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572A9" w14:textId="77777777" w:rsidR="007451DE" w:rsidRDefault="007451DE" w:rsidP="007451DE">
      <w:pPr>
        <w:jc w:val="center"/>
        <w:rPr>
          <w:b/>
        </w:rPr>
      </w:pPr>
      <w:r>
        <w:rPr>
          <w:b/>
        </w:rPr>
        <w:t>HIST 5363</w:t>
      </w:r>
    </w:p>
    <w:p w14:paraId="617C876C" w14:textId="77777777" w:rsidR="007451DE" w:rsidRPr="007451DE" w:rsidRDefault="007451DE" w:rsidP="007451DE">
      <w:pPr>
        <w:jc w:val="center"/>
        <w:rPr>
          <w:b/>
        </w:rPr>
      </w:pPr>
      <w:r w:rsidRPr="007451DE">
        <w:rPr>
          <w:b/>
        </w:rPr>
        <w:t>Abolition and Emancipation in the Atlantic World</w:t>
      </w:r>
    </w:p>
    <w:p w14:paraId="016425C3" w14:textId="77777777" w:rsidR="00853C6F" w:rsidRDefault="00853C6F" w:rsidP="007451DE">
      <w:pPr>
        <w:jc w:val="center"/>
      </w:pPr>
    </w:p>
    <w:p w14:paraId="7A09500D" w14:textId="77777777" w:rsidR="0032770A" w:rsidRPr="006B1F6A" w:rsidRDefault="0032770A" w:rsidP="0032770A">
      <w:pPr>
        <w:rPr>
          <w:rFonts w:ascii="Times New Roman" w:hAnsi="Times New Roman" w:cs="Times New Roman"/>
        </w:rPr>
      </w:pPr>
      <w:r w:rsidRPr="006B1F6A">
        <w:rPr>
          <w:rFonts w:ascii="Times New Roman" w:hAnsi="Times New Roman" w:cs="Times New Roman"/>
        </w:rPr>
        <w:t>Instructor: David C. LaFevor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Course Meetings: Thursday</w:t>
      </w:r>
      <w:r w:rsidRPr="006B1F6A">
        <w:rPr>
          <w:rFonts w:ascii="Times New Roman" w:hAnsi="Times New Roman" w:cs="Times New Roman"/>
        </w:rPr>
        <w:t xml:space="preserve"> </w:t>
      </w:r>
      <w:r>
        <w:rPr>
          <w:rFonts w:ascii="Times New Roman" w:hAnsi="Times New Roman" w:cs="Times New Roman"/>
        </w:rPr>
        <w:t>7-9:50pm</w:t>
      </w:r>
    </w:p>
    <w:p w14:paraId="5250F4FD" w14:textId="77777777" w:rsidR="0032770A" w:rsidRPr="006B1F6A" w:rsidRDefault="0032770A" w:rsidP="0032770A">
      <w:pPr>
        <w:rPr>
          <w:rFonts w:ascii="Times New Roman" w:hAnsi="Times New Roman" w:cs="Times New Roman"/>
        </w:rPr>
      </w:pPr>
      <w:r w:rsidRPr="006B1F6A">
        <w:rPr>
          <w:rFonts w:ascii="Times New Roman" w:hAnsi="Times New Roman" w:cs="Times New Roman"/>
        </w:rPr>
        <w:t xml:space="preserve">Email Address: </w:t>
      </w:r>
      <w:hyperlink r:id="rId6" w:history="1">
        <w:r w:rsidRPr="006B1F6A">
          <w:rPr>
            <w:rStyle w:val="Hyperlink"/>
            <w:rFonts w:ascii="Times New Roman" w:hAnsi="Times New Roman" w:cs="Times New Roman"/>
          </w:rPr>
          <w:t>dlafevor@uta.edu</w:t>
        </w:r>
      </w:hyperlink>
      <w:r>
        <w:rPr>
          <w:rFonts w:ascii="Times New Roman" w:hAnsi="Times New Roman" w:cs="Times New Roman"/>
        </w:rPr>
        <w:tab/>
      </w:r>
      <w:r>
        <w:rPr>
          <w:rFonts w:ascii="Times New Roman" w:hAnsi="Times New Roman" w:cs="Times New Roman"/>
        </w:rPr>
        <w:tab/>
      </w:r>
      <w:r w:rsidRPr="006B1F6A">
        <w:rPr>
          <w:rFonts w:ascii="Times New Roman" w:hAnsi="Times New Roman" w:cs="Times New Roman"/>
        </w:rPr>
        <w:t xml:space="preserve">Meeting Place:  </w:t>
      </w:r>
      <w:r>
        <w:rPr>
          <w:rFonts w:ascii="Times New Roman" w:hAnsi="Times New Roman" w:cs="Times New Roman"/>
        </w:rPr>
        <w:t>UH 321</w:t>
      </w:r>
    </w:p>
    <w:p w14:paraId="06D37371" w14:textId="77777777" w:rsidR="0032770A" w:rsidRPr="006B1F6A" w:rsidRDefault="0032770A" w:rsidP="0032770A">
      <w:pPr>
        <w:rPr>
          <w:rFonts w:ascii="Times New Roman" w:hAnsi="Times New Roman" w:cs="Times New Roman"/>
        </w:rPr>
      </w:pPr>
      <w:r w:rsidRPr="006B1F6A">
        <w:rPr>
          <w:rFonts w:ascii="Times New Roman" w:hAnsi="Times New Roman" w:cs="Times New Roman"/>
        </w:rPr>
        <w:t>Office:  327 University Hall</w:t>
      </w:r>
      <w:r w:rsidRPr="006B1F6A">
        <w:rPr>
          <w:rFonts w:ascii="Times New Roman" w:hAnsi="Times New Roman" w:cs="Times New Roman"/>
        </w:rPr>
        <w:tab/>
      </w:r>
      <w:r w:rsidRPr="006B1F6A">
        <w:rPr>
          <w:rFonts w:ascii="Times New Roman" w:hAnsi="Times New Roman" w:cs="Times New Roman"/>
        </w:rPr>
        <w:tab/>
      </w:r>
      <w:r w:rsidRPr="006B1F6A">
        <w:rPr>
          <w:rFonts w:ascii="Times New Roman" w:hAnsi="Times New Roman" w:cs="Times New Roman"/>
        </w:rPr>
        <w:tab/>
      </w:r>
      <w:r w:rsidRPr="006B1F6A">
        <w:rPr>
          <w:rFonts w:ascii="Times New Roman" w:hAnsi="Times New Roman" w:cs="Times New Roman"/>
        </w:rPr>
        <w:tab/>
      </w:r>
    </w:p>
    <w:p w14:paraId="79006E3E" w14:textId="77777777" w:rsidR="0032770A" w:rsidRPr="006B1F6A" w:rsidRDefault="0032770A" w:rsidP="0032770A">
      <w:pPr>
        <w:rPr>
          <w:rFonts w:ascii="Times New Roman" w:hAnsi="Times New Roman" w:cs="Times New Roman"/>
        </w:rPr>
      </w:pPr>
      <w:r w:rsidRPr="006B1F6A">
        <w:rPr>
          <w:rFonts w:ascii="Times New Roman" w:hAnsi="Times New Roman" w:cs="Times New Roman"/>
        </w:rPr>
        <w:t xml:space="preserve">Office Hours:  Tuesdays and Thursdays 12-3pm </w:t>
      </w:r>
    </w:p>
    <w:p w14:paraId="20924992" w14:textId="77777777" w:rsidR="0032770A" w:rsidRPr="006B1F6A" w:rsidRDefault="0032770A" w:rsidP="0032770A">
      <w:pPr>
        <w:rPr>
          <w:rFonts w:ascii="Times New Roman" w:hAnsi="Times New Roman" w:cs="Times New Roman"/>
        </w:rPr>
      </w:pPr>
      <w:proofErr w:type="gramStart"/>
      <w:r w:rsidRPr="006B1F6A">
        <w:rPr>
          <w:rFonts w:ascii="Times New Roman" w:hAnsi="Times New Roman" w:cs="Times New Roman"/>
        </w:rPr>
        <w:t>and</w:t>
      </w:r>
      <w:proofErr w:type="gramEnd"/>
      <w:r w:rsidRPr="006B1F6A">
        <w:rPr>
          <w:rFonts w:ascii="Times New Roman" w:hAnsi="Times New Roman" w:cs="Times New Roman"/>
        </w:rPr>
        <w:t xml:space="preserve"> by appointment</w:t>
      </w:r>
    </w:p>
    <w:p w14:paraId="271D220F" w14:textId="77777777" w:rsidR="007451DE" w:rsidRDefault="007451DE" w:rsidP="0032770A"/>
    <w:p w14:paraId="23B05FE2" w14:textId="77777777" w:rsidR="007451DE" w:rsidRDefault="007451DE" w:rsidP="0032770A">
      <w:pPr>
        <w:ind w:firstLine="720"/>
      </w:pPr>
      <w:r w:rsidRPr="00D21AA5">
        <w:t>This course examines the final century of slavery</w:t>
      </w:r>
      <w:r w:rsidR="0032770A">
        <w:t>, abolition, and emancipation</w:t>
      </w:r>
      <w:r w:rsidRPr="00D21AA5">
        <w:t xml:space="preserve"> in </w:t>
      </w:r>
      <w:r>
        <w:t xml:space="preserve">North and South America. It focuses on two </w:t>
      </w:r>
      <w:r w:rsidRPr="00D21AA5">
        <w:t>question</w:t>
      </w:r>
      <w:r>
        <w:t>s</w:t>
      </w:r>
      <w:r w:rsidRPr="00D21AA5">
        <w:t xml:space="preserve">: </w:t>
      </w:r>
      <w:r>
        <w:t>1. W</w:t>
      </w:r>
      <w:r w:rsidRPr="00D21AA5">
        <w:t xml:space="preserve">hich ideas, individuals, and processes best explain abolition and emancipation during the period historians have referred to as </w:t>
      </w:r>
      <w:r w:rsidRPr="0032770A">
        <w:t>the</w:t>
      </w:r>
      <w:r w:rsidRPr="00D21AA5">
        <w:rPr>
          <w:i/>
        </w:rPr>
        <w:t xml:space="preserve"> Second Slavery</w:t>
      </w:r>
      <w:r w:rsidR="0032770A">
        <w:t>? 2. How have historians formulated, argued,</w:t>
      </w:r>
      <w:r>
        <w:t xml:space="preserve"> and explained the answers to these questions? </w:t>
      </w:r>
      <w:r w:rsidR="00DA4622">
        <w:t xml:space="preserve"> While exploring these broad parameters, we will address a number of related topics. How did events in Africa drive these changes? </w:t>
      </w:r>
      <w:r w:rsidRPr="00D21AA5">
        <w:t>What was the relationship between the rise of industrial capitalism and the expansion of chattel slavery in places such as Cuba, Brazil, and the United States? Why did the “odious commerce” e</w:t>
      </w:r>
      <w:r w:rsidR="00DA4622">
        <w:t>nd during this period in countries and colonies</w:t>
      </w:r>
      <w:r w:rsidRPr="00D21AA5">
        <w:t xml:space="preserve"> as varied as </w:t>
      </w:r>
      <w:r w:rsidR="00DA4622">
        <w:t xml:space="preserve">Jamaica, </w:t>
      </w:r>
      <w:r w:rsidRPr="00D21AA5">
        <w:t>Mexico</w:t>
      </w:r>
      <w:r w:rsidR="00DA4622">
        <w:t>, Argentina, Peru</w:t>
      </w:r>
      <w:r w:rsidRPr="00D21AA5">
        <w:t>? How can historians examine the contraband slave trade</w:t>
      </w:r>
      <w:r>
        <w:t>? D</w:t>
      </w:r>
      <w:r w:rsidRPr="00D21AA5">
        <w:t>id policies such as the Monroe Doctrine expand</w:t>
      </w:r>
      <w:r w:rsidR="0032770A">
        <w:t xml:space="preserve"> and shorten</w:t>
      </w:r>
      <w:r w:rsidRPr="00D21AA5">
        <w:t xml:space="preserve"> the life of </w:t>
      </w:r>
      <w:r w:rsidR="0032770A">
        <w:t xml:space="preserve">chattel </w:t>
      </w:r>
      <w:r w:rsidRPr="00D21AA5">
        <w:t>slavery in the western hemisphere? What was the role of public opinion and the public sphere?</w:t>
      </w:r>
      <w:r>
        <w:t xml:space="preserve"> How did the practice of slavery mold subsequent challenges for and forms of citizenship?</w:t>
      </w:r>
    </w:p>
    <w:p w14:paraId="405B310D" w14:textId="77777777" w:rsidR="007451DE" w:rsidRDefault="007451DE" w:rsidP="007451DE">
      <w:r>
        <w:tab/>
        <w:t>This course will also focus on professionalizati</w:t>
      </w:r>
      <w:r w:rsidR="00DA4622">
        <w:t>on: grant</w:t>
      </w:r>
      <w:r>
        <w:t xml:space="preserve"> writing, digital humanities, and conference paper writing. Students will create an</w:t>
      </w:r>
      <w:r w:rsidRPr="00D21AA5">
        <w:t xml:space="preserve"> original, primary source-based research pap</w:t>
      </w:r>
      <w:r>
        <w:t>er on some aspect of slavery,</w:t>
      </w:r>
      <w:r w:rsidRPr="00D21AA5">
        <w:t xml:space="preserve"> abolition</w:t>
      </w:r>
      <w:r>
        <w:t>, and/or emancipation</w:t>
      </w:r>
      <w:r w:rsidRPr="00D21AA5">
        <w:t xml:space="preserve"> in the nineteenth century Atlantic World. The</w:t>
      </w:r>
      <w:r>
        <w:t xml:space="preserve"> instructor will consult </w:t>
      </w:r>
      <w:r w:rsidRPr="00D21AA5">
        <w:t>on each phase of the research project.</w:t>
      </w:r>
      <w:r>
        <w:t xml:space="preserve"> These papers should be written with a potential conference presentation in mind.</w:t>
      </w:r>
    </w:p>
    <w:p w14:paraId="0575924C" w14:textId="77777777" w:rsidR="00DA4622" w:rsidRDefault="00DA4622" w:rsidP="007451DE"/>
    <w:p w14:paraId="0A7A2788" w14:textId="77777777" w:rsidR="00DA4622" w:rsidRDefault="00DA4622" w:rsidP="007451DE">
      <w:r w:rsidRPr="00DA4622">
        <w:rPr>
          <w:b/>
        </w:rPr>
        <w:t>Evaluation Criteria</w:t>
      </w:r>
      <w:r>
        <w:t>:</w:t>
      </w:r>
    </w:p>
    <w:p w14:paraId="0B4B4F8C" w14:textId="77777777" w:rsidR="00DA4622" w:rsidRDefault="00DA4622" w:rsidP="007451DE">
      <w:r>
        <w:t>Participation:</w:t>
      </w:r>
      <w:r>
        <w:tab/>
      </w:r>
      <w:r>
        <w:tab/>
        <w:t>30%</w:t>
      </w:r>
    </w:p>
    <w:p w14:paraId="633757BE" w14:textId="77777777" w:rsidR="00DA4622" w:rsidRDefault="00DA4622" w:rsidP="007451DE">
      <w:r>
        <w:t xml:space="preserve">Book Reviews: </w:t>
      </w:r>
      <w:r>
        <w:tab/>
        <w:t>20%</w:t>
      </w:r>
    </w:p>
    <w:p w14:paraId="5D2E0277" w14:textId="77777777" w:rsidR="00DA4622" w:rsidRDefault="00DA4622" w:rsidP="007451DE">
      <w:r>
        <w:t>Research Paper:</w:t>
      </w:r>
      <w:r>
        <w:tab/>
        <w:t>50%</w:t>
      </w:r>
    </w:p>
    <w:p w14:paraId="49218564" w14:textId="77777777" w:rsidR="00DA4622" w:rsidRDefault="00DA4622" w:rsidP="007451DE"/>
    <w:p w14:paraId="26073854" w14:textId="77777777" w:rsidR="007451DE" w:rsidRDefault="00DA4622" w:rsidP="007451DE">
      <w:pPr>
        <w:shd w:val="clear" w:color="auto" w:fill="FFFFFF"/>
      </w:pPr>
      <w:r>
        <w:t>Reading</w:t>
      </w:r>
      <w:r w:rsidR="007451DE">
        <w:t xml:space="preserve"> List:</w:t>
      </w:r>
    </w:p>
    <w:p w14:paraId="7E08B0AD" w14:textId="77777777" w:rsidR="007451DE" w:rsidRDefault="007451DE" w:rsidP="007451DE">
      <w:pPr>
        <w:shd w:val="clear" w:color="auto" w:fill="FFFFFF"/>
      </w:pPr>
    </w:p>
    <w:p w14:paraId="2E6EC599" w14:textId="77777777" w:rsidR="007451DE" w:rsidRPr="007451DE" w:rsidRDefault="007451DE" w:rsidP="007451DE">
      <w:pPr>
        <w:shd w:val="clear" w:color="auto" w:fill="FFFFFF"/>
        <w:rPr>
          <w:rFonts w:eastAsia="Times New Roman" w:cs="Arial"/>
          <w:color w:val="333333"/>
        </w:rPr>
      </w:pPr>
      <w:r w:rsidRPr="004A3239">
        <w:t xml:space="preserve">Sven Beckert, </w:t>
      </w:r>
      <w:r w:rsidRPr="004A3239">
        <w:rPr>
          <w:i/>
        </w:rPr>
        <w:t>Empire of Cotton</w:t>
      </w:r>
      <w:r w:rsidRPr="004A3239">
        <w:t xml:space="preserve">, </w:t>
      </w:r>
      <w:r w:rsidRPr="004A3239">
        <w:rPr>
          <w:rFonts w:eastAsia="Times New Roman" w:cs="Arial"/>
          <w:b/>
          <w:bCs/>
          <w:color w:val="333333"/>
        </w:rPr>
        <w:t>ISBN-13:</w:t>
      </w:r>
      <w:r w:rsidRPr="004A3239">
        <w:rPr>
          <w:rFonts w:eastAsia="Times New Roman" w:cs="Arial"/>
          <w:color w:val="333333"/>
        </w:rPr>
        <w:t> 978-0375713965</w:t>
      </w:r>
    </w:p>
    <w:p w14:paraId="6A9F5605" w14:textId="77777777" w:rsidR="007451DE" w:rsidRDefault="007451DE" w:rsidP="007451DE">
      <w:pPr>
        <w:rPr>
          <w:rFonts w:eastAsia="Times New Roman" w:cs="Arial"/>
          <w:color w:val="333333"/>
          <w:shd w:val="clear" w:color="auto" w:fill="FFFFFF"/>
        </w:rPr>
      </w:pPr>
      <w:r w:rsidRPr="004A3239">
        <w:t xml:space="preserve">Leslie Bethell, </w:t>
      </w:r>
      <w:r w:rsidRPr="004A3239">
        <w:rPr>
          <w:i/>
        </w:rPr>
        <w:t xml:space="preserve">The Abolition of the Brazilian Slave Trade, </w:t>
      </w:r>
      <w:r w:rsidRPr="004A3239">
        <w:rPr>
          <w:rFonts w:eastAsia="Times New Roman" w:cs="Times New Roman"/>
          <w:b/>
          <w:bCs/>
          <w:color w:val="333333"/>
          <w:shd w:val="clear" w:color="auto" w:fill="FFFFFF"/>
        </w:rPr>
        <w:t>SBN-13:</w:t>
      </w:r>
      <w:r w:rsidRPr="004A3239">
        <w:rPr>
          <w:rFonts w:eastAsia="Times New Roman" w:cs="Arial"/>
          <w:color w:val="333333"/>
          <w:shd w:val="clear" w:color="auto" w:fill="FFFFFF"/>
        </w:rPr>
        <w:t> 978-0521101134</w:t>
      </w:r>
    </w:p>
    <w:p w14:paraId="7DB3FD0B" w14:textId="77777777" w:rsidR="007451DE" w:rsidRPr="007451DE" w:rsidRDefault="007451DE" w:rsidP="007451DE">
      <w:pPr>
        <w:shd w:val="clear" w:color="auto" w:fill="FFFFFF"/>
        <w:rPr>
          <w:rFonts w:eastAsia="Times New Roman" w:cs="Arial"/>
          <w:color w:val="333333"/>
        </w:rPr>
      </w:pPr>
      <w:r w:rsidRPr="004A3239">
        <w:t xml:space="preserve">Christopher Brown, </w:t>
      </w:r>
      <w:r w:rsidRPr="004A3239">
        <w:rPr>
          <w:rFonts w:eastAsia="Times New Roman" w:cs="Times New Roman"/>
          <w:i/>
          <w:iCs/>
          <w:shd w:val="clear" w:color="auto" w:fill="F8F9FA"/>
        </w:rPr>
        <w:t>Moral Capital: Foundations of British Abolitionism,</w:t>
      </w:r>
      <w:r w:rsidRPr="004A3239">
        <w:rPr>
          <w:rFonts w:eastAsia="Times New Roman" w:cs="Arial"/>
          <w:b/>
          <w:bCs/>
          <w:color w:val="333333"/>
        </w:rPr>
        <w:t xml:space="preserve"> ISBN-13:</w:t>
      </w:r>
      <w:r w:rsidRPr="004A3239">
        <w:rPr>
          <w:rFonts w:eastAsia="Times New Roman" w:cs="Arial"/>
          <w:color w:val="333333"/>
        </w:rPr>
        <w:t> 978-0807856987</w:t>
      </w:r>
    </w:p>
    <w:p w14:paraId="7CFF792B" w14:textId="77777777" w:rsidR="007451DE" w:rsidRPr="007451DE" w:rsidRDefault="007451DE" w:rsidP="007451DE">
      <w:pPr>
        <w:shd w:val="clear" w:color="auto" w:fill="FFFFFF"/>
        <w:rPr>
          <w:rFonts w:eastAsia="Times New Roman" w:cs="Arial"/>
          <w:color w:val="333333"/>
        </w:rPr>
      </w:pPr>
      <w:r w:rsidRPr="004A3239">
        <w:t xml:space="preserve">Celso Castilho, </w:t>
      </w:r>
      <w:r w:rsidRPr="004A3239">
        <w:rPr>
          <w:bCs/>
          <w:i/>
        </w:rPr>
        <w:t>Slave Emancipation and Transformations in Brazilian Political</w:t>
      </w:r>
      <w:r w:rsidRPr="007451DE">
        <w:rPr>
          <w:bCs/>
          <w:i/>
        </w:rPr>
        <w:t xml:space="preserve"> </w:t>
      </w:r>
      <w:r w:rsidRPr="004A3239">
        <w:rPr>
          <w:bCs/>
          <w:i/>
        </w:rPr>
        <w:t xml:space="preserve">Citizenship, </w:t>
      </w:r>
      <w:r w:rsidRPr="004A3239">
        <w:rPr>
          <w:rFonts w:eastAsia="Times New Roman" w:cs="Arial"/>
          <w:b/>
          <w:bCs/>
          <w:color w:val="333333"/>
        </w:rPr>
        <w:t>ISBN-13:</w:t>
      </w:r>
      <w:r w:rsidRPr="004A3239">
        <w:rPr>
          <w:rFonts w:eastAsia="Times New Roman" w:cs="Arial"/>
          <w:color w:val="333333"/>
        </w:rPr>
        <w:t> 978-0822964124</w:t>
      </w:r>
    </w:p>
    <w:p w14:paraId="6FD84F4B" w14:textId="77777777" w:rsidR="007451DE" w:rsidRDefault="007451DE" w:rsidP="007451DE">
      <w:pPr>
        <w:shd w:val="clear" w:color="auto" w:fill="FFFFFF"/>
        <w:rPr>
          <w:rFonts w:eastAsia="Times New Roman" w:cs="Arial"/>
          <w:color w:val="333333"/>
        </w:rPr>
      </w:pPr>
      <w:r w:rsidRPr="004A3239">
        <w:t xml:space="preserve">Stephen Chambers, </w:t>
      </w:r>
      <w:r w:rsidRPr="004A3239">
        <w:rPr>
          <w:i/>
        </w:rPr>
        <w:t xml:space="preserve">No God But Gain, </w:t>
      </w:r>
      <w:r w:rsidRPr="004A3239">
        <w:rPr>
          <w:rFonts w:eastAsia="Times New Roman" w:cs="Arial"/>
          <w:b/>
          <w:bCs/>
          <w:color w:val="333333"/>
        </w:rPr>
        <w:t>ISBN-13:</w:t>
      </w:r>
      <w:r w:rsidRPr="004A3239">
        <w:rPr>
          <w:rFonts w:eastAsia="Times New Roman" w:cs="Arial"/>
          <w:color w:val="333333"/>
        </w:rPr>
        <w:t> 978-1781689998</w:t>
      </w:r>
    </w:p>
    <w:p w14:paraId="5866E702" w14:textId="77777777" w:rsidR="007451DE" w:rsidRPr="007451DE" w:rsidRDefault="007451DE" w:rsidP="007451DE">
      <w:pPr>
        <w:shd w:val="clear" w:color="auto" w:fill="FFFFFF"/>
        <w:rPr>
          <w:rFonts w:eastAsia="Times New Roman" w:cs="Arial"/>
          <w:color w:val="333333"/>
        </w:rPr>
      </w:pPr>
      <w:r w:rsidRPr="004A3239">
        <w:rPr>
          <w:rFonts w:eastAsia="Times New Roman" w:cs="Arial"/>
          <w:color w:val="333333"/>
        </w:rPr>
        <w:t xml:space="preserve">Seymour Drescher, </w:t>
      </w:r>
      <w:r w:rsidRPr="00DA4622">
        <w:rPr>
          <w:rFonts w:eastAsia="Times New Roman" w:cs="Arial"/>
          <w:i/>
          <w:color w:val="333333"/>
        </w:rPr>
        <w:t>Abolition</w:t>
      </w:r>
      <w:r w:rsidRPr="004A3239">
        <w:rPr>
          <w:rFonts w:eastAsia="Times New Roman" w:cs="Arial"/>
          <w:color w:val="333333"/>
        </w:rPr>
        <w:t xml:space="preserve">, </w:t>
      </w:r>
      <w:proofErr w:type="gramStart"/>
      <w:r w:rsidRPr="004A3239">
        <w:rPr>
          <w:rFonts w:eastAsia="Times New Roman" w:cs="Arial"/>
          <w:b/>
          <w:bCs/>
          <w:color w:val="333333"/>
        </w:rPr>
        <w:t>ISBN</w:t>
      </w:r>
      <w:proofErr w:type="gramEnd"/>
      <w:r w:rsidRPr="004A3239">
        <w:rPr>
          <w:rFonts w:eastAsia="Times New Roman" w:cs="Arial"/>
          <w:b/>
          <w:bCs/>
          <w:color w:val="333333"/>
        </w:rPr>
        <w:t>-13:</w:t>
      </w:r>
      <w:r w:rsidRPr="004A3239">
        <w:rPr>
          <w:rFonts w:eastAsia="Times New Roman" w:cs="Arial"/>
          <w:color w:val="333333"/>
        </w:rPr>
        <w:t> 978-0521600859</w:t>
      </w:r>
    </w:p>
    <w:p w14:paraId="7EB90DD1" w14:textId="77777777" w:rsidR="007451DE" w:rsidRDefault="007451DE" w:rsidP="007451DE">
      <w:pPr>
        <w:shd w:val="clear" w:color="auto" w:fill="FFFFFF"/>
        <w:rPr>
          <w:rFonts w:eastAsia="Times New Roman" w:cs="Arial"/>
          <w:color w:val="333333"/>
        </w:rPr>
      </w:pPr>
      <w:r w:rsidRPr="004A3239">
        <w:t xml:space="preserve">Robin Law, </w:t>
      </w:r>
      <w:r w:rsidRPr="004A3239">
        <w:rPr>
          <w:i/>
        </w:rPr>
        <w:t xml:space="preserve">Ouidah, </w:t>
      </w:r>
      <w:proofErr w:type="gramStart"/>
      <w:r w:rsidRPr="004A3239">
        <w:rPr>
          <w:rFonts w:eastAsia="Times New Roman" w:cs="Arial"/>
          <w:b/>
          <w:bCs/>
          <w:color w:val="333333"/>
        </w:rPr>
        <w:t>ISBN</w:t>
      </w:r>
      <w:proofErr w:type="gramEnd"/>
      <w:r w:rsidRPr="004A3239">
        <w:rPr>
          <w:rFonts w:eastAsia="Times New Roman" w:cs="Arial"/>
          <w:b/>
          <w:bCs/>
          <w:color w:val="333333"/>
        </w:rPr>
        <w:t>-13:</w:t>
      </w:r>
      <w:r w:rsidRPr="004A3239">
        <w:rPr>
          <w:rFonts w:eastAsia="Times New Roman" w:cs="Arial"/>
          <w:color w:val="333333"/>
        </w:rPr>
        <w:t> 978-0852554975</w:t>
      </w:r>
    </w:p>
    <w:p w14:paraId="1C53FFD1" w14:textId="77777777" w:rsidR="007451DE" w:rsidRPr="007451DE" w:rsidRDefault="007451DE" w:rsidP="007451DE">
      <w:pPr>
        <w:shd w:val="clear" w:color="auto" w:fill="FFFFFF"/>
        <w:rPr>
          <w:rFonts w:eastAsia="Times New Roman" w:cs="Arial"/>
          <w:color w:val="333333"/>
        </w:rPr>
      </w:pPr>
      <w:r w:rsidRPr="004A3239">
        <w:lastRenderedPageBreak/>
        <w:t xml:space="preserve">João Reis, </w:t>
      </w:r>
      <w:r w:rsidRPr="004A3239">
        <w:rPr>
          <w:i/>
        </w:rPr>
        <w:t xml:space="preserve">Slave Rebellion in Bahia, </w:t>
      </w:r>
      <w:r w:rsidRPr="004A3239">
        <w:rPr>
          <w:rFonts w:eastAsia="Times New Roman" w:cs="Arial"/>
          <w:b/>
          <w:bCs/>
          <w:color w:val="333333"/>
        </w:rPr>
        <w:t>ISBN-13:</w:t>
      </w:r>
      <w:r w:rsidRPr="004A3239">
        <w:rPr>
          <w:rFonts w:eastAsia="Times New Roman" w:cs="Arial"/>
          <w:color w:val="333333"/>
        </w:rPr>
        <w:t> 978-0801852503</w:t>
      </w:r>
    </w:p>
    <w:p w14:paraId="5D89B630" w14:textId="77777777" w:rsidR="007451DE" w:rsidRDefault="007451DE" w:rsidP="007451DE">
      <w:pPr>
        <w:rPr>
          <w:i/>
        </w:rPr>
      </w:pPr>
      <w:r w:rsidRPr="004A3239">
        <w:t xml:space="preserve">Rebecca Scott, </w:t>
      </w:r>
      <w:r w:rsidRPr="004A3239">
        <w:rPr>
          <w:i/>
        </w:rPr>
        <w:t xml:space="preserve">Slave Emancipation in Cuba, </w:t>
      </w:r>
      <w:r w:rsidRPr="004A3239">
        <w:rPr>
          <w:b/>
          <w:bCs/>
          <w:i/>
        </w:rPr>
        <w:t>ISBN-13:</w:t>
      </w:r>
      <w:r w:rsidRPr="004A3239">
        <w:rPr>
          <w:i/>
        </w:rPr>
        <w:t> 978-0822957355</w:t>
      </w:r>
    </w:p>
    <w:p w14:paraId="071F314C" w14:textId="77777777" w:rsidR="007451DE" w:rsidRPr="007451DE" w:rsidRDefault="007451DE" w:rsidP="007451DE">
      <w:pPr>
        <w:shd w:val="clear" w:color="auto" w:fill="FFFFFF"/>
        <w:rPr>
          <w:rFonts w:eastAsia="Times New Roman" w:cs="Arial"/>
          <w:color w:val="333333"/>
        </w:rPr>
      </w:pPr>
      <w:r w:rsidRPr="004A3239">
        <w:t xml:space="preserve">Manisha Sinha, </w:t>
      </w:r>
      <w:r w:rsidRPr="004A3239">
        <w:rPr>
          <w:i/>
        </w:rPr>
        <w:t>The Slave’s Cause: A History of Abolition,</w:t>
      </w:r>
      <w:r w:rsidRPr="004A3239">
        <w:rPr>
          <w:rFonts w:eastAsia="Times New Roman" w:cs="Arial"/>
          <w:b/>
          <w:bCs/>
          <w:color w:val="333333"/>
        </w:rPr>
        <w:t xml:space="preserve"> ISBN-13:</w:t>
      </w:r>
      <w:r w:rsidRPr="004A3239">
        <w:rPr>
          <w:rFonts w:eastAsia="Times New Roman" w:cs="Arial"/>
          <w:color w:val="333333"/>
        </w:rPr>
        <w:t> 978-0300227116</w:t>
      </w:r>
      <w:r w:rsidRPr="004A3239">
        <w:rPr>
          <w:i/>
        </w:rPr>
        <w:t xml:space="preserve"> </w:t>
      </w:r>
    </w:p>
    <w:p w14:paraId="52B2ECA0" w14:textId="77777777" w:rsidR="007451DE" w:rsidRPr="007451DE" w:rsidRDefault="007451DE" w:rsidP="007451DE">
      <w:pPr>
        <w:shd w:val="clear" w:color="auto" w:fill="FFFFFF"/>
        <w:rPr>
          <w:rFonts w:eastAsia="Times New Roman" w:cs="Arial"/>
          <w:color w:val="333333"/>
        </w:rPr>
      </w:pPr>
      <w:r w:rsidRPr="004A3239">
        <w:t xml:space="preserve">Frank Tannenbaum, </w:t>
      </w:r>
      <w:r w:rsidRPr="004A3239">
        <w:rPr>
          <w:i/>
        </w:rPr>
        <w:t xml:space="preserve">Slave and Citizen, </w:t>
      </w:r>
      <w:r w:rsidRPr="004A3239">
        <w:rPr>
          <w:rFonts w:eastAsia="Times New Roman" w:cs="Arial"/>
          <w:b/>
          <w:bCs/>
          <w:color w:val="333333"/>
        </w:rPr>
        <w:t>ISBN-13:</w:t>
      </w:r>
      <w:r w:rsidRPr="004A3239">
        <w:rPr>
          <w:rFonts w:eastAsia="Times New Roman" w:cs="Arial"/>
          <w:color w:val="333333"/>
        </w:rPr>
        <w:t> 978-0807009130</w:t>
      </w:r>
      <w:r w:rsidRPr="004A3239">
        <w:rPr>
          <w:i/>
        </w:rPr>
        <w:t xml:space="preserve"> </w:t>
      </w:r>
    </w:p>
    <w:p w14:paraId="352CA2EC" w14:textId="77777777" w:rsidR="007451DE" w:rsidRDefault="007451DE" w:rsidP="007451DE">
      <w:pPr>
        <w:shd w:val="clear" w:color="auto" w:fill="FFFFFF"/>
        <w:rPr>
          <w:rFonts w:eastAsia="Times New Roman" w:cs="Arial"/>
          <w:color w:val="333333"/>
        </w:rPr>
      </w:pPr>
      <w:r w:rsidRPr="004A3239">
        <w:t xml:space="preserve">Dale Tomich, </w:t>
      </w:r>
      <w:r w:rsidRPr="004A3239">
        <w:rPr>
          <w:i/>
        </w:rPr>
        <w:t xml:space="preserve">The Politics of the Second Slavery, </w:t>
      </w:r>
      <w:r w:rsidRPr="004A3239">
        <w:rPr>
          <w:rFonts w:eastAsia="Times New Roman" w:cs="Arial"/>
          <w:b/>
          <w:bCs/>
          <w:color w:val="333333"/>
        </w:rPr>
        <w:t>ISBN-13:</w:t>
      </w:r>
      <w:r w:rsidRPr="004A3239">
        <w:rPr>
          <w:rFonts w:eastAsia="Times New Roman" w:cs="Arial"/>
          <w:color w:val="333333"/>
        </w:rPr>
        <w:t> 978-1438462363</w:t>
      </w:r>
    </w:p>
    <w:p w14:paraId="0C7307B0" w14:textId="77777777" w:rsidR="0088220B" w:rsidRDefault="0088220B" w:rsidP="007451DE">
      <w:pPr>
        <w:shd w:val="clear" w:color="auto" w:fill="FFFFFF"/>
        <w:rPr>
          <w:rFonts w:eastAsia="Times New Roman" w:cs="Arial"/>
          <w:color w:val="333333"/>
        </w:rPr>
      </w:pPr>
      <w:r w:rsidRPr="0088220B">
        <w:rPr>
          <w:rFonts w:eastAsia="Times New Roman" w:cs="Arial"/>
          <w:b/>
          <w:color w:val="333333"/>
        </w:rPr>
        <w:t>Course Requirements</w:t>
      </w:r>
      <w:r>
        <w:rPr>
          <w:rFonts w:eastAsia="Times New Roman" w:cs="Arial"/>
          <w:color w:val="333333"/>
        </w:rPr>
        <w:t>:</w:t>
      </w:r>
    </w:p>
    <w:p w14:paraId="33FA9725" w14:textId="77777777" w:rsidR="0088220B" w:rsidRDefault="0088220B" w:rsidP="007451DE">
      <w:pPr>
        <w:shd w:val="clear" w:color="auto" w:fill="FFFFFF"/>
        <w:rPr>
          <w:rFonts w:eastAsia="Times New Roman" w:cs="Arial"/>
          <w:color w:val="333333"/>
        </w:rPr>
      </w:pPr>
    </w:p>
    <w:p w14:paraId="2F8546BA" w14:textId="77777777" w:rsidR="0088220B" w:rsidRDefault="0088220B" w:rsidP="007451DE">
      <w:pPr>
        <w:shd w:val="clear" w:color="auto" w:fill="FFFFFF"/>
        <w:rPr>
          <w:rFonts w:eastAsia="Times New Roman" w:cs="Arial"/>
          <w:color w:val="333333"/>
        </w:rPr>
      </w:pPr>
      <w:r>
        <w:rPr>
          <w:rFonts w:eastAsia="Times New Roman" w:cs="Arial"/>
          <w:color w:val="333333"/>
        </w:rPr>
        <w:t>Participation: You should come to class ready to discuss the major ideas, events, and historiographical interventions in each of the wee</w:t>
      </w:r>
      <w:r w:rsidR="0032770A">
        <w:rPr>
          <w:rFonts w:eastAsia="Times New Roman" w:cs="Arial"/>
          <w:color w:val="333333"/>
        </w:rPr>
        <w:t>k’s readings. Students should provide</w:t>
      </w:r>
      <w:r>
        <w:rPr>
          <w:rFonts w:eastAsia="Times New Roman" w:cs="Arial"/>
          <w:color w:val="333333"/>
        </w:rPr>
        <w:t xml:space="preserve"> most of the discussion. You will choose one of the books during the semester and lead that meeting’s d</w:t>
      </w:r>
      <w:r w:rsidR="0032770A">
        <w:rPr>
          <w:rFonts w:eastAsia="Times New Roman" w:cs="Arial"/>
          <w:color w:val="333333"/>
        </w:rPr>
        <w:t>ebate</w:t>
      </w:r>
      <w:r>
        <w:rPr>
          <w:rFonts w:eastAsia="Times New Roman" w:cs="Arial"/>
          <w:color w:val="333333"/>
        </w:rPr>
        <w:t xml:space="preserve">. As part of your </w:t>
      </w:r>
      <w:r w:rsidR="0032770A">
        <w:rPr>
          <w:rFonts w:eastAsia="Times New Roman" w:cs="Arial"/>
          <w:color w:val="333333"/>
        </w:rPr>
        <w:t>leadership of the class</w:t>
      </w:r>
      <w:r>
        <w:rPr>
          <w:rFonts w:eastAsia="Times New Roman" w:cs="Arial"/>
          <w:color w:val="333333"/>
        </w:rPr>
        <w:t>, you should detail the arguments and sources and give a brief recreation of the archival and secondary research that constitute the book.</w:t>
      </w:r>
    </w:p>
    <w:p w14:paraId="26F710B5" w14:textId="77777777" w:rsidR="0088220B" w:rsidRDefault="0088220B" w:rsidP="007451DE">
      <w:pPr>
        <w:shd w:val="clear" w:color="auto" w:fill="FFFFFF"/>
        <w:rPr>
          <w:rFonts w:eastAsia="Times New Roman" w:cs="Arial"/>
          <w:color w:val="333333"/>
        </w:rPr>
      </w:pPr>
    </w:p>
    <w:p w14:paraId="6F48C000" w14:textId="77777777" w:rsidR="0088220B" w:rsidRDefault="0088220B" w:rsidP="007451DE">
      <w:pPr>
        <w:shd w:val="clear" w:color="auto" w:fill="FFFFFF"/>
        <w:rPr>
          <w:rFonts w:eastAsia="Times New Roman" w:cs="Arial"/>
          <w:color w:val="333333"/>
        </w:rPr>
      </w:pPr>
      <w:r>
        <w:rPr>
          <w:rFonts w:eastAsia="Times New Roman" w:cs="Arial"/>
          <w:color w:val="333333"/>
        </w:rPr>
        <w:t xml:space="preserve">Critical Review: Each week you should submit, in hard copy, a critical review of the reading that should not exceed 500 words. Be sure to identify and discuss the author’s thesis, sources, and historiographical interventions. </w:t>
      </w:r>
    </w:p>
    <w:p w14:paraId="54FAAE72" w14:textId="77777777" w:rsidR="0088220B" w:rsidRDefault="0088220B" w:rsidP="007451DE">
      <w:pPr>
        <w:shd w:val="clear" w:color="auto" w:fill="FFFFFF"/>
        <w:rPr>
          <w:rFonts w:eastAsia="Times New Roman" w:cs="Arial"/>
          <w:color w:val="333333"/>
        </w:rPr>
      </w:pPr>
    </w:p>
    <w:p w14:paraId="30031B5D" w14:textId="77777777" w:rsidR="0088220B" w:rsidRDefault="0088220B" w:rsidP="007451DE">
      <w:pPr>
        <w:shd w:val="clear" w:color="auto" w:fill="FFFFFF"/>
        <w:rPr>
          <w:rFonts w:eastAsia="Times New Roman" w:cs="Arial"/>
          <w:color w:val="333333"/>
        </w:rPr>
      </w:pPr>
      <w:r>
        <w:rPr>
          <w:rFonts w:eastAsia="Times New Roman" w:cs="Arial"/>
          <w:color w:val="333333"/>
        </w:rPr>
        <w:t>Research P</w:t>
      </w:r>
      <w:r w:rsidR="0032770A">
        <w:rPr>
          <w:rFonts w:eastAsia="Times New Roman" w:cs="Arial"/>
          <w:color w:val="333333"/>
        </w:rPr>
        <w:t xml:space="preserve">aper: This should be </w:t>
      </w:r>
      <w:proofErr w:type="gramStart"/>
      <w:r w:rsidR="0032770A">
        <w:rPr>
          <w:rFonts w:eastAsia="Times New Roman" w:cs="Arial"/>
          <w:color w:val="333333"/>
        </w:rPr>
        <w:t>a</w:t>
      </w:r>
      <w:proofErr w:type="gramEnd"/>
      <w:r w:rsidR="0032770A">
        <w:rPr>
          <w:rFonts w:eastAsia="Times New Roman" w:cs="Arial"/>
          <w:color w:val="333333"/>
        </w:rPr>
        <w:t xml:space="preserve"> essat</w:t>
      </w:r>
      <w:r>
        <w:rPr>
          <w:rFonts w:eastAsia="Times New Roman" w:cs="Arial"/>
          <w:color w:val="333333"/>
        </w:rPr>
        <w:t xml:space="preserve"> that you will revise and submit for consideration for a conference presentation. Your paper should be between 12-15 papers</w:t>
      </w:r>
      <w:r w:rsidR="0032770A">
        <w:rPr>
          <w:rFonts w:eastAsia="Times New Roman" w:cs="Arial"/>
          <w:color w:val="333333"/>
        </w:rPr>
        <w:t xml:space="preserve"> and formatted in Chicago Style</w:t>
      </w:r>
      <w:r>
        <w:rPr>
          <w:rFonts w:eastAsia="Times New Roman" w:cs="Arial"/>
          <w:color w:val="333333"/>
        </w:rPr>
        <w:t>. We will spend considerable class time working o</w:t>
      </w:r>
      <w:r w:rsidR="0032770A">
        <w:rPr>
          <w:rFonts w:eastAsia="Times New Roman" w:cs="Arial"/>
          <w:color w:val="333333"/>
        </w:rPr>
        <w:t>n the development of these projects</w:t>
      </w:r>
      <w:r>
        <w:rPr>
          <w:rFonts w:eastAsia="Times New Roman" w:cs="Arial"/>
          <w:color w:val="333333"/>
        </w:rPr>
        <w:t>: how to form a research question,</w:t>
      </w:r>
      <w:r w:rsidR="002043F8">
        <w:rPr>
          <w:rFonts w:eastAsia="Times New Roman" w:cs="Arial"/>
          <w:color w:val="333333"/>
        </w:rPr>
        <w:t xml:space="preserve"> how to write a research prospectus,</w:t>
      </w:r>
      <w:r>
        <w:rPr>
          <w:rFonts w:eastAsia="Times New Roman" w:cs="Arial"/>
          <w:color w:val="333333"/>
        </w:rPr>
        <w:t xml:space="preserve"> which secondary literature is most important, and </w:t>
      </w:r>
      <w:r w:rsidR="002043F8">
        <w:rPr>
          <w:rFonts w:eastAsia="Times New Roman" w:cs="Arial"/>
          <w:color w:val="333333"/>
        </w:rPr>
        <w:t>how to perform primary source research.</w:t>
      </w:r>
    </w:p>
    <w:p w14:paraId="023D915C" w14:textId="77777777" w:rsidR="0088220B" w:rsidRPr="004A3239" w:rsidRDefault="0088220B" w:rsidP="007451DE">
      <w:pPr>
        <w:shd w:val="clear" w:color="auto" w:fill="FFFFFF"/>
        <w:rPr>
          <w:rFonts w:eastAsia="Times New Roman" w:cs="Arial"/>
          <w:color w:val="333333"/>
        </w:rPr>
      </w:pPr>
    </w:p>
    <w:p w14:paraId="0EFE3058" w14:textId="77777777" w:rsidR="007451DE" w:rsidRDefault="00DA4622" w:rsidP="007451DE">
      <w:pPr>
        <w:rPr>
          <w:b/>
        </w:rPr>
      </w:pPr>
      <w:r w:rsidRPr="00DA4622">
        <w:rPr>
          <w:b/>
        </w:rPr>
        <w:t>Course/Reading Calendar</w:t>
      </w:r>
    </w:p>
    <w:p w14:paraId="4891631B" w14:textId="77777777" w:rsidR="00DA4622" w:rsidRDefault="00DA4622" w:rsidP="007451DE">
      <w:pPr>
        <w:rPr>
          <w:b/>
        </w:rPr>
      </w:pPr>
    </w:p>
    <w:p w14:paraId="0C93EA10" w14:textId="77777777" w:rsidR="00DA4622" w:rsidRPr="00DA4622" w:rsidRDefault="00DA4622" w:rsidP="007451DE">
      <w:pPr>
        <w:rPr>
          <w:b/>
        </w:rPr>
      </w:pPr>
      <w:r w:rsidRPr="00DA4622">
        <w:rPr>
          <w:b/>
        </w:rPr>
        <w:t>23 August</w:t>
      </w:r>
    </w:p>
    <w:p w14:paraId="218726D4" w14:textId="77777777" w:rsidR="00DA4622" w:rsidRDefault="00DA4622" w:rsidP="007451DE">
      <w:r>
        <w:t>Course Introduction/Syllabus Explanation</w:t>
      </w:r>
    </w:p>
    <w:p w14:paraId="58E963A3" w14:textId="77777777" w:rsidR="00DA4622" w:rsidRDefault="00DA4622" w:rsidP="007451DE"/>
    <w:p w14:paraId="0CA04F24" w14:textId="77777777" w:rsidR="00DA4622" w:rsidRDefault="00DA4622" w:rsidP="007451DE">
      <w:r>
        <w:t>30 August</w:t>
      </w:r>
    </w:p>
    <w:p w14:paraId="7D08D345" w14:textId="77777777" w:rsidR="00DA4622" w:rsidRDefault="00DA4622" w:rsidP="007451DE">
      <w:pPr>
        <w:rPr>
          <w:i/>
        </w:rPr>
      </w:pPr>
      <w:r>
        <w:t xml:space="preserve">Reading: Tanenbaum, </w:t>
      </w:r>
      <w:r>
        <w:rPr>
          <w:i/>
        </w:rPr>
        <w:t xml:space="preserve">Slave and Citizen </w:t>
      </w:r>
    </w:p>
    <w:p w14:paraId="569DEAF0" w14:textId="77777777" w:rsidR="00DA4622" w:rsidRDefault="00DA4622" w:rsidP="007451DE"/>
    <w:p w14:paraId="034AD02F" w14:textId="77777777" w:rsidR="00DA4622" w:rsidRDefault="00DA4622" w:rsidP="007451DE">
      <w:r>
        <w:t>6 September</w:t>
      </w:r>
    </w:p>
    <w:p w14:paraId="68214A21" w14:textId="77777777" w:rsidR="00DA4622" w:rsidRDefault="00DA4622" w:rsidP="007451DE">
      <w:r>
        <w:t xml:space="preserve">Reading: Tomich, </w:t>
      </w:r>
      <w:r>
        <w:rPr>
          <w:i/>
        </w:rPr>
        <w:t>The Politics of the Second Slavery</w:t>
      </w:r>
    </w:p>
    <w:p w14:paraId="6025B087" w14:textId="77777777" w:rsidR="00DA4622" w:rsidRDefault="00DA4622" w:rsidP="007451DE"/>
    <w:p w14:paraId="20F20209" w14:textId="77777777" w:rsidR="00DA4622" w:rsidRDefault="00DA4622" w:rsidP="007451DE">
      <w:r>
        <w:t>13 September</w:t>
      </w:r>
    </w:p>
    <w:p w14:paraId="7F44E8AF" w14:textId="77777777" w:rsidR="00DA4622" w:rsidRDefault="00DA4622" w:rsidP="007451DE">
      <w:pPr>
        <w:rPr>
          <w:i/>
        </w:rPr>
      </w:pPr>
      <w:r>
        <w:t xml:space="preserve">Reading: Drescher, </w:t>
      </w:r>
      <w:r>
        <w:rPr>
          <w:i/>
        </w:rPr>
        <w:t>Abolition</w:t>
      </w:r>
    </w:p>
    <w:p w14:paraId="119F847A" w14:textId="77777777" w:rsidR="00DA4622" w:rsidRDefault="00DA4622" w:rsidP="007451DE">
      <w:pPr>
        <w:rPr>
          <w:i/>
        </w:rPr>
      </w:pPr>
    </w:p>
    <w:p w14:paraId="2FA9FC63" w14:textId="77777777" w:rsidR="00DA4622" w:rsidRDefault="00DA4622" w:rsidP="007451DE">
      <w:r>
        <w:t>20 September</w:t>
      </w:r>
    </w:p>
    <w:p w14:paraId="2744210E" w14:textId="77777777" w:rsidR="00DA4622" w:rsidRDefault="00DA4622" w:rsidP="007451DE">
      <w:pPr>
        <w:rPr>
          <w:i/>
        </w:rPr>
      </w:pPr>
      <w:r>
        <w:t xml:space="preserve">Reading: Chambers, </w:t>
      </w:r>
      <w:r>
        <w:rPr>
          <w:i/>
        </w:rPr>
        <w:t>No God But Gain</w:t>
      </w:r>
    </w:p>
    <w:p w14:paraId="7BB4EDAC" w14:textId="77777777" w:rsidR="00DA4622" w:rsidRDefault="00DA4622" w:rsidP="007451DE">
      <w:pPr>
        <w:rPr>
          <w:i/>
        </w:rPr>
      </w:pPr>
    </w:p>
    <w:p w14:paraId="670EECA6" w14:textId="77777777" w:rsidR="00AF038A" w:rsidRDefault="00AF038A" w:rsidP="007451DE">
      <w:r>
        <w:t>27 September</w:t>
      </w:r>
    </w:p>
    <w:p w14:paraId="42997E3C" w14:textId="77777777" w:rsidR="00C517ED" w:rsidRDefault="00C517ED" w:rsidP="007451DE">
      <w:r>
        <w:t>Reading: Articles on Blackboard</w:t>
      </w:r>
    </w:p>
    <w:p w14:paraId="158CAD26" w14:textId="77777777" w:rsidR="00AF038A" w:rsidRDefault="00AF038A" w:rsidP="007451DE"/>
    <w:p w14:paraId="50DB4D1E" w14:textId="77777777" w:rsidR="00AF038A" w:rsidRDefault="00AF038A" w:rsidP="007451DE">
      <w:r>
        <w:t>4 October</w:t>
      </w:r>
    </w:p>
    <w:p w14:paraId="082A483A" w14:textId="77777777" w:rsidR="00AF038A" w:rsidRDefault="00AF038A" w:rsidP="007451DE">
      <w:pPr>
        <w:rPr>
          <w:i/>
        </w:rPr>
      </w:pPr>
      <w:r>
        <w:t xml:space="preserve">Reading: </w:t>
      </w:r>
      <w:r w:rsidR="0088220B" w:rsidRPr="004A3239">
        <w:t xml:space="preserve">Robin Law, </w:t>
      </w:r>
      <w:r w:rsidR="0088220B" w:rsidRPr="004A3239">
        <w:rPr>
          <w:i/>
        </w:rPr>
        <w:t>Ouidah</w:t>
      </w:r>
    </w:p>
    <w:p w14:paraId="592181C1" w14:textId="77777777" w:rsidR="002043F8" w:rsidRPr="002043F8" w:rsidRDefault="002043F8" w:rsidP="007451DE">
      <w:pPr>
        <w:rPr>
          <w:b/>
        </w:rPr>
      </w:pPr>
      <w:r w:rsidRPr="002043F8">
        <w:rPr>
          <w:b/>
        </w:rPr>
        <w:t>Research Prospectus Due</w:t>
      </w:r>
    </w:p>
    <w:p w14:paraId="757BBB27" w14:textId="77777777" w:rsidR="00AF038A" w:rsidRDefault="00AF038A" w:rsidP="007451DE">
      <w:pPr>
        <w:rPr>
          <w:i/>
        </w:rPr>
      </w:pPr>
    </w:p>
    <w:p w14:paraId="26C7B28B" w14:textId="77777777" w:rsidR="00AF038A" w:rsidRDefault="00AF038A" w:rsidP="007451DE">
      <w:r>
        <w:t>11 October</w:t>
      </w:r>
    </w:p>
    <w:p w14:paraId="56193D36" w14:textId="77777777" w:rsidR="00AF038A" w:rsidRDefault="00AF038A" w:rsidP="007451DE">
      <w:pPr>
        <w:rPr>
          <w:i/>
        </w:rPr>
      </w:pPr>
      <w:r>
        <w:t xml:space="preserve">Reading: Brown, </w:t>
      </w:r>
      <w:r>
        <w:rPr>
          <w:i/>
        </w:rPr>
        <w:t>Moral Capital</w:t>
      </w:r>
    </w:p>
    <w:p w14:paraId="214E1BBB" w14:textId="77777777" w:rsidR="00AF038A" w:rsidRDefault="00AF038A" w:rsidP="007451DE">
      <w:pPr>
        <w:rPr>
          <w:i/>
        </w:rPr>
      </w:pPr>
    </w:p>
    <w:p w14:paraId="4C8AA9FA" w14:textId="77777777" w:rsidR="00AF038A" w:rsidRDefault="00AF038A" w:rsidP="007451DE">
      <w:r>
        <w:t>18 October</w:t>
      </w:r>
    </w:p>
    <w:p w14:paraId="7EA7BBE0" w14:textId="77777777" w:rsidR="00AF038A" w:rsidRDefault="00AF038A" w:rsidP="007451DE">
      <w:r>
        <w:t xml:space="preserve">Reading: </w:t>
      </w:r>
      <w:r w:rsidR="00C517ED">
        <w:t>Articles on Blackboard</w:t>
      </w:r>
    </w:p>
    <w:p w14:paraId="03DF7B56" w14:textId="77777777" w:rsidR="00AF038A" w:rsidRDefault="00AF038A" w:rsidP="007451DE"/>
    <w:p w14:paraId="2F8B4891" w14:textId="77777777" w:rsidR="00AF038A" w:rsidRDefault="00AF038A" w:rsidP="007451DE">
      <w:r>
        <w:t>25 October</w:t>
      </w:r>
    </w:p>
    <w:p w14:paraId="0D6BB09B" w14:textId="77777777" w:rsidR="00C517ED" w:rsidRDefault="00AF038A" w:rsidP="00C517ED">
      <w:pPr>
        <w:rPr>
          <w:i/>
        </w:rPr>
      </w:pPr>
      <w:r>
        <w:t>Reading:</w:t>
      </w:r>
      <w:r w:rsidR="00C517ED">
        <w:t xml:space="preserve"> Sinha, </w:t>
      </w:r>
      <w:r w:rsidR="00C517ED">
        <w:rPr>
          <w:i/>
        </w:rPr>
        <w:t>The Slave’s Cause</w:t>
      </w:r>
    </w:p>
    <w:p w14:paraId="7762DA2F" w14:textId="77777777" w:rsidR="00AF038A" w:rsidRDefault="00AF038A" w:rsidP="007451DE"/>
    <w:p w14:paraId="26593FE7" w14:textId="77777777" w:rsidR="00AF038A" w:rsidRDefault="00AF038A" w:rsidP="007451DE">
      <w:r>
        <w:t>1 November</w:t>
      </w:r>
    </w:p>
    <w:p w14:paraId="48F53A17" w14:textId="77777777" w:rsidR="00AF038A" w:rsidRDefault="00AF038A" w:rsidP="007451DE">
      <w:r>
        <w:t>Reading:</w:t>
      </w:r>
      <w:r w:rsidR="0088220B">
        <w:t xml:space="preserve"> </w:t>
      </w:r>
      <w:r w:rsidR="0088220B" w:rsidRPr="004A3239">
        <w:t xml:space="preserve">Scott, </w:t>
      </w:r>
      <w:r w:rsidR="0088220B" w:rsidRPr="004A3239">
        <w:rPr>
          <w:i/>
        </w:rPr>
        <w:t>Slave Emancipation in Cuba</w:t>
      </w:r>
    </w:p>
    <w:p w14:paraId="02C24E8A" w14:textId="77777777" w:rsidR="00AF038A" w:rsidRDefault="00AF038A" w:rsidP="007451DE"/>
    <w:p w14:paraId="734BB0DD" w14:textId="77777777" w:rsidR="00AF038A" w:rsidRDefault="00AF038A" w:rsidP="007451DE">
      <w:r>
        <w:t>8 November</w:t>
      </w:r>
    </w:p>
    <w:p w14:paraId="39CCF8FC" w14:textId="77777777" w:rsidR="00AF038A" w:rsidRDefault="00AF038A" w:rsidP="007451DE">
      <w:r>
        <w:t>Reading:</w:t>
      </w:r>
      <w:r w:rsidR="0088220B">
        <w:t xml:space="preserve"> </w:t>
      </w:r>
      <w:r w:rsidR="0088220B" w:rsidRPr="004A3239">
        <w:t xml:space="preserve">Bethell, </w:t>
      </w:r>
      <w:r w:rsidR="0088220B" w:rsidRPr="004A3239">
        <w:rPr>
          <w:i/>
        </w:rPr>
        <w:t>The Abolition of the Brazilian Slave Trade</w:t>
      </w:r>
    </w:p>
    <w:p w14:paraId="0778BF48" w14:textId="77777777" w:rsidR="00AF038A" w:rsidRDefault="00AF038A" w:rsidP="007451DE"/>
    <w:p w14:paraId="3E4ED791" w14:textId="77777777" w:rsidR="00AF038A" w:rsidRDefault="00AF038A" w:rsidP="007451DE">
      <w:r>
        <w:t>15 November</w:t>
      </w:r>
    </w:p>
    <w:p w14:paraId="71B0A82B" w14:textId="77777777" w:rsidR="00AF038A" w:rsidRDefault="00AF038A" w:rsidP="007451DE">
      <w:r>
        <w:t>Reading:</w:t>
      </w:r>
      <w:r w:rsidR="0088220B">
        <w:t xml:space="preserve"> </w:t>
      </w:r>
      <w:r w:rsidR="0088220B" w:rsidRPr="004A3239">
        <w:t xml:space="preserve">João Reis, </w:t>
      </w:r>
      <w:r w:rsidR="0088220B" w:rsidRPr="004A3239">
        <w:rPr>
          <w:i/>
        </w:rPr>
        <w:t>Slave Rebellion in Bahia</w:t>
      </w:r>
    </w:p>
    <w:p w14:paraId="2130794D" w14:textId="77777777" w:rsidR="00AF038A" w:rsidRDefault="00AF038A" w:rsidP="007451DE"/>
    <w:p w14:paraId="5BAA463A" w14:textId="77777777" w:rsidR="00AF038A" w:rsidRDefault="00AF038A" w:rsidP="007451DE">
      <w:r>
        <w:t>22 November</w:t>
      </w:r>
    </w:p>
    <w:p w14:paraId="2E55154F" w14:textId="77777777" w:rsidR="00AF038A" w:rsidRDefault="00AF038A" w:rsidP="007451DE">
      <w:pPr>
        <w:rPr>
          <w:bCs/>
          <w:i/>
        </w:rPr>
      </w:pPr>
      <w:r>
        <w:t>Reading:</w:t>
      </w:r>
      <w:r w:rsidR="0088220B">
        <w:t xml:space="preserve"> </w:t>
      </w:r>
      <w:r w:rsidR="0088220B" w:rsidRPr="004A3239">
        <w:t xml:space="preserve">Castilho, </w:t>
      </w:r>
      <w:r w:rsidR="0088220B" w:rsidRPr="004A3239">
        <w:rPr>
          <w:bCs/>
          <w:i/>
        </w:rPr>
        <w:t>Slave Emancipation and Transformations in Brazilian Political</w:t>
      </w:r>
      <w:r w:rsidR="0088220B" w:rsidRPr="007451DE">
        <w:rPr>
          <w:bCs/>
          <w:i/>
        </w:rPr>
        <w:t xml:space="preserve"> </w:t>
      </w:r>
      <w:r w:rsidR="0088220B" w:rsidRPr="004A3239">
        <w:rPr>
          <w:bCs/>
          <w:i/>
        </w:rPr>
        <w:t>Citizenship</w:t>
      </w:r>
    </w:p>
    <w:p w14:paraId="111F434E" w14:textId="77777777" w:rsidR="002043F8" w:rsidRPr="002043F8" w:rsidRDefault="002043F8" w:rsidP="007451DE">
      <w:pPr>
        <w:rPr>
          <w:b/>
        </w:rPr>
      </w:pPr>
      <w:r w:rsidRPr="002043F8">
        <w:rPr>
          <w:b/>
          <w:bCs/>
        </w:rPr>
        <w:t>Rough Draft of Paper Due</w:t>
      </w:r>
    </w:p>
    <w:p w14:paraId="7765C560" w14:textId="77777777" w:rsidR="00AF038A" w:rsidRDefault="00AF038A" w:rsidP="007451DE"/>
    <w:p w14:paraId="1651DD01" w14:textId="77777777" w:rsidR="00AF038A" w:rsidRDefault="00AF038A" w:rsidP="007451DE">
      <w:r>
        <w:t>29 November</w:t>
      </w:r>
    </w:p>
    <w:p w14:paraId="5D981CD8" w14:textId="77777777" w:rsidR="00AF038A" w:rsidRDefault="00AF038A" w:rsidP="007451DE">
      <w:pPr>
        <w:rPr>
          <w:i/>
        </w:rPr>
      </w:pPr>
      <w:r>
        <w:t>Reading:</w:t>
      </w:r>
      <w:r w:rsidR="0088220B">
        <w:t xml:space="preserve"> </w:t>
      </w:r>
      <w:r w:rsidR="0088220B" w:rsidRPr="004A3239">
        <w:t xml:space="preserve">Sven Beckert, </w:t>
      </w:r>
      <w:r w:rsidR="0088220B" w:rsidRPr="004A3239">
        <w:rPr>
          <w:i/>
        </w:rPr>
        <w:t>Empire of Cotton</w:t>
      </w:r>
    </w:p>
    <w:p w14:paraId="2F976E20" w14:textId="77777777" w:rsidR="002043F8" w:rsidRDefault="002043F8" w:rsidP="007451DE">
      <w:pPr>
        <w:rPr>
          <w:i/>
        </w:rPr>
      </w:pPr>
    </w:p>
    <w:p w14:paraId="5F688B6E" w14:textId="77777777" w:rsidR="002043F8" w:rsidRDefault="002043F8" w:rsidP="007451DE">
      <w:pPr>
        <w:rPr>
          <w:b/>
        </w:rPr>
      </w:pPr>
      <w:r>
        <w:t xml:space="preserve">December 7: </w:t>
      </w:r>
      <w:r w:rsidRPr="002043F8">
        <w:rPr>
          <w:b/>
        </w:rPr>
        <w:t>Final Draft of Paper Due</w:t>
      </w:r>
    </w:p>
    <w:p w14:paraId="48B9D194" w14:textId="77777777" w:rsidR="0032770A" w:rsidRDefault="0032770A" w:rsidP="007451DE">
      <w:pPr>
        <w:rPr>
          <w:b/>
        </w:rPr>
      </w:pPr>
    </w:p>
    <w:p w14:paraId="1BA9F3B5" w14:textId="77777777" w:rsidR="0032770A" w:rsidRDefault="0032770A" w:rsidP="007451DE">
      <w:pPr>
        <w:rPr>
          <w:b/>
        </w:rPr>
      </w:pPr>
      <w:r>
        <w:rPr>
          <w:b/>
        </w:rPr>
        <w:t>Tips for Success</w:t>
      </w:r>
    </w:p>
    <w:p w14:paraId="61F73188" w14:textId="77777777" w:rsidR="0032770A" w:rsidRDefault="0032770A" w:rsidP="007451DE">
      <w:pPr>
        <w:rPr>
          <w:b/>
        </w:rPr>
      </w:pPr>
    </w:p>
    <w:p w14:paraId="633412E2" w14:textId="77777777" w:rsidR="0032770A" w:rsidRDefault="0032770A" w:rsidP="007451DE">
      <w:r>
        <w:t>Read each week’s books or articles at the pace that best allows you to absorb the information and formulate your response. Remember to read not just for new facts, but examine the construction of the author’s argument. Why is the book being written? Who is the potential audience? Where and how was the research conducted and how might you recreate the book?</w:t>
      </w:r>
    </w:p>
    <w:p w14:paraId="5FC55831" w14:textId="77777777" w:rsidR="0032770A" w:rsidRDefault="0032770A" w:rsidP="007451DE"/>
    <w:p w14:paraId="30D545D0" w14:textId="77777777" w:rsidR="0032770A" w:rsidRDefault="0032770A" w:rsidP="007451DE">
      <w:r>
        <w:t>Be a voracious consumer of Google Earth and online dictionaries. If you are interested in a particular topic or approach, keep a list of oft-cited secondary works that are important for your research.</w:t>
      </w:r>
    </w:p>
    <w:p w14:paraId="00E419A1" w14:textId="77777777" w:rsidR="0032770A" w:rsidRDefault="0032770A" w:rsidP="007451DE"/>
    <w:p w14:paraId="49B7D987" w14:textId="77777777" w:rsidR="0032770A" w:rsidRDefault="0032770A" w:rsidP="007451DE">
      <w:r>
        <w:t>Come and meet with the instructor often as you formulate your paper. I am here to assist you in every aspect of the process, from locating sources to suggesting secondary works. Envision this paper as a career building exercise that will assist you in building a foundation for future writing or teaching. Your purpose should be to create new knowledge and interpretations, even if you are unsure of your conclusions at the present time.</w:t>
      </w:r>
    </w:p>
    <w:p w14:paraId="2D20F80C" w14:textId="77777777" w:rsidR="0032770A" w:rsidRDefault="0032770A" w:rsidP="007451DE"/>
    <w:p w14:paraId="64D8A7CB" w14:textId="77777777" w:rsidR="0032770A" w:rsidRDefault="0032770A" w:rsidP="007451DE">
      <w:r>
        <w:t>Speak up in class. Your fellow students/professionals are resources and writing history is best approached as a collaborative effort. In that spirit, thicken your skin and be welcoming of criticism on your writing, your research, and your topic. If you are unable to stomach critiques, you will have a hard time advancing in this field.</w:t>
      </w:r>
    </w:p>
    <w:p w14:paraId="66AA02DE" w14:textId="77777777" w:rsidR="0032770A" w:rsidRDefault="0032770A" w:rsidP="007451DE"/>
    <w:p w14:paraId="233CDC9C" w14:textId="77777777" w:rsidR="0032770A" w:rsidRDefault="0032770A" w:rsidP="007451DE">
      <w:r>
        <w:t>Finally, follow every threat, within reason, that arouses your curiosity. As historian Marc Bloch wrote, the historian’s sense of wonder and genuine liking is the fundamental basis of good research and writing.</w:t>
      </w:r>
    </w:p>
    <w:p w14:paraId="70E81DF7" w14:textId="77777777" w:rsidR="0032770A" w:rsidRDefault="0032770A" w:rsidP="007451DE"/>
    <w:p w14:paraId="13D29002" w14:textId="77777777" w:rsidR="0032770A" w:rsidRDefault="0032770A" w:rsidP="007451DE"/>
    <w:p w14:paraId="0FEB5932" w14:textId="77777777" w:rsidR="0032770A" w:rsidRPr="006B1F6A" w:rsidRDefault="0032770A" w:rsidP="0032770A">
      <w:pPr>
        <w:rPr>
          <w:rFonts w:ascii="Times New Roman" w:eastAsia="Times New Roman" w:hAnsi="Times New Roman" w:cs="Times New Roman"/>
        </w:rPr>
      </w:pPr>
      <w:r w:rsidRPr="006B1F6A">
        <w:rPr>
          <w:rFonts w:ascii="Times New Roman" w:eastAsia="Times New Roman" w:hAnsi="Times New Roman" w:cs="Times New Roman"/>
          <w:b/>
        </w:rPr>
        <w:t>UTA CORE CURRICULUM OBJECTIVES:</w:t>
      </w:r>
    </w:p>
    <w:p w14:paraId="52C99D0B" w14:textId="77777777" w:rsidR="0032770A" w:rsidRPr="006B1F6A" w:rsidRDefault="0032770A" w:rsidP="0032770A">
      <w:pPr>
        <w:rPr>
          <w:rFonts w:ascii="Times New Roman" w:hAnsi="Times New Roman" w:cs="Times New Roman"/>
        </w:rPr>
      </w:pPr>
      <w:r w:rsidRPr="006B1F6A">
        <w:rPr>
          <w:rFonts w:ascii="Times New Roman" w:hAnsi="Times New Roman" w:cs="Times New Roman"/>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1B9A8C96" w14:textId="77777777" w:rsidR="0032770A" w:rsidRPr="006B1F6A" w:rsidRDefault="0032770A" w:rsidP="0032770A">
      <w:pPr>
        <w:numPr>
          <w:ilvl w:val="0"/>
          <w:numId w:val="5"/>
        </w:numPr>
        <w:rPr>
          <w:rFonts w:ascii="Times New Roman" w:hAnsi="Times New Roman" w:cs="Times New Roman"/>
          <w:i/>
        </w:rPr>
      </w:pPr>
      <w:r w:rsidRPr="006B1F6A">
        <w:rPr>
          <w:rFonts w:ascii="Times New Roman" w:hAnsi="Times New Roman" w:cs="Times New Roman"/>
          <w:b/>
          <w:bCs/>
        </w:rPr>
        <w:t xml:space="preserve">Critical Thinking Skills:  </w:t>
      </w:r>
      <w:r w:rsidRPr="006B1F6A">
        <w:rPr>
          <w:rFonts w:ascii="Times New Roman" w:hAnsi="Times New Roman" w:cs="Times New Roman"/>
        </w:rPr>
        <w:t>to include creative thinking, innovation, inquiry, and analysis, evaluation and synthesis of information.</w:t>
      </w:r>
      <w:r w:rsidRPr="006B1F6A">
        <w:rPr>
          <w:rFonts w:ascii="Times New Roman" w:hAnsi="Times New Roman" w:cs="Times New Roman"/>
          <w:b/>
          <w:bCs/>
        </w:rPr>
        <w:t xml:space="preserve">  </w:t>
      </w:r>
      <w:r w:rsidRPr="006B1F6A">
        <w:rPr>
          <w:rFonts w:ascii="Times New Roman" w:hAnsi="Times New Roman" w:cs="Times New Roman"/>
          <w:bCs/>
          <w:i/>
        </w:rPr>
        <w:t>Must be addressed in all core curriculum courses.</w:t>
      </w:r>
    </w:p>
    <w:p w14:paraId="131004F3" w14:textId="77777777" w:rsidR="0032770A" w:rsidRPr="006B1F6A" w:rsidRDefault="0032770A" w:rsidP="0032770A">
      <w:pPr>
        <w:numPr>
          <w:ilvl w:val="0"/>
          <w:numId w:val="5"/>
        </w:numPr>
        <w:rPr>
          <w:rFonts w:ascii="Times New Roman" w:hAnsi="Times New Roman" w:cs="Times New Roman"/>
          <w:i/>
        </w:rPr>
      </w:pPr>
      <w:r w:rsidRPr="006B1F6A">
        <w:rPr>
          <w:rFonts w:ascii="Times New Roman" w:hAnsi="Times New Roman" w:cs="Times New Roman"/>
          <w:b/>
          <w:bCs/>
        </w:rPr>
        <w:t>Communication Skills</w:t>
      </w:r>
      <w:r w:rsidRPr="006B1F6A">
        <w:rPr>
          <w:rFonts w:ascii="Times New Roman" w:hAnsi="Times New Roman" w:cs="Times New Roman"/>
        </w:rPr>
        <w:t>:  to include effective development, interpretation and expression of ideas through written, oral and visual communication.</w:t>
      </w:r>
      <w:r w:rsidRPr="006B1F6A">
        <w:rPr>
          <w:rFonts w:ascii="Times New Roman" w:hAnsi="Times New Roman" w:cs="Times New Roman"/>
          <w:b/>
          <w:bCs/>
        </w:rPr>
        <w:t xml:space="preserve">  </w:t>
      </w:r>
      <w:r w:rsidRPr="006B1F6A">
        <w:rPr>
          <w:rFonts w:ascii="Times New Roman" w:hAnsi="Times New Roman" w:cs="Times New Roman"/>
          <w:bCs/>
          <w:i/>
        </w:rPr>
        <w:t>Must be addressed in all core curriculum courses.</w:t>
      </w:r>
    </w:p>
    <w:p w14:paraId="689AA96E" w14:textId="77777777" w:rsidR="0032770A" w:rsidRPr="006B1F6A" w:rsidRDefault="0032770A" w:rsidP="0032770A">
      <w:pPr>
        <w:numPr>
          <w:ilvl w:val="0"/>
          <w:numId w:val="5"/>
        </w:numPr>
        <w:spacing w:before="100" w:beforeAutospacing="1" w:after="100" w:afterAutospacing="1"/>
        <w:rPr>
          <w:rFonts w:ascii="Times New Roman" w:hAnsi="Times New Roman" w:cs="Times New Roman"/>
        </w:rPr>
      </w:pPr>
      <w:r w:rsidRPr="006B1F6A">
        <w:rPr>
          <w:rFonts w:ascii="Times New Roman" w:hAnsi="Times New Roman" w:cs="Times New Roman"/>
          <w:b/>
          <w:bCs/>
        </w:rPr>
        <w:t>Empirical and Quantitative Skills</w:t>
      </w:r>
      <w:r w:rsidRPr="006B1F6A">
        <w:rPr>
          <w:rFonts w:ascii="Times New Roman" w:hAnsi="Times New Roman" w:cs="Times New Roman"/>
        </w:rPr>
        <w:t xml:space="preserve">:  to include the manipulation and analysis of numerical data or observable facts resulting in informed conclusions.  </w:t>
      </w:r>
      <w:r w:rsidRPr="006B1F6A">
        <w:rPr>
          <w:rFonts w:ascii="Times New Roman" w:hAnsi="Times New Roman" w:cs="Times New Roman"/>
          <w:i/>
        </w:rPr>
        <w:t>Must be addressed in all core courses that satisfy the following requirements:</w:t>
      </w:r>
    </w:p>
    <w:p w14:paraId="1062C1EC" w14:textId="77777777" w:rsidR="0032770A" w:rsidRPr="006B1F6A" w:rsidRDefault="0032770A" w:rsidP="0032770A">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Mathematics</w:t>
      </w:r>
    </w:p>
    <w:p w14:paraId="37B62FDC" w14:textId="77777777" w:rsidR="0032770A" w:rsidRPr="006B1F6A" w:rsidRDefault="0032770A" w:rsidP="0032770A">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Life and Physical Sciences</w:t>
      </w:r>
    </w:p>
    <w:p w14:paraId="6356DC71" w14:textId="77777777" w:rsidR="0032770A" w:rsidRPr="006B1F6A" w:rsidRDefault="0032770A" w:rsidP="0032770A">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Social and Behavioral Sciences</w:t>
      </w:r>
    </w:p>
    <w:p w14:paraId="1653CCDF" w14:textId="77777777" w:rsidR="0032770A" w:rsidRPr="006B1F6A" w:rsidRDefault="0032770A" w:rsidP="0032770A">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Component Area Option of Mathematics and Logic</w:t>
      </w:r>
    </w:p>
    <w:p w14:paraId="27E7371E" w14:textId="77777777" w:rsidR="0032770A" w:rsidRPr="006B1F6A" w:rsidRDefault="0032770A" w:rsidP="0032770A">
      <w:pPr>
        <w:numPr>
          <w:ilvl w:val="0"/>
          <w:numId w:val="5"/>
        </w:numPr>
        <w:rPr>
          <w:rFonts w:ascii="Times New Roman" w:eastAsia="Times New Roman" w:hAnsi="Times New Roman" w:cs="Times New Roman"/>
        </w:rPr>
      </w:pPr>
      <w:r w:rsidRPr="006B1F6A">
        <w:rPr>
          <w:rFonts w:ascii="Times New Roman" w:eastAsia="Times New Roman" w:hAnsi="Times New Roman" w:cs="Times New Roman"/>
          <w:b/>
          <w:bCs/>
        </w:rPr>
        <w:t>Teamwork</w:t>
      </w:r>
      <w:r w:rsidRPr="006B1F6A">
        <w:rPr>
          <w:rFonts w:ascii="Times New Roman" w:eastAsia="Times New Roman" w:hAnsi="Times New Roman" w:cs="Times New Roman"/>
        </w:rPr>
        <w:t xml:space="preserve">:  to include the ability to consider different points of view and to work effectively with others to support a shared purpose or goal.  </w:t>
      </w:r>
      <w:r w:rsidRPr="006B1F6A">
        <w:rPr>
          <w:rFonts w:ascii="Times New Roman" w:eastAsia="Times New Roman" w:hAnsi="Times New Roman" w:cs="Times New Roman"/>
          <w:i/>
        </w:rPr>
        <w:t xml:space="preserve">Must be addressed in all core courses that satisfy the following requirements: </w:t>
      </w:r>
    </w:p>
    <w:p w14:paraId="6C3A44E6" w14:textId="77777777" w:rsidR="0032770A" w:rsidRPr="006B1F6A" w:rsidRDefault="0032770A" w:rsidP="0032770A">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Life and Physical Sciences</w:t>
      </w:r>
    </w:p>
    <w:p w14:paraId="127224F1" w14:textId="77777777" w:rsidR="0032770A" w:rsidRPr="006B1F6A" w:rsidRDefault="0032770A" w:rsidP="0032770A">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Creative Arts</w:t>
      </w:r>
    </w:p>
    <w:p w14:paraId="3FFFEEEB" w14:textId="77777777" w:rsidR="0032770A" w:rsidRPr="006B1F6A" w:rsidRDefault="0032770A" w:rsidP="0032770A">
      <w:pPr>
        <w:numPr>
          <w:ilvl w:val="1"/>
          <w:numId w:val="5"/>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Communication</w:t>
      </w:r>
    </w:p>
    <w:p w14:paraId="587D7E25" w14:textId="77777777" w:rsidR="0032770A" w:rsidRPr="006B1F6A" w:rsidRDefault="0032770A" w:rsidP="0032770A">
      <w:pPr>
        <w:numPr>
          <w:ilvl w:val="0"/>
          <w:numId w:val="4"/>
        </w:numPr>
        <w:rPr>
          <w:rFonts w:ascii="Times New Roman" w:eastAsia="Times New Roman" w:hAnsi="Times New Roman" w:cs="Times New Roman"/>
        </w:rPr>
      </w:pPr>
      <w:r w:rsidRPr="006B1F6A">
        <w:rPr>
          <w:rFonts w:ascii="Times New Roman" w:eastAsia="Times New Roman" w:hAnsi="Times New Roman" w:cs="Times New Roman"/>
          <w:b/>
          <w:bCs/>
        </w:rPr>
        <w:t>Personal Responsibility</w:t>
      </w:r>
      <w:r w:rsidRPr="006B1F6A">
        <w:rPr>
          <w:rFonts w:ascii="Times New Roman" w:eastAsia="Times New Roman" w:hAnsi="Times New Roman" w:cs="Times New Roman"/>
        </w:rPr>
        <w:t xml:space="preserve">:  to include the ability to connect choices, actions and consequences to ethical decision-making. </w:t>
      </w:r>
      <w:r w:rsidRPr="006B1F6A">
        <w:rPr>
          <w:rFonts w:ascii="Times New Roman" w:eastAsia="Times New Roman" w:hAnsi="Times New Roman" w:cs="Times New Roman"/>
          <w:i/>
        </w:rPr>
        <w:t>Must be addressed in all core courses that satisfy the following requirements:</w:t>
      </w:r>
      <w:r w:rsidRPr="006B1F6A">
        <w:rPr>
          <w:rFonts w:ascii="Times New Roman" w:eastAsia="Times New Roman" w:hAnsi="Times New Roman" w:cs="Times New Roman"/>
        </w:rPr>
        <w:t xml:space="preserve"> </w:t>
      </w:r>
    </w:p>
    <w:p w14:paraId="615D23F0"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Communication</w:t>
      </w:r>
    </w:p>
    <w:p w14:paraId="4D388780"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Language, Philosophy and Culture</w:t>
      </w:r>
    </w:p>
    <w:p w14:paraId="0CB32720"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American History</w:t>
      </w:r>
    </w:p>
    <w:p w14:paraId="4FF0A022"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Government/Political Science</w:t>
      </w:r>
    </w:p>
    <w:p w14:paraId="5D3C2A51" w14:textId="77777777" w:rsidR="0032770A" w:rsidRPr="006B1F6A" w:rsidRDefault="0032770A" w:rsidP="0032770A">
      <w:pPr>
        <w:numPr>
          <w:ilvl w:val="0"/>
          <w:numId w:val="4"/>
        </w:numPr>
        <w:rPr>
          <w:rFonts w:ascii="Times New Roman" w:eastAsia="Times New Roman" w:hAnsi="Times New Roman" w:cs="Times New Roman"/>
          <w:i/>
        </w:rPr>
      </w:pPr>
      <w:r w:rsidRPr="006B1F6A">
        <w:rPr>
          <w:rFonts w:ascii="Times New Roman" w:eastAsia="Times New Roman" w:hAnsi="Times New Roman" w:cs="Times New Roman"/>
          <w:b/>
          <w:bCs/>
        </w:rPr>
        <w:t>Social Responsibility</w:t>
      </w:r>
      <w:r w:rsidRPr="006B1F6A">
        <w:rPr>
          <w:rFonts w:ascii="Times New Roman" w:eastAsia="Times New Roman" w:hAnsi="Times New Roman" w:cs="Times New Roman"/>
        </w:rPr>
        <w:t xml:space="preserve">:  to include intercultural competence, knowledge of civic responsibility, and the ability to engage effectively in regional, national and global communities.  </w:t>
      </w:r>
      <w:r w:rsidRPr="006B1F6A">
        <w:rPr>
          <w:rFonts w:ascii="Times New Roman" w:eastAsia="Times New Roman" w:hAnsi="Times New Roman" w:cs="Times New Roman"/>
          <w:i/>
        </w:rPr>
        <w:t xml:space="preserve">Must be addressed in all core courses that satisfy the following requirements: </w:t>
      </w:r>
    </w:p>
    <w:p w14:paraId="683049D4"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Language, Philosophy and Culture</w:t>
      </w:r>
    </w:p>
    <w:p w14:paraId="1F8D3324"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Creative Arts</w:t>
      </w:r>
    </w:p>
    <w:p w14:paraId="06EFBFDA"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American History</w:t>
      </w:r>
    </w:p>
    <w:p w14:paraId="369FC485"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Government/Political Science</w:t>
      </w:r>
    </w:p>
    <w:p w14:paraId="2A42F03E" w14:textId="77777777" w:rsidR="0032770A" w:rsidRPr="006B1F6A" w:rsidRDefault="0032770A" w:rsidP="0032770A">
      <w:pPr>
        <w:numPr>
          <w:ilvl w:val="1"/>
          <w:numId w:val="4"/>
        </w:numPr>
        <w:spacing w:before="100" w:beforeAutospacing="1" w:after="100" w:afterAutospacing="1"/>
        <w:rPr>
          <w:rFonts w:ascii="Times New Roman" w:eastAsia="Times New Roman" w:hAnsi="Times New Roman" w:cs="Times New Roman"/>
        </w:rPr>
      </w:pPr>
      <w:r w:rsidRPr="006B1F6A">
        <w:rPr>
          <w:rFonts w:ascii="Times New Roman" w:eastAsia="Times New Roman" w:hAnsi="Times New Roman" w:cs="Times New Roman"/>
        </w:rPr>
        <w:t>Social and Behavioral Sciences</w:t>
      </w:r>
    </w:p>
    <w:p w14:paraId="650750C4" w14:textId="77777777" w:rsidR="0032770A" w:rsidRPr="006B1F6A" w:rsidRDefault="0032770A" w:rsidP="0032770A">
      <w:pPr>
        <w:rPr>
          <w:rFonts w:ascii="Times New Roman" w:hAnsi="Times New Roman" w:cs="Times New Roman"/>
          <w:b/>
        </w:rPr>
      </w:pPr>
    </w:p>
    <w:p w14:paraId="64B24BAA" w14:textId="77777777" w:rsidR="0032770A" w:rsidRPr="006B1F6A" w:rsidRDefault="0032770A" w:rsidP="0032770A">
      <w:pPr>
        <w:rPr>
          <w:rFonts w:ascii="Times New Roman" w:hAnsi="Times New Roman" w:cs="Times New Roman"/>
        </w:rPr>
      </w:pPr>
      <w:r w:rsidRPr="006B1F6A">
        <w:rPr>
          <w:rFonts w:ascii="Times New Roman" w:hAnsi="Times New Roman" w:cs="Times New Roman"/>
          <w:b/>
        </w:rPr>
        <w:t>STUDENT LEARNING OUTCOMES</w:t>
      </w:r>
      <w:r w:rsidRPr="006B1F6A">
        <w:rPr>
          <w:rFonts w:ascii="Times New Roman" w:hAnsi="Times New Roman" w:cs="Times New Roman"/>
        </w:rPr>
        <w:t>:</w:t>
      </w:r>
    </w:p>
    <w:p w14:paraId="270D9825" w14:textId="77777777" w:rsidR="0032770A" w:rsidRPr="006B1F6A" w:rsidRDefault="0032770A" w:rsidP="0032770A">
      <w:pPr>
        <w:rPr>
          <w:rFonts w:ascii="Times New Roman" w:hAnsi="Times New Roman" w:cs="Times New Roman"/>
        </w:rPr>
      </w:pPr>
      <w:r w:rsidRPr="006B1F6A">
        <w:rPr>
          <w:rFonts w:ascii="Times New Roman" w:hAnsi="Times New Roman" w:cs="Times New Roman"/>
        </w:rPr>
        <w:t xml:space="preserve">During this course, students will learn how to: </w:t>
      </w:r>
    </w:p>
    <w:p w14:paraId="4F927FAF" w14:textId="77777777" w:rsidR="0032770A" w:rsidRPr="006B1F6A" w:rsidRDefault="0032770A" w:rsidP="0032770A">
      <w:pPr>
        <w:pStyle w:val="ListParagraph"/>
        <w:numPr>
          <w:ilvl w:val="0"/>
          <w:numId w:val="1"/>
        </w:numPr>
        <w:spacing w:after="0" w:line="240" w:lineRule="auto"/>
        <w:rPr>
          <w:rFonts w:ascii="Times New Roman" w:hAnsi="Times New Roman"/>
          <w:sz w:val="24"/>
          <w:szCs w:val="24"/>
        </w:rPr>
      </w:pPr>
      <w:proofErr w:type="gramStart"/>
      <w:r w:rsidRPr="006B1F6A">
        <w:rPr>
          <w:rFonts w:ascii="Times New Roman" w:hAnsi="Times New Roman"/>
          <w:sz w:val="24"/>
          <w:szCs w:val="24"/>
        </w:rPr>
        <w:t>identify</w:t>
      </w:r>
      <w:proofErr w:type="gramEnd"/>
      <w:r w:rsidRPr="006B1F6A">
        <w:rPr>
          <w:rFonts w:ascii="Times New Roman" w:hAnsi="Times New Roman"/>
          <w:sz w:val="24"/>
          <w:szCs w:val="24"/>
        </w:rPr>
        <w:t xml:space="preserve"> key events, peoples, individuals, terms, periods, and chronology of the history of Mexico; distinguish between historical fact and historical interpretation; and connect historical events in chronological chain(s) of cause and effect</w:t>
      </w:r>
    </w:p>
    <w:p w14:paraId="423937E9" w14:textId="77777777" w:rsidR="0032770A" w:rsidRPr="006B1F6A" w:rsidRDefault="0032770A" w:rsidP="0032770A">
      <w:pPr>
        <w:pStyle w:val="ListParagraph"/>
        <w:numPr>
          <w:ilvl w:val="0"/>
          <w:numId w:val="3"/>
        </w:numPr>
        <w:rPr>
          <w:rFonts w:ascii="Times New Roman" w:hAnsi="Times New Roman"/>
          <w:sz w:val="24"/>
          <w:szCs w:val="24"/>
        </w:rPr>
      </w:pPr>
      <w:proofErr w:type="gramStart"/>
      <w:r w:rsidRPr="006B1F6A">
        <w:rPr>
          <w:rFonts w:ascii="Times New Roman" w:hAnsi="Times New Roman"/>
          <w:sz w:val="24"/>
          <w:szCs w:val="24"/>
        </w:rPr>
        <w:t>develop</w:t>
      </w:r>
      <w:proofErr w:type="gramEnd"/>
      <w:r w:rsidRPr="006B1F6A">
        <w:rPr>
          <w:rFonts w:ascii="Times New Roman" w:hAnsi="Times New Roman"/>
          <w:sz w:val="24"/>
          <w:szCs w:val="24"/>
        </w:rPr>
        <w:t xml:space="preserve"> critical thinking skills by discussing the living nature of history, using historical evidence to critique competing interpretations of the same historical events, explaining the nature of historical controversies</w:t>
      </w:r>
    </w:p>
    <w:p w14:paraId="2822CF98" w14:textId="77777777" w:rsidR="0032770A" w:rsidRPr="006B1F6A" w:rsidRDefault="0032770A" w:rsidP="0032770A">
      <w:pPr>
        <w:pStyle w:val="ListParagraph"/>
        <w:numPr>
          <w:ilvl w:val="0"/>
          <w:numId w:val="1"/>
        </w:numPr>
        <w:spacing w:after="0" w:line="240" w:lineRule="auto"/>
        <w:rPr>
          <w:rFonts w:ascii="Times New Roman" w:hAnsi="Times New Roman"/>
          <w:sz w:val="24"/>
          <w:szCs w:val="24"/>
        </w:rPr>
      </w:pPr>
      <w:proofErr w:type="gramStart"/>
      <w:r w:rsidRPr="006B1F6A">
        <w:rPr>
          <w:rFonts w:ascii="Times New Roman" w:hAnsi="Times New Roman"/>
          <w:sz w:val="24"/>
          <w:szCs w:val="24"/>
        </w:rPr>
        <w:t>synthesize</w:t>
      </w:r>
      <w:proofErr w:type="gramEnd"/>
      <w:r w:rsidRPr="006B1F6A">
        <w:rPr>
          <w:rFonts w:ascii="Times New Roman" w:hAnsi="Times New Roman"/>
          <w:sz w:val="24"/>
          <w:szCs w:val="24"/>
        </w:rPr>
        <w:t xml:space="preserve"> diverse historical information and evidence related to broad themes of Mexican History and present this information in coherent, well-articulated, and well-substantiated analytical discussions and other written assignments</w:t>
      </w:r>
    </w:p>
    <w:p w14:paraId="5A82CDEA" w14:textId="77777777" w:rsidR="0032770A" w:rsidRPr="006B1F6A" w:rsidRDefault="0032770A" w:rsidP="0032770A">
      <w:pPr>
        <w:pStyle w:val="ListParagraph"/>
        <w:numPr>
          <w:ilvl w:val="0"/>
          <w:numId w:val="1"/>
        </w:numPr>
        <w:spacing w:after="0" w:line="240" w:lineRule="auto"/>
        <w:rPr>
          <w:rFonts w:ascii="Times New Roman" w:eastAsia="Calibri" w:hAnsi="Times New Roman"/>
          <w:sz w:val="24"/>
          <w:szCs w:val="24"/>
        </w:rPr>
      </w:pPr>
      <w:proofErr w:type="gramStart"/>
      <w:r w:rsidRPr="006B1F6A">
        <w:rPr>
          <w:rFonts w:ascii="Times New Roman" w:hAnsi="Times New Roman"/>
          <w:spacing w:val="-1"/>
          <w:sz w:val="24"/>
          <w:szCs w:val="24"/>
        </w:rPr>
        <w:t>develop</w:t>
      </w:r>
      <w:proofErr w:type="gramEnd"/>
      <w:r w:rsidRPr="006B1F6A">
        <w:rPr>
          <w:rFonts w:ascii="Times New Roman" w:hAnsi="Times New Roman"/>
          <w:spacing w:val="-1"/>
          <w:sz w:val="24"/>
          <w:szCs w:val="24"/>
        </w:rPr>
        <w:t xml:space="preserve"> the ability to connect choices, actions, and consequences to ethical decision making by examining the motivations and actions of key figures in Mexican History</w:t>
      </w:r>
    </w:p>
    <w:p w14:paraId="67225FB9" w14:textId="77777777" w:rsidR="0032770A" w:rsidRPr="006B1F6A" w:rsidRDefault="0032770A" w:rsidP="0032770A">
      <w:pPr>
        <w:pStyle w:val="ListParagraph"/>
        <w:numPr>
          <w:ilvl w:val="0"/>
          <w:numId w:val="1"/>
        </w:numPr>
        <w:spacing w:after="0" w:line="240" w:lineRule="auto"/>
        <w:rPr>
          <w:rFonts w:ascii="Times New Roman" w:eastAsia="Calibri" w:hAnsi="Times New Roman"/>
          <w:sz w:val="24"/>
          <w:szCs w:val="24"/>
        </w:rPr>
      </w:pPr>
      <w:proofErr w:type="gramStart"/>
      <w:r w:rsidRPr="006B1F6A">
        <w:rPr>
          <w:rFonts w:ascii="Times New Roman" w:hAnsi="Times New Roman"/>
          <w:sz w:val="24"/>
          <w:szCs w:val="24"/>
        </w:rPr>
        <w:t>develop</w:t>
      </w:r>
      <w:proofErr w:type="gramEnd"/>
      <w:r w:rsidRPr="006B1F6A">
        <w:rPr>
          <w:rFonts w:ascii="Times New Roman" w:hAnsi="Times New Roman"/>
          <w:sz w:val="24"/>
          <w:szCs w:val="24"/>
        </w:rPr>
        <w:t xml:space="preserve"> an understanding of civic and social responsibility by examining interactions within and between regional, national, and global communities in Mexican History</w:t>
      </w:r>
    </w:p>
    <w:p w14:paraId="2CBF349E" w14:textId="77777777" w:rsidR="0032770A" w:rsidRPr="006B1F6A" w:rsidRDefault="0032770A" w:rsidP="0032770A">
      <w:pPr>
        <w:rPr>
          <w:rFonts w:ascii="Times New Roman" w:hAnsi="Times New Roman" w:cs="Times New Roman"/>
        </w:rPr>
      </w:pPr>
    </w:p>
    <w:p w14:paraId="3E526744" w14:textId="77777777" w:rsidR="0032770A" w:rsidRPr="006B1F6A" w:rsidRDefault="0032770A" w:rsidP="0032770A">
      <w:pPr>
        <w:pStyle w:val="NormalWeb"/>
        <w:spacing w:before="0" w:beforeAutospacing="0" w:after="0" w:afterAutospacing="0"/>
      </w:pPr>
      <w:r w:rsidRPr="006B1F6A">
        <w:rPr>
          <w:b/>
        </w:rPr>
        <w:t xml:space="preserve">FACULTY EXPECTATIONS:  </w:t>
      </w:r>
      <w:r w:rsidRPr="006B1F6A">
        <w:t>I expect that students will:</w:t>
      </w:r>
    </w:p>
    <w:p w14:paraId="7A507BAF" w14:textId="77777777" w:rsidR="0032770A" w:rsidRPr="006B1F6A" w:rsidRDefault="0032770A" w:rsidP="0032770A">
      <w:pPr>
        <w:pStyle w:val="NormalWeb"/>
        <w:numPr>
          <w:ilvl w:val="0"/>
          <w:numId w:val="2"/>
        </w:numPr>
        <w:spacing w:before="0" w:beforeAutospacing="0" w:after="0" w:afterAutospacing="0"/>
      </w:pPr>
      <w:proofErr w:type="gramStart"/>
      <w:r w:rsidRPr="006B1F6A">
        <w:t>not</w:t>
      </w:r>
      <w:proofErr w:type="gramEnd"/>
      <w:r w:rsidRPr="006B1F6A">
        <w:t xml:space="preserve"> cheat, plagiarize, collude or commit other acts of academic dishonesty</w:t>
      </w:r>
    </w:p>
    <w:p w14:paraId="7CA5DC8F" w14:textId="77777777" w:rsidR="0032770A" w:rsidRPr="006B1F6A" w:rsidRDefault="0032770A" w:rsidP="0032770A">
      <w:pPr>
        <w:numPr>
          <w:ilvl w:val="0"/>
          <w:numId w:val="2"/>
        </w:numPr>
        <w:rPr>
          <w:rFonts w:ascii="Times New Roman" w:eastAsia="Times New Roman" w:hAnsi="Times New Roman" w:cs="Times New Roman"/>
        </w:rPr>
      </w:pPr>
      <w:proofErr w:type="gramStart"/>
      <w:r w:rsidRPr="006B1F6A">
        <w:rPr>
          <w:rFonts w:ascii="Times New Roman" w:eastAsia="Times New Roman" w:hAnsi="Times New Roman" w:cs="Times New Roman"/>
        </w:rPr>
        <w:t>participate</w:t>
      </w:r>
      <w:proofErr w:type="gramEnd"/>
      <w:r w:rsidRPr="006B1F6A">
        <w:rPr>
          <w:rFonts w:ascii="Times New Roman" w:eastAsia="Times New Roman" w:hAnsi="Times New Roman" w:cs="Times New Roman"/>
        </w:rPr>
        <w:t xml:space="preserve"> fully by attending class regularly and being prepared for discussions and other assignments.  Being prepared means doing your reading assignment or other class prep </w:t>
      </w:r>
      <w:r w:rsidRPr="006B1F6A">
        <w:rPr>
          <w:rFonts w:ascii="Times New Roman" w:eastAsia="Times New Roman" w:hAnsi="Times New Roman" w:cs="Times New Roman"/>
          <w:i/>
          <w:u w:val="single"/>
        </w:rPr>
        <w:t>before</w:t>
      </w:r>
      <w:r w:rsidRPr="006B1F6A">
        <w:rPr>
          <w:rFonts w:ascii="Times New Roman" w:eastAsia="Times New Roman" w:hAnsi="Times New Roman" w:cs="Times New Roman"/>
          <w:u w:val="single"/>
        </w:rPr>
        <w:t xml:space="preserve"> </w:t>
      </w:r>
      <w:r w:rsidRPr="006B1F6A">
        <w:rPr>
          <w:rFonts w:ascii="Times New Roman" w:eastAsia="Times New Roman" w:hAnsi="Times New Roman" w:cs="Times New Roman"/>
        </w:rPr>
        <w:t>the class session</w:t>
      </w:r>
    </w:p>
    <w:p w14:paraId="020B610D" w14:textId="77777777" w:rsidR="0032770A" w:rsidRPr="006B1F6A" w:rsidRDefault="0032770A" w:rsidP="0032770A">
      <w:pPr>
        <w:numPr>
          <w:ilvl w:val="0"/>
          <w:numId w:val="2"/>
        </w:numPr>
        <w:rPr>
          <w:rFonts w:ascii="Times New Roman" w:eastAsia="Times New Roman" w:hAnsi="Times New Roman" w:cs="Times New Roman"/>
        </w:rPr>
      </w:pPr>
      <w:proofErr w:type="gramStart"/>
      <w:r w:rsidRPr="006B1F6A">
        <w:rPr>
          <w:rFonts w:ascii="Times New Roman" w:eastAsia="Times New Roman" w:hAnsi="Times New Roman" w:cs="Times New Roman"/>
        </w:rPr>
        <w:t>do</w:t>
      </w:r>
      <w:proofErr w:type="gramEnd"/>
      <w:r w:rsidRPr="006B1F6A">
        <w:rPr>
          <w:rFonts w:ascii="Times New Roman" w:eastAsia="Times New Roman" w:hAnsi="Times New Roman" w:cs="Times New Roman"/>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0996D005" w14:textId="77777777" w:rsidR="0032770A" w:rsidRPr="006B1F6A" w:rsidRDefault="0032770A" w:rsidP="0032770A">
      <w:pPr>
        <w:numPr>
          <w:ilvl w:val="0"/>
          <w:numId w:val="2"/>
        </w:numPr>
        <w:rPr>
          <w:rFonts w:ascii="Times New Roman" w:eastAsia="Times New Roman" w:hAnsi="Times New Roman" w:cs="Times New Roman"/>
        </w:rPr>
      </w:pPr>
      <w:proofErr w:type="gramStart"/>
      <w:r w:rsidRPr="006B1F6A">
        <w:rPr>
          <w:rFonts w:ascii="Times New Roman" w:eastAsia="Times New Roman" w:hAnsi="Times New Roman" w:cs="Times New Roman"/>
        </w:rPr>
        <w:t>turn</w:t>
      </w:r>
      <w:proofErr w:type="gramEnd"/>
      <w:r w:rsidRPr="006B1F6A">
        <w:rPr>
          <w:rFonts w:ascii="Times New Roman" w:eastAsia="Times New Roman" w:hAnsi="Times New Roman" w:cs="Times New Roman"/>
        </w:rPr>
        <w:t xml:space="preserve"> in work on time</w:t>
      </w:r>
    </w:p>
    <w:p w14:paraId="79B70E4E" w14:textId="77777777" w:rsidR="0032770A" w:rsidRPr="006B1F6A" w:rsidRDefault="0032770A" w:rsidP="0032770A">
      <w:pPr>
        <w:numPr>
          <w:ilvl w:val="0"/>
          <w:numId w:val="2"/>
        </w:numPr>
        <w:rPr>
          <w:rFonts w:ascii="Times New Roman" w:eastAsia="Times New Roman" w:hAnsi="Times New Roman" w:cs="Times New Roman"/>
        </w:rPr>
      </w:pPr>
      <w:proofErr w:type="gramStart"/>
      <w:r w:rsidRPr="006B1F6A">
        <w:rPr>
          <w:rFonts w:ascii="Times New Roman" w:eastAsia="Times New Roman" w:hAnsi="Times New Roman" w:cs="Times New Roman"/>
        </w:rPr>
        <w:t>show</w:t>
      </w:r>
      <w:proofErr w:type="gramEnd"/>
      <w:r w:rsidRPr="006B1F6A">
        <w:rPr>
          <w:rFonts w:ascii="Times New Roman" w:eastAsia="Times New Roman" w:hAnsi="Times New Roman" w:cs="Times New Roman"/>
        </w:rPr>
        <w:t xml:space="preserve"> respect to your instructor and your fellow students in all interactions</w:t>
      </w:r>
    </w:p>
    <w:p w14:paraId="7EACC9E6" w14:textId="77777777" w:rsidR="0032770A" w:rsidRPr="006B1F6A" w:rsidRDefault="0032770A" w:rsidP="0032770A">
      <w:pPr>
        <w:numPr>
          <w:ilvl w:val="0"/>
          <w:numId w:val="2"/>
        </w:numPr>
        <w:rPr>
          <w:rFonts w:ascii="Times New Roman" w:eastAsia="Times New Roman" w:hAnsi="Times New Roman" w:cs="Times New Roman"/>
        </w:rPr>
      </w:pPr>
      <w:proofErr w:type="gramStart"/>
      <w:r w:rsidRPr="006B1F6A">
        <w:rPr>
          <w:rFonts w:ascii="Times New Roman" w:eastAsia="Times New Roman" w:hAnsi="Times New Roman" w:cs="Times New Roman"/>
        </w:rPr>
        <w:t>ask</w:t>
      </w:r>
      <w:proofErr w:type="gramEnd"/>
      <w:r w:rsidRPr="006B1F6A">
        <w:rPr>
          <w:rFonts w:ascii="Times New Roman" w:eastAsia="Times New Roman" w:hAnsi="Times New Roman" w:cs="Times New Roman"/>
        </w:rPr>
        <w:t xml:space="preserve"> for help when needed</w:t>
      </w:r>
    </w:p>
    <w:p w14:paraId="45CA6C1F" w14:textId="77777777" w:rsidR="0032770A" w:rsidRPr="006B1F6A" w:rsidRDefault="0032770A" w:rsidP="0032770A">
      <w:pPr>
        <w:rPr>
          <w:rFonts w:ascii="Times New Roman" w:eastAsia="Times New Roman" w:hAnsi="Times New Roman" w:cs="Times New Roman"/>
        </w:rPr>
      </w:pPr>
    </w:p>
    <w:p w14:paraId="01A2CCF0" w14:textId="77777777" w:rsidR="0032770A" w:rsidRPr="006B1F6A" w:rsidRDefault="0032770A" w:rsidP="0032770A">
      <w:pPr>
        <w:rPr>
          <w:rFonts w:ascii="Times New Roman" w:hAnsi="Times New Roman" w:cs="Times New Roman"/>
        </w:rPr>
      </w:pPr>
      <w:r w:rsidRPr="006B1F6A">
        <w:rPr>
          <w:rFonts w:ascii="Times New Roman" w:hAnsi="Times New Roman" w:cs="Times New Roman"/>
        </w:rPr>
        <w:t>Students are expected to keep track of their performance throughout the semester and seek guidance from available sources (including the instructor) if their performance drops below satisfactory levels.</w:t>
      </w:r>
    </w:p>
    <w:p w14:paraId="5D9CC756" w14:textId="77777777" w:rsidR="0032770A" w:rsidRPr="006B1F6A" w:rsidRDefault="0032770A" w:rsidP="0032770A">
      <w:pPr>
        <w:rPr>
          <w:rFonts w:ascii="Times New Roman" w:hAnsi="Times New Roman" w:cs="Times New Roman"/>
        </w:rPr>
      </w:pPr>
    </w:p>
    <w:p w14:paraId="62981844" w14:textId="77777777" w:rsidR="0032770A" w:rsidRPr="006B1F6A" w:rsidRDefault="0032770A" w:rsidP="0032770A">
      <w:pPr>
        <w:rPr>
          <w:rFonts w:ascii="Times New Roman" w:hAnsi="Times New Roman" w:cs="Times New Roman"/>
        </w:rPr>
      </w:pPr>
      <w:r w:rsidRPr="006B1F6A">
        <w:rPr>
          <w:rFonts w:ascii="Times New Roman" w:hAnsi="Times New Roman" w:cs="Times New Roman"/>
          <w:b/>
        </w:rPr>
        <w:t>EXPECTATIONS FOR OUT-OF-CLASS STUDY</w:t>
      </w:r>
      <w:r w:rsidRPr="006B1F6A">
        <w:rPr>
          <w:rFonts w:ascii="Times New Roman" w:hAnsi="Times New Roman" w:cs="Times New Roman"/>
          <w:color w:val="0000FF"/>
        </w:rPr>
        <w:t xml:space="preserve">: </w:t>
      </w:r>
      <w:r w:rsidRPr="006B1F6A">
        <w:rPr>
          <w:rFonts w:ascii="Times New Roman" w:hAnsi="Times New Roman" w:cs="Times New Roman"/>
          <w:bCs/>
        </w:rPr>
        <w:t xml:space="preserve">A general rule of thumb is this: for every credit hour earned, a student should spend 3 hours per week working outside of class. Hence, a 3-credit course might have a minimum expectation of 9 hours of reading, study, etc. </w:t>
      </w:r>
      <w:r w:rsidRPr="006B1F6A">
        <w:rPr>
          <w:rFonts w:ascii="Times New Roman" w:hAnsi="Times New Roman" w:cs="Times New Roman"/>
        </w:rPr>
        <w:t xml:space="preserve">Beyond the time required to attend each class meeting, students enrolled in this course should expect to spend at least an additional </w:t>
      </w:r>
      <w:r w:rsidRPr="006B1F6A">
        <w:rPr>
          <w:rFonts w:ascii="Times New Roman" w:hAnsi="Times New Roman" w:cs="Times New Roman"/>
          <w:b/>
          <w:i/>
          <w:u w:val="single"/>
        </w:rPr>
        <w:t>6-9</w:t>
      </w:r>
      <w:r w:rsidRPr="006B1F6A">
        <w:rPr>
          <w:rFonts w:ascii="Times New Roman" w:hAnsi="Times New Roman" w:cs="Times New Roman"/>
        </w:rPr>
        <w:t xml:space="preserve"> hours per week of their own time in course-related activities, including reading required materials, completing assignments, preparing for exams, etc. </w:t>
      </w:r>
    </w:p>
    <w:p w14:paraId="7FE7CED4" w14:textId="77777777" w:rsidR="0032770A" w:rsidRPr="006B1F6A" w:rsidRDefault="0032770A" w:rsidP="0032770A">
      <w:pPr>
        <w:rPr>
          <w:rFonts w:ascii="Times New Roman" w:hAnsi="Times New Roman" w:cs="Times New Roman"/>
          <w:b/>
          <w:color w:val="0000FF"/>
        </w:rPr>
      </w:pPr>
    </w:p>
    <w:p w14:paraId="7AF68AF5" w14:textId="77777777" w:rsidR="0032770A" w:rsidRPr="006B1F6A" w:rsidRDefault="0032770A" w:rsidP="0032770A">
      <w:pPr>
        <w:pStyle w:val="NormalWeb"/>
        <w:spacing w:before="0" w:beforeAutospacing="0" w:after="0" w:afterAutospacing="0"/>
      </w:pPr>
      <w:r w:rsidRPr="006B1F6A">
        <w:rPr>
          <w:b/>
        </w:rPr>
        <w:t xml:space="preserve">DROP POLICY: </w:t>
      </w:r>
      <w:r w:rsidRPr="006B1F6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1F6A">
        <w:rPr>
          <w:rStyle w:val="Strong"/>
        </w:rPr>
        <w:t>Students will not be automatically dropped for non-attendance</w:t>
      </w:r>
      <w:r w:rsidRPr="006B1F6A">
        <w:t>. Repayment of certain types of financial aid administered through the University may be required as the result of dropping classes or withdrawing. For more information, contact the Office of Financial Aid and Scholarships (</w:t>
      </w:r>
      <w:hyperlink r:id="rId7" w:history="1">
        <w:r w:rsidRPr="006B1F6A">
          <w:rPr>
            <w:rStyle w:val="Hyperlink"/>
          </w:rPr>
          <w:t>http://wweb.uta.edu/ses/fao</w:t>
        </w:r>
      </w:hyperlink>
      <w:r w:rsidRPr="006B1F6A">
        <w:t>).</w:t>
      </w:r>
    </w:p>
    <w:p w14:paraId="5F3DC13A" w14:textId="77777777" w:rsidR="0032770A" w:rsidRPr="006B1F6A" w:rsidRDefault="0032770A" w:rsidP="0032770A">
      <w:pPr>
        <w:pStyle w:val="NormalWeb"/>
        <w:spacing w:before="0" w:beforeAutospacing="0" w:after="0" w:afterAutospacing="0"/>
      </w:pPr>
    </w:p>
    <w:p w14:paraId="5F2AC162" w14:textId="77777777" w:rsidR="0032770A" w:rsidRPr="006B1F6A" w:rsidRDefault="0032770A" w:rsidP="0032770A">
      <w:pPr>
        <w:pStyle w:val="NormalWeb"/>
        <w:spacing w:before="0" w:beforeAutospacing="0" w:after="0" w:afterAutospacing="0"/>
      </w:pPr>
      <w:r w:rsidRPr="006B1F6A">
        <w:rPr>
          <w:b/>
          <w:bCs/>
        </w:rPr>
        <w:t xml:space="preserve">AMERICANS WITH DISABILITIES ACT:  </w:t>
      </w:r>
      <w:r w:rsidRPr="006B1F6A">
        <w:rPr>
          <w:bCs/>
        </w:rPr>
        <w:t>T</w:t>
      </w:r>
      <w:r w:rsidRPr="006B1F6A">
        <w:t xml:space="preserve">he University of Texas at Arlington is on record as being committed to both the spirit and letter of all federal equal opportunity legislation, including the </w:t>
      </w:r>
      <w:r w:rsidRPr="006B1F6A">
        <w:rPr>
          <w:i/>
          <w:iCs/>
        </w:rPr>
        <w:t>Americans with Disabilities Act (ADA)</w:t>
      </w:r>
      <w:r w:rsidRPr="006B1F6A">
        <w:t xml:space="preserve">. All instructors at UT Arlington are required by law to provide "reasonable accommodations" to students with disabilities, so as not to discriminate on the basis of that disability. </w:t>
      </w:r>
    </w:p>
    <w:p w14:paraId="0649BB59" w14:textId="77777777" w:rsidR="0032770A" w:rsidRPr="006B1F6A" w:rsidRDefault="0032770A" w:rsidP="0032770A">
      <w:pPr>
        <w:pStyle w:val="NormalWeb"/>
        <w:spacing w:before="0" w:beforeAutospacing="0" w:after="0" w:afterAutospacing="0"/>
      </w:pPr>
    </w:p>
    <w:p w14:paraId="55A50AA4" w14:textId="77777777" w:rsidR="0032770A" w:rsidRPr="006B1F6A" w:rsidRDefault="0032770A" w:rsidP="0032770A">
      <w:pPr>
        <w:pStyle w:val="NormalWeb"/>
        <w:spacing w:before="0" w:beforeAutospacing="0" w:after="0" w:afterAutospacing="0"/>
      </w:pPr>
      <w:r w:rsidRPr="006B1F6A">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B1F6A">
          <w:rPr>
            <w:rStyle w:val="Hyperlink"/>
          </w:rPr>
          <w:t>www.uta.edu/disability</w:t>
        </w:r>
      </w:hyperlink>
      <w:r w:rsidRPr="006B1F6A">
        <w:t xml:space="preserve"> or by calling the Office for Students with Disabilities at (817) 272-3364.</w:t>
      </w:r>
    </w:p>
    <w:p w14:paraId="37961018" w14:textId="77777777" w:rsidR="0032770A" w:rsidRPr="006B1F6A" w:rsidRDefault="0032770A" w:rsidP="0032770A">
      <w:pPr>
        <w:rPr>
          <w:rFonts w:ascii="Times New Roman" w:hAnsi="Times New Roman" w:cs="Times New Roman"/>
        </w:rPr>
      </w:pPr>
    </w:p>
    <w:p w14:paraId="12F42C62" w14:textId="77777777" w:rsidR="0032770A" w:rsidRPr="006B1F6A" w:rsidRDefault="0032770A" w:rsidP="0032770A">
      <w:pPr>
        <w:keepNext/>
        <w:rPr>
          <w:rFonts w:ascii="Times New Roman" w:hAnsi="Times New Roman" w:cs="Times New Roman"/>
        </w:rPr>
      </w:pPr>
      <w:r w:rsidRPr="006B1F6A">
        <w:rPr>
          <w:rFonts w:ascii="Times New Roman" w:hAnsi="Times New Roman" w:cs="Times New Roman"/>
          <w:b/>
          <w:bCs/>
        </w:rPr>
        <w:t xml:space="preserve">ACADEMIC INTEGRITY: </w:t>
      </w:r>
      <w:r w:rsidRPr="006B1F6A">
        <w:rPr>
          <w:rFonts w:ascii="Times New Roman" w:hAnsi="Times New Roman" w:cs="Times New Roman"/>
        </w:rPr>
        <w:t>All students enrolled in this course are expected to adhere to the UT Arlington Honor Code:</w:t>
      </w:r>
    </w:p>
    <w:p w14:paraId="3C575FE7" w14:textId="77777777" w:rsidR="0032770A" w:rsidRPr="006B1F6A" w:rsidRDefault="0032770A" w:rsidP="0032770A">
      <w:pPr>
        <w:keepNext/>
        <w:rPr>
          <w:rFonts w:ascii="Times New Roman" w:hAnsi="Times New Roman" w:cs="Times New Roman"/>
        </w:rPr>
      </w:pPr>
    </w:p>
    <w:p w14:paraId="7F06F283" w14:textId="77777777" w:rsidR="0032770A" w:rsidRPr="006B1F6A" w:rsidRDefault="0032770A" w:rsidP="0032770A">
      <w:pPr>
        <w:pStyle w:val="Default"/>
        <w:ind w:right="-72"/>
        <w:jc w:val="both"/>
        <w:rPr>
          <w:i/>
        </w:rPr>
      </w:pPr>
      <w:r w:rsidRPr="006B1F6A">
        <w:rPr>
          <w:i/>
        </w:rPr>
        <w:t xml:space="preserve">I pledge, on my honor, to uphold UT Arlington’s tradition of academic integrity, a tradition that values hard work and honest effort in the pursuit of academic excellence. </w:t>
      </w:r>
    </w:p>
    <w:p w14:paraId="48928460" w14:textId="77777777" w:rsidR="0032770A" w:rsidRPr="006B1F6A" w:rsidRDefault="0032770A" w:rsidP="0032770A">
      <w:pPr>
        <w:pStyle w:val="Default"/>
        <w:ind w:right="-72"/>
        <w:jc w:val="both"/>
        <w:rPr>
          <w:i/>
        </w:rPr>
      </w:pPr>
      <w:r w:rsidRPr="006B1F6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7ED2939" w14:textId="77777777" w:rsidR="0032770A" w:rsidRPr="006B1F6A" w:rsidRDefault="0032770A" w:rsidP="0032770A">
      <w:pPr>
        <w:keepNext/>
        <w:rPr>
          <w:rFonts w:ascii="Times New Roman" w:hAnsi="Times New Roman" w:cs="Times New Roman"/>
        </w:rPr>
      </w:pPr>
    </w:p>
    <w:p w14:paraId="20533B16" w14:textId="77777777" w:rsidR="0032770A" w:rsidRPr="006B1F6A" w:rsidRDefault="0032770A" w:rsidP="0032770A">
      <w:pPr>
        <w:keepNext/>
        <w:rPr>
          <w:rFonts w:ascii="Times New Roman" w:hAnsi="Times New Roman" w:cs="Times New Roman"/>
        </w:rPr>
      </w:pPr>
      <w:r w:rsidRPr="006B1F6A">
        <w:rPr>
          <w:rFonts w:ascii="Times New Roman" w:hAnsi="Times New Roman" w:cs="Times New Roman"/>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B1F6A">
        <w:rPr>
          <w:rFonts w:ascii="Times New Roman" w:hAnsi="Times New Roman" w:cs="Times New Roman"/>
          <w:i/>
        </w:rPr>
        <w:t>Regents’ Rule</w:t>
      </w:r>
      <w:r w:rsidRPr="006B1F6A">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40E8A7E" w14:textId="77777777" w:rsidR="0032770A" w:rsidRPr="006B1F6A" w:rsidRDefault="0032770A" w:rsidP="0032770A">
      <w:pPr>
        <w:rPr>
          <w:rFonts w:ascii="Times New Roman" w:hAnsi="Times New Roman" w:cs="Times New Roman"/>
        </w:rPr>
      </w:pPr>
    </w:p>
    <w:p w14:paraId="2CE3D2E6" w14:textId="77777777" w:rsidR="0032770A" w:rsidRPr="006B1F6A" w:rsidRDefault="0032770A" w:rsidP="0032770A">
      <w:pPr>
        <w:rPr>
          <w:rFonts w:ascii="Times New Roman" w:hAnsi="Times New Roman" w:cs="Times New Roman"/>
        </w:rPr>
      </w:pPr>
      <w:r w:rsidRPr="006B1F6A">
        <w:rPr>
          <w:rFonts w:ascii="Times New Roman" w:hAnsi="Times New Roman" w:cs="Times New Roman"/>
          <w:b/>
          <w:bCs/>
        </w:rPr>
        <w:t xml:space="preserve">STUDENT SUPPORT SERVICES: </w:t>
      </w:r>
      <w:r w:rsidRPr="006B1F6A">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6B1F6A">
          <w:rPr>
            <w:rStyle w:val="Hyperlink"/>
            <w:rFonts w:ascii="Times New Roman" w:hAnsi="Times New Roman" w:cs="Times New Roman"/>
          </w:rPr>
          <w:t>resources@uta.edu</w:t>
        </w:r>
      </w:hyperlink>
      <w:r w:rsidRPr="006B1F6A">
        <w:rPr>
          <w:rFonts w:ascii="Times New Roman" w:hAnsi="Times New Roman" w:cs="Times New Roman"/>
        </w:rPr>
        <w:t xml:space="preserve">, or view the information at </w:t>
      </w:r>
      <w:hyperlink r:id="rId10" w:history="1">
        <w:r w:rsidRPr="006B1F6A">
          <w:rPr>
            <w:rStyle w:val="Hyperlink"/>
            <w:rFonts w:ascii="Times New Roman" w:hAnsi="Times New Roman" w:cs="Times New Roman"/>
          </w:rPr>
          <w:t>www.uta.edu/resources</w:t>
        </w:r>
      </w:hyperlink>
      <w:r w:rsidRPr="006B1F6A">
        <w:rPr>
          <w:rFonts w:ascii="Times New Roman" w:hAnsi="Times New Roman" w:cs="Times New Roman"/>
        </w:rPr>
        <w:t>.</w:t>
      </w:r>
    </w:p>
    <w:p w14:paraId="3B1E9434" w14:textId="77777777" w:rsidR="0032770A" w:rsidRPr="006B1F6A" w:rsidRDefault="0032770A" w:rsidP="0032770A">
      <w:pPr>
        <w:rPr>
          <w:rFonts w:ascii="Times New Roman" w:hAnsi="Times New Roman" w:cs="Times New Roman"/>
          <w:b/>
        </w:rPr>
      </w:pPr>
    </w:p>
    <w:p w14:paraId="1F284FC8" w14:textId="77777777" w:rsidR="0032770A" w:rsidRPr="006B1F6A" w:rsidRDefault="0032770A" w:rsidP="0032770A">
      <w:pPr>
        <w:rPr>
          <w:rFonts w:ascii="Times New Roman" w:hAnsi="Times New Roman" w:cs="Times New Roman"/>
        </w:rPr>
      </w:pPr>
      <w:r w:rsidRPr="006B1F6A">
        <w:rPr>
          <w:rFonts w:ascii="Times New Roman" w:hAnsi="Times New Roman" w:cs="Times New Roman"/>
          <w:b/>
        </w:rPr>
        <w:t xml:space="preserve">ELECTRONIC COMMUNICATIONS: </w:t>
      </w:r>
      <w:r w:rsidRPr="006B1F6A">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6B1F6A">
          <w:rPr>
            <w:rStyle w:val="Hyperlink"/>
            <w:rFonts w:ascii="Times New Roman" w:hAnsi="Times New Roman" w:cs="Times New Roman"/>
          </w:rPr>
          <w:t>http://www.uta.edu/oit/cs/email/mavmail.php</w:t>
        </w:r>
      </w:hyperlink>
      <w:r w:rsidRPr="006B1F6A">
        <w:rPr>
          <w:rFonts w:ascii="Times New Roman" w:hAnsi="Times New Roman" w:cs="Times New Roman"/>
        </w:rPr>
        <w:t>.</w:t>
      </w:r>
    </w:p>
    <w:p w14:paraId="68896AAB" w14:textId="77777777" w:rsidR="0032770A" w:rsidRPr="006B1F6A" w:rsidRDefault="0032770A" w:rsidP="0032770A">
      <w:pPr>
        <w:rPr>
          <w:rFonts w:ascii="Times New Roman" w:hAnsi="Times New Roman" w:cs="Times New Roman"/>
        </w:rPr>
      </w:pPr>
    </w:p>
    <w:p w14:paraId="7ACE191B" w14:textId="77777777" w:rsidR="0032770A" w:rsidRPr="006B1F6A" w:rsidRDefault="0032770A" w:rsidP="0032770A">
      <w:pPr>
        <w:autoSpaceDE w:val="0"/>
        <w:autoSpaceDN w:val="0"/>
        <w:adjustRightInd w:val="0"/>
        <w:rPr>
          <w:rFonts w:ascii="Times New Roman" w:hAnsi="Times New Roman" w:cs="Times New Roman"/>
        </w:rPr>
      </w:pPr>
      <w:r w:rsidRPr="006B1F6A">
        <w:rPr>
          <w:rFonts w:ascii="Times New Roman" w:hAnsi="Times New Roman" w:cs="Times New Roman"/>
          <w:b/>
        </w:rPr>
        <w:t xml:space="preserve">STUDENT FEEDBACK SURVEY: </w:t>
      </w:r>
      <w:r w:rsidRPr="006B1F6A">
        <w:rPr>
          <w:rFonts w:ascii="Times New Roman" w:hAnsi="Times New Roman" w:cs="Times New Roman"/>
          <w:bCs/>
        </w:rPr>
        <w:t xml:space="preserve">At the end of each term, students enrolled in classes </w:t>
      </w:r>
      <w:proofErr w:type="gramStart"/>
      <w:r w:rsidRPr="006B1F6A">
        <w:rPr>
          <w:rFonts w:ascii="Times New Roman" w:hAnsi="Times New Roman" w:cs="Times New Roman"/>
          <w:bCs/>
        </w:rPr>
        <w:t>categorized</w:t>
      </w:r>
      <w:proofErr w:type="gramEnd"/>
      <w:r w:rsidRPr="006B1F6A">
        <w:rPr>
          <w:rFonts w:ascii="Times New Roman" w:hAnsi="Times New Roman" w:cs="Times New Roman"/>
          <w:bCs/>
        </w:rPr>
        <w:t xml:space="preserve">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B1F6A">
          <w:rPr>
            <w:rStyle w:val="Hyperlink"/>
            <w:rFonts w:ascii="Times New Roman" w:hAnsi="Times New Roman" w:cs="Times New Roman"/>
            <w:bCs/>
          </w:rPr>
          <w:t>http://www.uta.edu/sfs</w:t>
        </w:r>
      </w:hyperlink>
      <w:r w:rsidRPr="006B1F6A">
        <w:rPr>
          <w:rFonts w:ascii="Times New Roman" w:hAnsi="Times New Roman" w:cs="Times New Roman"/>
          <w:bCs/>
        </w:rPr>
        <w:t>.</w:t>
      </w:r>
    </w:p>
    <w:p w14:paraId="4FA60BBB" w14:textId="77777777" w:rsidR="0032770A" w:rsidRPr="006B1F6A" w:rsidRDefault="0032770A" w:rsidP="0032770A">
      <w:pPr>
        <w:rPr>
          <w:rFonts w:ascii="Times New Roman" w:hAnsi="Times New Roman" w:cs="Times New Roman"/>
          <w:b/>
          <w:bCs/>
        </w:rPr>
      </w:pPr>
    </w:p>
    <w:p w14:paraId="301CE691" w14:textId="77777777" w:rsidR="0032770A" w:rsidRPr="00C54E65" w:rsidRDefault="0032770A" w:rsidP="0032770A">
      <w:pPr>
        <w:rPr>
          <w:rFonts w:ascii="Times" w:hAnsi="Times" w:cs="Arial"/>
        </w:rPr>
      </w:pPr>
      <w:r w:rsidRPr="006B1F6A">
        <w:rPr>
          <w:rFonts w:ascii="Times New Roman" w:hAnsi="Times New Roman" w:cs="Times New Roman"/>
          <w:b/>
          <w:bCs/>
        </w:rPr>
        <w:t xml:space="preserve">FINAL REVIEW WEEK: </w:t>
      </w:r>
      <w:r w:rsidRPr="006B1F6A">
        <w:rPr>
          <w:rFonts w:ascii="Times New Roman" w:hAnsi="Times New Roman" w:cs="Times New Roman"/>
          <w:bCs/>
        </w:rPr>
        <w:t xml:space="preserve"> </w:t>
      </w:r>
      <w:r w:rsidRPr="006B1F6A">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1F6A">
        <w:rPr>
          <w:rFonts w:ascii="Times New Roman" w:hAnsi="Times New Roman" w:cs="Times New Roman"/>
          <w:b/>
          <w:i/>
          <w:u w:val="single"/>
        </w:rPr>
        <w:t>unless specified in the class syllabus</w:t>
      </w:r>
      <w:r w:rsidRPr="006B1F6A">
        <w:rPr>
          <w:rFonts w:ascii="Times New Roman" w:hAnsi="Times New Roman" w:cs="Times New Roman"/>
          <w:b/>
          <w:u w:val="single"/>
        </w:rPr>
        <w:t>.</w:t>
      </w:r>
      <w:r w:rsidRPr="006B1F6A">
        <w:rPr>
          <w:rFonts w:ascii="Times New Roman" w:hAnsi="Times New Roman" w:cs="Times New Roma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FC61626" w14:textId="77777777" w:rsidR="0032770A" w:rsidRPr="00C54E65" w:rsidRDefault="0032770A" w:rsidP="0032770A">
      <w:pPr>
        <w:rPr>
          <w:rFonts w:ascii="Times" w:hAnsi="Times" w:cs="Arial"/>
        </w:rPr>
      </w:pPr>
    </w:p>
    <w:p w14:paraId="4D4CA8F7" w14:textId="77777777" w:rsidR="0032770A" w:rsidRPr="007E2170" w:rsidRDefault="0032770A" w:rsidP="0032770A">
      <w:pPr>
        <w:rPr>
          <w:rFonts w:ascii="Times New Roman" w:hAnsi="Times New Roman" w:cs="Times New Roman"/>
        </w:rPr>
      </w:pPr>
    </w:p>
    <w:p w14:paraId="10FADA8F" w14:textId="77777777" w:rsidR="0032770A" w:rsidRDefault="0032770A" w:rsidP="0032770A">
      <w:pPr>
        <w:rPr>
          <w:rFonts w:ascii="Times New Roman" w:hAnsi="Times New Roman" w:cs="Times New Roman"/>
        </w:rPr>
      </w:pPr>
    </w:p>
    <w:p w14:paraId="029F56BA" w14:textId="77777777" w:rsidR="0032770A" w:rsidRPr="001B3F66" w:rsidRDefault="0032770A" w:rsidP="0032770A">
      <w:pPr>
        <w:rPr>
          <w:rFonts w:ascii="Times New Roman" w:hAnsi="Times New Roman" w:cs="Times New Roman"/>
        </w:rPr>
      </w:pPr>
    </w:p>
    <w:p w14:paraId="35CEC895" w14:textId="77777777" w:rsidR="0032770A" w:rsidRDefault="0032770A" w:rsidP="0032770A">
      <w:pPr>
        <w:rPr>
          <w:rFonts w:ascii="Times New Roman" w:hAnsi="Times New Roman" w:cs="Times New Roman"/>
          <w:b/>
        </w:rPr>
      </w:pPr>
    </w:p>
    <w:p w14:paraId="58F1B9A5" w14:textId="77777777" w:rsidR="0032770A" w:rsidRPr="0032770A" w:rsidRDefault="0032770A" w:rsidP="007451DE">
      <w:bookmarkStart w:id="0" w:name="_GoBack"/>
      <w:bookmarkEnd w:id="0"/>
    </w:p>
    <w:p w14:paraId="4C6BE4A7" w14:textId="77777777" w:rsidR="00AF038A" w:rsidRDefault="00AF038A" w:rsidP="007451DE"/>
    <w:p w14:paraId="622FC238" w14:textId="77777777" w:rsidR="00AF038A" w:rsidRPr="00AF038A" w:rsidRDefault="00AF038A" w:rsidP="007451DE"/>
    <w:p w14:paraId="5D3AB93B" w14:textId="77777777" w:rsidR="00DA4622" w:rsidRDefault="00DA4622" w:rsidP="007451DE"/>
    <w:p w14:paraId="30E0F2F0" w14:textId="77777777" w:rsidR="00DA4622" w:rsidRPr="00DA4622" w:rsidRDefault="00DA4622" w:rsidP="007451DE"/>
    <w:p w14:paraId="40D4A73F" w14:textId="77777777" w:rsidR="007451DE" w:rsidRDefault="007451DE" w:rsidP="007451DE"/>
    <w:sectPr w:rsidR="007451DE" w:rsidSect="00853C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DE"/>
    <w:rsid w:val="002043F8"/>
    <w:rsid w:val="0032770A"/>
    <w:rsid w:val="007451DE"/>
    <w:rsid w:val="00853C6F"/>
    <w:rsid w:val="0088220B"/>
    <w:rsid w:val="00AF038A"/>
    <w:rsid w:val="00C517ED"/>
    <w:rsid w:val="00DA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B5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70A"/>
    <w:rPr>
      <w:color w:val="0000FF" w:themeColor="hyperlink"/>
      <w:u w:val="single"/>
    </w:rPr>
  </w:style>
  <w:style w:type="paragraph" w:styleId="NormalWeb">
    <w:name w:val="Normal (Web)"/>
    <w:basedOn w:val="Normal"/>
    <w:uiPriority w:val="99"/>
    <w:unhideWhenUsed/>
    <w:rsid w:val="0032770A"/>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2770A"/>
    <w:rPr>
      <w:b/>
      <w:bCs/>
    </w:rPr>
  </w:style>
  <w:style w:type="paragraph" w:customStyle="1" w:styleId="Default">
    <w:name w:val="Default"/>
    <w:basedOn w:val="Normal"/>
    <w:uiPriority w:val="99"/>
    <w:rsid w:val="0032770A"/>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32770A"/>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70A"/>
    <w:rPr>
      <w:color w:val="0000FF" w:themeColor="hyperlink"/>
      <w:u w:val="single"/>
    </w:rPr>
  </w:style>
  <w:style w:type="paragraph" w:styleId="NormalWeb">
    <w:name w:val="Normal (Web)"/>
    <w:basedOn w:val="Normal"/>
    <w:uiPriority w:val="99"/>
    <w:unhideWhenUsed/>
    <w:rsid w:val="0032770A"/>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2770A"/>
    <w:rPr>
      <w:b/>
      <w:bCs/>
    </w:rPr>
  </w:style>
  <w:style w:type="paragraph" w:customStyle="1" w:styleId="Default">
    <w:name w:val="Default"/>
    <w:basedOn w:val="Normal"/>
    <w:uiPriority w:val="99"/>
    <w:rsid w:val="0032770A"/>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32770A"/>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fevor@uta.edu"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2615</Words>
  <Characters>14907</Characters>
  <Application>Microsoft Macintosh Word</Application>
  <DocSecurity>0</DocSecurity>
  <Lines>124</Lines>
  <Paragraphs>34</Paragraphs>
  <ScaleCrop>false</ScaleCrop>
  <Company>Berry College</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LaFevor</dc:creator>
  <cp:keywords/>
  <dc:description/>
  <cp:lastModifiedBy>David LaFevor</cp:lastModifiedBy>
  <cp:revision>2</cp:revision>
  <dcterms:created xsi:type="dcterms:W3CDTF">2018-08-21T16:01:00Z</dcterms:created>
  <dcterms:modified xsi:type="dcterms:W3CDTF">2018-08-22T15:06:00Z</dcterms:modified>
</cp:coreProperties>
</file>