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CE" w:rsidRPr="009109FF" w:rsidRDefault="001117CB" w:rsidP="00F109CE">
      <w:pPr>
        <w:jc w:val="center"/>
        <w:rPr>
          <w:rFonts w:asciiTheme="minorHAnsi" w:hAnsiTheme="minorHAnsi" w:cs="Arial"/>
          <w:sz w:val="24"/>
          <w:szCs w:val="24"/>
        </w:rPr>
      </w:pPr>
      <w:r>
        <w:rPr>
          <w:rFonts w:asciiTheme="minorHAnsi" w:hAnsiTheme="minorHAnsi" w:cs="Arial"/>
          <w:b/>
          <w:sz w:val="24"/>
          <w:szCs w:val="24"/>
        </w:rPr>
        <w:t>HIST 3327</w:t>
      </w:r>
      <w:r w:rsidR="00181084" w:rsidRPr="009109FF">
        <w:rPr>
          <w:rFonts w:asciiTheme="minorHAnsi" w:hAnsiTheme="minorHAnsi" w:cs="Arial"/>
          <w:b/>
          <w:sz w:val="24"/>
          <w:szCs w:val="24"/>
        </w:rPr>
        <w:t xml:space="preserve">, THE </w:t>
      </w:r>
      <w:r>
        <w:rPr>
          <w:rFonts w:asciiTheme="minorHAnsi" w:hAnsiTheme="minorHAnsi" w:cs="Arial"/>
          <w:b/>
          <w:sz w:val="24"/>
          <w:szCs w:val="24"/>
        </w:rPr>
        <w:t>NEW</w:t>
      </w:r>
      <w:r w:rsidR="00181084" w:rsidRPr="009109FF">
        <w:rPr>
          <w:rFonts w:asciiTheme="minorHAnsi" w:hAnsiTheme="minorHAnsi" w:cs="Arial"/>
          <w:b/>
          <w:sz w:val="24"/>
          <w:szCs w:val="24"/>
        </w:rPr>
        <w:t xml:space="preserve"> SOUTH</w:t>
      </w:r>
    </w:p>
    <w:p w:rsidR="00F109CE" w:rsidRPr="009109FF" w:rsidRDefault="00231FA7" w:rsidP="00F109CE">
      <w:pPr>
        <w:jc w:val="center"/>
        <w:rPr>
          <w:rFonts w:asciiTheme="minorHAnsi" w:hAnsiTheme="minorHAnsi" w:cs="Arial"/>
          <w:sz w:val="24"/>
          <w:szCs w:val="24"/>
        </w:rPr>
      </w:pPr>
      <w:r>
        <w:rPr>
          <w:rFonts w:asciiTheme="minorHAnsi" w:hAnsiTheme="minorHAnsi" w:cs="Arial"/>
          <w:sz w:val="24"/>
          <w:szCs w:val="24"/>
        </w:rPr>
        <w:t>Spring 2019</w:t>
      </w:r>
    </w:p>
    <w:p w:rsidR="00F109CE" w:rsidRPr="009109FF" w:rsidRDefault="00F109CE" w:rsidP="00F109CE">
      <w:pPr>
        <w:rPr>
          <w:rFonts w:asciiTheme="minorHAnsi" w:hAnsiTheme="minorHAnsi" w:cs="Arial"/>
          <w:sz w:val="24"/>
          <w:szCs w:val="24"/>
        </w:rPr>
      </w:pP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Instructor</w:t>
      </w:r>
      <w:r w:rsidR="00181084" w:rsidRPr="009109FF">
        <w:rPr>
          <w:rFonts w:asciiTheme="minorHAnsi" w:hAnsiTheme="minorHAnsi" w:cs="Arial"/>
          <w:b/>
          <w:sz w:val="24"/>
          <w:szCs w:val="24"/>
        </w:rPr>
        <w:t>:</w:t>
      </w:r>
      <w:r w:rsidRPr="009109FF">
        <w:rPr>
          <w:rFonts w:asciiTheme="minorHAnsi" w:hAnsiTheme="minorHAnsi" w:cs="Arial"/>
          <w:b/>
          <w:sz w:val="24"/>
          <w:szCs w:val="24"/>
        </w:rPr>
        <w:t xml:space="preserve"> </w:t>
      </w:r>
      <w:r w:rsidR="00181084" w:rsidRPr="009109FF">
        <w:rPr>
          <w:rFonts w:asciiTheme="minorHAnsi" w:hAnsiTheme="minorHAnsi" w:cs="Arial"/>
          <w:sz w:val="24"/>
          <w:szCs w:val="24"/>
        </w:rPr>
        <w:t>Christopher Morris</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Office Number: </w:t>
      </w:r>
      <w:r w:rsidR="00181084" w:rsidRPr="009109FF">
        <w:rPr>
          <w:rFonts w:asciiTheme="minorHAnsi" w:hAnsiTheme="minorHAnsi" w:cs="Arial"/>
          <w:sz w:val="24"/>
          <w:szCs w:val="24"/>
        </w:rPr>
        <w:t>UH 346</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Office Telephone Number: </w:t>
      </w:r>
      <w:r w:rsidR="00181084" w:rsidRPr="009109FF">
        <w:rPr>
          <w:rFonts w:asciiTheme="minorHAnsi" w:hAnsiTheme="minorHAnsi" w:cs="Arial"/>
          <w:sz w:val="24"/>
          <w:szCs w:val="24"/>
        </w:rPr>
        <w:t>817-272-2861</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Email Address: </w:t>
      </w:r>
      <w:hyperlink r:id="rId5" w:history="1">
        <w:r w:rsidR="00181084" w:rsidRPr="009109FF">
          <w:rPr>
            <w:rStyle w:val="Hyperlink"/>
            <w:rFonts w:asciiTheme="minorHAnsi" w:hAnsiTheme="minorHAnsi" w:cs="Arial"/>
            <w:sz w:val="24"/>
            <w:szCs w:val="24"/>
          </w:rPr>
          <w:t>morris@uta.edu</w:t>
        </w:r>
      </w:hyperlink>
    </w:p>
    <w:p w:rsidR="00181084"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Faculty Profile:</w:t>
      </w:r>
      <w:r w:rsidRPr="009109FF">
        <w:rPr>
          <w:rFonts w:asciiTheme="minorHAnsi" w:hAnsiTheme="minorHAnsi" w:cs="Arial"/>
          <w:sz w:val="24"/>
          <w:szCs w:val="24"/>
        </w:rPr>
        <w:t xml:space="preserve"> </w:t>
      </w:r>
      <w:hyperlink r:id="rId6" w:history="1">
        <w:r w:rsidR="00181084" w:rsidRPr="009109FF">
          <w:rPr>
            <w:rStyle w:val="Hyperlink"/>
            <w:rFonts w:asciiTheme="minorHAnsi" w:hAnsiTheme="minorHAnsi" w:cs="Arial"/>
            <w:sz w:val="24"/>
            <w:szCs w:val="24"/>
          </w:rPr>
          <w:t>https://www.uta.edu/profiles/dr-christopher-morris</w:t>
        </w:r>
      </w:hyperlink>
    </w:p>
    <w:p w:rsidR="00F109CE" w:rsidRPr="009109FF" w:rsidRDefault="00F109CE" w:rsidP="004E0528">
      <w:pPr>
        <w:contextualSpacing/>
        <w:rPr>
          <w:rFonts w:asciiTheme="minorHAnsi" w:hAnsiTheme="minorHAnsi" w:cs="Arial"/>
          <w:color w:val="FF0000"/>
          <w:sz w:val="24"/>
          <w:szCs w:val="24"/>
        </w:rPr>
      </w:pPr>
      <w:r w:rsidRPr="009109FF">
        <w:rPr>
          <w:rFonts w:asciiTheme="minorHAnsi" w:hAnsiTheme="minorHAnsi" w:cs="Arial"/>
          <w:b/>
          <w:sz w:val="24"/>
          <w:szCs w:val="24"/>
        </w:rPr>
        <w:t xml:space="preserve">Office Hours: </w:t>
      </w:r>
      <w:proofErr w:type="spellStart"/>
      <w:r w:rsidR="00231FA7">
        <w:rPr>
          <w:rFonts w:asciiTheme="minorHAnsi" w:hAnsiTheme="minorHAnsi" w:cs="Arial"/>
          <w:sz w:val="24"/>
          <w:szCs w:val="24"/>
        </w:rPr>
        <w:t>TTh</w:t>
      </w:r>
      <w:proofErr w:type="spellEnd"/>
      <w:r w:rsidR="00181084" w:rsidRPr="009109FF">
        <w:rPr>
          <w:rFonts w:asciiTheme="minorHAnsi" w:hAnsiTheme="minorHAnsi" w:cs="Arial"/>
          <w:sz w:val="24"/>
          <w:szCs w:val="24"/>
        </w:rPr>
        <w:t xml:space="preserve"> </w:t>
      </w:r>
      <w:r w:rsidR="00231FA7">
        <w:rPr>
          <w:rFonts w:asciiTheme="minorHAnsi" w:hAnsiTheme="minorHAnsi" w:cs="Arial"/>
          <w:sz w:val="24"/>
          <w:szCs w:val="24"/>
        </w:rPr>
        <w:t>12:30 to 2</w:t>
      </w:r>
      <w:r w:rsidR="00181084" w:rsidRPr="009109FF">
        <w:rPr>
          <w:rFonts w:asciiTheme="minorHAnsi" w:hAnsiTheme="minorHAnsi" w:cs="Arial"/>
          <w:sz w:val="24"/>
          <w:szCs w:val="24"/>
        </w:rPr>
        <w:t>:00</w:t>
      </w:r>
      <w:r w:rsidR="0035542D" w:rsidRPr="009109FF">
        <w:rPr>
          <w:rFonts w:asciiTheme="minorHAnsi" w:hAnsiTheme="minorHAnsi" w:cs="Arial"/>
          <w:sz w:val="24"/>
          <w:szCs w:val="24"/>
        </w:rPr>
        <w:t xml:space="preserve"> </w:t>
      </w:r>
      <w:r w:rsidR="00181084" w:rsidRPr="009109FF">
        <w:rPr>
          <w:rFonts w:asciiTheme="minorHAnsi" w:hAnsiTheme="minorHAnsi" w:cs="Arial"/>
          <w:sz w:val="24"/>
          <w:szCs w:val="24"/>
        </w:rPr>
        <w:t>pm, and by appointment.</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Section Information: </w:t>
      </w:r>
      <w:r w:rsidR="0079786F">
        <w:rPr>
          <w:rFonts w:asciiTheme="minorHAnsi" w:hAnsiTheme="minorHAnsi" w:cs="Arial"/>
          <w:sz w:val="24"/>
          <w:szCs w:val="24"/>
        </w:rPr>
        <w:t>HIST 3327</w:t>
      </w:r>
      <w:r w:rsidR="00181084" w:rsidRPr="009109FF">
        <w:rPr>
          <w:rFonts w:asciiTheme="minorHAnsi" w:hAnsiTheme="minorHAnsi" w:cs="Arial"/>
          <w:sz w:val="24"/>
          <w:szCs w:val="24"/>
        </w:rPr>
        <w:t>/001</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Time and Place of Class Meetings: </w:t>
      </w:r>
      <w:proofErr w:type="spellStart"/>
      <w:r w:rsidR="00231FA7">
        <w:rPr>
          <w:rFonts w:asciiTheme="minorHAnsi" w:hAnsiTheme="minorHAnsi" w:cs="Arial"/>
          <w:sz w:val="24"/>
          <w:szCs w:val="24"/>
        </w:rPr>
        <w:t>TTh</w:t>
      </w:r>
      <w:proofErr w:type="spellEnd"/>
      <w:r w:rsidR="00231FA7">
        <w:rPr>
          <w:rFonts w:asciiTheme="minorHAnsi" w:hAnsiTheme="minorHAnsi" w:cs="Arial"/>
          <w:sz w:val="24"/>
          <w:szCs w:val="24"/>
        </w:rPr>
        <w:t xml:space="preserve"> </w:t>
      </w:r>
      <w:r w:rsidR="001117CB">
        <w:rPr>
          <w:rFonts w:asciiTheme="minorHAnsi" w:hAnsiTheme="minorHAnsi" w:cs="Arial"/>
          <w:sz w:val="24"/>
          <w:szCs w:val="24"/>
        </w:rPr>
        <w:t>2:00-</w:t>
      </w:r>
      <w:r w:rsidR="00231FA7">
        <w:rPr>
          <w:rFonts w:asciiTheme="minorHAnsi" w:hAnsiTheme="minorHAnsi" w:cs="Arial"/>
          <w:sz w:val="24"/>
          <w:szCs w:val="24"/>
        </w:rPr>
        <w:t>3:2</w:t>
      </w:r>
      <w:r w:rsidR="00181084" w:rsidRPr="009109FF">
        <w:rPr>
          <w:rFonts w:asciiTheme="minorHAnsi" w:hAnsiTheme="minorHAnsi" w:cs="Arial"/>
          <w:sz w:val="24"/>
          <w:szCs w:val="24"/>
        </w:rPr>
        <w:t>0,</w:t>
      </w:r>
      <w:r w:rsidR="001117CB">
        <w:rPr>
          <w:rFonts w:asciiTheme="minorHAnsi" w:hAnsiTheme="minorHAnsi" w:cs="Arial"/>
          <w:sz w:val="24"/>
          <w:szCs w:val="24"/>
        </w:rPr>
        <w:t xml:space="preserve"> UH 001</w:t>
      </w:r>
    </w:p>
    <w:p w:rsidR="00F109CE" w:rsidRPr="009109FF" w:rsidRDefault="00F109CE" w:rsidP="00F109CE">
      <w:pPr>
        <w:rPr>
          <w:rFonts w:asciiTheme="minorHAnsi" w:hAnsiTheme="minorHAnsi" w:cs="Arial"/>
          <w:b/>
          <w:sz w:val="24"/>
          <w:szCs w:val="24"/>
        </w:rPr>
      </w:pPr>
    </w:p>
    <w:p w:rsidR="00F109CE" w:rsidRPr="009109FF" w:rsidRDefault="0035542D" w:rsidP="00F109CE">
      <w:pPr>
        <w:rPr>
          <w:rFonts w:asciiTheme="minorHAnsi" w:hAnsiTheme="minorHAnsi" w:cs="Arial"/>
          <w:sz w:val="24"/>
          <w:szCs w:val="24"/>
        </w:rPr>
      </w:pPr>
      <w:r w:rsidRPr="009109FF">
        <w:rPr>
          <w:rFonts w:asciiTheme="minorHAnsi" w:hAnsiTheme="minorHAnsi" w:cs="Arial"/>
          <w:b/>
          <w:sz w:val="24"/>
          <w:szCs w:val="24"/>
        </w:rPr>
        <w:t xml:space="preserve">DESCRIPTION OF COURSE </w:t>
      </w:r>
      <w:r w:rsidRPr="001117CB">
        <w:rPr>
          <w:rFonts w:asciiTheme="minorHAnsi" w:hAnsiTheme="minorHAnsi" w:cs="Arial"/>
          <w:b/>
          <w:sz w:val="24"/>
          <w:szCs w:val="24"/>
        </w:rPr>
        <w:t>CONTENT</w:t>
      </w:r>
      <w:r w:rsidR="00F109CE" w:rsidRPr="001117CB">
        <w:rPr>
          <w:rFonts w:asciiTheme="minorHAnsi" w:hAnsiTheme="minorHAnsi" w:cs="Arial"/>
          <w:b/>
          <w:sz w:val="24"/>
          <w:szCs w:val="24"/>
        </w:rPr>
        <w:t xml:space="preserve">: </w:t>
      </w:r>
      <w:r w:rsidR="001117CB" w:rsidRPr="001117CB">
        <w:rPr>
          <w:rFonts w:eastAsia="Times New Roman"/>
          <w:sz w:val="24"/>
          <w:szCs w:val="24"/>
        </w:rPr>
        <w:t>This course covers the South’s tortured but fascinating journey from plantations and slavery to skyscrapers, high-tech industry, and racial integration. This is a course in U.S. regional history, and so we will discuss how the South remained a distinct region even after the end of slavery, what that meant for the South and the nation, and finally the extent to which the South today remains distinct in meaningful ways. Major topics will include: the promise and disappointment of emancipation, the Lost Cause, the Ku Klux Klan, Jim Crow segregation, the continued expansion and painful decline of cotton agriculture, single party politics and populist demagogues, the South in film, religion, literature, music, civil rights, and the rise of the Sunbelt South.</w:t>
      </w:r>
      <w:r w:rsidR="00181084" w:rsidRPr="001117CB">
        <w:rPr>
          <w:rFonts w:asciiTheme="minorHAnsi" w:hAnsiTheme="minorHAnsi"/>
          <w:sz w:val="24"/>
          <w:szCs w:val="24"/>
        </w:rPr>
        <w:br/>
      </w:r>
    </w:p>
    <w:p w:rsidR="00181084"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STUDENT LEARNING OUTCOMES</w:t>
      </w:r>
      <w:r w:rsidR="00F109CE" w:rsidRPr="009109FF">
        <w:rPr>
          <w:rFonts w:asciiTheme="minorHAnsi" w:hAnsiTheme="minorHAnsi" w:cs="Arial"/>
          <w:b/>
          <w:sz w:val="24"/>
          <w:szCs w:val="24"/>
        </w:rPr>
        <w:t xml:space="preserve">: </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Describe:</w:t>
      </w:r>
      <w:r w:rsidRPr="00181084">
        <w:rPr>
          <w:rFonts w:asciiTheme="minorHAnsi" w:eastAsia="Times New Roman" w:hAnsiTheme="minorHAnsi"/>
          <w:sz w:val="24"/>
          <w:szCs w:val="24"/>
          <w:lang w:eastAsia="en-US"/>
        </w:rPr>
        <w:t xml:space="preserve"> Students will be able to describe the details or “facts,” events, names of peoples and individuals, terms, and relative chronology in the historical development of the American South </w:t>
      </w:r>
      <w:r w:rsidR="001117CB">
        <w:rPr>
          <w:rFonts w:asciiTheme="minorHAnsi" w:eastAsia="Times New Roman" w:hAnsiTheme="minorHAnsi"/>
          <w:sz w:val="24"/>
          <w:szCs w:val="24"/>
          <w:lang w:eastAsia="en-US"/>
        </w:rPr>
        <w:t>after 1863</w:t>
      </w:r>
      <w:r w:rsidRPr="00181084">
        <w:rPr>
          <w:rFonts w:asciiTheme="minorHAnsi" w:eastAsia="Times New Roman" w:hAnsiTheme="minorHAnsi"/>
          <w:sz w:val="24"/>
          <w:szCs w:val="24"/>
          <w:lang w:eastAsia="en-US"/>
        </w:rPr>
        <w:t xml:space="preserve">. </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Analyze:</w:t>
      </w:r>
      <w:r w:rsidRPr="00181084">
        <w:rPr>
          <w:rFonts w:asciiTheme="minorHAnsi" w:eastAsia="Times New Roman" w:hAnsiTheme="minorHAnsi"/>
          <w:sz w:val="24"/>
          <w:szCs w:val="24"/>
          <w:lang w:eastAsia="en-US"/>
        </w:rPr>
        <w:t xml:space="preserve"> Students will develop and improve their critical thinking skills by examining major </w:t>
      </w:r>
      <w:r w:rsidR="001117CB">
        <w:rPr>
          <w:rFonts w:asciiTheme="minorHAnsi" w:eastAsia="Times New Roman" w:hAnsiTheme="minorHAnsi"/>
          <w:sz w:val="24"/>
          <w:szCs w:val="24"/>
          <w:lang w:eastAsia="en-US"/>
        </w:rPr>
        <w:t>histor</w:t>
      </w:r>
      <w:r w:rsidRPr="00181084">
        <w:rPr>
          <w:rFonts w:asciiTheme="minorHAnsi" w:eastAsia="Times New Roman" w:hAnsiTheme="minorHAnsi"/>
          <w:sz w:val="24"/>
          <w:szCs w:val="24"/>
          <w:lang w:eastAsia="en-US"/>
        </w:rPr>
        <w:t xml:space="preserve">ic developments of </w:t>
      </w:r>
      <w:r w:rsidR="001117CB">
        <w:rPr>
          <w:rFonts w:asciiTheme="minorHAnsi" w:eastAsia="Times New Roman" w:hAnsiTheme="minorHAnsi"/>
          <w:sz w:val="24"/>
          <w:szCs w:val="24"/>
          <w:lang w:eastAsia="en-US"/>
        </w:rPr>
        <w:t xml:space="preserve">Southern </w:t>
      </w:r>
      <w:r w:rsidRPr="00181084">
        <w:rPr>
          <w:rFonts w:asciiTheme="minorHAnsi" w:eastAsia="Times New Roman" w:hAnsiTheme="minorHAnsi"/>
          <w:sz w:val="24"/>
          <w:szCs w:val="24"/>
          <w:lang w:eastAsia="en-US"/>
        </w:rPr>
        <w:t xml:space="preserve">U.S. history, through discussion of lectures, texts, and hand-outs, including primary source material. </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Synthesize:</w:t>
      </w:r>
      <w:r w:rsidRPr="00181084">
        <w:rPr>
          <w:rFonts w:asciiTheme="minorHAnsi" w:eastAsia="Times New Roman" w:hAnsiTheme="minorHAnsi"/>
          <w:sz w:val="24"/>
          <w:szCs w:val="24"/>
          <w:lang w:eastAsia="en-US"/>
        </w:rPr>
        <w:t xml:space="preserve"> Students will improve their ability to connect </w:t>
      </w:r>
      <w:r w:rsidRPr="00181084">
        <w:rPr>
          <w:rFonts w:asciiTheme="minorHAnsi" w:eastAsia="Times New Roman" w:hAnsiTheme="minorHAnsi"/>
          <w:b/>
          <w:bCs/>
          <w:sz w:val="24"/>
          <w:szCs w:val="24"/>
          <w:lang w:eastAsia="en-US"/>
        </w:rPr>
        <w:t>specific</w:t>
      </w:r>
      <w:r w:rsidRPr="00181084">
        <w:rPr>
          <w:rFonts w:asciiTheme="minorHAnsi" w:eastAsia="Times New Roman" w:hAnsiTheme="minorHAnsi"/>
          <w:sz w:val="24"/>
          <w:szCs w:val="24"/>
          <w:lang w:eastAsia="en-US"/>
        </w:rPr>
        <w:t xml:space="preserve"> information from several sources to offer a coherent argument that can answer a </w:t>
      </w:r>
      <w:r w:rsidRPr="00181084">
        <w:rPr>
          <w:rFonts w:asciiTheme="minorHAnsi" w:eastAsia="Times New Roman" w:hAnsiTheme="minorHAnsi"/>
          <w:b/>
          <w:bCs/>
          <w:sz w:val="24"/>
          <w:szCs w:val="24"/>
          <w:lang w:eastAsia="en-US"/>
        </w:rPr>
        <w:t>general</w:t>
      </w:r>
      <w:r w:rsidRPr="00181084">
        <w:rPr>
          <w:rFonts w:asciiTheme="minorHAnsi" w:eastAsia="Times New Roman" w:hAnsiTheme="minorHAnsi"/>
          <w:sz w:val="24"/>
          <w:szCs w:val="24"/>
          <w:lang w:eastAsia="en-US"/>
        </w:rPr>
        <w:t xml:space="preserve"> question on a broad theme of U.S. southern history</w:t>
      </w:r>
      <w:r w:rsidR="001117CB">
        <w:rPr>
          <w:rFonts w:asciiTheme="minorHAnsi" w:eastAsia="Times New Roman" w:hAnsiTheme="minorHAnsi"/>
          <w:sz w:val="24"/>
          <w:szCs w:val="24"/>
          <w:lang w:eastAsia="en-US"/>
        </w:rPr>
        <w:t xml:space="preserve"> since 1863</w:t>
      </w:r>
      <w:r w:rsidRPr="00181084">
        <w:rPr>
          <w:rFonts w:asciiTheme="minorHAnsi" w:eastAsia="Times New Roman" w:hAnsiTheme="minorHAnsi"/>
          <w:sz w:val="24"/>
          <w:szCs w:val="24"/>
          <w:lang w:eastAsia="en-US"/>
        </w:rPr>
        <w:t>.</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Understand:</w:t>
      </w:r>
      <w:r w:rsidRPr="00181084">
        <w:rPr>
          <w:rFonts w:asciiTheme="minorHAnsi" w:eastAsia="Times New Roman" w:hAnsiTheme="minorHAnsi"/>
          <w:sz w:val="24"/>
          <w:szCs w:val="24"/>
          <w:lang w:eastAsia="en-US"/>
        </w:rPr>
        <w:t xml:space="preserve"> Students will gain an understanding of the discipline of history, how to think historically and systemically, specifically and generally, how to understand present and past events in their proper historical context, how to connect events in a chronological chain of cause and effect, how to offer interpretations of the past based not on opinion but on reasoned analysis supported by historical documents.</w:t>
      </w:r>
    </w:p>
    <w:p w:rsidR="00181084" w:rsidRPr="00181084" w:rsidRDefault="00181084" w:rsidP="00181084">
      <w:pPr>
        <w:spacing w:line="226" w:lineRule="auto"/>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Communicate:</w:t>
      </w:r>
      <w:r w:rsidRPr="00181084">
        <w:rPr>
          <w:rFonts w:asciiTheme="minorHAnsi" w:eastAsia="Times New Roman" w:hAnsiTheme="minorHAnsi"/>
          <w:sz w:val="24"/>
          <w:szCs w:val="24"/>
          <w:lang w:eastAsia="en-US"/>
        </w:rPr>
        <w:t xml:space="preserve"> Students will improve their basic reading and writing skills.</w:t>
      </w:r>
    </w:p>
    <w:p w:rsidR="00181084" w:rsidRPr="009109FF" w:rsidRDefault="00181084" w:rsidP="00F109CE">
      <w:pPr>
        <w:rPr>
          <w:rFonts w:asciiTheme="minorHAnsi" w:hAnsiTheme="minorHAnsi" w:cs="Arial"/>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REQUIRED TEXTBOOKS AND OTHER COURSE MATERIALS</w:t>
      </w:r>
      <w:r w:rsidR="00F109CE" w:rsidRPr="009109FF">
        <w:rPr>
          <w:rFonts w:asciiTheme="minorHAnsi" w:hAnsiTheme="minorHAnsi" w:cs="Arial"/>
          <w:b/>
          <w:sz w:val="24"/>
          <w:szCs w:val="24"/>
        </w:rPr>
        <w:t xml:space="preserve">: </w:t>
      </w:r>
    </w:p>
    <w:p w:rsidR="001117CB" w:rsidRDefault="00231FA7" w:rsidP="001117CB">
      <w:pPr>
        <w:rPr>
          <w:rFonts w:eastAsia="Times New Roman"/>
        </w:rPr>
      </w:pPr>
      <w:r>
        <w:rPr>
          <w:rFonts w:eastAsia="Times New Roman"/>
        </w:rPr>
        <w:t xml:space="preserve">William Ivy </w:t>
      </w:r>
      <w:r w:rsidR="001117CB">
        <w:rPr>
          <w:rFonts w:eastAsia="Times New Roman"/>
        </w:rPr>
        <w:t xml:space="preserve">Hair, </w:t>
      </w:r>
      <w:r w:rsidR="001117CB">
        <w:rPr>
          <w:rFonts w:eastAsia="Times New Roman"/>
          <w:i/>
        </w:rPr>
        <w:t>Carnival of Fury</w:t>
      </w:r>
    </w:p>
    <w:p w:rsidR="001117CB" w:rsidRDefault="00231FA7" w:rsidP="001117CB">
      <w:pPr>
        <w:rPr>
          <w:rFonts w:eastAsia="Times New Roman"/>
        </w:rPr>
      </w:pPr>
      <w:r>
        <w:rPr>
          <w:rFonts w:eastAsia="Times New Roman"/>
        </w:rPr>
        <w:t xml:space="preserve">William </w:t>
      </w:r>
      <w:r w:rsidR="001117CB">
        <w:rPr>
          <w:rFonts w:eastAsia="Times New Roman"/>
        </w:rPr>
        <w:t xml:space="preserve">Faulkner, </w:t>
      </w:r>
      <w:r w:rsidR="001117CB">
        <w:rPr>
          <w:rFonts w:eastAsia="Times New Roman"/>
          <w:i/>
        </w:rPr>
        <w:t>Three Famous Short Novels</w:t>
      </w:r>
    </w:p>
    <w:p w:rsidR="00231FA7" w:rsidRDefault="00231FA7" w:rsidP="00F109CE">
      <w:pPr>
        <w:rPr>
          <w:i/>
          <w:iCs/>
          <w:color w:val="000000"/>
          <w:shd w:val="clear" w:color="auto" w:fill="FFFFFF"/>
        </w:rPr>
      </w:pPr>
      <w:r>
        <w:rPr>
          <w:color w:val="000000"/>
          <w:shd w:val="clear" w:color="auto" w:fill="FFFFFF"/>
        </w:rPr>
        <w:t>Richard Wright, </w:t>
      </w:r>
      <w:r>
        <w:rPr>
          <w:i/>
          <w:iCs/>
          <w:color w:val="000000"/>
          <w:shd w:val="clear" w:color="auto" w:fill="FFFFFF"/>
        </w:rPr>
        <w:t>Uncle Tom's Children</w:t>
      </w:r>
    </w:p>
    <w:p w:rsidR="00231FA7" w:rsidRPr="00231FA7" w:rsidRDefault="00231FA7" w:rsidP="00F109CE">
      <w:pPr>
        <w:rPr>
          <w:rFonts w:eastAsia="Times New Roman"/>
        </w:rPr>
      </w:pPr>
      <w:r>
        <w:rPr>
          <w:color w:val="000000"/>
          <w:bdr w:val="none" w:sz="0" w:space="0" w:color="auto" w:frame="1"/>
          <w:shd w:val="clear" w:color="auto" w:fill="FFFFFF"/>
        </w:rPr>
        <w:t>Michael Ross, </w:t>
      </w:r>
      <w:r>
        <w:rPr>
          <w:rFonts w:ascii="inherit" w:hAnsi="inherit"/>
          <w:i/>
          <w:iCs/>
          <w:color w:val="000000"/>
          <w:bdr w:val="none" w:sz="0" w:space="0" w:color="auto" w:frame="1"/>
          <w:shd w:val="clear" w:color="auto" w:fill="FFFFFF"/>
        </w:rPr>
        <w:t>The Great New Orleans Kidnapping Case</w:t>
      </w:r>
    </w:p>
    <w:p w:rsidR="00231FA7" w:rsidRDefault="00231FA7" w:rsidP="00F109CE">
      <w:pPr>
        <w:rPr>
          <w:rFonts w:eastAsia="Times New Roman"/>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DESCRIPTIONS OF MAJOR ASSIGNMENTS AND EXAMINATIONS</w:t>
      </w:r>
      <w:r w:rsidR="00F109CE" w:rsidRPr="009109FF">
        <w:rPr>
          <w:rFonts w:asciiTheme="minorHAnsi" w:hAnsiTheme="minorHAnsi" w:cs="Arial"/>
          <w:b/>
          <w:sz w:val="24"/>
          <w:szCs w:val="24"/>
        </w:rPr>
        <w:t xml:space="preserve">: </w:t>
      </w:r>
    </w:p>
    <w:p w:rsidR="00C07C71" w:rsidRPr="009109FF" w:rsidRDefault="00C07C71" w:rsidP="00F109CE">
      <w:pPr>
        <w:rPr>
          <w:rFonts w:asciiTheme="minorHAnsi" w:hAnsiTheme="minorHAnsi" w:cs="Arial"/>
          <w:sz w:val="24"/>
          <w:szCs w:val="24"/>
        </w:rPr>
      </w:pPr>
    </w:p>
    <w:p w:rsidR="00877EEE" w:rsidRPr="001117CB" w:rsidRDefault="0035542D" w:rsidP="00C07C71">
      <w:pPr>
        <w:widowControl w:val="0"/>
        <w:rPr>
          <w:rFonts w:asciiTheme="minorHAnsi" w:eastAsia="Times New Roman" w:hAnsiTheme="minorHAnsi"/>
          <w:sz w:val="24"/>
          <w:szCs w:val="24"/>
          <w:lang w:eastAsia="en-US"/>
        </w:rPr>
      </w:pPr>
      <w:r w:rsidRPr="001117CB">
        <w:rPr>
          <w:rFonts w:asciiTheme="minorHAnsi" w:eastAsia="Times New Roman" w:hAnsiTheme="minorHAnsi"/>
          <w:b/>
          <w:sz w:val="24"/>
          <w:szCs w:val="24"/>
          <w:lang w:eastAsia="en-US"/>
        </w:rPr>
        <w:t>Reading Assignments</w:t>
      </w:r>
      <w:r w:rsidR="00C07C71" w:rsidRPr="001117CB">
        <w:rPr>
          <w:rFonts w:asciiTheme="minorHAnsi" w:eastAsia="Times New Roman" w:hAnsiTheme="minorHAnsi"/>
          <w:b/>
          <w:sz w:val="24"/>
          <w:szCs w:val="24"/>
          <w:lang w:eastAsia="en-US"/>
        </w:rPr>
        <w:t>:</w:t>
      </w:r>
      <w:r w:rsidR="00C07C71" w:rsidRPr="001117CB">
        <w:rPr>
          <w:rFonts w:asciiTheme="minorHAnsi" w:eastAsia="Times New Roman" w:hAnsiTheme="minorHAnsi"/>
          <w:sz w:val="24"/>
          <w:szCs w:val="24"/>
          <w:lang w:eastAsia="en-US"/>
        </w:rPr>
        <w:t xml:space="preserve"> </w:t>
      </w:r>
    </w:p>
    <w:p w:rsidR="00877EEE" w:rsidRPr="001117CB" w:rsidRDefault="001117CB" w:rsidP="00C07C71">
      <w:pPr>
        <w:widowControl w:val="0"/>
        <w:rPr>
          <w:rFonts w:eastAsia="Times New Roman"/>
          <w:sz w:val="24"/>
          <w:szCs w:val="24"/>
        </w:rPr>
      </w:pPr>
      <w:r w:rsidRPr="001117CB">
        <w:rPr>
          <w:rFonts w:eastAsia="Times New Roman"/>
          <w:sz w:val="24"/>
          <w:szCs w:val="24"/>
        </w:rPr>
        <w:t>The readings will supplement the lectures, which in turn will build on readings. To that end classes will integrate lectures and class discussions based on the assigned readings. Students are strongly encouraged to keep up with the readings, to participate in class discussions, and to ask questions during lectures. If they do so, they will gain a deeper understanding of the readings and lectures, which will enhance their performance on exams.</w:t>
      </w:r>
    </w:p>
    <w:p w:rsidR="001117CB" w:rsidRPr="001117CB" w:rsidRDefault="001117CB" w:rsidP="00C07C71">
      <w:pPr>
        <w:widowControl w:val="0"/>
        <w:rPr>
          <w:rFonts w:asciiTheme="minorHAnsi" w:eastAsia="Times New Roman" w:hAnsiTheme="minorHAnsi"/>
          <w:sz w:val="24"/>
          <w:szCs w:val="24"/>
          <w:lang w:eastAsia="en-US"/>
        </w:rPr>
      </w:pPr>
    </w:p>
    <w:p w:rsidR="00C07C71" w:rsidRPr="00C07C71" w:rsidRDefault="0035542D" w:rsidP="00C07C71">
      <w:pPr>
        <w:widowControl w:val="0"/>
        <w:rPr>
          <w:rFonts w:asciiTheme="minorHAnsi" w:eastAsia="Times New Roman" w:hAnsiTheme="minorHAnsi"/>
          <w:sz w:val="24"/>
          <w:szCs w:val="24"/>
          <w:lang w:eastAsia="en-US"/>
        </w:rPr>
      </w:pPr>
      <w:r w:rsidRPr="001117CB">
        <w:rPr>
          <w:rFonts w:asciiTheme="minorHAnsi" w:eastAsia="Times New Roman" w:hAnsiTheme="minorHAnsi"/>
          <w:b/>
          <w:sz w:val="24"/>
          <w:szCs w:val="24"/>
          <w:lang w:eastAsia="en-US"/>
        </w:rPr>
        <w:t xml:space="preserve">Written </w:t>
      </w:r>
      <w:proofErr w:type="spellStart"/>
      <w:r w:rsidRPr="001117CB">
        <w:rPr>
          <w:rFonts w:asciiTheme="minorHAnsi" w:eastAsia="Times New Roman" w:hAnsiTheme="minorHAnsi"/>
          <w:b/>
          <w:sz w:val="24"/>
          <w:szCs w:val="24"/>
          <w:lang w:eastAsia="en-US"/>
        </w:rPr>
        <w:t>Aassignments</w:t>
      </w:r>
      <w:proofErr w:type="spellEnd"/>
      <w:r w:rsidR="00877EEE" w:rsidRPr="009109FF">
        <w:rPr>
          <w:rFonts w:asciiTheme="minorHAnsi" w:eastAsia="Times New Roman" w:hAnsiTheme="minorHAnsi"/>
          <w:b/>
          <w:sz w:val="24"/>
          <w:szCs w:val="24"/>
          <w:lang w:eastAsia="en-US"/>
        </w:rPr>
        <w:t>:</w:t>
      </w:r>
      <w:r w:rsidR="00C07C71" w:rsidRPr="00C07C71">
        <w:rPr>
          <w:rFonts w:asciiTheme="minorHAnsi" w:eastAsia="Times New Roman" w:hAnsiTheme="minorHAnsi"/>
          <w:sz w:val="24"/>
          <w:szCs w:val="24"/>
          <w:lang w:eastAsia="en-US"/>
        </w:rPr>
        <w:t xml:space="preserve">                       </w:t>
      </w:r>
    </w:p>
    <w:p w:rsidR="00D50253" w:rsidRDefault="0035542D" w:rsidP="00C07C71">
      <w:pPr>
        <w:widowControl w:val="0"/>
        <w:rPr>
          <w:rFonts w:asciiTheme="minorHAnsi" w:eastAsia="Times New Roman" w:hAnsiTheme="minorHAnsi"/>
          <w:sz w:val="24"/>
          <w:szCs w:val="24"/>
          <w:lang w:eastAsia="en-US"/>
        </w:rPr>
      </w:pPr>
      <w:r w:rsidRPr="009109FF">
        <w:rPr>
          <w:rFonts w:asciiTheme="minorHAnsi" w:eastAsia="Times New Roman" w:hAnsiTheme="minorHAnsi"/>
          <w:sz w:val="24"/>
          <w:szCs w:val="24"/>
          <w:lang w:eastAsia="en-US"/>
        </w:rPr>
        <w:t>There will be several short qu</w:t>
      </w:r>
      <w:r w:rsidR="001117CB">
        <w:rPr>
          <w:rFonts w:asciiTheme="minorHAnsi" w:eastAsia="Times New Roman" w:hAnsiTheme="minorHAnsi"/>
          <w:sz w:val="24"/>
          <w:szCs w:val="24"/>
          <w:lang w:eastAsia="en-US"/>
        </w:rPr>
        <w:t>izzes, two</w:t>
      </w:r>
      <w:r w:rsidRPr="009109FF">
        <w:rPr>
          <w:rFonts w:asciiTheme="minorHAnsi" w:eastAsia="Times New Roman" w:hAnsiTheme="minorHAnsi"/>
          <w:sz w:val="24"/>
          <w:szCs w:val="24"/>
          <w:lang w:eastAsia="en-US"/>
        </w:rPr>
        <w:t xml:space="preserve"> exams</w:t>
      </w:r>
      <w:r w:rsidR="001117CB">
        <w:rPr>
          <w:rFonts w:asciiTheme="minorHAnsi" w:eastAsia="Times New Roman" w:hAnsiTheme="minorHAnsi"/>
          <w:sz w:val="24"/>
          <w:szCs w:val="24"/>
          <w:lang w:eastAsia="en-US"/>
        </w:rPr>
        <w:t>, and an essay assignment</w:t>
      </w:r>
      <w:r w:rsidRPr="009109FF">
        <w:rPr>
          <w:rFonts w:asciiTheme="minorHAnsi" w:eastAsia="Times New Roman" w:hAnsiTheme="minorHAnsi"/>
          <w:sz w:val="24"/>
          <w:szCs w:val="24"/>
          <w:lang w:eastAsia="en-US"/>
        </w:rPr>
        <w:t xml:space="preserve">. </w:t>
      </w:r>
      <w:r w:rsidR="00C07C71" w:rsidRPr="00C07C71">
        <w:rPr>
          <w:rFonts w:asciiTheme="minorHAnsi" w:eastAsia="Times New Roman" w:hAnsiTheme="minorHAnsi"/>
          <w:sz w:val="24"/>
          <w:szCs w:val="24"/>
          <w:lang w:eastAsia="en-US"/>
        </w:rPr>
        <w:t>Quizzes will be short answer</w:t>
      </w:r>
      <w:r w:rsidR="001117CB">
        <w:rPr>
          <w:rFonts w:asciiTheme="minorHAnsi" w:eastAsia="Times New Roman" w:hAnsiTheme="minorHAnsi"/>
          <w:sz w:val="24"/>
          <w:szCs w:val="24"/>
          <w:lang w:eastAsia="en-US"/>
        </w:rPr>
        <w:t xml:space="preserve"> and/or multiple choice</w:t>
      </w:r>
      <w:r w:rsidR="00C07C71" w:rsidRPr="00C07C71">
        <w:rPr>
          <w:rFonts w:asciiTheme="minorHAnsi" w:eastAsia="Times New Roman" w:hAnsiTheme="minorHAnsi"/>
          <w:sz w:val="24"/>
          <w:szCs w:val="24"/>
          <w:lang w:eastAsia="en-US"/>
        </w:rPr>
        <w:t xml:space="preserve"> format and will cover reading assignments, including texts and handouts. The exams will be </w:t>
      </w:r>
      <w:r w:rsidR="001117CB">
        <w:rPr>
          <w:rFonts w:asciiTheme="minorHAnsi" w:eastAsia="Times New Roman" w:hAnsiTheme="minorHAnsi"/>
          <w:sz w:val="24"/>
          <w:szCs w:val="24"/>
          <w:lang w:eastAsia="en-US"/>
        </w:rPr>
        <w:t>blue book essays written in class, although the question will be handed out in advance</w:t>
      </w:r>
      <w:r w:rsidR="00C07C71" w:rsidRPr="00C07C71">
        <w:rPr>
          <w:rFonts w:asciiTheme="minorHAnsi" w:eastAsia="Times New Roman" w:hAnsiTheme="minorHAnsi"/>
          <w:sz w:val="24"/>
          <w:szCs w:val="24"/>
          <w:lang w:eastAsia="en-US"/>
        </w:rPr>
        <w:t xml:space="preserve">. The </w:t>
      </w:r>
      <w:r w:rsidR="001117CB">
        <w:rPr>
          <w:rFonts w:asciiTheme="minorHAnsi" w:eastAsia="Times New Roman" w:hAnsiTheme="minorHAnsi"/>
          <w:sz w:val="24"/>
          <w:szCs w:val="24"/>
          <w:lang w:eastAsia="en-US"/>
        </w:rPr>
        <w:t xml:space="preserve">essay assignment will </w:t>
      </w:r>
      <w:r w:rsidR="00551DFD">
        <w:rPr>
          <w:rFonts w:asciiTheme="minorHAnsi" w:eastAsia="Times New Roman" w:hAnsiTheme="minorHAnsi"/>
          <w:sz w:val="24"/>
          <w:szCs w:val="24"/>
          <w:lang w:eastAsia="en-US"/>
        </w:rPr>
        <w:t>be based on one or more films that depict the post-Civil Rights Era South. More information on this assignment will come later in the semester.</w:t>
      </w:r>
    </w:p>
    <w:p w:rsidR="00551DFD" w:rsidRPr="00865BA3" w:rsidRDefault="00551DFD" w:rsidP="00C07C71">
      <w:pPr>
        <w:widowControl w:val="0"/>
        <w:rPr>
          <w:rFonts w:asciiTheme="minorHAnsi" w:eastAsia="Times New Roman" w:hAnsiTheme="minorHAnsi"/>
          <w:sz w:val="24"/>
          <w:szCs w:val="24"/>
          <w:lang w:eastAsia="en-US"/>
        </w:rPr>
      </w:pPr>
    </w:p>
    <w:p w:rsidR="00865BA3" w:rsidRPr="00865BA3" w:rsidRDefault="00954067" w:rsidP="00865BA3">
      <w:pPr>
        <w:rPr>
          <w:rFonts w:asciiTheme="minorHAnsi" w:hAnsiTheme="minorHAnsi" w:cs="Arial"/>
          <w:b/>
          <w:sz w:val="24"/>
          <w:szCs w:val="24"/>
        </w:rPr>
      </w:pPr>
      <w:r w:rsidRPr="00865BA3">
        <w:rPr>
          <w:rFonts w:asciiTheme="minorHAnsi" w:hAnsiTheme="minorHAnsi" w:cs="Arial"/>
          <w:b/>
          <w:sz w:val="24"/>
          <w:szCs w:val="24"/>
        </w:rPr>
        <w:t>ATTENDANCE:</w:t>
      </w:r>
      <w:r w:rsidR="00F109CE" w:rsidRPr="00865BA3">
        <w:rPr>
          <w:rFonts w:asciiTheme="minorHAnsi" w:hAnsiTheme="minorHAnsi" w:cs="Arial"/>
          <w:b/>
          <w:sz w:val="24"/>
          <w:szCs w:val="24"/>
        </w:rPr>
        <w:t xml:space="preserve"> </w:t>
      </w:r>
      <w:r w:rsidR="00865BA3" w:rsidRPr="00865BA3">
        <w:rPr>
          <w:rFonts w:asciiTheme="minorHAnsi" w:hAnsiTheme="minorHAnsi" w:cs="Arial"/>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w:t>
      </w:r>
      <w:r w:rsidR="00865BA3" w:rsidRPr="00865BA3">
        <w:rPr>
          <w:rFonts w:asciiTheme="minorHAnsi" w:hAnsiTheme="minorHAnsi" w:cs="Arial"/>
          <w:color w:val="0000FF"/>
          <w:sz w:val="24"/>
          <w:szCs w:val="24"/>
        </w:rPr>
        <w:t xml:space="preserve">, </w:t>
      </w:r>
      <w:r w:rsidR="00865BA3" w:rsidRPr="00865BA3">
        <w:rPr>
          <w:rFonts w:asciiTheme="minorHAnsi" w:hAnsiTheme="minorHAnsi" w:cs="Arial"/>
          <w:color w:val="000000" w:themeColor="text1"/>
          <w:sz w:val="24"/>
          <w:szCs w:val="24"/>
        </w:rPr>
        <w:t xml:space="preserve">e.g. “I will take attendance sporadically” or “I have established the following attendance policy: …”] </w:t>
      </w:r>
      <w:r w:rsidR="00865BA3" w:rsidRPr="00865BA3">
        <w:rPr>
          <w:rFonts w:asciiTheme="minorHAnsi" w:hAnsiTheme="minorHAnsi" w:cs="Arial"/>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107A1" w:rsidRPr="009109FF" w:rsidRDefault="00A107A1" w:rsidP="00F109CE">
      <w:pPr>
        <w:rPr>
          <w:rFonts w:asciiTheme="minorHAnsi" w:hAnsiTheme="minorHAnsi" w:cs="Arial"/>
          <w:sz w:val="24"/>
          <w:szCs w:val="24"/>
        </w:rPr>
      </w:pPr>
    </w:p>
    <w:p w:rsidR="00877EE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GRADING</w:t>
      </w:r>
      <w:r w:rsidRPr="009109FF">
        <w:rPr>
          <w:rFonts w:asciiTheme="minorHAnsi" w:hAnsiTheme="minorHAnsi" w:cs="Arial"/>
          <w:sz w:val="24"/>
          <w:szCs w:val="24"/>
        </w:rPr>
        <w:t>:</w:t>
      </w:r>
    </w:p>
    <w:p w:rsidR="00877EEE" w:rsidRPr="00C07C71" w:rsidRDefault="00877EEE" w:rsidP="00877EEE">
      <w:pPr>
        <w:widowControl w:val="0"/>
        <w:rPr>
          <w:rFonts w:asciiTheme="minorHAnsi" w:eastAsia="Times New Roman" w:hAnsiTheme="minorHAnsi"/>
          <w:sz w:val="24"/>
          <w:szCs w:val="24"/>
          <w:lang w:eastAsia="en-US"/>
        </w:rPr>
      </w:pPr>
      <w:r w:rsidRPr="00C07C71">
        <w:rPr>
          <w:rFonts w:asciiTheme="minorHAnsi" w:eastAsia="Times New Roman" w:hAnsiTheme="minorHAnsi"/>
          <w:sz w:val="24"/>
          <w:szCs w:val="24"/>
          <w:lang w:eastAsia="en-US"/>
        </w:rPr>
        <w:t>Quizzes</w:t>
      </w:r>
      <w:r w:rsidRPr="00C07C71">
        <w:rPr>
          <w:rFonts w:asciiTheme="minorHAnsi" w:eastAsia="Times New Roman" w:hAnsiTheme="minorHAnsi"/>
          <w:sz w:val="24"/>
          <w:szCs w:val="24"/>
          <w:lang w:eastAsia="en-US"/>
        </w:rPr>
        <w:tab/>
      </w:r>
      <w:r w:rsidR="004A7787">
        <w:rPr>
          <w:rFonts w:asciiTheme="minorHAnsi" w:eastAsia="Times New Roman" w:hAnsiTheme="minorHAnsi"/>
          <w:sz w:val="24"/>
          <w:szCs w:val="24"/>
          <w:lang w:eastAsia="en-US"/>
        </w:rPr>
        <w:tab/>
      </w:r>
      <w:r w:rsidRPr="00C07C71">
        <w:rPr>
          <w:rFonts w:asciiTheme="minorHAnsi" w:eastAsia="Times New Roman" w:hAnsiTheme="minorHAnsi"/>
          <w:sz w:val="24"/>
          <w:szCs w:val="24"/>
          <w:lang w:eastAsia="en-US"/>
        </w:rPr>
        <w:t>25%</w:t>
      </w:r>
    </w:p>
    <w:p w:rsidR="00877EEE" w:rsidRPr="00C07C71" w:rsidRDefault="004A7787" w:rsidP="00877EEE">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Midterm</w:t>
      </w:r>
      <w:r w:rsidR="00877EEE" w:rsidRPr="00C07C71">
        <w:rPr>
          <w:rFonts w:asciiTheme="minorHAnsi" w:eastAsia="Times New Roman" w:hAnsiTheme="minorHAnsi"/>
          <w:sz w:val="24"/>
          <w:szCs w:val="24"/>
          <w:lang w:eastAsia="en-US"/>
        </w:rPr>
        <w:t xml:space="preserve"> Exam</w:t>
      </w:r>
      <w:r w:rsidR="00877EEE" w:rsidRPr="00C07C71">
        <w:rPr>
          <w:rFonts w:asciiTheme="minorHAnsi" w:eastAsia="Times New Roman" w:hAnsiTheme="minorHAnsi"/>
          <w:sz w:val="24"/>
          <w:szCs w:val="24"/>
          <w:lang w:eastAsia="en-US"/>
        </w:rPr>
        <w:tab/>
        <w:t>25%</w:t>
      </w:r>
    </w:p>
    <w:p w:rsidR="00877EEE" w:rsidRPr="00C07C71" w:rsidRDefault="004A7787" w:rsidP="00877EEE">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 xml:space="preserve">Final </w:t>
      </w:r>
      <w:r w:rsidR="00877EEE" w:rsidRPr="00C07C71">
        <w:rPr>
          <w:rFonts w:asciiTheme="minorHAnsi" w:eastAsia="Times New Roman" w:hAnsiTheme="minorHAnsi"/>
          <w:sz w:val="24"/>
          <w:szCs w:val="24"/>
          <w:lang w:eastAsia="en-US"/>
        </w:rPr>
        <w:t>Exam</w:t>
      </w:r>
      <w:r>
        <w:rPr>
          <w:rFonts w:asciiTheme="minorHAnsi" w:eastAsia="Times New Roman" w:hAnsiTheme="minorHAnsi"/>
          <w:sz w:val="24"/>
          <w:szCs w:val="24"/>
          <w:lang w:eastAsia="en-US"/>
        </w:rPr>
        <w:tab/>
      </w:r>
      <w:r w:rsidR="00877EEE" w:rsidRPr="00C07C71">
        <w:rPr>
          <w:rFonts w:asciiTheme="minorHAnsi" w:eastAsia="Times New Roman" w:hAnsiTheme="minorHAnsi"/>
          <w:sz w:val="24"/>
          <w:szCs w:val="24"/>
          <w:lang w:eastAsia="en-US"/>
        </w:rPr>
        <w:tab/>
        <w:t>25%</w:t>
      </w:r>
    </w:p>
    <w:p w:rsidR="00877EEE" w:rsidRPr="00C07C71" w:rsidRDefault="004A7787" w:rsidP="00877EEE">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Essay</w:t>
      </w: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00877EEE" w:rsidRPr="00C07C71">
        <w:rPr>
          <w:rFonts w:asciiTheme="minorHAnsi" w:eastAsia="Times New Roman" w:hAnsiTheme="minorHAnsi"/>
          <w:sz w:val="24"/>
          <w:szCs w:val="24"/>
          <w:lang w:eastAsia="en-US"/>
        </w:rPr>
        <w:tab/>
        <w:t>25%</w:t>
      </w:r>
    </w:p>
    <w:p w:rsidR="00877EEE" w:rsidRPr="009109FF" w:rsidRDefault="00877EEE" w:rsidP="00877EEE">
      <w:pPr>
        <w:widowControl w:val="0"/>
        <w:rPr>
          <w:rFonts w:asciiTheme="minorHAnsi" w:eastAsia="Times New Roman" w:hAnsiTheme="minorHAnsi"/>
          <w:snapToGrid w:val="0"/>
          <w:sz w:val="24"/>
          <w:szCs w:val="24"/>
          <w:lang w:eastAsia="en-US"/>
        </w:rPr>
      </w:pPr>
    </w:p>
    <w:p w:rsidR="00877EEE" w:rsidRPr="00877EEE" w:rsidRDefault="00877EEE" w:rsidP="00877EEE">
      <w:pPr>
        <w:widowControl w:val="0"/>
        <w:rPr>
          <w:rFonts w:asciiTheme="minorHAnsi" w:eastAsia="Times New Roman" w:hAnsiTheme="minorHAnsi"/>
          <w:snapToGrid w:val="0"/>
          <w:sz w:val="24"/>
          <w:szCs w:val="24"/>
          <w:lang w:eastAsia="en-US"/>
        </w:rPr>
      </w:pPr>
      <w:r w:rsidRPr="00877EEE">
        <w:rPr>
          <w:rFonts w:asciiTheme="minorHAnsi" w:eastAsia="Times New Roman" w:hAnsiTheme="minorHAnsi"/>
          <w:snapToGrid w:val="0"/>
          <w:sz w:val="24"/>
          <w:szCs w:val="24"/>
          <w:lang w:eastAsia="en-US"/>
        </w:rPr>
        <w:t>A=90-100  B=80-89  C=70-79  D=60=69  F=&lt;60</w:t>
      </w:r>
    </w:p>
    <w:p w:rsidR="00877EEE" w:rsidRPr="009109FF" w:rsidRDefault="00877EEE" w:rsidP="00F109CE">
      <w:pPr>
        <w:rPr>
          <w:rFonts w:asciiTheme="minorHAnsi" w:hAnsiTheme="minorHAnsi" w:cs="Arial"/>
          <w:sz w:val="24"/>
          <w:szCs w:val="24"/>
        </w:rPr>
      </w:pPr>
    </w:p>
    <w:p w:rsidR="0035542D" w:rsidRPr="009109FF" w:rsidRDefault="00954067" w:rsidP="00F109CE">
      <w:pPr>
        <w:rPr>
          <w:rFonts w:asciiTheme="minorHAnsi" w:hAnsiTheme="minorHAnsi" w:cs="Arial"/>
          <w:b/>
          <w:sz w:val="24"/>
          <w:szCs w:val="24"/>
        </w:rPr>
      </w:pPr>
      <w:r w:rsidRPr="009109FF">
        <w:rPr>
          <w:rFonts w:asciiTheme="minorHAnsi" w:hAnsiTheme="minorHAnsi" w:cs="Arial"/>
          <w:b/>
          <w:sz w:val="24"/>
          <w:szCs w:val="24"/>
        </w:rPr>
        <w:t>STUDENT RESPONSIBILITIES</w:t>
      </w:r>
      <w:r w:rsidR="0035542D" w:rsidRPr="009109FF">
        <w:rPr>
          <w:rFonts w:asciiTheme="minorHAnsi" w:hAnsiTheme="minorHAnsi" w:cs="Arial"/>
          <w:b/>
          <w:sz w:val="24"/>
          <w:szCs w:val="24"/>
        </w:rPr>
        <w:t>:</w:t>
      </w:r>
    </w:p>
    <w:p w:rsidR="00F109CE" w:rsidRPr="009109FF" w:rsidRDefault="00F109CE" w:rsidP="00F109CE">
      <w:pPr>
        <w:rPr>
          <w:rFonts w:asciiTheme="minorHAnsi" w:hAnsiTheme="minorHAnsi" w:cs="Arial"/>
          <w:sz w:val="24"/>
          <w:szCs w:val="24"/>
        </w:rPr>
      </w:pPr>
      <w:r w:rsidRPr="009109FF">
        <w:rPr>
          <w:rFonts w:asciiTheme="minorHAnsi" w:hAnsiTheme="minorHAnsi"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F109CE" w:rsidRPr="009109FF" w:rsidRDefault="00F109CE" w:rsidP="00F109CE">
      <w:pPr>
        <w:rPr>
          <w:rFonts w:asciiTheme="minorHAnsi" w:hAnsiTheme="minorHAnsi" w:cs="Arial"/>
          <w:b/>
          <w:color w:val="0000FF"/>
          <w:sz w:val="24"/>
          <w:szCs w:val="24"/>
        </w:rPr>
      </w:pPr>
    </w:p>
    <w:p w:rsidR="00F109CE" w:rsidRPr="009109FF" w:rsidRDefault="00F109CE" w:rsidP="00F109CE">
      <w:pPr>
        <w:rPr>
          <w:rFonts w:asciiTheme="minorHAnsi" w:hAnsiTheme="minorHAnsi" w:cs="Arial"/>
          <w:sz w:val="24"/>
          <w:szCs w:val="24"/>
        </w:rPr>
      </w:pPr>
      <w:r w:rsidRPr="009109FF">
        <w:rPr>
          <w:rFonts w:asciiTheme="minorHAnsi" w:hAnsiTheme="minorHAnsi" w:cs="Arial"/>
          <w:bCs/>
          <w:sz w:val="24"/>
          <w:szCs w:val="24"/>
        </w:rPr>
        <w:t>A</w:t>
      </w:r>
      <w:r w:rsidR="00877EEE" w:rsidRPr="009109FF">
        <w:rPr>
          <w:rFonts w:asciiTheme="minorHAnsi" w:hAnsiTheme="minorHAnsi" w:cs="Arial"/>
          <w:bCs/>
          <w:sz w:val="24"/>
          <w:szCs w:val="24"/>
        </w:rPr>
        <w:t xml:space="preserve">s a general rule, </w:t>
      </w:r>
      <w:r w:rsidRPr="009109FF">
        <w:rPr>
          <w:rFonts w:asciiTheme="minorHAnsi" w:hAnsiTheme="minorHAnsi" w:cs="Arial"/>
          <w:bCs/>
          <w:sz w:val="24"/>
          <w:szCs w:val="24"/>
        </w:rPr>
        <w:t xml:space="preserve">for every credit hour earned, a student should spend 3 hours per week working outside of class. Hence, a 3-credit course might have a minimum expectation of 9 hours </w:t>
      </w:r>
      <w:r w:rsidRPr="009109FF">
        <w:rPr>
          <w:rFonts w:asciiTheme="minorHAnsi" w:hAnsiTheme="minorHAnsi" w:cs="Arial"/>
          <w:sz w:val="24"/>
          <w:szCs w:val="24"/>
        </w:rPr>
        <w:t xml:space="preserve">per week of their own time in course-related activities, including reading required materials, completing assignments, preparing for exams, etc. </w:t>
      </w:r>
    </w:p>
    <w:p w:rsidR="00F109CE" w:rsidRDefault="00F109CE" w:rsidP="00F109CE">
      <w:pPr>
        <w:rPr>
          <w:rFonts w:asciiTheme="minorHAnsi" w:hAnsiTheme="minorHAnsi" w:cs="Arial"/>
          <w:color w:val="0000FF"/>
          <w:sz w:val="24"/>
          <w:szCs w:val="24"/>
        </w:rPr>
      </w:pPr>
    </w:p>
    <w:p w:rsidR="00865BA3" w:rsidRPr="00865BA3" w:rsidRDefault="00865BA3" w:rsidP="00865BA3">
      <w:pPr>
        <w:pStyle w:val="NormalWeb"/>
        <w:spacing w:before="0" w:beforeAutospacing="0" w:after="0" w:afterAutospacing="0"/>
        <w:rPr>
          <w:rFonts w:asciiTheme="minorHAnsi" w:hAnsiTheme="minorHAnsi" w:cs="Arial"/>
        </w:rPr>
      </w:pPr>
      <w:r w:rsidRPr="00865BA3">
        <w:rPr>
          <w:rFonts w:asciiTheme="minorHAnsi" w:hAnsiTheme="minorHAnsi" w:cs="Arial"/>
          <w:b/>
        </w:rPr>
        <w:t xml:space="preserve">Drop Policy: </w:t>
      </w:r>
      <w:r w:rsidRPr="00865BA3">
        <w:rPr>
          <w:rFonts w:asciiTheme="minorHAnsi" w:hAnsiTheme="minorHAnsi" w:cs="Arial"/>
        </w:rPr>
        <w:t xml:space="preserve">Students may drop or swap (adding and dropping a class concurrently) classes through self-service in </w:t>
      </w:r>
      <w:proofErr w:type="spellStart"/>
      <w:r w:rsidRPr="00865BA3">
        <w:rPr>
          <w:rFonts w:asciiTheme="minorHAnsi" w:hAnsiTheme="minorHAnsi" w:cs="Arial"/>
        </w:rPr>
        <w:t>MyMav</w:t>
      </w:r>
      <w:proofErr w:type="spellEnd"/>
      <w:r w:rsidRPr="00865BA3">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65BA3">
        <w:rPr>
          <w:rStyle w:val="Strong"/>
          <w:rFonts w:asciiTheme="minorHAnsi" w:hAnsiTheme="minorHAnsi" w:cs="Arial"/>
        </w:rPr>
        <w:t>Students will not be automatically dropped for non-attendance</w:t>
      </w:r>
      <w:r w:rsidRPr="00865BA3">
        <w:rPr>
          <w:rFonts w:asciiTheme="minorHAnsi" w:hAnsiTheme="minorHAnsi"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865BA3">
          <w:rPr>
            <w:rStyle w:val="Hyperlink"/>
            <w:rFonts w:asciiTheme="minorHAnsi" w:hAnsiTheme="minorHAnsi" w:cs="Arial"/>
          </w:rPr>
          <w:t>http://wweb.uta.edu/aao/fao/</w:t>
        </w:r>
      </w:hyperlink>
      <w:r w:rsidRPr="00865BA3">
        <w:rPr>
          <w:rFonts w:asciiTheme="minorHAnsi" w:hAnsiTheme="minorHAnsi" w:cs="Arial"/>
        </w:rPr>
        <w:t>).</w:t>
      </w:r>
    </w:p>
    <w:p w:rsidR="00865BA3" w:rsidRPr="00865BA3" w:rsidRDefault="00865BA3" w:rsidP="00865BA3">
      <w:pPr>
        <w:pStyle w:val="NormalWeb"/>
        <w:spacing w:before="0" w:beforeAutospacing="0" w:after="0" w:afterAutospacing="0"/>
        <w:rPr>
          <w:rFonts w:asciiTheme="minorHAnsi" w:hAnsiTheme="minorHAnsi" w:cs="Arial"/>
        </w:rPr>
      </w:pPr>
    </w:p>
    <w:p w:rsidR="00865BA3" w:rsidRPr="00865BA3" w:rsidRDefault="00865BA3" w:rsidP="00865BA3">
      <w:pPr>
        <w:rPr>
          <w:rFonts w:asciiTheme="minorHAnsi" w:hAnsiTheme="minorHAnsi" w:cs="Arial"/>
          <w:b/>
          <w:sz w:val="24"/>
          <w:szCs w:val="24"/>
          <w:u w:val="single"/>
        </w:rPr>
      </w:pPr>
      <w:r w:rsidRPr="00865BA3">
        <w:rPr>
          <w:rFonts w:asciiTheme="minorHAnsi" w:hAnsiTheme="minorHAnsi" w:cs="Arial"/>
          <w:b/>
          <w:bCs/>
          <w:sz w:val="24"/>
          <w:szCs w:val="24"/>
        </w:rPr>
        <w:t xml:space="preserve">Disability Accommodations: </w:t>
      </w:r>
      <w:r w:rsidRPr="00865BA3">
        <w:rPr>
          <w:rFonts w:asciiTheme="minorHAnsi" w:hAnsiTheme="minorHAnsi" w:cs="Arial"/>
          <w:sz w:val="24"/>
          <w:szCs w:val="24"/>
        </w:rPr>
        <w:t>UT</w:t>
      </w:r>
      <w:r w:rsidRPr="00865BA3">
        <w:rPr>
          <w:rFonts w:asciiTheme="minorHAnsi" w:hAnsiTheme="minorHAnsi" w:cs="Arial"/>
          <w:b/>
          <w:sz w:val="24"/>
          <w:szCs w:val="24"/>
        </w:rPr>
        <w:t xml:space="preserve"> </w:t>
      </w:r>
      <w:r w:rsidRPr="00865BA3">
        <w:rPr>
          <w:rFonts w:asciiTheme="minorHAnsi" w:hAnsiTheme="minorHAnsi" w:cs="Arial"/>
          <w:sz w:val="24"/>
          <w:szCs w:val="24"/>
        </w:rPr>
        <w:t xml:space="preserve">Arlington is on record as being committed to both the spirit and letter of all federal equal opportunity legislation, including </w:t>
      </w:r>
      <w:r w:rsidRPr="00865BA3">
        <w:rPr>
          <w:rFonts w:asciiTheme="minorHAnsi" w:hAnsiTheme="minorHAnsi" w:cs="Arial"/>
          <w:i/>
          <w:sz w:val="24"/>
          <w:szCs w:val="24"/>
        </w:rPr>
        <w:t xml:space="preserve">The Americans with Disabilities Act (ADA), The Americans with Disabilities Amendments Act (ADAAA), </w:t>
      </w:r>
      <w:r w:rsidRPr="00865BA3">
        <w:rPr>
          <w:rFonts w:asciiTheme="minorHAnsi" w:hAnsiTheme="minorHAnsi" w:cs="Arial"/>
          <w:sz w:val="24"/>
          <w:szCs w:val="24"/>
        </w:rPr>
        <w:t xml:space="preserve">and </w:t>
      </w:r>
      <w:r w:rsidRPr="00865BA3">
        <w:rPr>
          <w:rFonts w:asciiTheme="minorHAnsi" w:hAnsiTheme="minorHAnsi" w:cs="Arial"/>
          <w:i/>
          <w:sz w:val="24"/>
          <w:szCs w:val="24"/>
        </w:rPr>
        <w:t xml:space="preserve">Section 504 of the Rehabilitation Act. </w:t>
      </w:r>
      <w:r w:rsidRPr="00865BA3">
        <w:rPr>
          <w:rFonts w:asciiTheme="minorHAnsi" w:hAnsiTheme="minorHAnsi"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65BA3">
        <w:rPr>
          <w:rFonts w:asciiTheme="minorHAnsi" w:hAnsiTheme="minorHAnsi" w:cs="Arial"/>
          <w:b/>
          <w:sz w:val="24"/>
          <w:szCs w:val="24"/>
        </w:rPr>
        <w:t>a letter certified</w:t>
      </w:r>
      <w:r w:rsidRPr="00865BA3">
        <w:rPr>
          <w:rFonts w:asciiTheme="minorHAnsi" w:hAnsiTheme="minorHAnsi" w:cs="Arial"/>
          <w:sz w:val="24"/>
          <w:szCs w:val="24"/>
        </w:rPr>
        <w:t xml:space="preserve"> by the Office for Students with Disabilities (OSD).</w:t>
      </w:r>
      <w:r w:rsidRPr="00865BA3">
        <w:rPr>
          <w:rFonts w:asciiTheme="minorHAnsi" w:hAnsiTheme="minorHAnsi" w:cs="Arial"/>
          <w:b/>
          <w:sz w:val="24"/>
          <w:szCs w:val="24"/>
          <w:u w:val="single"/>
        </w:rPr>
        <w:t xml:space="preserve"> </w:t>
      </w:r>
      <w:r w:rsidRPr="00865BA3">
        <w:rPr>
          <w:rFonts w:asciiTheme="minorHAnsi" w:hAnsiTheme="minorHAnsi" w:cs="Arial"/>
          <w:b/>
          <w:sz w:val="24"/>
          <w:szCs w:val="24"/>
        </w:rPr>
        <w:t xml:space="preserve"> </w:t>
      </w:r>
      <w:r w:rsidRPr="00865BA3">
        <w:rPr>
          <w:rFonts w:asciiTheme="minorHAnsi" w:hAnsiTheme="minorHAnsi"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865BA3">
        <w:rPr>
          <w:rFonts w:asciiTheme="minorHAnsi" w:hAnsiTheme="minorHAnsi" w:cs="Arial"/>
          <w:b/>
          <w:sz w:val="24"/>
          <w:szCs w:val="24"/>
        </w:rPr>
        <w:t>The Office for Students with Disabilities, (OSD)</w:t>
      </w:r>
      <w:r w:rsidRPr="00865BA3">
        <w:rPr>
          <w:rFonts w:asciiTheme="minorHAnsi" w:hAnsiTheme="minorHAnsi" w:cs="Arial"/>
          <w:sz w:val="24"/>
          <w:szCs w:val="24"/>
        </w:rPr>
        <w:t xml:space="preserve">  </w:t>
      </w:r>
      <w:hyperlink r:id="rId8" w:history="1">
        <w:r w:rsidRPr="00865BA3">
          <w:rPr>
            <w:rStyle w:val="Hyperlink"/>
            <w:rFonts w:asciiTheme="minorHAnsi" w:hAnsiTheme="minorHAnsi" w:cs="Arial"/>
            <w:sz w:val="24"/>
            <w:szCs w:val="24"/>
          </w:rPr>
          <w:t>www.uta.edu/disability</w:t>
        </w:r>
      </w:hyperlink>
      <w:r w:rsidRPr="00865BA3">
        <w:rPr>
          <w:rFonts w:asciiTheme="minorHAnsi" w:hAnsiTheme="minorHAnsi" w:cs="Arial"/>
          <w:sz w:val="24"/>
          <w:szCs w:val="24"/>
        </w:rPr>
        <w:t xml:space="preserve"> or calling 817-272-3364. Information regarding diagnostic criteria and policies for obtaining disability-based academic accommodations can be found at </w:t>
      </w:r>
      <w:hyperlink r:id="rId9" w:history="1">
        <w:r w:rsidRPr="00865BA3">
          <w:rPr>
            <w:rStyle w:val="Hyperlink"/>
            <w:rFonts w:asciiTheme="minorHAnsi" w:hAnsiTheme="minorHAnsi" w:cs="Arial"/>
            <w:sz w:val="24"/>
            <w:szCs w:val="24"/>
          </w:rPr>
          <w:t>www.uta.edu/disability</w:t>
        </w:r>
      </w:hyperlink>
      <w:r w:rsidRPr="00865BA3">
        <w:rPr>
          <w:rStyle w:val="Hyperlink"/>
          <w:rFonts w:asciiTheme="minorHAnsi" w:hAnsiTheme="minorHAnsi" w:cs="Arial"/>
          <w:sz w:val="24"/>
          <w:szCs w:val="24"/>
        </w:rPr>
        <w:t>.</w:t>
      </w:r>
    </w:p>
    <w:p w:rsidR="00865BA3" w:rsidRPr="00865BA3" w:rsidRDefault="00865BA3" w:rsidP="00865BA3">
      <w:pPr>
        <w:rPr>
          <w:rFonts w:asciiTheme="minorHAnsi" w:hAnsiTheme="minorHAnsi" w:cs="Arial"/>
          <w:sz w:val="24"/>
          <w:szCs w:val="24"/>
        </w:rPr>
      </w:pPr>
    </w:p>
    <w:p w:rsidR="00865BA3" w:rsidRPr="00865BA3" w:rsidRDefault="00865BA3" w:rsidP="00865BA3">
      <w:pPr>
        <w:rPr>
          <w:rFonts w:asciiTheme="minorHAnsi" w:hAnsiTheme="minorHAnsi"/>
          <w:sz w:val="24"/>
          <w:szCs w:val="24"/>
          <w:lang w:eastAsia="en-US"/>
        </w:rPr>
      </w:pPr>
      <w:r w:rsidRPr="00865BA3">
        <w:rPr>
          <w:rFonts w:asciiTheme="minorHAnsi" w:hAnsiTheme="minorHAnsi" w:cs="Arial"/>
          <w:sz w:val="24"/>
          <w:szCs w:val="24"/>
        </w:rPr>
        <w:t xml:space="preserve">Counseling and Psychological Services (CAPS) </w:t>
      </w:r>
      <w:hyperlink r:id="rId10" w:history="1">
        <w:r w:rsidRPr="00865BA3">
          <w:rPr>
            <w:rStyle w:val="Hyperlink"/>
            <w:rFonts w:asciiTheme="minorHAnsi" w:hAnsiTheme="minorHAnsi" w:cs="Arial"/>
            <w:sz w:val="24"/>
            <w:szCs w:val="24"/>
          </w:rPr>
          <w:t>www.uta.edu/caps/</w:t>
        </w:r>
      </w:hyperlink>
      <w:r w:rsidRPr="00865BA3">
        <w:rPr>
          <w:rFonts w:asciiTheme="minorHAnsi" w:hAnsiTheme="minorHAnsi" w:cs="Arial"/>
          <w:sz w:val="24"/>
          <w:szCs w:val="24"/>
        </w:rPr>
        <w:t xml:space="preserve"> or calling 817-272-3671 is also available to all students </w:t>
      </w:r>
      <w:r w:rsidRPr="00865BA3">
        <w:rPr>
          <w:rFonts w:asciiTheme="minorHAnsi" w:eastAsia="Times New Roman" w:hAnsiTheme="minorHAnsi"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865BA3" w:rsidRPr="00865BA3" w:rsidRDefault="00865BA3" w:rsidP="00865BA3">
      <w:pPr>
        <w:pStyle w:val="NormalWeb"/>
        <w:spacing w:before="0" w:beforeAutospacing="0" w:after="0" w:afterAutospacing="0"/>
        <w:rPr>
          <w:rFonts w:asciiTheme="minorHAnsi" w:hAnsiTheme="minorHAnsi" w:cs="Arial"/>
        </w:rPr>
      </w:pPr>
    </w:p>
    <w:p w:rsidR="00865BA3" w:rsidRPr="00865BA3" w:rsidRDefault="00865BA3" w:rsidP="00865BA3">
      <w:pPr>
        <w:rPr>
          <w:rFonts w:asciiTheme="minorHAnsi" w:hAnsiTheme="minorHAnsi" w:cstheme="minorBidi"/>
          <w:sz w:val="24"/>
          <w:szCs w:val="24"/>
        </w:rPr>
      </w:pPr>
    </w:p>
    <w:p w:rsidR="00865BA3" w:rsidRPr="00865BA3" w:rsidRDefault="00865BA3" w:rsidP="00865BA3">
      <w:pPr>
        <w:rPr>
          <w:rFonts w:asciiTheme="minorHAnsi" w:hAnsiTheme="minorHAnsi" w:cstheme="minorBidi"/>
          <w:i/>
          <w:iCs/>
          <w:sz w:val="24"/>
          <w:szCs w:val="24"/>
        </w:rPr>
      </w:pPr>
      <w:r w:rsidRPr="00865BA3">
        <w:rPr>
          <w:rFonts w:asciiTheme="minorHAnsi" w:hAnsiTheme="minorHAnsi" w:cstheme="minorBidi"/>
          <w:b/>
          <w:bCs/>
          <w:sz w:val="24"/>
          <w:szCs w:val="24"/>
        </w:rPr>
        <w:t>Non-Discrimination Policy:</w:t>
      </w:r>
      <w:r w:rsidRPr="00865BA3">
        <w:rPr>
          <w:rFonts w:asciiTheme="minorHAnsi" w:hAnsiTheme="minorHAnsi" w:cstheme="minorBidi"/>
          <w:sz w:val="24"/>
          <w:szCs w:val="24"/>
        </w:rPr>
        <w:t xml:space="preserve"> </w:t>
      </w:r>
      <w:r w:rsidRPr="00865BA3">
        <w:rPr>
          <w:rFonts w:asciiTheme="minorHAnsi" w:hAnsiTheme="minorHAnsi" w:cstheme="minorBidi"/>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865BA3">
          <w:rPr>
            <w:rStyle w:val="Hyperlink"/>
            <w:rFonts w:asciiTheme="minorHAnsi" w:hAnsiTheme="minorHAnsi" w:cstheme="minorBidi"/>
            <w:i/>
            <w:iCs/>
            <w:sz w:val="24"/>
            <w:szCs w:val="24"/>
          </w:rPr>
          <w:t>uta.edu/</w:t>
        </w:r>
        <w:proofErr w:type="spellStart"/>
        <w:r w:rsidRPr="00865BA3">
          <w:rPr>
            <w:rStyle w:val="Hyperlink"/>
            <w:rFonts w:asciiTheme="minorHAnsi" w:hAnsiTheme="minorHAnsi" w:cstheme="minorBidi"/>
            <w:i/>
            <w:iCs/>
            <w:sz w:val="24"/>
            <w:szCs w:val="24"/>
          </w:rPr>
          <w:t>eos</w:t>
        </w:r>
        <w:proofErr w:type="spellEnd"/>
      </w:hyperlink>
      <w:r w:rsidRPr="00865BA3">
        <w:rPr>
          <w:rFonts w:asciiTheme="minorHAnsi" w:hAnsiTheme="minorHAnsi" w:cstheme="minorBidi"/>
          <w:i/>
          <w:iCs/>
          <w:sz w:val="24"/>
          <w:szCs w:val="24"/>
        </w:rPr>
        <w:t>.</w:t>
      </w:r>
    </w:p>
    <w:p w:rsidR="00865BA3" w:rsidRPr="00865BA3" w:rsidRDefault="00865BA3" w:rsidP="00865BA3">
      <w:pPr>
        <w:rPr>
          <w:rFonts w:asciiTheme="minorHAnsi" w:hAnsiTheme="minorHAnsi" w:cstheme="minorBidi"/>
          <w:i/>
          <w:iCs/>
          <w:sz w:val="24"/>
          <w:szCs w:val="24"/>
        </w:rPr>
      </w:pPr>
    </w:p>
    <w:p w:rsidR="00865BA3" w:rsidRPr="00865BA3" w:rsidRDefault="00865BA3" w:rsidP="00865BA3">
      <w:pPr>
        <w:rPr>
          <w:rFonts w:asciiTheme="minorHAnsi" w:eastAsia="Times New Roman" w:hAnsiTheme="minorHAnsi"/>
          <w:sz w:val="24"/>
          <w:szCs w:val="24"/>
          <w:lang w:eastAsia="en-US"/>
        </w:rPr>
      </w:pPr>
      <w:r w:rsidRPr="00865BA3">
        <w:rPr>
          <w:rFonts w:asciiTheme="minorHAnsi" w:hAnsiTheme="minorHAnsi" w:cstheme="minorBidi"/>
          <w:b/>
          <w:iCs/>
          <w:sz w:val="24"/>
          <w:szCs w:val="24"/>
        </w:rPr>
        <w:t xml:space="preserve">Title IX Policy: </w:t>
      </w:r>
      <w:r w:rsidRPr="00865BA3">
        <w:rPr>
          <w:rFonts w:asciiTheme="minorHAnsi" w:hAnsiTheme="minorHAnsi" w:cstheme="minorBidi"/>
          <w:iCs/>
          <w:sz w:val="24"/>
          <w:szCs w:val="24"/>
        </w:rPr>
        <w:t xml:space="preserve">The University of Texas at Arlington (“University”) is committed to maintaining a learning and working environment that is free from discrimination based on sex in accordance </w:t>
      </w:r>
      <w:r w:rsidRPr="00865BA3">
        <w:rPr>
          <w:rFonts w:asciiTheme="minorHAnsi" w:hAnsiTheme="minorHAnsi" w:cstheme="minorBidi"/>
          <w:iCs/>
          <w:sz w:val="24"/>
          <w:szCs w:val="24"/>
        </w:rPr>
        <w:lastRenderedPageBreak/>
        <w:t>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65BA3">
        <w:rPr>
          <w:rFonts w:asciiTheme="minorHAnsi" w:hAnsiTheme="minorHAnsi" w:cstheme="minorBidi"/>
          <w:iCs/>
          <w:sz w:val="24"/>
          <w:szCs w:val="24"/>
        </w:rPr>
        <w:t>SaVE</w:t>
      </w:r>
      <w:proofErr w:type="spellEnd"/>
      <w:r w:rsidRPr="00865BA3">
        <w:rPr>
          <w:rFonts w:asciiTheme="minorHAnsi" w:hAnsiTheme="minorHAnsi" w:cstheme="minorBidi"/>
          <w:iCs/>
          <w:sz w:val="24"/>
          <w:szCs w:val="24"/>
        </w:rPr>
        <w:t xml:space="preserve"> Act). Sexual misconduct is a form of sex discrimination and will not be tolerated.</w:t>
      </w:r>
      <w:r w:rsidRPr="00865BA3">
        <w:rPr>
          <w:rFonts w:asciiTheme="minorHAnsi" w:hAnsiTheme="minorHAnsi" w:cs="Arial"/>
          <w:b/>
          <w:iCs/>
          <w:sz w:val="24"/>
          <w:szCs w:val="24"/>
        </w:rPr>
        <w:t xml:space="preserve"> </w:t>
      </w:r>
      <w:r w:rsidRPr="00865BA3">
        <w:rPr>
          <w:rFonts w:asciiTheme="minorHAnsi" w:eastAsia="Times New Roman" w:hAnsiTheme="minorHAnsi" w:cs="Arial"/>
          <w:i/>
          <w:iCs/>
          <w:color w:val="000000"/>
          <w:sz w:val="24"/>
          <w:szCs w:val="24"/>
          <w:shd w:val="clear" w:color="auto" w:fill="FFFFFF"/>
          <w:lang w:eastAsia="en-US"/>
        </w:rPr>
        <w:t>For information regarding Title IX, visit</w:t>
      </w:r>
      <w:r w:rsidRPr="00865BA3">
        <w:rPr>
          <w:rFonts w:asciiTheme="minorHAnsi" w:eastAsia="Times New Roman" w:hAnsiTheme="minorHAnsi" w:cs="Arial"/>
          <w:sz w:val="24"/>
          <w:szCs w:val="24"/>
          <w:lang w:eastAsia="en-US"/>
        </w:rPr>
        <w:t xml:space="preserve"> </w:t>
      </w:r>
      <w:hyperlink r:id="rId12" w:history="1">
        <w:r w:rsidRPr="00865BA3">
          <w:rPr>
            <w:rStyle w:val="Hyperlink"/>
            <w:rFonts w:asciiTheme="minorHAnsi" w:hAnsiTheme="minorHAnsi" w:cs="Arial"/>
            <w:sz w:val="24"/>
            <w:szCs w:val="24"/>
          </w:rPr>
          <w:t>www.uta.edu/titleIX</w:t>
        </w:r>
      </w:hyperlink>
      <w:r w:rsidRPr="00865BA3">
        <w:rPr>
          <w:rFonts w:asciiTheme="minorHAnsi" w:hAnsiTheme="minorHAnsi" w:cstheme="minorBidi"/>
          <w:sz w:val="24"/>
          <w:szCs w:val="24"/>
        </w:rPr>
        <w:t xml:space="preserve"> or contact Ms. Jean Hood, Vice President and Title IX Coordinator at (817) 272-7091 or </w:t>
      </w:r>
      <w:hyperlink r:id="rId13" w:history="1">
        <w:r w:rsidRPr="00865BA3">
          <w:rPr>
            <w:rStyle w:val="Hyperlink"/>
            <w:rFonts w:asciiTheme="minorHAnsi" w:hAnsiTheme="minorHAnsi" w:cstheme="minorBidi"/>
            <w:sz w:val="24"/>
            <w:szCs w:val="24"/>
          </w:rPr>
          <w:t>jmhood@uta.edu</w:t>
        </w:r>
      </w:hyperlink>
      <w:r w:rsidRPr="00865BA3">
        <w:rPr>
          <w:rFonts w:asciiTheme="minorHAnsi" w:hAnsiTheme="minorHAnsi" w:cstheme="minorBidi"/>
          <w:sz w:val="24"/>
          <w:szCs w:val="24"/>
        </w:rPr>
        <w:t>.</w:t>
      </w:r>
    </w:p>
    <w:p w:rsidR="00865BA3" w:rsidRPr="00865BA3" w:rsidRDefault="00865BA3" w:rsidP="00865BA3">
      <w:pPr>
        <w:keepNext/>
        <w:rPr>
          <w:rFonts w:asciiTheme="minorHAnsi" w:hAnsiTheme="minorHAnsi" w:cstheme="minorBidi"/>
          <w:sz w:val="24"/>
          <w:szCs w:val="24"/>
        </w:rPr>
      </w:pPr>
    </w:p>
    <w:p w:rsidR="00865BA3" w:rsidRPr="00865BA3" w:rsidRDefault="00865BA3" w:rsidP="00865BA3">
      <w:pPr>
        <w:keepNext/>
        <w:rPr>
          <w:rFonts w:asciiTheme="minorHAnsi" w:hAnsiTheme="minorHAnsi" w:cs="Arial"/>
          <w:sz w:val="24"/>
          <w:szCs w:val="24"/>
        </w:rPr>
      </w:pPr>
      <w:r w:rsidRPr="00865BA3">
        <w:rPr>
          <w:rFonts w:asciiTheme="minorHAnsi" w:hAnsiTheme="minorHAnsi" w:cs="Arial"/>
          <w:b/>
          <w:bCs/>
          <w:sz w:val="24"/>
          <w:szCs w:val="24"/>
        </w:rPr>
        <w:t xml:space="preserve">Academic Integrity: </w:t>
      </w:r>
      <w:r w:rsidRPr="00865BA3">
        <w:rPr>
          <w:rFonts w:asciiTheme="minorHAnsi" w:hAnsiTheme="minorHAnsi" w:cs="Arial"/>
          <w:sz w:val="24"/>
          <w:szCs w:val="24"/>
        </w:rPr>
        <w:t>Faculty are encouraged to discuss the Honor Code and the consequences of cheating, including plagiarism with their students.</w:t>
      </w:r>
    </w:p>
    <w:p w:rsidR="00865BA3" w:rsidRPr="00865BA3" w:rsidRDefault="00865BA3" w:rsidP="00865BA3">
      <w:pPr>
        <w:keepNext/>
        <w:rPr>
          <w:rFonts w:asciiTheme="minorHAnsi" w:hAnsiTheme="minorHAnsi" w:cs="Arial"/>
          <w:sz w:val="24"/>
          <w:szCs w:val="24"/>
        </w:rPr>
      </w:pPr>
    </w:p>
    <w:p w:rsidR="00865BA3" w:rsidRPr="00865BA3" w:rsidRDefault="00865BA3" w:rsidP="00865BA3">
      <w:pPr>
        <w:pStyle w:val="Default"/>
        <w:spacing w:after="80"/>
        <w:ind w:left="720" w:right="432"/>
        <w:jc w:val="both"/>
        <w:rPr>
          <w:rFonts w:asciiTheme="minorHAnsi" w:hAnsiTheme="minorHAnsi" w:cs="Arial"/>
          <w:i/>
        </w:rPr>
      </w:pPr>
      <w:r w:rsidRPr="00865BA3">
        <w:rPr>
          <w:rFonts w:asciiTheme="minorHAnsi" w:hAnsiTheme="minorHAnsi" w:cs="Arial"/>
          <w:i/>
        </w:rPr>
        <w:t xml:space="preserve">I pledge, on my honor, to uphold UT Arlington’s tradition of academic integrity, a tradition that values hard work and honest effort in the pursuit of academic excellence. </w:t>
      </w:r>
    </w:p>
    <w:p w:rsidR="00865BA3" w:rsidRPr="00865BA3" w:rsidRDefault="00865BA3" w:rsidP="00865BA3">
      <w:pPr>
        <w:pStyle w:val="Default"/>
        <w:spacing w:after="80"/>
        <w:ind w:left="720" w:right="432"/>
        <w:jc w:val="both"/>
        <w:rPr>
          <w:rFonts w:asciiTheme="minorHAnsi" w:hAnsiTheme="minorHAnsi" w:cs="Arial"/>
          <w:i/>
        </w:rPr>
      </w:pPr>
      <w:r w:rsidRPr="00865BA3">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65BA3" w:rsidRPr="00865BA3" w:rsidRDefault="00865BA3" w:rsidP="00865BA3">
      <w:pPr>
        <w:keepNext/>
        <w:rPr>
          <w:rFonts w:asciiTheme="minorHAnsi" w:hAnsiTheme="minorHAnsi" w:cs="Arial"/>
          <w:sz w:val="24"/>
          <w:szCs w:val="24"/>
        </w:rPr>
      </w:pPr>
    </w:p>
    <w:p w:rsidR="00865BA3" w:rsidRPr="00865BA3" w:rsidRDefault="00865BA3" w:rsidP="00865BA3">
      <w:pPr>
        <w:rPr>
          <w:rFonts w:asciiTheme="minorHAnsi" w:hAnsiTheme="minorHAnsi"/>
          <w:sz w:val="24"/>
          <w:szCs w:val="24"/>
        </w:rPr>
      </w:pPr>
      <w:r w:rsidRPr="00865BA3">
        <w:rPr>
          <w:rFonts w:asciiTheme="minorHAnsi" w:hAnsiTheme="minorHAnsi"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865BA3">
        <w:rPr>
          <w:rFonts w:asciiTheme="minorHAnsi" w:hAnsiTheme="minorHAnsi" w:cs="Arial"/>
          <w:i/>
          <w:sz w:val="24"/>
          <w:szCs w:val="24"/>
        </w:rPr>
        <w:t>Regents’ Rule</w:t>
      </w:r>
      <w:r w:rsidRPr="00865BA3">
        <w:rPr>
          <w:rFonts w:asciiTheme="minorHAnsi" w:hAnsiTheme="minorHAnsi" w:cs="Arial"/>
          <w:sz w:val="24"/>
          <w:szCs w:val="24"/>
        </w:rPr>
        <w:t xml:space="preserve"> 50101, §2.2, suspected violations of university’s standards for academic integrity (including the Honor Code) will be referred to the Office of Student Conduct. </w:t>
      </w:r>
      <w:r w:rsidRPr="00865BA3">
        <w:rPr>
          <w:rFonts w:asciiTheme="minorHAnsi" w:hAnsiTheme="minorHAnsi" w:cs="Arial"/>
          <w:b/>
          <w:sz w:val="24"/>
          <w:szCs w:val="24"/>
        </w:rPr>
        <w:t>Violators will be disciplined in accordance with University policy, which may result in the student’s suspension or expulsion from the University</w:t>
      </w:r>
      <w:r w:rsidRPr="00865BA3">
        <w:rPr>
          <w:rFonts w:asciiTheme="minorHAnsi" w:hAnsiTheme="minorHAnsi" w:cs="Arial"/>
          <w:sz w:val="24"/>
          <w:szCs w:val="24"/>
        </w:rPr>
        <w:t xml:space="preserve">. Additional information is available at </w:t>
      </w:r>
      <w:hyperlink r:id="rId14" w:history="1">
        <w:r w:rsidRPr="00865BA3">
          <w:rPr>
            <w:rStyle w:val="Hyperlink"/>
            <w:rFonts w:asciiTheme="minorHAnsi" w:hAnsiTheme="minorHAnsi" w:cs="Arial"/>
            <w:sz w:val="24"/>
            <w:szCs w:val="24"/>
          </w:rPr>
          <w:t>https://www.uta.edu/conduct/</w:t>
        </w:r>
      </w:hyperlink>
      <w:r w:rsidRPr="00865BA3">
        <w:rPr>
          <w:rFonts w:asciiTheme="minorHAnsi" w:hAnsiTheme="minorHAnsi" w:cs="Arial"/>
          <w:sz w:val="24"/>
          <w:szCs w:val="24"/>
        </w:rPr>
        <w:t xml:space="preserve">.   Students are encouraged to review these guides on plagiarism </w:t>
      </w:r>
      <w:hyperlink r:id="rId15" w:tgtFrame="_blank" w:history="1">
        <w:r w:rsidRPr="00865BA3">
          <w:rPr>
            <w:rStyle w:val="Hyperlink"/>
            <w:rFonts w:asciiTheme="minorHAnsi" w:hAnsiTheme="minorHAnsi"/>
            <w:sz w:val="24"/>
            <w:szCs w:val="24"/>
            <w:shd w:val="clear" w:color="auto" w:fill="FFFFFF"/>
          </w:rPr>
          <w:t>http://libguides.uta.edu/researchprocess/plagiarism</w:t>
        </w:r>
      </w:hyperlink>
    </w:p>
    <w:p w:rsidR="00865BA3" w:rsidRPr="00865BA3" w:rsidRDefault="00865BA3" w:rsidP="00865BA3">
      <w:pPr>
        <w:rPr>
          <w:rFonts w:asciiTheme="minorHAnsi" w:hAnsiTheme="minorHAnsi"/>
          <w:sz w:val="24"/>
          <w:szCs w:val="24"/>
        </w:rPr>
      </w:pPr>
      <w:r w:rsidRPr="00865BA3">
        <w:rPr>
          <w:rFonts w:asciiTheme="minorHAnsi" w:hAnsiTheme="minorHAnsi" w:cs="Arial"/>
          <w:sz w:val="24"/>
          <w:szCs w:val="24"/>
        </w:rPr>
        <w:t xml:space="preserve"> </w:t>
      </w:r>
      <w:hyperlink r:id="rId16" w:tgtFrame="_blank" w:history="1">
        <w:r w:rsidRPr="00865BA3">
          <w:rPr>
            <w:rStyle w:val="Hyperlink"/>
            <w:rFonts w:asciiTheme="minorHAnsi" w:hAnsiTheme="minorHAnsi" w:cs="Calibri"/>
            <w:sz w:val="24"/>
            <w:szCs w:val="24"/>
            <w:shd w:val="clear" w:color="auto" w:fill="FFFFFF"/>
          </w:rPr>
          <w:t>http://libguides.uta.edu/copyright/plagiarism</w:t>
        </w:r>
      </w:hyperlink>
    </w:p>
    <w:p w:rsidR="00865BA3" w:rsidRPr="00865BA3" w:rsidRDefault="00865BA3" w:rsidP="00865BA3">
      <w:pPr>
        <w:rPr>
          <w:rFonts w:asciiTheme="minorHAnsi" w:hAnsiTheme="minorHAnsi" w:cs="Arial"/>
          <w:sz w:val="24"/>
          <w:szCs w:val="24"/>
        </w:rPr>
      </w:pPr>
    </w:p>
    <w:p w:rsidR="00865BA3" w:rsidRPr="00865BA3" w:rsidRDefault="00865BA3" w:rsidP="00865BA3">
      <w:pPr>
        <w:rPr>
          <w:rFonts w:asciiTheme="minorHAnsi" w:hAnsiTheme="minorHAnsi" w:cs="Arial"/>
          <w:sz w:val="24"/>
          <w:szCs w:val="24"/>
        </w:rPr>
      </w:pPr>
      <w:r w:rsidRPr="00865BA3">
        <w:rPr>
          <w:rFonts w:asciiTheme="minorHAnsi" w:hAnsiTheme="minorHAnsi" w:cs="Arial"/>
          <w:b/>
          <w:sz w:val="24"/>
          <w:szCs w:val="24"/>
        </w:rPr>
        <w:t xml:space="preserve">Electronic Communication: </w:t>
      </w:r>
      <w:r w:rsidRPr="00865BA3">
        <w:rPr>
          <w:rFonts w:asciiTheme="minorHAnsi" w:hAnsiTheme="minorHAnsi" w:cs="Arial"/>
          <w:sz w:val="24"/>
          <w:szCs w:val="24"/>
        </w:rPr>
        <w:t xml:space="preserve">UT Arlington has adopted </w:t>
      </w:r>
      <w:proofErr w:type="spellStart"/>
      <w:r w:rsidRPr="00865BA3">
        <w:rPr>
          <w:rFonts w:asciiTheme="minorHAnsi" w:hAnsiTheme="minorHAnsi" w:cs="Arial"/>
          <w:sz w:val="24"/>
          <w:szCs w:val="24"/>
        </w:rPr>
        <w:t>MavMail</w:t>
      </w:r>
      <w:proofErr w:type="spellEnd"/>
      <w:r w:rsidRPr="00865BA3">
        <w:rPr>
          <w:rFonts w:asciiTheme="minorHAnsi" w:hAnsiTheme="minorHAnsi"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65BA3">
        <w:rPr>
          <w:rFonts w:asciiTheme="minorHAnsi" w:hAnsiTheme="minorHAnsi" w:cs="Arial"/>
          <w:sz w:val="24"/>
          <w:szCs w:val="24"/>
        </w:rPr>
        <w:t>MavMail</w:t>
      </w:r>
      <w:proofErr w:type="spellEnd"/>
      <w:r w:rsidRPr="00865BA3">
        <w:rPr>
          <w:rFonts w:asciiTheme="minorHAnsi" w:hAnsiTheme="minorHAnsi"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65BA3">
        <w:rPr>
          <w:rFonts w:asciiTheme="minorHAnsi" w:hAnsiTheme="minorHAnsi" w:cs="Arial"/>
          <w:sz w:val="24"/>
          <w:szCs w:val="24"/>
        </w:rPr>
        <w:t>MavMail</w:t>
      </w:r>
      <w:proofErr w:type="spellEnd"/>
      <w:r w:rsidRPr="00865BA3">
        <w:rPr>
          <w:rFonts w:asciiTheme="minorHAnsi" w:hAnsiTheme="minorHAnsi" w:cs="Arial"/>
          <w:sz w:val="24"/>
          <w:szCs w:val="24"/>
        </w:rPr>
        <w:t xml:space="preserve"> is available at </w:t>
      </w:r>
      <w:hyperlink r:id="rId17" w:history="1">
        <w:r w:rsidRPr="00865BA3">
          <w:rPr>
            <w:rStyle w:val="Hyperlink"/>
            <w:rFonts w:asciiTheme="minorHAnsi" w:hAnsiTheme="minorHAnsi" w:cs="Arial"/>
            <w:sz w:val="24"/>
            <w:szCs w:val="24"/>
          </w:rPr>
          <w:t>http://www.uta.edu/oit/cs/email/mavmail.php</w:t>
        </w:r>
      </w:hyperlink>
      <w:r w:rsidRPr="00865BA3">
        <w:rPr>
          <w:rFonts w:asciiTheme="minorHAnsi" w:hAnsiTheme="minorHAnsi" w:cs="Arial"/>
          <w:sz w:val="24"/>
          <w:szCs w:val="24"/>
        </w:rPr>
        <w:t>.</w:t>
      </w:r>
    </w:p>
    <w:p w:rsidR="00865BA3" w:rsidRPr="00865BA3" w:rsidRDefault="00865BA3" w:rsidP="00865BA3">
      <w:pPr>
        <w:rPr>
          <w:rFonts w:asciiTheme="minorHAnsi" w:hAnsiTheme="minorHAnsi" w:cs="Arial"/>
          <w:sz w:val="24"/>
          <w:szCs w:val="24"/>
        </w:rPr>
      </w:pPr>
    </w:p>
    <w:p w:rsidR="00865BA3" w:rsidRPr="00865BA3" w:rsidRDefault="00865BA3" w:rsidP="00865BA3">
      <w:pPr>
        <w:rPr>
          <w:rFonts w:asciiTheme="minorHAnsi" w:hAnsiTheme="minorHAnsi" w:cs="Arial"/>
          <w:sz w:val="24"/>
          <w:szCs w:val="24"/>
        </w:rPr>
      </w:pPr>
      <w:r w:rsidRPr="00865BA3">
        <w:rPr>
          <w:rFonts w:asciiTheme="minorHAnsi" w:hAnsiTheme="minorHAnsi" w:cs="Arial"/>
          <w:b/>
          <w:sz w:val="24"/>
          <w:szCs w:val="24"/>
        </w:rPr>
        <w:t>Campus Carry:</w:t>
      </w:r>
      <w:r w:rsidRPr="00865BA3">
        <w:rPr>
          <w:rFonts w:asciiTheme="minorHAnsi" w:hAnsiTheme="minorHAnsi"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865BA3">
          <w:rPr>
            <w:rStyle w:val="Hyperlink"/>
            <w:rFonts w:asciiTheme="minorHAnsi" w:hAnsiTheme="minorHAnsi" w:cs="Arial"/>
            <w:sz w:val="24"/>
            <w:szCs w:val="24"/>
          </w:rPr>
          <w:t>http://www.uta.edu/news/info/campus-carry/</w:t>
        </w:r>
      </w:hyperlink>
    </w:p>
    <w:p w:rsidR="00865BA3" w:rsidRPr="00865BA3" w:rsidRDefault="00865BA3" w:rsidP="00865BA3">
      <w:pPr>
        <w:rPr>
          <w:rFonts w:asciiTheme="minorHAnsi" w:hAnsiTheme="minorHAnsi" w:cs="Arial"/>
          <w:sz w:val="24"/>
          <w:szCs w:val="24"/>
        </w:rPr>
      </w:pPr>
    </w:p>
    <w:p w:rsidR="00865BA3" w:rsidRPr="00865BA3" w:rsidRDefault="00865BA3" w:rsidP="00865BA3">
      <w:pPr>
        <w:autoSpaceDE w:val="0"/>
        <w:autoSpaceDN w:val="0"/>
        <w:adjustRightInd w:val="0"/>
        <w:rPr>
          <w:rFonts w:asciiTheme="minorHAnsi" w:hAnsiTheme="minorHAnsi" w:cs="Arial"/>
          <w:sz w:val="24"/>
          <w:szCs w:val="24"/>
        </w:rPr>
      </w:pPr>
      <w:r w:rsidRPr="00865BA3">
        <w:rPr>
          <w:rFonts w:asciiTheme="minorHAnsi" w:hAnsiTheme="minorHAnsi" w:cs="Arial"/>
          <w:b/>
          <w:sz w:val="24"/>
          <w:szCs w:val="24"/>
        </w:rPr>
        <w:lastRenderedPageBreak/>
        <w:t xml:space="preserve">Student Feedback Survey: </w:t>
      </w:r>
      <w:r w:rsidRPr="00865BA3">
        <w:rPr>
          <w:rFonts w:asciiTheme="minorHAnsi" w:hAnsiTheme="minorHAnsi" w:cs="Arial"/>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865BA3">
        <w:rPr>
          <w:rFonts w:asciiTheme="minorHAnsi" w:hAnsiTheme="minorHAnsi" w:cs="Arial"/>
          <w:bCs/>
          <w:sz w:val="24"/>
          <w:szCs w:val="24"/>
        </w:rPr>
        <w:t>MavMail</w:t>
      </w:r>
      <w:proofErr w:type="spellEnd"/>
      <w:r w:rsidRPr="00865BA3">
        <w:rPr>
          <w:rFonts w:asciiTheme="minorHAnsi" w:hAnsiTheme="minorHAnsi" w:cs="Arial"/>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865BA3">
          <w:rPr>
            <w:rStyle w:val="Hyperlink"/>
            <w:rFonts w:asciiTheme="minorHAnsi" w:hAnsiTheme="minorHAnsi" w:cs="Arial"/>
            <w:bCs/>
            <w:sz w:val="24"/>
            <w:szCs w:val="24"/>
          </w:rPr>
          <w:t>http://www.uta.edu/sfs</w:t>
        </w:r>
      </w:hyperlink>
      <w:r w:rsidRPr="00865BA3">
        <w:rPr>
          <w:rFonts w:asciiTheme="minorHAnsi" w:hAnsiTheme="minorHAnsi" w:cs="Arial"/>
          <w:bCs/>
          <w:sz w:val="24"/>
          <w:szCs w:val="24"/>
        </w:rPr>
        <w:t>.</w:t>
      </w:r>
    </w:p>
    <w:p w:rsidR="00865BA3" w:rsidRPr="00865BA3" w:rsidRDefault="00865BA3" w:rsidP="00865BA3">
      <w:pPr>
        <w:rPr>
          <w:rFonts w:asciiTheme="minorHAnsi" w:hAnsiTheme="minorHAnsi" w:cs="Arial"/>
          <w:b/>
          <w:bCs/>
          <w:sz w:val="24"/>
          <w:szCs w:val="24"/>
        </w:rPr>
      </w:pPr>
    </w:p>
    <w:p w:rsidR="00865BA3" w:rsidRPr="00865BA3" w:rsidRDefault="00865BA3" w:rsidP="00865BA3">
      <w:pPr>
        <w:rPr>
          <w:rFonts w:asciiTheme="minorHAnsi" w:hAnsiTheme="minorHAnsi" w:cs="Arial"/>
          <w:sz w:val="24"/>
          <w:szCs w:val="24"/>
        </w:rPr>
      </w:pPr>
      <w:r w:rsidRPr="00865BA3">
        <w:rPr>
          <w:rFonts w:asciiTheme="minorHAnsi" w:hAnsiTheme="minorHAnsi" w:cs="Arial"/>
          <w:b/>
          <w:bCs/>
          <w:sz w:val="24"/>
          <w:szCs w:val="24"/>
        </w:rPr>
        <w:t xml:space="preserve">Final Review Week: </w:t>
      </w:r>
      <w:r w:rsidRPr="00865BA3">
        <w:rPr>
          <w:rFonts w:asciiTheme="minorHAnsi" w:hAnsiTheme="minorHAnsi" w:cs="Arial"/>
          <w:bCs/>
          <w:sz w:val="24"/>
          <w:szCs w:val="24"/>
        </w:rPr>
        <w:t>for semester-long courses</w:t>
      </w:r>
      <w:r w:rsidRPr="00865BA3">
        <w:rPr>
          <w:rFonts w:asciiTheme="minorHAnsi" w:hAnsiTheme="minorHAnsi" w:cs="Arial"/>
          <w:b/>
          <w:bCs/>
          <w:sz w:val="24"/>
          <w:szCs w:val="24"/>
        </w:rPr>
        <w:t xml:space="preserve">, </w:t>
      </w:r>
      <w:r w:rsidRPr="00865BA3">
        <w:rPr>
          <w:rFonts w:asciiTheme="minorHAnsi" w:hAnsiTheme="minorHAnsi" w:cs="Arial"/>
          <w:bCs/>
          <w:sz w:val="24"/>
          <w:szCs w:val="24"/>
        </w:rPr>
        <w:t>a</w:t>
      </w:r>
      <w:r w:rsidRPr="00865BA3">
        <w:rPr>
          <w:rFonts w:asciiTheme="minorHAnsi" w:hAnsiTheme="minorHAnsi"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65BA3">
        <w:rPr>
          <w:rFonts w:asciiTheme="minorHAnsi" w:hAnsiTheme="minorHAnsi" w:cs="Arial"/>
          <w:i/>
          <w:sz w:val="24"/>
          <w:szCs w:val="24"/>
        </w:rPr>
        <w:t>unless specified in the class syllabus</w:t>
      </w:r>
      <w:r w:rsidRPr="00865BA3">
        <w:rPr>
          <w:rFonts w:asciiTheme="minorHAnsi" w:hAnsiTheme="minorHAnsi"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65BA3" w:rsidRPr="00865BA3" w:rsidRDefault="00865BA3" w:rsidP="00865BA3">
      <w:pPr>
        <w:rPr>
          <w:rFonts w:asciiTheme="minorHAnsi" w:hAnsiTheme="minorHAnsi" w:cs="Arial"/>
          <w:sz w:val="24"/>
          <w:szCs w:val="24"/>
        </w:rPr>
      </w:pPr>
    </w:p>
    <w:p w:rsidR="00865BA3" w:rsidRPr="00865BA3" w:rsidRDefault="00865BA3" w:rsidP="00865BA3">
      <w:pPr>
        <w:rPr>
          <w:rFonts w:asciiTheme="minorHAnsi" w:hAnsiTheme="minorHAnsi" w:cs="Arial"/>
          <w:sz w:val="24"/>
          <w:szCs w:val="24"/>
        </w:rPr>
      </w:pPr>
      <w:r w:rsidRPr="00865BA3">
        <w:rPr>
          <w:rFonts w:asciiTheme="minorHAnsi" w:hAnsiTheme="minorHAnsi" w:cs="Arial"/>
          <w:b/>
          <w:bCs/>
          <w:sz w:val="24"/>
          <w:szCs w:val="24"/>
        </w:rPr>
        <w:t>Emergency Exit Procedures:</w:t>
      </w:r>
      <w:r w:rsidRPr="00865BA3">
        <w:rPr>
          <w:rFonts w:asciiTheme="minorHAnsi" w:hAnsiTheme="minorHAnsi" w:cs="Arial"/>
          <w:bCs/>
          <w:sz w:val="24"/>
          <w:szCs w:val="24"/>
        </w:rPr>
        <w:t xml:space="preserve"> </w:t>
      </w:r>
      <w:r w:rsidRPr="00865BA3">
        <w:rPr>
          <w:rFonts w:asciiTheme="minorHAnsi" w:hAnsiTheme="minorHAnsi" w:cs="Arial"/>
          <w:sz w:val="24"/>
          <w:szCs w:val="24"/>
        </w:rPr>
        <w:t xml:space="preserve">Should we experience an emergency event that requires us to vacate the building, students should exit the room and move toward the nearest exit, </w:t>
      </w:r>
      <w:r w:rsidRPr="00865BA3">
        <w:rPr>
          <w:rFonts w:asciiTheme="minorHAnsi" w:hAnsiTheme="minorHAnsi" w:cs="Arial"/>
          <w:color w:val="0000FF"/>
          <w:sz w:val="24"/>
          <w:szCs w:val="24"/>
        </w:rPr>
        <w:t>which is located [insert a description of the nearest exit/emergency exit]</w:t>
      </w:r>
      <w:r w:rsidRPr="00865BA3">
        <w:rPr>
          <w:rFonts w:asciiTheme="minorHAnsi" w:hAnsiTheme="minorHAnsi"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65BA3" w:rsidRPr="00865BA3" w:rsidRDefault="00865BA3" w:rsidP="00865BA3">
      <w:pPr>
        <w:rPr>
          <w:rFonts w:asciiTheme="minorHAnsi" w:hAnsiTheme="minorHAnsi" w:cs="Arial"/>
          <w:color w:val="FF0000"/>
          <w:sz w:val="24"/>
          <w:szCs w:val="24"/>
        </w:rPr>
      </w:pPr>
    </w:p>
    <w:p w:rsidR="00865BA3" w:rsidRPr="00865BA3" w:rsidRDefault="00865BA3" w:rsidP="00865BA3">
      <w:pPr>
        <w:rPr>
          <w:rFonts w:asciiTheme="minorHAnsi" w:hAnsiTheme="minorHAnsi" w:cstheme="minorBidi"/>
          <w:b/>
          <w:bCs/>
          <w:color w:val="0000FF"/>
          <w:sz w:val="24"/>
          <w:szCs w:val="24"/>
        </w:rPr>
      </w:pPr>
      <w:r w:rsidRPr="00865BA3">
        <w:rPr>
          <w:rFonts w:asciiTheme="minorHAnsi" w:hAnsiTheme="minorHAnsi" w:cs="Arial"/>
          <w:b/>
          <w:bCs/>
          <w:sz w:val="24"/>
          <w:szCs w:val="24"/>
        </w:rPr>
        <w:t>Student Support Services</w:t>
      </w:r>
      <w:r w:rsidRPr="00865BA3">
        <w:rPr>
          <w:rFonts w:asciiTheme="minorHAnsi" w:hAnsiTheme="minorHAnsi" w:cs="Arial"/>
          <w:sz w:val="24"/>
          <w:szCs w:val="24"/>
        </w:rPr>
        <w:t>:</w:t>
      </w:r>
      <w:r w:rsidRPr="00865BA3">
        <w:rPr>
          <w:rFonts w:asciiTheme="minorHAnsi" w:hAnsiTheme="minorHAnsi" w:cs="Arial"/>
          <w:b/>
          <w:bCs/>
          <w:sz w:val="24"/>
          <w:szCs w:val="24"/>
        </w:rPr>
        <w:t xml:space="preserve"> </w:t>
      </w:r>
      <w:r w:rsidRPr="00865BA3">
        <w:rPr>
          <w:rFonts w:asciiTheme="minorHAnsi" w:hAnsiTheme="minorHAnsi"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865BA3">
          <w:rPr>
            <w:rStyle w:val="Hyperlink"/>
            <w:rFonts w:asciiTheme="minorHAnsi" w:hAnsiTheme="minorHAnsi" w:cs="Arial"/>
            <w:sz w:val="24"/>
            <w:szCs w:val="24"/>
          </w:rPr>
          <w:t>tutoring</w:t>
        </w:r>
      </w:hyperlink>
      <w:r w:rsidRPr="00865BA3">
        <w:rPr>
          <w:rFonts w:asciiTheme="minorHAnsi" w:hAnsiTheme="minorHAnsi" w:cs="Arial"/>
          <w:sz w:val="24"/>
          <w:szCs w:val="24"/>
        </w:rPr>
        <w:t xml:space="preserve">, </w:t>
      </w:r>
      <w:hyperlink r:id="rId21" w:history="1">
        <w:r w:rsidRPr="00865BA3">
          <w:rPr>
            <w:rStyle w:val="Hyperlink"/>
            <w:rFonts w:asciiTheme="minorHAnsi" w:hAnsiTheme="minorHAnsi" w:cs="Arial"/>
            <w:sz w:val="24"/>
            <w:szCs w:val="24"/>
          </w:rPr>
          <w:t>major-based learning centers</w:t>
        </w:r>
      </w:hyperlink>
      <w:r w:rsidRPr="00865BA3">
        <w:rPr>
          <w:rFonts w:asciiTheme="minorHAnsi" w:hAnsiTheme="minorHAnsi" w:cs="Arial"/>
          <w:sz w:val="24"/>
          <w:szCs w:val="24"/>
        </w:rPr>
        <w:t xml:space="preserve">, developmental education, </w:t>
      </w:r>
      <w:hyperlink r:id="rId22" w:history="1">
        <w:r w:rsidRPr="00865BA3">
          <w:rPr>
            <w:rStyle w:val="Hyperlink"/>
            <w:rFonts w:asciiTheme="minorHAnsi" w:hAnsiTheme="minorHAnsi" w:cs="Arial"/>
            <w:sz w:val="24"/>
            <w:szCs w:val="24"/>
          </w:rPr>
          <w:t>advising and mentoring</w:t>
        </w:r>
      </w:hyperlink>
      <w:r w:rsidRPr="00865BA3">
        <w:rPr>
          <w:rFonts w:asciiTheme="minorHAnsi" w:hAnsiTheme="minorHAnsi" w:cs="Arial"/>
          <w:sz w:val="24"/>
          <w:szCs w:val="24"/>
        </w:rPr>
        <w:t xml:space="preserve">, personal counseling, and </w:t>
      </w:r>
      <w:hyperlink r:id="rId23" w:history="1">
        <w:r w:rsidRPr="00865BA3">
          <w:rPr>
            <w:rStyle w:val="Hyperlink"/>
            <w:rFonts w:asciiTheme="minorHAnsi" w:hAnsiTheme="minorHAnsi" w:cs="Arial"/>
            <w:sz w:val="24"/>
            <w:szCs w:val="24"/>
          </w:rPr>
          <w:t>federally funded programs</w:t>
        </w:r>
      </w:hyperlink>
      <w:r w:rsidRPr="00865BA3">
        <w:rPr>
          <w:rFonts w:asciiTheme="minorHAnsi" w:hAnsiTheme="minorHAnsi" w:cs="Arial"/>
          <w:sz w:val="24"/>
          <w:szCs w:val="24"/>
        </w:rPr>
        <w:t xml:space="preserve">. For individualized referrals, students may visit the reception desk at University College (Ransom Hall), call the Maverick Resource Hotline at 817-272-6107, send a message to </w:t>
      </w:r>
      <w:hyperlink r:id="rId24" w:history="1">
        <w:r w:rsidRPr="00865BA3">
          <w:rPr>
            <w:rStyle w:val="Hyperlink"/>
            <w:rFonts w:asciiTheme="minorHAnsi" w:hAnsiTheme="minorHAnsi" w:cs="Arial"/>
            <w:sz w:val="24"/>
            <w:szCs w:val="24"/>
          </w:rPr>
          <w:t>resources@uta.edu</w:t>
        </w:r>
      </w:hyperlink>
      <w:r w:rsidRPr="00865BA3">
        <w:rPr>
          <w:rFonts w:asciiTheme="minorHAnsi" w:hAnsiTheme="minorHAnsi" w:cs="Arial"/>
          <w:sz w:val="24"/>
          <w:szCs w:val="24"/>
        </w:rPr>
        <w:t xml:space="preserve">, or view the information at </w:t>
      </w:r>
      <w:hyperlink r:id="rId25" w:history="1">
        <w:r w:rsidRPr="00865BA3">
          <w:rPr>
            <w:rStyle w:val="Hyperlink"/>
            <w:rFonts w:asciiTheme="minorHAnsi" w:hAnsiTheme="minorHAnsi" w:cs="Arial"/>
            <w:sz w:val="24"/>
            <w:szCs w:val="24"/>
          </w:rPr>
          <w:t>http://www.uta.edu/universitycollege/resources/index.php</w:t>
        </w:r>
      </w:hyperlink>
      <w:r w:rsidRPr="00865BA3">
        <w:rPr>
          <w:rFonts w:asciiTheme="minorHAnsi" w:hAnsiTheme="minorHAnsi" w:cs="Arial"/>
          <w:sz w:val="24"/>
          <w:szCs w:val="24"/>
        </w:rPr>
        <w:t>.</w:t>
      </w:r>
    </w:p>
    <w:p w:rsidR="00865BA3" w:rsidRPr="00865BA3" w:rsidRDefault="00865BA3" w:rsidP="00865BA3">
      <w:pPr>
        <w:rPr>
          <w:rFonts w:asciiTheme="minorHAnsi" w:hAnsiTheme="minorHAnsi" w:cstheme="minorBidi"/>
          <w:bCs/>
          <w:color w:val="0000FF"/>
          <w:sz w:val="24"/>
          <w:szCs w:val="24"/>
        </w:rPr>
      </w:pPr>
    </w:p>
    <w:p w:rsidR="00865BA3" w:rsidRDefault="00865BA3" w:rsidP="00865BA3">
      <w:pPr>
        <w:rPr>
          <w:rFonts w:asciiTheme="minorHAnsi" w:hAnsiTheme="minorHAnsi" w:cs="Arial"/>
          <w:sz w:val="24"/>
          <w:szCs w:val="24"/>
        </w:rPr>
      </w:pPr>
      <w:r w:rsidRPr="00865BA3">
        <w:rPr>
          <w:rFonts w:asciiTheme="minorHAnsi" w:hAnsiTheme="minorHAnsi" w:cs="Arial"/>
          <w:b/>
          <w:bCs/>
          <w:sz w:val="24"/>
          <w:szCs w:val="24"/>
        </w:rPr>
        <w:t>University Tutorial &amp; Supplemental Instruction</w:t>
      </w:r>
      <w:r w:rsidRPr="00865BA3">
        <w:rPr>
          <w:rFonts w:asciiTheme="minorHAnsi" w:hAnsiTheme="minorHAnsi" w:cs="Arial"/>
          <w:sz w:val="24"/>
          <w:szCs w:val="24"/>
        </w:rPr>
        <w:t xml:space="preserve"> (Ransom Hall 205): UTSI offers a variety of academic support services for undergraduate students, including: 60 minute one-on-one </w:t>
      </w:r>
      <w:hyperlink r:id="rId26" w:history="1">
        <w:r w:rsidRPr="00865BA3">
          <w:rPr>
            <w:rStyle w:val="Hyperlink"/>
            <w:rFonts w:asciiTheme="minorHAnsi" w:hAnsiTheme="minorHAnsi" w:cs="Arial"/>
            <w:color w:val="auto"/>
            <w:sz w:val="24"/>
            <w:szCs w:val="24"/>
          </w:rPr>
          <w:t>tutoring</w:t>
        </w:r>
      </w:hyperlink>
      <w:r w:rsidRPr="00865BA3">
        <w:rPr>
          <w:rFonts w:asciiTheme="minorHAnsi" w:hAnsiTheme="minorHAnsi" w:cs="Arial"/>
          <w:sz w:val="24"/>
          <w:szCs w:val="24"/>
        </w:rPr>
        <w:t xml:space="preserve"> sessions, </w:t>
      </w:r>
      <w:hyperlink r:id="rId27" w:history="1">
        <w:r w:rsidRPr="00865BA3">
          <w:rPr>
            <w:rStyle w:val="Hyperlink"/>
            <w:rFonts w:asciiTheme="minorHAnsi" w:hAnsiTheme="minorHAnsi" w:cs="Arial"/>
            <w:color w:val="auto"/>
            <w:sz w:val="24"/>
            <w:szCs w:val="24"/>
          </w:rPr>
          <w:t>Start Strong</w:t>
        </w:r>
      </w:hyperlink>
      <w:r w:rsidRPr="00865BA3">
        <w:rPr>
          <w:rFonts w:asciiTheme="minorHAnsi" w:hAnsiTheme="minorHAnsi" w:cs="Arial"/>
          <w:sz w:val="24"/>
          <w:szCs w:val="24"/>
        </w:rPr>
        <w:t xml:space="preserve"> Freshman tutoring program, and </w:t>
      </w:r>
      <w:hyperlink r:id="rId28" w:history="1">
        <w:r w:rsidRPr="00865BA3">
          <w:rPr>
            <w:rStyle w:val="Hyperlink"/>
            <w:rFonts w:asciiTheme="minorHAnsi" w:hAnsiTheme="minorHAnsi" w:cs="Arial"/>
            <w:color w:val="auto"/>
            <w:sz w:val="24"/>
            <w:szCs w:val="24"/>
          </w:rPr>
          <w:t>Supplemental Instruction</w:t>
        </w:r>
      </w:hyperlink>
      <w:r w:rsidRPr="00865BA3">
        <w:rPr>
          <w:rFonts w:asciiTheme="minorHAnsi" w:hAnsiTheme="minorHAnsi" w:cs="Arial"/>
          <w:sz w:val="24"/>
          <w:szCs w:val="24"/>
        </w:rPr>
        <w:t xml:space="preserve">. Office hours are Monday-Friday 8:00am-5:00pm. For more information visit </w:t>
      </w:r>
      <w:hyperlink r:id="rId29" w:history="1">
        <w:r w:rsidRPr="00CE148F">
          <w:rPr>
            <w:rStyle w:val="Hyperlink"/>
            <w:rFonts w:asciiTheme="minorHAnsi" w:hAnsiTheme="minorHAnsi" w:cs="Arial"/>
            <w:sz w:val="24"/>
            <w:szCs w:val="24"/>
          </w:rPr>
          <w:t>www.uta.edu/utsi</w:t>
        </w:r>
      </w:hyperlink>
    </w:p>
    <w:p w:rsidR="00865BA3" w:rsidRPr="00865BA3" w:rsidRDefault="00865BA3" w:rsidP="00865BA3">
      <w:pPr>
        <w:rPr>
          <w:rFonts w:asciiTheme="minorHAnsi" w:hAnsiTheme="minorHAnsi" w:cs="Arial"/>
          <w:sz w:val="24"/>
          <w:szCs w:val="24"/>
        </w:rPr>
      </w:pPr>
      <w:r w:rsidRPr="00865BA3">
        <w:rPr>
          <w:rFonts w:asciiTheme="minorHAnsi" w:hAnsiTheme="minorHAnsi" w:cs="Arial"/>
          <w:sz w:val="24"/>
          <w:szCs w:val="24"/>
        </w:rPr>
        <w:t>or call 817-272-2617.</w:t>
      </w:r>
    </w:p>
    <w:p w:rsidR="00865BA3" w:rsidRPr="00865BA3" w:rsidRDefault="00865BA3" w:rsidP="00865BA3">
      <w:pPr>
        <w:rPr>
          <w:rFonts w:asciiTheme="minorHAnsi" w:hAnsiTheme="minorHAnsi" w:cstheme="minorBidi"/>
          <w:b/>
          <w:bCs/>
          <w:sz w:val="24"/>
          <w:szCs w:val="24"/>
        </w:rPr>
      </w:pPr>
    </w:p>
    <w:p w:rsidR="00865BA3" w:rsidRPr="00865BA3" w:rsidRDefault="00865BA3" w:rsidP="00865BA3">
      <w:pPr>
        <w:rPr>
          <w:rFonts w:asciiTheme="minorHAnsi" w:hAnsiTheme="minorHAnsi" w:cstheme="minorBidi"/>
          <w:bCs/>
          <w:sz w:val="24"/>
          <w:szCs w:val="24"/>
        </w:rPr>
      </w:pPr>
      <w:r w:rsidRPr="00865BA3">
        <w:rPr>
          <w:rFonts w:asciiTheme="minorHAnsi" w:hAnsiTheme="minorHAnsi" w:cstheme="minorBidi"/>
          <w:b/>
          <w:bCs/>
          <w:sz w:val="24"/>
          <w:szCs w:val="24"/>
        </w:rPr>
        <w:t>The IDEAS Center (</w:t>
      </w:r>
      <w:r w:rsidRPr="00865BA3">
        <w:rPr>
          <w:rFonts w:asciiTheme="minorHAnsi" w:hAnsiTheme="minorHAnsi" w:cstheme="minorBidi"/>
          <w:bCs/>
          <w:sz w:val="24"/>
          <w:szCs w:val="24"/>
        </w:rPr>
        <w:t>2</w:t>
      </w:r>
      <w:r w:rsidRPr="00865BA3">
        <w:rPr>
          <w:rFonts w:asciiTheme="minorHAnsi" w:hAnsiTheme="minorHAnsi" w:cstheme="minorBidi"/>
          <w:bCs/>
          <w:sz w:val="24"/>
          <w:szCs w:val="24"/>
          <w:vertAlign w:val="superscript"/>
        </w:rPr>
        <w:t>nd</w:t>
      </w:r>
      <w:r w:rsidRPr="00865BA3">
        <w:rPr>
          <w:rFonts w:asciiTheme="minorHAnsi" w:hAnsiTheme="minorHAnsi" w:cstheme="minorBidi"/>
          <w:bCs/>
          <w:sz w:val="24"/>
          <w:szCs w:val="24"/>
        </w:rPr>
        <w:t xml:space="preserve"> Floor of Central Library) offers </w:t>
      </w:r>
      <w:r w:rsidRPr="00865BA3">
        <w:rPr>
          <w:rFonts w:asciiTheme="minorHAnsi" w:hAnsiTheme="minorHAnsi" w:cstheme="minorBidi"/>
          <w:b/>
          <w:bCs/>
          <w:sz w:val="24"/>
          <w:szCs w:val="24"/>
        </w:rPr>
        <w:t>FREE</w:t>
      </w:r>
      <w:r w:rsidRPr="00865BA3">
        <w:rPr>
          <w:rFonts w:asciiTheme="minorHAnsi" w:hAnsiTheme="minorHAnsi" w:cstheme="minorBidi"/>
          <w:bCs/>
          <w:sz w:val="24"/>
          <w:szCs w:val="24"/>
        </w:rPr>
        <w:t xml:space="preserve"> tutoring to all students with a focus on transfer students, sophomores, veterans and others undergoing a transition to UT Arlington. Students can drop in, or check the schedule of available peer tutors at www.uta.edu/IDEAS, or call (817) 272-6593.</w:t>
      </w:r>
    </w:p>
    <w:p w:rsidR="00865BA3" w:rsidRPr="00865BA3" w:rsidRDefault="00865BA3" w:rsidP="00865BA3">
      <w:pPr>
        <w:spacing w:before="100" w:beforeAutospacing="1" w:after="100" w:afterAutospacing="1"/>
        <w:rPr>
          <w:rFonts w:asciiTheme="minorHAnsi" w:hAnsiTheme="minorHAnsi" w:cstheme="minorBidi"/>
          <w:sz w:val="24"/>
          <w:szCs w:val="24"/>
        </w:rPr>
      </w:pPr>
      <w:r w:rsidRPr="00865BA3">
        <w:rPr>
          <w:rFonts w:asciiTheme="minorHAnsi" w:hAnsiTheme="minorHAnsi" w:cstheme="minorBidi"/>
          <w:b/>
          <w:bCs/>
          <w:sz w:val="24"/>
          <w:szCs w:val="24"/>
        </w:rPr>
        <w:t>The English Writing Center (411LIBR)</w:t>
      </w:r>
      <w:r w:rsidRPr="00865BA3">
        <w:rPr>
          <w:rFonts w:asciiTheme="minorHAnsi" w:hAnsiTheme="minorHAnsi" w:cstheme="minorBidi"/>
          <w:sz w:val="24"/>
          <w:szCs w:val="24"/>
        </w:rPr>
        <w:t xml:space="preserve">: [Optional.] The Writing Center offers </w:t>
      </w:r>
      <w:r w:rsidRPr="00865BA3">
        <w:rPr>
          <w:rFonts w:asciiTheme="minorHAnsi" w:hAnsiTheme="minorHAnsi" w:cstheme="minorBidi"/>
          <w:b/>
          <w:sz w:val="24"/>
          <w:szCs w:val="24"/>
        </w:rPr>
        <w:t>FREE</w:t>
      </w:r>
      <w:r w:rsidRPr="00865BA3">
        <w:rPr>
          <w:rFonts w:asciiTheme="minorHAnsi" w:hAnsiTheme="minorHAnsi" w:cstheme="minorBidi"/>
          <w:sz w:val="24"/>
          <w:szCs w:val="24"/>
        </w:rPr>
        <w:t xml:space="preserve"> tutoring in 15-, 30-, 45-, and 60-minute face-to-face and online sessions to all UTA students on any phase of their UTA coursework. Register and make appointments online at</w:t>
      </w:r>
      <w:r w:rsidRPr="00865BA3">
        <w:rPr>
          <w:rFonts w:asciiTheme="minorHAnsi" w:hAnsiTheme="minorHAnsi"/>
          <w:sz w:val="24"/>
          <w:szCs w:val="24"/>
        </w:rPr>
        <w:t xml:space="preserve"> https://uta.mywconline.com</w:t>
      </w:r>
      <w:r w:rsidRPr="00865BA3">
        <w:rPr>
          <w:rFonts w:asciiTheme="minorHAnsi" w:hAnsiTheme="minorHAnsi" w:cstheme="minorBidi"/>
          <w:sz w:val="24"/>
          <w:szCs w:val="24"/>
        </w:rPr>
        <w:t xml:space="preserve">. Classroom visits, workshops, and specialized services for graduate students and faculty are also available. Please see </w:t>
      </w:r>
      <w:hyperlink r:id="rId30" w:history="1">
        <w:r w:rsidRPr="00CE148F">
          <w:rPr>
            <w:rStyle w:val="Hyperlink"/>
            <w:rFonts w:asciiTheme="minorHAnsi" w:hAnsiTheme="minorHAnsi" w:cstheme="minorBidi"/>
            <w:sz w:val="24"/>
            <w:szCs w:val="24"/>
          </w:rPr>
          <w:t>www.uta.edu/owl</w:t>
        </w:r>
      </w:hyperlink>
      <w:r w:rsidRPr="00865BA3">
        <w:rPr>
          <w:rFonts w:asciiTheme="minorHAnsi" w:hAnsiTheme="minorHAnsi" w:cstheme="minorBidi"/>
          <w:sz w:val="24"/>
          <w:szCs w:val="24"/>
        </w:rPr>
        <w:t xml:space="preserve"> for detailed information on all our programs and services.</w:t>
      </w:r>
    </w:p>
    <w:p w:rsidR="00865BA3" w:rsidRDefault="00865BA3" w:rsidP="00865BA3">
      <w:pPr>
        <w:spacing w:before="100" w:beforeAutospacing="1" w:after="100" w:afterAutospacing="1"/>
        <w:rPr>
          <w:rStyle w:val="Hyperlink"/>
          <w:rFonts w:asciiTheme="minorHAnsi" w:hAnsiTheme="minorHAnsi" w:cstheme="minorBidi"/>
          <w:color w:val="auto"/>
          <w:sz w:val="24"/>
          <w:szCs w:val="24"/>
        </w:rPr>
      </w:pPr>
      <w:r w:rsidRPr="00865BA3">
        <w:rPr>
          <w:rFonts w:asciiTheme="minorHAnsi" w:hAnsiTheme="minorHAnsi" w:cstheme="minorBidi"/>
          <w:sz w:val="24"/>
          <w:szCs w:val="24"/>
        </w:rPr>
        <w:t>The Library’s 2</w:t>
      </w:r>
      <w:r w:rsidRPr="00865BA3">
        <w:rPr>
          <w:rFonts w:asciiTheme="minorHAnsi" w:hAnsiTheme="minorHAnsi" w:cstheme="minorBidi"/>
          <w:sz w:val="24"/>
          <w:szCs w:val="24"/>
          <w:vertAlign w:val="superscript"/>
        </w:rPr>
        <w:t>nd</w:t>
      </w:r>
      <w:r w:rsidRPr="00865BA3">
        <w:rPr>
          <w:rFonts w:asciiTheme="minorHAnsi" w:hAnsiTheme="minorHAnsi" w:cstheme="minorBidi"/>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CE148F">
          <w:rPr>
            <w:rStyle w:val="Hyperlink"/>
            <w:rFonts w:asciiTheme="minorHAnsi" w:hAnsiTheme="minorHAnsi" w:cstheme="minorBidi"/>
            <w:sz w:val="24"/>
            <w:szCs w:val="24"/>
          </w:rPr>
          <w:t>http://library.uta.edu/academic-plaza</w:t>
        </w:r>
      </w:hyperlink>
    </w:p>
    <w:p w:rsidR="00865BA3" w:rsidRPr="00865BA3" w:rsidRDefault="00865BA3" w:rsidP="00865BA3">
      <w:pPr>
        <w:spacing w:before="100" w:beforeAutospacing="1" w:after="100" w:afterAutospacing="1"/>
        <w:rPr>
          <w:rFonts w:asciiTheme="minorHAnsi" w:hAnsiTheme="minorHAnsi" w:cstheme="minorBidi"/>
          <w:sz w:val="24"/>
          <w:szCs w:val="24"/>
        </w:rPr>
      </w:pPr>
    </w:p>
    <w:p w:rsidR="004A7787" w:rsidRDefault="004A7787" w:rsidP="00F109CE">
      <w:pPr>
        <w:rPr>
          <w:rFonts w:asciiTheme="minorHAnsi" w:hAnsiTheme="minorHAnsi" w:cs="Arial"/>
          <w:color w:val="0000FF"/>
          <w:sz w:val="24"/>
          <w:szCs w:val="24"/>
        </w:rPr>
      </w:pPr>
    </w:p>
    <w:p w:rsidR="00865BA3" w:rsidRDefault="00865BA3">
      <w:pPr>
        <w:spacing w:after="200"/>
        <w:rPr>
          <w:rFonts w:asciiTheme="minorHAnsi" w:hAnsiTheme="minorHAnsi" w:cs="Arial"/>
          <w:bCs/>
          <w:color w:val="0000FF"/>
          <w:sz w:val="24"/>
          <w:szCs w:val="24"/>
        </w:rPr>
      </w:pPr>
      <w:r>
        <w:rPr>
          <w:rFonts w:asciiTheme="minorHAnsi" w:hAnsiTheme="minorHAnsi" w:cs="Arial"/>
          <w:bCs/>
          <w:color w:val="0000FF"/>
          <w:sz w:val="24"/>
          <w:szCs w:val="24"/>
        </w:rPr>
        <w:br w:type="page"/>
      </w:r>
    </w:p>
    <w:p w:rsidR="00954067" w:rsidRPr="009109FF" w:rsidRDefault="00954067" w:rsidP="00954067">
      <w:pPr>
        <w:keepNext/>
        <w:jc w:val="center"/>
        <w:rPr>
          <w:rFonts w:asciiTheme="minorHAnsi" w:hAnsiTheme="minorHAnsi" w:cs="Arial"/>
          <w:sz w:val="24"/>
          <w:szCs w:val="24"/>
        </w:rPr>
      </w:pPr>
      <w:r w:rsidRPr="009109FF">
        <w:rPr>
          <w:rFonts w:asciiTheme="minorHAnsi" w:hAnsiTheme="minorHAnsi" w:cs="Arial"/>
          <w:b/>
          <w:sz w:val="24"/>
          <w:szCs w:val="24"/>
        </w:rPr>
        <w:lastRenderedPageBreak/>
        <w:t>COURSE SCHEDULE</w:t>
      </w:r>
      <w:r w:rsidR="00F109CE" w:rsidRPr="009109FF">
        <w:rPr>
          <w:rFonts w:asciiTheme="minorHAnsi" w:hAnsiTheme="minorHAnsi" w:cs="Arial"/>
          <w:b/>
          <w:sz w:val="24"/>
          <w:szCs w:val="24"/>
        </w:rPr>
        <w:br/>
      </w:r>
    </w:p>
    <w:p w:rsidR="00F109CE" w:rsidRPr="009109FF" w:rsidRDefault="00954067" w:rsidP="00954067">
      <w:pPr>
        <w:rPr>
          <w:rFonts w:asciiTheme="minorHAnsi" w:hAnsiTheme="minorHAnsi" w:cs="Arial"/>
          <w:sz w:val="24"/>
          <w:szCs w:val="24"/>
        </w:rPr>
      </w:pPr>
      <w:r w:rsidRPr="009109FF">
        <w:rPr>
          <w:rFonts w:asciiTheme="minorHAnsi" w:hAnsiTheme="minorHAnsi" w:cs="Arial"/>
          <w:i/>
          <w:sz w:val="24"/>
          <w:szCs w:val="24"/>
        </w:rPr>
        <w:t xml:space="preserve">NOTE: </w:t>
      </w:r>
      <w:r w:rsidR="00F109CE" w:rsidRPr="009109FF">
        <w:rPr>
          <w:rFonts w:asciiTheme="minorHAnsi" w:hAnsiTheme="minorHAnsi" w:cs="Arial"/>
          <w:i/>
          <w:sz w:val="24"/>
          <w:szCs w:val="24"/>
        </w:rPr>
        <w:t>As the instructor for this course, I reserve the right to adjust this schedule in any way that serves the educational needs of the s</w:t>
      </w:r>
      <w:r w:rsidRPr="009109FF">
        <w:rPr>
          <w:rFonts w:asciiTheme="minorHAnsi" w:hAnsiTheme="minorHAnsi" w:cs="Arial"/>
          <w:i/>
          <w:sz w:val="24"/>
          <w:szCs w:val="24"/>
        </w:rPr>
        <w:t>tudents enrolled in this course.</w:t>
      </w:r>
    </w:p>
    <w:p w:rsidR="004218C9" w:rsidRPr="009109FF" w:rsidRDefault="004218C9">
      <w:pPr>
        <w:rPr>
          <w:rFonts w:asciiTheme="minorHAnsi" w:hAnsiTheme="minorHAnsi"/>
          <w:sz w:val="24"/>
          <w:szCs w:val="24"/>
        </w:rPr>
      </w:pPr>
    </w:p>
    <w:p w:rsidR="000335CC" w:rsidRDefault="00403B44" w:rsidP="000335CC">
      <w:pPr>
        <w:rPr>
          <w:rFonts w:eastAsia="Times New Roman"/>
        </w:rPr>
      </w:pPr>
      <w:r>
        <w:rPr>
          <w:rFonts w:eastAsia="Times New Roman"/>
        </w:rPr>
        <w:t>WEEK ONE (Jan. 15, 17</w:t>
      </w:r>
      <w:r w:rsidR="000335CC">
        <w:rPr>
          <w:rFonts w:eastAsia="Times New Roman"/>
        </w:rPr>
        <w:t>)</w:t>
      </w:r>
    </w:p>
    <w:p w:rsidR="000335CC" w:rsidRDefault="000335CC" w:rsidP="000335CC">
      <w:pPr>
        <w:rPr>
          <w:rFonts w:eastAsia="Times New Roman"/>
        </w:rPr>
      </w:pPr>
      <w:r>
        <w:rPr>
          <w:rFonts w:eastAsia="Times New Roman"/>
        </w:rPr>
        <w:t xml:space="preserve">Introduction; The </w:t>
      </w:r>
      <w:r w:rsidR="00061CE3">
        <w:rPr>
          <w:rFonts w:eastAsia="Times New Roman"/>
        </w:rPr>
        <w:t>Confederacy</w:t>
      </w:r>
      <w:r>
        <w:rPr>
          <w:rFonts w:eastAsia="Times New Roman"/>
        </w:rPr>
        <w:t xml:space="preserve"> Defeated </w:t>
      </w:r>
    </w:p>
    <w:p w:rsidR="00061CE3" w:rsidRDefault="00061CE3" w:rsidP="00061CE3">
      <w:pPr>
        <w:rPr>
          <w:rFonts w:eastAsia="Times New Roman"/>
        </w:rPr>
      </w:pPr>
      <w:r>
        <w:rPr>
          <w:rFonts w:eastAsia="Times New Roman"/>
        </w:rPr>
        <w:t xml:space="preserve">The Meaning of Freedom </w:t>
      </w:r>
    </w:p>
    <w:p w:rsidR="000335CC" w:rsidRDefault="000335CC" w:rsidP="000335CC">
      <w:pPr>
        <w:rPr>
          <w:rFonts w:eastAsia="Times New Roman"/>
        </w:rPr>
      </w:pPr>
    </w:p>
    <w:p w:rsidR="000335CC" w:rsidRDefault="00403B44" w:rsidP="000335CC">
      <w:pPr>
        <w:rPr>
          <w:rFonts w:eastAsia="Times New Roman"/>
        </w:rPr>
      </w:pPr>
      <w:r>
        <w:rPr>
          <w:rFonts w:eastAsia="Times New Roman"/>
        </w:rPr>
        <w:t>WEEK TWO (Jan. 22, 24</w:t>
      </w:r>
      <w:r w:rsidR="000335CC">
        <w:rPr>
          <w:rFonts w:eastAsia="Times New Roman"/>
        </w:rPr>
        <w:t>)</w:t>
      </w:r>
    </w:p>
    <w:p w:rsidR="000335CC" w:rsidRDefault="00061CE3" w:rsidP="000335CC">
      <w:pPr>
        <w:rPr>
          <w:rFonts w:eastAsia="Times New Roman"/>
        </w:rPr>
      </w:pPr>
      <w:r>
        <w:rPr>
          <w:rFonts w:eastAsia="Times New Roman"/>
        </w:rPr>
        <w:t>Reconstruction and Redemption</w:t>
      </w:r>
    </w:p>
    <w:p w:rsidR="00061CE3" w:rsidRDefault="00061CE3" w:rsidP="000335CC">
      <w:pPr>
        <w:rPr>
          <w:rFonts w:eastAsia="Times New Roman"/>
        </w:rPr>
      </w:pPr>
    </w:p>
    <w:p w:rsidR="000335CC" w:rsidRDefault="00403B44" w:rsidP="000335CC">
      <w:pPr>
        <w:rPr>
          <w:rFonts w:eastAsia="Times New Roman"/>
        </w:rPr>
      </w:pPr>
      <w:r>
        <w:rPr>
          <w:rFonts w:eastAsia="Times New Roman"/>
        </w:rPr>
        <w:t>WEEK THREE (Jan. 29, 31</w:t>
      </w:r>
      <w:r w:rsidR="000335CC">
        <w:rPr>
          <w:rFonts w:eastAsia="Times New Roman"/>
        </w:rPr>
        <w:t>)</w:t>
      </w:r>
    </w:p>
    <w:p w:rsidR="000335CC" w:rsidRDefault="00061CE3" w:rsidP="000335CC">
      <w:pPr>
        <w:rPr>
          <w:sz w:val="23"/>
          <w:szCs w:val="23"/>
        </w:rPr>
      </w:pPr>
      <w:r>
        <w:rPr>
          <w:rFonts w:eastAsia="Times New Roman"/>
        </w:rPr>
        <w:t>A Case Study</w:t>
      </w:r>
      <w:r>
        <w:rPr>
          <w:sz w:val="23"/>
          <w:szCs w:val="23"/>
        </w:rPr>
        <w:t>: Reconstruction in New Orleans</w:t>
      </w:r>
    </w:p>
    <w:p w:rsidR="00061CE3" w:rsidRDefault="00061CE3" w:rsidP="000335CC">
      <w:pPr>
        <w:rPr>
          <w:rFonts w:eastAsia="Times New Roman"/>
        </w:rPr>
      </w:pPr>
      <w:r>
        <w:rPr>
          <w:sz w:val="23"/>
          <w:szCs w:val="23"/>
        </w:rPr>
        <w:t xml:space="preserve">Reading Assignment: Ross, </w:t>
      </w:r>
      <w:r w:rsidRPr="00061CE3">
        <w:rPr>
          <w:i/>
          <w:sz w:val="23"/>
          <w:szCs w:val="23"/>
        </w:rPr>
        <w:t>The Great New Orleans Kidnapping Case</w:t>
      </w:r>
      <w:r>
        <w:rPr>
          <w:sz w:val="23"/>
          <w:szCs w:val="23"/>
        </w:rPr>
        <w:t>.</w:t>
      </w:r>
    </w:p>
    <w:p w:rsidR="000335CC" w:rsidRDefault="00551DFD" w:rsidP="000335CC">
      <w:pPr>
        <w:rPr>
          <w:rFonts w:eastAsia="Times New Roman"/>
        </w:rPr>
      </w:pPr>
      <w:r w:rsidRPr="00551DFD">
        <w:rPr>
          <w:rFonts w:eastAsia="Times New Roman"/>
          <w:b/>
        </w:rPr>
        <w:t>Quiz</w:t>
      </w:r>
      <w:r>
        <w:rPr>
          <w:rFonts w:eastAsia="Times New Roman"/>
        </w:rPr>
        <w:t xml:space="preserve"> on either Tuesday or Thursday</w:t>
      </w:r>
    </w:p>
    <w:p w:rsidR="00551DFD" w:rsidRDefault="00551DFD" w:rsidP="000335CC">
      <w:pPr>
        <w:rPr>
          <w:rFonts w:eastAsia="Times New Roman"/>
        </w:rPr>
      </w:pPr>
    </w:p>
    <w:p w:rsidR="000335CC" w:rsidRDefault="00403B44" w:rsidP="000335CC">
      <w:pPr>
        <w:rPr>
          <w:rFonts w:eastAsia="Times New Roman"/>
        </w:rPr>
      </w:pPr>
      <w:r>
        <w:rPr>
          <w:rFonts w:eastAsia="Times New Roman"/>
        </w:rPr>
        <w:t>WEEK FOUR (Feb. 5, 7</w:t>
      </w:r>
      <w:r w:rsidR="000335CC">
        <w:rPr>
          <w:rFonts w:eastAsia="Times New Roman"/>
        </w:rPr>
        <w:t>)</w:t>
      </w:r>
    </w:p>
    <w:p w:rsidR="00DF563D" w:rsidRDefault="00DF563D" w:rsidP="00DF563D">
      <w:pPr>
        <w:rPr>
          <w:rFonts w:eastAsia="Times New Roman"/>
        </w:rPr>
      </w:pPr>
      <w:r>
        <w:rPr>
          <w:rFonts w:eastAsia="Times New Roman"/>
        </w:rPr>
        <w:t xml:space="preserve">Promise of the New South </w:t>
      </w:r>
    </w:p>
    <w:p w:rsidR="00DF563D" w:rsidRDefault="00140987" w:rsidP="000335CC">
      <w:pPr>
        <w:rPr>
          <w:rFonts w:eastAsia="Times New Roman"/>
        </w:rPr>
      </w:pPr>
      <w:r>
        <w:rPr>
          <w:rFonts w:eastAsia="Times New Roman"/>
        </w:rPr>
        <w:t>Promises not Kept</w:t>
      </w:r>
      <w:r>
        <w:rPr>
          <w:sz w:val="23"/>
          <w:szCs w:val="23"/>
        </w:rPr>
        <w:t>: The Mississi</w:t>
      </w:r>
      <w:r>
        <w:rPr>
          <w:rFonts w:eastAsia="Times New Roman"/>
        </w:rPr>
        <w:t>pp</w:t>
      </w:r>
      <w:r>
        <w:rPr>
          <w:sz w:val="23"/>
          <w:szCs w:val="23"/>
        </w:rPr>
        <w:t xml:space="preserve">i </w:t>
      </w:r>
      <w:r>
        <w:rPr>
          <w:rFonts w:eastAsia="Times New Roman"/>
        </w:rPr>
        <w:t>Plan and the Plessy Decision</w:t>
      </w:r>
    </w:p>
    <w:p w:rsidR="00140987" w:rsidRDefault="00140987" w:rsidP="000335CC">
      <w:pPr>
        <w:rPr>
          <w:rFonts w:eastAsia="Times New Roman"/>
        </w:rPr>
      </w:pPr>
    </w:p>
    <w:p w:rsidR="000335CC" w:rsidRDefault="00403B44" w:rsidP="000335CC">
      <w:pPr>
        <w:rPr>
          <w:rFonts w:eastAsia="Times New Roman"/>
        </w:rPr>
      </w:pPr>
      <w:r>
        <w:rPr>
          <w:rFonts w:eastAsia="Times New Roman"/>
        </w:rPr>
        <w:t>WEEK FIVE (Feb. 12, 14</w:t>
      </w:r>
      <w:r w:rsidR="000335CC">
        <w:rPr>
          <w:rFonts w:eastAsia="Times New Roman"/>
        </w:rPr>
        <w:t>)</w:t>
      </w:r>
    </w:p>
    <w:p w:rsidR="00140987" w:rsidRDefault="00140987" w:rsidP="000335CC">
      <w:pPr>
        <w:rPr>
          <w:rFonts w:eastAsia="Times New Roman"/>
        </w:rPr>
      </w:pPr>
      <w:r>
        <w:rPr>
          <w:rFonts w:eastAsia="Times New Roman"/>
        </w:rPr>
        <w:t>A Case Study</w:t>
      </w:r>
      <w:r>
        <w:rPr>
          <w:sz w:val="23"/>
          <w:szCs w:val="23"/>
        </w:rPr>
        <w:t>: Robert Charles of Mississi</w:t>
      </w:r>
      <w:r>
        <w:rPr>
          <w:rFonts w:eastAsia="Times New Roman"/>
        </w:rPr>
        <w:t>pp</w:t>
      </w:r>
      <w:r>
        <w:rPr>
          <w:sz w:val="23"/>
          <w:szCs w:val="23"/>
        </w:rPr>
        <w:t>i and New Orleans</w:t>
      </w:r>
    </w:p>
    <w:p w:rsidR="000335CC" w:rsidRDefault="00140987" w:rsidP="000335CC">
      <w:pPr>
        <w:rPr>
          <w:rFonts w:eastAsia="Times New Roman"/>
        </w:rPr>
      </w:pPr>
      <w:r>
        <w:rPr>
          <w:sz w:val="23"/>
          <w:szCs w:val="23"/>
        </w:rPr>
        <w:t>Reading Assignment: Hair,</w:t>
      </w:r>
      <w:r w:rsidR="00DF563D">
        <w:rPr>
          <w:rFonts w:eastAsia="Times New Roman"/>
        </w:rPr>
        <w:t xml:space="preserve"> </w:t>
      </w:r>
      <w:r w:rsidR="00DF563D" w:rsidRPr="00DF563D">
        <w:rPr>
          <w:rFonts w:eastAsia="Times New Roman"/>
          <w:i/>
        </w:rPr>
        <w:t>Carnival of Fury</w:t>
      </w:r>
    </w:p>
    <w:p w:rsidR="00DF563D" w:rsidRDefault="00551DFD" w:rsidP="000335CC">
      <w:pPr>
        <w:rPr>
          <w:rFonts w:eastAsia="Times New Roman"/>
        </w:rPr>
      </w:pPr>
      <w:r w:rsidRPr="00551DFD">
        <w:rPr>
          <w:rFonts w:eastAsia="Times New Roman"/>
          <w:b/>
        </w:rPr>
        <w:t>Quiz</w:t>
      </w:r>
      <w:r>
        <w:rPr>
          <w:rFonts w:eastAsia="Times New Roman"/>
        </w:rPr>
        <w:t xml:space="preserve"> on either Tuesday or Thursday</w:t>
      </w:r>
    </w:p>
    <w:p w:rsidR="00551DFD" w:rsidRDefault="00551DFD" w:rsidP="000335CC">
      <w:pPr>
        <w:rPr>
          <w:rFonts w:eastAsia="Times New Roman"/>
        </w:rPr>
      </w:pPr>
    </w:p>
    <w:p w:rsidR="000335CC" w:rsidRDefault="000335CC" w:rsidP="000335CC">
      <w:pPr>
        <w:rPr>
          <w:rFonts w:eastAsia="Times New Roman"/>
        </w:rPr>
      </w:pPr>
      <w:r>
        <w:rPr>
          <w:rFonts w:eastAsia="Times New Roman"/>
        </w:rPr>
        <w:t xml:space="preserve">WEEK SIX (Feb. </w:t>
      </w:r>
      <w:r w:rsidR="00403B44">
        <w:rPr>
          <w:rFonts w:eastAsia="Times New Roman"/>
        </w:rPr>
        <w:t>19, 21</w:t>
      </w:r>
      <w:r>
        <w:rPr>
          <w:rFonts w:eastAsia="Times New Roman"/>
        </w:rPr>
        <w:t>)</w:t>
      </w:r>
    </w:p>
    <w:p w:rsidR="00DF563D" w:rsidRDefault="00DF563D" w:rsidP="00DF563D">
      <w:pPr>
        <w:rPr>
          <w:rFonts w:eastAsia="Times New Roman"/>
        </w:rPr>
      </w:pPr>
      <w:r>
        <w:rPr>
          <w:rFonts w:eastAsia="Times New Roman"/>
        </w:rPr>
        <w:t>The Myth of the Lost Cause</w:t>
      </w:r>
    </w:p>
    <w:p w:rsidR="000335CC" w:rsidRDefault="000335CC" w:rsidP="000335CC">
      <w:pPr>
        <w:rPr>
          <w:rFonts w:eastAsia="Times New Roman"/>
        </w:rPr>
      </w:pPr>
    </w:p>
    <w:p w:rsidR="000335CC" w:rsidRDefault="00403B44" w:rsidP="000335CC">
      <w:pPr>
        <w:rPr>
          <w:rFonts w:eastAsia="Times New Roman"/>
        </w:rPr>
      </w:pPr>
      <w:r>
        <w:rPr>
          <w:rFonts w:eastAsia="Times New Roman"/>
        </w:rPr>
        <w:t>WEEK SEVEN (Feb. 26, 28</w:t>
      </w:r>
      <w:r w:rsidR="000335CC">
        <w:rPr>
          <w:rFonts w:eastAsia="Times New Roman"/>
        </w:rPr>
        <w:t>)</w:t>
      </w:r>
    </w:p>
    <w:p w:rsidR="000335CC" w:rsidRPr="00403B44" w:rsidRDefault="000335CC" w:rsidP="000335CC">
      <w:pPr>
        <w:rPr>
          <w:rFonts w:eastAsia="Times New Roman"/>
        </w:rPr>
      </w:pPr>
      <w:r>
        <w:rPr>
          <w:rFonts w:eastAsia="Times New Roman"/>
        </w:rPr>
        <w:t>The Challenge of Populism</w:t>
      </w:r>
    </w:p>
    <w:p w:rsidR="000335CC" w:rsidRDefault="000335CC" w:rsidP="000335CC">
      <w:pPr>
        <w:rPr>
          <w:rFonts w:eastAsia="Times New Roman"/>
        </w:rPr>
      </w:pPr>
    </w:p>
    <w:p w:rsidR="000335CC" w:rsidRDefault="00403B44" w:rsidP="000335CC">
      <w:pPr>
        <w:rPr>
          <w:rFonts w:eastAsia="Times New Roman"/>
        </w:rPr>
      </w:pPr>
      <w:r>
        <w:rPr>
          <w:rFonts w:eastAsia="Times New Roman"/>
        </w:rPr>
        <w:t>WEEK EIGHT (Mar. 5, 7</w:t>
      </w:r>
      <w:r w:rsidR="000335CC">
        <w:rPr>
          <w:rFonts w:eastAsia="Times New Roman"/>
        </w:rPr>
        <w:t>)</w:t>
      </w:r>
    </w:p>
    <w:p w:rsidR="00551DFD" w:rsidRDefault="00DF563D" w:rsidP="000335CC">
      <w:pPr>
        <w:rPr>
          <w:rFonts w:eastAsia="Times New Roman"/>
        </w:rPr>
      </w:pPr>
      <w:r>
        <w:rPr>
          <w:rFonts w:eastAsia="Times New Roman"/>
        </w:rPr>
        <w:t>Life in the Jim Crow</w:t>
      </w:r>
      <w:r w:rsidR="000335CC">
        <w:rPr>
          <w:rFonts w:eastAsia="Times New Roman"/>
        </w:rPr>
        <w:t xml:space="preserve"> South</w:t>
      </w:r>
    </w:p>
    <w:p w:rsidR="000335CC" w:rsidRDefault="00551DFD" w:rsidP="000335CC">
      <w:pPr>
        <w:rPr>
          <w:rFonts w:eastAsia="Times New Roman"/>
        </w:rPr>
      </w:pPr>
      <w:r w:rsidRPr="00DF563D">
        <w:rPr>
          <w:rFonts w:eastAsia="Times New Roman"/>
          <w:b/>
        </w:rPr>
        <w:t>MIDTERM</w:t>
      </w:r>
      <w:r>
        <w:rPr>
          <w:rFonts w:eastAsia="Times New Roman"/>
          <w:b/>
        </w:rPr>
        <w:t>, March 7</w:t>
      </w:r>
    </w:p>
    <w:p w:rsidR="000335CC" w:rsidRDefault="000335CC" w:rsidP="000335CC">
      <w:pPr>
        <w:rPr>
          <w:rFonts w:eastAsia="Times New Roman"/>
        </w:rPr>
      </w:pPr>
    </w:p>
    <w:p w:rsidR="00403B44" w:rsidRPr="00403B44" w:rsidRDefault="00551DFD" w:rsidP="000335CC">
      <w:pPr>
        <w:rPr>
          <w:rFonts w:eastAsia="Times New Roman"/>
          <w:b/>
        </w:rPr>
      </w:pPr>
      <w:r>
        <w:rPr>
          <w:rFonts w:eastAsia="Times New Roman"/>
          <w:b/>
        </w:rPr>
        <w:t>……………………………………………………………….</w:t>
      </w:r>
      <w:r w:rsidR="00403B44">
        <w:rPr>
          <w:rFonts w:eastAsia="Times New Roman"/>
          <w:b/>
        </w:rPr>
        <w:t>S</w:t>
      </w:r>
      <w:r w:rsidR="00403B44" w:rsidRPr="00403B44">
        <w:rPr>
          <w:rFonts w:eastAsia="Times New Roman"/>
          <w:b/>
        </w:rPr>
        <w:t>P</w:t>
      </w:r>
      <w:r w:rsidR="00403B44">
        <w:rPr>
          <w:rFonts w:eastAsia="Times New Roman"/>
          <w:b/>
        </w:rPr>
        <w:t>RING BREAK</w:t>
      </w:r>
      <w:r>
        <w:rPr>
          <w:rFonts w:eastAsia="Times New Roman"/>
          <w:b/>
        </w:rPr>
        <w:t>………………………………………………………………</w:t>
      </w:r>
    </w:p>
    <w:p w:rsidR="00403B44" w:rsidRDefault="00403B44" w:rsidP="000335CC">
      <w:pPr>
        <w:rPr>
          <w:rFonts w:eastAsia="Times New Roman"/>
        </w:rPr>
      </w:pPr>
    </w:p>
    <w:p w:rsidR="000335CC" w:rsidRDefault="00403B44" w:rsidP="000335CC">
      <w:pPr>
        <w:rPr>
          <w:rFonts w:eastAsia="Times New Roman"/>
        </w:rPr>
      </w:pPr>
      <w:r>
        <w:rPr>
          <w:rFonts w:eastAsia="Times New Roman"/>
        </w:rPr>
        <w:t>WEEK NINE (Mar. 19, 21</w:t>
      </w:r>
      <w:r w:rsidR="000335CC">
        <w:rPr>
          <w:rFonts w:eastAsia="Times New Roman"/>
        </w:rPr>
        <w:t>)</w:t>
      </w:r>
    </w:p>
    <w:p w:rsidR="000335CC" w:rsidRDefault="000335CC" w:rsidP="000335CC">
      <w:pPr>
        <w:rPr>
          <w:rFonts w:eastAsia="Times New Roman"/>
        </w:rPr>
      </w:pPr>
      <w:r>
        <w:rPr>
          <w:rFonts w:eastAsia="Times New Roman"/>
        </w:rPr>
        <w:t>Southern Culture: Religion, Music, Literature</w:t>
      </w:r>
    </w:p>
    <w:p w:rsidR="000335CC" w:rsidRDefault="000335CC" w:rsidP="000335CC">
      <w:pPr>
        <w:rPr>
          <w:rFonts w:eastAsia="Times New Roman"/>
        </w:rPr>
      </w:pPr>
    </w:p>
    <w:p w:rsidR="000335CC" w:rsidRDefault="00403B44" w:rsidP="000335CC">
      <w:pPr>
        <w:rPr>
          <w:rFonts w:eastAsia="Times New Roman"/>
        </w:rPr>
      </w:pPr>
      <w:r>
        <w:rPr>
          <w:rFonts w:eastAsia="Times New Roman"/>
        </w:rPr>
        <w:t>WEEK TEN (Mar. 26, 28</w:t>
      </w:r>
      <w:r w:rsidR="000335CC">
        <w:rPr>
          <w:rFonts w:eastAsia="Times New Roman"/>
        </w:rPr>
        <w:t>)</w:t>
      </w:r>
    </w:p>
    <w:p w:rsidR="000335CC" w:rsidRDefault="000335CC" w:rsidP="000335CC">
      <w:pPr>
        <w:rPr>
          <w:rFonts w:eastAsia="Times New Roman"/>
        </w:rPr>
      </w:pPr>
      <w:r>
        <w:rPr>
          <w:rFonts w:eastAsia="Times New Roman"/>
        </w:rPr>
        <w:t>The Literary Renaissance: Faulkner, Welty, Wright, Williams</w:t>
      </w:r>
    </w:p>
    <w:p w:rsidR="000335CC" w:rsidRDefault="000335CC" w:rsidP="000335CC">
      <w:pPr>
        <w:rPr>
          <w:rFonts w:eastAsia="Times New Roman"/>
        </w:rPr>
      </w:pPr>
    </w:p>
    <w:p w:rsidR="000335CC" w:rsidRDefault="00403B44" w:rsidP="000335CC">
      <w:pPr>
        <w:rPr>
          <w:rFonts w:eastAsia="Times New Roman"/>
        </w:rPr>
      </w:pPr>
      <w:r>
        <w:rPr>
          <w:rFonts w:eastAsia="Times New Roman"/>
        </w:rPr>
        <w:t>WEEK ELEVEN (Apr. 2, 4</w:t>
      </w:r>
      <w:r w:rsidR="000335CC">
        <w:rPr>
          <w:rFonts w:eastAsia="Times New Roman"/>
        </w:rPr>
        <w:t>)</w:t>
      </w:r>
    </w:p>
    <w:p w:rsidR="000335CC" w:rsidRDefault="006D2068" w:rsidP="000335CC">
      <w:pPr>
        <w:rPr>
          <w:rFonts w:eastAsia="Times New Roman"/>
        </w:rPr>
      </w:pPr>
      <w:r>
        <w:rPr>
          <w:sz w:val="23"/>
          <w:szCs w:val="23"/>
        </w:rPr>
        <w:t xml:space="preserve">Reading </w:t>
      </w:r>
      <w:r>
        <w:rPr>
          <w:sz w:val="23"/>
          <w:szCs w:val="23"/>
        </w:rPr>
        <w:t>Assignment:</w:t>
      </w:r>
      <w:r w:rsidR="000335CC">
        <w:rPr>
          <w:rFonts w:eastAsia="Times New Roman"/>
        </w:rPr>
        <w:t xml:space="preserve"> Faulkner, </w:t>
      </w:r>
      <w:r w:rsidR="00DF563D">
        <w:rPr>
          <w:rFonts w:eastAsia="Times New Roman"/>
        </w:rPr>
        <w:t>“</w:t>
      </w:r>
      <w:r w:rsidR="000335CC">
        <w:rPr>
          <w:rFonts w:eastAsia="Times New Roman"/>
        </w:rPr>
        <w:t>The</w:t>
      </w:r>
      <w:r w:rsidR="00DF563D">
        <w:rPr>
          <w:rFonts w:eastAsia="Times New Roman"/>
        </w:rPr>
        <w:t xml:space="preserve"> Bear</w:t>
      </w:r>
      <w:r>
        <w:rPr>
          <w:rFonts w:eastAsia="Times New Roman"/>
        </w:rPr>
        <w:t>,</w:t>
      </w:r>
      <w:r w:rsidR="00DF563D">
        <w:rPr>
          <w:rFonts w:eastAsia="Times New Roman"/>
        </w:rPr>
        <w:t>”</w:t>
      </w:r>
      <w:r>
        <w:rPr>
          <w:rFonts w:eastAsia="Times New Roman"/>
        </w:rPr>
        <w:t xml:space="preserve"> and Wright, </w:t>
      </w:r>
      <w:r>
        <w:rPr>
          <w:rFonts w:eastAsia="Times New Roman"/>
        </w:rPr>
        <w:t>“</w:t>
      </w:r>
      <w:r w:rsidR="00C32793">
        <w:rPr>
          <w:rFonts w:eastAsia="Times New Roman"/>
        </w:rPr>
        <w:t>Long Black Song.</w:t>
      </w:r>
      <w:bookmarkStart w:id="0" w:name="_GoBack"/>
      <w:bookmarkEnd w:id="0"/>
      <w:r>
        <w:rPr>
          <w:rFonts w:eastAsia="Times New Roman"/>
        </w:rPr>
        <w:t>”</w:t>
      </w:r>
    </w:p>
    <w:p w:rsidR="00DF563D" w:rsidRDefault="00551DFD" w:rsidP="000335CC">
      <w:pPr>
        <w:rPr>
          <w:rFonts w:eastAsia="Times New Roman"/>
        </w:rPr>
      </w:pPr>
      <w:r w:rsidRPr="00551DFD">
        <w:rPr>
          <w:rFonts w:eastAsia="Times New Roman"/>
          <w:b/>
        </w:rPr>
        <w:t>Quiz</w:t>
      </w:r>
      <w:r>
        <w:rPr>
          <w:rFonts w:eastAsia="Times New Roman"/>
        </w:rPr>
        <w:t xml:space="preserve"> on either Tuesday or Thursday</w:t>
      </w:r>
    </w:p>
    <w:p w:rsidR="000335CC" w:rsidRDefault="00403B44" w:rsidP="000335CC">
      <w:pPr>
        <w:rPr>
          <w:rFonts w:eastAsia="Times New Roman"/>
        </w:rPr>
      </w:pPr>
      <w:r>
        <w:rPr>
          <w:rFonts w:eastAsia="Times New Roman"/>
        </w:rPr>
        <w:lastRenderedPageBreak/>
        <w:t>WEEK TWELVE (Apr. 9, 11</w:t>
      </w:r>
      <w:r w:rsidR="000335CC">
        <w:rPr>
          <w:rFonts w:eastAsia="Times New Roman"/>
        </w:rPr>
        <w:t>)</w:t>
      </w:r>
    </w:p>
    <w:p w:rsidR="000335CC" w:rsidRDefault="000335CC" w:rsidP="000335CC">
      <w:pPr>
        <w:rPr>
          <w:rFonts w:eastAsia="Times New Roman"/>
        </w:rPr>
      </w:pPr>
      <w:r>
        <w:rPr>
          <w:rFonts w:eastAsia="Times New Roman"/>
        </w:rPr>
        <w:t>Poverty, Depression and the Great Flood of 1927</w:t>
      </w:r>
    </w:p>
    <w:p w:rsidR="006D2068" w:rsidRDefault="006D2068" w:rsidP="000335CC">
      <w:pPr>
        <w:rPr>
          <w:rFonts w:eastAsia="Times New Roman"/>
          <w:b/>
        </w:rPr>
      </w:pPr>
      <w:r>
        <w:rPr>
          <w:sz w:val="23"/>
          <w:szCs w:val="23"/>
        </w:rPr>
        <w:t>Reading Assignment:</w:t>
      </w:r>
      <w:r>
        <w:rPr>
          <w:sz w:val="23"/>
          <w:szCs w:val="23"/>
        </w:rPr>
        <w:t xml:space="preserve"> Faulkner,  </w:t>
      </w:r>
      <w:r>
        <w:rPr>
          <w:rFonts w:eastAsia="Times New Roman"/>
        </w:rPr>
        <w:t>“</w:t>
      </w:r>
      <w:r>
        <w:rPr>
          <w:rFonts w:eastAsia="Times New Roman"/>
        </w:rPr>
        <w:t>Old Man,</w:t>
      </w:r>
      <w:r>
        <w:rPr>
          <w:rFonts w:eastAsia="Times New Roman"/>
        </w:rPr>
        <w:t>”</w:t>
      </w:r>
      <w:r>
        <w:rPr>
          <w:rFonts w:eastAsia="Times New Roman"/>
        </w:rPr>
        <w:t xml:space="preserve"> and Wright, </w:t>
      </w:r>
      <w:r>
        <w:rPr>
          <w:rFonts w:eastAsia="Times New Roman"/>
        </w:rPr>
        <w:t>“</w:t>
      </w:r>
      <w:r>
        <w:rPr>
          <w:rFonts w:eastAsia="Times New Roman"/>
        </w:rPr>
        <w:t>Down By the Riverside.</w:t>
      </w:r>
      <w:r>
        <w:rPr>
          <w:rFonts w:eastAsia="Times New Roman"/>
        </w:rPr>
        <w:t>”</w:t>
      </w:r>
    </w:p>
    <w:p w:rsidR="000335CC" w:rsidRDefault="00551DFD" w:rsidP="000335CC">
      <w:pPr>
        <w:rPr>
          <w:rFonts w:eastAsia="Times New Roman"/>
        </w:rPr>
      </w:pPr>
      <w:r w:rsidRPr="00551DFD">
        <w:rPr>
          <w:rFonts w:eastAsia="Times New Roman"/>
          <w:b/>
        </w:rPr>
        <w:t>Quiz</w:t>
      </w:r>
      <w:r>
        <w:rPr>
          <w:rFonts w:eastAsia="Times New Roman"/>
        </w:rPr>
        <w:t xml:space="preserve"> on either Tuesday or Thursday</w:t>
      </w:r>
    </w:p>
    <w:p w:rsidR="00551DFD" w:rsidRDefault="00551DFD" w:rsidP="000335CC">
      <w:pPr>
        <w:rPr>
          <w:rFonts w:eastAsia="Times New Roman"/>
        </w:rPr>
      </w:pPr>
    </w:p>
    <w:p w:rsidR="000335CC" w:rsidRDefault="00403B44" w:rsidP="000335CC">
      <w:pPr>
        <w:rPr>
          <w:rFonts w:eastAsia="Times New Roman"/>
        </w:rPr>
      </w:pPr>
      <w:r>
        <w:rPr>
          <w:rFonts w:eastAsia="Times New Roman"/>
        </w:rPr>
        <w:t>WEEK THIRTEEN (Apr. 16, 18</w:t>
      </w:r>
      <w:r w:rsidR="000335CC">
        <w:rPr>
          <w:rFonts w:eastAsia="Times New Roman"/>
        </w:rPr>
        <w:t>)</w:t>
      </w:r>
    </w:p>
    <w:p w:rsidR="000335CC" w:rsidRDefault="000335CC" w:rsidP="000335CC">
      <w:pPr>
        <w:rPr>
          <w:rFonts w:eastAsia="Times New Roman"/>
        </w:rPr>
      </w:pPr>
      <w:r>
        <w:rPr>
          <w:rFonts w:eastAsia="Times New Roman"/>
        </w:rPr>
        <w:t>The demise of the cotton economy</w:t>
      </w:r>
    </w:p>
    <w:p w:rsidR="000335CC" w:rsidRDefault="000335CC" w:rsidP="000335CC">
      <w:pPr>
        <w:rPr>
          <w:rFonts w:eastAsia="Times New Roman"/>
        </w:rPr>
      </w:pPr>
    </w:p>
    <w:p w:rsidR="000335CC" w:rsidRDefault="00403B44" w:rsidP="000335CC">
      <w:pPr>
        <w:rPr>
          <w:rFonts w:eastAsia="Times New Roman"/>
        </w:rPr>
      </w:pPr>
      <w:r>
        <w:rPr>
          <w:rFonts w:eastAsia="Times New Roman"/>
        </w:rPr>
        <w:t>WEEK FOURTEEN (Apr. 23, 25</w:t>
      </w:r>
      <w:r w:rsidR="000335CC">
        <w:rPr>
          <w:rFonts w:eastAsia="Times New Roman"/>
        </w:rPr>
        <w:t>)</w:t>
      </w:r>
    </w:p>
    <w:p w:rsidR="000335CC" w:rsidRDefault="000335CC" w:rsidP="000335CC">
      <w:pPr>
        <w:rPr>
          <w:rFonts w:eastAsia="Times New Roman"/>
          <w:b/>
        </w:rPr>
      </w:pPr>
      <w:r>
        <w:rPr>
          <w:rFonts w:eastAsia="Times New Roman"/>
        </w:rPr>
        <w:t>Civil Rights</w:t>
      </w:r>
      <w:r w:rsidR="00904D1A">
        <w:rPr>
          <w:rFonts w:eastAsia="Times New Roman"/>
        </w:rPr>
        <w:t xml:space="preserve"> and White Resistance</w:t>
      </w:r>
    </w:p>
    <w:p w:rsidR="00551DFD" w:rsidRDefault="00551DFD" w:rsidP="000335CC">
      <w:pPr>
        <w:rPr>
          <w:rFonts w:eastAsia="Times New Roman"/>
        </w:rPr>
      </w:pPr>
    </w:p>
    <w:p w:rsidR="000335CC" w:rsidRDefault="00403B44" w:rsidP="000335CC">
      <w:pPr>
        <w:rPr>
          <w:rFonts w:eastAsia="Times New Roman"/>
        </w:rPr>
      </w:pPr>
      <w:r>
        <w:rPr>
          <w:rFonts w:eastAsia="Times New Roman"/>
        </w:rPr>
        <w:t>WEEK FIFTEEN (Apr. 3</w:t>
      </w:r>
      <w:r w:rsidRPr="00403B44">
        <w:rPr>
          <w:rFonts w:asciiTheme="minorHAnsi" w:hAnsiTheme="minorHAnsi"/>
        </w:rPr>
        <w:t>0</w:t>
      </w:r>
      <w:r>
        <w:rPr>
          <w:rFonts w:eastAsia="Times New Roman"/>
        </w:rPr>
        <w:t>, May 2</w:t>
      </w:r>
      <w:r w:rsidR="000335CC">
        <w:rPr>
          <w:rFonts w:eastAsia="Times New Roman"/>
        </w:rPr>
        <w:t>)</w:t>
      </w:r>
    </w:p>
    <w:p w:rsidR="008E7FE0" w:rsidRPr="000335CC" w:rsidRDefault="000335CC" w:rsidP="000335CC">
      <w:pPr>
        <w:rPr>
          <w:rFonts w:eastAsia="Times New Roman"/>
        </w:rPr>
      </w:pPr>
      <w:r>
        <w:rPr>
          <w:rFonts w:eastAsia="Times New Roman"/>
        </w:rPr>
        <w:t>The Sunbelt South</w:t>
      </w:r>
    </w:p>
    <w:p w:rsidR="006E3E31" w:rsidRDefault="006E3E31" w:rsidP="00954067">
      <w:pPr>
        <w:widowControl w:val="0"/>
        <w:rPr>
          <w:rFonts w:asciiTheme="minorHAnsi" w:eastAsia="Times New Roman" w:hAnsiTheme="minorHAnsi"/>
          <w:b/>
          <w:sz w:val="24"/>
          <w:szCs w:val="24"/>
          <w:lang w:eastAsia="en-US"/>
        </w:rPr>
      </w:pPr>
    </w:p>
    <w:p w:rsidR="00954067" w:rsidRPr="0085059B" w:rsidRDefault="0085059B">
      <w:pPr>
        <w:rPr>
          <w:rFonts w:asciiTheme="minorHAnsi" w:hAnsiTheme="minorHAnsi"/>
          <w:b/>
          <w:sz w:val="24"/>
          <w:szCs w:val="24"/>
        </w:rPr>
      </w:pPr>
      <w:r w:rsidRPr="0085059B">
        <w:rPr>
          <w:rFonts w:asciiTheme="minorHAnsi" w:hAnsiTheme="minorHAnsi"/>
          <w:b/>
          <w:sz w:val="24"/>
          <w:szCs w:val="24"/>
        </w:rPr>
        <w:t>Final Exam: Thursday, May 14, 11:00 a.m.</w:t>
      </w:r>
    </w:p>
    <w:sectPr w:rsidR="00954067" w:rsidRPr="0085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CE"/>
    <w:rsid w:val="000335CC"/>
    <w:rsid w:val="00061CE3"/>
    <w:rsid w:val="00062935"/>
    <w:rsid w:val="001117CB"/>
    <w:rsid w:val="00140987"/>
    <w:rsid w:val="00181084"/>
    <w:rsid w:val="0019691B"/>
    <w:rsid w:val="00231FA7"/>
    <w:rsid w:val="0035542D"/>
    <w:rsid w:val="003D2EC0"/>
    <w:rsid w:val="00403B44"/>
    <w:rsid w:val="004218C9"/>
    <w:rsid w:val="00462606"/>
    <w:rsid w:val="004A7787"/>
    <w:rsid w:val="004D332C"/>
    <w:rsid w:val="004E0528"/>
    <w:rsid w:val="00551DFD"/>
    <w:rsid w:val="006B6B06"/>
    <w:rsid w:val="006D2068"/>
    <w:rsid w:val="006E3E31"/>
    <w:rsid w:val="007637CE"/>
    <w:rsid w:val="0079786F"/>
    <w:rsid w:val="0085059B"/>
    <w:rsid w:val="00865BA3"/>
    <w:rsid w:val="00877EEE"/>
    <w:rsid w:val="008E7FE0"/>
    <w:rsid w:val="00904D1A"/>
    <w:rsid w:val="009109FF"/>
    <w:rsid w:val="00954067"/>
    <w:rsid w:val="00A107A1"/>
    <w:rsid w:val="00C005EF"/>
    <w:rsid w:val="00C07C71"/>
    <w:rsid w:val="00C32793"/>
    <w:rsid w:val="00CC4183"/>
    <w:rsid w:val="00D50253"/>
    <w:rsid w:val="00DF563D"/>
    <w:rsid w:val="00F1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file:///C:\Users\hannabas\AppData\Local\Microsoft\Windows\Temporary%20Internet%20Files\Content.Outlook\697W32M3\jmhood@uta.edu"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universitycollege/current/academic-support/learning-center/tutoring/index.php" TargetMode="External"/><Relationship Id="rId3" Type="http://schemas.openxmlformats.org/officeDocument/2006/relationships/settings" Target="settings.xml"/><Relationship Id="rId21" Type="http://schemas.openxmlformats.org/officeDocument/2006/relationships/hyperlink" Target="http://www.uta.edu/universitycollege/resources/college-based-clinics-labs.php"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utsi" TargetMode="External"/><Relationship Id="rId1" Type="http://schemas.openxmlformats.org/officeDocument/2006/relationships/styles" Target="styles.xml"/><Relationship Id="rId6" Type="http://schemas.openxmlformats.org/officeDocument/2006/relationships/hyperlink" Target="https://www.uta.edu/profiles/dr-christopher-morris" TargetMode="External"/><Relationship Id="rId11" Type="http://schemas.openxmlformats.org/officeDocument/2006/relationships/hyperlink" Target="http://www.uta.edu/hr/eos/index.php" TargetMode="External"/><Relationship Id="rId24" Type="http://schemas.openxmlformats.org/officeDocument/2006/relationships/hyperlink" Target="mailto:resources@uta.edu" TargetMode="External"/><Relationship Id="rId32" Type="http://schemas.openxmlformats.org/officeDocument/2006/relationships/fontTable" Target="fontTable.xml"/><Relationship Id="rId5" Type="http://schemas.openxmlformats.org/officeDocument/2006/relationships/hyperlink" Target="mailto:morris@uta.edu" TargetMode="External"/><Relationship Id="rId15"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www.uta.edu/universitycollege/current/academic-support/learning-center/si/index.php" TargetMode="External"/><Relationship Id="rId10" Type="http://schemas.openxmlformats.org/officeDocument/2006/relationships/hyperlink" Target="http://www.uta.edu/caps/" TargetMode="External"/><Relationship Id="rId19" Type="http://schemas.openxmlformats.org/officeDocument/2006/relationships/hyperlink" Target="http://www.uta.edu/sfs" TargetMode="External"/><Relationship Id="rId31" Type="http://schemas.openxmlformats.org/officeDocument/2006/relationships/hyperlink" Target="http://library.uta.edu/academic-plaza"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universitycollege/current/academic-support/learning-center/tutoring/start-strong.php" TargetMode="External"/><Relationship Id="rId30"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8</cp:revision>
  <dcterms:created xsi:type="dcterms:W3CDTF">2019-01-11T21:23:00Z</dcterms:created>
  <dcterms:modified xsi:type="dcterms:W3CDTF">2019-01-14T01:07:00Z</dcterms:modified>
</cp:coreProperties>
</file>