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7CE1B" w14:textId="28CE0DEA" w:rsidR="00497511" w:rsidRPr="003F23CB" w:rsidRDefault="00DA4BF5" w:rsidP="00497511">
      <w:pPr>
        <w:spacing w:after="0"/>
        <w:jc w:val="center"/>
        <w:rPr>
          <w:b/>
          <w:sz w:val="28"/>
          <w:szCs w:val="28"/>
        </w:rPr>
      </w:pPr>
      <w:r w:rsidRPr="003F23CB">
        <w:rPr>
          <w:b/>
          <w:sz w:val="28"/>
          <w:szCs w:val="28"/>
        </w:rPr>
        <w:t>ENGL 2303-002</w:t>
      </w:r>
      <w:r w:rsidR="009F4C66">
        <w:rPr>
          <w:b/>
          <w:sz w:val="28"/>
          <w:szCs w:val="28"/>
        </w:rPr>
        <w:t>/DS 2301</w:t>
      </w:r>
      <w:r w:rsidR="00497511" w:rsidRPr="003F23CB">
        <w:rPr>
          <w:b/>
          <w:sz w:val="28"/>
          <w:szCs w:val="28"/>
        </w:rPr>
        <w:t xml:space="preserve"> </w:t>
      </w:r>
      <w:r w:rsidRPr="003F23CB">
        <w:rPr>
          <w:b/>
          <w:sz w:val="28"/>
          <w:szCs w:val="28"/>
        </w:rPr>
        <w:t>Disabilities in Comics</w:t>
      </w:r>
    </w:p>
    <w:p w14:paraId="145AD31A" w14:textId="69860305" w:rsidR="00497511" w:rsidRPr="003F23CB" w:rsidRDefault="00DA4BF5" w:rsidP="00497511">
      <w:pPr>
        <w:spacing w:after="0"/>
        <w:jc w:val="center"/>
        <w:rPr>
          <w:b/>
          <w:sz w:val="28"/>
          <w:szCs w:val="28"/>
        </w:rPr>
      </w:pPr>
      <w:r w:rsidRPr="003F23CB">
        <w:rPr>
          <w:b/>
          <w:sz w:val="28"/>
          <w:szCs w:val="28"/>
        </w:rPr>
        <w:t>Spring 2019</w:t>
      </w:r>
      <w:bookmarkStart w:id="0" w:name="_GoBack"/>
      <w:bookmarkEnd w:id="0"/>
    </w:p>
    <w:p w14:paraId="7B61587F" w14:textId="77777777" w:rsidR="00497511" w:rsidRPr="003F23CB" w:rsidRDefault="00497511" w:rsidP="00497511">
      <w:pPr>
        <w:spacing w:after="0"/>
        <w:rPr>
          <w:b/>
          <w:sz w:val="22"/>
          <w:szCs w:val="22"/>
        </w:rPr>
      </w:pPr>
    </w:p>
    <w:p w14:paraId="7239FFBC" w14:textId="77777777" w:rsidR="00E83357" w:rsidRPr="003F23CB" w:rsidRDefault="00E83357" w:rsidP="00497511">
      <w:pPr>
        <w:spacing w:after="0"/>
        <w:rPr>
          <w:b/>
          <w:sz w:val="22"/>
          <w:szCs w:val="22"/>
        </w:rPr>
        <w:sectPr w:rsidR="00E83357" w:rsidRPr="003F23CB" w:rsidSect="00682035">
          <w:footerReference w:type="default" r:id="rId7"/>
          <w:pgSz w:w="12240" w:h="15840"/>
          <w:pgMar w:top="1440" w:right="1440" w:bottom="1440" w:left="1440" w:header="720" w:footer="720" w:gutter="0"/>
          <w:cols w:space="720"/>
          <w:docGrid w:linePitch="360"/>
        </w:sectPr>
      </w:pPr>
    </w:p>
    <w:p w14:paraId="40F28EDD" w14:textId="682BC539" w:rsidR="00E83357" w:rsidRPr="003F23CB" w:rsidRDefault="00E83357" w:rsidP="00497511">
      <w:pPr>
        <w:spacing w:after="0"/>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2158"/>
        <w:gridCol w:w="2158"/>
        <w:gridCol w:w="2158"/>
        <w:gridCol w:w="2158"/>
      </w:tblGrid>
      <w:tr w:rsidR="00E83357" w:rsidRPr="003F23CB" w14:paraId="7A957BA2" w14:textId="77777777" w:rsidTr="00E83357">
        <w:trPr>
          <w:trHeight w:val="2870"/>
        </w:trPr>
        <w:tc>
          <w:tcPr>
            <w:tcW w:w="2158" w:type="dxa"/>
          </w:tcPr>
          <w:p w14:paraId="53A47E84" w14:textId="63C10474" w:rsidR="00E83357" w:rsidRPr="003F23CB" w:rsidRDefault="00E83357" w:rsidP="00E83357">
            <w:pPr>
              <w:spacing w:after="0"/>
              <w:jc w:val="center"/>
              <w:rPr>
                <w:b/>
                <w:sz w:val="22"/>
                <w:szCs w:val="22"/>
              </w:rPr>
            </w:pPr>
            <w:r w:rsidRPr="003F23CB">
              <w:rPr>
                <w:b/>
                <w:noProof/>
                <w:sz w:val="22"/>
                <w:szCs w:val="22"/>
              </w:rPr>
              <w:drawing>
                <wp:inline distT="0" distB="0" distL="0" distR="0" wp14:anchorId="2922BB36" wp14:editId="636F3DFA">
                  <wp:extent cx="1104900" cy="1706676"/>
                  <wp:effectExtent l="0" t="0" r="0" b="8255"/>
                  <wp:docPr id="1" name="Picture 1" descr="C:\Users\ccorder\Desktop\41ZRik3WOH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der\Desktop\41ZRik3WOHL._SY346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913" cy="1717509"/>
                          </a:xfrm>
                          <a:prstGeom prst="rect">
                            <a:avLst/>
                          </a:prstGeom>
                          <a:noFill/>
                          <a:ln>
                            <a:noFill/>
                          </a:ln>
                        </pic:spPr>
                      </pic:pic>
                    </a:graphicData>
                  </a:graphic>
                </wp:inline>
              </w:drawing>
            </w:r>
          </w:p>
        </w:tc>
        <w:tc>
          <w:tcPr>
            <w:tcW w:w="2158" w:type="dxa"/>
          </w:tcPr>
          <w:p w14:paraId="68966398" w14:textId="42306DAE" w:rsidR="00E83357" w:rsidRPr="003F23CB" w:rsidRDefault="00E83357" w:rsidP="00E83357">
            <w:pPr>
              <w:spacing w:after="0"/>
              <w:jc w:val="center"/>
              <w:rPr>
                <w:b/>
                <w:sz w:val="22"/>
                <w:szCs w:val="22"/>
              </w:rPr>
            </w:pPr>
            <w:r w:rsidRPr="003F23CB">
              <w:rPr>
                <w:b/>
                <w:noProof/>
                <w:sz w:val="22"/>
                <w:szCs w:val="22"/>
              </w:rPr>
              <w:drawing>
                <wp:inline distT="0" distB="0" distL="0" distR="0" wp14:anchorId="56EC8F0A" wp14:editId="08B1E285">
                  <wp:extent cx="1266825" cy="1651745"/>
                  <wp:effectExtent l="38100" t="38100" r="28575" b="438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v6vVoJthL._SX260_.jpg"/>
                          <pic:cNvPicPr/>
                        </pic:nvPicPr>
                        <pic:blipFill>
                          <a:blip r:embed="rId9">
                            <a:extLst>
                              <a:ext uri="{28A0092B-C50C-407E-A947-70E740481C1C}">
                                <a14:useLocalDpi xmlns:a14="http://schemas.microsoft.com/office/drawing/2010/main" val="0"/>
                              </a:ext>
                            </a:extLst>
                          </a:blip>
                          <a:stretch>
                            <a:fillRect/>
                          </a:stretch>
                        </pic:blipFill>
                        <pic:spPr>
                          <a:xfrm>
                            <a:off x="0" y="0"/>
                            <a:ext cx="1276678" cy="1664592"/>
                          </a:xfrm>
                          <a:prstGeom prst="rect">
                            <a:avLst/>
                          </a:prstGeom>
                          <a:ln w="28575">
                            <a:solidFill>
                              <a:schemeClr val="tx1"/>
                            </a:solidFill>
                          </a:ln>
                        </pic:spPr>
                      </pic:pic>
                    </a:graphicData>
                  </a:graphic>
                </wp:inline>
              </w:drawing>
            </w:r>
          </w:p>
        </w:tc>
        <w:tc>
          <w:tcPr>
            <w:tcW w:w="2158" w:type="dxa"/>
          </w:tcPr>
          <w:p w14:paraId="6C77AFA8" w14:textId="628AF7E3" w:rsidR="00E83357" w:rsidRPr="003F23CB" w:rsidRDefault="00E83357" w:rsidP="00E83357">
            <w:pPr>
              <w:spacing w:after="0"/>
              <w:jc w:val="center"/>
              <w:rPr>
                <w:b/>
                <w:sz w:val="22"/>
                <w:szCs w:val="22"/>
              </w:rPr>
            </w:pPr>
            <w:r w:rsidRPr="003F23CB">
              <w:rPr>
                <w:b/>
                <w:noProof/>
                <w:sz w:val="22"/>
                <w:szCs w:val="22"/>
              </w:rPr>
              <w:drawing>
                <wp:inline distT="0" distB="0" distL="0" distR="0" wp14:anchorId="0854A1ED" wp14:editId="2286428A">
                  <wp:extent cx="1088954" cy="1651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u9T6g1vkL._SX327_BO1,204,203,200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237" cy="1674815"/>
                          </a:xfrm>
                          <a:prstGeom prst="rect">
                            <a:avLst/>
                          </a:prstGeom>
                        </pic:spPr>
                      </pic:pic>
                    </a:graphicData>
                  </a:graphic>
                </wp:inline>
              </w:drawing>
            </w:r>
          </w:p>
        </w:tc>
        <w:tc>
          <w:tcPr>
            <w:tcW w:w="2158" w:type="dxa"/>
          </w:tcPr>
          <w:p w14:paraId="469AC062" w14:textId="6846225C" w:rsidR="00E83357" w:rsidRPr="003F23CB" w:rsidRDefault="00E83357" w:rsidP="00E83357">
            <w:pPr>
              <w:spacing w:after="0"/>
              <w:jc w:val="center"/>
              <w:rPr>
                <w:b/>
                <w:sz w:val="22"/>
                <w:szCs w:val="22"/>
              </w:rPr>
            </w:pPr>
            <w:r w:rsidRPr="003F23CB">
              <w:rPr>
                <w:b/>
                <w:noProof/>
                <w:sz w:val="22"/>
                <w:szCs w:val="22"/>
              </w:rPr>
              <w:drawing>
                <wp:inline distT="0" distB="0" distL="0" distR="0" wp14:anchorId="65A1171C" wp14:editId="71B5EBE4">
                  <wp:extent cx="1095375" cy="1640692"/>
                  <wp:effectExtent l="38100" t="38100" r="28575" b="361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xhkSOFlL._SY346_.jpg"/>
                          <pic:cNvPicPr/>
                        </pic:nvPicPr>
                        <pic:blipFill>
                          <a:blip r:embed="rId11">
                            <a:extLst>
                              <a:ext uri="{28A0092B-C50C-407E-A947-70E740481C1C}">
                                <a14:useLocalDpi xmlns:a14="http://schemas.microsoft.com/office/drawing/2010/main" val="0"/>
                              </a:ext>
                            </a:extLst>
                          </a:blip>
                          <a:stretch>
                            <a:fillRect/>
                          </a:stretch>
                        </pic:blipFill>
                        <pic:spPr>
                          <a:xfrm>
                            <a:off x="0" y="0"/>
                            <a:ext cx="1102048" cy="1650687"/>
                          </a:xfrm>
                          <a:prstGeom prst="rect">
                            <a:avLst/>
                          </a:prstGeom>
                          <a:ln w="28575">
                            <a:solidFill>
                              <a:schemeClr val="tx1"/>
                            </a:solidFill>
                          </a:ln>
                        </pic:spPr>
                      </pic:pic>
                    </a:graphicData>
                  </a:graphic>
                </wp:inline>
              </w:drawing>
            </w:r>
          </w:p>
        </w:tc>
        <w:tc>
          <w:tcPr>
            <w:tcW w:w="2158" w:type="dxa"/>
          </w:tcPr>
          <w:p w14:paraId="39D34F49" w14:textId="6EFC382B" w:rsidR="00E83357" w:rsidRPr="003F23CB" w:rsidRDefault="00EF020F" w:rsidP="00E83357">
            <w:pPr>
              <w:spacing w:after="0"/>
              <w:jc w:val="center"/>
              <w:rPr>
                <w:b/>
                <w:sz w:val="22"/>
                <w:szCs w:val="22"/>
              </w:rPr>
            </w:pPr>
            <w:r w:rsidRPr="003F23CB">
              <w:rPr>
                <w:b/>
                <w:noProof/>
                <w:sz w:val="22"/>
                <w:szCs w:val="22"/>
              </w:rPr>
              <w:drawing>
                <wp:inline distT="0" distB="0" distL="0" distR="0" wp14:anchorId="5D03B4EB" wp14:editId="0B249815">
                  <wp:extent cx="1082876" cy="1628775"/>
                  <wp:effectExtent l="38100" t="38100" r="412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1BfmwhRGnL._SY346_.jpg"/>
                          <pic:cNvPicPr/>
                        </pic:nvPicPr>
                        <pic:blipFill>
                          <a:blip r:embed="rId12">
                            <a:extLst>
                              <a:ext uri="{28A0092B-C50C-407E-A947-70E740481C1C}">
                                <a14:useLocalDpi xmlns:a14="http://schemas.microsoft.com/office/drawing/2010/main" val="0"/>
                              </a:ext>
                            </a:extLst>
                          </a:blip>
                          <a:stretch>
                            <a:fillRect/>
                          </a:stretch>
                        </pic:blipFill>
                        <pic:spPr>
                          <a:xfrm>
                            <a:off x="0" y="0"/>
                            <a:ext cx="1088630" cy="1637430"/>
                          </a:xfrm>
                          <a:prstGeom prst="rect">
                            <a:avLst/>
                          </a:prstGeom>
                          <a:ln w="28575">
                            <a:solidFill>
                              <a:schemeClr val="tx1"/>
                            </a:solidFill>
                          </a:ln>
                        </pic:spPr>
                      </pic:pic>
                    </a:graphicData>
                  </a:graphic>
                </wp:inline>
              </w:drawing>
            </w:r>
          </w:p>
        </w:tc>
      </w:tr>
    </w:tbl>
    <w:p w14:paraId="02316671" w14:textId="77777777" w:rsidR="00E83357" w:rsidRPr="003F23CB" w:rsidRDefault="00E83357" w:rsidP="00497511">
      <w:pPr>
        <w:spacing w:after="0"/>
        <w:rPr>
          <w:b/>
          <w:sz w:val="22"/>
          <w:szCs w:val="22"/>
        </w:rPr>
      </w:pPr>
    </w:p>
    <w:p w14:paraId="547AF513" w14:textId="77777777" w:rsidR="00E83357" w:rsidRPr="003F23CB" w:rsidRDefault="00E83357" w:rsidP="00497511">
      <w:pPr>
        <w:spacing w:after="0"/>
        <w:rPr>
          <w:b/>
          <w:sz w:val="22"/>
          <w:szCs w:val="22"/>
        </w:rPr>
        <w:sectPr w:rsidR="00E83357" w:rsidRPr="003F23CB" w:rsidSect="00E83357">
          <w:type w:val="continuous"/>
          <w:pgSz w:w="12240" w:h="15840"/>
          <w:pgMar w:top="720" w:right="720" w:bottom="720" w:left="720" w:header="720" w:footer="720" w:gutter="0"/>
          <w:cols w:space="720"/>
          <w:docGrid w:linePitch="360"/>
        </w:sectPr>
      </w:pPr>
    </w:p>
    <w:p w14:paraId="608CE7FC" w14:textId="77777777" w:rsidR="00497511" w:rsidRPr="003F23CB" w:rsidRDefault="00497511" w:rsidP="000B0D88">
      <w:pPr>
        <w:spacing w:after="120"/>
        <w:rPr>
          <w:sz w:val="22"/>
          <w:szCs w:val="22"/>
        </w:rPr>
      </w:pPr>
      <w:r w:rsidRPr="003F23CB">
        <w:rPr>
          <w:b/>
          <w:sz w:val="22"/>
          <w:szCs w:val="22"/>
        </w:rPr>
        <w:t>Instructor:</w:t>
      </w:r>
      <w:r w:rsidRPr="003F23CB">
        <w:rPr>
          <w:sz w:val="22"/>
          <w:szCs w:val="22"/>
        </w:rPr>
        <w:t xml:space="preserve"> Cathy Corder, Ph.D.</w:t>
      </w:r>
    </w:p>
    <w:p w14:paraId="46B2513F" w14:textId="696FB407" w:rsidR="00356972" w:rsidRPr="003F23CB" w:rsidRDefault="00356972" w:rsidP="000B0D88">
      <w:pPr>
        <w:spacing w:after="120"/>
        <w:rPr>
          <w:sz w:val="22"/>
          <w:szCs w:val="22"/>
        </w:rPr>
      </w:pPr>
      <w:r w:rsidRPr="003F23CB">
        <w:rPr>
          <w:b/>
          <w:sz w:val="22"/>
          <w:szCs w:val="22"/>
        </w:rPr>
        <w:t>Course Information:</w:t>
      </w:r>
      <w:r w:rsidR="00261275">
        <w:rPr>
          <w:sz w:val="22"/>
          <w:szCs w:val="22"/>
        </w:rPr>
        <w:t xml:space="preserve"> </w:t>
      </w:r>
      <w:proofErr w:type="spellStart"/>
      <w:r w:rsidR="00261275">
        <w:rPr>
          <w:sz w:val="22"/>
          <w:szCs w:val="22"/>
        </w:rPr>
        <w:t>TTh</w:t>
      </w:r>
      <w:proofErr w:type="spellEnd"/>
      <w:r w:rsidR="00261275">
        <w:rPr>
          <w:sz w:val="22"/>
          <w:szCs w:val="22"/>
        </w:rPr>
        <w:t xml:space="preserve"> 8 – 9:2</w:t>
      </w:r>
      <w:r w:rsidRPr="003F23CB">
        <w:rPr>
          <w:sz w:val="22"/>
          <w:szCs w:val="22"/>
        </w:rPr>
        <w:t xml:space="preserve">0am, </w:t>
      </w:r>
      <w:r w:rsidR="00261275">
        <w:rPr>
          <w:sz w:val="22"/>
          <w:szCs w:val="22"/>
        </w:rPr>
        <w:t>PKH 113</w:t>
      </w:r>
    </w:p>
    <w:p w14:paraId="32545D76" w14:textId="02F2FF1D" w:rsidR="00497511" w:rsidRPr="003F23CB" w:rsidRDefault="00E373C5" w:rsidP="000B0D88">
      <w:pPr>
        <w:spacing w:after="120"/>
        <w:rPr>
          <w:sz w:val="22"/>
          <w:szCs w:val="22"/>
        </w:rPr>
      </w:pPr>
      <w:r w:rsidRPr="003F23CB">
        <w:rPr>
          <w:b/>
          <w:sz w:val="22"/>
          <w:szCs w:val="22"/>
        </w:rPr>
        <w:t>Office</w:t>
      </w:r>
      <w:r w:rsidR="00356972" w:rsidRPr="003F23CB">
        <w:rPr>
          <w:b/>
          <w:sz w:val="22"/>
          <w:szCs w:val="22"/>
        </w:rPr>
        <w:t>/Appointments</w:t>
      </w:r>
      <w:r w:rsidRPr="003F23CB">
        <w:rPr>
          <w:b/>
          <w:sz w:val="22"/>
          <w:szCs w:val="22"/>
        </w:rPr>
        <w:t>:</w:t>
      </w:r>
      <w:r w:rsidR="00356972" w:rsidRPr="003F23CB">
        <w:rPr>
          <w:sz w:val="22"/>
          <w:szCs w:val="22"/>
        </w:rPr>
        <w:t xml:space="preserve"> CH</w:t>
      </w:r>
      <w:r w:rsidRPr="003F23CB">
        <w:rPr>
          <w:sz w:val="22"/>
          <w:szCs w:val="22"/>
        </w:rPr>
        <w:t xml:space="preserve"> 210</w:t>
      </w:r>
      <w:r w:rsidR="00356972" w:rsidRPr="003F23CB">
        <w:rPr>
          <w:sz w:val="22"/>
          <w:szCs w:val="22"/>
        </w:rPr>
        <w:t xml:space="preserve"> / </w:t>
      </w:r>
      <w:r w:rsidR="000B0D88" w:rsidRPr="003F23CB">
        <w:rPr>
          <w:sz w:val="22"/>
          <w:szCs w:val="22"/>
        </w:rPr>
        <w:t>I am in my office from 8am – 5pm</w:t>
      </w:r>
      <w:r w:rsidR="00A96C01">
        <w:rPr>
          <w:sz w:val="22"/>
          <w:szCs w:val="22"/>
        </w:rPr>
        <w:t>,</w:t>
      </w:r>
      <w:r w:rsidR="000B0D88" w:rsidRPr="003F23CB">
        <w:rPr>
          <w:sz w:val="22"/>
          <w:szCs w:val="22"/>
        </w:rPr>
        <w:t xml:space="preserve"> Monday through Friday, with the exception of class times and departmental meetings. You may consider these “office hours,” when I am available to meet with you. </w:t>
      </w:r>
      <w:r w:rsidR="00DF0819" w:rsidRPr="003F23CB">
        <w:rPr>
          <w:sz w:val="22"/>
          <w:szCs w:val="22"/>
        </w:rPr>
        <w:t xml:space="preserve">My schedule does fill up around the time that registration </w:t>
      </w:r>
      <w:r w:rsidR="00DF0819">
        <w:rPr>
          <w:sz w:val="22"/>
          <w:szCs w:val="22"/>
        </w:rPr>
        <w:t>is ongoing</w:t>
      </w:r>
      <w:r w:rsidR="00EF020F" w:rsidRPr="003F23CB">
        <w:rPr>
          <w:sz w:val="22"/>
          <w:szCs w:val="22"/>
        </w:rPr>
        <w:t>, so y</w:t>
      </w:r>
      <w:r w:rsidR="000B0D88" w:rsidRPr="003F23CB">
        <w:rPr>
          <w:sz w:val="22"/>
          <w:szCs w:val="22"/>
        </w:rPr>
        <w:t xml:space="preserve">ou may also schedule an appointment with me through the department’s advising scheduling system at </w:t>
      </w:r>
      <w:hyperlink r:id="rId13" w:history="1">
        <w:r w:rsidR="00356972" w:rsidRPr="003F23CB">
          <w:rPr>
            <w:rStyle w:val="Hyperlink"/>
            <w:sz w:val="22"/>
            <w:szCs w:val="22"/>
          </w:rPr>
          <w:t>www.uta.edu/english/Academics/admissions.php</w:t>
        </w:r>
      </w:hyperlink>
      <w:r w:rsidR="00B65160">
        <w:rPr>
          <w:rStyle w:val="Hyperlink"/>
          <w:sz w:val="22"/>
          <w:szCs w:val="22"/>
        </w:rPr>
        <w:t>.</w:t>
      </w:r>
      <w:r w:rsidR="00356972" w:rsidRPr="003F23CB">
        <w:rPr>
          <w:sz w:val="22"/>
          <w:szCs w:val="22"/>
        </w:rPr>
        <w:t xml:space="preserve"> </w:t>
      </w:r>
    </w:p>
    <w:p w14:paraId="6992372E" w14:textId="77777777" w:rsidR="00497511" w:rsidRPr="003F23CB" w:rsidRDefault="00497511" w:rsidP="000B0D88">
      <w:pPr>
        <w:spacing w:after="120"/>
        <w:rPr>
          <w:sz w:val="22"/>
          <w:szCs w:val="22"/>
        </w:rPr>
      </w:pPr>
      <w:r w:rsidRPr="003F23CB">
        <w:rPr>
          <w:b/>
          <w:sz w:val="22"/>
          <w:szCs w:val="22"/>
        </w:rPr>
        <w:t>Email:</w:t>
      </w:r>
      <w:r w:rsidRPr="003F23CB">
        <w:rPr>
          <w:sz w:val="22"/>
          <w:szCs w:val="22"/>
        </w:rPr>
        <w:t xml:space="preserve"> ccorder@uta.edu</w:t>
      </w:r>
    </w:p>
    <w:p w14:paraId="59DA3C1D" w14:textId="77777777" w:rsidR="00497511" w:rsidRPr="003F23CB" w:rsidRDefault="00497511" w:rsidP="00497511">
      <w:pPr>
        <w:spacing w:after="0"/>
        <w:rPr>
          <w:sz w:val="22"/>
          <w:szCs w:val="22"/>
        </w:rPr>
      </w:pPr>
    </w:p>
    <w:p w14:paraId="2441075E" w14:textId="77777777" w:rsidR="00497511" w:rsidRPr="003F23CB" w:rsidRDefault="00497511" w:rsidP="00F5726E">
      <w:pPr>
        <w:shd w:val="clear" w:color="auto" w:fill="F4B083" w:themeFill="accent2" w:themeFillTint="99"/>
        <w:spacing w:after="0"/>
        <w:rPr>
          <w:b/>
          <w:sz w:val="22"/>
          <w:szCs w:val="22"/>
        </w:rPr>
      </w:pPr>
      <w:r w:rsidRPr="003F23CB">
        <w:rPr>
          <w:b/>
          <w:sz w:val="22"/>
          <w:szCs w:val="22"/>
        </w:rPr>
        <w:t>COURSE DESCRIPTION</w:t>
      </w:r>
    </w:p>
    <w:p w14:paraId="6DC46B06" w14:textId="77777777" w:rsidR="00497511" w:rsidRPr="003F23CB" w:rsidRDefault="00497511" w:rsidP="00497511">
      <w:pPr>
        <w:spacing w:after="0"/>
        <w:rPr>
          <w:sz w:val="22"/>
          <w:szCs w:val="22"/>
        </w:rPr>
      </w:pPr>
    </w:p>
    <w:p w14:paraId="0610F797" w14:textId="55E2A623" w:rsidR="001505C1" w:rsidRPr="003F23CB" w:rsidRDefault="00497511" w:rsidP="00497511">
      <w:pPr>
        <w:spacing w:after="0"/>
        <w:rPr>
          <w:rFonts w:cs="SegoeUI"/>
          <w:color w:val="191919"/>
          <w:sz w:val="22"/>
          <w:szCs w:val="22"/>
        </w:rPr>
      </w:pPr>
      <w:r w:rsidRPr="003F23CB">
        <w:rPr>
          <w:rFonts w:cs="SegoeUI"/>
          <w:color w:val="191919"/>
          <w:sz w:val="22"/>
          <w:szCs w:val="22"/>
        </w:rPr>
        <w:t xml:space="preserve">In this class, </w:t>
      </w:r>
      <w:r w:rsidR="00AF7057" w:rsidRPr="003F23CB">
        <w:rPr>
          <w:rFonts w:cs="SegoeUI"/>
          <w:color w:val="191919"/>
          <w:sz w:val="22"/>
          <w:szCs w:val="22"/>
        </w:rPr>
        <w:t xml:space="preserve">we will read </w:t>
      </w:r>
      <w:r w:rsidR="001505C1" w:rsidRPr="003F23CB">
        <w:rPr>
          <w:rFonts w:cs="SegoeUI"/>
          <w:color w:val="191919"/>
          <w:sz w:val="22"/>
          <w:szCs w:val="22"/>
        </w:rPr>
        <w:t xml:space="preserve">graphic literature in several different formats: </w:t>
      </w:r>
      <w:r w:rsidR="00AF7057" w:rsidRPr="003F23CB">
        <w:rPr>
          <w:rFonts w:cs="SegoeUI"/>
          <w:color w:val="191919"/>
          <w:sz w:val="22"/>
          <w:szCs w:val="22"/>
        </w:rPr>
        <w:t>co</w:t>
      </w:r>
      <w:r w:rsidR="001505C1" w:rsidRPr="003F23CB">
        <w:rPr>
          <w:rFonts w:cs="SegoeUI"/>
          <w:color w:val="191919"/>
          <w:sz w:val="22"/>
          <w:szCs w:val="22"/>
        </w:rPr>
        <w:t>mics, graphic novels</w:t>
      </w:r>
      <w:r w:rsidR="00E83357" w:rsidRPr="003F23CB">
        <w:rPr>
          <w:rFonts w:cs="SegoeUI"/>
          <w:color w:val="191919"/>
          <w:sz w:val="22"/>
          <w:szCs w:val="22"/>
        </w:rPr>
        <w:t xml:space="preserve"> and memoirs</w:t>
      </w:r>
      <w:r w:rsidR="001505C1" w:rsidRPr="003F23CB">
        <w:rPr>
          <w:rFonts w:cs="SegoeUI"/>
          <w:color w:val="191919"/>
          <w:sz w:val="22"/>
          <w:szCs w:val="22"/>
        </w:rPr>
        <w:t>, and manga. We will</w:t>
      </w:r>
      <w:r w:rsidR="00AF7057" w:rsidRPr="003F23CB">
        <w:rPr>
          <w:rFonts w:cs="SegoeUI"/>
          <w:color w:val="191919"/>
          <w:sz w:val="22"/>
          <w:szCs w:val="22"/>
        </w:rPr>
        <w:t xml:space="preserve"> </w:t>
      </w:r>
      <w:r w:rsidRPr="003F23CB">
        <w:rPr>
          <w:rFonts w:cs="SegoeUI"/>
          <w:color w:val="191919"/>
          <w:sz w:val="22"/>
          <w:szCs w:val="22"/>
        </w:rPr>
        <w:t>examine these visual narratives as significant works of literature and learn to analyze them for plot development, characterization, style, and significant themes related to gender, ethnicity, and social and cultural values</w:t>
      </w:r>
      <w:r w:rsidR="00AF7057" w:rsidRPr="003F23CB">
        <w:rPr>
          <w:rFonts w:cs="SegoeUI"/>
          <w:color w:val="191919"/>
          <w:sz w:val="22"/>
          <w:szCs w:val="22"/>
        </w:rPr>
        <w:t xml:space="preserve">. </w:t>
      </w:r>
      <w:r w:rsidR="001505C1" w:rsidRPr="003F23CB">
        <w:rPr>
          <w:rFonts w:cs="SegoeUI"/>
          <w:color w:val="191919"/>
          <w:sz w:val="22"/>
          <w:szCs w:val="22"/>
        </w:rPr>
        <w:t>W</w:t>
      </w:r>
      <w:r w:rsidR="00A62AA2" w:rsidRPr="003F23CB">
        <w:rPr>
          <w:rFonts w:cs="SegoeUI"/>
          <w:color w:val="191919"/>
          <w:sz w:val="22"/>
          <w:szCs w:val="22"/>
        </w:rPr>
        <w:t>e will also consider how the jux</w:t>
      </w:r>
      <w:r w:rsidR="001505C1" w:rsidRPr="003F23CB">
        <w:rPr>
          <w:rFonts w:cs="SegoeUI"/>
          <w:color w:val="191919"/>
          <w:sz w:val="22"/>
          <w:szCs w:val="22"/>
        </w:rPr>
        <w:t>taposition of text and image works to tell rich and vivid stories, as well as how these graphic narratives reveal elements of film making (wide, medium, and close-up shorts) and graphic design (color, black/white, panels, and gutters).</w:t>
      </w:r>
    </w:p>
    <w:p w14:paraId="4764A971" w14:textId="77777777" w:rsidR="001505C1" w:rsidRPr="003F23CB" w:rsidRDefault="001505C1" w:rsidP="00497511">
      <w:pPr>
        <w:spacing w:after="0"/>
        <w:rPr>
          <w:rFonts w:cs="SegoeUI"/>
          <w:color w:val="191919"/>
          <w:sz w:val="22"/>
          <w:szCs w:val="22"/>
        </w:rPr>
      </w:pPr>
    </w:p>
    <w:p w14:paraId="0712CBE3" w14:textId="66464C5F" w:rsidR="00497511" w:rsidRPr="002E59E0" w:rsidRDefault="001505C1" w:rsidP="00497511">
      <w:pPr>
        <w:spacing w:after="0"/>
        <w:rPr>
          <w:rFonts w:cs="SegoeUI"/>
          <w:color w:val="191919"/>
          <w:sz w:val="22"/>
          <w:szCs w:val="22"/>
        </w:rPr>
      </w:pPr>
      <w:r w:rsidRPr="003F23CB">
        <w:rPr>
          <w:rFonts w:cs="SegoeUI"/>
          <w:color w:val="191919"/>
          <w:sz w:val="22"/>
          <w:szCs w:val="22"/>
        </w:rPr>
        <w:t>As we will discover, g</w:t>
      </w:r>
      <w:r w:rsidR="00AF7057" w:rsidRPr="003F23CB">
        <w:rPr>
          <w:rFonts w:cs="SegoeUI"/>
          <w:color w:val="191919"/>
          <w:sz w:val="22"/>
          <w:szCs w:val="22"/>
        </w:rPr>
        <w:t xml:space="preserve">raphic literature provides a format for vivid narratives that involve characters </w:t>
      </w:r>
      <w:r w:rsidR="001718A1" w:rsidRPr="003F23CB">
        <w:rPr>
          <w:rFonts w:cs="SegoeUI"/>
          <w:color w:val="191919"/>
          <w:sz w:val="22"/>
          <w:szCs w:val="22"/>
        </w:rPr>
        <w:t xml:space="preserve">with disabilities, </w:t>
      </w:r>
      <w:r w:rsidR="00AF7057" w:rsidRPr="003F23CB">
        <w:rPr>
          <w:rFonts w:cs="SegoeUI"/>
          <w:color w:val="191919"/>
          <w:sz w:val="22"/>
          <w:szCs w:val="22"/>
        </w:rPr>
        <w:t xml:space="preserve">who exist outside the boundaries of the normal human. These characters may be mutants, monstrous, alien, </w:t>
      </w:r>
      <w:proofErr w:type="gramStart"/>
      <w:r w:rsidR="00AF7057" w:rsidRPr="003F23CB">
        <w:rPr>
          <w:rFonts w:cs="SegoeUI"/>
          <w:color w:val="191919"/>
          <w:sz w:val="22"/>
          <w:szCs w:val="22"/>
        </w:rPr>
        <w:t>deformed</w:t>
      </w:r>
      <w:proofErr w:type="gramEnd"/>
      <w:r w:rsidR="00AF7057" w:rsidRPr="003F23CB">
        <w:rPr>
          <w:rFonts w:cs="SegoeUI"/>
          <w:color w:val="191919"/>
          <w:sz w:val="22"/>
          <w:szCs w:val="22"/>
        </w:rPr>
        <w:t>—or they may be subtly or secretly different in mind and body. We will also study the use of disabled characters as stereotypes for social and moral disorder, the phenomenon of the “</w:t>
      </w:r>
      <w:proofErr w:type="spellStart"/>
      <w:r w:rsidR="00AF7057" w:rsidRPr="003F23CB">
        <w:rPr>
          <w:rFonts w:cs="SegoeUI"/>
          <w:color w:val="191919"/>
          <w:sz w:val="22"/>
          <w:szCs w:val="22"/>
        </w:rPr>
        <w:t>supercrip</w:t>
      </w:r>
      <w:proofErr w:type="spellEnd"/>
      <w:r w:rsidR="00AF7057" w:rsidRPr="003F23CB">
        <w:rPr>
          <w:rFonts w:cs="SegoeUI"/>
          <w:color w:val="191919"/>
          <w:sz w:val="22"/>
          <w:szCs w:val="22"/>
        </w:rPr>
        <w:t>” comic hero, and the graphic disability memoir.</w:t>
      </w:r>
    </w:p>
    <w:p w14:paraId="22857457" w14:textId="77777777" w:rsidR="00840641" w:rsidRPr="003F23CB" w:rsidRDefault="00840641" w:rsidP="00497511">
      <w:pPr>
        <w:spacing w:after="0"/>
        <w:rPr>
          <w:b/>
          <w:sz w:val="22"/>
          <w:szCs w:val="22"/>
        </w:rPr>
      </w:pPr>
    </w:p>
    <w:p w14:paraId="28AECB3C" w14:textId="6FE750CE" w:rsidR="001718A1" w:rsidRPr="003F23CB" w:rsidRDefault="001718A1" w:rsidP="00497511">
      <w:pPr>
        <w:spacing w:after="0"/>
        <w:rPr>
          <w:sz w:val="22"/>
          <w:szCs w:val="22"/>
        </w:rPr>
      </w:pPr>
      <w:r w:rsidRPr="003F23CB">
        <w:rPr>
          <w:b/>
          <w:sz w:val="22"/>
          <w:szCs w:val="22"/>
        </w:rPr>
        <w:t>Course Objectives under the Core Curriculum</w:t>
      </w:r>
    </w:p>
    <w:p w14:paraId="28688668" w14:textId="74CCE187" w:rsidR="001718A1" w:rsidRPr="003F23CB" w:rsidRDefault="001718A1" w:rsidP="001718A1">
      <w:pPr>
        <w:spacing w:before="100" w:beforeAutospacing="1" w:after="100" w:afterAutospacing="1"/>
        <w:rPr>
          <w:rFonts w:eastAsia="Times New Roman" w:cs="Times New Roman"/>
          <w:sz w:val="22"/>
          <w:szCs w:val="22"/>
        </w:rPr>
      </w:pPr>
      <w:r w:rsidRPr="003F23CB">
        <w:rPr>
          <w:rFonts w:eastAsia="Times New Roman" w:cs="Times New Roman"/>
          <w:color w:val="000000"/>
          <w:sz w:val="22"/>
          <w:szCs w:val="22"/>
          <w:u w:val="single"/>
        </w:rPr>
        <w:t>This course satisfies the University of Texas at Arlington core curriculum requirements in Language, Philosophy, and Culture.</w:t>
      </w:r>
    </w:p>
    <w:p w14:paraId="4CF8FE73" w14:textId="77777777" w:rsidR="001718A1" w:rsidRPr="003F23CB" w:rsidRDefault="001718A1" w:rsidP="002E59E0">
      <w:pPr>
        <w:pStyle w:val="ListParagraph"/>
        <w:numPr>
          <w:ilvl w:val="0"/>
          <w:numId w:val="9"/>
        </w:numPr>
        <w:spacing w:before="100" w:beforeAutospacing="1" w:after="100" w:afterAutospacing="1"/>
        <w:rPr>
          <w:rFonts w:eastAsia="Times New Roman" w:cs="Times New Roman"/>
          <w:sz w:val="22"/>
          <w:szCs w:val="22"/>
        </w:rPr>
      </w:pPr>
      <w:r w:rsidRPr="003F23CB">
        <w:rPr>
          <w:rFonts w:eastAsia="Times New Roman" w:cs="Times New Roman"/>
          <w:sz w:val="22"/>
          <w:szCs w:val="22"/>
        </w:rPr>
        <w:lastRenderedPageBreak/>
        <w:t>Students will develop their critical thinking by learning to read literary texts closely, pay attention to relevant details, and organize their observation into cogent arguments.</w:t>
      </w:r>
    </w:p>
    <w:p w14:paraId="0746643D" w14:textId="77777777" w:rsidR="001718A1" w:rsidRPr="003F23CB" w:rsidRDefault="001718A1" w:rsidP="002E59E0">
      <w:pPr>
        <w:pStyle w:val="ListParagraph"/>
        <w:numPr>
          <w:ilvl w:val="0"/>
          <w:numId w:val="9"/>
        </w:numPr>
        <w:spacing w:before="100" w:beforeAutospacing="1" w:after="100" w:afterAutospacing="1"/>
        <w:rPr>
          <w:rFonts w:eastAsia="Times New Roman" w:cs="Times New Roman"/>
          <w:sz w:val="22"/>
          <w:szCs w:val="22"/>
        </w:rPr>
      </w:pPr>
      <w:r w:rsidRPr="003F23CB">
        <w:rPr>
          <w:rFonts w:eastAsia="Times New Roman" w:cs="Times New Roman"/>
          <w:sz w:val="22"/>
          <w:szCs w:val="22"/>
        </w:rPr>
        <w:t>Students will develop their communication skills by discussing literature orally in class and by articulating their findings in written arguments.</w:t>
      </w:r>
    </w:p>
    <w:p w14:paraId="32801F33" w14:textId="77777777" w:rsidR="001718A1" w:rsidRPr="003F23CB" w:rsidRDefault="001718A1" w:rsidP="002E59E0">
      <w:pPr>
        <w:pStyle w:val="ListParagraph"/>
        <w:numPr>
          <w:ilvl w:val="0"/>
          <w:numId w:val="9"/>
        </w:numPr>
        <w:spacing w:before="100" w:beforeAutospacing="1" w:after="100" w:afterAutospacing="1"/>
        <w:rPr>
          <w:rFonts w:eastAsia="Times New Roman" w:cs="Times New Roman"/>
          <w:sz w:val="22"/>
          <w:szCs w:val="22"/>
        </w:rPr>
      </w:pPr>
      <w:r w:rsidRPr="003F23CB">
        <w:rPr>
          <w:rFonts w:eastAsia="Times New Roman" w:cs="Times New Roman"/>
          <w:sz w:val="22"/>
          <w:szCs w:val="22"/>
        </w:rPr>
        <w:t>Students will develop their sense and practice of personal responsibility by learning to engage with and incorporate secondary sources into their writing.</w:t>
      </w:r>
    </w:p>
    <w:p w14:paraId="4782FD3E" w14:textId="6B08AAE9" w:rsidR="00497511" w:rsidRPr="003F23CB" w:rsidRDefault="001718A1" w:rsidP="001718A1">
      <w:pPr>
        <w:pStyle w:val="ListParagraph"/>
        <w:numPr>
          <w:ilvl w:val="0"/>
          <w:numId w:val="9"/>
        </w:numPr>
        <w:spacing w:before="100" w:beforeAutospacing="1" w:after="100" w:afterAutospacing="1"/>
        <w:rPr>
          <w:rFonts w:eastAsia="Times New Roman" w:cs="Times New Roman"/>
          <w:sz w:val="22"/>
          <w:szCs w:val="22"/>
        </w:rPr>
      </w:pPr>
      <w:r w:rsidRPr="003F23CB">
        <w:rPr>
          <w:rFonts w:eastAsia="Times New Roman" w:cs="Times New Roman"/>
          <w:sz w:val="22"/>
          <w:szCs w:val="22"/>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46918C8D" w14:textId="552C3160" w:rsidR="001718A1" w:rsidRPr="003F23CB" w:rsidRDefault="001718A1" w:rsidP="00F5726E">
      <w:pPr>
        <w:shd w:val="clear" w:color="auto" w:fill="F4B083" w:themeFill="accent2" w:themeFillTint="99"/>
        <w:spacing w:after="0"/>
        <w:rPr>
          <w:b/>
          <w:caps/>
          <w:sz w:val="22"/>
          <w:szCs w:val="22"/>
        </w:rPr>
      </w:pPr>
      <w:r w:rsidRPr="003F23CB">
        <w:rPr>
          <w:b/>
          <w:caps/>
          <w:sz w:val="22"/>
          <w:szCs w:val="22"/>
        </w:rPr>
        <w:t>Course Goals</w:t>
      </w:r>
    </w:p>
    <w:p w14:paraId="58C9EA3E" w14:textId="77777777" w:rsidR="001718A1" w:rsidRPr="003F23CB" w:rsidRDefault="001718A1" w:rsidP="00497511">
      <w:pPr>
        <w:spacing w:after="0"/>
        <w:rPr>
          <w:sz w:val="22"/>
          <w:szCs w:val="22"/>
        </w:rPr>
      </w:pPr>
    </w:p>
    <w:p w14:paraId="4C023A96" w14:textId="10A1FD24" w:rsidR="000B0D88" w:rsidRPr="003F23CB" w:rsidRDefault="000B0D88" w:rsidP="00497511">
      <w:pPr>
        <w:pStyle w:val="ListParagraph"/>
        <w:numPr>
          <w:ilvl w:val="0"/>
          <w:numId w:val="2"/>
        </w:numPr>
        <w:spacing w:after="0"/>
        <w:rPr>
          <w:sz w:val="22"/>
          <w:szCs w:val="22"/>
        </w:rPr>
      </w:pPr>
      <w:r w:rsidRPr="003F23CB">
        <w:rPr>
          <w:sz w:val="22"/>
          <w:szCs w:val="22"/>
        </w:rPr>
        <w:t>To encourage students to see that literacy studies matter and to foster enjoyment of literature</w:t>
      </w:r>
    </w:p>
    <w:p w14:paraId="5946E84E" w14:textId="3029134C" w:rsidR="00497511" w:rsidRPr="003F23CB" w:rsidRDefault="000B0D88" w:rsidP="000B0D88">
      <w:pPr>
        <w:pStyle w:val="ListParagraph"/>
        <w:numPr>
          <w:ilvl w:val="0"/>
          <w:numId w:val="2"/>
        </w:numPr>
        <w:spacing w:after="0"/>
        <w:rPr>
          <w:sz w:val="22"/>
          <w:szCs w:val="22"/>
        </w:rPr>
      </w:pPr>
      <w:r w:rsidRPr="003F23CB">
        <w:rPr>
          <w:sz w:val="22"/>
          <w:szCs w:val="22"/>
        </w:rPr>
        <w:t xml:space="preserve">To introduce students to </w:t>
      </w:r>
      <w:r w:rsidR="00497511" w:rsidRPr="003F23CB">
        <w:rPr>
          <w:sz w:val="22"/>
          <w:szCs w:val="22"/>
        </w:rPr>
        <w:t>a variety of literary terms and elements</w:t>
      </w:r>
      <w:r w:rsidRPr="003F23CB">
        <w:rPr>
          <w:sz w:val="22"/>
          <w:szCs w:val="22"/>
        </w:rPr>
        <w:t xml:space="preserve"> and to challenge them to d</w:t>
      </w:r>
      <w:r w:rsidR="001718A1" w:rsidRPr="003F23CB">
        <w:rPr>
          <w:sz w:val="22"/>
          <w:szCs w:val="22"/>
        </w:rPr>
        <w:t>emonstrate their understanding of visual literacy by i</w:t>
      </w:r>
      <w:r w:rsidR="00497511" w:rsidRPr="003F23CB">
        <w:rPr>
          <w:sz w:val="22"/>
          <w:szCs w:val="22"/>
        </w:rPr>
        <w:t>dentify</w:t>
      </w:r>
      <w:r w:rsidR="001718A1" w:rsidRPr="003F23CB">
        <w:rPr>
          <w:sz w:val="22"/>
          <w:szCs w:val="22"/>
        </w:rPr>
        <w:t>ing</w:t>
      </w:r>
      <w:r w:rsidR="00497511" w:rsidRPr="003F23CB">
        <w:rPr>
          <w:sz w:val="22"/>
          <w:szCs w:val="22"/>
        </w:rPr>
        <w:t xml:space="preserve"> a variety of elements </w:t>
      </w:r>
      <w:r w:rsidRPr="003F23CB">
        <w:rPr>
          <w:sz w:val="22"/>
          <w:szCs w:val="22"/>
        </w:rPr>
        <w:t>within graphic literature texts</w:t>
      </w:r>
    </w:p>
    <w:p w14:paraId="104AECDA" w14:textId="1C67E46E" w:rsidR="00497511" w:rsidRPr="003F23CB" w:rsidRDefault="00840641" w:rsidP="00497511">
      <w:pPr>
        <w:pStyle w:val="ListParagraph"/>
        <w:numPr>
          <w:ilvl w:val="0"/>
          <w:numId w:val="2"/>
        </w:numPr>
        <w:spacing w:after="0"/>
        <w:rPr>
          <w:sz w:val="22"/>
          <w:szCs w:val="22"/>
        </w:rPr>
      </w:pPr>
      <w:r w:rsidRPr="003F23CB">
        <w:rPr>
          <w:sz w:val="22"/>
          <w:szCs w:val="22"/>
        </w:rPr>
        <w:t>To help students recognize</w:t>
      </w:r>
      <w:r w:rsidR="000B0D88" w:rsidRPr="003F23CB">
        <w:rPr>
          <w:sz w:val="22"/>
          <w:szCs w:val="22"/>
        </w:rPr>
        <w:t xml:space="preserve"> </w:t>
      </w:r>
      <w:r w:rsidR="00497511" w:rsidRPr="003F23CB">
        <w:rPr>
          <w:sz w:val="22"/>
          <w:szCs w:val="22"/>
        </w:rPr>
        <w:t xml:space="preserve">how </w:t>
      </w:r>
      <w:r w:rsidR="001718A1" w:rsidRPr="003F23CB">
        <w:rPr>
          <w:sz w:val="22"/>
          <w:szCs w:val="22"/>
        </w:rPr>
        <w:t xml:space="preserve">historical, social, and cultural </w:t>
      </w:r>
      <w:r w:rsidR="00497511" w:rsidRPr="003F23CB">
        <w:rPr>
          <w:sz w:val="22"/>
          <w:szCs w:val="22"/>
        </w:rPr>
        <w:t>context</w:t>
      </w:r>
      <w:r w:rsidR="001718A1" w:rsidRPr="003F23CB">
        <w:rPr>
          <w:sz w:val="22"/>
          <w:szCs w:val="22"/>
        </w:rPr>
        <w:t>s shape</w:t>
      </w:r>
      <w:r w:rsidR="00497511" w:rsidRPr="003F23CB">
        <w:rPr>
          <w:sz w:val="22"/>
          <w:szCs w:val="22"/>
        </w:rPr>
        <w:t xml:space="preserve"> the composition, recept</w:t>
      </w:r>
      <w:r w:rsidR="000B0D88" w:rsidRPr="003F23CB">
        <w:rPr>
          <w:sz w:val="22"/>
          <w:szCs w:val="22"/>
        </w:rPr>
        <w:t xml:space="preserve">ion, and interpretation of </w:t>
      </w:r>
      <w:r w:rsidRPr="003F23CB">
        <w:rPr>
          <w:sz w:val="22"/>
          <w:szCs w:val="22"/>
        </w:rPr>
        <w:t>texts</w:t>
      </w:r>
    </w:p>
    <w:p w14:paraId="256D2BFB" w14:textId="61B6E600" w:rsidR="00497511" w:rsidRPr="003F23CB" w:rsidRDefault="000B0D88" w:rsidP="00497511">
      <w:pPr>
        <w:pStyle w:val="ListParagraph"/>
        <w:numPr>
          <w:ilvl w:val="0"/>
          <w:numId w:val="2"/>
        </w:numPr>
        <w:spacing w:after="0"/>
        <w:rPr>
          <w:sz w:val="22"/>
          <w:szCs w:val="22"/>
        </w:rPr>
      </w:pPr>
      <w:r w:rsidRPr="003F23CB">
        <w:rPr>
          <w:sz w:val="22"/>
          <w:szCs w:val="22"/>
        </w:rPr>
        <w:t>To allow students to d</w:t>
      </w:r>
      <w:r w:rsidR="00497511" w:rsidRPr="003F23CB">
        <w:rPr>
          <w:sz w:val="22"/>
          <w:szCs w:val="22"/>
        </w:rPr>
        <w:t xml:space="preserve">emonstrate their ability to discuss literature using textual </w:t>
      </w:r>
      <w:r w:rsidRPr="003F23CB">
        <w:rPr>
          <w:sz w:val="22"/>
          <w:szCs w:val="22"/>
        </w:rPr>
        <w:t>evidence to support assertions</w:t>
      </w:r>
    </w:p>
    <w:p w14:paraId="090D06AB" w14:textId="34BAEF25" w:rsidR="00497511" w:rsidRPr="003F23CB" w:rsidRDefault="000B0D88" w:rsidP="000B0D88">
      <w:pPr>
        <w:pStyle w:val="ListParagraph"/>
        <w:numPr>
          <w:ilvl w:val="0"/>
          <w:numId w:val="2"/>
        </w:numPr>
        <w:spacing w:after="0"/>
        <w:rPr>
          <w:sz w:val="22"/>
          <w:szCs w:val="22"/>
        </w:rPr>
      </w:pPr>
      <w:r w:rsidRPr="003F23CB">
        <w:rPr>
          <w:sz w:val="22"/>
          <w:szCs w:val="22"/>
        </w:rPr>
        <w:t>To instruct students in c</w:t>
      </w:r>
      <w:r w:rsidR="00497511" w:rsidRPr="003F23CB">
        <w:rPr>
          <w:sz w:val="22"/>
          <w:szCs w:val="22"/>
        </w:rPr>
        <w:t>onduct</w:t>
      </w:r>
      <w:r w:rsidRPr="003F23CB">
        <w:rPr>
          <w:sz w:val="22"/>
          <w:szCs w:val="22"/>
        </w:rPr>
        <w:t>ing</w:t>
      </w:r>
      <w:r w:rsidR="00497511" w:rsidRPr="003F23CB">
        <w:rPr>
          <w:sz w:val="22"/>
          <w:szCs w:val="22"/>
        </w:rPr>
        <w:t xml:space="preserve"> research </w:t>
      </w:r>
      <w:r w:rsidRPr="003F23CB">
        <w:rPr>
          <w:sz w:val="22"/>
          <w:szCs w:val="22"/>
        </w:rPr>
        <w:t>using the UTA Library resources and to u</w:t>
      </w:r>
      <w:r w:rsidR="00497511" w:rsidRPr="003F23CB">
        <w:rPr>
          <w:sz w:val="22"/>
          <w:szCs w:val="22"/>
        </w:rPr>
        <w:t>se correct MLA documentations o</w:t>
      </w:r>
      <w:r w:rsidRPr="003F23CB">
        <w:rPr>
          <w:sz w:val="22"/>
          <w:szCs w:val="22"/>
        </w:rPr>
        <w:t>f primary and secondary sources</w:t>
      </w:r>
    </w:p>
    <w:p w14:paraId="53C57FCC" w14:textId="77777777" w:rsidR="00497511" w:rsidRPr="003F23CB" w:rsidRDefault="00497511" w:rsidP="00497511">
      <w:pPr>
        <w:spacing w:after="0"/>
        <w:rPr>
          <w:sz w:val="22"/>
          <w:szCs w:val="22"/>
        </w:rPr>
      </w:pPr>
    </w:p>
    <w:p w14:paraId="5AC49F5B" w14:textId="77777777" w:rsidR="00497511" w:rsidRPr="003F23CB" w:rsidRDefault="00497511" w:rsidP="00F5726E">
      <w:pPr>
        <w:shd w:val="clear" w:color="auto" w:fill="F4B083" w:themeFill="accent2" w:themeFillTint="99"/>
        <w:spacing w:after="0"/>
        <w:rPr>
          <w:caps/>
          <w:sz w:val="22"/>
          <w:szCs w:val="22"/>
        </w:rPr>
      </w:pPr>
      <w:r w:rsidRPr="003F23CB">
        <w:rPr>
          <w:b/>
          <w:caps/>
          <w:sz w:val="22"/>
          <w:szCs w:val="22"/>
        </w:rPr>
        <w:t>Required Texts</w:t>
      </w:r>
    </w:p>
    <w:p w14:paraId="442255A0" w14:textId="77777777" w:rsidR="00497511" w:rsidRPr="003F23CB" w:rsidRDefault="00497511" w:rsidP="00497511">
      <w:pPr>
        <w:spacing w:after="0"/>
        <w:rPr>
          <w:i/>
          <w:sz w:val="22"/>
          <w:szCs w:val="22"/>
        </w:rPr>
      </w:pPr>
    </w:p>
    <w:p w14:paraId="743BC6B8" w14:textId="77777777" w:rsidR="00497511" w:rsidRPr="003F23CB" w:rsidRDefault="00497511" w:rsidP="00497511">
      <w:pPr>
        <w:spacing w:after="0"/>
        <w:rPr>
          <w:sz w:val="22"/>
          <w:szCs w:val="22"/>
        </w:rPr>
      </w:pPr>
      <w:r w:rsidRPr="003F23CB">
        <w:rPr>
          <w:sz w:val="22"/>
          <w:szCs w:val="22"/>
        </w:rPr>
        <w:t>The following books are available at the UTA bookstore, and you can easily find used copies online:</w:t>
      </w:r>
    </w:p>
    <w:p w14:paraId="34437AC1" w14:textId="77777777" w:rsidR="00497511" w:rsidRPr="003F23CB" w:rsidRDefault="00497511" w:rsidP="00497511">
      <w:pPr>
        <w:spacing w:after="0"/>
        <w:rPr>
          <w:sz w:val="22"/>
          <w:szCs w:val="22"/>
        </w:rPr>
      </w:pPr>
    </w:p>
    <w:p w14:paraId="73198745" w14:textId="5993A9DA" w:rsidR="00A1068B" w:rsidRPr="003F23CB" w:rsidRDefault="00A1068B" w:rsidP="001505C1">
      <w:pPr>
        <w:pStyle w:val="ListParagraph"/>
        <w:numPr>
          <w:ilvl w:val="0"/>
          <w:numId w:val="5"/>
        </w:numPr>
        <w:spacing w:after="0"/>
        <w:rPr>
          <w:sz w:val="22"/>
          <w:szCs w:val="22"/>
        </w:rPr>
      </w:pPr>
      <w:r w:rsidRPr="003F23CB">
        <w:rPr>
          <w:i/>
          <w:sz w:val="22"/>
          <w:szCs w:val="22"/>
        </w:rPr>
        <w:t>Understanding Comics</w:t>
      </w:r>
      <w:r w:rsidRPr="003F23CB">
        <w:rPr>
          <w:sz w:val="22"/>
          <w:szCs w:val="22"/>
        </w:rPr>
        <w:t>, Scott McCloud</w:t>
      </w:r>
    </w:p>
    <w:p w14:paraId="7EBCCA25" w14:textId="2BA3EFE5" w:rsidR="00356972" w:rsidRPr="003F23CB" w:rsidRDefault="00356972" w:rsidP="001505C1">
      <w:pPr>
        <w:pStyle w:val="ListParagraph"/>
        <w:numPr>
          <w:ilvl w:val="0"/>
          <w:numId w:val="5"/>
        </w:numPr>
        <w:spacing w:after="0"/>
        <w:rPr>
          <w:sz w:val="22"/>
          <w:szCs w:val="22"/>
        </w:rPr>
      </w:pPr>
      <w:r w:rsidRPr="003F23CB">
        <w:rPr>
          <w:i/>
          <w:sz w:val="22"/>
          <w:szCs w:val="22"/>
        </w:rPr>
        <w:t xml:space="preserve">El </w:t>
      </w:r>
      <w:proofErr w:type="spellStart"/>
      <w:r w:rsidRPr="003F23CB">
        <w:rPr>
          <w:i/>
          <w:sz w:val="22"/>
          <w:szCs w:val="22"/>
        </w:rPr>
        <w:t>Deafo</w:t>
      </w:r>
      <w:proofErr w:type="spellEnd"/>
      <w:r w:rsidRPr="003F23CB">
        <w:rPr>
          <w:sz w:val="22"/>
          <w:szCs w:val="22"/>
        </w:rPr>
        <w:t xml:space="preserve">, </w:t>
      </w:r>
      <w:proofErr w:type="spellStart"/>
      <w:r w:rsidRPr="003F23CB">
        <w:rPr>
          <w:sz w:val="22"/>
          <w:szCs w:val="22"/>
        </w:rPr>
        <w:t>Cece</w:t>
      </w:r>
      <w:proofErr w:type="spellEnd"/>
      <w:r w:rsidRPr="003F23CB">
        <w:rPr>
          <w:sz w:val="22"/>
          <w:szCs w:val="22"/>
        </w:rPr>
        <w:t xml:space="preserve"> Bell and David Bell</w:t>
      </w:r>
    </w:p>
    <w:p w14:paraId="4B36E0CF" w14:textId="0B267AAA" w:rsidR="00356972" w:rsidRPr="003F23CB" w:rsidRDefault="00356972" w:rsidP="001505C1">
      <w:pPr>
        <w:pStyle w:val="ListParagraph"/>
        <w:numPr>
          <w:ilvl w:val="0"/>
          <w:numId w:val="5"/>
        </w:numPr>
        <w:spacing w:after="0"/>
        <w:rPr>
          <w:sz w:val="22"/>
          <w:szCs w:val="22"/>
        </w:rPr>
      </w:pPr>
      <w:r w:rsidRPr="003F23CB">
        <w:rPr>
          <w:i/>
          <w:sz w:val="22"/>
          <w:szCs w:val="22"/>
        </w:rPr>
        <w:t>Marbles: Mania, Depression, Michelangelo and Me – A Graphic Memoir</w:t>
      </w:r>
      <w:r w:rsidRPr="003F23CB">
        <w:rPr>
          <w:sz w:val="22"/>
          <w:szCs w:val="22"/>
        </w:rPr>
        <w:t>, Ellen Forney</w:t>
      </w:r>
    </w:p>
    <w:p w14:paraId="477914F9" w14:textId="2CEC748B" w:rsidR="00356972" w:rsidRPr="003F23CB" w:rsidRDefault="00356972" w:rsidP="001505C1">
      <w:pPr>
        <w:pStyle w:val="ListParagraph"/>
        <w:numPr>
          <w:ilvl w:val="0"/>
          <w:numId w:val="5"/>
        </w:numPr>
        <w:spacing w:after="0"/>
        <w:rPr>
          <w:sz w:val="22"/>
          <w:szCs w:val="22"/>
        </w:rPr>
      </w:pPr>
      <w:r w:rsidRPr="003F23CB">
        <w:rPr>
          <w:i/>
          <w:sz w:val="22"/>
          <w:szCs w:val="22"/>
        </w:rPr>
        <w:t xml:space="preserve">Daredevil: The Man </w:t>
      </w:r>
      <w:proofErr w:type="gramStart"/>
      <w:r w:rsidRPr="003F23CB">
        <w:rPr>
          <w:i/>
          <w:sz w:val="22"/>
          <w:szCs w:val="22"/>
        </w:rPr>
        <w:t>Without</w:t>
      </w:r>
      <w:proofErr w:type="gramEnd"/>
      <w:r w:rsidRPr="003F23CB">
        <w:rPr>
          <w:i/>
          <w:sz w:val="22"/>
          <w:szCs w:val="22"/>
        </w:rPr>
        <w:t xml:space="preserve"> Fear</w:t>
      </w:r>
      <w:r w:rsidRPr="003F23CB">
        <w:rPr>
          <w:sz w:val="22"/>
          <w:szCs w:val="22"/>
        </w:rPr>
        <w:t xml:space="preserve">, Frank Miller and John </w:t>
      </w:r>
      <w:proofErr w:type="spellStart"/>
      <w:r w:rsidRPr="003F23CB">
        <w:rPr>
          <w:sz w:val="22"/>
          <w:szCs w:val="22"/>
        </w:rPr>
        <w:t>Romita</w:t>
      </w:r>
      <w:proofErr w:type="spellEnd"/>
      <w:r w:rsidRPr="003F23CB">
        <w:rPr>
          <w:sz w:val="22"/>
          <w:szCs w:val="22"/>
        </w:rPr>
        <w:t>, Jr.</w:t>
      </w:r>
    </w:p>
    <w:p w14:paraId="50858281" w14:textId="533B21F4" w:rsidR="00356972" w:rsidRPr="003F23CB" w:rsidRDefault="00356972" w:rsidP="001505C1">
      <w:pPr>
        <w:pStyle w:val="ListParagraph"/>
        <w:numPr>
          <w:ilvl w:val="0"/>
          <w:numId w:val="5"/>
        </w:numPr>
        <w:spacing w:after="0"/>
        <w:rPr>
          <w:sz w:val="22"/>
          <w:szCs w:val="22"/>
        </w:rPr>
      </w:pPr>
      <w:r w:rsidRPr="003F23CB">
        <w:rPr>
          <w:i/>
          <w:sz w:val="22"/>
          <w:szCs w:val="22"/>
        </w:rPr>
        <w:t>Stitches: A Memoir</w:t>
      </w:r>
      <w:r w:rsidRPr="003F23CB">
        <w:rPr>
          <w:sz w:val="22"/>
          <w:szCs w:val="22"/>
        </w:rPr>
        <w:t>, David Small</w:t>
      </w:r>
    </w:p>
    <w:p w14:paraId="385269DE" w14:textId="442AAD1E" w:rsidR="00356972" w:rsidRPr="003F23CB" w:rsidRDefault="00356972" w:rsidP="001505C1">
      <w:pPr>
        <w:pStyle w:val="ListParagraph"/>
        <w:numPr>
          <w:ilvl w:val="0"/>
          <w:numId w:val="5"/>
        </w:numPr>
        <w:spacing w:after="0"/>
        <w:rPr>
          <w:sz w:val="22"/>
          <w:szCs w:val="22"/>
        </w:rPr>
      </w:pPr>
      <w:r w:rsidRPr="003F23CB">
        <w:rPr>
          <w:i/>
          <w:sz w:val="22"/>
          <w:szCs w:val="22"/>
        </w:rPr>
        <w:t>Full Metal Alchemis</w:t>
      </w:r>
      <w:r w:rsidR="001505C1" w:rsidRPr="003F23CB">
        <w:rPr>
          <w:i/>
          <w:sz w:val="22"/>
          <w:szCs w:val="22"/>
        </w:rPr>
        <w:t>t</w:t>
      </w:r>
      <w:r w:rsidRPr="003F23CB">
        <w:rPr>
          <w:sz w:val="22"/>
          <w:szCs w:val="22"/>
        </w:rPr>
        <w:t xml:space="preserve">, Vol. 1, </w:t>
      </w:r>
      <w:proofErr w:type="spellStart"/>
      <w:r w:rsidRPr="003F23CB">
        <w:rPr>
          <w:sz w:val="22"/>
          <w:szCs w:val="22"/>
        </w:rPr>
        <w:t>Hiromu</w:t>
      </w:r>
      <w:proofErr w:type="spellEnd"/>
      <w:r w:rsidRPr="003F23CB">
        <w:rPr>
          <w:sz w:val="22"/>
          <w:szCs w:val="22"/>
        </w:rPr>
        <w:t xml:space="preserve"> Arakawa</w:t>
      </w:r>
    </w:p>
    <w:p w14:paraId="6FE772D2" w14:textId="4886B75F" w:rsidR="00343535" w:rsidRPr="003F23CB" w:rsidRDefault="00343535" w:rsidP="001505C1">
      <w:pPr>
        <w:pStyle w:val="ListParagraph"/>
        <w:numPr>
          <w:ilvl w:val="0"/>
          <w:numId w:val="5"/>
        </w:numPr>
        <w:spacing w:after="0"/>
        <w:rPr>
          <w:sz w:val="22"/>
          <w:szCs w:val="22"/>
        </w:rPr>
      </w:pPr>
      <w:r w:rsidRPr="003F23CB">
        <w:rPr>
          <w:i/>
          <w:sz w:val="22"/>
          <w:szCs w:val="22"/>
        </w:rPr>
        <w:t>Annie Sullivan and the Trials of Helen Keller</w:t>
      </w:r>
      <w:r w:rsidRPr="003F23CB">
        <w:rPr>
          <w:sz w:val="22"/>
          <w:szCs w:val="22"/>
        </w:rPr>
        <w:t>, Joseph Lambert</w:t>
      </w:r>
    </w:p>
    <w:p w14:paraId="38224780" w14:textId="77777777" w:rsidR="00356972" w:rsidRPr="003F23CB" w:rsidRDefault="00356972" w:rsidP="00497511">
      <w:pPr>
        <w:spacing w:after="0"/>
        <w:rPr>
          <w:sz w:val="22"/>
          <w:szCs w:val="22"/>
        </w:rPr>
      </w:pPr>
    </w:p>
    <w:p w14:paraId="1AB36B50" w14:textId="31E06172" w:rsidR="00497511" w:rsidRPr="003F23CB" w:rsidRDefault="00356972" w:rsidP="00497511">
      <w:pPr>
        <w:spacing w:after="0"/>
        <w:rPr>
          <w:sz w:val="22"/>
          <w:szCs w:val="22"/>
        </w:rPr>
      </w:pPr>
      <w:r w:rsidRPr="003F23CB">
        <w:rPr>
          <w:sz w:val="22"/>
          <w:szCs w:val="22"/>
        </w:rPr>
        <w:t xml:space="preserve">Other required </w:t>
      </w:r>
      <w:r w:rsidR="00A1068B" w:rsidRPr="003F23CB">
        <w:rPr>
          <w:sz w:val="22"/>
          <w:szCs w:val="22"/>
        </w:rPr>
        <w:t>readings</w:t>
      </w:r>
      <w:r w:rsidRPr="003F23CB">
        <w:rPr>
          <w:sz w:val="22"/>
          <w:szCs w:val="22"/>
        </w:rPr>
        <w:t xml:space="preserve"> are available on Blackboard.</w:t>
      </w:r>
    </w:p>
    <w:p w14:paraId="3D113054" w14:textId="77777777" w:rsidR="00497511" w:rsidRPr="003F23CB" w:rsidRDefault="00497511" w:rsidP="00497511">
      <w:pPr>
        <w:spacing w:after="0"/>
        <w:rPr>
          <w:b/>
          <w:sz w:val="22"/>
          <w:szCs w:val="22"/>
        </w:rPr>
      </w:pPr>
    </w:p>
    <w:p w14:paraId="5777D4AA" w14:textId="77777777" w:rsidR="00497511" w:rsidRPr="003F23CB" w:rsidRDefault="00497511" w:rsidP="00F5726E">
      <w:pPr>
        <w:shd w:val="clear" w:color="auto" w:fill="F4B083" w:themeFill="accent2" w:themeFillTint="99"/>
        <w:spacing w:after="0"/>
        <w:rPr>
          <w:b/>
          <w:sz w:val="22"/>
          <w:szCs w:val="22"/>
        </w:rPr>
      </w:pPr>
      <w:r w:rsidRPr="003F23CB">
        <w:rPr>
          <w:b/>
          <w:sz w:val="22"/>
          <w:szCs w:val="22"/>
        </w:rPr>
        <w:t>DESCRIPTION OF ASSIGNMENTS</w:t>
      </w:r>
    </w:p>
    <w:p w14:paraId="2B2668E8" w14:textId="77777777" w:rsidR="00497511" w:rsidRPr="003F23CB" w:rsidRDefault="00497511" w:rsidP="00497511">
      <w:pPr>
        <w:spacing w:after="0"/>
        <w:rPr>
          <w:sz w:val="22"/>
          <w:szCs w:val="22"/>
        </w:rPr>
      </w:pPr>
    </w:p>
    <w:p w14:paraId="7B935C60" w14:textId="43200DFE" w:rsidR="00497511" w:rsidRPr="003F23CB" w:rsidRDefault="00840641" w:rsidP="00497511">
      <w:pPr>
        <w:pStyle w:val="ListParagraph"/>
        <w:numPr>
          <w:ilvl w:val="0"/>
          <w:numId w:val="4"/>
        </w:numPr>
        <w:spacing w:after="0"/>
        <w:ind w:left="360"/>
        <w:rPr>
          <w:sz w:val="22"/>
          <w:szCs w:val="22"/>
        </w:rPr>
      </w:pPr>
      <w:r w:rsidRPr="003F23CB">
        <w:rPr>
          <w:rFonts w:cs="Arial"/>
          <w:b/>
          <w:bCs/>
          <w:i/>
          <w:sz w:val="22"/>
          <w:szCs w:val="22"/>
        </w:rPr>
        <w:t xml:space="preserve">Understanding Comics </w:t>
      </w:r>
      <w:r w:rsidR="00012FEE">
        <w:rPr>
          <w:rFonts w:cs="Arial"/>
          <w:b/>
          <w:bCs/>
          <w:sz w:val="22"/>
          <w:szCs w:val="22"/>
        </w:rPr>
        <w:t>Close Readings</w:t>
      </w:r>
      <w:r w:rsidRPr="003F23CB">
        <w:rPr>
          <w:rFonts w:cs="Arial"/>
          <w:b/>
          <w:bCs/>
          <w:sz w:val="22"/>
          <w:szCs w:val="22"/>
        </w:rPr>
        <w:t xml:space="preserve">: </w:t>
      </w:r>
      <w:r w:rsidRPr="003F23CB">
        <w:rPr>
          <w:rFonts w:cs="Arial"/>
          <w:bCs/>
          <w:sz w:val="22"/>
          <w:szCs w:val="22"/>
        </w:rPr>
        <w:t xml:space="preserve">We will begin the semester with </w:t>
      </w:r>
      <w:r w:rsidRPr="003F23CB">
        <w:rPr>
          <w:rFonts w:cs="Arial"/>
          <w:bCs/>
          <w:i/>
          <w:sz w:val="22"/>
          <w:szCs w:val="22"/>
        </w:rPr>
        <w:t>Understanding Comics</w:t>
      </w:r>
      <w:r w:rsidRPr="003F23CB">
        <w:rPr>
          <w:rFonts w:cs="Arial"/>
          <w:bCs/>
          <w:sz w:val="22"/>
          <w:szCs w:val="22"/>
        </w:rPr>
        <w:t xml:space="preserve">, an important book that introduces many essential concepts about graphic literature. You will do </w:t>
      </w:r>
      <w:r w:rsidR="00511DBE">
        <w:rPr>
          <w:rFonts w:cs="Arial"/>
          <w:bCs/>
          <w:sz w:val="22"/>
          <w:szCs w:val="22"/>
        </w:rPr>
        <w:t xml:space="preserve">4 </w:t>
      </w:r>
      <w:r w:rsidR="003B205D" w:rsidRPr="003F23CB">
        <w:rPr>
          <w:rFonts w:cs="Arial"/>
          <w:bCs/>
          <w:sz w:val="22"/>
          <w:szCs w:val="22"/>
        </w:rPr>
        <w:t xml:space="preserve">analytical, </w:t>
      </w:r>
      <w:r w:rsidR="00EF020F" w:rsidRPr="003F23CB">
        <w:rPr>
          <w:rFonts w:cs="Arial"/>
          <w:bCs/>
          <w:sz w:val="22"/>
          <w:szCs w:val="22"/>
        </w:rPr>
        <w:t xml:space="preserve">close readings of </w:t>
      </w:r>
      <w:r w:rsidR="003B205D" w:rsidRPr="003F23CB">
        <w:rPr>
          <w:rFonts w:cs="Arial"/>
          <w:bCs/>
          <w:sz w:val="22"/>
          <w:szCs w:val="22"/>
        </w:rPr>
        <w:t xml:space="preserve">single pages from </w:t>
      </w:r>
      <w:r w:rsidR="00EF020F" w:rsidRPr="003F23CB">
        <w:rPr>
          <w:rFonts w:cs="Arial"/>
          <w:bCs/>
          <w:sz w:val="22"/>
          <w:szCs w:val="22"/>
        </w:rPr>
        <w:t>a comic book</w:t>
      </w:r>
      <w:r w:rsidR="003B205D" w:rsidRPr="003F23CB">
        <w:rPr>
          <w:rFonts w:cs="Arial"/>
          <w:bCs/>
          <w:sz w:val="22"/>
          <w:szCs w:val="22"/>
        </w:rPr>
        <w:t xml:space="preserve"> to demonstrate your understanding of those concepts. The portfolio will consist of four brief close readings.</w:t>
      </w:r>
    </w:p>
    <w:p w14:paraId="7B53D86D" w14:textId="65BFDB28" w:rsidR="00497511" w:rsidRPr="003F23CB" w:rsidRDefault="00840641" w:rsidP="00497511">
      <w:pPr>
        <w:pStyle w:val="ListParagraph"/>
        <w:numPr>
          <w:ilvl w:val="0"/>
          <w:numId w:val="4"/>
        </w:numPr>
        <w:spacing w:after="0"/>
        <w:ind w:left="360"/>
        <w:rPr>
          <w:sz w:val="22"/>
          <w:szCs w:val="22"/>
        </w:rPr>
      </w:pPr>
      <w:r w:rsidRPr="003F23CB">
        <w:rPr>
          <w:rFonts w:cs="Arial"/>
          <w:b/>
          <w:bCs/>
          <w:sz w:val="22"/>
          <w:szCs w:val="22"/>
        </w:rPr>
        <w:t>Cl</w:t>
      </w:r>
      <w:r w:rsidR="0038541A" w:rsidRPr="003F23CB">
        <w:rPr>
          <w:rFonts w:cs="Arial"/>
          <w:b/>
          <w:bCs/>
          <w:sz w:val="22"/>
          <w:szCs w:val="22"/>
        </w:rPr>
        <w:t>ass Writing</w:t>
      </w:r>
      <w:r w:rsidR="00497511" w:rsidRPr="003F23CB">
        <w:rPr>
          <w:rFonts w:cs="Arial"/>
          <w:b/>
          <w:bCs/>
          <w:sz w:val="22"/>
          <w:szCs w:val="22"/>
        </w:rPr>
        <w:t xml:space="preserve">: </w:t>
      </w:r>
      <w:r w:rsidR="00C66798" w:rsidRPr="003F23CB">
        <w:rPr>
          <w:rFonts w:cs="Arial"/>
          <w:bCs/>
          <w:sz w:val="22"/>
          <w:szCs w:val="22"/>
        </w:rPr>
        <w:t>You will complete several short writing assignments in class. These will require critical reflection on course readings and discussions</w:t>
      </w:r>
      <w:r w:rsidR="00497511" w:rsidRPr="003F23CB">
        <w:rPr>
          <w:rFonts w:cs="Arial"/>
          <w:bCs/>
          <w:sz w:val="22"/>
          <w:szCs w:val="22"/>
        </w:rPr>
        <w:t>.</w:t>
      </w:r>
    </w:p>
    <w:p w14:paraId="37CBAAB7" w14:textId="260AA13E" w:rsidR="0038541A" w:rsidRPr="003F23CB" w:rsidRDefault="0038541A" w:rsidP="00497511">
      <w:pPr>
        <w:pStyle w:val="ListParagraph"/>
        <w:numPr>
          <w:ilvl w:val="0"/>
          <w:numId w:val="4"/>
        </w:numPr>
        <w:spacing w:after="0"/>
        <w:ind w:left="360"/>
        <w:rPr>
          <w:sz w:val="22"/>
          <w:szCs w:val="22"/>
        </w:rPr>
      </w:pPr>
      <w:r w:rsidRPr="003F23CB">
        <w:rPr>
          <w:rFonts w:cs="Arial"/>
          <w:b/>
          <w:bCs/>
          <w:sz w:val="22"/>
          <w:szCs w:val="22"/>
        </w:rPr>
        <w:t>Exams:</w:t>
      </w:r>
      <w:r w:rsidR="00840641" w:rsidRPr="003F23CB">
        <w:rPr>
          <w:rFonts w:cs="Arial"/>
          <w:bCs/>
          <w:sz w:val="22"/>
          <w:szCs w:val="22"/>
        </w:rPr>
        <w:t xml:space="preserve"> These exams will </w:t>
      </w:r>
      <w:r w:rsidR="00C66798" w:rsidRPr="003F23CB">
        <w:rPr>
          <w:rFonts w:cs="Arial"/>
          <w:bCs/>
          <w:sz w:val="22"/>
          <w:szCs w:val="22"/>
        </w:rPr>
        <w:t xml:space="preserve">consist of multiple-choice and essay questions, and will </w:t>
      </w:r>
      <w:r w:rsidR="00840641" w:rsidRPr="003F23CB">
        <w:rPr>
          <w:rFonts w:cs="Arial"/>
          <w:bCs/>
          <w:sz w:val="22"/>
          <w:szCs w:val="22"/>
        </w:rPr>
        <w:t xml:space="preserve">cover </w:t>
      </w:r>
      <w:r w:rsidR="003B205D" w:rsidRPr="003F23CB">
        <w:rPr>
          <w:rFonts w:cs="Arial"/>
          <w:bCs/>
          <w:sz w:val="22"/>
          <w:szCs w:val="22"/>
        </w:rPr>
        <w:t>only those texts we have discussed since the previous exam.</w:t>
      </w:r>
      <w:r w:rsidR="00C66798" w:rsidRPr="003F23CB">
        <w:rPr>
          <w:rFonts w:cs="Arial"/>
          <w:bCs/>
          <w:sz w:val="22"/>
          <w:szCs w:val="22"/>
        </w:rPr>
        <w:t xml:space="preserve"> These will be completed in class.</w:t>
      </w:r>
    </w:p>
    <w:p w14:paraId="2F73C930" w14:textId="480FEC8D" w:rsidR="00497511" w:rsidRPr="003F23CB" w:rsidRDefault="00497511" w:rsidP="00497511">
      <w:pPr>
        <w:pStyle w:val="ListParagraph"/>
        <w:numPr>
          <w:ilvl w:val="0"/>
          <w:numId w:val="3"/>
        </w:numPr>
        <w:spacing w:after="0"/>
        <w:ind w:left="360"/>
        <w:rPr>
          <w:sz w:val="22"/>
          <w:szCs w:val="22"/>
        </w:rPr>
      </w:pPr>
      <w:r w:rsidRPr="003F23CB">
        <w:rPr>
          <w:b/>
          <w:sz w:val="22"/>
          <w:szCs w:val="22"/>
        </w:rPr>
        <w:lastRenderedPageBreak/>
        <w:t xml:space="preserve">UTA Signature </w:t>
      </w:r>
      <w:r w:rsidR="00840641" w:rsidRPr="003F23CB">
        <w:rPr>
          <w:b/>
          <w:sz w:val="22"/>
          <w:szCs w:val="22"/>
        </w:rPr>
        <w:t>Assignment</w:t>
      </w:r>
      <w:r w:rsidRPr="003F23CB">
        <w:rPr>
          <w:sz w:val="22"/>
          <w:szCs w:val="22"/>
        </w:rPr>
        <w:t xml:space="preserve">: A </w:t>
      </w:r>
      <w:r w:rsidR="00C66798" w:rsidRPr="003F23CB">
        <w:rPr>
          <w:sz w:val="22"/>
          <w:szCs w:val="22"/>
        </w:rPr>
        <w:t>five</w:t>
      </w:r>
      <w:r w:rsidRPr="003F23CB">
        <w:rPr>
          <w:sz w:val="22"/>
          <w:szCs w:val="22"/>
        </w:rPr>
        <w:t xml:space="preserve">-page essay. Please see </w:t>
      </w:r>
      <w:r w:rsidR="003B205D" w:rsidRPr="003F23CB">
        <w:rPr>
          <w:sz w:val="22"/>
          <w:szCs w:val="22"/>
        </w:rPr>
        <w:t>information about</w:t>
      </w:r>
      <w:r w:rsidR="00840641" w:rsidRPr="003F23CB">
        <w:rPr>
          <w:sz w:val="22"/>
          <w:szCs w:val="22"/>
        </w:rPr>
        <w:t xml:space="preserve"> </w:t>
      </w:r>
      <w:r w:rsidRPr="003F23CB">
        <w:rPr>
          <w:sz w:val="22"/>
          <w:szCs w:val="22"/>
        </w:rPr>
        <w:t xml:space="preserve">the assignment </w:t>
      </w:r>
      <w:r w:rsidR="00840641" w:rsidRPr="003F23CB">
        <w:rPr>
          <w:sz w:val="22"/>
          <w:szCs w:val="22"/>
        </w:rPr>
        <w:t>below</w:t>
      </w:r>
      <w:r w:rsidRPr="003F23CB">
        <w:rPr>
          <w:sz w:val="22"/>
          <w:szCs w:val="22"/>
        </w:rPr>
        <w:t>.</w:t>
      </w:r>
    </w:p>
    <w:p w14:paraId="720C2D59" w14:textId="77777777" w:rsidR="00497511" w:rsidRPr="003F23CB" w:rsidRDefault="00497511" w:rsidP="00497511">
      <w:pPr>
        <w:spacing w:after="0"/>
        <w:rPr>
          <w:sz w:val="22"/>
          <w:szCs w:val="22"/>
        </w:rPr>
      </w:pPr>
    </w:p>
    <w:p w14:paraId="6D48584F" w14:textId="0E85952A" w:rsidR="00840641" w:rsidRPr="003F23CB" w:rsidRDefault="00C66798" w:rsidP="00497511">
      <w:pPr>
        <w:spacing w:after="0"/>
        <w:rPr>
          <w:b/>
          <w:sz w:val="22"/>
          <w:szCs w:val="22"/>
          <w:u w:val="single"/>
        </w:rPr>
      </w:pPr>
      <w:r w:rsidRPr="003F23CB">
        <w:rPr>
          <w:b/>
          <w:sz w:val="22"/>
          <w:szCs w:val="22"/>
          <w:u w:val="single"/>
        </w:rPr>
        <w:t xml:space="preserve">Signature </w:t>
      </w:r>
      <w:proofErr w:type="spellStart"/>
      <w:r w:rsidRPr="003F23CB">
        <w:rPr>
          <w:b/>
          <w:sz w:val="22"/>
          <w:szCs w:val="22"/>
          <w:u w:val="single"/>
        </w:rPr>
        <w:t>Assigment</w:t>
      </w:r>
      <w:proofErr w:type="spellEnd"/>
    </w:p>
    <w:p w14:paraId="724DE4B2" w14:textId="77777777" w:rsidR="003B205D" w:rsidRPr="003F23CB" w:rsidRDefault="003B205D" w:rsidP="003B205D">
      <w:pPr>
        <w:spacing w:before="100" w:beforeAutospacing="1" w:after="100" w:afterAutospacing="1"/>
        <w:rPr>
          <w:rFonts w:eastAsia="Times New Roman" w:cs="Times New Roman"/>
          <w:b/>
          <w:bCs/>
          <w:color w:val="000000"/>
          <w:sz w:val="22"/>
          <w:szCs w:val="22"/>
        </w:rPr>
      </w:pPr>
      <w:r w:rsidRPr="003F23CB">
        <w:rPr>
          <w:rFonts w:eastAsia="Times New Roman" w:cs="Times New Roman"/>
          <w:b/>
          <w:bCs/>
          <w:color w:val="000000"/>
          <w:sz w:val="22"/>
          <w:szCs w:val="22"/>
        </w:rPr>
        <w:t xml:space="preserve">Overview: </w:t>
      </w:r>
      <w:r w:rsidRPr="003F23CB">
        <w:rPr>
          <w:rFonts w:eastAsia="Times New Roman" w:cs="Times New Roman"/>
          <w:color w:val="000000"/>
          <w:sz w:val="22"/>
          <w:szCs w:val="22"/>
        </w:rPr>
        <w:t xml:space="preserve">The signature assignment addresses all four of the course objectives. </w:t>
      </w:r>
      <w:r w:rsidRPr="003F23CB">
        <w:rPr>
          <w:rFonts w:eastAsia="Times New Roman" w:cs="Times New Roman"/>
          <w:b/>
          <w:bCs/>
          <w:color w:val="000000"/>
          <w:sz w:val="22"/>
          <w:szCs w:val="22"/>
        </w:rPr>
        <w:t>Personal responsibility</w:t>
      </w:r>
      <w:r w:rsidRPr="003F23CB">
        <w:rPr>
          <w:rFonts w:eastAsia="Times New Roman" w:cs="Times New Roman"/>
          <w:color w:val="000000"/>
          <w:sz w:val="22"/>
          <w:szCs w:val="22"/>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3F23CB">
        <w:rPr>
          <w:rFonts w:eastAsia="Times New Roman" w:cs="Times New Roman"/>
          <w:b/>
          <w:bCs/>
          <w:color w:val="000000"/>
          <w:sz w:val="22"/>
          <w:szCs w:val="22"/>
        </w:rPr>
        <w:t>critical thinking</w:t>
      </w:r>
      <w:r w:rsidRPr="003F23CB">
        <w:rPr>
          <w:rFonts w:eastAsia="Times New Roman" w:cs="Times New Roman"/>
          <w:color w:val="000000"/>
          <w:sz w:val="22"/>
          <w:szCs w:val="22"/>
        </w:rPr>
        <w:t xml:space="preserve"> and </w:t>
      </w:r>
      <w:r w:rsidRPr="003F23CB">
        <w:rPr>
          <w:rFonts w:eastAsia="Times New Roman" w:cs="Times New Roman"/>
          <w:b/>
          <w:bCs/>
          <w:color w:val="000000"/>
          <w:sz w:val="22"/>
          <w:szCs w:val="22"/>
        </w:rPr>
        <w:t>communication skills</w:t>
      </w:r>
      <w:r w:rsidRPr="003F23CB">
        <w:rPr>
          <w:rFonts w:eastAsia="Times New Roman" w:cs="Times New Roman"/>
          <w:color w:val="000000"/>
          <w:sz w:val="22"/>
          <w:szCs w:val="22"/>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3F23CB">
        <w:rPr>
          <w:rFonts w:eastAsia="Times New Roman" w:cs="Times New Roman"/>
          <w:b/>
          <w:bCs/>
          <w:color w:val="000000"/>
          <w:sz w:val="22"/>
          <w:szCs w:val="22"/>
        </w:rPr>
        <w:t>social responsibility</w:t>
      </w:r>
      <w:r w:rsidRPr="003F23CB">
        <w:rPr>
          <w:rFonts w:eastAsia="Times New Roman" w:cs="Times New Roman"/>
          <w:color w:val="000000"/>
          <w:sz w:val="22"/>
          <w:szCs w:val="22"/>
        </w:rPr>
        <w:t xml:space="preserve"> outcome. </w:t>
      </w:r>
    </w:p>
    <w:p w14:paraId="1D0EB8D7" w14:textId="55ABD945" w:rsidR="003B205D" w:rsidRPr="003F23CB" w:rsidRDefault="003B205D" w:rsidP="003B205D">
      <w:pPr>
        <w:spacing w:before="100" w:beforeAutospacing="1" w:after="100" w:afterAutospacing="1"/>
        <w:rPr>
          <w:rFonts w:eastAsia="Times New Roman" w:cs="Times New Roman"/>
          <w:color w:val="000000"/>
          <w:sz w:val="22"/>
          <w:szCs w:val="22"/>
        </w:rPr>
      </w:pPr>
      <w:r w:rsidRPr="003F23CB">
        <w:rPr>
          <w:rFonts w:eastAsia="Times New Roman" w:cs="Times New Roman"/>
          <w:b/>
          <w:bCs/>
          <w:color w:val="000000"/>
          <w:sz w:val="22"/>
          <w:szCs w:val="22"/>
        </w:rPr>
        <w:t>Specific Requirements</w:t>
      </w:r>
      <w:r w:rsidRPr="003F23CB">
        <w:rPr>
          <w:rFonts w:eastAsia="Times New Roman" w:cs="Times New Roman"/>
          <w:sz w:val="22"/>
          <w:szCs w:val="22"/>
        </w:rPr>
        <w:t xml:space="preserve">: </w:t>
      </w:r>
      <w:r w:rsidRPr="003F23CB">
        <w:rPr>
          <w:rFonts w:eastAsia="Times New Roman" w:cs="Times New Roman"/>
          <w:color w:val="000000"/>
          <w:sz w:val="22"/>
          <w:szCs w:val="22"/>
        </w:rPr>
        <w:t xml:space="preserve">Write a well-organized, effectively developed, </w:t>
      </w:r>
      <w:r w:rsidR="00FB6AD7" w:rsidRPr="003F23CB">
        <w:rPr>
          <w:rFonts w:eastAsia="Times New Roman" w:cs="Times New Roman"/>
          <w:b/>
          <w:color w:val="000000"/>
          <w:sz w:val="22"/>
          <w:szCs w:val="22"/>
        </w:rPr>
        <w:t>five-page</w:t>
      </w:r>
      <w:r w:rsidRPr="003F23CB">
        <w:rPr>
          <w:rFonts w:eastAsia="Times New Roman" w:cs="Times New Roman"/>
          <w:color w:val="000000"/>
          <w:sz w:val="22"/>
          <w:szCs w:val="22"/>
        </w:rPr>
        <w:t xml:space="preserve"> analysis of at least one of the course texts. The paper should critically analyze the way the text engages a significant issue of social responsibility. </w:t>
      </w:r>
      <w:r w:rsidR="00FB6AD7" w:rsidRPr="003F23CB">
        <w:rPr>
          <w:rFonts w:eastAsia="Times New Roman" w:cs="Times New Roman"/>
          <w:color w:val="000000"/>
          <w:sz w:val="22"/>
          <w:szCs w:val="22"/>
        </w:rPr>
        <w:t>You</w:t>
      </w:r>
      <w:r w:rsidRPr="003F23CB">
        <w:rPr>
          <w:rFonts w:eastAsia="Times New Roman" w:cs="Times New Roman"/>
          <w:color w:val="000000"/>
          <w:sz w:val="22"/>
          <w:szCs w:val="22"/>
        </w:rPr>
        <w:t xml:space="preserve"> should anchor the paper’s argument with a clearly articulated thesis statement and use careful analysis of textual evidence to support </w:t>
      </w:r>
      <w:r w:rsidR="00FB6AD7" w:rsidRPr="003F23CB">
        <w:rPr>
          <w:rFonts w:eastAsia="Times New Roman" w:cs="Times New Roman"/>
          <w:color w:val="000000"/>
          <w:sz w:val="22"/>
          <w:szCs w:val="22"/>
        </w:rPr>
        <w:t>your</w:t>
      </w:r>
      <w:r w:rsidRPr="003F23CB">
        <w:rPr>
          <w:rFonts w:eastAsia="Times New Roman" w:cs="Times New Roman"/>
          <w:color w:val="000000"/>
          <w:sz w:val="22"/>
          <w:szCs w:val="22"/>
        </w:rPr>
        <w:t xml:space="preserve"> claims.</w:t>
      </w:r>
    </w:p>
    <w:p w14:paraId="6DC767FC" w14:textId="4ACA9E1A" w:rsidR="00FB6AD7" w:rsidRPr="00B65160" w:rsidRDefault="00FB6AD7" w:rsidP="003B205D">
      <w:pPr>
        <w:spacing w:before="100" w:beforeAutospacing="1" w:after="100" w:afterAutospacing="1"/>
        <w:rPr>
          <w:rFonts w:eastAsia="Times New Roman" w:cs="Times New Roman"/>
          <w:sz w:val="22"/>
          <w:szCs w:val="22"/>
        </w:rPr>
      </w:pPr>
      <w:r w:rsidRPr="003F23CB">
        <w:rPr>
          <w:rFonts w:eastAsia="Times New Roman" w:cs="Times New Roman"/>
          <w:b/>
          <w:color w:val="000000"/>
          <w:sz w:val="22"/>
          <w:szCs w:val="22"/>
        </w:rPr>
        <w:t xml:space="preserve">Possible Areas of Focus: </w:t>
      </w:r>
      <w:r w:rsidR="00B65160">
        <w:rPr>
          <w:rFonts w:eastAsia="Times New Roman" w:cs="Times New Roman"/>
          <w:color w:val="000000"/>
          <w:sz w:val="22"/>
          <w:szCs w:val="22"/>
        </w:rPr>
        <w:t xml:space="preserve">For this essay, you might examine how people with disabilities are presented in contemporary news and events, in popular media, or in novels and short stories, then look at how individuals with disabilities are portrayed in comics and graphic literature. You might also take a closer at the way in which comics merge disabilities and super heroes into a “super </w:t>
      </w:r>
      <w:proofErr w:type="spellStart"/>
      <w:r w:rsidR="00B65160">
        <w:rPr>
          <w:rFonts w:eastAsia="Times New Roman" w:cs="Times New Roman"/>
          <w:color w:val="000000"/>
          <w:sz w:val="22"/>
          <w:szCs w:val="22"/>
        </w:rPr>
        <w:t>crip</w:t>
      </w:r>
      <w:proofErr w:type="spellEnd"/>
      <w:r w:rsidR="00B65160">
        <w:rPr>
          <w:rFonts w:eastAsia="Times New Roman" w:cs="Times New Roman"/>
          <w:color w:val="000000"/>
          <w:sz w:val="22"/>
          <w:szCs w:val="22"/>
        </w:rPr>
        <w:t xml:space="preserve">” characters. Another possibility is to look at graphic memoirs to consider how that format gives authors greater freedom in presenting their experiences with disabilities.   </w:t>
      </w:r>
    </w:p>
    <w:p w14:paraId="541C1115" w14:textId="14205350" w:rsidR="00FB6AD7" w:rsidRPr="003F23CB" w:rsidRDefault="003B205D" w:rsidP="003B205D">
      <w:pPr>
        <w:spacing w:before="100" w:beforeAutospacing="1" w:after="100" w:afterAutospacing="1"/>
        <w:rPr>
          <w:rFonts w:eastAsia="Times New Roman" w:cs="Times New Roman"/>
          <w:color w:val="000000"/>
          <w:sz w:val="22"/>
          <w:szCs w:val="22"/>
        </w:rPr>
      </w:pPr>
      <w:r w:rsidRPr="003F23CB">
        <w:rPr>
          <w:rFonts w:eastAsia="Times New Roman" w:cs="Times New Roman"/>
          <w:b/>
          <w:bCs/>
          <w:color w:val="000000"/>
          <w:sz w:val="22"/>
          <w:szCs w:val="22"/>
        </w:rPr>
        <w:t>Responsible Integration of Sources:</w:t>
      </w:r>
      <w:r w:rsidRPr="003F23CB">
        <w:rPr>
          <w:rFonts w:eastAsia="Times New Roman" w:cs="Times New Roman"/>
          <w:sz w:val="22"/>
          <w:szCs w:val="22"/>
        </w:rPr>
        <w:t xml:space="preserve"> </w:t>
      </w:r>
      <w:r w:rsidR="00FB6AD7" w:rsidRPr="003F23CB">
        <w:rPr>
          <w:rFonts w:eastAsia="Times New Roman" w:cs="Times New Roman"/>
          <w:color w:val="000000"/>
          <w:sz w:val="22"/>
          <w:szCs w:val="22"/>
        </w:rPr>
        <w:t>You</w:t>
      </w:r>
      <w:r w:rsidRPr="003F23CB">
        <w:rPr>
          <w:rFonts w:eastAsia="Times New Roman" w:cs="Times New Roman"/>
          <w:color w:val="000000"/>
          <w:sz w:val="22"/>
          <w:szCs w:val="22"/>
        </w:rPr>
        <w:t xml:space="preserve"> must properly integrate material from </w:t>
      </w:r>
      <w:r w:rsidR="00FB6AD7" w:rsidRPr="003F23CB">
        <w:rPr>
          <w:rFonts w:eastAsia="Times New Roman" w:cs="Times New Roman"/>
          <w:color w:val="000000"/>
          <w:sz w:val="22"/>
          <w:szCs w:val="22"/>
        </w:rPr>
        <w:t>two secondary sources into your</w:t>
      </w:r>
      <w:r w:rsidRPr="003F23CB">
        <w:rPr>
          <w:rFonts w:eastAsia="Times New Roman" w:cs="Times New Roman"/>
          <w:color w:val="000000"/>
          <w:sz w:val="22"/>
          <w:szCs w:val="22"/>
        </w:rPr>
        <w:t xml:space="preserve"> analysis in a way that gives credit to the autho</w:t>
      </w:r>
      <w:r w:rsidR="00FB6AD7" w:rsidRPr="003F23CB">
        <w:rPr>
          <w:rFonts w:eastAsia="Times New Roman" w:cs="Times New Roman"/>
          <w:color w:val="000000"/>
          <w:sz w:val="22"/>
          <w:szCs w:val="22"/>
        </w:rPr>
        <w:t>rs whose ideas and language you</w:t>
      </w:r>
      <w:r w:rsidRPr="003F23CB">
        <w:rPr>
          <w:rFonts w:eastAsia="Times New Roman" w:cs="Times New Roman"/>
          <w:color w:val="000000"/>
          <w:sz w:val="22"/>
          <w:szCs w:val="22"/>
        </w:rPr>
        <w:t xml:space="preserve"> are incorporating. This is not a research paper or a summary of the work of literature, but a paper in which you draw on secondary sources to communicate an interpretive argument about your chosen text through the lens of social responsibility. </w:t>
      </w:r>
    </w:p>
    <w:p w14:paraId="4A8207D4" w14:textId="5BCB03E7" w:rsidR="00FB6AD7" w:rsidRPr="003F23CB" w:rsidRDefault="003B205D" w:rsidP="00FB6AD7">
      <w:pPr>
        <w:spacing w:before="100" w:beforeAutospacing="1" w:after="100" w:afterAutospacing="1"/>
        <w:rPr>
          <w:rFonts w:eastAsia="Times New Roman" w:cs="Times New Roman"/>
          <w:color w:val="000000"/>
          <w:sz w:val="22"/>
          <w:szCs w:val="22"/>
        </w:rPr>
      </w:pPr>
      <w:r w:rsidRPr="003F23CB">
        <w:rPr>
          <w:rFonts w:eastAsia="Times New Roman" w:cs="Times New Roman"/>
          <w:b/>
          <w:bCs/>
          <w:color w:val="000000"/>
          <w:sz w:val="22"/>
          <w:szCs w:val="22"/>
        </w:rPr>
        <w:t>Secondary Sources:</w:t>
      </w:r>
      <w:r w:rsidRPr="003F23CB">
        <w:rPr>
          <w:rFonts w:eastAsia="Times New Roman" w:cs="Times New Roman"/>
          <w:sz w:val="22"/>
          <w:szCs w:val="22"/>
        </w:rPr>
        <w:t xml:space="preserve"> </w:t>
      </w:r>
      <w:r w:rsidR="00FB6AD7" w:rsidRPr="003F23CB">
        <w:rPr>
          <w:rFonts w:eastAsia="Times New Roman" w:cs="Times New Roman"/>
          <w:color w:val="000000"/>
          <w:sz w:val="22"/>
          <w:szCs w:val="22"/>
        </w:rPr>
        <w:t>Use two secondary sources to describe the social issue you want to explore (persons with disabilities in society, depictions of persons with disabilities in popular culture, etc.).</w:t>
      </w:r>
      <w:r w:rsidRPr="003F23CB">
        <w:rPr>
          <w:rFonts w:eastAsia="Times New Roman" w:cs="Times New Roman"/>
          <w:color w:val="000000"/>
          <w:sz w:val="22"/>
          <w:szCs w:val="22"/>
        </w:rPr>
        <w:t xml:space="preserve"> </w:t>
      </w:r>
      <w:r w:rsidR="00FB6AD7" w:rsidRPr="003F23CB">
        <w:rPr>
          <w:rFonts w:eastAsia="Times New Roman" w:cs="Times New Roman"/>
          <w:color w:val="000000"/>
          <w:sz w:val="22"/>
          <w:szCs w:val="22"/>
        </w:rPr>
        <w:t>You may use additional materials to support your claim, demonstrate contemporary relevance, or provide historical context at your discretion. The only requirement is that you use two sources to set up and explain the issue you address in your interpretive argument.</w:t>
      </w:r>
    </w:p>
    <w:p w14:paraId="48B38876" w14:textId="6ACAB91D" w:rsidR="003B205D" w:rsidRPr="003F23CB" w:rsidRDefault="00FB6AD7" w:rsidP="00FB6AD7">
      <w:pPr>
        <w:spacing w:before="100" w:beforeAutospacing="1" w:after="100" w:afterAutospacing="1"/>
        <w:rPr>
          <w:rFonts w:eastAsia="Times New Roman" w:cs="Times New Roman"/>
          <w:sz w:val="22"/>
          <w:szCs w:val="22"/>
        </w:rPr>
      </w:pPr>
      <w:r w:rsidRPr="003F23CB">
        <w:rPr>
          <w:rFonts w:eastAsia="Times New Roman" w:cs="Times New Roman"/>
          <w:color w:val="000000"/>
          <w:sz w:val="22"/>
          <w:szCs w:val="22"/>
        </w:rPr>
        <w:t>Here is a list of credible sources:</w:t>
      </w:r>
    </w:p>
    <w:p w14:paraId="7E2C893D" w14:textId="72F525E2" w:rsidR="00FB6AD7" w:rsidRPr="003F23CB" w:rsidRDefault="00FB6AD7" w:rsidP="003B205D">
      <w:pPr>
        <w:numPr>
          <w:ilvl w:val="0"/>
          <w:numId w:val="10"/>
        </w:numPr>
        <w:autoSpaceDE w:val="0"/>
        <w:autoSpaceDN w:val="0"/>
        <w:spacing w:before="100" w:beforeAutospacing="1" w:after="100" w:afterAutospacing="1"/>
        <w:rPr>
          <w:rFonts w:eastAsia="Times New Roman" w:cs="Times New Roman"/>
          <w:sz w:val="22"/>
          <w:szCs w:val="22"/>
        </w:rPr>
      </w:pPr>
      <w:r w:rsidRPr="003F23CB">
        <w:rPr>
          <w:rFonts w:eastAsia="Times New Roman" w:cs="Times New Roman"/>
          <w:sz w:val="22"/>
          <w:szCs w:val="22"/>
        </w:rPr>
        <w:t xml:space="preserve">National newspapers (e.g., </w:t>
      </w:r>
      <w:r w:rsidRPr="003F23CB">
        <w:rPr>
          <w:rFonts w:eastAsia="Times New Roman" w:cs="Times New Roman"/>
          <w:i/>
          <w:sz w:val="22"/>
          <w:szCs w:val="22"/>
        </w:rPr>
        <w:t>The New York Times, The Washington Post, USA Today, Dallas Morning News, Fort Worth Star Telegram</w:t>
      </w:r>
      <w:r w:rsidRPr="003F23CB">
        <w:rPr>
          <w:rFonts w:eastAsia="Times New Roman" w:cs="Times New Roman"/>
          <w:sz w:val="22"/>
          <w:szCs w:val="22"/>
        </w:rPr>
        <w:t>)</w:t>
      </w:r>
    </w:p>
    <w:p w14:paraId="41BB50F4" w14:textId="1D0741B3" w:rsidR="00FB6AD7" w:rsidRPr="003F23CB" w:rsidRDefault="00FB6AD7" w:rsidP="003B205D">
      <w:pPr>
        <w:numPr>
          <w:ilvl w:val="0"/>
          <w:numId w:val="10"/>
        </w:numPr>
        <w:autoSpaceDE w:val="0"/>
        <w:autoSpaceDN w:val="0"/>
        <w:spacing w:before="100" w:beforeAutospacing="1" w:after="100" w:afterAutospacing="1"/>
        <w:rPr>
          <w:rFonts w:eastAsia="Times New Roman" w:cs="Times New Roman"/>
          <w:sz w:val="22"/>
          <w:szCs w:val="22"/>
        </w:rPr>
      </w:pPr>
      <w:r w:rsidRPr="003F23CB">
        <w:rPr>
          <w:rFonts w:eastAsia="Times New Roman" w:cs="Times New Roman"/>
          <w:sz w:val="22"/>
          <w:szCs w:val="22"/>
        </w:rPr>
        <w:t xml:space="preserve">Print magazines (e.g., </w:t>
      </w:r>
      <w:r w:rsidRPr="003F23CB">
        <w:rPr>
          <w:rFonts w:eastAsia="Times New Roman" w:cs="Times New Roman"/>
          <w:i/>
          <w:sz w:val="22"/>
          <w:szCs w:val="22"/>
        </w:rPr>
        <w:t>The Atlantic, Harpers, New Yorker, Time</w:t>
      </w:r>
      <w:r w:rsidRPr="003F23CB">
        <w:rPr>
          <w:rFonts w:eastAsia="Times New Roman" w:cs="Times New Roman"/>
          <w:sz w:val="22"/>
          <w:szCs w:val="22"/>
        </w:rPr>
        <w:t>)</w:t>
      </w:r>
    </w:p>
    <w:p w14:paraId="30EA067A" w14:textId="0F4159E4" w:rsidR="00FB6AD7" w:rsidRPr="003F23CB" w:rsidRDefault="00FB6AD7" w:rsidP="003B205D">
      <w:pPr>
        <w:numPr>
          <w:ilvl w:val="0"/>
          <w:numId w:val="10"/>
        </w:numPr>
        <w:autoSpaceDE w:val="0"/>
        <w:autoSpaceDN w:val="0"/>
        <w:spacing w:before="100" w:beforeAutospacing="1" w:after="100" w:afterAutospacing="1"/>
        <w:rPr>
          <w:rFonts w:eastAsia="Times New Roman" w:cs="Times New Roman"/>
          <w:sz w:val="22"/>
          <w:szCs w:val="22"/>
        </w:rPr>
      </w:pPr>
      <w:r w:rsidRPr="003F23CB">
        <w:rPr>
          <w:rFonts w:eastAsia="Times New Roman" w:cs="Times New Roman"/>
          <w:sz w:val="22"/>
          <w:szCs w:val="22"/>
        </w:rPr>
        <w:t xml:space="preserve">Online magazines (e.g., </w:t>
      </w:r>
      <w:r w:rsidRPr="003F23CB">
        <w:rPr>
          <w:rFonts w:eastAsia="Times New Roman" w:cs="Times New Roman"/>
          <w:i/>
          <w:sz w:val="22"/>
          <w:szCs w:val="22"/>
        </w:rPr>
        <w:t>Slate, Salon</w:t>
      </w:r>
      <w:r w:rsidR="00C66798" w:rsidRPr="003F23CB">
        <w:rPr>
          <w:rFonts w:eastAsia="Times New Roman" w:cs="Times New Roman"/>
          <w:sz w:val="22"/>
          <w:szCs w:val="22"/>
        </w:rPr>
        <w:t>)</w:t>
      </w:r>
    </w:p>
    <w:p w14:paraId="2A86F73A" w14:textId="6B902DBE" w:rsidR="003B205D" w:rsidRPr="003F23CB" w:rsidRDefault="003B205D" w:rsidP="003B205D">
      <w:pPr>
        <w:numPr>
          <w:ilvl w:val="0"/>
          <w:numId w:val="10"/>
        </w:numPr>
        <w:autoSpaceDE w:val="0"/>
        <w:autoSpaceDN w:val="0"/>
        <w:spacing w:before="100" w:beforeAutospacing="1" w:after="100" w:afterAutospacing="1"/>
        <w:rPr>
          <w:rFonts w:eastAsia="Times New Roman" w:cs="Times New Roman"/>
          <w:sz w:val="22"/>
          <w:szCs w:val="22"/>
        </w:rPr>
      </w:pPr>
      <w:r w:rsidRPr="003F23CB">
        <w:rPr>
          <w:rFonts w:eastAsia="Times New Roman" w:cs="Times New Roman"/>
          <w:color w:val="000000"/>
          <w:sz w:val="22"/>
          <w:szCs w:val="22"/>
        </w:rPr>
        <w:lastRenderedPageBreak/>
        <w:t>S</w:t>
      </w:r>
      <w:r w:rsidR="00C66798" w:rsidRPr="003F23CB">
        <w:rPr>
          <w:rFonts w:eastAsia="Times New Roman" w:cs="Times New Roman"/>
          <w:color w:val="000000"/>
          <w:sz w:val="22"/>
          <w:szCs w:val="22"/>
        </w:rPr>
        <w:t>cholarly articles (e.g., academic articles published in peer-reviewed journals; you can find citations for these articles by using the MLA International Bibliography database, JSTOR, or Project Muse—all of which UTA’s library gives you access to online)</w:t>
      </w:r>
    </w:p>
    <w:p w14:paraId="6E0FB498" w14:textId="270359D9" w:rsidR="00C66798" w:rsidRPr="003F23CB" w:rsidRDefault="00C66798" w:rsidP="003B205D">
      <w:pPr>
        <w:numPr>
          <w:ilvl w:val="0"/>
          <w:numId w:val="10"/>
        </w:numPr>
        <w:autoSpaceDE w:val="0"/>
        <w:autoSpaceDN w:val="0"/>
        <w:spacing w:before="100" w:beforeAutospacing="1" w:after="100" w:afterAutospacing="1"/>
        <w:rPr>
          <w:rFonts w:eastAsia="Times New Roman" w:cs="Times New Roman"/>
          <w:sz w:val="22"/>
          <w:szCs w:val="22"/>
        </w:rPr>
      </w:pPr>
      <w:r w:rsidRPr="003F23CB">
        <w:rPr>
          <w:rFonts w:eastAsia="Times New Roman" w:cs="Times New Roman"/>
          <w:color w:val="000000"/>
          <w:sz w:val="22"/>
          <w:szCs w:val="22"/>
        </w:rPr>
        <w:t>Scholarly books or book chapters (it’s a good bet a book is scholarly if it’s published by an academic press, such as Duke University Press; if you’re not sure, ask me or a librarian)</w:t>
      </w:r>
    </w:p>
    <w:p w14:paraId="16C7362D" w14:textId="77777777" w:rsidR="003B205D" w:rsidRPr="003F23CB" w:rsidRDefault="003B205D" w:rsidP="003B205D">
      <w:pPr>
        <w:numPr>
          <w:ilvl w:val="0"/>
          <w:numId w:val="10"/>
        </w:numPr>
        <w:autoSpaceDE w:val="0"/>
        <w:autoSpaceDN w:val="0"/>
        <w:spacing w:before="100" w:beforeAutospacing="1" w:after="100" w:afterAutospacing="1"/>
        <w:rPr>
          <w:rFonts w:eastAsia="Times New Roman" w:cs="Times New Roman"/>
          <w:sz w:val="22"/>
          <w:szCs w:val="22"/>
        </w:rPr>
      </w:pPr>
      <w:r w:rsidRPr="003F23CB">
        <w:rPr>
          <w:rFonts w:eastAsia="Times New Roman" w:cs="Times New Roman"/>
          <w:color w:val="000000"/>
          <w:sz w:val="22"/>
          <w:szCs w:val="22"/>
        </w:rPr>
        <w:t>Historical documents (e.g., old newspaper articles, letters, speeches, journal entries) from academic databases (see the History subject guide on the library website for ideas)</w:t>
      </w:r>
    </w:p>
    <w:p w14:paraId="73762879" w14:textId="16DDB8C0" w:rsidR="003B205D" w:rsidRPr="003F23CB" w:rsidRDefault="00C66798" w:rsidP="003B205D">
      <w:pPr>
        <w:spacing w:before="100" w:beforeAutospacing="1" w:after="100" w:afterAutospacing="1"/>
        <w:rPr>
          <w:rFonts w:eastAsia="Times New Roman" w:cs="Times New Roman"/>
          <w:sz w:val="22"/>
          <w:szCs w:val="22"/>
        </w:rPr>
      </w:pPr>
      <w:r w:rsidRPr="003F23CB">
        <w:rPr>
          <w:rFonts w:eastAsia="Times New Roman" w:cs="Times New Roman"/>
          <w:color w:val="000000"/>
          <w:sz w:val="22"/>
          <w:szCs w:val="22"/>
        </w:rPr>
        <w:t>If you are interested in using a source that isn’t listed here, please check with me</w:t>
      </w:r>
      <w:r w:rsidR="003B205D" w:rsidRPr="003F23CB">
        <w:rPr>
          <w:rFonts w:eastAsia="Times New Roman" w:cs="Times New Roman"/>
          <w:color w:val="000000"/>
          <w:sz w:val="22"/>
          <w:szCs w:val="22"/>
        </w:rPr>
        <w:t xml:space="preserve">.  </w:t>
      </w:r>
    </w:p>
    <w:p w14:paraId="77C00DF3" w14:textId="31AB9C68" w:rsidR="003B205D" w:rsidRPr="003F23CB" w:rsidRDefault="003B205D" w:rsidP="003B205D">
      <w:pPr>
        <w:spacing w:before="100" w:beforeAutospacing="1" w:after="100" w:afterAutospacing="1"/>
        <w:rPr>
          <w:rFonts w:eastAsia="Times New Roman" w:cs="Times New Roman"/>
          <w:sz w:val="22"/>
          <w:szCs w:val="22"/>
        </w:rPr>
      </w:pPr>
      <w:r w:rsidRPr="003F23CB">
        <w:rPr>
          <w:rFonts w:eastAsia="Times New Roman" w:cs="Times New Roman"/>
          <w:b/>
          <w:bCs/>
          <w:color w:val="000000"/>
          <w:sz w:val="22"/>
          <w:szCs w:val="22"/>
        </w:rPr>
        <w:t>Minimum Requirements:</w:t>
      </w:r>
      <w:r w:rsidRPr="003F23CB">
        <w:rPr>
          <w:rFonts w:eastAsia="Times New Roman" w:cs="Times New Roman"/>
          <w:sz w:val="22"/>
          <w:szCs w:val="22"/>
        </w:rPr>
        <w:t xml:space="preserve"> </w:t>
      </w:r>
      <w:r w:rsidRPr="003F23CB">
        <w:rPr>
          <w:rFonts w:eastAsia="Times New Roman" w:cs="Times New Roman"/>
          <w:color w:val="000000"/>
          <w:sz w:val="22"/>
          <w:szCs w:val="22"/>
        </w:rPr>
        <w:t xml:space="preserve">Your essay should be a Word document </w:t>
      </w:r>
      <w:r w:rsidR="00C66798" w:rsidRPr="003F23CB">
        <w:rPr>
          <w:rFonts w:eastAsia="Times New Roman" w:cs="Times New Roman"/>
          <w:color w:val="000000"/>
          <w:sz w:val="22"/>
          <w:szCs w:val="22"/>
        </w:rPr>
        <w:t xml:space="preserve">OR a .pdf file </w:t>
      </w:r>
      <w:r w:rsidRPr="003F23CB">
        <w:rPr>
          <w:rFonts w:eastAsia="Times New Roman" w:cs="Times New Roman"/>
          <w:color w:val="000000"/>
          <w:sz w:val="22"/>
          <w:szCs w:val="22"/>
        </w:rPr>
        <w:t xml:space="preserve">uploaded as an attached file in the appropriate place </w:t>
      </w:r>
      <w:r w:rsidR="00C66798" w:rsidRPr="003F23CB">
        <w:rPr>
          <w:rFonts w:eastAsia="Times New Roman" w:cs="Times New Roman"/>
          <w:color w:val="000000"/>
          <w:sz w:val="22"/>
          <w:szCs w:val="22"/>
        </w:rPr>
        <w:t xml:space="preserve">on Blackboard. The document should be </w:t>
      </w:r>
      <w:r w:rsidRPr="003F23CB">
        <w:rPr>
          <w:rFonts w:eastAsia="Times New Roman" w:cs="Times New Roman"/>
          <w:color w:val="000000"/>
          <w:sz w:val="22"/>
          <w:szCs w:val="22"/>
        </w:rPr>
        <w:t xml:space="preserve">double spaced, with 1-inch margins, in 12-pt., Times New Roman (or some other easily readable) font. Follow the MLA’s recommendations for formatting, citation, and style. </w:t>
      </w:r>
    </w:p>
    <w:p w14:paraId="642C4B37" w14:textId="77777777" w:rsidR="00C66798" w:rsidRPr="003F23CB" w:rsidRDefault="00C66798" w:rsidP="00F5726E">
      <w:pPr>
        <w:shd w:val="clear" w:color="auto" w:fill="F4B083" w:themeFill="accent2" w:themeFillTint="99"/>
        <w:spacing w:after="0"/>
        <w:rPr>
          <w:caps/>
          <w:color w:val="000000"/>
          <w:sz w:val="22"/>
          <w:szCs w:val="22"/>
        </w:rPr>
      </w:pPr>
      <w:r w:rsidRPr="003F23CB">
        <w:rPr>
          <w:b/>
          <w:caps/>
          <w:sz w:val="22"/>
          <w:szCs w:val="22"/>
        </w:rPr>
        <w:t>Grading</w:t>
      </w:r>
    </w:p>
    <w:p w14:paraId="124E65A9" w14:textId="77777777" w:rsidR="00C66798" w:rsidRPr="003F23CB" w:rsidRDefault="00C66798" w:rsidP="00C66798">
      <w:pPr>
        <w:spacing w:after="0"/>
        <w:rPr>
          <w:sz w:val="22"/>
          <w:szCs w:val="22"/>
        </w:rPr>
      </w:pPr>
    </w:p>
    <w:p w14:paraId="649EAE5A" w14:textId="5A201A6B" w:rsidR="00C66798" w:rsidRPr="003F23CB" w:rsidRDefault="00B65160" w:rsidP="00C66798">
      <w:pPr>
        <w:spacing w:after="0"/>
        <w:rPr>
          <w:sz w:val="22"/>
          <w:szCs w:val="22"/>
        </w:rPr>
      </w:pPr>
      <w:r>
        <w:rPr>
          <w:sz w:val="22"/>
          <w:szCs w:val="22"/>
        </w:rPr>
        <w:t xml:space="preserve">Each assignment is worth 100 points, and you will have a grading rubric to work with. </w:t>
      </w:r>
      <w:r w:rsidR="00C66798" w:rsidRPr="003F23CB">
        <w:rPr>
          <w:sz w:val="22"/>
          <w:szCs w:val="22"/>
        </w:rPr>
        <w:t>Your final grade for this course will consist of the following:</w:t>
      </w:r>
    </w:p>
    <w:p w14:paraId="3693A81C" w14:textId="77777777" w:rsidR="00C66798" w:rsidRPr="003F23CB" w:rsidRDefault="00C66798" w:rsidP="00C66798">
      <w:pPr>
        <w:spacing w:after="0"/>
        <w:rPr>
          <w:sz w:val="22"/>
          <w:szCs w:val="22"/>
        </w:rPr>
      </w:pPr>
    </w:p>
    <w:p w14:paraId="59A505D9" w14:textId="7D5A5F35" w:rsidR="00C66798" w:rsidRPr="003F23CB" w:rsidRDefault="00C66798" w:rsidP="00C66798">
      <w:pPr>
        <w:spacing w:after="0"/>
        <w:rPr>
          <w:sz w:val="22"/>
          <w:szCs w:val="22"/>
        </w:rPr>
      </w:pPr>
      <w:r w:rsidRPr="00261275">
        <w:rPr>
          <w:i/>
          <w:sz w:val="22"/>
          <w:szCs w:val="22"/>
        </w:rPr>
        <w:t>Understanding Comics</w:t>
      </w:r>
      <w:r w:rsidRPr="003F23CB">
        <w:rPr>
          <w:sz w:val="22"/>
          <w:szCs w:val="22"/>
        </w:rPr>
        <w:t xml:space="preserve"> Portfolio</w:t>
      </w:r>
      <w:r w:rsidRPr="003F23CB">
        <w:rPr>
          <w:sz w:val="22"/>
          <w:szCs w:val="22"/>
        </w:rPr>
        <w:tab/>
      </w:r>
      <w:r w:rsidR="00261275">
        <w:rPr>
          <w:sz w:val="22"/>
          <w:szCs w:val="22"/>
        </w:rPr>
        <w:t>(4)</w:t>
      </w:r>
      <w:r w:rsidR="003F23CB">
        <w:rPr>
          <w:sz w:val="22"/>
          <w:szCs w:val="22"/>
        </w:rPr>
        <w:tab/>
      </w:r>
      <w:r w:rsidRPr="003F23CB">
        <w:rPr>
          <w:sz w:val="22"/>
          <w:szCs w:val="22"/>
        </w:rPr>
        <w:t>10%</w:t>
      </w:r>
    </w:p>
    <w:p w14:paraId="2ADE4135" w14:textId="77777777" w:rsidR="00C66798" w:rsidRPr="003F23CB" w:rsidRDefault="00C66798" w:rsidP="00C66798">
      <w:pPr>
        <w:spacing w:after="0"/>
        <w:rPr>
          <w:sz w:val="22"/>
          <w:szCs w:val="22"/>
        </w:rPr>
      </w:pPr>
      <w:r w:rsidRPr="003F23CB">
        <w:rPr>
          <w:sz w:val="22"/>
          <w:szCs w:val="22"/>
        </w:rPr>
        <w:t>Class Writing</w:t>
      </w:r>
      <w:r w:rsidRPr="003F23CB">
        <w:rPr>
          <w:sz w:val="22"/>
          <w:szCs w:val="22"/>
        </w:rPr>
        <w:tab/>
      </w:r>
      <w:r w:rsidRPr="003F23CB">
        <w:rPr>
          <w:sz w:val="22"/>
          <w:szCs w:val="22"/>
        </w:rPr>
        <w:tab/>
      </w:r>
      <w:r w:rsidRPr="003F23CB">
        <w:rPr>
          <w:sz w:val="22"/>
          <w:szCs w:val="22"/>
        </w:rPr>
        <w:tab/>
      </w:r>
      <w:r w:rsidRPr="003F23CB">
        <w:rPr>
          <w:sz w:val="22"/>
          <w:szCs w:val="22"/>
        </w:rPr>
        <w:tab/>
        <w:t>15%</w:t>
      </w:r>
    </w:p>
    <w:p w14:paraId="2B784CE5" w14:textId="77777777" w:rsidR="00C66798" w:rsidRPr="003F23CB" w:rsidRDefault="00C66798" w:rsidP="00C66798">
      <w:pPr>
        <w:spacing w:after="0"/>
        <w:rPr>
          <w:sz w:val="22"/>
          <w:szCs w:val="22"/>
        </w:rPr>
      </w:pPr>
      <w:r w:rsidRPr="003F23CB">
        <w:rPr>
          <w:sz w:val="22"/>
          <w:szCs w:val="22"/>
        </w:rPr>
        <w:t>Exam #1</w:t>
      </w:r>
      <w:r w:rsidRPr="003F23CB">
        <w:rPr>
          <w:sz w:val="22"/>
          <w:szCs w:val="22"/>
        </w:rPr>
        <w:tab/>
      </w:r>
      <w:r w:rsidRPr="003F23CB">
        <w:rPr>
          <w:sz w:val="22"/>
          <w:szCs w:val="22"/>
        </w:rPr>
        <w:tab/>
      </w:r>
      <w:r w:rsidRPr="003F23CB">
        <w:rPr>
          <w:sz w:val="22"/>
          <w:szCs w:val="22"/>
        </w:rPr>
        <w:tab/>
      </w:r>
      <w:r w:rsidRPr="003F23CB">
        <w:rPr>
          <w:sz w:val="22"/>
          <w:szCs w:val="22"/>
        </w:rPr>
        <w:tab/>
        <w:t>15%</w:t>
      </w:r>
    </w:p>
    <w:p w14:paraId="412AC156" w14:textId="77777777" w:rsidR="00C66798" w:rsidRPr="003F23CB" w:rsidRDefault="00C66798" w:rsidP="00C66798">
      <w:pPr>
        <w:spacing w:after="0"/>
        <w:rPr>
          <w:sz w:val="22"/>
          <w:szCs w:val="22"/>
        </w:rPr>
      </w:pPr>
      <w:r w:rsidRPr="003F23CB">
        <w:rPr>
          <w:sz w:val="22"/>
          <w:szCs w:val="22"/>
        </w:rPr>
        <w:t>Exam #2</w:t>
      </w:r>
      <w:r w:rsidRPr="003F23CB">
        <w:rPr>
          <w:sz w:val="22"/>
          <w:szCs w:val="22"/>
        </w:rPr>
        <w:tab/>
      </w:r>
      <w:r w:rsidRPr="003F23CB">
        <w:rPr>
          <w:sz w:val="22"/>
          <w:szCs w:val="22"/>
        </w:rPr>
        <w:tab/>
      </w:r>
      <w:r w:rsidRPr="003F23CB">
        <w:rPr>
          <w:sz w:val="22"/>
          <w:szCs w:val="22"/>
        </w:rPr>
        <w:tab/>
      </w:r>
      <w:r w:rsidRPr="003F23CB">
        <w:rPr>
          <w:sz w:val="22"/>
          <w:szCs w:val="22"/>
        </w:rPr>
        <w:tab/>
        <w:t>15%</w:t>
      </w:r>
    </w:p>
    <w:p w14:paraId="2047D969" w14:textId="77777777" w:rsidR="00C66798" w:rsidRPr="003F23CB" w:rsidRDefault="00C66798" w:rsidP="00C66798">
      <w:pPr>
        <w:spacing w:after="0"/>
        <w:rPr>
          <w:sz w:val="22"/>
          <w:szCs w:val="22"/>
        </w:rPr>
      </w:pPr>
      <w:r w:rsidRPr="003F23CB">
        <w:rPr>
          <w:sz w:val="22"/>
          <w:szCs w:val="22"/>
        </w:rPr>
        <w:t>Exam #3</w:t>
      </w:r>
      <w:r w:rsidRPr="003F23CB">
        <w:rPr>
          <w:sz w:val="22"/>
          <w:szCs w:val="22"/>
        </w:rPr>
        <w:tab/>
      </w:r>
      <w:r w:rsidRPr="003F23CB">
        <w:rPr>
          <w:sz w:val="22"/>
          <w:szCs w:val="22"/>
        </w:rPr>
        <w:tab/>
      </w:r>
      <w:r w:rsidRPr="003F23CB">
        <w:rPr>
          <w:sz w:val="22"/>
          <w:szCs w:val="22"/>
        </w:rPr>
        <w:tab/>
      </w:r>
      <w:r w:rsidRPr="003F23CB">
        <w:rPr>
          <w:sz w:val="22"/>
          <w:szCs w:val="22"/>
        </w:rPr>
        <w:tab/>
        <w:t>15%</w:t>
      </w:r>
    </w:p>
    <w:p w14:paraId="7F6C4A76" w14:textId="77777777" w:rsidR="00C66798" w:rsidRPr="003F23CB" w:rsidRDefault="00C66798" w:rsidP="00C66798">
      <w:pPr>
        <w:spacing w:after="0"/>
        <w:rPr>
          <w:sz w:val="22"/>
          <w:szCs w:val="22"/>
        </w:rPr>
      </w:pPr>
      <w:r w:rsidRPr="003F23CB">
        <w:rPr>
          <w:sz w:val="22"/>
          <w:szCs w:val="22"/>
        </w:rPr>
        <w:t>Signature Assignment Essay</w:t>
      </w:r>
      <w:r w:rsidRPr="003F23CB">
        <w:rPr>
          <w:sz w:val="22"/>
          <w:szCs w:val="22"/>
        </w:rPr>
        <w:tab/>
      </w:r>
      <w:r w:rsidRPr="003F23CB">
        <w:rPr>
          <w:sz w:val="22"/>
          <w:szCs w:val="22"/>
        </w:rPr>
        <w:tab/>
        <w:t>30%</w:t>
      </w:r>
    </w:p>
    <w:p w14:paraId="78718F58" w14:textId="77777777" w:rsidR="00C66798" w:rsidRPr="003F23CB" w:rsidRDefault="00C66798" w:rsidP="00C66798">
      <w:pPr>
        <w:spacing w:after="0"/>
        <w:rPr>
          <w:b/>
          <w:sz w:val="22"/>
          <w:szCs w:val="22"/>
        </w:rPr>
      </w:pPr>
      <w:r w:rsidRPr="003F23CB">
        <w:rPr>
          <w:b/>
          <w:sz w:val="22"/>
          <w:szCs w:val="22"/>
        </w:rPr>
        <w:t>Total</w:t>
      </w:r>
      <w:r w:rsidRPr="003F23CB">
        <w:rPr>
          <w:b/>
          <w:sz w:val="22"/>
          <w:szCs w:val="22"/>
        </w:rPr>
        <w:tab/>
      </w:r>
      <w:r w:rsidRPr="003F23CB">
        <w:rPr>
          <w:b/>
          <w:sz w:val="22"/>
          <w:szCs w:val="22"/>
        </w:rPr>
        <w:tab/>
      </w:r>
      <w:r w:rsidRPr="003F23CB">
        <w:rPr>
          <w:b/>
          <w:sz w:val="22"/>
          <w:szCs w:val="22"/>
        </w:rPr>
        <w:tab/>
      </w:r>
      <w:r w:rsidRPr="003F23CB">
        <w:rPr>
          <w:b/>
          <w:sz w:val="22"/>
          <w:szCs w:val="22"/>
        </w:rPr>
        <w:tab/>
      </w:r>
      <w:r w:rsidRPr="003F23CB">
        <w:rPr>
          <w:b/>
          <w:sz w:val="22"/>
          <w:szCs w:val="22"/>
        </w:rPr>
        <w:tab/>
        <w:t>100%</w:t>
      </w:r>
    </w:p>
    <w:p w14:paraId="37951430" w14:textId="77777777" w:rsidR="00C66798" w:rsidRPr="003F23CB" w:rsidRDefault="00C66798" w:rsidP="00C66798">
      <w:pPr>
        <w:spacing w:after="0"/>
        <w:rPr>
          <w:sz w:val="22"/>
          <w:szCs w:val="22"/>
        </w:rPr>
      </w:pPr>
    </w:p>
    <w:p w14:paraId="6D343A98" w14:textId="77777777" w:rsidR="00C66798" w:rsidRPr="003F23CB" w:rsidRDefault="00C66798" w:rsidP="00C66798">
      <w:pPr>
        <w:spacing w:after="0"/>
        <w:rPr>
          <w:sz w:val="22"/>
          <w:szCs w:val="22"/>
        </w:rPr>
      </w:pPr>
      <w:r w:rsidRPr="003F23CB">
        <w:rPr>
          <w:sz w:val="22"/>
          <w:szCs w:val="22"/>
        </w:rPr>
        <w:t xml:space="preserve">Final grades will be calculated as follows: </w:t>
      </w:r>
    </w:p>
    <w:p w14:paraId="07B8CC2A" w14:textId="77777777" w:rsidR="00C66798" w:rsidRPr="003F23CB" w:rsidRDefault="00C66798" w:rsidP="00C66798">
      <w:pPr>
        <w:spacing w:after="0"/>
        <w:rPr>
          <w:sz w:val="22"/>
          <w:szCs w:val="22"/>
        </w:rPr>
      </w:pPr>
    </w:p>
    <w:p w14:paraId="577D0CF2" w14:textId="77777777" w:rsidR="00C66798" w:rsidRPr="003F23CB" w:rsidRDefault="00C66798" w:rsidP="00C66798">
      <w:pPr>
        <w:spacing w:after="0"/>
        <w:rPr>
          <w:sz w:val="22"/>
          <w:szCs w:val="22"/>
        </w:rPr>
      </w:pPr>
      <w:r w:rsidRPr="003F23CB">
        <w:rPr>
          <w:sz w:val="22"/>
          <w:szCs w:val="22"/>
        </w:rPr>
        <w:t>A</w:t>
      </w:r>
      <w:r w:rsidRPr="003F23CB">
        <w:rPr>
          <w:sz w:val="22"/>
          <w:szCs w:val="22"/>
        </w:rPr>
        <w:tab/>
        <w:t>90% and above</w:t>
      </w:r>
    </w:p>
    <w:p w14:paraId="736687C3" w14:textId="77777777" w:rsidR="00C66798" w:rsidRPr="003F23CB" w:rsidRDefault="00C66798" w:rsidP="00C66798">
      <w:pPr>
        <w:spacing w:after="0"/>
        <w:rPr>
          <w:sz w:val="22"/>
          <w:szCs w:val="22"/>
        </w:rPr>
      </w:pPr>
      <w:r w:rsidRPr="003F23CB">
        <w:rPr>
          <w:sz w:val="22"/>
          <w:szCs w:val="22"/>
        </w:rPr>
        <w:t>B</w:t>
      </w:r>
      <w:r w:rsidRPr="003F23CB">
        <w:rPr>
          <w:sz w:val="22"/>
          <w:szCs w:val="22"/>
        </w:rPr>
        <w:tab/>
        <w:t>80 – 89%</w:t>
      </w:r>
    </w:p>
    <w:p w14:paraId="3F733A9A" w14:textId="77777777" w:rsidR="00C66798" w:rsidRPr="003F23CB" w:rsidRDefault="00C66798" w:rsidP="00C66798">
      <w:pPr>
        <w:spacing w:after="0"/>
        <w:rPr>
          <w:sz w:val="22"/>
          <w:szCs w:val="22"/>
        </w:rPr>
      </w:pPr>
      <w:r w:rsidRPr="003F23CB">
        <w:rPr>
          <w:sz w:val="22"/>
          <w:szCs w:val="22"/>
        </w:rPr>
        <w:t>C</w:t>
      </w:r>
      <w:r w:rsidRPr="003F23CB">
        <w:rPr>
          <w:sz w:val="22"/>
          <w:szCs w:val="22"/>
        </w:rPr>
        <w:tab/>
        <w:t>70 – 79%</w:t>
      </w:r>
    </w:p>
    <w:p w14:paraId="429BFC0A" w14:textId="77777777" w:rsidR="00C66798" w:rsidRPr="003F23CB" w:rsidRDefault="00C66798" w:rsidP="00C66798">
      <w:pPr>
        <w:spacing w:after="0"/>
        <w:rPr>
          <w:sz w:val="22"/>
          <w:szCs w:val="22"/>
        </w:rPr>
      </w:pPr>
      <w:r w:rsidRPr="003F23CB">
        <w:rPr>
          <w:sz w:val="22"/>
          <w:szCs w:val="22"/>
        </w:rPr>
        <w:t>D</w:t>
      </w:r>
      <w:r w:rsidRPr="003F23CB">
        <w:rPr>
          <w:sz w:val="22"/>
          <w:szCs w:val="22"/>
        </w:rPr>
        <w:tab/>
        <w:t>60 – 69%</w:t>
      </w:r>
    </w:p>
    <w:p w14:paraId="7520DA28" w14:textId="77777777" w:rsidR="00C66798" w:rsidRPr="003F23CB" w:rsidRDefault="00C66798" w:rsidP="00C66798">
      <w:pPr>
        <w:spacing w:after="0"/>
        <w:rPr>
          <w:sz w:val="22"/>
          <w:szCs w:val="22"/>
        </w:rPr>
      </w:pPr>
      <w:r w:rsidRPr="003F23CB">
        <w:rPr>
          <w:sz w:val="22"/>
          <w:szCs w:val="22"/>
        </w:rPr>
        <w:t>F</w:t>
      </w:r>
      <w:r w:rsidRPr="003F23CB">
        <w:rPr>
          <w:sz w:val="22"/>
          <w:szCs w:val="22"/>
        </w:rPr>
        <w:tab/>
        <w:t>50% and below</w:t>
      </w:r>
    </w:p>
    <w:p w14:paraId="7DB0946C" w14:textId="10A34F77" w:rsidR="00840641" w:rsidRPr="003F23CB" w:rsidRDefault="00840641" w:rsidP="00C66798">
      <w:pPr>
        <w:spacing w:after="0"/>
        <w:rPr>
          <w:sz w:val="22"/>
          <w:szCs w:val="22"/>
        </w:rPr>
      </w:pPr>
    </w:p>
    <w:p w14:paraId="5834AF29" w14:textId="67091EFC" w:rsidR="00497511" w:rsidRPr="003F23CB" w:rsidRDefault="00497511" w:rsidP="00F5726E">
      <w:pPr>
        <w:pStyle w:val="BodyText"/>
        <w:shd w:val="clear" w:color="auto" w:fill="F4B083" w:themeFill="accent2" w:themeFillTint="99"/>
        <w:jc w:val="left"/>
        <w:rPr>
          <w:rFonts w:asciiTheme="minorHAnsi" w:hAnsiTheme="minorHAnsi" w:cs="Arial"/>
          <w:b/>
          <w:color w:val="FF0000"/>
          <w:sz w:val="22"/>
          <w:szCs w:val="22"/>
        </w:rPr>
      </w:pPr>
      <w:r w:rsidRPr="003F23CB">
        <w:rPr>
          <w:rFonts w:asciiTheme="minorHAnsi" w:hAnsiTheme="minorHAnsi" w:cs="Arial"/>
          <w:b/>
          <w:sz w:val="22"/>
          <w:szCs w:val="22"/>
        </w:rPr>
        <w:t>CLASS</w:t>
      </w:r>
      <w:r w:rsidR="003F23CB" w:rsidRPr="003F23CB">
        <w:rPr>
          <w:rFonts w:asciiTheme="minorHAnsi" w:hAnsiTheme="minorHAnsi" w:cs="Arial"/>
          <w:b/>
          <w:sz w:val="22"/>
          <w:szCs w:val="22"/>
        </w:rPr>
        <w:t xml:space="preserve"> AND UNIVERSITY</w:t>
      </w:r>
      <w:r w:rsidRPr="003F23CB">
        <w:rPr>
          <w:rFonts w:asciiTheme="minorHAnsi" w:hAnsiTheme="minorHAnsi" w:cs="Arial"/>
          <w:b/>
          <w:sz w:val="22"/>
          <w:szCs w:val="22"/>
        </w:rPr>
        <w:t xml:space="preserve"> POLICIES</w:t>
      </w:r>
    </w:p>
    <w:p w14:paraId="78308D3C" w14:textId="77777777" w:rsidR="00497511" w:rsidRPr="003F23CB" w:rsidRDefault="00497511" w:rsidP="00497511">
      <w:pPr>
        <w:pStyle w:val="BodyText"/>
        <w:jc w:val="left"/>
        <w:rPr>
          <w:rFonts w:asciiTheme="minorHAnsi" w:hAnsiTheme="minorHAnsi" w:cs="Arial"/>
          <w:sz w:val="22"/>
          <w:szCs w:val="22"/>
        </w:rPr>
      </w:pPr>
    </w:p>
    <w:p w14:paraId="69BC8C6C" w14:textId="77777777" w:rsidR="00840641" w:rsidRPr="003F23CB" w:rsidRDefault="00356972" w:rsidP="00840641">
      <w:pPr>
        <w:spacing w:after="0"/>
        <w:rPr>
          <w:sz w:val="22"/>
          <w:szCs w:val="22"/>
        </w:rPr>
      </w:pPr>
      <w:r w:rsidRPr="003F23CB">
        <w:rPr>
          <w:rFonts w:cs="Arial"/>
          <w:b/>
          <w:sz w:val="22"/>
          <w:szCs w:val="22"/>
        </w:rPr>
        <w:t>Class Participation:</w:t>
      </w:r>
      <w:r w:rsidRPr="003F23CB">
        <w:rPr>
          <w:rFonts w:cs="Arial"/>
          <w:sz w:val="22"/>
          <w:szCs w:val="22"/>
        </w:rPr>
        <w:t xml:space="preserve"> </w:t>
      </w:r>
      <w:r w:rsidR="00840641" w:rsidRPr="003F23CB">
        <w:rPr>
          <w:rFonts w:cs="Arial"/>
          <w:bCs/>
          <w:sz w:val="22"/>
          <w:szCs w:val="22"/>
        </w:rPr>
        <w:t xml:space="preserve">Class participation includes coming to class prepared, making thoughtful contributions in response to the readings, asking and answering questions, and presenting a general attitude of interest in the course content. </w:t>
      </w:r>
      <w:r w:rsidR="00840641" w:rsidRPr="003F23CB">
        <w:rPr>
          <w:rFonts w:cs="Arial"/>
          <w:b/>
          <w:bCs/>
          <w:sz w:val="22"/>
          <w:szCs w:val="22"/>
        </w:rPr>
        <w:t xml:space="preserve">We will be examining visual materials, so </w:t>
      </w:r>
      <w:r w:rsidR="00840641" w:rsidRPr="003F23CB">
        <w:rPr>
          <w:rFonts w:cs="Arial"/>
          <w:b/>
          <w:sz w:val="22"/>
          <w:szCs w:val="22"/>
        </w:rPr>
        <w:t>you will need to be sure to have the physical book or have either a laptop or tablet available for class discussions</w:t>
      </w:r>
      <w:r w:rsidR="00840641" w:rsidRPr="003F23CB">
        <w:rPr>
          <w:rFonts w:cs="Arial"/>
          <w:sz w:val="22"/>
          <w:szCs w:val="22"/>
        </w:rPr>
        <w:t>. I would prefer that you NOT use cell phones to access readings in class, since we will be paying close attention to detail, and you will miss those on a small screen.</w:t>
      </w:r>
    </w:p>
    <w:p w14:paraId="14A6FAC5" w14:textId="77777777" w:rsidR="00840641" w:rsidRPr="003F23CB" w:rsidRDefault="00840641" w:rsidP="00497511">
      <w:pPr>
        <w:pStyle w:val="BodyText"/>
        <w:jc w:val="left"/>
        <w:rPr>
          <w:rFonts w:asciiTheme="minorHAnsi" w:hAnsiTheme="minorHAnsi" w:cs="Arial"/>
          <w:sz w:val="22"/>
          <w:szCs w:val="22"/>
        </w:rPr>
      </w:pPr>
    </w:p>
    <w:p w14:paraId="76E0F108" w14:textId="0614C14E" w:rsidR="00356972" w:rsidRPr="003F23CB" w:rsidRDefault="00356972" w:rsidP="00497511">
      <w:pPr>
        <w:pStyle w:val="BodyText"/>
        <w:jc w:val="left"/>
        <w:rPr>
          <w:rFonts w:asciiTheme="minorHAnsi" w:hAnsiTheme="minorHAnsi" w:cs="Arial"/>
          <w:sz w:val="22"/>
          <w:szCs w:val="22"/>
        </w:rPr>
      </w:pPr>
      <w:r w:rsidRPr="003F23CB">
        <w:rPr>
          <w:rFonts w:asciiTheme="minorHAnsi" w:hAnsiTheme="minorHAnsi" w:cs="Arial"/>
          <w:sz w:val="22"/>
          <w:szCs w:val="22"/>
        </w:rPr>
        <w:t xml:space="preserve">I enourage you to make thoughtful contributions in response to the readings, to ask and answer questions, and to present a general attitude of interest in the course content. </w:t>
      </w:r>
      <w:r w:rsidR="001D25A4" w:rsidRPr="003F23CB">
        <w:rPr>
          <w:rFonts w:asciiTheme="minorHAnsi" w:hAnsiTheme="minorHAnsi" w:cs="Arial"/>
          <w:sz w:val="22"/>
          <w:szCs w:val="22"/>
        </w:rPr>
        <w:t xml:space="preserve">While I do not assign a specific grade percentage to participation, if you actively participate in class discussions, work hard, and maybe </w:t>
      </w:r>
      <w:r w:rsidR="001D25A4" w:rsidRPr="003F23CB">
        <w:rPr>
          <w:rFonts w:asciiTheme="minorHAnsi" w:hAnsiTheme="minorHAnsi" w:cs="Arial"/>
          <w:sz w:val="22"/>
          <w:szCs w:val="22"/>
        </w:rPr>
        <w:lastRenderedPageBreak/>
        <w:t>demonstrate some improvement in your writing and/or literary analysis, I do take that into account when there might be an opportunity to “round up” your final grade.</w:t>
      </w:r>
    </w:p>
    <w:p w14:paraId="2E8BC98D" w14:textId="77777777" w:rsidR="00356972" w:rsidRPr="003F23CB" w:rsidRDefault="00356972" w:rsidP="00497511">
      <w:pPr>
        <w:pStyle w:val="BodyText"/>
        <w:jc w:val="left"/>
        <w:rPr>
          <w:rFonts w:asciiTheme="minorHAnsi" w:hAnsiTheme="minorHAnsi" w:cs="Arial"/>
          <w:sz w:val="22"/>
          <w:szCs w:val="22"/>
        </w:rPr>
      </w:pPr>
    </w:p>
    <w:p w14:paraId="75AE77DE" w14:textId="77777777" w:rsidR="00B7427A" w:rsidRPr="003F23CB" w:rsidRDefault="00497511" w:rsidP="00497511">
      <w:pPr>
        <w:pStyle w:val="BodyText"/>
        <w:jc w:val="left"/>
        <w:rPr>
          <w:rFonts w:asciiTheme="minorHAnsi" w:hAnsiTheme="minorHAnsi" w:cs="Arial"/>
          <w:sz w:val="22"/>
          <w:szCs w:val="22"/>
        </w:rPr>
      </w:pPr>
      <w:r w:rsidRPr="003F23CB">
        <w:rPr>
          <w:rFonts w:asciiTheme="minorHAnsi" w:hAnsiTheme="minorHAnsi" w:cs="Arial"/>
          <w:b/>
          <w:sz w:val="22"/>
          <w:szCs w:val="22"/>
        </w:rPr>
        <w:t xml:space="preserve">Attendance. </w:t>
      </w:r>
      <w:r w:rsidR="00B7427A" w:rsidRPr="003F23CB">
        <w:rPr>
          <w:rFonts w:asciiTheme="minorHAnsi" w:hAnsiTheme="minorHAnsi" w:cs="Arial"/>
          <w:sz w:val="22"/>
          <w:szCs w:val="22"/>
        </w:rPr>
        <w:t xml:space="preserve">You are expected to attend class regularly and to arrive on time. </w:t>
      </w:r>
    </w:p>
    <w:p w14:paraId="552448F1" w14:textId="77777777" w:rsidR="00B7427A" w:rsidRPr="003F23CB" w:rsidRDefault="00B7427A" w:rsidP="00497511">
      <w:pPr>
        <w:pStyle w:val="BodyText"/>
        <w:jc w:val="left"/>
        <w:rPr>
          <w:rFonts w:asciiTheme="minorHAnsi" w:hAnsiTheme="minorHAnsi" w:cs="Arial"/>
          <w:sz w:val="22"/>
          <w:szCs w:val="22"/>
        </w:rPr>
      </w:pPr>
    </w:p>
    <w:p w14:paraId="79A732BA" w14:textId="65DB23D1" w:rsidR="00497511" w:rsidRPr="003F23CB" w:rsidRDefault="00497511" w:rsidP="00497511">
      <w:pPr>
        <w:pStyle w:val="BodyText"/>
        <w:jc w:val="left"/>
        <w:rPr>
          <w:rFonts w:asciiTheme="minorHAnsi" w:hAnsiTheme="minorHAnsi" w:cs="Arial"/>
          <w:sz w:val="22"/>
          <w:szCs w:val="22"/>
        </w:rPr>
      </w:pPr>
      <w:r w:rsidRPr="003F23CB">
        <w:rPr>
          <w:rFonts w:asciiTheme="minorHAnsi" w:hAnsiTheme="minorHAnsi" w:cs="Arial"/>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B7427A" w:rsidRPr="003F23CB">
        <w:rPr>
          <w:rFonts w:asciiTheme="minorHAnsi" w:hAnsiTheme="minorHAnsi" w:cs="Arial"/>
          <w:sz w:val="22"/>
          <w:szCs w:val="22"/>
        </w:rPr>
        <w:t>However, while UT Arlington does not require instructors to take attendance in their courses, the U.S. Department of Education does require that the University have a mechanism in place to mark when Federal Student Aid recipients “begin attendance in a course.” UT Arlington insturctors must report when students begin attendance in a course as part of the final grading process. Specifically, when assigned a student a grade of F, faculty must report the last date that a student attended their class based on evidence such as a test, participation in a class project or presentation, or an engagement online via Blackboard. This date is reported to the Department of Education for federal financial aid recipients.</w:t>
      </w:r>
    </w:p>
    <w:p w14:paraId="5B945DB1" w14:textId="77777777" w:rsidR="00B7427A" w:rsidRPr="003F23CB" w:rsidRDefault="00B7427A" w:rsidP="00497511">
      <w:pPr>
        <w:pStyle w:val="BodyText"/>
        <w:jc w:val="left"/>
        <w:rPr>
          <w:rFonts w:asciiTheme="minorHAnsi" w:hAnsiTheme="minorHAnsi" w:cs="Arial"/>
          <w:sz w:val="22"/>
          <w:szCs w:val="22"/>
        </w:rPr>
      </w:pPr>
    </w:p>
    <w:p w14:paraId="22FA04EF" w14:textId="5065D491" w:rsidR="00B7427A" w:rsidRPr="003F23CB" w:rsidRDefault="00B7427A" w:rsidP="00497511">
      <w:pPr>
        <w:pStyle w:val="BodyText"/>
        <w:jc w:val="left"/>
        <w:rPr>
          <w:rFonts w:asciiTheme="minorHAnsi" w:hAnsiTheme="minorHAnsi" w:cs="Arial"/>
          <w:sz w:val="22"/>
          <w:szCs w:val="22"/>
        </w:rPr>
      </w:pPr>
      <w:r w:rsidRPr="003F23CB">
        <w:rPr>
          <w:rFonts w:asciiTheme="minorHAnsi" w:hAnsiTheme="minorHAnsi" w:cs="Arial"/>
          <w:b/>
          <w:sz w:val="22"/>
          <w:szCs w:val="22"/>
        </w:rPr>
        <w:t>My Attendance Policy:</w:t>
      </w:r>
      <w:r w:rsidRPr="003F23CB">
        <w:rPr>
          <w:rFonts w:asciiTheme="minorHAnsi" w:hAnsiTheme="minorHAnsi" w:cs="Arial"/>
          <w:sz w:val="22"/>
          <w:szCs w:val="22"/>
        </w:rPr>
        <w:t xml:space="preserve"> As </w:t>
      </w:r>
      <w:r w:rsidR="008B6750" w:rsidRPr="003F23CB">
        <w:rPr>
          <w:rFonts w:asciiTheme="minorHAnsi" w:hAnsiTheme="minorHAnsi" w:cs="Arial"/>
          <w:sz w:val="22"/>
          <w:szCs w:val="22"/>
        </w:rPr>
        <w:t xml:space="preserve">the instructor of record for this course, I will take attendance at the beginning of each class. You may take </w:t>
      </w:r>
      <w:r w:rsidR="008B6750" w:rsidRPr="003F23CB">
        <w:rPr>
          <w:rFonts w:asciiTheme="minorHAnsi" w:hAnsiTheme="minorHAnsi" w:cs="Arial"/>
          <w:b/>
          <w:sz w:val="22"/>
          <w:szCs w:val="22"/>
        </w:rPr>
        <w:t>four</w:t>
      </w:r>
      <w:r w:rsidR="008B6750" w:rsidRPr="003F23CB">
        <w:rPr>
          <w:rFonts w:asciiTheme="minorHAnsi" w:hAnsiTheme="minorHAnsi" w:cs="Arial"/>
          <w:sz w:val="22"/>
          <w:szCs w:val="22"/>
        </w:rPr>
        <w:t xml:space="preserve"> </w:t>
      </w:r>
      <w:r w:rsidR="008B6750" w:rsidRPr="003F23CB">
        <w:rPr>
          <w:rFonts w:asciiTheme="minorHAnsi" w:hAnsiTheme="minorHAnsi" w:cs="Arial"/>
          <w:sz w:val="22"/>
          <w:szCs w:val="22"/>
          <w:u w:val="single"/>
        </w:rPr>
        <w:t xml:space="preserve">unexcused </w:t>
      </w:r>
      <w:r w:rsidR="008B6750" w:rsidRPr="003F23CB">
        <w:rPr>
          <w:rFonts w:asciiTheme="minorHAnsi" w:hAnsiTheme="minorHAnsi" w:cs="Arial"/>
          <w:sz w:val="22"/>
          <w:szCs w:val="22"/>
        </w:rPr>
        <w:t xml:space="preserve">absences, for whatever reason, and those will not affect your grade. However, if you miss more than </w:t>
      </w:r>
      <w:r w:rsidR="008B6750" w:rsidRPr="003F23CB">
        <w:rPr>
          <w:rFonts w:asciiTheme="minorHAnsi" w:hAnsiTheme="minorHAnsi" w:cs="Arial"/>
          <w:b/>
          <w:sz w:val="22"/>
          <w:szCs w:val="22"/>
        </w:rPr>
        <w:t>four</w:t>
      </w:r>
      <w:r w:rsidR="00840641" w:rsidRPr="003F23CB">
        <w:rPr>
          <w:rFonts w:asciiTheme="minorHAnsi" w:hAnsiTheme="minorHAnsi" w:cs="Arial"/>
          <w:sz w:val="22"/>
          <w:szCs w:val="22"/>
        </w:rPr>
        <w:t xml:space="preserve"> classes, I will deduct </w:t>
      </w:r>
      <w:r w:rsidR="00840641" w:rsidRPr="003F23CB">
        <w:rPr>
          <w:rFonts w:asciiTheme="minorHAnsi" w:hAnsiTheme="minorHAnsi" w:cs="Arial"/>
          <w:b/>
          <w:sz w:val="22"/>
          <w:szCs w:val="22"/>
        </w:rPr>
        <w:t>five</w:t>
      </w:r>
      <w:r w:rsidR="008B6750" w:rsidRPr="003F23CB">
        <w:rPr>
          <w:rFonts w:asciiTheme="minorHAnsi" w:hAnsiTheme="minorHAnsi" w:cs="Arial"/>
          <w:sz w:val="22"/>
          <w:szCs w:val="22"/>
        </w:rPr>
        <w:t xml:space="preserve"> points for each additional absence</w:t>
      </w:r>
      <w:r w:rsidR="00840641" w:rsidRPr="003F23CB">
        <w:rPr>
          <w:rFonts w:asciiTheme="minorHAnsi" w:hAnsiTheme="minorHAnsi" w:cs="Arial"/>
          <w:sz w:val="22"/>
          <w:szCs w:val="22"/>
        </w:rPr>
        <w:t xml:space="preserve"> from your final grade point total</w:t>
      </w:r>
      <w:r w:rsidR="008B6750" w:rsidRPr="003F23CB">
        <w:rPr>
          <w:rFonts w:asciiTheme="minorHAnsi" w:hAnsiTheme="minorHAnsi" w:cs="Arial"/>
          <w:sz w:val="22"/>
          <w:szCs w:val="22"/>
        </w:rPr>
        <w:t>.</w:t>
      </w:r>
    </w:p>
    <w:p w14:paraId="4EFB26B2" w14:textId="77777777" w:rsidR="00497511" w:rsidRPr="003F23CB" w:rsidRDefault="00497511" w:rsidP="00497511">
      <w:pPr>
        <w:pStyle w:val="BodyText"/>
        <w:jc w:val="left"/>
        <w:rPr>
          <w:rFonts w:asciiTheme="minorHAnsi" w:hAnsiTheme="minorHAnsi" w:cs="Arial"/>
          <w:sz w:val="22"/>
          <w:szCs w:val="22"/>
        </w:rPr>
      </w:pPr>
    </w:p>
    <w:p w14:paraId="1D56F948" w14:textId="0E62E976" w:rsidR="00497511" w:rsidRPr="003F23CB" w:rsidRDefault="00497511" w:rsidP="00497511">
      <w:pPr>
        <w:pStyle w:val="BodyText"/>
        <w:numPr>
          <w:ilvl w:val="0"/>
          <w:numId w:val="6"/>
        </w:numPr>
        <w:tabs>
          <w:tab w:val="clear" w:pos="360"/>
          <w:tab w:val="left" w:pos="720"/>
        </w:tabs>
        <w:jc w:val="left"/>
        <w:rPr>
          <w:rFonts w:asciiTheme="minorHAnsi" w:hAnsiTheme="minorHAnsi" w:cs="Arial"/>
          <w:sz w:val="22"/>
          <w:szCs w:val="22"/>
        </w:rPr>
      </w:pPr>
      <w:r w:rsidRPr="003F23CB">
        <w:rPr>
          <w:rFonts w:asciiTheme="minorHAnsi" w:hAnsiTheme="minorHAnsi" w:cs="Arial"/>
          <w:b/>
          <w:color w:val="FF0000"/>
          <w:sz w:val="22"/>
          <w:szCs w:val="22"/>
        </w:rPr>
        <w:t>Excused absences</w:t>
      </w:r>
      <w:r w:rsidRPr="003F23CB">
        <w:rPr>
          <w:rFonts w:asciiTheme="minorHAnsi" w:hAnsiTheme="minorHAnsi" w:cs="Arial"/>
          <w:color w:val="FF0000"/>
          <w:sz w:val="22"/>
          <w:szCs w:val="22"/>
        </w:rPr>
        <w:t xml:space="preserve"> </w:t>
      </w:r>
      <w:r w:rsidRPr="003F23CB">
        <w:rPr>
          <w:rFonts w:asciiTheme="minorHAnsi" w:hAnsiTheme="minorHAnsi" w:cs="Arial"/>
          <w:sz w:val="22"/>
          <w:szCs w:val="22"/>
        </w:rPr>
        <w:t xml:space="preserve">include official university activities (such as athletics), military service, religious holidays, and/or the death of a </w:t>
      </w:r>
      <w:r w:rsidRPr="003F23CB">
        <w:rPr>
          <w:rFonts w:asciiTheme="minorHAnsi" w:hAnsiTheme="minorHAnsi" w:cs="Arial"/>
          <w:sz w:val="22"/>
          <w:szCs w:val="22"/>
          <w:u w:val="single"/>
        </w:rPr>
        <w:t>close</w:t>
      </w:r>
      <w:r w:rsidRPr="003F23CB">
        <w:rPr>
          <w:rFonts w:asciiTheme="minorHAnsi" w:hAnsiTheme="minorHAnsi" w:cs="Arial"/>
          <w:sz w:val="22"/>
          <w:szCs w:val="22"/>
        </w:rPr>
        <w:t xml:space="preserve"> family member. You must inform me in writing at least one week in advance of an excused absence (except for a death, of course), and I will work with you to reschedule or make up missed work.</w:t>
      </w:r>
    </w:p>
    <w:p w14:paraId="3E4FB957" w14:textId="0D3CA0E7" w:rsidR="008B6750" w:rsidRPr="003F23CB" w:rsidRDefault="00497511" w:rsidP="008B6750">
      <w:pPr>
        <w:pStyle w:val="BodyText"/>
        <w:numPr>
          <w:ilvl w:val="0"/>
          <w:numId w:val="6"/>
        </w:numPr>
        <w:tabs>
          <w:tab w:val="clear" w:pos="360"/>
          <w:tab w:val="left" w:pos="720"/>
        </w:tabs>
        <w:jc w:val="left"/>
        <w:rPr>
          <w:rFonts w:asciiTheme="minorHAnsi" w:hAnsiTheme="minorHAnsi" w:cs="Arial"/>
          <w:sz w:val="22"/>
          <w:szCs w:val="22"/>
        </w:rPr>
      </w:pPr>
      <w:r w:rsidRPr="003F23CB">
        <w:rPr>
          <w:rFonts w:asciiTheme="minorHAnsi" w:hAnsiTheme="minorHAnsi" w:cs="Arial"/>
          <w:b/>
          <w:color w:val="FF0000"/>
          <w:sz w:val="22"/>
          <w:szCs w:val="22"/>
        </w:rPr>
        <w:t>Unexcused absences</w:t>
      </w:r>
      <w:r w:rsidRPr="003F23CB">
        <w:rPr>
          <w:rFonts w:asciiTheme="minorHAnsi" w:hAnsiTheme="minorHAnsi" w:cs="Arial"/>
          <w:color w:val="FF0000"/>
          <w:sz w:val="22"/>
          <w:szCs w:val="22"/>
        </w:rPr>
        <w:t xml:space="preserve"> </w:t>
      </w:r>
      <w:r w:rsidRPr="003F23CB">
        <w:rPr>
          <w:rFonts w:asciiTheme="minorHAnsi" w:hAnsiTheme="minorHAnsi" w:cs="Arial"/>
          <w:sz w:val="22"/>
          <w:szCs w:val="22"/>
        </w:rPr>
        <w:t xml:space="preserve">may be the result of any number of situations: bad traffic, previous class running late or in a building far away, you really need to study for that calculus test this afternoon, you really need to catch up on sleep this morning, you’re just not feeling well. </w:t>
      </w:r>
    </w:p>
    <w:p w14:paraId="4A214AF3" w14:textId="09FCB245" w:rsidR="00497511" w:rsidRPr="003F23CB" w:rsidRDefault="00497511" w:rsidP="00497511">
      <w:pPr>
        <w:pStyle w:val="BodyText"/>
        <w:numPr>
          <w:ilvl w:val="0"/>
          <w:numId w:val="6"/>
        </w:numPr>
        <w:tabs>
          <w:tab w:val="clear" w:pos="360"/>
          <w:tab w:val="left" w:pos="720"/>
        </w:tabs>
        <w:jc w:val="left"/>
        <w:rPr>
          <w:rFonts w:asciiTheme="minorHAnsi" w:hAnsiTheme="minorHAnsi" w:cs="Arial"/>
          <w:sz w:val="22"/>
          <w:szCs w:val="22"/>
        </w:rPr>
      </w:pPr>
      <w:r w:rsidRPr="003F23CB">
        <w:rPr>
          <w:rFonts w:asciiTheme="minorHAnsi" w:hAnsiTheme="minorHAnsi" w:cs="Arial"/>
          <w:b/>
          <w:color w:val="FF0000"/>
          <w:sz w:val="22"/>
          <w:szCs w:val="22"/>
        </w:rPr>
        <w:t>PLEASE</w:t>
      </w:r>
      <w:r w:rsidRPr="003F23CB">
        <w:rPr>
          <w:rFonts w:asciiTheme="minorHAnsi" w:hAnsiTheme="minorHAnsi" w:cs="Arial"/>
          <w:sz w:val="22"/>
          <w:szCs w:val="22"/>
        </w:rPr>
        <w:t xml:space="preserve"> do not email me to say that you won’t be in class for WHATEVER </w:t>
      </w:r>
      <w:r w:rsidRPr="002E59E0">
        <w:rPr>
          <w:rFonts w:asciiTheme="minorHAnsi" w:hAnsiTheme="minorHAnsi" w:cs="Arial"/>
          <w:sz w:val="22"/>
          <w:szCs w:val="22"/>
          <w:u w:val="single"/>
        </w:rPr>
        <w:t>unexcused</w:t>
      </w:r>
      <w:r w:rsidRPr="003F23CB">
        <w:rPr>
          <w:rFonts w:asciiTheme="minorHAnsi" w:hAnsiTheme="minorHAnsi" w:cs="Arial"/>
          <w:sz w:val="22"/>
          <w:szCs w:val="22"/>
        </w:rPr>
        <w:t xml:space="preserve"> reason. Do not email me and ask if you missed anything in class that day. Do not email me and ask how you can make up the work you missed.  </w:t>
      </w:r>
      <w:r w:rsidRPr="003F23CB">
        <w:rPr>
          <w:rFonts w:asciiTheme="minorHAnsi" w:hAnsiTheme="minorHAnsi"/>
          <w:b/>
          <w:color w:val="FF0000"/>
          <w:sz w:val="22"/>
          <w:szCs w:val="22"/>
        </w:rPr>
        <w:t>I will not supply what you miss by email or phone. It is your responsibility to get together with a peer to get this material or make an appointment to see me in person.</w:t>
      </w:r>
    </w:p>
    <w:p w14:paraId="480AE6A5" w14:textId="677501B3" w:rsidR="008B6750" w:rsidRPr="003F23CB" w:rsidRDefault="008B6750" w:rsidP="00497511">
      <w:pPr>
        <w:pStyle w:val="BodyText"/>
        <w:numPr>
          <w:ilvl w:val="0"/>
          <w:numId w:val="6"/>
        </w:numPr>
        <w:tabs>
          <w:tab w:val="clear" w:pos="360"/>
          <w:tab w:val="left" w:pos="720"/>
        </w:tabs>
        <w:jc w:val="left"/>
        <w:rPr>
          <w:rFonts w:asciiTheme="minorHAnsi" w:hAnsiTheme="minorHAnsi" w:cs="Arial"/>
          <w:sz w:val="22"/>
          <w:szCs w:val="22"/>
        </w:rPr>
      </w:pPr>
      <w:r w:rsidRPr="003F23CB">
        <w:rPr>
          <w:rFonts w:asciiTheme="minorHAnsi" w:hAnsiTheme="minorHAnsi" w:cs="Arial"/>
          <w:sz w:val="22"/>
          <w:szCs w:val="22"/>
        </w:rPr>
        <w:t xml:space="preserve">I </w:t>
      </w:r>
      <w:r w:rsidRPr="003F23CB">
        <w:rPr>
          <w:rFonts w:asciiTheme="minorHAnsi" w:hAnsiTheme="minorHAnsi" w:cs="Arial"/>
          <w:b/>
          <w:color w:val="FF0000"/>
          <w:sz w:val="22"/>
          <w:szCs w:val="22"/>
        </w:rPr>
        <w:t xml:space="preserve">will not </w:t>
      </w:r>
      <w:r w:rsidRPr="003F23CB">
        <w:rPr>
          <w:rFonts w:asciiTheme="minorHAnsi" w:hAnsiTheme="minorHAnsi" w:cs="Arial"/>
          <w:sz w:val="22"/>
          <w:szCs w:val="22"/>
        </w:rPr>
        <w:t>provide make-up opportunities for any work you missed due to</w:t>
      </w:r>
      <w:r w:rsidR="00840641" w:rsidRPr="003F23CB">
        <w:rPr>
          <w:rFonts w:asciiTheme="minorHAnsi" w:hAnsiTheme="minorHAnsi" w:cs="Arial"/>
          <w:sz w:val="22"/>
          <w:szCs w:val="22"/>
        </w:rPr>
        <w:t xml:space="preserve"> an unexcused absence.</w:t>
      </w:r>
      <w:r w:rsidRPr="003F23CB">
        <w:rPr>
          <w:rFonts w:asciiTheme="minorHAnsi" w:hAnsiTheme="minorHAnsi" w:cs="Arial"/>
          <w:sz w:val="22"/>
          <w:szCs w:val="22"/>
        </w:rPr>
        <w:t>.</w:t>
      </w:r>
    </w:p>
    <w:p w14:paraId="7A45212B" w14:textId="77777777" w:rsidR="00497511" w:rsidRPr="003F23CB" w:rsidRDefault="00497511" w:rsidP="00497511">
      <w:pPr>
        <w:pStyle w:val="BodyText"/>
        <w:jc w:val="left"/>
        <w:rPr>
          <w:rFonts w:asciiTheme="minorHAnsi" w:hAnsiTheme="minorHAnsi" w:cs="Arial"/>
          <w:b/>
          <w:bCs/>
          <w:sz w:val="22"/>
          <w:szCs w:val="22"/>
        </w:rPr>
      </w:pPr>
    </w:p>
    <w:p w14:paraId="4916671B" w14:textId="538FBB88" w:rsidR="00497511" w:rsidRPr="003F23CB" w:rsidRDefault="00497511" w:rsidP="00497511">
      <w:pPr>
        <w:pStyle w:val="BodyText"/>
        <w:jc w:val="left"/>
        <w:rPr>
          <w:rFonts w:asciiTheme="minorHAnsi" w:hAnsiTheme="minorHAnsi" w:cs="Arial"/>
          <w:sz w:val="22"/>
          <w:szCs w:val="22"/>
        </w:rPr>
      </w:pPr>
      <w:r w:rsidRPr="003F23CB">
        <w:rPr>
          <w:rFonts w:asciiTheme="minorHAnsi" w:hAnsiTheme="minorHAnsi" w:cs="Arial"/>
          <w:b/>
          <w:bCs/>
          <w:sz w:val="22"/>
          <w:szCs w:val="22"/>
        </w:rPr>
        <w:t>Late Assignments.</w:t>
      </w:r>
      <w:r w:rsidRPr="003F23CB">
        <w:rPr>
          <w:rFonts w:asciiTheme="minorHAnsi" w:hAnsiTheme="minorHAnsi" w:cs="Arial"/>
          <w:sz w:val="22"/>
          <w:szCs w:val="22"/>
        </w:rPr>
        <w:t xml:space="preserve"> I do not accept </w:t>
      </w:r>
      <w:r w:rsidR="003F23CB" w:rsidRPr="003F23CB">
        <w:rPr>
          <w:rFonts w:asciiTheme="minorHAnsi" w:hAnsiTheme="minorHAnsi" w:cs="Arial"/>
          <w:sz w:val="22"/>
          <w:szCs w:val="22"/>
        </w:rPr>
        <w:t>late assignments</w:t>
      </w:r>
      <w:r w:rsidRPr="003F23CB">
        <w:rPr>
          <w:rFonts w:asciiTheme="minorHAnsi" w:hAnsiTheme="minorHAnsi" w:cs="Arial"/>
          <w:sz w:val="22"/>
          <w:szCs w:val="22"/>
        </w:rPr>
        <w:t xml:space="preserve">. If you must be absent, your work is still due on the assigned date. </w:t>
      </w:r>
    </w:p>
    <w:p w14:paraId="7B7E53A4" w14:textId="77777777" w:rsidR="00497511" w:rsidRPr="003F23CB" w:rsidRDefault="00497511" w:rsidP="00497511">
      <w:pPr>
        <w:pStyle w:val="BodyText"/>
        <w:jc w:val="left"/>
        <w:rPr>
          <w:rFonts w:asciiTheme="minorHAnsi" w:hAnsiTheme="minorHAnsi" w:cs="Arial"/>
          <w:sz w:val="22"/>
          <w:szCs w:val="22"/>
        </w:rPr>
      </w:pPr>
    </w:p>
    <w:p w14:paraId="385BBCCE" w14:textId="77777777" w:rsidR="00497511" w:rsidRPr="003F23CB" w:rsidRDefault="00497511" w:rsidP="00497511">
      <w:pPr>
        <w:spacing w:after="0"/>
        <w:rPr>
          <w:sz w:val="22"/>
          <w:szCs w:val="22"/>
        </w:rPr>
      </w:pPr>
      <w:r w:rsidRPr="003F23CB">
        <w:rPr>
          <w:b/>
          <w:sz w:val="22"/>
          <w:szCs w:val="22"/>
        </w:rPr>
        <w:t xml:space="preserve">Classroom Behavior. </w:t>
      </w:r>
      <w:r w:rsidRPr="003F23CB">
        <w:rPr>
          <w:sz w:val="22"/>
          <w:szCs w:val="22"/>
        </w:rPr>
        <w:t>Class sessions are short and require your full attention. Bring books (print or digital)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266F8FD" w14:textId="77777777" w:rsidR="00497511" w:rsidRPr="003F23CB" w:rsidRDefault="00497511" w:rsidP="00497511">
      <w:pPr>
        <w:spacing w:after="0"/>
        <w:rPr>
          <w:sz w:val="22"/>
          <w:szCs w:val="22"/>
        </w:rPr>
      </w:pPr>
    </w:p>
    <w:p w14:paraId="280777C9" w14:textId="77777777" w:rsidR="008E063B" w:rsidRPr="003F23CB" w:rsidRDefault="008E063B" w:rsidP="008E063B">
      <w:pPr>
        <w:spacing w:after="0"/>
        <w:rPr>
          <w:b/>
          <w:sz w:val="22"/>
          <w:szCs w:val="22"/>
        </w:rPr>
      </w:pPr>
      <w:r w:rsidRPr="003F23CB">
        <w:rPr>
          <w:b/>
          <w:sz w:val="22"/>
          <w:szCs w:val="22"/>
        </w:rPr>
        <w:t xml:space="preserve">Electronic Communication Policy: </w:t>
      </w:r>
      <w:r w:rsidRPr="003F23CB">
        <w:rPr>
          <w:rFonts w:cs="Arial"/>
          <w:sz w:val="22"/>
          <w:szCs w:val="22"/>
        </w:rPr>
        <w:t xml:space="preserve">You must have access to a computer with internet capabilities. You should check email </w:t>
      </w:r>
      <w:r w:rsidRPr="003F23CB">
        <w:rPr>
          <w:rFonts w:cs="Arial"/>
          <w:b/>
          <w:sz w:val="22"/>
          <w:szCs w:val="22"/>
        </w:rPr>
        <w:t>daily</w:t>
      </w:r>
      <w:r w:rsidRPr="003F23CB">
        <w:rPr>
          <w:rFonts w:cs="Arial"/>
          <w:sz w:val="22"/>
          <w:szCs w:val="22"/>
        </w:rPr>
        <w:t xml:space="preserve"> for course information and updates. I will send group emails through Blackboard. I am happy to communicate with students through email. However, I ask that you be wise and professional in your use of this tool. Make sure you have consulted the syllabus for answers before you send me an email. Remember, I do not monitor my email 24 hours a day. I check it several times </w:t>
      </w:r>
      <w:r w:rsidRPr="003F23CB">
        <w:rPr>
          <w:rFonts w:cs="Arial"/>
          <w:sz w:val="22"/>
          <w:szCs w:val="22"/>
        </w:rPr>
        <w:lastRenderedPageBreak/>
        <w:t xml:space="preserve">during the day, but not after 10pm or before 7am, and only occasionally on weekends. I will always try to respond to your email within 24 hours. </w:t>
      </w:r>
    </w:p>
    <w:p w14:paraId="418B20AD" w14:textId="77777777" w:rsidR="008E063B" w:rsidRPr="003F23CB" w:rsidRDefault="008E063B" w:rsidP="008E063B">
      <w:pPr>
        <w:spacing w:after="0"/>
        <w:rPr>
          <w:rFonts w:cs="Arial"/>
          <w:sz w:val="22"/>
          <w:szCs w:val="22"/>
        </w:rPr>
      </w:pPr>
    </w:p>
    <w:p w14:paraId="117171B4" w14:textId="77777777" w:rsidR="008E063B" w:rsidRPr="003F23CB" w:rsidRDefault="008E063B" w:rsidP="008E063B">
      <w:pPr>
        <w:spacing w:after="0"/>
        <w:rPr>
          <w:rFonts w:cs="Arial"/>
          <w:b/>
          <w:sz w:val="22"/>
          <w:szCs w:val="22"/>
        </w:rPr>
      </w:pPr>
      <w:r w:rsidRPr="003F23CB">
        <w:rPr>
          <w:rFonts w:cs="Arial"/>
          <w:b/>
          <w:sz w:val="22"/>
          <w:szCs w:val="22"/>
        </w:rPr>
        <w:t xml:space="preserve">Email Policy: </w:t>
      </w:r>
      <w:r w:rsidRPr="003F23CB">
        <w:rPr>
          <w:sz w:val="22"/>
          <w:szCs w:val="22"/>
        </w:rPr>
        <w:t>The University of Texas at Arlington has adopted the University “</w:t>
      </w:r>
      <w:proofErr w:type="spellStart"/>
      <w:r w:rsidRPr="003F23CB">
        <w:rPr>
          <w:sz w:val="22"/>
          <w:szCs w:val="22"/>
        </w:rPr>
        <w:t>MavMail</w:t>
      </w:r>
      <w:proofErr w:type="spellEnd"/>
      <w:r w:rsidRPr="003F23CB">
        <w:rPr>
          <w:sz w:val="22"/>
          <w:szCs w:val="22"/>
        </w:rPr>
        <w:t xml:space="preserve">” address as the sole official means of communication with students. </w:t>
      </w:r>
      <w:proofErr w:type="spellStart"/>
      <w:r w:rsidRPr="003F23CB">
        <w:rPr>
          <w:sz w:val="22"/>
          <w:szCs w:val="22"/>
        </w:rPr>
        <w:t>MavMail</w:t>
      </w:r>
      <w:proofErr w:type="spellEnd"/>
      <w:r w:rsidRPr="003F23CB">
        <w:rPr>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3F23CB">
        <w:rPr>
          <w:sz w:val="22"/>
          <w:szCs w:val="22"/>
        </w:rPr>
        <w:t>MavMail</w:t>
      </w:r>
      <w:proofErr w:type="spellEnd"/>
      <w:r w:rsidRPr="003F23CB">
        <w:rPr>
          <w:sz w:val="22"/>
          <w:szCs w:val="22"/>
        </w:rPr>
        <w:t xml:space="preserve"> system. All students are assigned a </w:t>
      </w:r>
      <w:proofErr w:type="spellStart"/>
      <w:r w:rsidRPr="003F23CB">
        <w:rPr>
          <w:sz w:val="22"/>
          <w:szCs w:val="22"/>
        </w:rPr>
        <w:t>MavMail</w:t>
      </w:r>
      <w:proofErr w:type="spellEnd"/>
      <w:r w:rsidRPr="003F23CB">
        <w:rPr>
          <w:sz w:val="22"/>
          <w:szCs w:val="22"/>
        </w:rPr>
        <w:t xml:space="preserve"> account. Students are responsible for checking their </w:t>
      </w:r>
      <w:proofErr w:type="spellStart"/>
      <w:r w:rsidRPr="003F23CB">
        <w:rPr>
          <w:sz w:val="22"/>
          <w:szCs w:val="22"/>
        </w:rPr>
        <w:t>MavMail</w:t>
      </w:r>
      <w:proofErr w:type="spellEnd"/>
      <w:r w:rsidRPr="003F23CB">
        <w:rPr>
          <w:sz w:val="22"/>
          <w:szCs w:val="22"/>
        </w:rPr>
        <w:t xml:space="preserve"> regularly. Information about activating and using </w:t>
      </w:r>
      <w:proofErr w:type="spellStart"/>
      <w:r w:rsidRPr="003F23CB">
        <w:rPr>
          <w:sz w:val="22"/>
          <w:szCs w:val="22"/>
        </w:rPr>
        <w:t>MavMail</w:t>
      </w:r>
      <w:proofErr w:type="spellEnd"/>
      <w:r w:rsidRPr="003F23CB">
        <w:rPr>
          <w:sz w:val="22"/>
          <w:szCs w:val="22"/>
        </w:rPr>
        <w:t xml:space="preserve"> is available at </w:t>
      </w:r>
      <w:hyperlink r:id="rId14" w:history="1">
        <w:r w:rsidRPr="003F23CB">
          <w:rPr>
            <w:rStyle w:val="Hyperlink"/>
            <w:rFonts w:eastAsiaTheme="majorEastAsia"/>
            <w:sz w:val="22"/>
            <w:szCs w:val="22"/>
          </w:rPr>
          <w:t>http://www.uta.edu/oit/email/</w:t>
        </w:r>
      </w:hyperlink>
      <w:r w:rsidRPr="003F23CB">
        <w:rPr>
          <w:sz w:val="22"/>
          <w:szCs w:val="22"/>
        </w:rPr>
        <w:t>. There is no additional charge to students for using this account, and it remains active even after they graduate from UT Arlington.</w:t>
      </w:r>
    </w:p>
    <w:p w14:paraId="5CCFB960" w14:textId="77777777" w:rsidR="008E063B" w:rsidRPr="003F23CB" w:rsidRDefault="008E063B" w:rsidP="00497511">
      <w:pPr>
        <w:spacing w:after="0"/>
        <w:rPr>
          <w:sz w:val="22"/>
          <w:szCs w:val="22"/>
        </w:rPr>
      </w:pPr>
    </w:p>
    <w:p w14:paraId="0FEB165B" w14:textId="05D6DF77" w:rsidR="008E063B" w:rsidRPr="003F23CB" w:rsidRDefault="008E063B" w:rsidP="008E063B">
      <w:pPr>
        <w:rPr>
          <w:rFonts w:cs="Arial"/>
          <w:b/>
          <w:sz w:val="22"/>
          <w:szCs w:val="22"/>
        </w:rPr>
      </w:pPr>
      <w:r w:rsidRPr="003F23CB">
        <w:rPr>
          <w:rFonts w:cs="Arial"/>
          <w:b/>
          <w:sz w:val="22"/>
          <w:szCs w:val="22"/>
        </w:rPr>
        <w:t xml:space="preserve">Student Feedback Survey: </w:t>
      </w:r>
      <w:r w:rsidRPr="003F23CB">
        <w:rPr>
          <w:rFonts w:cs="Arial"/>
          <w:sz w:val="22"/>
          <w:szCs w:val="22"/>
        </w:rPr>
        <w:t>A</w:t>
      </w:r>
      <w:r w:rsidRPr="003F23CB">
        <w:rPr>
          <w:rFonts w:cs="Arial"/>
          <w:bCs/>
          <w:sz w:val="22"/>
          <w:szCs w:val="22"/>
        </w:rPr>
        <w:t xml:space="preserve">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F23CB">
        <w:rPr>
          <w:rFonts w:cs="Arial"/>
          <w:bCs/>
          <w:sz w:val="22"/>
          <w:szCs w:val="22"/>
        </w:rPr>
        <w:t>MavMail</w:t>
      </w:r>
      <w:proofErr w:type="spellEnd"/>
      <w:r w:rsidRPr="003F23CB">
        <w:rPr>
          <w:rFonts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3F23CB">
          <w:rPr>
            <w:rStyle w:val="Hyperlink"/>
            <w:rFonts w:cs="Arial"/>
            <w:bCs/>
            <w:sz w:val="22"/>
            <w:szCs w:val="22"/>
          </w:rPr>
          <w:t>http://www.uta.edu/sfs</w:t>
        </w:r>
      </w:hyperlink>
      <w:r w:rsidRPr="003F23CB">
        <w:rPr>
          <w:rFonts w:cs="Arial"/>
          <w:bCs/>
          <w:sz w:val="22"/>
          <w:szCs w:val="22"/>
        </w:rPr>
        <w:t>.</w:t>
      </w:r>
    </w:p>
    <w:p w14:paraId="165A11C6" w14:textId="5DFBAAB3" w:rsidR="001808D5" w:rsidRDefault="008E063B" w:rsidP="001808D5">
      <w:pPr>
        <w:spacing w:after="120"/>
        <w:rPr>
          <w:sz w:val="22"/>
          <w:szCs w:val="22"/>
        </w:rPr>
      </w:pPr>
      <w:r w:rsidRPr="003F23CB">
        <w:rPr>
          <w:b/>
          <w:bCs/>
          <w:sz w:val="22"/>
          <w:szCs w:val="22"/>
        </w:rPr>
        <w:t xml:space="preserve">Conferences and Questions: </w:t>
      </w:r>
      <w:r w:rsidRPr="003F23CB">
        <w:rPr>
          <w:b/>
          <w:sz w:val="22"/>
          <w:szCs w:val="22"/>
        </w:rPr>
        <w:t xml:space="preserve"> </w:t>
      </w:r>
      <w:r w:rsidR="001808D5" w:rsidRPr="003F23CB">
        <w:rPr>
          <w:sz w:val="22"/>
          <w:szCs w:val="22"/>
        </w:rPr>
        <w:t xml:space="preserve">I am in my office from 8am – 5pm Monday through Friday, with the exception of class times and departmental meetings. You may consider these “office hours,” when I am available to meet with you. My schedule does fill up around the time that registration </w:t>
      </w:r>
      <w:r w:rsidR="001808D5">
        <w:rPr>
          <w:sz w:val="22"/>
          <w:szCs w:val="22"/>
        </w:rPr>
        <w:t>is ongoing</w:t>
      </w:r>
      <w:r w:rsidR="001808D5" w:rsidRPr="003F23CB">
        <w:rPr>
          <w:sz w:val="22"/>
          <w:szCs w:val="22"/>
        </w:rPr>
        <w:t xml:space="preserve">, so you may also schedule an appointment with me through the department’s advising scheduling system at </w:t>
      </w:r>
      <w:hyperlink r:id="rId16" w:history="1">
        <w:r w:rsidR="001808D5" w:rsidRPr="003F23CB">
          <w:rPr>
            <w:rStyle w:val="Hyperlink"/>
            <w:sz w:val="22"/>
            <w:szCs w:val="22"/>
          </w:rPr>
          <w:t>www.uta.edu/english/Academics/admissions.php</w:t>
        </w:r>
      </w:hyperlink>
      <w:r w:rsidR="001808D5" w:rsidRPr="003F23CB">
        <w:rPr>
          <w:sz w:val="22"/>
          <w:szCs w:val="22"/>
        </w:rPr>
        <w:t xml:space="preserve"> </w:t>
      </w:r>
    </w:p>
    <w:p w14:paraId="7EBC997E" w14:textId="77777777" w:rsidR="001808D5" w:rsidRDefault="001808D5" w:rsidP="008E063B">
      <w:pPr>
        <w:spacing w:after="0"/>
        <w:rPr>
          <w:sz w:val="22"/>
          <w:szCs w:val="22"/>
        </w:rPr>
      </w:pPr>
    </w:p>
    <w:p w14:paraId="207DB901" w14:textId="1868922D" w:rsidR="008E063B" w:rsidRPr="003F23CB" w:rsidRDefault="008E063B" w:rsidP="008E063B">
      <w:pPr>
        <w:spacing w:after="0"/>
        <w:rPr>
          <w:b/>
          <w:sz w:val="22"/>
          <w:szCs w:val="22"/>
        </w:rPr>
      </w:pPr>
      <w:r w:rsidRPr="003F23CB">
        <w:rPr>
          <w:sz w:val="22"/>
          <w:szCs w:val="22"/>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22F2B17" w14:textId="77777777" w:rsidR="008E063B" w:rsidRPr="003F23CB" w:rsidRDefault="008E063B" w:rsidP="008E063B">
      <w:pPr>
        <w:spacing w:after="0"/>
        <w:rPr>
          <w:sz w:val="22"/>
          <w:szCs w:val="22"/>
        </w:rPr>
      </w:pPr>
    </w:p>
    <w:p w14:paraId="336AC6B2" w14:textId="77777777" w:rsidR="00497511" w:rsidRPr="003F23CB" w:rsidRDefault="00497511" w:rsidP="00497511">
      <w:pPr>
        <w:keepNext/>
        <w:spacing w:after="0"/>
        <w:rPr>
          <w:rFonts w:cs="Arial"/>
          <w:sz w:val="22"/>
          <w:szCs w:val="22"/>
        </w:rPr>
      </w:pPr>
      <w:r w:rsidRPr="003F23CB">
        <w:rPr>
          <w:b/>
          <w:bCs/>
          <w:sz w:val="22"/>
          <w:szCs w:val="22"/>
        </w:rPr>
        <w:t>Academic Integrity</w:t>
      </w:r>
      <w:r w:rsidRPr="003F23CB">
        <w:rPr>
          <w:bCs/>
          <w:sz w:val="22"/>
          <w:szCs w:val="22"/>
        </w:rPr>
        <w:t xml:space="preserve">. </w:t>
      </w:r>
      <w:r w:rsidRPr="003F23CB">
        <w:rPr>
          <w:rFonts w:cs="Arial"/>
          <w:sz w:val="22"/>
          <w:szCs w:val="22"/>
        </w:rPr>
        <w:t>All students enrolled in this course are expected to adhere to the UT Arlington Honor Code:</w:t>
      </w:r>
    </w:p>
    <w:p w14:paraId="22556AC4" w14:textId="77777777" w:rsidR="00497511" w:rsidRPr="003F23CB" w:rsidRDefault="00497511" w:rsidP="00497511">
      <w:pPr>
        <w:keepNext/>
        <w:spacing w:after="0"/>
        <w:rPr>
          <w:rFonts w:cs="Arial"/>
          <w:sz w:val="22"/>
          <w:szCs w:val="22"/>
        </w:rPr>
      </w:pPr>
    </w:p>
    <w:p w14:paraId="41ED9B59" w14:textId="77777777" w:rsidR="00497511" w:rsidRPr="003F23CB" w:rsidRDefault="00497511" w:rsidP="00497511">
      <w:pPr>
        <w:pStyle w:val="Default"/>
        <w:ind w:right="-72"/>
        <w:rPr>
          <w:rFonts w:asciiTheme="minorHAnsi" w:hAnsiTheme="minorHAnsi" w:cs="Arial"/>
          <w:i/>
          <w:sz w:val="22"/>
          <w:szCs w:val="22"/>
        </w:rPr>
      </w:pPr>
      <w:r w:rsidRPr="003F23CB">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536D7D5F" w14:textId="77777777" w:rsidR="00497511" w:rsidRPr="003F23CB" w:rsidRDefault="00497511" w:rsidP="00497511">
      <w:pPr>
        <w:pStyle w:val="Default"/>
        <w:ind w:right="-72"/>
        <w:rPr>
          <w:rFonts w:asciiTheme="minorHAnsi" w:hAnsiTheme="minorHAnsi" w:cs="Arial"/>
          <w:i/>
          <w:sz w:val="22"/>
          <w:szCs w:val="22"/>
        </w:rPr>
      </w:pPr>
      <w:r w:rsidRPr="003F23CB">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A6F8FC3" w14:textId="77777777" w:rsidR="00497511" w:rsidRPr="003F23CB" w:rsidRDefault="00497511" w:rsidP="00497511">
      <w:pPr>
        <w:pStyle w:val="Default"/>
        <w:ind w:right="-72"/>
        <w:rPr>
          <w:rFonts w:asciiTheme="minorHAnsi" w:hAnsiTheme="minorHAnsi" w:cs="Arial"/>
          <w:i/>
          <w:sz w:val="22"/>
          <w:szCs w:val="22"/>
        </w:rPr>
      </w:pPr>
    </w:p>
    <w:p w14:paraId="14EAF50C" w14:textId="77777777" w:rsidR="00497511" w:rsidRPr="003F23CB" w:rsidRDefault="00497511" w:rsidP="00497511">
      <w:pPr>
        <w:keepNext/>
        <w:spacing w:after="0"/>
        <w:rPr>
          <w:sz w:val="22"/>
          <w:szCs w:val="22"/>
        </w:rPr>
      </w:pPr>
      <w:r w:rsidRPr="003F23C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w:t>
      </w:r>
      <w:r w:rsidRPr="003F23CB">
        <w:rPr>
          <w:sz w:val="22"/>
          <w:szCs w:val="22"/>
        </w:rPr>
        <w:lastRenderedPageBreak/>
        <w:t xml:space="preserve">unfair advantage to a student or the attempt to commit such acts" (Regents’ Rules and Regulations, Series 50101, Section 2.2) </w:t>
      </w:r>
    </w:p>
    <w:p w14:paraId="14C79299" w14:textId="77777777" w:rsidR="00497511" w:rsidRPr="003F23CB" w:rsidRDefault="00497511" w:rsidP="00497511">
      <w:pPr>
        <w:keepNext/>
        <w:spacing w:after="0"/>
        <w:rPr>
          <w:bCs/>
          <w:sz w:val="22"/>
          <w:szCs w:val="22"/>
        </w:rPr>
      </w:pPr>
    </w:p>
    <w:p w14:paraId="474FA4C4" w14:textId="77777777" w:rsidR="00497511" w:rsidRDefault="00497511" w:rsidP="00497511">
      <w:pPr>
        <w:spacing w:after="0"/>
        <w:rPr>
          <w:sz w:val="22"/>
          <w:szCs w:val="22"/>
        </w:rPr>
      </w:pPr>
      <w:r w:rsidRPr="003F23CB">
        <w:rPr>
          <w:sz w:val="22"/>
          <w:szCs w:val="22"/>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All students caught plagiarizing or cheating will be referred to the Office of Student Conduct.</w:t>
      </w:r>
    </w:p>
    <w:p w14:paraId="04E45991" w14:textId="77777777" w:rsidR="002E59E0" w:rsidRDefault="002E59E0" w:rsidP="00497511">
      <w:pPr>
        <w:spacing w:after="0"/>
        <w:rPr>
          <w:sz w:val="22"/>
          <w:szCs w:val="22"/>
        </w:rPr>
      </w:pPr>
    </w:p>
    <w:p w14:paraId="474CCBB1" w14:textId="264697DB" w:rsidR="002E59E0" w:rsidRPr="001808D5" w:rsidRDefault="002E59E0" w:rsidP="002E59E0">
      <w:pPr>
        <w:spacing w:after="0"/>
        <w:rPr>
          <w:b/>
          <w:sz w:val="22"/>
          <w:szCs w:val="22"/>
        </w:rPr>
      </w:pPr>
      <w:r>
        <w:rPr>
          <w:b/>
          <w:sz w:val="22"/>
          <w:szCs w:val="22"/>
        </w:rPr>
        <w:t xml:space="preserve">My Policy on Plagiarism: </w:t>
      </w:r>
      <w:r w:rsidR="00DF0819">
        <w:rPr>
          <w:b/>
          <w:sz w:val="22"/>
          <w:szCs w:val="22"/>
        </w:rPr>
        <w:t>I have zero tolerance for plagiarism and will assign a grade of 0 to any assignment that has unattributed/uncited work.</w:t>
      </w:r>
    </w:p>
    <w:p w14:paraId="5570BAFC" w14:textId="77777777" w:rsidR="00497511" w:rsidRPr="001808D5" w:rsidRDefault="00497511" w:rsidP="00497511">
      <w:pPr>
        <w:spacing w:after="0"/>
        <w:rPr>
          <w:b/>
          <w:sz w:val="22"/>
          <w:szCs w:val="22"/>
        </w:rPr>
      </w:pPr>
    </w:p>
    <w:p w14:paraId="06A4CCE8" w14:textId="77777777" w:rsidR="003F23CB" w:rsidRPr="003F23CB" w:rsidRDefault="003F23CB" w:rsidP="003F23CB">
      <w:pPr>
        <w:autoSpaceDE w:val="0"/>
        <w:autoSpaceDN w:val="0"/>
        <w:adjustRightInd w:val="0"/>
        <w:spacing w:after="0"/>
        <w:rPr>
          <w:rFonts w:cs="Calibri"/>
          <w:b/>
          <w:bCs/>
          <w:i/>
          <w:iCs/>
          <w:color w:val="000000"/>
          <w:sz w:val="22"/>
          <w:szCs w:val="22"/>
        </w:rPr>
      </w:pPr>
      <w:r w:rsidRPr="003F23CB">
        <w:rPr>
          <w:rFonts w:cs="Calibri"/>
          <w:b/>
          <w:iCs/>
          <w:color w:val="000000"/>
          <w:sz w:val="22"/>
          <w:szCs w:val="22"/>
        </w:rPr>
        <w:t>Non-Discrimination Policy</w:t>
      </w:r>
      <w:r w:rsidRPr="003F23CB">
        <w:rPr>
          <w:rFonts w:cs="Calibri"/>
          <w:i/>
          <w:iCs/>
          <w:color w:val="000000"/>
          <w:sz w:val="22"/>
          <w:szCs w:val="22"/>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3F23CB">
        <w:rPr>
          <w:rFonts w:cs="Calibri"/>
          <w:i/>
          <w:iCs/>
          <w:color w:val="000000"/>
          <w:sz w:val="22"/>
          <w:szCs w:val="22"/>
        </w:rPr>
        <w:t>eos</w:t>
      </w:r>
      <w:proofErr w:type="spellEnd"/>
      <w:r w:rsidRPr="003F23CB">
        <w:rPr>
          <w:rFonts w:cs="Calibri"/>
          <w:b/>
          <w:bCs/>
          <w:i/>
          <w:iCs/>
          <w:color w:val="000000"/>
          <w:sz w:val="22"/>
          <w:szCs w:val="22"/>
        </w:rPr>
        <w:t xml:space="preserve">. </w:t>
      </w:r>
    </w:p>
    <w:p w14:paraId="7B559075" w14:textId="77777777" w:rsidR="003F23CB" w:rsidRPr="003F23CB" w:rsidRDefault="003F23CB" w:rsidP="003F23CB">
      <w:pPr>
        <w:autoSpaceDE w:val="0"/>
        <w:autoSpaceDN w:val="0"/>
        <w:adjustRightInd w:val="0"/>
        <w:spacing w:after="0"/>
        <w:rPr>
          <w:rFonts w:cs="Calibri"/>
          <w:color w:val="000000"/>
          <w:sz w:val="22"/>
          <w:szCs w:val="22"/>
        </w:rPr>
      </w:pPr>
    </w:p>
    <w:p w14:paraId="1C93D0D7" w14:textId="1AD07BC2" w:rsidR="003F23CB" w:rsidRPr="003F23CB" w:rsidRDefault="003F23CB" w:rsidP="003F23CB">
      <w:pPr>
        <w:autoSpaceDE w:val="0"/>
        <w:autoSpaceDN w:val="0"/>
        <w:adjustRightInd w:val="0"/>
        <w:spacing w:after="0"/>
        <w:rPr>
          <w:rFonts w:cs="Times New Roman"/>
          <w:color w:val="000000"/>
          <w:sz w:val="22"/>
          <w:szCs w:val="22"/>
        </w:rPr>
      </w:pPr>
      <w:r w:rsidRPr="003F23CB">
        <w:rPr>
          <w:rFonts w:cs="Calibri"/>
          <w:b/>
          <w:iCs/>
          <w:color w:val="000000"/>
          <w:sz w:val="22"/>
          <w:szCs w:val="22"/>
        </w:rPr>
        <w:t>Title IX Policy</w:t>
      </w:r>
      <w:r w:rsidRPr="003F23CB">
        <w:rPr>
          <w:rFonts w:cs="Calibri"/>
          <w:i/>
          <w:iCs/>
          <w:color w:val="000000"/>
          <w:sz w:val="22"/>
          <w:szCs w:val="22"/>
        </w:rPr>
        <w:t xml:space="preserve">: </w:t>
      </w:r>
      <w:r w:rsidRPr="003F23CB">
        <w:rPr>
          <w:rFonts w:cs="Calibri"/>
          <w:color w:val="000000"/>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F23CB">
        <w:rPr>
          <w:rFonts w:cs="Calibri"/>
          <w:color w:val="000000"/>
          <w:sz w:val="22"/>
          <w:szCs w:val="22"/>
        </w:rPr>
        <w:t>SaVE</w:t>
      </w:r>
      <w:proofErr w:type="spellEnd"/>
      <w:r w:rsidRPr="003F23CB">
        <w:rPr>
          <w:rFonts w:cs="Calibri"/>
          <w:color w:val="000000"/>
          <w:sz w:val="22"/>
          <w:szCs w:val="22"/>
        </w:rPr>
        <w:t xml:space="preserve"> Act). Sexual misconduct is a form of sex discrimination and will not be tolerated. </w:t>
      </w:r>
      <w:r w:rsidRPr="003F23CB">
        <w:rPr>
          <w:rFonts w:cs="Calibri"/>
          <w:i/>
          <w:iCs/>
          <w:color w:val="000000"/>
          <w:sz w:val="22"/>
          <w:szCs w:val="22"/>
        </w:rPr>
        <w:t xml:space="preserve">For information regarding Title IX, visit </w:t>
      </w:r>
      <w:r w:rsidRPr="003F23CB">
        <w:rPr>
          <w:rFonts w:cs="Calibri"/>
          <w:color w:val="000000"/>
          <w:sz w:val="22"/>
          <w:szCs w:val="22"/>
        </w:rPr>
        <w:t xml:space="preserve">www.uta.edu/titleIX or contact Ms. Jean Hood, Vice President and Title IX Coordinator at (817) 272-7091 or jmhood@uta.edu. </w:t>
      </w:r>
    </w:p>
    <w:p w14:paraId="6DBF9727" w14:textId="77777777" w:rsidR="003F23CB" w:rsidRPr="003F23CB" w:rsidRDefault="003F23CB" w:rsidP="003F23CB">
      <w:pPr>
        <w:autoSpaceDE w:val="0"/>
        <w:autoSpaceDN w:val="0"/>
        <w:adjustRightInd w:val="0"/>
        <w:spacing w:after="0"/>
        <w:rPr>
          <w:sz w:val="22"/>
          <w:szCs w:val="22"/>
        </w:rPr>
      </w:pPr>
    </w:p>
    <w:p w14:paraId="128BF549" w14:textId="148B9FDE" w:rsidR="003F23CB" w:rsidRDefault="003F23CB" w:rsidP="003F23CB">
      <w:pPr>
        <w:pStyle w:val="NormalWeb"/>
        <w:spacing w:beforeLines="0" w:afterLines="0"/>
        <w:rPr>
          <w:rFonts w:asciiTheme="minorHAnsi" w:hAnsiTheme="minorHAnsi" w:cs="Calibri"/>
          <w:sz w:val="22"/>
          <w:szCs w:val="22"/>
        </w:rPr>
      </w:pPr>
      <w:r w:rsidRPr="003F23CB">
        <w:rPr>
          <w:rFonts w:asciiTheme="minorHAnsi" w:hAnsiTheme="minorHAnsi" w:cstheme="minorBidi"/>
          <w:b/>
          <w:iCs/>
          <w:sz w:val="22"/>
          <w:szCs w:val="22"/>
        </w:rPr>
        <w:t>Campus Carry</w:t>
      </w:r>
      <w:r w:rsidRPr="003F23CB">
        <w:rPr>
          <w:rFonts w:asciiTheme="minorHAnsi" w:hAnsiTheme="minorHAnsi" w:cstheme="minorBidi"/>
          <w:i/>
          <w:iCs/>
          <w:sz w:val="22"/>
          <w:szCs w:val="22"/>
        </w:rPr>
        <w:t xml:space="preserve">: </w:t>
      </w:r>
      <w:r w:rsidRPr="003F23CB">
        <w:rPr>
          <w:rFonts w:asciiTheme="minorHAnsi" w:hAnsiTheme="minorHAnsi" w:cs="Calibri"/>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3F23CB">
          <w:rPr>
            <w:rStyle w:val="Hyperlink"/>
            <w:rFonts w:asciiTheme="minorHAnsi" w:hAnsiTheme="minorHAnsi" w:cs="Calibri"/>
            <w:sz w:val="22"/>
            <w:szCs w:val="22"/>
          </w:rPr>
          <w:t>http://www.uta.edu/news/info/campus-carry/</w:t>
        </w:r>
      </w:hyperlink>
      <w:r w:rsidR="002E59E0">
        <w:rPr>
          <w:rFonts w:asciiTheme="minorHAnsi" w:hAnsiTheme="minorHAnsi" w:cs="Calibri"/>
          <w:sz w:val="22"/>
          <w:szCs w:val="22"/>
        </w:rPr>
        <w:t>.</w:t>
      </w:r>
    </w:p>
    <w:p w14:paraId="58443A7A" w14:textId="7A85E173" w:rsidR="002E59E0" w:rsidRPr="002E59E0" w:rsidRDefault="002E59E0" w:rsidP="003F23CB">
      <w:pPr>
        <w:pStyle w:val="NormalWeb"/>
        <w:spacing w:beforeLines="0" w:afterLines="0"/>
        <w:rPr>
          <w:rFonts w:asciiTheme="minorHAnsi" w:hAnsiTheme="minorHAnsi" w:cs="Calibri"/>
          <w:sz w:val="22"/>
          <w:szCs w:val="22"/>
        </w:rPr>
      </w:pPr>
      <w:r>
        <w:rPr>
          <w:rFonts w:asciiTheme="minorHAnsi" w:hAnsiTheme="minorHAnsi" w:cs="Calibri"/>
          <w:b/>
          <w:sz w:val="22"/>
          <w:szCs w:val="22"/>
        </w:rPr>
        <w:t>Emergency Exit Procedures:</w:t>
      </w:r>
      <w:r>
        <w:rPr>
          <w:rFonts w:asciiTheme="minorHAnsi" w:hAnsiTheme="minorHAnsi" w:cs="Calibri"/>
          <w:sz w:val="22"/>
          <w:szCs w:val="22"/>
        </w:rPr>
        <w:t xml:space="preserve"> Should we experience an emergency event that requires us to vacate the building, you should exit the room and</w:t>
      </w:r>
      <w:r w:rsidR="00DF0819">
        <w:rPr>
          <w:rFonts w:asciiTheme="minorHAnsi" w:hAnsiTheme="minorHAnsi" w:cs="Calibri"/>
          <w:sz w:val="22"/>
          <w:szCs w:val="22"/>
        </w:rPr>
        <w:t xml:space="preserve"> move toward the nearest exits,</w:t>
      </w:r>
      <w:r>
        <w:rPr>
          <w:rFonts w:asciiTheme="minorHAnsi" w:hAnsiTheme="minorHAnsi" w:cs="Calibri"/>
          <w:sz w:val="22"/>
          <w:szCs w:val="22"/>
        </w:rPr>
        <w:t xml:space="preserve"> and then move away from the building. When exiting the building during an emergency, you should never take an elevator, but use the stairwells. Faculty members and instructional staff will assist you in selecting the safest route for evacuation and will arrange to assist individuals with mobility concerns.</w:t>
      </w:r>
    </w:p>
    <w:p w14:paraId="60C22FD5" w14:textId="77777777" w:rsidR="00497511" w:rsidRPr="003F23CB" w:rsidRDefault="00497511" w:rsidP="00F5726E">
      <w:pPr>
        <w:shd w:val="clear" w:color="auto" w:fill="F4B083" w:themeFill="accent2" w:themeFillTint="99"/>
        <w:spacing w:after="0"/>
        <w:rPr>
          <w:rFonts w:cs="Arial"/>
          <w:sz w:val="22"/>
          <w:szCs w:val="22"/>
        </w:rPr>
      </w:pPr>
      <w:r w:rsidRPr="003F23CB">
        <w:rPr>
          <w:rFonts w:cs="Arial"/>
          <w:b/>
          <w:bCs/>
          <w:sz w:val="22"/>
          <w:szCs w:val="22"/>
        </w:rPr>
        <w:t>STUDENT SUPPORT SERVICES</w:t>
      </w:r>
    </w:p>
    <w:p w14:paraId="14B1F9DD" w14:textId="77777777" w:rsidR="00497511" w:rsidRPr="003F23CB" w:rsidRDefault="00497511" w:rsidP="00497511">
      <w:pPr>
        <w:spacing w:after="0"/>
        <w:rPr>
          <w:rFonts w:cs="Arial"/>
          <w:sz w:val="22"/>
          <w:szCs w:val="22"/>
        </w:rPr>
      </w:pPr>
    </w:p>
    <w:p w14:paraId="0ACB53F4" w14:textId="77777777" w:rsidR="00497511" w:rsidRPr="003F23CB" w:rsidRDefault="00497511" w:rsidP="00497511">
      <w:pPr>
        <w:spacing w:after="0"/>
        <w:rPr>
          <w:rFonts w:cs="Arial"/>
          <w:sz w:val="22"/>
          <w:szCs w:val="22"/>
        </w:rPr>
      </w:pPr>
      <w:r w:rsidRPr="003F23CB">
        <w:rPr>
          <w:rFonts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3F23CB">
          <w:rPr>
            <w:rStyle w:val="Hyperlink"/>
            <w:rFonts w:cs="Arial"/>
            <w:sz w:val="22"/>
            <w:szCs w:val="22"/>
          </w:rPr>
          <w:t>resources@uta.edu</w:t>
        </w:r>
      </w:hyperlink>
      <w:r w:rsidRPr="003F23CB">
        <w:rPr>
          <w:rFonts w:cs="Arial"/>
          <w:sz w:val="22"/>
          <w:szCs w:val="22"/>
        </w:rPr>
        <w:t xml:space="preserve">, or view the information at </w:t>
      </w:r>
      <w:hyperlink r:id="rId19" w:history="1">
        <w:r w:rsidRPr="003F23CB">
          <w:rPr>
            <w:rStyle w:val="Hyperlink"/>
            <w:rFonts w:cs="Arial"/>
            <w:sz w:val="22"/>
            <w:szCs w:val="22"/>
          </w:rPr>
          <w:t>www.uta.edu/resources</w:t>
        </w:r>
      </w:hyperlink>
      <w:r w:rsidRPr="003F23CB">
        <w:rPr>
          <w:rFonts w:cs="Arial"/>
          <w:sz w:val="22"/>
          <w:szCs w:val="22"/>
        </w:rPr>
        <w:t>.</w:t>
      </w:r>
    </w:p>
    <w:p w14:paraId="356061C0" w14:textId="77777777" w:rsidR="00497511" w:rsidRPr="003F23CB" w:rsidRDefault="00497511" w:rsidP="00497511">
      <w:pPr>
        <w:spacing w:after="0"/>
        <w:rPr>
          <w:rFonts w:cs="Arial"/>
          <w:sz w:val="22"/>
          <w:szCs w:val="22"/>
        </w:rPr>
      </w:pPr>
    </w:p>
    <w:p w14:paraId="4D92DFBC" w14:textId="561DDD4E" w:rsidR="00497511" w:rsidRPr="003F23CB" w:rsidRDefault="008E063B" w:rsidP="00497511">
      <w:pPr>
        <w:pStyle w:val="NormalWeb"/>
        <w:spacing w:beforeLines="0" w:afterLines="0"/>
        <w:rPr>
          <w:rFonts w:asciiTheme="minorHAnsi" w:hAnsiTheme="minorHAnsi" w:cs="Arial"/>
          <w:sz w:val="22"/>
          <w:szCs w:val="22"/>
        </w:rPr>
      </w:pPr>
      <w:r w:rsidRPr="003F23CB">
        <w:rPr>
          <w:rFonts w:asciiTheme="minorHAnsi" w:hAnsiTheme="minorHAnsi" w:cs="Arial"/>
          <w:b/>
          <w:bCs/>
          <w:sz w:val="22"/>
          <w:szCs w:val="22"/>
        </w:rPr>
        <w:t>Disability Accommodations</w:t>
      </w:r>
      <w:r w:rsidR="00497511" w:rsidRPr="003F23CB">
        <w:rPr>
          <w:rFonts w:asciiTheme="minorHAnsi" w:hAnsiTheme="minorHAnsi" w:cs="Arial"/>
          <w:bCs/>
          <w:sz w:val="22"/>
          <w:szCs w:val="22"/>
        </w:rPr>
        <w:t xml:space="preserve">. </w:t>
      </w:r>
      <w:r w:rsidR="00497511" w:rsidRPr="003F23CB">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00497511" w:rsidRPr="003F23CB">
        <w:rPr>
          <w:rFonts w:asciiTheme="minorHAnsi" w:hAnsiTheme="minorHAnsi" w:cs="Arial"/>
          <w:iCs/>
          <w:sz w:val="22"/>
          <w:szCs w:val="22"/>
        </w:rPr>
        <w:t xml:space="preserve">Americans with </w:t>
      </w:r>
      <w:r w:rsidR="00497511" w:rsidRPr="003F23CB">
        <w:rPr>
          <w:rFonts w:asciiTheme="minorHAnsi" w:hAnsiTheme="minorHAnsi" w:cs="Arial"/>
          <w:iCs/>
          <w:sz w:val="22"/>
          <w:szCs w:val="22"/>
        </w:rPr>
        <w:lastRenderedPageBreak/>
        <w:t>Disabilities Act (ADA)</w:t>
      </w:r>
      <w:r w:rsidR="00497511" w:rsidRPr="003F23CB">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00497511" w:rsidRPr="003F23CB">
          <w:rPr>
            <w:rStyle w:val="Hyperlink"/>
            <w:rFonts w:asciiTheme="minorHAnsi" w:eastAsiaTheme="majorEastAsia" w:hAnsiTheme="minorHAnsi" w:cs="Arial"/>
            <w:sz w:val="22"/>
            <w:szCs w:val="22"/>
          </w:rPr>
          <w:t>www.uta.edu/disability</w:t>
        </w:r>
      </w:hyperlink>
      <w:r w:rsidR="00497511" w:rsidRPr="003F23CB">
        <w:rPr>
          <w:rFonts w:asciiTheme="minorHAnsi" w:hAnsiTheme="minorHAnsi" w:cs="Arial"/>
          <w:sz w:val="22"/>
          <w:szCs w:val="22"/>
        </w:rPr>
        <w:t xml:space="preserve"> or by calling the Office for Students with Disabilities at (817) 272-3364.</w:t>
      </w:r>
    </w:p>
    <w:p w14:paraId="35D87EB8" w14:textId="73081529" w:rsidR="003F23CB" w:rsidRPr="003F23CB" w:rsidRDefault="003F23CB" w:rsidP="003F23CB">
      <w:pPr>
        <w:autoSpaceDE w:val="0"/>
        <w:autoSpaceDN w:val="0"/>
        <w:adjustRightInd w:val="0"/>
        <w:spacing w:after="0"/>
        <w:rPr>
          <w:rFonts w:cs="Calibri"/>
          <w:color w:val="000000"/>
          <w:sz w:val="22"/>
          <w:szCs w:val="22"/>
        </w:rPr>
      </w:pPr>
      <w:r w:rsidRPr="003F23CB">
        <w:rPr>
          <w:rFonts w:cs="Calibri"/>
          <w:b/>
          <w:iCs/>
          <w:color w:val="000000"/>
          <w:sz w:val="22"/>
          <w:szCs w:val="22"/>
        </w:rPr>
        <w:t>Library Research Help</w:t>
      </w:r>
      <w:r w:rsidRPr="003F23CB">
        <w:rPr>
          <w:rFonts w:cs="Calibri"/>
          <w:i/>
          <w:iCs/>
          <w:color w:val="000000"/>
          <w:sz w:val="22"/>
          <w:szCs w:val="22"/>
        </w:rPr>
        <w:t xml:space="preserve">. </w:t>
      </w:r>
      <w:r w:rsidRPr="003F23CB">
        <w:rPr>
          <w:rFonts w:cs="Calibri"/>
          <w:iCs/>
          <w:color w:val="000000"/>
          <w:sz w:val="22"/>
          <w:szCs w:val="22"/>
        </w:rPr>
        <w:t xml:space="preserve">The </w:t>
      </w:r>
      <w:r w:rsidRPr="003F23CB">
        <w:rPr>
          <w:rFonts w:cs="Calibri"/>
          <w:color w:val="000000"/>
          <w:sz w:val="22"/>
          <w:szCs w:val="22"/>
        </w:rPr>
        <w:t xml:space="preserve">UT Arlington Library offers many ways for students to receive help with writing assignments: Students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 </w:t>
      </w:r>
    </w:p>
    <w:p w14:paraId="4D82311C"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Library Home Page .................................. http://www.uta.edu/library </w:t>
      </w:r>
    </w:p>
    <w:p w14:paraId="16A2D7F7"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Subject Guides ........................................ http://libguides.uta.edu </w:t>
      </w:r>
    </w:p>
    <w:p w14:paraId="0043DB94"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Subject Librarians .................................... http://www.uta.edu/library/help/subject-librarians.php </w:t>
      </w:r>
    </w:p>
    <w:p w14:paraId="464B5CC3"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Database List ........................................... http://www.uta.edu/library/databases/index.php </w:t>
      </w:r>
    </w:p>
    <w:p w14:paraId="54326DD2" w14:textId="4B287613"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Course </w:t>
      </w:r>
      <w:proofErr w:type="gramStart"/>
      <w:r w:rsidRPr="003F23CB">
        <w:rPr>
          <w:rFonts w:cs="Calibri"/>
          <w:color w:val="000000"/>
          <w:sz w:val="22"/>
          <w:szCs w:val="22"/>
        </w:rPr>
        <w:t>Reserves ......................................</w:t>
      </w:r>
      <w:proofErr w:type="gramEnd"/>
      <w:r w:rsidRPr="003F23CB">
        <w:rPr>
          <w:rFonts w:cs="Calibri"/>
          <w:color w:val="000000"/>
          <w:sz w:val="22"/>
          <w:szCs w:val="22"/>
        </w:rPr>
        <w:t xml:space="preserve"> http://pulse.uta.edu/vwebv/enterCourseReserve.do</w:t>
      </w:r>
      <w:r w:rsidR="001808D5">
        <w:rPr>
          <w:rFonts w:cs="Calibri"/>
          <w:color w:val="000000"/>
          <w:sz w:val="22"/>
          <w:szCs w:val="22"/>
        </w:rPr>
        <w:t>c</w:t>
      </w:r>
      <w:r w:rsidRPr="003F23CB">
        <w:rPr>
          <w:rFonts w:cs="Calibri"/>
          <w:color w:val="000000"/>
          <w:sz w:val="22"/>
          <w:szCs w:val="22"/>
        </w:rPr>
        <w:t xml:space="preserve"> </w:t>
      </w:r>
    </w:p>
    <w:p w14:paraId="2DABF65E"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Library Catalog ........................................ http://discover.uta.edu/ </w:t>
      </w:r>
    </w:p>
    <w:p w14:paraId="39174F43"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E-Journals ................................................ http://liblink.uta.edu/UTAlink/az </w:t>
      </w:r>
    </w:p>
    <w:p w14:paraId="4E489262"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Library Tutorials ..................................... http://www.uta.edu/library/help/tutorials.php </w:t>
      </w:r>
    </w:p>
    <w:p w14:paraId="512499A9" w14:textId="77777777"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Connecting from Off- Campus ................ http://libguides.uta.edu/offcampus </w:t>
      </w:r>
    </w:p>
    <w:p w14:paraId="6D168048" w14:textId="7A28964E" w:rsidR="003F23CB" w:rsidRPr="003F23CB" w:rsidRDefault="003F23CB" w:rsidP="003F23CB">
      <w:pPr>
        <w:autoSpaceDE w:val="0"/>
        <w:autoSpaceDN w:val="0"/>
        <w:adjustRightInd w:val="0"/>
        <w:spacing w:after="0"/>
        <w:rPr>
          <w:rFonts w:cs="Calibri"/>
          <w:color w:val="000000"/>
          <w:sz w:val="22"/>
          <w:szCs w:val="22"/>
        </w:rPr>
      </w:pPr>
      <w:r w:rsidRPr="003F23CB">
        <w:rPr>
          <w:rFonts w:cs="Calibri"/>
          <w:color w:val="000000"/>
          <w:sz w:val="22"/>
          <w:szCs w:val="22"/>
        </w:rPr>
        <w:t xml:space="preserve">Ask </w:t>
      </w:r>
      <w:proofErr w:type="gramStart"/>
      <w:r w:rsidRPr="003F23CB">
        <w:rPr>
          <w:rFonts w:cs="Calibri"/>
          <w:color w:val="000000"/>
          <w:sz w:val="22"/>
          <w:szCs w:val="22"/>
        </w:rPr>
        <w:t>A</w:t>
      </w:r>
      <w:proofErr w:type="gramEnd"/>
      <w:r w:rsidRPr="003F23CB">
        <w:rPr>
          <w:rFonts w:cs="Calibri"/>
          <w:color w:val="000000"/>
          <w:sz w:val="22"/>
          <w:szCs w:val="22"/>
        </w:rPr>
        <w:t xml:space="preserve"> Librarian ........................................ </w:t>
      </w:r>
      <w:hyperlink r:id="rId21" w:history="1">
        <w:r w:rsidRPr="003F23CB">
          <w:rPr>
            <w:rStyle w:val="Hyperlink"/>
            <w:rFonts w:cs="Calibri"/>
            <w:sz w:val="22"/>
            <w:szCs w:val="22"/>
          </w:rPr>
          <w:t>http://ask.uta.edu</w:t>
        </w:r>
      </w:hyperlink>
      <w:r w:rsidRPr="003F23CB">
        <w:rPr>
          <w:rFonts w:cs="Calibri"/>
          <w:color w:val="000000"/>
          <w:sz w:val="22"/>
          <w:szCs w:val="22"/>
        </w:rPr>
        <w:t xml:space="preserve"> </w:t>
      </w:r>
    </w:p>
    <w:p w14:paraId="021B2939" w14:textId="77777777" w:rsidR="003F23CB" w:rsidRPr="003F23CB" w:rsidRDefault="003F23CB" w:rsidP="008E0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sz w:val="22"/>
          <w:szCs w:val="22"/>
        </w:rPr>
      </w:pPr>
    </w:p>
    <w:p w14:paraId="323FC97B" w14:textId="34A3257C" w:rsidR="00497511" w:rsidRPr="003F23CB" w:rsidRDefault="00497511" w:rsidP="008E0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sz w:val="22"/>
          <w:szCs w:val="22"/>
        </w:rPr>
      </w:pPr>
      <w:r w:rsidRPr="003F23CB">
        <w:rPr>
          <w:b/>
          <w:sz w:val="22"/>
          <w:szCs w:val="22"/>
        </w:rPr>
        <w:t>Writing Center</w:t>
      </w:r>
      <w:r w:rsidR="008E063B" w:rsidRPr="003F23CB">
        <w:rPr>
          <w:b/>
          <w:sz w:val="22"/>
          <w:szCs w:val="22"/>
        </w:rPr>
        <w:t xml:space="preserve">: </w:t>
      </w:r>
      <w:r w:rsidR="008E063B" w:rsidRPr="003F23CB">
        <w:rPr>
          <w:sz w:val="22"/>
          <w:szCs w:val="22"/>
        </w:rPr>
        <w:t xml:space="preserve">The Writing Center is located in </w:t>
      </w:r>
      <w:r w:rsidRPr="003F23CB">
        <w:rPr>
          <w:rFonts w:cs="Arial"/>
          <w:sz w:val="22"/>
          <w:szCs w:val="22"/>
        </w:rPr>
        <w:t>Room 411 of the Central Library</w:t>
      </w:r>
      <w:r w:rsidR="008E063B" w:rsidRPr="003F23CB">
        <w:rPr>
          <w:rFonts w:cs="Arial"/>
          <w:sz w:val="22"/>
          <w:szCs w:val="22"/>
        </w:rPr>
        <w:t>, with hours from</w:t>
      </w:r>
      <w:r w:rsidRPr="003F23CB">
        <w:rPr>
          <w:rFonts w:cs="Arial"/>
          <w:sz w:val="22"/>
          <w:szCs w:val="22"/>
        </w:rPr>
        <w:t xml:space="preserve"> 9 a.m. to 8:15 p.m. Mon-</w:t>
      </w:r>
      <w:proofErr w:type="spellStart"/>
      <w:r w:rsidRPr="003F23CB">
        <w:rPr>
          <w:rFonts w:cs="Arial"/>
          <w:sz w:val="22"/>
          <w:szCs w:val="22"/>
        </w:rPr>
        <w:t>Th</w:t>
      </w:r>
      <w:proofErr w:type="spellEnd"/>
      <w:r w:rsidRPr="003F23CB">
        <w:rPr>
          <w:rFonts w:cs="Arial"/>
          <w:sz w:val="22"/>
          <w:szCs w:val="22"/>
        </w:rPr>
        <w:t>, 9 a.m. to 3 p.m. Fri, and 12n to 5:15 p.m. Sat and Sun</w:t>
      </w:r>
      <w:r w:rsidR="008E063B" w:rsidRPr="003F23CB">
        <w:rPr>
          <w:rFonts w:cs="Arial"/>
          <w:sz w:val="22"/>
          <w:szCs w:val="22"/>
        </w:rPr>
        <w:t>.</w:t>
      </w:r>
      <w:r w:rsidRPr="003F23CB">
        <w:rPr>
          <w:rFonts w:cs="Arial"/>
          <w:sz w:val="22"/>
          <w:szCs w:val="22"/>
        </w:rPr>
        <w:t xml:space="preserve"> </w:t>
      </w:r>
      <w:r w:rsidR="008E063B" w:rsidRPr="003F23CB">
        <w:rPr>
          <w:rFonts w:cs="Arial"/>
          <w:sz w:val="22"/>
          <w:szCs w:val="22"/>
        </w:rPr>
        <w:t>You</w:t>
      </w:r>
      <w:r w:rsidRPr="003F23CB">
        <w:rPr>
          <w:rFonts w:cs="Arial"/>
          <w:sz w:val="22"/>
          <w:szCs w:val="22"/>
        </w:rPr>
        <w:t xml:space="preserve"> </w:t>
      </w:r>
      <w:r w:rsidR="008E063B" w:rsidRPr="003F23CB">
        <w:rPr>
          <w:rFonts w:cs="Arial"/>
          <w:sz w:val="22"/>
          <w:szCs w:val="22"/>
        </w:rPr>
        <w:t xml:space="preserve">may register and </w:t>
      </w:r>
      <w:r w:rsidRPr="003F23CB">
        <w:rPr>
          <w:rFonts w:cs="Arial"/>
          <w:sz w:val="22"/>
          <w:szCs w:val="22"/>
        </w:rPr>
        <w:t xml:space="preserve">make appointments online at </w:t>
      </w:r>
      <w:hyperlink r:id="rId22" w:history="1">
        <w:r w:rsidRPr="003F23CB">
          <w:rPr>
            <w:rFonts w:cs="Arial"/>
            <w:sz w:val="22"/>
            <w:szCs w:val="22"/>
          </w:rPr>
          <w:t>http://uta.mywconline.com</w:t>
        </w:r>
      </w:hyperlink>
      <w:r w:rsidRPr="003F23CB">
        <w:rPr>
          <w:rFonts w:cs="Arial"/>
          <w:sz w:val="22"/>
          <w:szCs w:val="22"/>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w:t>
      </w:r>
      <w:r w:rsidR="008E063B" w:rsidRPr="003F23CB">
        <w:rPr>
          <w:rFonts w:cs="Arial"/>
          <w:sz w:val="22"/>
          <w:szCs w:val="22"/>
        </w:rPr>
        <w:t>I encourage each of you to use the Writing Center!</w:t>
      </w:r>
    </w:p>
    <w:p w14:paraId="5F49032A" w14:textId="77777777" w:rsidR="00497511" w:rsidRDefault="00497511" w:rsidP="00497511">
      <w:pPr>
        <w:spacing w:after="0"/>
        <w:rPr>
          <w:sz w:val="22"/>
          <w:szCs w:val="22"/>
        </w:rPr>
      </w:pPr>
    </w:p>
    <w:p w14:paraId="5740853B" w14:textId="17930610" w:rsidR="002E59E0" w:rsidRPr="002E59E0" w:rsidRDefault="002E59E0" w:rsidP="002E59E0">
      <w:pPr>
        <w:pStyle w:val="NormalWeb"/>
        <w:shd w:val="clear" w:color="auto" w:fill="F4B083" w:themeFill="accent2" w:themeFillTint="99"/>
        <w:spacing w:before="2" w:after="2"/>
        <w:rPr>
          <w:rStyle w:val="Strong"/>
          <w:rFonts w:asciiTheme="minorHAnsi" w:hAnsiTheme="minorHAnsi"/>
          <w:sz w:val="22"/>
          <w:szCs w:val="22"/>
          <w:lang w:val="en"/>
        </w:rPr>
      </w:pPr>
      <w:r w:rsidRPr="002E59E0">
        <w:rPr>
          <w:rStyle w:val="Strong"/>
          <w:rFonts w:asciiTheme="minorHAnsi" w:hAnsiTheme="minorHAnsi"/>
          <w:sz w:val="22"/>
          <w:szCs w:val="22"/>
          <w:lang w:val="en"/>
        </w:rPr>
        <w:t>WHAT YOU CAN EXPECT FROM ME</w:t>
      </w:r>
    </w:p>
    <w:p w14:paraId="614407AA" w14:textId="77777777" w:rsidR="002E59E0" w:rsidRPr="002E59E0" w:rsidRDefault="002E59E0" w:rsidP="002E59E0">
      <w:pPr>
        <w:pStyle w:val="NormalWeb"/>
        <w:spacing w:before="2" w:after="2"/>
        <w:rPr>
          <w:rStyle w:val="Strong"/>
          <w:rFonts w:asciiTheme="minorHAnsi" w:hAnsiTheme="minorHAnsi"/>
          <w:b w:val="0"/>
          <w:sz w:val="22"/>
          <w:szCs w:val="22"/>
          <w:lang w:val="en"/>
        </w:rPr>
      </w:pPr>
    </w:p>
    <w:p w14:paraId="09E6FFCB" w14:textId="4FF788C2" w:rsidR="002E59E0" w:rsidRPr="002E59E0" w:rsidRDefault="002E59E0" w:rsidP="002E59E0">
      <w:pPr>
        <w:pStyle w:val="NormalWeb"/>
        <w:spacing w:before="2" w:after="2"/>
        <w:rPr>
          <w:rStyle w:val="Strong"/>
          <w:rFonts w:asciiTheme="minorHAnsi" w:hAnsiTheme="minorHAnsi"/>
          <w:b w:val="0"/>
          <w:sz w:val="22"/>
          <w:szCs w:val="22"/>
          <w:lang w:val="en"/>
        </w:rPr>
      </w:pPr>
      <w:r>
        <w:rPr>
          <w:rStyle w:val="Strong"/>
          <w:rFonts w:asciiTheme="minorHAnsi" w:hAnsiTheme="minorHAnsi"/>
          <w:b w:val="0"/>
          <w:sz w:val="22"/>
          <w:szCs w:val="22"/>
          <w:lang w:val="en"/>
        </w:rPr>
        <w:t>You can expect me to</w:t>
      </w:r>
      <w:r w:rsidRPr="002E59E0">
        <w:rPr>
          <w:rStyle w:val="Strong"/>
          <w:rFonts w:asciiTheme="minorHAnsi" w:hAnsiTheme="minorHAnsi"/>
          <w:b w:val="0"/>
          <w:sz w:val="22"/>
          <w:szCs w:val="22"/>
          <w:lang w:val="en"/>
        </w:rPr>
        <w:t>:</w:t>
      </w:r>
    </w:p>
    <w:p w14:paraId="7DEFCBF6" w14:textId="77777777" w:rsidR="002E59E0" w:rsidRPr="002E59E0" w:rsidRDefault="002E59E0" w:rsidP="002E59E0">
      <w:pPr>
        <w:pStyle w:val="NormalWeb"/>
        <w:numPr>
          <w:ilvl w:val="0"/>
          <w:numId w:val="13"/>
        </w:numPr>
        <w:spacing w:beforeLines="0" w:before="2" w:afterLines="0" w:after="2"/>
        <w:rPr>
          <w:rStyle w:val="Strong"/>
          <w:rFonts w:asciiTheme="minorHAnsi" w:hAnsiTheme="minorHAnsi"/>
          <w:b w:val="0"/>
          <w:sz w:val="22"/>
          <w:szCs w:val="22"/>
          <w:lang w:val="en"/>
        </w:rPr>
      </w:pPr>
      <w:r w:rsidRPr="002E59E0">
        <w:rPr>
          <w:rStyle w:val="Strong"/>
          <w:rFonts w:asciiTheme="minorHAnsi" w:hAnsiTheme="minorHAnsi"/>
          <w:b w:val="0"/>
          <w:sz w:val="22"/>
          <w:szCs w:val="22"/>
          <w:lang w:val="en"/>
        </w:rPr>
        <w:t>Give you feedback on all your written work within a week of its being turned in.</w:t>
      </w:r>
    </w:p>
    <w:p w14:paraId="73708590" w14:textId="77777777" w:rsidR="002E59E0" w:rsidRPr="002E59E0" w:rsidRDefault="002E59E0" w:rsidP="002E59E0">
      <w:pPr>
        <w:pStyle w:val="NormalWeb"/>
        <w:numPr>
          <w:ilvl w:val="0"/>
          <w:numId w:val="13"/>
        </w:numPr>
        <w:spacing w:beforeLines="0" w:before="2" w:afterLines="0" w:after="2"/>
        <w:rPr>
          <w:rStyle w:val="Strong"/>
          <w:rFonts w:asciiTheme="minorHAnsi" w:hAnsiTheme="minorHAnsi"/>
          <w:b w:val="0"/>
          <w:sz w:val="22"/>
          <w:szCs w:val="22"/>
          <w:lang w:val="en"/>
        </w:rPr>
      </w:pPr>
      <w:r w:rsidRPr="002E59E0">
        <w:rPr>
          <w:rStyle w:val="Strong"/>
          <w:rFonts w:asciiTheme="minorHAnsi" w:hAnsiTheme="minorHAnsi"/>
          <w:b w:val="0"/>
          <w:sz w:val="22"/>
          <w:szCs w:val="22"/>
          <w:lang w:val="en"/>
        </w:rPr>
        <w:t>Answer any follow-up questions you have about my feedback.</w:t>
      </w:r>
    </w:p>
    <w:p w14:paraId="09544927" w14:textId="505BEBFD" w:rsidR="002E59E0" w:rsidRPr="002E59E0" w:rsidRDefault="002E59E0" w:rsidP="002E59E0">
      <w:pPr>
        <w:pStyle w:val="NormalWeb"/>
        <w:numPr>
          <w:ilvl w:val="0"/>
          <w:numId w:val="13"/>
        </w:numPr>
        <w:spacing w:beforeLines="0" w:before="2" w:afterLines="0" w:after="2"/>
        <w:rPr>
          <w:rStyle w:val="Strong"/>
          <w:rFonts w:asciiTheme="minorHAnsi" w:hAnsiTheme="minorHAnsi"/>
          <w:b w:val="0"/>
          <w:sz w:val="22"/>
          <w:szCs w:val="22"/>
          <w:lang w:val="en"/>
        </w:rPr>
      </w:pPr>
      <w:r w:rsidRPr="002E59E0">
        <w:rPr>
          <w:rStyle w:val="Strong"/>
          <w:rFonts w:asciiTheme="minorHAnsi" w:hAnsiTheme="minorHAnsi"/>
          <w:b w:val="0"/>
          <w:sz w:val="22"/>
          <w:szCs w:val="22"/>
          <w:lang w:val="en"/>
        </w:rPr>
        <w:t>Be available for telephone or online meetings, when requested.</w:t>
      </w:r>
    </w:p>
    <w:p w14:paraId="01870C14" w14:textId="77777777" w:rsidR="002E59E0" w:rsidRPr="002E59E0" w:rsidRDefault="002E59E0" w:rsidP="002E59E0">
      <w:pPr>
        <w:pStyle w:val="NormalWeb"/>
        <w:numPr>
          <w:ilvl w:val="0"/>
          <w:numId w:val="13"/>
        </w:numPr>
        <w:spacing w:beforeLines="0" w:before="2" w:afterLines="0" w:after="2"/>
        <w:rPr>
          <w:rStyle w:val="Strong"/>
          <w:rFonts w:asciiTheme="minorHAnsi" w:hAnsiTheme="minorHAnsi"/>
          <w:b w:val="0"/>
          <w:sz w:val="22"/>
          <w:szCs w:val="22"/>
          <w:lang w:val="en"/>
        </w:rPr>
      </w:pPr>
      <w:r w:rsidRPr="002E59E0">
        <w:rPr>
          <w:rStyle w:val="Strong"/>
          <w:rFonts w:asciiTheme="minorHAnsi" w:hAnsiTheme="minorHAnsi"/>
          <w:b w:val="0"/>
          <w:sz w:val="22"/>
          <w:szCs w:val="22"/>
          <w:lang w:val="en"/>
        </w:rPr>
        <w:t>Answer your e-mails within 24 hours when I receive them during the week; I do not respond to e-mail on the weekend.</w:t>
      </w:r>
    </w:p>
    <w:p w14:paraId="34E70381" w14:textId="77777777" w:rsidR="002E59E0" w:rsidRPr="002E59E0" w:rsidRDefault="002E59E0" w:rsidP="002E59E0">
      <w:pPr>
        <w:pStyle w:val="NormalWeb"/>
        <w:numPr>
          <w:ilvl w:val="0"/>
          <w:numId w:val="13"/>
        </w:numPr>
        <w:spacing w:beforeLines="0" w:before="2" w:afterLines="0" w:after="2"/>
        <w:rPr>
          <w:rStyle w:val="Strong"/>
          <w:rFonts w:asciiTheme="minorHAnsi" w:hAnsiTheme="minorHAnsi"/>
          <w:b w:val="0"/>
          <w:sz w:val="22"/>
          <w:szCs w:val="22"/>
          <w:lang w:val="en"/>
        </w:rPr>
      </w:pPr>
      <w:r w:rsidRPr="002E59E0">
        <w:rPr>
          <w:rStyle w:val="Strong"/>
          <w:rFonts w:asciiTheme="minorHAnsi" w:hAnsiTheme="minorHAnsi"/>
          <w:b w:val="0"/>
          <w:sz w:val="22"/>
          <w:szCs w:val="22"/>
          <w:lang w:val="en"/>
        </w:rPr>
        <w:t>Be transparent about my rationale for the policies in this course; that is to say, feel free to ask me why I made a particular decision, and I’d be happy to explain my thinking to you.</w:t>
      </w:r>
    </w:p>
    <w:p w14:paraId="1D7E3419" w14:textId="77777777" w:rsidR="002E59E0" w:rsidRPr="002E59E0" w:rsidRDefault="002E59E0" w:rsidP="002E59E0">
      <w:pPr>
        <w:pStyle w:val="NormalWeb"/>
        <w:numPr>
          <w:ilvl w:val="0"/>
          <w:numId w:val="13"/>
        </w:numPr>
        <w:spacing w:beforeLines="0" w:before="2" w:afterLines="0" w:after="2"/>
        <w:rPr>
          <w:rStyle w:val="Strong"/>
          <w:rFonts w:asciiTheme="minorHAnsi" w:hAnsiTheme="minorHAnsi"/>
          <w:b w:val="0"/>
          <w:sz w:val="22"/>
          <w:szCs w:val="22"/>
          <w:lang w:val="en"/>
        </w:rPr>
      </w:pPr>
      <w:r w:rsidRPr="002E59E0">
        <w:rPr>
          <w:rStyle w:val="Strong"/>
          <w:rFonts w:asciiTheme="minorHAnsi" w:hAnsiTheme="minorHAnsi"/>
          <w:b w:val="0"/>
          <w:sz w:val="22"/>
          <w:szCs w:val="22"/>
          <w:lang w:val="en"/>
        </w:rPr>
        <w:t>Be open to constructive feedback.</w:t>
      </w:r>
    </w:p>
    <w:p w14:paraId="23F3B3AC" w14:textId="77777777" w:rsidR="002E59E0" w:rsidRPr="003F23CB" w:rsidRDefault="002E59E0" w:rsidP="00497511">
      <w:pPr>
        <w:spacing w:after="0"/>
        <w:rPr>
          <w:sz w:val="22"/>
          <w:szCs w:val="22"/>
        </w:rPr>
      </w:pPr>
    </w:p>
    <w:p w14:paraId="1F2DE8A0" w14:textId="5C41893D" w:rsidR="00D41CAB" w:rsidRDefault="003F23CB" w:rsidP="003F23CB">
      <w:pPr>
        <w:rPr>
          <w:rFonts w:cs="Arial"/>
          <w:sz w:val="22"/>
          <w:szCs w:val="22"/>
        </w:rPr>
      </w:pPr>
      <w:r w:rsidRPr="003F23CB">
        <w:rPr>
          <w:rFonts w:cs="Arial"/>
          <w:b/>
          <w:sz w:val="22"/>
          <w:szCs w:val="22"/>
        </w:rPr>
        <w:lastRenderedPageBreak/>
        <w:t xml:space="preserve">Syllabus and Schedule Changes: </w:t>
      </w:r>
      <w:r w:rsidRPr="003F23CB">
        <w:rPr>
          <w:rFonts w:cs="Arial"/>
          <w:sz w:val="22"/>
          <w:szCs w:val="22"/>
        </w:rPr>
        <w:t>I try to make my syllabus as complete as possible; however, during the course of the semester I may be required to alter, add, or abandon certain policies /assignments.  Instructors reserve the right to make such changes as they become necessary. I will inform students of any changes through email.</w:t>
      </w:r>
    </w:p>
    <w:p w14:paraId="24E2606E" w14:textId="77777777" w:rsidR="00DF0819" w:rsidRPr="003F23CB" w:rsidRDefault="00DF0819" w:rsidP="003F23CB">
      <w:pPr>
        <w:rPr>
          <w:rFonts w:eastAsia="Times New Roman" w:cs="Arial"/>
          <w:b/>
          <w:noProof/>
          <w:spacing w:val="-4"/>
          <w:sz w:val="22"/>
          <w:szCs w:val="22"/>
        </w:rPr>
      </w:pPr>
    </w:p>
    <w:p w14:paraId="1659BC49" w14:textId="1966E450" w:rsidR="00DF0819" w:rsidRPr="002E59E0" w:rsidRDefault="00DF0819" w:rsidP="00DF0819">
      <w:pPr>
        <w:pStyle w:val="NormalWeb"/>
        <w:shd w:val="clear" w:color="auto" w:fill="F4B083" w:themeFill="accent2" w:themeFillTint="99"/>
        <w:spacing w:before="2" w:after="2"/>
        <w:rPr>
          <w:rStyle w:val="Strong"/>
          <w:rFonts w:asciiTheme="minorHAnsi" w:hAnsiTheme="minorHAnsi"/>
          <w:sz w:val="22"/>
          <w:szCs w:val="22"/>
          <w:lang w:val="en"/>
        </w:rPr>
      </w:pPr>
      <w:r>
        <w:rPr>
          <w:rStyle w:val="Strong"/>
          <w:rFonts w:asciiTheme="minorHAnsi" w:hAnsiTheme="minorHAnsi"/>
          <w:sz w:val="22"/>
          <w:szCs w:val="22"/>
          <w:lang w:val="en"/>
        </w:rPr>
        <w:t>COURSE SCHEDULE</w:t>
      </w:r>
    </w:p>
    <w:p w14:paraId="1F8C43E6" w14:textId="77777777" w:rsidR="008E063B" w:rsidRPr="003F23CB" w:rsidRDefault="008E063B" w:rsidP="0010375F">
      <w:pPr>
        <w:spacing w:after="0"/>
        <w:rPr>
          <w:sz w:val="22"/>
          <w:szCs w:val="22"/>
        </w:rPr>
      </w:pPr>
    </w:p>
    <w:p w14:paraId="041131CB" w14:textId="2337678D" w:rsidR="0010375F" w:rsidRPr="003F23CB" w:rsidRDefault="0010375F" w:rsidP="0010375F">
      <w:pPr>
        <w:spacing w:after="0"/>
        <w:rPr>
          <w:sz w:val="22"/>
          <w:szCs w:val="22"/>
        </w:rPr>
      </w:pPr>
      <w:r w:rsidRPr="003F23CB">
        <w:rPr>
          <w:sz w:val="22"/>
          <w:szCs w:val="22"/>
        </w:rPr>
        <w:t>T 1/15</w:t>
      </w:r>
      <w:r w:rsidR="00A1068B" w:rsidRPr="003F23CB">
        <w:rPr>
          <w:sz w:val="22"/>
          <w:szCs w:val="22"/>
        </w:rPr>
        <w:tab/>
      </w:r>
      <w:r w:rsidR="00A1068B" w:rsidRPr="003F23CB">
        <w:rPr>
          <w:sz w:val="22"/>
          <w:szCs w:val="22"/>
        </w:rPr>
        <w:tab/>
        <w:t>Introductions</w:t>
      </w:r>
    </w:p>
    <w:p w14:paraId="1E7564C9" w14:textId="77777777" w:rsidR="0010375F" w:rsidRPr="003F23CB" w:rsidRDefault="0010375F" w:rsidP="0010375F">
      <w:pPr>
        <w:spacing w:after="0"/>
        <w:rPr>
          <w:sz w:val="22"/>
          <w:szCs w:val="22"/>
        </w:rPr>
      </w:pPr>
    </w:p>
    <w:p w14:paraId="22AFFD15" w14:textId="1B519028" w:rsidR="0010375F" w:rsidRPr="003F23CB" w:rsidRDefault="0010375F" w:rsidP="0010375F">
      <w:pPr>
        <w:spacing w:after="0"/>
        <w:rPr>
          <w:sz w:val="22"/>
          <w:szCs w:val="22"/>
        </w:rPr>
      </w:pPr>
      <w:proofErr w:type="spellStart"/>
      <w:r w:rsidRPr="003F23CB">
        <w:rPr>
          <w:sz w:val="22"/>
          <w:szCs w:val="22"/>
        </w:rPr>
        <w:t>Th</w:t>
      </w:r>
      <w:proofErr w:type="spellEnd"/>
      <w:r w:rsidRPr="003F23CB">
        <w:rPr>
          <w:sz w:val="22"/>
          <w:szCs w:val="22"/>
        </w:rPr>
        <w:t xml:space="preserve"> 1/17</w:t>
      </w:r>
      <w:r w:rsidR="00A1068B" w:rsidRPr="003F23CB">
        <w:rPr>
          <w:sz w:val="22"/>
          <w:szCs w:val="22"/>
        </w:rPr>
        <w:tab/>
      </w:r>
      <w:r w:rsidR="001808D5">
        <w:rPr>
          <w:sz w:val="22"/>
          <w:szCs w:val="22"/>
        </w:rPr>
        <w:tab/>
      </w:r>
      <w:r w:rsidR="00A1068B" w:rsidRPr="003F23CB">
        <w:rPr>
          <w:i/>
          <w:sz w:val="22"/>
          <w:szCs w:val="22"/>
        </w:rPr>
        <w:t>Understanding Comics</w:t>
      </w:r>
      <w:r w:rsidR="00A1068B" w:rsidRPr="003F23CB">
        <w:rPr>
          <w:sz w:val="22"/>
          <w:szCs w:val="22"/>
        </w:rPr>
        <w:t>, Chaps 2 and 3</w:t>
      </w:r>
      <w:r w:rsidR="00DF0819">
        <w:rPr>
          <w:sz w:val="22"/>
          <w:szCs w:val="22"/>
        </w:rPr>
        <w:t>: Comics Vocabulary and Reading Comics</w:t>
      </w:r>
    </w:p>
    <w:p w14:paraId="3AC52C07" w14:textId="77777777" w:rsidR="0010375F" w:rsidRPr="003F23CB" w:rsidRDefault="0010375F" w:rsidP="0010375F">
      <w:pPr>
        <w:spacing w:after="0"/>
        <w:rPr>
          <w:sz w:val="22"/>
          <w:szCs w:val="22"/>
        </w:rPr>
      </w:pPr>
    </w:p>
    <w:p w14:paraId="18A83B7A" w14:textId="2313FFC3" w:rsidR="0010375F" w:rsidRDefault="0010375F" w:rsidP="0010375F">
      <w:pPr>
        <w:spacing w:after="0"/>
        <w:rPr>
          <w:sz w:val="22"/>
          <w:szCs w:val="22"/>
        </w:rPr>
      </w:pPr>
      <w:r w:rsidRPr="003F23CB">
        <w:rPr>
          <w:sz w:val="22"/>
          <w:szCs w:val="22"/>
        </w:rPr>
        <w:t>T 1/22</w:t>
      </w:r>
      <w:r w:rsidR="00A1068B" w:rsidRPr="003F23CB">
        <w:rPr>
          <w:sz w:val="22"/>
          <w:szCs w:val="22"/>
        </w:rPr>
        <w:tab/>
      </w:r>
      <w:r w:rsidR="00A1068B" w:rsidRPr="003F23CB">
        <w:rPr>
          <w:sz w:val="22"/>
          <w:szCs w:val="22"/>
        </w:rPr>
        <w:tab/>
      </w:r>
      <w:r w:rsidR="00A1068B" w:rsidRPr="003F23CB">
        <w:rPr>
          <w:i/>
          <w:sz w:val="22"/>
          <w:szCs w:val="22"/>
        </w:rPr>
        <w:t>Understanding Comics</w:t>
      </w:r>
      <w:r w:rsidR="00A1068B" w:rsidRPr="003F23CB">
        <w:rPr>
          <w:sz w:val="22"/>
          <w:szCs w:val="22"/>
        </w:rPr>
        <w:t>, Chaps 4 and 5</w:t>
      </w:r>
      <w:r w:rsidR="00DF0819">
        <w:rPr>
          <w:sz w:val="22"/>
          <w:szCs w:val="22"/>
        </w:rPr>
        <w:t>: Time and Motion</w:t>
      </w:r>
    </w:p>
    <w:p w14:paraId="72D5B5BE" w14:textId="262EB44B" w:rsidR="00261275" w:rsidRPr="00261275" w:rsidRDefault="00261275" w:rsidP="00261275">
      <w:pPr>
        <w:spacing w:after="0"/>
        <w:rPr>
          <w:b/>
          <w:sz w:val="22"/>
          <w:szCs w:val="22"/>
        </w:rPr>
      </w:pPr>
      <w:r>
        <w:rPr>
          <w:sz w:val="22"/>
          <w:szCs w:val="22"/>
        </w:rPr>
        <w:tab/>
      </w:r>
      <w:r>
        <w:rPr>
          <w:b/>
          <w:sz w:val="22"/>
          <w:szCs w:val="22"/>
        </w:rPr>
        <w:tab/>
        <w:t>Close Reading #1 due</w:t>
      </w:r>
    </w:p>
    <w:p w14:paraId="08FE839A" w14:textId="77777777" w:rsidR="0010375F" w:rsidRPr="003F23CB" w:rsidRDefault="0010375F" w:rsidP="0010375F">
      <w:pPr>
        <w:spacing w:after="0"/>
        <w:rPr>
          <w:sz w:val="22"/>
          <w:szCs w:val="22"/>
        </w:rPr>
      </w:pPr>
    </w:p>
    <w:p w14:paraId="79ADECDA" w14:textId="51479C47" w:rsidR="0010375F" w:rsidRPr="003F23CB" w:rsidRDefault="0010375F" w:rsidP="0010375F">
      <w:pPr>
        <w:spacing w:after="0"/>
        <w:rPr>
          <w:sz w:val="22"/>
          <w:szCs w:val="22"/>
        </w:rPr>
      </w:pPr>
      <w:proofErr w:type="spellStart"/>
      <w:r w:rsidRPr="003F23CB">
        <w:rPr>
          <w:sz w:val="22"/>
          <w:szCs w:val="22"/>
        </w:rPr>
        <w:t>Th</w:t>
      </w:r>
      <w:proofErr w:type="spellEnd"/>
      <w:r w:rsidRPr="003F23CB">
        <w:rPr>
          <w:sz w:val="22"/>
          <w:szCs w:val="22"/>
        </w:rPr>
        <w:t xml:space="preserve"> 1/24</w:t>
      </w:r>
      <w:r w:rsidR="00A1068B" w:rsidRPr="003F23CB">
        <w:rPr>
          <w:sz w:val="22"/>
          <w:szCs w:val="22"/>
        </w:rPr>
        <w:tab/>
      </w:r>
      <w:r w:rsidR="001808D5">
        <w:rPr>
          <w:sz w:val="22"/>
          <w:szCs w:val="22"/>
        </w:rPr>
        <w:tab/>
      </w:r>
      <w:r w:rsidR="00A1068B" w:rsidRPr="003F23CB">
        <w:rPr>
          <w:i/>
          <w:sz w:val="22"/>
          <w:szCs w:val="22"/>
        </w:rPr>
        <w:t>Understanding Comics</w:t>
      </w:r>
      <w:r w:rsidR="00A1068B" w:rsidRPr="003F23CB">
        <w:rPr>
          <w:sz w:val="22"/>
          <w:szCs w:val="22"/>
        </w:rPr>
        <w:t>, Chaps 6 and 7</w:t>
      </w:r>
      <w:r w:rsidR="00DF0819">
        <w:rPr>
          <w:sz w:val="22"/>
          <w:szCs w:val="22"/>
        </w:rPr>
        <w:t>: Words/Images and the Creative Process</w:t>
      </w:r>
    </w:p>
    <w:p w14:paraId="0BAA2373" w14:textId="28650306" w:rsidR="00261275" w:rsidRPr="00261275" w:rsidRDefault="00261275" w:rsidP="00261275">
      <w:pPr>
        <w:spacing w:after="0"/>
        <w:rPr>
          <w:b/>
          <w:sz w:val="22"/>
          <w:szCs w:val="22"/>
        </w:rPr>
      </w:pPr>
      <w:r>
        <w:rPr>
          <w:sz w:val="22"/>
          <w:szCs w:val="22"/>
        </w:rPr>
        <w:tab/>
      </w:r>
      <w:r>
        <w:rPr>
          <w:b/>
          <w:sz w:val="22"/>
          <w:szCs w:val="22"/>
        </w:rPr>
        <w:tab/>
        <w:t>Close Reading #2 due</w:t>
      </w:r>
    </w:p>
    <w:p w14:paraId="14EE8F96" w14:textId="77777777" w:rsidR="00261275" w:rsidRDefault="00261275" w:rsidP="0010375F">
      <w:pPr>
        <w:spacing w:after="0"/>
        <w:rPr>
          <w:sz w:val="22"/>
          <w:szCs w:val="22"/>
        </w:rPr>
      </w:pPr>
    </w:p>
    <w:p w14:paraId="063605C5" w14:textId="434331B9" w:rsidR="0010375F" w:rsidRPr="003F23CB" w:rsidRDefault="0010375F" w:rsidP="0010375F">
      <w:pPr>
        <w:spacing w:after="0"/>
        <w:rPr>
          <w:sz w:val="22"/>
          <w:szCs w:val="22"/>
        </w:rPr>
      </w:pPr>
      <w:r w:rsidRPr="003F23CB">
        <w:rPr>
          <w:sz w:val="22"/>
          <w:szCs w:val="22"/>
        </w:rPr>
        <w:t>T</w:t>
      </w:r>
      <w:r w:rsidR="002913FA" w:rsidRPr="003F23CB">
        <w:rPr>
          <w:sz w:val="22"/>
          <w:szCs w:val="22"/>
        </w:rPr>
        <w:t xml:space="preserve"> 1/29</w:t>
      </w:r>
      <w:r w:rsidR="00A1068B" w:rsidRPr="003F23CB">
        <w:rPr>
          <w:sz w:val="22"/>
          <w:szCs w:val="22"/>
        </w:rPr>
        <w:tab/>
      </w:r>
      <w:r w:rsidR="00A1068B" w:rsidRPr="003F23CB">
        <w:rPr>
          <w:sz w:val="22"/>
          <w:szCs w:val="22"/>
        </w:rPr>
        <w:tab/>
      </w:r>
      <w:r w:rsidR="00A1068B" w:rsidRPr="003F23CB">
        <w:rPr>
          <w:i/>
          <w:sz w:val="22"/>
          <w:szCs w:val="22"/>
        </w:rPr>
        <w:t>Understanding Comics</w:t>
      </w:r>
      <w:r w:rsidR="00A1068B" w:rsidRPr="003F23CB">
        <w:rPr>
          <w:sz w:val="22"/>
          <w:szCs w:val="22"/>
        </w:rPr>
        <w:t>, Chaps 8 and 9</w:t>
      </w:r>
      <w:r w:rsidR="00DF0819">
        <w:rPr>
          <w:sz w:val="22"/>
          <w:szCs w:val="22"/>
        </w:rPr>
        <w:t>: Color and the Future of Comics</w:t>
      </w:r>
    </w:p>
    <w:p w14:paraId="4772DAFC" w14:textId="4A62F734" w:rsidR="00261275" w:rsidRPr="00261275" w:rsidRDefault="00261275" w:rsidP="00261275">
      <w:pPr>
        <w:spacing w:after="0"/>
        <w:rPr>
          <w:b/>
          <w:sz w:val="22"/>
          <w:szCs w:val="22"/>
        </w:rPr>
      </w:pPr>
      <w:r>
        <w:rPr>
          <w:sz w:val="22"/>
          <w:szCs w:val="22"/>
        </w:rPr>
        <w:tab/>
      </w:r>
      <w:r>
        <w:rPr>
          <w:b/>
          <w:sz w:val="22"/>
          <w:szCs w:val="22"/>
        </w:rPr>
        <w:tab/>
        <w:t>Close Reading #3 due</w:t>
      </w:r>
    </w:p>
    <w:p w14:paraId="00F8451A" w14:textId="77777777" w:rsidR="002913FA" w:rsidRPr="003F23CB" w:rsidRDefault="002913FA" w:rsidP="0010375F">
      <w:pPr>
        <w:spacing w:after="0"/>
        <w:rPr>
          <w:sz w:val="22"/>
          <w:szCs w:val="22"/>
        </w:rPr>
      </w:pPr>
    </w:p>
    <w:p w14:paraId="6F75B69A" w14:textId="492687B7" w:rsidR="002913FA" w:rsidRPr="003F23CB"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1/31</w:t>
      </w:r>
      <w:r w:rsidR="00A1068B" w:rsidRPr="003F23CB">
        <w:rPr>
          <w:sz w:val="22"/>
          <w:szCs w:val="22"/>
        </w:rPr>
        <w:tab/>
      </w:r>
      <w:r w:rsidR="001808D5">
        <w:rPr>
          <w:sz w:val="22"/>
          <w:szCs w:val="22"/>
        </w:rPr>
        <w:tab/>
      </w:r>
      <w:r w:rsidR="00A1068B" w:rsidRPr="003F23CB">
        <w:rPr>
          <w:i/>
          <w:sz w:val="22"/>
          <w:szCs w:val="22"/>
        </w:rPr>
        <w:t>X-Men</w:t>
      </w:r>
      <w:r w:rsidR="00A1068B" w:rsidRPr="003F23CB">
        <w:rPr>
          <w:sz w:val="22"/>
          <w:szCs w:val="22"/>
        </w:rPr>
        <w:t xml:space="preserve"> </w:t>
      </w:r>
      <w:r w:rsidR="00261275">
        <w:rPr>
          <w:sz w:val="22"/>
          <w:szCs w:val="22"/>
        </w:rPr>
        <w:t>– Available on Blackboard</w:t>
      </w:r>
    </w:p>
    <w:p w14:paraId="36A5EBDD" w14:textId="26BBBCE8" w:rsidR="00261275" w:rsidRPr="00261275" w:rsidRDefault="00261275" w:rsidP="00261275">
      <w:pPr>
        <w:spacing w:after="0"/>
        <w:rPr>
          <w:b/>
          <w:sz w:val="22"/>
          <w:szCs w:val="22"/>
        </w:rPr>
      </w:pPr>
      <w:r>
        <w:rPr>
          <w:sz w:val="22"/>
          <w:szCs w:val="22"/>
        </w:rPr>
        <w:tab/>
      </w:r>
      <w:r>
        <w:rPr>
          <w:b/>
          <w:sz w:val="22"/>
          <w:szCs w:val="22"/>
        </w:rPr>
        <w:tab/>
        <w:t>Close Reading #4 due</w:t>
      </w:r>
    </w:p>
    <w:p w14:paraId="11EB367F" w14:textId="77777777" w:rsidR="002913FA" w:rsidRPr="003F23CB" w:rsidRDefault="002913FA" w:rsidP="0010375F">
      <w:pPr>
        <w:spacing w:after="0"/>
        <w:rPr>
          <w:sz w:val="22"/>
          <w:szCs w:val="22"/>
        </w:rPr>
      </w:pPr>
    </w:p>
    <w:p w14:paraId="2FD5D83D" w14:textId="74EC92EB" w:rsidR="002913FA" w:rsidRPr="00DF0819" w:rsidRDefault="002913FA" w:rsidP="0010375F">
      <w:pPr>
        <w:spacing w:after="0"/>
        <w:rPr>
          <w:sz w:val="22"/>
          <w:szCs w:val="22"/>
        </w:rPr>
      </w:pPr>
      <w:r w:rsidRPr="003F23CB">
        <w:rPr>
          <w:sz w:val="22"/>
          <w:szCs w:val="22"/>
        </w:rPr>
        <w:t>T 2/5</w:t>
      </w:r>
      <w:r w:rsidR="00A1068B" w:rsidRPr="003F23CB">
        <w:rPr>
          <w:sz w:val="22"/>
          <w:szCs w:val="22"/>
        </w:rPr>
        <w:tab/>
      </w:r>
      <w:r w:rsidR="00A1068B" w:rsidRPr="003F23CB">
        <w:rPr>
          <w:sz w:val="22"/>
          <w:szCs w:val="22"/>
        </w:rPr>
        <w:tab/>
      </w:r>
      <w:r w:rsidR="00A1068B" w:rsidRPr="003F23CB">
        <w:rPr>
          <w:i/>
          <w:sz w:val="22"/>
          <w:szCs w:val="22"/>
        </w:rPr>
        <w:t>Daredevil</w:t>
      </w:r>
      <w:r w:rsidR="00DF0819">
        <w:rPr>
          <w:sz w:val="22"/>
          <w:szCs w:val="22"/>
        </w:rPr>
        <w:t>, pp. 1-47</w:t>
      </w:r>
    </w:p>
    <w:p w14:paraId="39D57BFF" w14:textId="77777777" w:rsidR="002913FA" w:rsidRPr="003F23CB" w:rsidRDefault="002913FA" w:rsidP="0010375F">
      <w:pPr>
        <w:spacing w:after="0"/>
        <w:rPr>
          <w:sz w:val="22"/>
          <w:szCs w:val="22"/>
        </w:rPr>
      </w:pPr>
    </w:p>
    <w:p w14:paraId="056199D3" w14:textId="066970EA"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2/7</w:t>
      </w:r>
      <w:r w:rsidR="00A1068B" w:rsidRPr="003F23CB">
        <w:rPr>
          <w:sz w:val="22"/>
          <w:szCs w:val="22"/>
        </w:rPr>
        <w:tab/>
      </w:r>
      <w:r w:rsidR="00A1068B" w:rsidRPr="003F23CB">
        <w:rPr>
          <w:sz w:val="22"/>
          <w:szCs w:val="22"/>
        </w:rPr>
        <w:tab/>
      </w:r>
      <w:r w:rsidR="00A1068B" w:rsidRPr="003F23CB">
        <w:rPr>
          <w:i/>
          <w:sz w:val="22"/>
          <w:szCs w:val="22"/>
        </w:rPr>
        <w:t>Daredevil</w:t>
      </w:r>
      <w:r w:rsidR="00DF0819">
        <w:rPr>
          <w:sz w:val="22"/>
          <w:szCs w:val="22"/>
        </w:rPr>
        <w:t>, pp. 48-101</w:t>
      </w:r>
    </w:p>
    <w:p w14:paraId="483DA57E" w14:textId="77777777" w:rsidR="00DF0819" w:rsidRPr="003F23CB" w:rsidRDefault="00DF0819" w:rsidP="00DF0819">
      <w:pPr>
        <w:spacing w:after="0"/>
        <w:rPr>
          <w:b/>
          <w:sz w:val="22"/>
          <w:szCs w:val="22"/>
        </w:rPr>
      </w:pPr>
      <w:r w:rsidRPr="003F23CB">
        <w:rPr>
          <w:sz w:val="22"/>
          <w:szCs w:val="22"/>
        </w:rPr>
        <w:tab/>
      </w:r>
      <w:r w:rsidRPr="003F23CB">
        <w:rPr>
          <w:sz w:val="22"/>
          <w:szCs w:val="22"/>
        </w:rPr>
        <w:tab/>
      </w:r>
      <w:r w:rsidRPr="003F23CB">
        <w:rPr>
          <w:b/>
          <w:sz w:val="22"/>
          <w:szCs w:val="22"/>
        </w:rPr>
        <w:t>Class Writing #1</w:t>
      </w:r>
    </w:p>
    <w:p w14:paraId="58ED9622" w14:textId="77777777" w:rsidR="00A1068B" w:rsidRPr="003F23CB" w:rsidRDefault="00A1068B" w:rsidP="0010375F">
      <w:pPr>
        <w:spacing w:after="0"/>
        <w:rPr>
          <w:sz w:val="22"/>
          <w:szCs w:val="22"/>
        </w:rPr>
      </w:pPr>
    </w:p>
    <w:p w14:paraId="7E971B84" w14:textId="161D765C" w:rsidR="002913FA" w:rsidRPr="00DF0819" w:rsidRDefault="002913FA" w:rsidP="0010375F">
      <w:pPr>
        <w:spacing w:after="0"/>
        <w:rPr>
          <w:sz w:val="22"/>
          <w:szCs w:val="22"/>
        </w:rPr>
      </w:pPr>
      <w:r w:rsidRPr="003F23CB">
        <w:rPr>
          <w:sz w:val="22"/>
          <w:szCs w:val="22"/>
        </w:rPr>
        <w:t>T 2/12</w:t>
      </w:r>
      <w:r w:rsidR="00A1068B" w:rsidRPr="003F23CB">
        <w:rPr>
          <w:sz w:val="22"/>
          <w:szCs w:val="22"/>
        </w:rPr>
        <w:tab/>
      </w:r>
      <w:r w:rsidR="00A1068B" w:rsidRPr="003F23CB">
        <w:rPr>
          <w:sz w:val="22"/>
          <w:szCs w:val="22"/>
        </w:rPr>
        <w:tab/>
      </w:r>
      <w:r w:rsidR="00A1068B" w:rsidRPr="003F23CB">
        <w:rPr>
          <w:i/>
          <w:sz w:val="22"/>
          <w:szCs w:val="22"/>
        </w:rPr>
        <w:t>Daredevil</w:t>
      </w:r>
      <w:r w:rsidR="00DF0819">
        <w:rPr>
          <w:sz w:val="22"/>
          <w:szCs w:val="22"/>
        </w:rPr>
        <w:t>, pp. 102-44</w:t>
      </w:r>
    </w:p>
    <w:p w14:paraId="06079A9B" w14:textId="77777777" w:rsidR="002913FA" w:rsidRPr="003F23CB" w:rsidRDefault="002913FA" w:rsidP="0010375F">
      <w:pPr>
        <w:spacing w:after="0"/>
        <w:rPr>
          <w:sz w:val="22"/>
          <w:szCs w:val="22"/>
        </w:rPr>
      </w:pPr>
    </w:p>
    <w:p w14:paraId="0BE4AA20" w14:textId="0352677D"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2/14</w:t>
      </w:r>
      <w:r w:rsidR="00A1068B" w:rsidRPr="003F23CB">
        <w:rPr>
          <w:sz w:val="22"/>
          <w:szCs w:val="22"/>
        </w:rPr>
        <w:tab/>
      </w:r>
      <w:r w:rsidR="001808D5">
        <w:rPr>
          <w:sz w:val="22"/>
          <w:szCs w:val="22"/>
        </w:rPr>
        <w:tab/>
      </w:r>
      <w:proofErr w:type="gramStart"/>
      <w:r w:rsidR="00A1068B" w:rsidRPr="003F23CB">
        <w:rPr>
          <w:i/>
          <w:sz w:val="22"/>
          <w:szCs w:val="22"/>
        </w:rPr>
        <w:t>Daredevil</w:t>
      </w:r>
      <w:proofErr w:type="gramEnd"/>
      <w:r w:rsidR="00DF0819">
        <w:rPr>
          <w:sz w:val="22"/>
          <w:szCs w:val="22"/>
        </w:rPr>
        <w:t>, pp. 145-end</w:t>
      </w:r>
    </w:p>
    <w:p w14:paraId="5E5F4299" w14:textId="77777777" w:rsidR="002913FA" w:rsidRPr="003F23CB" w:rsidRDefault="002913FA" w:rsidP="0010375F">
      <w:pPr>
        <w:spacing w:after="0"/>
        <w:rPr>
          <w:sz w:val="22"/>
          <w:szCs w:val="22"/>
        </w:rPr>
      </w:pPr>
    </w:p>
    <w:p w14:paraId="73952219" w14:textId="35E280D3" w:rsidR="002913FA" w:rsidRPr="00DF0819" w:rsidRDefault="002913FA" w:rsidP="0010375F">
      <w:pPr>
        <w:spacing w:after="0"/>
        <w:rPr>
          <w:sz w:val="22"/>
          <w:szCs w:val="22"/>
        </w:rPr>
      </w:pPr>
      <w:r w:rsidRPr="003F23CB">
        <w:rPr>
          <w:sz w:val="22"/>
          <w:szCs w:val="22"/>
        </w:rPr>
        <w:t>T 2/19</w:t>
      </w:r>
      <w:r w:rsidR="00A1068B" w:rsidRPr="003F23CB">
        <w:rPr>
          <w:sz w:val="22"/>
          <w:szCs w:val="22"/>
        </w:rPr>
        <w:tab/>
      </w:r>
      <w:r w:rsidR="00A1068B" w:rsidRPr="003F23CB">
        <w:rPr>
          <w:sz w:val="22"/>
          <w:szCs w:val="22"/>
        </w:rPr>
        <w:tab/>
      </w:r>
      <w:r w:rsidR="00A1068B" w:rsidRPr="003F23CB">
        <w:rPr>
          <w:i/>
          <w:sz w:val="22"/>
          <w:szCs w:val="22"/>
        </w:rPr>
        <w:t>Full Metal Alchemist</w:t>
      </w:r>
      <w:r w:rsidR="00DF0819">
        <w:rPr>
          <w:sz w:val="22"/>
          <w:szCs w:val="22"/>
        </w:rPr>
        <w:t>, pp. 1-57</w:t>
      </w:r>
    </w:p>
    <w:p w14:paraId="3B4A152A" w14:textId="77777777" w:rsidR="002913FA" w:rsidRPr="003F23CB" w:rsidRDefault="002913FA" w:rsidP="0010375F">
      <w:pPr>
        <w:spacing w:after="0"/>
        <w:rPr>
          <w:sz w:val="22"/>
          <w:szCs w:val="22"/>
        </w:rPr>
      </w:pPr>
    </w:p>
    <w:p w14:paraId="31038C34" w14:textId="4D74E755"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2/21</w:t>
      </w:r>
      <w:r w:rsidR="00A1068B" w:rsidRPr="003F23CB">
        <w:rPr>
          <w:sz w:val="22"/>
          <w:szCs w:val="22"/>
        </w:rPr>
        <w:tab/>
      </w:r>
      <w:r w:rsidR="001808D5">
        <w:rPr>
          <w:sz w:val="22"/>
          <w:szCs w:val="22"/>
        </w:rPr>
        <w:tab/>
      </w:r>
      <w:r w:rsidR="00A1068B" w:rsidRPr="003F23CB">
        <w:rPr>
          <w:i/>
          <w:sz w:val="22"/>
          <w:szCs w:val="22"/>
        </w:rPr>
        <w:t>Full Metal Alchemist</w:t>
      </w:r>
      <w:r w:rsidR="00DF0819">
        <w:rPr>
          <w:sz w:val="22"/>
          <w:szCs w:val="22"/>
        </w:rPr>
        <w:t>, pp. 58-99</w:t>
      </w:r>
    </w:p>
    <w:p w14:paraId="1B736B27" w14:textId="77777777" w:rsidR="00DF0819" w:rsidRPr="003F23CB" w:rsidRDefault="00DF0819" w:rsidP="00DF0819">
      <w:pPr>
        <w:spacing w:after="0"/>
        <w:rPr>
          <w:b/>
          <w:sz w:val="22"/>
          <w:szCs w:val="22"/>
        </w:rPr>
      </w:pPr>
      <w:r w:rsidRPr="003F23CB">
        <w:rPr>
          <w:sz w:val="22"/>
          <w:szCs w:val="22"/>
        </w:rPr>
        <w:tab/>
      </w:r>
      <w:r w:rsidRPr="003F23CB">
        <w:rPr>
          <w:sz w:val="22"/>
          <w:szCs w:val="22"/>
        </w:rPr>
        <w:tab/>
      </w:r>
      <w:r w:rsidRPr="003F23CB">
        <w:rPr>
          <w:b/>
          <w:sz w:val="22"/>
          <w:szCs w:val="22"/>
        </w:rPr>
        <w:t>Class Writing #2</w:t>
      </w:r>
    </w:p>
    <w:p w14:paraId="702686DF" w14:textId="77777777" w:rsidR="002913FA" w:rsidRPr="003F23CB" w:rsidRDefault="002913FA" w:rsidP="0010375F">
      <w:pPr>
        <w:spacing w:after="0"/>
        <w:rPr>
          <w:sz w:val="22"/>
          <w:szCs w:val="22"/>
        </w:rPr>
      </w:pPr>
    </w:p>
    <w:p w14:paraId="562C99BB" w14:textId="18DB8910" w:rsidR="002913FA" w:rsidRPr="00DF0819" w:rsidRDefault="002913FA" w:rsidP="0010375F">
      <w:pPr>
        <w:spacing w:after="0"/>
        <w:rPr>
          <w:sz w:val="22"/>
          <w:szCs w:val="22"/>
        </w:rPr>
      </w:pPr>
      <w:r w:rsidRPr="003F23CB">
        <w:rPr>
          <w:sz w:val="22"/>
          <w:szCs w:val="22"/>
        </w:rPr>
        <w:t>T 2/26</w:t>
      </w:r>
      <w:r w:rsidR="00A1068B" w:rsidRPr="003F23CB">
        <w:rPr>
          <w:sz w:val="22"/>
          <w:szCs w:val="22"/>
        </w:rPr>
        <w:tab/>
      </w:r>
      <w:r w:rsidR="00A1068B" w:rsidRPr="003F23CB">
        <w:rPr>
          <w:sz w:val="22"/>
          <w:szCs w:val="22"/>
        </w:rPr>
        <w:tab/>
      </w:r>
      <w:r w:rsidR="00A1068B" w:rsidRPr="003F23CB">
        <w:rPr>
          <w:i/>
          <w:sz w:val="22"/>
          <w:szCs w:val="22"/>
        </w:rPr>
        <w:t>Full Metal Alchemist</w:t>
      </w:r>
      <w:r w:rsidR="00DF0819">
        <w:rPr>
          <w:sz w:val="22"/>
          <w:szCs w:val="22"/>
        </w:rPr>
        <w:t>, pp. 100-40</w:t>
      </w:r>
    </w:p>
    <w:p w14:paraId="081287E2" w14:textId="77777777" w:rsidR="002913FA" w:rsidRPr="003F23CB" w:rsidRDefault="002913FA" w:rsidP="0010375F">
      <w:pPr>
        <w:spacing w:after="0"/>
        <w:rPr>
          <w:sz w:val="22"/>
          <w:szCs w:val="22"/>
        </w:rPr>
      </w:pPr>
    </w:p>
    <w:p w14:paraId="2265E475" w14:textId="3925F4D8"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2/28</w:t>
      </w:r>
      <w:r w:rsidR="00A1068B" w:rsidRPr="003F23CB">
        <w:rPr>
          <w:sz w:val="22"/>
          <w:szCs w:val="22"/>
        </w:rPr>
        <w:tab/>
      </w:r>
      <w:r w:rsidR="001808D5">
        <w:rPr>
          <w:sz w:val="22"/>
          <w:szCs w:val="22"/>
        </w:rPr>
        <w:tab/>
      </w:r>
      <w:r w:rsidR="00A1068B" w:rsidRPr="003F23CB">
        <w:rPr>
          <w:i/>
          <w:sz w:val="22"/>
          <w:szCs w:val="22"/>
        </w:rPr>
        <w:t>Full Metal Alchemist</w:t>
      </w:r>
      <w:r w:rsidR="00DF0819">
        <w:rPr>
          <w:sz w:val="22"/>
          <w:szCs w:val="22"/>
        </w:rPr>
        <w:t>, pp. 141-end</w:t>
      </w:r>
    </w:p>
    <w:p w14:paraId="39FA172C" w14:textId="77777777" w:rsidR="002913FA" w:rsidRPr="003F23CB" w:rsidRDefault="002913FA" w:rsidP="0010375F">
      <w:pPr>
        <w:spacing w:after="0"/>
        <w:rPr>
          <w:sz w:val="22"/>
          <w:szCs w:val="22"/>
        </w:rPr>
      </w:pPr>
    </w:p>
    <w:p w14:paraId="26A41D74" w14:textId="6F5B8457" w:rsidR="002913FA" w:rsidRPr="003F23CB" w:rsidRDefault="002913FA" w:rsidP="0010375F">
      <w:pPr>
        <w:spacing w:after="0"/>
        <w:rPr>
          <w:sz w:val="22"/>
          <w:szCs w:val="22"/>
        </w:rPr>
      </w:pPr>
      <w:r w:rsidRPr="003F23CB">
        <w:rPr>
          <w:sz w:val="22"/>
          <w:szCs w:val="22"/>
        </w:rPr>
        <w:t>T 3/5</w:t>
      </w:r>
      <w:r w:rsidR="00A1068B" w:rsidRPr="003F23CB">
        <w:rPr>
          <w:sz w:val="22"/>
          <w:szCs w:val="22"/>
        </w:rPr>
        <w:tab/>
      </w:r>
      <w:r w:rsidR="00A1068B" w:rsidRPr="003F23CB">
        <w:rPr>
          <w:sz w:val="22"/>
          <w:szCs w:val="22"/>
        </w:rPr>
        <w:tab/>
      </w:r>
      <w:r w:rsidR="00A1068B" w:rsidRPr="003F23CB">
        <w:rPr>
          <w:b/>
          <w:sz w:val="22"/>
          <w:szCs w:val="22"/>
        </w:rPr>
        <w:t>Exam #1</w:t>
      </w:r>
    </w:p>
    <w:p w14:paraId="010AB6F9" w14:textId="77777777" w:rsidR="002913FA" w:rsidRPr="003F23CB" w:rsidRDefault="002913FA" w:rsidP="0010375F">
      <w:pPr>
        <w:spacing w:after="0"/>
        <w:rPr>
          <w:sz w:val="22"/>
          <w:szCs w:val="22"/>
        </w:rPr>
      </w:pPr>
    </w:p>
    <w:p w14:paraId="6B8C2B65" w14:textId="2E0BD791"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3/7</w:t>
      </w:r>
      <w:r w:rsidR="00A1068B" w:rsidRPr="003F23CB">
        <w:rPr>
          <w:sz w:val="22"/>
          <w:szCs w:val="22"/>
        </w:rPr>
        <w:tab/>
      </w:r>
      <w:r w:rsidR="00A1068B" w:rsidRPr="003F23CB">
        <w:rPr>
          <w:sz w:val="22"/>
          <w:szCs w:val="22"/>
        </w:rPr>
        <w:tab/>
      </w:r>
      <w:r w:rsidR="00A1068B" w:rsidRPr="003F23CB">
        <w:rPr>
          <w:i/>
          <w:sz w:val="22"/>
          <w:szCs w:val="22"/>
        </w:rPr>
        <w:t>Helen Killer</w:t>
      </w:r>
      <w:r w:rsidR="00DF0819">
        <w:rPr>
          <w:sz w:val="22"/>
          <w:szCs w:val="22"/>
        </w:rPr>
        <w:t xml:space="preserve"> – Available on Blackboard</w:t>
      </w:r>
    </w:p>
    <w:p w14:paraId="4B527FB6" w14:textId="77777777" w:rsidR="002913FA" w:rsidRPr="003F23CB" w:rsidRDefault="002913FA" w:rsidP="0010375F">
      <w:pPr>
        <w:spacing w:after="0"/>
        <w:rPr>
          <w:sz w:val="22"/>
          <w:szCs w:val="22"/>
        </w:rPr>
      </w:pPr>
    </w:p>
    <w:p w14:paraId="39FBA1C5" w14:textId="306523CE" w:rsidR="002913FA" w:rsidRPr="003F23CB" w:rsidRDefault="002913FA" w:rsidP="0010375F">
      <w:pPr>
        <w:spacing w:after="0"/>
        <w:rPr>
          <w:sz w:val="22"/>
          <w:szCs w:val="22"/>
        </w:rPr>
      </w:pPr>
      <w:r w:rsidRPr="003F23CB">
        <w:rPr>
          <w:sz w:val="22"/>
          <w:szCs w:val="22"/>
        </w:rPr>
        <w:t>T 3/12</w:t>
      </w:r>
      <w:r w:rsidRPr="003F23CB">
        <w:rPr>
          <w:sz w:val="22"/>
          <w:szCs w:val="22"/>
        </w:rPr>
        <w:tab/>
      </w:r>
      <w:r w:rsidRPr="003F23CB">
        <w:rPr>
          <w:sz w:val="22"/>
          <w:szCs w:val="22"/>
        </w:rPr>
        <w:tab/>
        <w:t>Spring Break</w:t>
      </w:r>
    </w:p>
    <w:p w14:paraId="0579E57A" w14:textId="77777777" w:rsidR="002913FA" w:rsidRPr="003F23CB" w:rsidRDefault="002913FA" w:rsidP="0010375F">
      <w:pPr>
        <w:spacing w:after="0"/>
        <w:rPr>
          <w:sz w:val="22"/>
          <w:szCs w:val="22"/>
        </w:rPr>
      </w:pPr>
    </w:p>
    <w:p w14:paraId="331B6F4D" w14:textId="50D1070C" w:rsidR="002913FA" w:rsidRPr="003F23CB"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3/14</w:t>
      </w:r>
      <w:r w:rsidRPr="003F23CB">
        <w:rPr>
          <w:sz w:val="22"/>
          <w:szCs w:val="22"/>
        </w:rPr>
        <w:tab/>
      </w:r>
      <w:r w:rsidR="001808D5">
        <w:rPr>
          <w:sz w:val="22"/>
          <w:szCs w:val="22"/>
        </w:rPr>
        <w:tab/>
      </w:r>
      <w:r w:rsidRPr="003F23CB">
        <w:rPr>
          <w:sz w:val="22"/>
          <w:szCs w:val="22"/>
        </w:rPr>
        <w:t>Spring Break</w:t>
      </w:r>
    </w:p>
    <w:p w14:paraId="1A8415AD" w14:textId="77777777" w:rsidR="00A1068B" w:rsidRPr="003F23CB" w:rsidRDefault="00A1068B" w:rsidP="0010375F">
      <w:pPr>
        <w:spacing w:after="0"/>
        <w:rPr>
          <w:sz w:val="22"/>
          <w:szCs w:val="22"/>
        </w:rPr>
      </w:pPr>
    </w:p>
    <w:p w14:paraId="3E89B22B" w14:textId="734EB842" w:rsidR="002913FA" w:rsidRPr="00DF0819" w:rsidRDefault="002913FA" w:rsidP="0010375F">
      <w:pPr>
        <w:spacing w:after="0"/>
        <w:rPr>
          <w:sz w:val="22"/>
          <w:szCs w:val="22"/>
        </w:rPr>
      </w:pPr>
      <w:r w:rsidRPr="003F23CB">
        <w:rPr>
          <w:sz w:val="22"/>
          <w:szCs w:val="22"/>
        </w:rPr>
        <w:t>T 3/19</w:t>
      </w:r>
      <w:r w:rsidR="00A1068B" w:rsidRPr="003F23CB">
        <w:rPr>
          <w:sz w:val="22"/>
          <w:szCs w:val="22"/>
        </w:rPr>
        <w:tab/>
      </w:r>
      <w:r w:rsidR="00A1068B" w:rsidRPr="003F23CB">
        <w:rPr>
          <w:sz w:val="22"/>
          <w:szCs w:val="22"/>
        </w:rPr>
        <w:tab/>
      </w:r>
      <w:r w:rsidR="00A1068B" w:rsidRPr="003F23CB">
        <w:rPr>
          <w:i/>
          <w:sz w:val="22"/>
          <w:szCs w:val="22"/>
        </w:rPr>
        <w:t xml:space="preserve">El </w:t>
      </w:r>
      <w:proofErr w:type="spellStart"/>
      <w:r w:rsidR="00A1068B" w:rsidRPr="003F23CB">
        <w:rPr>
          <w:i/>
          <w:sz w:val="22"/>
          <w:szCs w:val="22"/>
        </w:rPr>
        <w:t>Deafo</w:t>
      </w:r>
      <w:proofErr w:type="spellEnd"/>
      <w:r w:rsidR="00DF0819">
        <w:rPr>
          <w:sz w:val="22"/>
          <w:szCs w:val="22"/>
        </w:rPr>
        <w:t>, pp. 1-71</w:t>
      </w:r>
    </w:p>
    <w:p w14:paraId="5C0F00F7" w14:textId="77777777" w:rsidR="002913FA" w:rsidRPr="003F23CB" w:rsidRDefault="002913FA" w:rsidP="0010375F">
      <w:pPr>
        <w:spacing w:after="0"/>
        <w:rPr>
          <w:sz w:val="22"/>
          <w:szCs w:val="22"/>
        </w:rPr>
      </w:pPr>
    </w:p>
    <w:p w14:paraId="3E5C15A2" w14:textId="2DFFB8F5"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3/21</w:t>
      </w:r>
      <w:r w:rsidR="00A1068B" w:rsidRPr="003F23CB">
        <w:rPr>
          <w:sz w:val="22"/>
          <w:szCs w:val="22"/>
        </w:rPr>
        <w:tab/>
      </w:r>
      <w:r w:rsidR="001808D5">
        <w:rPr>
          <w:sz w:val="22"/>
          <w:szCs w:val="22"/>
        </w:rPr>
        <w:tab/>
      </w:r>
      <w:r w:rsidR="00A1068B" w:rsidRPr="003F23CB">
        <w:rPr>
          <w:i/>
          <w:sz w:val="22"/>
          <w:szCs w:val="22"/>
        </w:rPr>
        <w:t xml:space="preserve">El </w:t>
      </w:r>
      <w:proofErr w:type="spellStart"/>
      <w:r w:rsidR="00A1068B" w:rsidRPr="003F23CB">
        <w:rPr>
          <w:i/>
          <w:sz w:val="22"/>
          <w:szCs w:val="22"/>
        </w:rPr>
        <w:t>Deafo</w:t>
      </w:r>
      <w:proofErr w:type="spellEnd"/>
      <w:r w:rsidR="00DF0819">
        <w:rPr>
          <w:sz w:val="22"/>
          <w:szCs w:val="22"/>
        </w:rPr>
        <w:t>, pp. 72-149</w:t>
      </w:r>
    </w:p>
    <w:p w14:paraId="65C936F8" w14:textId="77777777" w:rsidR="00DF0819" w:rsidRPr="003F23CB" w:rsidRDefault="00DF0819" w:rsidP="00DF0819">
      <w:pPr>
        <w:spacing w:after="0"/>
        <w:rPr>
          <w:b/>
          <w:sz w:val="22"/>
          <w:szCs w:val="22"/>
        </w:rPr>
      </w:pPr>
      <w:r w:rsidRPr="003F23CB">
        <w:rPr>
          <w:sz w:val="22"/>
          <w:szCs w:val="22"/>
        </w:rPr>
        <w:tab/>
      </w:r>
      <w:r w:rsidRPr="003F23CB">
        <w:rPr>
          <w:sz w:val="22"/>
          <w:szCs w:val="22"/>
        </w:rPr>
        <w:tab/>
      </w:r>
      <w:r w:rsidRPr="003F23CB">
        <w:rPr>
          <w:b/>
          <w:sz w:val="22"/>
          <w:szCs w:val="22"/>
        </w:rPr>
        <w:t>Class Writing #3</w:t>
      </w:r>
    </w:p>
    <w:p w14:paraId="6DB6BF5E" w14:textId="77777777" w:rsidR="002913FA" w:rsidRPr="003F23CB" w:rsidRDefault="002913FA" w:rsidP="0010375F">
      <w:pPr>
        <w:spacing w:after="0"/>
        <w:rPr>
          <w:sz w:val="22"/>
          <w:szCs w:val="22"/>
        </w:rPr>
      </w:pPr>
    </w:p>
    <w:p w14:paraId="04DA7B51" w14:textId="466767F2" w:rsidR="002913FA" w:rsidRPr="00DF0819" w:rsidRDefault="002913FA" w:rsidP="0010375F">
      <w:pPr>
        <w:spacing w:after="0"/>
        <w:rPr>
          <w:sz w:val="22"/>
          <w:szCs w:val="22"/>
        </w:rPr>
      </w:pPr>
      <w:r w:rsidRPr="003F23CB">
        <w:rPr>
          <w:sz w:val="22"/>
          <w:szCs w:val="22"/>
        </w:rPr>
        <w:t>T 3/26</w:t>
      </w:r>
      <w:r w:rsidR="00A1068B" w:rsidRPr="003F23CB">
        <w:rPr>
          <w:sz w:val="22"/>
          <w:szCs w:val="22"/>
        </w:rPr>
        <w:tab/>
      </w:r>
      <w:r w:rsidR="00A1068B" w:rsidRPr="003F23CB">
        <w:rPr>
          <w:sz w:val="22"/>
          <w:szCs w:val="22"/>
        </w:rPr>
        <w:tab/>
      </w:r>
      <w:r w:rsidR="00A1068B" w:rsidRPr="003F23CB">
        <w:rPr>
          <w:i/>
          <w:sz w:val="22"/>
          <w:szCs w:val="22"/>
        </w:rPr>
        <w:t xml:space="preserve">El </w:t>
      </w:r>
      <w:proofErr w:type="spellStart"/>
      <w:r w:rsidR="00A1068B" w:rsidRPr="003F23CB">
        <w:rPr>
          <w:i/>
          <w:sz w:val="22"/>
          <w:szCs w:val="22"/>
        </w:rPr>
        <w:t>Deafo</w:t>
      </w:r>
      <w:proofErr w:type="spellEnd"/>
      <w:r w:rsidR="00DF0819">
        <w:rPr>
          <w:sz w:val="22"/>
          <w:szCs w:val="22"/>
        </w:rPr>
        <w:t>, pp. 150-end</w:t>
      </w:r>
    </w:p>
    <w:p w14:paraId="4CB975A4" w14:textId="77777777" w:rsidR="002913FA" w:rsidRPr="003F23CB" w:rsidRDefault="002913FA" w:rsidP="0010375F">
      <w:pPr>
        <w:spacing w:after="0"/>
        <w:rPr>
          <w:sz w:val="22"/>
          <w:szCs w:val="22"/>
        </w:rPr>
      </w:pPr>
    </w:p>
    <w:p w14:paraId="7C0377F8" w14:textId="2D65B69D"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3/28</w:t>
      </w:r>
      <w:r w:rsidR="00A1068B" w:rsidRPr="003F23CB">
        <w:rPr>
          <w:sz w:val="22"/>
          <w:szCs w:val="22"/>
        </w:rPr>
        <w:tab/>
      </w:r>
      <w:r w:rsidR="001808D5">
        <w:rPr>
          <w:sz w:val="22"/>
          <w:szCs w:val="22"/>
        </w:rPr>
        <w:tab/>
      </w:r>
      <w:r w:rsidR="00A1068B" w:rsidRPr="003F23CB">
        <w:rPr>
          <w:i/>
          <w:sz w:val="22"/>
          <w:szCs w:val="22"/>
        </w:rPr>
        <w:t>Annie Sullivan and the Trials of Helen Keller</w:t>
      </w:r>
      <w:r w:rsidR="00DF0819">
        <w:rPr>
          <w:sz w:val="22"/>
          <w:szCs w:val="22"/>
        </w:rPr>
        <w:t xml:space="preserve"> – Read all</w:t>
      </w:r>
    </w:p>
    <w:p w14:paraId="2C1E551E" w14:textId="24E98536" w:rsidR="002913FA" w:rsidRPr="003F23CB" w:rsidRDefault="002913FA" w:rsidP="0010375F">
      <w:pPr>
        <w:spacing w:after="0"/>
        <w:rPr>
          <w:sz w:val="22"/>
          <w:szCs w:val="22"/>
        </w:rPr>
      </w:pPr>
      <w:r w:rsidRPr="003F23CB">
        <w:rPr>
          <w:sz w:val="22"/>
          <w:szCs w:val="22"/>
        </w:rPr>
        <w:tab/>
      </w:r>
      <w:r w:rsidR="00A1068B" w:rsidRPr="003F23CB">
        <w:rPr>
          <w:sz w:val="22"/>
          <w:szCs w:val="22"/>
        </w:rPr>
        <w:tab/>
      </w:r>
      <w:r w:rsidRPr="00DF0819">
        <w:rPr>
          <w:sz w:val="22"/>
          <w:szCs w:val="22"/>
          <w:u w:val="single"/>
        </w:rPr>
        <w:t>F 3/29 Last day to drop a class</w:t>
      </w:r>
    </w:p>
    <w:p w14:paraId="623835A6" w14:textId="77777777" w:rsidR="002913FA" w:rsidRPr="003F23CB" w:rsidRDefault="002913FA" w:rsidP="0010375F">
      <w:pPr>
        <w:spacing w:after="0"/>
        <w:rPr>
          <w:sz w:val="22"/>
          <w:szCs w:val="22"/>
        </w:rPr>
      </w:pPr>
    </w:p>
    <w:p w14:paraId="72385175" w14:textId="2B44950C" w:rsidR="002913FA" w:rsidRPr="003F23CB" w:rsidRDefault="002913FA" w:rsidP="0010375F">
      <w:pPr>
        <w:spacing w:after="0"/>
        <w:rPr>
          <w:sz w:val="22"/>
          <w:szCs w:val="22"/>
        </w:rPr>
      </w:pPr>
      <w:r w:rsidRPr="003F23CB">
        <w:rPr>
          <w:sz w:val="22"/>
          <w:szCs w:val="22"/>
        </w:rPr>
        <w:t>T 4/2</w:t>
      </w:r>
      <w:r w:rsidR="00A1068B" w:rsidRPr="003F23CB">
        <w:rPr>
          <w:sz w:val="22"/>
          <w:szCs w:val="22"/>
        </w:rPr>
        <w:tab/>
      </w:r>
      <w:r w:rsidR="00A1068B" w:rsidRPr="003F23CB">
        <w:rPr>
          <w:sz w:val="22"/>
          <w:szCs w:val="22"/>
        </w:rPr>
        <w:tab/>
      </w:r>
      <w:r w:rsidR="00A1068B" w:rsidRPr="003F23CB">
        <w:rPr>
          <w:b/>
          <w:sz w:val="22"/>
          <w:szCs w:val="22"/>
        </w:rPr>
        <w:t>Exam #2</w:t>
      </w:r>
    </w:p>
    <w:p w14:paraId="7599E6B8" w14:textId="77777777" w:rsidR="002913FA" w:rsidRPr="003F23CB" w:rsidRDefault="002913FA" w:rsidP="0010375F">
      <w:pPr>
        <w:spacing w:after="0"/>
        <w:rPr>
          <w:sz w:val="22"/>
          <w:szCs w:val="22"/>
        </w:rPr>
      </w:pPr>
    </w:p>
    <w:p w14:paraId="44FE1158" w14:textId="09F40FF7"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4/4</w:t>
      </w:r>
      <w:r w:rsidR="00A1068B" w:rsidRPr="003F23CB">
        <w:rPr>
          <w:sz w:val="22"/>
          <w:szCs w:val="22"/>
        </w:rPr>
        <w:tab/>
      </w:r>
      <w:r w:rsidR="00A1068B" w:rsidRPr="003F23CB">
        <w:rPr>
          <w:sz w:val="22"/>
          <w:szCs w:val="22"/>
        </w:rPr>
        <w:tab/>
      </w:r>
      <w:r w:rsidR="00A1068B" w:rsidRPr="003F23CB">
        <w:rPr>
          <w:i/>
          <w:sz w:val="22"/>
          <w:szCs w:val="22"/>
        </w:rPr>
        <w:t>Marbles</w:t>
      </w:r>
      <w:r w:rsidR="00DF0819">
        <w:rPr>
          <w:sz w:val="22"/>
          <w:szCs w:val="22"/>
        </w:rPr>
        <w:t xml:space="preserve">, pp. </w:t>
      </w:r>
      <w:r w:rsidR="00697E79">
        <w:rPr>
          <w:sz w:val="22"/>
          <w:szCs w:val="22"/>
        </w:rPr>
        <w:t>1-60</w:t>
      </w:r>
    </w:p>
    <w:p w14:paraId="61EC32C3" w14:textId="77777777" w:rsidR="002913FA" w:rsidRPr="003F23CB" w:rsidRDefault="002913FA" w:rsidP="0010375F">
      <w:pPr>
        <w:spacing w:after="0"/>
        <w:rPr>
          <w:sz w:val="22"/>
          <w:szCs w:val="22"/>
        </w:rPr>
      </w:pPr>
    </w:p>
    <w:p w14:paraId="4959124E" w14:textId="0F401693" w:rsidR="002913FA" w:rsidRPr="00DF0819" w:rsidRDefault="002913FA" w:rsidP="0010375F">
      <w:pPr>
        <w:spacing w:after="0"/>
        <w:rPr>
          <w:sz w:val="22"/>
          <w:szCs w:val="22"/>
        </w:rPr>
      </w:pPr>
      <w:r w:rsidRPr="003F23CB">
        <w:rPr>
          <w:sz w:val="22"/>
          <w:szCs w:val="22"/>
        </w:rPr>
        <w:t>T 4/9</w:t>
      </w:r>
      <w:r w:rsidR="00A1068B" w:rsidRPr="003F23CB">
        <w:rPr>
          <w:sz w:val="22"/>
          <w:szCs w:val="22"/>
        </w:rPr>
        <w:tab/>
      </w:r>
      <w:r w:rsidR="00A1068B" w:rsidRPr="003F23CB">
        <w:rPr>
          <w:sz w:val="22"/>
          <w:szCs w:val="22"/>
        </w:rPr>
        <w:tab/>
      </w:r>
      <w:r w:rsidR="00A1068B" w:rsidRPr="003F23CB">
        <w:rPr>
          <w:i/>
          <w:sz w:val="22"/>
          <w:szCs w:val="22"/>
        </w:rPr>
        <w:t>Marbles</w:t>
      </w:r>
      <w:r w:rsidR="00697E79">
        <w:rPr>
          <w:sz w:val="22"/>
          <w:szCs w:val="22"/>
        </w:rPr>
        <w:t>, pp. 61-113</w:t>
      </w:r>
    </w:p>
    <w:p w14:paraId="47F2B418" w14:textId="3DE4AD42" w:rsidR="00A1068B" w:rsidRPr="003F23CB" w:rsidRDefault="00A1068B" w:rsidP="0010375F">
      <w:pPr>
        <w:spacing w:after="0"/>
        <w:rPr>
          <w:b/>
          <w:sz w:val="22"/>
          <w:szCs w:val="22"/>
        </w:rPr>
      </w:pPr>
      <w:r w:rsidRPr="003F23CB">
        <w:rPr>
          <w:sz w:val="22"/>
          <w:szCs w:val="22"/>
        </w:rPr>
        <w:tab/>
      </w:r>
      <w:r w:rsidRPr="003F23CB">
        <w:rPr>
          <w:sz w:val="22"/>
          <w:szCs w:val="22"/>
        </w:rPr>
        <w:tab/>
      </w:r>
      <w:r w:rsidRPr="003F23CB">
        <w:rPr>
          <w:b/>
          <w:sz w:val="22"/>
          <w:szCs w:val="22"/>
        </w:rPr>
        <w:t>Class Writing #4</w:t>
      </w:r>
    </w:p>
    <w:p w14:paraId="79201AB1" w14:textId="77777777" w:rsidR="002913FA" w:rsidRPr="003F23CB" w:rsidRDefault="002913FA" w:rsidP="0010375F">
      <w:pPr>
        <w:spacing w:after="0"/>
        <w:rPr>
          <w:sz w:val="22"/>
          <w:szCs w:val="22"/>
        </w:rPr>
      </w:pPr>
    </w:p>
    <w:p w14:paraId="076A99C6" w14:textId="3FBAE2D1" w:rsidR="002913FA" w:rsidRPr="00DF081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4/11</w:t>
      </w:r>
      <w:r w:rsidR="00A1068B" w:rsidRPr="003F23CB">
        <w:rPr>
          <w:sz w:val="22"/>
          <w:szCs w:val="22"/>
        </w:rPr>
        <w:tab/>
      </w:r>
      <w:r w:rsidR="001808D5">
        <w:rPr>
          <w:sz w:val="22"/>
          <w:szCs w:val="22"/>
        </w:rPr>
        <w:tab/>
      </w:r>
      <w:r w:rsidR="00A1068B" w:rsidRPr="003F23CB">
        <w:rPr>
          <w:i/>
          <w:sz w:val="22"/>
          <w:szCs w:val="22"/>
        </w:rPr>
        <w:t>Marbles</w:t>
      </w:r>
      <w:r w:rsidR="00697E79">
        <w:rPr>
          <w:sz w:val="22"/>
          <w:szCs w:val="22"/>
        </w:rPr>
        <w:t>, pp. 117-78</w:t>
      </w:r>
    </w:p>
    <w:p w14:paraId="1F99E9FE" w14:textId="77777777" w:rsidR="002913FA" w:rsidRPr="003F23CB" w:rsidRDefault="002913FA" w:rsidP="0010375F">
      <w:pPr>
        <w:spacing w:after="0"/>
        <w:rPr>
          <w:sz w:val="22"/>
          <w:szCs w:val="22"/>
        </w:rPr>
      </w:pPr>
    </w:p>
    <w:p w14:paraId="5082BBBA" w14:textId="7F9C46E3" w:rsidR="002913FA" w:rsidRPr="00697E79" w:rsidRDefault="002913FA" w:rsidP="0010375F">
      <w:pPr>
        <w:spacing w:after="0"/>
        <w:rPr>
          <w:sz w:val="22"/>
          <w:szCs w:val="22"/>
        </w:rPr>
      </w:pPr>
      <w:r w:rsidRPr="003F23CB">
        <w:rPr>
          <w:sz w:val="22"/>
          <w:szCs w:val="22"/>
        </w:rPr>
        <w:t>T 4/16</w:t>
      </w:r>
      <w:r w:rsidR="00A1068B" w:rsidRPr="003F23CB">
        <w:rPr>
          <w:sz w:val="22"/>
          <w:szCs w:val="22"/>
        </w:rPr>
        <w:tab/>
      </w:r>
      <w:r w:rsidR="00A1068B" w:rsidRPr="003F23CB">
        <w:rPr>
          <w:sz w:val="22"/>
          <w:szCs w:val="22"/>
        </w:rPr>
        <w:tab/>
      </w:r>
      <w:r w:rsidR="00A1068B" w:rsidRPr="003F23CB">
        <w:rPr>
          <w:i/>
          <w:sz w:val="22"/>
          <w:szCs w:val="22"/>
        </w:rPr>
        <w:t>Marbles</w:t>
      </w:r>
      <w:r w:rsidR="00697E79">
        <w:rPr>
          <w:sz w:val="22"/>
          <w:szCs w:val="22"/>
        </w:rPr>
        <w:t>, pp. 181-end</w:t>
      </w:r>
    </w:p>
    <w:p w14:paraId="4268B599" w14:textId="77777777" w:rsidR="002913FA" w:rsidRPr="003F23CB" w:rsidRDefault="002913FA" w:rsidP="0010375F">
      <w:pPr>
        <w:spacing w:after="0"/>
        <w:rPr>
          <w:sz w:val="22"/>
          <w:szCs w:val="22"/>
        </w:rPr>
      </w:pPr>
    </w:p>
    <w:p w14:paraId="42161912" w14:textId="29585FF0" w:rsidR="002913FA" w:rsidRPr="00697E7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4/18</w:t>
      </w:r>
      <w:r w:rsidR="00A1068B" w:rsidRPr="003F23CB">
        <w:rPr>
          <w:sz w:val="22"/>
          <w:szCs w:val="22"/>
        </w:rPr>
        <w:tab/>
      </w:r>
      <w:r w:rsidR="001808D5">
        <w:rPr>
          <w:sz w:val="22"/>
          <w:szCs w:val="22"/>
        </w:rPr>
        <w:tab/>
      </w:r>
      <w:r w:rsidR="00A1068B" w:rsidRPr="003F23CB">
        <w:rPr>
          <w:i/>
          <w:sz w:val="22"/>
          <w:szCs w:val="22"/>
        </w:rPr>
        <w:t>Stitches</w:t>
      </w:r>
      <w:r w:rsidR="00697E79">
        <w:rPr>
          <w:sz w:val="22"/>
          <w:szCs w:val="22"/>
        </w:rPr>
        <w:t>, pp. 1-76</w:t>
      </w:r>
    </w:p>
    <w:p w14:paraId="64CCB156" w14:textId="77777777" w:rsidR="002913FA" w:rsidRPr="003F23CB" w:rsidRDefault="002913FA" w:rsidP="0010375F">
      <w:pPr>
        <w:spacing w:after="0"/>
        <w:rPr>
          <w:sz w:val="22"/>
          <w:szCs w:val="22"/>
        </w:rPr>
      </w:pPr>
    </w:p>
    <w:p w14:paraId="1A98F9BF" w14:textId="3E653C33" w:rsidR="002913FA" w:rsidRPr="00697E79" w:rsidRDefault="002913FA" w:rsidP="0010375F">
      <w:pPr>
        <w:spacing w:after="0"/>
        <w:rPr>
          <w:sz w:val="22"/>
          <w:szCs w:val="22"/>
        </w:rPr>
      </w:pPr>
      <w:r w:rsidRPr="003F23CB">
        <w:rPr>
          <w:sz w:val="22"/>
          <w:szCs w:val="22"/>
        </w:rPr>
        <w:t>T 4/23</w:t>
      </w:r>
      <w:r w:rsidR="00A1068B" w:rsidRPr="003F23CB">
        <w:rPr>
          <w:sz w:val="22"/>
          <w:szCs w:val="22"/>
        </w:rPr>
        <w:tab/>
      </w:r>
      <w:r w:rsidR="00A1068B" w:rsidRPr="003F23CB">
        <w:rPr>
          <w:sz w:val="22"/>
          <w:szCs w:val="22"/>
        </w:rPr>
        <w:tab/>
      </w:r>
      <w:r w:rsidR="00A1068B" w:rsidRPr="003F23CB">
        <w:rPr>
          <w:i/>
          <w:sz w:val="22"/>
          <w:szCs w:val="22"/>
        </w:rPr>
        <w:t>Stitches</w:t>
      </w:r>
      <w:r w:rsidR="00697E79">
        <w:rPr>
          <w:sz w:val="22"/>
          <w:szCs w:val="22"/>
        </w:rPr>
        <w:t>, pp. 77-156</w:t>
      </w:r>
    </w:p>
    <w:p w14:paraId="79B1E5AE" w14:textId="1F14115E" w:rsidR="002913FA" w:rsidRPr="003F23CB" w:rsidRDefault="00A1068B" w:rsidP="0010375F">
      <w:pPr>
        <w:spacing w:after="0"/>
        <w:rPr>
          <w:b/>
          <w:sz w:val="22"/>
          <w:szCs w:val="22"/>
        </w:rPr>
      </w:pPr>
      <w:r w:rsidRPr="003F23CB">
        <w:rPr>
          <w:sz w:val="22"/>
          <w:szCs w:val="22"/>
        </w:rPr>
        <w:tab/>
      </w:r>
      <w:r w:rsidRPr="003F23CB">
        <w:rPr>
          <w:sz w:val="22"/>
          <w:szCs w:val="22"/>
        </w:rPr>
        <w:tab/>
      </w:r>
      <w:r w:rsidRPr="003F23CB">
        <w:rPr>
          <w:b/>
          <w:sz w:val="22"/>
          <w:szCs w:val="22"/>
        </w:rPr>
        <w:t>Class Writing #5</w:t>
      </w:r>
    </w:p>
    <w:p w14:paraId="5FEB13C5" w14:textId="77777777" w:rsidR="00A1068B" w:rsidRPr="003F23CB" w:rsidRDefault="00A1068B" w:rsidP="0010375F">
      <w:pPr>
        <w:spacing w:after="0"/>
        <w:rPr>
          <w:sz w:val="22"/>
          <w:szCs w:val="22"/>
        </w:rPr>
      </w:pPr>
    </w:p>
    <w:p w14:paraId="035442E2" w14:textId="4CC34B57" w:rsidR="002913FA" w:rsidRPr="00697E79"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4/25</w:t>
      </w:r>
      <w:r w:rsidR="00A1068B" w:rsidRPr="003F23CB">
        <w:rPr>
          <w:sz w:val="22"/>
          <w:szCs w:val="22"/>
        </w:rPr>
        <w:tab/>
      </w:r>
      <w:r w:rsidR="001808D5">
        <w:rPr>
          <w:sz w:val="22"/>
          <w:szCs w:val="22"/>
        </w:rPr>
        <w:tab/>
      </w:r>
      <w:r w:rsidR="00A1068B" w:rsidRPr="003F23CB">
        <w:rPr>
          <w:i/>
          <w:sz w:val="22"/>
          <w:szCs w:val="22"/>
        </w:rPr>
        <w:t>Stitches</w:t>
      </w:r>
      <w:r w:rsidR="00697E79">
        <w:rPr>
          <w:sz w:val="22"/>
          <w:szCs w:val="22"/>
        </w:rPr>
        <w:t>, pp. 157-242</w:t>
      </w:r>
    </w:p>
    <w:p w14:paraId="52967B9E" w14:textId="77777777" w:rsidR="002913FA" w:rsidRPr="003F23CB" w:rsidRDefault="002913FA" w:rsidP="0010375F">
      <w:pPr>
        <w:spacing w:after="0"/>
        <w:rPr>
          <w:sz w:val="22"/>
          <w:szCs w:val="22"/>
        </w:rPr>
      </w:pPr>
    </w:p>
    <w:p w14:paraId="19EA645F" w14:textId="7B2E2823" w:rsidR="002913FA" w:rsidRPr="00697E79" w:rsidRDefault="002913FA" w:rsidP="0010375F">
      <w:pPr>
        <w:spacing w:after="0"/>
        <w:rPr>
          <w:sz w:val="22"/>
          <w:szCs w:val="22"/>
        </w:rPr>
      </w:pPr>
      <w:r w:rsidRPr="003F23CB">
        <w:rPr>
          <w:sz w:val="22"/>
          <w:szCs w:val="22"/>
        </w:rPr>
        <w:t>T 4/30</w:t>
      </w:r>
      <w:r w:rsidR="00A1068B" w:rsidRPr="003F23CB">
        <w:rPr>
          <w:sz w:val="22"/>
          <w:szCs w:val="22"/>
        </w:rPr>
        <w:tab/>
      </w:r>
      <w:r w:rsidR="00A1068B" w:rsidRPr="003F23CB">
        <w:rPr>
          <w:sz w:val="22"/>
          <w:szCs w:val="22"/>
        </w:rPr>
        <w:tab/>
      </w:r>
      <w:r w:rsidR="00A1068B" w:rsidRPr="003F23CB">
        <w:rPr>
          <w:i/>
          <w:sz w:val="22"/>
          <w:szCs w:val="22"/>
        </w:rPr>
        <w:t>Stitches</w:t>
      </w:r>
      <w:r w:rsidR="00697E79">
        <w:rPr>
          <w:sz w:val="22"/>
          <w:szCs w:val="22"/>
        </w:rPr>
        <w:t>, pp. 243-end</w:t>
      </w:r>
    </w:p>
    <w:p w14:paraId="501952AC" w14:textId="77777777" w:rsidR="002913FA" w:rsidRPr="003F23CB" w:rsidRDefault="002913FA" w:rsidP="0010375F">
      <w:pPr>
        <w:spacing w:after="0"/>
        <w:rPr>
          <w:sz w:val="22"/>
          <w:szCs w:val="22"/>
        </w:rPr>
      </w:pPr>
    </w:p>
    <w:p w14:paraId="7988CA16" w14:textId="10B24985" w:rsidR="002913FA" w:rsidRPr="003F23CB" w:rsidRDefault="002913FA" w:rsidP="0010375F">
      <w:pPr>
        <w:spacing w:after="0"/>
        <w:rPr>
          <w:sz w:val="22"/>
          <w:szCs w:val="22"/>
        </w:rPr>
      </w:pPr>
      <w:proofErr w:type="spellStart"/>
      <w:r w:rsidRPr="003F23CB">
        <w:rPr>
          <w:sz w:val="22"/>
          <w:szCs w:val="22"/>
        </w:rPr>
        <w:t>Th</w:t>
      </w:r>
      <w:proofErr w:type="spellEnd"/>
      <w:r w:rsidRPr="003F23CB">
        <w:rPr>
          <w:sz w:val="22"/>
          <w:szCs w:val="22"/>
        </w:rPr>
        <w:t xml:space="preserve"> 5/2</w:t>
      </w:r>
      <w:r w:rsidRPr="003F23CB">
        <w:rPr>
          <w:sz w:val="22"/>
          <w:szCs w:val="22"/>
        </w:rPr>
        <w:tab/>
      </w:r>
      <w:r w:rsidRPr="003F23CB">
        <w:rPr>
          <w:sz w:val="22"/>
          <w:szCs w:val="22"/>
        </w:rPr>
        <w:tab/>
      </w:r>
      <w:r w:rsidR="00A1068B" w:rsidRPr="003F23CB">
        <w:rPr>
          <w:b/>
          <w:sz w:val="22"/>
          <w:szCs w:val="22"/>
        </w:rPr>
        <w:t>Exam #3</w:t>
      </w:r>
    </w:p>
    <w:p w14:paraId="22BB3242" w14:textId="77777777" w:rsidR="00A1068B" w:rsidRPr="003F23CB" w:rsidRDefault="00A1068B" w:rsidP="0010375F">
      <w:pPr>
        <w:spacing w:after="0"/>
        <w:rPr>
          <w:sz w:val="22"/>
          <w:szCs w:val="22"/>
        </w:rPr>
      </w:pPr>
    </w:p>
    <w:p w14:paraId="0283D7A3" w14:textId="5AB12E79" w:rsidR="00A1068B" w:rsidRPr="003F23CB" w:rsidRDefault="00261275" w:rsidP="0010375F">
      <w:pPr>
        <w:spacing w:after="0"/>
        <w:rPr>
          <w:sz w:val="22"/>
          <w:szCs w:val="22"/>
        </w:rPr>
      </w:pPr>
      <w:r>
        <w:rPr>
          <w:sz w:val="22"/>
          <w:szCs w:val="22"/>
        </w:rPr>
        <w:t>T 5/7</w:t>
      </w:r>
      <w:r w:rsidR="00A1068B" w:rsidRPr="003F23CB">
        <w:rPr>
          <w:sz w:val="22"/>
          <w:szCs w:val="22"/>
        </w:rPr>
        <w:tab/>
      </w:r>
      <w:r w:rsidR="00A1068B" w:rsidRPr="003F23CB">
        <w:rPr>
          <w:sz w:val="22"/>
          <w:szCs w:val="22"/>
        </w:rPr>
        <w:tab/>
      </w:r>
      <w:r w:rsidR="00A1068B" w:rsidRPr="003F23CB">
        <w:rPr>
          <w:b/>
          <w:sz w:val="22"/>
          <w:szCs w:val="22"/>
        </w:rPr>
        <w:t>Signature Assignment due</w:t>
      </w:r>
      <w:r>
        <w:rPr>
          <w:b/>
          <w:sz w:val="22"/>
          <w:szCs w:val="22"/>
        </w:rPr>
        <w:t xml:space="preserve"> by 5pm</w:t>
      </w:r>
    </w:p>
    <w:sectPr w:rsidR="00A1068B" w:rsidRPr="003F23CB" w:rsidSect="00E833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15A5" w14:textId="77777777" w:rsidR="00BE7E90" w:rsidRDefault="00BE7E90" w:rsidP="00A96C01">
      <w:pPr>
        <w:spacing w:after="0"/>
      </w:pPr>
      <w:r>
        <w:separator/>
      </w:r>
    </w:p>
  </w:endnote>
  <w:endnote w:type="continuationSeparator" w:id="0">
    <w:p w14:paraId="454262B0" w14:textId="77777777" w:rsidR="00BE7E90" w:rsidRDefault="00BE7E90" w:rsidP="00A96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egoe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8740"/>
      <w:docPartObj>
        <w:docPartGallery w:val="Page Numbers (Bottom of Page)"/>
        <w:docPartUnique/>
      </w:docPartObj>
    </w:sdtPr>
    <w:sdtEndPr>
      <w:rPr>
        <w:noProof/>
      </w:rPr>
    </w:sdtEndPr>
    <w:sdtContent>
      <w:p w14:paraId="2655F3C2" w14:textId="098CC6A6" w:rsidR="00A96C01" w:rsidRDefault="00A96C0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1BA2C5C" w14:textId="77777777" w:rsidR="00A96C01" w:rsidRDefault="00A9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7EE6E" w14:textId="77777777" w:rsidR="00BE7E90" w:rsidRDefault="00BE7E90" w:rsidP="00A96C01">
      <w:pPr>
        <w:spacing w:after="0"/>
      </w:pPr>
      <w:r>
        <w:separator/>
      </w:r>
    </w:p>
  </w:footnote>
  <w:footnote w:type="continuationSeparator" w:id="0">
    <w:p w14:paraId="0A0CA346" w14:textId="77777777" w:rsidR="00BE7E90" w:rsidRDefault="00BE7E90" w:rsidP="00A96C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D6FF4"/>
    <w:multiLevelType w:val="multilevel"/>
    <w:tmpl w:val="784EC00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0EA3616"/>
    <w:multiLevelType w:val="multilevel"/>
    <w:tmpl w:val="3CB0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05DAD"/>
    <w:multiLevelType w:val="multilevel"/>
    <w:tmpl w:val="200E2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07747BC"/>
    <w:multiLevelType w:val="multilevel"/>
    <w:tmpl w:val="7FF0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34DEC"/>
    <w:multiLevelType w:val="multilevel"/>
    <w:tmpl w:val="784EC00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1D638BB"/>
    <w:multiLevelType w:val="hybridMultilevel"/>
    <w:tmpl w:val="4558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3F11B7"/>
    <w:multiLevelType w:val="hybridMultilevel"/>
    <w:tmpl w:val="884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A16CA1"/>
    <w:multiLevelType w:val="hybridMultilevel"/>
    <w:tmpl w:val="5C3A8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17794C"/>
    <w:multiLevelType w:val="hybridMultilevel"/>
    <w:tmpl w:val="3F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B7D8E"/>
    <w:multiLevelType w:val="hybridMultilevel"/>
    <w:tmpl w:val="02060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C1541"/>
    <w:multiLevelType w:val="hybridMultilevel"/>
    <w:tmpl w:val="3C329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1"/>
  </w:num>
  <w:num w:numId="4">
    <w:abstractNumId w:val="9"/>
  </w:num>
  <w:num w:numId="5">
    <w:abstractNumId w:val="6"/>
  </w:num>
  <w:num w:numId="6">
    <w:abstractNumId w:val="10"/>
  </w:num>
  <w:num w:numId="7">
    <w:abstractNumId w:val="4"/>
  </w:num>
  <w:num w:numId="8">
    <w:abstractNumId w:val="8"/>
  </w:num>
  <w:num w:numId="9">
    <w:abstractNumId w:val="7"/>
  </w:num>
  <w:num w:numId="10">
    <w:abstractNumId w:val="3"/>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11"/>
    <w:rsid w:val="00012FEE"/>
    <w:rsid w:val="000B0D88"/>
    <w:rsid w:val="0010375F"/>
    <w:rsid w:val="001505C1"/>
    <w:rsid w:val="001718A1"/>
    <w:rsid w:val="001808D5"/>
    <w:rsid w:val="001D25A4"/>
    <w:rsid w:val="00261275"/>
    <w:rsid w:val="002913FA"/>
    <w:rsid w:val="002E59E0"/>
    <w:rsid w:val="00343535"/>
    <w:rsid w:val="00356972"/>
    <w:rsid w:val="0038541A"/>
    <w:rsid w:val="003B205D"/>
    <w:rsid w:val="003F23CB"/>
    <w:rsid w:val="00497511"/>
    <w:rsid w:val="00511DBE"/>
    <w:rsid w:val="00682035"/>
    <w:rsid w:val="00697E79"/>
    <w:rsid w:val="00840641"/>
    <w:rsid w:val="008B6750"/>
    <w:rsid w:val="008B70CA"/>
    <w:rsid w:val="008E063B"/>
    <w:rsid w:val="009F4C66"/>
    <w:rsid w:val="00A1068B"/>
    <w:rsid w:val="00A47C58"/>
    <w:rsid w:val="00A62AA2"/>
    <w:rsid w:val="00A96C01"/>
    <w:rsid w:val="00AF7057"/>
    <w:rsid w:val="00B65160"/>
    <w:rsid w:val="00B7427A"/>
    <w:rsid w:val="00BE7E90"/>
    <w:rsid w:val="00C66798"/>
    <w:rsid w:val="00C707A1"/>
    <w:rsid w:val="00D134BD"/>
    <w:rsid w:val="00DA4BF5"/>
    <w:rsid w:val="00DF0819"/>
    <w:rsid w:val="00E373C5"/>
    <w:rsid w:val="00E83357"/>
    <w:rsid w:val="00EF020F"/>
    <w:rsid w:val="00F5726E"/>
    <w:rsid w:val="00FB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7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1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7511"/>
    <w:pPr>
      <w:ind w:left="720"/>
      <w:contextualSpacing/>
    </w:pPr>
  </w:style>
  <w:style w:type="paragraph" w:styleId="NormalWeb">
    <w:name w:val="Normal (Web)"/>
    <w:basedOn w:val="Normal"/>
    <w:rsid w:val="00497511"/>
    <w:pPr>
      <w:spacing w:beforeLines="1" w:afterLines="1"/>
    </w:pPr>
    <w:rPr>
      <w:rFonts w:ascii="Times" w:hAnsi="Times" w:cs="Times New Roman"/>
      <w:sz w:val="20"/>
      <w:szCs w:val="20"/>
    </w:rPr>
  </w:style>
  <w:style w:type="paragraph" w:styleId="BodyText">
    <w:name w:val="Body Text"/>
    <w:basedOn w:val="Normal"/>
    <w:link w:val="BodyTextChar"/>
    <w:rsid w:val="00497511"/>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497511"/>
    <w:rPr>
      <w:rFonts w:ascii="Arial" w:eastAsia="Times New Roman" w:hAnsi="Arial" w:cs="Times New Roman"/>
      <w:noProof/>
      <w:spacing w:val="-4"/>
      <w:sz w:val="20"/>
      <w:szCs w:val="20"/>
    </w:rPr>
  </w:style>
  <w:style w:type="character" w:styleId="Hyperlink">
    <w:name w:val="Hyperlink"/>
    <w:rsid w:val="00497511"/>
    <w:rPr>
      <w:color w:val="auto"/>
      <w:u w:val="single"/>
    </w:rPr>
  </w:style>
  <w:style w:type="paragraph" w:customStyle="1" w:styleId="Default">
    <w:name w:val="Default"/>
    <w:basedOn w:val="Normal"/>
    <w:rsid w:val="00497511"/>
    <w:pPr>
      <w:autoSpaceDE w:val="0"/>
      <w:autoSpaceDN w:val="0"/>
      <w:spacing w:after="0"/>
    </w:pPr>
    <w:rPr>
      <w:rFonts w:ascii="Times New Roman" w:eastAsia="SimSun" w:hAnsi="Times New Roman" w:cs="Times New Roman"/>
      <w:color w:val="000000"/>
      <w:lang w:eastAsia="zh-CN"/>
    </w:rPr>
  </w:style>
  <w:style w:type="paragraph" w:styleId="BalloonText">
    <w:name w:val="Balloon Text"/>
    <w:basedOn w:val="Normal"/>
    <w:link w:val="BalloonTextChar"/>
    <w:uiPriority w:val="99"/>
    <w:semiHidden/>
    <w:unhideWhenUsed/>
    <w:rsid w:val="00E373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C5"/>
    <w:rPr>
      <w:rFonts w:ascii="Segoe UI" w:hAnsi="Segoe UI" w:cs="Segoe UI"/>
      <w:sz w:val="18"/>
      <w:szCs w:val="18"/>
    </w:rPr>
  </w:style>
  <w:style w:type="table" w:styleId="TableGrid">
    <w:name w:val="Table Grid"/>
    <w:basedOn w:val="TableNormal"/>
    <w:uiPriority w:val="39"/>
    <w:rsid w:val="00E8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59E0"/>
    <w:rPr>
      <w:b/>
      <w:bCs/>
    </w:rPr>
  </w:style>
  <w:style w:type="paragraph" w:styleId="Header">
    <w:name w:val="header"/>
    <w:basedOn w:val="Normal"/>
    <w:link w:val="HeaderChar"/>
    <w:uiPriority w:val="99"/>
    <w:unhideWhenUsed/>
    <w:rsid w:val="00A96C01"/>
    <w:pPr>
      <w:tabs>
        <w:tab w:val="center" w:pos="4680"/>
        <w:tab w:val="right" w:pos="9360"/>
      </w:tabs>
      <w:spacing w:after="0"/>
    </w:pPr>
  </w:style>
  <w:style w:type="character" w:customStyle="1" w:styleId="HeaderChar">
    <w:name w:val="Header Char"/>
    <w:basedOn w:val="DefaultParagraphFont"/>
    <w:link w:val="Header"/>
    <w:uiPriority w:val="99"/>
    <w:rsid w:val="00A96C01"/>
  </w:style>
  <w:style w:type="paragraph" w:styleId="Footer">
    <w:name w:val="footer"/>
    <w:basedOn w:val="Normal"/>
    <w:link w:val="FooterChar"/>
    <w:uiPriority w:val="99"/>
    <w:unhideWhenUsed/>
    <w:rsid w:val="00A96C01"/>
    <w:pPr>
      <w:tabs>
        <w:tab w:val="center" w:pos="4680"/>
        <w:tab w:val="right" w:pos="9360"/>
      </w:tabs>
      <w:spacing w:after="0"/>
    </w:pPr>
  </w:style>
  <w:style w:type="character" w:customStyle="1" w:styleId="FooterChar">
    <w:name w:val="Footer Char"/>
    <w:basedOn w:val="DefaultParagraphFont"/>
    <w:link w:val="Footer"/>
    <w:uiPriority w:val="99"/>
    <w:rsid w:val="00A9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english/Academics/admissions.php"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ask.uta.edu" TargetMode="Externa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english/Academics/admissions.php" TargetMode="External"/><Relationship Id="rId20" Type="http://schemas.openxmlformats.org/officeDocument/2006/relationships/hyperlink" Target="http://www.uta.edu/dis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uta.edu/oit/email/" TargetMode="External"/><Relationship Id="rId22"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6600</TotalTime>
  <Pages>1</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dc:description/>
  <cp:lastModifiedBy>Corder, Catherine E</cp:lastModifiedBy>
  <cp:revision>17</cp:revision>
  <cp:lastPrinted>2019-01-09T16:24:00Z</cp:lastPrinted>
  <dcterms:created xsi:type="dcterms:W3CDTF">2018-12-10T17:50:00Z</dcterms:created>
  <dcterms:modified xsi:type="dcterms:W3CDTF">2019-01-14T14:29:00Z</dcterms:modified>
</cp:coreProperties>
</file>