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E6714C" w14:textId="77777777" w:rsidR="00FD2BC1" w:rsidRPr="006B3164" w:rsidRDefault="00FD2BC1" w:rsidP="00FD2BC1">
      <w:pPr>
        <w:rPr>
          <w:rFonts w:ascii="Baskerville" w:hAnsi="Baskerville" w:cs="Baskerville"/>
        </w:rPr>
      </w:pPr>
      <w:r w:rsidRPr="006B3164">
        <w:rPr>
          <w:rFonts w:ascii="Baskerville" w:hAnsi="Baskerville" w:cs="Baskerville"/>
        </w:rPr>
        <w:t>Professor Amy Tigner</w:t>
      </w:r>
    </w:p>
    <w:p w14:paraId="5B952BCD" w14:textId="77777777" w:rsidR="00FD2BC1" w:rsidRPr="006B3164" w:rsidRDefault="00FD2BC1" w:rsidP="00FD2BC1">
      <w:pPr>
        <w:rPr>
          <w:rFonts w:ascii="Baskerville" w:hAnsi="Baskerville" w:cs="Baskerville"/>
        </w:rPr>
      </w:pPr>
      <w:r w:rsidRPr="006B3164">
        <w:rPr>
          <w:rFonts w:ascii="Baskerville" w:hAnsi="Baskerville" w:cs="Baskerville"/>
        </w:rPr>
        <w:t>Carlisle 622</w:t>
      </w:r>
    </w:p>
    <w:p w14:paraId="04BE4459" w14:textId="77777777" w:rsidR="00FD2BC1" w:rsidRPr="006B3164" w:rsidRDefault="00ED467F" w:rsidP="00FD2BC1">
      <w:pPr>
        <w:rPr>
          <w:rFonts w:ascii="Baskerville" w:hAnsi="Baskerville" w:cs="Baskerville"/>
        </w:rPr>
      </w:pPr>
      <w:hyperlink r:id="rId7" w:history="1">
        <w:r w:rsidR="00FD2BC1" w:rsidRPr="006B3164">
          <w:rPr>
            <w:rStyle w:val="Hyperlink"/>
            <w:rFonts w:ascii="Baskerville" w:hAnsi="Baskerville" w:cs="Baskerville"/>
          </w:rPr>
          <w:t>atigner@uta.edu</w:t>
        </w:r>
      </w:hyperlink>
    </w:p>
    <w:p w14:paraId="1250BAE4" w14:textId="77777777" w:rsidR="00FD2BC1" w:rsidRPr="006B3164" w:rsidRDefault="00FD2BC1" w:rsidP="00FD2BC1">
      <w:pPr>
        <w:rPr>
          <w:rFonts w:ascii="Baskerville" w:hAnsi="Baskerville" w:cs="Baskerville"/>
        </w:rPr>
      </w:pPr>
      <w:r w:rsidRPr="006B3164">
        <w:rPr>
          <w:rFonts w:ascii="Baskerville" w:hAnsi="Baskerville" w:cs="Baskerville"/>
        </w:rPr>
        <w:t>Office Hours T/TH 1-2 and by appointment</w:t>
      </w:r>
    </w:p>
    <w:p w14:paraId="3E1E64EA" w14:textId="4FDFCA12" w:rsidR="002056C9" w:rsidRDefault="00267489">
      <w:pPr>
        <w:rPr>
          <w:rFonts w:ascii="Baskerville" w:hAnsi="Baskerville"/>
        </w:rPr>
      </w:pPr>
      <w:r w:rsidRPr="006B3164">
        <w:rPr>
          <w:rFonts w:ascii="Baskerville" w:hAnsi="Baskerville"/>
        </w:rPr>
        <w:t>Class Hours</w:t>
      </w:r>
      <w:r w:rsidR="00827AEA">
        <w:rPr>
          <w:rFonts w:ascii="Baskerville" w:hAnsi="Baskerville"/>
        </w:rPr>
        <w:t xml:space="preserve"> 2:00-3:20 pm</w:t>
      </w:r>
    </w:p>
    <w:p w14:paraId="5757F618" w14:textId="1C7A88B5" w:rsidR="00605F6D" w:rsidRPr="006B3164" w:rsidRDefault="00605F6D">
      <w:pPr>
        <w:rPr>
          <w:rFonts w:ascii="Baskerville" w:hAnsi="Baskerville"/>
        </w:rPr>
      </w:pPr>
      <w:r>
        <w:rPr>
          <w:rFonts w:ascii="Baskerville" w:hAnsi="Baskerville"/>
        </w:rPr>
        <w:t>Classroom Ph 103</w:t>
      </w:r>
    </w:p>
    <w:p w14:paraId="522F01C4" w14:textId="77777777" w:rsidR="00F7006D" w:rsidRPr="006B3164" w:rsidRDefault="00F7006D" w:rsidP="00F7006D">
      <w:pPr>
        <w:jc w:val="center"/>
        <w:rPr>
          <w:rFonts w:ascii="Baskerville" w:hAnsi="Baskerville"/>
        </w:rPr>
      </w:pPr>
    </w:p>
    <w:p w14:paraId="0DFDA2AA" w14:textId="76174141" w:rsidR="00A2278C" w:rsidRPr="006B3164" w:rsidRDefault="009C30BC" w:rsidP="00A2278C">
      <w:pPr>
        <w:ind w:left="1440" w:firstLine="720"/>
        <w:rPr>
          <w:rFonts w:ascii="Baskerville" w:hAnsi="Baskerville"/>
        </w:rPr>
      </w:pPr>
      <w:r>
        <w:rPr>
          <w:rFonts w:ascii="Baskerville" w:hAnsi="Baskerville"/>
        </w:rPr>
        <w:t xml:space="preserve">English 3333-003: </w:t>
      </w:r>
      <w:r w:rsidR="00A2278C" w:rsidRPr="006B3164">
        <w:rPr>
          <w:rFonts w:ascii="Baskerville" w:hAnsi="Baskerville"/>
        </w:rPr>
        <w:t>Eat your Wor</w:t>
      </w:r>
      <w:r>
        <w:rPr>
          <w:rFonts w:ascii="Baskerville" w:hAnsi="Baskerville"/>
        </w:rPr>
        <w:t>ds: Literature and Food Studies</w:t>
      </w:r>
    </w:p>
    <w:p w14:paraId="5656170B" w14:textId="2BDA3904" w:rsidR="00A2278C" w:rsidRPr="006B3164" w:rsidRDefault="00A2278C" w:rsidP="00A2278C">
      <w:pPr>
        <w:rPr>
          <w:rFonts w:ascii="Baskerville" w:hAnsi="Baskerville"/>
        </w:rPr>
      </w:pPr>
      <w:r w:rsidRPr="006B3164">
        <w:rPr>
          <w:rFonts w:ascii="Baskerville" w:hAnsi="Baskerville"/>
        </w:rPr>
        <w:t>This course grapples with the dynamic traditions and innovative ideas about how food functions in literature. We will consider, among other topics, food sustainability, food ways, ethics, aesthetics, health, cooking as literature, and literature about cooking and eating. The course also contains a substantial historical component, providing a solid grounding in the ideas of recipes, food, cooking, and eating, as they</w:t>
      </w:r>
      <w:r w:rsidR="007816D1" w:rsidRPr="006B3164">
        <w:rPr>
          <w:rFonts w:ascii="Baskerville" w:hAnsi="Baskerville"/>
        </w:rPr>
        <w:t xml:space="preserve"> have developed through time and geographical place</w:t>
      </w:r>
      <w:r w:rsidRPr="006B3164">
        <w:rPr>
          <w:rFonts w:ascii="Baskerville" w:hAnsi="Baskerville"/>
        </w:rPr>
        <w:t xml:space="preserve">. We will be reading a variety of texts, written in English, but representing cultures from around the world, and secondary criticism that discusses these works. Some of the authors include: Nicole </w:t>
      </w:r>
      <w:proofErr w:type="spellStart"/>
      <w:r w:rsidRPr="006B3164">
        <w:rPr>
          <w:rFonts w:ascii="Baskerville" w:hAnsi="Baskerville"/>
        </w:rPr>
        <w:t>Mones</w:t>
      </w:r>
      <w:proofErr w:type="spellEnd"/>
      <w:r w:rsidRPr="006B3164">
        <w:rPr>
          <w:rFonts w:ascii="Baskerville" w:hAnsi="Baskerville"/>
        </w:rPr>
        <w:t>, Monique Truong, James Joyce, Virginia Woolf, William Shakespeare</w:t>
      </w:r>
      <w:r w:rsidR="0043138F" w:rsidRPr="006B3164">
        <w:rPr>
          <w:rFonts w:ascii="Baskerville" w:hAnsi="Baskerville"/>
        </w:rPr>
        <w:t>, Toni Morrison</w:t>
      </w:r>
      <w:r w:rsidRPr="006B3164">
        <w:rPr>
          <w:rFonts w:ascii="Baskerville" w:hAnsi="Baskerville"/>
        </w:rPr>
        <w:t xml:space="preserve">, Laura Esquivel, </w:t>
      </w:r>
      <w:proofErr w:type="spellStart"/>
      <w:r w:rsidRPr="006B3164">
        <w:rPr>
          <w:rFonts w:ascii="Baskerville" w:hAnsi="Baskerville"/>
        </w:rPr>
        <w:t>Isak</w:t>
      </w:r>
      <w:proofErr w:type="spellEnd"/>
      <w:r w:rsidRPr="006B3164">
        <w:rPr>
          <w:rFonts w:ascii="Baskerville" w:hAnsi="Baskerville"/>
        </w:rPr>
        <w:t xml:space="preserve"> Denison, </w:t>
      </w:r>
      <w:r w:rsidR="00650C14" w:rsidRPr="006B3164">
        <w:rPr>
          <w:rFonts w:ascii="Baskerville" w:hAnsi="Baskerville"/>
        </w:rPr>
        <w:t xml:space="preserve">and </w:t>
      </w:r>
      <w:r w:rsidRPr="006B3164">
        <w:rPr>
          <w:rFonts w:ascii="Baskerville" w:hAnsi="Baskerville"/>
        </w:rPr>
        <w:t xml:space="preserve">Ken </w:t>
      </w:r>
      <w:proofErr w:type="spellStart"/>
      <w:r w:rsidRPr="006B3164">
        <w:rPr>
          <w:rFonts w:ascii="Baskerville" w:hAnsi="Baskerville"/>
        </w:rPr>
        <w:t>Albala</w:t>
      </w:r>
      <w:proofErr w:type="spellEnd"/>
      <w:r w:rsidRPr="006B3164">
        <w:rPr>
          <w:rFonts w:ascii="Baskerville" w:hAnsi="Baskerville"/>
        </w:rPr>
        <w:t>. The course will also have an experimental culinary component, in which we will make and taste recipes</w:t>
      </w:r>
      <w:r w:rsidR="007816D1" w:rsidRPr="006B3164">
        <w:rPr>
          <w:rFonts w:ascii="Baskerville" w:hAnsi="Baskerville"/>
        </w:rPr>
        <w:t xml:space="preserve"> from the books that we read</w:t>
      </w:r>
      <w:r w:rsidRPr="006B3164">
        <w:rPr>
          <w:rFonts w:ascii="Baskerville" w:hAnsi="Baskerville"/>
        </w:rPr>
        <w:t xml:space="preserve">. </w:t>
      </w:r>
    </w:p>
    <w:p w14:paraId="6B0770BC" w14:textId="2152DAD1" w:rsidR="00267489" w:rsidRPr="006B3164" w:rsidRDefault="00267489" w:rsidP="00F7006D">
      <w:pPr>
        <w:rPr>
          <w:rFonts w:ascii="Baskerville" w:hAnsi="Baskerville"/>
        </w:rPr>
      </w:pPr>
    </w:p>
    <w:p w14:paraId="177CBE4E" w14:textId="77777777" w:rsidR="00267489" w:rsidRPr="006B3164" w:rsidRDefault="00267489">
      <w:pPr>
        <w:rPr>
          <w:rFonts w:ascii="Baskerville" w:hAnsi="Baskerville"/>
        </w:rPr>
      </w:pPr>
    </w:p>
    <w:p w14:paraId="279D804B" w14:textId="1471486E" w:rsidR="00267489" w:rsidRPr="006B3164" w:rsidRDefault="00CD5CEC">
      <w:pPr>
        <w:rPr>
          <w:rFonts w:ascii="Baskerville" w:hAnsi="Baskerville"/>
        </w:rPr>
      </w:pPr>
      <w:r>
        <w:rPr>
          <w:rFonts w:ascii="Baskerville" w:hAnsi="Baskerville"/>
        </w:rPr>
        <w:t xml:space="preserve">This syllabus is subject to change by the instructor. </w:t>
      </w:r>
    </w:p>
    <w:tbl>
      <w:tblPr>
        <w:tblStyle w:val="TableGrid"/>
        <w:tblW w:w="0" w:type="auto"/>
        <w:tblLook w:val="04A0" w:firstRow="1" w:lastRow="0" w:firstColumn="1" w:lastColumn="0" w:noHBand="0" w:noVBand="1"/>
      </w:tblPr>
      <w:tblGrid>
        <w:gridCol w:w="985"/>
        <w:gridCol w:w="3960"/>
        <w:gridCol w:w="4405"/>
      </w:tblGrid>
      <w:tr w:rsidR="000F130A" w:rsidRPr="006B3164" w14:paraId="33E6C436" w14:textId="77777777" w:rsidTr="00A52185">
        <w:trPr>
          <w:trHeight w:val="314"/>
        </w:trPr>
        <w:tc>
          <w:tcPr>
            <w:tcW w:w="985" w:type="dxa"/>
          </w:tcPr>
          <w:p w14:paraId="604F7B6F" w14:textId="77777777" w:rsidR="00267489" w:rsidRPr="006B3164" w:rsidRDefault="00267489">
            <w:pPr>
              <w:rPr>
                <w:rFonts w:ascii="Baskerville" w:hAnsi="Baskerville"/>
              </w:rPr>
            </w:pPr>
            <w:r w:rsidRPr="006B3164">
              <w:rPr>
                <w:rFonts w:ascii="Baskerville" w:hAnsi="Baskerville"/>
              </w:rPr>
              <w:t>Date</w:t>
            </w:r>
          </w:p>
        </w:tc>
        <w:tc>
          <w:tcPr>
            <w:tcW w:w="3960" w:type="dxa"/>
          </w:tcPr>
          <w:p w14:paraId="643F4862" w14:textId="77777777" w:rsidR="00267489" w:rsidRPr="006B3164" w:rsidRDefault="00267489">
            <w:pPr>
              <w:rPr>
                <w:rFonts w:ascii="Baskerville" w:hAnsi="Baskerville"/>
              </w:rPr>
            </w:pPr>
            <w:r w:rsidRPr="006B3164">
              <w:rPr>
                <w:rFonts w:ascii="Baskerville" w:hAnsi="Baskerville"/>
              </w:rPr>
              <w:t>Texts due</w:t>
            </w:r>
          </w:p>
        </w:tc>
        <w:tc>
          <w:tcPr>
            <w:tcW w:w="4405" w:type="dxa"/>
          </w:tcPr>
          <w:p w14:paraId="6AC8C97E" w14:textId="77777777" w:rsidR="00267489" w:rsidRPr="006B3164" w:rsidRDefault="00267489">
            <w:pPr>
              <w:rPr>
                <w:rFonts w:ascii="Baskerville" w:hAnsi="Baskerville"/>
              </w:rPr>
            </w:pPr>
            <w:r w:rsidRPr="006B3164">
              <w:rPr>
                <w:rFonts w:ascii="Baskerville" w:hAnsi="Baskerville"/>
              </w:rPr>
              <w:t>Assignments</w:t>
            </w:r>
          </w:p>
        </w:tc>
      </w:tr>
      <w:tr w:rsidR="000F130A" w:rsidRPr="006B3164" w14:paraId="32CB6BCA" w14:textId="77777777" w:rsidTr="00A52185">
        <w:trPr>
          <w:trHeight w:val="593"/>
        </w:trPr>
        <w:tc>
          <w:tcPr>
            <w:tcW w:w="985" w:type="dxa"/>
          </w:tcPr>
          <w:p w14:paraId="37021293" w14:textId="09361291" w:rsidR="00267489" w:rsidRPr="006B3164" w:rsidRDefault="00F7006D">
            <w:pPr>
              <w:rPr>
                <w:rFonts w:ascii="Baskerville" w:hAnsi="Baskerville"/>
              </w:rPr>
            </w:pPr>
            <w:r w:rsidRPr="006B3164">
              <w:rPr>
                <w:rFonts w:ascii="Baskerville" w:hAnsi="Baskerville"/>
              </w:rPr>
              <w:t>T 1/</w:t>
            </w:r>
            <w:r w:rsidR="001D5630">
              <w:rPr>
                <w:rFonts w:ascii="Baskerville" w:hAnsi="Baskerville"/>
              </w:rPr>
              <w:t>15</w:t>
            </w:r>
          </w:p>
        </w:tc>
        <w:tc>
          <w:tcPr>
            <w:tcW w:w="3960" w:type="dxa"/>
          </w:tcPr>
          <w:p w14:paraId="658F6BC4" w14:textId="00F2AF3D" w:rsidR="00267489" w:rsidRPr="006B3164" w:rsidRDefault="00A725F9">
            <w:pPr>
              <w:rPr>
                <w:rFonts w:ascii="Baskerville" w:hAnsi="Baskerville"/>
              </w:rPr>
            </w:pPr>
            <w:r w:rsidRPr="006B3164">
              <w:rPr>
                <w:rFonts w:ascii="Baskerville" w:hAnsi="Baskerville"/>
              </w:rPr>
              <w:t>Introduction to the course and talking about food and literature</w:t>
            </w:r>
          </w:p>
        </w:tc>
        <w:tc>
          <w:tcPr>
            <w:tcW w:w="4405" w:type="dxa"/>
          </w:tcPr>
          <w:p w14:paraId="4A261A4A" w14:textId="77777777" w:rsidR="00267489" w:rsidRPr="006B3164" w:rsidRDefault="00267489">
            <w:pPr>
              <w:rPr>
                <w:rFonts w:ascii="Baskerville" w:hAnsi="Baskerville"/>
              </w:rPr>
            </w:pPr>
          </w:p>
        </w:tc>
      </w:tr>
      <w:tr w:rsidR="000F130A" w:rsidRPr="006B3164" w14:paraId="1ABE2262" w14:textId="77777777" w:rsidTr="00A52185">
        <w:tc>
          <w:tcPr>
            <w:tcW w:w="985" w:type="dxa"/>
          </w:tcPr>
          <w:p w14:paraId="40F2F53B" w14:textId="49832A97" w:rsidR="00267489" w:rsidRPr="006B3164" w:rsidRDefault="00F7006D">
            <w:pPr>
              <w:rPr>
                <w:rFonts w:ascii="Baskerville" w:hAnsi="Baskerville"/>
              </w:rPr>
            </w:pPr>
            <w:r w:rsidRPr="006B3164">
              <w:rPr>
                <w:rFonts w:ascii="Baskerville" w:hAnsi="Baskerville"/>
              </w:rPr>
              <w:t>Th 1/</w:t>
            </w:r>
            <w:r w:rsidR="001D5630">
              <w:rPr>
                <w:rFonts w:ascii="Baskerville" w:hAnsi="Baskerville"/>
              </w:rPr>
              <w:t>17</w:t>
            </w:r>
          </w:p>
        </w:tc>
        <w:tc>
          <w:tcPr>
            <w:tcW w:w="3960" w:type="dxa"/>
          </w:tcPr>
          <w:p w14:paraId="77FD551C" w14:textId="77777777" w:rsidR="004E0226" w:rsidRPr="006B3164" w:rsidRDefault="004E0226">
            <w:pPr>
              <w:rPr>
                <w:rFonts w:ascii="Baskerville" w:hAnsi="Baskerville"/>
              </w:rPr>
            </w:pPr>
            <w:r w:rsidRPr="006B3164">
              <w:rPr>
                <w:rFonts w:ascii="Baskerville" w:hAnsi="Baskerville"/>
              </w:rPr>
              <w:t>Theme One:  Cooking in the Renaissance.</w:t>
            </w:r>
          </w:p>
          <w:p w14:paraId="064E6B7E" w14:textId="77777777" w:rsidR="004A44F6" w:rsidRDefault="00D02CC0">
            <w:pPr>
              <w:rPr>
                <w:rFonts w:ascii="Baskerville" w:hAnsi="Baskerville"/>
              </w:rPr>
            </w:pPr>
            <w:r w:rsidRPr="006B3164">
              <w:rPr>
                <w:rFonts w:ascii="Baskerville" w:hAnsi="Baskerville"/>
              </w:rPr>
              <w:t>Introduction to transcription of 17</w:t>
            </w:r>
            <w:r w:rsidRPr="006B3164">
              <w:rPr>
                <w:rFonts w:ascii="Baskerville" w:hAnsi="Baskerville"/>
                <w:vertAlign w:val="superscript"/>
              </w:rPr>
              <w:t>th</w:t>
            </w:r>
            <w:r w:rsidRPr="006B3164">
              <w:rPr>
                <w:rFonts w:ascii="Baskerville" w:hAnsi="Baskerville"/>
              </w:rPr>
              <w:t xml:space="preserve"> century recipes and Dromio.</w:t>
            </w:r>
            <w:r w:rsidR="001418AF">
              <w:rPr>
                <w:rFonts w:ascii="Baskerville" w:hAnsi="Baskerville"/>
              </w:rPr>
              <w:t xml:space="preserve"> Manuscript Folger </w:t>
            </w:r>
            <w:proofErr w:type="spellStart"/>
            <w:r w:rsidR="00617947">
              <w:rPr>
                <w:rFonts w:ascii="Baskerville" w:hAnsi="Baskerville"/>
              </w:rPr>
              <w:t>Vb</w:t>
            </w:r>
            <w:proofErr w:type="spellEnd"/>
            <w:r w:rsidR="00617947">
              <w:rPr>
                <w:rFonts w:ascii="Baskerville" w:hAnsi="Baskerville"/>
              </w:rPr>
              <w:t xml:space="preserve"> 380</w:t>
            </w:r>
            <w:r w:rsidR="004A44F6" w:rsidRPr="006B3164">
              <w:rPr>
                <w:rFonts w:ascii="Baskerville" w:hAnsi="Baskerville"/>
              </w:rPr>
              <w:t xml:space="preserve"> </w:t>
            </w:r>
          </w:p>
          <w:p w14:paraId="43B6B1E6" w14:textId="181B99D4" w:rsidR="00267489" w:rsidRPr="006B3164" w:rsidRDefault="004A44F6">
            <w:pPr>
              <w:rPr>
                <w:rFonts w:ascii="Baskerville" w:hAnsi="Baskerville"/>
              </w:rPr>
            </w:pPr>
            <w:r w:rsidRPr="004A44F6">
              <w:rPr>
                <w:rFonts w:ascii="Baskerville" w:hAnsi="Baskerville"/>
              </w:rPr>
              <w:t>Read</w:t>
            </w:r>
            <w:r>
              <w:rPr>
                <w:rFonts w:ascii="Baskerville" w:hAnsi="Baskerville"/>
                <w:i/>
              </w:rPr>
              <w:t xml:space="preserve"> </w:t>
            </w:r>
            <w:r w:rsidRPr="006B3164">
              <w:rPr>
                <w:rFonts w:ascii="Baskerville" w:hAnsi="Baskerville"/>
              </w:rPr>
              <w:t>Nunn “Playing with Appetite”</w:t>
            </w:r>
            <w:r w:rsidRPr="006B3164">
              <w:rPr>
                <w:rFonts w:ascii="Baskerville" w:hAnsi="Baskerville"/>
                <w:i/>
              </w:rPr>
              <w:t xml:space="preserve"> </w:t>
            </w:r>
            <w:r w:rsidRPr="006B3164">
              <w:rPr>
                <w:rFonts w:ascii="Baskerville" w:hAnsi="Baskerville"/>
              </w:rPr>
              <w:t xml:space="preserve">available in Blackboard </w:t>
            </w:r>
          </w:p>
        </w:tc>
        <w:tc>
          <w:tcPr>
            <w:tcW w:w="4405" w:type="dxa"/>
          </w:tcPr>
          <w:p w14:paraId="52D399BF" w14:textId="6788739A" w:rsidR="00267489" w:rsidRPr="006B3164" w:rsidRDefault="004A44F6">
            <w:pPr>
              <w:rPr>
                <w:rFonts w:ascii="Baskerville" w:hAnsi="Baskerville"/>
              </w:rPr>
            </w:pPr>
            <w:r>
              <w:rPr>
                <w:rFonts w:ascii="Baskerville" w:hAnsi="Baskerville"/>
              </w:rPr>
              <w:t>Observation notes due for Nunn’s article</w:t>
            </w:r>
          </w:p>
        </w:tc>
      </w:tr>
      <w:tr w:rsidR="000F130A" w:rsidRPr="006B3164" w14:paraId="3879904F" w14:textId="77777777" w:rsidTr="00A52185">
        <w:tc>
          <w:tcPr>
            <w:tcW w:w="985" w:type="dxa"/>
          </w:tcPr>
          <w:p w14:paraId="0B39D5F5" w14:textId="4CE2D75B" w:rsidR="00267489" w:rsidRPr="006B3164" w:rsidRDefault="00F7006D">
            <w:pPr>
              <w:rPr>
                <w:rFonts w:ascii="Baskerville" w:hAnsi="Baskerville"/>
              </w:rPr>
            </w:pPr>
            <w:r w:rsidRPr="006B3164">
              <w:rPr>
                <w:rFonts w:ascii="Baskerville" w:hAnsi="Baskerville"/>
              </w:rPr>
              <w:t>T 1/</w:t>
            </w:r>
            <w:r w:rsidR="001D5630">
              <w:rPr>
                <w:rFonts w:ascii="Baskerville" w:hAnsi="Baskerville"/>
              </w:rPr>
              <w:t>22</w:t>
            </w:r>
          </w:p>
        </w:tc>
        <w:tc>
          <w:tcPr>
            <w:tcW w:w="3960" w:type="dxa"/>
          </w:tcPr>
          <w:p w14:paraId="44D1CF00" w14:textId="75E90D57" w:rsidR="00267489" w:rsidRPr="006B3164" w:rsidRDefault="004A44F6" w:rsidP="00D02CC0">
            <w:pPr>
              <w:rPr>
                <w:rFonts w:ascii="Baskerville" w:hAnsi="Baskerville"/>
              </w:rPr>
            </w:pPr>
            <w:r w:rsidRPr="006B3164">
              <w:rPr>
                <w:rFonts w:ascii="Baskerville" w:hAnsi="Baskerville"/>
              </w:rPr>
              <w:t xml:space="preserve">Read Ken </w:t>
            </w:r>
            <w:proofErr w:type="spellStart"/>
            <w:r w:rsidRPr="006B3164">
              <w:rPr>
                <w:rFonts w:ascii="Baskerville" w:hAnsi="Baskerville"/>
              </w:rPr>
              <w:t>Albala’s</w:t>
            </w:r>
            <w:proofErr w:type="spellEnd"/>
            <w:r w:rsidRPr="006B3164">
              <w:rPr>
                <w:rFonts w:ascii="Baskerville" w:hAnsi="Baskerville"/>
              </w:rPr>
              <w:t xml:space="preserve"> chapter “The Human Body” from </w:t>
            </w:r>
            <w:r w:rsidRPr="006B3164">
              <w:rPr>
                <w:rFonts w:ascii="Baskerville" w:hAnsi="Baskerville"/>
                <w:i/>
              </w:rPr>
              <w:t>Eating Right in the Renaissance</w:t>
            </w:r>
          </w:p>
        </w:tc>
        <w:tc>
          <w:tcPr>
            <w:tcW w:w="4405" w:type="dxa"/>
          </w:tcPr>
          <w:p w14:paraId="16328D2D" w14:textId="556CF172" w:rsidR="00267489" w:rsidRPr="006B3164" w:rsidRDefault="001D5630" w:rsidP="00A725F9">
            <w:pPr>
              <w:rPr>
                <w:rFonts w:ascii="Baskerville" w:hAnsi="Baskerville"/>
              </w:rPr>
            </w:pPr>
            <w:r>
              <w:rPr>
                <w:rFonts w:ascii="Baskerville" w:hAnsi="Baskerville"/>
              </w:rPr>
              <w:t>Observation notes due</w:t>
            </w:r>
            <w:r w:rsidR="004A44F6">
              <w:rPr>
                <w:rFonts w:ascii="Baskerville" w:hAnsi="Baskerville"/>
              </w:rPr>
              <w:t xml:space="preserve"> for </w:t>
            </w:r>
            <w:proofErr w:type="spellStart"/>
            <w:r w:rsidR="004A44F6">
              <w:rPr>
                <w:rFonts w:ascii="Baskerville" w:hAnsi="Baskerville"/>
              </w:rPr>
              <w:t>Albala</w:t>
            </w:r>
            <w:proofErr w:type="spellEnd"/>
            <w:r w:rsidR="008E430E" w:rsidRPr="006B3164">
              <w:rPr>
                <w:rFonts w:ascii="Baskerville" w:hAnsi="Baskerville"/>
              </w:rPr>
              <w:t xml:space="preserve">; </w:t>
            </w:r>
            <w:r w:rsidR="00D02CC0" w:rsidRPr="006B3164">
              <w:rPr>
                <w:rFonts w:ascii="Baskerville" w:hAnsi="Baskerville"/>
              </w:rPr>
              <w:t>Transcription Assignment</w:t>
            </w:r>
          </w:p>
          <w:p w14:paraId="3FFF1947" w14:textId="36953C2E" w:rsidR="00D02CC0" w:rsidRPr="006B3164" w:rsidRDefault="00D02CC0" w:rsidP="00A725F9">
            <w:pPr>
              <w:rPr>
                <w:rFonts w:ascii="Baskerville" w:hAnsi="Baskerville"/>
              </w:rPr>
            </w:pPr>
          </w:p>
        </w:tc>
      </w:tr>
      <w:tr w:rsidR="000F130A" w:rsidRPr="006B3164" w14:paraId="2D5A1E85" w14:textId="77777777" w:rsidTr="00A52185">
        <w:trPr>
          <w:trHeight w:val="296"/>
        </w:trPr>
        <w:tc>
          <w:tcPr>
            <w:tcW w:w="985" w:type="dxa"/>
          </w:tcPr>
          <w:p w14:paraId="2AA20689" w14:textId="22F4F9C1" w:rsidR="00F7006D" w:rsidRPr="006B3164" w:rsidRDefault="00F7006D">
            <w:pPr>
              <w:rPr>
                <w:rFonts w:ascii="Baskerville" w:hAnsi="Baskerville"/>
              </w:rPr>
            </w:pPr>
            <w:r w:rsidRPr="006B3164">
              <w:rPr>
                <w:rFonts w:ascii="Baskerville" w:hAnsi="Baskerville"/>
              </w:rPr>
              <w:t>Th 1/2</w:t>
            </w:r>
            <w:r w:rsidR="001D5630">
              <w:rPr>
                <w:rFonts w:ascii="Baskerville" w:hAnsi="Baskerville"/>
              </w:rPr>
              <w:t>4</w:t>
            </w:r>
          </w:p>
        </w:tc>
        <w:tc>
          <w:tcPr>
            <w:tcW w:w="3960" w:type="dxa"/>
          </w:tcPr>
          <w:p w14:paraId="5E89F471" w14:textId="77777777" w:rsidR="001418AF" w:rsidRDefault="001418AF">
            <w:pPr>
              <w:rPr>
                <w:rFonts w:ascii="Baskerville" w:hAnsi="Baskerville"/>
              </w:rPr>
            </w:pPr>
            <w:r>
              <w:rPr>
                <w:rFonts w:ascii="Baskerville" w:hAnsi="Baskerville"/>
              </w:rPr>
              <w:t xml:space="preserve">Read Ken </w:t>
            </w:r>
            <w:proofErr w:type="spellStart"/>
            <w:r>
              <w:rPr>
                <w:rFonts w:ascii="Baskerville" w:hAnsi="Baskerville"/>
              </w:rPr>
              <w:t>Albala</w:t>
            </w:r>
            <w:proofErr w:type="spellEnd"/>
            <w:r>
              <w:rPr>
                <w:rFonts w:ascii="Baskerville" w:hAnsi="Baskerville"/>
              </w:rPr>
              <w:t xml:space="preserve"> “Food” </w:t>
            </w:r>
          </w:p>
          <w:p w14:paraId="6F2A15D4" w14:textId="23B1294B" w:rsidR="00267489" w:rsidRDefault="00D02CC0">
            <w:pPr>
              <w:rPr>
                <w:rFonts w:ascii="Baskerville" w:hAnsi="Baskerville"/>
              </w:rPr>
            </w:pPr>
            <w:r w:rsidRPr="006B3164">
              <w:rPr>
                <w:rFonts w:ascii="Baskerville" w:hAnsi="Baskerville"/>
              </w:rPr>
              <w:t xml:space="preserve">Dromio and Transcription </w:t>
            </w:r>
          </w:p>
          <w:p w14:paraId="24E17576" w14:textId="0B3C42B7" w:rsidR="001E53B8" w:rsidRPr="006B3164" w:rsidRDefault="00CE7956">
            <w:pPr>
              <w:rPr>
                <w:rFonts w:ascii="Baskerville" w:hAnsi="Baskerville"/>
              </w:rPr>
            </w:pPr>
            <w:r>
              <w:rPr>
                <w:rFonts w:ascii="Baskerville" w:hAnsi="Baskerville"/>
              </w:rPr>
              <w:t xml:space="preserve">Folger manuscript </w:t>
            </w:r>
            <w:proofErr w:type="spellStart"/>
            <w:r w:rsidR="00617947">
              <w:rPr>
                <w:rFonts w:ascii="Baskerville" w:hAnsi="Baskerville"/>
              </w:rPr>
              <w:t>Vb</w:t>
            </w:r>
            <w:proofErr w:type="spellEnd"/>
            <w:r w:rsidR="00617947">
              <w:rPr>
                <w:rFonts w:ascii="Baskerville" w:hAnsi="Baskerville"/>
              </w:rPr>
              <w:t xml:space="preserve"> 380</w:t>
            </w:r>
          </w:p>
        </w:tc>
        <w:tc>
          <w:tcPr>
            <w:tcW w:w="4405" w:type="dxa"/>
          </w:tcPr>
          <w:p w14:paraId="7863F27A" w14:textId="20064C4B" w:rsidR="00267489" w:rsidRPr="001418AF" w:rsidRDefault="001D5630">
            <w:pPr>
              <w:rPr>
                <w:rFonts w:ascii="Baskerville" w:hAnsi="Baskerville"/>
              </w:rPr>
            </w:pPr>
            <w:r>
              <w:rPr>
                <w:rFonts w:ascii="Baskerville" w:hAnsi="Baskerville"/>
              </w:rPr>
              <w:t>Observation notes due</w:t>
            </w:r>
            <w:r w:rsidR="004A44F6">
              <w:rPr>
                <w:rFonts w:ascii="Baskerville" w:hAnsi="Baskerville"/>
              </w:rPr>
              <w:t xml:space="preserve"> for </w:t>
            </w:r>
            <w:proofErr w:type="spellStart"/>
            <w:r w:rsidR="004A44F6">
              <w:rPr>
                <w:rFonts w:ascii="Baskerville" w:hAnsi="Baskerville"/>
              </w:rPr>
              <w:t>Albala</w:t>
            </w:r>
            <w:proofErr w:type="spellEnd"/>
          </w:p>
        </w:tc>
      </w:tr>
      <w:tr w:rsidR="000F130A" w:rsidRPr="006B3164" w14:paraId="2B509851" w14:textId="77777777" w:rsidTr="00A52185">
        <w:tc>
          <w:tcPr>
            <w:tcW w:w="985" w:type="dxa"/>
          </w:tcPr>
          <w:p w14:paraId="755192E1" w14:textId="1F20A85C" w:rsidR="00F7006D" w:rsidRPr="006B3164" w:rsidRDefault="00F7006D">
            <w:pPr>
              <w:rPr>
                <w:rFonts w:ascii="Baskerville" w:hAnsi="Baskerville"/>
              </w:rPr>
            </w:pPr>
            <w:r w:rsidRPr="006B3164">
              <w:rPr>
                <w:rFonts w:ascii="Baskerville" w:hAnsi="Baskerville"/>
              </w:rPr>
              <w:t>T 1/</w:t>
            </w:r>
            <w:r w:rsidR="001D5630">
              <w:rPr>
                <w:rFonts w:ascii="Baskerville" w:hAnsi="Baskerville"/>
              </w:rPr>
              <w:t>29</w:t>
            </w:r>
          </w:p>
        </w:tc>
        <w:tc>
          <w:tcPr>
            <w:tcW w:w="3960" w:type="dxa"/>
          </w:tcPr>
          <w:p w14:paraId="557CB547" w14:textId="39622002" w:rsidR="00267489" w:rsidRPr="006B3164" w:rsidRDefault="00260183">
            <w:pPr>
              <w:rPr>
                <w:rFonts w:ascii="Baskerville" w:hAnsi="Baskerville"/>
              </w:rPr>
            </w:pPr>
            <w:r w:rsidRPr="006B3164">
              <w:rPr>
                <w:rFonts w:ascii="Baskerville" w:hAnsi="Baskerville"/>
              </w:rPr>
              <w:t xml:space="preserve">Read </w:t>
            </w:r>
            <w:r w:rsidRPr="006B3164">
              <w:rPr>
                <w:rFonts w:ascii="Baskerville" w:hAnsi="Baskerville"/>
                <w:i/>
              </w:rPr>
              <w:t>Taming of the Shrew</w:t>
            </w:r>
            <w:r w:rsidRPr="006B3164">
              <w:rPr>
                <w:rFonts w:ascii="Baskerville" w:hAnsi="Baskerville"/>
              </w:rPr>
              <w:t xml:space="preserve"> Acts 1-3</w:t>
            </w:r>
          </w:p>
        </w:tc>
        <w:tc>
          <w:tcPr>
            <w:tcW w:w="4405" w:type="dxa"/>
          </w:tcPr>
          <w:p w14:paraId="2C43423B" w14:textId="0AC29F73" w:rsidR="00267489" w:rsidRPr="006B3164" w:rsidRDefault="004A44F6" w:rsidP="009F2C5A">
            <w:pPr>
              <w:rPr>
                <w:rFonts w:ascii="Baskerville" w:hAnsi="Baskerville"/>
              </w:rPr>
            </w:pPr>
            <w:r>
              <w:rPr>
                <w:rFonts w:ascii="Baskerville" w:hAnsi="Baskerville"/>
              </w:rPr>
              <w:t>Observation notes</w:t>
            </w:r>
            <w:r w:rsidR="004F6978" w:rsidRPr="006B3164">
              <w:rPr>
                <w:rFonts w:ascii="Baskerville" w:hAnsi="Baskerville"/>
              </w:rPr>
              <w:t xml:space="preserve">; </w:t>
            </w:r>
            <w:r w:rsidR="00D02CC0" w:rsidRPr="006B3164">
              <w:rPr>
                <w:rFonts w:ascii="Baskerville" w:hAnsi="Baskerville"/>
              </w:rPr>
              <w:t>Transcription assignment</w:t>
            </w:r>
            <w:r w:rsidR="00235543">
              <w:rPr>
                <w:rFonts w:ascii="Baskerville" w:hAnsi="Baskerville"/>
              </w:rPr>
              <w:t xml:space="preserve"> </w:t>
            </w:r>
          </w:p>
        </w:tc>
      </w:tr>
      <w:tr w:rsidR="000F130A" w:rsidRPr="006B3164" w14:paraId="00E4747F" w14:textId="77777777" w:rsidTr="00A52185">
        <w:tc>
          <w:tcPr>
            <w:tcW w:w="985" w:type="dxa"/>
          </w:tcPr>
          <w:p w14:paraId="4DF02ED2" w14:textId="22548D10" w:rsidR="00267489" w:rsidRPr="006B3164" w:rsidRDefault="00F7006D">
            <w:pPr>
              <w:rPr>
                <w:rFonts w:ascii="Baskerville" w:hAnsi="Baskerville"/>
              </w:rPr>
            </w:pPr>
            <w:r w:rsidRPr="006B3164">
              <w:rPr>
                <w:rFonts w:ascii="Baskerville" w:hAnsi="Baskerville"/>
              </w:rPr>
              <w:t xml:space="preserve">Th </w:t>
            </w:r>
            <w:r w:rsidR="001D5630">
              <w:rPr>
                <w:rFonts w:ascii="Baskerville" w:hAnsi="Baskerville"/>
              </w:rPr>
              <w:t>1/31</w:t>
            </w:r>
          </w:p>
        </w:tc>
        <w:tc>
          <w:tcPr>
            <w:tcW w:w="3960" w:type="dxa"/>
          </w:tcPr>
          <w:p w14:paraId="12410E80" w14:textId="333FA22E" w:rsidR="00267489" w:rsidRPr="006B3164" w:rsidRDefault="00D02CC0">
            <w:pPr>
              <w:rPr>
                <w:rFonts w:ascii="Baskerville" w:hAnsi="Baskerville"/>
              </w:rPr>
            </w:pPr>
            <w:r w:rsidRPr="006B3164">
              <w:rPr>
                <w:rFonts w:ascii="Baskerville" w:hAnsi="Baskerville"/>
              </w:rPr>
              <w:t>Transcription</w:t>
            </w:r>
          </w:p>
        </w:tc>
        <w:tc>
          <w:tcPr>
            <w:tcW w:w="4405" w:type="dxa"/>
          </w:tcPr>
          <w:p w14:paraId="64D600AA" w14:textId="2D20D2D9" w:rsidR="00267489" w:rsidRPr="00235543" w:rsidRDefault="00267489" w:rsidP="009A29CD">
            <w:pPr>
              <w:rPr>
                <w:rFonts w:ascii="Baskerville" w:hAnsi="Baskerville"/>
                <w:b/>
              </w:rPr>
            </w:pPr>
          </w:p>
        </w:tc>
      </w:tr>
      <w:tr w:rsidR="000F130A" w:rsidRPr="006B3164" w14:paraId="2F883CD0" w14:textId="77777777" w:rsidTr="00A52185">
        <w:tc>
          <w:tcPr>
            <w:tcW w:w="985" w:type="dxa"/>
          </w:tcPr>
          <w:p w14:paraId="5755CD7B" w14:textId="428CCE9C" w:rsidR="00267489" w:rsidRPr="006B3164" w:rsidRDefault="00F7006D">
            <w:pPr>
              <w:rPr>
                <w:rFonts w:ascii="Baskerville" w:hAnsi="Baskerville"/>
              </w:rPr>
            </w:pPr>
            <w:r w:rsidRPr="006B3164">
              <w:rPr>
                <w:rFonts w:ascii="Baskerville" w:hAnsi="Baskerville"/>
              </w:rPr>
              <w:t xml:space="preserve">T </w:t>
            </w:r>
            <w:r w:rsidR="001D5630">
              <w:rPr>
                <w:rFonts w:ascii="Baskerville" w:hAnsi="Baskerville"/>
              </w:rPr>
              <w:t>2/5</w:t>
            </w:r>
          </w:p>
        </w:tc>
        <w:tc>
          <w:tcPr>
            <w:tcW w:w="3960" w:type="dxa"/>
          </w:tcPr>
          <w:p w14:paraId="11B8BB02" w14:textId="3734519F" w:rsidR="00267489" w:rsidRPr="006B3164" w:rsidRDefault="00260183">
            <w:pPr>
              <w:rPr>
                <w:rFonts w:ascii="Baskerville" w:hAnsi="Baskerville"/>
              </w:rPr>
            </w:pPr>
            <w:r w:rsidRPr="006B3164">
              <w:rPr>
                <w:rFonts w:ascii="Baskerville" w:hAnsi="Baskerville"/>
              </w:rPr>
              <w:t xml:space="preserve">Read </w:t>
            </w:r>
            <w:r w:rsidRPr="006B3164">
              <w:rPr>
                <w:rFonts w:ascii="Baskerville" w:hAnsi="Baskerville"/>
                <w:i/>
              </w:rPr>
              <w:t>Taming of the Shrew</w:t>
            </w:r>
            <w:r w:rsidRPr="006B3164">
              <w:rPr>
                <w:rFonts w:ascii="Baskerville" w:hAnsi="Baskerville"/>
              </w:rPr>
              <w:t xml:space="preserve"> Acts 4-5</w:t>
            </w:r>
          </w:p>
        </w:tc>
        <w:tc>
          <w:tcPr>
            <w:tcW w:w="4405" w:type="dxa"/>
          </w:tcPr>
          <w:p w14:paraId="744FE1CF" w14:textId="2C9EF0CF" w:rsidR="00267489" w:rsidRPr="006B3164" w:rsidRDefault="004A44F6">
            <w:pPr>
              <w:rPr>
                <w:rFonts w:ascii="Baskerville" w:hAnsi="Baskerville"/>
              </w:rPr>
            </w:pPr>
            <w:r>
              <w:rPr>
                <w:rFonts w:ascii="Baskerville" w:hAnsi="Baskerville"/>
              </w:rPr>
              <w:t>Observation notes</w:t>
            </w:r>
            <w:r w:rsidR="001D5630">
              <w:rPr>
                <w:rFonts w:ascii="Baskerville" w:hAnsi="Baskerville"/>
              </w:rPr>
              <w:t xml:space="preserve">; </w:t>
            </w:r>
            <w:r w:rsidR="00D02CC0" w:rsidRPr="006B3164">
              <w:rPr>
                <w:rFonts w:ascii="Baskerville" w:hAnsi="Baskerville"/>
              </w:rPr>
              <w:t>Transcription assignment</w:t>
            </w:r>
          </w:p>
          <w:p w14:paraId="76EAFA10" w14:textId="389F622F" w:rsidR="00D27BDA" w:rsidRPr="00235543" w:rsidRDefault="00D27BDA">
            <w:pPr>
              <w:rPr>
                <w:rFonts w:ascii="Baskerville" w:hAnsi="Baskerville"/>
                <w:b/>
              </w:rPr>
            </w:pPr>
          </w:p>
        </w:tc>
      </w:tr>
      <w:tr w:rsidR="000F130A" w:rsidRPr="006B3164" w14:paraId="4B15CDC8" w14:textId="77777777" w:rsidTr="00A52185">
        <w:tc>
          <w:tcPr>
            <w:tcW w:w="985" w:type="dxa"/>
          </w:tcPr>
          <w:p w14:paraId="1891BAED" w14:textId="3D4751BF" w:rsidR="00267489" w:rsidRPr="006B3164" w:rsidRDefault="00F7006D">
            <w:pPr>
              <w:rPr>
                <w:rFonts w:ascii="Baskerville" w:hAnsi="Baskerville"/>
              </w:rPr>
            </w:pPr>
            <w:r w:rsidRPr="006B3164">
              <w:rPr>
                <w:rFonts w:ascii="Baskerville" w:hAnsi="Baskerville"/>
              </w:rPr>
              <w:t>Th 2/</w:t>
            </w:r>
            <w:r w:rsidR="001D5630">
              <w:rPr>
                <w:rFonts w:ascii="Baskerville" w:hAnsi="Baskerville"/>
              </w:rPr>
              <w:t>7</w:t>
            </w:r>
          </w:p>
        </w:tc>
        <w:tc>
          <w:tcPr>
            <w:tcW w:w="3960" w:type="dxa"/>
          </w:tcPr>
          <w:p w14:paraId="29BCD4E4" w14:textId="7268BED2" w:rsidR="00267489" w:rsidRPr="006B3164" w:rsidRDefault="00D02CC0">
            <w:pPr>
              <w:rPr>
                <w:rFonts w:ascii="Baskerville" w:hAnsi="Baskerville"/>
              </w:rPr>
            </w:pPr>
            <w:r w:rsidRPr="006B3164">
              <w:rPr>
                <w:rFonts w:ascii="Baskerville" w:hAnsi="Baskerville"/>
              </w:rPr>
              <w:t>Transcription</w:t>
            </w:r>
          </w:p>
        </w:tc>
        <w:tc>
          <w:tcPr>
            <w:tcW w:w="4405" w:type="dxa"/>
          </w:tcPr>
          <w:p w14:paraId="0A23D01B" w14:textId="77777777" w:rsidR="00267489" w:rsidRDefault="00EB7592">
            <w:pPr>
              <w:rPr>
                <w:rFonts w:ascii="Baskerville" w:hAnsi="Baskerville"/>
                <w:b/>
              </w:rPr>
            </w:pPr>
            <w:r w:rsidRPr="006B3164">
              <w:rPr>
                <w:rFonts w:ascii="Baskerville" w:hAnsi="Baskerville"/>
                <w:b/>
              </w:rPr>
              <w:t>Staging the Literary Meal: Group one, Cooking from the Renaissance</w:t>
            </w:r>
          </w:p>
          <w:p w14:paraId="4C3FEA8C" w14:textId="3DC89667" w:rsidR="00235543" w:rsidRPr="00235543" w:rsidRDefault="00235543">
            <w:pPr>
              <w:rPr>
                <w:rFonts w:ascii="Baskerville" w:hAnsi="Baskerville"/>
                <w:b/>
              </w:rPr>
            </w:pPr>
          </w:p>
        </w:tc>
      </w:tr>
      <w:tr w:rsidR="000F130A" w:rsidRPr="006B3164" w14:paraId="19A67EED" w14:textId="77777777" w:rsidTr="00A52185">
        <w:tc>
          <w:tcPr>
            <w:tcW w:w="985" w:type="dxa"/>
          </w:tcPr>
          <w:p w14:paraId="1E845217" w14:textId="5404CF73" w:rsidR="00267489" w:rsidRPr="006B3164" w:rsidRDefault="00F7006D">
            <w:pPr>
              <w:rPr>
                <w:rFonts w:ascii="Baskerville" w:hAnsi="Baskerville"/>
              </w:rPr>
            </w:pPr>
            <w:r w:rsidRPr="006B3164">
              <w:rPr>
                <w:rFonts w:ascii="Baskerville" w:hAnsi="Baskerville"/>
              </w:rPr>
              <w:lastRenderedPageBreak/>
              <w:t>T 2/1</w:t>
            </w:r>
            <w:r w:rsidR="001D5630">
              <w:rPr>
                <w:rFonts w:ascii="Baskerville" w:hAnsi="Baskerville"/>
              </w:rPr>
              <w:t>2</w:t>
            </w:r>
          </w:p>
        </w:tc>
        <w:tc>
          <w:tcPr>
            <w:tcW w:w="3960" w:type="dxa"/>
          </w:tcPr>
          <w:p w14:paraId="29A79755" w14:textId="1D6566DB" w:rsidR="004E0226" w:rsidRPr="006B3164" w:rsidRDefault="004E0226">
            <w:pPr>
              <w:rPr>
                <w:rFonts w:ascii="Baskerville" w:hAnsi="Baskerville"/>
              </w:rPr>
            </w:pPr>
            <w:r w:rsidRPr="006B3164">
              <w:rPr>
                <w:rFonts w:ascii="Baskerville" w:hAnsi="Baskerville"/>
              </w:rPr>
              <w:t>Theme Two: Recipes as literature and the history of Chocolate</w:t>
            </w:r>
          </w:p>
          <w:p w14:paraId="554E0D6D" w14:textId="5A03123C" w:rsidR="00267489" w:rsidRPr="006B3164" w:rsidRDefault="00260183">
            <w:pPr>
              <w:rPr>
                <w:rFonts w:ascii="Baskerville" w:hAnsi="Baskerville"/>
              </w:rPr>
            </w:pPr>
            <w:r w:rsidRPr="006B3164">
              <w:rPr>
                <w:rFonts w:ascii="Baskerville" w:hAnsi="Baskerville"/>
              </w:rPr>
              <w:t xml:space="preserve">Read Tigner and Carruth’s chapter “Recipes as Vernacular Literature: A case study in Chocolate” from </w:t>
            </w:r>
            <w:r w:rsidRPr="006B3164">
              <w:rPr>
                <w:rFonts w:ascii="Baskerville" w:hAnsi="Baskerville"/>
                <w:i/>
              </w:rPr>
              <w:t>Literature and Food Studies</w:t>
            </w:r>
          </w:p>
        </w:tc>
        <w:tc>
          <w:tcPr>
            <w:tcW w:w="4405" w:type="dxa"/>
          </w:tcPr>
          <w:p w14:paraId="2771628D" w14:textId="1FE525BB" w:rsidR="00267489" w:rsidRDefault="001D5630">
            <w:pPr>
              <w:rPr>
                <w:rFonts w:ascii="Baskerville" w:hAnsi="Baskerville"/>
              </w:rPr>
            </w:pPr>
            <w:r>
              <w:rPr>
                <w:rFonts w:ascii="Baskerville" w:hAnsi="Baskerville"/>
              </w:rPr>
              <w:t>Observation notes due</w:t>
            </w:r>
            <w:r w:rsidR="004F6978" w:rsidRPr="006B3164">
              <w:rPr>
                <w:rFonts w:ascii="Baskerville" w:hAnsi="Baskerville"/>
              </w:rPr>
              <w:t>;</w:t>
            </w:r>
            <w:r w:rsidR="00D02CC0" w:rsidRPr="006B3164">
              <w:rPr>
                <w:rFonts w:ascii="Baskerville" w:hAnsi="Baskerville"/>
              </w:rPr>
              <w:t xml:space="preserve"> Transcription assignment</w:t>
            </w:r>
          </w:p>
          <w:p w14:paraId="2E65FCF8" w14:textId="1334ECD6" w:rsidR="00235543" w:rsidRPr="00235543" w:rsidRDefault="00235543" w:rsidP="009A29CD">
            <w:pPr>
              <w:rPr>
                <w:rFonts w:ascii="Baskerville" w:hAnsi="Baskerville"/>
                <w:b/>
              </w:rPr>
            </w:pPr>
          </w:p>
        </w:tc>
      </w:tr>
      <w:tr w:rsidR="000F130A" w:rsidRPr="006B3164" w14:paraId="11FA010F" w14:textId="77777777" w:rsidTr="00A52185">
        <w:tc>
          <w:tcPr>
            <w:tcW w:w="985" w:type="dxa"/>
          </w:tcPr>
          <w:p w14:paraId="236012DB" w14:textId="614B2CC2" w:rsidR="00F7006D" w:rsidRPr="006B3164" w:rsidRDefault="00F7006D">
            <w:pPr>
              <w:rPr>
                <w:rFonts w:ascii="Baskerville" w:hAnsi="Baskerville"/>
              </w:rPr>
            </w:pPr>
            <w:r w:rsidRPr="006B3164">
              <w:rPr>
                <w:rFonts w:ascii="Baskerville" w:hAnsi="Baskerville"/>
              </w:rPr>
              <w:t>Th 2/1</w:t>
            </w:r>
            <w:r w:rsidR="001D5630">
              <w:rPr>
                <w:rFonts w:ascii="Baskerville" w:hAnsi="Baskerville"/>
              </w:rPr>
              <w:t>4</w:t>
            </w:r>
          </w:p>
        </w:tc>
        <w:tc>
          <w:tcPr>
            <w:tcW w:w="3960" w:type="dxa"/>
          </w:tcPr>
          <w:p w14:paraId="37C01D59" w14:textId="086E6444" w:rsidR="00267489" w:rsidRPr="006B3164" w:rsidRDefault="00260183">
            <w:pPr>
              <w:rPr>
                <w:rFonts w:ascii="Baskerville" w:hAnsi="Baskerville"/>
              </w:rPr>
            </w:pPr>
            <w:r w:rsidRPr="006B3164">
              <w:rPr>
                <w:rFonts w:ascii="Baskerville" w:hAnsi="Baskerville"/>
              </w:rPr>
              <w:t>Transcription</w:t>
            </w:r>
          </w:p>
        </w:tc>
        <w:tc>
          <w:tcPr>
            <w:tcW w:w="4405" w:type="dxa"/>
          </w:tcPr>
          <w:p w14:paraId="6032A53D" w14:textId="65D13BFA" w:rsidR="00267489" w:rsidRPr="00235543" w:rsidRDefault="00617947" w:rsidP="009A29CD">
            <w:pPr>
              <w:rPr>
                <w:rFonts w:ascii="Baskerville" w:hAnsi="Baskerville"/>
                <w:b/>
              </w:rPr>
            </w:pPr>
            <w:r>
              <w:rPr>
                <w:rFonts w:ascii="Baskerville" w:hAnsi="Baskerville"/>
                <w:b/>
              </w:rPr>
              <w:t>Paper 1 due</w:t>
            </w:r>
          </w:p>
        </w:tc>
      </w:tr>
      <w:tr w:rsidR="000F130A" w:rsidRPr="006B3164" w14:paraId="79F42D9F" w14:textId="77777777" w:rsidTr="00A52185">
        <w:trPr>
          <w:trHeight w:val="656"/>
        </w:trPr>
        <w:tc>
          <w:tcPr>
            <w:tcW w:w="985" w:type="dxa"/>
          </w:tcPr>
          <w:p w14:paraId="3F076581" w14:textId="158EB779" w:rsidR="00F7006D" w:rsidRPr="006B3164" w:rsidRDefault="00F7006D">
            <w:pPr>
              <w:rPr>
                <w:rFonts w:ascii="Baskerville" w:hAnsi="Baskerville"/>
              </w:rPr>
            </w:pPr>
            <w:r w:rsidRPr="006B3164">
              <w:rPr>
                <w:rFonts w:ascii="Baskerville" w:hAnsi="Baskerville"/>
              </w:rPr>
              <w:t>T 2/</w:t>
            </w:r>
            <w:r w:rsidR="001D5630">
              <w:rPr>
                <w:rFonts w:ascii="Baskerville" w:hAnsi="Baskerville"/>
              </w:rPr>
              <w:t>19</w:t>
            </w:r>
          </w:p>
        </w:tc>
        <w:tc>
          <w:tcPr>
            <w:tcW w:w="3960" w:type="dxa"/>
          </w:tcPr>
          <w:p w14:paraId="19CDE387" w14:textId="73A2D839" w:rsidR="00267489" w:rsidRPr="001E25B5" w:rsidRDefault="00260183">
            <w:pPr>
              <w:rPr>
                <w:rFonts w:ascii="Baskerville" w:hAnsi="Baskerville"/>
              </w:rPr>
            </w:pPr>
            <w:r w:rsidRPr="006B3164">
              <w:rPr>
                <w:rFonts w:ascii="Baskerville" w:hAnsi="Baskerville"/>
              </w:rPr>
              <w:t xml:space="preserve">Read Toni Morrison’s </w:t>
            </w:r>
            <w:r w:rsidRPr="006B3164">
              <w:rPr>
                <w:rFonts w:ascii="Baskerville" w:hAnsi="Baskerville"/>
                <w:i/>
              </w:rPr>
              <w:t>Tar Baby</w:t>
            </w:r>
            <w:r w:rsidR="0043138F" w:rsidRPr="006B3164">
              <w:rPr>
                <w:rFonts w:ascii="Baskerville" w:hAnsi="Baskerville"/>
                <w:i/>
              </w:rPr>
              <w:t xml:space="preserve"> </w:t>
            </w:r>
            <w:r w:rsidR="001E25B5">
              <w:rPr>
                <w:rFonts w:ascii="Baskerville" w:hAnsi="Baskerville"/>
              </w:rPr>
              <w:t>Chapters 1-4</w:t>
            </w:r>
          </w:p>
        </w:tc>
        <w:tc>
          <w:tcPr>
            <w:tcW w:w="4405" w:type="dxa"/>
          </w:tcPr>
          <w:p w14:paraId="0A9E6778" w14:textId="08FB26C3" w:rsidR="00267489" w:rsidRPr="001D5630" w:rsidRDefault="001D5630">
            <w:pPr>
              <w:rPr>
                <w:rFonts w:ascii="Baskerville" w:hAnsi="Baskerville"/>
              </w:rPr>
            </w:pPr>
            <w:r>
              <w:rPr>
                <w:rFonts w:ascii="Baskerville" w:hAnsi="Baskerville"/>
              </w:rPr>
              <w:t>Observation notes due</w:t>
            </w:r>
          </w:p>
        </w:tc>
      </w:tr>
      <w:tr w:rsidR="000F130A" w:rsidRPr="006B3164" w14:paraId="129CD298" w14:textId="77777777" w:rsidTr="00A52185">
        <w:trPr>
          <w:trHeight w:val="602"/>
        </w:trPr>
        <w:tc>
          <w:tcPr>
            <w:tcW w:w="985" w:type="dxa"/>
          </w:tcPr>
          <w:p w14:paraId="27873475" w14:textId="5D5695A4" w:rsidR="00267489" w:rsidRPr="006B3164" w:rsidRDefault="00244994">
            <w:pPr>
              <w:rPr>
                <w:rFonts w:ascii="Baskerville" w:hAnsi="Baskerville"/>
              </w:rPr>
            </w:pPr>
            <w:r w:rsidRPr="006B3164">
              <w:rPr>
                <w:rFonts w:ascii="Baskerville" w:hAnsi="Baskerville"/>
              </w:rPr>
              <w:t>Th 2/2</w:t>
            </w:r>
            <w:r w:rsidR="001D5630">
              <w:rPr>
                <w:rFonts w:ascii="Baskerville" w:hAnsi="Baskerville"/>
              </w:rPr>
              <w:t>1</w:t>
            </w:r>
          </w:p>
        </w:tc>
        <w:tc>
          <w:tcPr>
            <w:tcW w:w="3960" w:type="dxa"/>
          </w:tcPr>
          <w:p w14:paraId="25EF353C" w14:textId="77777777" w:rsidR="004A44F6" w:rsidRDefault="00C042B0">
            <w:pPr>
              <w:rPr>
                <w:rFonts w:ascii="Baskerville" w:hAnsi="Baskerville"/>
              </w:rPr>
            </w:pPr>
            <w:r>
              <w:rPr>
                <w:rFonts w:ascii="Baskerville" w:hAnsi="Baskerville"/>
              </w:rPr>
              <w:t>Transcription</w:t>
            </w:r>
            <w:r w:rsidR="004A44F6" w:rsidRPr="006B3164">
              <w:rPr>
                <w:rFonts w:ascii="Baskerville" w:hAnsi="Baskerville"/>
              </w:rPr>
              <w:t xml:space="preserve"> </w:t>
            </w:r>
          </w:p>
          <w:p w14:paraId="08F4448C" w14:textId="39458E2E" w:rsidR="00AE312E" w:rsidRPr="00C042B0" w:rsidRDefault="004A44F6">
            <w:pPr>
              <w:rPr>
                <w:rFonts w:ascii="Baskerville" w:hAnsi="Baskerville"/>
              </w:rPr>
            </w:pPr>
            <w:r>
              <w:rPr>
                <w:rFonts w:ascii="Baskerville" w:hAnsi="Baskerville"/>
              </w:rPr>
              <w:t xml:space="preserve">Read </w:t>
            </w:r>
            <w:r w:rsidRPr="006B3164">
              <w:rPr>
                <w:rFonts w:ascii="Baskerville" w:hAnsi="Baskerville"/>
              </w:rPr>
              <w:t>Carruth’s chapter “Supermarkets and Exotic Foods: Toni Morrison’s ‘Chocolate Eater,’”</w:t>
            </w:r>
            <w:r>
              <w:rPr>
                <w:rFonts w:ascii="Baskerville" w:hAnsi="Baskerville"/>
              </w:rPr>
              <w:t xml:space="preserve"> </w:t>
            </w:r>
            <w:r w:rsidRPr="006B3164">
              <w:rPr>
                <w:rFonts w:ascii="Baskerville" w:hAnsi="Baskerville"/>
              </w:rPr>
              <w:t xml:space="preserve">from </w:t>
            </w:r>
            <w:r w:rsidRPr="006B3164">
              <w:rPr>
                <w:rFonts w:ascii="Baskerville" w:hAnsi="Baskerville"/>
                <w:i/>
                <w:iCs/>
              </w:rPr>
              <w:t>Global Appetites</w:t>
            </w:r>
            <w:r>
              <w:rPr>
                <w:rFonts w:ascii="Baskerville" w:hAnsi="Baskerville"/>
                <w:i/>
                <w:iCs/>
              </w:rPr>
              <w:t>,</w:t>
            </w:r>
            <w:r w:rsidRPr="006B3164">
              <w:rPr>
                <w:rFonts w:ascii="Baskerville" w:hAnsi="Baskerville"/>
              </w:rPr>
              <w:t xml:space="preserve"> available in Blackboard</w:t>
            </w:r>
          </w:p>
        </w:tc>
        <w:tc>
          <w:tcPr>
            <w:tcW w:w="4405" w:type="dxa"/>
          </w:tcPr>
          <w:p w14:paraId="01B4FB8E" w14:textId="77777777" w:rsidR="004A44F6" w:rsidRPr="00617947" w:rsidRDefault="004A44F6" w:rsidP="004A44F6">
            <w:pPr>
              <w:rPr>
                <w:rFonts w:ascii="Baskerville" w:hAnsi="Baskerville"/>
                <w:b/>
              </w:rPr>
            </w:pPr>
            <w:r>
              <w:rPr>
                <w:rFonts w:ascii="Baskerville" w:hAnsi="Baskerville"/>
                <w:b/>
              </w:rPr>
              <w:t>Video of making an early modern recipe due (all groups)</w:t>
            </w:r>
          </w:p>
          <w:p w14:paraId="1DF672BF" w14:textId="27BF028A" w:rsidR="00267489" w:rsidRPr="00235543" w:rsidRDefault="00267489">
            <w:pPr>
              <w:rPr>
                <w:rFonts w:ascii="Baskerville" w:hAnsi="Baskerville"/>
                <w:b/>
              </w:rPr>
            </w:pPr>
          </w:p>
        </w:tc>
      </w:tr>
      <w:tr w:rsidR="000F130A" w:rsidRPr="006B3164" w14:paraId="269B6322" w14:textId="77777777" w:rsidTr="00A52185">
        <w:tc>
          <w:tcPr>
            <w:tcW w:w="985" w:type="dxa"/>
          </w:tcPr>
          <w:p w14:paraId="2547D674" w14:textId="663E4C46" w:rsidR="00244994" w:rsidRPr="006B3164" w:rsidRDefault="00244994">
            <w:pPr>
              <w:rPr>
                <w:rFonts w:ascii="Baskerville" w:hAnsi="Baskerville"/>
              </w:rPr>
            </w:pPr>
            <w:r w:rsidRPr="006B3164">
              <w:rPr>
                <w:rFonts w:ascii="Baskerville" w:hAnsi="Baskerville"/>
              </w:rPr>
              <w:t>T 2/2</w:t>
            </w:r>
            <w:r w:rsidR="001D5630">
              <w:rPr>
                <w:rFonts w:ascii="Baskerville" w:hAnsi="Baskerville"/>
              </w:rPr>
              <w:t>6</w:t>
            </w:r>
          </w:p>
        </w:tc>
        <w:tc>
          <w:tcPr>
            <w:tcW w:w="3960" w:type="dxa"/>
          </w:tcPr>
          <w:p w14:paraId="32BA12D6" w14:textId="3EFF8023" w:rsidR="00235543" w:rsidRDefault="00235543" w:rsidP="00235543">
            <w:pPr>
              <w:rPr>
                <w:rFonts w:ascii="Baskerville" w:hAnsi="Baskerville"/>
                <w:i/>
              </w:rPr>
            </w:pPr>
            <w:r w:rsidRPr="006B3164">
              <w:rPr>
                <w:rFonts w:ascii="Baskerville" w:hAnsi="Baskerville"/>
              </w:rPr>
              <w:t xml:space="preserve">Read Toni Morrison’s </w:t>
            </w:r>
            <w:r w:rsidRPr="006B3164">
              <w:rPr>
                <w:rFonts w:ascii="Baskerville" w:hAnsi="Baskerville"/>
                <w:i/>
              </w:rPr>
              <w:t>Tar Baby</w:t>
            </w:r>
            <w:r w:rsidR="001E25B5">
              <w:rPr>
                <w:rFonts w:ascii="Baskerville" w:hAnsi="Baskerville"/>
                <w:i/>
              </w:rPr>
              <w:t xml:space="preserve"> </w:t>
            </w:r>
            <w:r w:rsidR="001E25B5" w:rsidRPr="001E25B5">
              <w:rPr>
                <w:rFonts w:ascii="Baskerville" w:hAnsi="Baskerville"/>
              </w:rPr>
              <w:t>Chapters 5-</w:t>
            </w:r>
            <w:r w:rsidR="00972EEA">
              <w:rPr>
                <w:rFonts w:ascii="Baskerville" w:hAnsi="Baskerville"/>
              </w:rPr>
              <w:t>6</w:t>
            </w:r>
          </w:p>
          <w:p w14:paraId="4FFAF3AF" w14:textId="09C7F2F1" w:rsidR="00267489" w:rsidRPr="006B3164" w:rsidRDefault="00267489">
            <w:pPr>
              <w:rPr>
                <w:rFonts w:ascii="Baskerville" w:hAnsi="Baskerville"/>
              </w:rPr>
            </w:pPr>
          </w:p>
        </w:tc>
        <w:tc>
          <w:tcPr>
            <w:tcW w:w="4405" w:type="dxa"/>
          </w:tcPr>
          <w:p w14:paraId="69636EB7" w14:textId="26F6C97A" w:rsidR="00267489" w:rsidRPr="001D5630" w:rsidRDefault="001D5630" w:rsidP="009A29CD">
            <w:pPr>
              <w:rPr>
                <w:rFonts w:ascii="Baskerville" w:hAnsi="Baskerville"/>
              </w:rPr>
            </w:pPr>
            <w:r>
              <w:rPr>
                <w:rFonts w:ascii="Baskerville" w:hAnsi="Baskerville"/>
              </w:rPr>
              <w:t>Observations notes due</w:t>
            </w:r>
          </w:p>
        </w:tc>
      </w:tr>
      <w:tr w:rsidR="000F130A" w:rsidRPr="006B3164" w14:paraId="670954EE" w14:textId="77777777" w:rsidTr="00A52185">
        <w:tc>
          <w:tcPr>
            <w:tcW w:w="985" w:type="dxa"/>
          </w:tcPr>
          <w:p w14:paraId="3236E479" w14:textId="6173146A" w:rsidR="00267489" w:rsidRPr="006B3164" w:rsidRDefault="00244994">
            <w:pPr>
              <w:rPr>
                <w:rFonts w:ascii="Baskerville" w:hAnsi="Baskerville"/>
              </w:rPr>
            </w:pPr>
            <w:r w:rsidRPr="006B3164">
              <w:rPr>
                <w:rFonts w:ascii="Baskerville" w:hAnsi="Baskerville"/>
              </w:rPr>
              <w:t xml:space="preserve">Th </w:t>
            </w:r>
            <w:r w:rsidR="001D5630">
              <w:rPr>
                <w:rFonts w:ascii="Baskerville" w:hAnsi="Baskerville"/>
              </w:rPr>
              <w:t>2/28</w:t>
            </w:r>
          </w:p>
        </w:tc>
        <w:tc>
          <w:tcPr>
            <w:tcW w:w="3960" w:type="dxa"/>
          </w:tcPr>
          <w:p w14:paraId="7EE7B69E" w14:textId="300B8062" w:rsidR="00267489" w:rsidRPr="00972EEA" w:rsidRDefault="00235543">
            <w:pPr>
              <w:rPr>
                <w:rFonts w:ascii="Baskerville" w:hAnsi="Baskerville"/>
              </w:rPr>
            </w:pPr>
            <w:r w:rsidRPr="006B3164">
              <w:rPr>
                <w:rFonts w:ascii="Baskerville" w:hAnsi="Baskerville"/>
              </w:rPr>
              <w:t xml:space="preserve">Read Toni Morrison’s </w:t>
            </w:r>
            <w:r w:rsidRPr="006B3164">
              <w:rPr>
                <w:rFonts w:ascii="Baskerville" w:hAnsi="Baskerville"/>
                <w:i/>
              </w:rPr>
              <w:t>Tar Baby</w:t>
            </w:r>
            <w:r w:rsidR="00972EEA">
              <w:rPr>
                <w:rFonts w:ascii="Baskerville" w:hAnsi="Baskerville"/>
                <w:i/>
              </w:rPr>
              <w:t xml:space="preserve"> </w:t>
            </w:r>
            <w:r w:rsidR="00972EEA">
              <w:rPr>
                <w:rFonts w:ascii="Baskerville" w:hAnsi="Baskerville"/>
              </w:rPr>
              <w:t>Chapter</w:t>
            </w:r>
            <w:r w:rsidR="001D5630">
              <w:rPr>
                <w:rFonts w:ascii="Baskerville" w:hAnsi="Baskerville"/>
              </w:rPr>
              <w:t xml:space="preserve"> </w:t>
            </w:r>
            <w:r w:rsidR="00972EEA">
              <w:rPr>
                <w:rFonts w:ascii="Baskerville" w:hAnsi="Baskerville"/>
              </w:rPr>
              <w:t>7-the end.</w:t>
            </w:r>
          </w:p>
        </w:tc>
        <w:tc>
          <w:tcPr>
            <w:tcW w:w="4405" w:type="dxa"/>
          </w:tcPr>
          <w:p w14:paraId="1A55C23D" w14:textId="1991309F" w:rsidR="00267489" w:rsidRPr="001D5630" w:rsidRDefault="001D5630">
            <w:pPr>
              <w:rPr>
                <w:rFonts w:ascii="Baskerville" w:hAnsi="Baskerville"/>
              </w:rPr>
            </w:pPr>
            <w:r>
              <w:rPr>
                <w:rFonts w:ascii="Baskerville" w:hAnsi="Baskerville"/>
              </w:rPr>
              <w:t>Observation notes due</w:t>
            </w:r>
          </w:p>
        </w:tc>
      </w:tr>
      <w:tr w:rsidR="000F130A" w:rsidRPr="006B3164" w14:paraId="70506DE0" w14:textId="77777777" w:rsidTr="00A52185">
        <w:tc>
          <w:tcPr>
            <w:tcW w:w="985" w:type="dxa"/>
          </w:tcPr>
          <w:p w14:paraId="6C0C2632" w14:textId="1E577F15" w:rsidR="00267489" w:rsidRPr="006B3164" w:rsidRDefault="00244994">
            <w:pPr>
              <w:rPr>
                <w:rFonts w:ascii="Baskerville" w:hAnsi="Baskerville"/>
              </w:rPr>
            </w:pPr>
            <w:r w:rsidRPr="006B3164">
              <w:rPr>
                <w:rFonts w:ascii="Baskerville" w:hAnsi="Baskerville"/>
              </w:rPr>
              <w:t>T 3/</w:t>
            </w:r>
            <w:r w:rsidR="001D5630">
              <w:rPr>
                <w:rFonts w:ascii="Baskerville" w:hAnsi="Baskerville"/>
              </w:rPr>
              <w:t>5</w:t>
            </w:r>
          </w:p>
        </w:tc>
        <w:tc>
          <w:tcPr>
            <w:tcW w:w="3960" w:type="dxa"/>
          </w:tcPr>
          <w:p w14:paraId="2922300C" w14:textId="0257F293" w:rsidR="00267489" w:rsidRPr="00225D6D" w:rsidRDefault="00235543">
            <w:pPr>
              <w:rPr>
                <w:rFonts w:ascii="Baskerville" w:hAnsi="Baskerville"/>
              </w:rPr>
            </w:pPr>
            <w:r w:rsidRPr="006B3164">
              <w:rPr>
                <w:rFonts w:ascii="Baskerville" w:hAnsi="Baskerville"/>
              </w:rPr>
              <w:t xml:space="preserve">Read </w:t>
            </w:r>
            <w:r w:rsidR="001D5630">
              <w:rPr>
                <w:rFonts w:ascii="Baskerville" w:hAnsi="Baskerville"/>
              </w:rPr>
              <w:t>“Babette’s Feast”</w:t>
            </w:r>
          </w:p>
        </w:tc>
        <w:tc>
          <w:tcPr>
            <w:tcW w:w="4405" w:type="dxa"/>
          </w:tcPr>
          <w:p w14:paraId="796BB2F4" w14:textId="68BF3B98" w:rsidR="001D5630" w:rsidRPr="001D5630" w:rsidRDefault="001D5630">
            <w:pPr>
              <w:rPr>
                <w:rFonts w:ascii="Baskerville" w:hAnsi="Baskerville"/>
              </w:rPr>
            </w:pPr>
            <w:r>
              <w:rPr>
                <w:rFonts w:ascii="Baskerville" w:hAnsi="Baskerville"/>
              </w:rPr>
              <w:t>Observation notes due</w:t>
            </w:r>
          </w:p>
          <w:p w14:paraId="50DEA37F" w14:textId="7203088B" w:rsidR="00267489" w:rsidRDefault="00EB7592">
            <w:pPr>
              <w:rPr>
                <w:rFonts w:ascii="Baskerville" w:hAnsi="Baskerville"/>
                <w:b/>
              </w:rPr>
            </w:pPr>
            <w:r w:rsidRPr="006B3164">
              <w:rPr>
                <w:rFonts w:ascii="Baskerville" w:hAnsi="Baskerville"/>
                <w:b/>
              </w:rPr>
              <w:t>Staging the literary meal: Group 2,</w:t>
            </w:r>
            <w:r w:rsidR="00D27BDA" w:rsidRPr="006B3164">
              <w:rPr>
                <w:rFonts w:ascii="Baskerville" w:hAnsi="Baskerville"/>
                <w:b/>
              </w:rPr>
              <w:t xml:space="preserve"> </w:t>
            </w:r>
          </w:p>
          <w:p w14:paraId="1F99F4C8" w14:textId="60357EB0" w:rsidR="00235543" w:rsidRPr="006B3164" w:rsidRDefault="00235543" w:rsidP="00377B0C">
            <w:pPr>
              <w:rPr>
                <w:rFonts w:ascii="Baskerville" w:hAnsi="Baskerville"/>
                <w:b/>
              </w:rPr>
            </w:pPr>
          </w:p>
        </w:tc>
      </w:tr>
      <w:tr w:rsidR="000F130A" w:rsidRPr="006B3164" w14:paraId="1D17CFD7" w14:textId="77777777" w:rsidTr="00A52185">
        <w:tc>
          <w:tcPr>
            <w:tcW w:w="985" w:type="dxa"/>
          </w:tcPr>
          <w:p w14:paraId="589426AE" w14:textId="79CE6353" w:rsidR="00244994" w:rsidRPr="006B3164" w:rsidRDefault="00244994">
            <w:pPr>
              <w:rPr>
                <w:rFonts w:ascii="Baskerville" w:hAnsi="Baskerville"/>
              </w:rPr>
            </w:pPr>
            <w:r w:rsidRPr="006B3164">
              <w:rPr>
                <w:rFonts w:ascii="Baskerville" w:hAnsi="Baskerville"/>
              </w:rPr>
              <w:t>Th 3/</w:t>
            </w:r>
            <w:r w:rsidR="001D5630">
              <w:rPr>
                <w:rFonts w:ascii="Baskerville" w:hAnsi="Baskerville"/>
              </w:rPr>
              <w:t>7</w:t>
            </w:r>
          </w:p>
        </w:tc>
        <w:tc>
          <w:tcPr>
            <w:tcW w:w="3960" w:type="dxa"/>
          </w:tcPr>
          <w:p w14:paraId="469CC83D" w14:textId="6D9B42BF" w:rsidR="00267489" w:rsidRPr="00225D6D" w:rsidRDefault="00235543">
            <w:pPr>
              <w:rPr>
                <w:rFonts w:ascii="Baskerville" w:hAnsi="Baskerville"/>
              </w:rPr>
            </w:pPr>
            <w:r w:rsidRPr="006B3164">
              <w:rPr>
                <w:rFonts w:ascii="Baskerville" w:hAnsi="Baskerville"/>
              </w:rPr>
              <w:t xml:space="preserve">Read </w:t>
            </w:r>
            <w:r w:rsidR="001D5630">
              <w:rPr>
                <w:rFonts w:ascii="Baskerville" w:hAnsi="Baskerville"/>
              </w:rPr>
              <w:t>“Babette’s Feast” Film</w:t>
            </w:r>
          </w:p>
        </w:tc>
        <w:tc>
          <w:tcPr>
            <w:tcW w:w="4405" w:type="dxa"/>
          </w:tcPr>
          <w:p w14:paraId="07BA9CA3" w14:textId="5180D275" w:rsidR="00267489" w:rsidRPr="00235543" w:rsidRDefault="00267489">
            <w:pPr>
              <w:rPr>
                <w:rFonts w:ascii="Baskerville" w:hAnsi="Baskerville"/>
                <w:b/>
              </w:rPr>
            </w:pPr>
          </w:p>
        </w:tc>
      </w:tr>
      <w:tr w:rsidR="000F130A" w:rsidRPr="006B3164" w14:paraId="1120F7B4" w14:textId="77777777" w:rsidTr="00A52185">
        <w:tc>
          <w:tcPr>
            <w:tcW w:w="985" w:type="dxa"/>
          </w:tcPr>
          <w:p w14:paraId="358D2E8B" w14:textId="1AD2ABF2" w:rsidR="00267489" w:rsidRPr="006B3164" w:rsidRDefault="00244994">
            <w:pPr>
              <w:rPr>
                <w:rFonts w:ascii="Baskerville" w:hAnsi="Baskerville"/>
              </w:rPr>
            </w:pPr>
            <w:r w:rsidRPr="006B3164">
              <w:rPr>
                <w:rFonts w:ascii="Baskerville" w:hAnsi="Baskerville"/>
              </w:rPr>
              <w:t>T 3/1</w:t>
            </w:r>
            <w:r w:rsidR="001D5630">
              <w:rPr>
                <w:rFonts w:ascii="Baskerville" w:hAnsi="Baskerville"/>
              </w:rPr>
              <w:t>2</w:t>
            </w:r>
          </w:p>
        </w:tc>
        <w:tc>
          <w:tcPr>
            <w:tcW w:w="3960" w:type="dxa"/>
          </w:tcPr>
          <w:p w14:paraId="043F5042" w14:textId="42FEC80A" w:rsidR="00267489" w:rsidRPr="006B3164" w:rsidRDefault="00244994">
            <w:pPr>
              <w:rPr>
                <w:rFonts w:ascii="Baskerville" w:hAnsi="Baskerville"/>
              </w:rPr>
            </w:pPr>
            <w:r w:rsidRPr="006B3164">
              <w:rPr>
                <w:rFonts w:ascii="Baskerville" w:hAnsi="Baskerville"/>
              </w:rPr>
              <w:t>Spring Break-no class</w:t>
            </w:r>
          </w:p>
        </w:tc>
        <w:tc>
          <w:tcPr>
            <w:tcW w:w="4405" w:type="dxa"/>
          </w:tcPr>
          <w:p w14:paraId="0BF6AB94" w14:textId="77777777" w:rsidR="00267489" w:rsidRPr="006B3164" w:rsidRDefault="00267489">
            <w:pPr>
              <w:rPr>
                <w:rFonts w:ascii="Baskerville" w:hAnsi="Baskerville"/>
              </w:rPr>
            </w:pPr>
          </w:p>
        </w:tc>
      </w:tr>
      <w:tr w:rsidR="000F130A" w:rsidRPr="006B3164" w14:paraId="667E8B66" w14:textId="77777777" w:rsidTr="00A52185">
        <w:tc>
          <w:tcPr>
            <w:tcW w:w="985" w:type="dxa"/>
          </w:tcPr>
          <w:p w14:paraId="38CB6AF0" w14:textId="70672745" w:rsidR="00267489" w:rsidRPr="006B3164" w:rsidRDefault="00244994">
            <w:pPr>
              <w:rPr>
                <w:rFonts w:ascii="Baskerville" w:hAnsi="Baskerville"/>
              </w:rPr>
            </w:pPr>
            <w:r w:rsidRPr="006B3164">
              <w:rPr>
                <w:rFonts w:ascii="Baskerville" w:hAnsi="Baskerville"/>
              </w:rPr>
              <w:t>Th 3/1</w:t>
            </w:r>
            <w:r w:rsidR="001D5630">
              <w:rPr>
                <w:rFonts w:ascii="Baskerville" w:hAnsi="Baskerville"/>
              </w:rPr>
              <w:t>4</w:t>
            </w:r>
          </w:p>
        </w:tc>
        <w:tc>
          <w:tcPr>
            <w:tcW w:w="3960" w:type="dxa"/>
          </w:tcPr>
          <w:p w14:paraId="6ED25C04" w14:textId="434CFC14" w:rsidR="00267489" w:rsidRPr="006B3164" w:rsidRDefault="00244994">
            <w:pPr>
              <w:rPr>
                <w:rFonts w:ascii="Baskerville" w:hAnsi="Baskerville"/>
              </w:rPr>
            </w:pPr>
            <w:r w:rsidRPr="006B3164">
              <w:rPr>
                <w:rFonts w:ascii="Baskerville" w:hAnsi="Baskerville"/>
              </w:rPr>
              <w:t>Spring Break-no class</w:t>
            </w:r>
          </w:p>
        </w:tc>
        <w:tc>
          <w:tcPr>
            <w:tcW w:w="4405" w:type="dxa"/>
          </w:tcPr>
          <w:p w14:paraId="1720F5B3" w14:textId="77777777" w:rsidR="00267489" w:rsidRPr="006B3164" w:rsidRDefault="00267489">
            <w:pPr>
              <w:rPr>
                <w:rFonts w:ascii="Baskerville" w:hAnsi="Baskerville"/>
              </w:rPr>
            </w:pPr>
          </w:p>
        </w:tc>
      </w:tr>
      <w:tr w:rsidR="000F130A" w:rsidRPr="006B3164" w14:paraId="57719533" w14:textId="77777777" w:rsidTr="00A52185">
        <w:trPr>
          <w:trHeight w:val="575"/>
        </w:trPr>
        <w:tc>
          <w:tcPr>
            <w:tcW w:w="985" w:type="dxa"/>
          </w:tcPr>
          <w:p w14:paraId="1FB6AAD0" w14:textId="6991C2E6" w:rsidR="00267489" w:rsidRPr="006B3164" w:rsidRDefault="00244994">
            <w:pPr>
              <w:rPr>
                <w:rFonts w:ascii="Baskerville" w:hAnsi="Baskerville"/>
              </w:rPr>
            </w:pPr>
            <w:r w:rsidRPr="006B3164">
              <w:rPr>
                <w:rFonts w:ascii="Baskerville" w:hAnsi="Baskerville"/>
              </w:rPr>
              <w:t>T 3/</w:t>
            </w:r>
            <w:r w:rsidR="001D5630">
              <w:rPr>
                <w:rFonts w:ascii="Baskerville" w:hAnsi="Baskerville"/>
              </w:rPr>
              <w:t>19</w:t>
            </w:r>
          </w:p>
        </w:tc>
        <w:tc>
          <w:tcPr>
            <w:tcW w:w="3960" w:type="dxa"/>
          </w:tcPr>
          <w:p w14:paraId="5627A444" w14:textId="49D5B432" w:rsidR="004E0226" w:rsidRPr="006B3164" w:rsidRDefault="004E0226">
            <w:pPr>
              <w:rPr>
                <w:rFonts w:ascii="Baskerville" w:hAnsi="Baskerville"/>
              </w:rPr>
            </w:pPr>
            <w:r w:rsidRPr="006B3164">
              <w:rPr>
                <w:rFonts w:ascii="Baskerville" w:hAnsi="Baskerville"/>
              </w:rPr>
              <w:t>Theme three: Modernists meals</w:t>
            </w:r>
          </w:p>
          <w:p w14:paraId="3DC3B079" w14:textId="498CC7A9" w:rsidR="00267489" w:rsidRPr="006B3164" w:rsidRDefault="008E430E">
            <w:pPr>
              <w:rPr>
                <w:rFonts w:ascii="Baskerville" w:hAnsi="Baskerville"/>
              </w:rPr>
            </w:pPr>
            <w:r w:rsidRPr="006B3164">
              <w:rPr>
                <w:rFonts w:ascii="Baskerville" w:hAnsi="Baskerville"/>
              </w:rPr>
              <w:t>Tigner and Carruth “Gustatory Narrative” in Blackboard</w:t>
            </w:r>
          </w:p>
        </w:tc>
        <w:tc>
          <w:tcPr>
            <w:tcW w:w="4405" w:type="dxa"/>
          </w:tcPr>
          <w:p w14:paraId="1755F3AB" w14:textId="58152329" w:rsidR="00267489" w:rsidRPr="001D5630" w:rsidRDefault="001D5630" w:rsidP="00235543">
            <w:pPr>
              <w:rPr>
                <w:rFonts w:ascii="Baskerville" w:hAnsi="Baskerville"/>
              </w:rPr>
            </w:pPr>
            <w:r>
              <w:rPr>
                <w:rFonts w:ascii="Baskerville" w:hAnsi="Baskerville"/>
              </w:rPr>
              <w:t>Observation notes due</w:t>
            </w:r>
          </w:p>
        </w:tc>
      </w:tr>
      <w:tr w:rsidR="000F130A" w:rsidRPr="006B3164" w14:paraId="53AA820A" w14:textId="77777777" w:rsidTr="00A52185">
        <w:trPr>
          <w:trHeight w:val="314"/>
        </w:trPr>
        <w:tc>
          <w:tcPr>
            <w:tcW w:w="985" w:type="dxa"/>
          </w:tcPr>
          <w:p w14:paraId="3B75BA91" w14:textId="45168D24" w:rsidR="00267489" w:rsidRPr="006B3164" w:rsidRDefault="00244994">
            <w:pPr>
              <w:rPr>
                <w:rFonts w:ascii="Baskerville" w:hAnsi="Baskerville"/>
              </w:rPr>
            </w:pPr>
            <w:r w:rsidRPr="006B3164">
              <w:rPr>
                <w:rFonts w:ascii="Baskerville" w:hAnsi="Baskerville"/>
              </w:rPr>
              <w:t>Th 3/2</w:t>
            </w:r>
            <w:r w:rsidR="001D5630">
              <w:rPr>
                <w:rFonts w:ascii="Baskerville" w:hAnsi="Baskerville"/>
              </w:rPr>
              <w:t>1</w:t>
            </w:r>
          </w:p>
        </w:tc>
        <w:tc>
          <w:tcPr>
            <w:tcW w:w="3960" w:type="dxa"/>
          </w:tcPr>
          <w:p w14:paraId="2E831BE0" w14:textId="0A0B4F5B" w:rsidR="00267489" w:rsidRPr="006B3164" w:rsidRDefault="00650C14">
            <w:pPr>
              <w:rPr>
                <w:rFonts w:ascii="Baskerville" w:hAnsi="Baskerville"/>
              </w:rPr>
            </w:pPr>
            <w:r w:rsidRPr="006B3164">
              <w:rPr>
                <w:rFonts w:ascii="Baskerville" w:hAnsi="Baskerville"/>
              </w:rPr>
              <w:t xml:space="preserve">James </w:t>
            </w:r>
            <w:r w:rsidR="008E430E" w:rsidRPr="006B3164">
              <w:rPr>
                <w:rFonts w:ascii="Baskerville" w:hAnsi="Baskerville"/>
              </w:rPr>
              <w:t>Joyce’</w:t>
            </w:r>
            <w:r w:rsidR="00816B5D" w:rsidRPr="006B3164">
              <w:rPr>
                <w:rFonts w:ascii="Baskerville" w:hAnsi="Baskerville"/>
              </w:rPr>
              <w:t xml:space="preserve">s </w:t>
            </w:r>
            <w:r w:rsidR="00816B5D" w:rsidRPr="006B3164">
              <w:rPr>
                <w:rFonts w:ascii="Baskerville" w:hAnsi="Baskerville"/>
                <w:i/>
              </w:rPr>
              <w:t>Ulysses</w:t>
            </w:r>
            <w:r w:rsidR="00816B5D" w:rsidRPr="006B3164">
              <w:rPr>
                <w:rFonts w:ascii="Baskerville" w:hAnsi="Baskerville"/>
              </w:rPr>
              <w:t xml:space="preserve">, Episodes 4 </w:t>
            </w:r>
          </w:p>
        </w:tc>
        <w:tc>
          <w:tcPr>
            <w:tcW w:w="4405" w:type="dxa"/>
          </w:tcPr>
          <w:p w14:paraId="76D139FC" w14:textId="68BDB3C9" w:rsidR="00267489" w:rsidRPr="006B3164" w:rsidRDefault="001D5630">
            <w:pPr>
              <w:rPr>
                <w:rFonts w:ascii="Baskerville" w:hAnsi="Baskerville"/>
              </w:rPr>
            </w:pPr>
            <w:r>
              <w:rPr>
                <w:rFonts w:ascii="Baskerville" w:hAnsi="Baskerville"/>
              </w:rPr>
              <w:t>Observation notes due</w:t>
            </w:r>
          </w:p>
        </w:tc>
      </w:tr>
      <w:tr w:rsidR="000F130A" w:rsidRPr="006B3164" w14:paraId="364AC568" w14:textId="77777777" w:rsidTr="00A52185">
        <w:tc>
          <w:tcPr>
            <w:tcW w:w="985" w:type="dxa"/>
          </w:tcPr>
          <w:p w14:paraId="4F4B9F76" w14:textId="3BDB3AAD" w:rsidR="00267489" w:rsidRPr="006B3164" w:rsidRDefault="00244994">
            <w:pPr>
              <w:rPr>
                <w:rFonts w:ascii="Baskerville" w:hAnsi="Baskerville"/>
              </w:rPr>
            </w:pPr>
            <w:r w:rsidRPr="006B3164">
              <w:rPr>
                <w:rFonts w:ascii="Baskerville" w:hAnsi="Baskerville"/>
              </w:rPr>
              <w:t>T 3/2</w:t>
            </w:r>
            <w:r w:rsidR="001D5630">
              <w:rPr>
                <w:rFonts w:ascii="Baskerville" w:hAnsi="Baskerville"/>
              </w:rPr>
              <w:t>6</w:t>
            </w:r>
          </w:p>
        </w:tc>
        <w:tc>
          <w:tcPr>
            <w:tcW w:w="3960" w:type="dxa"/>
          </w:tcPr>
          <w:p w14:paraId="233145F0" w14:textId="21475E97" w:rsidR="00267489" w:rsidRPr="006B3164" w:rsidRDefault="00650C14" w:rsidP="00650C14">
            <w:pPr>
              <w:rPr>
                <w:rFonts w:ascii="Baskerville" w:hAnsi="Baskerville"/>
              </w:rPr>
            </w:pPr>
            <w:r w:rsidRPr="006B3164">
              <w:rPr>
                <w:rFonts w:ascii="Baskerville" w:hAnsi="Baskerville"/>
              </w:rPr>
              <w:t xml:space="preserve">James </w:t>
            </w:r>
            <w:r w:rsidR="008E430E" w:rsidRPr="006B3164">
              <w:rPr>
                <w:rFonts w:ascii="Baskerville" w:hAnsi="Baskerville"/>
              </w:rPr>
              <w:t xml:space="preserve">Joyce’s </w:t>
            </w:r>
            <w:r w:rsidR="008E430E" w:rsidRPr="006B3164">
              <w:rPr>
                <w:rFonts w:ascii="Baskerville" w:hAnsi="Baskerville"/>
                <w:i/>
              </w:rPr>
              <w:t>Ulysses</w:t>
            </w:r>
            <w:r w:rsidR="008E430E" w:rsidRPr="006B3164">
              <w:rPr>
                <w:rFonts w:ascii="Baskerville" w:hAnsi="Baskerville"/>
              </w:rPr>
              <w:t xml:space="preserve">, </w:t>
            </w:r>
            <w:r w:rsidR="00816B5D" w:rsidRPr="006B3164">
              <w:rPr>
                <w:rFonts w:ascii="Baskerville" w:hAnsi="Baskerville"/>
              </w:rPr>
              <w:t xml:space="preserve">Episodes 8 </w:t>
            </w:r>
            <w:r w:rsidRPr="006B3164">
              <w:rPr>
                <w:rFonts w:ascii="Baskerville" w:hAnsi="Baskerville"/>
              </w:rPr>
              <w:t>and 11</w:t>
            </w:r>
          </w:p>
        </w:tc>
        <w:tc>
          <w:tcPr>
            <w:tcW w:w="4405" w:type="dxa"/>
          </w:tcPr>
          <w:p w14:paraId="3454DA63" w14:textId="52B40148" w:rsidR="00267489" w:rsidRPr="006B3164" w:rsidRDefault="001D5630">
            <w:pPr>
              <w:rPr>
                <w:rFonts w:ascii="Baskerville" w:hAnsi="Baskerville"/>
              </w:rPr>
            </w:pPr>
            <w:r>
              <w:rPr>
                <w:rFonts w:ascii="Baskerville" w:hAnsi="Baskerville"/>
              </w:rPr>
              <w:t>Observation notes due</w:t>
            </w:r>
          </w:p>
        </w:tc>
      </w:tr>
      <w:tr w:rsidR="000F130A" w:rsidRPr="006B3164" w14:paraId="34F770D8" w14:textId="77777777" w:rsidTr="00A52185">
        <w:trPr>
          <w:trHeight w:val="296"/>
        </w:trPr>
        <w:tc>
          <w:tcPr>
            <w:tcW w:w="985" w:type="dxa"/>
          </w:tcPr>
          <w:p w14:paraId="6D83FE85" w14:textId="575A57B4" w:rsidR="00267489" w:rsidRPr="006B3164" w:rsidRDefault="00244994">
            <w:pPr>
              <w:rPr>
                <w:rFonts w:ascii="Baskerville" w:hAnsi="Baskerville"/>
              </w:rPr>
            </w:pPr>
            <w:r w:rsidRPr="006B3164">
              <w:rPr>
                <w:rFonts w:ascii="Baskerville" w:hAnsi="Baskerville"/>
              </w:rPr>
              <w:t>Th 3/2</w:t>
            </w:r>
            <w:r w:rsidR="001D5630">
              <w:rPr>
                <w:rFonts w:ascii="Baskerville" w:hAnsi="Baskerville"/>
              </w:rPr>
              <w:t>8</w:t>
            </w:r>
          </w:p>
        </w:tc>
        <w:tc>
          <w:tcPr>
            <w:tcW w:w="3960" w:type="dxa"/>
          </w:tcPr>
          <w:p w14:paraId="7BC8290D" w14:textId="52D405FA" w:rsidR="00267489" w:rsidRPr="006B3164" w:rsidRDefault="007C7D6C">
            <w:pPr>
              <w:rPr>
                <w:rFonts w:ascii="Baskerville" w:hAnsi="Baskerville"/>
              </w:rPr>
            </w:pPr>
            <w:r w:rsidRPr="006B3164">
              <w:rPr>
                <w:rFonts w:ascii="Baskerville" w:hAnsi="Baskerville"/>
              </w:rPr>
              <w:t>No Class—I will be at a conference</w:t>
            </w:r>
          </w:p>
        </w:tc>
        <w:tc>
          <w:tcPr>
            <w:tcW w:w="4405" w:type="dxa"/>
          </w:tcPr>
          <w:p w14:paraId="48DBD7ED" w14:textId="77777777" w:rsidR="00267489" w:rsidRPr="006B3164" w:rsidRDefault="00267489">
            <w:pPr>
              <w:rPr>
                <w:rFonts w:ascii="Baskerville" w:hAnsi="Baskerville"/>
              </w:rPr>
            </w:pPr>
          </w:p>
        </w:tc>
      </w:tr>
      <w:tr w:rsidR="000F130A" w:rsidRPr="006B3164" w14:paraId="3A2BBEC9" w14:textId="77777777" w:rsidTr="00A52185">
        <w:trPr>
          <w:trHeight w:val="782"/>
        </w:trPr>
        <w:tc>
          <w:tcPr>
            <w:tcW w:w="985" w:type="dxa"/>
          </w:tcPr>
          <w:p w14:paraId="13B0EED4" w14:textId="170AD0F0" w:rsidR="00267489" w:rsidRPr="006B3164" w:rsidRDefault="00244994">
            <w:pPr>
              <w:rPr>
                <w:rFonts w:ascii="Baskerville" w:hAnsi="Baskerville"/>
              </w:rPr>
            </w:pPr>
            <w:r w:rsidRPr="006B3164">
              <w:rPr>
                <w:rFonts w:ascii="Baskerville" w:hAnsi="Baskerville"/>
              </w:rPr>
              <w:t>T 4/</w:t>
            </w:r>
            <w:r w:rsidR="001D5630">
              <w:rPr>
                <w:rFonts w:ascii="Baskerville" w:hAnsi="Baskerville"/>
              </w:rPr>
              <w:t>2</w:t>
            </w:r>
          </w:p>
        </w:tc>
        <w:tc>
          <w:tcPr>
            <w:tcW w:w="3960" w:type="dxa"/>
          </w:tcPr>
          <w:p w14:paraId="05C70520" w14:textId="58913FBC" w:rsidR="00267489" w:rsidRPr="006B3164" w:rsidRDefault="00F715E0">
            <w:pPr>
              <w:rPr>
                <w:rFonts w:ascii="Baskerville" w:hAnsi="Baskerville"/>
              </w:rPr>
            </w:pPr>
            <w:r w:rsidRPr="006B3164">
              <w:rPr>
                <w:rFonts w:ascii="Baskerville" w:hAnsi="Baskerville"/>
              </w:rPr>
              <w:t xml:space="preserve">Virginia Woolf </w:t>
            </w:r>
            <w:r w:rsidRPr="006B3164">
              <w:rPr>
                <w:rFonts w:ascii="Baskerville" w:hAnsi="Baskerville"/>
                <w:i/>
              </w:rPr>
              <w:t>To the Lighthouse</w:t>
            </w:r>
            <w:r w:rsidR="00A52185">
              <w:rPr>
                <w:rFonts w:ascii="Baskerville" w:hAnsi="Baskerville"/>
                <w:i/>
              </w:rPr>
              <w:t xml:space="preserve"> </w:t>
            </w:r>
            <w:r w:rsidR="00A52185" w:rsidRPr="00A52185">
              <w:rPr>
                <w:rFonts w:ascii="Baskerville" w:hAnsi="Baskerville"/>
              </w:rPr>
              <w:t>p. 1-57</w:t>
            </w:r>
            <w:r w:rsidR="00A52185">
              <w:rPr>
                <w:rFonts w:ascii="Baskerville" w:hAnsi="Baskerville"/>
              </w:rPr>
              <w:t xml:space="preserve"> (chapters 1-9)</w:t>
            </w:r>
            <w:r w:rsidR="00A52185">
              <w:rPr>
                <w:rFonts w:ascii="Baskerville" w:hAnsi="Baskerville"/>
                <w:i/>
              </w:rPr>
              <w:t xml:space="preserve"> </w:t>
            </w:r>
          </w:p>
        </w:tc>
        <w:tc>
          <w:tcPr>
            <w:tcW w:w="4405" w:type="dxa"/>
          </w:tcPr>
          <w:p w14:paraId="3F1C4264" w14:textId="4B4A909D" w:rsidR="00267489" w:rsidRPr="006B3164" w:rsidRDefault="001D5630">
            <w:pPr>
              <w:rPr>
                <w:rFonts w:ascii="Baskerville" w:hAnsi="Baskerville"/>
              </w:rPr>
            </w:pPr>
            <w:r>
              <w:rPr>
                <w:rFonts w:ascii="Baskerville" w:hAnsi="Baskerville"/>
              </w:rPr>
              <w:t>Observation notes due</w:t>
            </w:r>
          </w:p>
        </w:tc>
      </w:tr>
      <w:tr w:rsidR="000F130A" w:rsidRPr="006B3164" w14:paraId="5FF76132" w14:textId="77777777" w:rsidTr="00A52185">
        <w:trPr>
          <w:trHeight w:val="584"/>
        </w:trPr>
        <w:tc>
          <w:tcPr>
            <w:tcW w:w="985" w:type="dxa"/>
          </w:tcPr>
          <w:p w14:paraId="3B42F14C" w14:textId="7BC95323" w:rsidR="00267489" w:rsidRPr="006B3164" w:rsidRDefault="00244994">
            <w:pPr>
              <w:rPr>
                <w:rFonts w:ascii="Baskerville" w:hAnsi="Baskerville"/>
              </w:rPr>
            </w:pPr>
            <w:r w:rsidRPr="006B3164">
              <w:rPr>
                <w:rFonts w:ascii="Baskerville" w:hAnsi="Baskerville"/>
              </w:rPr>
              <w:t>Th 4/</w:t>
            </w:r>
            <w:r w:rsidR="001D5630">
              <w:rPr>
                <w:rFonts w:ascii="Baskerville" w:hAnsi="Baskerville"/>
              </w:rPr>
              <w:t>4</w:t>
            </w:r>
          </w:p>
        </w:tc>
        <w:tc>
          <w:tcPr>
            <w:tcW w:w="3960" w:type="dxa"/>
          </w:tcPr>
          <w:p w14:paraId="04776422" w14:textId="77777777" w:rsidR="00267489" w:rsidRDefault="00F715E0" w:rsidP="00EC0244">
            <w:pPr>
              <w:rPr>
                <w:rFonts w:ascii="Baskerville" w:hAnsi="Baskerville"/>
              </w:rPr>
            </w:pPr>
            <w:r w:rsidRPr="006B3164">
              <w:rPr>
                <w:rFonts w:ascii="Baskerville" w:hAnsi="Baskerville"/>
              </w:rPr>
              <w:t xml:space="preserve">Virginia Woolf </w:t>
            </w:r>
            <w:r w:rsidRPr="006B3164">
              <w:rPr>
                <w:rFonts w:ascii="Baskerville" w:hAnsi="Baskerville"/>
                <w:i/>
              </w:rPr>
              <w:t>To the Lighthouse</w:t>
            </w:r>
            <w:r w:rsidR="00A52185">
              <w:rPr>
                <w:rFonts w:ascii="Baskerville" w:hAnsi="Baskerville"/>
                <w:i/>
              </w:rPr>
              <w:t xml:space="preserve"> </w:t>
            </w:r>
            <w:r w:rsidR="00A52185" w:rsidRPr="00A52185">
              <w:rPr>
                <w:rFonts w:ascii="Baskerville" w:hAnsi="Baskerville"/>
              </w:rPr>
              <w:t>p 57-126</w:t>
            </w:r>
            <w:r w:rsidR="00A52185">
              <w:rPr>
                <w:rFonts w:ascii="Baskerville" w:hAnsi="Baskerville"/>
              </w:rPr>
              <w:t xml:space="preserve"> (chapters 10-12) </w:t>
            </w:r>
          </w:p>
          <w:p w14:paraId="122FC701" w14:textId="1B65C698" w:rsidR="00A52185" w:rsidRPr="00A52185" w:rsidRDefault="00A52185" w:rsidP="00EC0244">
            <w:pPr>
              <w:rPr>
                <w:rFonts w:ascii="Baskerville" w:hAnsi="Baskerville"/>
              </w:rPr>
            </w:pPr>
          </w:p>
        </w:tc>
        <w:tc>
          <w:tcPr>
            <w:tcW w:w="4405" w:type="dxa"/>
          </w:tcPr>
          <w:p w14:paraId="4DF23566" w14:textId="0742CCFF" w:rsidR="00267489" w:rsidRPr="006B3164" w:rsidRDefault="001D5630">
            <w:pPr>
              <w:rPr>
                <w:rFonts w:ascii="Baskerville" w:hAnsi="Baskerville"/>
              </w:rPr>
            </w:pPr>
            <w:r>
              <w:rPr>
                <w:rFonts w:ascii="Baskerville" w:hAnsi="Baskerville"/>
              </w:rPr>
              <w:t>Observation notes due</w:t>
            </w:r>
          </w:p>
        </w:tc>
      </w:tr>
      <w:tr w:rsidR="00650C14" w:rsidRPr="006B3164" w14:paraId="7AFFB65E" w14:textId="77777777" w:rsidTr="00A52185">
        <w:tc>
          <w:tcPr>
            <w:tcW w:w="985" w:type="dxa"/>
          </w:tcPr>
          <w:p w14:paraId="30589E85" w14:textId="1F2FB33A" w:rsidR="00650C14" w:rsidRPr="006B3164" w:rsidRDefault="00650C14">
            <w:pPr>
              <w:rPr>
                <w:rFonts w:ascii="Baskerville" w:hAnsi="Baskerville"/>
              </w:rPr>
            </w:pPr>
            <w:r w:rsidRPr="006B3164">
              <w:rPr>
                <w:rFonts w:ascii="Baskerville" w:hAnsi="Baskerville"/>
              </w:rPr>
              <w:t>T 4/</w:t>
            </w:r>
            <w:r w:rsidR="001D5630">
              <w:rPr>
                <w:rFonts w:ascii="Baskerville" w:hAnsi="Baskerville"/>
              </w:rPr>
              <w:t>9</w:t>
            </w:r>
          </w:p>
        </w:tc>
        <w:tc>
          <w:tcPr>
            <w:tcW w:w="3960" w:type="dxa"/>
          </w:tcPr>
          <w:p w14:paraId="207B8E9F" w14:textId="46B84574" w:rsidR="00F715E0" w:rsidRDefault="007A64D7" w:rsidP="00EC0244">
            <w:pPr>
              <w:rPr>
                <w:rFonts w:ascii="Baskerville" w:hAnsi="Baskerville"/>
                <w:i/>
              </w:rPr>
            </w:pPr>
            <w:r w:rsidRPr="006B3164">
              <w:rPr>
                <w:rFonts w:ascii="Baskerville" w:hAnsi="Baskerville"/>
              </w:rPr>
              <w:t xml:space="preserve">Virginia Woolf </w:t>
            </w:r>
            <w:r w:rsidRPr="006B3164">
              <w:rPr>
                <w:rFonts w:ascii="Baskerville" w:hAnsi="Baskerville"/>
                <w:i/>
              </w:rPr>
              <w:t>To the Lighthous</w:t>
            </w:r>
            <w:r w:rsidR="00D501F4">
              <w:rPr>
                <w:rFonts w:ascii="Baskerville" w:hAnsi="Baskerville"/>
                <w:i/>
              </w:rPr>
              <w:t>e</w:t>
            </w:r>
            <w:r w:rsidR="00A52185">
              <w:rPr>
                <w:rFonts w:ascii="Baskerville" w:hAnsi="Baskerville"/>
                <w:i/>
              </w:rPr>
              <w:t xml:space="preserve"> </w:t>
            </w:r>
            <w:r w:rsidR="00F715E0">
              <w:rPr>
                <w:rFonts w:ascii="Baskerville" w:hAnsi="Baskerville"/>
                <w:i/>
              </w:rPr>
              <w:t xml:space="preserve"> </w:t>
            </w:r>
            <w:r w:rsidR="00A52185" w:rsidRPr="00A52185">
              <w:rPr>
                <w:rFonts w:ascii="Baskerville" w:hAnsi="Baskerville"/>
              </w:rPr>
              <w:t>p.129-end</w:t>
            </w:r>
            <w:r w:rsidR="00A52185">
              <w:rPr>
                <w:rFonts w:ascii="Baskerville" w:hAnsi="Baskerville"/>
              </w:rPr>
              <w:t xml:space="preserve"> (“Time Passes”)</w:t>
            </w:r>
          </w:p>
          <w:p w14:paraId="52C6289C" w14:textId="10CCE159" w:rsidR="00650C14" w:rsidRPr="006B3164" w:rsidRDefault="00F715E0" w:rsidP="00EC0244">
            <w:pPr>
              <w:rPr>
                <w:rFonts w:ascii="Baskerville" w:hAnsi="Baskerville"/>
              </w:rPr>
            </w:pPr>
            <w:r>
              <w:rPr>
                <w:rFonts w:ascii="Baskerville" w:hAnsi="Baskerville"/>
              </w:rPr>
              <w:t xml:space="preserve">Knapp “V. Woolf’s </w:t>
            </w:r>
            <w:proofErr w:type="spellStart"/>
            <w:r>
              <w:rPr>
                <w:rFonts w:ascii="Baskerville" w:hAnsi="Baskerville"/>
              </w:rPr>
              <w:t>Beouf</w:t>
            </w:r>
            <w:proofErr w:type="spellEnd"/>
            <w:r>
              <w:rPr>
                <w:rFonts w:ascii="Baskerville" w:hAnsi="Baskerville"/>
              </w:rPr>
              <w:t xml:space="preserve"> </w:t>
            </w:r>
            <w:proofErr w:type="spellStart"/>
            <w:r>
              <w:rPr>
                <w:rFonts w:ascii="Baskerville" w:hAnsi="Baskerville"/>
              </w:rPr>
              <w:t>en</w:t>
            </w:r>
            <w:proofErr w:type="spellEnd"/>
            <w:r>
              <w:rPr>
                <w:rFonts w:ascii="Baskerville" w:hAnsi="Baskerville"/>
              </w:rPr>
              <w:t xml:space="preserve"> Daube”</w:t>
            </w:r>
          </w:p>
        </w:tc>
        <w:tc>
          <w:tcPr>
            <w:tcW w:w="4405" w:type="dxa"/>
          </w:tcPr>
          <w:p w14:paraId="616DA50A" w14:textId="14563A63" w:rsidR="001D5630" w:rsidRDefault="001D5630">
            <w:pPr>
              <w:rPr>
                <w:rFonts w:ascii="Baskerville" w:hAnsi="Baskerville"/>
              </w:rPr>
            </w:pPr>
            <w:r>
              <w:rPr>
                <w:rFonts w:ascii="Baskerville" w:hAnsi="Baskerville"/>
              </w:rPr>
              <w:t>Observation notes due</w:t>
            </w:r>
            <w:r w:rsidR="004A44F6">
              <w:rPr>
                <w:rFonts w:ascii="Baskerville" w:hAnsi="Baskerville"/>
              </w:rPr>
              <w:t xml:space="preserve"> for Woolf and Knapp.</w:t>
            </w:r>
          </w:p>
          <w:p w14:paraId="1710CFC7" w14:textId="3A9AD86D" w:rsidR="00D27BDA" w:rsidRPr="006B3164" w:rsidRDefault="00EB7592">
            <w:pPr>
              <w:rPr>
                <w:rFonts w:ascii="Baskerville" w:hAnsi="Baskerville"/>
                <w:b/>
              </w:rPr>
            </w:pPr>
            <w:r w:rsidRPr="006B3164">
              <w:rPr>
                <w:rFonts w:ascii="Baskerville" w:hAnsi="Baskerville"/>
                <w:b/>
              </w:rPr>
              <w:t>Staging the literary meal: Group 3,</w:t>
            </w:r>
            <w:r w:rsidR="00D27BDA" w:rsidRPr="006B3164">
              <w:rPr>
                <w:rFonts w:ascii="Baskerville" w:hAnsi="Baskerville"/>
                <w:b/>
              </w:rPr>
              <w:t xml:space="preserve"> Modernist Meals</w:t>
            </w:r>
          </w:p>
        </w:tc>
      </w:tr>
      <w:tr w:rsidR="00650C14" w:rsidRPr="006B3164" w14:paraId="6A035280" w14:textId="77777777" w:rsidTr="00A52185">
        <w:trPr>
          <w:trHeight w:val="629"/>
        </w:trPr>
        <w:tc>
          <w:tcPr>
            <w:tcW w:w="985" w:type="dxa"/>
          </w:tcPr>
          <w:p w14:paraId="3F043361" w14:textId="606ABF3E" w:rsidR="00650C14" w:rsidRPr="006B3164" w:rsidRDefault="00650C14">
            <w:pPr>
              <w:rPr>
                <w:rFonts w:ascii="Baskerville" w:hAnsi="Baskerville"/>
              </w:rPr>
            </w:pPr>
            <w:r w:rsidRPr="006B3164">
              <w:rPr>
                <w:rFonts w:ascii="Baskerville" w:hAnsi="Baskerville"/>
              </w:rPr>
              <w:t>Th 4/1</w:t>
            </w:r>
            <w:r w:rsidR="001D5630">
              <w:rPr>
                <w:rFonts w:ascii="Baskerville" w:hAnsi="Baskerville"/>
              </w:rPr>
              <w:t>1</w:t>
            </w:r>
          </w:p>
        </w:tc>
        <w:tc>
          <w:tcPr>
            <w:tcW w:w="3960" w:type="dxa"/>
          </w:tcPr>
          <w:p w14:paraId="266EC6CB" w14:textId="14ED76EB" w:rsidR="004E0226" w:rsidRPr="006B3164" w:rsidRDefault="004E0226">
            <w:pPr>
              <w:rPr>
                <w:rFonts w:ascii="Baskerville" w:hAnsi="Baskerville"/>
              </w:rPr>
            </w:pPr>
            <w:r w:rsidRPr="006B3164">
              <w:rPr>
                <w:rFonts w:ascii="Baskerville" w:hAnsi="Baskerville"/>
              </w:rPr>
              <w:t>Theme four: Global Food and Culture Fusion</w:t>
            </w:r>
          </w:p>
          <w:p w14:paraId="1F33D433" w14:textId="547AD611" w:rsidR="00650C14" w:rsidRPr="006B3164" w:rsidRDefault="007A64D7">
            <w:pPr>
              <w:rPr>
                <w:rFonts w:ascii="Baskerville" w:hAnsi="Baskerville"/>
              </w:rPr>
            </w:pPr>
            <w:r w:rsidRPr="006B3164">
              <w:rPr>
                <w:rFonts w:ascii="Baskerville" w:hAnsi="Baskerville"/>
              </w:rPr>
              <w:t>Denise Cruz “Love is not a bowl of Quinces”; article available in Blackboard</w:t>
            </w:r>
          </w:p>
        </w:tc>
        <w:tc>
          <w:tcPr>
            <w:tcW w:w="4405" w:type="dxa"/>
          </w:tcPr>
          <w:p w14:paraId="586F87D1" w14:textId="529F7858" w:rsidR="001D5630" w:rsidRPr="001D5630" w:rsidRDefault="004A44F6" w:rsidP="001D5630">
            <w:pPr>
              <w:rPr>
                <w:rFonts w:ascii="Baskerville" w:hAnsi="Baskerville"/>
                <w:b/>
              </w:rPr>
            </w:pPr>
            <w:r w:rsidRPr="004A44F6">
              <w:rPr>
                <w:rFonts w:ascii="Baskerville" w:hAnsi="Baskerville"/>
              </w:rPr>
              <w:t>Observation notes due for Cruz</w:t>
            </w:r>
            <w:r>
              <w:rPr>
                <w:rFonts w:ascii="Baskerville" w:hAnsi="Baskerville"/>
                <w:b/>
              </w:rPr>
              <w:t xml:space="preserve">; </w:t>
            </w:r>
            <w:r w:rsidR="001D5630" w:rsidRPr="001D5630">
              <w:rPr>
                <w:rFonts w:ascii="Baskerville" w:hAnsi="Baskerville"/>
                <w:b/>
              </w:rPr>
              <w:t>Paper 2 due</w:t>
            </w:r>
          </w:p>
          <w:p w14:paraId="226078B4" w14:textId="4661497F" w:rsidR="00650C14" w:rsidRPr="006B3164" w:rsidRDefault="00650C14">
            <w:pPr>
              <w:rPr>
                <w:rFonts w:ascii="Baskerville" w:hAnsi="Baskerville"/>
              </w:rPr>
            </w:pPr>
          </w:p>
        </w:tc>
      </w:tr>
      <w:tr w:rsidR="00650C14" w:rsidRPr="006B3164" w14:paraId="0ECDF71A" w14:textId="77777777" w:rsidTr="00A52185">
        <w:trPr>
          <w:trHeight w:val="899"/>
        </w:trPr>
        <w:tc>
          <w:tcPr>
            <w:tcW w:w="985" w:type="dxa"/>
          </w:tcPr>
          <w:p w14:paraId="1C80F2C9" w14:textId="43D17899" w:rsidR="00650C14" w:rsidRPr="006B3164" w:rsidRDefault="00650C14">
            <w:pPr>
              <w:rPr>
                <w:rFonts w:ascii="Baskerville" w:hAnsi="Baskerville"/>
              </w:rPr>
            </w:pPr>
            <w:r w:rsidRPr="006B3164">
              <w:rPr>
                <w:rFonts w:ascii="Baskerville" w:hAnsi="Baskerville"/>
              </w:rPr>
              <w:t>T 4/1</w:t>
            </w:r>
            <w:r w:rsidR="001D5630">
              <w:rPr>
                <w:rFonts w:ascii="Baskerville" w:hAnsi="Baskerville"/>
              </w:rPr>
              <w:t>6</w:t>
            </w:r>
          </w:p>
        </w:tc>
        <w:tc>
          <w:tcPr>
            <w:tcW w:w="3960" w:type="dxa"/>
          </w:tcPr>
          <w:p w14:paraId="19EECD48" w14:textId="2FAE8EAA" w:rsidR="00650C14" w:rsidRPr="006B3164" w:rsidRDefault="007A64D7">
            <w:pPr>
              <w:rPr>
                <w:rFonts w:ascii="Baskerville" w:hAnsi="Baskerville"/>
              </w:rPr>
            </w:pPr>
            <w:r w:rsidRPr="006B3164">
              <w:rPr>
                <w:rFonts w:ascii="Baskerville" w:hAnsi="Baskerville"/>
              </w:rPr>
              <w:t xml:space="preserve">Monique Truong </w:t>
            </w:r>
            <w:r w:rsidRPr="006B3164">
              <w:rPr>
                <w:rFonts w:ascii="Baskerville" w:hAnsi="Baskerville"/>
                <w:i/>
              </w:rPr>
              <w:t>The Book of Salt</w:t>
            </w:r>
            <w:r w:rsidRPr="006B3164">
              <w:rPr>
                <w:rFonts w:ascii="Baskerville" w:hAnsi="Baskerville"/>
              </w:rPr>
              <w:t>, p. 1-118</w:t>
            </w:r>
          </w:p>
        </w:tc>
        <w:tc>
          <w:tcPr>
            <w:tcW w:w="4405" w:type="dxa"/>
          </w:tcPr>
          <w:p w14:paraId="794608D6" w14:textId="25FD579C" w:rsidR="00650C14" w:rsidRPr="006B3164" w:rsidRDefault="001D5630">
            <w:pPr>
              <w:rPr>
                <w:rFonts w:ascii="Baskerville" w:hAnsi="Baskerville"/>
              </w:rPr>
            </w:pPr>
            <w:r>
              <w:rPr>
                <w:rFonts w:ascii="Baskerville" w:hAnsi="Baskerville"/>
              </w:rPr>
              <w:t>Observation notes due</w:t>
            </w:r>
          </w:p>
        </w:tc>
      </w:tr>
      <w:tr w:rsidR="00650C14" w:rsidRPr="006B3164" w14:paraId="04BA1374" w14:textId="77777777" w:rsidTr="00A52185">
        <w:trPr>
          <w:trHeight w:val="584"/>
        </w:trPr>
        <w:tc>
          <w:tcPr>
            <w:tcW w:w="985" w:type="dxa"/>
          </w:tcPr>
          <w:p w14:paraId="0E8D4F94" w14:textId="33370999" w:rsidR="00650C14" w:rsidRPr="006B3164" w:rsidRDefault="00650C14">
            <w:pPr>
              <w:rPr>
                <w:rFonts w:ascii="Baskerville" w:hAnsi="Baskerville"/>
              </w:rPr>
            </w:pPr>
            <w:r w:rsidRPr="006B3164">
              <w:rPr>
                <w:rFonts w:ascii="Baskerville" w:hAnsi="Baskerville"/>
              </w:rPr>
              <w:t>Th 4/1</w:t>
            </w:r>
            <w:r w:rsidR="001D5630">
              <w:rPr>
                <w:rFonts w:ascii="Baskerville" w:hAnsi="Baskerville"/>
              </w:rPr>
              <w:t>8</w:t>
            </w:r>
          </w:p>
        </w:tc>
        <w:tc>
          <w:tcPr>
            <w:tcW w:w="3960" w:type="dxa"/>
          </w:tcPr>
          <w:p w14:paraId="5E329DE8" w14:textId="1ABDA2D6" w:rsidR="00650C14" w:rsidRPr="006B3164" w:rsidRDefault="007A64D7">
            <w:pPr>
              <w:rPr>
                <w:rFonts w:ascii="Baskerville" w:hAnsi="Baskerville"/>
              </w:rPr>
            </w:pPr>
            <w:r w:rsidRPr="006B3164">
              <w:rPr>
                <w:rFonts w:ascii="Baskerville" w:hAnsi="Baskerville"/>
              </w:rPr>
              <w:t xml:space="preserve">Monique Truong </w:t>
            </w:r>
            <w:r w:rsidRPr="006B3164">
              <w:rPr>
                <w:rFonts w:ascii="Baskerville" w:hAnsi="Baskerville"/>
                <w:i/>
              </w:rPr>
              <w:t>The Book of Salt</w:t>
            </w:r>
            <w:r w:rsidRPr="006B3164">
              <w:rPr>
                <w:rFonts w:ascii="Baskerville" w:hAnsi="Baskerville"/>
              </w:rPr>
              <w:t>, p. 119-end</w:t>
            </w:r>
          </w:p>
        </w:tc>
        <w:tc>
          <w:tcPr>
            <w:tcW w:w="4405" w:type="dxa"/>
          </w:tcPr>
          <w:p w14:paraId="56E0AF83" w14:textId="008E6F30" w:rsidR="00650C14" w:rsidRPr="006B3164" w:rsidRDefault="001D5630">
            <w:pPr>
              <w:rPr>
                <w:rFonts w:ascii="Baskerville" w:hAnsi="Baskerville"/>
              </w:rPr>
            </w:pPr>
            <w:r>
              <w:rPr>
                <w:rFonts w:ascii="Baskerville" w:hAnsi="Baskerville"/>
              </w:rPr>
              <w:t>Observation notes due</w:t>
            </w:r>
          </w:p>
        </w:tc>
      </w:tr>
      <w:tr w:rsidR="00650C14" w:rsidRPr="006B3164" w14:paraId="68E0B639" w14:textId="77777777" w:rsidTr="00A52185">
        <w:trPr>
          <w:trHeight w:val="314"/>
        </w:trPr>
        <w:tc>
          <w:tcPr>
            <w:tcW w:w="985" w:type="dxa"/>
          </w:tcPr>
          <w:p w14:paraId="7188FAF7" w14:textId="53DDAFC9" w:rsidR="00650C14" w:rsidRPr="006B3164" w:rsidRDefault="00650C14">
            <w:pPr>
              <w:rPr>
                <w:rFonts w:ascii="Baskerville" w:hAnsi="Baskerville"/>
              </w:rPr>
            </w:pPr>
            <w:r w:rsidRPr="006B3164">
              <w:rPr>
                <w:rFonts w:ascii="Baskerville" w:hAnsi="Baskerville"/>
              </w:rPr>
              <w:t>T 4/2</w:t>
            </w:r>
            <w:r w:rsidR="001D5630">
              <w:rPr>
                <w:rFonts w:ascii="Baskerville" w:hAnsi="Baskerville"/>
              </w:rPr>
              <w:t>3</w:t>
            </w:r>
          </w:p>
        </w:tc>
        <w:tc>
          <w:tcPr>
            <w:tcW w:w="3960" w:type="dxa"/>
          </w:tcPr>
          <w:p w14:paraId="2F10CDEB" w14:textId="0AC43B90" w:rsidR="00650C14" w:rsidRPr="005D4BC6" w:rsidRDefault="00DF3AB5">
            <w:pPr>
              <w:rPr>
                <w:rFonts w:ascii="Baskerville" w:hAnsi="Baskerville"/>
              </w:rPr>
            </w:pPr>
            <w:r>
              <w:rPr>
                <w:rFonts w:ascii="Baskerville" w:hAnsi="Baskerville"/>
              </w:rPr>
              <w:t xml:space="preserve">Nicole </w:t>
            </w:r>
            <w:proofErr w:type="spellStart"/>
            <w:r>
              <w:rPr>
                <w:rFonts w:ascii="Baskerville" w:hAnsi="Baskerville"/>
              </w:rPr>
              <w:t>Mones</w:t>
            </w:r>
            <w:proofErr w:type="spellEnd"/>
            <w:r>
              <w:rPr>
                <w:rFonts w:ascii="Baskerville" w:hAnsi="Baskerville"/>
              </w:rPr>
              <w:t xml:space="preserve"> _</w:t>
            </w:r>
            <w:r w:rsidRPr="00DF3AB5">
              <w:rPr>
                <w:rFonts w:ascii="Baskerville" w:hAnsi="Baskerville"/>
                <w:i/>
              </w:rPr>
              <w:t>The Last Chinese Chef</w:t>
            </w:r>
            <w:r w:rsidR="005D4BC6">
              <w:rPr>
                <w:rFonts w:ascii="Baskerville" w:hAnsi="Baskerville"/>
                <w:i/>
              </w:rPr>
              <w:t xml:space="preserve">, </w:t>
            </w:r>
            <w:r w:rsidR="00D21E49">
              <w:rPr>
                <w:rFonts w:ascii="Baskerville" w:hAnsi="Baskerville"/>
              </w:rPr>
              <w:t>Chapters 1-</w:t>
            </w:r>
            <w:r w:rsidR="005D4BC6">
              <w:rPr>
                <w:rFonts w:ascii="Baskerville" w:hAnsi="Baskerville"/>
              </w:rPr>
              <w:t>8</w:t>
            </w:r>
          </w:p>
        </w:tc>
        <w:tc>
          <w:tcPr>
            <w:tcW w:w="4405" w:type="dxa"/>
          </w:tcPr>
          <w:p w14:paraId="32B87156" w14:textId="0AE68E03" w:rsidR="00650C14" w:rsidRPr="006B3164" w:rsidRDefault="001D5630">
            <w:pPr>
              <w:rPr>
                <w:rFonts w:ascii="Baskerville" w:hAnsi="Baskerville"/>
              </w:rPr>
            </w:pPr>
            <w:r>
              <w:rPr>
                <w:rFonts w:ascii="Baskerville" w:hAnsi="Baskerville"/>
              </w:rPr>
              <w:t>Observation notes due</w:t>
            </w:r>
          </w:p>
        </w:tc>
      </w:tr>
      <w:tr w:rsidR="00650C14" w:rsidRPr="006B3164" w14:paraId="19C8CC10" w14:textId="77777777" w:rsidTr="00A52185">
        <w:tc>
          <w:tcPr>
            <w:tcW w:w="985" w:type="dxa"/>
          </w:tcPr>
          <w:p w14:paraId="0FBB9B93" w14:textId="0C8CF1CB" w:rsidR="00650C14" w:rsidRPr="006B3164" w:rsidRDefault="00650C14">
            <w:pPr>
              <w:rPr>
                <w:rFonts w:ascii="Baskerville" w:hAnsi="Baskerville"/>
              </w:rPr>
            </w:pPr>
            <w:r w:rsidRPr="006B3164">
              <w:rPr>
                <w:rFonts w:ascii="Baskerville" w:hAnsi="Baskerville"/>
              </w:rPr>
              <w:t>Th 4/2</w:t>
            </w:r>
            <w:r w:rsidR="001D5630">
              <w:rPr>
                <w:rFonts w:ascii="Baskerville" w:hAnsi="Baskerville"/>
              </w:rPr>
              <w:t>5</w:t>
            </w:r>
          </w:p>
        </w:tc>
        <w:tc>
          <w:tcPr>
            <w:tcW w:w="3960" w:type="dxa"/>
          </w:tcPr>
          <w:p w14:paraId="3C2BCBD5" w14:textId="77777777" w:rsidR="00650C14" w:rsidRDefault="00F02396">
            <w:pPr>
              <w:rPr>
                <w:rFonts w:ascii="Baskerville" w:hAnsi="Baskerville"/>
                <w:i/>
              </w:rPr>
            </w:pPr>
            <w:r w:rsidRPr="006B3164">
              <w:rPr>
                <w:rFonts w:ascii="Baskerville" w:hAnsi="Baskerville"/>
              </w:rPr>
              <w:t xml:space="preserve">Nicole </w:t>
            </w:r>
            <w:proofErr w:type="spellStart"/>
            <w:r w:rsidRPr="006B3164">
              <w:rPr>
                <w:rFonts w:ascii="Baskerville" w:hAnsi="Baskerville"/>
              </w:rPr>
              <w:t>Mones</w:t>
            </w:r>
            <w:proofErr w:type="spellEnd"/>
            <w:r w:rsidRPr="006B3164">
              <w:rPr>
                <w:rFonts w:ascii="Baskerville" w:hAnsi="Baskerville"/>
              </w:rPr>
              <w:t xml:space="preserve"> </w:t>
            </w:r>
            <w:r w:rsidRPr="006B3164">
              <w:rPr>
                <w:rFonts w:ascii="Baskerville" w:hAnsi="Baskerville"/>
                <w:i/>
              </w:rPr>
              <w:t>The Last Chinese Chef</w:t>
            </w:r>
          </w:p>
          <w:p w14:paraId="2B4C1B57" w14:textId="63AC2231" w:rsidR="005D4BC6" w:rsidRPr="005D4BC6" w:rsidRDefault="005D4BC6">
            <w:pPr>
              <w:rPr>
                <w:rFonts w:ascii="Baskerville" w:hAnsi="Baskerville"/>
              </w:rPr>
            </w:pPr>
            <w:r>
              <w:rPr>
                <w:rFonts w:ascii="Baskerville" w:hAnsi="Baskerville"/>
              </w:rPr>
              <w:t>Chapters 9-12</w:t>
            </w:r>
          </w:p>
        </w:tc>
        <w:tc>
          <w:tcPr>
            <w:tcW w:w="4405" w:type="dxa"/>
          </w:tcPr>
          <w:p w14:paraId="3D7AD5E5" w14:textId="77777777" w:rsidR="001D5630" w:rsidRDefault="001D5630" w:rsidP="004E0226">
            <w:pPr>
              <w:rPr>
                <w:rFonts w:ascii="Baskerville" w:hAnsi="Baskerville"/>
              </w:rPr>
            </w:pPr>
            <w:r>
              <w:rPr>
                <w:rFonts w:ascii="Baskerville" w:hAnsi="Baskerville"/>
              </w:rPr>
              <w:t>Observation notes due</w:t>
            </w:r>
          </w:p>
          <w:p w14:paraId="21C19048" w14:textId="23BA4F24" w:rsidR="00650C14" w:rsidRPr="006B3164" w:rsidRDefault="00EB7592" w:rsidP="004E0226">
            <w:pPr>
              <w:rPr>
                <w:rFonts w:ascii="Baskerville" w:hAnsi="Baskerville"/>
                <w:b/>
              </w:rPr>
            </w:pPr>
            <w:r w:rsidRPr="006B3164">
              <w:rPr>
                <w:rFonts w:ascii="Baskerville" w:hAnsi="Baskerville"/>
                <w:b/>
              </w:rPr>
              <w:t>Staging the literary meal: Group 4,</w:t>
            </w:r>
            <w:r w:rsidR="00D27BDA" w:rsidRPr="006B3164">
              <w:rPr>
                <w:rFonts w:ascii="Baskerville" w:hAnsi="Baskerville"/>
                <w:b/>
              </w:rPr>
              <w:t xml:space="preserve"> </w:t>
            </w:r>
            <w:r w:rsidR="004E0226" w:rsidRPr="006B3164">
              <w:rPr>
                <w:rFonts w:ascii="Baskerville" w:hAnsi="Baskerville"/>
                <w:b/>
              </w:rPr>
              <w:t>Global Fusion</w:t>
            </w:r>
          </w:p>
        </w:tc>
      </w:tr>
      <w:tr w:rsidR="00650C14" w:rsidRPr="006B3164" w14:paraId="220EB335" w14:textId="77777777" w:rsidTr="00A52185">
        <w:tc>
          <w:tcPr>
            <w:tcW w:w="985" w:type="dxa"/>
          </w:tcPr>
          <w:p w14:paraId="4749343D" w14:textId="6DECDA85" w:rsidR="00650C14" w:rsidRPr="006B3164" w:rsidRDefault="00650C14">
            <w:pPr>
              <w:rPr>
                <w:rFonts w:ascii="Baskerville" w:hAnsi="Baskerville"/>
              </w:rPr>
            </w:pPr>
            <w:r w:rsidRPr="006B3164">
              <w:rPr>
                <w:rFonts w:ascii="Baskerville" w:hAnsi="Baskerville"/>
              </w:rPr>
              <w:t xml:space="preserve">T </w:t>
            </w:r>
            <w:r w:rsidR="001D5630">
              <w:rPr>
                <w:rFonts w:ascii="Baskerville" w:hAnsi="Baskerville"/>
              </w:rPr>
              <w:t>4/30</w:t>
            </w:r>
          </w:p>
        </w:tc>
        <w:tc>
          <w:tcPr>
            <w:tcW w:w="3960" w:type="dxa"/>
          </w:tcPr>
          <w:p w14:paraId="5E65EB5D" w14:textId="29A1066A" w:rsidR="00650C14" w:rsidRPr="005D4BC6" w:rsidRDefault="00F02396">
            <w:pPr>
              <w:rPr>
                <w:rFonts w:ascii="Baskerville" w:hAnsi="Baskerville"/>
              </w:rPr>
            </w:pPr>
            <w:r w:rsidRPr="006B3164">
              <w:rPr>
                <w:rFonts w:ascii="Baskerville" w:hAnsi="Baskerville"/>
              </w:rPr>
              <w:t xml:space="preserve">Nicole </w:t>
            </w:r>
            <w:proofErr w:type="spellStart"/>
            <w:r w:rsidRPr="006B3164">
              <w:rPr>
                <w:rFonts w:ascii="Baskerville" w:hAnsi="Baskerville"/>
              </w:rPr>
              <w:t>Mones</w:t>
            </w:r>
            <w:proofErr w:type="spellEnd"/>
            <w:r w:rsidRPr="006B3164">
              <w:rPr>
                <w:rFonts w:ascii="Baskerville" w:hAnsi="Baskerville"/>
              </w:rPr>
              <w:t xml:space="preserve"> </w:t>
            </w:r>
            <w:r w:rsidRPr="006B3164">
              <w:rPr>
                <w:rFonts w:ascii="Baskerville" w:hAnsi="Baskerville"/>
                <w:i/>
              </w:rPr>
              <w:t>The Last Chinese Chef</w:t>
            </w:r>
            <w:r w:rsidR="005D4BC6">
              <w:rPr>
                <w:rFonts w:ascii="Baskerville" w:hAnsi="Baskerville"/>
                <w:i/>
              </w:rPr>
              <w:t xml:space="preserve"> </w:t>
            </w:r>
            <w:r w:rsidR="005D4BC6">
              <w:rPr>
                <w:rFonts w:ascii="Baskerville" w:hAnsi="Baskerville"/>
              </w:rPr>
              <w:t>Chapters 13-the end</w:t>
            </w:r>
          </w:p>
        </w:tc>
        <w:tc>
          <w:tcPr>
            <w:tcW w:w="4405" w:type="dxa"/>
          </w:tcPr>
          <w:p w14:paraId="07033B83" w14:textId="4CB0BAC6" w:rsidR="00D27BDA" w:rsidRPr="006B3164" w:rsidRDefault="001D5630" w:rsidP="001D5630">
            <w:pPr>
              <w:rPr>
                <w:rFonts w:ascii="Baskerville" w:hAnsi="Baskerville"/>
              </w:rPr>
            </w:pPr>
            <w:r>
              <w:rPr>
                <w:rFonts w:ascii="Baskerville" w:hAnsi="Baskerville"/>
              </w:rPr>
              <w:t>Observation notes due</w:t>
            </w:r>
          </w:p>
        </w:tc>
      </w:tr>
      <w:tr w:rsidR="00650C14" w:rsidRPr="006B3164" w14:paraId="2E87ED8E" w14:textId="77777777" w:rsidTr="00A52185">
        <w:tc>
          <w:tcPr>
            <w:tcW w:w="985" w:type="dxa"/>
          </w:tcPr>
          <w:p w14:paraId="28FDCEF3" w14:textId="076B0780" w:rsidR="00650C14" w:rsidRPr="006B3164" w:rsidRDefault="00650C14">
            <w:pPr>
              <w:rPr>
                <w:rFonts w:ascii="Baskerville" w:hAnsi="Baskerville"/>
              </w:rPr>
            </w:pPr>
            <w:r w:rsidRPr="006B3164">
              <w:rPr>
                <w:rFonts w:ascii="Baskerville" w:hAnsi="Baskerville"/>
              </w:rPr>
              <w:t>Th 5/</w:t>
            </w:r>
            <w:r w:rsidR="001D5630">
              <w:rPr>
                <w:rFonts w:ascii="Baskerville" w:hAnsi="Baskerville"/>
              </w:rPr>
              <w:t>2</w:t>
            </w:r>
          </w:p>
        </w:tc>
        <w:tc>
          <w:tcPr>
            <w:tcW w:w="3960" w:type="dxa"/>
          </w:tcPr>
          <w:p w14:paraId="2BF8F9D3" w14:textId="5952E05F" w:rsidR="00650C14" w:rsidRPr="006B3164" w:rsidRDefault="00650C14">
            <w:pPr>
              <w:rPr>
                <w:rFonts w:ascii="Baskerville" w:hAnsi="Baskerville"/>
              </w:rPr>
            </w:pPr>
            <w:r w:rsidRPr="006B3164">
              <w:rPr>
                <w:rFonts w:ascii="Baskerville" w:hAnsi="Baskerville"/>
              </w:rPr>
              <w:t>Feast day</w:t>
            </w:r>
          </w:p>
        </w:tc>
        <w:tc>
          <w:tcPr>
            <w:tcW w:w="4405" w:type="dxa"/>
          </w:tcPr>
          <w:p w14:paraId="13D7697A" w14:textId="00CFF2A3" w:rsidR="00EB7592" w:rsidRPr="006B3164" w:rsidRDefault="001D5630">
            <w:pPr>
              <w:rPr>
                <w:rFonts w:ascii="Baskerville" w:hAnsi="Baskerville"/>
                <w:b/>
              </w:rPr>
            </w:pPr>
            <w:r>
              <w:rPr>
                <w:rFonts w:ascii="Baskerville" w:hAnsi="Baskerville"/>
                <w:b/>
              </w:rPr>
              <w:t xml:space="preserve">Final paper </w:t>
            </w:r>
            <w:r w:rsidR="00F02396" w:rsidRPr="006B3164">
              <w:rPr>
                <w:rFonts w:ascii="Baskerville" w:hAnsi="Baskerville"/>
                <w:b/>
              </w:rPr>
              <w:t>due</w:t>
            </w:r>
            <w:r>
              <w:rPr>
                <w:rFonts w:ascii="Baskerville" w:hAnsi="Baskerville"/>
                <w:b/>
              </w:rPr>
              <w:t xml:space="preserve"> </w:t>
            </w:r>
          </w:p>
          <w:p w14:paraId="0994DA50" w14:textId="0648D643" w:rsidR="00650C14" w:rsidRPr="006B3164" w:rsidRDefault="00EB7592">
            <w:pPr>
              <w:rPr>
                <w:rFonts w:ascii="Baskerville" w:hAnsi="Baskerville"/>
              </w:rPr>
            </w:pPr>
            <w:r w:rsidRPr="006B3164">
              <w:rPr>
                <w:rFonts w:ascii="Baskerville" w:hAnsi="Baskerville"/>
                <w:b/>
              </w:rPr>
              <w:t xml:space="preserve">Staging Literary Meals: </w:t>
            </w:r>
            <w:r w:rsidR="00D27BDA" w:rsidRPr="006B3164">
              <w:rPr>
                <w:rFonts w:ascii="Baskerville" w:hAnsi="Baskerville"/>
                <w:b/>
              </w:rPr>
              <w:t>Everyone cooks</w:t>
            </w:r>
          </w:p>
        </w:tc>
      </w:tr>
    </w:tbl>
    <w:p w14:paraId="520A7229" w14:textId="77777777" w:rsidR="00267489" w:rsidRPr="006B3164" w:rsidRDefault="00267489">
      <w:pPr>
        <w:rPr>
          <w:rFonts w:ascii="Baskerville" w:hAnsi="Baskerville"/>
        </w:rPr>
      </w:pPr>
    </w:p>
    <w:p w14:paraId="69740B09" w14:textId="77777777" w:rsidR="009518D0" w:rsidRPr="006B3164" w:rsidRDefault="009518D0">
      <w:pPr>
        <w:rPr>
          <w:rFonts w:ascii="Baskerville" w:hAnsi="Baskerville"/>
          <w:b/>
        </w:rPr>
      </w:pPr>
    </w:p>
    <w:p w14:paraId="23D84B83" w14:textId="3F781349" w:rsidR="009518D0" w:rsidRPr="006B3164" w:rsidRDefault="009518D0">
      <w:pPr>
        <w:rPr>
          <w:rFonts w:ascii="Baskerville" w:hAnsi="Baskerville"/>
        </w:rPr>
      </w:pPr>
      <w:r w:rsidRPr="006B3164">
        <w:rPr>
          <w:rFonts w:ascii="Baskerville" w:hAnsi="Baskerville"/>
          <w:b/>
        </w:rPr>
        <w:t>Required Texts:</w:t>
      </w:r>
      <w:r w:rsidR="007816D1" w:rsidRPr="006B3164">
        <w:rPr>
          <w:rFonts w:ascii="Baskerville" w:hAnsi="Baskerville"/>
          <w:b/>
        </w:rPr>
        <w:t xml:space="preserve"> </w:t>
      </w:r>
      <w:r w:rsidR="007816D1" w:rsidRPr="006B3164">
        <w:rPr>
          <w:rFonts w:ascii="Baskerville" w:hAnsi="Baskerville"/>
        </w:rPr>
        <w:t xml:space="preserve">Please have a </w:t>
      </w:r>
      <w:r w:rsidR="007816D1" w:rsidRPr="006B3164">
        <w:rPr>
          <w:rFonts w:ascii="Baskerville" w:hAnsi="Baskerville"/>
          <w:b/>
          <w:u w:val="single"/>
        </w:rPr>
        <w:t>physical</w:t>
      </w:r>
      <w:r w:rsidR="007816D1" w:rsidRPr="006B3164">
        <w:rPr>
          <w:rFonts w:ascii="Baskerville" w:hAnsi="Baskerville"/>
        </w:rPr>
        <w:t xml:space="preserve"> rather than an electronic copy of all books; always bring your books to class on the appropriate day.</w:t>
      </w:r>
    </w:p>
    <w:p w14:paraId="7C88B939" w14:textId="77777777" w:rsidR="007816D1" w:rsidRPr="006B3164" w:rsidRDefault="007816D1">
      <w:pPr>
        <w:rPr>
          <w:rFonts w:ascii="Baskerville" w:hAnsi="Baskerville"/>
          <w:b/>
        </w:rPr>
      </w:pPr>
    </w:p>
    <w:p w14:paraId="256F6DD7" w14:textId="77777777" w:rsidR="0081367C" w:rsidRPr="0081367C" w:rsidRDefault="00260183" w:rsidP="0081367C">
      <w:pPr>
        <w:rPr>
          <w:rFonts w:ascii="Arial" w:hAnsi="Arial" w:cs="Arial"/>
          <w:color w:val="333333"/>
          <w:sz w:val="20"/>
          <w:szCs w:val="20"/>
        </w:rPr>
      </w:pPr>
      <w:r w:rsidRPr="006B3164">
        <w:rPr>
          <w:rFonts w:ascii="Baskerville" w:hAnsi="Baskerville"/>
        </w:rPr>
        <w:t xml:space="preserve">William </w:t>
      </w:r>
      <w:r w:rsidR="009518D0" w:rsidRPr="006B3164">
        <w:rPr>
          <w:rFonts w:ascii="Baskerville" w:hAnsi="Baskerville"/>
        </w:rPr>
        <w:t xml:space="preserve">Shakespeare, </w:t>
      </w:r>
      <w:r w:rsidR="009518D0" w:rsidRPr="006B3164">
        <w:rPr>
          <w:rFonts w:ascii="Baskerville" w:hAnsi="Baskerville"/>
          <w:i/>
        </w:rPr>
        <w:t>Taming of the Shrew</w:t>
      </w:r>
      <w:r w:rsidR="00FC5CF7">
        <w:rPr>
          <w:rFonts w:ascii="Baskerville" w:hAnsi="Baskerville"/>
          <w:i/>
        </w:rPr>
        <w:t xml:space="preserve">. </w:t>
      </w:r>
      <w:r w:rsidR="00FC5CF7" w:rsidRPr="00FC5CF7">
        <w:rPr>
          <w:rFonts w:ascii="Baskerville" w:hAnsi="Baskerville"/>
        </w:rPr>
        <w:t>A</w:t>
      </w:r>
      <w:r w:rsidR="007816D1" w:rsidRPr="006B3164">
        <w:rPr>
          <w:rFonts w:ascii="Baskerville" w:hAnsi="Baskerville"/>
        </w:rPr>
        <w:t xml:space="preserve">ny critical edition that contains annotations, such as Arden, Norton, Oxford, Cambridge (but not No Fear Shakespeare, please!) </w:t>
      </w:r>
    </w:p>
    <w:p w14:paraId="284ADB17" w14:textId="3ED595D1" w:rsidR="0081367C" w:rsidRPr="0081367C" w:rsidRDefault="0081367C" w:rsidP="0081367C">
      <w:pPr>
        <w:rPr>
          <w:rFonts w:ascii="Arial" w:hAnsi="Arial" w:cs="Arial"/>
          <w:color w:val="333333"/>
          <w:sz w:val="20"/>
          <w:szCs w:val="20"/>
        </w:rPr>
      </w:pPr>
      <w:r w:rsidRPr="0081367C">
        <w:rPr>
          <w:rFonts w:ascii="Verdana" w:hAnsi="Verdana" w:cs="Arial"/>
          <w:b/>
          <w:bCs/>
          <w:color w:val="333333"/>
          <w:sz w:val="20"/>
          <w:szCs w:val="20"/>
        </w:rPr>
        <w:t>ISBN-10:</w:t>
      </w:r>
      <w:r w:rsidRPr="0081367C">
        <w:rPr>
          <w:rFonts w:ascii="Arial" w:hAnsi="Arial" w:cs="Arial"/>
          <w:color w:val="333333"/>
          <w:sz w:val="20"/>
          <w:szCs w:val="20"/>
        </w:rPr>
        <w:t> 0393927075</w:t>
      </w:r>
    </w:p>
    <w:p w14:paraId="5AC3D280" w14:textId="77777777" w:rsidR="0081367C" w:rsidRPr="0081367C" w:rsidRDefault="0081367C" w:rsidP="0081367C">
      <w:pPr>
        <w:rPr>
          <w:rFonts w:ascii="Arial" w:hAnsi="Arial" w:cs="Arial"/>
          <w:color w:val="333333"/>
          <w:sz w:val="20"/>
          <w:szCs w:val="20"/>
        </w:rPr>
      </w:pPr>
      <w:r w:rsidRPr="0081367C">
        <w:rPr>
          <w:rFonts w:ascii="Verdana" w:hAnsi="Verdana" w:cs="Arial"/>
          <w:b/>
          <w:bCs/>
          <w:color w:val="333333"/>
          <w:sz w:val="20"/>
          <w:szCs w:val="20"/>
        </w:rPr>
        <w:t>ISBN-13:</w:t>
      </w:r>
      <w:r w:rsidRPr="0081367C">
        <w:rPr>
          <w:rFonts w:ascii="Arial" w:hAnsi="Arial" w:cs="Arial"/>
          <w:color w:val="333333"/>
          <w:sz w:val="20"/>
          <w:szCs w:val="20"/>
        </w:rPr>
        <w:t> 978-0393927078</w:t>
      </w:r>
    </w:p>
    <w:p w14:paraId="3BD5A201" w14:textId="1A9C3CE4" w:rsidR="009518D0" w:rsidRPr="006B3164" w:rsidRDefault="009518D0">
      <w:pPr>
        <w:rPr>
          <w:rFonts w:ascii="Baskerville" w:hAnsi="Baskerville"/>
        </w:rPr>
      </w:pPr>
    </w:p>
    <w:p w14:paraId="0B6F0343" w14:textId="3CDCCB73" w:rsidR="00260183" w:rsidRDefault="00260183">
      <w:pPr>
        <w:rPr>
          <w:rFonts w:ascii="Baskerville" w:hAnsi="Baskerville"/>
          <w:i/>
        </w:rPr>
      </w:pPr>
      <w:r w:rsidRPr="006B3164">
        <w:rPr>
          <w:rFonts w:ascii="Baskerville" w:hAnsi="Baskerville"/>
        </w:rPr>
        <w:t xml:space="preserve">Toni Morrison, </w:t>
      </w:r>
      <w:r w:rsidRPr="006B3164">
        <w:rPr>
          <w:rFonts w:ascii="Baskerville" w:hAnsi="Baskerville"/>
          <w:i/>
        </w:rPr>
        <w:t>Tar Baby</w:t>
      </w:r>
    </w:p>
    <w:p w14:paraId="635CE80D" w14:textId="77777777" w:rsidR="00DD6EAD" w:rsidRPr="00DD6EAD" w:rsidRDefault="00DD6EAD" w:rsidP="001F036C">
      <w:pPr>
        <w:rPr>
          <w:rFonts w:ascii="Arial" w:hAnsi="Arial" w:cs="Arial"/>
          <w:color w:val="333333"/>
          <w:sz w:val="20"/>
          <w:szCs w:val="20"/>
        </w:rPr>
      </w:pPr>
      <w:r w:rsidRPr="00DD6EAD">
        <w:rPr>
          <w:rFonts w:ascii="Verdana" w:hAnsi="Verdana" w:cs="Arial"/>
          <w:b/>
          <w:bCs/>
          <w:color w:val="333333"/>
          <w:sz w:val="20"/>
          <w:szCs w:val="20"/>
        </w:rPr>
        <w:t>ISBN-10:</w:t>
      </w:r>
      <w:r w:rsidRPr="00DD6EAD">
        <w:rPr>
          <w:rFonts w:ascii="Arial" w:hAnsi="Arial" w:cs="Arial"/>
          <w:color w:val="333333"/>
          <w:sz w:val="20"/>
          <w:szCs w:val="20"/>
        </w:rPr>
        <w:t> 1400033446</w:t>
      </w:r>
    </w:p>
    <w:p w14:paraId="7E3F1B4D" w14:textId="77777777" w:rsidR="00DD6EAD" w:rsidRPr="00DD6EAD" w:rsidRDefault="00DD6EAD" w:rsidP="001F036C">
      <w:pPr>
        <w:rPr>
          <w:rFonts w:ascii="Arial" w:hAnsi="Arial" w:cs="Arial"/>
          <w:color w:val="333333"/>
          <w:sz w:val="20"/>
          <w:szCs w:val="20"/>
        </w:rPr>
      </w:pPr>
      <w:r w:rsidRPr="00DD6EAD">
        <w:rPr>
          <w:rFonts w:ascii="Verdana" w:hAnsi="Verdana" w:cs="Arial"/>
          <w:b/>
          <w:bCs/>
          <w:color w:val="333333"/>
          <w:sz w:val="20"/>
          <w:szCs w:val="20"/>
        </w:rPr>
        <w:t>ISBN-13:</w:t>
      </w:r>
      <w:r w:rsidRPr="00DD6EAD">
        <w:rPr>
          <w:rFonts w:ascii="Arial" w:hAnsi="Arial" w:cs="Arial"/>
          <w:color w:val="333333"/>
          <w:sz w:val="20"/>
          <w:szCs w:val="20"/>
        </w:rPr>
        <w:t> 978-1400033447</w:t>
      </w:r>
    </w:p>
    <w:p w14:paraId="558BFAA5" w14:textId="77777777" w:rsidR="001F036C" w:rsidRDefault="001F036C">
      <w:pPr>
        <w:rPr>
          <w:rFonts w:ascii="Baskerville" w:hAnsi="Baskerville"/>
          <w:i/>
        </w:rPr>
      </w:pPr>
    </w:p>
    <w:p w14:paraId="56075E58" w14:textId="77777777" w:rsidR="00DD6EAD" w:rsidRPr="006B3164" w:rsidRDefault="00DD6EAD">
      <w:pPr>
        <w:rPr>
          <w:rFonts w:ascii="Baskerville" w:hAnsi="Baskerville"/>
          <w:i/>
        </w:rPr>
      </w:pPr>
    </w:p>
    <w:p w14:paraId="727897A1" w14:textId="1643FEEA" w:rsidR="006A7968" w:rsidRDefault="006A7968">
      <w:pPr>
        <w:rPr>
          <w:rFonts w:ascii="Baskerville" w:hAnsi="Baskerville"/>
          <w:i/>
          <w:iCs/>
        </w:rPr>
      </w:pPr>
      <w:r w:rsidRPr="006B3164">
        <w:rPr>
          <w:rFonts w:ascii="Baskerville" w:hAnsi="Baskerville"/>
        </w:rPr>
        <w:t xml:space="preserve">Virginia Wolfe </w:t>
      </w:r>
      <w:r w:rsidRPr="006B3164">
        <w:rPr>
          <w:rFonts w:ascii="Baskerville" w:hAnsi="Baskerville"/>
          <w:i/>
          <w:iCs/>
        </w:rPr>
        <w:t>To the Lighthouse</w:t>
      </w:r>
    </w:p>
    <w:p w14:paraId="4CCA2A44" w14:textId="77777777" w:rsidR="00D6523A" w:rsidRPr="00D6523A" w:rsidRDefault="00D6523A" w:rsidP="001F036C">
      <w:pPr>
        <w:rPr>
          <w:rFonts w:ascii="Arial" w:hAnsi="Arial" w:cs="Arial"/>
          <w:color w:val="333333"/>
          <w:sz w:val="20"/>
          <w:szCs w:val="20"/>
        </w:rPr>
      </w:pPr>
      <w:r w:rsidRPr="00D6523A">
        <w:rPr>
          <w:rFonts w:ascii="Verdana" w:hAnsi="Verdana" w:cs="Arial"/>
          <w:b/>
          <w:bCs/>
          <w:color w:val="333333"/>
          <w:sz w:val="20"/>
          <w:szCs w:val="20"/>
        </w:rPr>
        <w:t>ASIN:</w:t>
      </w:r>
      <w:r w:rsidRPr="00D6523A">
        <w:rPr>
          <w:rFonts w:ascii="Arial" w:hAnsi="Arial" w:cs="Arial"/>
          <w:color w:val="333333"/>
          <w:sz w:val="20"/>
          <w:szCs w:val="20"/>
        </w:rPr>
        <w:t> B011T7KADY</w:t>
      </w:r>
    </w:p>
    <w:p w14:paraId="36C16D80" w14:textId="77777777" w:rsidR="00D6523A" w:rsidRPr="006B3164" w:rsidRDefault="00D6523A">
      <w:pPr>
        <w:rPr>
          <w:rFonts w:ascii="Baskerville" w:hAnsi="Baskerville"/>
        </w:rPr>
      </w:pPr>
    </w:p>
    <w:p w14:paraId="499702D7" w14:textId="37EA1ED5" w:rsidR="006A7968" w:rsidRDefault="006A7968">
      <w:pPr>
        <w:rPr>
          <w:rFonts w:ascii="Baskerville" w:hAnsi="Baskerville"/>
          <w:i/>
          <w:iCs/>
        </w:rPr>
      </w:pPr>
      <w:r w:rsidRPr="006B3164">
        <w:rPr>
          <w:rFonts w:ascii="Baskerville" w:hAnsi="Baskerville"/>
        </w:rPr>
        <w:t xml:space="preserve">Monique Truong </w:t>
      </w:r>
      <w:r w:rsidRPr="006B3164">
        <w:rPr>
          <w:rFonts w:ascii="Baskerville" w:hAnsi="Baskerville"/>
          <w:i/>
          <w:iCs/>
        </w:rPr>
        <w:t>The Book of Salt</w:t>
      </w:r>
    </w:p>
    <w:p w14:paraId="1A68A683" w14:textId="77777777" w:rsidR="001947E4" w:rsidRPr="001947E4" w:rsidRDefault="001947E4" w:rsidP="001F036C">
      <w:pPr>
        <w:rPr>
          <w:rFonts w:ascii="Arial" w:hAnsi="Arial" w:cs="Arial"/>
          <w:color w:val="333333"/>
          <w:sz w:val="20"/>
          <w:szCs w:val="20"/>
        </w:rPr>
      </w:pPr>
      <w:r w:rsidRPr="001947E4">
        <w:rPr>
          <w:rFonts w:ascii="Verdana" w:hAnsi="Verdana" w:cs="Arial"/>
          <w:b/>
          <w:bCs/>
          <w:color w:val="333333"/>
          <w:sz w:val="20"/>
          <w:szCs w:val="20"/>
        </w:rPr>
        <w:t>ASIN:</w:t>
      </w:r>
      <w:r w:rsidRPr="001947E4">
        <w:rPr>
          <w:rFonts w:ascii="Arial" w:hAnsi="Arial" w:cs="Arial"/>
          <w:color w:val="333333"/>
          <w:sz w:val="20"/>
          <w:szCs w:val="20"/>
        </w:rPr>
        <w:t> B00HTJY43Y</w:t>
      </w:r>
    </w:p>
    <w:p w14:paraId="2EE3035C" w14:textId="77777777" w:rsidR="001947E4" w:rsidRPr="006B3164" w:rsidRDefault="001947E4">
      <w:pPr>
        <w:rPr>
          <w:rFonts w:ascii="Baskerville" w:hAnsi="Baskerville"/>
        </w:rPr>
      </w:pPr>
    </w:p>
    <w:p w14:paraId="2BAD9411" w14:textId="0B81D5C3" w:rsidR="006A7968" w:rsidRPr="006B3164" w:rsidRDefault="006A7968">
      <w:pPr>
        <w:rPr>
          <w:rFonts w:ascii="Baskerville" w:hAnsi="Baskerville"/>
          <w:i/>
          <w:iCs/>
        </w:rPr>
      </w:pPr>
      <w:r w:rsidRPr="006B3164">
        <w:rPr>
          <w:rFonts w:ascii="Baskerville" w:hAnsi="Baskerville"/>
        </w:rPr>
        <w:t xml:space="preserve">Nicole </w:t>
      </w:r>
      <w:proofErr w:type="spellStart"/>
      <w:r w:rsidRPr="006B3164">
        <w:rPr>
          <w:rFonts w:ascii="Baskerville" w:hAnsi="Baskerville"/>
        </w:rPr>
        <w:t>Mones</w:t>
      </w:r>
      <w:proofErr w:type="spellEnd"/>
      <w:r w:rsidRPr="006B3164">
        <w:rPr>
          <w:rFonts w:ascii="Baskerville" w:hAnsi="Baskerville"/>
        </w:rPr>
        <w:t xml:space="preserve"> </w:t>
      </w:r>
      <w:r w:rsidRPr="006B3164">
        <w:rPr>
          <w:rFonts w:ascii="Baskerville" w:hAnsi="Baskerville"/>
          <w:i/>
          <w:iCs/>
        </w:rPr>
        <w:t>The Last Chinese Chef</w:t>
      </w:r>
    </w:p>
    <w:p w14:paraId="6C35585E" w14:textId="77777777" w:rsidR="001F036C" w:rsidRPr="001F036C" w:rsidRDefault="001F036C" w:rsidP="001F036C">
      <w:pPr>
        <w:rPr>
          <w:rFonts w:ascii="Arial" w:hAnsi="Arial" w:cs="Arial"/>
          <w:color w:val="333333"/>
          <w:sz w:val="20"/>
          <w:szCs w:val="20"/>
        </w:rPr>
      </w:pPr>
      <w:r w:rsidRPr="001F036C">
        <w:rPr>
          <w:rFonts w:ascii="Verdana" w:hAnsi="Verdana" w:cs="Arial"/>
          <w:b/>
          <w:bCs/>
          <w:color w:val="333333"/>
          <w:sz w:val="20"/>
          <w:szCs w:val="20"/>
        </w:rPr>
        <w:t>ASIN:</w:t>
      </w:r>
      <w:r w:rsidRPr="001F036C">
        <w:rPr>
          <w:rFonts w:ascii="Arial" w:hAnsi="Arial" w:cs="Arial"/>
          <w:color w:val="333333"/>
          <w:sz w:val="20"/>
          <w:szCs w:val="20"/>
        </w:rPr>
        <w:t> B00HTJY43Y</w:t>
      </w:r>
    </w:p>
    <w:p w14:paraId="3350828F" w14:textId="77777777" w:rsidR="00EB7592" w:rsidRPr="006B3164" w:rsidRDefault="00EB7592">
      <w:pPr>
        <w:rPr>
          <w:rFonts w:ascii="Baskerville" w:hAnsi="Baskerville"/>
          <w:i/>
          <w:iCs/>
        </w:rPr>
      </w:pPr>
    </w:p>
    <w:p w14:paraId="1946982E" w14:textId="77777777" w:rsidR="00617947" w:rsidRDefault="00617947">
      <w:pPr>
        <w:rPr>
          <w:rFonts w:ascii="Baskerville" w:hAnsi="Baskerville"/>
          <w:b/>
          <w:iCs/>
        </w:rPr>
      </w:pPr>
    </w:p>
    <w:p w14:paraId="3A10FFF8" w14:textId="77777777" w:rsidR="00617947" w:rsidRDefault="00617947">
      <w:pPr>
        <w:rPr>
          <w:rFonts w:ascii="Baskerville" w:hAnsi="Baskerville"/>
          <w:b/>
          <w:iCs/>
        </w:rPr>
      </w:pPr>
    </w:p>
    <w:p w14:paraId="4DED2A8C" w14:textId="77777777" w:rsidR="00617947" w:rsidRDefault="00617947">
      <w:pPr>
        <w:rPr>
          <w:rFonts w:ascii="Baskerville" w:hAnsi="Baskerville"/>
          <w:b/>
          <w:iCs/>
        </w:rPr>
      </w:pPr>
    </w:p>
    <w:p w14:paraId="32AD86F6" w14:textId="3938AA61" w:rsidR="00EB7592" w:rsidRPr="006B3164" w:rsidRDefault="00EB7592">
      <w:pPr>
        <w:rPr>
          <w:rFonts w:ascii="Baskerville" w:hAnsi="Baskerville"/>
          <w:b/>
          <w:iCs/>
        </w:rPr>
      </w:pPr>
      <w:r w:rsidRPr="006B3164">
        <w:rPr>
          <w:rFonts w:ascii="Baskerville" w:hAnsi="Baskerville"/>
          <w:b/>
          <w:iCs/>
        </w:rPr>
        <w:t>Evaluation:</w:t>
      </w:r>
    </w:p>
    <w:p w14:paraId="399220EF" w14:textId="0BA4048B" w:rsidR="00EB7592" w:rsidRPr="006B3164" w:rsidRDefault="00617947">
      <w:pPr>
        <w:rPr>
          <w:rFonts w:ascii="Baskerville" w:hAnsi="Baskerville"/>
          <w:iCs/>
        </w:rPr>
      </w:pPr>
      <w:r>
        <w:rPr>
          <w:rFonts w:ascii="Baskerville" w:hAnsi="Baskerville"/>
          <w:b/>
          <w:iCs/>
        </w:rPr>
        <w:t xml:space="preserve">Video of an early modern recipe (group work) </w:t>
      </w:r>
      <w:r w:rsidR="009F2C5A">
        <w:rPr>
          <w:rFonts w:ascii="Baskerville" w:hAnsi="Baskerville"/>
          <w:iCs/>
        </w:rPr>
        <w:t>10</w:t>
      </w:r>
      <w:r w:rsidR="00EB7592" w:rsidRPr="006B3164">
        <w:rPr>
          <w:rFonts w:ascii="Baskerville" w:hAnsi="Baskerville"/>
          <w:iCs/>
        </w:rPr>
        <w:t>%</w:t>
      </w:r>
    </w:p>
    <w:p w14:paraId="0152C11E" w14:textId="6A9DDD7C" w:rsidR="00EB7592" w:rsidRPr="006B3164" w:rsidRDefault="00EB7592" w:rsidP="00EB7592">
      <w:pPr>
        <w:rPr>
          <w:rFonts w:ascii="Baskerville" w:hAnsi="Baskerville"/>
          <w:iCs/>
        </w:rPr>
      </w:pPr>
      <w:r w:rsidRPr="006B3164">
        <w:rPr>
          <w:rFonts w:ascii="Baskerville" w:hAnsi="Baskerville"/>
          <w:b/>
          <w:iCs/>
        </w:rPr>
        <w:t>Paper</w:t>
      </w:r>
      <w:r w:rsidR="00617947">
        <w:rPr>
          <w:rFonts w:ascii="Baskerville" w:hAnsi="Baskerville"/>
          <w:b/>
          <w:iCs/>
        </w:rPr>
        <w:t>s</w:t>
      </w:r>
      <w:r w:rsidRPr="006B3164">
        <w:rPr>
          <w:rFonts w:ascii="Baskerville" w:hAnsi="Baskerville"/>
          <w:b/>
          <w:iCs/>
        </w:rPr>
        <w:t xml:space="preserve"> </w:t>
      </w:r>
      <w:r w:rsidR="00235543">
        <w:rPr>
          <w:rFonts w:ascii="Baskerville" w:hAnsi="Baskerville"/>
          <w:b/>
          <w:iCs/>
        </w:rPr>
        <w:t>1</w:t>
      </w:r>
      <w:r w:rsidR="00617947">
        <w:rPr>
          <w:rFonts w:ascii="Baskerville" w:hAnsi="Baskerville"/>
          <w:b/>
          <w:iCs/>
        </w:rPr>
        <w:t xml:space="preserve"> and 2 </w:t>
      </w:r>
      <w:r w:rsidRPr="006B3164">
        <w:rPr>
          <w:rFonts w:ascii="Baskerville" w:hAnsi="Baskerville"/>
          <w:iCs/>
        </w:rPr>
        <w:t xml:space="preserve">: 5-7 pages (Times New Roman; 12 </w:t>
      </w:r>
      <w:proofErr w:type="spellStart"/>
      <w:r w:rsidRPr="006B3164">
        <w:rPr>
          <w:rFonts w:ascii="Baskerville" w:hAnsi="Baskerville"/>
          <w:iCs/>
        </w:rPr>
        <w:t>pt</w:t>
      </w:r>
      <w:proofErr w:type="spellEnd"/>
      <w:r w:rsidRPr="006B3164">
        <w:rPr>
          <w:rFonts w:ascii="Baskerville" w:hAnsi="Baskerville"/>
          <w:iCs/>
        </w:rPr>
        <w:t xml:space="preserve"> font; 1 inch margins), </w:t>
      </w:r>
      <w:r w:rsidR="00617947">
        <w:rPr>
          <w:rFonts w:ascii="Baskerville" w:hAnsi="Baskerville"/>
          <w:iCs/>
        </w:rPr>
        <w:t xml:space="preserve">each 20 </w:t>
      </w:r>
      <w:r w:rsidRPr="006B3164">
        <w:rPr>
          <w:rFonts w:ascii="Baskerville" w:hAnsi="Baskerville"/>
          <w:iCs/>
        </w:rPr>
        <w:t>%</w:t>
      </w:r>
      <w:r w:rsidR="00617947">
        <w:rPr>
          <w:rFonts w:ascii="Baskerville" w:hAnsi="Baskerville"/>
          <w:iCs/>
        </w:rPr>
        <w:t xml:space="preserve"> (40% total)</w:t>
      </w:r>
    </w:p>
    <w:p w14:paraId="23E8A538" w14:textId="1414698D" w:rsidR="00EB7592" w:rsidRDefault="00EB7592" w:rsidP="00EB7592">
      <w:pPr>
        <w:rPr>
          <w:rFonts w:ascii="Baskerville" w:hAnsi="Baskerville"/>
          <w:iCs/>
        </w:rPr>
      </w:pPr>
      <w:r w:rsidRPr="006B3164">
        <w:rPr>
          <w:rFonts w:ascii="Baskerville" w:hAnsi="Baskerville"/>
          <w:b/>
          <w:iCs/>
        </w:rPr>
        <w:t xml:space="preserve">Transcriptions, </w:t>
      </w:r>
      <w:r w:rsidR="00617947">
        <w:rPr>
          <w:rFonts w:ascii="Baskerville" w:hAnsi="Baskerville"/>
          <w:b/>
          <w:iCs/>
        </w:rPr>
        <w:t>Observation Notes,</w:t>
      </w:r>
      <w:r w:rsidR="00617947" w:rsidRPr="006B3164">
        <w:rPr>
          <w:rFonts w:ascii="Baskerville" w:hAnsi="Baskerville"/>
          <w:b/>
          <w:iCs/>
        </w:rPr>
        <w:t xml:space="preserve"> </w:t>
      </w:r>
      <w:r w:rsidR="00617947">
        <w:rPr>
          <w:rFonts w:ascii="Baskerville" w:hAnsi="Baskerville"/>
          <w:b/>
          <w:iCs/>
        </w:rPr>
        <w:t xml:space="preserve">Homework, </w:t>
      </w:r>
      <w:r w:rsidRPr="006B3164">
        <w:rPr>
          <w:rFonts w:ascii="Baskerville" w:hAnsi="Baskerville"/>
          <w:b/>
          <w:iCs/>
        </w:rPr>
        <w:t xml:space="preserve">and Class Participation: </w:t>
      </w:r>
      <w:r w:rsidR="00A54103">
        <w:rPr>
          <w:rFonts w:ascii="Baskerville" w:hAnsi="Baskerville"/>
          <w:iCs/>
        </w:rPr>
        <w:t>15</w:t>
      </w:r>
      <w:r w:rsidRPr="006B3164">
        <w:rPr>
          <w:rFonts w:ascii="Baskerville" w:hAnsi="Baskerville"/>
          <w:iCs/>
        </w:rPr>
        <w:t>%</w:t>
      </w:r>
    </w:p>
    <w:p w14:paraId="6E21F414" w14:textId="032EC053" w:rsidR="00A54103" w:rsidRPr="006B3164" w:rsidRDefault="00A54103" w:rsidP="00EB7592">
      <w:pPr>
        <w:rPr>
          <w:rFonts w:ascii="Baskerville" w:hAnsi="Baskerville"/>
          <w:iCs/>
        </w:rPr>
      </w:pPr>
      <w:bookmarkStart w:id="0" w:name="_GoBack"/>
      <w:r w:rsidRPr="00A54103">
        <w:rPr>
          <w:rFonts w:ascii="Baskerville" w:hAnsi="Baskerville"/>
          <w:b/>
          <w:iCs/>
        </w:rPr>
        <w:t>Participation</w:t>
      </w:r>
      <w:bookmarkEnd w:id="0"/>
      <w:r>
        <w:rPr>
          <w:rFonts w:ascii="Baskerville" w:hAnsi="Baskerville"/>
          <w:iCs/>
        </w:rPr>
        <w:t xml:space="preserve"> (5%)</w:t>
      </w:r>
    </w:p>
    <w:p w14:paraId="2F170FA4" w14:textId="1AD3F2FA" w:rsidR="00EB7592" w:rsidRPr="006B3164" w:rsidRDefault="00EB7592" w:rsidP="00EB7592">
      <w:pPr>
        <w:rPr>
          <w:rFonts w:ascii="Baskerville" w:hAnsi="Baskerville"/>
          <w:b/>
          <w:iCs/>
        </w:rPr>
      </w:pPr>
      <w:r w:rsidRPr="006B3164">
        <w:rPr>
          <w:rFonts w:ascii="Baskerville" w:hAnsi="Baskerville"/>
          <w:b/>
          <w:iCs/>
        </w:rPr>
        <w:t>Staging the Literary Meal</w:t>
      </w:r>
      <w:r w:rsidR="00617947">
        <w:rPr>
          <w:rFonts w:ascii="Baskerville" w:hAnsi="Baskerville"/>
          <w:b/>
          <w:iCs/>
        </w:rPr>
        <w:t xml:space="preserve"> (group work)</w:t>
      </w:r>
      <w:r w:rsidRPr="006B3164">
        <w:rPr>
          <w:rFonts w:ascii="Baskerville" w:hAnsi="Baskerville"/>
          <w:b/>
          <w:iCs/>
        </w:rPr>
        <w:t xml:space="preserve">: </w:t>
      </w:r>
      <w:r w:rsidR="004A44F6">
        <w:rPr>
          <w:rFonts w:ascii="Baskerville" w:hAnsi="Baskerville"/>
          <w:iCs/>
        </w:rPr>
        <w:t>5</w:t>
      </w:r>
      <w:r w:rsidRPr="006B3164">
        <w:rPr>
          <w:rFonts w:ascii="Baskerville" w:hAnsi="Baskerville"/>
          <w:iCs/>
        </w:rPr>
        <w:t>%</w:t>
      </w:r>
    </w:p>
    <w:p w14:paraId="5EC7421C" w14:textId="4A5BD3D6" w:rsidR="00EB7592" w:rsidRPr="00617947" w:rsidRDefault="00617947" w:rsidP="00EB7592">
      <w:pPr>
        <w:rPr>
          <w:rFonts w:ascii="Baskerville" w:hAnsi="Baskerville"/>
          <w:b/>
          <w:iCs/>
        </w:rPr>
      </w:pPr>
      <w:r w:rsidRPr="00617947">
        <w:rPr>
          <w:rFonts w:ascii="Baskerville" w:hAnsi="Baskerville"/>
          <w:b/>
          <w:iCs/>
        </w:rPr>
        <w:t>Final Paper</w:t>
      </w:r>
      <w:r w:rsidRPr="006B3164">
        <w:rPr>
          <w:rFonts w:ascii="Baskerville" w:hAnsi="Baskerville"/>
          <w:iCs/>
        </w:rPr>
        <w:t xml:space="preserve">10-12 pages (Times New Roman; 12 </w:t>
      </w:r>
      <w:proofErr w:type="spellStart"/>
      <w:r w:rsidRPr="006B3164">
        <w:rPr>
          <w:rFonts w:ascii="Baskerville" w:hAnsi="Baskerville"/>
          <w:iCs/>
        </w:rPr>
        <w:t>pt</w:t>
      </w:r>
      <w:proofErr w:type="spellEnd"/>
      <w:r w:rsidRPr="006B3164">
        <w:rPr>
          <w:rFonts w:ascii="Baskerville" w:hAnsi="Baskerville"/>
          <w:iCs/>
        </w:rPr>
        <w:t xml:space="preserve"> font; 1 inch margins), 2</w:t>
      </w:r>
      <w:r>
        <w:rPr>
          <w:rFonts w:ascii="Baskerville" w:hAnsi="Baskerville"/>
          <w:iCs/>
        </w:rPr>
        <w:t>5</w:t>
      </w:r>
      <w:r w:rsidRPr="006B3164">
        <w:rPr>
          <w:rFonts w:ascii="Baskerville" w:hAnsi="Baskerville"/>
          <w:iCs/>
        </w:rPr>
        <w:t>%</w:t>
      </w:r>
    </w:p>
    <w:p w14:paraId="2DB5150E" w14:textId="77777777" w:rsidR="00617947" w:rsidRDefault="00617947">
      <w:pPr>
        <w:rPr>
          <w:rFonts w:ascii="Baskerville" w:hAnsi="Baskerville"/>
          <w:b/>
          <w:iCs/>
        </w:rPr>
      </w:pPr>
    </w:p>
    <w:p w14:paraId="58EFC483" w14:textId="5EC7AFEE" w:rsidR="00EB7592" w:rsidRPr="006B3164" w:rsidRDefault="007816D1">
      <w:pPr>
        <w:rPr>
          <w:rFonts w:ascii="Baskerville" w:hAnsi="Baskerville"/>
          <w:iCs/>
        </w:rPr>
      </w:pPr>
      <w:r w:rsidRPr="006B3164">
        <w:rPr>
          <w:rFonts w:ascii="Baskerville" w:hAnsi="Baskerville"/>
          <w:b/>
          <w:iCs/>
        </w:rPr>
        <w:t>Explanation of Assignments</w:t>
      </w:r>
      <w:r w:rsidRPr="006B3164">
        <w:rPr>
          <w:rFonts w:ascii="Baskerville" w:hAnsi="Baskerville"/>
          <w:iCs/>
        </w:rPr>
        <w:t xml:space="preserve">: </w:t>
      </w:r>
    </w:p>
    <w:p w14:paraId="629E28B3" w14:textId="77777777" w:rsidR="007816D1" w:rsidRPr="006B3164" w:rsidRDefault="007816D1">
      <w:pPr>
        <w:rPr>
          <w:rFonts w:ascii="Baskerville" w:hAnsi="Baskerville"/>
          <w:iCs/>
        </w:rPr>
      </w:pPr>
    </w:p>
    <w:p w14:paraId="242EABE7" w14:textId="465A9C84" w:rsidR="00235543" w:rsidRDefault="00964A69">
      <w:pPr>
        <w:rPr>
          <w:rFonts w:ascii="Baskerville" w:hAnsi="Baskerville"/>
          <w:iCs/>
        </w:rPr>
      </w:pPr>
      <w:r>
        <w:rPr>
          <w:rFonts w:ascii="Baskerville" w:hAnsi="Baskerville"/>
          <w:b/>
          <w:iCs/>
        </w:rPr>
        <w:t xml:space="preserve">Group </w:t>
      </w:r>
      <w:r w:rsidR="00617947">
        <w:rPr>
          <w:rFonts w:ascii="Baskerville" w:hAnsi="Baskerville"/>
          <w:b/>
          <w:iCs/>
        </w:rPr>
        <w:t>Video</w:t>
      </w:r>
      <w:r w:rsidR="00235543">
        <w:rPr>
          <w:rFonts w:ascii="Baskerville" w:hAnsi="Baskerville"/>
          <w:b/>
          <w:iCs/>
        </w:rPr>
        <w:t xml:space="preserve">:  </w:t>
      </w:r>
      <w:r w:rsidR="00617947">
        <w:rPr>
          <w:rFonts w:ascii="Baskerville" w:hAnsi="Baskerville"/>
          <w:iCs/>
        </w:rPr>
        <w:t xml:space="preserve">Each group will be assigned a recipe from Folger </w:t>
      </w:r>
      <w:proofErr w:type="spellStart"/>
      <w:r w:rsidR="00617947">
        <w:rPr>
          <w:rFonts w:ascii="Baskerville" w:hAnsi="Baskerville"/>
          <w:iCs/>
        </w:rPr>
        <w:t>vb</w:t>
      </w:r>
      <w:proofErr w:type="spellEnd"/>
      <w:r w:rsidR="00617947">
        <w:rPr>
          <w:rFonts w:ascii="Baskerville" w:hAnsi="Baskerville"/>
          <w:iCs/>
        </w:rPr>
        <w:t xml:space="preserve"> 380 to make and video of the process, explaining how the recipe was made and what the result was.  We will then be trading our videos with students at the University of North Carolina at Charlotte, who will be making the same recipes to see if what we came up with is the same or not, or how the processes varied. </w:t>
      </w:r>
    </w:p>
    <w:p w14:paraId="4EB2406C" w14:textId="77777777" w:rsidR="007A17D6" w:rsidRPr="00235543" w:rsidRDefault="007A17D6">
      <w:pPr>
        <w:rPr>
          <w:rFonts w:ascii="Baskerville" w:hAnsi="Baskerville"/>
          <w:iCs/>
        </w:rPr>
      </w:pPr>
    </w:p>
    <w:p w14:paraId="688C578E" w14:textId="5C36C1D1" w:rsidR="007816D1" w:rsidRPr="006B3164" w:rsidRDefault="007816D1">
      <w:pPr>
        <w:rPr>
          <w:rFonts w:ascii="Baskerville" w:hAnsi="Baskerville"/>
          <w:iCs/>
        </w:rPr>
      </w:pPr>
      <w:r w:rsidRPr="006B3164">
        <w:rPr>
          <w:rFonts w:ascii="Baskerville" w:hAnsi="Baskerville"/>
          <w:b/>
          <w:iCs/>
        </w:rPr>
        <w:t>Papers</w:t>
      </w:r>
      <w:r w:rsidRPr="006B3164">
        <w:rPr>
          <w:rFonts w:ascii="Baskerville" w:hAnsi="Baskerville"/>
          <w:iCs/>
        </w:rPr>
        <w:t>: I will give prompts for all papers, with the option to make up your own paper topic.  Paper topics should cover the books that we have read previous to when the paper is due.  You can always refer to books that we have read previously.</w:t>
      </w:r>
    </w:p>
    <w:p w14:paraId="3BB64DC9" w14:textId="77777777" w:rsidR="007816D1" w:rsidRPr="006B3164" w:rsidRDefault="007816D1">
      <w:pPr>
        <w:rPr>
          <w:rFonts w:ascii="Baskerville" w:hAnsi="Baskerville"/>
          <w:iCs/>
        </w:rPr>
      </w:pPr>
    </w:p>
    <w:p w14:paraId="05C3464A" w14:textId="06EDFCC5" w:rsidR="004E0226" w:rsidRPr="006B3164" w:rsidRDefault="00617947" w:rsidP="004E0226">
      <w:pPr>
        <w:rPr>
          <w:rFonts w:ascii="Baskerville" w:hAnsi="Baskerville"/>
        </w:rPr>
      </w:pPr>
      <w:r>
        <w:rPr>
          <w:rFonts w:ascii="Baskerville" w:hAnsi="Baskerville"/>
          <w:b/>
        </w:rPr>
        <w:t xml:space="preserve">Observation Notes: </w:t>
      </w:r>
      <w:r>
        <w:rPr>
          <w:rFonts w:ascii="Baskerville" w:hAnsi="Baskerville"/>
        </w:rPr>
        <w:t xml:space="preserve">After each reading, you will hand in your observation notes, which will be between one hefty paragraph and one page, in which you discuss what you found most interesting, notable, profound, or strange in the reading for the day. You will also be required to write one discussion question based on your observation notes.  Your observation notes should be typed and handed in, in class.  I will only accept the observation notes on the day that they are due and from students who are attending class. If you miss class, you will not be allowed to turn in your observation notes, as they are directly related to in-class work. </w:t>
      </w:r>
    </w:p>
    <w:p w14:paraId="2F6C3417" w14:textId="77777777" w:rsidR="004E0226" w:rsidRPr="006B3164" w:rsidRDefault="004E0226" w:rsidP="004E0226">
      <w:pPr>
        <w:rPr>
          <w:rFonts w:ascii="Baskerville" w:hAnsi="Baskerville"/>
        </w:rPr>
      </w:pPr>
    </w:p>
    <w:p w14:paraId="65171A77" w14:textId="572859D7" w:rsidR="004E0226" w:rsidRPr="006B3164" w:rsidRDefault="004E0226" w:rsidP="004E0226">
      <w:pPr>
        <w:rPr>
          <w:rFonts w:ascii="Baskerville" w:hAnsi="Baskerville"/>
        </w:rPr>
      </w:pPr>
      <w:r w:rsidRPr="006B3164">
        <w:rPr>
          <w:rFonts w:ascii="Baskerville" w:hAnsi="Baskerville"/>
        </w:rPr>
        <w:t xml:space="preserve">I will give </w:t>
      </w:r>
      <w:r w:rsidRPr="006B3164">
        <w:rPr>
          <w:rFonts w:ascii="Baskerville" w:hAnsi="Baskerville"/>
          <w:b/>
        </w:rPr>
        <w:t>homework</w:t>
      </w:r>
      <w:r w:rsidRPr="006B3164">
        <w:rPr>
          <w:rFonts w:ascii="Baskerville" w:hAnsi="Baskerville"/>
        </w:rPr>
        <w:t xml:space="preserve"> assignments for you to turn in or for you to do during class; often the homework/in-class work will involve working in groups. You will also have </w:t>
      </w:r>
      <w:r w:rsidRPr="006B3164">
        <w:rPr>
          <w:rFonts w:ascii="Baskerville" w:hAnsi="Baskerville"/>
          <w:b/>
        </w:rPr>
        <w:t>transcription</w:t>
      </w:r>
      <w:r w:rsidRPr="006B3164">
        <w:rPr>
          <w:rFonts w:ascii="Baskerville" w:hAnsi="Baskerville"/>
        </w:rPr>
        <w:t xml:space="preserve"> assignments that will be graded by completion; some of the transcriptions will be done in groups. I will pay attention to your </w:t>
      </w:r>
      <w:r w:rsidRPr="006B3164">
        <w:rPr>
          <w:rFonts w:ascii="Baskerville" w:hAnsi="Baskerville"/>
          <w:b/>
        </w:rPr>
        <w:t>class</w:t>
      </w:r>
      <w:r w:rsidRPr="006B3164">
        <w:rPr>
          <w:rFonts w:ascii="Baskerville" w:hAnsi="Baskerville"/>
        </w:rPr>
        <w:t xml:space="preserve"> </w:t>
      </w:r>
      <w:r w:rsidRPr="006B3164">
        <w:rPr>
          <w:rFonts w:ascii="Baskerville" w:hAnsi="Baskerville"/>
          <w:b/>
        </w:rPr>
        <w:t>participation</w:t>
      </w:r>
      <w:r w:rsidRPr="006B3164">
        <w:rPr>
          <w:rFonts w:ascii="Baskerville" w:hAnsi="Baskerville"/>
        </w:rPr>
        <w:t xml:space="preserve"> and grade you accordingly.  Speaking in class (though not over-talking) is encouraged and speaking develops thinking. </w:t>
      </w:r>
    </w:p>
    <w:p w14:paraId="2E88C557" w14:textId="77777777" w:rsidR="007816D1" w:rsidRPr="006B3164" w:rsidRDefault="007816D1">
      <w:pPr>
        <w:rPr>
          <w:rFonts w:ascii="Baskerville" w:hAnsi="Baskerville"/>
          <w:iCs/>
        </w:rPr>
      </w:pPr>
    </w:p>
    <w:p w14:paraId="47FFB71D" w14:textId="03853DFC" w:rsidR="007816D1" w:rsidRPr="006B3164" w:rsidRDefault="007816D1">
      <w:pPr>
        <w:rPr>
          <w:rFonts w:ascii="Baskerville" w:hAnsi="Baskerville"/>
          <w:iCs/>
        </w:rPr>
      </w:pPr>
      <w:r w:rsidRPr="006B3164">
        <w:rPr>
          <w:rFonts w:ascii="Baskerville" w:hAnsi="Baskerville"/>
          <w:b/>
          <w:iCs/>
        </w:rPr>
        <w:t>Staging the Literary Meal</w:t>
      </w:r>
      <w:r w:rsidR="004E0226" w:rsidRPr="006B3164">
        <w:rPr>
          <w:rFonts w:ascii="Baskerville" w:hAnsi="Baskerville"/>
          <w:b/>
          <w:iCs/>
        </w:rPr>
        <w:t xml:space="preserve"> </w:t>
      </w:r>
      <w:r w:rsidR="004E0226" w:rsidRPr="006B3164">
        <w:rPr>
          <w:rFonts w:ascii="Baskerville" w:hAnsi="Baskerville"/>
          <w:iCs/>
        </w:rPr>
        <w:t xml:space="preserve">is meant to be a creative assignment that is part performance art, part aesthetics and part cooking.  You will work in groups of 4 or 5, so that the burden of the work or the cost will be spread out.  The idea is that you will stage a meal from one or more of the books that we read for the particular “theme” your group has chosen.  I will be showing you some photographic examples of such kind of </w:t>
      </w:r>
      <w:proofErr w:type="spellStart"/>
      <w:r w:rsidR="004E0226" w:rsidRPr="006B3164">
        <w:rPr>
          <w:rFonts w:ascii="Baskerville" w:hAnsi="Baskerville"/>
          <w:iCs/>
        </w:rPr>
        <w:t>stagings</w:t>
      </w:r>
      <w:proofErr w:type="spellEnd"/>
      <w:r w:rsidR="004E0226" w:rsidRPr="006B3164">
        <w:rPr>
          <w:rFonts w:ascii="Baskerville" w:hAnsi="Baskerville"/>
          <w:iCs/>
        </w:rPr>
        <w:t>.  Part of the performance, however, does involve audience participation in the sensory aspect of your staging.  I will be discussing the assignment more as we go along.  You will be graded on creativity and production quality.</w:t>
      </w:r>
    </w:p>
    <w:p w14:paraId="26CD9713" w14:textId="77777777" w:rsidR="00EB7592" w:rsidRPr="006B3164" w:rsidRDefault="00EB7592">
      <w:pPr>
        <w:rPr>
          <w:rFonts w:ascii="Baskerville" w:hAnsi="Baskerville"/>
          <w:b/>
        </w:rPr>
      </w:pPr>
    </w:p>
    <w:p w14:paraId="02EA712E" w14:textId="77777777" w:rsidR="004E0226" w:rsidRPr="006B3164" w:rsidRDefault="004E0226" w:rsidP="004E0226">
      <w:pPr>
        <w:rPr>
          <w:rFonts w:ascii="Baskerville" w:hAnsi="Baskerville"/>
        </w:rPr>
      </w:pPr>
      <w:r w:rsidRPr="006B3164">
        <w:rPr>
          <w:rFonts w:ascii="Baskerville" w:hAnsi="Baskerville"/>
          <w:b/>
        </w:rPr>
        <w:t>Attendance</w:t>
      </w:r>
      <w:r w:rsidRPr="006B3164">
        <w:rPr>
          <w:rFonts w:ascii="Baskerville" w:hAnsi="Baskerville"/>
        </w:rPr>
        <w:t xml:space="preserve"> is expected, but you can miss 2 classes without penalty. Please use these free absences wisely for when you are sick or have an emergency. If you miss more that 2 classes, your overall grade will be lowered a half grade for each absence (from A to A-; </w:t>
      </w:r>
      <w:proofErr w:type="spellStart"/>
      <w:r w:rsidRPr="006B3164">
        <w:rPr>
          <w:rFonts w:ascii="Baskerville" w:hAnsi="Baskerville"/>
        </w:rPr>
        <w:t>etc</w:t>
      </w:r>
      <w:proofErr w:type="spellEnd"/>
      <w:r w:rsidRPr="006B3164">
        <w:rPr>
          <w:rFonts w:ascii="Baskerville" w:hAnsi="Baskerville"/>
        </w:rPr>
        <w:t xml:space="preserve">).  If you are seriously ill or you have a family emergency, please speak to me and we will work something out. I will take roll every day by having you sign in.  The sign-in sheet will be available only for the first 15 minutes of class; after that you will not be allowed to sign in. You have to show up for your own education. </w:t>
      </w:r>
    </w:p>
    <w:p w14:paraId="023D40C5" w14:textId="77777777" w:rsidR="004E0226" w:rsidRDefault="004E0226">
      <w:pPr>
        <w:rPr>
          <w:rFonts w:ascii="Baskerville" w:hAnsi="Baskerville"/>
          <w:b/>
        </w:rPr>
      </w:pPr>
    </w:p>
    <w:p w14:paraId="0BCE858A" w14:textId="77777777" w:rsidR="00FC5CF7" w:rsidRPr="00FC5CF7" w:rsidRDefault="00FC5CF7" w:rsidP="00FC5CF7">
      <w:pPr>
        <w:rPr>
          <w:rFonts w:ascii="Baskerville" w:hAnsi="Baskerville"/>
          <w:b/>
        </w:rPr>
      </w:pPr>
      <w:r w:rsidRPr="00FC5CF7">
        <w:rPr>
          <w:rFonts w:ascii="Baskerville" w:hAnsi="Baskerville"/>
          <w:b/>
        </w:rPr>
        <w:t>Student Learning Outcomes:</w:t>
      </w:r>
    </w:p>
    <w:p w14:paraId="0CE5B41C" w14:textId="77777777" w:rsidR="00FC5CF7" w:rsidRPr="00FC5CF7" w:rsidRDefault="00FC5CF7" w:rsidP="00FC5CF7">
      <w:pPr>
        <w:rPr>
          <w:rFonts w:ascii="Baskerville" w:hAnsi="Baskerville"/>
        </w:rPr>
      </w:pPr>
      <w:r w:rsidRPr="00FC5CF7">
        <w:rPr>
          <w:rFonts w:ascii="Baskerville" w:hAnsi="Baskerville"/>
        </w:rPr>
        <w:t>Acquire Critical Reading and Writing Skills</w:t>
      </w:r>
    </w:p>
    <w:p w14:paraId="633B59C1" w14:textId="480B3C92" w:rsidR="00FC5CF7" w:rsidRPr="00FC5CF7" w:rsidRDefault="00FC5CF7" w:rsidP="00FC5CF7">
      <w:pPr>
        <w:rPr>
          <w:rFonts w:ascii="Baskerville" w:hAnsi="Baskerville"/>
        </w:rPr>
      </w:pPr>
      <w:r w:rsidRPr="00FC5CF7">
        <w:rPr>
          <w:rFonts w:ascii="Baskerville" w:hAnsi="Baskerville"/>
        </w:rPr>
        <w:t>Gain a Working Knowledge of Food Studies</w:t>
      </w:r>
    </w:p>
    <w:p w14:paraId="76EF3B2B" w14:textId="3CB1AC7E" w:rsidR="00FC5CF7" w:rsidRPr="00FC5CF7" w:rsidRDefault="00FC5CF7" w:rsidP="00FC5CF7">
      <w:pPr>
        <w:rPr>
          <w:rFonts w:ascii="Baskerville" w:hAnsi="Baskerville"/>
        </w:rPr>
      </w:pPr>
      <w:r w:rsidRPr="00FC5CF7">
        <w:rPr>
          <w:rFonts w:ascii="Baskerville" w:hAnsi="Baskerville"/>
        </w:rPr>
        <w:t>Achieve Critical language and knowledge concerning Literature and Food Studies</w:t>
      </w:r>
    </w:p>
    <w:p w14:paraId="58C8B770" w14:textId="77777777" w:rsidR="00FC5CF7" w:rsidRPr="00FC5CF7" w:rsidRDefault="00FC5CF7" w:rsidP="00FC5CF7">
      <w:pPr>
        <w:rPr>
          <w:rFonts w:ascii="Baskerville" w:hAnsi="Baskerville"/>
        </w:rPr>
      </w:pPr>
      <w:r w:rsidRPr="00FC5CF7">
        <w:rPr>
          <w:rFonts w:ascii="Baskerville" w:hAnsi="Baskerville"/>
        </w:rPr>
        <w:t>Learn the value of Humanist Studies and the Liberal Arts</w:t>
      </w:r>
    </w:p>
    <w:p w14:paraId="70F1649F" w14:textId="77777777" w:rsidR="00FC5CF7" w:rsidRDefault="00FC5CF7" w:rsidP="00FC5CF7">
      <w:pPr>
        <w:pStyle w:val="NormalWeb"/>
        <w:spacing w:before="0" w:beforeAutospacing="0" w:after="0" w:afterAutospacing="0"/>
        <w:rPr>
          <w:rFonts w:ascii="Baskerville" w:hAnsi="Baskerville"/>
          <w:b/>
          <w:sz w:val="20"/>
          <w:szCs w:val="20"/>
        </w:rPr>
      </w:pPr>
    </w:p>
    <w:p w14:paraId="77AE0977" w14:textId="77777777" w:rsidR="00FC5CF7" w:rsidRDefault="00FC5CF7" w:rsidP="00FC5CF7">
      <w:pPr>
        <w:pStyle w:val="NormalWeb"/>
        <w:spacing w:before="0" w:beforeAutospacing="0" w:after="0" w:afterAutospacing="0"/>
        <w:rPr>
          <w:rFonts w:ascii="Baskerville" w:hAnsi="Baskerville"/>
          <w:b/>
          <w:sz w:val="20"/>
          <w:szCs w:val="20"/>
        </w:rPr>
      </w:pPr>
    </w:p>
    <w:p w14:paraId="08539039" w14:textId="77777777" w:rsidR="00FC5CF7" w:rsidRPr="00FD3CD8" w:rsidRDefault="00FC5CF7" w:rsidP="00FC5CF7">
      <w:pPr>
        <w:pStyle w:val="NormalWeb"/>
        <w:spacing w:before="0" w:beforeAutospacing="0" w:after="0" w:afterAutospacing="0"/>
        <w:rPr>
          <w:rFonts w:ascii="Baskerville" w:hAnsi="Baskerville"/>
          <w:sz w:val="20"/>
          <w:szCs w:val="20"/>
        </w:rPr>
      </w:pPr>
      <w:r w:rsidRPr="00FD3CD8">
        <w:rPr>
          <w:rFonts w:ascii="Baskerville" w:hAnsi="Baskerville"/>
          <w:b/>
          <w:sz w:val="20"/>
          <w:szCs w:val="20"/>
        </w:rPr>
        <w:t xml:space="preserve">Drop Policy:  </w:t>
      </w:r>
      <w:r w:rsidRPr="00FD3CD8">
        <w:rPr>
          <w:rFonts w:ascii="Baskerville" w:hAnsi="Baskerville"/>
          <w:sz w:val="20"/>
          <w:szCs w:val="20"/>
        </w:rPr>
        <w:t xml:space="preserve">Students may drop or swap (adding and dropping a class concurrently) classes through self-service in </w:t>
      </w:r>
      <w:proofErr w:type="spellStart"/>
      <w:r w:rsidRPr="00FD3CD8">
        <w:rPr>
          <w:rFonts w:ascii="Baskerville" w:hAnsi="Baskerville"/>
          <w:sz w:val="20"/>
          <w:szCs w:val="20"/>
        </w:rPr>
        <w:t>MyMav</w:t>
      </w:r>
      <w:proofErr w:type="spellEnd"/>
      <w:r w:rsidRPr="00FD3CD8">
        <w:rPr>
          <w:rFonts w:ascii="Baskerville" w:hAnsi="Baskerville"/>
          <w:sz w:val="20"/>
          <w:szCs w:val="20"/>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FD3CD8">
        <w:rPr>
          <w:rStyle w:val="Strong"/>
          <w:rFonts w:ascii="Baskerville" w:hAnsi="Baskerville"/>
          <w:sz w:val="20"/>
          <w:szCs w:val="20"/>
        </w:rPr>
        <w:t>Students will not be automatically dropped for non-attendance</w:t>
      </w:r>
      <w:r w:rsidRPr="00FD3CD8">
        <w:rPr>
          <w:rFonts w:ascii="Baskerville" w:hAnsi="Baskerville"/>
          <w:sz w:val="20"/>
          <w:szCs w:val="20"/>
        </w:rPr>
        <w:t>. Repayment of certain types of financial aid administered through the University may be required as the result of dropping classes or withdrawing. For more information, contact the Office of Financial Aid and Scholarships (</w:t>
      </w:r>
      <w:hyperlink r:id="rId8" w:history="1">
        <w:r w:rsidRPr="00FD3CD8">
          <w:rPr>
            <w:rStyle w:val="Hyperlink"/>
            <w:rFonts w:ascii="Baskerville" w:hAnsi="Baskerville"/>
            <w:color w:val="auto"/>
            <w:sz w:val="20"/>
            <w:szCs w:val="20"/>
          </w:rPr>
          <w:t>http://wweb.uta.edu/ses/fao</w:t>
        </w:r>
      </w:hyperlink>
      <w:r w:rsidRPr="00FD3CD8">
        <w:rPr>
          <w:rFonts w:ascii="Baskerville" w:hAnsi="Baskerville"/>
          <w:sz w:val="20"/>
          <w:szCs w:val="20"/>
        </w:rPr>
        <w:t>).</w:t>
      </w:r>
    </w:p>
    <w:p w14:paraId="08D093CE" w14:textId="77777777" w:rsidR="00FC5CF7" w:rsidRPr="00FD3CD8" w:rsidRDefault="00FC5CF7" w:rsidP="00FC5CF7">
      <w:pPr>
        <w:rPr>
          <w:rFonts w:ascii="Baskerville" w:hAnsi="Baskerville"/>
          <w:b/>
          <w:bCs/>
          <w:color w:val="000000"/>
          <w:sz w:val="20"/>
          <w:szCs w:val="20"/>
        </w:rPr>
      </w:pPr>
    </w:p>
    <w:p w14:paraId="44C3090C" w14:textId="77777777" w:rsidR="00FC5CF7" w:rsidRPr="00FD3CD8" w:rsidRDefault="00FC5CF7" w:rsidP="00FC5CF7">
      <w:pPr>
        <w:rPr>
          <w:rFonts w:ascii="Baskerville" w:hAnsi="Baskerville"/>
          <w:sz w:val="20"/>
          <w:szCs w:val="20"/>
        </w:rPr>
      </w:pPr>
      <w:r w:rsidRPr="00FD3CD8">
        <w:rPr>
          <w:rFonts w:ascii="Baskerville" w:hAnsi="Baskerville"/>
          <w:b/>
          <w:bCs/>
          <w:color w:val="000000"/>
          <w:sz w:val="20"/>
          <w:szCs w:val="20"/>
        </w:rPr>
        <w:t xml:space="preserve">Americans With Disabilities Act:  </w:t>
      </w:r>
      <w:r w:rsidRPr="00FD3CD8">
        <w:rPr>
          <w:rFonts w:ascii="Baskerville" w:hAnsi="Baskerville"/>
          <w:sz w:val="20"/>
          <w:szCs w:val="20"/>
        </w:rPr>
        <w:t xml:space="preserve">The University of Texas at Arlington is on record as being committed to both the spirit and letter of federal equal opportunity legislation; reference Public Law 92-112 - The Rehabilitation Act of 1973 as amended. With the passage of federal legislation entitled </w:t>
      </w:r>
      <w:r w:rsidRPr="00FD3CD8">
        <w:rPr>
          <w:rFonts w:ascii="Baskerville" w:hAnsi="Baskerville"/>
          <w:i/>
          <w:iCs/>
          <w:sz w:val="20"/>
          <w:szCs w:val="20"/>
        </w:rPr>
        <w:t>Americans with Disabilities Act (ADA)</w:t>
      </w:r>
      <w:r w:rsidRPr="00FD3CD8">
        <w:rPr>
          <w:rFonts w:ascii="Baskerville" w:hAnsi="Baskerville"/>
          <w:sz w:val="20"/>
          <w:szCs w:val="20"/>
        </w:rPr>
        <w:t>, pursuant to section 504 of the Rehabilitation Act, there is renewed focus on providing this population with the same opportunities enjoyed by all citizens.</w:t>
      </w:r>
    </w:p>
    <w:p w14:paraId="093EE894" w14:textId="77777777" w:rsidR="00FC5CF7" w:rsidRPr="00FD3CD8" w:rsidRDefault="00FC5CF7" w:rsidP="00FC5CF7">
      <w:pPr>
        <w:rPr>
          <w:rFonts w:ascii="Baskerville" w:hAnsi="Baskerville"/>
          <w:sz w:val="20"/>
          <w:szCs w:val="20"/>
        </w:rPr>
      </w:pPr>
    </w:p>
    <w:p w14:paraId="4D6D39BA" w14:textId="77777777" w:rsidR="00FC5CF7" w:rsidRPr="00FD3CD8" w:rsidRDefault="00FC5CF7" w:rsidP="00FC5CF7">
      <w:pPr>
        <w:rPr>
          <w:rFonts w:ascii="Baskerville" w:hAnsi="Baskerville"/>
          <w:sz w:val="20"/>
          <w:szCs w:val="20"/>
        </w:rPr>
      </w:pPr>
      <w:r w:rsidRPr="00FD3CD8">
        <w:rPr>
          <w:rFonts w:ascii="Baskerville" w:hAnsi="Baskerville"/>
          <w:sz w:val="20"/>
          <w:szCs w:val="20"/>
        </w:rPr>
        <w:t xml:space="preserve">As a faculty member, I am required by law to provide "reasonable accommodations" to students with disabilities, so as not to discriminate on the basis of that disability. Student responsibility primarily rests with informing faculty of their need for accommodation and in providing </w:t>
      </w:r>
      <w:r w:rsidRPr="00FD3CD8">
        <w:rPr>
          <w:rFonts w:ascii="Baskerville" w:hAnsi="Baskerville"/>
          <w:bCs/>
          <w:sz w:val="20"/>
          <w:szCs w:val="20"/>
        </w:rPr>
        <w:t>authorized documentation</w:t>
      </w:r>
      <w:r w:rsidRPr="00FD3CD8">
        <w:rPr>
          <w:rFonts w:ascii="Baskerville" w:hAnsi="Baskerville"/>
          <w:sz w:val="20"/>
          <w:szCs w:val="20"/>
        </w:rPr>
        <w:t xml:space="preserve"> through designated administrative channels.  Information regarding specific diagnostic criteria and policies for obtaining academic accommodations can be found at www.uta.edu/disability.   Also, you may visit the Office for Students with Disabilities in room 102 of University Hall or call them at (817) 272-3364.</w:t>
      </w:r>
    </w:p>
    <w:p w14:paraId="724C64BE" w14:textId="77777777" w:rsidR="00FC5CF7" w:rsidRPr="00FD3CD8" w:rsidRDefault="00FC5CF7" w:rsidP="00FC5CF7">
      <w:pPr>
        <w:rPr>
          <w:rFonts w:ascii="Baskerville" w:hAnsi="Baskerville"/>
          <w:sz w:val="20"/>
          <w:szCs w:val="20"/>
        </w:rPr>
      </w:pPr>
    </w:p>
    <w:p w14:paraId="77C1B47F" w14:textId="77777777" w:rsidR="00FC5CF7" w:rsidRPr="00FD3CD8" w:rsidRDefault="00FC5CF7" w:rsidP="00FC5CF7">
      <w:pPr>
        <w:keepNext/>
        <w:rPr>
          <w:rFonts w:ascii="Baskerville" w:hAnsi="Baskerville"/>
          <w:sz w:val="20"/>
          <w:szCs w:val="20"/>
        </w:rPr>
      </w:pPr>
      <w:r w:rsidRPr="00FD3CD8">
        <w:rPr>
          <w:rFonts w:ascii="Baskerville" w:hAnsi="Baskerville"/>
          <w:b/>
          <w:bCs/>
          <w:color w:val="000000"/>
          <w:sz w:val="20"/>
          <w:szCs w:val="20"/>
        </w:rPr>
        <w:t xml:space="preserve">Academic Integrity: </w:t>
      </w:r>
      <w:r w:rsidRPr="00FD3CD8">
        <w:rPr>
          <w:rFonts w:ascii="Baskerville" w:hAnsi="Baskerville"/>
          <w:sz w:val="20"/>
          <w:szCs w:val="20"/>
        </w:rPr>
        <w:t>All students enrolled in this course are expected to adhere to the UT Arlington Honor Code:</w:t>
      </w:r>
    </w:p>
    <w:p w14:paraId="5D36667E" w14:textId="77777777" w:rsidR="00FC5CF7" w:rsidRPr="00FD3CD8" w:rsidRDefault="00FC5CF7" w:rsidP="00FC5CF7">
      <w:pPr>
        <w:keepNext/>
        <w:rPr>
          <w:rFonts w:ascii="Baskerville" w:hAnsi="Baskerville"/>
          <w:sz w:val="20"/>
          <w:szCs w:val="20"/>
        </w:rPr>
      </w:pPr>
    </w:p>
    <w:p w14:paraId="0B06E171" w14:textId="77777777" w:rsidR="00FC5CF7" w:rsidRPr="00FD3CD8" w:rsidRDefault="00FC5CF7" w:rsidP="00FC5CF7">
      <w:pPr>
        <w:pStyle w:val="Default"/>
        <w:spacing w:after="80"/>
        <w:ind w:right="-72"/>
        <w:jc w:val="both"/>
        <w:rPr>
          <w:rFonts w:ascii="Baskerville" w:hAnsi="Baskerville"/>
          <w:i/>
          <w:color w:val="auto"/>
          <w:sz w:val="20"/>
          <w:szCs w:val="20"/>
        </w:rPr>
      </w:pPr>
      <w:r w:rsidRPr="00FD3CD8">
        <w:rPr>
          <w:rFonts w:ascii="Baskerville" w:hAnsi="Baskerville"/>
          <w:i/>
          <w:color w:val="auto"/>
          <w:sz w:val="20"/>
          <w:szCs w:val="20"/>
        </w:rPr>
        <w:t xml:space="preserve">I pledge, on my honor, to uphold UT Arlington’s tradition of academic integrity, a tradition that values hard work and honest effort in the pursuit of academic excellence. </w:t>
      </w:r>
    </w:p>
    <w:p w14:paraId="22037495" w14:textId="77777777" w:rsidR="00FC5CF7" w:rsidRPr="00FD3CD8" w:rsidRDefault="00FC5CF7" w:rsidP="00FC5CF7">
      <w:pPr>
        <w:pStyle w:val="Default"/>
        <w:spacing w:after="80"/>
        <w:ind w:right="-72"/>
        <w:jc w:val="both"/>
        <w:rPr>
          <w:rFonts w:ascii="Baskerville" w:hAnsi="Baskerville"/>
          <w:i/>
          <w:color w:val="auto"/>
          <w:sz w:val="20"/>
          <w:szCs w:val="20"/>
        </w:rPr>
      </w:pPr>
      <w:r w:rsidRPr="00FD3CD8">
        <w:rPr>
          <w:rFonts w:ascii="Baskerville" w:hAnsi="Baskerville"/>
          <w:i/>
          <w:color w:val="auto"/>
          <w:sz w:val="20"/>
          <w:szCs w:val="20"/>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799C4B5F" w14:textId="77777777" w:rsidR="00FC5CF7" w:rsidRPr="00FD3CD8" w:rsidRDefault="00FC5CF7" w:rsidP="00FC5CF7">
      <w:pPr>
        <w:keepNext/>
        <w:rPr>
          <w:rFonts w:ascii="Baskerville" w:hAnsi="Baskerville"/>
          <w:sz w:val="20"/>
          <w:szCs w:val="20"/>
        </w:rPr>
      </w:pPr>
    </w:p>
    <w:p w14:paraId="7C047425" w14:textId="77777777" w:rsidR="00FC5CF7" w:rsidRPr="00FD3CD8" w:rsidRDefault="00FC5CF7" w:rsidP="00FC5CF7">
      <w:pPr>
        <w:keepNext/>
        <w:rPr>
          <w:rFonts w:ascii="Baskerville" w:hAnsi="Baskerville"/>
          <w:sz w:val="20"/>
          <w:szCs w:val="20"/>
        </w:rPr>
      </w:pPr>
      <w:r w:rsidRPr="00FD3CD8">
        <w:rPr>
          <w:rFonts w:ascii="Baskerville" w:hAnsi="Baskerville"/>
          <w:sz w:val="20"/>
          <w:szCs w:val="20"/>
        </w:rPr>
        <w:t xml:space="preserve">Instructors may employ the Honor Code as they see fit in their courses, including (but not limited to) having students acknowledge the honor code as part of an examination or requiring students to incorporate the honor code into any work submitted. Per UT System </w:t>
      </w:r>
      <w:r w:rsidRPr="00FD3CD8">
        <w:rPr>
          <w:rFonts w:ascii="Baskerville" w:hAnsi="Baskerville"/>
          <w:i/>
          <w:sz w:val="20"/>
          <w:szCs w:val="20"/>
        </w:rPr>
        <w:t>Regents’ Rule</w:t>
      </w:r>
      <w:r w:rsidRPr="00FD3CD8">
        <w:rPr>
          <w:rFonts w:ascii="Baskerville" w:hAnsi="Baskerville"/>
          <w:sz w:val="20"/>
          <w:szCs w:val="20"/>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14:paraId="51E89A5D" w14:textId="77777777" w:rsidR="00FC5CF7" w:rsidRPr="00FD3CD8" w:rsidRDefault="00FC5CF7" w:rsidP="00FC5CF7">
      <w:pPr>
        <w:rPr>
          <w:rFonts w:ascii="Baskerville" w:hAnsi="Baskerville"/>
          <w:color w:val="000000"/>
          <w:sz w:val="20"/>
          <w:szCs w:val="20"/>
        </w:rPr>
      </w:pPr>
      <w:r w:rsidRPr="00FD3CD8">
        <w:rPr>
          <w:rFonts w:ascii="Baskerville" w:hAnsi="Baskerville"/>
          <w:color w:val="000000"/>
          <w:sz w:val="20"/>
          <w:szCs w:val="20"/>
        </w:rPr>
        <w:br/>
      </w:r>
      <w:r w:rsidRPr="00FD3CD8">
        <w:rPr>
          <w:rFonts w:ascii="Baskerville" w:hAnsi="Baskerville"/>
          <w:b/>
          <w:bCs/>
          <w:color w:val="000000"/>
          <w:sz w:val="20"/>
          <w:szCs w:val="20"/>
        </w:rPr>
        <w:t xml:space="preserve">Student Support Services Available:  </w:t>
      </w:r>
      <w:r w:rsidRPr="00FD3CD8">
        <w:rPr>
          <w:rFonts w:ascii="Baskerville" w:hAnsi="Baskerville"/>
          <w:sz w:val="20"/>
          <w:szCs w:val="20"/>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9" w:history="1">
        <w:r w:rsidRPr="00FD3CD8">
          <w:rPr>
            <w:rStyle w:val="Hyperlink"/>
            <w:rFonts w:ascii="Baskerville" w:hAnsi="Baskerville"/>
            <w:sz w:val="20"/>
            <w:szCs w:val="20"/>
          </w:rPr>
          <w:t>resources@uta.edu</w:t>
        </w:r>
      </w:hyperlink>
      <w:r w:rsidRPr="00FD3CD8">
        <w:rPr>
          <w:rFonts w:ascii="Baskerville" w:hAnsi="Baskerville"/>
          <w:sz w:val="20"/>
          <w:szCs w:val="20"/>
        </w:rPr>
        <w:t xml:space="preserve">, or view the information at </w:t>
      </w:r>
      <w:hyperlink r:id="rId10" w:history="1">
        <w:r w:rsidRPr="00FD3CD8">
          <w:rPr>
            <w:rStyle w:val="Hyperlink"/>
            <w:rFonts w:ascii="Baskerville" w:hAnsi="Baskerville"/>
            <w:sz w:val="20"/>
            <w:szCs w:val="20"/>
          </w:rPr>
          <w:t>www.uta.edu/resources</w:t>
        </w:r>
      </w:hyperlink>
      <w:r w:rsidRPr="00FD3CD8">
        <w:rPr>
          <w:rFonts w:ascii="Baskerville" w:hAnsi="Baskerville"/>
          <w:sz w:val="20"/>
          <w:szCs w:val="20"/>
        </w:rPr>
        <w:t>.</w:t>
      </w:r>
    </w:p>
    <w:p w14:paraId="6376C36A" w14:textId="77777777" w:rsidR="00FC5CF7" w:rsidRPr="00FD3CD8" w:rsidRDefault="00FC5CF7" w:rsidP="00FC5CF7">
      <w:pPr>
        <w:rPr>
          <w:rFonts w:ascii="Baskerville" w:hAnsi="Baskerville"/>
          <w:color w:val="000000"/>
          <w:sz w:val="20"/>
          <w:szCs w:val="20"/>
        </w:rPr>
      </w:pPr>
    </w:p>
    <w:p w14:paraId="5E33AD58" w14:textId="77777777" w:rsidR="00FC5CF7" w:rsidRPr="00FD3CD8" w:rsidRDefault="00FC5CF7" w:rsidP="00FC5CF7">
      <w:pPr>
        <w:rPr>
          <w:rFonts w:ascii="Baskerville" w:hAnsi="Baskerville"/>
          <w:sz w:val="20"/>
          <w:szCs w:val="20"/>
        </w:rPr>
      </w:pPr>
      <w:r w:rsidRPr="00FD3CD8">
        <w:rPr>
          <w:rFonts w:ascii="Baskerville" w:hAnsi="Baskerville"/>
          <w:b/>
          <w:sz w:val="20"/>
          <w:szCs w:val="20"/>
        </w:rPr>
        <w:t xml:space="preserve">Electronic Communication: </w:t>
      </w:r>
      <w:r w:rsidRPr="00FD3CD8">
        <w:rPr>
          <w:rFonts w:ascii="Baskerville" w:hAnsi="Baskerville"/>
          <w:sz w:val="20"/>
          <w:szCs w:val="20"/>
        </w:rPr>
        <w:t xml:space="preserve">UT Arlington has adopted </w:t>
      </w:r>
      <w:proofErr w:type="spellStart"/>
      <w:r w:rsidRPr="00FD3CD8">
        <w:rPr>
          <w:rFonts w:ascii="Baskerville" w:hAnsi="Baskerville"/>
          <w:sz w:val="20"/>
          <w:szCs w:val="20"/>
        </w:rPr>
        <w:t>MavMail</w:t>
      </w:r>
      <w:proofErr w:type="spellEnd"/>
      <w:r w:rsidRPr="00FD3CD8">
        <w:rPr>
          <w:rFonts w:ascii="Baskerville" w:hAnsi="Baskerville"/>
          <w:sz w:val="20"/>
          <w:szCs w:val="20"/>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FD3CD8">
        <w:rPr>
          <w:rFonts w:ascii="Baskerville" w:hAnsi="Baskerville"/>
          <w:sz w:val="20"/>
          <w:szCs w:val="20"/>
        </w:rPr>
        <w:t>MavMail</w:t>
      </w:r>
      <w:proofErr w:type="spellEnd"/>
      <w:r w:rsidRPr="00FD3CD8">
        <w:rPr>
          <w:rFonts w:ascii="Baskerville" w:hAnsi="Baskerville"/>
          <w:sz w:val="20"/>
          <w:szCs w:val="20"/>
        </w:rPr>
        <w:t xml:space="preserve"> account and are responsible for checking the inbox regularly. There is no additional charge to students for using this account, which remains active even after graduation. Information about activating and using </w:t>
      </w:r>
      <w:proofErr w:type="spellStart"/>
      <w:r w:rsidRPr="00FD3CD8">
        <w:rPr>
          <w:rFonts w:ascii="Baskerville" w:hAnsi="Baskerville"/>
          <w:sz w:val="20"/>
          <w:szCs w:val="20"/>
        </w:rPr>
        <w:t>MavMail</w:t>
      </w:r>
      <w:proofErr w:type="spellEnd"/>
      <w:r w:rsidRPr="00FD3CD8">
        <w:rPr>
          <w:rFonts w:ascii="Baskerville" w:hAnsi="Baskerville"/>
          <w:sz w:val="20"/>
          <w:szCs w:val="20"/>
        </w:rPr>
        <w:t xml:space="preserve"> is available at </w:t>
      </w:r>
      <w:hyperlink r:id="rId11" w:history="1">
        <w:r w:rsidRPr="00FD3CD8">
          <w:rPr>
            <w:rStyle w:val="Hyperlink"/>
            <w:rFonts w:ascii="Baskerville" w:hAnsi="Baskerville"/>
            <w:color w:val="auto"/>
            <w:sz w:val="20"/>
            <w:szCs w:val="20"/>
          </w:rPr>
          <w:t>http://www.uta.edu/oit/cs/email/mavmail.php</w:t>
        </w:r>
      </w:hyperlink>
      <w:r w:rsidRPr="00FD3CD8">
        <w:rPr>
          <w:rFonts w:ascii="Baskerville" w:hAnsi="Baskerville"/>
          <w:sz w:val="20"/>
          <w:szCs w:val="20"/>
        </w:rPr>
        <w:t>.</w:t>
      </w:r>
    </w:p>
    <w:p w14:paraId="7F8E0220" w14:textId="77777777" w:rsidR="00FC5CF7" w:rsidRPr="00FD3CD8" w:rsidRDefault="00FC5CF7" w:rsidP="00FC5CF7">
      <w:pPr>
        <w:rPr>
          <w:rFonts w:ascii="Baskerville" w:hAnsi="Baskerville"/>
          <w:sz w:val="20"/>
          <w:szCs w:val="20"/>
        </w:rPr>
      </w:pPr>
    </w:p>
    <w:p w14:paraId="05F47AD1" w14:textId="77777777" w:rsidR="00FC5CF7" w:rsidRPr="00FD3CD8" w:rsidRDefault="00FC5CF7" w:rsidP="00FC5CF7">
      <w:pPr>
        <w:autoSpaceDE w:val="0"/>
        <w:autoSpaceDN w:val="0"/>
        <w:adjustRightInd w:val="0"/>
        <w:rPr>
          <w:rFonts w:ascii="Baskerville" w:hAnsi="Baskerville"/>
          <w:sz w:val="20"/>
          <w:szCs w:val="20"/>
        </w:rPr>
      </w:pPr>
      <w:r w:rsidRPr="00FD3CD8">
        <w:rPr>
          <w:rFonts w:ascii="Baskerville" w:hAnsi="Baskerville"/>
          <w:b/>
          <w:sz w:val="20"/>
          <w:szCs w:val="20"/>
        </w:rPr>
        <w:t xml:space="preserve">Student Feedback Survey: </w:t>
      </w:r>
      <w:r w:rsidRPr="00FD3CD8">
        <w:rPr>
          <w:rFonts w:ascii="Baskerville" w:hAnsi="Baskerville"/>
          <w:bCs/>
          <w:sz w:val="20"/>
          <w:szCs w:val="20"/>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sidRPr="00FD3CD8">
        <w:rPr>
          <w:rFonts w:ascii="Baskerville" w:hAnsi="Baskerville"/>
          <w:bCs/>
          <w:sz w:val="20"/>
          <w:szCs w:val="20"/>
        </w:rPr>
        <w:t>MavMail</w:t>
      </w:r>
      <w:proofErr w:type="spellEnd"/>
      <w:r w:rsidRPr="00FD3CD8">
        <w:rPr>
          <w:rFonts w:ascii="Baskerville" w:hAnsi="Baskerville"/>
          <w:bCs/>
          <w:sz w:val="20"/>
          <w:szCs w:val="20"/>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2" w:history="1">
        <w:r w:rsidRPr="00FD3CD8">
          <w:rPr>
            <w:rStyle w:val="Hyperlink"/>
            <w:rFonts w:ascii="Baskerville" w:hAnsi="Baskerville"/>
            <w:bCs/>
            <w:color w:val="auto"/>
            <w:sz w:val="20"/>
            <w:szCs w:val="20"/>
          </w:rPr>
          <w:t>http://www.uta.edu/sfs</w:t>
        </w:r>
      </w:hyperlink>
      <w:r w:rsidRPr="00FD3CD8">
        <w:rPr>
          <w:rFonts w:ascii="Baskerville" w:hAnsi="Baskerville"/>
          <w:bCs/>
          <w:sz w:val="20"/>
          <w:szCs w:val="20"/>
        </w:rPr>
        <w:t>.</w:t>
      </w:r>
    </w:p>
    <w:p w14:paraId="0F185AB4" w14:textId="77777777" w:rsidR="00FC5CF7" w:rsidRPr="00FD3CD8" w:rsidRDefault="00FC5CF7" w:rsidP="00FC5CF7">
      <w:pPr>
        <w:rPr>
          <w:rFonts w:ascii="Baskerville" w:hAnsi="Baskerville"/>
          <w:b/>
          <w:bCs/>
          <w:sz w:val="20"/>
          <w:szCs w:val="20"/>
        </w:rPr>
      </w:pPr>
    </w:p>
    <w:p w14:paraId="345C5667" w14:textId="77777777" w:rsidR="00FC5CF7" w:rsidRPr="00FD3CD8" w:rsidRDefault="00FC5CF7" w:rsidP="00FC5CF7">
      <w:pPr>
        <w:rPr>
          <w:rFonts w:ascii="Baskerville" w:hAnsi="Baskerville"/>
          <w:sz w:val="20"/>
          <w:szCs w:val="20"/>
        </w:rPr>
      </w:pPr>
      <w:r w:rsidRPr="00FD3CD8">
        <w:rPr>
          <w:rFonts w:ascii="Baskerville" w:hAnsi="Baskerville"/>
          <w:b/>
          <w:bCs/>
          <w:sz w:val="20"/>
          <w:szCs w:val="20"/>
        </w:rPr>
        <w:t xml:space="preserve">Final Review Week: </w:t>
      </w:r>
      <w:r w:rsidRPr="00FD3CD8">
        <w:rPr>
          <w:rFonts w:ascii="Baskerville" w:hAnsi="Baskerville"/>
          <w:sz w:val="20"/>
          <w:szCs w:val="20"/>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FD3CD8">
        <w:rPr>
          <w:rFonts w:ascii="Baskerville" w:hAnsi="Baskerville"/>
          <w:i/>
          <w:sz w:val="20"/>
          <w:szCs w:val="20"/>
        </w:rPr>
        <w:t>unless specified in the class syllabus</w:t>
      </w:r>
      <w:r w:rsidRPr="00FD3CD8">
        <w:rPr>
          <w:rFonts w:ascii="Baskerville" w:hAnsi="Baskerville"/>
          <w:sz w:val="20"/>
          <w:szCs w:val="20"/>
        </w:rPr>
        <w:t xml:space="preserve">.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 </w:t>
      </w:r>
    </w:p>
    <w:p w14:paraId="556B6AEF" w14:textId="77777777" w:rsidR="00FC5CF7" w:rsidRPr="00FD3CD8" w:rsidRDefault="00FC5CF7" w:rsidP="00FC5CF7">
      <w:pPr>
        <w:rPr>
          <w:rFonts w:ascii="Baskerville" w:hAnsi="Baskerville"/>
          <w:b/>
          <w:color w:val="000000"/>
          <w:sz w:val="20"/>
          <w:szCs w:val="20"/>
        </w:rPr>
      </w:pPr>
    </w:p>
    <w:p w14:paraId="14F23189" w14:textId="77777777" w:rsidR="00FC5CF7" w:rsidRPr="00FD3CD8" w:rsidRDefault="00FC5CF7" w:rsidP="00FC5CF7">
      <w:pPr>
        <w:rPr>
          <w:rFonts w:ascii="Baskerville" w:hAnsi="Baskerville"/>
          <w:color w:val="000000"/>
          <w:sz w:val="20"/>
          <w:szCs w:val="20"/>
        </w:rPr>
      </w:pPr>
      <w:r w:rsidRPr="00FD3CD8">
        <w:rPr>
          <w:rFonts w:ascii="Baskerville" w:hAnsi="Baskerville"/>
          <w:b/>
          <w:color w:val="000000"/>
          <w:sz w:val="20"/>
          <w:szCs w:val="20"/>
        </w:rPr>
        <w:t>Grade Grievance Policy</w:t>
      </w:r>
      <w:r w:rsidRPr="00FD3CD8">
        <w:rPr>
          <w:rFonts w:ascii="Baskerville" w:hAnsi="Baskerville"/>
          <w:color w:val="000000"/>
          <w:sz w:val="20"/>
          <w:szCs w:val="20"/>
        </w:rPr>
        <w:t xml:space="preserve">:  </w:t>
      </w:r>
      <w:r w:rsidRPr="00FD3CD8">
        <w:rPr>
          <w:rFonts w:ascii="Baskerville" w:hAnsi="Baskerville"/>
          <w:sz w:val="20"/>
          <w:szCs w:val="20"/>
        </w:rPr>
        <w:t>Any appeal of a grade in this course must follow the procedures and deadlines for grade-related grievances as published in the current undergraduate</w:t>
      </w:r>
      <w:r>
        <w:rPr>
          <w:rFonts w:ascii="Baskerville" w:hAnsi="Baskerville"/>
          <w:sz w:val="20"/>
          <w:szCs w:val="20"/>
        </w:rPr>
        <w:t xml:space="preserve"> catalog; </w:t>
      </w:r>
      <w:r w:rsidRPr="00FD3CD8">
        <w:rPr>
          <w:rFonts w:ascii="Baskerville" w:hAnsi="Baskerville"/>
          <w:sz w:val="20"/>
          <w:szCs w:val="20"/>
        </w:rPr>
        <w:t xml:space="preserve">see </w:t>
      </w:r>
      <w:hyperlink r:id="rId13" w:anchor="10" w:history="1">
        <w:r w:rsidRPr="00FD3CD8">
          <w:rPr>
            <w:rStyle w:val="Hyperlink"/>
            <w:rFonts w:ascii="Baskerville" w:hAnsi="Baskerville"/>
            <w:color w:val="auto"/>
            <w:sz w:val="20"/>
            <w:szCs w:val="20"/>
          </w:rPr>
          <w:t>http://wweb.uta.edu/catalog/content/general/academic_regulations.aspx#10</w:t>
        </w:r>
      </w:hyperlink>
      <w:r w:rsidRPr="00FD3CD8">
        <w:rPr>
          <w:rFonts w:ascii="Baskerville" w:hAnsi="Baskerville"/>
          <w:sz w:val="20"/>
          <w:szCs w:val="20"/>
        </w:rPr>
        <w:t xml:space="preserve">; </w:t>
      </w:r>
    </w:p>
    <w:p w14:paraId="2A631F06" w14:textId="77777777" w:rsidR="00FC5CF7" w:rsidRDefault="00FC5CF7" w:rsidP="00FC5CF7">
      <w:pPr>
        <w:rPr>
          <w:rFonts w:ascii="Baskerville" w:hAnsi="Baskerville"/>
          <w:b/>
          <w:bCs/>
          <w:sz w:val="20"/>
          <w:szCs w:val="20"/>
        </w:rPr>
      </w:pPr>
    </w:p>
    <w:p w14:paraId="37AA033F" w14:textId="77777777" w:rsidR="00FC5CF7" w:rsidRPr="00FD3CD8" w:rsidRDefault="00FC5CF7" w:rsidP="00FC5CF7">
      <w:pPr>
        <w:rPr>
          <w:rFonts w:ascii="Baskerville" w:hAnsi="Baskerville"/>
          <w:sz w:val="20"/>
          <w:szCs w:val="20"/>
        </w:rPr>
      </w:pPr>
      <w:r w:rsidRPr="00FD3CD8">
        <w:rPr>
          <w:rFonts w:ascii="Baskerville" w:hAnsi="Baskerville"/>
          <w:b/>
          <w:bCs/>
          <w:sz w:val="20"/>
          <w:szCs w:val="20"/>
        </w:rPr>
        <w:t>Emergency Exit Procedures:</w:t>
      </w:r>
      <w:r w:rsidRPr="00FD3CD8">
        <w:rPr>
          <w:rFonts w:ascii="Baskerville" w:hAnsi="Baskerville"/>
          <w:bCs/>
          <w:sz w:val="20"/>
          <w:szCs w:val="20"/>
        </w:rPr>
        <w:t xml:space="preserve"> </w:t>
      </w:r>
      <w:r w:rsidRPr="00FD3CD8">
        <w:rPr>
          <w:rFonts w:ascii="Baskerville" w:hAnsi="Baskerville"/>
          <w:sz w:val="20"/>
          <w:szCs w:val="20"/>
        </w:rPr>
        <w:t>Should we experience an emergency event that requires us to vacate the building, students should exit the room an</w:t>
      </w:r>
      <w:r>
        <w:rPr>
          <w:rFonts w:ascii="Baskerville" w:hAnsi="Baskerville"/>
          <w:sz w:val="20"/>
          <w:szCs w:val="20"/>
        </w:rPr>
        <w:t xml:space="preserve">d move toward the nearest exit. </w:t>
      </w:r>
      <w:r w:rsidRPr="00FD3CD8">
        <w:rPr>
          <w:rFonts w:ascii="Baskerville" w:hAnsi="Baskerville"/>
          <w:sz w:val="20"/>
          <w:szCs w:val="20"/>
        </w:rPr>
        <w:t>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14:paraId="104B481A" w14:textId="77777777" w:rsidR="00FC5CF7" w:rsidRPr="00FD3CD8" w:rsidRDefault="00FC5CF7" w:rsidP="00FC5CF7">
      <w:pPr>
        <w:rPr>
          <w:rFonts w:ascii="Baskerville" w:hAnsi="Baskerville"/>
          <w:color w:val="000000"/>
          <w:sz w:val="20"/>
          <w:szCs w:val="20"/>
        </w:rPr>
      </w:pPr>
    </w:p>
    <w:p w14:paraId="3319DA79" w14:textId="77777777" w:rsidR="00FC5CF7" w:rsidRPr="00FD3CD8" w:rsidRDefault="00FC5CF7" w:rsidP="00FC5CF7">
      <w:pPr>
        <w:rPr>
          <w:rFonts w:ascii="Baskerville" w:hAnsi="Baskerville"/>
          <w:i/>
          <w:sz w:val="20"/>
          <w:szCs w:val="20"/>
        </w:rPr>
      </w:pPr>
    </w:p>
    <w:p w14:paraId="01DF234F" w14:textId="77777777" w:rsidR="00FC5CF7" w:rsidRPr="00FD3CD8" w:rsidRDefault="00FC5CF7" w:rsidP="00FC5CF7">
      <w:pPr>
        <w:rPr>
          <w:rFonts w:ascii="Baskerville" w:hAnsi="Baskerville"/>
          <w:b/>
          <w:sz w:val="20"/>
          <w:szCs w:val="20"/>
        </w:rPr>
      </w:pPr>
      <w:r w:rsidRPr="00FD3CD8">
        <w:rPr>
          <w:rFonts w:ascii="Baskerville" w:hAnsi="Baskerville"/>
          <w:b/>
          <w:sz w:val="20"/>
          <w:szCs w:val="20"/>
        </w:rPr>
        <w:t>Useful Links:</w:t>
      </w:r>
    </w:p>
    <w:p w14:paraId="685A4EE2" w14:textId="77777777" w:rsidR="00FC5CF7" w:rsidRPr="00FD3CD8" w:rsidRDefault="00FC5CF7" w:rsidP="00FC5CF7">
      <w:pPr>
        <w:spacing w:line="312" w:lineRule="auto"/>
        <w:rPr>
          <w:rFonts w:ascii="Baskerville" w:hAnsi="Baskerville"/>
          <w:sz w:val="20"/>
          <w:szCs w:val="20"/>
        </w:rPr>
      </w:pPr>
      <w:r w:rsidRPr="00FD3CD8">
        <w:rPr>
          <w:rFonts w:ascii="Baskerville" w:hAnsi="Baskerville"/>
          <w:sz w:val="20"/>
          <w:szCs w:val="20"/>
        </w:rPr>
        <w:t>The following is a list of commonly used library resources:</w:t>
      </w:r>
    </w:p>
    <w:p w14:paraId="6B91355A" w14:textId="77777777" w:rsidR="00FC5CF7" w:rsidRPr="00FD3CD8" w:rsidRDefault="00FC5CF7" w:rsidP="00FC5CF7">
      <w:pPr>
        <w:spacing w:line="312" w:lineRule="auto"/>
        <w:rPr>
          <w:rFonts w:ascii="Baskerville" w:hAnsi="Baskerville"/>
          <w:sz w:val="20"/>
          <w:szCs w:val="20"/>
        </w:rPr>
      </w:pPr>
    </w:p>
    <w:p w14:paraId="3CB8BB33" w14:textId="77777777" w:rsidR="00FC5CF7" w:rsidRPr="00FD3CD8" w:rsidRDefault="00FC5CF7" w:rsidP="00FC5CF7">
      <w:pPr>
        <w:tabs>
          <w:tab w:val="left" w:leader="dot" w:pos="3240"/>
        </w:tabs>
        <w:spacing w:line="312" w:lineRule="auto"/>
        <w:rPr>
          <w:rFonts w:ascii="Baskerville" w:hAnsi="Baskerville"/>
          <w:sz w:val="20"/>
          <w:szCs w:val="20"/>
        </w:rPr>
      </w:pPr>
      <w:r w:rsidRPr="00FD3CD8">
        <w:rPr>
          <w:rFonts w:ascii="Baskerville" w:hAnsi="Baskerville"/>
          <w:sz w:val="20"/>
          <w:szCs w:val="20"/>
        </w:rPr>
        <w:t>Library Home Page</w:t>
      </w:r>
      <w:r w:rsidRPr="00FD3CD8">
        <w:rPr>
          <w:rFonts w:ascii="Baskerville" w:hAnsi="Baskerville"/>
          <w:sz w:val="20"/>
          <w:szCs w:val="20"/>
        </w:rPr>
        <w:tab/>
      </w:r>
      <w:hyperlink r:id="rId14" w:history="1">
        <w:r w:rsidRPr="00FD3CD8">
          <w:rPr>
            <w:rStyle w:val="Hyperlink"/>
            <w:rFonts w:ascii="Baskerville" w:hAnsi="Baskerville"/>
            <w:sz w:val="20"/>
            <w:szCs w:val="20"/>
          </w:rPr>
          <w:t>http://www.uta.edu/library</w:t>
        </w:r>
      </w:hyperlink>
    </w:p>
    <w:p w14:paraId="15F276F6" w14:textId="77777777" w:rsidR="00FC5CF7" w:rsidRPr="00FD3CD8" w:rsidRDefault="00FC5CF7" w:rsidP="00FC5CF7">
      <w:pPr>
        <w:tabs>
          <w:tab w:val="left" w:leader="dot" w:pos="3240"/>
        </w:tabs>
        <w:spacing w:line="312" w:lineRule="auto"/>
        <w:rPr>
          <w:rFonts w:ascii="Baskerville" w:hAnsi="Baskerville"/>
          <w:sz w:val="20"/>
          <w:szCs w:val="20"/>
        </w:rPr>
      </w:pPr>
      <w:r w:rsidRPr="00FD3CD8">
        <w:rPr>
          <w:rFonts w:ascii="Baskerville" w:hAnsi="Baskerville"/>
          <w:sz w:val="20"/>
          <w:szCs w:val="20"/>
        </w:rPr>
        <w:t>Subject Guides</w:t>
      </w:r>
      <w:r w:rsidRPr="00FD3CD8">
        <w:rPr>
          <w:rFonts w:ascii="Baskerville" w:hAnsi="Baskerville"/>
          <w:sz w:val="20"/>
          <w:szCs w:val="20"/>
        </w:rPr>
        <w:tab/>
      </w:r>
      <w:hyperlink r:id="rId15" w:history="1">
        <w:r w:rsidRPr="00FD3CD8">
          <w:rPr>
            <w:rStyle w:val="Hyperlink"/>
            <w:rFonts w:ascii="Baskerville" w:hAnsi="Baskerville"/>
            <w:sz w:val="20"/>
            <w:szCs w:val="20"/>
          </w:rPr>
          <w:t>http://libguides.uta.edu</w:t>
        </w:r>
      </w:hyperlink>
    </w:p>
    <w:p w14:paraId="11CA7045" w14:textId="77777777" w:rsidR="00FC5CF7" w:rsidRPr="00FD3CD8" w:rsidRDefault="00FC5CF7" w:rsidP="00FC5CF7">
      <w:pPr>
        <w:tabs>
          <w:tab w:val="left" w:leader="dot" w:pos="3240"/>
        </w:tabs>
        <w:spacing w:line="312" w:lineRule="auto"/>
        <w:rPr>
          <w:rFonts w:ascii="Baskerville" w:hAnsi="Baskerville"/>
          <w:sz w:val="20"/>
          <w:szCs w:val="20"/>
        </w:rPr>
      </w:pPr>
      <w:r w:rsidRPr="00FD3CD8">
        <w:rPr>
          <w:rFonts w:ascii="Baskerville" w:hAnsi="Baskerville"/>
          <w:sz w:val="20"/>
          <w:szCs w:val="20"/>
        </w:rPr>
        <w:t>Subject Librarians</w:t>
      </w:r>
      <w:r w:rsidRPr="00FD3CD8">
        <w:rPr>
          <w:rFonts w:ascii="Baskerville" w:hAnsi="Baskerville"/>
          <w:sz w:val="20"/>
          <w:szCs w:val="20"/>
        </w:rPr>
        <w:tab/>
      </w:r>
      <w:hyperlink r:id="rId16" w:history="1">
        <w:r w:rsidRPr="00FD3CD8">
          <w:rPr>
            <w:rStyle w:val="Hyperlink"/>
            <w:rFonts w:ascii="Baskerville" w:hAnsi="Baskerville"/>
            <w:sz w:val="20"/>
            <w:szCs w:val="20"/>
          </w:rPr>
          <w:t>http://www-test.uta.edu/library/help/subject-librarians.php</w:t>
        </w:r>
      </w:hyperlink>
    </w:p>
    <w:p w14:paraId="1E41C3B0" w14:textId="77777777" w:rsidR="00FC5CF7" w:rsidRPr="00FD3CD8" w:rsidRDefault="00FC5CF7" w:rsidP="00FC5CF7">
      <w:pPr>
        <w:tabs>
          <w:tab w:val="left" w:leader="dot" w:pos="3240"/>
        </w:tabs>
        <w:spacing w:line="312" w:lineRule="auto"/>
        <w:rPr>
          <w:rFonts w:ascii="Baskerville" w:hAnsi="Baskerville"/>
          <w:sz w:val="20"/>
          <w:szCs w:val="20"/>
        </w:rPr>
      </w:pPr>
      <w:r w:rsidRPr="00FD3CD8">
        <w:rPr>
          <w:rFonts w:ascii="Baskerville" w:hAnsi="Baskerville"/>
          <w:sz w:val="20"/>
          <w:szCs w:val="20"/>
        </w:rPr>
        <w:t>Database List</w:t>
      </w:r>
      <w:r w:rsidRPr="00FD3CD8">
        <w:rPr>
          <w:rFonts w:ascii="Baskerville" w:hAnsi="Baskerville"/>
          <w:sz w:val="20"/>
          <w:szCs w:val="20"/>
        </w:rPr>
        <w:tab/>
      </w:r>
      <w:hyperlink r:id="rId17" w:history="1">
        <w:r w:rsidRPr="00FD3CD8">
          <w:rPr>
            <w:rStyle w:val="Hyperlink"/>
            <w:rFonts w:ascii="Baskerville" w:hAnsi="Baskerville"/>
            <w:sz w:val="20"/>
            <w:szCs w:val="20"/>
          </w:rPr>
          <w:t>http://www-test.uta.edu/library/databases/index.php</w:t>
        </w:r>
      </w:hyperlink>
    </w:p>
    <w:p w14:paraId="5BFCE864" w14:textId="77777777" w:rsidR="00FC5CF7" w:rsidRPr="00FD3CD8" w:rsidRDefault="00FC5CF7" w:rsidP="00FC5CF7">
      <w:pPr>
        <w:tabs>
          <w:tab w:val="left" w:leader="dot" w:pos="3240"/>
        </w:tabs>
        <w:spacing w:line="312" w:lineRule="auto"/>
        <w:rPr>
          <w:rFonts w:ascii="Baskerville" w:hAnsi="Baskerville"/>
          <w:sz w:val="20"/>
          <w:szCs w:val="20"/>
        </w:rPr>
      </w:pPr>
      <w:r w:rsidRPr="00FD3CD8">
        <w:rPr>
          <w:rFonts w:ascii="Baskerville" w:hAnsi="Baskerville"/>
          <w:sz w:val="20"/>
          <w:szCs w:val="20"/>
        </w:rPr>
        <w:t>Course Reserves</w:t>
      </w:r>
      <w:r w:rsidRPr="00FD3CD8">
        <w:rPr>
          <w:rFonts w:ascii="Baskerville" w:hAnsi="Baskerville"/>
          <w:sz w:val="20"/>
          <w:szCs w:val="20"/>
        </w:rPr>
        <w:tab/>
      </w:r>
      <w:hyperlink r:id="rId18" w:history="1">
        <w:r w:rsidRPr="00FD3CD8">
          <w:rPr>
            <w:rStyle w:val="Hyperlink"/>
            <w:rFonts w:ascii="Baskerville" w:hAnsi="Baskerville"/>
            <w:sz w:val="20"/>
            <w:szCs w:val="20"/>
          </w:rPr>
          <w:t>http://pulse.uta.edu/vwebv/enterCourseReserve.do</w:t>
        </w:r>
      </w:hyperlink>
    </w:p>
    <w:p w14:paraId="106C19AD" w14:textId="77777777" w:rsidR="00FC5CF7" w:rsidRPr="00FD3CD8" w:rsidRDefault="00FC5CF7" w:rsidP="00FC5CF7">
      <w:pPr>
        <w:tabs>
          <w:tab w:val="left" w:leader="dot" w:pos="3240"/>
        </w:tabs>
        <w:spacing w:line="312" w:lineRule="auto"/>
        <w:rPr>
          <w:rFonts w:ascii="Baskerville" w:hAnsi="Baskerville"/>
          <w:sz w:val="20"/>
          <w:szCs w:val="20"/>
        </w:rPr>
      </w:pPr>
      <w:r w:rsidRPr="00FD3CD8">
        <w:rPr>
          <w:rFonts w:ascii="Baskerville" w:hAnsi="Baskerville"/>
          <w:sz w:val="20"/>
          <w:szCs w:val="20"/>
        </w:rPr>
        <w:t>Library Catalog</w:t>
      </w:r>
      <w:r w:rsidRPr="00FD3CD8">
        <w:rPr>
          <w:rFonts w:ascii="Baskerville" w:hAnsi="Baskerville"/>
          <w:sz w:val="20"/>
          <w:szCs w:val="20"/>
        </w:rPr>
        <w:tab/>
      </w:r>
      <w:hyperlink r:id="rId19" w:history="1">
        <w:r w:rsidRPr="00FD3CD8">
          <w:rPr>
            <w:rStyle w:val="Hyperlink"/>
            <w:rFonts w:ascii="Baskerville" w:hAnsi="Baskerville"/>
            <w:sz w:val="20"/>
            <w:szCs w:val="20"/>
          </w:rPr>
          <w:t>http://discover.uta.edu/</w:t>
        </w:r>
      </w:hyperlink>
    </w:p>
    <w:p w14:paraId="1E21B10E" w14:textId="77777777" w:rsidR="00FC5CF7" w:rsidRPr="00FD3CD8" w:rsidRDefault="00FC5CF7" w:rsidP="00FC5CF7">
      <w:pPr>
        <w:tabs>
          <w:tab w:val="left" w:leader="dot" w:pos="3240"/>
        </w:tabs>
        <w:spacing w:line="312" w:lineRule="auto"/>
        <w:rPr>
          <w:rFonts w:ascii="Baskerville" w:hAnsi="Baskerville"/>
          <w:sz w:val="20"/>
          <w:szCs w:val="20"/>
        </w:rPr>
      </w:pPr>
      <w:r w:rsidRPr="00FD3CD8">
        <w:rPr>
          <w:rFonts w:ascii="Baskerville" w:hAnsi="Baskerville"/>
          <w:sz w:val="20"/>
          <w:szCs w:val="20"/>
        </w:rPr>
        <w:t>E-Journals</w:t>
      </w:r>
      <w:r w:rsidRPr="00FD3CD8">
        <w:rPr>
          <w:rFonts w:ascii="Baskerville" w:hAnsi="Baskerville"/>
          <w:sz w:val="20"/>
          <w:szCs w:val="20"/>
        </w:rPr>
        <w:tab/>
      </w:r>
      <w:hyperlink r:id="rId20" w:history="1">
        <w:r w:rsidRPr="00FD3CD8">
          <w:rPr>
            <w:rStyle w:val="Hyperlink"/>
            <w:rFonts w:ascii="Baskerville" w:hAnsi="Baskerville"/>
            <w:sz w:val="20"/>
            <w:szCs w:val="20"/>
          </w:rPr>
          <w:t>http://utalink.uta.edu:9003/UTAlink/az</w:t>
        </w:r>
      </w:hyperlink>
    </w:p>
    <w:p w14:paraId="0D922A33" w14:textId="77777777" w:rsidR="00FC5CF7" w:rsidRPr="00FD3CD8" w:rsidRDefault="00FC5CF7" w:rsidP="00FC5CF7">
      <w:pPr>
        <w:tabs>
          <w:tab w:val="left" w:leader="dot" w:pos="3240"/>
        </w:tabs>
        <w:spacing w:line="312" w:lineRule="auto"/>
        <w:rPr>
          <w:rFonts w:ascii="Baskerville" w:hAnsi="Baskerville"/>
          <w:sz w:val="20"/>
          <w:szCs w:val="20"/>
        </w:rPr>
      </w:pPr>
      <w:r w:rsidRPr="00FD3CD8">
        <w:rPr>
          <w:rFonts w:ascii="Baskerville" w:hAnsi="Baskerville"/>
          <w:sz w:val="20"/>
          <w:szCs w:val="20"/>
        </w:rPr>
        <w:t xml:space="preserve">Library Tutorials </w:t>
      </w:r>
      <w:r w:rsidRPr="00FD3CD8">
        <w:rPr>
          <w:rFonts w:ascii="Baskerville" w:hAnsi="Baskerville"/>
          <w:sz w:val="20"/>
          <w:szCs w:val="20"/>
        </w:rPr>
        <w:tab/>
      </w:r>
      <w:hyperlink r:id="rId21" w:history="1">
        <w:r w:rsidRPr="00FD3CD8">
          <w:rPr>
            <w:rStyle w:val="Hyperlink"/>
            <w:rFonts w:ascii="Baskerville" w:hAnsi="Baskerville"/>
            <w:sz w:val="20"/>
            <w:szCs w:val="20"/>
          </w:rPr>
          <w:t>http://www.uta.edu/library/help/tutorials.php</w:t>
        </w:r>
      </w:hyperlink>
    </w:p>
    <w:p w14:paraId="3B699E46" w14:textId="77777777" w:rsidR="00FC5CF7" w:rsidRPr="00FD3CD8" w:rsidRDefault="00FC5CF7" w:rsidP="00FC5CF7">
      <w:pPr>
        <w:tabs>
          <w:tab w:val="left" w:leader="dot" w:pos="3240"/>
        </w:tabs>
        <w:spacing w:line="312" w:lineRule="auto"/>
        <w:rPr>
          <w:rFonts w:ascii="Baskerville" w:hAnsi="Baskerville"/>
          <w:sz w:val="20"/>
          <w:szCs w:val="20"/>
        </w:rPr>
      </w:pPr>
      <w:r w:rsidRPr="00FD3CD8">
        <w:rPr>
          <w:rFonts w:ascii="Baskerville" w:hAnsi="Baskerville"/>
          <w:sz w:val="20"/>
          <w:szCs w:val="20"/>
        </w:rPr>
        <w:t>Connecting from Off- Campus</w:t>
      </w:r>
      <w:r w:rsidRPr="00FD3CD8">
        <w:rPr>
          <w:rFonts w:ascii="Baskerville" w:hAnsi="Baskerville"/>
          <w:sz w:val="20"/>
          <w:szCs w:val="20"/>
        </w:rPr>
        <w:tab/>
      </w:r>
      <w:hyperlink r:id="rId22" w:history="1">
        <w:r w:rsidRPr="00FD3CD8">
          <w:rPr>
            <w:rStyle w:val="Hyperlink"/>
            <w:rFonts w:ascii="Baskerville" w:hAnsi="Baskerville"/>
            <w:sz w:val="20"/>
            <w:szCs w:val="20"/>
          </w:rPr>
          <w:t>http://libguides.uta.edu/offcampus</w:t>
        </w:r>
      </w:hyperlink>
    </w:p>
    <w:p w14:paraId="5DE9C2A9" w14:textId="77777777" w:rsidR="00FC5CF7" w:rsidRPr="00FD3CD8" w:rsidRDefault="00FC5CF7" w:rsidP="00FC5CF7">
      <w:pPr>
        <w:tabs>
          <w:tab w:val="left" w:leader="dot" w:pos="3240"/>
        </w:tabs>
        <w:spacing w:line="312" w:lineRule="auto"/>
        <w:rPr>
          <w:rFonts w:ascii="Baskerville" w:hAnsi="Baskerville"/>
          <w:sz w:val="20"/>
          <w:szCs w:val="20"/>
        </w:rPr>
      </w:pPr>
      <w:r w:rsidRPr="00FD3CD8">
        <w:rPr>
          <w:rFonts w:ascii="Baskerville" w:hAnsi="Baskerville"/>
          <w:sz w:val="20"/>
          <w:szCs w:val="20"/>
        </w:rPr>
        <w:t>Ask A Librarian</w:t>
      </w:r>
      <w:r w:rsidRPr="00FD3CD8">
        <w:rPr>
          <w:rFonts w:ascii="Baskerville" w:hAnsi="Baskerville"/>
          <w:sz w:val="20"/>
          <w:szCs w:val="20"/>
        </w:rPr>
        <w:tab/>
      </w:r>
      <w:hyperlink r:id="rId23" w:history="1">
        <w:r w:rsidRPr="00FD3CD8">
          <w:rPr>
            <w:rStyle w:val="Hyperlink"/>
            <w:rFonts w:ascii="Baskerville" w:hAnsi="Baskerville"/>
            <w:sz w:val="20"/>
            <w:szCs w:val="20"/>
          </w:rPr>
          <w:t>http://ask.uta.edu</w:t>
        </w:r>
      </w:hyperlink>
    </w:p>
    <w:p w14:paraId="6BDDC86D" w14:textId="77777777" w:rsidR="00FC5CF7" w:rsidRPr="00FD3CD8" w:rsidRDefault="00FC5CF7" w:rsidP="00FC5CF7">
      <w:pPr>
        <w:rPr>
          <w:rFonts w:ascii="Baskerville" w:hAnsi="Baskerville"/>
          <w:b/>
          <w:color w:val="0000FF"/>
          <w:sz w:val="20"/>
          <w:szCs w:val="20"/>
        </w:rPr>
      </w:pPr>
    </w:p>
    <w:p w14:paraId="365EE12E" w14:textId="77777777" w:rsidR="00FC5CF7" w:rsidRPr="00FD3CD8" w:rsidRDefault="00FC5CF7" w:rsidP="00FC5CF7">
      <w:pPr>
        <w:rPr>
          <w:rFonts w:ascii="Baskerville" w:eastAsiaTheme="minorHAnsi" w:hAnsi="Baskerville" w:cstheme="minorBidi"/>
          <w:sz w:val="20"/>
          <w:szCs w:val="20"/>
        </w:rPr>
      </w:pPr>
    </w:p>
    <w:p w14:paraId="702663C6" w14:textId="77777777" w:rsidR="00FC5CF7" w:rsidRPr="006B3164" w:rsidRDefault="00FC5CF7">
      <w:pPr>
        <w:rPr>
          <w:rFonts w:ascii="Baskerville" w:hAnsi="Baskerville"/>
          <w:b/>
        </w:rPr>
      </w:pPr>
    </w:p>
    <w:sectPr w:rsidR="00FC5CF7" w:rsidRPr="006B3164" w:rsidSect="006B3164">
      <w:footerReference w:type="even" r:id="rId24"/>
      <w:footerReference w:type="default" r:id="rId2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0A9C5E" w14:textId="77777777" w:rsidR="00ED467F" w:rsidRDefault="00ED467F" w:rsidP="006B3164">
      <w:r>
        <w:separator/>
      </w:r>
    </w:p>
  </w:endnote>
  <w:endnote w:type="continuationSeparator" w:id="0">
    <w:p w14:paraId="659785DE" w14:textId="77777777" w:rsidR="00ED467F" w:rsidRDefault="00ED467F" w:rsidP="006B3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skerville">
    <w:panose1 w:val="02020502070401020303"/>
    <w:charset w:val="00"/>
    <w:family w:val="roman"/>
    <w:pitch w:val="variable"/>
    <w:sig w:usb0="80000067" w:usb1="02000000"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6B99C" w14:textId="77777777" w:rsidR="006B3164" w:rsidRDefault="006B3164" w:rsidP="00CD2DA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AB49B0" w14:textId="77777777" w:rsidR="006B3164" w:rsidRDefault="006B3164" w:rsidP="006B316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BDCF7F" w14:textId="77777777" w:rsidR="006B3164" w:rsidRDefault="006B3164" w:rsidP="00CD2DA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604EC">
      <w:rPr>
        <w:rStyle w:val="PageNumber"/>
        <w:noProof/>
      </w:rPr>
      <w:t>2</w:t>
    </w:r>
    <w:r>
      <w:rPr>
        <w:rStyle w:val="PageNumber"/>
      </w:rPr>
      <w:fldChar w:fldCharType="end"/>
    </w:r>
  </w:p>
  <w:p w14:paraId="3127B7AA" w14:textId="77777777" w:rsidR="006B3164" w:rsidRDefault="006B3164" w:rsidP="006B316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6BCD9B" w14:textId="77777777" w:rsidR="00ED467F" w:rsidRDefault="00ED467F" w:rsidP="006B3164">
      <w:r>
        <w:separator/>
      </w:r>
    </w:p>
  </w:footnote>
  <w:footnote w:type="continuationSeparator" w:id="0">
    <w:p w14:paraId="3BDA88B1" w14:textId="77777777" w:rsidR="00ED467F" w:rsidRDefault="00ED467F" w:rsidP="006B31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24C4A"/>
    <w:multiLevelType w:val="multilevel"/>
    <w:tmpl w:val="CBFAE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5644A0"/>
    <w:multiLevelType w:val="multilevel"/>
    <w:tmpl w:val="04D47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D60429"/>
    <w:multiLevelType w:val="multilevel"/>
    <w:tmpl w:val="B298F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B81AFF"/>
    <w:multiLevelType w:val="multilevel"/>
    <w:tmpl w:val="D9A06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C24BE6"/>
    <w:multiLevelType w:val="multilevel"/>
    <w:tmpl w:val="EF90E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A50EB4"/>
    <w:multiLevelType w:val="multilevel"/>
    <w:tmpl w:val="A2B6B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5"/>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BC1"/>
    <w:rsid w:val="000D2D6D"/>
    <w:rsid w:val="000F130A"/>
    <w:rsid w:val="001418AF"/>
    <w:rsid w:val="001947E4"/>
    <w:rsid w:val="001D5630"/>
    <w:rsid w:val="001E25B5"/>
    <w:rsid w:val="001E53B8"/>
    <w:rsid w:val="001F036C"/>
    <w:rsid w:val="0020341F"/>
    <w:rsid w:val="00210368"/>
    <w:rsid w:val="002252EC"/>
    <w:rsid w:val="00225D6D"/>
    <w:rsid w:val="00235543"/>
    <w:rsid w:val="00244994"/>
    <w:rsid w:val="002515F1"/>
    <w:rsid w:val="00257E21"/>
    <w:rsid w:val="00260183"/>
    <w:rsid w:val="00267489"/>
    <w:rsid w:val="002E7D0C"/>
    <w:rsid w:val="00311399"/>
    <w:rsid w:val="003604EC"/>
    <w:rsid w:val="00377B0C"/>
    <w:rsid w:val="003920AC"/>
    <w:rsid w:val="0043138F"/>
    <w:rsid w:val="004A44F6"/>
    <w:rsid w:val="004B663F"/>
    <w:rsid w:val="004E0226"/>
    <w:rsid w:val="004F6978"/>
    <w:rsid w:val="00543F35"/>
    <w:rsid w:val="00584E6D"/>
    <w:rsid w:val="005C1B56"/>
    <w:rsid w:val="005C5443"/>
    <w:rsid w:val="005D4BC6"/>
    <w:rsid w:val="00605F6D"/>
    <w:rsid w:val="00606CA3"/>
    <w:rsid w:val="00617947"/>
    <w:rsid w:val="00623F31"/>
    <w:rsid w:val="00650C14"/>
    <w:rsid w:val="006A7968"/>
    <w:rsid w:val="006B3164"/>
    <w:rsid w:val="006F6BBD"/>
    <w:rsid w:val="007816D1"/>
    <w:rsid w:val="007A17D6"/>
    <w:rsid w:val="007A64D7"/>
    <w:rsid w:val="007C7D6C"/>
    <w:rsid w:val="0081367C"/>
    <w:rsid w:val="00816B5D"/>
    <w:rsid w:val="00827AEA"/>
    <w:rsid w:val="00831707"/>
    <w:rsid w:val="008613EA"/>
    <w:rsid w:val="008E430E"/>
    <w:rsid w:val="008E74F4"/>
    <w:rsid w:val="009518D0"/>
    <w:rsid w:val="009542BD"/>
    <w:rsid w:val="00964A69"/>
    <w:rsid w:val="00972EEA"/>
    <w:rsid w:val="009A29CD"/>
    <w:rsid w:val="009C30BC"/>
    <w:rsid w:val="009D66A5"/>
    <w:rsid w:val="009F2C5A"/>
    <w:rsid w:val="00A2278C"/>
    <w:rsid w:val="00A52185"/>
    <w:rsid w:val="00A53767"/>
    <w:rsid w:val="00A54103"/>
    <w:rsid w:val="00A56A41"/>
    <w:rsid w:val="00A725F9"/>
    <w:rsid w:val="00AC4D9F"/>
    <w:rsid w:val="00AE312E"/>
    <w:rsid w:val="00B168B6"/>
    <w:rsid w:val="00B80D90"/>
    <w:rsid w:val="00B8762C"/>
    <w:rsid w:val="00C042B0"/>
    <w:rsid w:val="00C4116D"/>
    <w:rsid w:val="00C97202"/>
    <w:rsid w:val="00CD5CEC"/>
    <w:rsid w:val="00CE7956"/>
    <w:rsid w:val="00D0251A"/>
    <w:rsid w:val="00D02CC0"/>
    <w:rsid w:val="00D21E49"/>
    <w:rsid w:val="00D27BDA"/>
    <w:rsid w:val="00D501F4"/>
    <w:rsid w:val="00D6523A"/>
    <w:rsid w:val="00DA598F"/>
    <w:rsid w:val="00DB17FD"/>
    <w:rsid w:val="00DD6EAD"/>
    <w:rsid w:val="00DF3AB5"/>
    <w:rsid w:val="00E47C0E"/>
    <w:rsid w:val="00EB7592"/>
    <w:rsid w:val="00EC0244"/>
    <w:rsid w:val="00ED467F"/>
    <w:rsid w:val="00F02396"/>
    <w:rsid w:val="00F7006D"/>
    <w:rsid w:val="00F715E0"/>
    <w:rsid w:val="00F74EBE"/>
    <w:rsid w:val="00F84E2E"/>
    <w:rsid w:val="00FC5CF7"/>
    <w:rsid w:val="00FD2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B99E2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D2BC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FD2BC1"/>
    <w:rPr>
      <w:color w:val="0000FF"/>
      <w:u w:val="single"/>
    </w:rPr>
  </w:style>
  <w:style w:type="table" w:styleId="TableGrid">
    <w:name w:val="Table Grid"/>
    <w:basedOn w:val="TableNormal"/>
    <w:uiPriority w:val="39"/>
    <w:rsid w:val="002674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543F35"/>
    <w:rPr>
      <w:i/>
      <w:iCs/>
    </w:rPr>
  </w:style>
  <w:style w:type="paragraph" w:styleId="Footer">
    <w:name w:val="footer"/>
    <w:basedOn w:val="Normal"/>
    <w:link w:val="FooterChar"/>
    <w:uiPriority w:val="99"/>
    <w:unhideWhenUsed/>
    <w:rsid w:val="006B3164"/>
    <w:pPr>
      <w:tabs>
        <w:tab w:val="center" w:pos="4680"/>
        <w:tab w:val="right" w:pos="9360"/>
      </w:tabs>
    </w:pPr>
  </w:style>
  <w:style w:type="character" w:customStyle="1" w:styleId="FooterChar">
    <w:name w:val="Footer Char"/>
    <w:basedOn w:val="DefaultParagraphFont"/>
    <w:link w:val="Footer"/>
    <w:uiPriority w:val="99"/>
    <w:rsid w:val="006B3164"/>
    <w:rPr>
      <w:rFonts w:ascii="Times New Roman" w:eastAsia="Times New Roman" w:hAnsi="Times New Roman" w:cs="Times New Roman"/>
    </w:rPr>
  </w:style>
  <w:style w:type="character" w:styleId="PageNumber">
    <w:name w:val="page number"/>
    <w:basedOn w:val="DefaultParagraphFont"/>
    <w:uiPriority w:val="99"/>
    <w:semiHidden/>
    <w:unhideWhenUsed/>
    <w:rsid w:val="006B3164"/>
  </w:style>
  <w:style w:type="paragraph" w:styleId="NormalWeb">
    <w:name w:val="Normal (Web)"/>
    <w:basedOn w:val="Normal"/>
    <w:uiPriority w:val="99"/>
    <w:unhideWhenUsed/>
    <w:rsid w:val="00FC5CF7"/>
    <w:pPr>
      <w:spacing w:before="100" w:beforeAutospacing="1" w:after="100" w:afterAutospacing="1"/>
    </w:pPr>
    <w:rPr>
      <w:lang w:eastAsia="zh-CN"/>
    </w:rPr>
  </w:style>
  <w:style w:type="character" w:styleId="Strong">
    <w:name w:val="Strong"/>
    <w:uiPriority w:val="22"/>
    <w:qFormat/>
    <w:rsid w:val="00FC5CF7"/>
    <w:rPr>
      <w:b/>
      <w:bCs/>
    </w:rPr>
  </w:style>
  <w:style w:type="paragraph" w:customStyle="1" w:styleId="Default">
    <w:name w:val="Default"/>
    <w:basedOn w:val="Normal"/>
    <w:uiPriority w:val="99"/>
    <w:rsid w:val="00FC5CF7"/>
    <w:pPr>
      <w:autoSpaceDE w:val="0"/>
      <w:autoSpaceDN w:val="0"/>
    </w:pPr>
    <w:rPr>
      <w:rFonts w:eastAsia="SimSun"/>
      <w:color w:val="000000"/>
      <w:lang w:eastAsia="zh-CN"/>
    </w:rPr>
  </w:style>
  <w:style w:type="character" w:customStyle="1" w:styleId="apple-converted-space">
    <w:name w:val="apple-converted-space"/>
    <w:basedOn w:val="DefaultParagraphFont"/>
    <w:rsid w:val="008136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726847">
      <w:bodyDiv w:val="1"/>
      <w:marLeft w:val="0"/>
      <w:marRight w:val="0"/>
      <w:marTop w:val="0"/>
      <w:marBottom w:val="0"/>
      <w:divBdr>
        <w:top w:val="none" w:sz="0" w:space="0" w:color="auto"/>
        <w:left w:val="none" w:sz="0" w:space="0" w:color="auto"/>
        <w:bottom w:val="none" w:sz="0" w:space="0" w:color="auto"/>
        <w:right w:val="none" w:sz="0" w:space="0" w:color="auto"/>
      </w:divBdr>
    </w:div>
    <w:div w:id="1067267699">
      <w:bodyDiv w:val="1"/>
      <w:marLeft w:val="0"/>
      <w:marRight w:val="0"/>
      <w:marTop w:val="0"/>
      <w:marBottom w:val="0"/>
      <w:divBdr>
        <w:top w:val="none" w:sz="0" w:space="0" w:color="auto"/>
        <w:left w:val="none" w:sz="0" w:space="0" w:color="auto"/>
        <w:bottom w:val="none" w:sz="0" w:space="0" w:color="auto"/>
        <w:right w:val="none" w:sz="0" w:space="0" w:color="auto"/>
      </w:divBdr>
    </w:div>
    <w:div w:id="1094937855">
      <w:bodyDiv w:val="1"/>
      <w:marLeft w:val="0"/>
      <w:marRight w:val="0"/>
      <w:marTop w:val="0"/>
      <w:marBottom w:val="0"/>
      <w:divBdr>
        <w:top w:val="none" w:sz="0" w:space="0" w:color="auto"/>
        <w:left w:val="none" w:sz="0" w:space="0" w:color="auto"/>
        <w:bottom w:val="none" w:sz="0" w:space="0" w:color="auto"/>
        <w:right w:val="none" w:sz="0" w:space="0" w:color="auto"/>
      </w:divBdr>
    </w:div>
    <w:div w:id="1146509316">
      <w:bodyDiv w:val="1"/>
      <w:marLeft w:val="0"/>
      <w:marRight w:val="0"/>
      <w:marTop w:val="0"/>
      <w:marBottom w:val="0"/>
      <w:divBdr>
        <w:top w:val="none" w:sz="0" w:space="0" w:color="auto"/>
        <w:left w:val="none" w:sz="0" w:space="0" w:color="auto"/>
        <w:bottom w:val="none" w:sz="0" w:space="0" w:color="auto"/>
        <w:right w:val="none" w:sz="0" w:space="0" w:color="auto"/>
      </w:divBdr>
    </w:div>
    <w:div w:id="1676298140">
      <w:bodyDiv w:val="1"/>
      <w:marLeft w:val="0"/>
      <w:marRight w:val="0"/>
      <w:marTop w:val="0"/>
      <w:marBottom w:val="0"/>
      <w:divBdr>
        <w:top w:val="none" w:sz="0" w:space="0" w:color="auto"/>
        <w:left w:val="none" w:sz="0" w:space="0" w:color="auto"/>
        <w:bottom w:val="none" w:sz="0" w:space="0" w:color="auto"/>
        <w:right w:val="none" w:sz="0" w:space="0" w:color="auto"/>
      </w:divBdr>
    </w:div>
    <w:div w:id="20476356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eb.uta.edu/ses/fao" TargetMode="External"/><Relationship Id="rId13" Type="http://schemas.openxmlformats.org/officeDocument/2006/relationships/hyperlink" Target="http://wweb.uta.edu/catalog/content/general/academic_regulations.aspx" TargetMode="External"/><Relationship Id="rId18" Type="http://schemas.openxmlformats.org/officeDocument/2006/relationships/hyperlink" Target="http://pulse.uta.edu/vwebv/enterCourseReserve.do"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uta.edu/library/help/tutorials.php" TargetMode="External"/><Relationship Id="rId7" Type="http://schemas.openxmlformats.org/officeDocument/2006/relationships/hyperlink" Target="mailto:atigner@uta.edu" TargetMode="External"/><Relationship Id="rId12" Type="http://schemas.openxmlformats.org/officeDocument/2006/relationships/hyperlink" Target="http://www.uta.edu/sfs" TargetMode="External"/><Relationship Id="rId17" Type="http://schemas.openxmlformats.org/officeDocument/2006/relationships/hyperlink" Target="http://www-test.uta.edu/library/databases/index.php"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test.uta.edu/library/help/subject-librarians.php" TargetMode="External"/><Relationship Id="rId20" Type="http://schemas.openxmlformats.org/officeDocument/2006/relationships/hyperlink" Target="http://utalink.uta.edu:9003/UTAlink/az"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ta.edu/oit/cs/email/mavmail.php"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libguides.uta.edu" TargetMode="External"/><Relationship Id="rId23" Type="http://schemas.openxmlformats.org/officeDocument/2006/relationships/hyperlink" Target="http://ask.uta.edu" TargetMode="External"/><Relationship Id="rId10" Type="http://schemas.openxmlformats.org/officeDocument/2006/relationships/hyperlink" Target="http://www.uta.edu/resources" TargetMode="External"/><Relationship Id="rId19" Type="http://schemas.openxmlformats.org/officeDocument/2006/relationships/hyperlink" Target="http://discover.uta.edu/" TargetMode="External"/><Relationship Id="rId4" Type="http://schemas.openxmlformats.org/officeDocument/2006/relationships/webSettings" Target="webSettings.xml"/><Relationship Id="rId9" Type="http://schemas.openxmlformats.org/officeDocument/2006/relationships/hyperlink" Target="mailto:resources@uta.edu" TargetMode="External"/><Relationship Id="rId14" Type="http://schemas.openxmlformats.org/officeDocument/2006/relationships/hyperlink" Target="http://www.uta.edu/library" TargetMode="External"/><Relationship Id="rId22" Type="http://schemas.openxmlformats.org/officeDocument/2006/relationships/hyperlink" Target="http://libguides.uta.edu/offcampu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7</Pages>
  <Words>2781</Words>
  <Characters>14105</Characters>
  <Application>Microsoft Office Word</Application>
  <DocSecurity>0</DocSecurity>
  <Lines>210</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Tigner, Amy L</cp:lastModifiedBy>
  <cp:revision>9</cp:revision>
  <cp:lastPrinted>2019-01-09T20:20:00Z</cp:lastPrinted>
  <dcterms:created xsi:type="dcterms:W3CDTF">2019-01-05T04:24:00Z</dcterms:created>
  <dcterms:modified xsi:type="dcterms:W3CDTF">2019-01-14T15:20:00Z</dcterms:modified>
</cp:coreProperties>
</file>