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4B72F9" w:rsidRDefault="00AF3079" w:rsidP="00AF3079">
      <w:pPr>
        <w:rPr>
          <w:sz w:val="22"/>
          <w:szCs w:val="22"/>
        </w:rPr>
      </w:pPr>
    </w:p>
    <w:p w14:paraId="126768BE" w14:textId="5D38B63D" w:rsidR="00AF3079" w:rsidRPr="004B72F9" w:rsidRDefault="00AF3079" w:rsidP="00AF3079">
      <w:pPr>
        <w:pStyle w:val="Heading2"/>
        <w:jc w:val="center"/>
        <w:rPr>
          <w:rFonts w:ascii="Times New Roman" w:hAnsi="Times New Roman"/>
          <w:b/>
          <w:bCs/>
          <w:sz w:val="22"/>
          <w:szCs w:val="22"/>
        </w:rPr>
      </w:pPr>
      <w:r w:rsidRPr="004B72F9">
        <w:rPr>
          <w:rFonts w:ascii="Times New Roman" w:hAnsi="Times New Roman"/>
          <w:b/>
          <w:bCs/>
          <w:sz w:val="22"/>
          <w:szCs w:val="22"/>
        </w:rPr>
        <w:t>English</w:t>
      </w:r>
      <w:r w:rsidR="009F0A99" w:rsidRPr="004B72F9">
        <w:rPr>
          <w:rFonts w:ascii="Times New Roman" w:hAnsi="Times New Roman"/>
          <w:b/>
          <w:bCs/>
          <w:sz w:val="22"/>
          <w:szCs w:val="22"/>
        </w:rPr>
        <w:t xml:space="preserve"> 2338</w:t>
      </w:r>
      <w:r w:rsidRPr="004B72F9">
        <w:rPr>
          <w:rFonts w:ascii="Times New Roman" w:hAnsi="Times New Roman"/>
          <w:b/>
          <w:bCs/>
          <w:sz w:val="22"/>
          <w:szCs w:val="22"/>
        </w:rPr>
        <w:t xml:space="preserve">: </w:t>
      </w:r>
      <w:r w:rsidR="009F0A99" w:rsidRPr="004B72F9">
        <w:rPr>
          <w:rFonts w:ascii="Times New Roman" w:hAnsi="Times New Roman"/>
          <w:b/>
          <w:bCs/>
          <w:sz w:val="22"/>
          <w:szCs w:val="22"/>
        </w:rPr>
        <w:t>Technical Writing</w:t>
      </w:r>
    </w:p>
    <w:p w14:paraId="242A0CB4" w14:textId="77844F70" w:rsidR="00AF3079" w:rsidRPr="004B72F9" w:rsidRDefault="00AF3079" w:rsidP="00AF3079">
      <w:pPr>
        <w:rPr>
          <w:sz w:val="22"/>
          <w:szCs w:val="22"/>
        </w:rPr>
      </w:pPr>
      <w:r w:rsidRPr="004B72F9">
        <w:rPr>
          <w:sz w:val="22"/>
          <w:szCs w:val="22"/>
        </w:rPr>
        <w:tab/>
      </w:r>
      <w:r w:rsidRPr="004B72F9">
        <w:rPr>
          <w:sz w:val="22"/>
          <w:szCs w:val="22"/>
        </w:rPr>
        <w:tab/>
      </w:r>
      <w:r w:rsidRPr="004B72F9">
        <w:rPr>
          <w:sz w:val="22"/>
          <w:szCs w:val="22"/>
        </w:rPr>
        <w:tab/>
      </w:r>
      <w:r w:rsidRPr="004B72F9">
        <w:rPr>
          <w:sz w:val="22"/>
          <w:szCs w:val="22"/>
        </w:rPr>
        <w:tab/>
      </w:r>
      <w:r w:rsidRPr="004B72F9">
        <w:rPr>
          <w:sz w:val="22"/>
          <w:szCs w:val="22"/>
        </w:rPr>
        <w:tab/>
      </w:r>
      <w:r w:rsidR="009512D0" w:rsidRPr="004B72F9">
        <w:rPr>
          <w:sz w:val="22"/>
          <w:szCs w:val="22"/>
        </w:rPr>
        <w:tab/>
      </w:r>
      <w:r w:rsidR="009F0A99" w:rsidRPr="004B72F9">
        <w:rPr>
          <w:sz w:val="22"/>
          <w:szCs w:val="22"/>
        </w:rPr>
        <w:t>Spring 2019</w:t>
      </w:r>
    </w:p>
    <w:p w14:paraId="7C361A65" w14:textId="77777777" w:rsidR="00AF3079" w:rsidRPr="004B72F9" w:rsidRDefault="00AF3079" w:rsidP="00AF3079">
      <w:pPr>
        <w:rPr>
          <w:sz w:val="22"/>
          <w:szCs w:val="22"/>
        </w:rPr>
      </w:pPr>
    </w:p>
    <w:p w14:paraId="429FA00F" w14:textId="289A6BC8" w:rsidR="00AF3079" w:rsidRPr="004B72F9" w:rsidRDefault="00AF3079" w:rsidP="00AF3079">
      <w:pPr>
        <w:pStyle w:val="PlainText"/>
        <w:rPr>
          <w:rFonts w:ascii="Times New Roman" w:hAnsi="Times New Roman"/>
          <w:bCs/>
          <w:sz w:val="22"/>
          <w:szCs w:val="22"/>
        </w:rPr>
      </w:pPr>
      <w:r w:rsidRPr="004B72F9">
        <w:rPr>
          <w:rFonts w:ascii="Times New Roman" w:hAnsi="Times New Roman"/>
          <w:b/>
          <w:sz w:val="22"/>
          <w:szCs w:val="22"/>
        </w:rPr>
        <w:t>Instructor</w:t>
      </w:r>
      <w:r w:rsidR="00601DC5" w:rsidRPr="004B72F9">
        <w:rPr>
          <w:rFonts w:ascii="Times New Roman" w:hAnsi="Times New Roman"/>
          <w:b/>
          <w:sz w:val="22"/>
          <w:szCs w:val="22"/>
        </w:rPr>
        <w:t>: Christina Montgomery</w:t>
      </w:r>
    </w:p>
    <w:p w14:paraId="00CC3399" w14:textId="1F26EB5E" w:rsidR="00AF3079" w:rsidRPr="004B72F9" w:rsidRDefault="00AF3079" w:rsidP="00AF3079">
      <w:pPr>
        <w:pStyle w:val="PlainText"/>
        <w:rPr>
          <w:rFonts w:ascii="Times New Roman" w:hAnsi="Times New Roman"/>
          <w:sz w:val="22"/>
          <w:szCs w:val="22"/>
        </w:rPr>
      </w:pPr>
      <w:r w:rsidRPr="004B72F9">
        <w:rPr>
          <w:rFonts w:ascii="Times New Roman" w:hAnsi="Times New Roman"/>
          <w:b/>
          <w:sz w:val="22"/>
          <w:szCs w:val="22"/>
        </w:rPr>
        <w:t>Course Information</w:t>
      </w:r>
      <w:r w:rsidRPr="004B72F9">
        <w:rPr>
          <w:rFonts w:ascii="Times New Roman" w:hAnsi="Times New Roman"/>
          <w:sz w:val="22"/>
          <w:szCs w:val="22"/>
        </w:rPr>
        <w:t xml:space="preserve">: </w:t>
      </w:r>
      <w:proofErr w:type="spellStart"/>
      <w:r w:rsidR="008B4B0C" w:rsidRPr="004B72F9">
        <w:rPr>
          <w:rFonts w:ascii="Times New Roman" w:hAnsi="Times New Roman"/>
          <w:sz w:val="22"/>
          <w:szCs w:val="22"/>
        </w:rPr>
        <w:t>Engl</w:t>
      </w:r>
      <w:proofErr w:type="spellEnd"/>
      <w:r w:rsidR="008B4B0C" w:rsidRPr="004B72F9">
        <w:rPr>
          <w:rFonts w:ascii="Times New Roman" w:hAnsi="Times New Roman"/>
          <w:sz w:val="22"/>
          <w:szCs w:val="22"/>
        </w:rPr>
        <w:t xml:space="preserve"> </w:t>
      </w:r>
      <w:r w:rsidR="009F0A99" w:rsidRPr="004B72F9">
        <w:rPr>
          <w:rFonts w:ascii="Times New Roman" w:hAnsi="Times New Roman"/>
          <w:sz w:val="22"/>
          <w:szCs w:val="22"/>
        </w:rPr>
        <w:t>2338</w:t>
      </w:r>
      <w:r w:rsidR="007C0503" w:rsidRPr="004B72F9">
        <w:rPr>
          <w:rFonts w:ascii="Times New Roman" w:hAnsi="Times New Roman"/>
          <w:sz w:val="22"/>
          <w:szCs w:val="22"/>
        </w:rPr>
        <w:t xml:space="preserve">: </w:t>
      </w:r>
      <w:r w:rsidR="00C66B9F" w:rsidRPr="004B72F9">
        <w:rPr>
          <w:rFonts w:ascii="Times New Roman" w:hAnsi="Times New Roman"/>
          <w:sz w:val="22"/>
          <w:szCs w:val="22"/>
        </w:rPr>
        <w:t>Section 5, 5:30-6:50 p.m.</w:t>
      </w:r>
      <w:r w:rsidR="007C0503" w:rsidRPr="004B72F9">
        <w:rPr>
          <w:rFonts w:ascii="Times New Roman" w:hAnsi="Times New Roman"/>
          <w:sz w:val="22"/>
          <w:szCs w:val="22"/>
        </w:rPr>
        <w:t xml:space="preserve"> </w:t>
      </w:r>
    </w:p>
    <w:p w14:paraId="34E42762" w14:textId="43250F93" w:rsidR="00AF3079" w:rsidRPr="004B72F9" w:rsidRDefault="00AF3079" w:rsidP="00AF3079">
      <w:pPr>
        <w:pStyle w:val="PlainText"/>
        <w:rPr>
          <w:rFonts w:ascii="Times New Roman" w:hAnsi="Times New Roman"/>
          <w:sz w:val="22"/>
          <w:szCs w:val="22"/>
        </w:rPr>
      </w:pPr>
      <w:r w:rsidRPr="004B72F9">
        <w:rPr>
          <w:rFonts w:ascii="Times New Roman" w:hAnsi="Times New Roman"/>
          <w:sz w:val="22"/>
          <w:szCs w:val="22"/>
        </w:rPr>
        <w:t>Office/Hours:</w:t>
      </w:r>
      <w:r w:rsidR="009512D0" w:rsidRPr="004B72F9">
        <w:rPr>
          <w:rFonts w:ascii="Times New Roman" w:hAnsi="Times New Roman"/>
          <w:sz w:val="22"/>
          <w:szCs w:val="22"/>
        </w:rPr>
        <w:t xml:space="preserve"> </w:t>
      </w:r>
      <w:r w:rsidR="00E56260" w:rsidRPr="004B72F9">
        <w:rPr>
          <w:rFonts w:ascii="Times New Roman" w:hAnsi="Times New Roman"/>
          <w:sz w:val="22"/>
          <w:szCs w:val="22"/>
        </w:rPr>
        <w:t xml:space="preserve">CH 524; </w:t>
      </w:r>
      <w:r w:rsidR="009512D0" w:rsidRPr="004B72F9">
        <w:rPr>
          <w:rFonts w:ascii="Times New Roman" w:hAnsi="Times New Roman"/>
          <w:sz w:val="22"/>
          <w:szCs w:val="22"/>
        </w:rPr>
        <w:t xml:space="preserve">Tuesdays, </w:t>
      </w:r>
      <w:r w:rsidR="00C66B9F" w:rsidRPr="004B72F9">
        <w:rPr>
          <w:rFonts w:ascii="Times New Roman" w:hAnsi="Times New Roman"/>
          <w:sz w:val="22"/>
          <w:szCs w:val="22"/>
        </w:rPr>
        <w:t>3:20-5 p.m.</w:t>
      </w:r>
      <w:r w:rsidR="00336ACF" w:rsidRPr="004B72F9">
        <w:rPr>
          <w:rFonts w:ascii="Times New Roman" w:hAnsi="Times New Roman"/>
          <w:sz w:val="22"/>
          <w:szCs w:val="22"/>
        </w:rPr>
        <w:t xml:space="preserve"> and by appointment</w:t>
      </w:r>
    </w:p>
    <w:p w14:paraId="2FC7BA4A" w14:textId="3FEDD10C" w:rsidR="00AF3079" w:rsidRPr="004B72F9" w:rsidRDefault="00AF3079" w:rsidP="00AF3079">
      <w:pPr>
        <w:rPr>
          <w:bCs/>
          <w:sz w:val="22"/>
          <w:szCs w:val="22"/>
        </w:rPr>
      </w:pPr>
      <w:r w:rsidRPr="004B72F9">
        <w:rPr>
          <w:bCs/>
          <w:sz w:val="22"/>
          <w:szCs w:val="22"/>
        </w:rPr>
        <w:t xml:space="preserve">Email: </w:t>
      </w:r>
      <w:r w:rsidR="00601DC5" w:rsidRPr="004B72F9">
        <w:rPr>
          <w:bCs/>
          <w:sz w:val="22"/>
          <w:szCs w:val="22"/>
        </w:rPr>
        <w:t>christina.montgomery@</w:t>
      </w:r>
      <w:r w:rsidR="007C0503" w:rsidRPr="004B72F9">
        <w:rPr>
          <w:bCs/>
          <w:sz w:val="22"/>
          <w:szCs w:val="22"/>
        </w:rPr>
        <w:t>mavs.uta.edu</w:t>
      </w:r>
    </w:p>
    <w:p w14:paraId="3A552638" w14:textId="50A02D3E" w:rsidR="00AF3079" w:rsidRDefault="00AF3079" w:rsidP="00AF3079">
      <w:pPr>
        <w:rPr>
          <w:bCs/>
          <w:sz w:val="22"/>
          <w:szCs w:val="22"/>
        </w:rPr>
      </w:pPr>
      <w:r w:rsidRPr="004B72F9">
        <w:rPr>
          <w:b/>
          <w:bCs/>
          <w:sz w:val="22"/>
          <w:szCs w:val="22"/>
        </w:rPr>
        <w:t>Faculty Profile</w:t>
      </w:r>
      <w:r w:rsidRPr="004B72F9">
        <w:rPr>
          <w:bCs/>
          <w:sz w:val="22"/>
          <w:szCs w:val="22"/>
        </w:rPr>
        <w:t>: [</w:t>
      </w:r>
      <w:hyperlink r:id="rId8" w:tgtFrame="_blank" w:history="1">
        <w:r w:rsidR="0092726E" w:rsidRPr="004B72F9">
          <w:rPr>
            <w:rStyle w:val="Hyperlink"/>
            <w:sz w:val="22"/>
            <w:szCs w:val="22"/>
            <w:shd w:val="clear" w:color="auto" w:fill="FFFFFF"/>
          </w:rPr>
          <w:t>https://www.uta.edu/profiles/christina -</w:t>
        </w:r>
        <w:proofErr w:type="spellStart"/>
        <w:r w:rsidR="0092726E" w:rsidRPr="004B72F9">
          <w:rPr>
            <w:rStyle w:val="Hyperlink"/>
            <w:sz w:val="22"/>
            <w:szCs w:val="22"/>
            <w:shd w:val="clear" w:color="auto" w:fill="FFFFFF"/>
          </w:rPr>
          <w:t>montgomery</w:t>
        </w:r>
        <w:proofErr w:type="spellEnd"/>
      </w:hyperlink>
      <w:r w:rsidRPr="004B72F9">
        <w:rPr>
          <w:bCs/>
          <w:sz w:val="22"/>
          <w:szCs w:val="22"/>
        </w:rPr>
        <w:t xml:space="preserve">] </w:t>
      </w:r>
    </w:p>
    <w:p w14:paraId="2BF4968A" w14:textId="613FFF00" w:rsidR="00016648" w:rsidRDefault="00016648" w:rsidP="00AF3079">
      <w:pPr>
        <w:rPr>
          <w:bCs/>
          <w:sz w:val="22"/>
          <w:szCs w:val="22"/>
        </w:rPr>
      </w:pPr>
    </w:p>
    <w:p w14:paraId="6F269F27" w14:textId="510C0A52" w:rsidR="00016648" w:rsidRPr="004B72F9" w:rsidRDefault="00016648" w:rsidP="00AF3079">
      <w:pPr>
        <w:rPr>
          <w:bCs/>
          <w:sz w:val="22"/>
          <w:szCs w:val="22"/>
        </w:rPr>
      </w:pPr>
      <w:r w:rsidRPr="00016648">
        <w:rPr>
          <w:b/>
          <w:bCs/>
          <w:sz w:val="22"/>
          <w:szCs w:val="22"/>
        </w:rPr>
        <w:t>Required Text</w:t>
      </w:r>
      <w:r>
        <w:rPr>
          <w:bCs/>
          <w:sz w:val="22"/>
          <w:szCs w:val="22"/>
        </w:rPr>
        <w:t xml:space="preserve">: </w:t>
      </w:r>
      <w:r w:rsidRPr="00016648">
        <w:rPr>
          <w:bCs/>
          <w:i/>
          <w:sz w:val="22"/>
          <w:szCs w:val="22"/>
        </w:rPr>
        <w:t>Practical Strategies for Technical Communication</w:t>
      </w:r>
      <w:r>
        <w:rPr>
          <w:bCs/>
          <w:sz w:val="22"/>
          <w:szCs w:val="22"/>
        </w:rPr>
        <w:t>, Mike Markel, 2</w:t>
      </w:r>
      <w:r w:rsidRPr="00016648">
        <w:rPr>
          <w:bCs/>
          <w:sz w:val="22"/>
          <w:szCs w:val="22"/>
          <w:vertAlign w:val="superscript"/>
        </w:rPr>
        <w:t>nd</w:t>
      </w:r>
      <w:r>
        <w:rPr>
          <w:bCs/>
          <w:sz w:val="22"/>
          <w:szCs w:val="22"/>
        </w:rPr>
        <w:t xml:space="preserve"> Edition </w:t>
      </w:r>
    </w:p>
    <w:p w14:paraId="6FA7F7D6" w14:textId="77777777" w:rsidR="00AF3079" w:rsidRPr="004B72F9" w:rsidRDefault="00AF3079" w:rsidP="00AF3079">
      <w:pPr>
        <w:rPr>
          <w:sz w:val="22"/>
          <w:szCs w:val="22"/>
        </w:rPr>
      </w:pPr>
    </w:p>
    <w:p w14:paraId="4CF66538" w14:textId="26EB9D7A" w:rsidR="00C66B9F" w:rsidRPr="004B72F9" w:rsidRDefault="00C66B9F" w:rsidP="00AF3079">
      <w:pPr>
        <w:rPr>
          <w:b/>
          <w:bCs/>
          <w:sz w:val="22"/>
          <w:szCs w:val="22"/>
        </w:rPr>
      </w:pPr>
      <w:r w:rsidRPr="004B72F9">
        <w:rPr>
          <w:b/>
          <w:bCs/>
          <w:sz w:val="22"/>
          <w:szCs w:val="22"/>
        </w:rPr>
        <w:t xml:space="preserve">Course Description: </w:t>
      </w:r>
    </w:p>
    <w:p w14:paraId="20271387" w14:textId="34B39B03" w:rsidR="00AF3079" w:rsidRPr="004B72F9" w:rsidRDefault="00C66B9F" w:rsidP="00AF3079">
      <w:pPr>
        <w:rPr>
          <w:bCs/>
          <w:sz w:val="22"/>
          <w:szCs w:val="22"/>
        </w:rPr>
      </w:pPr>
      <w:r w:rsidRPr="004B72F9">
        <w:rPr>
          <w:bCs/>
          <w:sz w:val="22"/>
          <w:szCs w:val="22"/>
        </w:rPr>
        <w:t>As a pre-professional, learning how to develop appropriate, timely, and persuasive documentation prepares you for the fast-paced demands of an employer, colleagues, and clients. Although any style of writing takes a lifetime to develop, learning the key elements of professional documentation will enhance and shape how people make critical decisions or make changes in habits. This course will expose you to the professional and technical situations you may encounter in a workplace setting and prepare you to perform audience analyses, usability testing, persuasive communication, tailored documentation, and most importantly how to write with clarity, concision, style, and appropriate tone. Prerequisite: ENGL 1301, ENGL 1302</w:t>
      </w:r>
    </w:p>
    <w:p w14:paraId="6451698F" w14:textId="7E961E24" w:rsidR="00AF3079" w:rsidRPr="004B72F9" w:rsidRDefault="00AF3079" w:rsidP="00C66B9F">
      <w:pPr>
        <w:rPr>
          <w:i/>
          <w:color w:val="FF0000"/>
          <w:sz w:val="22"/>
          <w:szCs w:val="22"/>
        </w:rPr>
      </w:pPr>
    </w:p>
    <w:p w14:paraId="224B896A" w14:textId="59E083D2" w:rsidR="00AF3079" w:rsidRPr="004B72F9" w:rsidRDefault="00AF3079" w:rsidP="00AF3079">
      <w:pPr>
        <w:pStyle w:val="BodyText"/>
        <w:jc w:val="left"/>
        <w:rPr>
          <w:rFonts w:ascii="Times New Roman" w:hAnsi="Times New Roman"/>
          <w:b/>
          <w:noProof w:val="0"/>
          <w:sz w:val="22"/>
          <w:szCs w:val="22"/>
        </w:rPr>
      </w:pPr>
      <w:r w:rsidRPr="004B72F9">
        <w:rPr>
          <w:rFonts w:ascii="Times New Roman" w:hAnsi="Times New Roman"/>
          <w:b/>
          <w:noProof w:val="0"/>
          <w:sz w:val="22"/>
          <w:szCs w:val="22"/>
        </w:rPr>
        <w:t xml:space="preserve">ENGL </w:t>
      </w:r>
      <w:r w:rsidR="00C66B9F" w:rsidRPr="004B72F9">
        <w:rPr>
          <w:rFonts w:ascii="Times New Roman" w:hAnsi="Times New Roman"/>
          <w:b/>
          <w:noProof w:val="0"/>
          <w:sz w:val="22"/>
          <w:szCs w:val="22"/>
        </w:rPr>
        <w:t>2338</w:t>
      </w:r>
      <w:r w:rsidRPr="004B72F9">
        <w:rPr>
          <w:rFonts w:ascii="Times New Roman" w:hAnsi="Times New Roman"/>
          <w:b/>
          <w:noProof w:val="0"/>
          <w:sz w:val="22"/>
          <w:szCs w:val="22"/>
        </w:rPr>
        <w:t xml:space="preserve"> Expected Learning Outcomes</w:t>
      </w:r>
      <w:r w:rsidR="00016648">
        <w:rPr>
          <w:rFonts w:ascii="Times New Roman" w:hAnsi="Times New Roman"/>
          <w:b/>
          <w:noProof w:val="0"/>
          <w:sz w:val="22"/>
          <w:szCs w:val="22"/>
        </w:rPr>
        <w:t>:</w:t>
      </w:r>
    </w:p>
    <w:p w14:paraId="70DD928E" w14:textId="77777777" w:rsidR="00C66B9F" w:rsidRPr="004B72F9" w:rsidRDefault="00C66B9F" w:rsidP="00C66B9F">
      <w:pPr>
        <w:pStyle w:val="ListParagraph"/>
        <w:numPr>
          <w:ilvl w:val="0"/>
          <w:numId w:val="45"/>
        </w:numPr>
        <w:rPr>
          <w:sz w:val="22"/>
          <w:szCs w:val="22"/>
        </w:rPr>
      </w:pPr>
      <w:r w:rsidRPr="004B72F9">
        <w:rPr>
          <w:sz w:val="22"/>
          <w:szCs w:val="22"/>
        </w:rPr>
        <w:t xml:space="preserve">Recall general technical writing characteristics by performing informal and formal audience analyses </w:t>
      </w:r>
    </w:p>
    <w:p w14:paraId="249AA1D3" w14:textId="5B3EE275" w:rsidR="00C66B9F" w:rsidRPr="004B72F9" w:rsidRDefault="00C66B9F" w:rsidP="00C66B9F">
      <w:pPr>
        <w:pStyle w:val="ListParagraph"/>
        <w:numPr>
          <w:ilvl w:val="0"/>
          <w:numId w:val="45"/>
        </w:numPr>
        <w:rPr>
          <w:sz w:val="22"/>
          <w:szCs w:val="22"/>
        </w:rPr>
      </w:pPr>
      <w:r w:rsidRPr="004B72F9">
        <w:rPr>
          <w:sz w:val="22"/>
          <w:szCs w:val="22"/>
        </w:rPr>
        <w:t xml:space="preserve">Describe the benefits and constraints of an informational document for an intended audience through informal usability testing </w:t>
      </w:r>
    </w:p>
    <w:p w14:paraId="520B7F3E" w14:textId="5E677804" w:rsidR="00C66B9F" w:rsidRPr="004B72F9" w:rsidRDefault="00C66B9F" w:rsidP="00C66B9F">
      <w:pPr>
        <w:pStyle w:val="ListParagraph"/>
        <w:numPr>
          <w:ilvl w:val="0"/>
          <w:numId w:val="45"/>
        </w:numPr>
        <w:rPr>
          <w:sz w:val="22"/>
          <w:szCs w:val="22"/>
        </w:rPr>
      </w:pPr>
      <w:r w:rsidRPr="004B72F9">
        <w:rPr>
          <w:sz w:val="22"/>
          <w:szCs w:val="22"/>
        </w:rPr>
        <w:t xml:space="preserve">Demonstrate persuasive communication techniques in technical writing documentation    </w:t>
      </w:r>
    </w:p>
    <w:p w14:paraId="1931DADF" w14:textId="2AF0A2B4" w:rsidR="00C66B9F" w:rsidRPr="004B72F9" w:rsidRDefault="00C66B9F" w:rsidP="00C66B9F">
      <w:pPr>
        <w:pStyle w:val="ListParagraph"/>
        <w:numPr>
          <w:ilvl w:val="0"/>
          <w:numId w:val="45"/>
        </w:numPr>
        <w:rPr>
          <w:sz w:val="22"/>
          <w:szCs w:val="22"/>
        </w:rPr>
      </w:pPr>
      <w:r w:rsidRPr="004B72F9">
        <w:rPr>
          <w:sz w:val="22"/>
          <w:szCs w:val="22"/>
        </w:rPr>
        <w:t xml:space="preserve">Develop abilities to differentiate genre conventions for specialized and general audiences by tailoring professional documents </w:t>
      </w:r>
    </w:p>
    <w:p w14:paraId="42742272" w14:textId="2E3A99FA" w:rsidR="00C66B9F" w:rsidRPr="004B72F9" w:rsidRDefault="00C66B9F" w:rsidP="00C66B9F">
      <w:pPr>
        <w:pStyle w:val="ListParagraph"/>
        <w:numPr>
          <w:ilvl w:val="0"/>
          <w:numId w:val="45"/>
        </w:numPr>
        <w:rPr>
          <w:sz w:val="22"/>
          <w:szCs w:val="22"/>
        </w:rPr>
      </w:pPr>
      <w:r w:rsidRPr="004B72F9">
        <w:rPr>
          <w:sz w:val="22"/>
          <w:szCs w:val="22"/>
        </w:rPr>
        <w:t>Design and revise documentation for clarity, concision, style, and tone from peer review feedback</w:t>
      </w:r>
    </w:p>
    <w:p w14:paraId="5EEB2CAF" w14:textId="09B6F4B1" w:rsidR="00AF3079" w:rsidRPr="004B72F9" w:rsidRDefault="00C66B9F" w:rsidP="003E6AC1">
      <w:pPr>
        <w:rPr>
          <w:sz w:val="22"/>
          <w:szCs w:val="22"/>
        </w:rPr>
      </w:pPr>
      <w:r w:rsidRPr="004B72F9">
        <w:rPr>
          <w:sz w:val="22"/>
          <w:szCs w:val="22"/>
        </w:rPr>
        <w:t xml:space="preserve"> </w:t>
      </w:r>
    </w:p>
    <w:p w14:paraId="79614511" w14:textId="4124DEA6" w:rsidR="00AF3079" w:rsidRPr="004B72F9" w:rsidRDefault="00AF3079" w:rsidP="00AF3079">
      <w:pPr>
        <w:pStyle w:val="BodyText"/>
        <w:tabs>
          <w:tab w:val="clear" w:pos="360"/>
          <w:tab w:val="left" w:pos="720"/>
        </w:tabs>
        <w:jc w:val="left"/>
        <w:rPr>
          <w:rFonts w:ascii="Times New Roman" w:hAnsi="Times New Roman"/>
          <w:bCs/>
          <w:noProof w:val="0"/>
          <w:color w:val="FF0000"/>
          <w:spacing w:val="0"/>
          <w:sz w:val="22"/>
          <w:szCs w:val="22"/>
        </w:rPr>
      </w:pPr>
      <w:r w:rsidRPr="004B72F9">
        <w:rPr>
          <w:rFonts w:ascii="Times New Roman" w:hAnsi="Times New Roman"/>
          <w:b/>
          <w:bCs/>
          <w:noProof w:val="0"/>
          <w:spacing w:val="0"/>
          <w:sz w:val="22"/>
          <w:szCs w:val="22"/>
        </w:rPr>
        <w:t>Description of Major Assignments</w:t>
      </w:r>
      <w:r w:rsidR="00016648">
        <w:rPr>
          <w:rFonts w:ascii="Times New Roman" w:hAnsi="Times New Roman"/>
          <w:b/>
          <w:bCs/>
          <w:noProof w:val="0"/>
          <w:spacing w:val="0"/>
          <w:sz w:val="22"/>
          <w:szCs w:val="22"/>
        </w:rPr>
        <w:t>:</w:t>
      </w:r>
    </w:p>
    <w:p w14:paraId="48471368" w14:textId="3A3FEB54" w:rsidR="003E6AC1" w:rsidRPr="004B72F9" w:rsidRDefault="00041515" w:rsidP="003E6AC1">
      <w:pPr>
        <w:pStyle w:val="BodyText"/>
        <w:tabs>
          <w:tab w:val="left" w:pos="720"/>
        </w:tabs>
        <w:rPr>
          <w:rFonts w:ascii="Times New Roman" w:hAnsi="Times New Roman"/>
          <w:sz w:val="22"/>
          <w:szCs w:val="22"/>
        </w:rPr>
      </w:pPr>
      <w:r w:rsidRPr="004B72F9">
        <w:rPr>
          <w:rFonts w:ascii="Times New Roman" w:hAnsi="Times New Roman"/>
          <w:b/>
          <w:sz w:val="22"/>
          <w:szCs w:val="22"/>
        </w:rPr>
        <w:t>Resume/Cover Letter</w:t>
      </w:r>
      <w:r w:rsidR="00AF3079" w:rsidRPr="004B72F9">
        <w:rPr>
          <w:rFonts w:ascii="Times New Roman" w:hAnsi="Times New Roman"/>
          <w:b/>
          <w:sz w:val="22"/>
          <w:szCs w:val="22"/>
        </w:rPr>
        <w:t>:</w:t>
      </w:r>
      <w:r w:rsidR="00AF3079" w:rsidRPr="004B72F9">
        <w:rPr>
          <w:rFonts w:ascii="Times New Roman" w:hAnsi="Times New Roman"/>
          <w:sz w:val="22"/>
          <w:szCs w:val="22"/>
        </w:rPr>
        <w:t xml:space="preserve"> </w:t>
      </w:r>
      <w:r w:rsidR="003E6AC1" w:rsidRPr="004B72F9">
        <w:rPr>
          <w:rFonts w:ascii="Times New Roman" w:hAnsi="Times New Roman"/>
          <w:sz w:val="22"/>
          <w:szCs w:val="22"/>
        </w:rPr>
        <w:t xml:space="preserve">Using job boards in your profession, you will develop a résumé and cover letter for a specific job advertisement using non-templated materials. You will work </w:t>
      </w:r>
      <w:r w:rsidRPr="004B72F9">
        <w:rPr>
          <w:rFonts w:ascii="Times New Roman" w:hAnsi="Times New Roman"/>
          <w:sz w:val="22"/>
          <w:szCs w:val="22"/>
        </w:rPr>
        <w:t>closely with peers in groups exploring sample documents. Additionally, we will talk about the benefits and constraints of using pre-made templates</w:t>
      </w:r>
    </w:p>
    <w:p w14:paraId="50F74C88" w14:textId="359249A2" w:rsidR="00041515" w:rsidRPr="004B72F9" w:rsidRDefault="00041515" w:rsidP="00041515">
      <w:pPr>
        <w:pStyle w:val="BodyText"/>
        <w:tabs>
          <w:tab w:val="left" w:pos="720"/>
        </w:tabs>
        <w:rPr>
          <w:rFonts w:ascii="Times New Roman" w:hAnsi="Times New Roman"/>
          <w:sz w:val="22"/>
          <w:szCs w:val="22"/>
        </w:rPr>
      </w:pPr>
      <w:r w:rsidRPr="004B72F9">
        <w:rPr>
          <w:rFonts w:ascii="Times New Roman" w:hAnsi="Times New Roman"/>
          <w:b/>
          <w:sz w:val="22"/>
          <w:szCs w:val="22"/>
        </w:rPr>
        <w:t>Instructions &amp; Usability Testing</w:t>
      </w:r>
      <w:r w:rsidR="00AF3079" w:rsidRPr="004B72F9">
        <w:rPr>
          <w:rFonts w:ascii="Times New Roman" w:hAnsi="Times New Roman"/>
          <w:b/>
          <w:bCs/>
          <w:noProof w:val="0"/>
          <w:spacing w:val="0"/>
          <w:sz w:val="22"/>
          <w:szCs w:val="22"/>
        </w:rPr>
        <w:t xml:space="preserve">: </w:t>
      </w:r>
      <w:r w:rsidR="004D2880">
        <w:rPr>
          <w:rFonts w:ascii="Times New Roman" w:hAnsi="Times New Roman"/>
          <w:sz w:val="22"/>
          <w:szCs w:val="22"/>
        </w:rPr>
        <w:t>With a group, you</w:t>
      </w:r>
      <w:r w:rsidRPr="004B72F9">
        <w:rPr>
          <w:rFonts w:ascii="Times New Roman" w:hAnsi="Times New Roman"/>
          <w:sz w:val="22"/>
          <w:szCs w:val="22"/>
        </w:rPr>
        <w:t xml:space="preserve"> will develop step-by-step instructions for a target audience on how to complete a task. Additionally, you will perform usability testing of the instructions to ensure the instructions are clear and concise.</w:t>
      </w:r>
      <w:r w:rsidR="00AF0A59">
        <w:rPr>
          <w:rFonts w:ascii="Times New Roman" w:hAnsi="Times New Roman"/>
          <w:sz w:val="22"/>
          <w:szCs w:val="22"/>
        </w:rPr>
        <w:t xml:space="preserve"> </w:t>
      </w:r>
    </w:p>
    <w:p w14:paraId="60FF9B5D" w14:textId="69282808" w:rsidR="007C0503" w:rsidRPr="004D2880" w:rsidRDefault="00AF0A59" w:rsidP="00AF3079">
      <w:pPr>
        <w:pStyle w:val="BodyText"/>
        <w:tabs>
          <w:tab w:val="clear" w:pos="360"/>
          <w:tab w:val="left" w:pos="720"/>
        </w:tabs>
        <w:jc w:val="left"/>
        <w:rPr>
          <w:rFonts w:ascii="Times New Roman" w:hAnsi="Times New Roman"/>
          <w:sz w:val="22"/>
          <w:szCs w:val="22"/>
        </w:rPr>
      </w:pPr>
      <w:r w:rsidRPr="004D2880">
        <w:rPr>
          <w:rFonts w:ascii="Times New Roman" w:hAnsi="Times New Roman"/>
          <w:b/>
          <w:sz w:val="22"/>
          <w:szCs w:val="22"/>
        </w:rPr>
        <w:t>Proposal</w:t>
      </w:r>
      <w:r w:rsidR="00AF3079" w:rsidRPr="004D2880">
        <w:rPr>
          <w:rFonts w:ascii="Times New Roman" w:hAnsi="Times New Roman"/>
          <w:b/>
          <w:sz w:val="22"/>
          <w:szCs w:val="22"/>
        </w:rPr>
        <w:t xml:space="preserve">:  </w:t>
      </w:r>
      <w:r w:rsidR="00AF3079" w:rsidRPr="004D2880">
        <w:rPr>
          <w:rFonts w:ascii="Times New Roman" w:hAnsi="Times New Roman"/>
          <w:sz w:val="22"/>
          <w:szCs w:val="22"/>
        </w:rPr>
        <w:t xml:space="preserve">For this paper, you will </w:t>
      </w:r>
      <w:r w:rsidRPr="004D2880">
        <w:rPr>
          <w:rFonts w:ascii="Times New Roman" w:hAnsi="Times New Roman"/>
          <w:sz w:val="22"/>
          <w:szCs w:val="22"/>
        </w:rPr>
        <w:t xml:space="preserve">search for request for proposals in your field. You will </w:t>
      </w:r>
      <w:r w:rsidR="008101A8" w:rsidRPr="004D2880">
        <w:rPr>
          <w:rFonts w:ascii="Times New Roman" w:hAnsi="Times New Roman"/>
          <w:sz w:val="22"/>
          <w:szCs w:val="22"/>
        </w:rPr>
        <w:t xml:space="preserve">complete a proposal that follows the request for proposal guidelines. </w:t>
      </w:r>
    </w:p>
    <w:p w14:paraId="5F0E2D7F" w14:textId="18BA7F33" w:rsidR="00AF3079" w:rsidRPr="004B72F9" w:rsidRDefault="004D2880" w:rsidP="00AF3079">
      <w:pPr>
        <w:pStyle w:val="BodyText"/>
        <w:tabs>
          <w:tab w:val="clear" w:pos="360"/>
          <w:tab w:val="left" w:pos="720"/>
        </w:tabs>
        <w:jc w:val="left"/>
        <w:rPr>
          <w:rFonts w:ascii="Times New Roman" w:hAnsi="Times New Roman"/>
          <w:sz w:val="22"/>
          <w:szCs w:val="22"/>
        </w:rPr>
      </w:pPr>
      <w:r w:rsidRPr="004D2880">
        <w:rPr>
          <w:rFonts w:ascii="Times New Roman" w:hAnsi="Times New Roman"/>
          <w:b/>
          <w:sz w:val="22"/>
          <w:szCs w:val="22"/>
        </w:rPr>
        <w:t>Design Project</w:t>
      </w:r>
      <w:r w:rsidR="00AF3079" w:rsidRPr="004D2880">
        <w:rPr>
          <w:rFonts w:ascii="Times New Roman" w:hAnsi="Times New Roman"/>
          <w:b/>
          <w:sz w:val="22"/>
          <w:szCs w:val="22"/>
        </w:rPr>
        <w:t>:</w:t>
      </w:r>
      <w:r w:rsidR="00AF3079" w:rsidRPr="004D2880">
        <w:rPr>
          <w:rFonts w:ascii="Times New Roman" w:hAnsi="Times New Roman"/>
          <w:sz w:val="22"/>
          <w:szCs w:val="22"/>
        </w:rPr>
        <w:t xml:space="preserve"> </w:t>
      </w:r>
      <w:r w:rsidR="007C0503" w:rsidRPr="004D2880">
        <w:rPr>
          <w:rFonts w:ascii="Times New Roman" w:hAnsi="Times New Roman"/>
          <w:sz w:val="22"/>
          <w:szCs w:val="22"/>
        </w:rPr>
        <w:t xml:space="preserve">For this assignment, </w:t>
      </w:r>
      <w:r w:rsidR="00016648">
        <w:rPr>
          <w:rFonts w:ascii="Times New Roman" w:hAnsi="Times New Roman"/>
          <w:sz w:val="22"/>
          <w:szCs w:val="22"/>
        </w:rPr>
        <w:t>with a group, you will</w:t>
      </w:r>
      <w:r w:rsidR="007C0503" w:rsidRPr="004D2880">
        <w:rPr>
          <w:rFonts w:ascii="Times New Roman" w:hAnsi="Times New Roman"/>
          <w:sz w:val="22"/>
          <w:szCs w:val="22"/>
        </w:rPr>
        <w:t xml:space="preserve"> </w:t>
      </w:r>
      <w:r w:rsidRPr="004D2880">
        <w:rPr>
          <w:rFonts w:ascii="Times New Roman" w:hAnsi="Times New Roman"/>
          <w:sz w:val="22"/>
          <w:szCs w:val="22"/>
        </w:rPr>
        <w:t xml:space="preserve">choose one of the proposals from one of </w:t>
      </w:r>
      <w:r w:rsidR="00016648">
        <w:rPr>
          <w:rFonts w:ascii="Times New Roman" w:hAnsi="Times New Roman"/>
          <w:sz w:val="22"/>
          <w:szCs w:val="22"/>
        </w:rPr>
        <w:t xml:space="preserve">the </w:t>
      </w:r>
      <w:r w:rsidRPr="004D2880">
        <w:rPr>
          <w:rFonts w:ascii="Times New Roman" w:hAnsi="Times New Roman"/>
          <w:sz w:val="22"/>
          <w:szCs w:val="22"/>
        </w:rPr>
        <w:t>members in your group and</w:t>
      </w:r>
      <w:r w:rsidR="00016648">
        <w:rPr>
          <w:rFonts w:ascii="Times New Roman" w:hAnsi="Times New Roman"/>
          <w:sz w:val="22"/>
          <w:szCs w:val="22"/>
        </w:rPr>
        <w:t xml:space="preserve"> </w:t>
      </w:r>
      <w:r w:rsidRPr="004D2880">
        <w:rPr>
          <w:rFonts w:ascii="Times New Roman" w:hAnsi="Times New Roman"/>
          <w:sz w:val="22"/>
          <w:szCs w:val="22"/>
        </w:rPr>
        <w:t>design an appropriate presentation (e.g., video</w:t>
      </w:r>
      <w:r>
        <w:rPr>
          <w:rFonts w:ascii="Times New Roman" w:hAnsi="Times New Roman"/>
          <w:sz w:val="22"/>
          <w:szCs w:val="22"/>
        </w:rPr>
        <w:t>, poster, powerpoint) for your audience</w:t>
      </w:r>
      <w:r w:rsidR="00016648">
        <w:rPr>
          <w:rFonts w:ascii="Times New Roman" w:hAnsi="Times New Roman"/>
          <w:sz w:val="22"/>
          <w:szCs w:val="22"/>
        </w:rPr>
        <w:t xml:space="preserve"> and present your proposal to the class at the end of the semester.</w:t>
      </w:r>
    </w:p>
    <w:p w14:paraId="3027E9F0" w14:textId="3CDE1AA9" w:rsidR="007A0630" w:rsidRPr="004B72F9" w:rsidRDefault="007A0630" w:rsidP="00AF3079">
      <w:pPr>
        <w:pStyle w:val="BodyText"/>
        <w:tabs>
          <w:tab w:val="clear" w:pos="360"/>
          <w:tab w:val="left" w:pos="720"/>
        </w:tabs>
        <w:jc w:val="left"/>
        <w:rPr>
          <w:rFonts w:ascii="Times New Roman" w:hAnsi="Times New Roman"/>
          <w:bCs/>
          <w:noProof w:val="0"/>
          <w:spacing w:val="0"/>
          <w:sz w:val="22"/>
          <w:szCs w:val="22"/>
        </w:rPr>
      </w:pPr>
    </w:p>
    <w:p w14:paraId="3DF437E7" w14:textId="0FF94B9A" w:rsidR="00AF3079" w:rsidRDefault="00EA47BF" w:rsidP="007511F2">
      <w:pPr>
        <w:pStyle w:val="BodyText"/>
        <w:tabs>
          <w:tab w:val="clear" w:pos="360"/>
          <w:tab w:val="left" w:pos="720"/>
        </w:tabs>
        <w:jc w:val="left"/>
        <w:rPr>
          <w:rFonts w:ascii="Times New Roman" w:hAnsi="Times New Roman"/>
          <w:bCs/>
          <w:noProof w:val="0"/>
          <w:spacing w:val="0"/>
          <w:sz w:val="22"/>
          <w:szCs w:val="22"/>
        </w:rPr>
      </w:pPr>
      <w:r w:rsidRPr="004B72F9">
        <w:rPr>
          <w:rFonts w:ascii="Times New Roman" w:hAnsi="Times New Roman"/>
          <w:b/>
          <w:bCs/>
          <w:noProof w:val="0"/>
          <w:spacing w:val="0"/>
          <w:sz w:val="22"/>
          <w:szCs w:val="22"/>
        </w:rPr>
        <w:t>Class Information</w:t>
      </w:r>
      <w:r w:rsidR="00016648">
        <w:rPr>
          <w:rFonts w:ascii="Times New Roman" w:hAnsi="Times New Roman"/>
          <w:bCs/>
          <w:noProof w:val="0"/>
          <w:spacing w:val="0"/>
          <w:sz w:val="22"/>
          <w:szCs w:val="22"/>
        </w:rPr>
        <w:t>:</w:t>
      </w:r>
    </w:p>
    <w:p w14:paraId="79A81AAD" w14:textId="77777777" w:rsidR="007511F2" w:rsidRPr="007511F2" w:rsidRDefault="007511F2" w:rsidP="007511F2">
      <w:pPr>
        <w:pStyle w:val="BodyText"/>
        <w:tabs>
          <w:tab w:val="clear" w:pos="360"/>
          <w:tab w:val="left" w:pos="720"/>
        </w:tabs>
        <w:jc w:val="left"/>
        <w:rPr>
          <w:rFonts w:ascii="Times New Roman" w:hAnsi="Times New Roman"/>
          <w:bCs/>
          <w:noProof w:val="0"/>
          <w:spacing w:val="0"/>
          <w:sz w:val="22"/>
          <w:szCs w:val="22"/>
        </w:rPr>
      </w:pPr>
    </w:p>
    <w:p w14:paraId="5D117FCB" w14:textId="3E131D86" w:rsidR="00AF3079" w:rsidRPr="004B72F9" w:rsidRDefault="00AF3079" w:rsidP="008010B6">
      <w:pPr>
        <w:rPr>
          <w:bCs/>
          <w:sz w:val="22"/>
          <w:szCs w:val="22"/>
        </w:rPr>
      </w:pPr>
      <w:r w:rsidRPr="004B72F9">
        <w:rPr>
          <w:b/>
          <w:bCs/>
          <w:sz w:val="22"/>
          <w:szCs w:val="22"/>
        </w:rPr>
        <w:t>Quizzes</w:t>
      </w:r>
      <w:r w:rsidR="007511F2">
        <w:rPr>
          <w:b/>
          <w:bCs/>
          <w:sz w:val="22"/>
          <w:szCs w:val="22"/>
        </w:rPr>
        <w:t>.</w:t>
      </w:r>
      <w:r w:rsidRPr="004B72F9">
        <w:rPr>
          <w:bCs/>
          <w:sz w:val="22"/>
          <w:szCs w:val="22"/>
        </w:rPr>
        <w:t xml:space="preserve"> </w:t>
      </w:r>
      <w:r w:rsidR="007511F2">
        <w:rPr>
          <w:bCs/>
          <w:sz w:val="22"/>
          <w:szCs w:val="22"/>
        </w:rPr>
        <w:t>M</w:t>
      </w:r>
      <w:r w:rsidRPr="004B72F9">
        <w:rPr>
          <w:bCs/>
          <w:sz w:val="22"/>
          <w:szCs w:val="22"/>
        </w:rPr>
        <w:t>ay</w:t>
      </w:r>
      <w:r w:rsidR="00C307A1" w:rsidRPr="004B72F9">
        <w:rPr>
          <w:bCs/>
          <w:sz w:val="22"/>
          <w:szCs w:val="22"/>
        </w:rPr>
        <w:t xml:space="preserve"> </w:t>
      </w:r>
      <w:r w:rsidRPr="004B72F9">
        <w:rPr>
          <w:bCs/>
          <w:sz w:val="22"/>
          <w:szCs w:val="22"/>
        </w:rPr>
        <w:t>be assigned if students do not come to class prepared and/or to assess reading comprehension/critical thinking.</w:t>
      </w:r>
    </w:p>
    <w:p w14:paraId="572F3788" w14:textId="77777777" w:rsidR="007A0630" w:rsidRPr="004B72F9" w:rsidRDefault="007A0630" w:rsidP="008010B6">
      <w:pPr>
        <w:rPr>
          <w:bCs/>
          <w:sz w:val="22"/>
          <w:szCs w:val="22"/>
        </w:rPr>
      </w:pPr>
    </w:p>
    <w:p w14:paraId="036077A6" w14:textId="07CEAADE" w:rsidR="00AF3079" w:rsidRPr="004B72F9" w:rsidRDefault="004B72F9" w:rsidP="008010B6">
      <w:pPr>
        <w:rPr>
          <w:bCs/>
          <w:sz w:val="22"/>
          <w:szCs w:val="22"/>
        </w:rPr>
      </w:pPr>
      <w:r>
        <w:rPr>
          <w:b/>
          <w:bCs/>
          <w:sz w:val="22"/>
          <w:szCs w:val="22"/>
        </w:rPr>
        <w:t>Group Activities</w:t>
      </w:r>
      <w:r w:rsidR="007511F2">
        <w:rPr>
          <w:b/>
          <w:bCs/>
          <w:sz w:val="22"/>
          <w:szCs w:val="22"/>
        </w:rPr>
        <w:t>.</w:t>
      </w:r>
      <w:r>
        <w:rPr>
          <w:b/>
          <w:bCs/>
          <w:sz w:val="22"/>
          <w:szCs w:val="22"/>
        </w:rPr>
        <w:t xml:space="preserve"> </w:t>
      </w:r>
      <w:r w:rsidR="004D2880">
        <w:rPr>
          <w:bCs/>
          <w:sz w:val="22"/>
          <w:szCs w:val="22"/>
        </w:rPr>
        <w:t>E</w:t>
      </w:r>
      <w:r w:rsidR="00AF3079" w:rsidRPr="004B72F9">
        <w:rPr>
          <w:bCs/>
          <w:sz w:val="22"/>
          <w:szCs w:val="22"/>
        </w:rPr>
        <w:t>ncompasses all</w:t>
      </w:r>
      <w:r>
        <w:rPr>
          <w:bCs/>
          <w:sz w:val="22"/>
          <w:szCs w:val="22"/>
        </w:rPr>
        <w:t xml:space="preserve"> group work on the calendar</w:t>
      </w:r>
      <w:r w:rsidR="004D2880">
        <w:rPr>
          <w:bCs/>
          <w:sz w:val="22"/>
          <w:szCs w:val="22"/>
        </w:rPr>
        <w:t xml:space="preserve"> and will be completed in class. You </w:t>
      </w:r>
      <w:proofErr w:type="gramStart"/>
      <w:r w:rsidR="004D2880">
        <w:rPr>
          <w:bCs/>
          <w:sz w:val="22"/>
          <w:szCs w:val="22"/>
        </w:rPr>
        <w:t>are allowed to</w:t>
      </w:r>
      <w:proofErr w:type="gramEnd"/>
      <w:r w:rsidR="004D2880">
        <w:rPr>
          <w:bCs/>
          <w:sz w:val="22"/>
          <w:szCs w:val="22"/>
        </w:rPr>
        <w:t xml:space="preserve"> drop one group activity grade during the semester.  </w:t>
      </w:r>
    </w:p>
    <w:p w14:paraId="34F08CAC" w14:textId="77777777" w:rsidR="00AF3079" w:rsidRPr="004B72F9" w:rsidRDefault="00AF3079" w:rsidP="00AF3079">
      <w:pPr>
        <w:pStyle w:val="BodyText"/>
        <w:tabs>
          <w:tab w:val="clear" w:pos="360"/>
          <w:tab w:val="left" w:pos="720"/>
        </w:tabs>
        <w:jc w:val="left"/>
        <w:rPr>
          <w:rFonts w:ascii="Times New Roman" w:hAnsi="Times New Roman"/>
          <w:bCs/>
          <w:noProof w:val="0"/>
          <w:color w:val="FF0000"/>
          <w:spacing w:val="0"/>
          <w:sz w:val="22"/>
          <w:szCs w:val="22"/>
        </w:rPr>
      </w:pPr>
    </w:p>
    <w:p w14:paraId="0B516F4A" w14:textId="6B270418" w:rsidR="00AF3079" w:rsidRPr="004B72F9" w:rsidRDefault="00AF3079" w:rsidP="00AF3079">
      <w:pPr>
        <w:rPr>
          <w:b/>
          <w:sz w:val="22"/>
          <w:szCs w:val="22"/>
        </w:rPr>
      </w:pPr>
      <w:r w:rsidRPr="004B72F9">
        <w:rPr>
          <w:b/>
          <w:sz w:val="22"/>
          <w:szCs w:val="22"/>
        </w:rPr>
        <w:lastRenderedPageBreak/>
        <w:t xml:space="preserve">Peer Reviews. </w:t>
      </w:r>
      <w:r w:rsidRPr="004B72F9">
        <w:rPr>
          <w:sz w:val="22"/>
          <w:szCs w:val="22"/>
        </w:rPr>
        <w:t xml:space="preserve">Each </w:t>
      </w:r>
      <w:r w:rsidR="004D2880">
        <w:rPr>
          <w:sz w:val="22"/>
          <w:szCs w:val="22"/>
        </w:rPr>
        <w:t>assignment</w:t>
      </w:r>
      <w:r w:rsidRPr="004B72F9">
        <w:rPr>
          <w:sz w:val="22"/>
          <w:szCs w:val="22"/>
        </w:rPr>
        <w:t xml:space="preserve"> will include mandatory and graded peer review workshops and evaluations of your own and your peer group members’ participation. It is </w:t>
      </w:r>
      <w:r w:rsidRPr="004B72F9">
        <w:rPr>
          <w:b/>
          <w:sz w:val="22"/>
          <w:szCs w:val="22"/>
        </w:rPr>
        <w:t>very important that you participate in peer review, as you will not be able to make up these points.</w:t>
      </w:r>
    </w:p>
    <w:p w14:paraId="4E272454" w14:textId="77777777" w:rsidR="00AF3079" w:rsidRPr="004B72F9" w:rsidRDefault="00AF3079" w:rsidP="00AF3079">
      <w:pPr>
        <w:pStyle w:val="BodyText"/>
        <w:tabs>
          <w:tab w:val="clear" w:pos="360"/>
          <w:tab w:val="clear" w:pos="2520"/>
        </w:tabs>
        <w:jc w:val="left"/>
        <w:rPr>
          <w:rFonts w:ascii="Times New Roman" w:hAnsi="Times New Roman"/>
          <w:b/>
          <w:bCs/>
          <w:sz w:val="22"/>
          <w:szCs w:val="22"/>
        </w:rPr>
      </w:pPr>
    </w:p>
    <w:p w14:paraId="4EA97811" w14:textId="54940979" w:rsidR="00AF3079" w:rsidRPr="004B72F9" w:rsidRDefault="00AF3079" w:rsidP="00AF3079">
      <w:pPr>
        <w:pStyle w:val="BodyText"/>
        <w:tabs>
          <w:tab w:val="clear" w:pos="360"/>
          <w:tab w:val="clear" w:pos="2520"/>
        </w:tabs>
        <w:jc w:val="left"/>
        <w:rPr>
          <w:rFonts w:ascii="Times New Roman" w:hAnsi="Times New Roman"/>
          <w:noProof w:val="0"/>
          <w:sz w:val="22"/>
          <w:szCs w:val="22"/>
        </w:rPr>
      </w:pPr>
      <w:r w:rsidRPr="004B72F9">
        <w:rPr>
          <w:rFonts w:ascii="Times New Roman" w:hAnsi="Times New Roman"/>
          <w:b/>
          <w:bCs/>
          <w:sz w:val="22"/>
          <w:szCs w:val="22"/>
        </w:rPr>
        <w:t>Grades.</w:t>
      </w:r>
      <w:r w:rsidRPr="004B72F9">
        <w:rPr>
          <w:rFonts w:ascii="Times New Roman" w:hAnsi="Times New Roman"/>
          <w:sz w:val="22"/>
          <w:szCs w:val="22"/>
        </w:rPr>
        <w:t xml:space="preserve"> </w:t>
      </w:r>
      <w:r w:rsidRPr="004B72F9">
        <w:rPr>
          <w:rFonts w:ascii="Times New Roman" w:hAnsi="Times New Roman"/>
          <w:noProof w:val="0"/>
          <w:sz w:val="22"/>
          <w:szCs w:val="22"/>
        </w:rPr>
        <w:t xml:space="preserve">Final grades in ENGL </w:t>
      </w:r>
      <w:r w:rsidR="003E6AC1" w:rsidRPr="004B72F9">
        <w:rPr>
          <w:rFonts w:ascii="Times New Roman" w:hAnsi="Times New Roman"/>
          <w:noProof w:val="0"/>
          <w:sz w:val="22"/>
          <w:szCs w:val="22"/>
        </w:rPr>
        <w:t xml:space="preserve">2338 </w:t>
      </w:r>
      <w:r w:rsidRPr="004B72F9">
        <w:rPr>
          <w:rFonts w:ascii="Times New Roman" w:hAnsi="Times New Roman"/>
          <w:noProof w:val="0"/>
          <w:sz w:val="22"/>
          <w:szCs w:val="22"/>
        </w:rPr>
        <w:t>are A, B, C,</w:t>
      </w:r>
      <w:r w:rsidR="007511F2">
        <w:rPr>
          <w:rFonts w:ascii="Times New Roman" w:hAnsi="Times New Roman"/>
          <w:noProof w:val="0"/>
          <w:sz w:val="22"/>
          <w:szCs w:val="22"/>
        </w:rPr>
        <w:t xml:space="preserve"> </w:t>
      </w:r>
      <w:r w:rsidR="003E6AC1" w:rsidRPr="004B72F9">
        <w:rPr>
          <w:rFonts w:ascii="Times New Roman" w:hAnsi="Times New Roman"/>
          <w:noProof w:val="0"/>
          <w:sz w:val="22"/>
          <w:szCs w:val="22"/>
        </w:rPr>
        <w:t xml:space="preserve">D, </w:t>
      </w:r>
      <w:r w:rsidRPr="004B72F9">
        <w:rPr>
          <w:rFonts w:ascii="Times New Roman" w:hAnsi="Times New Roman"/>
          <w:noProof w:val="0"/>
          <w:sz w:val="22"/>
          <w:szCs w:val="22"/>
        </w:rPr>
        <w:t xml:space="preserve">F, and Z. </w:t>
      </w:r>
    </w:p>
    <w:p w14:paraId="566FFDF0" w14:textId="77777777" w:rsidR="00AF3079" w:rsidRPr="004B72F9" w:rsidRDefault="00AF3079" w:rsidP="00AF3079">
      <w:pPr>
        <w:pStyle w:val="BodyText"/>
        <w:tabs>
          <w:tab w:val="clear" w:pos="360"/>
          <w:tab w:val="clear" w:pos="2520"/>
        </w:tabs>
        <w:jc w:val="left"/>
        <w:rPr>
          <w:rFonts w:ascii="Times New Roman" w:hAnsi="Times New Roman"/>
          <w:noProof w:val="0"/>
          <w:sz w:val="22"/>
          <w:szCs w:val="22"/>
        </w:rPr>
      </w:pPr>
    </w:p>
    <w:p w14:paraId="216DD142" w14:textId="77777777" w:rsidR="00AF3079" w:rsidRPr="004B72F9" w:rsidRDefault="00AF3079" w:rsidP="00AF3079">
      <w:pPr>
        <w:pStyle w:val="BodyText"/>
        <w:tabs>
          <w:tab w:val="clear" w:pos="360"/>
          <w:tab w:val="clear" w:pos="2520"/>
        </w:tabs>
        <w:jc w:val="left"/>
        <w:rPr>
          <w:rFonts w:ascii="Times New Roman" w:hAnsi="Times New Roman"/>
          <w:noProof w:val="0"/>
          <w:sz w:val="22"/>
          <w:szCs w:val="22"/>
        </w:rPr>
      </w:pPr>
      <w:r w:rsidRPr="004B72F9">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4B72F9">
        <w:rPr>
          <w:rFonts w:ascii="Times New Roman" w:hAnsi="Times New Roman"/>
          <w:b/>
          <w:noProof w:val="0"/>
          <w:sz w:val="22"/>
          <w:szCs w:val="22"/>
        </w:rPr>
        <w:t xml:space="preserve">This judgment is made by the instructor and not necessarily based upon a number average. </w:t>
      </w:r>
      <w:r w:rsidRPr="004B72F9">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4B72F9" w:rsidRDefault="00AF3079" w:rsidP="00AF3079">
      <w:pPr>
        <w:pStyle w:val="BodyText"/>
        <w:tabs>
          <w:tab w:val="clear" w:pos="360"/>
          <w:tab w:val="clear" w:pos="2520"/>
        </w:tabs>
        <w:jc w:val="left"/>
        <w:rPr>
          <w:rFonts w:ascii="Times New Roman" w:hAnsi="Times New Roman"/>
          <w:noProof w:val="0"/>
          <w:sz w:val="22"/>
          <w:szCs w:val="22"/>
        </w:rPr>
      </w:pPr>
    </w:p>
    <w:p w14:paraId="0ED0017B" w14:textId="77777777" w:rsidR="00AF3079" w:rsidRPr="004B72F9" w:rsidRDefault="00AF3079" w:rsidP="00AF3079">
      <w:pPr>
        <w:pStyle w:val="BodyText"/>
        <w:tabs>
          <w:tab w:val="clear" w:pos="360"/>
          <w:tab w:val="clear" w:pos="2520"/>
        </w:tabs>
        <w:jc w:val="left"/>
        <w:rPr>
          <w:rFonts w:ascii="Times New Roman" w:hAnsi="Times New Roman"/>
          <w:noProof w:val="0"/>
          <w:sz w:val="22"/>
          <w:szCs w:val="22"/>
        </w:rPr>
      </w:pPr>
      <w:r w:rsidRPr="004B72F9">
        <w:rPr>
          <w:rFonts w:ascii="Times New Roman" w:hAnsi="Times New Roman"/>
          <w:noProof w:val="0"/>
          <w:sz w:val="22"/>
          <w:szCs w:val="22"/>
        </w:rPr>
        <w:t xml:space="preserve">The F grade, which does negatively affect GPA, goes to failing students who do not participate actively in class, and/or do not complete assigned work.  </w:t>
      </w:r>
    </w:p>
    <w:p w14:paraId="5CD57498" w14:textId="77777777" w:rsidR="00AF3079" w:rsidRPr="004B72F9" w:rsidRDefault="00AF3079" w:rsidP="00AF3079">
      <w:pPr>
        <w:pStyle w:val="BodyText"/>
        <w:tabs>
          <w:tab w:val="left" w:pos="240"/>
        </w:tabs>
        <w:jc w:val="left"/>
        <w:rPr>
          <w:rFonts w:ascii="Times New Roman" w:hAnsi="Times New Roman"/>
          <w:sz w:val="22"/>
          <w:szCs w:val="22"/>
        </w:rPr>
      </w:pPr>
    </w:p>
    <w:p w14:paraId="5423BEA0" w14:textId="3047146B" w:rsidR="00E565C2" w:rsidRPr="00AF0A59" w:rsidRDefault="00AF3079" w:rsidP="00E565C2">
      <w:pPr>
        <w:rPr>
          <w:sz w:val="22"/>
          <w:szCs w:val="22"/>
        </w:rPr>
      </w:pPr>
      <w:r w:rsidRPr="004B72F9">
        <w:rPr>
          <w:sz w:val="22"/>
          <w:szCs w:val="22"/>
        </w:rPr>
        <w:t>Your final grade for this course will consist of the following:</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440"/>
      </w:tblGrid>
      <w:tr w:rsidR="00E565C2" w:rsidRPr="004B72F9" w14:paraId="5202F381" w14:textId="77777777" w:rsidTr="00F26E3A">
        <w:tc>
          <w:tcPr>
            <w:tcW w:w="5217" w:type="dxa"/>
          </w:tcPr>
          <w:p w14:paraId="05D6B169" w14:textId="482E0F1A" w:rsidR="00E565C2" w:rsidRPr="004B72F9" w:rsidRDefault="004B72F9" w:rsidP="00F26E3A">
            <w:pPr>
              <w:rPr>
                <w:sz w:val="22"/>
                <w:szCs w:val="22"/>
              </w:rPr>
            </w:pPr>
            <w:r w:rsidRPr="004B72F9">
              <w:rPr>
                <w:sz w:val="22"/>
                <w:szCs w:val="22"/>
              </w:rPr>
              <w:t xml:space="preserve">Assignment #1 </w:t>
            </w:r>
            <w:r w:rsidR="00A0784E">
              <w:rPr>
                <w:sz w:val="22"/>
                <w:szCs w:val="22"/>
              </w:rPr>
              <w:t>Resume/Cover Letter</w:t>
            </w:r>
          </w:p>
        </w:tc>
        <w:tc>
          <w:tcPr>
            <w:tcW w:w="1440" w:type="dxa"/>
          </w:tcPr>
          <w:p w14:paraId="1860BB6D" w14:textId="43111C62" w:rsidR="00E565C2" w:rsidRPr="004B72F9" w:rsidRDefault="00A0784E" w:rsidP="00F26E3A">
            <w:pPr>
              <w:pStyle w:val="Heading2"/>
              <w:jc w:val="center"/>
              <w:rPr>
                <w:rFonts w:ascii="Times New Roman" w:hAnsi="Times New Roman"/>
                <w:sz w:val="22"/>
                <w:szCs w:val="22"/>
              </w:rPr>
            </w:pPr>
            <w:r>
              <w:rPr>
                <w:rFonts w:ascii="Times New Roman" w:hAnsi="Times New Roman"/>
                <w:sz w:val="22"/>
                <w:szCs w:val="22"/>
              </w:rPr>
              <w:t xml:space="preserve"> 20</w:t>
            </w:r>
            <w:r w:rsidR="004B72F9" w:rsidRPr="004B72F9">
              <w:rPr>
                <w:rFonts w:ascii="Times New Roman" w:hAnsi="Times New Roman"/>
                <w:sz w:val="22"/>
                <w:szCs w:val="22"/>
              </w:rPr>
              <w:t>%</w:t>
            </w:r>
            <w:r w:rsidR="00E565C2" w:rsidRPr="004B72F9">
              <w:rPr>
                <w:rFonts w:ascii="Times New Roman" w:hAnsi="Times New Roman"/>
                <w:sz w:val="22"/>
                <w:szCs w:val="22"/>
              </w:rPr>
              <w:t xml:space="preserve"> </w:t>
            </w:r>
          </w:p>
        </w:tc>
      </w:tr>
      <w:tr w:rsidR="00E565C2" w:rsidRPr="004B72F9" w14:paraId="5484CF9A" w14:textId="77777777" w:rsidTr="00F26E3A">
        <w:tc>
          <w:tcPr>
            <w:tcW w:w="5217" w:type="dxa"/>
          </w:tcPr>
          <w:p w14:paraId="56446A76" w14:textId="02D50A2F" w:rsidR="00E565C2" w:rsidRPr="004B72F9" w:rsidRDefault="004B72F9" w:rsidP="00F26E3A">
            <w:pPr>
              <w:rPr>
                <w:sz w:val="22"/>
                <w:szCs w:val="22"/>
              </w:rPr>
            </w:pPr>
            <w:r w:rsidRPr="004B72F9">
              <w:rPr>
                <w:sz w:val="22"/>
                <w:szCs w:val="22"/>
              </w:rPr>
              <w:t>Assignment #2</w:t>
            </w:r>
            <w:r w:rsidR="007511F2">
              <w:rPr>
                <w:sz w:val="22"/>
                <w:szCs w:val="22"/>
              </w:rPr>
              <w:t xml:space="preserve"> Instructions/Usability Testing </w:t>
            </w:r>
            <w:r w:rsidR="00A0784E">
              <w:rPr>
                <w:sz w:val="22"/>
                <w:szCs w:val="22"/>
              </w:rPr>
              <w:t>(Group)</w:t>
            </w:r>
          </w:p>
        </w:tc>
        <w:tc>
          <w:tcPr>
            <w:tcW w:w="1440" w:type="dxa"/>
          </w:tcPr>
          <w:p w14:paraId="19B51F77" w14:textId="266CA8A7" w:rsidR="00E565C2" w:rsidRPr="004B72F9" w:rsidRDefault="00A0784E" w:rsidP="00F26E3A">
            <w:pPr>
              <w:jc w:val="center"/>
              <w:rPr>
                <w:sz w:val="22"/>
                <w:szCs w:val="22"/>
              </w:rPr>
            </w:pPr>
            <w:r>
              <w:rPr>
                <w:sz w:val="22"/>
                <w:szCs w:val="22"/>
              </w:rPr>
              <w:t xml:space="preserve"> 20</w:t>
            </w:r>
            <w:r w:rsidR="00E565C2" w:rsidRPr="004B72F9">
              <w:rPr>
                <w:sz w:val="22"/>
                <w:szCs w:val="22"/>
              </w:rPr>
              <w:t>%</w:t>
            </w:r>
          </w:p>
        </w:tc>
      </w:tr>
      <w:tr w:rsidR="00E565C2" w:rsidRPr="004B72F9" w14:paraId="4999E8AE" w14:textId="77777777" w:rsidTr="00F26E3A">
        <w:tc>
          <w:tcPr>
            <w:tcW w:w="5217" w:type="dxa"/>
          </w:tcPr>
          <w:p w14:paraId="061D29B4" w14:textId="6CD946D1" w:rsidR="00E565C2" w:rsidRPr="004B72F9" w:rsidRDefault="004B72F9" w:rsidP="00F26E3A">
            <w:pPr>
              <w:rPr>
                <w:sz w:val="22"/>
                <w:szCs w:val="22"/>
              </w:rPr>
            </w:pPr>
            <w:r w:rsidRPr="004B72F9">
              <w:rPr>
                <w:sz w:val="22"/>
                <w:szCs w:val="22"/>
              </w:rPr>
              <w:t>Assignment #3</w:t>
            </w:r>
            <w:r w:rsidR="007511F2">
              <w:rPr>
                <w:sz w:val="22"/>
                <w:szCs w:val="22"/>
              </w:rPr>
              <w:t xml:space="preserve"> Proposal</w:t>
            </w:r>
          </w:p>
        </w:tc>
        <w:tc>
          <w:tcPr>
            <w:tcW w:w="1440" w:type="dxa"/>
          </w:tcPr>
          <w:p w14:paraId="27D5A14E" w14:textId="318EDADF" w:rsidR="00E565C2" w:rsidRPr="004B72F9" w:rsidRDefault="007511F2" w:rsidP="00F26E3A">
            <w:pPr>
              <w:jc w:val="center"/>
              <w:rPr>
                <w:sz w:val="22"/>
                <w:szCs w:val="22"/>
              </w:rPr>
            </w:pPr>
            <w:r>
              <w:rPr>
                <w:sz w:val="22"/>
                <w:szCs w:val="22"/>
              </w:rPr>
              <w:t xml:space="preserve"> 20</w:t>
            </w:r>
            <w:r w:rsidR="00E565C2" w:rsidRPr="004B72F9">
              <w:rPr>
                <w:sz w:val="22"/>
                <w:szCs w:val="22"/>
              </w:rPr>
              <w:t>%</w:t>
            </w:r>
          </w:p>
        </w:tc>
      </w:tr>
      <w:tr w:rsidR="00E565C2" w:rsidRPr="004B72F9" w14:paraId="638E04F4" w14:textId="77777777" w:rsidTr="00F26E3A">
        <w:tc>
          <w:tcPr>
            <w:tcW w:w="5217" w:type="dxa"/>
          </w:tcPr>
          <w:p w14:paraId="30802FA8" w14:textId="7B45A13C" w:rsidR="00E565C2" w:rsidRPr="004B72F9" w:rsidRDefault="004B72F9" w:rsidP="00F26E3A">
            <w:pPr>
              <w:rPr>
                <w:sz w:val="22"/>
                <w:szCs w:val="22"/>
              </w:rPr>
            </w:pPr>
            <w:r w:rsidRPr="004B72F9">
              <w:rPr>
                <w:sz w:val="22"/>
                <w:szCs w:val="22"/>
              </w:rPr>
              <w:t>Assignment #4</w:t>
            </w:r>
            <w:r w:rsidR="007511F2">
              <w:rPr>
                <w:sz w:val="22"/>
                <w:szCs w:val="22"/>
              </w:rPr>
              <w:t xml:space="preserve"> </w:t>
            </w:r>
            <w:r w:rsidR="002F1004">
              <w:rPr>
                <w:sz w:val="22"/>
                <w:szCs w:val="22"/>
              </w:rPr>
              <w:t xml:space="preserve">Design Project </w:t>
            </w:r>
            <w:r w:rsidR="00AF0A59">
              <w:rPr>
                <w:sz w:val="22"/>
                <w:szCs w:val="22"/>
              </w:rPr>
              <w:t xml:space="preserve">Presentation </w:t>
            </w:r>
            <w:r w:rsidR="007511F2">
              <w:rPr>
                <w:sz w:val="22"/>
                <w:szCs w:val="22"/>
              </w:rPr>
              <w:t>(Group)</w:t>
            </w:r>
          </w:p>
        </w:tc>
        <w:tc>
          <w:tcPr>
            <w:tcW w:w="1440" w:type="dxa"/>
          </w:tcPr>
          <w:p w14:paraId="40B10EB5" w14:textId="77777777" w:rsidR="00E565C2" w:rsidRPr="004B72F9" w:rsidRDefault="00E565C2" w:rsidP="00F26E3A">
            <w:pPr>
              <w:jc w:val="center"/>
              <w:rPr>
                <w:sz w:val="22"/>
                <w:szCs w:val="22"/>
              </w:rPr>
            </w:pPr>
            <w:r w:rsidRPr="004B72F9">
              <w:rPr>
                <w:sz w:val="22"/>
                <w:szCs w:val="22"/>
              </w:rPr>
              <w:t xml:space="preserve"> 20%</w:t>
            </w:r>
          </w:p>
        </w:tc>
      </w:tr>
      <w:tr w:rsidR="00E565C2" w:rsidRPr="004B72F9" w14:paraId="6A15CCC6" w14:textId="77777777" w:rsidTr="00F26E3A">
        <w:tc>
          <w:tcPr>
            <w:tcW w:w="5217" w:type="dxa"/>
          </w:tcPr>
          <w:p w14:paraId="5A60DE41" w14:textId="18DDD9C9" w:rsidR="00E565C2" w:rsidRPr="004B72F9" w:rsidRDefault="004B72F9" w:rsidP="00F26E3A">
            <w:pPr>
              <w:rPr>
                <w:sz w:val="22"/>
                <w:szCs w:val="22"/>
              </w:rPr>
            </w:pPr>
            <w:r w:rsidRPr="004B72F9">
              <w:rPr>
                <w:sz w:val="22"/>
                <w:szCs w:val="22"/>
              </w:rPr>
              <w:t>Group Activities</w:t>
            </w:r>
          </w:p>
        </w:tc>
        <w:tc>
          <w:tcPr>
            <w:tcW w:w="1440" w:type="dxa"/>
          </w:tcPr>
          <w:p w14:paraId="513B46BE" w14:textId="57DEFFCF" w:rsidR="00E565C2" w:rsidRPr="004B72F9" w:rsidRDefault="004B72F9" w:rsidP="00F26E3A">
            <w:pPr>
              <w:jc w:val="center"/>
              <w:rPr>
                <w:sz w:val="22"/>
                <w:szCs w:val="22"/>
              </w:rPr>
            </w:pPr>
            <w:r w:rsidRPr="004B72F9">
              <w:rPr>
                <w:sz w:val="22"/>
                <w:szCs w:val="22"/>
              </w:rPr>
              <w:t>10%</w:t>
            </w:r>
          </w:p>
        </w:tc>
      </w:tr>
      <w:tr w:rsidR="00E565C2" w:rsidRPr="004B72F9" w14:paraId="755AC662" w14:textId="77777777" w:rsidTr="00F26E3A">
        <w:tc>
          <w:tcPr>
            <w:tcW w:w="5217" w:type="dxa"/>
          </w:tcPr>
          <w:p w14:paraId="5CB571CB" w14:textId="5B8DB38E" w:rsidR="00E565C2" w:rsidRPr="004B72F9" w:rsidRDefault="00E565C2" w:rsidP="00F26E3A">
            <w:pPr>
              <w:rPr>
                <w:sz w:val="22"/>
                <w:szCs w:val="22"/>
              </w:rPr>
            </w:pPr>
            <w:r w:rsidRPr="004B72F9">
              <w:rPr>
                <w:sz w:val="22"/>
                <w:szCs w:val="22"/>
              </w:rPr>
              <w:t>Participation/</w:t>
            </w:r>
            <w:r w:rsidR="00A0784E">
              <w:rPr>
                <w:sz w:val="22"/>
                <w:szCs w:val="22"/>
              </w:rPr>
              <w:t>Peer Review</w:t>
            </w:r>
            <w:r w:rsidRPr="004B72F9">
              <w:rPr>
                <w:sz w:val="22"/>
                <w:szCs w:val="22"/>
              </w:rPr>
              <w:t>/Editing</w:t>
            </w:r>
            <w:r w:rsidR="00A0784E">
              <w:rPr>
                <w:sz w:val="22"/>
                <w:szCs w:val="22"/>
              </w:rPr>
              <w:t xml:space="preserve"> Workshops</w:t>
            </w:r>
          </w:p>
        </w:tc>
        <w:tc>
          <w:tcPr>
            <w:tcW w:w="1440" w:type="dxa"/>
          </w:tcPr>
          <w:p w14:paraId="37DB5BBA" w14:textId="1031DD47" w:rsidR="00E565C2" w:rsidRPr="004B72F9" w:rsidRDefault="004B72F9" w:rsidP="00F26E3A">
            <w:pPr>
              <w:jc w:val="center"/>
              <w:rPr>
                <w:sz w:val="22"/>
                <w:szCs w:val="22"/>
              </w:rPr>
            </w:pPr>
            <w:r w:rsidRPr="004B72F9">
              <w:rPr>
                <w:sz w:val="22"/>
                <w:szCs w:val="22"/>
              </w:rPr>
              <w:t>10</w:t>
            </w:r>
            <w:r w:rsidR="00E565C2" w:rsidRPr="004B72F9">
              <w:rPr>
                <w:sz w:val="22"/>
                <w:szCs w:val="22"/>
              </w:rPr>
              <w:t>%</w:t>
            </w:r>
          </w:p>
        </w:tc>
      </w:tr>
      <w:tr w:rsidR="00E565C2" w:rsidRPr="004B72F9" w14:paraId="4F06980C" w14:textId="77777777" w:rsidTr="00F26E3A">
        <w:tc>
          <w:tcPr>
            <w:tcW w:w="5217" w:type="dxa"/>
          </w:tcPr>
          <w:p w14:paraId="3679994F" w14:textId="77777777" w:rsidR="00E565C2" w:rsidRPr="004B72F9" w:rsidRDefault="00E565C2" w:rsidP="00F26E3A">
            <w:pPr>
              <w:jc w:val="center"/>
              <w:rPr>
                <w:sz w:val="22"/>
                <w:szCs w:val="22"/>
              </w:rPr>
            </w:pPr>
          </w:p>
        </w:tc>
        <w:tc>
          <w:tcPr>
            <w:tcW w:w="1440" w:type="dxa"/>
          </w:tcPr>
          <w:p w14:paraId="71FB4157" w14:textId="77777777" w:rsidR="00E565C2" w:rsidRPr="004B72F9" w:rsidRDefault="00E565C2" w:rsidP="00F26E3A">
            <w:pPr>
              <w:rPr>
                <w:sz w:val="22"/>
                <w:szCs w:val="22"/>
              </w:rPr>
            </w:pPr>
            <w:r w:rsidRPr="004B72F9">
              <w:rPr>
                <w:sz w:val="22"/>
                <w:szCs w:val="22"/>
              </w:rPr>
              <w:t xml:space="preserve">      100%</w:t>
            </w:r>
          </w:p>
        </w:tc>
      </w:tr>
    </w:tbl>
    <w:p w14:paraId="7F9D74DD" w14:textId="77777777" w:rsidR="00AF3079" w:rsidRPr="004B72F9" w:rsidRDefault="00AF3079" w:rsidP="00AF3079">
      <w:pPr>
        <w:tabs>
          <w:tab w:val="left" w:pos="240"/>
        </w:tabs>
        <w:suppressAutoHyphens/>
        <w:rPr>
          <w:sz w:val="22"/>
          <w:szCs w:val="22"/>
        </w:rPr>
      </w:pPr>
    </w:p>
    <w:p w14:paraId="56992F28" w14:textId="152C6ABF" w:rsidR="00AF3079" w:rsidRPr="004B72F9" w:rsidRDefault="00AF3079" w:rsidP="00AF3079">
      <w:pPr>
        <w:rPr>
          <w:sz w:val="22"/>
          <w:szCs w:val="22"/>
        </w:rPr>
      </w:pPr>
      <w:r w:rsidRPr="004B72F9">
        <w:rPr>
          <w:sz w:val="22"/>
          <w:szCs w:val="22"/>
        </w:rPr>
        <w:t>Final grades will be calculated as follows: A=90-100%, B=80-89.99%, C=70-79.99%, F=69.99%-and below; Z=see the Z grade policy above.</w:t>
      </w:r>
      <w:r w:rsidR="00F5041A" w:rsidRPr="004B72F9">
        <w:rPr>
          <w:sz w:val="22"/>
          <w:szCs w:val="22"/>
        </w:rPr>
        <w:t xml:space="preserve"> Individual assignments will use the following grading scale:</w:t>
      </w:r>
      <w:r w:rsidRPr="004B72F9">
        <w:rPr>
          <w:sz w:val="22"/>
          <w:szCs w:val="22"/>
        </w:rPr>
        <w:t xml:space="preserve"> </w:t>
      </w:r>
    </w:p>
    <w:p w14:paraId="1A16A420" w14:textId="77777777" w:rsidR="003572CF" w:rsidRPr="004B72F9" w:rsidRDefault="003572CF" w:rsidP="003572CF">
      <w:pPr>
        <w:rPr>
          <w:sz w:val="22"/>
          <w:szCs w:val="22"/>
        </w:rPr>
      </w:pPr>
      <w:r w:rsidRPr="004B72F9">
        <w:rPr>
          <w:sz w:val="22"/>
          <w:szCs w:val="22"/>
        </w:rPr>
        <w:t>A+</w:t>
      </w:r>
      <w:r w:rsidRPr="004B72F9">
        <w:rPr>
          <w:sz w:val="22"/>
          <w:szCs w:val="22"/>
        </w:rPr>
        <w:tab/>
        <w:t>98</w:t>
      </w:r>
    </w:p>
    <w:p w14:paraId="71A3230F" w14:textId="77777777" w:rsidR="003572CF" w:rsidRPr="004B72F9" w:rsidRDefault="003572CF" w:rsidP="003572CF">
      <w:pPr>
        <w:rPr>
          <w:sz w:val="22"/>
          <w:szCs w:val="22"/>
        </w:rPr>
      </w:pPr>
      <w:r w:rsidRPr="004B72F9">
        <w:rPr>
          <w:sz w:val="22"/>
          <w:szCs w:val="22"/>
        </w:rPr>
        <w:t>A</w:t>
      </w:r>
      <w:r w:rsidRPr="004B72F9">
        <w:rPr>
          <w:sz w:val="22"/>
          <w:szCs w:val="22"/>
        </w:rPr>
        <w:tab/>
        <w:t>95</w:t>
      </w:r>
    </w:p>
    <w:p w14:paraId="1A84E293" w14:textId="77777777" w:rsidR="003572CF" w:rsidRPr="004B72F9" w:rsidRDefault="003572CF" w:rsidP="003572CF">
      <w:pPr>
        <w:rPr>
          <w:sz w:val="22"/>
          <w:szCs w:val="22"/>
        </w:rPr>
      </w:pPr>
      <w:r w:rsidRPr="004B72F9">
        <w:rPr>
          <w:sz w:val="22"/>
          <w:szCs w:val="22"/>
        </w:rPr>
        <w:t>A-</w:t>
      </w:r>
      <w:r w:rsidRPr="004B72F9">
        <w:rPr>
          <w:sz w:val="22"/>
          <w:szCs w:val="22"/>
        </w:rPr>
        <w:tab/>
        <w:t>92</w:t>
      </w:r>
    </w:p>
    <w:p w14:paraId="76F4D912" w14:textId="77777777" w:rsidR="003572CF" w:rsidRPr="004B72F9" w:rsidRDefault="003572CF" w:rsidP="003572CF">
      <w:pPr>
        <w:rPr>
          <w:sz w:val="22"/>
          <w:szCs w:val="22"/>
        </w:rPr>
      </w:pPr>
      <w:r w:rsidRPr="004B72F9">
        <w:rPr>
          <w:sz w:val="22"/>
          <w:szCs w:val="22"/>
        </w:rPr>
        <w:t>B+</w:t>
      </w:r>
      <w:r w:rsidRPr="004B72F9">
        <w:rPr>
          <w:sz w:val="22"/>
          <w:szCs w:val="22"/>
        </w:rPr>
        <w:tab/>
        <w:t>88</w:t>
      </w:r>
    </w:p>
    <w:p w14:paraId="2A38862B" w14:textId="77777777" w:rsidR="003572CF" w:rsidRPr="004B72F9" w:rsidRDefault="003572CF" w:rsidP="003572CF">
      <w:pPr>
        <w:rPr>
          <w:sz w:val="22"/>
          <w:szCs w:val="22"/>
        </w:rPr>
      </w:pPr>
      <w:r w:rsidRPr="004B72F9">
        <w:rPr>
          <w:sz w:val="22"/>
          <w:szCs w:val="22"/>
        </w:rPr>
        <w:t>B</w:t>
      </w:r>
      <w:r w:rsidRPr="004B72F9">
        <w:rPr>
          <w:sz w:val="22"/>
          <w:szCs w:val="22"/>
        </w:rPr>
        <w:tab/>
        <w:t>85</w:t>
      </w:r>
    </w:p>
    <w:p w14:paraId="557FF88F" w14:textId="77777777" w:rsidR="003572CF" w:rsidRPr="004B72F9" w:rsidRDefault="003572CF" w:rsidP="003572CF">
      <w:pPr>
        <w:rPr>
          <w:sz w:val="22"/>
          <w:szCs w:val="22"/>
        </w:rPr>
      </w:pPr>
      <w:r w:rsidRPr="004B72F9">
        <w:rPr>
          <w:sz w:val="22"/>
          <w:szCs w:val="22"/>
        </w:rPr>
        <w:t>B-</w:t>
      </w:r>
      <w:r w:rsidRPr="004B72F9">
        <w:rPr>
          <w:sz w:val="22"/>
          <w:szCs w:val="22"/>
        </w:rPr>
        <w:tab/>
        <w:t>82</w:t>
      </w:r>
    </w:p>
    <w:p w14:paraId="296F7718" w14:textId="77777777" w:rsidR="003572CF" w:rsidRPr="004B72F9" w:rsidRDefault="003572CF" w:rsidP="003572CF">
      <w:pPr>
        <w:rPr>
          <w:sz w:val="22"/>
          <w:szCs w:val="22"/>
        </w:rPr>
      </w:pPr>
      <w:r w:rsidRPr="004B72F9">
        <w:rPr>
          <w:sz w:val="22"/>
          <w:szCs w:val="22"/>
        </w:rPr>
        <w:t>C+</w:t>
      </w:r>
      <w:r w:rsidRPr="004B72F9">
        <w:rPr>
          <w:sz w:val="22"/>
          <w:szCs w:val="22"/>
        </w:rPr>
        <w:tab/>
        <w:t>78</w:t>
      </w:r>
    </w:p>
    <w:p w14:paraId="343891D6" w14:textId="77777777" w:rsidR="003572CF" w:rsidRPr="004B72F9" w:rsidRDefault="003572CF" w:rsidP="003572CF">
      <w:pPr>
        <w:rPr>
          <w:sz w:val="22"/>
          <w:szCs w:val="22"/>
        </w:rPr>
      </w:pPr>
      <w:r w:rsidRPr="004B72F9">
        <w:rPr>
          <w:sz w:val="22"/>
          <w:szCs w:val="22"/>
        </w:rPr>
        <w:t>C</w:t>
      </w:r>
      <w:r w:rsidRPr="004B72F9">
        <w:rPr>
          <w:sz w:val="22"/>
          <w:szCs w:val="22"/>
        </w:rPr>
        <w:tab/>
        <w:t>75</w:t>
      </w:r>
    </w:p>
    <w:p w14:paraId="793F8878" w14:textId="77777777" w:rsidR="003572CF" w:rsidRPr="004B72F9" w:rsidRDefault="003572CF" w:rsidP="003572CF">
      <w:pPr>
        <w:rPr>
          <w:sz w:val="22"/>
          <w:szCs w:val="22"/>
        </w:rPr>
      </w:pPr>
      <w:r w:rsidRPr="004B72F9">
        <w:rPr>
          <w:sz w:val="22"/>
          <w:szCs w:val="22"/>
        </w:rPr>
        <w:t>C-</w:t>
      </w:r>
      <w:r w:rsidRPr="004B72F9">
        <w:rPr>
          <w:sz w:val="22"/>
          <w:szCs w:val="22"/>
        </w:rPr>
        <w:tab/>
        <w:t>72</w:t>
      </w:r>
    </w:p>
    <w:p w14:paraId="1563599C" w14:textId="77777777" w:rsidR="003572CF" w:rsidRPr="004B72F9" w:rsidRDefault="003572CF" w:rsidP="003572CF">
      <w:pPr>
        <w:rPr>
          <w:sz w:val="22"/>
          <w:szCs w:val="22"/>
        </w:rPr>
      </w:pPr>
      <w:r w:rsidRPr="004B72F9">
        <w:rPr>
          <w:sz w:val="22"/>
          <w:szCs w:val="22"/>
        </w:rPr>
        <w:t>D+</w:t>
      </w:r>
      <w:r w:rsidRPr="004B72F9">
        <w:rPr>
          <w:sz w:val="22"/>
          <w:szCs w:val="22"/>
        </w:rPr>
        <w:tab/>
        <w:t>68</w:t>
      </w:r>
    </w:p>
    <w:p w14:paraId="1F716C72" w14:textId="77777777" w:rsidR="003572CF" w:rsidRPr="004B72F9" w:rsidRDefault="003572CF" w:rsidP="003572CF">
      <w:pPr>
        <w:rPr>
          <w:sz w:val="22"/>
          <w:szCs w:val="22"/>
        </w:rPr>
      </w:pPr>
      <w:r w:rsidRPr="004B72F9">
        <w:rPr>
          <w:sz w:val="22"/>
          <w:szCs w:val="22"/>
        </w:rPr>
        <w:t>D</w:t>
      </w:r>
      <w:r w:rsidRPr="004B72F9">
        <w:rPr>
          <w:sz w:val="22"/>
          <w:szCs w:val="22"/>
        </w:rPr>
        <w:tab/>
        <w:t>65</w:t>
      </w:r>
    </w:p>
    <w:p w14:paraId="5D5A22C9" w14:textId="77777777" w:rsidR="003572CF" w:rsidRPr="004B72F9" w:rsidRDefault="003572CF" w:rsidP="003572CF">
      <w:pPr>
        <w:rPr>
          <w:sz w:val="22"/>
          <w:szCs w:val="22"/>
        </w:rPr>
      </w:pPr>
      <w:r w:rsidRPr="004B72F9">
        <w:rPr>
          <w:sz w:val="22"/>
          <w:szCs w:val="22"/>
        </w:rPr>
        <w:t>D-</w:t>
      </w:r>
      <w:r w:rsidRPr="004B72F9">
        <w:rPr>
          <w:sz w:val="22"/>
          <w:szCs w:val="22"/>
        </w:rPr>
        <w:tab/>
        <w:t>62</w:t>
      </w:r>
    </w:p>
    <w:p w14:paraId="4DB2E886" w14:textId="65F55CE6" w:rsidR="00AF3079" w:rsidRPr="004B72F9" w:rsidRDefault="00AF3079" w:rsidP="00AF3079">
      <w:pPr>
        <w:tabs>
          <w:tab w:val="left" w:pos="240"/>
        </w:tabs>
        <w:suppressAutoHyphens/>
        <w:rPr>
          <w:sz w:val="22"/>
          <w:szCs w:val="22"/>
        </w:rPr>
      </w:pPr>
    </w:p>
    <w:p w14:paraId="45DF0083" w14:textId="0F2459E3" w:rsidR="00EA47BF" w:rsidRPr="004B72F9" w:rsidRDefault="00EA47BF" w:rsidP="00AF3079">
      <w:pPr>
        <w:tabs>
          <w:tab w:val="left" w:pos="240"/>
        </w:tabs>
        <w:suppressAutoHyphens/>
        <w:rPr>
          <w:b/>
          <w:sz w:val="22"/>
          <w:szCs w:val="22"/>
        </w:rPr>
      </w:pPr>
      <w:r w:rsidRPr="004B72F9">
        <w:rPr>
          <w:b/>
          <w:sz w:val="22"/>
          <w:szCs w:val="22"/>
        </w:rPr>
        <w:t>Class Policies:</w:t>
      </w:r>
    </w:p>
    <w:p w14:paraId="638F3219" w14:textId="08D61CBA" w:rsidR="00AF3079" w:rsidRPr="004B72F9" w:rsidRDefault="00AF3079" w:rsidP="00AF3079">
      <w:pPr>
        <w:tabs>
          <w:tab w:val="left" w:pos="240"/>
        </w:tabs>
        <w:suppressAutoHyphens/>
        <w:rPr>
          <w:sz w:val="22"/>
          <w:szCs w:val="22"/>
        </w:rPr>
      </w:pPr>
      <w:r w:rsidRPr="004B72F9">
        <w:rPr>
          <w:b/>
          <w:sz w:val="22"/>
          <w:szCs w:val="22"/>
        </w:rPr>
        <w:t xml:space="preserve">All major projects must be completed to pass the course. </w:t>
      </w:r>
      <w:r w:rsidRPr="004B72F9">
        <w:rPr>
          <w:sz w:val="22"/>
          <w:szCs w:val="22"/>
        </w:rPr>
        <w:t xml:space="preserve">If you fail to complete an essay project, you will fail the course, regardless of your average. </w:t>
      </w:r>
      <w:r w:rsidRPr="004B72F9">
        <w:rPr>
          <w:b/>
          <w:sz w:val="22"/>
          <w:szCs w:val="22"/>
        </w:rPr>
        <w:t>Keep all papers</w:t>
      </w:r>
      <w:r w:rsidRPr="004B72F9">
        <w:rPr>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1399B83D" w14:textId="77777777" w:rsidR="00AF3079" w:rsidRPr="004B72F9" w:rsidRDefault="00AF3079" w:rsidP="00AF3079">
      <w:pPr>
        <w:tabs>
          <w:tab w:val="left" w:pos="240"/>
        </w:tabs>
        <w:suppressAutoHyphens/>
        <w:rPr>
          <w:b/>
          <w:color w:val="0000FF"/>
          <w:sz w:val="22"/>
          <w:szCs w:val="22"/>
        </w:rPr>
      </w:pPr>
    </w:p>
    <w:p w14:paraId="0B3DB183" w14:textId="3F606CF5" w:rsidR="00AF3079" w:rsidRPr="004B72F9" w:rsidRDefault="00AF3079" w:rsidP="00AF3079">
      <w:pPr>
        <w:tabs>
          <w:tab w:val="left" w:pos="240"/>
        </w:tabs>
        <w:suppressAutoHyphens/>
        <w:rPr>
          <w:sz w:val="22"/>
          <w:szCs w:val="22"/>
        </w:rPr>
      </w:pPr>
      <w:r w:rsidRPr="004B72F9">
        <w:rPr>
          <w:b/>
          <w:sz w:val="22"/>
          <w:szCs w:val="22"/>
        </w:rPr>
        <w:t>Turning in Assignments to Blackboard:</w:t>
      </w:r>
      <w:r w:rsidRPr="004B72F9">
        <w:rPr>
          <w:sz w:val="22"/>
          <w:szCs w:val="22"/>
        </w:rPr>
        <w:t xml:space="preserve"> All major assignments in this course will be </w:t>
      </w:r>
      <w:r w:rsidR="00D92B2F" w:rsidRPr="004B72F9">
        <w:rPr>
          <w:sz w:val="22"/>
          <w:szCs w:val="22"/>
        </w:rPr>
        <w:t>turned in hard copy</w:t>
      </w:r>
      <w:r w:rsidRPr="004B72F9">
        <w:rPr>
          <w:sz w:val="22"/>
          <w:szCs w:val="22"/>
        </w:rPr>
        <w:t>. I will not accept any assignments via e-mail</w:t>
      </w:r>
      <w:r w:rsidR="00D95D41">
        <w:rPr>
          <w:sz w:val="22"/>
          <w:szCs w:val="22"/>
        </w:rPr>
        <w:t xml:space="preserve"> unless </w:t>
      </w:r>
      <w:r w:rsidR="00482B6A">
        <w:rPr>
          <w:sz w:val="22"/>
          <w:szCs w:val="22"/>
        </w:rPr>
        <w:t>arranged ahead of time</w:t>
      </w:r>
      <w:r w:rsidRPr="004B72F9">
        <w:rPr>
          <w:sz w:val="22"/>
          <w:szCs w:val="22"/>
        </w:rPr>
        <w:t xml:space="preserve">. All assignments submitted to Blackboard must be saved as a .doc or .docx file to ensure that I am able to open them on my computer. It is your responsibility to ensure that </w:t>
      </w:r>
      <w:proofErr w:type="gramStart"/>
      <w:r w:rsidRPr="004B72F9">
        <w:rPr>
          <w:sz w:val="22"/>
          <w:szCs w:val="22"/>
        </w:rPr>
        <w:t>all of</w:t>
      </w:r>
      <w:proofErr w:type="gramEnd"/>
      <w:r w:rsidRPr="004B72F9">
        <w:rPr>
          <w:sz w:val="22"/>
          <w:szCs w:val="22"/>
        </w:rPr>
        <w:t xml:space="preserve"> your work is saved in this way and submitted in the correct format. If you submit work in the wrong format, then you will receive a zero for the assignment.</w:t>
      </w:r>
    </w:p>
    <w:p w14:paraId="58CFAEA7" w14:textId="77777777" w:rsidR="00AF3079" w:rsidRPr="004B72F9" w:rsidRDefault="00AF3079" w:rsidP="00AF3079">
      <w:pPr>
        <w:rPr>
          <w:color w:val="0000FF"/>
          <w:sz w:val="22"/>
          <w:szCs w:val="22"/>
        </w:rPr>
      </w:pPr>
    </w:p>
    <w:p w14:paraId="6EEE7AF9" w14:textId="77777777" w:rsidR="00BD7243" w:rsidRPr="004B72F9" w:rsidRDefault="00AF3079" w:rsidP="00AF3079">
      <w:pPr>
        <w:rPr>
          <w:color w:val="0000FF"/>
          <w:sz w:val="22"/>
          <w:szCs w:val="22"/>
        </w:rPr>
      </w:pPr>
      <w:r w:rsidRPr="004B72F9">
        <w:rPr>
          <w:b/>
          <w:sz w:val="22"/>
          <w:szCs w:val="22"/>
        </w:rPr>
        <w:lastRenderedPageBreak/>
        <w:t>Expectations for Out-of-Class Study:</w:t>
      </w:r>
      <w:r w:rsidRPr="004B72F9">
        <w:rPr>
          <w:sz w:val="22"/>
          <w:szCs w:val="22"/>
        </w:rPr>
        <w:t xml:space="preserve"> </w:t>
      </w:r>
      <w:r w:rsidRPr="004B72F9">
        <w:rPr>
          <w:bCs/>
          <w:sz w:val="22"/>
          <w:szCs w:val="22"/>
        </w:rPr>
        <w:t xml:space="preserve">A general rule of thumb is this: for every credit hour earned, a student should spend 3 hours per week working outside of class. Hence, a 3-credit course might have a minimum expectation of </w:t>
      </w:r>
      <w:r w:rsidR="00BD7243" w:rsidRPr="004B72F9">
        <w:rPr>
          <w:bCs/>
          <w:sz w:val="22"/>
          <w:szCs w:val="22"/>
        </w:rPr>
        <w:t>9 hours of reading, study, etc.</w:t>
      </w:r>
    </w:p>
    <w:p w14:paraId="7965D6DA" w14:textId="1FAA9A4F" w:rsidR="00AF3079" w:rsidRPr="004B72F9" w:rsidRDefault="00BD7243" w:rsidP="00AF3079">
      <w:pPr>
        <w:rPr>
          <w:b/>
          <w:color w:val="0000FF"/>
          <w:sz w:val="22"/>
          <w:szCs w:val="22"/>
        </w:rPr>
      </w:pPr>
      <w:r w:rsidRPr="004B72F9">
        <w:rPr>
          <w:b/>
          <w:color w:val="0000FF"/>
          <w:sz w:val="22"/>
          <w:szCs w:val="22"/>
        </w:rPr>
        <w:t xml:space="preserve"> </w:t>
      </w:r>
    </w:p>
    <w:p w14:paraId="52F04FFF" w14:textId="7140D409" w:rsidR="00AF3079" w:rsidRPr="004B72F9" w:rsidRDefault="00AF3079" w:rsidP="00AF3079">
      <w:pPr>
        <w:rPr>
          <w:sz w:val="22"/>
          <w:szCs w:val="22"/>
        </w:rPr>
      </w:pPr>
      <w:r w:rsidRPr="005811EF">
        <w:rPr>
          <w:b/>
          <w:sz w:val="22"/>
          <w:szCs w:val="22"/>
        </w:rPr>
        <w:t>Grade Grievances:</w:t>
      </w:r>
      <w:r w:rsidRPr="005811EF">
        <w:rPr>
          <w:sz w:val="22"/>
          <w:szCs w:val="22"/>
        </w:rPr>
        <w:t xml:space="preserve"> First, the student</w:t>
      </w:r>
      <w:r w:rsidRPr="004B72F9">
        <w:rPr>
          <w:sz w:val="22"/>
          <w:szCs w:val="22"/>
        </w:rPr>
        <w:t xml:space="preserve"> must communicate with the instructor </w:t>
      </w:r>
      <w:proofErr w:type="gramStart"/>
      <w:r w:rsidRPr="004B72F9">
        <w:rPr>
          <w:sz w:val="22"/>
          <w:szCs w:val="22"/>
        </w:rPr>
        <w:t>in an attempt to</w:t>
      </w:r>
      <w:proofErr w:type="gramEnd"/>
      <w:r w:rsidRPr="004B72F9">
        <w:rPr>
          <w:sz w:val="22"/>
          <w:szCs w:val="22"/>
        </w:rPr>
        <w:t xml:space="preserve"> resolve any matter in question. Any appeal of a grade in this course must follow the procedures and deadlines for grade-related grievances as published in the current undergraduate / graduate catalog. For undergraduate courses, see </w:t>
      </w:r>
      <w:hyperlink r:id="rId9" w:anchor="10" w:history="1">
        <w:r w:rsidRPr="004B72F9">
          <w:rPr>
            <w:rStyle w:val="Hyperlink"/>
            <w:sz w:val="22"/>
            <w:szCs w:val="22"/>
          </w:rPr>
          <w:t>http://wweb.uta.edu/catalog/content/general/academic_regulations.aspx#10</w:t>
        </w:r>
      </w:hyperlink>
      <w:r w:rsidRPr="004B72F9">
        <w:rPr>
          <w:rStyle w:val="Hyperlink"/>
          <w:sz w:val="22"/>
          <w:szCs w:val="22"/>
        </w:rPr>
        <w:t>.]</w:t>
      </w:r>
    </w:p>
    <w:p w14:paraId="6839CB91" w14:textId="77777777" w:rsidR="00AF3079" w:rsidRPr="004B72F9" w:rsidRDefault="00AF3079" w:rsidP="00AF3079">
      <w:pPr>
        <w:rPr>
          <w:b/>
          <w:color w:val="0033CC"/>
          <w:sz w:val="22"/>
          <w:szCs w:val="22"/>
        </w:rPr>
      </w:pPr>
    </w:p>
    <w:p w14:paraId="0C436307" w14:textId="77777777" w:rsidR="00AF3079" w:rsidRPr="004B72F9" w:rsidRDefault="00AF3079" w:rsidP="00AF3079">
      <w:pPr>
        <w:rPr>
          <w:b/>
          <w:sz w:val="22"/>
          <w:szCs w:val="22"/>
        </w:rPr>
      </w:pPr>
      <w:r w:rsidRPr="004B72F9">
        <w:rPr>
          <w:b/>
          <w:sz w:val="22"/>
          <w:szCs w:val="22"/>
        </w:rPr>
        <w:t xml:space="preserve">Late Enrollment Policy: </w:t>
      </w:r>
      <w:r w:rsidRPr="004B72F9">
        <w:rPr>
          <w:sz w:val="22"/>
          <w:szCs w:val="22"/>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4B72F9" w:rsidRDefault="00AF3079" w:rsidP="00AF3079">
      <w:pPr>
        <w:rPr>
          <w:b/>
          <w:bCs/>
          <w:sz w:val="22"/>
          <w:szCs w:val="22"/>
        </w:rPr>
      </w:pPr>
    </w:p>
    <w:p w14:paraId="39C532E2" w14:textId="72A112C1" w:rsidR="00AF3079" w:rsidRPr="004B72F9" w:rsidRDefault="00AF3079" w:rsidP="00AF3079">
      <w:pPr>
        <w:pStyle w:val="BodyText"/>
        <w:jc w:val="left"/>
        <w:rPr>
          <w:rFonts w:ascii="Times New Roman" w:hAnsi="Times New Roman"/>
          <w:color w:val="FF0000"/>
          <w:sz w:val="22"/>
          <w:szCs w:val="22"/>
        </w:rPr>
      </w:pPr>
      <w:r w:rsidRPr="004B72F9">
        <w:rPr>
          <w:rFonts w:ascii="Times New Roman" w:hAnsi="Times New Roman"/>
          <w:b/>
          <w:bCs/>
          <w:sz w:val="22"/>
          <w:szCs w:val="22"/>
        </w:rPr>
        <w:t>Late Assignments.</w:t>
      </w:r>
      <w:r w:rsidRPr="004B72F9">
        <w:rPr>
          <w:rFonts w:ascii="Times New Roman" w:hAnsi="Times New Roman"/>
          <w:sz w:val="22"/>
          <w:szCs w:val="22"/>
        </w:rPr>
        <w:t xml:space="preserve"> All assignments are due at the beginning of class on the due date specified. The only assignments accepted late will be the final drafts of the </w:t>
      </w:r>
      <w:r w:rsidR="00EA47BF" w:rsidRPr="004B72F9">
        <w:rPr>
          <w:rFonts w:ascii="Times New Roman" w:hAnsi="Times New Roman"/>
          <w:sz w:val="22"/>
          <w:szCs w:val="22"/>
        </w:rPr>
        <w:t>first three</w:t>
      </w:r>
      <w:r w:rsidRPr="004B72F9">
        <w:rPr>
          <w:rFonts w:ascii="Times New Roman" w:hAnsi="Times New Roman"/>
          <w:sz w:val="22"/>
          <w:szCs w:val="22"/>
        </w:rPr>
        <w:t xml:space="preserve"> major assignments in this course . </w:t>
      </w:r>
      <w:r w:rsidR="004D2880">
        <w:rPr>
          <w:rFonts w:ascii="Times New Roman" w:hAnsi="Times New Roman"/>
          <w:sz w:val="22"/>
          <w:szCs w:val="22"/>
        </w:rPr>
        <w:t>Group Activities</w:t>
      </w:r>
      <w:r w:rsidRPr="004B72F9">
        <w:rPr>
          <w:rFonts w:ascii="Times New Roman" w:hAnsi="Times New Roman"/>
          <w:sz w:val="22"/>
          <w:szCs w:val="22"/>
        </w:rPr>
        <w:t xml:space="preserve"> </w:t>
      </w:r>
      <w:r w:rsidRPr="004B72F9">
        <w:rPr>
          <w:rFonts w:ascii="Times New Roman" w:hAnsi="Times New Roman"/>
          <w:b/>
          <w:sz w:val="22"/>
          <w:szCs w:val="22"/>
        </w:rPr>
        <w:t>will not</w:t>
      </w:r>
      <w:r w:rsidRPr="004B72F9">
        <w:rPr>
          <w:rFonts w:ascii="Times New Roman" w:hAnsi="Times New Roman"/>
          <w:sz w:val="22"/>
          <w:szCs w:val="22"/>
        </w:rPr>
        <w:t xml:space="preserve"> be accepted late. The </w:t>
      </w:r>
      <w:r w:rsidR="00EA47BF" w:rsidRPr="004B72F9">
        <w:rPr>
          <w:rFonts w:ascii="Times New Roman" w:hAnsi="Times New Roman"/>
          <w:sz w:val="22"/>
          <w:szCs w:val="22"/>
        </w:rPr>
        <w:t>three</w:t>
      </w:r>
      <w:r w:rsidRPr="004B72F9">
        <w:rPr>
          <w:rFonts w:ascii="Times New Roman" w:hAnsi="Times New Roman"/>
          <w:sz w:val="22"/>
          <w:szCs w:val="22"/>
        </w:rPr>
        <w:t xml:space="preserve"> major assignments turned in after the class has begun will receive a ten-percent deduction unless the instructor has agreed to late submission </w:t>
      </w:r>
      <w:r w:rsidRPr="004B72F9">
        <w:rPr>
          <w:rFonts w:ascii="Times New Roman" w:hAnsi="Times New Roman"/>
          <w:i/>
          <w:sz w:val="22"/>
          <w:szCs w:val="22"/>
        </w:rPr>
        <w:t>in advance of the due date</w:t>
      </w:r>
      <w:r w:rsidRPr="004B72F9">
        <w:rPr>
          <w:rFonts w:ascii="Times New Roman" w:hAnsi="Times New Roman"/>
          <w:sz w:val="22"/>
          <w:szCs w:val="22"/>
        </w:rPr>
        <w:t>. For each calendar day following, the work will receive an additional ten percent deduction. Work is not accepted after three late days. If you must be absent, your work is still due on the assigned date.</w:t>
      </w:r>
      <w:r w:rsidR="00EA47BF" w:rsidRPr="004B72F9">
        <w:rPr>
          <w:rFonts w:ascii="Times New Roman" w:hAnsi="Times New Roman"/>
          <w:sz w:val="22"/>
          <w:szCs w:val="22"/>
        </w:rPr>
        <w:t xml:space="preserve"> The fourth major paper assignment</w:t>
      </w:r>
      <w:r w:rsidR="003E6AC1" w:rsidRPr="004B72F9">
        <w:rPr>
          <w:rFonts w:ascii="Times New Roman" w:hAnsi="Times New Roman"/>
          <w:sz w:val="22"/>
          <w:szCs w:val="22"/>
        </w:rPr>
        <w:t xml:space="preserve"> </w:t>
      </w:r>
      <w:r w:rsidR="00EA47BF" w:rsidRPr="004B72F9">
        <w:rPr>
          <w:rFonts w:ascii="Times New Roman" w:hAnsi="Times New Roman"/>
          <w:b/>
          <w:sz w:val="22"/>
          <w:szCs w:val="22"/>
        </w:rPr>
        <w:t>will not</w:t>
      </w:r>
      <w:r w:rsidR="00EA47BF" w:rsidRPr="004B72F9">
        <w:rPr>
          <w:rFonts w:ascii="Times New Roman" w:hAnsi="Times New Roman"/>
          <w:sz w:val="22"/>
          <w:szCs w:val="22"/>
        </w:rPr>
        <w:t xml:space="preserve"> be accepted late.</w:t>
      </w:r>
      <w:r w:rsidRPr="004B72F9">
        <w:rPr>
          <w:rFonts w:ascii="Times New Roman" w:hAnsi="Times New Roman"/>
          <w:sz w:val="22"/>
          <w:szCs w:val="22"/>
        </w:rPr>
        <w:t xml:space="preserve"> </w:t>
      </w:r>
    </w:p>
    <w:p w14:paraId="5D3DD726" w14:textId="77777777" w:rsidR="00AF3079" w:rsidRPr="004B72F9" w:rsidRDefault="00AF3079" w:rsidP="00AF3079">
      <w:pPr>
        <w:pStyle w:val="BodyText"/>
        <w:jc w:val="left"/>
        <w:rPr>
          <w:rFonts w:ascii="Times New Roman" w:hAnsi="Times New Roman"/>
          <w:color w:val="FF0000"/>
          <w:sz w:val="22"/>
          <w:szCs w:val="22"/>
        </w:rPr>
      </w:pPr>
    </w:p>
    <w:p w14:paraId="2873BED9" w14:textId="77777777" w:rsidR="00AF3079" w:rsidRPr="004B72F9" w:rsidRDefault="00AF3079" w:rsidP="00AF3079">
      <w:pPr>
        <w:rPr>
          <w:sz w:val="22"/>
          <w:szCs w:val="22"/>
        </w:rPr>
      </w:pPr>
      <w:r w:rsidRPr="004B72F9">
        <w:rPr>
          <w:b/>
          <w:sz w:val="22"/>
          <w:szCs w:val="22"/>
        </w:rPr>
        <w:t>Paper Reuse Policy</w:t>
      </w:r>
      <w:r w:rsidRPr="004B72F9">
        <w:rPr>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4B72F9" w:rsidRDefault="00AF3079" w:rsidP="00AF3079">
      <w:pPr>
        <w:rPr>
          <w:b/>
          <w:sz w:val="22"/>
          <w:szCs w:val="22"/>
        </w:rPr>
      </w:pPr>
    </w:p>
    <w:p w14:paraId="2ADB7A98" w14:textId="118F1192" w:rsidR="00AF3079" w:rsidRPr="004B72F9" w:rsidRDefault="00AF3079" w:rsidP="00BE5E6C">
      <w:pPr>
        <w:rPr>
          <w:sz w:val="22"/>
          <w:szCs w:val="22"/>
        </w:rPr>
      </w:pPr>
      <w:bookmarkStart w:id="0" w:name="_Hlk521482494"/>
      <w:r w:rsidRPr="004B72F9">
        <w:rPr>
          <w:b/>
          <w:sz w:val="22"/>
          <w:szCs w:val="22"/>
        </w:rPr>
        <w:t xml:space="preserve">Participation Policy. </w:t>
      </w:r>
      <w:r w:rsidRPr="004B72F9">
        <w:rPr>
          <w:sz w:val="22"/>
          <w:szCs w:val="22"/>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00BE5E6C" w:rsidRPr="004B72F9">
        <w:rPr>
          <w:sz w:val="22"/>
          <w:szCs w:val="22"/>
        </w:rPr>
        <w:t xml:space="preserve"> </w:t>
      </w:r>
    </w:p>
    <w:p w14:paraId="40FAD28A" w14:textId="77777777" w:rsidR="00AF3079" w:rsidRPr="004B72F9" w:rsidRDefault="00AF3079" w:rsidP="00AF3079">
      <w:pPr>
        <w:rPr>
          <w:color w:val="0000FF"/>
          <w:sz w:val="22"/>
          <w:szCs w:val="22"/>
        </w:rPr>
      </w:pPr>
    </w:p>
    <w:p w14:paraId="716BD03F" w14:textId="78989B69" w:rsidR="00AF3079" w:rsidRPr="004B72F9" w:rsidRDefault="00AF3079" w:rsidP="00BE5E6C">
      <w:pPr>
        <w:pStyle w:val="BodyText"/>
        <w:tabs>
          <w:tab w:val="left" w:pos="720"/>
        </w:tabs>
        <w:jc w:val="left"/>
        <w:rPr>
          <w:rFonts w:ascii="Times New Roman" w:hAnsi="Times New Roman"/>
          <w:sz w:val="22"/>
          <w:szCs w:val="22"/>
        </w:rPr>
      </w:pPr>
      <w:r w:rsidRPr="004B72F9">
        <w:rPr>
          <w:rFonts w:ascii="Times New Roman" w:hAnsi="Times New Roman"/>
          <w:b/>
          <w:noProof w:val="0"/>
          <w:spacing w:val="0"/>
          <w:sz w:val="22"/>
          <w:szCs w:val="22"/>
        </w:rPr>
        <w:t>Attendance:</w:t>
      </w:r>
      <w:r w:rsidRPr="004B72F9">
        <w:rPr>
          <w:rFonts w:ascii="Times New Roman" w:hAnsi="Times New Roman"/>
          <w:b/>
          <w:sz w:val="22"/>
          <w:szCs w:val="22"/>
        </w:rPr>
        <w:t xml:space="preserve"> </w:t>
      </w:r>
      <w:r w:rsidRPr="004B72F9">
        <w:rPr>
          <w:rFonts w:ascii="Times New Roman" w:hAnsi="Times New Roman"/>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BE5E6C" w:rsidRPr="004B72F9">
        <w:rPr>
          <w:rFonts w:ascii="Times New Roman" w:hAnsi="Times New Roman"/>
          <w:sz w:val="22"/>
          <w:szCs w:val="22"/>
        </w:rPr>
        <w:t xml:space="preserve">,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BE5E6C" w:rsidRPr="004B72F9">
        <w:rPr>
          <w:rFonts w:ascii="Times New Roman" w:hAnsi="Times New Roman"/>
          <w:sz w:val="22"/>
          <w:szCs w:val="22"/>
          <w:u w:val="single"/>
        </w:rPr>
        <w:t xml:space="preserve">More than two tardies (more than 5 minutes late for class) will result in lowering your participation grade by five points.  More than two absences will lower your participation grade by five points for each subsequent absence.  </w:t>
      </w:r>
      <w:r w:rsidRPr="004B72F9">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0AC7A3DE" w:rsidR="00AF3079" w:rsidRPr="004B72F9" w:rsidRDefault="00AF3079" w:rsidP="00AF3079">
      <w:pPr>
        <w:pStyle w:val="BodyText"/>
        <w:tabs>
          <w:tab w:val="clear" w:pos="360"/>
          <w:tab w:val="left" w:pos="720"/>
        </w:tabs>
        <w:jc w:val="left"/>
        <w:rPr>
          <w:rFonts w:ascii="Times New Roman" w:hAnsi="Times New Roman"/>
          <w:color w:val="FF0000"/>
          <w:sz w:val="22"/>
          <w:szCs w:val="22"/>
        </w:rPr>
      </w:pPr>
    </w:p>
    <w:p w14:paraId="0448FA64" w14:textId="66BCA896" w:rsidR="00AF3079" w:rsidRPr="004B72F9" w:rsidRDefault="00AF3079" w:rsidP="00772AE3">
      <w:pPr>
        <w:rPr>
          <w:sz w:val="22"/>
          <w:szCs w:val="22"/>
        </w:rPr>
      </w:pPr>
      <w:r w:rsidRPr="004B72F9">
        <w:rPr>
          <w:b/>
          <w:sz w:val="22"/>
          <w:szCs w:val="22"/>
        </w:rPr>
        <w:t xml:space="preserve">Classroom Behavior. </w:t>
      </w:r>
      <w:r w:rsidRPr="004B72F9">
        <w:rPr>
          <w:sz w:val="22"/>
          <w:szCs w:val="22"/>
        </w:rPr>
        <w:t xml:space="preserve">Class sessions are short and require your full attention. All cell phones, laptops, and other electronic devices should be </w:t>
      </w:r>
      <w:r w:rsidRPr="004B72F9">
        <w:rPr>
          <w:b/>
          <w:sz w:val="22"/>
          <w:szCs w:val="22"/>
        </w:rPr>
        <w:t>turned off and put away when entering the classroom</w:t>
      </w:r>
      <w:r w:rsidRPr="004B72F9">
        <w:rPr>
          <w:sz w:val="22"/>
          <w:szCs w:val="22"/>
        </w:rPr>
        <w:t>; all earpieces should be removed.</w:t>
      </w:r>
      <w:r w:rsidR="00772AE3" w:rsidRPr="004B72F9">
        <w:rPr>
          <w:sz w:val="22"/>
          <w:szCs w:val="22"/>
        </w:rPr>
        <w:t xml:space="preserve"> If your cell phone becomes a distraction for you or other students, you will receive a class absence for that day; I will email you if this occurs.</w:t>
      </w:r>
      <w:r w:rsidRPr="004B72F9">
        <w:rPr>
          <w:sz w:val="22"/>
          <w:szCs w:val="22"/>
        </w:rPr>
        <w:t xml:space="preserve"> Store materials from other classes, reading not related to this class, bulky bags, and other distractions so that you can concentrate on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bookmarkEnd w:id="0"/>
    <w:p w14:paraId="7EBA81E0" w14:textId="77777777" w:rsidR="00AF3079" w:rsidRPr="004B72F9" w:rsidRDefault="00AF3079" w:rsidP="00772AE3">
      <w:pPr>
        <w:rPr>
          <w:sz w:val="22"/>
          <w:szCs w:val="22"/>
        </w:rPr>
      </w:pPr>
    </w:p>
    <w:p w14:paraId="54156D61" w14:textId="77777777" w:rsidR="00AF3079" w:rsidRPr="004B72F9" w:rsidRDefault="00AF3079" w:rsidP="00772AE3">
      <w:pPr>
        <w:pStyle w:val="PlainText"/>
        <w:rPr>
          <w:rFonts w:ascii="Times New Roman" w:hAnsi="Times New Roman"/>
          <w:sz w:val="22"/>
          <w:szCs w:val="22"/>
        </w:rPr>
      </w:pPr>
      <w:r w:rsidRPr="004B72F9">
        <w:rPr>
          <w:rFonts w:ascii="Times New Roman" w:hAnsi="Times New Roman"/>
          <w:sz w:val="22"/>
          <w:szCs w:val="22"/>
        </w:rPr>
        <w:t xml:space="preserve">According to </w:t>
      </w:r>
      <w:r w:rsidRPr="004B72F9">
        <w:rPr>
          <w:rFonts w:ascii="Times New Roman" w:hAnsi="Times New Roman"/>
          <w:i/>
          <w:sz w:val="22"/>
          <w:szCs w:val="22"/>
        </w:rPr>
        <w:t>Student Conduct and Discipline</w:t>
      </w:r>
      <w:r w:rsidRPr="004B72F9">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4B72F9" w:rsidRDefault="00AF3079" w:rsidP="00772AE3">
      <w:pPr>
        <w:pStyle w:val="PlainText"/>
        <w:rPr>
          <w:rFonts w:ascii="Times New Roman" w:hAnsi="Times New Roman"/>
          <w:sz w:val="22"/>
          <w:szCs w:val="22"/>
        </w:rPr>
      </w:pPr>
    </w:p>
    <w:p w14:paraId="06796B24" w14:textId="48FB858B" w:rsidR="00AF3079" w:rsidRPr="004B72F9" w:rsidRDefault="00AF3079" w:rsidP="00772AE3">
      <w:pPr>
        <w:pStyle w:val="PlainText"/>
        <w:rPr>
          <w:rFonts w:ascii="Times New Roman" w:hAnsi="Times New Roman"/>
          <w:sz w:val="22"/>
          <w:szCs w:val="22"/>
        </w:rPr>
      </w:pPr>
      <w:r w:rsidRPr="004B72F9">
        <w:rPr>
          <w:rFonts w:ascii="Times New Roman" w:hAnsi="Times New Roman"/>
          <w:b/>
          <w:sz w:val="22"/>
          <w:szCs w:val="22"/>
        </w:rPr>
        <w:t>Classroom Visitors</w:t>
      </w:r>
      <w:r w:rsidR="00F54E57" w:rsidRPr="004B72F9">
        <w:rPr>
          <w:rFonts w:ascii="Times New Roman" w:hAnsi="Times New Roman"/>
          <w:b/>
          <w:sz w:val="22"/>
          <w:szCs w:val="22"/>
        </w:rPr>
        <w:t xml:space="preserve">. </w:t>
      </w:r>
      <w:r w:rsidRPr="004B72F9">
        <w:rPr>
          <w:rFonts w:ascii="Times New Roman" w:hAnsi="Times New Roman"/>
          <w:sz w:val="22"/>
          <w:szCs w:val="22"/>
        </w:rPr>
        <w:t xml:space="preserve">Only students officially enrolled in this section </w:t>
      </w:r>
      <w:proofErr w:type="gramStart"/>
      <w:r w:rsidRPr="004B72F9">
        <w:rPr>
          <w:rFonts w:ascii="Times New Roman" w:hAnsi="Times New Roman"/>
          <w:sz w:val="22"/>
          <w:szCs w:val="22"/>
        </w:rPr>
        <w:t>are allowed to</w:t>
      </w:r>
      <w:proofErr w:type="gramEnd"/>
      <w:r w:rsidRPr="004B72F9">
        <w:rPr>
          <w:rFonts w:ascii="Times New Roman"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4B72F9" w:rsidRDefault="00AF3079" w:rsidP="00772AE3">
      <w:pPr>
        <w:pStyle w:val="PlainText"/>
        <w:rPr>
          <w:rFonts w:ascii="Times New Roman" w:hAnsi="Times New Roman"/>
          <w:sz w:val="22"/>
          <w:szCs w:val="22"/>
        </w:rPr>
      </w:pPr>
    </w:p>
    <w:p w14:paraId="2F3CACE3" w14:textId="77777777" w:rsidR="00AF3079" w:rsidRPr="004B72F9" w:rsidRDefault="00AF3079" w:rsidP="00772AE3">
      <w:pPr>
        <w:keepNext/>
        <w:rPr>
          <w:sz w:val="22"/>
          <w:szCs w:val="22"/>
        </w:rPr>
      </w:pPr>
      <w:r w:rsidRPr="004B72F9">
        <w:rPr>
          <w:b/>
          <w:bCs/>
          <w:sz w:val="22"/>
          <w:szCs w:val="22"/>
        </w:rPr>
        <w:t xml:space="preserve">Academic Integrity. </w:t>
      </w:r>
      <w:r w:rsidRPr="004B72F9">
        <w:rPr>
          <w:sz w:val="22"/>
          <w:szCs w:val="22"/>
        </w:rPr>
        <w:t>All students enrolled in this course are expected to adhere to the UT Arlington Honor Code:</w:t>
      </w:r>
    </w:p>
    <w:p w14:paraId="45C15535" w14:textId="77777777" w:rsidR="00AF3079" w:rsidRPr="004B72F9" w:rsidRDefault="00AF3079" w:rsidP="00772AE3">
      <w:pPr>
        <w:keepNext/>
        <w:rPr>
          <w:sz w:val="22"/>
          <w:szCs w:val="22"/>
        </w:rPr>
      </w:pPr>
    </w:p>
    <w:p w14:paraId="24EEBCCE" w14:textId="77777777" w:rsidR="00AF3079" w:rsidRPr="004B72F9" w:rsidRDefault="00AF3079" w:rsidP="00772AE3">
      <w:pPr>
        <w:pStyle w:val="Default"/>
        <w:spacing w:after="80"/>
        <w:ind w:right="-72"/>
        <w:rPr>
          <w:i/>
          <w:sz w:val="22"/>
          <w:szCs w:val="22"/>
        </w:rPr>
      </w:pPr>
      <w:r w:rsidRPr="004B72F9">
        <w:rPr>
          <w:i/>
          <w:sz w:val="22"/>
          <w:szCs w:val="22"/>
        </w:rPr>
        <w:t xml:space="preserve">I pledge, on my honor, to uphold UT Arlington’s tradition of academic integrity, a tradition that values hard work and honest effort in the pursuit of academic excellence. </w:t>
      </w:r>
    </w:p>
    <w:p w14:paraId="75CDE98C" w14:textId="77777777" w:rsidR="00AF3079" w:rsidRPr="004B72F9" w:rsidRDefault="00AF3079" w:rsidP="00772AE3">
      <w:pPr>
        <w:pStyle w:val="Default"/>
        <w:spacing w:after="80"/>
        <w:ind w:right="-72"/>
        <w:rPr>
          <w:i/>
          <w:sz w:val="22"/>
          <w:szCs w:val="22"/>
        </w:rPr>
      </w:pPr>
      <w:r w:rsidRPr="004B72F9">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43EF4FE" w:rsidR="00AF3079" w:rsidRPr="004B72F9" w:rsidRDefault="00AF3079" w:rsidP="00AF3079">
      <w:pPr>
        <w:keepNext/>
        <w:rPr>
          <w:sz w:val="22"/>
          <w:szCs w:val="22"/>
        </w:rPr>
      </w:pPr>
    </w:p>
    <w:p w14:paraId="761A0F3A" w14:textId="5B02707C" w:rsidR="00AF3079" w:rsidRPr="004B72F9" w:rsidRDefault="00AF3079" w:rsidP="00AF3079">
      <w:pPr>
        <w:keepNext/>
        <w:rPr>
          <w:b/>
          <w:bCs/>
          <w:sz w:val="22"/>
          <w:szCs w:val="22"/>
        </w:rPr>
      </w:pPr>
      <w:r w:rsidRPr="004B72F9">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4B72F9" w:rsidRDefault="00AF3079" w:rsidP="00AF3079">
      <w:pPr>
        <w:rPr>
          <w:sz w:val="22"/>
          <w:szCs w:val="22"/>
        </w:rPr>
      </w:pPr>
    </w:p>
    <w:p w14:paraId="5293A581" w14:textId="77777777" w:rsidR="00AF3079" w:rsidRPr="004B72F9" w:rsidRDefault="00AF3079" w:rsidP="00AF3079">
      <w:pPr>
        <w:rPr>
          <w:color w:val="FF0000"/>
          <w:sz w:val="22"/>
          <w:szCs w:val="22"/>
        </w:rPr>
      </w:pPr>
      <w:r w:rsidRPr="004B72F9">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4B72F9" w:rsidRDefault="00AF3079" w:rsidP="00AF3079">
      <w:pPr>
        <w:rPr>
          <w:sz w:val="22"/>
          <w:szCs w:val="22"/>
        </w:rPr>
      </w:pPr>
    </w:p>
    <w:p w14:paraId="2F026736" w14:textId="77777777" w:rsidR="00AF3079" w:rsidRPr="004B72F9" w:rsidRDefault="00AF3079" w:rsidP="00AF3079">
      <w:pPr>
        <w:rPr>
          <w:bCs/>
          <w:sz w:val="22"/>
          <w:szCs w:val="22"/>
          <w:u w:val="single"/>
        </w:rPr>
      </w:pPr>
      <w:r w:rsidRPr="004B72F9">
        <w:rPr>
          <w:b/>
          <w:bCs/>
          <w:sz w:val="22"/>
          <w:szCs w:val="22"/>
        </w:rPr>
        <w:t xml:space="preserve">Disability Accommodations: </w:t>
      </w:r>
      <w:r w:rsidRPr="004B72F9">
        <w:rPr>
          <w:bCs/>
          <w:sz w:val="22"/>
          <w:szCs w:val="22"/>
        </w:rPr>
        <w:t xml:space="preserve">UT Arlington is on record as being committed to both the spirit and letter of all federal equal opportunity legislation, including </w:t>
      </w:r>
      <w:r w:rsidRPr="004B72F9">
        <w:rPr>
          <w:bCs/>
          <w:i/>
          <w:sz w:val="22"/>
          <w:szCs w:val="22"/>
        </w:rPr>
        <w:t xml:space="preserve">The Americans with Disabilities Act (ADA), The Americans with Disabilities Amendments Act (ADAAA), </w:t>
      </w:r>
      <w:r w:rsidRPr="004B72F9">
        <w:rPr>
          <w:bCs/>
          <w:sz w:val="22"/>
          <w:szCs w:val="22"/>
        </w:rPr>
        <w:t xml:space="preserve">and </w:t>
      </w:r>
      <w:r w:rsidRPr="004B72F9">
        <w:rPr>
          <w:bCs/>
          <w:i/>
          <w:sz w:val="22"/>
          <w:szCs w:val="22"/>
        </w:rPr>
        <w:t xml:space="preserve">Section 504 of the Rehabilitation Act. </w:t>
      </w:r>
      <w:r w:rsidRPr="004B72F9">
        <w:rPr>
          <w:bCs/>
          <w:sz w:val="22"/>
          <w:szCs w:val="22"/>
        </w:rPr>
        <w:t xml:space="preserve">All </w:t>
      </w:r>
      <w:r w:rsidRPr="004B72F9">
        <w:rPr>
          <w:bCs/>
          <w:sz w:val="22"/>
          <w:szCs w:val="22"/>
        </w:rPr>
        <w:lastRenderedPageBreak/>
        <w:t xml:space="preserve">instructors at UT Arlington are required by law to provide “reasonable accommodations” to students with disabilities, so as not to discriminate </w:t>
      </w:r>
      <w:proofErr w:type="gramStart"/>
      <w:r w:rsidRPr="004B72F9">
        <w:rPr>
          <w:bCs/>
          <w:sz w:val="22"/>
          <w:szCs w:val="22"/>
        </w:rPr>
        <w:t>on the basis of</w:t>
      </w:r>
      <w:proofErr w:type="gramEnd"/>
      <w:r w:rsidRPr="004B72F9">
        <w:rPr>
          <w:bCs/>
          <w:sz w:val="22"/>
          <w:szCs w:val="22"/>
        </w:rPr>
        <w:t xml:space="preserve"> disability. Students are responsible for providing the instructor with official notification in the form of a letter certified by the Office for Students with Disabilities (OSD).</w:t>
      </w:r>
      <w:r w:rsidRPr="004B72F9">
        <w:rPr>
          <w:bCs/>
          <w:sz w:val="22"/>
          <w:szCs w:val="22"/>
          <w:u w:val="single"/>
        </w:rPr>
        <w:t xml:space="preserve"> </w:t>
      </w:r>
      <w:r w:rsidRPr="004B72F9">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4B72F9" w:rsidRDefault="00AF3079" w:rsidP="00AF3079">
      <w:pPr>
        <w:rPr>
          <w:bCs/>
          <w:sz w:val="22"/>
          <w:szCs w:val="22"/>
        </w:rPr>
      </w:pPr>
      <w:r w:rsidRPr="004B72F9">
        <w:rPr>
          <w:b/>
          <w:bCs/>
          <w:sz w:val="22"/>
          <w:szCs w:val="22"/>
          <w:u w:val="single"/>
        </w:rPr>
        <w:t>The Office for Students with Disabilities, (OSD</w:t>
      </w:r>
      <w:r w:rsidRPr="004B72F9">
        <w:rPr>
          <w:bCs/>
          <w:sz w:val="22"/>
          <w:szCs w:val="22"/>
          <w:u w:val="single"/>
        </w:rPr>
        <w:t>)</w:t>
      </w:r>
      <w:r w:rsidRPr="004B72F9">
        <w:rPr>
          <w:bCs/>
          <w:sz w:val="22"/>
          <w:szCs w:val="22"/>
        </w:rPr>
        <w:t xml:space="preserve">  </w:t>
      </w:r>
      <w:hyperlink r:id="rId10" w:history="1">
        <w:r w:rsidRPr="004B72F9">
          <w:rPr>
            <w:rStyle w:val="Hyperlink"/>
            <w:bCs/>
            <w:sz w:val="22"/>
            <w:szCs w:val="22"/>
          </w:rPr>
          <w:t>www.uta.edu/disability</w:t>
        </w:r>
      </w:hyperlink>
      <w:r w:rsidRPr="004B72F9">
        <w:rPr>
          <w:bCs/>
          <w:sz w:val="22"/>
          <w:szCs w:val="22"/>
        </w:rPr>
        <w:t xml:space="preserve"> or calling 817-272-3364. Information regarding diagnostic criteria and policies for obtaining disability-based academic accommodations can be found at </w:t>
      </w:r>
      <w:hyperlink r:id="rId11" w:history="1">
        <w:r w:rsidRPr="004B72F9">
          <w:rPr>
            <w:rStyle w:val="Hyperlink"/>
            <w:bCs/>
            <w:sz w:val="22"/>
            <w:szCs w:val="22"/>
          </w:rPr>
          <w:t>www.uta.edu/disability</w:t>
        </w:r>
      </w:hyperlink>
      <w:r w:rsidRPr="004B72F9">
        <w:rPr>
          <w:bCs/>
          <w:sz w:val="22"/>
          <w:szCs w:val="22"/>
          <w:u w:val="single"/>
        </w:rPr>
        <w:t>.</w:t>
      </w:r>
    </w:p>
    <w:p w14:paraId="116014DE" w14:textId="77777777" w:rsidR="00AF3079" w:rsidRPr="004B72F9" w:rsidRDefault="00AF3079" w:rsidP="00AF3079">
      <w:pPr>
        <w:rPr>
          <w:b/>
          <w:bCs/>
          <w:sz w:val="22"/>
          <w:szCs w:val="22"/>
        </w:rPr>
      </w:pPr>
    </w:p>
    <w:p w14:paraId="4B7258B0" w14:textId="07D610A0" w:rsidR="00AF3079" w:rsidRPr="004B72F9" w:rsidRDefault="00AF3079" w:rsidP="00AF3079">
      <w:pPr>
        <w:rPr>
          <w:bCs/>
          <w:sz w:val="22"/>
          <w:szCs w:val="22"/>
        </w:rPr>
      </w:pPr>
      <w:r w:rsidRPr="004B72F9">
        <w:rPr>
          <w:b/>
          <w:bCs/>
          <w:sz w:val="22"/>
          <w:szCs w:val="22"/>
          <w:u w:val="single"/>
        </w:rPr>
        <w:t>Counseling and Psychological Services, (CAPS</w:t>
      </w:r>
      <w:r w:rsidRPr="004B72F9">
        <w:rPr>
          <w:bCs/>
          <w:sz w:val="22"/>
          <w:szCs w:val="22"/>
          <w:u w:val="single"/>
        </w:rPr>
        <w:t>)</w:t>
      </w:r>
      <w:r w:rsidRPr="004B72F9">
        <w:rPr>
          <w:bCs/>
          <w:sz w:val="22"/>
          <w:szCs w:val="22"/>
        </w:rPr>
        <w:t xml:space="preserve">   </w:t>
      </w:r>
      <w:hyperlink r:id="rId12" w:history="1">
        <w:r w:rsidRPr="004B72F9">
          <w:rPr>
            <w:rStyle w:val="Hyperlink"/>
            <w:bCs/>
            <w:sz w:val="22"/>
            <w:szCs w:val="22"/>
          </w:rPr>
          <w:t>www.uta.edu/caps/</w:t>
        </w:r>
      </w:hyperlink>
      <w:r w:rsidRPr="004B72F9">
        <w:rPr>
          <w:bCs/>
          <w:sz w:val="22"/>
          <w:szCs w:val="22"/>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4B72F9" w:rsidRDefault="00AF3079" w:rsidP="00AF3079">
      <w:pPr>
        <w:rPr>
          <w:b/>
          <w:bCs/>
          <w:sz w:val="22"/>
          <w:szCs w:val="22"/>
        </w:rPr>
      </w:pPr>
    </w:p>
    <w:p w14:paraId="194F2019" w14:textId="0BF328BC" w:rsidR="00AF3079" w:rsidRPr="004B72F9" w:rsidRDefault="00AF3079" w:rsidP="00AF3079">
      <w:pPr>
        <w:rPr>
          <w:bCs/>
          <w:i/>
          <w:iCs/>
          <w:sz w:val="22"/>
          <w:szCs w:val="22"/>
        </w:rPr>
      </w:pPr>
      <w:r w:rsidRPr="004B72F9">
        <w:rPr>
          <w:b/>
          <w:bCs/>
          <w:sz w:val="22"/>
          <w:szCs w:val="22"/>
        </w:rPr>
        <w:t xml:space="preserve">Non-Discrimination Policy: </w:t>
      </w:r>
      <w:r w:rsidRPr="004B72F9">
        <w:rPr>
          <w:bCs/>
          <w:i/>
          <w:iCs/>
          <w:sz w:val="22"/>
          <w:szCs w:val="22"/>
        </w:rPr>
        <w:t xml:space="preserve">The University of Texas at Arlington does not discriminate </w:t>
      </w:r>
      <w:proofErr w:type="gramStart"/>
      <w:r w:rsidRPr="004B72F9">
        <w:rPr>
          <w:bCs/>
          <w:i/>
          <w:iCs/>
          <w:sz w:val="22"/>
          <w:szCs w:val="22"/>
        </w:rPr>
        <w:t>on the basis of</w:t>
      </w:r>
      <w:proofErr w:type="gramEnd"/>
      <w:r w:rsidRPr="004B72F9">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4B72F9">
          <w:rPr>
            <w:rStyle w:val="Hyperlink"/>
            <w:bCs/>
            <w:i/>
            <w:iCs/>
            <w:sz w:val="22"/>
            <w:szCs w:val="22"/>
          </w:rPr>
          <w:t>uta.edu/</w:t>
        </w:r>
        <w:proofErr w:type="spellStart"/>
        <w:r w:rsidRPr="004B72F9">
          <w:rPr>
            <w:rStyle w:val="Hyperlink"/>
            <w:bCs/>
            <w:i/>
            <w:iCs/>
            <w:sz w:val="22"/>
            <w:szCs w:val="22"/>
          </w:rPr>
          <w:t>eos</w:t>
        </w:r>
        <w:proofErr w:type="spellEnd"/>
      </w:hyperlink>
      <w:r w:rsidRPr="004B72F9">
        <w:rPr>
          <w:bCs/>
          <w:i/>
          <w:iCs/>
          <w:sz w:val="22"/>
          <w:szCs w:val="22"/>
        </w:rPr>
        <w:t>.</w:t>
      </w:r>
    </w:p>
    <w:p w14:paraId="0A6E5E09" w14:textId="471A396A" w:rsidR="003D6919" w:rsidRPr="004B72F9" w:rsidRDefault="003D6919" w:rsidP="00AF3079">
      <w:pPr>
        <w:rPr>
          <w:bCs/>
          <w:i/>
          <w:iCs/>
          <w:sz w:val="22"/>
          <w:szCs w:val="22"/>
        </w:rPr>
      </w:pPr>
    </w:p>
    <w:p w14:paraId="6ED9381B" w14:textId="77777777" w:rsidR="003D6919" w:rsidRPr="004B72F9" w:rsidRDefault="003D6919" w:rsidP="003D6919">
      <w:pPr>
        <w:rPr>
          <w:bCs/>
          <w:iCs/>
          <w:sz w:val="22"/>
          <w:szCs w:val="22"/>
        </w:rPr>
      </w:pPr>
      <w:r w:rsidRPr="004B72F9">
        <w:rPr>
          <w:b/>
          <w:bCs/>
          <w:iCs/>
          <w:sz w:val="22"/>
          <w:szCs w:val="22"/>
        </w:rPr>
        <w:t xml:space="preserve">Diversity Statement: </w:t>
      </w:r>
      <w:r w:rsidRPr="004B72F9">
        <w:rPr>
          <w:bCs/>
          <w:iCs/>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B8F27FE" w14:textId="77777777" w:rsidR="00AF3079" w:rsidRPr="004B72F9" w:rsidRDefault="00AF3079" w:rsidP="00AF3079">
      <w:pPr>
        <w:rPr>
          <w:b/>
          <w:bCs/>
          <w:i/>
          <w:iCs/>
          <w:sz w:val="22"/>
          <w:szCs w:val="22"/>
        </w:rPr>
      </w:pPr>
    </w:p>
    <w:p w14:paraId="6038FEE1" w14:textId="294283B8" w:rsidR="00AF3079" w:rsidRPr="004B72F9" w:rsidRDefault="00AF3079" w:rsidP="00AF3079">
      <w:pPr>
        <w:rPr>
          <w:bCs/>
          <w:sz w:val="22"/>
          <w:szCs w:val="22"/>
        </w:rPr>
      </w:pPr>
      <w:r w:rsidRPr="004B72F9">
        <w:rPr>
          <w:b/>
          <w:bCs/>
          <w:iCs/>
          <w:sz w:val="22"/>
          <w:szCs w:val="22"/>
        </w:rPr>
        <w:t xml:space="preserve">Title IX Policy: </w:t>
      </w:r>
      <w:r w:rsidRPr="004B72F9">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B72F9">
        <w:rPr>
          <w:bCs/>
          <w:iCs/>
          <w:sz w:val="22"/>
          <w:szCs w:val="22"/>
        </w:rPr>
        <w:t>SaVE</w:t>
      </w:r>
      <w:proofErr w:type="spellEnd"/>
      <w:r w:rsidRPr="004B72F9">
        <w:rPr>
          <w:bCs/>
          <w:iCs/>
          <w:sz w:val="22"/>
          <w:szCs w:val="22"/>
        </w:rPr>
        <w:t xml:space="preserve"> Act). Sexual misconduct is a form of sex discrimination and will not be tolerated. </w:t>
      </w:r>
      <w:r w:rsidRPr="004B72F9">
        <w:rPr>
          <w:bCs/>
          <w:i/>
          <w:iCs/>
          <w:sz w:val="22"/>
          <w:szCs w:val="22"/>
        </w:rPr>
        <w:t>For information regarding Title IX, visit</w:t>
      </w:r>
      <w:r w:rsidRPr="004B72F9">
        <w:rPr>
          <w:bCs/>
          <w:sz w:val="22"/>
          <w:szCs w:val="22"/>
        </w:rPr>
        <w:t xml:space="preserve"> </w:t>
      </w:r>
      <w:hyperlink r:id="rId14" w:history="1">
        <w:r w:rsidRPr="004B72F9">
          <w:rPr>
            <w:rStyle w:val="Hyperlink"/>
            <w:bCs/>
            <w:sz w:val="22"/>
            <w:szCs w:val="22"/>
          </w:rPr>
          <w:t>www.uta.edu/titleIX</w:t>
        </w:r>
      </w:hyperlink>
      <w:r w:rsidRPr="004B72F9">
        <w:rPr>
          <w:bCs/>
          <w:sz w:val="22"/>
          <w:szCs w:val="22"/>
        </w:rPr>
        <w:t xml:space="preserve"> or contact Ms. Jean Hood, Vice President and Title IX Coordinator at (817) 272-7091 or </w:t>
      </w:r>
      <w:hyperlink r:id="rId15" w:history="1">
        <w:r w:rsidRPr="004B72F9">
          <w:rPr>
            <w:rStyle w:val="Hyperlink"/>
            <w:bCs/>
            <w:sz w:val="22"/>
            <w:szCs w:val="22"/>
          </w:rPr>
          <w:t>jmhood@uta.edu</w:t>
        </w:r>
      </w:hyperlink>
      <w:r w:rsidRPr="004B72F9">
        <w:rPr>
          <w:bCs/>
          <w:sz w:val="22"/>
          <w:szCs w:val="22"/>
        </w:rPr>
        <w:t>.</w:t>
      </w:r>
    </w:p>
    <w:p w14:paraId="0596EA63" w14:textId="77777777" w:rsidR="00AF3079" w:rsidRPr="004B72F9" w:rsidRDefault="00AF3079" w:rsidP="00AF3079">
      <w:pPr>
        <w:pStyle w:val="Heading3"/>
        <w:spacing w:before="0"/>
        <w:rPr>
          <w:rFonts w:ascii="Times New Roman" w:hAnsi="Times New Roman" w:cs="Times New Roman"/>
          <w:color w:val="auto"/>
          <w:szCs w:val="22"/>
        </w:rPr>
      </w:pPr>
    </w:p>
    <w:p w14:paraId="09AA99FB" w14:textId="77777777" w:rsidR="00AF3079" w:rsidRPr="004B72F9" w:rsidRDefault="00AF3079" w:rsidP="00AF3079">
      <w:pPr>
        <w:pStyle w:val="Heading3"/>
        <w:spacing w:before="0"/>
        <w:rPr>
          <w:rFonts w:ascii="Times New Roman" w:hAnsi="Times New Roman" w:cs="Times New Roman"/>
          <w:color w:val="auto"/>
          <w:szCs w:val="22"/>
        </w:rPr>
      </w:pPr>
      <w:r w:rsidRPr="004B72F9">
        <w:rPr>
          <w:rFonts w:ascii="Times New Roman" w:hAnsi="Times New Roman" w:cs="Times New Roman"/>
          <w:b w:val="0"/>
          <w:color w:val="auto"/>
          <w:szCs w:val="22"/>
        </w:rPr>
        <w:t>Drop Policy:</w:t>
      </w:r>
      <w:r w:rsidRPr="004B72F9">
        <w:rPr>
          <w:rFonts w:ascii="Times New Roman" w:hAnsi="Times New Roman" w:cs="Times New Roman"/>
          <w:color w:val="auto"/>
          <w:szCs w:val="22"/>
        </w:rPr>
        <w:t xml:space="preserve"> Students may drop or swap (adding and dropping a class concurrently) classes through self-service in </w:t>
      </w:r>
      <w:proofErr w:type="spellStart"/>
      <w:r w:rsidRPr="004B72F9">
        <w:rPr>
          <w:rFonts w:ascii="Times New Roman" w:hAnsi="Times New Roman" w:cs="Times New Roman"/>
          <w:color w:val="auto"/>
          <w:szCs w:val="22"/>
        </w:rPr>
        <w:t>MyMav</w:t>
      </w:r>
      <w:proofErr w:type="spellEnd"/>
      <w:r w:rsidRPr="004B72F9">
        <w:rPr>
          <w:rFonts w:ascii="Times New Roman" w:hAnsi="Times New Roman" w:cs="Times New Roman"/>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B72F9">
        <w:rPr>
          <w:rStyle w:val="Strong"/>
          <w:rFonts w:ascii="Times New Roman" w:eastAsia="Calibri" w:hAnsi="Times New Roman" w:cs="Times New Roman"/>
          <w:color w:val="auto"/>
          <w:szCs w:val="22"/>
        </w:rPr>
        <w:t>Students will not be automatically dropped for non-attendance</w:t>
      </w:r>
      <w:r w:rsidRPr="004B72F9">
        <w:rPr>
          <w:rFonts w:ascii="Times New Roman" w:hAnsi="Times New Roman" w:cs="Times New Roman"/>
          <w:color w:val="auto"/>
          <w:szCs w:val="22"/>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4B72F9" w:rsidRDefault="00AF3079" w:rsidP="00AF3079">
      <w:pPr>
        <w:pStyle w:val="BodyText"/>
        <w:rPr>
          <w:rFonts w:ascii="Times New Roman" w:hAnsi="Times New Roman"/>
          <w:sz w:val="22"/>
          <w:szCs w:val="22"/>
        </w:rPr>
      </w:pPr>
    </w:p>
    <w:p w14:paraId="2559B463" w14:textId="1A856E89" w:rsidR="00AF3079" w:rsidRPr="004B72F9" w:rsidRDefault="00AF3079" w:rsidP="00AF3079">
      <w:pPr>
        <w:rPr>
          <w:sz w:val="22"/>
          <w:szCs w:val="22"/>
        </w:rPr>
      </w:pPr>
      <w:r w:rsidRPr="004B72F9">
        <w:rPr>
          <w:b/>
          <w:sz w:val="22"/>
          <w:szCs w:val="22"/>
        </w:rPr>
        <w:t>Electronic Communication Policy</w:t>
      </w:r>
      <w:r w:rsidR="00F54E57" w:rsidRPr="004B72F9">
        <w:rPr>
          <w:b/>
          <w:sz w:val="22"/>
          <w:szCs w:val="22"/>
        </w:rPr>
        <w:t xml:space="preserve">. </w:t>
      </w:r>
      <w:r w:rsidRPr="004B72F9">
        <w:rPr>
          <w:sz w:val="22"/>
          <w:szCs w:val="22"/>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4B72F9" w:rsidRDefault="00AF3079" w:rsidP="00AF3079">
      <w:pPr>
        <w:rPr>
          <w:sz w:val="22"/>
          <w:szCs w:val="22"/>
        </w:rPr>
      </w:pPr>
    </w:p>
    <w:p w14:paraId="6730B268" w14:textId="77777777" w:rsidR="00AF3079" w:rsidRPr="004B72F9" w:rsidRDefault="00AF3079" w:rsidP="00AF3079">
      <w:pPr>
        <w:rPr>
          <w:b/>
          <w:sz w:val="22"/>
          <w:szCs w:val="22"/>
        </w:rPr>
      </w:pPr>
      <w:r w:rsidRPr="004B72F9">
        <w:rPr>
          <w:sz w:val="22"/>
          <w:szCs w:val="22"/>
        </w:rPr>
        <w:t>The University of Texas at Arlington has adopted the University “</w:t>
      </w:r>
      <w:proofErr w:type="spellStart"/>
      <w:r w:rsidRPr="004B72F9">
        <w:rPr>
          <w:sz w:val="22"/>
          <w:szCs w:val="22"/>
        </w:rPr>
        <w:t>MavMail</w:t>
      </w:r>
      <w:proofErr w:type="spellEnd"/>
      <w:r w:rsidRPr="004B72F9">
        <w:rPr>
          <w:sz w:val="22"/>
          <w:szCs w:val="22"/>
        </w:rPr>
        <w:t xml:space="preserve">” address as the sole official means of communication with students. </w:t>
      </w:r>
      <w:proofErr w:type="spellStart"/>
      <w:r w:rsidRPr="004B72F9">
        <w:rPr>
          <w:sz w:val="22"/>
          <w:szCs w:val="22"/>
        </w:rPr>
        <w:t>MavMail</w:t>
      </w:r>
      <w:proofErr w:type="spellEnd"/>
      <w:r w:rsidRPr="004B72F9">
        <w:rPr>
          <w:sz w:val="22"/>
          <w:szCs w:val="22"/>
        </w:rPr>
        <w:t xml:space="preserve"> is used to remind students of important deadlines, </w:t>
      </w:r>
      <w:r w:rsidRPr="004B72F9">
        <w:rPr>
          <w:sz w:val="22"/>
          <w:szCs w:val="22"/>
        </w:rPr>
        <w:lastRenderedPageBreak/>
        <w:t xml:space="preserve">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B72F9">
        <w:rPr>
          <w:sz w:val="22"/>
          <w:szCs w:val="22"/>
        </w:rPr>
        <w:t>MavMail</w:t>
      </w:r>
      <w:proofErr w:type="spellEnd"/>
      <w:r w:rsidRPr="004B72F9">
        <w:rPr>
          <w:sz w:val="22"/>
          <w:szCs w:val="22"/>
        </w:rPr>
        <w:t xml:space="preserve"> system. All students are assigned a </w:t>
      </w:r>
      <w:proofErr w:type="spellStart"/>
      <w:r w:rsidRPr="004B72F9">
        <w:rPr>
          <w:sz w:val="22"/>
          <w:szCs w:val="22"/>
        </w:rPr>
        <w:t>MavMail</w:t>
      </w:r>
      <w:proofErr w:type="spellEnd"/>
      <w:r w:rsidRPr="004B72F9">
        <w:rPr>
          <w:sz w:val="22"/>
          <w:szCs w:val="22"/>
        </w:rPr>
        <w:t xml:space="preserve"> account. </w:t>
      </w:r>
      <w:r w:rsidRPr="004B72F9">
        <w:rPr>
          <w:b/>
          <w:i/>
          <w:sz w:val="22"/>
          <w:szCs w:val="22"/>
        </w:rPr>
        <w:t xml:space="preserve">Students are responsible for checking their </w:t>
      </w:r>
      <w:proofErr w:type="spellStart"/>
      <w:r w:rsidRPr="004B72F9">
        <w:rPr>
          <w:b/>
          <w:i/>
          <w:sz w:val="22"/>
          <w:szCs w:val="22"/>
        </w:rPr>
        <w:t>MavMail</w:t>
      </w:r>
      <w:proofErr w:type="spellEnd"/>
      <w:r w:rsidRPr="004B72F9">
        <w:rPr>
          <w:b/>
          <w:i/>
          <w:sz w:val="22"/>
          <w:szCs w:val="22"/>
        </w:rPr>
        <w:t xml:space="preserve"> regularly.</w:t>
      </w:r>
      <w:r w:rsidRPr="004B72F9">
        <w:rPr>
          <w:sz w:val="22"/>
          <w:szCs w:val="22"/>
        </w:rPr>
        <w:t xml:space="preserve"> Information about activating and using </w:t>
      </w:r>
      <w:proofErr w:type="spellStart"/>
      <w:r w:rsidRPr="004B72F9">
        <w:rPr>
          <w:sz w:val="22"/>
          <w:szCs w:val="22"/>
        </w:rPr>
        <w:t>MavMail</w:t>
      </w:r>
      <w:proofErr w:type="spellEnd"/>
      <w:r w:rsidRPr="004B72F9">
        <w:rPr>
          <w:sz w:val="22"/>
          <w:szCs w:val="22"/>
        </w:rPr>
        <w:t xml:space="preserve"> is available at </w:t>
      </w:r>
      <w:hyperlink r:id="rId16" w:history="1">
        <w:r w:rsidRPr="004B72F9">
          <w:rPr>
            <w:rStyle w:val="Hyperlink"/>
            <w:rFonts w:eastAsiaTheme="majorEastAsia"/>
            <w:sz w:val="22"/>
            <w:szCs w:val="22"/>
          </w:rPr>
          <w:t>http://www.uta.edu/oit/email/</w:t>
        </w:r>
      </w:hyperlink>
      <w:r w:rsidRPr="004B72F9">
        <w:rPr>
          <w:sz w:val="22"/>
          <w:szCs w:val="22"/>
        </w:rPr>
        <w:t>. There is no additional charge to students for using this account, and it remains active even after they graduate from UT Arlington.</w:t>
      </w:r>
    </w:p>
    <w:p w14:paraId="52392682" w14:textId="77777777" w:rsidR="00AF3079" w:rsidRPr="004B72F9" w:rsidRDefault="00AF3079" w:rsidP="00AF3079">
      <w:pPr>
        <w:autoSpaceDE w:val="0"/>
        <w:autoSpaceDN w:val="0"/>
        <w:adjustRightInd w:val="0"/>
        <w:rPr>
          <w:sz w:val="22"/>
          <w:szCs w:val="22"/>
        </w:rPr>
      </w:pPr>
    </w:p>
    <w:p w14:paraId="75872430" w14:textId="53B659B5" w:rsidR="00AF3079" w:rsidRPr="004B72F9" w:rsidRDefault="00AF3079" w:rsidP="00AF3079">
      <w:pPr>
        <w:autoSpaceDE w:val="0"/>
        <w:autoSpaceDN w:val="0"/>
        <w:adjustRightInd w:val="0"/>
        <w:rPr>
          <w:sz w:val="22"/>
          <w:szCs w:val="22"/>
        </w:rPr>
      </w:pPr>
      <w:r w:rsidRPr="004B72F9">
        <w:rPr>
          <w:b/>
          <w:sz w:val="22"/>
          <w:szCs w:val="22"/>
        </w:rPr>
        <w:t>Campus Carry:</w:t>
      </w:r>
      <w:r w:rsidRPr="004B72F9">
        <w:rPr>
          <w:sz w:val="22"/>
          <w:szCs w:val="22"/>
        </w:rPr>
        <w:t xml:space="preserve">  Effective August</w:t>
      </w:r>
      <w:r w:rsidR="00B315CC" w:rsidRPr="004B72F9">
        <w:rPr>
          <w:sz w:val="22"/>
          <w:szCs w:val="22"/>
        </w:rPr>
        <w:t xml:space="preserve"> 1, 2016, the Campus Carry law </w:t>
      </w:r>
      <w:r w:rsidRPr="004B72F9">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4B72F9">
          <w:rPr>
            <w:rStyle w:val="Hyperlink"/>
            <w:sz w:val="22"/>
            <w:szCs w:val="22"/>
          </w:rPr>
          <w:t>http://www.uta.edu/news/info/campus-carry/</w:t>
        </w:r>
      </w:hyperlink>
    </w:p>
    <w:p w14:paraId="5C8432E8" w14:textId="77777777" w:rsidR="00AF3079" w:rsidRPr="004B72F9" w:rsidRDefault="00AF3079" w:rsidP="00AF3079">
      <w:pPr>
        <w:autoSpaceDE w:val="0"/>
        <w:autoSpaceDN w:val="0"/>
        <w:adjustRightInd w:val="0"/>
        <w:rPr>
          <w:sz w:val="22"/>
          <w:szCs w:val="22"/>
        </w:rPr>
      </w:pPr>
    </w:p>
    <w:p w14:paraId="56A1D6A8" w14:textId="77777777" w:rsidR="00AF3079" w:rsidRPr="004B72F9" w:rsidRDefault="00AF3079" w:rsidP="00AF3079">
      <w:pPr>
        <w:autoSpaceDE w:val="0"/>
        <w:autoSpaceDN w:val="0"/>
        <w:adjustRightInd w:val="0"/>
        <w:rPr>
          <w:sz w:val="22"/>
          <w:szCs w:val="22"/>
        </w:rPr>
      </w:pPr>
      <w:r w:rsidRPr="004B72F9">
        <w:rPr>
          <w:b/>
          <w:sz w:val="22"/>
          <w:szCs w:val="22"/>
        </w:rPr>
        <w:t xml:space="preserve">Student Feedback Survey: </w:t>
      </w:r>
      <w:r w:rsidRPr="004B72F9">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B72F9">
        <w:rPr>
          <w:bCs/>
          <w:sz w:val="22"/>
          <w:szCs w:val="22"/>
        </w:rPr>
        <w:t>MavMail</w:t>
      </w:r>
      <w:proofErr w:type="spellEnd"/>
      <w:r w:rsidRPr="004B72F9">
        <w:rPr>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4B72F9">
          <w:rPr>
            <w:rStyle w:val="Hyperlink"/>
            <w:bCs/>
            <w:sz w:val="22"/>
            <w:szCs w:val="22"/>
          </w:rPr>
          <w:t>http://www.uta.edu/sfs</w:t>
        </w:r>
      </w:hyperlink>
      <w:r w:rsidRPr="004B72F9">
        <w:rPr>
          <w:bCs/>
          <w:sz w:val="22"/>
          <w:szCs w:val="22"/>
        </w:rPr>
        <w:t>.</w:t>
      </w:r>
    </w:p>
    <w:p w14:paraId="19B4C5D9" w14:textId="77777777" w:rsidR="00AF3079" w:rsidRPr="004B72F9" w:rsidRDefault="00AF3079" w:rsidP="00AF3079">
      <w:pPr>
        <w:autoSpaceDE w:val="0"/>
        <w:autoSpaceDN w:val="0"/>
        <w:adjustRightInd w:val="0"/>
        <w:rPr>
          <w:b/>
          <w:bCs/>
          <w:sz w:val="22"/>
          <w:szCs w:val="22"/>
        </w:rPr>
      </w:pPr>
    </w:p>
    <w:p w14:paraId="73305E97" w14:textId="5EEE495E" w:rsidR="00AF3079" w:rsidRPr="004B72F9" w:rsidRDefault="00AF3079" w:rsidP="00AF3079">
      <w:pPr>
        <w:autoSpaceDE w:val="0"/>
        <w:autoSpaceDN w:val="0"/>
        <w:adjustRightInd w:val="0"/>
        <w:rPr>
          <w:sz w:val="22"/>
          <w:szCs w:val="22"/>
        </w:rPr>
      </w:pPr>
      <w:r w:rsidRPr="004B72F9">
        <w:rPr>
          <w:b/>
          <w:bCs/>
          <w:sz w:val="22"/>
          <w:szCs w:val="22"/>
        </w:rPr>
        <w:t xml:space="preserve">Final Review Week: </w:t>
      </w:r>
      <w:r w:rsidRPr="004B72F9">
        <w:rPr>
          <w:bCs/>
          <w:sz w:val="22"/>
          <w:szCs w:val="22"/>
        </w:rPr>
        <w:t>for semester-long courses</w:t>
      </w:r>
      <w:r w:rsidRPr="004B72F9">
        <w:rPr>
          <w:b/>
          <w:bCs/>
          <w:sz w:val="22"/>
          <w:szCs w:val="22"/>
        </w:rPr>
        <w:t xml:space="preserve">, </w:t>
      </w:r>
      <w:r w:rsidRPr="004B72F9">
        <w:rPr>
          <w:bCs/>
          <w:sz w:val="22"/>
          <w:szCs w:val="22"/>
        </w:rPr>
        <w:t>a</w:t>
      </w:r>
      <w:r w:rsidRPr="004B72F9">
        <w:rPr>
          <w:sz w:val="22"/>
          <w:szCs w:val="22"/>
        </w:rPr>
        <w:t xml:space="preserve"> period of five class days prior to the first day of final examinations in the long sessions shall be designated as Final Review Week. The purpose of this week is to allow students </w:t>
      </w:r>
      <w:proofErr w:type="gramStart"/>
      <w:r w:rsidRPr="004B72F9">
        <w:rPr>
          <w:sz w:val="22"/>
          <w:szCs w:val="22"/>
        </w:rPr>
        <w:t>sufficient</w:t>
      </w:r>
      <w:proofErr w:type="gramEnd"/>
      <w:r w:rsidRPr="004B72F9">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B72F9">
        <w:rPr>
          <w:i/>
          <w:sz w:val="22"/>
          <w:szCs w:val="22"/>
        </w:rPr>
        <w:t>unless specified in the class syllabus</w:t>
      </w:r>
      <w:r w:rsidRPr="004B72F9">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4B72F9" w:rsidRDefault="00AF3079" w:rsidP="00AF3079">
      <w:pPr>
        <w:rPr>
          <w:sz w:val="22"/>
          <w:szCs w:val="22"/>
        </w:rPr>
      </w:pPr>
    </w:p>
    <w:p w14:paraId="060D613E" w14:textId="00992020" w:rsidR="00AF3079" w:rsidRPr="004B72F9" w:rsidRDefault="00AF3079" w:rsidP="00AF3079">
      <w:pPr>
        <w:rPr>
          <w:color w:val="FF0000"/>
          <w:sz w:val="22"/>
          <w:szCs w:val="22"/>
        </w:rPr>
      </w:pPr>
      <w:r w:rsidRPr="004B72F9">
        <w:rPr>
          <w:b/>
          <w:bCs/>
          <w:sz w:val="22"/>
          <w:szCs w:val="22"/>
        </w:rPr>
        <w:t>Conferences and Questions:</w:t>
      </w:r>
      <w:r w:rsidRPr="004B72F9">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EA47BF" w:rsidRPr="004B72F9">
        <w:rPr>
          <w:sz w:val="22"/>
          <w:szCs w:val="22"/>
        </w:rPr>
        <w:t>,</w:t>
      </w:r>
      <w:r w:rsidRPr="004B72F9">
        <w:rPr>
          <w:sz w:val="22"/>
          <w:szCs w:val="22"/>
        </w:rPr>
        <w:t xml:space="preserve"> or after class. </w:t>
      </w:r>
    </w:p>
    <w:p w14:paraId="4A583408" w14:textId="77777777" w:rsidR="00AF3079" w:rsidRPr="004B72F9" w:rsidRDefault="00AF3079" w:rsidP="00AF3079">
      <w:pPr>
        <w:rPr>
          <w:color w:val="FF0000"/>
          <w:sz w:val="22"/>
          <w:szCs w:val="22"/>
        </w:rPr>
      </w:pPr>
    </w:p>
    <w:p w14:paraId="34D0ECB3" w14:textId="61EF4C90" w:rsidR="00AF3079" w:rsidRPr="004B72F9" w:rsidRDefault="00AF3079" w:rsidP="00AF3079">
      <w:pPr>
        <w:rPr>
          <w:sz w:val="22"/>
          <w:szCs w:val="22"/>
        </w:rPr>
      </w:pPr>
      <w:r w:rsidRPr="004B72F9">
        <w:rPr>
          <w:b/>
          <w:bCs/>
          <w:sz w:val="22"/>
          <w:szCs w:val="22"/>
        </w:rPr>
        <w:t>Emergency Exit Procedures:</w:t>
      </w:r>
      <w:r w:rsidRPr="004B72F9">
        <w:rPr>
          <w:bCs/>
          <w:color w:val="FF0000"/>
          <w:sz w:val="22"/>
          <w:szCs w:val="22"/>
        </w:rPr>
        <w:t xml:space="preserve"> </w:t>
      </w:r>
      <w:r w:rsidR="00890695" w:rsidRPr="004B72F9">
        <w:rPr>
          <w:sz w:val="22"/>
          <w:szCs w:val="22"/>
        </w:rPr>
        <w:t>Should we experience an emergency event that requires us to vacate the building, students should exit the room and move toward the nearest exit</w:t>
      </w:r>
      <w:r w:rsidR="003E6AC1" w:rsidRPr="004B72F9">
        <w:rPr>
          <w:sz w:val="22"/>
          <w:szCs w:val="22"/>
        </w:rPr>
        <w:t xml:space="preserve">. </w:t>
      </w:r>
      <w:r w:rsidR="00213835" w:rsidRPr="004B72F9">
        <w:rPr>
          <w:sz w:val="22"/>
          <w:szCs w:val="22"/>
        </w:rPr>
        <w:t>D</w:t>
      </w:r>
      <w:r w:rsidRPr="004B72F9">
        <w:rPr>
          <w:sz w:val="22"/>
          <w:szCs w:val="22"/>
        </w:rPr>
        <w:t xml:space="preserve">uring an emergency, one should never take an elevator but should use the stairwells. Faculty members and instructional staff will assist students in selecting the safest route for evacuation and will </w:t>
      </w:r>
      <w:proofErr w:type="gramStart"/>
      <w:r w:rsidRPr="004B72F9">
        <w:rPr>
          <w:sz w:val="22"/>
          <w:szCs w:val="22"/>
        </w:rPr>
        <w:t>make arrangements</w:t>
      </w:r>
      <w:proofErr w:type="gramEnd"/>
      <w:r w:rsidRPr="004B72F9">
        <w:rPr>
          <w:sz w:val="22"/>
          <w:szCs w:val="22"/>
        </w:rPr>
        <w:t xml:space="preserve"> to assist individuals with disabilities.</w:t>
      </w:r>
    </w:p>
    <w:p w14:paraId="493845B5" w14:textId="77777777" w:rsidR="00AF3079" w:rsidRPr="004B72F9" w:rsidRDefault="00AF3079" w:rsidP="00AF3079">
      <w:pPr>
        <w:rPr>
          <w:color w:val="FF0000"/>
          <w:sz w:val="22"/>
          <w:szCs w:val="22"/>
        </w:rPr>
      </w:pPr>
    </w:p>
    <w:p w14:paraId="0ED6FCE2" w14:textId="55CDDA21" w:rsidR="00AF3079" w:rsidRPr="004B72F9" w:rsidRDefault="00AF3079" w:rsidP="00AF3079">
      <w:pPr>
        <w:rPr>
          <w:sz w:val="22"/>
          <w:szCs w:val="22"/>
        </w:rPr>
      </w:pPr>
      <w:r w:rsidRPr="004B72F9">
        <w:rPr>
          <w:sz w:val="22"/>
          <w:szCs w:val="22"/>
        </w:rPr>
        <w:t>Studen</w:t>
      </w:r>
      <w:r w:rsidR="00B315CC" w:rsidRPr="004B72F9">
        <w:rPr>
          <w:sz w:val="22"/>
          <w:szCs w:val="22"/>
        </w:rPr>
        <w:t xml:space="preserve">ts should also </w:t>
      </w:r>
      <w:r w:rsidRPr="004B72F9">
        <w:rPr>
          <w:sz w:val="22"/>
          <w:szCs w:val="22"/>
        </w:rPr>
        <w:t xml:space="preserve">subscribe to the </w:t>
      </w:r>
      <w:proofErr w:type="spellStart"/>
      <w:r w:rsidRPr="004B72F9">
        <w:rPr>
          <w:sz w:val="22"/>
          <w:szCs w:val="22"/>
        </w:rPr>
        <w:t>MavAlert</w:t>
      </w:r>
      <w:proofErr w:type="spellEnd"/>
      <w:r w:rsidRPr="004B72F9">
        <w:rPr>
          <w:sz w:val="22"/>
          <w:szCs w:val="22"/>
        </w:rPr>
        <w:t xml:space="preserve"> system that will send information in case of an emergency to their cell phones or email accounts. Anyone can subscribe at </w:t>
      </w:r>
      <w:hyperlink r:id="rId19" w:history="1">
        <w:r w:rsidRPr="004B72F9">
          <w:rPr>
            <w:rStyle w:val="Hyperlink"/>
            <w:sz w:val="22"/>
            <w:szCs w:val="22"/>
          </w:rPr>
          <w:t>https://mavalert.uta.edu/</w:t>
        </w:r>
      </w:hyperlink>
      <w:r w:rsidRPr="004B72F9">
        <w:rPr>
          <w:sz w:val="22"/>
          <w:szCs w:val="22"/>
        </w:rPr>
        <w:t xml:space="preserve"> or </w:t>
      </w:r>
      <w:hyperlink r:id="rId20" w:history="1">
        <w:r w:rsidRPr="004B72F9">
          <w:rPr>
            <w:rStyle w:val="Hyperlink"/>
            <w:sz w:val="22"/>
            <w:szCs w:val="22"/>
          </w:rPr>
          <w:t>https://mavalert.uta.edu/register.php</w:t>
        </w:r>
      </w:hyperlink>
    </w:p>
    <w:p w14:paraId="68B0328E" w14:textId="77777777" w:rsidR="00AF3079" w:rsidRPr="004B72F9" w:rsidRDefault="00AF3079" w:rsidP="00AF3079">
      <w:pPr>
        <w:rPr>
          <w:sz w:val="22"/>
          <w:szCs w:val="22"/>
        </w:rPr>
      </w:pPr>
    </w:p>
    <w:p w14:paraId="4A90643A" w14:textId="2073062E" w:rsidR="00AF3079" w:rsidRPr="004B72F9" w:rsidRDefault="00AF3079" w:rsidP="00AF3079">
      <w:pPr>
        <w:rPr>
          <w:rFonts w:eastAsia="SimSun"/>
          <w:b/>
          <w:bCs/>
          <w:sz w:val="22"/>
          <w:szCs w:val="22"/>
          <w:lang w:eastAsia="zh-CN"/>
        </w:rPr>
      </w:pPr>
      <w:r w:rsidRPr="004B72F9">
        <w:rPr>
          <w:rFonts w:eastAsia="SimSun"/>
          <w:b/>
          <w:bCs/>
          <w:sz w:val="22"/>
          <w:szCs w:val="22"/>
          <w:lang w:eastAsia="zh-CN"/>
        </w:rPr>
        <w:t>Student Support Services</w:t>
      </w:r>
      <w:r w:rsidRPr="004B72F9">
        <w:rPr>
          <w:rFonts w:eastAsia="SimSun"/>
          <w:sz w:val="22"/>
          <w:szCs w:val="22"/>
          <w:lang w:eastAsia="zh-CN"/>
        </w:rPr>
        <w:t>:</w:t>
      </w:r>
      <w:r w:rsidRPr="004B72F9">
        <w:rPr>
          <w:rFonts w:eastAsia="SimSun"/>
          <w:b/>
          <w:color w:val="FF0000"/>
          <w:sz w:val="22"/>
          <w:szCs w:val="22"/>
          <w:lang w:eastAsia="zh-CN"/>
        </w:rPr>
        <w:t xml:space="preserve"> </w:t>
      </w:r>
      <w:r w:rsidRPr="004B72F9">
        <w:rPr>
          <w:rFonts w:eastAsia="SimSun"/>
          <w:sz w:val="22"/>
          <w:szCs w:val="22"/>
          <w:lang w:eastAsia="zh-CN"/>
        </w:rPr>
        <w:t xml:space="preserve">UT Arlington provides a variety of resources and programs designed to help students develop academic skills, deal with personal situations, and better understand concepts and </w:t>
      </w:r>
      <w:r w:rsidRPr="004B72F9">
        <w:rPr>
          <w:rFonts w:eastAsia="SimSun"/>
          <w:sz w:val="22"/>
          <w:szCs w:val="22"/>
          <w:lang w:eastAsia="zh-CN"/>
        </w:rPr>
        <w:lastRenderedPageBreak/>
        <w:t xml:space="preserve">information related to their courses. Resources include </w:t>
      </w:r>
      <w:hyperlink r:id="rId21" w:history="1">
        <w:r w:rsidRPr="004B72F9">
          <w:rPr>
            <w:rFonts w:eastAsia="SimSun"/>
            <w:sz w:val="22"/>
            <w:szCs w:val="22"/>
            <w:u w:val="single"/>
            <w:lang w:eastAsia="zh-CN"/>
          </w:rPr>
          <w:t>tutoring</w:t>
        </w:r>
      </w:hyperlink>
      <w:r w:rsidRPr="004B72F9">
        <w:rPr>
          <w:rFonts w:eastAsia="SimSun"/>
          <w:sz w:val="22"/>
          <w:szCs w:val="22"/>
          <w:lang w:eastAsia="zh-CN"/>
        </w:rPr>
        <w:t xml:space="preserve">, </w:t>
      </w:r>
      <w:hyperlink r:id="rId22" w:history="1">
        <w:r w:rsidRPr="004B72F9">
          <w:rPr>
            <w:rFonts w:eastAsia="SimSun"/>
            <w:sz w:val="22"/>
            <w:szCs w:val="22"/>
            <w:u w:val="single"/>
            <w:lang w:eastAsia="zh-CN"/>
          </w:rPr>
          <w:t>major-based learning centers</w:t>
        </w:r>
      </w:hyperlink>
      <w:r w:rsidRPr="004B72F9">
        <w:rPr>
          <w:rFonts w:eastAsia="SimSun"/>
          <w:sz w:val="22"/>
          <w:szCs w:val="22"/>
          <w:lang w:eastAsia="zh-CN"/>
        </w:rPr>
        <w:t xml:space="preserve">, developmental education, </w:t>
      </w:r>
      <w:hyperlink r:id="rId23" w:history="1">
        <w:r w:rsidRPr="004B72F9">
          <w:rPr>
            <w:rFonts w:eastAsia="SimSun"/>
            <w:sz w:val="22"/>
            <w:szCs w:val="22"/>
            <w:u w:val="single"/>
            <w:lang w:eastAsia="zh-CN"/>
          </w:rPr>
          <w:t>advising and mentoring</w:t>
        </w:r>
      </w:hyperlink>
      <w:r w:rsidRPr="004B72F9">
        <w:rPr>
          <w:rFonts w:eastAsia="SimSun"/>
          <w:sz w:val="22"/>
          <w:szCs w:val="22"/>
          <w:lang w:eastAsia="zh-CN"/>
        </w:rPr>
        <w:t xml:space="preserve">, personal counseling, and </w:t>
      </w:r>
      <w:hyperlink r:id="rId24" w:history="1">
        <w:r w:rsidRPr="004B72F9">
          <w:rPr>
            <w:rFonts w:eastAsia="SimSun"/>
            <w:sz w:val="22"/>
            <w:szCs w:val="22"/>
            <w:u w:val="single"/>
            <w:lang w:eastAsia="zh-CN"/>
          </w:rPr>
          <w:t>federally funded programs</w:t>
        </w:r>
      </w:hyperlink>
      <w:r w:rsidRPr="004B72F9">
        <w:rPr>
          <w:rFonts w:eastAsia="SimSun"/>
          <w:sz w:val="22"/>
          <w:szCs w:val="22"/>
          <w:lang w:eastAsia="zh-CN"/>
        </w:rPr>
        <w:t xml:space="preserve">. For individualized referrals, students may visit the reception desk at University College (Ransom Hall), call the Maverick Resource Hotline at 817-272-6107, send a message to </w:t>
      </w:r>
      <w:hyperlink r:id="rId25" w:history="1">
        <w:r w:rsidRPr="004B72F9">
          <w:rPr>
            <w:rFonts w:eastAsia="SimSun"/>
            <w:sz w:val="22"/>
            <w:szCs w:val="22"/>
            <w:u w:val="single"/>
            <w:lang w:eastAsia="zh-CN"/>
          </w:rPr>
          <w:t>resources@uta.edu</w:t>
        </w:r>
      </w:hyperlink>
      <w:r w:rsidRPr="004B72F9">
        <w:rPr>
          <w:rFonts w:eastAsia="SimSun"/>
          <w:sz w:val="22"/>
          <w:szCs w:val="22"/>
          <w:lang w:eastAsia="zh-CN"/>
        </w:rPr>
        <w:t xml:space="preserve">, or view the information at </w:t>
      </w:r>
      <w:hyperlink r:id="rId26" w:history="1">
        <w:r w:rsidRPr="004B72F9">
          <w:rPr>
            <w:rFonts w:eastAsia="SimSun"/>
            <w:sz w:val="22"/>
            <w:szCs w:val="22"/>
            <w:u w:val="single"/>
            <w:lang w:eastAsia="zh-CN"/>
          </w:rPr>
          <w:t>http://www.uta.edu/universitycollege/resources/index.php</w:t>
        </w:r>
      </w:hyperlink>
      <w:r w:rsidRPr="004B72F9">
        <w:rPr>
          <w:rFonts w:eastAsia="SimSun"/>
          <w:sz w:val="22"/>
          <w:szCs w:val="22"/>
          <w:lang w:eastAsia="zh-CN"/>
        </w:rPr>
        <w:t>.</w:t>
      </w:r>
    </w:p>
    <w:p w14:paraId="2061DB77" w14:textId="77777777" w:rsidR="00AF3079" w:rsidRPr="004B72F9" w:rsidRDefault="00AF3079" w:rsidP="00AF3079">
      <w:pPr>
        <w:rPr>
          <w:rFonts w:eastAsia="SimSun"/>
          <w:bCs/>
          <w:color w:val="0000FF"/>
          <w:sz w:val="22"/>
          <w:szCs w:val="22"/>
          <w:lang w:eastAsia="zh-CN"/>
        </w:rPr>
      </w:pPr>
    </w:p>
    <w:p w14:paraId="652D2843" w14:textId="77777777" w:rsidR="00AF3079" w:rsidRPr="004B72F9" w:rsidRDefault="00AF3079" w:rsidP="00AF3079">
      <w:pPr>
        <w:rPr>
          <w:rFonts w:eastAsia="SimSun"/>
          <w:bCs/>
          <w:sz w:val="22"/>
          <w:szCs w:val="22"/>
          <w:lang w:eastAsia="zh-CN"/>
        </w:rPr>
      </w:pPr>
      <w:r w:rsidRPr="004B72F9">
        <w:rPr>
          <w:rFonts w:eastAsia="SimSun"/>
          <w:b/>
          <w:bCs/>
          <w:sz w:val="22"/>
          <w:szCs w:val="22"/>
          <w:lang w:eastAsia="zh-CN"/>
        </w:rPr>
        <w:t>The IDEAS Center (</w:t>
      </w:r>
      <w:r w:rsidRPr="004B72F9">
        <w:rPr>
          <w:rFonts w:eastAsia="SimSun"/>
          <w:bCs/>
          <w:sz w:val="22"/>
          <w:szCs w:val="22"/>
          <w:lang w:eastAsia="zh-CN"/>
        </w:rPr>
        <w:t>2</w:t>
      </w:r>
      <w:r w:rsidRPr="004B72F9">
        <w:rPr>
          <w:rFonts w:eastAsia="SimSun"/>
          <w:bCs/>
          <w:sz w:val="22"/>
          <w:szCs w:val="22"/>
          <w:vertAlign w:val="superscript"/>
          <w:lang w:eastAsia="zh-CN"/>
        </w:rPr>
        <w:t>nd</w:t>
      </w:r>
      <w:r w:rsidRPr="004B72F9">
        <w:rPr>
          <w:rFonts w:eastAsia="SimSun"/>
          <w:bCs/>
          <w:sz w:val="22"/>
          <w:szCs w:val="22"/>
          <w:lang w:eastAsia="zh-CN"/>
        </w:rPr>
        <w:t xml:space="preserve"> Floor of Central Library) offers </w:t>
      </w:r>
      <w:r w:rsidRPr="004B72F9">
        <w:rPr>
          <w:rFonts w:eastAsia="SimSun"/>
          <w:b/>
          <w:bCs/>
          <w:sz w:val="22"/>
          <w:szCs w:val="22"/>
          <w:lang w:eastAsia="zh-CN"/>
        </w:rPr>
        <w:t>free</w:t>
      </w:r>
      <w:r w:rsidRPr="004B72F9">
        <w:rPr>
          <w:rFonts w:eastAsia="SimSun"/>
          <w:bCs/>
          <w:sz w:val="22"/>
          <w:szCs w:val="22"/>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4B72F9">
          <w:rPr>
            <w:rFonts w:eastAsia="SimSun"/>
            <w:bCs/>
            <w:sz w:val="22"/>
            <w:szCs w:val="22"/>
            <w:u w:val="single"/>
            <w:lang w:eastAsia="zh-CN"/>
          </w:rPr>
          <w:t>IDEAS@uta.edu</w:t>
        </w:r>
      </w:hyperlink>
      <w:r w:rsidRPr="004B72F9">
        <w:rPr>
          <w:rFonts w:eastAsia="SimSun"/>
          <w:bCs/>
          <w:sz w:val="22"/>
          <w:szCs w:val="22"/>
          <w:lang w:eastAsia="zh-CN"/>
        </w:rPr>
        <w:t xml:space="preserve"> or call (817) 272-6593.</w:t>
      </w:r>
    </w:p>
    <w:p w14:paraId="106E8FD9" w14:textId="64A0C5BD" w:rsidR="00AF3079" w:rsidRPr="004B72F9" w:rsidRDefault="00AF3079" w:rsidP="00AF3079">
      <w:pPr>
        <w:spacing w:before="100" w:beforeAutospacing="1" w:after="100" w:afterAutospacing="1"/>
        <w:rPr>
          <w:rFonts w:eastAsia="SimSun"/>
          <w:sz w:val="22"/>
          <w:szCs w:val="22"/>
          <w:lang w:eastAsia="zh-CN"/>
        </w:rPr>
      </w:pPr>
      <w:r w:rsidRPr="004B72F9">
        <w:rPr>
          <w:rFonts w:eastAsia="SimSun"/>
          <w:b/>
          <w:bCs/>
          <w:sz w:val="22"/>
          <w:szCs w:val="22"/>
          <w:lang w:eastAsia="zh-CN"/>
        </w:rPr>
        <w:t>The English Writing Center (411LIBR)</w:t>
      </w:r>
      <w:r w:rsidRPr="004B72F9">
        <w:rPr>
          <w:rFonts w:eastAsia="SimSun"/>
          <w:sz w:val="22"/>
          <w:szCs w:val="22"/>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4B72F9">
          <w:rPr>
            <w:rFonts w:eastAsia="SimSun"/>
            <w:sz w:val="22"/>
            <w:szCs w:val="22"/>
            <w:u w:val="single"/>
            <w:lang w:eastAsia="zh-CN"/>
          </w:rPr>
          <w:t>www.uta.edu/owl</w:t>
        </w:r>
      </w:hyperlink>
      <w:r w:rsidRPr="004B72F9">
        <w:rPr>
          <w:rFonts w:eastAsia="SimSun"/>
          <w:sz w:val="22"/>
          <w:szCs w:val="22"/>
          <w:lang w:eastAsia="zh-CN"/>
        </w:rPr>
        <w:t xml:space="preserve"> for detailed information on all our programs and services.</w:t>
      </w:r>
    </w:p>
    <w:p w14:paraId="7C9134D2" w14:textId="77777777" w:rsidR="00AF3079" w:rsidRPr="004B72F9" w:rsidRDefault="00AF3079" w:rsidP="00AF3079">
      <w:pPr>
        <w:spacing w:before="100" w:beforeAutospacing="1" w:after="100" w:afterAutospacing="1"/>
        <w:rPr>
          <w:rFonts w:eastAsia="SimSun"/>
          <w:sz w:val="22"/>
          <w:szCs w:val="22"/>
          <w:lang w:eastAsia="zh-CN"/>
        </w:rPr>
      </w:pPr>
      <w:r w:rsidRPr="004B72F9">
        <w:rPr>
          <w:rFonts w:eastAsia="SimSun"/>
          <w:sz w:val="22"/>
          <w:szCs w:val="22"/>
          <w:lang w:eastAsia="zh-CN"/>
        </w:rPr>
        <w:t>The Library’s 2</w:t>
      </w:r>
      <w:r w:rsidRPr="004B72F9">
        <w:rPr>
          <w:rFonts w:eastAsia="SimSun"/>
          <w:sz w:val="22"/>
          <w:szCs w:val="22"/>
          <w:vertAlign w:val="superscript"/>
          <w:lang w:eastAsia="zh-CN"/>
        </w:rPr>
        <w:t>nd</w:t>
      </w:r>
      <w:r w:rsidRPr="004B72F9">
        <w:rPr>
          <w:rFonts w:eastAsia="SimSun"/>
          <w:sz w:val="22"/>
          <w:szCs w:val="22"/>
          <w:lang w:eastAsia="zh-CN"/>
        </w:rPr>
        <w:t xml:space="preserve"> floor Academic Plaza offers students a central hub of support services, including IDEAS Center, University Advising Services, Transfer UTA and various college/school advising hours. Services are available d</w:t>
      </w:r>
      <w:bookmarkStart w:id="1" w:name="_GoBack"/>
      <w:bookmarkEnd w:id="1"/>
      <w:r w:rsidRPr="004B72F9">
        <w:rPr>
          <w:rFonts w:eastAsia="SimSun"/>
          <w:sz w:val="22"/>
          <w:szCs w:val="22"/>
          <w:lang w:eastAsia="zh-CN"/>
        </w:rPr>
        <w:t xml:space="preserve">uring the library’s hours of operation. </w:t>
      </w:r>
      <w:hyperlink r:id="rId29" w:history="1">
        <w:r w:rsidRPr="004B72F9">
          <w:rPr>
            <w:rFonts w:eastAsia="SimSun"/>
            <w:sz w:val="22"/>
            <w:szCs w:val="22"/>
            <w:u w:val="single"/>
            <w:lang w:eastAsia="zh-CN"/>
          </w:rPr>
          <w:t>http://library.uta.edu/academic-plaza</w:t>
        </w:r>
      </w:hyperlink>
    </w:p>
    <w:sectPr w:rsidR="00AF3079" w:rsidRPr="004B72F9" w:rsidSect="00F80992">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9F4F" w14:textId="77777777" w:rsidR="003E3D1A" w:rsidRDefault="003E3D1A" w:rsidP="00F60F68">
      <w:r>
        <w:separator/>
      </w:r>
    </w:p>
  </w:endnote>
  <w:endnote w:type="continuationSeparator" w:id="0">
    <w:p w14:paraId="6885A408" w14:textId="77777777" w:rsidR="003E3D1A" w:rsidRDefault="003E3D1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05DB" w14:textId="77777777" w:rsidR="003E3D1A" w:rsidRDefault="003E3D1A" w:rsidP="00F60F68">
      <w:r>
        <w:separator/>
      </w:r>
    </w:p>
  </w:footnote>
  <w:footnote w:type="continuationSeparator" w:id="0">
    <w:p w14:paraId="4F92CEAC" w14:textId="77777777" w:rsidR="003E3D1A" w:rsidRDefault="003E3D1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7E3A9099" w:rsidR="007F7591" w:rsidRDefault="007F7591" w:rsidP="00EE2E60">
        <w:pPr>
          <w:pStyle w:val="Header"/>
        </w:pPr>
        <w:r>
          <w:tab/>
        </w:r>
        <w:r>
          <w:tab/>
        </w:r>
        <w:r>
          <w:fldChar w:fldCharType="begin"/>
        </w:r>
        <w:r>
          <w:instrText xml:space="preserve"> PAGE   \* MERGEFORMAT </w:instrText>
        </w:r>
        <w:r>
          <w:fldChar w:fldCharType="separate"/>
        </w:r>
        <w:r w:rsidR="00213835">
          <w:rPr>
            <w:noProof/>
          </w:rPr>
          <w:t>11</w:t>
        </w:r>
        <w:r>
          <w:rPr>
            <w:noProof/>
          </w:rPr>
          <w:fldChar w:fldCharType="end"/>
        </w:r>
      </w:p>
    </w:sdtContent>
  </w:sdt>
  <w:p w14:paraId="4486F180" w14:textId="77777777" w:rsidR="007F7591" w:rsidRDefault="007F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14B1191"/>
    <w:multiLevelType w:val="hybridMultilevel"/>
    <w:tmpl w:val="30C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2"/>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4"/>
  </w:num>
  <w:num w:numId="24">
    <w:abstractNumId w:val="43"/>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1"/>
  </w:num>
  <w:num w:numId="40">
    <w:abstractNumId w:val="8"/>
  </w:num>
  <w:num w:numId="41">
    <w:abstractNumId w:val="37"/>
  </w:num>
  <w:num w:numId="42">
    <w:abstractNumId w:val="7"/>
  </w:num>
  <w:num w:numId="43">
    <w:abstractNumId w:val="35"/>
  </w:num>
  <w:num w:numId="44">
    <w:abstractNumId w:val="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16648"/>
    <w:rsid w:val="00016E78"/>
    <w:rsid w:val="000252C9"/>
    <w:rsid w:val="0003664C"/>
    <w:rsid w:val="000411A1"/>
    <w:rsid w:val="00041515"/>
    <w:rsid w:val="00051F2B"/>
    <w:rsid w:val="00053602"/>
    <w:rsid w:val="00063600"/>
    <w:rsid w:val="00067EF6"/>
    <w:rsid w:val="00073E60"/>
    <w:rsid w:val="00077D76"/>
    <w:rsid w:val="0008396A"/>
    <w:rsid w:val="00084347"/>
    <w:rsid w:val="00084818"/>
    <w:rsid w:val="00085FFB"/>
    <w:rsid w:val="000864B4"/>
    <w:rsid w:val="00086F1A"/>
    <w:rsid w:val="00087C8C"/>
    <w:rsid w:val="00090980"/>
    <w:rsid w:val="00094B07"/>
    <w:rsid w:val="00095266"/>
    <w:rsid w:val="000B0863"/>
    <w:rsid w:val="000B2E66"/>
    <w:rsid w:val="000B41A0"/>
    <w:rsid w:val="000B5A93"/>
    <w:rsid w:val="000B6D13"/>
    <w:rsid w:val="000C201B"/>
    <w:rsid w:val="000C3AE7"/>
    <w:rsid w:val="000C4181"/>
    <w:rsid w:val="000C53BB"/>
    <w:rsid w:val="000D5E10"/>
    <w:rsid w:val="000D7A80"/>
    <w:rsid w:val="000E0436"/>
    <w:rsid w:val="000E22FD"/>
    <w:rsid w:val="000E3972"/>
    <w:rsid w:val="000F0A15"/>
    <w:rsid w:val="000F1554"/>
    <w:rsid w:val="000F1C0B"/>
    <w:rsid w:val="000F3F8D"/>
    <w:rsid w:val="001019BF"/>
    <w:rsid w:val="00104DAE"/>
    <w:rsid w:val="00105B7A"/>
    <w:rsid w:val="001066CA"/>
    <w:rsid w:val="00114401"/>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7F9E"/>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3835"/>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6329"/>
    <w:rsid w:val="00287087"/>
    <w:rsid w:val="002A602A"/>
    <w:rsid w:val="002A77A1"/>
    <w:rsid w:val="002A7941"/>
    <w:rsid w:val="002B24D1"/>
    <w:rsid w:val="002B3155"/>
    <w:rsid w:val="002B3CEE"/>
    <w:rsid w:val="002B4416"/>
    <w:rsid w:val="002B49EF"/>
    <w:rsid w:val="002B4AE6"/>
    <w:rsid w:val="002B67B5"/>
    <w:rsid w:val="002B6A83"/>
    <w:rsid w:val="002B6C14"/>
    <w:rsid w:val="002D03BA"/>
    <w:rsid w:val="002D56AA"/>
    <w:rsid w:val="002D7426"/>
    <w:rsid w:val="002D74CF"/>
    <w:rsid w:val="002F1004"/>
    <w:rsid w:val="002F62AD"/>
    <w:rsid w:val="002F7BAE"/>
    <w:rsid w:val="00301495"/>
    <w:rsid w:val="00302AB1"/>
    <w:rsid w:val="003035ED"/>
    <w:rsid w:val="00304139"/>
    <w:rsid w:val="0030622F"/>
    <w:rsid w:val="00306497"/>
    <w:rsid w:val="0031225A"/>
    <w:rsid w:val="003131F4"/>
    <w:rsid w:val="00314AA3"/>
    <w:rsid w:val="00332D3F"/>
    <w:rsid w:val="00334DFC"/>
    <w:rsid w:val="003350B2"/>
    <w:rsid w:val="00336ACF"/>
    <w:rsid w:val="00340782"/>
    <w:rsid w:val="00344B5F"/>
    <w:rsid w:val="00351432"/>
    <w:rsid w:val="003543C6"/>
    <w:rsid w:val="003559EA"/>
    <w:rsid w:val="003572CF"/>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6A94"/>
    <w:rsid w:val="003B1D6D"/>
    <w:rsid w:val="003B234E"/>
    <w:rsid w:val="003C1593"/>
    <w:rsid w:val="003C343A"/>
    <w:rsid w:val="003D0AD1"/>
    <w:rsid w:val="003D2288"/>
    <w:rsid w:val="003D356B"/>
    <w:rsid w:val="003D4083"/>
    <w:rsid w:val="003D6648"/>
    <w:rsid w:val="003D6919"/>
    <w:rsid w:val="003E3D1A"/>
    <w:rsid w:val="003E6AC1"/>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82B6A"/>
    <w:rsid w:val="00491167"/>
    <w:rsid w:val="004918A0"/>
    <w:rsid w:val="0049537D"/>
    <w:rsid w:val="00495B25"/>
    <w:rsid w:val="00495EF8"/>
    <w:rsid w:val="004A25EB"/>
    <w:rsid w:val="004B4778"/>
    <w:rsid w:val="004B4D14"/>
    <w:rsid w:val="004B63A4"/>
    <w:rsid w:val="004B72F9"/>
    <w:rsid w:val="004B7C4C"/>
    <w:rsid w:val="004C468B"/>
    <w:rsid w:val="004C4C38"/>
    <w:rsid w:val="004C6C7F"/>
    <w:rsid w:val="004C6D6C"/>
    <w:rsid w:val="004C7526"/>
    <w:rsid w:val="004C7CDF"/>
    <w:rsid w:val="004D2880"/>
    <w:rsid w:val="004D41D0"/>
    <w:rsid w:val="004D461A"/>
    <w:rsid w:val="004D757D"/>
    <w:rsid w:val="004D75B9"/>
    <w:rsid w:val="004D79A9"/>
    <w:rsid w:val="004E2A2D"/>
    <w:rsid w:val="004E2C28"/>
    <w:rsid w:val="004E3321"/>
    <w:rsid w:val="004F0C95"/>
    <w:rsid w:val="004F29EA"/>
    <w:rsid w:val="004F4187"/>
    <w:rsid w:val="004F5178"/>
    <w:rsid w:val="004F7961"/>
    <w:rsid w:val="004F7E49"/>
    <w:rsid w:val="00504CF2"/>
    <w:rsid w:val="00520C2E"/>
    <w:rsid w:val="0052157E"/>
    <w:rsid w:val="005235F5"/>
    <w:rsid w:val="0052709D"/>
    <w:rsid w:val="005309B3"/>
    <w:rsid w:val="00531B55"/>
    <w:rsid w:val="00532AFA"/>
    <w:rsid w:val="00532D10"/>
    <w:rsid w:val="005377C8"/>
    <w:rsid w:val="0054310B"/>
    <w:rsid w:val="0054541C"/>
    <w:rsid w:val="0054691B"/>
    <w:rsid w:val="005500E4"/>
    <w:rsid w:val="00550AF7"/>
    <w:rsid w:val="00552BDE"/>
    <w:rsid w:val="005544BD"/>
    <w:rsid w:val="005550E0"/>
    <w:rsid w:val="00555713"/>
    <w:rsid w:val="00557D5F"/>
    <w:rsid w:val="00560F01"/>
    <w:rsid w:val="00563C62"/>
    <w:rsid w:val="0057182D"/>
    <w:rsid w:val="00572DFE"/>
    <w:rsid w:val="00574E07"/>
    <w:rsid w:val="005811EF"/>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1DC5"/>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3D4B"/>
    <w:rsid w:val="00664467"/>
    <w:rsid w:val="0066482F"/>
    <w:rsid w:val="00665AB2"/>
    <w:rsid w:val="00671539"/>
    <w:rsid w:val="0067192D"/>
    <w:rsid w:val="00673725"/>
    <w:rsid w:val="0067551A"/>
    <w:rsid w:val="00683E3F"/>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11F2"/>
    <w:rsid w:val="007524DA"/>
    <w:rsid w:val="00752674"/>
    <w:rsid w:val="00753136"/>
    <w:rsid w:val="007559E1"/>
    <w:rsid w:val="00772AE3"/>
    <w:rsid w:val="00772D02"/>
    <w:rsid w:val="007828B3"/>
    <w:rsid w:val="00782E23"/>
    <w:rsid w:val="00784901"/>
    <w:rsid w:val="00784967"/>
    <w:rsid w:val="007870B5"/>
    <w:rsid w:val="0079211A"/>
    <w:rsid w:val="007942BC"/>
    <w:rsid w:val="007946E4"/>
    <w:rsid w:val="00795C30"/>
    <w:rsid w:val="007A0630"/>
    <w:rsid w:val="007A477D"/>
    <w:rsid w:val="007A50EB"/>
    <w:rsid w:val="007A6805"/>
    <w:rsid w:val="007B4B4A"/>
    <w:rsid w:val="007B5BEC"/>
    <w:rsid w:val="007B7455"/>
    <w:rsid w:val="007C02EE"/>
    <w:rsid w:val="007C0503"/>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7F7591"/>
    <w:rsid w:val="008010B6"/>
    <w:rsid w:val="0080139E"/>
    <w:rsid w:val="008014C9"/>
    <w:rsid w:val="008027C7"/>
    <w:rsid w:val="0080654A"/>
    <w:rsid w:val="008101A8"/>
    <w:rsid w:val="00814C7D"/>
    <w:rsid w:val="00814F40"/>
    <w:rsid w:val="00817D48"/>
    <w:rsid w:val="0082046E"/>
    <w:rsid w:val="00823D15"/>
    <w:rsid w:val="00825093"/>
    <w:rsid w:val="00827347"/>
    <w:rsid w:val="0083006A"/>
    <w:rsid w:val="00830536"/>
    <w:rsid w:val="0083061B"/>
    <w:rsid w:val="00833861"/>
    <w:rsid w:val="00834962"/>
    <w:rsid w:val="008350B0"/>
    <w:rsid w:val="00840929"/>
    <w:rsid w:val="00841B45"/>
    <w:rsid w:val="008421C8"/>
    <w:rsid w:val="008443E6"/>
    <w:rsid w:val="008507B5"/>
    <w:rsid w:val="008526AF"/>
    <w:rsid w:val="00852DE9"/>
    <w:rsid w:val="0085458E"/>
    <w:rsid w:val="00854C14"/>
    <w:rsid w:val="00866001"/>
    <w:rsid w:val="00871EF0"/>
    <w:rsid w:val="008733A7"/>
    <w:rsid w:val="00877305"/>
    <w:rsid w:val="008800A1"/>
    <w:rsid w:val="00880DBC"/>
    <w:rsid w:val="00884669"/>
    <w:rsid w:val="00887644"/>
    <w:rsid w:val="00890695"/>
    <w:rsid w:val="00890D10"/>
    <w:rsid w:val="00895873"/>
    <w:rsid w:val="008A122F"/>
    <w:rsid w:val="008A20FB"/>
    <w:rsid w:val="008A3E21"/>
    <w:rsid w:val="008A6222"/>
    <w:rsid w:val="008B0002"/>
    <w:rsid w:val="008B16D4"/>
    <w:rsid w:val="008B20FE"/>
    <w:rsid w:val="008B2C41"/>
    <w:rsid w:val="008B4B0C"/>
    <w:rsid w:val="008B5EA9"/>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5FCC"/>
    <w:rsid w:val="00916013"/>
    <w:rsid w:val="0091718A"/>
    <w:rsid w:val="00920CC4"/>
    <w:rsid w:val="00922A65"/>
    <w:rsid w:val="009244DE"/>
    <w:rsid w:val="00925518"/>
    <w:rsid w:val="00926FDD"/>
    <w:rsid w:val="0092726E"/>
    <w:rsid w:val="009300CD"/>
    <w:rsid w:val="00931363"/>
    <w:rsid w:val="0093247E"/>
    <w:rsid w:val="00935370"/>
    <w:rsid w:val="00945A89"/>
    <w:rsid w:val="00947EC2"/>
    <w:rsid w:val="009512D0"/>
    <w:rsid w:val="00951A12"/>
    <w:rsid w:val="00960075"/>
    <w:rsid w:val="00960B6D"/>
    <w:rsid w:val="00962A8F"/>
    <w:rsid w:val="00962DC9"/>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D681E"/>
    <w:rsid w:val="009E05A7"/>
    <w:rsid w:val="009E11D5"/>
    <w:rsid w:val="009E33B2"/>
    <w:rsid w:val="009E38E0"/>
    <w:rsid w:val="009E7734"/>
    <w:rsid w:val="009F08F1"/>
    <w:rsid w:val="009F0A99"/>
    <w:rsid w:val="009F24FB"/>
    <w:rsid w:val="009F312F"/>
    <w:rsid w:val="009F4233"/>
    <w:rsid w:val="009F51F2"/>
    <w:rsid w:val="009F58C6"/>
    <w:rsid w:val="009F61E5"/>
    <w:rsid w:val="009F6590"/>
    <w:rsid w:val="00A0426D"/>
    <w:rsid w:val="00A042BD"/>
    <w:rsid w:val="00A0784E"/>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D2D67"/>
    <w:rsid w:val="00AE2A33"/>
    <w:rsid w:val="00AE74AE"/>
    <w:rsid w:val="00AF075E"/>
    <w:rsid w:val="00AF0A59"/>
    <w:rsid w:val="00AF3079"/>
    <w:rsid w:val="00AF67E4"/>
    <w:rsid w:val="00AF7F74"/>
    <w:rsid w:val="00B05970"/>
    <w:rsid w:val="00B07B03"/>
    <w:rsid w:val="00B119A5"/>
    <w:rsid w:val="00B14EF8"/>
    <w:rsid w:val="00B176CD"/>
    <w:rsid w:val="00B237C8"/>
    <w:rsid w:val="00B310EC"/>
    <w:rsid w:val="00B315CC"/>
    <w:rsid w:val="00B37A52"/>
    <w:rsid w:val="00B40683"/>
    <w:rsid w:val="00B46B01"/>
    <w:rsid w:val="00B47F8E"/>
    <w:rsid w:val="00B527F5"/>
    <w:rsid w:val="00B62A64"/>
    <w:rsid w:val="00B639EE"/>
    <w:rsid w:val="00B677B8"/>
    <w:rsid w:val="00B70324"/>
    <w:rsid w:val="00B73ABF"/>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D7243"/>
    <w:rsid w:val="00BE0D15"/>
    <w:rsid w:val="00BE5E6C"/>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07A1"/>
    <w:rsid w:val="00C32B8F"/>
    <w:rsid w:val="00C339C1"/>
    <w:rsid w:val="00C34FC0"/>
    <w:rsid w:val="00C401BD"/>
    <w:rsid w:val="00C40FF4"/>
    <w:rsid w:val="00C416BA"/>
    <w:rsid w:val="00C50081"/>
    <w:rsid w:val="00C52336"/>
    <w:rsid w:val="00C54700"/>
    <w:rsid w:val="00C66943"/>
    <w:rsid w:val="00C66B9F"/>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614E"/>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2B2F"/>
    <w:rsid w:val="00D94BE7"/>
    <w:rsid w:val="00D95D41"/>
    <w:rsid w:val="00D96B4B"/>
    <w:rsid w:val="00DA1D5E"/>
    <w:rsid w:val="00DA22FC"/>
    <w:rsid w:val="00DA41B4"/>
    <w:rsid w:val="00DB07B1"/>
    <w:rsid w:val="00DB34EE"/>
    <w:rsid w:val="00DB6108"/>
    <w:rsid w:val="00DC50F5"/>
    <w:rsid w:val="00DC7D3C"/>
    <w:rsid w:val="00DD0FA8"/>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6260"/>
    <w:rsid w:val="00E565C2"/>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A47BF"/>
    <w:rsid w:val="00EB0BFD"/>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1741B"/>
    <w:rsid w:val="00F17BCE"/>
    <w:rsid w:val="00F20B9F"/>
    <w:rsid w:val="00F231A2"/>
    <w:rsid w:val="00F25187"/>
    <w:rsid w:val="00F2620E"/>
    <w:rsid w:val="00F32C7B"/>
    <w:rsid w:val="00F34C65"/>
    <w:rsid w:val="00F34EB2"/>
    <w:rsid w:val="00F35A27"/>
    <w:rsid w:val="00F360EC"/>
    <w:rsid w:val="00F44CEC"/>
    <w:rsid w:val="00F5041A"/>
    <w:rsid w:val="00F52B31"/>
    <w:rsid w:val="00F54CA5"/>
    <w:rsid w:val="00F54E57"/>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0739"/>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christina%20-montgomery"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0470FB0-783D-4F92-98AD-305D0A10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7</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Montgomery, Christina F</cp:lastModifiedBy>
  <cp:revision>11</cp:revision>
  <cp:lastPrinted>2014-06-10T19:36:00Z</cp:lastPrinted>
  <dcterms:created xsi:type="dcterms:W3CDTF">2019-01-11T06:53:00Z</dcterms:created>
  <dcterms:modified xsi:type="dcterms:W3CDTF">2019-01-13T00:04:00Z</dcterms:modified>
</cp:coreProperties>
</file>