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7FE28" w14:textId="0D50127D" w:rsidR="005F6BCE" w:rsidRPr="003C27F3" w:rsidRDefault="005F6BCE" w:rsidP="005F6BCE">
      <w:pPr>
        <w:jc w:val="center"/>
        <w:rPr>
          <w:b/>
          <w:bCs/>
          <w:sz w:val="40"/>
          <w:szCs w:val="40"/>
        </w:rPr>
      </w:pPr>
      <w:r w:rsidRPr="004D244A">
        <w:rPr>
          <w:b/>
          <w:bCs/>
          <w:color w:val="632423" w:themeColor="accent2" w:themeShade="80"/>
          <w:sz w:val="40"/>
          <w:szCs w:val="40"/>
        </w:rPr>
        <w:t>HUMAN ANATOMY &amp; PHYSIOLOGY I [BIOL 245</w:t>
      </w:r>
      <w:r w:rsidR="00F1773E" w:rsidRPr="004D244A">
        <w:rPr>
          <w:b/>
          <w:bCs/>
          <w:color w:val="632423" w:themeColor="accent2" w:themeShade="80"/>
          <w:sz w:val="40"/>
          <w:szCs w:val="40"/>
        </w:rPr>
        <w:t>8</w:t>
      </w:r>
      <w:r w:rsidRPr="004D244A">
        <w:rPr>
          <w:b/>
          <w:bCs/>
          <w:color w:val="632423" w:themeColor="accent2" w:themeShade="80"/>
          <w:sz w:val="40"/>
          <w:szCs w:val="40"/>
        </w:rPr>
        <w:t>]</w:t>
      </w:r>
      <w:r w:rsidRPr="005F6BCE">
        <w:rPr>
          <w:b/>
          <w:bCs/>
          <w:sz w:val="40"/>
          <w:szCs w:val="40"/>
        </w:rPr>
        <w:t xml:space="preserve"> </w:t>
      </w:r>
      <w:r w:rsidRPr="00B90CA4">
        <w:rPr>
          <w:b/>
          <w:bCs/>
          <w:sz w:val="32"/>
          <w:szCs w:val="32"/>
        </w:rPr>
        <w:t>Section 00</w:t>
      </w:r>
      <w:r w:rsidR="00816D3C">
        <w:rPr>
          <w:b/>
          <w:bCs/>
          <w:sz w:val="32"/>
          <w:szCs w:val="32"/>
        </w:rPr>
        <w:t>2</w:t>
      </w:r>
      <w:r w:rsidR="003C27F3">
        <w:rPr>
          <w:b/>
          <w:bCs/>
          <w:sz w:val="32"/>
          <w:szCs w:val="32"/>
        </w:rPr>
        <w:t xml:space="preserve"> </w:t>
      </w:r>
      <w:r w:rsidR="003C27F3">
        <w:rPr>
          <w:bCs/>
          <w:sz w:val="32"/>
          <w:szCs w:val="32"/>
        </w:rPr>
        <w:t>(</w:t>
      </w:r>
      <w:r w:rsidR="003C27F3" w:rsidRPr="003C27F3">
        <w:rPr>
          <w:bCs/>
          <w:i/>
          <w:sz w:val="32"/>
          <w:szCs w:val="32"/>
        </w:rPr>
        <w:t xml:space="preserve">Lecture </w:t>
      </w:r>
      <w:r w:rsidR="00FC55EB">
        <w:rPr>
          <w:bCs/>
          <w:i/>
          <w:sz w:val="32"/>
          <w:szCs w:val="32"/>
        </w:rPr>
        <w:t>74</w:t>
      </w:r>
      <w:r w:rsidR="003C27F3">
        <w:rPr>
          <w:bCs/>
          <w:sz w:val="32"/>
          <w:szCs w:val="32"/>
        </w:rPr>
        <w:t>)</w:t>
      </w:r>
    </w:p>
    <w:p w14:paraId="679E07BD" w14:textId="21FD3FB1" w:rsidR="005F6BCE" w:rsidRPr="005F6BCE" w:rsidRDefault="005F6BCE" w:rsidP="005F6BCE">
      <w:pPr>
        <w:jc w:val="center"/>
      </w:pPr>
      <w:r w:rsidRPr="005F6BCE">
        <w:rPr>
          <w:b/>
          <w:bCs/>
        </w:rPr>
        <w:t>Summer, 201</w:t>
      </w:r>
      <w:r w:rsidR="007244D9">
        <w:rPr>
          <w:b/>
          <w:bCs/>
        </w:rPr>
        <w:t>3</w:t>
      </w:r>
      <w:r w:rsidRPr="005F6BCE">
        <w:rPr>
          <w:b/>
          <w:bCs/>
        </w:rPr>
        <w:t> MT</w:t>
      </w:r>
      <w:r w:rsidR="00F1773E">
        <w:rPr>
          <w:b/>
          <w:bCs/>
        </w:rPr>
        <w:t>WR</w:t>
      </w:r>
      <w:r w:rsidRPr="005F6BCE">
        <w:rPr>
          <w:b/>
          <w:bCs/>
        </w:rPr>
        <w:t xml:space="preserve"> </w:t>
      </w:r>
      <w:r w:rsidR="007244D9">
        <w:rPr>
          <w:b/>
          <w:bCs/>
        </w:rPr>
        <w:t>1</w:t>
      </w:r>
      <w:r w:rsidRPr="005F6BCE">
        <w:rPr>
          <w:b/>
          <w:bCs/>
        </w:rPr>
        <w:t>:</w:t>
      </w:r>
      <w:r w:rsidR="00FC55EB">
        <w:rPr>
          <w:b/>
          <w:bCs/>
        </w:rPr>
        <w:t>0</w:t>
      </w:r>
      <w:r w:rsidRPr="005F6BCE">
        <w:rPr>
          <w:b/>
          <w:bCs/>
        </w:rPr>
        <w:t xml:space="preserve">0 </w:t>
      </w:r>
      <w:r w:rsidR="00FC55EB">
        <w:rPr>
          <w:b/>
          <w:bCs/>
        </w:rPr>
        <w:t>p</w:t>
      </w:r>
      <w:r w:rsidRPr="005F6BCE">
        <w:rPr>
          <w:b/>
          <w:bCs/>
        </w:rPr>
        <w:t xml:space="preserve">.m. – </w:t>
      </w:r>
      <w:r w:rsidR="00FC55EB">
        <w:rPr>
          <w:b/>
          <w:bCs/>
        </w:rPr>
        <w:t>3</w:t>
      </w:r>
      <w:r w:rsidRPr="005F6BCE">
        <w:rPr>
          <w:b/>
          <w:bCs/>
        </w:rPr>
        <w:t>:</w:t>
      </w:r>
      <w:r w:rsidR="00FC55EB">
        <w:rPr>
          <w:b/>
          <w:bCs/>
        </w:rPr>
        <w:t>0</w:t>
      </w:r>
      <w:r w:rsidRPr="005F6BCE">
        <w:rPr>
          <w:b/>
          <w:bCs/>
        </w:rPr>
        <w:t xml:space="preserve">0 </w:t>
      </w:r>
      <w:r w:rsidR="007244D9">
        <w:rPr>
          <w:b/>
          <w:bCs/>
        </w:rPr>
        <w:t>p</w:t>
      </w:r>
      <w:r w:rsidRPr="005F6BCE">
        <w:rPr>
          <w:b/>
          <w:bCs/>
        </w:rPr>
        <w:t>.m. Life Science, Room 1</w:t>
      </w:r>
      <w:r w:rsidR="007244D9">
        <w:rPr>
          <w:b/>
          <w:bCs/>
        </w:rPr>
        <w:t>2</w:t>
      </w:r>
      <w:r w:rsidR="00FC55EB">
        <w:rPr>
          <w:b/>
          <w:bCs/>
        </w:rPr>
        <w:t>4</w:t>
      </w:r>
    </w:p>
    <w:p w14:paraId="349BDB3E" w14:textId="77777777" w:rsidR="005F6BCE" w:rsidRDefault="005F6BCE" w:rsidP="005F6BCE">
      <w:pPr>
        <w:jc w:val="center"/>
        <w:rPr>
          <w:b/>
          <w:bCs/>
        </w:rPr>
      </w:pPr>
      <w:r w:rsidRPr="005F6BCE">
        <w:rPr>
          <w:b/>
          <w:bCs/>
        </w:rPr>
        <w:t>Instructor: </w:t>
      </w:r>
      <w:r w:rsidRPr="005F6BCE">
        <w:t>Dr. Timothy L. Henry</w:t>
      </w:r>
      <w:r w:rsidRPr="005F6BCE">
        <w:rPr>
          <w:b/>
          <w:bCs/>
        </w:rPr>
        <w:t> </w:t>
      </w:r>
    </w:p>
    <w:p w14:paraId="5A36B47C" w14:textId="77777777" w:rsidR="005F6BCE" w:rsidRDefault="005F6BCE" w:rsidP="005F6BCE">
      <w:pPr>
        <w:jc w:val="center"/>
      </w:pPr>
      <w:r w:rsidRPr="005F6BCE">
        <w:rPr>
          <w:b/>
          <w:bCs/>
        </w:rPr>
        <w:t>Office:</w:t>
      </w:r>
      <w:r w:rsidRPr="005F6BCE">
        <w:t xml:space="preserve"> Life Science Building, Room 232   </w:t>
      </w:r>
      <w:r w:rsidRPr="005F6BCE">
        <w:rPr>
          <w:b/>
          <w:bCs/>
        </w:rPr>
        <w:t>Mailbox:</w:t>
      </w:r>
      <w:r w:rsidRPr="005F6BCE">
        <w:t xml:space="preserve"> 19498</w:t>
      </w:r>
      <w:bookmarkStart w:id="0" w:name="_GoBack"/>
      <w:bookmarkEnd w:id="0"/>
    </w:p>
    <w:p w14:paraId="7FB6E683" w14:textId="2BE9DBDE" w:rsidR="005F6BCE" w:rsidRDefault="005F6BCE" w:rsidP="005F6BCE">
      <w:pPr>
        <w:jc w:val="both"/>
      </w:pPr>
      <w:r>
        <w:rPr>
          <w:b/>
          <w:bCs/>
        </w:rPr>
        <w:t xml:space="preserve">                                            </w:t>
      </w:r>
      <w:r w:rsidRPr="005F6BCE">
        <w:rPr>
          <w:b/>
          <w:bCs/>
        </w:rPr>
        <w:t>Office Hours: </w:t>
      </w:r>
      <w:r w:rsidRPr="005F6BCE">
        <w:t>M&amp;T</w:t>
      </w:r>
      <w:r>
        <w:t xml:space="preserve"> </w:t>
      </w:r>
      <w:r w:rsidR="007244D9">
        <w:t>3</w:t>
      </w:r>
      <w:r>
        <w:t>:00</w:t>
      </w:r>
      <w:r w:rsidRPr="005F6BCE">
        <w:t xml:space="preserve"> </w:t>
      </w:r>
      <w:r w:rsidR="007244D9">
        <w:t>p</w:t>
      </w:r>
      <w:r w:rsidR="003C27F3">
        <w:t>.</w:t>
      </w:r>
      <w:r w:rsidRPr="005F6BCE">
        <w:t>m</w:t>
      </w:r>
      <w:r w:rsidR="003C27F3">
        <w:t>.</w:t>
      </w:r>
      <w:r w:rsidRPr="005F6BCE">
        <w:t>-</w:t>
      </w:r>
      <w:r w:rsidR="007244D9">
        <w:t>4</w:t>
      </w:r>
      <w:r w:rsidRPr="005F6BCE">
        <w:t>:30 p</w:t>
      </w:r>
      <w:r w:rsidR="003C27F3">
        <w:t>.</w:t>
      </w:r>
      <w:r w:rsidRPr="005F6BCE">
        <w:t>m</w:t>
      </w:r>
      <w:r w:rsidR="003C27F3">
        <w:t>.</w:t>
      </w:r>
      <w:r w:rsidRPr="005F6BCE">
        <w:rPr>
          <w:b/>
          <w:bCs/>
        </w:rPr>
        <w:t> </w:t>
      </w:r>
      <w:r>
        <w:rPr>
          <w:b/>
          <w:bCs/>
        </w:rPr>
        <w:tab/>
      </w:r>
      <w:r>
        <w:rPr>
          <w:b/>
          <w:bCs/>
        </w:rPr>
        <w:tab/>
      </w:r>
      <w:r>
        <w:rPr>
          <w:b/>
          <w:bCs/>
        </w:rPr>
        <w:tab/>
      </w:r>
      <w:r>
        <w:rPr>
          <w:b/>
          <w:bCs/>
        </w:rPr>
        <w:tab/>
      </w:r>
      <w:r>
        <w:rPr>
          <w:b/>
          <w:bCs/>
        </w:rPr>
        <w:tab/>
      </w:r>
      <w:r>
        <w:rPr>
          <w:b/>
          <w:bCs/>
        </w:rPr>
        <w:tab/>
      </w:r>
      <w:r w:rsidR="007244D9">
        <w:rPr>
          <w:b/>
          <w:bCs/>
        </w:rPr>
        <w:t xml:space="preserve">              </w:t>
      </w:r>
      <w:r w:rsidRPr="005F6BCE">
        <w:rPr>
          <w:b/>
          <w:bCs/>
        </w:rPr>
        <w:t>Phone: </w:t>
      </w:r>
      <w:r>
        <w:t>(817) 272-7223 or 2-</w:t>
      </w:r>
      <w:r w:rsidRPr="005F6BCE">
        <w:t>7215   </w:t>
      </w:r>
      <w:r w:rsidRPr="005F6BCE">
        <w:rPr>
          <w:b/>
          <w:bCs/>
        </w:rPr>
        <w:t>Email: </w:t>
      </w:r>
      <w:r w:rsidRPr="005F6BCE">
        <w:t>dr.henry@uta.edu</w:t>
      </w:r>
    </w:p>
    <w:p w14:paraId="249D28BE" w14:textId="7DC36D7A" w:rsidR="0000750A" w:rsidRDefault="0000750A" w:rsidP="0000750A">
      <w:pPr>
        <w:jc w:val="center"/>
        <w:rPr>
          <w:color w:val="632423" w:themeColor="accent2" w:themeShade="80"/>
        </w:rPr>
      </w:pPr>
      <w:proofErr w:type="spellStart"/>
      <w:r w:rsidRPr="0000750A">
        <w:rPr>
          <w:b/>
          <w:bCs/>
          <w:i/>
        </w:rPr>
        <w:t>WileyPLUS</w:t>
      </w:r>
      <w:proofErr w:type="spellEnd"/>
      <w:r w:rsidRPr="005F6BCE">
        <w:rPr>
          <w:b/>
          <w:bCs/>
        </w:rPr>
        <w:t xml:space="preserve"> </w:t>
      </w:r>
      <w:r w:rsidRPr="0000750A">
        <w:rPr>
          <w:b/>
          <w:bCs/>
        </w:rPr>
        <w:t>Web site:</w:t>
      </w:r>
      <w:r w:rsidRPr="005F6BCE">
        <w:t xml:space="preserve"> </w:t>
      </w:r>
      <w:r>
        <w:t xml:space="preserve"> </w:t>
      </w:r>
      <w:r w:rsidRPr="0000750A">
        <w:rPr>
          <w:color w:val="632423" w:themeColor="accent2" w:themeShade="80"/>
        </w:rPr>
        <w:t>http://edugen.wileyplus.com/edugen/class/cls27600</w:t>
      </w:r>
      <w:r w:rsidR="00692175">
        <w:rPr>
          <w:color w:val="632423" w:themeColor="accent2" w:themeShade="80"/>
        </w:rPr>
        <w:t>5</w:t>
      </w:r>
    </w:p>
    <w:p w14:paraId="591FE0DF" w14:textId="7DE41E0D" w:rsidR="00155EEB" w:rsidRPr="0000750A" w:rsidRDefault="00155EEB" w:rsidP="0000750A">
      <w:pPr>
        <w:jc w:val="center"/>
        <w:rPr>
          <w:color w:val="632423" w:themeColor="accent2" w:themeShade="80"/>
        </w:rPr>
      </w:pPr>
      <w:r w:rsidRPr="00AC0A5C">
        <w:rPr>
          <w:rFonts w:cs="Arial Narrow"/>
          <w:b/>
          <w:color w:val="343434"/>
        </w:rPr>
        <w:t>Course Web site:</w:t>
      </w:r>
      <w:r w:rsidRPr="00AC0A5C">
        <w:rPr>
          <w:rFonts w:cs="Arial Narrow"/>
          <w:color w:val="343434"/>
        </w:rPr>
        <w:t xml:space="preserve"> </w:t>
      </w:r>
      <w:r w:rsidRPr="00155EEB">
        <w:rPr>
          <w:rFonts w:cs="Arial Narrow"/>
          <w:color w:val="6A0000"/>
        </w:rPr>
        <w:t>http://www.uta.edu/biology/henry </w:t>
      </w:r>
    </w:p>
    <w:p w14:paraId="387F1775" w14:textId="77777777" w:rsidR="005F6BCE" w:rsidRPr="00F11D32" w:rsidRDefault="005F6BCE" w:rsidP="005F6BCE">
      <w:pPr>
        <w:jc w:val="center"/>
        <w:rPr>
          <w:sz w:val="16"/>
          <w:szCs w:val="16"/>
        </w:rPr>
      </w:pPr>
    </w:p>
    <w:p w14:paraId="7EB3C728" w14:textId="5BDCF605" w:rsidR="005F6BCE" w:rsidRDefault="005F6BCE" w:rsidP="005F6BCE">
      <w:r w:rsidRPr="00B90CA4">
        <w:rPr>
          <w:b/>
          <w:bCs/>
          <w:color w:val="690210"/>
          <w:sz w:val="32"/>
          <w:szCs w:val="32"/>
        </w:rPr>
        <w:t>Course Prerequisites:</w:t>
      </w:r>
      <w:r w:rsidRPr="00B90CA4">
        <w:rPr>
          <w:color w:val="690210"/>
          <w:sz w:val="32"/>
          <w:szCs w:val="32"/>
        </w:rPr>
        <w:t> </w:t>
      </w:r>
      <w:r w:rsidRPr="005F6BCE">
        <w:t xml:space="preserve">Biology </w:t>
      </w:r>
      <w:r w:rsidR="00F1773E">
        <w:t>2457</w:t>
      </w:r>
      <w:r w:rsidRPr="005F6BCE">
        <w:t xml:space="preserve">, </w:t>
      </w:r>
      <w:r w:rsidR="00F1773E">
        <w:t>and</w:t>
      </w:r>
      <w:r w:rsidRPr="005F6BCE">
        <w:t xml:space="preserve"> approval of the department. Those students without the minimum prerequisites will not be allowed in the class. This syllabus outlines the critical points of the course, </w:t>
      </w:r>
      <w:r w:rsidRPr="005F6BCE">
        <w:rPr>
          <w:b/>
          <w:bCs/>
          <w:u w:val="single"/>
        </w:rPr>
        <w:t>read it</w:t>
      </w:r>
      <w:r w:rsidRPr="005F6BCE">
        <w:t xml:space="preserve"> and know it.</w:t>
      </w:r>
    </w:p>
    <w:p w14:paraId="51EC39B3" w14:textId="56428C54" w:rsidR="005F6BCE" w:rsidRDefault="005F6BCE" w:rsidP="005F6BCE">
      <w:r w:rsidRPr="00B90CA4">
        <w:rPr>
          <w:b/>
          <w:bCs/>
          <w:color w:val="690210"/>
          <w:sz w:val="32"/>
          <w:szCs w:val="32"/>
        </w:rPr>
        <w:t>Required Textbook(s):</w:t>
      </w:r>
      <w:r w:rsidRPr="00B90CA4">
        <w:rPr>
          <w:color w:val="690210"/>
          <w:sz w:val="32"/>
          <w:szCs w:val="32"/>
        </w:rPr>
        <w:t> </w:t>
      </w:r>
      <w:r w:rsidRPr="005F6BCE">
        <w:rPr>
          <w:b/>
          <w:bCs/>
          <w:i/>
          <w:iCs/>
        </w:rPr>
        <w:t>LECTURE</w:t>
      </w:r>
      <w:r w:rsidRPr="005F6BCE">
        <w:rPr>
          <w:b/>
          <w:bCs/>
        </w:rPr>
        <w:t> </w:t>
      </w:r>
      <w:r w:rsidRPr="005F6BCE">
        <w:t xml:space="preserve">– </w:t>
      </w:r>
      <w:r w:rsidRPr="00D760A3">
        <w:rPr>
          <w:i/>
          <w:iCs/>
          <w:color w:val="690210"/>
          <w:u w:val="single"/>
        </w:rPr>
        <w:t>Principles of Anatomy &amp; Physiology</w:t>
      </w:r>
      <w:r w:rsidR="0000750A">
        <w:t xml:space="preserve">, </w:t>
      </w:r>
      <w:proofErr w:type="spellStart"/>
      <w:r w:rsidR="0000750A">
        <w:t>Tortora</w:t>
      </w:r>
      <w:proofErr w:type="spellEnd"/>
      <w:r w:rsidR="0000750A">
        <w:t xml:space="preserve"> &amp; </w:t>
      </w:r>
      <w:proofErr w:type="spellStart"/>
      <w:r w:rsidR="0000750A">
        <w:t>Derrickson</w:t>
      </w:r>
      <w:proofErr w:type="spellEnd"/>
      <w:r w:rsidR="0000750A">
        <w:t xml:space="preserve">, </w:t>
      </w:r>
      <w:proofErr w:type="gramStart"/>
      <w:r w:rsidR="0000750A">
        <w:t>13</w:t>
      </w:r>
      <w:r w:rsidR="0000750A" w:rsidRPr="0000750A">
        <w:t>th</w:t>
      </w:r>
      <w:proofErr w:type="gramEnd"/>
      <w:r w:rsidR="0000750A">
        <w:t xml:space="preserve"> </w:t>
      </w:r>
      <w:r w:rsidRPr="005F6BCE">
        <w:t xml:space="preserve">edition. </w:t>
      </w:r>
      <w:r w:rsidRPr="005F6BCE">
        <w:rPr>
          <w:b/>
          <w:bCs/>
          <w:i/>
          <w:iCs/>
        </w:rPr>
        <w:t>LAB</w:t>
      </w:r>
      <w:r w:rsidRPr="005F6BCE">
        <w:t> </w:t>
      </w:r>
      <w:r>
        <w:rPr>
          <w:i/>
          <w:iCs/>
        </w:rPr>
        <w:t xml:space="preserve">- </w:t>
      </w:r>
      <w:r w:rsidRPr="00D760A3">
        <w:rPr>
          <w:i/>
          <w:color w:val="690210"/>
          <w:u w:val="single"/>
        </w:rPr>
        <w:t>Laboratory Manual for Anatomy and Physiology</w:t>
      </w:r>
      <w:r w:rsidRPr="005F6BCE">
        <w:t>, Allen &amp; Harper, 4th edition. The lecture book is available as an E-book (W</w:t>
      </w:r>
      <w:r w:rsidR="00632450">
        <w:t>iley</w:t>
      </w:r>
      <w:r w:rsidRPr="005F6BCE">
        <w:t>Plus), a 3-ring print option f</w:t>
      </w:r>
      <w:r w:rsidR="00F161B7">
        <w:t>or less expense, a regular hard</w:t>
      </w:r>
      <w:r w:rsidRPr="005F6BCE">
        <w:t xml:space="preserve">bound copy, or a combination. </w:t>
      </w:r>
    </w:p>
    <w:p w14:paraId="6E6E5EB8" w14:textId="77777777" w:rsidR="004679DE" w:rsidRDefault="00F161B7" w:rsidP="004679DE">
      <w:r>
        <w:t>The soft</w:t>
      </w:r>
      <w:r w:rsidR="005F6BCE" w:rsidRPr="005F6BCE">
        <w:t>bound Lab Manual is mandatory. A Martini </w:t>
      </w:r>
      <w:r w:rsidR="005F6BCE" w:rsidRPr="005F6BCE">
        <w:rPr>
          <w:i/>
          <w:iCs/>
          <w:u w:val="single"/>
        </w:rPr>
        <w:t>Study Guide</w:t>
      </w:r>
      <w:r w:rsidR="005F6BCE" w:rsidRPr="005F6BCE">
        <w:t xml:space="preserve"> is separate from the text &amp; manual, and is highly recommended. Read your lab syllabus that will be supplied by your lab instructor. You must take an online Lab Tutorial, if you haven’t done so.</w:t>
      </w:r>
    </w:p>
    <w:p w14:paraId="1B3498C1" w14:textId="77777777" w:rsidR="005F6BCE" w:rsidRPr="005F6BCE" w:rsidRDefault="005F6BCE" w:rsidP="004679DE">
      <w:r w:rsidRPr="005F6BCE">
        <w:t xml:space="preserve"> </w:t>
      </w:r>
      <w:r w:rsidR="004679DE">
        <w:t xml:space="preserve">                 </w:t>
      </w:r>
      <w:r w:rsidRPr="005F6BCE">
        <w:rPr>
          <w:b/>
          <w:bCs/>
          <w:i/>
          <w:iCs/>
        </w:rPr>
        <w:t>Consider this syllabus fair game for</w:t>
      </w:r>
      <w:r w:rsidR="004679DE">
        <w:rPr>
          <w:b/>
          <w:bCs/>
          <w:i/>
          <w:iCs/>
        </w:rPr>
        <w:t xml:space="preserve"> pop quizzes and</w:t>
      </w:r>
      <w:r w:rsidRPr="005F6BCE">
        <w:rPr>
          <w:b/>
          <w:bCs/>
          <w:i/>
          <w:iCs/>
        </w:rPr>
        <w:t xml:space="preserve"> test questions.</w:t>
      </w:r>
    </w:p>
    <w:p w14:paraId="4BD4EAC5" w14:textId="16C0DD01" w:rsidR="005F6BCE" w:rsidRPr="005F6BCE" w:rsidRDefault="005F6BCE" w:rsidP="005F6BCE">
      <w:r w:rsidRPr="00B90CA4">
        <w:rPr>
          <w:b/>
          <w:bCs/>
          <w:color w:val="690210"/>
          <w:sz w:val="32"/>
          <w:szCs w:val="32"/>
        </w:rPr>
        <w:t>Course Description:</w:t>
      </w:r>
      <w:r w:rsidRPr="005F6BCE">
        <w:t xml:space="preserve"> The study of the form and function of the human body. What could be more interesting than you</w:t>
      </w:r>
      <w:r w:rsidR="00BD0BFC">
        <w:t>, what you are and what you do</w:t>
      </w:r>
      <w:r w:rsidRPr="005F6BCE">
        <w:t>? </w:t>
      </w:r>
    </w:p>
    <w:p w14:paraId="423F6C6C" w14:textId="5049EC02" w:rsidR="005F6BCE" w:rsidRPr="005F6BCE" w:rsidRDefault="005F6BCE" w:rsidP="005F6BCE">
      <w:r w:rsidRPr="00B90CA4">
        <w:rPr>
          <w:b/>
          <w:bCs/>
          <w:color w:val="690210"/>
          <w:sz w:val="32"/>
          <w:szCs w:val="32"/>
        </w:rPr>
        <w:t>Student Learning Outcomes:</w:t>
      </w:r>
      <w:r w:rsidRPr="005F6BCE">
        <w:t> </w:t>
      </w:r>
      <w:r w:rsidR="00F1773E" w:rsidRPr="00F1773E">
        <w:t>As described in the catalog, the goal of this class is to introduce students to the fundamental elements of human structure and function including cellular physiology, tissue organization, integumentary structure and function, musculoskeletal structure and function, basic neurobiology and organization of the human nervous system, chemical communication and signal transduction pathways (with specific reference to the endocrine system).  The emphasis of the lecture portion of the class will be on the physiology and the laboratory will focus on anatomy.  This class is recommended for pre-allied health professionals. Preparing prior to the lectures is essential for doing well in this course.  At the least</w:t>
      </w:r>
      <w:r w:rsidR="00F1773E">
        <w:t>,</w:t>
      </w:r>
      <w:r w:rsidR="00F1773E" w:rsidRPr="00F1773E">
        <w:t xml:space="preserve"> familiarize yourself with the material before you attend class.</w:t>
      </w:r>
    </w:p>
    <w:p w14:paraId="162F3172" w14:textId="77777777" w:rsidR="005F6BCE" w:rsidRPr="005F6BCE" w:rsidRDefault="005F6BCE" w:rsidP="005F6BCE">
      <w:r w:rsidRPr="00B90CA4">
        <w:rPr>
          <w:b/>
          <w:bCs/>
          <w:color w:val="690210"/>
          <w:sz w:val="32"/>
          <w:szCs w:val="32"/>
        </w:rPr>
        <w:t>Attendance and Drop Policy:</w:t>
      </w:r>
      <w:r w:rsidRPr="00B90CA4">
        <w:rPr>
          <w:color w:val="690210"/>
          <w:sz w:val="32"/>
          <w:szCs w:val="32"/>
        </w:rPr>
        <w:t> </w:t>
      </w:r>
      <w:r w:rsidRPr="005F6BCE">
        <w:t>Attendance is required of all students, due to the volume and intensity of the material to be covered in the session. Should you encounter a problem attending class, talk to your instructor ASAP. If you stop attending classes, and fail to withdraw through the registrar, you will receive a failing grade for the course. Student MAV cards or other photo IDs should be on hand at all times.</w:t>
      </w:r>
    </w:p>
    <w:p w14:paraId="2B889D76" w14:textId="77777777" w:rsidR="005F6BCE" w:rsidRPr="005F6BCE" w:rsidRDefault="005F6BCE" w:rsidP="005F6BCE">
      <w:r w:rsidRPr="00B90CA4">
        <w:rPr>
          <w:b/>
          <w:bCs/>
          <w:color w:val="690210"/>
          <w:sz w:val="32"/>
          <w:szCs w:val="32"/>
        </w:rPr>
        <w:t>Specific Course Requirements with Descriptions:</w:t>
      </w:r>
      <w:r w:rsidRPr="00B90CA4">
        <w:rPr>
          <w:color w:val="690210"/>
          <w:sz w:val="32"/>
          <w:szCs w:val="32"/>
        </w:rPr>
        <w:t> </w:t>
      </w:r>
      <w:r w:rsidRPr="005F6BCE">
        <w:t>There will be 1000 total points {100%} for the course as follows:  </w:t>
      </w:r>
    </w:p>
    <w:p w14:paraId="330D7070" w14:textId="77777777" w:rsidR="005F6BCE" w:rsidRPr="005F6BCE" w:rsidRDefault="005F6BCE" w:rsidP="00A7257B">
      <w:pPr>
        <w:ind w:left="720" w:firstLine="720"/>
      </w:pPr>
      <w:r w:rsidRPr="005F6BCE">
        <w:rPr>
          <w:b/>
          <w:bCs/>
        </w:rPr>
        <w:t xml:space="preserve">3 Lecture Exams  </w:t>
      </w:r>
      <w:r w:rsidR="00A7257B">
        <w:rPr>
          <w:b/>
          <w:bCs/>
        </w:rPr>
        <w:tab/>
      </w:r>
      <w:r w:rsidR="00A7257B">
        <w:rPr>
          <w:b/>
          <w:bCs/>
        </w:rPr>
        <w:tab/>
      </w:r>
      <w:r w:rsidR="00A7257B">
        <w:rPr>
          <w:b/>
          <w:bCs/>
        </w:rPr>
        <w:tab/>
      </w:r>
      <w:r w:rsidRPr="005F6BCE">
        <w:rPr>
          <w:b/>
          <w:bCs/>
        </w:rPr>
        <w:t>390 p</w:t>
      </w:r>
      <w:r w:rsidR="00937A8A">
        <w:rPr>
          <w:b/>
          <w:bCs/>
        </w:rPr>
        <w:t>oints</w:t>
      </w:r>
      <w:r w:rsidRPr="005F6BCE">
        <w:rPr>
          <w:b/>
          <w:bCs/>
        </w:rPr>
        <w:t> </w:t>
      </w:r>
      <w:r w:rsidR="00A7257B">
        <w:rPr>
          <w:b/>
          <w:bCs/>
        </w:rPr>
        <w:t xml:space="preserve">       </w:t>
      </w:r>
      <w:r w:rsidRPr="005F6BCE">
        <w:rPr>
          <w:b/>
          <w:bCs/>
        </w:rPr>
        <w:t>39%</w:t>
      </w:r>
    </w:p>
    <w:p w14:paraId="259F57D9" w14:textId="77777777" w:rsidR="005F6BCE" w:rsidRPr="005F6BCE" w:rsidRDefault="005F6BCE" w:rsidP="00A7257B">
      <w:pPr>
        <w:ind w:left="720" w:firstLine="720"/>
      </w:pPr>
      <w:r w:rsidRPr="005F6BCE">
        <w:rPr>
          <w:b/>
          <w:bCs/>
        </w:rPr>
        <w:t>1 Comprehensive Final</w:t>
      </w:r>
      <w:r w:rsidR="00A7257B">
        <w:rPr>
          <w:b/>
          <w:bCs/>
        </w:rPr>
        <w:tab/>
      </w:r>
      <w:r w:rsidR="00A7257B">
        <w:rPr>
          <w:b/>
          <w:bCs/>
        </w:rPr>
        <w:tab/>
      </w:r>
      <w:r w:rsidRPr="005F6BCE">
        <w:rPr>
          <w:b/>
          <w:bCs/>
        </w:rPr>
        <w:t>260 p</w:t>
      </w:r>
      <w:r w:rsidR="00937A8A">
        <w:rPr>
          <w:b/>
          <w:bCs/>
        </w:rPr>
        <w:t>oints</w:t>
      </w:r>
      <w:r w:rsidRPr="005F6BCE">
        <w:rPr>
          <w:b/>
          <w:bCs/>
        </w:rPr>
        <w:t> </w:t>
      </w:r>
      <w:r w:rsidR="00A7257B">
        <w:rPr>
          <w:b/>
          <w:bCs/>
        </w:rPr>
        <w:t xml:space="preserve">       </w:t>
      </w:r>
      <w:r w:rsidRPr="005F6BCE">
        <w:rPr>
          <w:b/>
          <w:bCs/>
        </w:rPr>
        <w:t>26%</w:t>
      </w:r>
    </w:p>
    <w:p w14:paraId="6CF9ED88" w14:textId="77777777" w:rsidR="005F6BCE" w:rsidRDefault="005F6BCE" w:rsidP="00A7257B">
      <w:pPr>
        <w:ind w:left="720" w:firstLine="720"/>
        <w:rPr>
          <w:b/>
          <w:bCs/>
        </w:rPr>
      </w:pPr>
      <w:r w:rsidRPr="005F6BCE">
        <w:rPr>
          <w:b/>
          <w:bCs/>
        </w:rPr>
        <w:t xml:space="preserve">Total </w:t>
      </w:r>
      <w:r w:rsidR="00A7257B">
        <w:rPr>
          <w:b/>
          <w:bCs/>
        </w:rPr>
        <w:t>L</w:t>
      </w:r>
      <w:r w:rsidRPr="005F6BCE">
        <w:rPr>
          <w:b/>
          <w:bCs/>
        </w:rPr>
        <w:t>ab</w:t>
      </w:r>
      <w:r w:rsidR="00A7257B">
        <w:rPr>
          <w:b/>
          <w:bCs/>
        </w:rPr>
        <w:t>oratory Grade</w:t>
      </w:r>
      <w:r w:rsidRPr="005F6BCE">
        <w:rPr>
          <w:b/>
          <w:bCs/>
        </w:rPr>
        <w:t xml:space="preserve"> </w:t>
      </w:r>
      <w:r w:rsidR="00A7257B">
        <w:rPr>
          <w:b/>
          <w:bCs/>
        </w:rPr>
        <w:tab/>
      </w:r>
      <w:r w:rsidR="00A7257B">
        <w:rPr>
          <w:b/>
          <w:bCs/>
        </w:rPr>
        <w:tab/>
      </w:r>
      <w:r w:rsidRPr="00A7257B">
        <w:rPr>
          <w:b/>
          <w:bCs/>
          <w:u w:val="single"/>
        </w:rPr>
        <w:t>350 p</w:t>
      </w:r>
      <w:r w:rsidR="00937A8A">
        <w:rPr>
          <w:b/>
          <w:bCs/>
          <w:u w:val="single"/>
        </w:rPr>
        <w:t>oin</w:t>
      </w:r>
      <w:r w:rsidRPr="00A7257B">
        <w:rPr>
          <w:b/>
          <w:bCs/>
          <w:u w:val="single"/>
        </w:rPr>
        <w:t>ts </w:t>
      </w:r>
      <w:r w:rsidR="00A7257B">
        <w:rPr>
          <w:b/>
          <w:bCs/>
          <w:u w:val="single"/>
        </w:rPr>
        <w:t xml:space="preserve">       </w:t>
      </w:r>
      <w:r w:rsidRPr="00A7257B">
        <w:rPr>
          <w:b/>
          <w:bCs/>
          <w:u w:val="single"/>
        </w:rPr>
        <w:t>35%</w:t>
      </w:r>
      <w:r w:rsidR="00A7257B">
        <w:rPr>
          <w:b/>
          <w:bCs/>
        </w:rPr>
        <w:t xml:space="preserve"> </w:t>
      </w:r>
      <w:r w:rsidR="00A7257B">
        <w:rPr>
          <w:b/>
          <w:bCs/>
          <w:u w:val="single"/>
        </w:rPr>
        <w:t xml:space="preserve">  </w:t>
      </w:r>
    </w:p>
    <w:p w14:paraId="4B1A621B" w14:textId="255BC36B" w:rsidR="00937A8A" w:rsidRPr="00F11D32" w:rsidRDefault="00A7257B" w:rsidP="00F11D32">
      <w:pPr>
        <w:ind w:left="720" w:firstLine="720"/>
        <w:rPr>
          <w:b/>
        </w:rPr>
      </w:pPr>
      <w:r>
        <w:tab/>
      </w:r>
      <w:r>
        <w:tab/>
      </w:r>
      <w:r>
        <w:tab/>
      </w:r>
      <w:r>
        <w:tab/>
        <w:t xml:space="preserve">          </w:t>
      </w:r>
      <w:r w:rsidRPr="00A7257B">
        <w:rPr>
          <w:b/>
        </w:rPr>
        <w:t>1,000 p</w:t>
      </w:r>
      <w:r w:rsidR="00937A8A">
        <w:rPr>
          <w:b/>
        </w:rPr>
        <w:t>oin</w:t>
      </w:r>
      <w:r w:rsidRPr="00A7257B">
        <w:rPr>
          <w:b/>
        </w:rPr>
        <w:t>ts</w:t>
      </w:r>
      <w:r>
        <w:rPr>
          <w:b/>
        </w:rPr>
        <w:t xml:space="preserve">      100%</w:t>
      </w:r>
    </w:p>
    <w:p w14:paraId="4E328EA2" w14:textId="77777777" w:rsidR="008E63F0" w:rsidRPr="00D760A3" w:rsidRDefault="005F6BCE" w:rsidP="00937A8A">
      <w:pPr>
        <w:jc w:val="center"/>
        <w:rPr>
          <w:b/>
          <w:bCs/>
          <w:i/>
          <w:iCs/>
          <w:color w:val="690210"/>
          <w:sz w:val="20"/>
          <w:szCs w:val="20"/>
        </w:rPr>
      </w:pPr>
      <w:r w:rsidRPr="00D760A3">
        <w:rPr>
          <w:b/>
          <w:bCs/>
          <w:i/>
          <w:iCs/>
          <w:color w:val="690210"/>
          <w:sz w:val="20"/>
          <w:szCs w:val="20"/>
        </w:rPr>
        <w:t>In order to figure your grade, just multiply your projected averages by the above percentages then add</w:t>
      </w:r>
      <w:r w:rsidR="00937A8A" w:rsidRPr="00D760A3">
        <w:rPr>
          <w:b/>
          <w:bCs/>
          <w:i/>
          <w:iCs/>
          <w:color w:val="690210"/>
          <w:sz w:val="20"/>
          <w:szCs w:val="20"/>
        </w:rPr>
        <w:t>.</w:t>
      </w:r>
    </w:p>
    <w:p w14:paraId="25950E58" w14:textId="5DD03375" w:rsidR="00937A8A" w:rsidRPr="00D760A3" w:rsidRDefault="00937A8A" w:rsidP="004D244A">
      <w:pPr>
        <w:jc w:val="center"/>
        <w:rPr>
          <w:b/>
          <w:color w:val="690210"/>
          <w:sz w:val="20"/>
          <w:szCs w:val="20"/>
        </w:rPr>
      </w:pPr>
      <w:r w:rsidRPr="00D760A3">
        <w:rPr>
          <w:b/>
          <w:bCs/>
          <w:i/>
          <w:iCs/>
          <w:color w:val="690210"/>
          <w:sz w:val="20"/>
          <w:szCs w:val="20"/>
        </w:rPr>
        <w:t xml:space="preserve"> </w:t>
      </w:r>
      <w:r w:rsidR="008E63F0" w:rsidRPr="00D760A3">
        <w:rPr>
          <w:b/>
          <w:bCs/>
          <w:i/>
          <w:iCs/>
          <w:color w:val="690210"/>
          <w:sz w:val="20"/>
          <w:szCs w:val="20"/>
        </w:rPr>
        <w:t>Do not ask y</w:t>
      </w:r>
      <w:r w:rsidRPr="00D760A3">
        <w:rPr>
          <w:b/>
          <w:bCs/>
          <w:i/>
          <w:iCs/>
          <w:color w:val="690210"/>
          <w:sz w:val="20"/>
          <w:szCs w:val="20"/>
        </w:rPr>
        <w:t xml:space="preserve">our instructor </w:t>
      </w:r>
      <w:r w:rsidR="008E63F0" w:rsidRPr="00D760A3">
        <w:rPr>
          <w:b/>
          <w:bCs/>
          <w:i/>
          <w:iCs/>
          <w:color w:val="690210"/>
          <w:sz w:val="20"/>
          <w:szCs w:val="20"/>
        </w:rPr>
        <w:t>to</w:t>
      </w:r>
      <w:r w:rsidRPr="00D760A3">
        <w:rPr>
          <w:b/>
          <w:bCs/>
          <w:i/>
          <w:iCs/>
          <w:color w:val="690210"/>
          <w:sz w:val="20"/>
          <w:szCs w:val="20"/>
        </w:rPr>
        <w:t xml:space="preserve"> do it for you!</w:t>
      </w:r>
      <w:r w:rsidR="008E63F0" w:rsidRPr="00D760A3">
        <w:rPr>
          <w:b/>
          <w:bCs/>
          <w:i/>
          <w:iCs/>
          <w:color w:val="690210"/>
          <w:sz w:val="20"/>
          <w:szCs w:val="20"/>
        </w:rPr>
        <w:t xml:space="preserve">  Keep up with your own grades.</w:t>
      </w:r>
    </w:p>
    <w:p w14:paraId="08A9D881" w14:textId="77777777" w:rsidR="007244D9" w:rsidRDefault="007244D9" w:rsidP="00BD0BFC">
      <w:pPr>
        <w:rPr>
          <w:b/>
          <w:bCs/>
          <w:color w:val="690210"/>
          <w:sz w:val="32"/>
          <w:szCs w:val="32"/>
        </w:rPr>
      </w:pPr>
    </w:p>
    <w:p w14:paraId="4E529105" w14:textId="45DDFC88" w:rsidR="005F6BCE" w:rsidRPr="00A7257B" w:rsidRDefault="005F6BCE" w:rsidP="00BD0BFC">
      <w:pPr>
        <w:rPr>
          <w:b/>
        </w:rPr>
      </w:pPr>
      <w:r w:rsidRPr="00F11D32">
        <w:rPr>
          <w:b/>
          <w:bCs/>
          <w:color w:val="690210"/>
          <w:sz w:val="32"/>
          <w:szCs w:val="32"/>
        </w:rPr>
        <w:lastRenderedPageBreak/>
        <w:t>Grading Scale: </w:t>
      </w:r>
      <w:r w:rsidRPr="005F6BCE">
        <w:rPr>
          <w:b/>
          <w:bCs/>
        </w:rPr>
        <w:t> </w:t>
      </w:r>
      <w:r w:rsidR="00A7257B">
        <w:rPr>
          <w:b/>
          <w:bCs/>
        </w:rPr>
        <w:t xml:space="preserve">   </w:t>
      </w:r>
      <w:r w:rsidR="00A7257B">
        <w:rPr>
          <w:b/>
          <w:bCs/>
        </w:rPr>
        <w:tab/>
      </w:r>
      <w:r w:rsidR="00BD0BFC">
        <w:rPr>
          <w:b/>
          <w:bCs/>
        </w:rPr>
        <w:tab/>
      </w:r>
      <w:r w:rsidRPr="00A7257B">
        <w:rPr>
          <w:b/>
          <w:u w:val="single"/>
        </w:rPr>
        <w:t>Points</w:t>
      </w:r>
      <w:r w:rsidRPr="00A7257B">
        <w:rPr>
          <w:b/>
        </w:rPr>
        <w:t> </w:t>
      </w:r>
      <w:r w:rsidR="00A7257B">
        <w:t xml:space="preserve">             </w:t>
      </w:r>
      <w:r w:rsidRPr="005F6BCE">
        <w:t> </w:t>
      </w:r>
      <w:r w:rsidRPr="00A7257B">
        <w:rPr>
          <w:b/>
          <w:u w:val="single"/>
        </w:rPr>
        <w:t>Percentages</w:t>
      </w:r>
      <w:r w:rsidRPr="005F6BCE">
        <w:t> </w:t>
      </w:r>
      <w:r w:rsidR="00F11D32">
        <w:t xml:space="preserve">          </w:t>
      </w:r>
      <w:r w:rsidRPr="005F6BCE">
        <w:t> </w:t>
      </w:r>
      <w:r w:rsidRPr="00A7257B">
        <w:rPr>
          <w:b/>
          <w:u w:val="single"/>
        </w:rPr>
        <w:t>Grade</w:t>
      </w:r>
    </w:p>
    <w:p w14:paraId="50924EF9" w14:textId="4F1ACCDD" w:rsidR="005F6BCE" w:rsidRPr="005F6BCE" w:rsidRDefault="005F6BCE" w:rsidP="005F6BCE">
      <w:r w:rsidRPr="005F6BCE">
        <w:t>                                </w:t>
      </w:r>
      <w:r w:rsidR="00A7257B">
        <w:tab/>
      </w:r>
      <w:r w:rsidR="00BD0BFC">
        <w:tab/>
      </w:r>
      <w:r w:rsidR="00F11D32">
        <w:t xml:space="preserve">          </w:t>
      </w:r>
      <w:r w:rsidRPr="005F6BCE">
        <w:rPr>
          <w:b/>
          <w:bCs/>
        </w:rPr>
        <w:t>895-1000 .......... 89.5-100 ................... A</w:t>
      </w:r>
    </w:p>
    <w:p w14:paraId="17EC7E5A" w14:textId="523211CD" w:rsidR="005F6BCE" w:rsidRPr="005F6BCE" w:rsidRDefault="005F6BCE" w:rsidP="005F6BCE">
      <w:r w:rsidRPr="005F6BCE">
        <w:rPr>
          <w:b/>
          <w:bCs/>
        </w:rPr>
        <w:t>                                </w:t>
      </w:r>
      <w:r w:rsidR="00A7257B">
        <w:rPr>
          <w:b/>
          <w:bCs/>
        </w:rPr>
        <w:tab/>
      </w:r>
      <w:r w:rsidR="00BD0BFC">
        <w:rPr>
          <w:b/>
          <w:bCs/>
        </w:rPr>
        <w:tab/>
      </w:r>
      <w:r w:rsidR="00F11D32">
        <w:rPr>
          <w:b/>
          <w:bCs/>
        </w:rPr>
        <w:t xml:space="preserve">          </w:t>
      </w:r>
      <w:r w:rsidRPr="005F6BCE">
        <w:rPr>
          <w:b/>
          <w:bCs/>
        </w:rPr>
        <w:t>795-894 ...........</w:t>
      </w:r>
      <w:r w:rsidR="00A7257B">
        <w:rPr>
          <w:b/>
          <w:bCs/>
        </w:rPr>
        <w:t>.</w:t>
      </w:r>
      <w:r w:rsidRPr="005F6BCE">
        <w:rPr>
          <w:b/>
          <w:bCs/>
        </w:rPr>
        <w:t> 79.5-89.4 ................... B</w:t>
      </w:r>
    </w:p>
    <w:p w14:paraId="66B7F8A4" w14:textId="65E1C54E" w:rsidR="005F6BCE" w:rsidRPr="005F6BCE" w:rsidRDefault="005F6BCE" w:rsidP="005F6BCE">
      <w:r w:rsidRPr="005F6BCE">
        <w:rPr>
          <w:b/>
          <w:bCs/>
        </w:rPr>
        <w:t>                                </w:t>
      </w:r>
      <w:r w:rsidR="00A7257B">
        <w:rPr>
          <w:b/>
          <w:bCs/>
        </w:rPr>
        <w:tab/>
      </w:r>
      <w:r w:rsidR="00BD0BFC">
        <w:rPr>
          <w:b/>
          <w:bCs/>
        </w:rPr>
        <w:tab/>
      </w:r>
      <w:r w:rsidR="00F11D32">
        <w:rPr>
          <w:b/>
          <w:bCs/>
        </w:rPr>
        <w:t xml:space="preserve">          </w:t>
      </w:r>
      <w:r w:rsidRPr="005F6BCE">
        <w:rPr>
          <w:b/>
          <w:bCs/>
        </w:rPr>
        <w:t>695-794 ...........</w:t>
      </w:r>
      <w:r w:rsidR="00A7257B">
        <w:rPr>
          <w:b/>
          <w:bCs/>
        </w:rPr>
        <w:t>.</w:t>
      </w:r>
      <w:r w:rsidRPr="005F6BCE">
        <w:rPr>
          <w:b/>
          <w:bCs/>
        </w:rPr>
        <w:t> 69.5-79.4  .................. C</w:t>
      </w:r>
    </w:p>
    <w:p w14:paraId="3ACAA364" w14:textId="215B2764" w:rsidR="005F6BCE" w:rsidRPr="005F6BCE" w:rsidRDefault="005F6BCE" w:rsidP="005F6BCE">
      <w:r w:rsidRPr="005F6BCE">
        <w:rPr>
          <w:b/>
          <w:bCs/>
        </w:rPr>
        <w:t>                                </w:t>
      </w:r>
      <w:r w:rsidR="00A7257B">
        <w:rPr>
          <w:b/>
          <w:bCs/>
        </w:rPr>
        <w:tab/>
      </w:r>
      <w:r w:rsidR="00BD0BFC">
        <w:rPr>
          <w:b/>
          <w:bCs/>
        </w:rPr>
        <w:tab/>
      </w:r>
      <w:r w:rsidR="00F11D32">
        <w:rPr>
          <w:b/>
          <w:bCs/>
        </w:rPr>
        <w:t xml:space="preserve">          </w:t>
      </w:r>
      <w:r w:rsidRPr="005F6BCE">
        <w:rPr>
          <w:b/>
          <w:bCs/>
        </w:rPr>
        <w:t>595-684 ...........</w:t>
      </w:r>
      <w:r w:rsidR="00A7257B">
        <w:rPr>
          <w:b/>
          <w:bCs/>
        </w:rPr>
        <w:t>.</w:t>
      </w:r>
      <w:r w:rsidRPr="005F6BCE">
        <w:rPr>
          <w:b/>
          <w:bCs/>
        </w:rPr>
        <w:t> 59.5-68.4 ................... D</w:t>
      </w:r>
    </w:p>
    <w:p w14:paraId="0AEAF7D1" w14:textId="4102E9F1" w:rsidR="005F6BCE" w:rsidRDefault="005F6BCE" w:rsidP="005F6BCE">
      <w:pPr>
        <w:rPr>
          <w:b/>
          <w:bCs/>
        </w:rPr>
      </w:pPr>
      <w:r w:rsidRPr="005F6BCE">
        <w:rPr>
          <w:b/>
          <w:bCs/>
        </w:rPr>
        <w:t>                                </w:t>
      </w:r>
      <w:r w:rsidR="00A7257B">
        <w:rPr>
          <w:b/>
          <w:bCs/>
        </w:rPr>
        <w:tab/>
      </w:r>
      <w:r w:rsidR="00BD0BFC">
        <w:rPr>
          <w:b/>
          <w:bCs/>
        </w:rPr>
        <w:tab/>
      </w:r>
      <w:r w:rsidR="00F11D32">
        <w:rPr>
          <w:b/>
          <w:bCs/>
        </w:rPr>
        <w:t xml:space="preserve">          </w:t>
      </w:r>
      <w:r w:rsidRPr="005F6BCE">
        <w:rPr>
          <w:b/>
          <w:bCs/>
        </w:rPr>
        <w:t>000-594 .................</w:t>
      </w:r>
      <w:r w:rsidR="00A7257B">
        <w:rPr>
          <w:b/>
          <w:bCs/>
        </w:rPr>
        <w:t>..</w:t>
      </w:r>
      <w:r w:rsidRPr="005F6BCE">
        <w:rPr>
          <w:b/>
          <w:bCs/>
        </w:rPr>
        <w:t>0-59.4 ................... F</w:t>
      </w:r>
    </w:p>
    <w:p w14:paraId="2DC74E93" w14:textId="7E858213" w:rsidR="00B90CA4" w:rsidRPr="00D760A3" w:rsidRDefault="00B90CA4" w:rsidP="00B90CA4">
      <w:pPr>
        <w:jc w:val="center"/>
        <w:rPr>
          <w:b/>
          <w:bCs/>
          <w:i/>
          <w:color w:val="690210"/>
          <w:sz w:val="22"/>
          <w:szCs w:val="22"/>
        </w:rPr>
      </w:pPr>
      <w:r w:rsidRPr="00D760A3">
        <w:rPr>
          <w:b/>
          <w:bCs/>
          <w:i/>
          <w:color w:val="690210"/>
          <w:sz w:val="22"/>
          <w:szCs w:val="22"/>
        </w:rPr>
        <w:t xml:space="preserve">There will be no extra point assignments, so </w:t>
      </w:r>
      <w:r w:rsidR="00D760A3">
        <w:rPr>
          <w:b/>
          <w:bCs/>
          <w:i/>
          <w:color w:val="690210"/>
          <w:sz w:val="22"/>
          <w:szCs w:val="22"/>
        </w:rPr>
        <w:t xml:space="preserve">please </w:t>
      </w:r>
      <w:r w:rsidRPr="00D760A3">
        <w:rPr>
          <w:b/>
          <w:bCs/>
          <w:i/>
          <w:color w:val="690210"/>
          <w:sz w:val="22"/>
          <w:szCs w:val="22"/>
        </w:rPr>
        <w:t>do</w:t>
      </w:r>
      <w:r w:rsidR="00D760A3">
        <w:rPr>
          <w:b/>
          <w:bCs/>
          <w:i/>
          <w:color w:val="690210"/>
          <w:sz w:val="22"/>
          <w:szCs w:val="22"/>
        </w:rPr>
        <w:t xml:space="preserve"> no</w:t>
      </w:r>
      <w:r w:rsidRPr="00D760A3">
        <w:rPr>
          <w:b/>
          <w:bCs/>
          <w:i/>
          <w:color w:val="690210"/>
          <w:sz w:val="22"/>
          <w:szCs w:val="22"/>
        </w:rPr>
        <w:t xml:space="preserve">t ask.  </w:t>
      </w:r>
    </w:p>
    <w:p w14:paraId="521E3C09" w14:textId="77777777" w:rsidR="00B90CA4" w:rsidRPr="00D760A3" w:rsidRDefault="00B90CA4" w:rsidP="00B90CA4">
      <w:pPr>
        <w:jc w:val="center"/>
        <w:rPr>
          <w:b/>
          <w:bCs/>
          <w:i/>
          <w:color w:val="690210"/>
          <w:sz w:val="22"/>
          <w:szCs w:val="22"/>
        </w:rPr>
      </w:pPr>
      <w:r w:rsidRPr="00D760A3">
        <w:rPr>
          <w:b/>
          <w:bCs/>
          <w:i/>
          <w:color w:val="690210"/>
          <w:sz w:val="22"/>
          <w:szCs w:val="22"/>
        </w:rPr>
        <w:t xml:space="preserve">It is against University policy to email or telephone grade information, so don’t ask. </w:t>
      </w:r>
    </w:p>
    <w:p w14:paraId="14D57FE6" w14:textId="2FCD9914" w:rsidR="00BD0BFC" w:rsidRDefault="005F6BCE" w:rsidP="005F6BCE">
      <w:r w:rsidRPr="00F11D32">
        <w:rPr>
          <w:b/>
          <w:bCs/>
          <w:color w:val="690210"/>
          <w:sz w:val="32"/>
          <w:szCs w:val="32"/>
        </w:rPr>
        <w:t>Exams</w:t>
      </w:r>
      <w:r w:rsidR="00F11D32">
        <w:rPr>
          <w:b/>
          <w:bCs/>
          <w:color w:val="690210"/>
          <w:sz w:val="32"/>
          <w:szCs w:val="32"/>
        </w:rPr>
        <w:t>:</w:t>
      </w:r>
      <w:r w:rsidRPr="005F6BCE">
        <w:t xml:space="preserve"> </w:t>
      </w:r>
      <w:r w:rsidR="00AD7B3D">
        <w:t xml:space="preserve">Exams </w:t>
      </w:r>
      <w:r w:rsidRPr="005F6BCE">
        <w:t xml:space="preserve">will be given at the scheduled date and time unless otherwise announced in class. All exams require a </w:t>
      </w:r>
      <w:proofErr w:type="spellStart"/>
      <w:r w:rsidRPr="005F6BCE">
        <w:t>Scantron</w:t>
      </w:r>
      <w:proofErr w:type="spellEnd"/>
      <w:r w:rsidRPr="005F6BCE">
        <w:t xml:space="preserve"> form #882 or #882ES, a #2 pencil, a Student MAV card, or other photo ID. Those who arrive late for a test will not be allowed to take it without a legitimate excuse. No notes, hats, cell phones/cameras, or earpieces are allowed during exams. </w:t>
      </w:r>
      <w:r w:rsidRPr="00F11D32">
        <w:rPr>
          <w:b/>
          <w:i/>
        </w:rPr>
        <w:t>All scheduled exams must be taken</w:t>
      </w:r>
      <w:r w:rsidRPr="005F6BCE">
        <w:t>, or the grade for that test will count as a zero. </w:t>
      </w:r>
    </w:p>
    <w:p w14:paraId="67A60481" w14:textId="5D985140" w:rsidR="00F1773E" w:rsidRDefault="005F6BCE" w:rsidP="005F6BCE">
      <w:r w:rsidRPr="005F6BCE">
        <w:t xml:space="preserve">Points will be taken off for the following: </w:t>
      </w:r>
      <w:r w:rsidR="00F1773E">
        <w:t xml:space="preserve"> </w:t>
      </w:r>
    </w:p>
    <w:p w14:paraId="6EDCEFD4" w14:textId="79ABD357" w:rsidR="00F1773E" w:rsidRDefault="00F1773E" w:rsidP="00F1773E">
      <w:r>
        <w:t xml:space="preserve">     </w:t>
      </w:r>
      <w:r w:rsidR="005F6BCE" w:rsidRPr="005F6BCE">
        <w:t xml:space="preserve">1) </w:t>
      </w:r>
      <w:proofErr w:type="gramStart"/>
      <w:r>
        <w:t>w</w:t>
      </w:r>
      <w:r w:rsidR="005F6BCE" w:rsidRPr="005F6BCE">
        <w:t>rinkled</w:t>
      </w:r>
      <w:proofErr w:type="gramEnd"/>
      <w:r w:rsidR="00F11D32">
        <w:t>, dog-</w:t>
      </w:r>
      <w:r>
        <w:t>chewed</w:t>
      </w:r>
      <w:r w:rsidR="005F6BCE" w:rsidRPr="005F6BCE">
        <w:t xml:space="preserve"> </w:t>
      </w:r>
      <w:proofErr w:type="spellStart"/>
      <w:r w:rsidR="005F6BCE" w:rsidRPr="005F6BCE">
        <w:t>Scantons</w:t>
      </w:r>
      <w:proofErr w:type="spellEnd"/>
      <w:r w:rsidR="005F6BCE" w:rsidRPr="005F6BCE">
        <w:t xml:space="preserve"> that cannot run through the machine </w:t>
      </w:r>
    </w:p>
    <w:p w14:paraId="05D2D129" w14:textId="62736F97" w:rsidR="00F1773E" w:rsidRDefault="00F1773E" w:rsidP="005F6BCE">
      <w:r>
        <w:t xml:space="preserve">     </w:t>
      </w:r>
      <w:r w:rsidR="005F6BCE" w:rsidRPr="005F6BCE">
        <w:t xml:space="preserve">2) </w:t>
      </w:r>
      <w:proofErr w:type="gramStart"/>
      <w:r w:rsidR="005F6BCE" w:rsidRPr="005F6BCE">
        <w:t>names</w:t>
      </w:r>
      <w:proofErr w:type="gramEnd"/>
      <w:r w:rsidR="005F6BCE" w:rsidRPr="005F6BCE">
        <w:t xml:space="preserve"> that are illegible or too stylized to read, or different from your registration</w:t>
      </w:r>
      <w:r>
        <w:t xml:space="preserve"> name</w:t>
      </w:r>
    </w:p>
    <w:p w14:paraId="2ED0B8D6" w14:textId="64729525" w:rsidR="00F1773E" w:rsidRDefault="005F6BCE" w:rsidP="005F6BCE">
      <w:r w:rsidRPr="005F6BCE">
        <w:t xml:space="preserve"> </w:t>
      </w:r>
      <w:r w:rsidR="0009416E">
        <w:t xml:space="preserve">    </w:t>
      </w:r>
      <w:r w:rsidRPr="005F6BCE">
        <w:t xml:space="preserve">3) </w:t>
      </w:r>
      <w:proofErr w:type="gramStart"/>
      <w:r w:rsidRPr="005F6BCE">
        <w:t>asking</w:t>
      </w:r>
      <w:proofErr w:type="gramEnd"/>
      <w:r w:rsidRPr="005F6BCE">
        <w:t xml:space="preserve"> questions that are on this syllabus. </w:t>
      </w:r>
    </w:p>
    <w:p w14:paraId="7331C126" w14:textId="1AD08DDA" w:rsidR="005F6BCE" w:rsidRPr="005F6BCE" w:rsidRDefault="005F6BCE" w:rsidP="005F6BCE">
      <w:r w:rsidRPr="005F6BCE">
        <w:t>Exam results and answer keys may be reviewed (</w:t>
      </w:r>
      <w:r w:rsidRPr="005F6BCE">
        <w:rPr>
          <w:b/>
          <w:bCs/>
          <w:i/>
          <w:iCs/>
        </w:rPr>
        <w:t>not copied or photographed</w:t>
      </w:r>
      <w:r w:rsidRPr="005F6BCE">
        <w:t xml:space="preserve">) during regular office hours or by appointment up to one week after the exam has been taken. After that time the exam files will be closed. You must arrive on the hour of the posted office time to review an exam. The comprehensive </w:t>
      </w:r>
      <w:r w:rsidRPr="00B90CA4">
        <w:rPr>
          <w:b/>
          <w:i/>
        </w:rPr>
        <w:t xml:space="preserve">Final Exam is </w:t>
      </w:r>
      <w:r w:rsidRPr="00B90CA4">
        <w:rPr>
          <w:b/>
          <w:bCs/>
          <w:i/>
        </w:rPr>
        <w:t>not</w:t>
      </w:r>
      <w:r w:rsidRPr="00B90CA4">
        <w:rPr>
          <w:b/>
          <w:i/>
        </w:rPr>
        <w:t> optional</w:t>
      </w:r>
      <w:r w:rsidR="0009416E">
        <w:t>,</w:t>
      </w:r>
      <w:r w:rsidR="00937A8A">
        <w:t xml:space="preserve"> everyone should prepare for the final</w:t>
      </w:r>
      <w:r w:rsidRPr="005F6BCE">
        <w:t>. Sy</w:t>
      </w:r>
      <w:r w:rsidR="00937A8A">
        <w:t xml:space="preserve">llabus questions may be on your exams. Keep up with your own exam scores. </w:t>
      </w:r>
    </w:p>
    <w:p w14:paraId="56CBBFCC" w14:textId="77777777" w:rsidR="005F6BCE" w:rsidRPr="005F6BCE" w:rsidRDefault="005F6BCE" w:rsidP="005F6BCE">
      <w:r w:rsidRPr="00F11D32">
        <w:rPr>
          <w:b/>
          <w:bCs/>
          <w:color w:val="690210"/>
          <w:sz w:val="32"/>
          <w:szCs w:val="32"/>
        </w:rPr>
        <w:t>Make-up Policy:</w:t>
      </w:r>
      <w:r w:rsidR="00F161B7">
        <w:rPr>
          <w:b/>
          <w:bCs/>
        </w:rPr>
        <w:t xml:space="preserve"> </w:t>
      </w:r>
      <w:r w:rsidRPr="005F6BCE">
        <w:t xml:space="preserve">There will be </w:t>
      </w:r>
      <w:r w:rsidRPr="00B90CA4">
        <w:rPr>
          <w:b/>
          <w:bCs/>
          <w:i/>
        </w:rPr>
        <w:t>NO</w:t>
      </w:r>
      <w:r w:rsidRPr="00B90CA4">
        <w:rPr>
          <w:b/>
          <w:i/>
        </w:rPr>
        <w:t xml:space="preserve"> make-up exams</w:t>
      </w:r>
      <w:r w:rsidRPr="005F6BCE">
        <w:t xml:space="preserve"> given. If you miss an exam for any reason whatsoever you will receive a grade of 0%. Should you have a </w:t>
      </w:r>
      <w:r w:rsidRPr="00F11D32">
        <w:rPr>
          <w:b/>
          <w:i/>
        </w:rPr>
        <w:t>justifiable documented excuse</w:t>
      </w:r>
      <w:r w:rsidRPr="005F6BCE">
        <w:t xml:space="preserve"> for missing one exam (</w:t>
      </w:r>
      <w:r w:rsidRPr="005F6BCE">
        <w:rPr>
          <w:i/>
          <w:iCs/>
        </w:rPr>
        <w:t>i.e. a signed doctor’s note on letter head sent through post explaining reason for your absence, a funeral program with your name listed as a family or friend, or a police report saying you were in an accident, or in jail, etc. at the time of the exam</w:t>
      </w:r>
      <w:r w:rsidRPr="005F6BCE">
        <w:t>) at the discretion of your instructor, you may possibly replace your missed exam grade with your grade from your comprehensive final exam. This may apply to one exam only.             </w:t>
      </w:r>
    </w:p>
    <w:p w14:paraId="6189CBA6" w14:textId="1FBB118E" w:rsidR="005F6BCE" w:rsidRPr="005F6BCE" w:rsidRDefault="005F6BCE" w:rsidP="005F6BCE">
      <w:r w:rsidRPr="00F11D32">
        <w:rPr>
          <w:b/>
          <w:bCs/>
          <w:color w:val="690210"/>
          <w:sz w:val="32"/>
          <w:szCs w:val="32"/>
        </w:rPr>
        <w:t>Laboratory Attendance</w:t>
      </w:r>
      <w:r w:rsidR="00F11D32">
        <w:rPr>
          <w:b/>
          <w:bCs/>
          <w:color w:val="690210"/>
          <w:sz w:val="32"/>
          <w:szCs w:val="32"/>
        </w:rPr>
        <w:t>:</w:t>
      </w:r>
      <w:r w:rsidRPr="005F6BCE">
        <w:t xml:space="preserve"> </w:t>
      </w:r>
      <w:r w:rsidR="00F11D32">
        <w:t xml:space="preserve">LAB attendance </w:t>
      </w:r>
      <w:r w:rsidRPr="005F6BCE">
        <w:t xml:space="preserve">is </w:t>
      </w:r>
      <w:r w:rsidRPr="00D760A3">
        <w:rPr>
          <w:b/>
        </w:rPr>
        <w:t>mandatory</w:t>
      </w:r>
      <w:r w:rsidRPr="005F6BCE">
        <w:t xml:space="preserve"> on your scheduled day and time. There will be little chance to make up missed laboratories due to the crowded laboratory schedule, so no unexcused absences will be permitted. If a lab practical is missed, with a </w:t>
      </w:r>
      <w:r w:rsidRPr="00F11D32">
        <w:rPr>
          <w:b/>
          <w:i/>
        </w:rPr>
        <w:t>justifiably documented excuse</w:t>
      </w:r>
      <w:r w:rsidRPr="005F6BCE">
        <w:t>, you will receive an incomplete grade (X) for the course until the next semester’s practical. This make-up practical must be completed with the next semester class or the grade will automatically convert to a failing one.            </w:t>
      </w:r>
    </w:p>
    <w:p w14:paraId="7E5697A3" w14:textId="35F720E8" w:rsidR="005F6BCE" w:rsidRPr="005F6BCE" w:rsidRDefault="005F6BCE" w:rsidP="005F6BCE">
      <w:r w:rsidRPr="00F11D32">
        <w:rPr>
          <w:b/>
          <w:bCs/>
          <w:color w:val="690210"/>
          <w:sz w:val="32"/>
          <w:szCs w:val="32"/>
        </w:rPr>
        <w:t>Incomplete Grades</w:t>
      </w:r>
      <w:r w:rsidR="00F11D32" w:rsidRPr="00AD7B3D">
        <w:rPr>
          <w:sz w:val="32"/>
          <w:szCs w:val="32"/>
        </w:rPr>
        <w:t>:</w:t>
      </w:r>
      <w:r w:rsidRPr="005F6BCE">
        <w:t xml:space="preserve"> </w:t>
      </w:r>
      <w:r w:rsidR="00F11D32">
        <w:t xml:space="preserve"> Incompletes </w:t>
      </w:r>
      <w:r w:rsidRPr="005F6BCE">
        <w:t xml:space="preserve">will only be given at the discretion of the instructor when accompanied by a </w:t>
      </w:r>
      <w:r w:rsidRPr="009B4AFD">
        <w:rPr>
          <w:b/>
          <w:i/>
        </w:rPr>
        <w:t>valid medical or profound personal excuse</w:t>
      </w:r>
      <w:r w:rsidRPr="005F6BCE">
        <w:t>. A grade of X (incomplete) may be assigned for a course if, in the opinion of the instructor, there are extenuating documented circumstances that prevent the student from completing the required work within the semester of enrollment for the course</w:t>
      </w:r>
      <w:r w:rsidR="0009416E">
        <w:t>, and the student has attempted to inform their instructor(s) these problems. All</w:t>
      </w:r>
      <w:r w:rsidRPr="005F6BCE">
        <w:t xml:space="preserve"> </w:t>
      </w:r>
      <w:r w:rsidR="0009416E">
        <w:t>course</w:t>
      </w:r>
      <w:r w:rsidRPr="005F6BCE">
        <w:t xml:space="preserve">work must be completed by the end of the final examination period of the following long semester for the student to receive credit for the course. If incomplete </w:t>
      </w:r>
      <w:r w:rsidR="0009416E">
        <w:t>course</w:t>
      </w:r>
      <w:r w:rsidRPr="005F6BCE">
        <w:t xml:space="preserve">work remains undone after the allotted time period, it will revert </w:t>
      </w:r>
      <w:r w:rsidR="0009416E">
        <w:t xml:space="preserve">automatically </w:t>
      </w:r>
      <w:r w:rsidRPr="005F6BCE">
        <w:t>to an F.                  </w:t>
      </w:r>
    </w:p>
    <w:p w14:paraId="6B609898" w14:textId="77777777" w:rsidR="009B4AFD" w:rsidRDefault="005F6BCE" w:rsidP="005F6BCE">
      <w:r w:rsidRPr="00F11D32">
        <w:rPr>
          <w:b/>
          <w:bCs/>
          <w:color w:val="690210"/>
          <w:sz w:val="32"/>
          <w:szCs w:val="32"/>
        </w:rPr>
        <w:t>Withdraw with automatic W deadline</w:t>
      </w:r>
      <w:r w:rsidR="00F11D32" w:rsidRPr="00F11D32">
        <w:rPr>
          <w:b/>
          <w:sz w:val="32"/>
          <w:szCs w:val="32"/>
        </w:rPr>
        <w:t>:</w:t>
      </w:r>
      <w:r w:rsidRPr="00F11D32">
        <w:rPr>
          <w:b/>
          <w:sz w:val="32"/>
          <w:szCs w:val="32"/>
        </w:rPr>
        <w:t> </w:t>
      </w:r>
      <w:r w:rsidRPr="005F6BCE">
        <w:t xml:space="preserve">will be </w:t>
      </w:r>
      <w:r w:rsidR="006A771B" w:rsidRPr="00B90CA4">
        <w:rPr>
          <w:i/>
          <w:iCs/>
          <w:color w:val="690210"/>
        </w:rPr>
        <w:t>Tues</w:t>
      </w:r>
      <w:r w:rsidRPr="00B90CA4">
        <w:rPr>
          <w:i/>
          <w:iCs/>
          <w:color w:val="690210"/>
        </w:rPr>
        <w:t xml:space="preserve">day, </w:t>
      </w:r>
      <w:r w:rsidRPr="00B90CA4">
        <w:rPr>
          <w:b/>
          <w:bCs/>
          <w:i/>
          <w:iCs/>
          <w:color w:val="690210"/>
        </w:rPr>
        <w:t>Ju</w:t>
      </w:r>
      <w:r w:rsidR="006A771B" w:rsidRPr="00B90CA4">
        <w:rPr>
          <w:b/>
          <w:bCs/>
          <w:i/>
          <w:iCs/>
          <w:color w:val="690210"/>
        </w:rPr>
        <w:t>ly</w:t>
      </w:r>
      <w:r w:rsidRPr="00B90CA4">
        <w:rPr>
          <w:b/>
          <w:bCs/>
          <w:i/>
          <w:iCs/>
          <w:color w:val="690210"/>
        </w:rPr>
        <w:t xml:space="preserve"> </w:t>
      </w:r>
      <w:r w:rsidR="006A771B" w:rsidRPr="00B90CA4">
        <w:rPr>
          <w:b/>
          <w:bCs/>
          <w:i/>
          <w:iCs/>
          <w:color w:val="690210"/>
        </w:rPr>
        <w:t>31st</w:t>
      </w:r>
      <w:r w:rsidRPr="005F6BCE">
        <w:t xml:space="preserve">. After that time, all withdrawals will be recorded as failing. </w:t>
      </w:r>
      <w:r w:rsidR="00F161B7">
        <w:t>Course d</w:t>
      </w:r>
      <w:r w:rsidRPr="005F6BCE">
        <w:t xml:space="preserve">rops and withdrawals after </w:t>
      </w:r>
      <w:r w:rsidR="006A771B" w:rsidRPr="006A771B">
        <w:rPr>
          <w:iCs/>
        </w:rPr>
        <w:t>that date</w:t>
      </w:r>
      <w:r w:rsidRPr="005F6BCE">
        <w:t xml:space="preserve"> must be </w:t>
      </w:r>
      <w:r w:rsidR="00F161B7">
        <w:t>approved</w:t>
      </w:r>
      <w:r w:rsidRPr="005F6BCE">
        <w:t xml:space="preserve"> </w:t>
      </w:r>
      <w:r w:rsidR="00F161B7">
        <w:t xml:space="preserve">and prepared </w:t>
      </w:r>
      <w:r w:rsidRPr="005F6BCE">
        <w:t>by the student’s academic advisor. </w:t>
      </w:r>
    </w:p>
    <w:p w14:paraId="5B043D7A" w14:textId="73CAF3F4" w:rsidR="005F6BCE" w:rsidRPr="005F6BCE" w:rsidRDefault="005F6BCE" w:rsidP="005F6BCE">
      <w:r w:rsidRPr="009B4AFD">
        <w:rPr>
          <w:b/>
          <w:bCs/>
          <w:color w:val="560000"/>
          <w:sz w:val="32"/>
          <w:szCs w:val="32"/>
        </w:rPr>
        <w:t>Drop for non-payment of tuition:</w:t>
      </w:r>
      <w:r w:rsidRPr="009B4AFD">
        <w:rPr>
          <w:b/>
          <w:bCs/>
          <w:color w:val="560000"/>
        </w:rPr>
        <w:t> </w:t>
      </w:r>
      <w:r w:rsidRPr="005F6BCE">
        <w:t xml:space="preserve">Payment must be received by the term due date of </w:t>
      </w:r>
      <w:r w:rsidRPr="00B90CA4">
        <w:rPr>
          <w:b/>
          <w:i/>
          <w:iCs/>
          <w:color w:val="690210"/>
        </w:rPr>
        <w:t>Ju</w:t>
      </w:r>
      <w:r w:rsidR="009B4AFD">
        <w:rPr>
          <w:b/>
          <w:i/>
          <w:iCs/>
          <w:color w:val="690210"/>
        </w:rPr>
        <w:t>ly</w:t>
      </w:r>
      <w:r w:rsidRPr="00B90CA4">
        <w:rPr>
          <w:b/>
          <w:i/>
          <w:iCs/>
          <w:color w:val="690210"/>
        </w:rPr>
        <w:t xml:space="preserve"> </w:t>
      </w:r>
      <w:r w:rsidR="006A771B" w:rsidRPr="00B90CA4">
        <w:rPr>
          <w:b/>
          <w:i/>
          <w:iCs/>
          <w:color w:val="690210"/>
        </w:rPr>
        <w:t>16</w:t>
      </w:r>
      <w:r w:rsidRPr="00B90CA4">
        <w:rPr>
          <w:b/>
          <w:i/>
          <w:iCs/>
          <w:color w:val="690210"/>
        </w:rPr>
        <w:t>th</w:t>
      </w:r>
      <w:r w:rsidRPr="00B90CA4">
        <w:rPr>
          <w:i/>
          <w:iCs/>
          <w:color w:val="690210"/>
        </w:rPr>
        <w:t> </w:t>
      </w:r>
      <w:r w:rsidRPr="005F6BCE">
        <w:t>or your registration will be cancelled. If your registration is cancelled for non-payment, you may reregister for classes but only is seats are available.  </w:t>
      </w:r>
    </w:p>
    <w:p w14:paraId="4CB75580" w14:textId="77777777" w:rsidR="005F6BCE" w:rsidRPr="005F6BCE" w:rsidRDefault="005F6BCE" w:rsidP="005F6BCE">
      <w:r w:rsidRPr="00F11D32">
        <w:rPr>
          <w:b/>
          <w:bCs/>
          <w:color w:val="690210"/>
          <w:sz w:val="32"/>
          <w:szCs w:val="32"/>
        </w:rPr>
        <w:t>Library Information:</w:t>
      </w:r>
      <w:r w:rsidRPr="00F11D32">
        <w:rPr>
          <w:color w:val="690210"/>
          <w:sz w:val="32"/>
          <w:szCs w:val="32"/>
        </w:rPr>
        <w:t> </w:t>
      </w:r>
      <w:r w:rsidRPr="005F6BCE">
        <w:t>Helen Hough, the Science Librarian, can be reached at (</w:t>
      </w:r>
      <w:proofErr w:type="gramStart"/>
      <w:r w:rsidRPr="005F6BCE">
        <w:t>817)272</w:t>
      </w:r>
      <w:proofErr w:type="gramEnd"/>
      <w:r w:rsidRPr="005F6BCE">
        <w:t xml:space="preserve">-7433 or </w:t>
      </w:r>
      <w:hyperlink r:id="rId7" w:history="1">
        <w:r w:rsidRPr="00F161B7">
          <w:rPr>
            <w:rStyle w:val="Hyperlink"/>
            <w:color w:val="0000FF"/>
          </w:rPr>
          <w:t>hough@</w:t>
        </w:r>
      </w:hyperlink>
      <w:r w:rsidRPr="00F161B7">
        <w:rPr>
          <w:color w:val="0000FF"/>
          <w:u w:val="single"/>
        </w:rPr>
        <w:t>uta.edu</w:t>
      </w:r>
      <w:r w:rsidRPr="005F6BCE">
        <w:t xml:space="preserve">. The Science Library is in the basement of </w:t>
      </w:r>
      <w:proofErr w:type="spellStart"/>
      <w:r w:rsidRPr="005F6BCE">
        <w:t>Nedderman</w:t>
      </w:r>
      <w:proofErr w:type="spellEnd"/>
      <w:r w:rsidRPr="005F6BCE">
        <w:t xml:space="preserve"> Hall (engineering building). </w:t>
      </w:r>
    </w:p>
    <w:p w14:paraId="3057E3B8" w14:textId="77777777" w:rsidR="005F6BCE" w:rsidRPr="005F6BCE" w:rsidRDefault="005F6BCE" w:rsidP="005F6BCE">
      <w:r w:rsidRPr="00F11D32">
        <w:rPr>
          <w:b/>
          <w:bCs/>
          <w:color w:val="690210"/>
          <w:sz w:val="32"/>
          <w:szCs w:val="32"/>
        </w:rPr>
        <w:t>Student Evaluation of Teaching:</w:t>
      </w:r>
      <w:r w:rsidRPr="00F11D32">
        <w:rPr>
          <w:color w:val="690210"/>
          <w:sz w:val="32"/>
          <w:szCs w:val="32"/>
        </w:rPr>
        <w:t> </w:t>
      </w:r>
      <w:r w:rsidRPr="005F6BCE">
        <w:t>There will be an anonymous online teaching evaluation available for each student near the end of the semester. Please fill out the form honestly and accurately. Your evaluations are taken very seriously, and help your University maintain the highest of standards. </w:t>
      </w:r>
    </w:p>
    <w:p w14:paraId="36C7E9FA" w14:textId="77777777" w:rsidR="005F6BCE" w:rsidRPr="005F6BCE" w:rsidRDefault="005F6BCE" w:rsidP="005F6BCE">
      <w:r w:rsidRPr="00F11D32">
        <w:rPr>
          <w:b/>
          <w:bCs/>
          <w:color w:val="690210"/>
          <w:sz w:val="32"/>
          <w:szCs w:val="32"/>
        </w:rPr>
        <w:t>Americans With Disabilities Act:</w:t>
      </w:r>
      <w:r w:rsidRPr="00F11D32">
        <w:rPr>
          <w:b/>
          <w:color w:val="690210"/>
          <w:sz w:val="32"/>
          <w:szCs w:val="32"/>
        </w:rPr>
        <w:t> </w:t>
      </w:r>
      <w:r w:rsidRPr="005F6BCE">
        <w:t>The University of Texas at Arlington is on record as being committed to both the spirit and letter of federal equal opportunity legislation; reference Public Law 93112 -- The Rehabilitation Act of 1973 as amended. With the passage of new federal legislation entitled Americans with Disabilities Act - (ADA), pursuant to section 504 of The Rehabilitation Act, there is renewed focus on providing this population with the same opportunities enjoyed by all citizens. As a faculty member, I am required by law to provide "reasonable accommodation" to students with disabilities, so as not to discriminate on the basis of that disability. Student responsibility primarily rests with informing faculty at the beginning of the semester and in providing authorized documentation through designated administrative channels. If you require an accommodation based on disability, I would like to meet with you in the privacy of my office, during the first week of the semester, to make sure you are appropriately accommodated. </w:t>
      </w:r>
    </w:p>
    <w:p w14:paraId="2E67F762" w14:textId="77777777" w:rsidR="005F6BCE" w:rsidRPr="005F6BCE" w:rsidRDefault="005F6BCE" w:rsidP="005F6BCE">
      <w:r w:rsidRPr="00F11D32">
        <w:rPr>
          <w:b/>
          <w:bCs/>
          <w:color w:val="690210"/>
          <w:sz w:val="32"/>
          <w:szCs w:val="32"/>
        </w:rPr>
        <w:t>Academic Integrity:</w:t>
      </w:r>
      <w:r w:rsidRPr="00F11D32">
        <w:t> </w:t>
      </w:r>
      <w:r w:rsidRPr="005F6BCE">
        <w:t>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Part One, Chapter VI, Section 3, Subsection 3.2, Subdivision 3.22</w:t>
      </w:r>
      <w:r w:rsidRPr="005F6BCE">
        <w:rPr>
          <w:b/>
          <w:bCs/>
        </w:rPr>
        <w:t>) </w:t>
      </w:r>
      <w:r w:rsidRPr="005F6BCE">
        <w:rPr>
          <w:i/>
          <w:iCs/>
        </w:rPr>
        <w:t>Copying and distribution of exams falls within these guidelines. </w:t>
      </w:r>
    </w:p>
    <w:p w14:paraId="658A4317" w14:textId="77777777" w:rsidR="005F6BCE" w:rsidRPr="005F6BCE" w:rsidRDefault="005F6BCE" w:rsidP="005F6BCE">
      <w:r w:rsidRPr="00F11D32">
        <w:rPr>
          <w:b/>
          <w:bCs/>
          <w:color w:val="690210"/>
          <w:sz w:val="32"/>
          <w:szCs w:val="32"/>
        </w:rPr>
        <w:t>Final Review Week:</w:t>
      </w:r>
      <w:r w:rsidRPr="00F11D32">
        <w:rPr>
          <w:color w:val="690210"/>
          <w:sz w:val="32"/>
          <w:szCs w:val="32"/>
        </w:rPr>
        <w:t> </w:t>
      </w:r>
      <w:r w:rsidRPr="005F6BCE">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w:t>
      </w:r>
      <w:r w:rsidR="008E63F0">
        <w:t xml:space="preserve"> There will be no office hours during Final Exam Week. </w:t>
      </w:r>
    </w:p>
    <w:p w14:paraId="043CB70E" w14:textId="77777777" w:rsidR="005F6BCE" w:rsidRPr="005F6BCE" w:rsidRDefault="005F6BCE" w:rsidP="005F6BCE">
      <w:r w:rsidRPr="00F11D32">
        <w:rPr>
          <w:b/>
          <w:bCs/>
          <w:color w:val="690210"/>
          <w:sz w:val="32"/>
          <w:szCs w:val="32"/>
        </w:rPr>
        <w:t>Bomb Threats</w:t>
      </w:r>
      <w:r w:rsidRPr="00F11D32">
        <w:rPr>
          <w:color w:val="690210"/>
          <w:sz w:val="32"/>
          <w:szCs w:val="32"/>
        </w:rPr>
        <w:t>: </w:t>
      </w:r>
      <w:r w:rsidRPr="005F6BCE">
        <w:t>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 </w:t>
      </w:r>
    </w:p>
    <w:p w14:paraId="28474491" w14:textId="77777777" w:rsidR="005F6BCE" w:rsidRPr="005F6BCE" w:rsidRDefault="005F6BCE" w:rsidP="005F6BCE">
      <w:r w:rsidRPr="00F11D32">
        <w:rPr>
          <w:b/>
          <w:bCs/>
          <w:color w:val="690210"/>
          <w:sz w:val="32"/>
          <w:szCs w:val="32"/>
        </w:rPr>
        <w:t>Communications:</w:t>
      </w:r>
      <w:r w:rsidR="00F161B7">
        <w:rPr>
          <w:b/>
          <w:bCs/>
        </w:rPr>
        <w:t xml:space="preserve"> </w:t>
      </w:r>
      <w:r w:rsidRPr="005F6BCE">
        <w:t>Common courtesy is common sense. While applicable questions and active participation in lecture are encouraged, interruptions to the learning process are not. Disruptions will not be tolerated and may involve dismissal from the course. Your instructors will be available during posted office hours; otherwise meetings must be scheduled. Please clearly identify yourself and your course when leaving phone or email messages. It is against University policy to email, phone, or otherwise publicize specific grades. Keep record of your collected averages, and thus not bother your instructors to look them up for you.  </w:t>
      </w:r>
    </w:p>
    <w:p w14:paraId="511E3628" w14:textId="77777777" w:rsidR="005F6BCE" w:rsidRPr="005F6BCE" w:rsidRDefault="005F6BCE" w:rsidP="005F6BCE">
      <w:r w:rsidRPr="00F11D32">
        <w:rPr>
          <w:b/>
          <w:bCs/>
          <w:color w:val="690210"/>
          <w:sz w:val="32"/>
          <w:szCs w:val="32"/>
        </w:rPr>
        <w:t>Student Support Services Available:</w:t>
      </w:r>
      <w:r w:rsidRPr="00F11D32">
        <w:rPr>
          <w:color w:val="690210"/>
          <w:sz w:val="32"/>
          <w:szCs w:val="32"/>
        </w:rPr>
        <w:t> </w:t>
      </w:r>
      <w:r w:rsidRPr="005F6BCE">
        <w:t xml:space="preserve">Strive to thrive, or choose to loose…it’s up to you; but help is available. 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r w:rsidRPr="004A4434">
        <w:rPr>
          <w:color w:val="0000FF"/>
          <w:u w:val="single"/>
        </w:rPr>
        <w:t>www.uta.edu/resources</w:t>
      </w:r>
      <w:r w:rsidRPr="005F6BCE">
        <w:t xml:space="preserve"> for more information. </w:t>
      </w:r>
    </w:p>
    <w:p w14:paraId="0F108150" w14:textId="57A4B79A" w:rsidR="005F6BCE" w:rsidRPr="005F6BCE" w:rsidRDefault="005F6BCE" w:rsidP="005F6BCE">
      <w:r w:rsidRPr="00F11D32">
        <w:rPr>
          <w:b/>
          <w:bCs/>
          <w:color w:val="690210"/>
          <w:sz w:val="32"/>
          <w:szCs w:val="32"/>
        </w:rPr>
        <w:t>After</w:t>
      </w:r>
      <w:r w:rsidR="00F161B7" w:rsidRPr="00F11D32">
        <w:rPr>
          <w:b/>
          <w:bCs/>
          <w:color w:val="690210"/>
          <w:sz w:val="32"/>
          <w:szCs w:val="32"/>
        </w:rPr>
        <w:t>-</w:t>
      </w:r>
      <w:r w:rsidRPr="00F11D32">
        <w:rPr>
          <w:b/>
          <w:bCs/>
          <w:color w:val="690210"/>
          <w:sz w:val="32"/>
          <w:szCs w:val="32"/>
        </w:rPr>
        <w:t>Hours Safety Escort:</w:t>
      </w:r>
      <w:r w:rsidRPr="005F6BCE">
        <w:t xml:space="preserve"> The Sam </w:t>
      </w:r>
      <w:proofErr w:type="spellStart"/>
      <w:r w:rsidRPr="005F6BCE">
        <w:t>Mav</w:t>
      </w:r>
      <w:proofErr w:type="spellEnd"/>
      <w:r w:rsidRPr="005F6BCE">
        <w:t xml:space="preserve"> Escort service provides a service to assist students, faculty, staff and campus visitors to reach their destinations after regular business hours. The hours of service are 7:00 p.m. to 1:00 a.m., Sunday through Saturday. 817-272-3381. </w:t>
      </w:r>
      <w:r w:rsidR="006A771B">
        <w:t xml:space="preserve">Be aware of your surroundings. </w:t>
      </w:r>
      <w:r w:rsidRPr="005F6BCE">
        <w:t xml:space="preserve">Do not walk around campus alone, especially </w:t>
      </w:r>
      <w:r w:rsidR="006A771B">
        <w:t>at night.</w:t>
      </w:r>
      <w:r w:rsidRPr="005F6BCE">
        <w:t xml:space="preserve"> </w:t>
      </w:r>
    </w:p>
    <w:p w14:paraId="073D994E" w14:textId="77777777" w:rsidR="005F6BCE" w:rsidRPr="005F6BCE" w:rsidRDefault="005F6BCE" w:rsidP="005F6BCE">
      <w:proofErr w:type="spellStart"/>
      <w:r w:rsidRPr="00F11D32">
        <w:rPr>
          <w:b/>
          <w:bCs/>
          <w:color w:val="690210"/>
          <w:sz w:val="32"/>
          <w:szCs w:val="32"/>
        </w:rPr>
        <w:t>MavMail</w:t>
      </w:r>
      <w:proofErr w:type="spellEnd"/>
      <w:r w:rsidRPr="00F11D32">
        <w:rPr>
          <w:b/>
          <w:bCs/>
          <w:color w:val="690210"/>
          <w:sz w:val="32"/>
          <w:szCs w:val="32"/>
        </w:rPr>
        <w:t>:</w:t>
      </w:r>
      <w:r w:rsidRPr="005F6BCE">
        <w:t xml:space="preserve"> All students are assigned an email account and information about activating and using it is available at </w:t>
      </w:r>
      <w:hyperlink r:id="rId8" w:history="1">
        <w:r w:rsidRPr="005F6BCE">
          <w:rPr>
            <w:rStyle w:val="Hyperlink"/>
          </w:rPr>
          <w:t>www.uta.edu/email</w:t>
        </w:r>
      </w:hyperlink>
      <w:r w:rsidRPr="005F6BCE">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    </w:t>
      </w:r>
    </w:p>
    <w:p w14:paraId="65247572" w14:textId="77777777" w:rsidR="006A771B" w:rsidRDefault="005F6BCE" w:rsidP="005F6BCE">
      <w:r w:rsidRPr="00F11D32">
        <w:rPr>
          <w:b/>
          <w:bCs/>
          <w:color w:val="690210"/>
          <w:sz w:val="32"/>
          <w:szCs w:val="32"/>
        </w:rPr>
        <w:t>E-Culture Policy:</w:t>
      </w:r>
      <w:r w:rsidRPr="005F6BCE">
        <w:t xml:space="preserve"> 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 All students are assigned an email account and information about activating and using it is available at </w:t>
      </w:r>
      <w:hyperlink r:id="rId9" w:history="1">
        <w:r w:rsidRPr="005F6BCE">
          <w:rPr>
            <w:rStyle w:val="Hyperlink"/>
          </w:rPr>
          <w:t>www.uta.edu/email</w:t>
        </w:r>
      </w:hyperlink>
      <w:r w:rsidRPr="005F6BCE">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  </w:t>
      </w:r>
    </w:p>
    <w:p w14:paraId="612F0480" w14:textId="07D2209D" w:rsidR="005F6BCE" w:rsidRPr="006A771B" w:rsidRDefault="006A771B" w:rsidP="005F6BCE">
      <w:r w:rsidRPr="00F11D32">
        <w:rPr>
          <w:b/>
          <w:color w:val="690210"/>
          <w:sz w:val="32"/>
          <w:szCs w:val="32"/>
        </w:rPr>
        <w:t>Blackboard:</w:t>
      </w:r>
      <w:r>
        <w:rPr>
          <w:b/>
        </w:rPr>
        <w:t xml:space="preserve">  </w:t>
      </w:r>
      <w:r>
        <w:t>Your course uses Blackboard in or</w:t>
      </w:r>
      <w:r w:rsidR="004A4434">
        <w:t xml:space="preserve">der for you to view your grades, course materials, and </w:t>
      </w:r>
      <w:r>
        <w:t xml:space="preserve">announcements. The </w:t>
      </w:r>
      <w:r w:rsidR="004A4434">
        <w:t xml:space="preserve">discussion board is for communicating pertinent course topics with your classmates. You can access the UTA Blackboard Learn sign-in at:  </w:t>
      </w:r>
      <w:r w:rsidR="004A4434" w:rsidRPr="004A4434">
        <w:rPr>
          <w:color w:val="0000FF"/>
          <w:u w:val="single"/>
        </w:rPr>
        <w:t>https://elearn.uta.edu</w:t>
      </w:r>
    </w:p>
    <w:p w14:paraId="02DE699F" w14:textId="77777777" w:rsidR="009A044E" w:rsidRDefault="005F6BCE" w:rsidP="00D760A3">
      <w:pPr>
        <w:rPr>
          <w:b/>
          <w:color w:val="000090"/>
        </w:rPr>
      </w:pPr>
      <w:r w:rsidRPr="00F11D32">
        <w:rPr>
          <w:b/>
          <w:bCs/>
          <w:color w:val="690210"/>
          <w:sz w:val="32"/>
          <w:szCs w:val="32"/>
        </w:rPr>
        <w:t>Study Tips: </w:t>
      </w:r>
      <w:r w:rsidR="00F161B7" w:rsidRPr="00F11D32">
        <w:rPr>
          <w:b/>
          <w:bCs/>
          <w:i/>
          <w:color w:val="690210"/>
        </w:rPr>
        <w:t>BE PREPARED</w:t>
      </w:r>
      <w:r w:rsidR="00F161B7" w:rsidRPr="00F11D32">
        <w:rPr>
          <w:b/>
          <w:bCs/>
          <w:color w:val="690210"/>
        </w:rPr>
        <w:t>!!</w:t>
      </w:r>
      <w:r w:rsidR="00F161B7">
        <w:rPr>
          <w:b/>
          <w:bCs/>
        </w:rPr>
        <w:t xml:space="preserve"> </w:t>
      </w:r>
      <w:r w:rsidRPr="005F6BCE">
        <w:t xml:space="preserve">Reading your chapter, working your study guide, Power </w:t>
      </w:r>
      <w:r w:rsidR="008E63F0">
        <w:t xml:space="preserve">Points, </w:t>
      </w:r>
      <w:r w:rsidRPr="005F6BCE">
        <w:t xml:space="preserve">etc. </w:t>
      </w:r>
      <w:r w:rsidRPr="007C1860">
        <w:rPr>
          <w:b/>
          <w:bCs/>
          <w:i/>
        </w:rPr>
        <w:t>before class</w:t>
      </w:r>
      <w:r w:rsidRPr="005F6BCE">
        <w:t xml:space="preserve"> is essential for understanding the lecture. Complete the appropriate </w:t>
      </w:r>
      <w:r w:rsidRPr="00F161B7">
        <w:rPr>
          <w:i/>
          <w:iCs/>
        </w:rPr>
        <w:t>Study</w:t>
      </w:r>
      <w:r w:rsidRPr="00F161B7">
        <w:rPr>
          <w:b/>
          <w:i/>
          <w:iCs/>
        </w:rPr>
        <w:t xml:space="preserve"> </w:t>
      </w:r>
      <w:r w:rsidRPr="005F6BCE">
        <w:rPr>
          <w:i/>
          <w:iCs/>
        </w:rPr>
        <w:t>Guide</w:t>
      </w:r>
      <w:r w:rsidRPr="005F6BCE">
        <w:t xml:space="preserve"> exercises, Power Point presentations and review the chapter </w:t>
      </w:r>
      <w:r w:rsidRPr="00BD0BFC">
        <w:rPr>
          <w:b/>
          <w:color w:val="000000" w:themeColor="text1"/>
        </w:rPr>
        <w:t>before</w:t>
      </w:r>
      <w:r w:rsidRPr="005F6BCE">
        <w:t xml:space="preserve"> attending the lecture. Use chapter outlines </w:t>
      </w:r>
      <w:r w:rsidR="00F161B7">
        <w:t xml:space="preserve">or Power Pt. printouts </w:t>
      </w:r>
      <w:r w:rsidRPr="005F6BCE">
        <w:t xml:space="preserve">for taking class notes. Study groups may help. Information in this course is garnered from the text and other resources, with guidance from the instructor. Students must use </w:t>
      </w:r>
      <w:r w:rsidRPr="005F6BCE">
        <w:rPr>
          <w:i/>
          <w:iCs/>
        </w:rPr>
        <w:t>critical thinking</w:t>
      </w:r>
      <w:r w:rsidRPr="005F6BCE">
        <w:t xml:space="preserve"> to show an understanding of the material, and will not simply be spoon-fed rote information to be regurgitated on exams. Although ample memorization will be necessary, knowledge of a subject is not dependent on rote memorization. Students will have to use their own initiative in using individual study skills in order to do well in this course. A primary formula to any successful endeavor includes a right-minded attitude and persistent effort. </w:t>
      </w:r>
      <w:r w:rsidR="00D760A3">
        <w:t xml:space="preserve">It is important for you to know that without adequate sleep, memories cannot be </w:t>
      </w:r>
      <w:r w:rsidR="00D760A3" w:rsidRPr="000837F0">
        <w:t>effectively</w:t>
      </w:r>
      <w:r w:rsidR="00D760A3">
        <w:t xml:space="preserve"> consolidated for retrieval. </w:t>
      </w:r>
      <w:r w:rsidR="00D760A3" w:rsidRPr="003742BC">
        <w:rPr>
          <w:rFonts w:cs="Consolas"/>
        </w:rPr>
        <w:t xml:space="preserve">If you are having trouble accessing your free </w:t>
      </w:r>
      <w:proofErr w:type="spellStart"/>
      <w:r w:rsidR="00D760A3" w:rsidRPr="003742BC">
        <w:rPr>
          <w:rFonts w:cs="Consolas"/>
          <w:b/>
          <w:i/>
        </w:rPr>
        <w:t>WileyPLUS</w:t>
      </w:r>
      <w:proofErr w:type="spellEnd"/>
      <w:r w:rsidR="00D760A3" w:rsidRPr="003742BC">
        <w:rPr>
          <w:rFonts w:cs="Consolas"/>
          <w:b/>
          <w:i/>
        </w:rPr>
        <w:t xml:space="preserve"> </w:t>
      </w:r>
      <w:r w:rsidR="00D760A3" w:rsidRPr="003742BC">
        <w:rPr>
          <w:rFonts w:cs="Consolas"/>
        </w:rPr>
        <w:t xml:space="preserve">account, try using the abbreviated: </w:t>
      </w:r>
      <w:r w:rsidR="00D760A3" w:rsidRPr="003742BC">
        <w:rPr>
          <w:rFonts w:cs="Consolas"/>
          <w:b/>
          <w:color w:val="000090"/>
        </w:rPr>
        <w:t>Univ. of Texas at Arlington</w:t>
      </w:r>
      <w:r w:rsidR="00D760A3" w:rsidRPr="003742BC">
        <w:rPr>
          <w:b/>
          <w:color w:val="000090"/>
        </w:rPr>
        <w:t>   </w:t>
      </w:r>
    </w:p>
    <w:p w14:paraId="377FFF21" w14:textId="6224C3A6" w:rsidR="005F6BCE" w:rsidRPr="009A044E" w:rsidRDefault="005F6BCE" w:rsidP="005F6BCE">
      <w:r w:rsidRPr="007362D6">
        <w:rPr>
          <w:b/>
          <w:bCs/>
          <w:color w:val="690210"/>
          <w:sz w:val="32"/>
          <w:szCs w:val="32"/>
        </w:rPr>
        <w:t>Tentative Lecture/Topic Schedule</w:t>
      </w:r>
      <w:r w:rsidRPr="00F11D32">
        <w:rPr>
          <w:b/>
          <w:bCs/>
          <w:color w:val="690210"/>
        </w:rPr>
        <w:t xml:space="preserve"> (Course Content</w:t>
      </w:r>
      <w:r w:rsidR="00F161B7" w:rsidRPr="00F11D32">
        <w:rPr>
          <w:b/>
          <w:bCs/>
          <w:color w:val="690210"/>
        </w:rPr>
        <w:t xml:space="preserve"> Calendar</w:t>
      </w:r>
      <w:r w:rsidRPr="00F11D32">
        <w:rPr>
          <w:b/>
          <w:bCs/>
          <w:color w:val="690210"/>
        </w:rPr>
        <w:t>):</w:t>
      </w:r>
      <w:r w:rsidRPr="00F11D32">
        <w:rPr>
          <w:color w:val="690210"/>
        </w:rPr>
        <w:t> </w:t>
      </w:r>
      <w:r w:rsidRPr="005F6BCE">
        <w:t xml:space="preserve">The following lecture calendar is a tentative one due to the probability of unforeseen circumstances such as weather, power outages, etc. Any changes in the class lecture schedule will be at the discretion of your instructor, or due to unanticipated conditions, and will be announced in lecture. </w:t>
      </w:r>
      <w:r w:rsidRPr="005F6BCE">
        <w:rPr>
          <w:i/>
          <w:iCs/>
        </w:rPr>
        <w:t xml:space="preserve">No video or </w:t>
      </w:r>
      <w:r w:rsidR="004A4434" w:rsidRPr="005F6BCE">
        <w:rPr>
          <w:i/>
          <w:iCs/>
        </w:rPr>
        <w:t>audiotaping</w:t>
      </w:r>
      <w:r w:rsidRPr="005F6BCE">
        <w:rPr>
          <w:i/>
          <w:iCs/>
        </w:rPr>
        <w:t xml:space="preserve"> of lectures </w:t>
      </w:r>
      <w:r w:rsidR="004A4434">
        <w:rPr>
          <w:i/>
          <w:iCs/>
        </w:rPr>
        <w:t>is</w:t>
      </w:r>
      <w:r w:rsidRPr="005F6BCE">
        <w:rPr>
          <w:i/>
          <w:iCs/>
        </w:rPr>
        <w:t xml:space="preserve"> allowed.</w:t>
      </w:r>
    </w:p>
    <w:p w14:paraId="300300E5" w14:textId="77777777" w:rsidR="009A044E" w:rsidRDefault="009A044E" w:rsidP="005F6BCE">
      <w:pPr>
        <w:rPr>
          <w:i/>
          <w:iCs/>
        </w:rPr>
      </w:pPr>
    </w:p>
    <w:p w14:paraId="69CC5E12" w14:textId="6674DC9C" w:rsidR="005F6BCE" w:rsidRPr="004D244A" w:rsidRDefault="005F6BCE" w:rsidP="00D760A3">
      <w:pPr>
        <w:jc w:val="center"/>
        <w:rPr>
          <w:color w:val="632423" w:themeColor="accent2" w:themeShade="80"/>
          <w:sz w:val="40"/>
          <w:szCs w:val="40"/>
        </w:rPr>
      </w:pPr>
      <w:r w:rsidRPr="004D244A">
        <w:rPr>
          <w:b/>
          <w:bCs/>
          <w:color w:val="632423" w:themeColor="accent2" w:themeShade="80"/>
          <w:sz w:val="40"/>
          <w:szCs w:val="40"/>
        </w:rPr>
        <w:t>HAP 245</w:t>
      </w:r>
      <w:r w:rsidR="004D244A" w:rsidRPr="004D244A">
        <w:rPr>
          <w:b/>
          <w:bCs/>
          <w:color w:val="632423" w:themeColor="accent2" w:themeShade="80"/>
          <w:sz w:val="40"/>
          <w:szCs w:val="40"/>
        </w:rPr>
        <w:t>8</w:t>
      </w:r>
      <w:r w:rsidRPr="004D244A">
        <w:rPr>
          <w:b/>
          <w:bCs/>
          <w:color w:val="632423" w:themeColor="accent2" w:themeShade="80"/>
          <w:sz w:val="40"/>
          <w:szCs w:val="40"/>
        </w:rPr>
        <w:t xml:space="preserve"> Su’12</w:t>
      </w:r>
    </w:p>
    <w:tbl>
      <w:tblPr>
        <w:tblW w:w="955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38"/>
        <w:gridCol w:w="1350"/>
        <w:gridCol w:w="4590"/>
        <w:gridCol w:w="270"/>
        <w:gridCol w:w="1710"/>
      </w:tblGrid>
      <w:tr w:rsidR="005F6BCE" w:rsidRPr="005F6BCE" w14:paraId="1DDF051C" w14:textId="77777777" w:rsidTr="005923C0">
        <w:trPr>
          <w:trHeight w:val="198"/>
        </w:trPr>
        <w:tc>
          <w:tcPr>
            <w:tcW w:w="1638" w:type="dxa"/>
            <w:tcBorders>
              <w:top w:val="thinThickSmallGap" w:sz="24" w:space="0" w:color="auto"/>
              <w:bottom w:val="thinThickSmallGap" w:sz="24" w:space="0" w:color="auto"/>
            </w:tcBorders>
            <w:tcMar>
              <w:top w:w="20" w:type="nil"/>
              <w:left w:w="20" w:type="nil"/>
              <w:right w:w="20" w:type="nil"/>
            </w:tcMar>
            <w:vAlign w:val="bottom"/>
          </w:tcPr>
          <w:p w14:paraId="6041D2F8" w14:textId="77777777" w:rsidR="005F6BCE" w:rsidRPr="005F6BCE" w:rsidRDefault="005F6BCE" w:rsidP="005F6BCE">
            <w:pPr>
              <w:jc w:val="center"/>
            </w:pPr>
            <w:r w:rsidRPr="005F6BCE">
              <w:rPr>
                <w:b/>
                <w:bCs/>
              </w:rPr>
              <w:t>DATE</w:t>
            </w:r>
          </w:p>
        </w:tc>
        <w:tc>
          <w:tcPr>
            <w:tcW w:w="1350" w:type="dxa"/>
            <w:tcBorders>
              <w:top w:val="thinThickSmallGap" w:sz="24" w:space="0" w:color="auto"/>
              <w:bottom w:val="thinThickSmallGap" w:sz="24" w:space="0" w:color="auto"/>
            </w:tcBorders>
            <w:tcMar>
              <w:top w:w="20" w:type="nil"/>
              <w:left w:w="20" w:type="nil"/>
              <w:right w:w="20" w:type="nil"/>
            </w:tcMar>
            <w:vAlign w:val="bottom"/>
          </w:tcPr>
          <w:p w14:paraId="58476CA7" w14:textId="77777777" w:rsidR="005F6BCE" w:rsidRPr="005F6BCE" w:rsidRDefault="005F6BCE" w:rsidP="005F6BCE">
            <w:r w:rsidRPr="005F6BCE">
              <w:rPr>
                <w:b/>
                <w:bCs/>
              </w:rPr>
              <w:t> </w:t>
            </w:r>
          </w:p>
        </w:tc>
        <w:tc>
          <w:tcPr>
            <w:tcW w:w="4590" w:type="dxa"/>
            <w:tcBorders>
              <w:top w:val="thinThickSmallGap" w:sz="24" w:space="0" w:color="auto"/>
              <w:bottom w:val="thinThickSmallGap" w:sz="24" w:space="0" w:color="auto"/>
            </w:tcBorders>
            <w:tcMar>
              <w:top w:w="20" w:type="nil"/>
              <w:left w:w="20" w:type="nil"/>
              <w:right w:w="20" w:type="nil"/>
            </w:tcMar>
            <w:vAlign w:val="bottom"/>
          </w:tcPr>
          <w:p w14:paraId="47202679" w14:textId="77777777" w:rsidR="005F6BCE" w:rsidRPr="005F6BCE" w:rsidRDefault="005F6BCE" w:rsidP="005F6BCE">
            <w:pPr>
              <w:jc w:val="center"/>
            </w:pPr>
            <w:r w:rsidRPr="005F6BCE">
              <w:rPr>
                <w:b/>
                <w:bCs/>
              </w:rPr>
              <w:t>LECTURE TOPIC</w:t>
            </w:r>
          </w:p>
        </w:tc>
        <w:tc>
          <w:tcPr>
            <w:tcW w:w="270" w:type="dxa"/>
            <w:tcBorders>
              <w:top w:val="thinThickSmallGap" w:sz="24" w:space="0" w:color="auto"/>
              <w:bottom w:val="thinThickSmallGap" w:sz="24" w:space="0" w:color="auto"/>
            </w:tcBorders>
            <w:tcMar>
              <w:top w:w="20" w:type="nil"/>
              <w:left w:w="20" w:type="nil"/>
              <w:right w:w="20" w:type="nil"/>
            </w:tcMar>
            <w:vAlign w:val="bottom"/>
          </w:tcPr>
          <w:p w14:paraId="3770C7B3" w14:textId="77777777" w:rsidR="005F6BCE" w:rsidRPr="005F6BCE" w:rsidRDefault="005F6BCE" w:rsidP="005F6BCE">
            <w:r w:rsidRPr="005F6BCE">
              <w:rPr>
                <w:b/>
                <w:bCs/>
              </w:rPr>
              <w:t> </w:t>
            </w:r>
          </w:p>
        </w:tc>
        <w:tc>
          <w:tcPr>
            <w:tcW w:w="1710" w:type="dxa"/>
            <w:tcBorders>
              <w:top w:val="thinThickSmallGap" w:sz="24" w:space="0" w:color="auto"/>
              <w:bottom w:val="thinThickSmallGap" w:sz="24" w:space="0" w:color="auto"/>
            </w:tcBorders>
            <w:tcMar>
              <w:top w:w="20" w:type="nil"/>
              <w:left w:w="20" w:type="nil"/>
              <w:right w:w="20" w:type="nil"/>
            </w:tcMar>
            <w:vAlign w:val="bottom"/>
          </w:tcPr>
          <w:p w14:paraId="7CA9EC66" w14:textId="77777777" w:rsidR="005F6BCE" w:rsidRPr="005F6BCE" w:rsidRDefault="005F6BCE" w:rsidP="005F6BCE">
            <w:pPr>
              <w:jc w:val="center"/>
            </w:pPr>
            <w:r w:rsidRPr="005F6BCE">
              <w:rPr>
                <w:b/>
                <w:bCs/>
              </w:rPr>
              <w:t>CHAPTER</w:t>
            </w:r>
          </w:p>
        </w:tc>
      </w:tr>
      <w:tr w:rsidR="005F6BCE" w:rsidRPr="005F6BCE" w14:paraId="706CAE07" w14:textId="77777777" w:rsidTr="005923C0">
        <w:tc>
          <w:tcPr>
            <w:tcW w:w="1638" w:type="dxa"/>
            <w:tcBorders>
              <w:top w:val="thinThickSmallGap" w:sz="24" w:space="0" w:color="auto"/>
            </w:tcBorders>
            <w:tcMar>
              <w:top w:w="20" w:type="nil"/>
              <w:left w:w="20" w:type="nil"/>
              <w:right w:w="20" w:type="nil"/>
            </w:tcMar>
            <w:vAlign w:val="bottom"/>
          </w:tcPr>
          <w:p w14:paraId="0FD3C6FC" w14:textId="074942E0" w:rsidR="005F6BCE" w:rsidRPr="005F6BCE" w:rsidRDefault="00D57590" w:rsidP="004D244A">
            <w:pPr>
              <w:jc w:val="center"/>
            </w:pPr>
            <w:r>
              <w:t>9</w:t>
            </w:r>
            <w:r w:rsidR="005F6BCE" w:rsidRPr="005F6BCE">
              <w:t>-Ju</w:t>
            </w:r>
            <w:r w:rsidR="004D244A">
              <w:t>ly</w:t>
            </w:r>
          </w:p>
        </w:tc>
        <w:tc>
          <w:tcPr>
            <w:tcW w:w="1350" w:type="dxa"/>
            <w:tcBorders>
              <w:top w:val="thinThickSmallGap" w:sz="24" w:space="0" w:color="auto"/>
            </w:tcBorders>
            <w:tcMar>
              <w:top w:w="20" w:type="nil"/>
              <w:left w:w="20" w:type="nil"/>
              <w:right w:w="20" w:type="nil"/>
            </w:tcMar>
            <w:vAlign w:val="bottom"/>
          </w:tcPr>
          <w:p w14:paraId="4A8573C8" w14:textId="77777777" w:rsidR="005F6BCE" w:rsidRPr="005F6BCE" w:rsidRDefault="005F6BCE" w:rsidP="005F6BCE">
            <w:r w:rsidRPr="005F6BCE">
              <w:t> </w:t>
            </w:r>
          </w:p>
        </w:tc>
        <w:tc>
          <w:tcPr>
            <w:tcW w:w="4590" w:type="dxa"/>
            <w:tcBorders>
              <w:top w:val="thinThickSmallGap" w:sz="24" w:space="0" w:color="auto"/>
            </w:tcBorders>
            <w:tcMar>
              <w:top w:w="20" w:type="nil"/>
              <w:left w:w="20" w:type="nil"/>
              <w:right w:w="20" w:type="nil"/>
            </w:tcMar>
            <w:vAlign w:val="bottom"/>
          </w:tcPr>
          <w:p w14:paraId="7CB7AF5F" w14:textId="45CE2325" w:rsidR="005F6BCE" w:rsidRPr="005F6BCE" w:rsidRDefault="005F6BCE" w:rsidP="00142864">
            <w:pPr>
              <w:jc w:val="center"/>
            </w:pPr>
            <w:r w:rsidRPr="005F6BCE">
              <w:t xml:space="preserve">Introduction &amp; </w:t>
            </w:r>
            <w:r w:rsidR="00142864">
              <w:t>Endocrine System</w:t>
            </w:r>
          </w:p>
        </w:tc>
        <w:tc>
          <w:tcPr>
            <w:tcW w:w="270" w:type="dxa"/>
            <w:tcBorders>
              <w:top w:val="thinThickSmallGap" w:sz="24" w:space="0" w:color="auto"/>
            </w:tcBorders>
            <w:tcMar>
              <w:top w:w="20" w:type="nil"/>
              <w:left w:w="20" w:type="nil"/>
              <w:right w:w="20" w:type="nil"/>
            </w:tcMar>
            <w:vAlign w:val="bottom"/>
          </w:tcPr>
          <w:p w14:paraId="2DCFC90C" w14:textId="77777777" w:rsidR="005F6BCE" w:rsidRPr="005F6BCE" w:rsidRDefault="005F6BCE" w:rsidP="005F6BCE">
            <w:r w:rsidRPr="005F6BCE">
              <w:t> </w:t>
            </w:r>
          </w:p>
        </w:tc>
        <w:tc>
          <w:tcPr>
            <w:tcW w:w="1710" w:type="dxa"/>
            <w:tcBorders>
              <w:top w:val="thinThickSmallGap" w:sz="24" w:space="0" w:color="auto"/>
            </w:tcBorders>
            <w:tcMar>
              <w:top w:w="20" w:type="nil"/>
              <w:left w:w="20" w:type="nil"/>
              <w:right w:w="20" w:type="nil"/>
            </w:tcMar>
            <w:vAlign w:val="bottom"/>
          </w:tcPr>
          <w:p w14:paraId="17609CD1" w14:textId="09E8EB0E" w:rsidR="005F6BCE" w:rsidRPr="005F6BCE" w:rsidRDefault="00142864" w:rsidP="00142864">
            <w:pPr>
              <w:jc w:val="center"/>
            </w:pPr>
            <w:r>
              <w:t>18</w:t>
            </w:r>
          </w:p>
        </w:tc>
      </w:tr>
      <w:tr w:rsidR="005F6BCE" w:rsidRPr="005F6BCE" w14:paraId="19121BE0" w14:textId="77777777" w:rsidTr="005923C0">
        <w:tc>
          <w:tcPr>
            <w:tcW w:w="1638" w:type="dxa"/>
            <w:tcMar>
              <w:top w:w="20" w:type="nil"/>
              <w:left w:w="20" w:type="nil"/>
              <w:right w:w="20" w:type="nil"/>
            </w:tcMar>
            <w:vAlign w:val="bottom"/>
          </w:tcPr>
          <w:p w14:paraId="145D33EA" w14:textId="4EDA2856" w:rsidR="005F6BCE" w:rsidRPr="005F6BCE" w:rsidRDefault="004D244A" w:rsidP="00D57590">
            <w:pPr>
              <w:jc w:val="center"/>
            </w:pPr>
            <w:r>
              <w:t>1</w:t>
            </w:r>
            <w:r w:rsidR="00D57590">
              <w:t>0</w:t>
            </w:r>
            <w:r w:rsidR="005F6BCE" w:rsidRPr="005F6BCE">
              <w:t>-Ju</w:t>
            </w:r>
            <w:r>
              <w:t>ly</w:t>
            </w:r>
          </w:p>
        </w:tc>
        <w:tc>
          <w:tcPr>
            <w:tcW w:w="1350" w:type="dxa"/>
            <w:tcMar>
              <w:top w:w="20" w:type="nil"/>
              <w:left w:w="20" w:type="nil"/>
              <w:right w:w="20" w:type="nil"/>
            </w:tcMar>
            <w:vAlign w:val="bottom"/>
          </w:tcPr>
          <w:p w14:paraId="569D44BD" w14:textId="77777777" w:rsidR="005F6BCE" w:rsidRPr="005F6BCE" w:rsidRDefault="005F6BCE" w:rsidP="005F6BCE">
            <w:r w:rsidRPr="005F6BCE">
              <w:t> </w:t>
            </w:r>
          </w:p>
        </w:tc>
        <w:tc>
          <w:tcPr>
            <w:tcW w:w="4590" w:type="dxa"/>
            <w:tcMar>
              <w:top w:w="20" w:type="nil"/>
              <w:left w:w="20" w:type="nil"/>
              <w:right w:w="20" w:type="nil"/>
            </w:tcMar>
            <w:vAlign w:val="bottom"/>
          </w:tcPr>
          <w:p w14:paraId="6A62F15B" w14:textId="1BD431B7" w:rsidR="005F6BCE" w:rsidRPr="005F6BCE" w:rsidRDefault="00142864" w:rsidP="005F6BCE">
            <w:pPr>
              <w:jc w:val="center"/>
            </w:pPr>
            <w:r>
              <w:t>Endocrine System &amp; Blood</w:t>
            </w:r>
          </w:p>
        </w:tc>
        <w:tc>
          <w:tcPr>
            <w:tcW w:w="270" w:type="dxa"/>
            <w:tcMar>
              <w:top w:w="20" w:type="nil"/>
              <w:left w:w="20" w:type="nil"/>
              <w:right w:w="20" w:type="nil"/>
            </w:tcMar>
            <w:vAlign w:val="bottom"/>
          </w:tcPr>
          <w:p w14:paraId="70D22312" w14:textId="77777777" w:rsidR="005F6BCE" w:rsidRPr="005F6BCE" w:rsidRDefault="005F6BCE" w:rsidP="005F6BCE">
            <w:r w:rsidRPr="005F6BCE">
              <w:t> </w:t>
            </w:r>
          </w:p>
        </w:tc>
        <w:tc>
          <w:tcPr>
            <w:tcW w:w="1710" w:type="dxa"/>
            <w:tcMar>
              <w:top w:w="20" w:type="nil"/>
              <w:left w:w="20" w:type="nil"/>
              <w:right w:w="20" w:type="nil"/>
            </w:tcMar>
            <w:vAlign w:val="bottom"/>
          </w:tcPr>
          <w:p w14:paraId="489862C6" w14:textId="6BB387AE" w:rsidR="005F6BCE" w:rsidRPr="005F6BCE" w:rsidRDefault="00142864" w:rsidP="00142864">
            <w:pPr>
              <w:ind w:right="-648"/>
            </w:pPr>
            <w:r>
              <w:t xml:space="preserve">       18 &amp; 19</w:t>
            </w:r>
          </w:p>
        </w:tc>
      </w:tr>
      <w:tr w:rsidR="005F6BCE" w:rsidRPr="005F6BCE" w14:paraId="558A2A73" w14:textId="77777777" w:rsidTr="005923C0">
        <w:tc>
          <w:tcPr>
            <w:tcW w:w="1638" w:type="dxa"/>
            <w:tcMar>
              <w:top w:w="20" w:type="nil"/>
              <w:left w:w="20" w:type="nil"/>
              <w:right w:w="20" w:type="nil"/>
            </w:tcMar>
            <w:vAlign w:val="bottom"/>
          </w:tcPr>
          <w:p w14:paraId="66C420F6" w14:textId="199BE206" w:rsidR="005F6BCE" w:rsidRPr="005F6BCE" w:rsidRDefault="004D244A" w:rsidP="00D57590">
            <w:pPr>
              <w:jc w:val="center"/>
            </w:pPr>
            <w:r>
              <w:t>1</w:t>
            </w:r>
            <w:r w:rsidR="00D57590">
              <w:t>1</w:t>
            </w:r>
            <w:r w:rsidR="005F6BCE" w:rsidRPr="005F6BCE">
              <w:t>-Ju</w:t>
            </w:r>
            <w:r>
              <w:t>ly</w:t>
            </w:r>
          </w:p>
        </w:tc>
        <w:tc>
          <w:tcPr>
            <w:tcW w:w="1350" w:type="dxa"/>
            <w:tcMar>
              <w:top w:w="20" w:type="nil"/>
              <w:left w:w="20" w:type="nil"/>
              <w:right w:w="20" w:type="nil"/>
            </w:tcMar>
            <w:vAlign w:val="bottom"/>
          </w:tcPr>
          <w:p w14:paraId="0D316D3D" w14:textId="77777777" w:rsidR="005F6BCE" w:rsidRPr="005F6BCE" w:rsidRDefault="005F6BCE" w:rsidP="005F6BCE">
            <w:r w:rsidRPr="005F6BCE">
              <w:t> </w:t>
            </w:r>
          </w:p>
        </w:tc>
        <w:tc>
          <w:tcPr>
            <w:tcW w:w="4590" w:type="dxa"/>
            <w:tcMar>
              <w:top w:w="20" w:type="nil"/>
              <w:left w:w="20" w:type="nil"/>
              <w:right w:w="20" w:type="nil"/>
            </w:tcMar>
            <w:vAlign w:val="bottom"/>
          </w:tcPr>
          <w:p w14:paraId="3C3877E8" w14:textId="36634CAD" w:rsidR="005F6BCE" w:rsidRPr="005F6BCE" w:rsidRDefault="00142864" w:rsidP="005F6BCE">
            <w:pPr>
              <w:jc w:val="center"/>
            </w:pPr>
            <w:r>
              <w:t>Blood &amp; The Heart</w:t>
            </w:r>
          </w:p>
        </w:tc>
        <w:tc>
          <w:tcPr>
            <w:tcW w:w="270" w:type="dxa"/>
            <w:tcMar>
              <w:top w:w="20" w:type="nil"/>
              <w:left w:w="20" w:type="nil"/>
              <w:right w:w="20" w:type="nil"/>
            </w:tcMar>
            <w:vAlign w:val="bottom"/>
          </w:tcPr>
          <w:p w14:paraId="5D5CC257" w14:textId="77777777" w:rsidR="005F6BCE" w:rsidRPr="005F6BCE" w:rsidRDefault="005F6BCE" w:rsidP="005F6BCE">
            <w:r w:rsidRPr="005F6BCE">
              <w:t> </w:t>
            </w:r>
          </w:p>
        </w:tc>
        <w:tc>
          <w:tcPr>
            <w:tcW w:w="1710" w:type="dxa"/>
            <w:tcMar>
              <w:top w:w="20" w:type="nil"/>
              <w:left w:w="20" w:type="nil"/>
              <w:right w:w="20" w:type="nil"/>
            </w:tcMar>
            <w:vAlign w:val="bottom"/>
          </w:tcPr>
          <w:p w14:paraId="4A987340" w14:textId="081E18EF" w:rsidR="005F6BCE" w:rsidRPr="005F6BCE" w:rsidRDefault="00142864" w:rsidP="005F6BCE">
            <w:pPr>
              <w:jc w:val="center"/>
            </w:pPr>
            <w:r>
              <w:t>19 &amp; 20</w:t>
            </w:r>
          </w:p>
        </w:tc>
      </w:tr>
      <w:tr w:rsidR="005F6BCE" w:rsidRPr="005F6BCE" w14:paraId="27A74A09" w14:textId="77777777" w:rsidTr="005923C0">
        <w:tc>
          <w:tcPr>
            <w:tcW w:w="1638" w:type="dxa"/>
            <w:tcMar>
              <w:top w:w="20" w:type="nil"/>
              <w:left w:w="20" w:type="nil"/>
              <w:right w:w="20" w:type="nil"/>
            </w:tcMar>
            <w:vAlign w:val="bottom"/>
          </w:tcPr>
          <w:p w14:paraId="308B7391" w14:textId="265CB1C1" w:rsidR="005F6BCE" w:rsidRPr="005F6BCE" w:rsidRDefault="004D244A" w:rsidP="00D57590">
            <w:pPr>
              <w:jc w:val="center"/>
            </w:pPr>
            <w:r>
              <w:t>1</w:t>
            </w:r>
            <w:r w:rsidR="00D57590">
              <w:t>5</w:t>
            </w:r>
            <w:r w:rsidR="005F6BCE" w:rsidRPr="005F6BCE">
              <w:t>-Ju</w:t>
            </w:r>
            <w:r>
              <w:t>ly</w:t>
            </w:r>
          </w:p>
        </w:tc>
        <w:tc>
          <w:tcPr>
            <w:tcW w:w="1350" w:type="dxa"/>
            <w:tcMar>
              <w:top w:w="20" w:type="nil"/>
              <w:left w:w="20" w:type="nil"/>
              <w:right w:w="20" w:type="nil"/>
            </w:tcMar>
            <w:vAlign w:val="bottom"/>
          </w:tcPr>
          <w:p w14:paraId="70DD49D4" w14:textId="77777777" w:rsidR="005F6BCE" w:rsidRPr="005F6BCE" w:rsidRDefault="005F6BCE" w:rsidP="005F6BCE">
            <w:r w:rsidRPr="005F6BCE">
              <w:t> </w:t>
            </w:r>
          </w:p>
        </w:tc>
        <w:tc>
          <w:tcPr>
            <w:tcW w:w="4590" w:type="dxa"/>
            <w:tcMar>
              <w:top w:w="20" w:type="nil"/>
              <w:left w:w="20" w:type="nil"/>
              <w:right w:w="20" w:type="nil"/>
            </w:tcMar>
            <w:vAlign w:val="bottom"/>
          </w:tcPr>
          <w:p w14:paraId="74664725" w14:textId="7DE1A388" w:rsidR="005F6BCE" w:rsidRPr="005F6BCE" w:rsidRDefault="00142864" w:rsidP="005F6BCE">
            <w:pPr>
              <w:jc w:val="center"/>
            </w:pPr>
            <w:r>
              <w:t>The Heart &amp; Vessels</w:t>
            </w:r>
          </w:p>
        </w:tc>
        <w:tc>
          <w:tcPr>
            <w:tcW w:w="270" w:type="dxa"/>
            <w:tcMar>
              <w:top w:w="20" w:type="nil"/>
              <w:left w:w="20" w:type="nil"/>
              <w:right w:w="20" w:type="nil"/>
            </w:tcMar>
            <w:vAlign w:val="bottom"/>
          </w:tcPr>
          <w:p w14:paraId="12C43D79" w14:textId="77777777" w:rsidR="005F6BCE" w:rsidRPr="005F6BCE" w:rsidRDefault="005F6BCE" w:rsidP="005F6BCE">
            <w:r w:rsidRPr="005F6BCE">
              <w:t> </w:t>
            </w:r>
          </w:p>
        </w:tc>
        <w:tc>
          <w:tcPr>
            <w:tcW w:w="1710" w:type="dxa"/>
            <w:tcMar>
              <w:top w:w="20" w:type="nil"/>
              <w:left w:w="20" w:type="nil"/>
              <w:right w:w="20" w:type="nil"/>
            </w:tcMar>
            <w:vAlign w:val="bottom"/>
          </w:tcPr>
          <w:p w14:paraId="0D76F525" w14:textId="544B9E01" w:rsidR="005F6BCE" w:rsidRPr="005F6BCE" w:rsidRDefault="00142864" w:rsidP="005F6BCE">
            <w:pPr>
              <w:jc w:val="center"/>
            </w:pPr>
            <w:r>
              <w:t>20 &amp; 21</w:t>
            </w:r>
          </w:p>
        </w:tc>
      </w:tr>
      <w:tr w:rsidR="005F6BCE" w:rsidRPr="005F6BCE" w14:paraId="501F8B0C" w14:textId="77777777" w:rsidTr="005923C0">
        <w:tc>
          <w:tcPr>
            <w:tcW w:w="1638" w:type="dxa"/>
            <w:tcMar>
              <w:top w:w="20" w:type="nil"/>
              <w:left w:w="20" w:type="nil"/>
              <w:right w:w="20" w:type="nil"/>
            </w:tcMar>
            <w:vAlign w:val="bottom"/>
          </w:tcPr>
          <w:p w14:paraId="57CFFA95" w14:textId="46F9445E" w:rsidR="005F6BCE" w:rsidRPr="005F6BCE" w:rsidRDefault="005F6BCE" w:rsidP="00D57590">
            <w:pPr>
              <w:jc w:val="center"/>
            </w:pPr>
            <w:r w:rsidRPr="005F6BCE">
              <w:t>1</w:t>
            </w:r>
            <w:r w:rsidR="00D57590">
              <w:t>6</w:t>
            </w:r>
            <w:r w:rsidRPr="005F6BCE">
              <w:t>-Ju</w:t>
            </w:r>
            <w:r w:rsidR="00EA44DF">
              <w:t>ly</w:t>
            </w:r>
          </w:p>
        </w:tc>
        <w:tc>
          <w:tcPr>
            <w:tcW w:w="1350" w:type="dxa"/>
            <w:tcMar>
              <w:top w:w="20" w:type="nil"/>
              <w:left w:w="20" w:type="nil"/>
              <w:right w:w="20" w:type="nil"/>
            </w:tcMar>
            <w:vAlign w:val="bottom"/>
          </w:tcPr>
          <w:p w14:paraId="60CD12A0" w14:textId="77777777" w:rsidR="005F6BCE" w:rsidRPr="005F6BCE" w:rsidRDefault="005F6BCE" w:rsidP="005F6BCE">
            <w:r w:rsidRPr="005F6BCE">
              <w:t> </w:t>
            </w:r>
          </w:p>
        </w:tc>
        <w:tc>
          <w:tcPr>
            <w:tcW w:w="4590" w:type="dxa"/>
            <w:tcMar>
              <w:top w:w="20" w:type="nil"/>
              <w:left w:w="20" w:type="nil"/>
              <w:right w:w="20" w:type="nil"/>
            </w:tcMar>
            <w:vAlign w:val="bottom"/>
          </w:tcPr>
          <w:p w14:paraId="36505E90" w14:textId="410F335B" w:rsidR="005F6BCE" w:rsidRPr="005F6BCE" w:rsidRDefault="00142864" w:rsidP="005F6BCE">
            <w:pPr>
              <w:jc w:val="center"/>
            </w:pPr>
            <w:r>
              <w:t>Circulation</w:t>
            </w:r>
            <w:r w:rsidR="005F6BCE" w:rsidRPr="005F6BCE">
              <w:t xml:space="preserve"> &amp; Review</w:t>
            </w:r>
          </w:p>
        </w:tc>
        <w:tc>
          <w:tcPr>
            <w:tcW w:w="270" w:type="dxa"/>
            <w:tcMar>
              <w:top w:w="20" w:type="nil"/>
              <w:left w:w="20" w:type="nil"/>
              <w:right w:w="20" w:type="nil"/>
            </w:tcMar>
            <w:vAlign w:val="bottom"/>
          </w:tcPr>
          <w:p w14:paraId="44489D5E" w14:textId="77777777" w:rsidR="005F6BCE" w:rsidRPr="005F6BCE" w:rsidRDefault="005F6BCE" w:rsidP="005F6BCE">
            <w:r w:rsidRPr="005F6BCE">
              <w:t> </w:t>
            </w:r>
          </w:p>
        </w:tc>
        <w:tc>
          <w:tcPr>
            <w:tcW w:w="1710" w:type="dxa"/>
            <w:tcMar>
              <w:top w:w="20" w:type="nil"/>
              <w:left w:w="20" w:type="nil"/>
              <w:right w:w="20" w:type="nil"/>
            </w:tcMar>
            <w:vAlign w:val="bottom"/>
          </w:tcPr>
          <w:p w14:paraId="30C9FDEF" w14:textId="3E814C92" w:rsidR="005F6BCE" w:rsidRPr="005F6BCE" w:rsidRDefault="00142864" w:rsidP="005F6BCE">
            <w:pPr>
              <w:jc w:val="center"/>
            </w:pPr>
            <w:r>
              <w:t>21</w:t>
            </w:r>
          </w:p>
        </w:tc>
      </w:tr>
      <w:tr w:rsidR="005F6BCE" w:rsidRPr="005F6BCE" w14:paraId="41EDD99E" w14:textId="77777777" w:rsidTr="005923C0">
        <w:tc>
          <w:tcPr>
            <w:tcW w:w="1638" w:type="dxa"/>
            <w:tcMar>
              <w:top w:w="20" w:type="nil"/>
              <w:left w:w="20" w:type="nil"/>
              <w:right w:w="20" w:type="nil"/>
            </w:tcMar>
            <w:vAlign w:val="bottom"/>
          </w:tcPr>
          <w:p w14:paraId="6526214D" w14:textId="7031F4A6" w:rsidR="005F6BCE" w:rsidRPr="004679DE" w:rsidRDefault="00DD1A1B" w:rsidP="00D57590">
            <w:pPr>
              <w:rPr>
                <w:b/>
              </w:rPr>
            </w:pPr>
            <w:r>
              <w:rPr>
                <w:b/>
              </w:rPr>
              <w:t xml:space="preserve">    </w:t>
            </w:r>
            <w:r w:rsidR="005F6BCE" w:rsidRPr="004679DE">
              <w:rPr>
                <w:b/>
              </w:rPr>
              <w:t>1</w:t>
            </w:r>
            <w:r w:rsidR="00D57590">
              <w:rPr>
                <w:b/>
              </w:rPr>
              <w:t>7</w:t>
            </w:r>
            <w:r w:rsidR="005F6BCE" w:rsidRPr="004679DE">
              <w:rPr>
                <w:b/>
              </w:rPr>
              <w:t>-Ju</w:t>
            </w:r>
            <w:r w:rsidR="004D244A">
              <w:rPr>
                <w:b/>
              </w:rPr>
              <w:t>ly</w:t>
            </w:r>
          </w:p>
        </w:tc>
        <w:tc>
          <w:tcPr>
            <w:tcW w:w="1350" w:type="dxa"/>
            <w:tcMar>
              <w:top w:w="20" w:type="nil"/>
              <w:left w:w="20" w:type="nil"/>
              <w:right w:w="20" w:type="nil"/>
            </w:tcMar>
            <w:vAlign w:val="bottom"/>
          </w:tcPr>
          <w:p w14:paraId="02D86DEE" w14:textId="6B6EDE63" w:rsidR="005F6BCE" w:rsidRPr="009A044E" w:rsidRDefault="005F6BCE" w:rsidP="005F6BCE">
            <w:pPr>
              <w:rPr>
                <w:i/>
                <w:color w:val="A6A6A6" w:themeColor="background1" w:themeShade="A6"/>
                <w:sz w:val="22"/>
                <w:szCs w:val="22"/>
              </w:rPr>
            </w:pPr>
            <w:r w:rsidRPr="007C1860">
              <w:rPr>
                <w:color w:val="A6A6A6" w:themeColor="background1" w:themeShade="A6"/>
                <w:sz w:val="22"/>
                <w:szCs w:val="22"/>
              </w:rPr>
              <w:t> </w:t>
            </w:r>
            <w:r w:rsidR="009A044E">
              <w:rPr>
                <w:i/>
                <w:color w:val="A6A6A6" w:themeColor="background1" w:themeShade="A6"/>
                <w:sz w:val="22"/>
                <w:szCs w:val="22"/>
              </w:rPr>
              <w:t>Wednesday</w:t>
            </w:r>
          </w:p>
        </w:tc>
        <w:tc>
          <w:tcPr>
            <w:tcW w:w="4590" w:type="dxa"/>
            <w:tcMar>
              <w:top w:w="20" w:type="nil"/>
              <w:left w:w="20" w:type="nil"/>
              <w:right w:w="20" w:type="nil"/>
            </w:tcMar>
            <w:vAlign w:val="bottom"/>
          </w:tcPr>
          <w:p w14:paraId="43FDE69A" w14:textId="77777777" w:rsidR="005F6BCE" w:rsidRPr="004679DE" w:rsidRDefault="005F6BCE" w:rsidP="005F6BCE">
            <w:pPr>
              <w:jc w:val="center"/>
              <w:rPr>
                <w:u w:val="single"/>
              </w:rPr>
            </w:pPr>
            <w:r w:rsidRPr="004679DE">
              <w:rPr>
                <w:b/>
                <w:bCs/>
                <w:u w:val="single"/>
              </w:rPr>
              <w:t>EXAM 1</w:t>
            </w:r>
          </w:p>
          <w:p w14:paraId="7E84830D" w14:textId="78BED762" w:rsidR="005F6BCE" w:rsidRPr="005F6BCE" w:rsidRDefault="005F6BCE" w:rsidP="00142864">
            <w:pPr>
              <w:jc w:val="center"/>
            </w:pPr>
            <w:r w:rsidRPr="005F6BCE">
              <w:t>/</w:t>
            </w:r>
            <w:r w:rsidR="00142864">
              <w:t xml:space="preserve"> Lymphatics &amp; Immunity</w:t>
            </w:r>
          </w:p>
        </w:tc>
        <w:tc>
          <w:tcPr>
            <w:tcW w:w="270" w:type="dxa"/>
            <w:tcMar>
              <w:top w:w="20" w:type="nil"/>
              <w:left w:w="20" w:type="nil"/>
              <w:right w:w="20" w:type="nil"/>
            </w:tcMar>
            <w:vAlign w:val="bottom"/>
          </w:tcPr>
          <w:p w14:paraId="3CA48A26" w14:textId="77777777" w:rsidR="005F6BCE" w:rsidRPr="005F6BCE" w:rsidRDefault="005F6BCE" w:rsidP="005F6BCE"/>
        </w:tc>
        <w:tc>
          <w:tcPr>
            <w:tcW w:w="1710" w:type="dxa"/>
            <w:tcMar>
              <w:top w:w="20" w:type="nil"/>
              <w:left w:w="20" w:type="nil"/>
              <w:right w:w="20" w:type="nil"/>
            </w:tcMar>
            <w:vAlign w:val="bottom"/>
          </w:tcPr>
          <w:p w14:paraId="0F54BA89" w14:textId="6387BB57" w:rsidR="005F6BCE" w:rsidRPr="005F6BCE" w:rsidRDefault="005F6BCE" w:rsidP="005F6BCE">
            <w:pPr>
              <w:jc w:val="center"/>
            </w:pPr>
            <w:r w:rsidRPr="005F6BCE">
              <w:rPr>
                <w:b/>
                <w:bCs/>
              </w:rPr>
              <w:t>1</w:t>
            </w:r>
            <w:r w:rsidR="00142864">
              <w:rPr>
                <w:b/>
                <w:bCs/>
              </w:rPr>
              <w:t>8</w:t>
            </w:r>
            <w:r w:rsidRPr="005F6BCE">
              <w:rPr>
                <w:b/>
                <w:bCs/>
              </w:rPr>
              <w:t xml:space="preserve"> - </w:t>
            </w:r>
            <w:r w:rsidR="00142864">
              <w:rPr>
                <w:b/>
                <w:bCs/>
              </w:rPr>
              <w:t>21</w:t>
            </w:r>
          </w:p>
          <w:p w14:paraId="4084CE5F" w14:textId="2CA9DC23" w:rsidR="005F6BCE" w:rsidRPr="005F6BCE" w:rsidRDefault="005F6BCE" w:rsidP="00142864">
            <w:pPr>
              <w:jc w:val="center"/>
            </w:pPr>
            <w:r w:rsidRPr="005F6BCE">
              <w:t>/</w:t>
            </w:r>
            <w:r w:rsidR="00142864">
              <w:t>22</w:t>
            </w:r>
          </w:p>
        </w:tc>
      </w:tr>
      <w:tr w:rsidR="005F6BCE" w:rsidRPr="005F6BCE" w14:paraId="3C96966C" w14:textId="77777777" w:rsidTr="005923C0">
        <w:tc>
          <w:tcPr>
            <w:tcW w:w="1638" w:type="dxa"/>
            <w:tcMar>
              <w:top w:w="20" w:type="nil"/>
              <w:left w:w="20" w:type="nil"/>
              <w:right w:w="20" w:type="nil"/>
            </w:tcMar>
            <w:vAlign w:val="bottom"/>
          </w:tcPr>
          <w:p w14:paraId="5CC26AB2" w14:textId="19D01460" w:rsidR="005F6BCE" w:rsidRPr="005F6BCE" w:rsidRDefault="005F6BCE" w:rsidP="00D57590">
            <w:pPr>
              <w:jc w:val="center"/>
            </w:pPr>
            <w:r w:rsidRPr="005F6BCE">
              <w:t>1</w:t>
            </w:r>
            <w:r w:rsidR="00D57590">
              <w:t>8</w:t>
            </w:r>
            <w:r w:rsidRPr="005F6BCE">
              <w:t>-Ju</w:t>
            </w:r>
            <w:r w:rsidR="004D244A">
              <w:t>ly</w:t>
            </w:r>
          </w:p>
        </w:tc>
        <w:tc>
          <w:tcPr>
            <w:tcW w:w="1350" w:type="dxa"/>
            <w:tcMar>
              <w:top w:w="20" w:type="nil"/>
              <w:left w:w="20" w:type="nil"/>
              <w:right w:w="20" w:type="nil"/>
            </w:tcMar>
            <w:vAlign w:val="bottom"/>
          </w:tcPr>
          <w:p w14:paraId="298428E0" w14:textId="77777777" w:rsidR="005F6BCE" w:rsidRPr="005F6BCE" w:rsidRDefault="005F6BCE" w:rsidP="005F6BCE">
            <w:r w:rsidRPr="005F6BCE">
              <w:t> </w:t>
            </w:r>
          </w:p>
        </w:tc>
        <w:tc>
          <w:tcPr>
            <w:tcW w:w="4590" w:type="dxa"/>
            <w:tcMar>
              <w:top w:w="20" w:type="nil"/>
              <w:left w:w="20" w:type="nil"/>
              <w:right w:w="20" w:type="nil"/>
            </w:tcMar>
            <w:vAlign w:val="bottom"/>
          </w:tcPr>
          <w:p w14:paraId="4E20D6AA" w14:textId="60B12721" w:rsidR="005F6BCE" w:rsidRPr="005F6BCE" w:rsidRDefault="009A044E" w:rsidP="005F6BCE">
            <w:pPr>
              <w:jc w:val="center"/>
            </w:pPr>
            <w:r>
              <w:t>Lymphatics &amp; Immunity</w:t>
            </w:r>
          </w:p>
        </w:tc>
        <w:tc>
          <w:tcPr>
            <w:tcW w:w="270" w:type="dxa"/>
            <w:tcMar>
              <w:top w:w="20" w:type="nil"/>
              <w:left w:w="20" w:type="nil"/>
              <w:right w:w="20" w:type="nil"/>
            </w:tcMar>
            <w:vAlign w:val="bottom"/>
          </w:tcPr>
          <w:p w14:paraId="5CD827ED" w14:textId="77777777" w:rsidR="005F6BCE" w:rsidRPr="005F6BCE" w:rsidRDefault="005F6BCE" w:rsidP="005F6BCE"/>
        </w:tc>
        <w:tc>
          <w:tcPr>
            <w:tcW w:w="1710" w:type="dxa"/>
            <w:tcMar>
              <w:top w:w="20" w:type="nil"/>
              <w:left w:w="20" w:type="nil"/>
              <w:right w:w="20" w:type="nil"/>
            </w:tcMar>
            <w:vAlign w:val="bottom"/>
          </w:tcPr>
          <w:p w14:paraId="6B8085B6" w14:textId="073715A0" w:rsidR="005F6BCE" w:rsidRPr="005F6BCE" w:rsidRDefault="00142864" w:rsidP="009A044E">
            <w:pPr>
              <w:jc w:val="center"/>
            </w:pPr>
            <w:r>
              <w:t xml:space="preserve">22 </w:t>
            </w:r>
          </w:p>
        </w:tc>
      </w:tr>
      <w:tr w:rsidR="009A044E" w:rsidRPr="005F6BCE" w14:paraId="711A67B6" w14:textId="77777777" w:rsidTr="005923C0">
        <w:tc>
          <w:tcPr>
            <w:tcW w:w="1638" w:type="dxa"/>
            <w:tcMar>
              <w:top w:w="20" w:type="nil"/>
              <w:left w:w="20" w:type="nil"/>
              <w:right w:w="20" w:type="nil"/>
            </w:tcMar>
            <w:vAlign w:val="bottom"/>
          </w:tcPr>
          <w:p w14:paraId="78157816" w14:textId="49F9CD9D" w:rsidR="009A044E" w:rsidRPr="005F6BCE" w:rsidRDefault="009A044E" w:rsidP="00D57590">
            <w:pPr>
              <w:jc w:val="center"/>
            </w:pPr>
            <w:r>
              <w:t>22</w:t>
            </w:r>
            <w:r w:rsidRPr="005F6BCE">
              <w:t>-Ju</w:t>
            </w:r>
            <w:r>
              <w:t>ly</w:t>
            </w:r>
          </w:p>
        </w:tc>
        <w:tc>
          <w:tcPr>
            <w:tcW w:w="1350" w:type="dxa"/>
            <w:tcMar>
              <w:top w:w="20" w:type="nil"/>
              <w:left w:w="20" w:type="nil"/>
              <w:right w:w="20" w:type="nil"/>
            </w:tcMar>
            <w:vAlign w:val="bottom"/>
          </w:tcPr>
          <w:p w14:paraId="6AACCF70" w14:textId="77777777" w:rsidR="009A044E" w:rsidRPr="005F6BCE" w:rsidRDefault="009A044E" w:rsidP="005F6BCE">
            <w:r w:rsidRPr="005F6BCE">
              <w:t> </w:t>
            </w:r>
          </w:p>
        </w:tc>
        <w:tc>
          <w:tcPr>
            <w:tcW w:w="4590" w:type="dxa"/>
            <w:tcMar>
              <w:top w:w="20" w:type="nil"/>
              <w:left w:w="20" w:type="nil"/>
              <w:right w:w="20" w:type="nil"/>
            </w:tcMar>
            <w:vAlign w:val="bottom"/>
          </w:tcPr>
          <w:p w14:paraId="029EE7D0" w14:textId="46C9F6AE" w:rsidR="009A044E" w:rsidRPr="005F6BCE" w:rsidRDefault="009A044E" w:rsidP="005F6BCE">
            <w:pPr>
              <w:jc w:val="center"/>
            </w:pPr>
            <w:r>
              <w:t>The Respiratory System</w:t>
            </w:r>
          </w:p>
        </w:tc>
        <w:tc>
          <w:tcPr>
            <w:tcW w:w="270" w:type="dxa"/>
            <w:tcMar>
              <w:top w:w="20" w:type="nil"/>
              <w:left w:w="20" w:type="nil"/>
              <w:right w:w="20" w:type="nil"/>
            </w:tcMar>
            <w:vAlign w:val="bottom"/>
          </w:tcPr>
          <w:p w14:paraId="252FCE29" w14:textId="714F5523" w:rsidR="009A044E" w:rsidRPr="005F6BCE" w:rsidRDefault="009A044E" w:rsidP="005F6BCE"/>
        </w:tc>
        <w:tc>
          <w:tcPr>
            <w:tcW w:w="1710" w:type="dxa"/>
            <w:tcMar>
              <w:top w:w="20" w:type="nil"/>
              <w:left w:w="20" w:type="nil"/>
              <w:right w:w="20" w:type="nil"/>
            </w:tcMar>
            <w:vAlign w:val="bottom"/>
          </w:tcPr>
          <w:p w14:paraId="3604CC32" w14:textId="4D095B62" w:rsidR="009A044E" w:rsidRPr="005F6BCE" w:rsidRDefault="009A044E" w:rsidP="005F6BCE">
            <w:pPr>
              <w:jc w:val="center"/>
            </w:pPr>
            <w:r>
              <w:t>23</w:t>
            </w:r>
          </w:p>
        </w:tc>
      </w:tr>
      <w:tr w:rsidR="009A044E" w:rsidRPr="005F6BCE" w14:paraId="7A24C1BF" w14:textId="77777777" w:rsidTr="005923C0">
        <w:tc>
          <w:tcPr>
            <w:tcW w:w="1638" w:type="dxa"/>
            <w:tcMar>
              <w:top w:w="20" w:type="nil"/>
              <w:left w:w="20" w:type="nil"/>
              <w:right w:w="20" w:type="nil"/>
            </w:tcMar>
            <w:vAlign w:val="bottom"/>
          </w:tcPr>
          <w:p w14:paraId="1D09B13F" w14:textId="547EBCC2" w:rsidR="009A044E" w:rsidRPr="005F6BCE" w:rsidRDefault="009A044E" w:rsidP="00D57590">
            <w:pPr>
              <w:jc w:val="center"/>
            </w:pPr>
            <w:r>
              <w:t>23</w:t>
            </w:r>
            <w:r w:rsidRPr="005F6BCE">
              <w:t>-Ju</w:t>
            </w:r>
            <w:r>
              <w:t>ly</w:t>
            </w:r>
          </w:p>
        </w:tc>
        <w:tc>
          <w:tcPr>
            <w:tcW w:w="1350" w:type="dxa"/>
            <w:tcMar>
              <w:top w:w="20" w:type="nil"/>
              <w:left w:w="20" w:type="nil"/>
              <w:right w:w="20" w:type="nil"/>
            </w:tcMar>
            <w:vAlign w:val="bottom"/>
          </w:tcPr>
          <w:p w14:paraId="17E188BE" w14:textId="77777777" w:rsidR="009A044E" w:rsidRPr="005F6BCE" w:rsidRDefault="009A044E" w:rsidP="005F6BCE">
            <w:r w:rsidRPr="005F6BCE">
              <w:t> </w:t>
            </w:r>
          </w:p>
        </w:tc>
        <w:tc>
          <w:tcPr>
            <w:tcW w:w="4590" w:type="dxa"/>
            <w:tcMar>
              <w:top w:w="20" w:type="nil"/>
              <w:left w:w="20" w:type="nil"/>
              <w:right w:w="20" w:type="nil"/>
            </w:tcMar>
            <w:vAlign w:val="bottom"/>
          </w:tcPr>
          <w:p w14:paraId="4247A61C" w14:textId="64B0F830" w:rsidR="009A044E" w:rsidRPr="005F6BCE" w:rsidRDefault="009A044E" w:rsidP="005F6BCE">
            <w:pPr>
              <w:jc w:val="center"/>
            </w:pPr>
            <w:r>
              <w:t>Respiration &amp; Digestion</w:t>
            </w:r>
          </w:p>
        </w:tc>
        <w:tc>
          <w:tcPr>
            <w:tcW w:w="270" w:type="dxa"/>
            <w:tcMar>
              <w:top w:w="20" w:type="nil"/>
              <w:left w:w="20" w:type="nil"/>
              <w:right w:w="20" w:type="nil"/>
            </w:tcMar>
            <w:vAlign w:val="bottom"/>
          </w:tcPr>
          <w:p w14:paraId="51BC45C8" w14:textId="2DD4B560" w:rsidR="009A044E" w:rsidRPr="005F6BCE" w:rsidRDefault="009A044E" w:rsidP="005F6BCE">
            <w:r w:rsidRPr="005F6BCE">
              <w:t> </w:t>
            </w:r>
          </w:p>
        </w:tc>
        <w:tc>
          <w:tcPr>
            <w:tcW w:w="1710" w:type="dxa"/>
            <w:tcMar>
              <w:top w:w="20" w:type="nil"/>
              <w:left w:w="20" w:type="nil"/>
              <w:right w:w="20" w:type="nil"/>
            </w:tcMar>
            <w:vAlign w:val="bottom"/>
          </w:tcPr>
          <w:p w14:paraId="3ECDD9AE" w14:textId="0B25DA5E" w:rsidR="009A044E" w:rsidRPr="005F6BCE" w:rsidRDefault="009A044E" w:rsidP="005F6BCE">
            <w:pPr>
              <w:jc w:val="center"/>
            </w:pPr>
            <w:r>
              <w:t>23 &amp; 24</w:t>
            </w:r>
          </w:p>
        </w:tc>
      </w:tr>
      <w:tr w:rsidR="009A044E" w:rsidRPr="005F6BCE" w14:paraId="48164994" w14:textId="77777777" w:rsidTr="005923C0">
        <w:tc>
          <w:tcPr>
            <w:tcW w:w="1638" w:type="dxa"/>
            <w:tcMar>
              <w:top w:w="20" w:type="nil"/>
              <w:left w:w="20" w:type="nil"/>
              <w:right w:w="20" w:type="nil"/>
            </w:tcMar>
            <w:vAlign w:val="bottom"/>
          </w:tcPr>
          <w:p w14:paraId="6F29BEE9" w14:textId="608397C2" w:rsidR="009A044E" w:rsidRPr="009A044E" w:rsidRDefault="009A044E" w:rsidP="00D57590">
            <w:pPr>
              <w:jc w:val="center"/>
            </w:pPr>
            <w:r w:rsidRPr="009A044E">
              <w:t>24-July</w:t>
            </w:r>
          </w:p>
        </w:tc>
        <w:tc>
          <w:tcPr>
            <w:tcW w:w="1350" w:type="dxa"/>
            <w:tcMar>
              <w:top w:w="20" w:type="nil"/>
              <w:left w:w="20" w:type="nil"/>
              <w:right w:w="20" w:type="nil"/>
            </w:tcMar>
            <w:vAlign w:val="bottom"/>
          </w:tcPr>
          <w:p w14:paraId="2F8DDAAB" w14:textId="30003AC3" w:rsidR="009A044E" w:rsidRPr="007C1860" w:rsidRDefault="009A044E" w:rsidP="00DD1A1B">
            <w:pPr>
              <w:rPr>
                <w:i/>
                <w:color w:val="A6A6A6" w:themeColor="background1" w:themeShade="A6"/>
                <w:sz w:val="22"/>
                <w:szCs w:val="22"/>
              </w:rPr>
            </w:pPr>
            <w:r w:rsidRPr="007C1860">
              <w:rPr>
                <w:i/>
                <w:color w:val="A6A6A6" w:themeColor="background1" w:themeShade="A6"/>
                <w:sz w:val="22"/>
                <w:szCs w:val="22"/>
              </w:rPr>
              <w:t> </w:t>
            </w:r>
          </w:p>
        </w:tc>
        <w:tc>
          <w:tcPr>
            <w:tcW w:w="4590" w:type="dxa"/>
            <w:tcMar>
              <w:top w:w="20" w:type="nil"/>
              <w:left w:w="20" w:type="nil"/>
              <w:right w:w="20" w:type="nil"/>
            </w:tcMar>
            <w:vAlign w:val="bottom"/>
          </w:tcPr>
          <w:p w14:paraId="700AACDB" w14:textId="3871B130" w:rsidR="009A044E" w:rsidRPr="005F6BCE" w:rsidRDefault="009A044E" w:rsidP="00DD1A1B">
            <w:pPr>
              <w:jc w:val="center"/>
            </w:pPr>
            <w:r>
              <w:t>The Digestive System &amp; Review</w:t>
            </w:r>
          </w:p>
        </w:tc>
        <w:tc>
          <w:tcPr>
            <w:tcW w:w="270" w:type="dxa"/>
            <w:tcMar>
              <w:top w:w="20" w:type="nil"/>
              <w:left w:w="20" w:type="nil"/>
              <w:right w:w="20" w:type="nil"/>
            </w:tcMar>
            <w:vAlign w:val="bottom"/>
          </w:tcPr>
          <w:p w14:paraId="64964C7C" w14:textId="7CA75008" w:rsidR="009A044E" w:rsidRPr="005F6BCE" w:rsidRDefault="009A044E" w:rsidP="005F6BCE">
            <w:r w:rsidRPr="005F6BCE">
              <w:t> </w:t>
            </w:r>
          </w:p>
        </w:tc>
        <w:tc>
          <w:tcPr>
            <w:tcW w:w="1710" w:type="dxa"/>
            <w:tcMar>
              <w:top w:w="20" w:type="nil"/>
              <w:left w:w="20" w:type="nil"/>
              <w:right w:w="20" w:type="nil"/>
            </w:tcMar>
            <w:vAlign w:val="bottom"/>
          </w:tcPr>
          <w:p w14:paraId="750125DB" w14:textId="39B63BB1" w:rsidR="009A044E" w:rsidRPr="005F6BCE" w:rsidRDefault="009A044E" w:rsidP="00DD1A1B">
            <w:pPr>
              <w:jc w:val="center"/>
            </w:pPr>
            <w:r>
              <w:t>24</w:t>
            </w:r>
          </w:p>
        </w:tc>
      </w:tr>
      <w:tr w:rsidR="009A044E" w:rsidRPr="005F6BCE" w14:paraId="30B9D129" w14:textId="77777777" w:rsidTr="005923C0">
        <w:tc>
          <w:tcPr>
            <w:tcW w:w="1638" w:type="dxa"/>
            <w:tcMar>
              <w:top w:w="20" w:type="nil"/>
              <w:left w:w="20" w:type="nil"/>
              <w:right w:w="20" w:type="nil"/>
            </w:tcMar>
            <w:vAlign w:val="bottom"/>
          </w:tcPr>
          <w:p w14:paraId="1A1198E5" w14:textId="4AAC4EA3" w:rsidR="009A044E" w:rsidRPr="009A044E" w:rsidRDefault="009A044E" w:rsidP="00D57590">
            <w:pPr>
              <w:jc w:val="center"/>
              <w:rPr>
                <w:b/>
              </w:rPr>
            </w:pPr>
            <w:r w:rsidRPr="009A044E">
              <w:rPr>
                <w:b/>
              </w:rPr>
              <w:t>25-July</w:t>
            </w:r>
          </w:p>
        </w:tc>
        <w:tc>
          <w:tcPr>
            <w:tcW w:w="1350" w:type="dxa"/>
            <w:tcMar>
              <w:top w:w="20" w:type="nil"/>
              <w:left w:w="20" w:type="nil"/>
              <w:right w:w="20" w:type="nil"/>
            </w:tcMar>
            <w:vAlign w:val="bottom"/>
          </w:tcPr>
          <w:p w14:paraId="302352C6" w14:textId="1F1627C4" w:rsidR="009A044E" w:rsidRPr="009A044E" w:rsidRDefault="009A044E" w:rsidP="005F6BCE">
            <w:pPr>
              <w:rPr>
                <w:i/>
                <w:color w:val="A6A6A6" w:themeColor="background1" w:themeShade="A6"/>
                <w:sz w:val="22"/>
                <w:szCs w:val="22"/>
              </w:rPr>
            </w:pPr>
            <w:r w:rsidRPr="009A044E">
              <w:rPr>
                <w:color w:val="A6A6A6" w:themeColor="background1" w:themeShade="A6"/>
              </w:rPr>
              <w:t> </w:t>
            </w:r>
            <w:r w:rsidRPr="009A044E">
              <w:rPr>
                <w:i/>
                <w:color w:val="A6A6A6" w:themeColor="background1" w:themeShade="A6"/>
                <w:sz w:val="22"/>
                <w:szCs w:val="22"/>
              </w:rPr>
              <w:t>Thursday</w:t>
            </w:r>
          </w:p>
        </w:tc>
        <w:tc>
          <w:tcPr>
            <w:tcW w:w="4590" w:type="dxa"/>
            <w:tcMar>
              <w:top w:w="20" w:type="nil"/>
              <w:left w:w="20" w:type="nil"/>
              <w:right w:w="20" w:type="nil"/>
            </w:tcMar>
            <w:vAlign w:val="bottom"/>
          </w:tcPr>
          <w:p w14:paraId="36A6B535" w14:textId="77777777" w:rsidR="009A044E" w:rsidRPr="004679DE" w:rsidRDefault="009A044E" w:rsidP="009A044E">
            <w:pPr>
              <w:jc w:val="center"/>
              <w:rPr>
                <w:u w:val="single"/>
              </w:rPr>
            </w:pPr>
            <w:r w:rsidRPr="004679DE">
              <w:rPr>
                <w:b/>
                <w:bCs/>
                <w:u w:val="single"/>
              </w:rPr>
              <w:t>EXAM 2</w:t>
            </w:r>
          </w:p>
          <w:p w14:paraId="562B37A4" w14:textId="348284E7" w:rsidR="009A044E" w:rsidRPr="005F6BCE" w:rsidRDefault="009A044E" w:rsidP="005F6BCE">
            <w:pPr>
              <w:jc w:val="center"/>
            </w:pPr>
            <w:r w:rsidRPr="005F6BCE">
              <w:rPr>
                <w:b/>
                <w:bCs/>
              </w:rPr>
              <w:t>/</w:t>
            </w:r>
            <w:r>
              <w:rPr>
                <w:b/>
                <w:bCs/>
              </w:rPr>
              <w:t xml:space="preserve"> </w:t>
            </w:r>
            <w:r>
              <w:t>The Urinary System</w:t>
            </w:r>
          </w:p>
        </w:tc>
        <w:tc>
          <w:tcPr>
            <w:tcW w:w="270" w:type="dxa"/>
            <w:tcMar>
              <w:top w:w="20" w:type="nil"/>
              <w:left w:w="20" w:type="nil"/>
              <w:right w:w="20" w:type="nil"/>
            </w:tcMar>
            <w:vAlign w:val="bottom"/>
          </w:tcPr>
          <w:p w14:paraId="530273E1" w14:textId="15428E38" w:rsidR="009A044E" w:rsidRPr="005F6BCE" w:rsidRDefault="009A044E" w:rsidP="005F6BCE">
            <w:r w:rsidRPr="005F6BCE">
              <w:t> </w:t>
            </w:r>
          </w:p>
        </w:tc>
        <w:tc>
          <w:tcPr>
            <w:tcW w:w="1710" w:type="dxa"/>
            <w:tcMar>
              <w:top w:w="20" w:type="nil"/>
              <w:left w:w="20" w:type="nil"/>
              <w:right w:w="20" w:type="nil"/>
            </w:tcMar>
            <w:vAlign w:val="bottom"/>
          </w:tcPr>
          <w:p w14:paraId="57F592DE" w14:textId="77777777" w:rsidR="009A044E" w:rsidRPr="005F6BCE" w:rsidRDefault="009A044E" w:rsidP="009A044E">
            <w:pPr>
              <w:jc w:val="center"/>
              <w:rPr>
                <w:b/>
                <w:bCs/>
              </w:rPr>
            </w:pPr>
            <w:r>
              <w:rPr>
                <w:b/>
                <w:bCs/>
              </w:rPr>
              <w:t>22 - 25</w:t>
            </w:r>
          </w:p>
          <w:p w14:paraId="20246EC2" w14:textId="03103036" w:rsidR="009A044E" w:rsidRPr="005F6BCE" w:rsidRDefault="009A044E" w:rsidP="005F6BCE">
            <w:pPr>
              <w:jc w:val="center"/>
            </w:pPr>
            <w:r w:rsidRPr="005F6BCE">
              <w:t>/</w:t>
            </w:r>
            <w:r>
              <w:t>26</w:t>
            </w:r>
          </w:p>
        </w:tc>
      </w:tr>
      <w:tr w:rsidR="009A044E" w:rsidRPr="005F6BCE" w14:paraId="1BF5E1BE" w14:textId="77777777" w:rsidTr="005923C0">
        <w:tc>
          <w:tcPr>
            <w:tcW w:w="1638" w:type="dxa"/>
            <w:tcMar>
              <w:top w:w="20" w:type="nil"/>
              <w:left w:w="20" w:type="nil"/>
              <w:right w:w="20" w:type="nil"/>
            </w:tcMar>
            <w:vAlign w:val="bottom"/>
          </w:tcPr>
          <w:p w14:paraId="6399CCB6" w14:textId="0BCEB38F" w:rsidR="009A044E" w:rsidRPr="00DD1A1B" w:rsidRDefault="009A044E" w:rsidP="004D244A">
            <w:pPr>
              <w:jc w:val="center"/>
            </w:pPr>
            <w:r>
              <w:t>29</w:t>
            </w:r>
            <w:r w:rsidRPr="00DD1A1B">
              <w:t>-July</w:t>
            </w:r>
          </w:p>
        </w:tc>
        <w:tc>
          <w:tcPr>
            <w:tcW w:w="1350" w:type="dxa"/>
            <w:tcMar>
              <w:top w:w="20" w:type="nil"/>
              <w:left w:w="20" w:type="nil"/>
              <w:right w:w="20" w:type="nil"/>
            </w:tcMar>
            <w:vAlign w:val="bottom"/>
          </w:tcPr>
          <w:p w14:paraId="1E4F5283" w14:textId="5E5E9EAA" w:rsidR="009A044E" w:rsidRPr="004679DE" w:rsidRDefault="009A044E" w:rsidP="005F6BCE">
            <w:pPr>
              <w:rPr>
                <w:color w:val="A6A6A6" w:themeColor="background1" w:themeShade="A6"/>
              </w:rPr>
            </w:pPr>
          </w:p>
        </w:tc>
        <w:tc>
          <w:tcPr>
            <w:tcW w:w="4590" w:type="dxa"/>
            <w:tcMar>
              <w:top w:w="20" w:type="nil"/>
              <w:left w:w="20" w:type="nil"/>
              <w:right w:w="20" w:type="nil"/>
            </w:tcMar>
            <w:vAlign w:val="bottom"/>
          </w:tcPr>
          <w:p w14:paraId="4EE40253" w14:textId="4205BB69" w:rsidR="009A044E" w:rsidRPr="005F6BCE" w:rsidRDefault="009A044E" w:rsidP="00DD1A1B">
            <w:pPr>
              <w:jc w:val="center"/>
            </w:pPr>
            <w:r>
              <w:t>The Urinary System &amp; Fluids</w:t>
            </w:r>
          </w:p>
        </w:tc>
        <w:tc>
          <w:tcPr>
            <w:tcW w:w="270" w:type="dxa"/>
            <w:tcMar>
              <w:top w:w="20" w:type="nil"/>
              <w:left w:w="20" w:type="nil"/>
              <w:right w:w="20" w:type="nil"/>
            </w:tcMar>
            <w:vAlign w:val="bottom"/>
          </w:tcPr>
          <w:p w14:paraId="1C3A1C6C" w14:textId="70F3768F" w:rsidR="009A044E" w:rsidRPr="005F6BCE" w:rsidRDefault="009A044E" w:rsidP="005F6BCE">
            <w:r w:rsidRPr="005F6BCE">
              <w:t> </w:t>
            </w:r>
          </w:p>
        </w:tc>
        <w:tc>
          <w:tcPr>
            <w:tcW w:w="1710" w:type="dxa"/>
            <w:tcMar>
              <w:top w:w="20" w:type="nil"/>
              <w:left w:w="20" w:type="nil"/>
              <w:right w:w="20" w:type="nil"/>
            </w:tcMar>
            <w:vAlign w:val="bottom"/>
          </w:tcPr>
          <w:p w14:paraId="32810DA9" w14:textId="0648D2B8" w:rsidR="009A044E" w:rsidRPr="005F6BCE" w:rsidRDefault="009A044E" w:rsidP="00142864">
            <w:pPr>
              <w:jc w:val="center"/>
            </w:pPr>
            <w:r>
              <w:t>26 &amp; 27</w:t>
            </w:r>
          </w:p>
        </w:tc>
      </w:tr>
      <w:tr w:rsidR="009A044E" w:rsidRPr="005F6BCE" w14:paraId="46363AD6" w14:textId="77777777" w:rsidTr="005923C0">
        <w:tc>
          <w:tcPr>
            <w:tcW w:w="1638" w:type="dxa"/>
            <w:tcMar>
              <w:top w:w="20" w:type="nil"/>
              <w:left w:w="20" w:type="nil"/>
              <w:right w:w="20" w:type="nil"/>
            </w:tcMar>
            <w:vAlign w:val="bottom"/>
          </w:tcPr>
          <w:p w14:paraId="42E1E53A" w14:textId="5258938E" w:rsidR="009A044E" w:rsidRPr="005F6BCE" w:rsidRDefault="009A044E" w:rsidP="00D57590">
            <w:pPr>
              <w:jc w:val="center"/>
            </w:pPr>
            <w:r>
              <w:t>30-July</w:t>
            </w:r>
          </w:p>
        </w:tc>
        <w:tc>
          <w:tcPr>
            <w:tcW w:w="1350" w:type="dxa"/>
            <w:tcMar>
              <w:top w:w="20" w:type="nil"/>
              <w:left w:w="20" w:type="nil"/>
              <w:right w:w="20" w:type="nil"/>
            </w:tcMar>
            <w:vAlign w:val="bottom"/>
          </w:tcPr>
          <w:p w14:paraId="6F23CC8A" w14:textId="17567115" w:rsidR="009A044E" w:rsidRPr="009A044E" w:rsidRDefault="009A044E" w:rsidP="005F6BCE">
            <w:pPr>
              <w:rPr>
                <w:i/>
                <w:color w:val="A6A6A6" w:themeColor="background1" w:themeShade="A6"/>
                <w:sz w:val="22"/>
                <w:szCs w:val="22"/>
              </w:rPr>
            </w:pPr>
            <w:r w:rsidRPr="005F6BCE">
              <w:t> </w:t>
            </w:r>
            <w:r w:rsidRPr="009A044E">
              <w:rPr>
                <w:i/>
                <w:color w:val="A6A6A6" w:themeColor="background1" w:themeShade="A6"/>
                <w:sz w:val="22"/>
                <w:szCs w:val="22"/>
              </w:rPr>
              <w:t>W day</w:t>
            </w:r>
          </w:p>
        </w:tc>
        <w:tc>
          <w:tcPr>
            <w:tcW w:w="4590" w:type="dxa"/>
            <w:tcMar>
              <w:top w:w="20" w:type="nil"/>
              <w:left w:w="20" w:type="nil"/>
              <w:right w:w="20" w:type="nil"/>
            </w:tcMar>
            <w:vAlign w:val="bottom"/>
          </w:tcPr>
          <w:p w14:paraId="4B6ACE9B" w14:textId="509A0D11" w:rsidR="009A044E" w:rsidRPr="005F6BCE" w:rsidRDefault="009A044E" w:rsidP="005F6BCE">
            <w:pPr>
              <w:jc w:val="center"/>
            </w:pPr>
            <w:r>
              <w:t>Electrolyte &amp; pH Balance</w:t>
            </w:r>
          </w:p>
        </w:tc>
        <w:tc>
          <w:tcPr>
            <w:tcW w:w="270" w:type="dxa"/>
            <w:tcMar>
              <w:top w:w="20" w:type="nil"/>
              <w:left w:w="20" w:type="nil"/>
              <w:right w:w="20" w:type="nil"/>
            </w:tcMar>
            <w:vAlign w:val="bottom"/>
          </w:tcPr>
          <w:p w14:paraId="5B84EF8B" w14:textId="40F437AB" w:rsidR="009A044E" w:rsidRPr="005F6BCE" w:rsidRDefault="009A044E" w:rsidP="005F6BCE"/>
        </w:tc>
        <w:tc>
          <w:tcPr>
            <w:tcW w:w="1710" w:type="dxa"/>
            <w:tcMar>
              <w:top w:w="20" w:type="nil"/>
              <w:left w:w="20" w:type="nil"/>
              <w:right w:w="20" w:type="nil"/>
            </w:tcMar>
            <w:vAlign w:val="bottom"/>
          </w:tcPr>
          <w:p w14:paraId="15E67C2B" w14:textId="00E0F10C" w:rsidR="009A044E" w:rsidRPr="005F6BCE" w:rsidRDefault="009A044E" w:rsidP="005F6BCE">
            <w:pPr>
              <w:jc w:val="center"/>
            </w:pPr>
            <w:r>
              <w:t>27</w:t>
            </w:r>
          </w:p>
        </w:tc>
      </w:tr>
      <w:tr w:rsidR="009A044E" w:rsidRPr="005F6BCE" w14:paraId="7D88B7C3" w14:textId="77777777" w:rsidTr="005923C0">
        <w:tc>
          <w:tcPr>
            <w:tcW w:w="1638" w:type="dxa"/>
            <w:tcMar>
              <w:top w:w="20" w:type="nil"/>
              <w:left w:w="20" w:type="nil"/>
              <w:right w:w="20" w:type="nil"/>
            </w:tcMar>
            <w:vAlign w:val="bottom"/>
          </w:tcPr>
          <w:p w14:paraId="297C0CF1" w14:textId="43A90AAC" w:rsidR="009A044E" w:rsidRPr="005F6BCE" w:rsidRDefault="009A044E" w:rsidP="00D57590">
            <w:pPr>
              <w:jc w:val="center"/>
            </w:pPr>
            <w:r>
              <w:t>31</w:t>
            </w:r>
            <w:r w:rsidRPr="005F6BCE">
              <w:t>-</w:t>
            </w:r>
            <w:r>
              <w:t>July</w:t>
            </w:r>
          </w:p>
        </w:tc>
        <w:tc>
          <w:tcPr>
            <w:tcW w:w="1350" w:type="dxa"/>
            <w:tcMar>
              <w:top w:w="20" w:type="nil"/>
              <w:left w:w="20" w:type="nil"/>
              <w:right w:w="20" w:type="nil"/>
            </w:tcMar>
            <w:vAlign w:val="bottom"/>
          </w:tcPr>
          <w:p w14:paraId="1709544B" w14:textId="77777777" w:rsidR="009A044E" w:rsidRPr="005F6BCE" w:rsidRDefault="009A044E" w:rsidP="005F6BCE"/>
        </w:tc>
        <w:tc>
          <w:tcPr>
            <w:tcW w:w="4590" w:type="dxa"/>
            <w:tcMar>
              <w:top w:w="20" w:type="nil"/>
              <w:left w:w="20" w:type="nil"/>
              <w:right w:w="20" w:type="nil"/>
            </w:tcMar>
            <w:vAlign w:val="bottom"/>
          </w:tcPr>
          <w:p w14:paraId="5BF37372" w14:textId="72C4D52B" w:rsidR="009A044E" w:rsidRPr="005F6BCE" w:rsidRDefault="009A044E" w:rsidP="00F91156">
            <w:pPr>
              <w:ind w:right="-108"/>
              <w:jc w:val="center"/>
            </w:pPr>
            <w:r>
              <w:t>The Reproductive System</w:t>
            </w:r>
          </w:p>
        </w:tc>
        <w:tc>
          <w:tcPr>
            <w:tcW w:w="270" w:type="dxa"/>
            <w:tcMar>
              <w:top w:w="20" w:type="nil"/>
              <w:left w:w="20" w:type="nil"/>
              <w:right w:w="20" w:type="nil"/>
            </w:tcMar>
            <w:vAlign w:val="bottom"/>
          </w:tcPr>
          <w:p w14:paraId="25A0D114" w14:textId="2C058374" w:rsidR="009A044E" w:rsidRPr="005F6BCE" w:rsidRDefault="009A044E" w:rsidP="005F6BCE">
            <w:r w:rsidRPr="005F6BCE">
              <w:t> </w:t>
            </w:r>
          </w:p>
        </w:tc>
        <w:tc>
          <w:tcPr>
            <w:tcW w:w="1710" w:type="dxa"/>
            <w:tcMar>
              <w:top w:w="20" w:type="nil"/>
              <w:left w:w="20" w:type="nil"/>
              <w:right w:w="20" w:type="nil"/>
            </w:tcMar>
            <w:vAlign w:val="bottom"/>
          </w:tcPr>
          <w:p w14:paraId="2581BEFD" w14:textId="4F31AD6B" w:rsidR="009A044E" w:rsidRPr="005F6BCE" w:rsidRDefault="009A044E" w:rsidP="005F6BCE">
            <w:pPr>
              <w:jc w:val="center"/>
            </w:pPr>
            <w:r>
              <w:t>28</w:t>
            </w:r>
          </w:p>
        </w:tc>
      </w:tr>
      <w:tr w:rsidR="009A044E" w:rsidRPr="005F6BCE" w14:paraId="74BD8EEF" w14:textId="77777777" w:rsidTr="005923C0">
        <w:tc>
          <w:tcPr>
            <w:tcW w:w="1638" w:type="dxa"/>
            <w:tcMar>
              <w:top w:w="20" w:type="nil"/>
              <w:left w:w="20" w:type="nil"/>
              <w:right w:w="20" w:type="nil"/>
            </w:tcMar>
            <w:vAlign w:val="bottom"/>
          </w:tcPr>
          <w:p w14:paraId="00FEBB77" w14:textId="139DB71D" w:rsidR="009A044E" w:rsidRPr="005F6BCE" w:rsidRDefault="009A044E" w:rsidP="004D244A">
            <w:pPr>
              <w:jc w:val="center"/>
            </w:pPr>
            <w:r>
              <w:t>1</w:t>
            </w:r>
            <w:r w:rsidRPr="005F6BCE">
              <w:t>-</w:t>
            </w:r>
            <w:r>
              <w:t>Aug</w:t>
            </w:r>
          </w:p>
        </w:tc>
        <w:tc>
          <w:tcPr>
            <w:tcW w:w="1350" w:type="dxa"/>
            <w:tcMar>
              <w:top w:w="20" w:type="nil"/>
              <w:left w:w="20" w:type="nil"/>
              <w:right w:w="20" w:type="nil"/>
            </w:tcMar>
            <w:vAlign w:val="bottom"/>
          </w:tcPr>
          <w:p w14:paraId="476A6F04" w14:textId="77777777" w:rsidR="009A044E" w:rsidRPr="005F6BCE" w:rsidRDefault="009A044E" w:rsidP="005F6BCE">
            <w:r w:rsidRPr="005F6BCE">
              <w:t> </w:t>
            </w:r>
          </w:p>
        </w:tc>
        <w:tc>
          <w:tcPr>
            <w:tcW w:w="4590" w:type="dxa"/>
            <w:tcMar>
              <w:top w:w="20" w:type="nil"/>
              <w:left w:w="20" w:type="nil"/>
              <w:right w:w="20" w:type="nil"/>
            </w:tcMar>
            <w:vAlign w:val="bottom"/>
          </w:tcPr>
          <w:p w14:paraId="5931BB6D" w14:textId="31F969DB" w:rsidR="009A044E" w:rsidRPr="005F6BCE" w:rsidRDefault="009A044E" w:rsidP="005F6BCE">
            <w:pPr>
              <w:jc w:val="center"/>
            </w:pPr>
            <w:r>
              <w:t>The Reproductive System &amp; Development</w:t>
            </w:r>
          </w:p>
        </w:tc>
        <w:tc>
          <w:tcPr>
            <w:tcW w:w="270" w:type="dxa"/>
            <w:tcMar>
              <w:top w:w="20" w:type="nil"/>
              <w:left w:w="20" w:type="nil"/>
              <w:right w:w="20" w:type="nil"/>
            </w:tcMar>
            <w:vAlign w:val="bottom"/>
          </w:tcPr>
          <w:p w14:paraId="63F03B22" w14:textId="74A21670" w:rsidR="009A044E" w:rsidRPr="005F6BCE" w:rsidRDefault="009A044E" w:rsidP="005F6BCE">
            <w:r w:rsidRPr="005F6BCE">
              <w:t> </w:t>
            </w:r>
          </w:p>
        </w:tc>
        <w:tc>
          <w:tcPr>
            <w:tcW w:w="1710" w:type="dxa"/>
            <w:tcMar>
              <w:top w:w="20" w:type="nil"/>
              <w:left w:w="20" w:type="nil"/>
              <w:right w:w="20" w:type="nil"/>
            </w:tcMar>
            <w:vAlign w:val="bottom"/>
          </w:tcPr>
          <w:p w14:paraId="12196ED5" w14:textId="04271923" w:rsidR="009A044E" w:rsidRPr="005F6BCE" w:rsidRDefault="009A044E" w:rsidP="005F6BCE">
            <w:pPr>
              <w:jc w:val="center"/>
            </w:pPr>
            <w:r>
              <w:t>28 &amp; 29</w:t>
            </w:r>
          </w:p>
        </w:tc>
      </w:tr>
      <w:tr w:rsidR="005F6BCE" w:rsidRPr="005F6BCE" w14:paraId="00490CCE" w14:textId="77777777" w:rsidTr="005923C0">
        <w:tc>
          <w:tcPr>
            <w:tcW w:w="1638" w:type="dxa"/>
            <w:tcMar>
              <w:top w:w="20" w:type="nil"/>
              <w:left w:w="20" w:type="nil"/>
              <w:right w:w="20" w:type="nil"/>
            </w:tcMar>
            <w:vAlign w:val="bottom"/>
          </w:tcPr>
          <w:p w14:paraId="27215173" w14:textId="5BB94470" w:rsidR="005F6BCE" w:rsidRPr="005F6BCE" w:rsidRDefault="00D57590" w:rsidP="004D244A">
            <w:pPr>
              <w:jc w:val="center"/>
            </w:pPr>
            <w:r>
              <w:t>5</w:t>
            </w:r>
            <w:r w:rsidR="005F6BCE" w:rsidRPr="005F6BCE">
              <w:t>-</w:t>
            </w:r>
            <w:r w:rsidR="004D244A">
              <w:t>Aug</w:t>
            </w:r>
          </w:p>
        </w:tc>
        <w:tc>
          <w:tcPr>
            <w:tcW w:w="1350" w:type="dxa"/>
            <w:tcMar>
              <w:top w:w="20" w:type="nil"/>
              <w:left w:w="20" w:type="nil"/>
              <w:right w:w="20" w:type="nil"/>
            </w:tcMar>
            <w:vAlign w:val="bottom"/>
          </w:tcPr>
          <w:p w14:paraId="443E6E89" w14:textId="77777777" w:rsidR="005F6BCE" w:rsidRPr="005F6BCE" w:rsidRDefault="005F6BCE" w:rsidP="005F6BCE">
            <w:r w:rsidRPr="005F6BCE">
              <w:t> </w:t>
            </w:r>
          </w:p>
        </w:tc>
        <w:tc>
          <w:tcPr>
            <w:tcW w:w="4590" w:type="dxa"/>
            <w:tcMar>
              <w:top w:w="20" w:type="nil"/>
              <w:left w:w="20" w:type="nil"/>
              <w:right w:w="20" w:type="nil"/>
            </w:tcMar>
            <w:vAlign w:val="bottom"/>
          </w:tcPr>
          <w:p w14:paraId="2A235BBB" w14:textId="11027BD8" w:rsidR="005F6BCE" w:rsidRPr="005F6BCE" w:rsidRDefault="00DD1A1B" w:rsidP="00E651BC">
            <w:pPr>
              <w:jc w:val="center"/>
            </w:pPr>
            <w:r>
              <w:t xml:space="preserve">Development &amp; Inheritance </w:t>
            </w:r>
          </w:p>
        </w:tc>
        <w:tc>
          <w:tcPr>
            <w:tcW w:w="270" w:type="dxa"/>
            <w:tcMar>
              <w:top w:w="20" w:type="nil"/>
              <w:left w:w="20" w:type="nil"/>
              <w:right w:w="20" w:type="nil"/>
            </w:tcMar>
            <w:vAlign w:val="bottom"/>
          </w:tcPr>
          <w:p w14:paraId="2982E63C" w14:textId="77777777" w:rsidR="005F6BCE" w:rsidRPr="005F6BCE" w:rsidRDefault="005F6BCE" w:rsidP="005F6BCE"/>
        </w:tc>
        <w:tc>
          <w:tcPr>
            <w:tcW w:w="1710" w:type="dxa"/>
            <w:tcMar>
              <w:top w:w="20" w:type="nil"/>
              <w:left w:w="20" w:type="nil"/>
              <w:right w:w="20" w:type="nil"/>
            </w:tcMar>
            <w:vAlign w:val="bottom"/>
          </w:tcPr>
          <w:p w14:paraId="1DC74259" w14:textId="66E9699D" w:rsidR="005F6BCE" w:rsidRPr="005F6BCE" w:rsidRDefault="00DD1A1B" w:rsidP="005F6BCE">
            <w:pPr>
              <w:jc w:val="center"/>
            </w:pPr>
            <w:r>
              <w:t>29</w:t>
            </w:r>
          </w:p>
        </w:tc>
      </w:tr>
      <w:tr w:rsidR="00E651BC" w:rsidRPr="005F6BCE" w14:paraId="7EBB74D7" w14:textId="77777777" w:rsidTr="005923C0">
        <w:trPr>
          <w:trHeight w:val="210"/>
        </w:trPr>
        <w:tc>
          <w:tcPr>
            <w:tcW w:w="1638" w:type="dxa"/>
            <w:tcMar>
              <w:top w:w="20" w:type="nil"/>
              <w:left w:w="20" w:type="nil"/>
              <w:right w:w="20" w:type="nil"/>
            </w:tcMar>
            <w:vAlign w:val="bottom"/>
          </w:tcPr>
          <w:p w14:paraId="0D7CDE5B" w14:textId="629E2A95" w:rsidR="00E651BC" w:rsidRPr="005F6BCE" w:rsidRDefault="00E651BC" w:rsidP="004D244A">
            <w:pPr>
              <w:jc w:val="center"/>
            </w:pPr>
            <w:r>
              <w:t>6</w:t>
            </w:r>
            <w:r w:rsidRPr="005F6BCE">
              <w:t>-</w:t>
            </w:r>
            <w:r>
              <w:t>Aug</w:t>
            </w:r>
          </w:p>
        </w:tc>
        <w:tc>
          <w:tcPr>
            <w:tcW w:w="1350" w:type="dxa"/>
            <w:tcMar>
              <w:top w:w="20" w:type="nil"/>
              <w:left w:w="20" w:type="nil"/>
              <w:right w:w="20" w:type="nil"/>
            </w:tcMar>
            <w:vAlign w:val="bottom"/>
          </w:tcPr>
          <w:p w14:paraId="0A6B0049" w14:textId="4FABE87A" w:rsidR="00E651BC" w:rsidRPr="007C1860" w:rsidRDefault="00E651BC" w:rsidP="00E651BC">
            <w:pPr>
              <w:rPr>
                <w:sz w:val="22"/>
                <w:szCs w:val="22"/>
              </w:rPr>
            </w:pPr>
            <w:r w:rsidRPr="007C1860">
              <w:rPr>
                <w:i/>
                <w:iCs/>
                <w:sz w:val="22"/>
                <w:szCs w:val="22"/>
              </w:rPr>
              <w:t xml:space="preserve">  </w:t>
            </w:r>
          </w:p>
        </w:tc>
        <w:tc>
          <w:tcPr>
            <w:tcW w:w="4590" w:type="dxa"/>
            <w:tcMar>
              <w:top w:w="20" w:type="nil"/>
              <w:left w:w="20" w:type="nil"/>
              <w:right w:w="20" w:type="nil"/>
            </w:tcMar>
            <w:vAlign w:val="bottom"/>
          </w:tcPr>
          <w:p w14:paraId="45F6AD58" w14:textId="4B16A059" w:rsidR="00E651BC" w:rsidRPr="005F6BCE" w:rsidRDefault="00E651BC" w:rsidP="005F6BCE">
            <w:pPr>
              <w:jc w:val="center"/>
            </w:pPr>
            <w:r>
              <w:t>Development &amp; Inheritance &amp; Review</w:t>
            </w:r>
          </w:p>
        </w:tc>
        <w:tc>
          <w:tcPr>
            <w:tcW w:w="270" w:type="dxa"/>
            <w:tcMar>
              <w:top w:w="20" w:type="nil"/>
              <w:left w:w="20" w:type="nil"/>
              <w:right w:w="20" w:type="nil"/>
            </w:tcMar>
            <w:vAlign w:val="bottom"/>
          </w:tcPr>
          <w:p w14:paraId="2364D72D" w14:textId="3E12665A" w:rsidR="00E651BC" w:rsidRPr="005F6BCE" w:rsidRDefault="00E651BC" w:rsidP="005F6BCE"/>
        </w:tc>
        <w:tc>
          <w:tcPr>
            <w:tcW w:w="1710" w:type="dxa"/>
            <w:tcMar>
              <w:top w:w="20" w:type="nil"/>
              <w:left w:w="20" w:type="nil"/>
              <w:right w:w="20" w:type="nil"/>
            </w:tcMar>
            <w:vAlign w:val="bottom"/>
          </w:tcPr>
          <w:p w14:paraId="6E9FACF7" w14:textId="45A46B0F" w:rsidR="00E651BC" w:rsidRPr="005F6BCE" w:rsidRDefault="00E651BC" w:rsidP="005F6BCE">
            <w:pPr>
              <w:jc w:val="center"/>
            </w:pPr>
            <w:r>
              <w:t>29</w:t>
            </w:r>
          </w:p>
        </w:tc>
      </w:tr>
      <w:tr w:rsidR="00E651BC" w:rsidRPr="005F6BCE" w14:paraId="3CD58B57" w14:textId="77777777" w:rsidTr="005923C0">
        <w:tc>
          <w:tcPr>
            <w:tcW w:w="1638" w:type="dxa"/>
            <w:tcMar>
              <w:top w:w="20" w:type="nil"/>
              <w:left w:w="20" w:type="nil"/>
              <w:right w:w="20" w:type="nil"/>
            </w:tcMar>
            <w:vAlign w:val="bottom"/>
          </w:tcPr>
          <w:p w14:paraId="7DB49617" w14:textId="3DEB9450" w:rsidR="00E651BC" w:rsidRPr="005F6BCE" w:rsidRDefault="00E651BC" w:rsidP="00F91156">
            <w:pPr>
              <w:jc w:val="center"/>
            </w:pPr>
            <w:r>
              <w:t>7</w:t>
            </w:r>
            <w:r w:rsidRPr="005F6BCE">
              <w:t>-</w:t>
            </w:r>
            <w:r>
              <w:t>Aug</w:t>
            </w:r>
          </w:p>
        </w:tc>
        <w:tc>
          <w:tcPr>
            <w:tcW w:w="1350" w:type="dxa"/>
            <w:tcMar>
              <w:top w:w="20" w:type="nil"/>
              <w:left w:w="20" w:type="nil"/>
              <w:right w:w="20" w:type="nil"/>
            </w:tcMar>
            <w:vAlign w:val="bottom"/>
          </w:tcPr>
          <w:p w14:paraId="13EEEBFD" w14:textId="48D71ED1" w:rsidR="00E651BC" w:rsidRPr="00E651BC" w:rsidRDefault="00E651BC" w:rsidP="005F6BCE">
            <w:pPr>
              <w:rPr>
                <w:i/>
                <w:color w:val="A6A6A6" w:themeColor="background1" w:themeShade="A6"/>
                <w:sz w:val="22"/>
                <w:szCs w:val="22"/>
              </w:rPr>
            </w:pPr>
            <w:r>
              <w:rPr>
                <w:i/>
                <w:color w:val="A6A6A6" w:themeColor="background1" w:themeShade="A6"/>
                <w:sz w:val="22"/>
                <w:szCs w:val="22"/>
              </w:rPr>
              <w:t>Wednesday</w:t>
            </w:r>
          </w:p>
        </w:tc>
        <w:tc>
          <w:tcPr>
            <w:tcW w:w="4590" w:type="dxa"/>
            <w:tcMar>
              <w:top w:w="20" w:type="nil"/>
              <w:left w:w="20" w:type="nil"/>
              <w:right w:w="20" w:type="nil"/>
            </w:tcMar>
            <w:vAlign w:val="bottom"/>
          </w:tcPr>
          <w:p w14:paraId="4FE017A9" w14:textId="45A3A577" w:rsidR="00E651BC" w:rsidRPr="004679DE" w:rsidRDefault="00E651BC" w:rsidP="005F6BCE">
            <w:pPr>
              <w:jc w:val="center"/>
              <w:rPr>
                <w:u w:val="single"/>
              </w:rPr>
            </w:pPr>
            <w:r w:rsidRPr="004679DE">
              <w:rPr>
                <w:b/>
                <w:bCs/>
                <w:u w:val="single"/>
              </w:rPr>
              <w:t>EXAM 3</w:t>
            </w:r>
          </w:p>
        </w:tc>
        <w:tc>
          <w:tcPr>
            <w:tcW w:w="270" w:type="dxa"/>
            <w:tcMar>
              <w:top w:w="20" w:type="nil"/>
              <w:left w:w="20" w:type="nil"/>
              <w:right w:w="20" w:type="nil"/>
            </w:tcMar>
            <w:vAlign w:val="bottom"/>
          </w:tcPr>
          <w:p w14:paraId="62F8848F" w14:textId="320FA0E5" w:rsidR="00E651BC" w:rsidRPr="005F6BCE" w:rsidRDefault="00E651BC" w:rsidP="005F6BCE">
            <w:r w:rsidRPr="005F6BCE">
              <w:t> </w:t>
            </w:r>
          </w:p>
        </w:tc>
        <w:tc>
          <w:tcPr>
            <w:tcW w:w="1710" w:type="dxa"/>
            <w:tcMar>
              <w:top w:w="20" w:type="nil"/>
              <w:left w:w="20" w:type="nil"/>
              <w:right w:w="20" w:type="nil"/>
            </w:tcMar>
            <w:vAlign w:val="bottom"/>
          </w:tcPr>
          <w:p w14:paraId="73025DCE" w14:textId="1C9C42CA" w:rsidR="00E651BC" w:rsidRPr="005F6BCE" w:rsidRDefault="00E651BC" w:rsidP="00454229">
            <w:pPr>
              <w:jc w:val="center"/>
            </w:pPr>
            <w:r>
              <w:t>26 - 29</w:t>
            </w:r>
          </w:p>
        </w:tc>
      </w:tr>
      <w:tr w:rsidR="00E651BC" w:rsidRPr="005F6BCE" w14:paraId="700ADEE5" w14:textId="77777777" w:rsidTr="005923C0">
        <w:trPr>
          <w:trHeight w:val="183"/>
        </w:trPr>
        <w:tc>
          <w:tcPr>
            <w:tcW w:w="1638" w:type="dxa"/>
            <w:tcMar>
              <w:top w:w="20" w:type="nil"/>
              <w:left w:w="20" w:type="nil"/>
              <w:right w:w="20" w:type="nil"/>
            </w:tcMar>
            <w:vAlign w:val="bottom"/>
          </w:tcPr>
          <w:p w14:paraId="6E967C31" w14:textId="6C15E662" w:rsidR="00E651BC" w:rsidRPr="00E651BC" w:rsidRDefault="00E651BC" w:rsidP="00D57590">
            <w:pPr>
              <w:jc w:val="center"/>
              <w:rPr>
                <w:bCs/>
              </w:rPr>
            </w:pPr>
            <w:r w:rsidRPr="00E651BC">
              <w:rPr>
                <w:bCs/>
              </w:rPr>
              <w:t>8-Aug</w:t>
            </w:r>
          </w:p>
        </w:tc>
        <w:tc>
          <w:tcPr>
            <w:tcW w:w="1350" w:type="dxa"/>
            <w:tcMar>
              <w:top w:w="20" w:type="nil"/>
              <w:left w:w="20" w:type="nil"/>
              <w:right w:w="20" w:type="nil"/>
            </w:tcMar>
            <w:vAlign w:val="bottom"/>
          </w:tcPr>
          <w:p w14:paraId="1E275638" w14:textId="77777777" w:rsidR="00E651BC" w:rsidRPr="007C1860" w:rsidRDefault="00E651BC" w:rsidP="007C1860">
            <w:pPr>
              <w:jc w:val="center"/>
              <w:rPr>
                <w:i/>
                <w:iCs/>
                <w:color w:val="A6A6A6" w:themeColor="background1" w:themeShade="A6"/>
                <w:sz w:val="22"/>
                <w:szCs w:val="22"/>
              </w:rPr>
            </w:pPr>
          </w:p>
        </w:tc>
        <w:tc>
          <w:tcPr>
            <w:tcW w:w="4590" w:type="dxa"/>
            <w:tcMar>
              <w:top w:w="20" w:type="nil"/>
              <w:left w:w="20" w:type="nil"/>
              <w:right w:w="20" w:type="nil"/>
            </w:tcMar>
            <w:vAlign w:val="bottom"/>
          </w:tcPr>
          <w:p w14:paraId="662363E7" w14:textId="1815910E" w:rsidR="00E651BC" w:rsidRPr="00E651BC" w:rsidRDefault="00E651BC" w:rsidP="005F6BCE">
            <w:pPr>
              <w:jc w:val="center"/>
              <w:rPr>
                <w:bCs/>
              </w:rPr>
            </w:pPr>
            <w:r>
              <w:rPr>
                <w:bCs/>
              </w:rPr>
              <w:t>Review</w:t>
            </w:r>
          </w:p>
        </w:tc>
        <w:tc>
          <w:tcPr>
            <w:tcW w:w="270" w:type="dxa"/>
            <w:tcMar>
              <w:top w:w="20" w:type="nil"/>
              <w:left w:w="20" w:type="nil"/>
              <w:right w:w="20" w:type="nil"/>
            </w:tcMar>
            <w:vAlign w:val="bottom"/>
          </w:tcPr>
          <w:p w14:paraId="76BC92A5" w14:textId="77777777" w:rsidR="00E651BC" w:rsidRPr="005F6BCE" w:rsidRDefault="00E651BC" w:rsidP="005F6BCE"/>
        </w:tc>
        <w:tc>
          <w:tcPr>
            <w:tcW w:w="1710" w:type="dxa"/>
            <w:tcMar>
              <w:top w:w="20" w:type="nil"/>
              <w:left w:w="20" w:type="nil"/>
              <w:right w:w="20" w:type="nil"/>
            </w:tcMar>
            <w:vAlign w:val="bottom"/>
          </w:tcPr>
          <w:p w14:paraId="3B52BC34" w14:textId="77777777" w:rsidR="00E651BC" w:rsidRPr="005F6BCE" w:rsidRDefault="00E651BC" w:rsidP="00454229">
            <w:pPr>
              <w:jc w:val="center"/>
              <w:rPr>
                <w:b/>
                <w:bCs/>
              </w:rPr>
            </w:pPr>
          </w:p>
        </w:tc>
      </w:tr>
      <w:tr w:rsidR="005F6BCE" w:rsidRPr="005F6BCE" w14:paraId="3FBB8A15" w14:textId="77777777" w:rsidTr="005923C0">
        <w:trPr>
          <w:trHeight w:val="183"/>
        </w:trPr>
        <w:tc>
          <w:tcPr>
            <w:tcW w:w="1638" w:type="dxa"/>
            <w:tcMar>
              <w:top w:w="20" w:type="nil"/>
              <w:left w:w="20" w:type="nil"/>
              <w:right w:w="20" w:type="nil"/>
            </w:tcMar>
            <w:vAlign w:val="bottom"/>
          </w:tcPr>
          <w:p w14:paraId="0A7110C6" w14:textId="7B9E0ABD" w:rsidR="005F6BCE" w:rsidRPr="005F6BCE" w:rsidRDefault="004D244A" w:rsidP="00D57590">
            <w:pPr>
              <w:jc w:val="center"/>
            </w:pPr>
            <w:r>
              <w:rPr>
                <w:b/>
                <w:bCs/>
              </w:rPr>
              <w:t>1</w:t>
            </w:r>
            <w:r w:rsidR="00D57590">
              <w:rPr>
                <w:b/>
                <w:bCs/>
              </w:rPr>
              <w:t>2</w:t>
            </w:r>
            <w:r w:rsidR="005F6BCE" w:rsidRPr="005F6BCE">
              <w:rPr>
                <w:b/>
                <w:bCs/>
              </w:rPr>
              <w:t>-</w:t>
            </w:r>
            <w:r>
              <w:rPr>
                <w:b/>
                <w:bCs/>
              </w:rPr>
              <w:t>Aug</w:t>
            </w:r>
          </w:p>
        </w:tc>
        <w:tc>
          <w:tcPr>
            <w:tcW w:w="1350" w:type="dxa"/>
            <w:tcMar>
              <w:top w:w="20" w:type="nil"/>
              <w:left w:w="20" w:type="nil"/>
              <w:right w:w="20" w:type="nil"/>
            </w:tcMar>
            <w:vAlign w:val="bottom"/>
          </w:tcPr>
          <w:p w14:paraId="2E9D3DB8" w14:textId="2AC9EFD8" w:rsidR="005F6BCE" w:rsidRPr="007C1860" w:rsidRDefault="005F6BCE" w:rsidP="007C1860">
            <w:pPr>
              <w:jc w:val="center"/>
              <w:rPr>
                <w:color w:val="A6A6A6" w:themeColor="background1" w:themeShade="A6"/>
                <w:sz w:val="22"/>
                <w:szCs w:val="22"/>
              </w:rPr>
            </w:pPr>
            <w:r w:rsidRPr="007C1860">
              <w:rPr>
                <w:i/>
                <w:iCs/>
                <w:color w:val="A6A6A6" w:themeColor="background1" w:themeShade="A6"/>
                <w:sz w:val="22"/>
                <w:szCs w:val="22"/>
              </w:rPr>
              <w:t>Monday</w:t>
            </w:r>
          </w:p>
        </w:tc>
        <w:tc>
          <w:tcPr>
            <w:tcW w:w="4590" w:type="dxa"/>
            <w:tcMar>
              <w:top w:w="20" w:type="nil"/>
              <w:left w:w="20" w:type="nil"/>
              <w:right w:w="20" w:type="nil"/>
            </w:tcMar>
            <w:vAlign w:val="bottom"/>
          </w:tcPr>
          <w:p w14:paraId="615581C0" w14:textId="77777777" w:rsidR="005F6BCE" w:rsidRPr="004679DE" w:rsidRDefault="005F6BCE" w:rsidP="005F6BCE">
            <w:pPr>
              <w:jc w:val="center"/>
              <w:rPr>
                <w:u w:val="single"/>
              </w:rPr>
            </w:pPr>
            <w:r w:rsidRPr="004679DE">
              <w:rPr>
                <w:b/>
                <w:bCs/>
                <w:u w:val="single"/>
              </w:rPr>
              <w:t>FINAL EXAM</w:t>
            </w:r>
          </w:p>
        </w:tc>
        <w:tc>
          <w:tcPr>
            <w:tcW w:w="270" w:type="dxa"/>
            <w:tcMar>
              <w:top w:w="20" w:type="nil"/>
              <w:left w:w="20" w:type="nil"/>
              <w:right w:w="20" w:type="nil"/>
            </w:tcMar>
            <w:vAlign w:val="bottom"/>
          </w:tcPr>
          <w:p w14:paraId="285F8EA6" w14:textId="77777777" w:rsidR="005F6BCE" w:rsidRPr="005F6BCE" w:rsidRDefault="005F6BCE" w:rsidP="005F6BCE"/>
        </w:tc>
        <w:tc>
          <w:tcPr>
            <w:tcW w:w="1710" w:type="dxa"/>
            <w:tcMar>
              <w:top w:w="20" w:type="nil"/>
              <w:left w:w="20" w:type="nil"/>
              <w:right w:w="20" w:type="nil"/>
            </w:tcMar>
            <w:vAlign w:val="bottom"/>
          </w:tcPr>
          <w:p w14:paraId="74F03F5B" w14:textId="63B9E2FC" w:rsidR="005F6BCE" w:rsidRPr="005F6BCE" w:rsidRDefault="005F6BCE" w:rsidP="00454229">
            <w:pPr>
              <w:jc w:val="center"/>
            </w:pPr>
            <w:r w:rsidRPr="005F6BCE">
              <w:rPr>
                <w:b/>
                <w:bCs/>
              </w:rPr>
              <w:t xml:space="preserve">1 - </w:t>
            </w:r>
            <w:r w:rsidR="00454229">
              <w:rPr>
                <w:b/>
                <w:bCs/>
              </w:rPr>
              <w:t>29</w:t>
            </w:r>
          </w:p>
        </w:tc>
      </w:tr>
    </w:tbl>
    <w:p w14:paraId="6CE2446E" w14:textId="77777777" w:rsidR="00D760A3" w:rsidRDefault="00D760A3" w:rsidP="00D760A3">
      <w:r w:rsidRPr="00D760A3">
        <w:rPr>
          <w:b/>
          <w:bCs/>
          <w:color w:val="800000"/>
          <w:sz w:val="32"/>
          <w:szCs w:val="32"/>
        </w:rPr>
        <w:t>UTA Calendar:</w:t>
      </w:r>
      <w:r>
        <w:t xml:space="preserve"> </w:t>
      </w:r>
      <w:r w:rsidRPr="003B145F">
        <w:t xml:space="preserve">Students enrolled in this course are subject to all UTA dates and </w:t>
      </w:r>
    </w:p>
    <w:p w14:paraId="453A46A5" w14:textId="0EC45B45" w:rsidR="005F6BCE" w:rsidRPr="005F6BCE" w:rsidRDefault="00D760A3" w:rsidP="005923C0">
      <w:pPr>
        <w:ind w:left="-360"/>
      </w:pPr>
      <w:r>
        <w:rPr>
          <w:b/>
          <w:bCs/>
          <w:color w:val="000090"/>
          <w:sz w:val="32"/>
          <w:szCs w:val="32"/>
        </w:rPr>
        <w:tab/>
      </w:r>
      <w:r w:rsidRPr="003B145F">
        <w:t>deadlines</w:t>
      </w:r>
      <w:r>
        <w:t xml:space="preserve"> </w:t>
      </w:r>
      <w:r w:rsidRPr="003B145F">
        <w:t>according to the UTA Academic Calendar.</w:t>
      </w:r>
      <w:r w:rsidR="005F6BCE" w:rsidRPr="005F6BCE">
        <w:t>  </w:t>
      </w:r>
    </w:p>
    <w:sectPr w:rsidR="005F6BCE" w:rsidRPr="005F6BCE" w:rsidSect="009A044E">
      <w:footerReference w:type="even" r:id="rId10"/>
      <w:footerReference w:type="default" r:id="rId11"/>
      <w:pgSz w:w="12240" w:h="15840"/>
      <w:pgMar w:top="1080" w:right="1170" w:bottom="990" w:left="153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EDE2B" w14:textId="77777777" w:rsidR="00FC55EB" w:rsidRDefault="00FC55EB" w:rsidP="004679DE">
      <w:r>
        <w:separator/>
      </w:r>
    </w:p>
  </w:endnote>
  <w:endnote w:type="continuationSeparator" w:id="0">
    <w:p w14:paraId="22FFB379" w14:textId="77777777" w:rsidR="00FC55EB" w:rsidRDefault="00FC55EB" w:rsidP="0046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1CDF2" w14:textId="77777777" w:rsidR="00FC55EB" w:rsidRDefault="00FC55EB" w:rsidP="00937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B6A6B6" w14:textId="77777777" w:rsidR="00FC55EB" w:rsidRDefault="00FC55EB" w:rsidP="004679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28232" w14:textId="77777777" w:rsidR="00FC55EB" w:rsidRDefault="00FC55EB" w:rsidP="00937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6D3C">
      <w:rPr>
        <w:rStyle w:val="PageNumber"/>
        <w:noProof/>
      </w:rPr>
      <w:t>5</w:t>
    </w:r>
    <w:r>
      <w:rPr>
        <w:rStyle w:val="PageNumber"/>
      </w:rPr>
      <w:fldChar w:fldCharType="end"/>
    </w:r>
  </w:p>
  <w:p w14:paraId="7C19906D" w14:textId="77777777" w:rsidR="00FC55EB" w:rsidRDefault="00FC55EB" w:rsidP="004679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568A0" w14:textId="77777777" w:rsidR="00FC55EB" w:rsidRDefault="00FC55EB" w:rsidP="004679DE">
      <w:r>
        <w:separator/>
      </w:r>
    </w:p>
  </w:footnote>
  <w:footnote w:type="continuationSeparator" w:id="0">
    <w:p w14:paraId="7CF7627A" w14:textId="77777777" w:rsidR="00FC55EB" w:rsidRDefault="00FC55EB" w:rsidP="00467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CE"/>
    <w:rsid w:val="0000750A"/>
    <w:rsid w:val="0009416E"/>
    <w:rsid w:val="00142864"/>
    <w:rsid w:val="00155EEB"/>
    <w:rsid w:val="003C27F3"/>
    <w:rsid w:val="00454229"/>
    <w:rsid w:val="004679DE"/>
    <w:rsid w:val="004A4434"/>
    <w:rsid w:val="004D244A"/>
    <w:rsid w:val="004D358D"/>
    <w:rsid w:val="00582698"/>
    <w:rsid w:val="005923C0"/>
    <w:rsid w:val="005F6BCE"/>
    <w:rsid w:val="00632450"/>
    <w:rsid w:val="00692175"/>
    <w:rsid w:val="006A771B"/>
    <w:rsid w:val="007244D9"/>
    <w:rsid w:val="007362D6"/>
    <w:rsid w:val="007C1860"/>
    <w:rsid w:val="00816D3C"/>
    <w:rsid w:val="008177C2"/>
    <w:rsid w:val="008E63F0"/>
    <w:rsid w:val="00937A8A"/>
    <w:rsid w:val="009A044E"/>
    <w:rsid w:val="009B4AFD"/>
    <w:rsid w:val="00A7257B"/>
    <w:rsid w:val="00AD7B3D"/>
    <w:rsid w:val="00B90CA4"/>
    <w:rsid w:val="00BD0BFC"/>
    <w:rsid w:val="00C50822"/>
    <w:rsid w:val="00D57590"/>
    <w:rsid w:val="00D760A3"/>
    <w:rsid w:val="00DD1A1B"/>
    <w:rsid w:val="00E651BC"/>
    <w:rsid w:val="00EA44DF"/>
    <w:rsid w:val="00F11D32"/>
    <w:rsid w:val="00F161B7"/>
    <w:rsid w:val="00F1773E"/>
    <w:rsid w:val="00F31D2B"/>
    <w:rsid w:val="00F91156"/>
    <w:rsid w:val="00FC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AA87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BCE"/>
    <w:rPr>
      <w:color w:val="0000FF" w:themeColor="hyperlink"/>
      <w:u w:val="single"/>
    </w:rPr>
  </w:style>
  <w:style w:type="paragraph" w:styleId="Footer">
    <w:name w:val="footer"/>
    <w:basedOn w:val="Normal"/>
    <w:link w:val="FooterChar"/>
    <w:uiPriority w:val="99"/>
    <w:unhideWhenUsed/>
    <w:rsid w:val="004679DE"/>
    <w:pPr>
      <w:tabs>
        <w:tab w:val="center" w:pos="4320"/>
        <w:tab w:val="right" w:pos="8640"/>
      </w:tabs>
    </w:pPr>
  </w:style>
  <w:style w:type="character" w:customStyle="1" w:styleId="FooterChar">
    <w:name w:val="Footer Char"/>
    <w:basedOn w:val="DefaultParagraphFont"/>
    <w:link w:val="Footer"/>
    <w:uiPriority w:val="99"/>
    <w:rsid w:val="004679DE"/>
  </w:style>
  <w:style w:type="character" w:styleId="PageNumber">
    <w:name w:val="page number"/>
    <w:basedOn w:val="DefaultParagraphFont"/>
    <w:uiPriority w:val="99"/>
    <w:semiHidden/>
    <w:unhideWhenUsed/>
    <w:rsid w:val="004679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BCE"/>
    <w:rPr>
      <w:color w:val="0000FF" w:themeColor="hyperlink"/>
      <w:u w:val="single"/>
    </w:rPr>
  </w:style>
  <w:style w:type="paragraph" w:styleId="Footer">
    <w:name w:val="footer"/>
    <w:basedOn w:val="Normal"/>
    <w:link w:val="FooterChar"/>
    <w:uiPriority w:val="99"/>
    <w:unhideWhenUsed/>
    <w:rsid w:val="004679DE"/>
    <w:pPr>
      <w:tabs>
        <w:tab w:val="center" w:pos="4320"/>
        <w:tab w:val="right" w:pos="8640"/>
      </w:tabs>
    </w:pPr>
  </w:style>
  <w:style w:type="character" w:customStyle="1" w:styleId="FooterChar">
    <w:name w:val="Footer Char"/>
    <w:basedOn w:val="DefaultParagraphFont"/>
    <w:link w:val="Footer"/>
    <w:uiPriority w:val="99"/>
    <w:rsid w:val="004679DE"/>
  </w:style>
  <w:style w:type="character" w:styleId="PageNumber">
    <w:name w:val="page number"/>
    <w:basedOn w:val="DefaultParagraphFont"/>
    <w:uiPriority w:val="99"/>
    <w:semiHidden/>
    <w:unhideWhenUsed/>
    <w:rsid w:val="0046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elson@library.uta.edu" TargetMode="External"/><Relationship Id="rId8" Type="http://schemas.openxmlformats.org/officeDocument/2006/relationships/hyperlink" Target="http://www.uta.edu/email" TargetMode="External"/><Relationship Id="rId9" Type="http://schemas.openxmlformats.org/officeDocument/2006/relationships/hyperlink" Target="http://www.uta.edu/emai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2588</Words>
  <Characters>14756</Characters>
  <Application>Microsoft Macintosh Word</Application>
  <DocSecurity>0</DocSecurity>
  <Lines>122</Lines>
  <Paragraphs>34</Paragraphs>
  <ScaleCrop>false</ScaleCrop>
  <Company>UT Arlington</Company>
  <LinksUpToDate>false</LinksUpToDate>
  <CharactersWithSpaces>17310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Honors College</dc:creator>
  <cp:keywords/>
  <dc:description/>
  <cp:lastModifiedBy>Honors College</cp:lastModifiedBy>
  <cp:revision>4</cp:revision>
  <dcterms:created xsi:type="dcterms:W3CDTF">2013-05-05T02:19:00Z</dcterms:created>
  <dcterms:modified xsi:type="dcterms:W3CDTF">2013-05-25T23:12:00Z</dcterms:modified>
</cp:coreProperties>
</file>