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B4" w:rsidRPr="00F255ED" w:rsidRDefault="007A33B4" w:rsidP="007A33B4">
      <w:pPr>
        <w:spacing w:line="720" w:lineRule="exact"/>
        <w:jc w:val="center"/>
        <w:rPr>
          <w:b/>
          <w:sz w:val="32"/>
          <w:szCs w:val="32"/>
        </w:rPr>
      </w:pPr>
      <w:r w:rsidRPr="00F255ED">
        <w:rPr>
          <w:b/>
          <w:sz w:val="32"/>
          <w:szCs w:val="32"/>
        </w:rPr>
        <w:t>THE UNIVERSITY OF TEXAS</w:t>
      </w:r>
      <w:r w:rsidR="00F255ED">
        <w:rPr>
          <w:b/>
          <w:sz w:val="32"/>
          <w:szCs w:val="32"/>
        </w:rPr>
        <w:t xml:space="preserve"> </w:t>
      </w:r>
      <w:r w:rsidRPr="00F255ED">
        <w:rPr>
          <w:b/>
          <w:sz w:val="32"/>
          <w:szCs w:val="32"/>
        </w:rPr>
        <w:t>AT ARLINGTON</w:t>
      </w:r>
    </w:p>
    <w:p w:rsidR="007A33B4" w:rsidRPr="00F255ED" w:rsidRDefault="007A33B4" w:rsidP="00F255ED">
      <w:pPr>
        <w:spacing w:line="720" w:lineRule="exact"/>
        <w:jc w:val="center"/>
        <w:rPr>
          <w:b/>
          <w:sz w:val="32"/>
          <w:szCs w:val="32"/>
        </w:rPr>
      </w:pPr>
      <w:r w:rsidRPr="00F255ED">
        <w:rPr>
          <w:b/>
          <w:sz w:val="32"/>
          <w:szCs w:val="32"/>
        </w:rPr>
        <w:t>COLLEGE OF NURSING</w:t>
      </w:r>
    </w:p>
    <w:p w:rsidR="007A33B4" w:rsidRPr="00F255ED" w:rsidRDefault="007F6D28" w:rsidP="007A33B4">
      <w:pPr>
        <w:spacing w:line="720" w:lineRule="exact"/>
        <w:jc w:val="center"/>
        <w:rPr>
          <w:b/>
          <w:sz w:val="32"/>
          <w:szCs w:val="32"/>
        </w:rPr>
      </w:pPr>
      <w:r w:rsidRPr="00F255ED">
        <w:rPr>
          <w:b/>
          <w:sz w:val="32"/>
          <w:szCs w:val="32"/>
        </w:rPr>
        <w:t xml:space="preserve">NURS 5301: Section </w:t>
      </w:r>
      <w:r w:rsidR="003D4172" w:rsidRPr="00F255ED">
        <w:rPr>
          <w:b/>
          <w:sz w:val="32"/>
          <w:szCs w:val="32"/>
        </w:rPr>
        <w:t>0</w:t>
      </w:r>
      <w:r w:rsidRPr="00F255ED">
        <w:rPr>
          <w:b/>
          <w:sz w:val="32"/>
          <w:szCs w:val="32"/>
        </w:rPr>
        <w:t>02</w:t>
      </w:r>
      <w:r w:rsidR="007A33B4" w:rsidRPr="00F255ED">
        <w:rPr>
          <w:b/>
          <w:sz w:val="32"/>
          <w:szCs w:val="32"/>
        </w:rPr>
        <w:t xml:space="preserve"> (Online):</w:t>
      </w:r>
      <w:r w:rsidR="00F255ED">
        <w:rPr>
          <w:b/>
          <w:sz w:val="32"/>
          <w:szCs w:val="32"/>
        </w:rPr>
        <w:t xml:space="preserve"> </w:t>
      </w:r>
      <w:r w:rsidR="007A33B4" w:rsidRPr="00F255ED">
        <w:rPr>
          <w:b/>
          <w:sz w:val="32"/>
          <w:szCs w:val="32"/>
        </w:rPr>
        <w:t>Research in Nursing</w:t>
      </w:r>
    </w:p>
    <w:p w:rsidR="007A33B4" w:rsidRPr="00F255ED" w:rsidRDefault="00FA34B1" w:rsidP="007A33B4">
      <w:pPr>
        <w:spacing w:line="720" w:lineRule="exact"/>
        <w:jc w:val="center"/>
        <w:rPr>
          <w:b/>
          <w:sz w:val="32"/>
          <w:szCs w:val="32"/>
        </w:rPr>
      </w:pPr>
      <w:r>
        <w:rPr>
          <w:b/>
          <w:sz w:val="32"/>
          <w:szCs w:val="32"/>
        </w:rPr>
        <w:t>Spring 2012</w:t>
      </w:r>
    </w:p>
    <w:p w:rsidR="007A33B4" w:rsidRDefault="007A33B4" w:rsidP="00AD220D">
      <w:pPr>
        <w:pStyle w:val="Title"/>
        <w:jc w:val="left"/>
        <w:outlineLvl w:val="0"/>
      </w:pPr>
    </w:p>
    <w:p w:rsidR="003D4172" w:rsidRPr="00F255ED" w:rsidRDefault="003D4172" w:rsidP="003D4172">
      <w:r w:rsidRPr="00F255ED">
        <w:rPr>
          <w:b/>
          <w:bCs/>
        </w:rPr>
        <w:t xml:space="preserve">Instructor: </w:t>
      </w:r>
      <w:r w:rsidRPr="00F255ED">
        <w:t>Donelle M. Barnes, PhD, RN, CNE</w:t>
      </w:r>
    </w:p>
    <w:p w:rsidR="003D4172" w:rsidRPr="00F255ED" w:rsidRDefault="003D4172" w:rsidP="003D4172">
      <w:pPr>
        <w:rPr>
          <w:b/>
          <w:bCs/>
        </w:rPr>
      </w:pPr>
    </w:p>
    <w:p w:rsidR="003D4172" w:rsidRPr="00F255ED" w:rsidRDefault="003D4172" w:rsidP="003D4172">
      <w:r w:rsidRPr="00F255ED">
        <w:rPr>
          <w:b/>
          <w:bCs/>
        </w:rPr>
        <w:t xml:space="preserve">Office number: </w:t>
      </w:r>
      <w:r w:rsidRPr="00F255ED">
        <w:t>Pickard Hall - 521</w:t>
      </w:r>
    </w:p>
    <w:p w:rsidR="003D4172" w:rsidRPr="00F255ED" w:rsidRDefault="003D4172" w:rsidP="003D4172">
      <w:pPr>
        <w:rPr>
          <w:b/>
          <w:bCs/>
        </w:rPr>
      </w:pPr>
    </w:p>
    <w:p w:rsidR="003D4172" w:rsidRPr="00F255ED" w:rsidRDefault="003D4172" w:rsidP="003D4172">
      <w:pPr>
        <w:rPr>
          <w:bCs/>
        </w:rPr>
      </w:pPr>
      <w:r w:rsidRPr="00F255ED">
        <w:rPr>
          <w:b/>
          <w:bCs/>
        </w:rPr>
        <w:t xml:space="preserve">Office telephone number: </w:t>
      </w:r>
      <w:r w:rsidRPr="00F255ED">
        <w:t>(817) 272-0108</w:t>
      </w:r>
    </w:p>
    <w:p w:rsidR="003D4172" w:rsidRPr="00F255ED" w:rsidRDefault="003D4172" w:rsidP="003D4172">
      <w:pPr>
        <w:rPr>
          <w:b/>
          <w:bCs/>
        </w:rPr>
      </w:pPr>
    </w:p>
    <w:p w:rsidR="003D4172" w:rsidRPr="00F255ED" w:rsidRDefault="003D4172" w:rsidP="003D4172">
      <w:pPr>
        <w:rPr>
          <w:bCs/>
        </w:rPr>
      </w:pPr>
      <w:r w:rsidRPr="00F255ED">
        <w:rPr>
          <w:b/>
          <w:bCs/>
        </w:rPr>
        <w:t xml:space="preserve">Email address: </w:t>
      </w:r>
      <w:hyperlink r:id="rId7" w:history="1">
        <w:r w:rsidRPr="00F255ED">
          <w:rPr>
            <w:rStyle w:val="Hyperlink"/>
          </w:rPr>
          <w:t>donelle@uta.edu</w:t>
        </w:r>
      </w:hyperlink>
    </w:p>
    <w:p w:rsidR="003D4172" w:rsidRPr="00F255ED" w:rsidRDefault="003D4172" w:rsidP="003D4172">
      <w:pPr>
        <w:rPr>
          <w:b/>
          <w:bCs/>
        </w:rPr>
      </w:pPr>
    </w:p>
    <w:p w:rsidR="003D4172" w:rsidRPr="00F255ED" w:rsidRDefault="003D4172" w:rsidP="003D4172">
      <w:pPr>
        <w:rPr>
          <w:bCs/>
        </w:rPr>
      </w:pPr>
      <w:r w:rsidRPr="00F255ED">
        <w:rPr>
          <w:b/>
          <w:bCs/>
        </w:rPr>
        <w:t xml:space="preserve">Office Hours: </w:t>
      </w:r>
      <w:r w:rsidRPr="00F255ED">
        <w:t>Monday to Friday, 9 a.m. to 5 p.m. Online in Blackboard; or by appointment.</w:t>
      </w:r>
    </w:p>
    <w:p w:rsidR="003D4172" w:rsidRPr="00F255ED" w:rsidRDefault="003D4172" w:rsidP="003D4172">
      <w:pPr>
        <w:rPr>
          <w:b/>
          <w:bCs/>
        </w:rPr>
      </w:pPr>
    </w:p>
    <w:p w:rsidR="003D4172" w:rsidRPr="00F255ED" w:rsidRDefault="003D4172" w:rsidP="003D4172">
      <w:pPr>
        <w:rPr>
          <w:bCs/>
        </w:rPr>
      </w:pPr>
      <w:r w:rsidRPr="00F255ED">
        <w:rPr>
          <w:b/>
          <w:bCs/>
        </w:rPr>
        <w:t xml:space="preserve">Section Information: </w:t>
      </w:r>
      <w:r w:rsidRPr="00F255ED">
        <w:rPr>
          <w:bCs/>
        </w:rPr>
        <w:t>NURS 5301-002</w:t>
      </w:r>
    </w:p>
    <w:p w:rsidR="003D4172" w:rsidRPr="00F255ED" w:rsidRDefault="003D4172" w:rsidP="003D4172">
      <w:pPr>
        <w:rPr>
          <w:b/>
          <w:bCs/>
        </w:rPr>
      </w:pPr>
    </w:p>
    <w:p w:rsidR="003D4172" w:rsidRPr="00F255ED" w:rsidRDefault="003D4172" w:rsidP="003D4172">
      <w:r w:rsidRPr="00F255ED">
        <w:rPr>
          <w:b/>
          <w:bCs/>
        </w:rPr>
        <w:t xml:space="preserve">Time and Place of Class Meetings: </w:t>
      </w:r>
      <w:r w:rsidRPr="00F255ED">
        <w:t xml:space="preserve">Blackboard can be accessed at </w:t>
      </w:r>
      <w:hyperlink r:id="rId8" w:history="1">
        <w:r w:rsidRPr="00F255ED">
          <w:rPr>
            <w:rStyle w:val="Hyperlink"/>
          </w:rPr>
          <w:t>http://elearn.uta.edu</w:t>
        </w:r>
      </w:hyperlink>
    </w:p>
    <w:p w:rsidR="003D4172" w:rsidRPr="00F255ED" w:rsidRDefault="00A279E9" w:rsidP="003D4172">
      <w:r>
        <w:t>There are two</w:t>
      </w:r>
      <w:r w:rsidR="003D4172" w:rsidRPr="00F255ED">
        <w:t xml:space="preserve"> face-to-face meetings</w:t>
      </w:r>
      <w:r w:rsidR="00403FB1">
        <w:t xml:space="preserve"> that occur on campus</w:t>
      </w:r>
      <w:r w:rsidR="003D4172" w:rsidRPr="00F255ED">
        <w:t>. See the weekly schedule for those dates, times, and locations.</w:t>
      </w:r>
      <w:r w:rsidR="00403FB1">
        <w:t xml:space="preserve"> The remainder of the course is online in Blackboard.</w:t>
      </w:r>
    </w:p>
    <w:p w:rsidR="003D4172" w:rsidRPr="00F255ED" w:rsidRDefault="003D4172" w:rsidP="003D4172">
      <w:pPr>
        <w:rPr>
          <w:b/>
          <w:bCs/>
        </w:rPr>
      </w:pPr>
    </w:p>
    <w:p w:rsidR="007E73FD" w:rsidRPr="00F255ED" w:rsidRDefault="003D4172" w:rsidP="007E73FD">
      <w:r w:rsidRPr="00F255ED">
        <w:rPr>
          <w:b/>
          <w:bCs/>
        </w:rPr>
        <w:t>Description of Course Content:</w:t>
      </w:r>
      <w:r w:rsidR="007E73FD" w:rsidRPr="00F255ED">
        <w:rPr>
          <w:b/>
          <w:bCs/>
        </w:rPr>
        <w:t xml:space="preserve"> </w:t>
      </w:r>
      <w:r w:rsidR="007E73FD" w:rsidRPr="00F255ED">
        <w:t xml:space="preserve">Exploration of the research process and critical examination of published studies with emphasis on research critique, interpretation of statistical results, and evidence-based practice. </w:t>
      </w:r>
    </w:p>
    <w:p w:rsidR="003D4172" w:rsidRPr="00F255ED" w:rsidRDefault="003D4172" w:rsidP="003D4172">
      <w:pPr>
        <w:rPr>
          <w:b/>
          <w:bCs/>
        </w:rPr>
      </w:pPr>
    </w:p>
    <w:p w:rsidR="003D4172" w:rsidRPr="00F255ED" w:rsidRDefault="003D4172" w:rsidP="003D4172">
      <w:pPr>
        <w:rPr>
          <w:b/>
          <w:bCs/>
        </w:rPr>
      </w:pPr>
      <w:r w:rsidRPr="00F255ED">
        <w:rPr>
          <w:b/>
          <w:bCs/>
        </w:rPr>
        <w:t>Student Learning Outcomes:</w:t>
      </w:r>
    </w:p>
    <w:p w:rsidR="007E73FD" w:rsidRPr="00F255ED" w:rsidRDefault="007E73FD" w:rsidP="007E73FD">
      <w:pPr>
        <w:numPr>
          <w:ilvl w:val="0"/>
          <w:numId w:val="1"/>
        </w:numPr>
      </w:pPr>
      <w:r w:rsidRPr="00F255ED">
        <w:t>Link theory, research, and practice (MSN Program Outcomes 2 &amp; 3).</w:t>
      </w:r>
    </w:p>
    <w:p w:rsidR="007E73FD" w:rsidRPr="00F255ED" w:rsidRDefault="007E73FD" w:rsidP="007E73FD">
      <w:pPr>
        <w:numPr>
          <w:ilvl w:val="0"/>
          <w:numId w:val="1"/>
        </w:numPr>
      </w:pPr>
      <w:r w:rsidRPr="00F255ED">
        <w:t xml:space="preserve">Critically evaluate research (MSN Program Outcome 3). </w:t>
      </w:r>
    </w:p>
    <w:p w:rsidR="007E73FD" w:rsidRPr="00F255ED" w:rsidRDefault="007E73FD" w:rsidP="007E73FD">
      <w:pPr>
        <w:numPr>
          <w:ilvl w:val="0"/>
          <w:numId w:val="1"/>
        </w:numPr>
      </w:pPr>
      <w:r w:rsidRPr="00F255ED">
        <w:t xml:space="preserve">Interpret statistical results (MSN Program Outcome 2). </w:t>
      </w:r>
    </w:p>
    <w:p w:rsidR="007E73FD" w:rsidRPr="00F255ED" w:rsidRDefault="007E73FD" w:rsidP="007E73FD">
      <w:pPr>
        <w:numPr>
          <w:ilvl w:val="0"/>
          <w:numId w:val="1"/>
        </w:numPr>
      </w:pPr>
      <w:r w:rsidRPr="00F255ED">
        <w:t xml:space="preserve">Plan use of research knowledge to facilitate an evidence-based practice for nursing (MSN Program Outcome 2). </w:t>
      </w:r>
    </w:p>
    <w:p w:rsidR="003D4172" w:rsidRPr="00F255ED" w:rsidRDefault="003D4172" w:rsidP="003D4172">
      <w:pPr>
        <w:rPr>
          <w:b/>
          <w:bCs/>
        </w:rPr>
      </w:pPr>
    </w:p>
    <w:p w:rsidR="003D4172" w:rsidRPr="00F255ED" w:rsidRDefault="003D4172" w:rsidP="003D4172">
      <w:r w:rsidRPr="00F255ED">
        <w:rPr>
          <w:b/>
          <w:bCs/>
        </w:rPr>
        <w:t xml:space="preserve">Requirements: </w:t>
      </w:r>
      <w:r w:rsidRPr="00F255ED">
        <w:t>Graduate Standing</w:t>
      </w:r>
    </w:p>
    <w:p w:rsidR="003D4172" w:rsidRPr="00F255ED" w:rsidRDefault="003D4172" w:rsidP="003D4172">
      <w:pPr>
        <w:rPr>
          <w:b/>
          <w:bCs/>
        </w:rPr>
      </w:pPr>
    </w:p>
    <w:p w:rsidR="003D4172" w:rsidRPr="00F255ED" w:rsidRDefault="003D4172" w:rsidP="003D4172">
      <w:pPr>
        <w:rPr>
          <w:b/>
          <w:bCs/>
        </w:rPr>
      </w:pPr>
      <w:r w:rsidRPr="00F255ED">
        <w:rPr>
          <w:b/>
          <w:bCs/>
        </w:rPr>
        <w:t>Required Textbooks and other course materials:</w:t>
      </w:r>
    </w:p>
    <w:p w:rsidR="007E73FD" w:rsidRPr="00F255ED" w:rsidRDefault="007E73FD" w:rsidP="003D4172">
      <w:pPr>
        <w:rPr>
          <w:b/>
          <w:bCs/>
        </w:rPr>
      </w:pPr>
    </w:p>
    <w:p w:rsidR="007E73FD" w:rsidRPr="00F255ED" w:rsidRDefault="007E73FD" w:rsidP="007E73FD">
      <w:pPr>
        <w:ind w:firstLine="612"/>
        <w:rPr>
          <w:b/>
          <w:bCs/>
        </w:rPr>
      </w:pPr>
      <w:r w:rsidRPr="00F255ED">
        <w:rPr>
          <w:b/>
          <w:bCs/>
        </w:rPr>
        <w:t>Required:</w:t>
      </w:r>
    </w:p>
    <w:p w:rsidR="007E73FD" w:rsidRPr="00F255ED" w:rsidRDefault="007E73FD" w:rsidP="007E73FD">
      <w:pPr>
        <w:ind w:firstLine="612"/>
        <w:rPr>
          <w:b/>
          <w:bCs/>
        </w:rPr>
      </w:pPr>
    </w:p>
    <w:p w:rsidR="007E73FD" w:rsidRPr="00F255ED" w:rsidRDefault="007E73FD" w:rsidP="007E73FD">
      <w:pPr>
        <w:ind w:left="612" w:hanging="612"/>
      </w:pPr>
      <w:r w:rsidRPr="00F255ED">
        <w:rPr>
          <w:lang w:val="es-MX"/>
        </w:rPr>
        <w:t xml:space="preserve">LoBiondo-Wood, G., &amp; Haber, J. (2010). </w:t>
      </w:r>
      <w:r w:rsidRPr="00F255ED">
        <w:t>Nursing research: Methods and critical appraisal for evidence based practice (7</w:t>
      </w:r>
      <w:r w:rsidRPr="00F255ED">
        <w:rPr>
          <w:vertAlign w:val="superscript"/>
        </w:rPr>
        <w:t>th</w:t>
      </w:r>
      <w:r w:rsidRPr="00F255ED">
        <w:t xml:space="preserve"> </w:t>
      </w:r>
      <w:proofErr w:type="gramStart"/>
      <w:r w:rsidRPr="00F255ED">
        <w:t>ed</w:t>
      </w:r>
      <w:proofErr w:type="gramEnd"/>
      <w:r w:rsidRPr="00F255ED">
        <w:t>.). New York: Mosby Elsevier.</w:t>
      </w:r>
    </w:p>
    <w:p w:rsidR="007E73FD" w:rsidRPr="00F255ED" w:rsidRDefault="007E73FD" w:rsidP="007E73FD">
      <w:pPr>
        <w:ind w:left="612" w:firstLine="30"/>
      </w:pPr>
      <w:r w:rsidRPr="00F255ED">
        <w:t>ISBN: 978-0-323-05743-1</w:t>
      </w:r>
    </w:p>
    <w:p w:rsidR="007E73FD" w:rsidRPr="00F255ED" w:rsidRDefault="007E73FD" w:rsidP="007E73FD">
      <w:pPr>
        <w:ind w:left="612" w:hanging="612"/>
      </w:pPr>
    </w:p>
    <w:p w:rsidR="007E73FD" w:rsidRPr="00F255ED" w:rsidRDefault="007E73FD" w:rsidP="007E73FD">
      <w:pPr>
        <w:ind w:left="612" w:hanging="612"/>
      </w:pPr>
      <w:r w:rsidRPr="00F255ED">
        <w:lastRenderedPageBreak/>
        <w:t xml:space="preserve">Grove, S. K. (2007). Statistics for health care research: A practical workbook.  Philadelphia: Saunders. </w:t>
      </w:r>
    </w:p>
    <w:p w:rsidR="007E73FD" w:rsidRPr="00F255ED" w:rsidRDefault="007E73FD" w:rsidP="007E73FD">
      <w:pPr>
        <w:ind w:left="612" w:hanging="612"/>
      </w:pPr>
      <w:r w:rsidRPr="00F255ED">
        <w:t xml:space="preserve">           ISBN: 978-1-4160-0226-0</w:t>
      </w:r>
    </w:p>
    <w:p w:rsidR="007E73FD" w:rsidRPr="00F255ED" w:rsidRDefault="007E73FD" w:rsidP="007E73FD">
      <w:pPr>
        <w:ind w:left="612" w:hanging="612"/>
      </w:pPr>
    </w:p>
    <w:p w:rsidR="007E73FD" w:rsidRPr="00F255ED" w:rsidRDefault="007E73FD" w:rsidP="007E73FD">
      <w:pPr>
        <w:ind w:left="612" w:hanging="612"/>
        <w:rPr>
          <w:b/>
        </w:rPr>
      </w:pPr>
      <w:r w:rsidRPr="00F255ED">
        <w:tab/>
      </w:r>
      <w:r w:rsidRPr="00F255ED">
        <w:rPr>
          <w:b/>
        </w:rPr>
        <w:t>Recommended:</w:t>
      </w:r>
    </w:p>
    <w:p w:rsidR="007E73FD" w:rsidRPr="00F255ED" w:rsidRDefault="007E73FD" w:rsidP="007E73FD">
      <w:pPr>
        <w:ind w:left="612" w:hanging="612"/>
      </w:pPr>
    </w:p>
    <w:p w:rsidR="007E73FD" w:rsidRPr="00F255ED" w:rsidRDefault="007E73FD" w:rsidP="007E73FD">
      <w:pPr>
        <w:ind w:left="612" w:hanging="612"/>
      </w:pPr>
      <w:proofErr w:type="gramStart"/>
      <w:r w:rsidRPr="00F255ED">
        <w:t>American Psychological Association.</w:t>
      </w:r>
      <w:proofErr w:type="gramEnd"/>
      <w:r w:rsidRPr="00F255ED">
        <w:t xml:space="preserve"> </w:t>
      </w:r>
      <w:proofErr w:type="gramStart"/>
      <w:r w:rsidRPr="00F255ED">
        <w:t xml:space="preserve">(2010). </w:t>
      </w:r>
      <w:r w:rsidRPr="00F255ED">
        <w:rPr>
          <w:iCs/>
        </w:rPr>
        <w:t>Publication Manual of the American Psychological Association</w:t>
      </w:r>
      <w:r w:rsidRPr="00F255ED">
        <w:t xml:space="preserve"> (6</w:t>
      </w:r>
      <w:r w:rsidRPr="00F255ED">
        <w:rPr>
          <w:vertAlign w:val="superscript"/>
        </w:rPr>
        <w:t>th</w:t>
      </w:r>
      <w:r w:rsidRPr="00F255ED">
        <w:t xml:space="preserve"> Ed.).</w:t>
      </w:r>
      <w:proofErr w:type="gramEnd"/>
      <w:r w:rsidRPr="00F255ED">
        <w:t xml:space="preserve"> Washington, DC: Author.  </w:t>
      </w:r>
    </w:p>
    <w:p w:rsidR="007E73FD" w:rsidRPr="00F255ED" w:rsidRDefault="007E73FD" w:rsidP="007E73FD">
      <w:pPr>
        <w:ind w:left="612" w:hanging="612"/>
      </w:pPr>
      <w:r w:rsidRPr="00F255ED">
        <w:t xml:space="preserve">          ISBN: 978-1-4338-0561-5</w:t>
      </w:r>
    </w:p>
    <w:p w:rsidR="007E73FD" w:rsidRPr="00F255ED" w:rsidRDefault="007E73FD" w:rsidP="007E73FD"/>
    <w:p w:rsidR="007E73FD" w:rsidRPr="00F255ED" w:rsidRDefault="007E73FD" w:rsidP="007E73FD">
      <w:pPr>
        <w:ind w:left="641" w:hanging="641"/>
      </w:pPr>
      <w:r w:rsidRPr="00F255ED">
        <w:t>Salkind, N.J. (2011). Statistics for people who think they hate statistics (4</w:t>
      </w:r>
      <w:r w:rsidRPr="00F255ED">
        <w:rPr>
          <w:vertAlign w:val="superscript"/>
        </w:rPr>
        <w:t>th</w:t>
      </w:r>
      <w:r w:rsidRPr="00F255ED">
        <w:t xml:space="preserve"> </w:t>
      </w:r>
      <w:proofErr w:type="gramStart"/>
      <w:r w:rsidRPr="00F255ED">
        <w:t>ed</w:t>
      </w:r>
      <w:proofErr w:type="gramEnd"/>
      <w:r w:rsidRPr="00F255ED">
        <w:t>.). Los Angeles: Sage.</w:t>
      </w:r>
    </w:p>
    <w:p w:rsidR="007E73FD" w:rsidRPr="00F255ED" w:rsidRDefault="007E73FD" w:rsidP="007E73FD">
      <w:pPr>
        <w:ind w:left="641" w:hanging="641"/>
      </w:pPr>
      <w:r w:rsidRPr="00F255ED">
        <w:t xml:space="preserve">           ISBN: 978-1-4129-7959-7</w:t>
      </w:r>
    </w:p>
    <w:p w:rsidR="003D4172" w:rsidRPr="00F255ED" w:rsidRDefault="003D4172" w:rsidP="003D4172">
      <w:pPr>
        <w:rPr>
          <w:b/>
          <w:bCs/>
        </w:rPr>
      </w:pPr>
    </w:p>
    <w:p w:rsidR="003D4172" w:rsidRDefault="003D4172" w:rsidP="003D4172">
      <w:pPr>
        <w:rPr>
          <w:b/>
          <w:bCs/>
        </w:rPr>
      </w:pPr>
      <w:r w:rsidRPr="00F255ED">
        <w:rPr>
          <w:b/>
          <w:bCs/>
        </w:rPr>
        <w:t>Descriptions of major assignments and examinations:</w:t>
      </w:r>
    </w:p>
    <w:p w:rsidR="00403FB1" w:rsidRDefault="00403FB1" w:rsidP="003D4172">
      <w:pPr>
        <w:rPr>
          <w:b/>
          <w:bCs/>
        </w:rPr>
      </w:pPr>
    </w:p>
    <w:p w:rsidR="00F408B4" w:rsidRDefault="00F408B4" w:rsidP="00F408B4">
      <w:pPr>
        <w:numPr>
          <w:ilvl w:val="0"/>
          <w:numId w:val="4"/>
        </w:numPr>
        <w:rPr>
          <w:b/>
          <w:u w:val="single"/>
        </w:rPr>
      </w:pPr>
      <w:r w:rsidRPr="00F255ED">
        <w:rPr>
          <w:b/>
          <w:u w:val="single"/>
        </w:rPr>
        <w:t>Multiple-choice exams: Taken online in Blackboard</w:t>
      </w:r>
    </w:p>
    <w:p w:rsidR="003B762B" w:rsidRPr="00F255ED" w:rsidRDefault="003B762B" w:rsidP="003B762B">
      <w:pPr>
        <w:ind w:left="360"/>
        <w:rPr>
          <w:b/>
          <w:u w:val="single"/>
        </w:rPr>
      </w:pPr>
    </w:p>
    <w:p w:rsidR="00F408B4" w:rsidRPr="00F255ED" w:rsidRDefault="00F408B4" w:rsidP="00F408B4">
      <w:r w:rsidRPr="00F255ED">
        <w:t xml:space="preserve">There are four (4) exams that cover the content of the reading assignments and lectures for those weeks. The purpose of the exam is to test your knowledge of the content, or see where you need to learn more. </w:t>
      </w:r>
    </w:p>
    <w:p w:rsidR="00F408B4" w:rsidRPr="00F255ED" w:rsidRDefault="00F408B4" w:rsidP="00F408B4"/>
    <w:p w:rsidR="00F408B4" w:rsidRPr="00F255ED" w:rsidRDefault="00F408B4" w:rsidP="00F408B4">
      <w:r w:rsidRPr="00F255ED">
        <w:t xml:space="preserve">Exams are open all day, beginning at 12 a.m. until 11:55 p.m., on the scheduled date (see </w:t>
      </w:r>
      <w:r w:rsidR="00403FB1">
        <w:t xml:space="preserve">weekly </w:t>
      </w:r>
      <w:r w:rsidRPr="00F255ED">
        <w:t>schedule below). They are timed exams, meaning that once you begin you will only have a certain number of minutes to take them. You must complete the exam by 11:55 p.m. More instructions are included in Blackboard.</w:t>
      </w:r>
    </w:p>
    <w:p w:rsidR="00F408B4" w:rsidRPr="00F255ED" w:rsidRDefault="00F408B4" w:rsidP="00F408B4"/>
    <w:p w:rsidR="00F408B4" w:rsidRPr="00F255ED" w:rsidRDefault="00F408B4" w:rsidP="00F408B4">
      <w:r w:rsidRPr="00F255ED">
        <w:t>Some of the exam questions will be testing your knowledge of the research article</w:t>
      </w:r>
      <w:r w:rsidR="007A0D64">
        <w:t>s</w:t>
      </w:r>
      <w:r w:rsidRPr="00F255ED">
        <w:t xml:space="preserve">: </w:t>
      </w:r>
    </w:p>
    <w:p w:rsidR="00F408B4" w:rsidRDefault="00F408B4" w:rsidP="00F408B4"/>
    <w:p w:rsidR="003B762B" w:rsidRPr="007A0D64" w:rsidRDefault="00A279E9" w:rsidP="00F408B4">
      <w:pPr>
        <w:rPr>
          <w:color w:val="FF3399"/>
        </w:rPr>
      </w:pPr>
      <w:proofErr w:type="gramStart"/>
      <w:r w:rsidRPr="007A0D64">
        <w:rPr>
          <w:color w:val="FF3399"/>
        </w:rPr>
        <w:t xml:space="preserve">Schultz, A.A., Goodwin, P.A., </w:t>
      </w:r>
      <w:proofErr w:type="spellStart"/>
      <w:r w:rsidRPr="007A0D64">
        <w:rPr>
          <w:color w:val="FF3399"/>
        </w:rPr>
        <w:t>Jesseman</w:t>
      </w:r>
      <w:proofErr w:type="spellEnd"/>
      <w:r w:rsidRPr="007A0D64">
        <w:rPr>
          <w:color w:val="FF3399"/>
        </w:rPr>
        <w:t xml:space="preserve">, C., </w:t>
      </w:r>
      <w:proofErr w:type="spellStart"/>
      <w:r w:rsidRPr="007A0D64">
        <w:rPr>
          <w:color w:val="FF3399"/>
        </w:rPr>
        <w:t>Toews</w:t>
      </w:r>
      <w:proofErr w:type="spellEnd"/>
      <w:r w:rsidRPr="007A0D64">
        <w:rPr>
          <w:color w:val="FF3399"/>
        </w:rPr>
        <w:t>, H.G., Lane, M., &amp; Smith, C. (2008).</w:t>
      </w:r>
      <w:proofErr w:type="gramEnd"/>
      <w:r w:rsidRPr="007A0D64">
        <w:rPr>
          <w:color w:val="FF3399"/>
        </w:rPr>
        <w:t xml:space="preserve"> </w:t>
      </w:r>
      <w:proofErr w:type="gramStart"/>
      <w:r w:rsidRPr="007A0D64">
        <w:rPr>
          <w:color w:val="FF3399"/>
        </w:rPr>
        <w:t>Evaluating the effectiveness of gel pillows for reducing bilateral head flattening in preterm infants: A randomized controlled pilot study.</w:t>
      </w:r>
      <w:proofErr w:type="gramEnd"/>
      <w:r w:rsidRPr="007A0D64">
        <w:rPr>
          <w:color w:val="FF3399"/>
        </w:rPr>
        <w:t xml:space="preserve"> </w:t>
      </w:r>
      <w:proofErr w:type="gramStart"/>
      <w:r w:rsidRPr="007A0D64">
        <w:rPr>
          <w:i/>
          <w:color w:val="FF3399"/>
        </w:rPr>
        <w:t>Applied Nursing Research, 21</w:t>
      </w:r>
      <w:r w:rsidRPr="007A0D64">
        <w:rPr>
          <w:color w:val="FF3399"/>
        </w:rPr>
        <w:t>, 191-198.</w:t>
      </w:r>
      <w:proofErr w:type="gramEnd"/>
    </w:p>
    <w:p w:rsidR="00A279E9" w:rsidRPr="007A0D64" w:rsidRDefault="00A279E9" w:rsidP="00F408B4">
      <w:pPr>
        <w:rPr>
          <w:color w:val="FF3399"/>
        </w:rPr>
      </w:pPr>
    </w:p>
    <w:p w:rsidR="00A279E9" w:rsidRPr="007A0D64" w:rsidRDefault="007A0D64" w:rsidP="00F408B4">
      <w:pPr>
        <w:rPr>
          <w:color w:val="FF3399"/>
        </w:rPr>
      </w:pPr>
      <w:proofErr w:type="gramStart"/>
      <w:r w:rsidRPr="007A0D64">
        <w:rPr>
          <w:color w:val="FF3399"/>
        </w:rPr>
        <w:t>Potter, P., Eisenberg, S., Cain, K.C., &amp; Berry, D.L. (2011).</w:t>
      </w:r>
      <w:proofErr w:type="gramEnd"/>
      <w:r w:rsidRPr="007A0D64">
        <w:rPr>
          <w:color w:val="FF3399"/>
        </w:rPr>
        <w:t xml:space="preserve"> Orange interventions for symptoms associated with </w:t>
      </w:r>
      <w:proofErr w:type="spellStart"/>
      <w:r w:rsidRPr="007A0D64">
        <w:rPr>
          <w:color w:val="FF3399"/>
        </w:rPr>
        <w:t>Dimethyl</w:t>
      </w:r>
      <w:proofErr w:type="spellEnd"/>
      <w:r w:rsidRPr="007A0D64">
        <w:rPr>
          <w:color w:val="FF3399"/>
        </w:rPr>
        <w:t xml:space="preserve"> </w:t>
      </w:r>
      <w:proofErr w:type="spellStart"/>
      <w:r w:rsidRPr="007A0D64">
        <w:rPr>
          <w:color w:val="FF3399"/>
        </w:rPr>
        <w:t>Sulfoxide</w:t>
      </w:r>
      <w:proofErr w:type="spellEnd"/>
      <w:r w:rsidRPr="007A0D64">
        <w:rPr>
          <w:color w:val="FF3399"/>
        </w:rPr>
        <w:t xml:space="preserve"> during stem cell </w:t>
      </w:r>
      <w:proofErr w:type="spellStart"/>
      <w:r w:rsidRPr="007A0D64">
        <w:rPr>
          <w:color w:val="FF3399"/>
        </w:rPr>
        <w:t>reinfusions</w:t>
      </w:r>
      <w:proofErr w:type="spellEnd"/>
      <w:r w:rsidRPr="007A0D64">
        <w:rPr>
          <w:color w:val="FF3399"/>
        </w:rPr>
        <w:t xml:space="preserve">. </w:t>
      </w:r>
      <w:r w:rsidRPr="007A0D64">
        <w:rPr>
          <w:i/>
          <w:color w:val="FF3399"/>
        </w:rPr>
        <w:t>Cancer Nursing, 34</w:t>
      </w:r>
      <w:r w:rsidRPr="007A0D64">
        <w:rPr>
          <w:color w:val="FF3399"/>
        </w:rPr>
        <w:t>(5), 361-368.</w:t>
      </w:r>
    </w:p>
    <w:p w:rsidR="00A279E9" w:rsidRPr="003B762B" w:rsidRDefault="00A279E9" w:rsidP="00F408B4"/>
    <w:p w:rsidR="00F408B4" w:rsidRPr="00F255ED" w:rsidRDefault="00403FB1" w:rsidP="00F408B4">
      <w:r w:rsidRPr="003B762B">
        <w:t xml:space="preserve"> </w:t>
      </w:r>
      <w:proofErr w:type="gramStart"/>
      <w:r w:rsidR="00F408B4" w:rsidRPr="00F255ED">
        <w:t>(Available full text, online, through the UTA Library.)</w:t>
      </w:r>
      <w:proofErr w:type="gramEnd"/>
    </w:p>
    <w:p w:rsidR="00F408B4" w:rsidRPr="00F255ED" w:rsidRDefault="00F408B4" w:rsidP="00F408B4">
      <w:pPr>
        <w:rPr>
          <w:color w:val="FF3399"/>
        </w:rPr>
      </w:pPr>
    </w:p>
    <w:p w:rsidR="00F408B4" w:rsidRPr="00F255ED" w:rsidRDefault="00F408B4" w:rsidP="00F408B4">
      <w:r w:rsidRPr="00F255ED">
        <w:t>PRIOR TO</w:t>
      </w:r>
      <w:r w:rsidR="002D6D64">
        <w:t xml:space="preserve"> EACH EXAM, you should read the</w:t>
      </w:r>
      <w:r w:rsidRPr="00F255ED">
        <w:t xml:space="preserve"> article</w:t>
      </w:r>
      <w:r w:rsidR="002D6D64">
        <w:t>s</w:t>
      </w:r>
      <w:r w:rsidRPr="00F255ED">
        <w:t>, looking for application of your knowledge</w:t>
      </w:r>
      <w:r w:rsidR="002D6D64">
        <w:t xml:space="preserve"> of the research process in the</w:t>
      </w:r>
      <w:r w:rsidRPr="00F255ED">
        <w:t xml:space="preserve"> article</w:t>
      </w:r>
      <w:r w:rsidR="002D6D64">
        <w:t>s</w:t>
      </w:r>
      <w:r w:rsidRPr="00F255ED">
        <w:t>.</w:t>
      </w:r>
    </w:p>
    <w:p w:rsidR="00F408B4" w:rsidRPr="00F255ED" w:rsidRDefault="00F408B4" w:rsidP="00F408B4"/>
    <w:p w:rsidR="00F408B4" w:rsidRPr="00F255ED" w:rsidRDefault="00F408B4" w:rsidP="00F408B4">
      <w:r w:rsidRPr="00F255ED">
        <w:t>During the exam, you may have the course textbook and the article</w:t>
      </w:r>
      <w:r w:rsidR="002D6D64">
        <w:t>s</w:t>
      </w:r>
      <w:r w:rsidRPr="00F255ED">
        <w:t xml:space="preserve"> next to you at your computer. You may refer to them during the exam. You may NOT confer with other students or any other individual during the exam. It should be your work alone.</w:t>
      </w:r>
      <w:r w:rsidR="003B762B">
        <w:t xml:space="preserve"> Sharing or receiving answers during an exam is academic dishonesty (cheating) and will be prosecuted.</w:t>
      </w:r>
    </w:p>
    <w:p w:rsidR="00F408B4" w:rsidRPr="00F255ED" w:rsidRDefault="00F408B4" w:rsidP="00F408B4"/>
    <w:p w:rsidR="00F408B4" w:rsidRPr="003B762B" w:rsidRDefault="00F408B4" w:rsidP="00F408B4">
      <w:pPr>
        <w:numPr>
          <w:ilvl w:val="0"/>
          <w:numId w:val="4"/>
        </w:numPr>
      </w:pPr>
      <w:r w:rsidRPr="00F255ED">
        <w:rPr>
          <w:b/>
          <w:bCs/>
          <w:u w:val="single"/>
        </w:rPr>
        <w:t>Statistical Exercises: Submitted online in Blackboard</w:t>
      </w:r>
      <w:r w:rsidR="002D6D64">
        <w:rPr>
          <w:b/>
          <w:bCs/>
          <w:u w:val="single"/>
        </w:rPr>
        <w:t xml:space="preserve"> by midnight on due date</w:t>
      </w:r>
    </w:p>
    <w:p w:rsidR="003B762B" w:rsidRPr="00F255ED" w:rsidRDefault="003B762B" w:rsidP="003B762B">
      <w:pPr>
        <w:ind w:left="360"/>
      </w:pPr>
    </w:p>
    <w:p w:rsidR="00F408B4" w:rsidRPr="00F255ED" w:rsidRDefault="00F408B4" w:rsidP="00F408B4">
      <w:pPr>
        <w:ind w:left="12"/>
      </w:pPr>
      <w:r w:rsidRPr="00F255ED">
        <w:lastRenderedPageBreak/>
        <w:t xml:space="preserve">Students will complete four (4) sets of assigned Statistical Exercises. </w:t>
      </w:r>
      <w:r w:rsidRPr="00F255ED">
        <w:rPr>
          <w:b/>
        </w:rPr>
        <w:t>You will be turning in only the “Questions to be Graded” from the statistical exercises.</w:t>
      </w:r>
      <w:r w:rsidRPr="00F255ED">
        <w:t xml:space="preserve"> The </w:t>
      </w:r>
      <w:r w:rsidRPr="00F255ED">
        <w:rPr>
          <w:u w:val="single"/>
        </w:rPr>
        <w:t>ungraded</w:t>
      </w:r>
      <w:r w:rsidRPr="00F255ED">
        <w:t xml:space="preserve"> exercises are not handed in to the instructor, but content may be included in the final exam.</w:t>
      </w:r>
    </w:p>
    <w:p w:rsidR="00F408B4" w:rsidRPr="00F255ED" w:rsidRDefault="00F408B4" w:rsidP="00F408B4">
      <w:pPr>
        <w:ind w:left="12"/>
      </w:pPr>
    </w:p>
    <w:p w:rsidR="00F408B4" w:rsidRPr="00F255ED" w:rsidRDefault="00F408B4" w:rsidP="00F408B4">
      <w:pPr>
        <w:ind w:left="12"/>
        <w:rPr>
          <w:b/>
        </w:rPr>
      </w:pPr>
      <w:r w:rsidRPr="00F255ED">
        <w:rPr>
          <w:b/>
        </w:rPr>
        <w:t xml:space="preserve">Exercises are due by midnight on the due date (see </w:t>
      </w:r>
      <w:r w:rsidR="009D4BDB">
        <w:rPr>
          <w:b/>
        </w:rPr>
        <w:t xml:space="preserve">weekly </w:t>
      </w:r>
      <w:r w:rsidRPr="00F255ED">
        <w:rPr>
          <w:b/>
        </w:rPr>
        <w:t xml:space="preserve">schedule below). </w:t>
      </w:r>
    </w:p>
    <w:p w:rsidR="00F408B4" w:rsidRPr="00F255ED" w:rsidRDefault="00F408B4" w:rsidP="00F408B4"/>
    <w:p w:rsidR="00F408B4" w:rsidRPr="003B762B" w:rsidRDefault="00F408B4" w:rsidP="002D6D64">
      <w:pPr>
        <w:numPr>
          <w:ilvl w:val="0"/>
          <w:numId w:val="4"/>
        </w:numPr>
      </w:pPr>
      <w:r w:rsidRPr="00F255ED">
        <w:rPr>
          <w:b/>
          <w:bCs/>
          <w:u w:val="single"/>
        </w:rPr>
        <w:t>Evidence-</w:t>
      </w:r>
      <w:r w:rsidR="00403FB1">
        <w:rPr>
          <w:b/>
          <w:bCs/>
          <w:u w:val="single"/>
        </w:rPr>
        <w:t>Based Practice Assignment: Submitted online in Blackboard</w:t>
      </w:r>
      <w:r w:rsidR="002D6D64">
        <w:rPr>
          <w:b/>
          <w:bCs/>
          <w:u w:val="single"/>
        </w:rPr>
        <w:t xml:space="preserve"> by midnight on due date</w:t>
      </w:r>
    </w:p>
    <w:p w:rsidR="003B762B" w:rsidRPr="00F255ED" w:rsidRDefault="003B762B" w:rsidP="003B762B">
      <w:pPr>
        <w:ind w:left="360"/>
      </w:pPr>
    </w:p>
    <w:p w:rsidR="00F408B4" w:rsidRPr="00F255ED" w:rsidRDefault="00F408B4" w:rsidP="00F408B4">
      <w:pPr>
        <w:ind w:left="12"/>
      </w:pPr>
      <w:r w:rsidRPr="00F255ED">
        <w:t xml:space="preserve">Students will describe a </w:t>
      </w:r>
      <w:r w:rsidRPr="00F255ED">
        <w:rPr>
          <w:b/>
          <w:bCs/>
          <w:i/>
          <w:iCs/>
        </w:rPr>
        <w:t>patient care problem or issue</w:t>
      </w:r>
      <w:r w:rsidRPr="00F255ED">
        <w:rPr>
          <w:i/>
          <w:iCs/>
        </w:rPr>
        <w:t xml:space="preserve"> </w:t>
      </w:r>
      <w:r w:rsidRPr="00F255ED">
        <w:t>and select an evidence-based protocol, algorithm or procedure that might be used to change practice. The issue can apply to your current practice or might be used in the advanced role you will be assuming on graduation, such as administrator, educator, or nurse practitioner. Guidelines</w:t>
      </w:r>
      <w:r w:rsidR="009D4BDB">
        <w:t xml:space="preserve"> and grading</w:t>
      </w:r>
      <w:r w:rsidRPr="00F255ED">
        <w:t xml:space="preserve"> for this assignment are later in this syllabus. </w:t>
      </w:r>
    </w:p>
    <w:p w:rsidR="00F408B4" w:rsidRPr="00F255ED" w:rsidRDefault="00F408B4" w:rsidP="00F408B4">
      <w:pPr>
        <w:ind w:left="372"/>
      </w:pPr>
    </w:p>
    <w:p w:rsidR="00F408B4" w:rsidRPr="003B762B" w:rsidRDefault="00F408B4" w:rsidP="00F408B4">
      <w:pPr>
        <w:numPr>
          <w:ilvl w:val="0"/>
          <w:numId w:val="4"/>
        </w:numPr>
      </w:pPr>
      <w:r w:rsidRPr="00F255ED">
        <w:rPr>
          <w:b/>
          <w:bCs/>
          <w:u w:val="single"/>
        </w:rPr>
        <w:t>Statistics Final Exam: Held at UTA</w:t>
      </w:r>
    </w:p>
    <w:p w:rsidR="003B762B" w:rsidRPr="00F255ED" w:rsidRDefault="003B762B" w:rsidP="003B762B">
      <w:pPr>
        <w:ind w:left="360"/>
      </w:pPr>
    </w:p>
    <w:p w:rsidR="00F408B4" w:rsidRPr="00F255ED" w:rsidRDefault="00F408B4" w:rsidP="00F408B4">
      <w:pPr>
        <w:ind w:left="372"/>
      </w:pPr>
      <w:r w:rsidRPr="00F255ED">
        <w:t xml:space="preserve">Multiple choice questions will cover all assigned statistical exercises, graded and ungraded. Students will be allowed to use a hand calculator during this exam but no cell phones or any other electronic device. </w:t>
      </w:r>
    </w:p>
    <w:p w:rsidR="00F408B4" w:rsidRPr="00F255ED" w:rsidRDefault="00F408B4" w:rsidP="00F408B4">
      <w:pPr>
        <w:ind w:left="372"/>
      </w:pPr>
    </w:p>
    <w:p w:rsidR="00F408B4" w:rsidRPr="00F255ED" w:rsidRDefault="00F408B4" w:rsidP="00F408B4">
      <w:pPr>
        <w:ind w:left="372"/>
      </w:pPr>
      <w:r w:rsidRPr="00F255ED">
        <w:rPr>
          <w:b/>
        </w:rPr>
        <w:t>Bring to the exam:</w:t>
      </w:r>
      <w:r w:rsidRPr="00F255ED">
        <w:t xml:space="preserve"> a #2 pencil and a calculator that does square root.</w:t>
      </w:r>
    </w:p>
    <w:p w:rsidR="003D4172" w:rsidRPr="00F255ED" w:rsidRDefault="003D4172" w:rsidP="003D4172">
      <w:pPr>
        <w:rPr>
          <w:b/>
          <w:bCs/>
        </w:rPr>
      </w:pPr>
    </w:p>
    <w:p w:rsidR="00F408B4" w:rsidRDefault="003D4172" w:rsidP="00F408B4">
      <w:pPr>
        <w:tabs>
          <w:tab w:val="left" w:pos="-720"/>
        </w:tabs>
      </w:pPr>
      <w:r w:rsidRPr="00F255ED">
        <w:rPr>
          <w:b/>
          <w:bCs/>
        </w:rPr>
        <w:t>Attendance:</w:t>
      </w:r>
      <w:r w:rsidR="00F408B4">
        <w:rPr>
          <w:b/>
          <w:bCs/>
        </w:rPr>
        <w:t xml:space="preserve"> </w:t>
      </w:r>
      <w:r w:rsidR="00F408B4" w:rsidRPr="00F255ED">
        <w:t>Regular class participat</w:t>
      </w:r>
      <w:r w:rsidR="00403FB1">
        <w:t>ion is expected of all students, but attendanc</w:t>
      </w:r>
      <w:r w:rsidR="002D6D64">
        <w:t>e is not required. The first</w:t>
      </w:r>
      <w:r w:rsidR="00403FB1">
        <w:t xml:space="preserve"> face-to-face meeting will cover the syllabus, lecture material, and explanations of upcoming assignments. Attendance is </w:t>
      </w:r>
      <w:r w:rsidR="00403FB1" w:rsidRPr="00403FB1">
        <w:rPr>
          <w:u w:val="single"/>
        </w:rPr>
        <w:t>strongly recommended</w:t>
      </w:r>
      <w:r w:rsidR="00403FB1">
        <w:t xml:space="preserve"> if you wish to be successful in this course, but no points are deducted if you are not present. The final face-to-face meeting is the </w:t>
      </w:r>
      <w:r w:rsidR="007A0D64">
        <w:t>final exam. If you are absent at</w:t>
      </w:r>
      <w:r w:rsidR="00403FB1">
        <w:t xml:space="preserve"> the final exam you will receive a zero (0) grade.</w:t>
      </w:r>
    </w:p>
    <w:p w:rsidR="00403FB1" w:rsidRPr="00F255ED" w:rsidRDefault="00403FB1" w:rsidP="00F408B4">
      <w:pPr>
        <w:tabs>
          <w:tab w:val="left" w:pos="-720"/>
        </w:tabs>
      </w:pPr>
    </w:p>
    <w:p w:rsidR="00F408B4" w:rsidRPr="00F255ED" w:rsidRDefault="00F408B4" w:rsidP="00F408B4">
      <w:pPr>
        <w:tabs>
          <w:tab w:val="left" w:pos="-720"/>
        </w:tabs>
      </w:pPr>
      <w:r w:rsidRPr="00F255ED">
        <w:t>Students are responsible for all course information</w:t>
      </w:r>
      <w:r w:rsidR="00403FB1">
        <w:t xml:space="preserve"> even if they choose not to attend face-to-face meetings or choose not to read the Discussion Board in Blackboard</w:t>
      </w:r>
      <w:r w:rsidRPr="00F255ED">
        <w:t>. Ask another student to share notes and handouts with you if you miss a class</w:t>
      </w:r>
      <w:r w:rsidR="00403FB1">
        <w:t xml:space="preserve"> session</w:t>
      </w:r>
      <w:r w:rsidRPr="00F255ED">
        <w:t xml:space="preserve">. </w:t>
      </w:r>
    </w:p>
    <w:p w:rsidR="003D4172" w:rsidRPr="00F408B4" w:rsidRDefault="003D4172" w:rsidP="003D4172">
      <w:pPr>
        <w:rPr>
          <w:bCs/>
        </w:rPr>
      </w:pPr>
    </w:p>
    <w:p w:rsidR="00F408B4" w:rsidRDefault="003D4172" w:rsidP="00F408B4">
      <w:pPr>
        <w:rPr>
          <w:b/>
          <w:bCs/>
        </w:rPr>
      </w:pPr>
      <w:r w:rsidRPr="00F408B4">
        <w:rPr>
          <w:b/>
          <w:bCs/>
        </w:rPr>
        <w:t>Grading:</w:t>
      </w:r>
      <w:r w:rsidR="00F408B4" w:rsidRPr="00F408B4">
        <w:rPr>
          <w:b/>
          <w:bCs/>
        </w:rPr>
        <w:t xml:space="preserve"> </w:t>
      </w:r>
    </w:p>
    <w:p w:rsidR="00403FB1" w:rsidRPr="00F408B4" w:rsidRDefault="00403FB1" w:rsidP="00F408B4">
      <w:pPr>
        <w:rPr>
          <w:b/>
          <w:bCs/>
        </w:rPr>
      </w:pPr>
    </w:p>
    <w:p w:rsidR="00F408B4" w:rsidRPr="00F408B4" w:rsidRDefault="00F408B4" w:rsidP="00F408B4">
      <w:pPr>
        <w:rPr>
          <w:bCs/>
        </w:rPr>
      </w:pPr>
      <w:r w:rsidRPr="00F408B4">
        <w:rPr>
          <w:bCs/>
        </w:rPr>
        <w:t xml:space="preserve">Exams (4 X 10% each)   </w:t>
      </w:r>
      <w:r w:rsidR="00403FB1">
        <w:rPr>
          <w:bCs/>
        </w:rPr>
        <w:t xml:space="preserve">                               </w:t>
      </w:r>
      <w:r w:rsidRPr="00F408B4">
        <w:rPr>
          <w:bCs/>
        </w:rPr>
        <w:t>40 %</w:t>
      </w:r>
    </w:p>
    <w:p w:rsidR="00F408B4" w:rsidRPr="00F408B4" w:rsidRDefault="00F408B4" w:rsidP="00F408B4">
      <w:pPr>
        <w:rPr>
          <w:bCs/>
        </w:rPr>
      </w:pPr>
      <w:r w:rsidRPr="00F408B4">
        <w:rPr>
          <w:bCs/>
        </w:rPr>
        <w:t>Statistical Exer</w:t>
      </w:r>
      <w:r w:rsidR="00403FB1">
        <w:rPr>
          <w:bCs/>
        </w:rPr>
        <w:t>cises</w:t>
      </w:r>
      <w:r w:rsidR="00403FB1">
        <w:rPr>
          <w:bCs/>
        </w:rPr>
        <w:tab/>
        <w:t xml:space="preserve">(4 X 5% each)            </w:t>
      </w:r>
      <w:r w:rsidRPr="00F408B4">
        <w:rPr>
          <w:bCs/>
        </w:rPr>
        <w:t xml:space="preserve">20 % </w:t>
      </w:r>
    </w:p>
    <w:p w:rsidR="00F408B4" w:rsidRPr="00F408B4" w:rsidRDefault="00F408B4" w:rsidP="00F408B4">
      <w:pPr>
        <w:rPr>
          <w:bCs/>
        </w:rPr>
      </w:pPr>
      <w:r w:rsidRPr="00F408B4">
        <w:rPr>
          <w:bCs/>
        </w:rPr>
        <w:t>Evidence-based Pra</w:t>
      </w:r>
      <w:r w:rsidR="00403FB1">
        <w:rPr>
          <w:bCs/>
        </w:rPr>
        <w:t xml:space="preserve">ctice Paper                      </w:t>
      </w:r>
      <w:r w:rsidRPr="00F408B4">
        <w:rPr>
          <w:bCs/>
        </w:rPr>
        <w:t>20 %</w:t>
      </w:r>
    </w:p>
    <w:p w:rsidR="00F408B4" w:rsidRPr="00F408B4" w:rsidRDefault="00F408B4" w:rsidP="00F408B4">
      <w:pPr>
        <w:rPr>
          <w:bCs/>
        </w:rPr>
      </w:pPr>
      <w:r w:rsidRPr="00F408B4">
        <w:rPr>
          <w:bCs/>
        </w:rPr>
        <w:t xml:space="preserve">Statistics Exam             </w:t>
      </w:r>
      <w:r w:rsidR="00403FB1">
        <w:rPr>
          <w:bCs/>
        </w:rPr>
        <w:t xml:space="preserve">                                 </w:t>
      </w:r>
      <w:r w:rsidRPr="00F408B4">
        <w:rPr>
          <w:bCs/>
        </w:rPr>
        <w:t>20 %</w:t>
      </w:r>
    </w:p>
    <w:p w:rsidR="00F408B4" w:rsidRPr="00F408B4" w:rsidRDefault="00F408B4" w:rsidP="00F408B4">
      <w:pPr>
        <w:rPr>
          <w:bCs/>
        </w:rPr>
      </w:pPr>
      <w:r w:rsidRPr="00F408B4">
        <w:rPr>
          <w:bCs/>
        </w:rPr>
        <w:t>__________________________________________</w:t>
      </w:r>
    </w:p>
    <w:p w:rsidR="00F408B4" w:rsidRPr="00F408B4" w:rsidRDefault="00F408B4" w:rsidP="00F408B4">
      <w:r w:rsidRPr="00F408B4">
        <w:t>TOTAL                                                           100%</w:t>
      </w:r>
    </w:p>
    <w:p w:rsidR="00F408B4" w:rsidRPr="00F408B4" w:rsidRDefault="00F408B4" w:rsidP="00F408B4">
      <w:pPr>
        <w:rPr>
          <w:bCs/>
        </w:rPr>
      </w:pPr>
    </w:p>
    <w:p w:rsidR="00F408B4" w:rsidRDefault="00F408B4" w:rsidP="00F408B4">
      <w:pPr>
        <w:rPr>
          <w:bCs/>
        </w:rPr>
      </w:pPr>
      <w:r w:rsidRPr="00F408B4">
        <w:rPr>
          <w:bCs/>
        </w:rPr>
        <w:t xml:space="preserve">LATE WORK: The instructor will impose penalties for late work. </w:t>
      </w:r>
      <w:r w:rsidRPr="00F408B4">
        <w:rPr>
          <w:bCs/>
          <w:u w:val="single"/>
        </w:rPr>
        <w:t>Five (5) percent</w:t>
      </w:r>
      <w:r w:rsidRPr="00F408B4">
        <w:rPr>
          <w:bCs/>
        </w:rPr>
        <w:t xml:space="preserve"> will be deducted from the final grade of the assignment for </w:t>
      </w:r>
      <w:r w:rsidRPr="00F408B4">
        <w:rPr>
          <w:bCs/>
          <w:u w:val="single"/>
        </w:rPr>
        <w:t>each day the work is late</w:t>
      </w:r>
      <w:r w:rsidRPr="00F408B4">
        <w:rPr>
          <w:bCs/>
        </w:rPr>
        <w:t>. Work is considered “late” if it is received after the scheduled due date and time.</w:t>
      </w:r>
    </w:p>
    <w:p w:rsidR="00C86273" w:rsidRDefault="00C86273" w:rsidP="00F408B4">
      <w:pPr>
        <w:rPr>
          <w:bCs/>
        </w:rPr>
      </w:pPr>
    </w:p>
    <w:p w:rsidR="00F408B4" w:rsidRPr="00F408B4" w:rsidRDefault="00F408B4" w:rsidP="00F408B4">
      <w:pPr>
        <w:rPr>
          <w:bCs/>
        </w:rPr>
      </w:pPr>
      <w:r w:rsidRPr="00F408B4">
        <w:rPr>
          <w:bCs/>
        </w:rPr>
        <w:t>EXCEPTION: If you become ill, have an accident</w:t>
      </w:r>
      <w:r w:rsidR="002D6D64">
        <w:rPr>
          <w:bCs/>
        </w:rPr>
        <w:t>,</w:t>
      </w:r>
      <w:r w:rsidRPr="00F408B4">
        <w:rPr>
          <w:bCs/>
        </w:rPr>
        <w:t xml:space="preserve"> or family emergency</w:t>
      </w:r>
      <w:r w:rsidR="002D6D64">
        <w:rPr>
          <w:bCs/>
        </w:rPr>
        <w:t>,</w:t>
      </w:r>
      <w:r w:rsidRPr="00F408B4">
        <w:rPr>
          <w:bCs/>
        </w:rPr>
        <w:t xml:space="preserve"> and do not believe you can complete an assignment on time, you should phone or email the instructor immediately - BEFORE the due date and time. The instructor may postpone the deadline without penalty, </w:t>
      </w:r>
      <w:r w:rsidRPr="00F408B4">
        <w:rPr>
          <w:bCs/>
        </w:rPr>
        <w:lastRenderedPageBreak/>
        <w:t>depending on the circumstances. Once the due date is passed, points will be deducted for late work regardless of the excuse.</w:t>
      </w:r>
    </w:p>
    <w:p w:rsidR="00F408B4" w:rsidRPr="00F408B4" w:rsidRDefault="00F408B4" w:rsidP="00F408B4"/>
    <w:p w:rsidR="00F408B4" w:rsidRDefault="00F408B4" w:rsidP="00F408B4">
      <w:pPr>
        <w:rPr>
          <w:bCs/>
        </w:rPr>
      </w:pPr>
      <w:r w:rsidRPr="00F408B4">
        <w:rPr>
          <w:bCs/>
        </w:rPr>
        <w:t xml:space="preserve">GRADING SCALE FOR </w:t>
      </w:r>
      <w:r w:rsidRPr="00785BF6">
        <w:rPr>
          <w:b/>
          <w:bCs/>
        </w:rPr>
        <w:t>FINAL COURSE GRADE</w:t>
      </w:r>
      <w:r w:rsidRPr="00F408B4">
        <w:rPr>
          <w:bCs/>
        </w:rPr>
        <w:t>:</w:t>
      </w:r>
    </w:p>
    <w:p w:rsidR="00785BF6" w:rsidRPr="00F408B4" w:rsidRDefault="00785BF6" w:rsidP="00F408B4">
      <w:pPr>
        <w:rPr>
          <w:bCs/>
        </w:rPr>
      </w:pPr>
    </w:p>
    <w:p w:rsidR="00F408B4" w:rsidRPr="00F408B4" w:rsidRDefault="00F408B4" w:rsidP="00F408B4">
      <w:pPr>
        <w:rPr>
          <w:bCs/>
        </w:rPr>
      </w:pPr>
      <w:r w:rsidRPr="00F408B4">
        <w:rPr>
          <w:bCs/>
        </w:rPr>
        <w:t>A = 92.0 – 100 %</w:t>
      </w:r>
    </w:p>
    <w:p w:rsidR="00F408B4" w:rsidRPr="00F408B4" w:rsidRDefault="00F408B4" w:rsidP="00F408B4">
      <w:pPr>
        <w:rPr>
          <w:bCs/>
        </w:rPr>
      </w:pPr>
      <w:r w:rsidRPr="00F408B4">
        <w:rPr>
          <w:bCs/>
        </w:rPr>
        <w:t>B = 83.0 – 91.99 %</w:t>
      </w:r>
    </w:p>
    <w:p w:rsidR="00F408B4" w:rsidRPr="00F408B4" w:rsidRDefault="00F408B4" w:rsidP="00F408B4">
      <w:pPr>
        <w:rPr>
          <w:bCs/>
        </w:rPr>
      </w:pPr>
      <w:r w:rsidRPr="00F408B4">
        <w:rPr>
          <w:bCs/>
        </w:rPr>
        <w:t>C = 74.0 – 82.99 %</w:t>
      </w:r>
    </w:p>
    <w:p w:rsidR="00F408B4" w:rsidRPr="00F408B4" w:rsidRDefault="00F408B4" w:rsidP="00F408B4">
      <w:pPr>
        <w:rPr>
          <w:bCs/>
        </w:rPr>
      </w:pPr>
      <w:r w:rsidRPr="00F408B4">
        <w:rPr>
          <w:bCs/>
        </w:rPr>
        <w:t>D = 65.0 – 73.99 %</w:t>
      </w:r>
    </w:p>
    <w:p w:rsidR="00F408B4" w:rsidRPr="00F408B4" w:rsidRDefault="00F408B4" w:rsidP="00F408B4">
      <w:pPr>
        <w:rPr>
          <w:bCs/>
        </w:rPr>
      </w:pPr>
      <w:r w:rsidRPr="00F408B4">
        <w:rPr>
          <w:bCs/>
        </w:rPr>
        <w:t>F = less than 65.0</w:t>
      </w:r>
    </w:p>
    <w:p w:rsidR="003D4172" w:rsidRDefault="003D4172" w:rsidP="003D4172">
      <w:pPr>
        <w:rPr>
          <w:bCs/>
        </w:rPr>
      </w:pPr>
    </w:p>
    <w:p w:rsidR="00C77E38" w:rsidRPr="00C77E38" w:rsidRDefault="00C77E38" w:rsidP="00C77E38">
      <w:pPr>
        <w:rPr>
          <w:b/>
          <w:bCs/>
          <w:sz w:val="28"/>
          <w:szCs w:val="28"/>
        </w:rPr>
      </w:pPr>
      <w:r w:rsidRPr="00C77E38">
        <w:rPr>
          <w:b/>
          <w:bCs/>
          <w:sz w:val="28"/>
          <w:szCs w:val="28"/>
        </w:rPr>
        <w:t>University</w:t>
      </w:r>
      <w:r>
        <w:rPr>
          <w:b/>
          <w:bCs/>
          <w:sz w:val="28"/>
          <w:szCs w:val="28"/>
        </w:rPr>
        <w:t>, College of Nursing, and Course</w:t>
      </w:r>
      <w:r w:rsidRPr="00C77E38">
        <w:rPr>
          <w:b/>
          <w:bCs/>
          <w:sz w:val="28"/>
          <w:szCs w:val="28"/>
        </w:rPr>
        <w:t xml:space="preserve"> Policies:</w:t>
      </w:r>
    </w:p>
    <w:p w:rsidR="00C77E38" w:rsidRDefault="00C77E38" w:rsidP="00C77E38">
      <w:pPr>
        <w:rPr>
          <w:b/>
          <w:bCs/>
        </w:rPr>
      </w:pPr>
    </w:p>
    <w:p w:rsidR="00F408B4" w:rsidRPr="00F255ED" w:rsidRDefault="003D4172" w:rsidP="00F408B4">
      <w:pPr>
        <w:pStyle w:val="BodyText2"/>
        <w:spacing w:line="240" w:lineRule="auto"/>
      </w:pPr>
      <w:r w:rsidRPr="00F255ED">
        <w:rPr>
          <w:b/>
          <w:bCs/>
        </w:rPr>
        <w:t>Drop Policy:</w:t>
      </w:r>
      <w:r w:rsidR="00F408B4">
        <w:rPr>
          <w:b/>
          <w:bCs/>
        </w:rPr>
        <w:t xml:space="preserve"> </w:t>
      </w:r>
      <w:r w:rsidR="00F408B4" w:rsidRPr="00F255ED">
        <w:t xml:space="preserve">A graduate student who wishes to change a schedule by either dropping or adding a course must first consult with the Graduate Nursing Advisor. </w:t>
      </w:r>
      <w:proofErr w:type="gramStart"/>
      <w:r w:rsidR="00F408B4" w:rsidRPr="00F255ED">
        <w:t>Adds</w:t>
      </w:r>
      <w:proofErr w:type="gramEnd"/>
      <w:r w:rsidR="00F408B4" w:rsidRPr="00F255ED">
        <w:t xml:space="preserve"> and drops may be made through lat</w:t>
      </w:r>
      <w:r w:rsidR="00785BF6">
        <w:t>e registration either i</w:t>
      </w:r>
      <w:r w:rsidR="00F408B4" w:rsidRPr="00F255ED">
        <w:t>n MyMav or in person at the MSN Program Office. The last day to drop a course is listed in the Academic Calendar at:</w:t>
      </w:r>
      <w:r w:rsidR="00F408B4">
        <w:t xml:space="preserve"> </w:t>
      </w:r>
      <w:hyperlink r:id="rId9" w:history="1">
        <w:r w:rsidR="00F408B4" w:rsidRPr="00F255ED">
          <w:rPr>
            <w:rStyle w:val="Hyperlink"/>
          </w:rPr>
          <w:t>http://www.uta.edu/uta/acadcal</w:t>
        </w:r>
      </w:hyperlink>
    </w:p>
    <w:p w:rsidR="00F408B4" w:rsidRDefault="00F408B4" w:rsidP="00F408B4">
      <w:pPr>
        <w:pStyle w:val="BodyText2"/>
        <w:spacing w:line="240" w:lineRule="auto"/>
      </w:pPr>
    </w:p>
    <w:p w:rsidR="00F408B4" w:rsidRPr="00F255ED" w:rsidRDefault="00F408B4" w:rsidP="00F408B4">
      <w:pPr>
        <w:pStyle w:val="BodyText2"/>
        <w:spacing w:line="240" w:lineRule="auto"/>
      </w:pPr>
      <w:r>
        <w:t>T</w:t>
      </w:r>
      <w:r w:rsidRPr="00F255ED">
        <w:t xml:space="preserve">he following regulations pertain to </w:t>
      </w:r>
      <w:proofErr w:type="gramStart"/>
      <w:r w:rsidRPr="00F255ED">
        <w:t>adds</w:t>
      </w:r>
      <w:proofErr w:type="gramEnd"/>
      <w:r w:rsidRPr="00F255ED">
        <w:t xml:space="preserve"> and drops:</w:t>
      </w:r>
    </w:p>
    <w:p w:rsidR="00F408B4" w:rsidRPr="00F255ED" w:rsidRDefault="00F408B4" w:rsidP="00F408B4">
      <w:pPr>
        <w:numPr>
          <w:ilvl w:val="0"/>
          <w:numId w:val="10"/>
        </w:numPr>
        <w:spacing w:before="100" w:beforeAutospacing="1" w:after="100" w:afterAutospacing="1"/>
      </w:pPr>
      <w:r w:rsidRPr="00F255ED">
        <w:t xml:space="preserve">A student may not add a course after the end of late registration. </w:t>
      </w:r>
    </w:p>
    <w:p w:rsidR="00F408B4" w:rsidRPr="00F255ED" w:rsidRDefault="00F408B4" w:rsidP="00F408B4">
      <w:pPr>
        <w:numPr>
          <w:ilvl w:val="0"/>
          <w:numId w:val="10"/>
        </w:numPr>
        <w:spacing w:before="100" w:beforeAutospacing="1" w:after="100" w:afterAutospacing="1"/>
      </w:pPr>
      <w:r w:rsidRPr="00F255ED">
        <w:t xml:space="preserve">A student dropping a graduate course after the Census Date but on or before the final drop date may, with the agreement of the instructor, receive a grade of W but only if passing the course with a C or better.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F255ED">
          <w:rPr>
            <w:rStyle w:val="Hyperlink"/>
          </w:rPr>
          <w:t>http://www.uta.edu/nursing/MSN/drop_resign_request.pdf</w:t>
        </w:r>
      </w:hyperlink>
      <w:r w:rsidRPr="00F255ED">
        <w:t xml:space="preserve">  or in MSN department office rooms 605 or 606 for NP students or rooms 512 or 514 for Nursing Administration and Education students; (2) Obtain faculty signature and current course grade; and (3) Submit the form to the MSN department office rooms 605 or 606 for NP students; rooms 512 or 514 for </w:t>
      </w:r>
      <w:r w:rsidR="006D2313">
        <w:t>Nursing Administration and E</w:t>
      </w:r>
      <w:r w:rsidRPr="00F255ED">
        <w:t>ducation students.</w:t>
      </w:r>
    </w:p>
    <w:p w:rsidR="00F408B4" w:rsidRPr="00F255ED" w:rsidRDefault="00F408B4" w:rsidP="00F408B4">
      <w:pPr>
        <w:numPr>
          <w:ilvl w:val="0"/>
          <w:numId w:val="10"/>
        </w:numPr>
        <w:spacing w:before="100" w:beforeAutospacing="1" w:after="100" w:afterAutospacing="1"/>
      </w:pPr>
      <w:r w:rsidRPr="00F255ED">
        <w:t xml:space="preserve">A student desiring to drop all courses in which he or she is enrolled is reminded that such action constitutes withdrawal (resignation) from the University. The student must indicate intention to withdraw and drop all courses by filing a resignation form in the Office of the Registrar or by:  (1) Completing a resignation form (available online </w:t>
      </w:r>
      <w:hyperlink r:id="rId11" w:history="1">
        <w:r w:rsidRPr="00F255ED">
          <w:rPr>
            <w:rStyle w:val="Hyperlink"/>
          </w:rPr>
          <w:t>http://www.uta.edu/nursing/MSN/drop_resign_request.pdf</w:t>
        </w:r>
      </w:hyperlink>
      <w:r w:rsidRPr="00F255ED">
        <w:t xml:space="preserve">  or  MSN department office rooms 605 or 606 for NP students or rooms 512 or 514 for Nursing Administration and Education students; (2) Obtaining faculty signature for each course enrolled and current course grade; (3) Filing the resignation form in the College of Nursing MSN department office rooms 605 or 606 for NP students or rooms 512 or 514 for Nursing Administration and Education students; and (4) Filing the resignation form in the Office of the Registrar in Davis Hall</w:t>
      </w:r>
      <w:r w:rsidR="006D2313">
        <w:t>,</w:t>
      </w:r>
      <w:r w:rsidRPr="00F255ED">
        <w:t xml:space="preserve"> </w:t>
      </w:r>
      <w:r w:rsidR="006D2313">
        <w:t>R</w:t>
      </w:r>
      <w:r w:rsidRPr="00F255ED">
        <w:t>oom 333.</w:t>
      </w:r>
    </w:p>
    <w:p w:rsidR="00F408B4" w:rsidRPr="00F255ED" w:rsidRDefault="00F408B4" w:rsidP="00F408B4">
      <w:pPr>
        <w:numPr>
          <w:ilvl w:val="0"/>
          <w:numId w:val="10"/>
        </w:numPr>
        <w:spacing w:before="100" w:beforeAutospacing="1" w:after="100" w:afterAutospacing="1"/>
      </w:pPr>
      <w:r w:rsidRPr="00F255ED">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w:t>
      </w:r>
      <w:r w:rsidRPr="00F255ED">
        <w:lastRenderedPageBreak/>
        <w:t xml:space="preserve">special Petition to Withdraw for this purpose. See the section titled Withdrawal (Resignation) From the University for additional information concerning withdrawal. </w:t>
      </w:r>
    </w:p>
    <w:p w:rsidR="00F408B4" w:rsidRPr="007A0D64" w:rsidRDefault="00F408B4" w:rsidP="00F408B4">
      <w:pPr>
        <w:pStyle w:val="Heading3"/>
        <w:rPr>
          <w:color w:val="7030A0"/>
        </w:rPr>
      </w:pPr>
      <w:r w:rsidRPr="007A0D64">
        <w:rPr>
          <w:color w:val="7030A0"/>
        </w:rPr>
        <w:t xml:space="preserve">Census Date: </w:t>
      </w:r>
      <w:r w:rsidR="00C86F6C" w:rsidRPr="007A0D64">
        <w:rPr>
          <w:color w:val="7030A0"/>
        </w:rPr>
        <w:t>February 1, 2012</w:t>
      </w:r>
    </w:p>
    <w:p w:rsidR="00F408B4" w:rsidRPr="007A0D64" w:rsidRDefault="00F408B4" w:rsidP="00F408B4">
      <w:pPr>
        <w:pStyle w:val="Heading3"/>
        <w:rPr>
          <w:color w:val="7030A0"/>
        </w:rPr>
      </w:pPr>
      <w:r w:rsidRPr="007A0D64">
        <w:rPr>
          <w:color w:val="7030A0"/>
        </w:rPr>
        <w:t xml:space="preserve">Last Date to Drop/Withdraw: </w:t>
      </w:r>
      <w:r w:rsidR="00C86F6C" w:rsidRPr="007A0D64">
        <w:rPr>
          <w:color w:val="7030A0"/>
        </w:rPr>
        <w:t>March 30, 2012</w:t>
      </w:r>
    </w:p>
    <w:p w:rsidR="003D4172" w:rsidRPr="00F408B4" w:rsidRDefault="003D4172" w:rsidP="003D4172">
      <w:pPr>
        <w:rPr>
          <w:bCs/>
        </w:rPr>
      </w:pPr>
    </w:p>
    <w:p w:rsidR="00D356F5" w:rsidRPr="00F255ED" w:rsidRDefault="00D356F5" w:rsidP="00D356F5">
      <w:r>
        <w:rPr>
          <w:b/>
          <w:bCs/>
        </w:rPr>
        <w:t xml:space="preserve">Graduate Student Handbook: </w:t>
      </w:r>
      <w:r w:rsidRPr="00F255ED">
        <w:t>Students are responsible for knowing and complying with all policies and information contained in the Graduate Student han</w:t>
      </w:r>
      <w:r>
        <w:t xml:space="preserve">dbook online: </w:t>
      </w:r>
      <w:hyperlink r:id="rId12" w:history="1">
        <w:r w:rsidRPr="00F255ED">
          <w:rPr>
            <w:rStyle w:val="Hyperlink"/>
            <w:bCs/>
          </w:rPr>
          <w:t>http://www.uta.edu/nursing/handbook/toc.php</w:t>
        </w:r>
      </w:hyperlink>
    </w:p>
    <w:p w:rsidR="00302DCD" w:rsidRDefault="00302DCD" w:rsidP="00302DCD">
      <w:pPr>
        <w:rPr>
          <w:bCs/>
        </w:rPr>
      </w:pPr>
    </w:p>
    <w:p w:rsidR="00302DCD" w:rsidRPr="00F255ED" w:rsidRDefault="00302DCD" w:rsidP="00302DCD">
      <w:r w:rsidRPr="00302DCD">
        <w:rPr>
          <w:b/>
          <w:bCs/>
        </w:rPr>
        <w:t>Americans with Disabilities Act:</w:t>
      </w:r>
      <w:r>
        <w:rPr>
          <w:bCs/>
        </w:rPr>
        <w:t xml:space="preserve"> </w:t>
      </w:r>
      <w:r w:rsidRPr="00F255ED">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F255ED">
        <w:rPr>
          <w:i/>
          <w:iCs/>
        </w:rPr>
        <w:t>Americans with Disabilities Act (ADA)</w:t>
      </w:r>
      <w:r w:rsidRPr="00F255ED">
        <w:t>, pursuant to section 504 of the Rehabilitation Act, there is renewed focus on providing this population with the same opportunities enjoyed by all citizens.</w:t>
      </w:r>
    </w:p>
    <w:p w:rsidR="00302DCD" w:rsidRPr="00F255ED" w:rsidRDefault="00302DCD" w:rsidP="00302DCD"/>
    <w:p w:rsidR="00302DCD" w:rsidRDefault="00302DCD" w:rsidP="00302DCD">
      <w:r w:rsidRPr="00F255ED">
        <w:t xml:space="preserve">As a faculty member, I am required by law to provide "reasonable accommodations" to students with disabilities, so as not to discriminate on the basis of that disability. </w:t>
      </w:r>
      <w: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w:t>
      </w:r>
      <w:r w:rsidRPr="00F255ED">
        <w:t>Information regarding specific diagnostic criteria and policies for obtaining academic accommodations can be found at www.uta.edu/disability or</w:t>
      </w:r>
      <w:r>
        <w:t xml:space="preserve"> by</w:t>
      </w:r>
      <w:r w:rsidRPr="00F255ED">
        <w:t xml:space="preserve"> call</w:t>
      </w:r>
      <w:r>
        <w:t>ing</w:t>
      </w:r>
      <w:r w:rsidRPr="00F255ED">
        <w:t xml:space="preserve"> (817) 272-3364.</w:t>
      </w:r>
    </w:p>
    <w:p w:rsidR="00D356F5" w:rsidRDefault="00D356F5" w:rsidP="00302DCD"/>
    <w:p w:rsidR="00D356F5" w:rsidRPr="00F255ED" w:rsidRDefault="00D356F5" w:rsidP="00D356F5">
      <w:r>
        <w:t xml:space="preserve">Student Code of Ethics: </w:t>
      </w:r>
      <w:r w:rsidRPr="00F255ED">
        <w:t>The University of Texas at Arlington School of Nursing supports the Student Code of Ethics Policy.  Students are responsible for knowing and complying with the Code.  The Code can be found in the student Handbook online:</w:t>
      </w:r>
    </w:p>
    <w:p w:rsidR="00D356F5" w:rsidRPr="00F255ED" w:rsidRDefault="00971B2B" w:rsidP="00D356F5">
      <w:hyperlink r:id="rId13" w:history="1">
        <w:r w:rsidR="00D356F5" w:rsidRPr="00F255ED">
          <w:rPr>
            <w:rStyle w:val="Hyperlink"/>
          </w:rPr>
          <w:t>http://www.uta.edu/nursing/handbook/toc.php</w:t>
        </w:r>
      </w:hyperlink>
    </w:p>
    <w:p w:rsidR="00302DCD" w:rsidRDefault="00302DCD" w:rsidP="00302DCD">
      <w:pPr>
        <w:rPr>
          <w:bCs/>
        </w:rPr>
      </w:pPr>
    </w:p>
    <w:p w:rsidR="00302DCD" w:rsidRDefault="00302DCD" w:rsidP="00302DCD">
      <w:pPr>
        <w:pStyle w:val="Header"/>
      </w:pPr>
      <w:r w:rsidRPr="00D356F5">
        <w:rPr>
          <w:b/>
          <w:bCs/>
        </w:rPr>
        <w:t>Academic Integrity:</w:t>
      </w:r>
      <w:r>
        <w:rPr>
          <w:bCs/>
        </w:rPr>
        <w:t xml:space="preserve"> </w:t>
      </w:r>
      <w:r w:rsidRPr="00F255ED">
        <w:t xml:space="preserve">It is the philosophy of The University of Texas at Arlington that academic dishonesty is a completely unacceptable mode of conduct and will not be tolerated in any form. </w:t>
      </w:r>
    </w:p>
    <w:p w:rsidR="00302DCD" w:rsidRDefault="00302DCD" w:rsidP="00302DCD">
      <w:pPr>
        <w:pStyle w:val="Header"/>
      </w:pPr>
      <w:r w:rsidRPr="00F255ED">
        <w:t xml:space="preserve">"Scholastic dishonesty includes but is not limited to cheating, plagiarism, collusion, submission for credit of any work or materials that are attributable in whole or in part to another person, taking an examination for another person, and any act designed to give unfair advantage to a student or </w:t>
      </w:r>
      <w:r w:rsidR="00D356F5">
        <w:t>the attempt to commit such acts</w:t>
      </w:r>
      <w:r w:rsidRPr="00F255ED">
        <w:t>" (Regents’ Rules and Regulations, Series 50101, Section 2.2)</w:t>
      </w:r>
      <w:r w:rsidR="00D356F5">
        <w:t>.</w:t>
      </w:r>
    </w:p>
    <w:p w:rsidR="00C77E38" w:rsidRDefault="00C77E38" w:rsidP="00302DCD">
      <w:pPr>
        <w:pStyle w:val="Header"/>
      </w:pPr>
    </w:p>
    <w:p w:rsidR="00302DCD" w:rsidRPr="00F255ED" w:rsidRDefault="00302DCD" w:rsidP="00C77E38">
      <w:r w:rsidRPr="00F255ED">
        <w:t>Copying another student’s paper or any portion of it is</w:t>
      </w:r>
      <w:r w:rsidR="00D356F5">
        <w:t xml:space="preserve"> </w:t>
      </w:r>
      <w:r w:rsidRPr="00F255ED">
        <w:t>plag</w:t>
      </w:r>
      <w:r w:rsidR="00D356F5">
        <w:t xml:space="preserve">iarism. Additionally, copying a </w:t>
      </w:r>
      <w:r w:rsidRPr="00F255ED">
        <w:t>portion of published material (e.g., books or journals) without</w:t>
      </w:r>
      <w:r w:rsidR="00D356F5">
        <w:t xml:space="preserve"> </w:t>
      </w:r>
      <w:r w:rsidRPr="00F255ED">
        <w:t>adequately documenting the source is plagiarism.  If</w:t>
      </w:r>
      <w:r w:rsidR="00D356F5">
        <w:t xml:space="preserve"> </w:t>
      </w:r>
      <w:r w:rsidRPr="00F255ED">
        <w:rPr>
          <w:u w:val="single"/>
        </w:rPr>
        <w:t>five</w:t>
      </w:r>
      <w:r w:rsidRPr="00F255ED">
        <w:t xml:space="preserve"> or more words in sequence are taken from a source,</w:t>
      </w:r>
      <w:r w:rsidR="00D356F5">
        <w:t xml:space="preserve"> </w:t>
      </w:r>
      <w:r w:rsidRPr="00F255ED">
        <w:t>those words must be placed in quotes and the source</w:t>
      </w:r>
      <w:r w:rsidR="00D356F5">
        <w:t xml:space="preserve"> </w:t>
      </w:r>
      <w:r w:rsidRPr="00F255ED">
        <w:t>referenced with author’s name, date of publication, and</w:t>
      </w:r>
    </w:p>
    <w:p w:rsidR="00302DCD" w:rsidRPr="00F255ED" w:rsidRDefault="00302DCD" w:rsidP="00D356F5">
      <w:proofErr w:type="gramStart"/>
      <w:r w:rsidRPr="00F255ED">
        <w:t>page</w:t>
      </w:r>
      <w:proofErr w:type="gramEnd"/>
      <w:r w:rsidRPr="00F255ED">
        <w:t xml:space="preserve"> number of publication. If the author’s </w:t>
      </w:r>
      <w:r w:rsidRPr="00F255ED">
        <w:rPr>
          <w:u w:val="single"/>
        </w:rPr>
        <w:t>ideas</w:t>
      </w:r>
      <w:r w:rsidRPr="00F255ED">
        <w:t xml:space="preserve"> are</w:t>
      </w:r>
      <w:r w:rsidR="00D356F5">
        <w:t xml:space="preserve"> </w:t>
      </w:r>
      <w:r w:rsidRPr="00F255ED">
        <w:t>rephrased, by transposing words or expressing the same</w:t>
      </w:r>
      <w:r w:rsidR="00D356F5">
        <w:t xml:space="preserve"> </w:t>
      </w:r>
      <w:r w:rsidRPr="00F255ED">
        <w:t>idea using different words, the idea must be attributed</w:t>
      </w:r>
      <w:r w:rsidR="00D356F5">
        <w:t xml:space="preserve"> </w:t>
      </w:r>
      <w:r w:rsidRPr="00F255ED">
        <w:t>to the author by proper referencing, giving the author’s</w:t>
      </w:r>
      <w:r w:rsidR="00D356F5">
        <w:t xml:space="preserve"> </w:t>
      </w:r>
      <w:r w:rsidRPr="00F255ED">
        <w:t>name and date of publication. If a single author’s ideas</w:t>
      </w:r>
    </w:p>
    <w:p w:rsidR="00302DCD" w:rsidRDefault="00302DCD" w:rsidP="00D356F5">
      <w:proofErr w:type="gramStart"/>
      <w:r w:rsidRPr="00F255ED">
        <w:t>are</w:t>
      </w:r>
      <w:proofErr w:type="gramEnd"/>
      <w:r w:rsidRPr="00F255ED">
        <w:t xml:space="preserve"> discussed in more than one paragraph, the author</w:t>
      </w:r>
      <w:r w:rsidR="00D356F5">
        <w:t xml:space="preserve"> </w:t>
      </w:r>
      <w:r w:rsidRPr="00F255ED">
        <w:t>must be referenced at the end of each paragraph. Authors whose words or ideas have been used in the</w:t>
      </w:r>
      <w:r w:rsidR="00D356F5">
        <w:t xml:space="preserve"> </w:t>
      </w:r>
      <w:r w:rsidRPr="00F255ED">
        <w:t xml:space="preserve">preparation of a paper must be </w:t>
      </w:r>
      <w:r w:rsidRPr="00F255ED">
        <w:lastRenderedPageBreak/>
        <w:t>listed in the references</w:t>
      </w:r>
      <w:r w:rsidR="00D356F5">
        <w:t xml:space="preserve"> </w:t>
      </w:r>
      <w:r w:rsidRPr="00F255ED">
        <w:t>cited at the end of the paper. Students are encouraged to review the plagiarism module from the U</w:t>
      </w:r>
      <w:r w:rsidR="00141FE3">
        <w:t>T Arlington Central Library.</w:t>
      </w:r>
    </w:p>
    <w:p w:rsidR="00C77E38" w:rsidRPr="00F255ED" w:rsidRDefault="00C77E38" w:rsidP="00D356F5"/>
    <w:p w:rsidR="00302DCD" w:rsidRPr="00F255ED" w:rsidRDefault="00302DCD" w:rsidP="00C77E38">
      <w:r w:rsidRPr="00F255ED">
        <w:t xml:space="preserve">All persons involved in academic dishonesty will be disciplined in accordance with University regulations and procedures. </w:t>
      </w:r>
      <w:r>
        <w:t xml:space="preserve">Suspected violations of academic dishonesty standards will be referred to the Office of Student Conduct. </w:t>
      </w:r>
      <w:r w:rsidRPr="00F255ED">
        <w:t xml:space="preserve">Discipline may include suspension or expulsion from the University. </w:t>
      </w:r>
      <w:r w:rsidRPr="00F255ED">
        <w:br/>
      </w:r>
      <w:r w:rsidRPr="00F255ED">
        <w:br/>
      </w:r>
      <w:r w:rsidRPr="00F255ED">
        <w:rPr>
          <w:b/>
        </w:rPr>
        <w:t>NOTE:</w:t>
      </w:r>
      <w:r w:rsidRPr="00F255ED">
        <w:t xml:space="preserve"> As a licensed registered nurse, graduate students are expected to demonstrate professional conduct as set forth in the Texas Board of Nursing rule </w:t>
      </w:r>
      <w:r w:rsidRPr="00F255ED">
        <w:rPr>
          <w:b/>
          <w:bCs/>
        </w:rPr>
        <w:t>§215.8. In the event that a graduate student holding an RN license is found to have engaged in academic dishonesty, the college may report the nurse to the Texas BON using rule §215.8 as a guide.</w:t>
      </w:r>
    </w:p>
    <w:p w:rsidR="00302DCD" w:rsidRDefault="00302DCD" w:rsidP="00302DCD">
      <w:pPr>
        <w:rPr>
          <w:bCs/>
        </w:rPr>
      </w:pPr>
    </w:p>
    <w:p w:rsidR="00D356F5" w:rsidRPr="00F255ED" w:rsidRDefault="00D356F5" w:rsidP="00D356F5">
      <w:r w:rsidRPr="00CF41A0">
        <w:rPr>
          <w:b/>
          <w:bCs/>
        </w:rPr>
        <w:t>Student Support Services:</w:t>
      </w:r>
      <w:r>
        <w:rPr>
          <w:bCs/>
        </w:rPr>
        <w:t xml:space="preserve"> </w:t>
      </w:r>
      <w:r w:rsidRPr="00F255ED">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w:t>
      </w:r>
      <w:r w:rsidR="00CF41A0">
        <w:t xml:space="preserve">Maverick Resource Hotline at 817-272-6107, sending a message to </w:t>
      </w:r>
      <w:hyperlink r:id="rId14" w:history="1">
        <w:r w:rsidR="00CF41A0" w:rsidRPr="00DF759D">
          <w:rPr>
            <w:rStyle w:val="Hyperlink"/>
          </w:rPr>
          <w:t>resources@uta.edu</w:t>
        </w:r>
      </w:hyperlink>
      <w:r w:rsidR="00CF41A0">
        <w:t>, or visiting www.uta.edu/resources</w:t>
      </w:r>
      <w:r w:rsidRPr="00F255ED">
        <w:t>. Most services are free to enrolled students!</w:t>
      </w:r>
    </w:p>
    <w:p w:rsidR="00D356F5" w:rsidRPr="00F255ED" w:rsidRDefault="00D356F5" w:rsidP="00D356F5"/>
    <w:p w:rsidR="00D356F5" w:rsidRPr="00F255ED" w:rsidRDefault="00D356F5" w:rsidP="00D356F5">
      <w:r w:rsidRPr="00F255ED">
        <w:t xml:space="preserve">For assistance with writing papers, the UTA Writing Center can be contacted at 817-272-2601. See them at </w:t>
      </w:r>
      <w:hyperlink r:id="rId15" w:history="1">
        <w:r w:rsidRPr="00F255ED">
          <w:rPr>
            <w:rStyle w:val="Hyperlink"/>
          </w:rPr>
          <w:t>http://www.uta.edu/owl/services.htm</w:t>
        </w:r>
      </w:hyperlink>
    </w:p>
    <w:p w:rsidR="00D356F5" w:rsidRPr="00F255ED" w:rsidRDefault="00D356F5" w:rsidP="00D356F5">
      <w:r w:rsidRPr="00F255ED">
        <w:t xml:space="preserve">For assistance with test anxiety or testing issues, Counseling Services can be contacted at 817-272-3671. See them at </w:t>
      </w:r>
      <w:hyperlink r:id="rId16" w:history="1">
        <w:r w:rsidRPr="00F255ED">
          <w:rPr>
            <w:rStyle w:val="Hyperlink"/>
          </w:rPr>
          <w:t>http://www.uta.edu/caacs/counseling/</w:t>
        </w:r>
      </w:hyperlink>
    </w:p>
    <w:p w:rsidR="00D356F5" w:rsidRDefault="00D356F5" w:rsidP="00302DCD">
      <w:pPr>
        <w:rPr>
          <w:bCs/>
        </w:rPr>
      </w:pPr>
    </w:p>
    <w:p w:rsidR="00D356F5" w:rsidRPr="00F255ED" w:rsidRDefault="00D356F5" w:rsidP="00D356F5">
      <w:r w:rsidRPr="00D356F5">
        <w:rPr>
          <w:b/>
          <w:bCs/>
        </w:rPr>
        <w:t>Computer Culture/Electronics:</w:t>
      </w:r>
      <w:r>
        <w:rPr>
          <w:bCs/>
        </w:rPr>
        <w:t xml:space="preserve"> </w:t>
      </w:r>
      <w:r w:rsidRPr="00F255ED">
        <w:t>The University of Tex</w:t>
      </w:r>
      <w:r w:rsidR="00CF41A0">
        <w:t>as at Arlington has adopted MavMail</w:t>
      </w:r>
      <w:r w:rsidRPr="00F255ED">
        <w:t xml:space="preserve"> as </w:t>
      </w:r>
      <w:r w:rsidR="00CF41A0">
        <w:t>its</w:t>
      </w:r>
      <w:r w:rsidRPr="00F255ED">
        <w:t xml:space="preserve"> official means of communication with students. Through the use of email, UT-Arlington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 </w:t>
      </w:r>
      <w:r w:rsidR="00EC3295">
        <w:t>MavMail</w:t>
      </w:r>
      <w:r w:rsidRPr="00F255ED">
        <w:t xml:space="preserve"> account and information about activating and using it is available at </w:t>
      </w:r>
      <w:hyperlink r:id="rId17" w:history="1">
        <w:r w:rsidR="00EC3295" w:rsidRPr="00DF759D">
          <w:rPr>
            <w:rStyle w:val="Hyperlink"/>
          </w:rPr>
          <w:t>www.uta.edu/oit/cs/email/mavmail.php</w:t>
        </w:r>
      </w:hyperlink>
      <w:r w:rsidR="00EC3295">
        <w:t xml:space="preserve"> </w:t>
      </w:r>
      <w:r w:rsidRPr="00F255ED">
        <w:t xml:space="preserve">Students are responsible for </w:t>
      </w:r>
      <w:r w:rsidRPr="00EC3295">
        <w:rPr>
          <w:u w:val="single"/>
        </w:rPr>
        <w:t>checking their email regularly</w:t>
      </w:r>
      <w:r w:rsidRPr="00F255ED">
        <w:t>.</w:t>
      </w:r>
    </w:p>
    <w:p w:rsidR="00D356F5" w:rsidRPr="00F255ED" w:rsidRDefault="00D356F5" w:rsidP="00D356F5"/>
    <w:p w:rsidR="00D356F5" w:rsidRDefault="00D356F5" w:rsidP="00D356F5">
      <w:r>
        <w:t>S</w:t>
      </w:r>
      <w:r w:rsidRPr="00F255ED">
        <w:t xml:space="preserve">tudents are responsible for having a </w:t>
      </w:r>
      <w:r w:rsidR="00067151">
        <w:t>functioning computer and reliable internet access</w:t>
      </w:r>
      <w:r w:rsidRPr="00F255ED">
        <w:t>.</w:t>
      </w:r>
      <w:r w:rsidR="00067151">
        <w:t xml:space="preserve"> Be sure you have fast connection speed so you can view lectures online. We highly recommend a cable line or broadband connection to the web. Dial-up connections are usually too slow, and wireless connections can drop you in the middle of a lecture or an exam.</w:t>
      </w:r>
      <w:r w:rsidRPr="00F255ED">
        <w:t xml:space="preserve"> </w:t>
      </w:r>
      <w:r w:rsidR="00067151">
        <w:t xml:space="preserve">Be sure you know how to </w:t>
      </w:r>
      <w:r w:rsidR="00067151" w:rsidRPr="0081311F">
        <w:rPr>
          <w:b/>
        </w:rPr>
        <w:t>upload</w:t>
      </w:r>
      <w:r w:rsidR="00067151">
        <w:t xml:space="preserve"> documents,</w:t>
      </w:r>
      <w:r w:rsidRPr="00F255ED">
        <w:t xml:space="preserve"> </w:t>
      </w:r>
      <w:r w:rsidRPr="0081311F">
        <w:rPr>
          <w:b/>
        </w:rPr>
        <w:t>open</w:t>
      </w:r>
      <w:r w:rsidRPr="00F255ED">
        <w:t xml:space="preserve"> documents in Word, </w:t>
      </w:r>
      <w:r w:rsidR="00067151" w:rsidRPr="0081311F">
        <w:rPr>
          <w:b/>
        </w:rPr>
        <w:t>open</w:t>
      </w:r>
      <w:r w:rsidR="00067151">
        <w:t xml:space="preserve"> </w:t>
      </w:r>
      <w:r w:rsidRPr="00F255ED">
        <w:t xml:space="preserve">power point presentations, and other files. If you have difficulty with your computer, it is the student’s responsibility to problem-solve that issue. </w:t>
      </w:r>
      <w:r>
        <w:t>If you have problems with logging into Blackboard or access to the UTA Library, y</w:t>
      </w:r>
      <w:r w:rsidRPr="00F255ED">
        <w:t xml:space="preserve">ou may phone or email the Help Desk in the UTA Library at 817-272-2208, or you can email them at </w:t>
      </w:r>
      <w:hyperlink r:id="rId18" w:history="1">
        <w:r w:rsidRPr="00F255ED">
          <w:rPr>
            <w:rStyle w:val="Hyperlink"/>
          </w:rPr>
          <w:t>helpdesk@uta.edu</w:t>
        </w:r>
      </w:hyperlink>
    </w:p>
    <w:p w:rsidR="00EC3295" w:rsidRDefault="00EC3295" w:rsidP="00D356F5"/>
    <w:p w:rsidR="00EC3295" w:rsidRDefault="00EC3295" w:rsidP="00D356F5">
      <w:r>
        <w:t>If you have difficulties with Blackboard content or using Blackboard, you should email the instructor within Blackboard (Email link). If she</w:t>
      </w:r>
      <w:r w:rsidR="0081311F">
        <w:t>/he</w:t>
      </w:r>
      <w:r>
        <w:t xml:space="preserve"> cannot resolve your problem, she/he will send the question on to the appropriate staff.</w:t>
      </w:r>
    </w:p>
    <w:p w:rsidR="00067151" w:rsidRDefault="00067151" w:rsidP="00D356F5"/>
    <w:p w:rsidR="00067151" w:rsidRDefault="00067151" w:rsidP="00D356F5">
      <w:r>
        <w:lastRenderedPageBreak/>
        <w:t>An online course is not identical to an in-</w:t>
      </w:r>
      <w:r w:rsidR="00FA50D4">
        <w:t>the-</w:t>
      </w:r>
      <w:r>
        <w:t xml:space="preserve">seat course. Online courses require you to be more self-motivated and self-disciplined, to ask questions when you don’t understand something, and </w:t>
      </w:r>
      <w:r w:rsidR="00C13117">
        <w:t xml:space="preserve">to </w:t>
      </w:r>
      <w:r>
        <w:t>value active learning. You cannot be passive in this course and be successful in it. This will be a different learning experience compared to a traditional classroom.</w:t>
      </w:r>
      <w:r w:rsidR="00C13117">
        <w:t xml:space="preserve"> If you have specific questions about the online format, be sure to ask the instructor.</w:t>
      </w:r>
    </w:p>
    <w:p w:rsidR="009C5B82" w:rsidRDefault="009C5B82" w:rsidP="00D356F5"/>
    <w:p w:rsidR="009C5B82" w:rsidRDefault="009C5B82" w:rsidP="00D356F5">
      <w:r w:rsidRPr="009C5B82">
        <w:rPr>
          <w:b/>
        </w:rPr>
        <w:t>Student Feedback Survey:</w:t>
      </w:r>
      <w:r>
        <w:t xml:space="preserve"> At the end of the semester, students will be asked to complete an online Student Feedback Survey about the course and how it was taught. Instructions on how to access the system will be sent directly to you through MavMail approximately 10 days before the end of the semester. UT Arlington’s effort</w:t>
      </w:r>
      <w:r w:rsidR="0081311F">
        <w:t>s</w:t>
      </w:r>
      <w:r>
        <w:t xml:space="preserve"> to solicit, gather, tabulate, and publish student feedback data is required by state law; student participation in the program is voluntary.</w:t>
      </w:r>
    </w:p>
    <w:p w:rsidR="00D356F5" w:rsidRPr="00F255ED" w:rsidRDefault="00D356F5" w:rsidP="00D356F5"/>
    <w:p w:rsidR="00D356F5" w:rsidRPr="00F255ED" w:rsidRDefault="00D356F5" w:rsidP="00D356F5">
      <w:r w:rsidRPr="00EC3295">
        <w:rPr>
          <w:b/>
          <w:bCs/>
        </w:rPr>
        <w:t>Gift Policy:</w:t>
      </w:r>
      <w:r>
        <w:rPr>
          <w:bCs/>
        </w:rPr>
        <w:t xml:space="preserve"> </w:t>
      </w:r>
      <w:r w:rsidRPr="00F255ED">
        <w:t xml:space="preserve">In accordance with Regent Rules and Regulations and the UTA </w:t>
      </w:r>
      <w:r w:rsidR="00B512B2">
        <w:t>Standards of Conduct, the College</w:t>
      </w:r>
      <w:r w:rsidRPr="00F255ED">
        <w:t xml:space="preserve"> of Nursing has a “no gift” poli</w:t>
      </w:r>
      <w:r w:rsidR="00B512B2">
        <w:t>cy. A donation to the UTA College</w:t>
      </w:r>
      <w:r w:rsidRPr="00F255ED">
        <w:t xml:space="preserve"> of Nursing Scholarship</w:t>
      </w:r>
      <w:r w:rsidR="00B512B2">
        <w:t xml:space="preserve"> Fund would be an appropriate way</w:t>
      </w:r>
      <w:r w:rsidRPr="00F255ED">
        <w:t xml:space="preserve"> to recognize a faculty member’s contribution to your learning. For information regarding Scholarship Funds, please contact the Dean’s office.</w:t>
      </w:r>
    </w:p>
    <w:p w:rsidR="00D356F5" w:rsidRDefault="00D356F5" w:rsidP="00302DCD">
      <w:pPr>
        <w:rPr>
          <w:bCs/>
        </w:rPr>
      </w:pPr>
    </w:p>
    <w:p w:rsidR="00783740" w:rsidRPr="00F255ED" w:rsidRDefault="00D356F5" w:rsidP="00783740">
      <w:pPr>
        <w:tabs>
          <w:tab w:val="left" w:pos="-1080"/>
        </w:tabs>
        <w:ind w:right="-576"/>
        <w:rPr>
          <w:i/>
        </w:rPr>
      </w:pPr>
      <w:r w:rsidRPr="00783740">
        <w:rPr>
          <w:b/>
          <w:bCs/>
        </w:rPr>
        <w:t>Library contacts:</w:t>
      </w:r>
      <w:r w:rsidR="00783740">
        <w:rPr>
          <w:bCs/>
        </w:rPr>
        <w:t xml:space="preserve"> For nursing students, the designated librarian is </w:t>
      </w:r>
      <w:r w:rsidR="00783740" w:rsidRPr="00F255ED">
        <w:rPr>
          <w:b/>
        </w:rPr>
        <w:t>Helen Hough</w:t>
      </w:r>
      <w:r w:rsidR="00783740">
        <w:rPr>
          <w:b/>
        </w:rPr>
        <w:t>.</w:t>
      </w:r>
    </w:p>
    <w:p w:rsidR="00783740" w:rsidRPr="00F255ED" w:rsidRDefault="00783740" w:rsidP="00783740">
      <w:pPr>
        <w:tabs>
          <w:tab w:val="left" w:pos="-1080"/>
        </w:tabs>
        <w:ind w:right="-576"/>
      </w:pPr>
      <w:r w:rsidRPr="00F255ED">
        <w:t>Phone: (817) 272-7429</w:t>
      </w:r>
      <w:r>
        <w:t xml:space="preserve">; </w:t>
      </w:r>
      <w:r w:rsidRPr="00F255ED">
        <w:t xml:space="preserve">E-mail: </w:t>
      </w:r>
      <w:hyperlink r:id="rId19" w:history="1">
        <w:r w:rsidRPr="00F255ED">
          <w:rPr>
            <w:rStyle w:val="Hyperlink"/>
          </w:rPr>
          <w:t>hough@uta.edu</w:t>
        </w:r>
      </w:hyperlink>
    </w:p>
    <w:p w:rsidR="00783740" w:rsidRPr="00F255ED" w:rsidRDefault="00783740" w:rsidP="00783740">
      <w:r w:rsidRPr="00F255ED">
        <w:t xml:space="preserve">Research Information on Nursing: </w:t>
      </w:r>
      <w:hyperlink r:id="rId20" w:history="1">
        <w:r w:rsidRPr="00F255ED">
          <w:rPr>
            <w:rStyle w:val="Hyperlink"/>
          </w:rPr>
          <w:t>http://www.uta.edu/library/research/rt-nursing.html</w:t>
        </w:r>
      </w:hyperlink>
    </w:p>
    <w:p w:rsidR="003D4172" w:rsidRPr="00F255ED" w:rsidRDefault="003D4172" w:rsidP="003D4172">
      <w:pPr>
        <w:rPr>
          <w:b/>
          <w:bCs/>
        </w:rPr>
      </w:pPr>
    </w:p>
    <w:p w:rsidR="00B90923" w:rsidRDefault="00B90923" w:rsidP="00B90923">
      <w:r>
        <w:t xml:space="preserve">Library Home Page                         </w:t>
      </w:r>
      <w:r>
        <w:rPr>
          <w:color w:val="1F497D"/>
        </w:rPr>
        <w:t> </w:t>
      </w:r>
      <w:hyperlink r:id="rId21" w:history="1">
        <w:r>
          <w:rPr>
            <w:rStyle w:val="Hyperlink"/>
          </w:rPr>
          <w:t>http://www.uta.edu/library</w:t>
        </w:r>
      </w:hyperlink>
    </w:p>
    <w:p w:rsidR="00B90923" w:rsidRDefault="00B90923" w:rsidP="00B90923">
      <w:r>
        <w:t xml:space="preserve">Subject Guides                                 </w:t>
      </w:r>
      <w:hyperlink r:id="rId22" w:history="1">
        <w:r>
          <w:rPr>
            <w:rStyle w:val="Hyperlink"/>
          </w:rPr>
          <w:t>http://libguides.uta.edu</w:t>
        </w:r>
      </w:hyperlink>
    </w:p>
    <w:p w:rsidR="00B90923" w:rsidRDefault="00B90923" w:rsidP="00B90923">
      <w:r>
        <w:t xml:space="preserve">Subject Librarians                            </w:t>
      </w:r>
      <w:hyperlink r:id="rId23" w:history="1">
        <w:r>
          <w:rPr>
            <w:rStyle w:val="Hyperlink"/>
          </w:rPr>
          <w:t>http://www-test.uta.edu/library/help/subject-librarians.php</w:t>
        </w:r>
      </w:hyperlink>
    </w:p>
    <w:p w:rsidR="00B90923" w:rsidRDefault="00B90923" w:rsidP="00B90923">
      <w:r>
        <w:t xml:space="preserve">Database List                                    </w:t>
      </w:r>
      <w:hyperlink r:id="rId24" w:history="1">
        <w:r>
          <w:rPr>
            <w:rStyle w:val="Hyperlink"/>
          </w:rPr>
          <w:t>http://www-test.uta.edu/library/databases/index.php</w:t>
        </w:r>
      </w:hyperlink>
    </w:p>
    <w:p w:rsidR="00B90923" w:rsidRDefault="00B90923" w:rsidP="00B90923">
      <w:r>
        <w:t xml:space="preserve">Course Reserves                               </w:t>
      </w:r>
      <w:hyperlink r:id="rId25" w:history="1">
        <w:r>
          <w:rPr>
            <w:rStyle w:val="Hyperlink"/>
          </w:rPr>
          <w:t>http://pulse.uta.edu/vwebv/enterCourseReserve.do</w:t>
        </w:r>
      </w:hyperlink>
    </w:p>
    <w:p w:rsidR="00B90923" w:rsidRDefault="00B90923" w:rsidP="00B90923">
      <w:r>
        <w:t xml:space="preserve">Library Catalog                                </w:t>
      </w:r>
      <w:hyperlink r:id="rId26" w:history="1">
        <w:r>
          <w:rPr>
            <w:rStyle w:val="Hyperlink"/>
          </w:rPr>
          <w:t>http://discover.uta.edu/</w:t>
        </w:r>
      </w:hyperlink>
    </w:p>
    <w:p w:rsidR="00B90923" w:rsidRDefault="00B90923" w:rsidP="00B90923">
      <w:r>
        <w:t xml:space="preserve">E-Journals                                         </w:t>
      </w:r>
      <w:hyperlink r:id="rId27" w:history="1">
        <w:r>
          <w:rPr>
            <w:rStyle w:val="Hyperlink"/>
          </w:rPr>
          <w:t>http://utalink.uta.edu:9003/UTAlink/az</w:t>
        </w:r>
      </w:hyperlink>
    </w:p>
    <w:p w:rsidR="00B90923" w:rsidRDefault="00B90923" w:rsidP="00B90923">
      <w:r>
        <w:t xml:space="preserve">Library Tutorials                               </w:t>
      </w:r>
      <w:hyperlink r:id="rId28" w:history="1">
        <w:r>
          <w:rPr>
            <w:rStyle w:val="Hyperlink"/>
          </w:rPr>
          <w:t>http://www.uta.edu/library/help/tutorials.php</w:t>
        </w:r>
      </w:hyperlink>
    </w:p>
    <w:p w:rsidR="00B90923" w:rsidRDefault="00B90923" w:rsidP="00B90923">
      <w:r>
        <w:t xml:space="preserve">Connecting from Off- Campus         </w:t>
      </w:r>
      <w:hyperlink r:id="rId29" w:history="1">
        <w:r>
          <w:rPr>
            <w:rStyle w:val="Hyperlink"/>
          </w:rPr>
          <w:t>http://libguides.uta.edu/offcampus</w:t>
        </w:r>
      </w:hyperlink>
    </w:p>
    <w:p w:rsidR="00B90923" w:rsidRDefault="00B90923" w:rsidP="00B90923">
      <w:r>
        <w:t xml:space="preserve">Ask a Librarian                                 </w:t>
      </w:r>
      <w:hyperlink r:id="rId30" w:history="1">
        <w:r>
          <w:rPr>
            <w:rStyle w:val="Hyperlink"/>
          </w:rPr>
          <w:t>http://ask.uta.edu</w:t>
        </w:r>
      </w:hyperlink>
    </w:p>
    <w:p w:rsidR="007A33B4" w:rsidRPr="00F255ED" w:rsidRDefault="007A33B4" w:rsidP="003D4172">
      <w:pPr>
        <w:outlineLvl w:val="0"/>
      </w:pPr>
    </w:p>
    <w:p w:rsidR="003D4172" w:rsidRPr="00783740" w:rsidRDefault="00783740" w:rsidP="003D4172">
      <w:pPr>
        <w:outlineLvl w:val="0"/>
        <w:rPr>
          <w:b/>
        </w:rPr>
      </w:pPr>
      <w:r w:rsidRPr="00783740">
        <w:rPr>
          <w:b/>
        </w:rPr>
        <w:t>College of Nursing Maste</w:t>
      </w:r>
      <w:r>
        <w:rPr>
          <w:b/>
        </w:rPr>
        <w:t>rs Programs</w:t>
      </w:r>
      <w:r w:rsidRPr="00783740">
        <w:rPr>
          <w:b/>
        </w:rPr>
        <w:t>:</w:t>
      </w:r>
    </w:p>
    <w:p w:rsidR="00783740" w:rsidRPr="00F255ED" w:rsidRDefault="00783740" w:rsidP="003D4172">
      <w:pPr>
        <w:outlineLvl w:val="0"/>
      </w:pPr>
    </w:p>
    <w:p w:rsidR="00783740" w:rsidRPr="00C90936" w:rsidRDefault="00783740" w:rsidP="00783740">
      <w:r w:rsidRPr="00F255ED">
        <w:rPr>
          <w:b/>
        </w:rPr>
        <w:t xml:space="preserve">Dr. Jennifer Gray, </w:t>
      </w:r>
      <w:r w:rsidR="00C90936" w:rsidRPr="00C90936">
        <w:t xml:space="preserve">Associate Dean </w:t>
      </w:r>
      <w:r w:rsidRPr="00C90936">
        <w:t>for Master</w:t>
      </w:r>
      <w:r w:rsidR="00C90936">
        <w:t>’</w:t>
      </w:r>
      <w:r w:rsidRPr="00C90936">
        <w:t xml:space="preserve">s </w:t>
      </w:r>
      <w:r w:rsidR="00C90936">
        <w:t>Core Courses</w:t>
      </w:r>
      <w:r w:rsidRPr="00C90936">
        <w:t xml:space="preserve"> </w:t>
      </w:r>
    </w:p>
    <w:p w:rsidR="00C90936" w:rsidRDefault="00C90936" w:rsidP="00783740">
      <w:pPr>
        <w:tabs>
          <w:tab w:val="left" w:pos="-1080"/>
        </w:tabs>
      </w:pPr>
    </w:p>
    <w:p w:rsidR="00C90936" w:rsidRDefault="00C90936" w:rsidP="00C90936">
      <w:r w:rsidRPr="00F90CA5">
        <w:rPr>
          <w:b/>
        </w:rPr>
        <w:t xml:space="preserve">Vivian </w:t>
      </w:r>
      <w:proofErr w:type="spellStart"/>
      <w:r w:rsidRPr="00F90CA5">
        <w:rPr>
          <w:b/>
        </w:rPr>
        <w:t>Lail</w:t>
      </w:r>
      <w:proofErr w:type="spellEnd"/>
      <w:r w:rsidRPr="00F90CA5">
        <w:rPr>
          <w:b/>
        </w:rPr>
        <w:t>-Davis</w:t>
      </w:r>
      <w:r>
        <w:t xml:space="preserve">, Admin. Assistant, Room 512; Phone:  (817) 272-1038; Fax:  (817) 272-2950; Email:  </w:t>
      </w:r>
      <w:hyperlink r:id="rId31" w:history="1">
        <w:r w:rsidRPr="00503307">
          <w:rPr>
            <w:rStyle w:val="Hyperlink"/>
          </w:rPr>
          <w:t>vivian@uta.edu</w:t>
        </w:r>
      </w:hyperlink>
    </w:p>
    <w:p w:rsidR="00783740" w:rsidRPr="00F255ED" w:rsidRDefault="00C90936" w:rsidP="00783740">
      <w:pPr>
        <w:tabs>
          <w:tab w:val="left" w:pos="-1080"/>
        </w:tabs>
      </w:pPr>
      <w:r>
        <w:br/>
      </w:r>
      <w:r w:rsidR="00B512B2">
        <w:t>Inclement Weather (UTA</w:t>
      </w:r>
      <w:r w:rsidR="00783740" w:rsidRPr="00F255ED">
        <w:t xml:space="preserve"> Closing) Inquiries:</w:t>
      </w:r>
      <w:r w:rsidR="00783740">
        <w:t xml:space="preserve"> </w:t>
      </w:r>
      <w:r w:rsidR="00783740" w:rsidRPr="00F255ED">
        <w:t xml:space="preserve">Metro: (972) 601-2049  </w:t>
      </w:r>
    </w:p>
    <w:p w:rsidR="00783740" w:rsidRPr="00F255ED" w:rsidRDefault="00B512B2" w:rsidP="00783740">
      <w:pPr>
        <w:tabs>
          <w:tab w:val="left" w:pos="-1080"/>
        </w:tabs>
      </w:pPr>
      <w:r>
        <w:t>Fax Number UTA College</w:t>
      </w:r>
      <w:r w:rsidR="00783740" w:rsidRPr="00F255ED">
        <w:t xml:space="preserve"> of Nursing: (817) 272-5006</w:t>
      </w:r>
    </w:p>
    <w:p w:rsidR="00783740" w:rsidRPr="00F255ED" w:rsidRDefault="00783740" w:rsidP="00783740">
      <w:pPr>
        <w:tabs>
          <w:tab w:val="left" w:pos="-1080"/>
        </w:tabs>
      </w:pPr>
      <w:r w:rsidRPr="00F255ED">
        <w:t>UTA Police (Emergency Only): (817) 272-3003</w:t>
      </w:r>
    </w:p>
    <w:p w:rsidR="00783740" w:rsidRPr="00F255ED" w:rsidRDefault="00783740" w:rsidP="00783740"/>
    <w:p w:rsidR="003D4172" w:rsidRDefault="00783740" w:rsidP="003D4172">
      <w:pPr>
        <w:outlineLvl w:val="0"/>
      </w:pPr>
      <w:r w:rsidRPr="00F255ED">
        <w:t>University of Texas Home Page</w:t>
      </w:r>
      <w:r>
        <w:t xml:space="preserve">: </w:t>
      </w:r>
      <w:hyperlink r:id="rId32" w:history="1">
        <w:r w:rsidRPr="00F255ED">
          <w:rPr>
            <w:rStyle w:val="Hyperlink"/>
            <w:bCs/>
          </w:rPr>
          <w:t>http://www.uta.edu</w:t>
        </w:r>
      </w:hyperlink>
    </w:p>
    <w:p w:rsidR="00783740" w:rsidRDefault="00783740" w:rsidP="003D4172">
      <w:pPr>
        <w:outlineLvl w:val="0"/>
      </w:pPr>
      <w:r w:rsidRPr="00F255ED">
        <w:t>Graduate Catalog &amp; Faculty</w:t>
      </w:r>
      <w:r>
        <w:t xml:space="preserve">: </w:t>
      </w:r>
      <w:hyperlink r:id="rId33" w:history="1">
        <w:r w:rsidRPr="00F255ED">
          <w:rPr>
            <w:rStyle w:val="Hyperlink"/>
            <w:bCs/>
          </w:rPr>
          <w:t>http://www.uta.edu/gradcatalog/nursing</w:t>
        </w:r>
      </w:hyperlink>
    </w:p>
    <w:p w:rsidR="00783740" w:rsidRPr="00F255ED" w:rsidRDefault="00783740" w:rsidP="00783740">
      <w:pPr>
        <w:spacing w:before="100" w:after="100"/>
        <w:rPr>
          <w:bCs/>
        </w:rPr>
      </w:pPr>
      <w:r w:rsidRPr="00F255ED">
        <w:t>Graduate Nursing Programs</w:t>
      </w:r>
      <w:r>
        <w:t xml:space="preserve">: </w:t>
      </w:r>
      <w:hyperlink r:id="rId34" w:history="1">
        <w:r w:rsidRPr="00F255ED">
          <w:rPr>
            <w:rStyle w:val="Hyperlink"/>
            <w:bCs/>
          </w:rPr>
          <w:t>http://www.uta.edu/nursing/MSN/administration.php</w:t>
        </w:r>
      </w:hyperlink>
    </w:p>
    <w:p w:rsidR="00783740" w:rsidRDefault="00971B2B" w:rsidP="00783740">
      <w:pPr>
        <w:outlineLvl w:val="0"/>
      </w:pPr>
      <w:hyperlink r:id="rId35" w:history="1">
        <w:r w:rsidR="00783740" w:rsidRPr="00F255ED">
          <w:rPr>
            <w:rStyle w:val="Hyperlink"/>
            <w:bCs/>
          </w:rPr>
          <w:t>http://www.uta.edu/nursing/MSN/practitioner.php</w:t>
        </w:r>
      </w:hyperlink>
    </w:p>
    <w:p w:rsidR="007A33B4" w:rsidRPr="00F255ED" w:rsidRDefault="00783740" w:rsidP="00783740">
      <w:pPr>
        <w:outlineLvl w:val="0"/>
      </w:pPr>
      <w:r>
        <w:lastRenderedPageBreak/>
        <w:t xml:space="preserve">Graduate MSN Forms: </w:t>
      </w:r>
      <w:hyperlink r:id="rId36" w:history="1">
        <w:r w:rsidRPr="00F255ED">
          <w:rPr>
            <w:rStyle w:val="Hyperlink"/>
            <w:bCs/>
          </w:rPr>
          <w:t>http://www.uta.edu/nursing/MSN/forms.php</w:t>
        </w:r>
      </w:hyperlink>
    </w:p>
    <w:p w:rsidR="007A33B4" w:rsidRPr="00F255ED" w:rsidRDefault="007A33B4" w:rsidP="007A33B4">
      <w:pPr>
        <w:pBdr>
          <w:bottom w:val="single" w:sz="24" w:space="1" w:color="auto"/>
        </w:pBdr>
      </w:pPr>
    </w:p>
    <w:p w:rsidR="007A33B4" w:rsidRPr="00F255ED" w:rsidRDefault="007A33B4" w:rsidP="007A33B4">
      <w:pPr>
        <w:pBdr>
          <w:bottom w:val="single" w:sz="24" w:space="1" w:color="auto"/>
        </w:pBdr>
      </w:pPr>
    </w:p>
    <w:p w:rsidR="007A33B4" w:rsidRPr="00040AF1" w:rsidRDefault="005829A7" w:rsidP="007A33B4">
      <w:pPr>
        <w:pStyle w:val="Heading2"/>
        <w:jc w:val="center"/>
        <w:rPr>
          <w:rFonts w:ascii="Times New Roman" w:hAnsi="Times New Roman" w:cs="Times New Roman"/>
          <w:i w:val="0"/>
          <w:sz w:val="32"/>
          <w:szCs w:val="32"/>
        </w:rPr>
      </w:pPr>
      <w:r>
        <w:rPr>
          <w:rFonts w:ascii="Times New Roman" w:hAnsi="Times New Roman" w:cs="Times New Roman"/>
          <w:i w:val="0"/>
          <w:sz w:val="32"/>
          <w:szCs w:val="32"/>
        </w:rPr>
        <w:t>General Guidelines for</w:t>
      </w:r>
      <w:r w:rsidR="007A33B4" w:rsidRPr="00040AF1">
        <w:rPr>
          <w:rFonts w:ascii="Times New Roman" w:hAnsi="Times New Roman" w:cs="Times New Roman"/>
          <w:i w:val="0"/>
          <w:sz w:val="32"/>
          <w:szCs w:val="32"/>
        </w:rPr>
        <w:t xml:space="preserve"> Written Work</w:t>
      </w:r>
    </w:p>
    <w:p w:rsidR="007A33B4" w:rsidRDefault="007A33B4" w:rsidP="007A33B4">
      <w:pPr>
        <w:numPr>
          <w:ilvl w:val="12"/>
          <w:numId w:val="0"/>
        </w:numPr>
        <w:jc w:val="both"/>
      </w:pPr>
    </w:p>
    <w:p w:rsidR="007A33B4" w:rsidRDefault="007A33B4" w:rsidP="007A33B4">
      <w:pPr>
        <w:pStyle w:val="BlockText"/>
        <w:widowControl/>
        <w:numPr>
          <w:ilvl w:val="12"/>
          <w:numId w:val="0"/>
        </w:numPr>
        <w:ind w:right="0" w:firstLine="360"/>
        <w:jc w:val="left"/>
        <w:rPr>
          <w:sz w:val="24"/>
          <w:szCs w:val="24"/>
        </w:rPr>
      </w:pPr>
      <w:r>
        <w:rPr>
          <w:sz w:val="24"/>
          <w:szCs w:val="24"/>
        </w:rPr>
        <w:tab/>
        <w:t>These guidelines have been developed to help students know the mechanics of writing a paper. The 6</w:t>
      </w:r>
      <w:r>
        <w:rPr>
          <w:sz w:val="24"/>
          <w:szCs w:val="24"/>
          <w:vertAlign w:val="superscript"/>
        </w:rPr>
        <w:t>th</w:t>
      </w:r>
      <w:r>
        <w:rPr>
          <w:sz w:val="24"/>
          <w:szCs w:val="24"/>
        </w:rPr>
        <w:t xml:space="preserve"> Edition APA Manual (2010) is to be used in conjunction with the guidelines to demonstrate referencing style, levels of headings, and proper ways of including direct quotations in the paper. The APA Manual also gives additional information about grammar and punctuation, use of numbers and abbreviations, and development of tables or figures, which should be helpful in developing any paper. </w:t>
      </w:r>
    </w:p>
    <w:p w:rsidR="007A33B4" w:rsidRDefault="007A33B4" w:rsidP="007A33B4">
      <w:pPr>
        <w:numPr>
          <w:ilvl w:val="12"/>
          <w:numId w:val="0"/>
        </w:numPr>
        <w:tabs>
          <w:tab w:val="decimal" w:pos="-360"/>
        </w:tabs>
        <w:jc w:val="both"/>
      </w:pPr>
    </w:p>
    <w:p w:rsidR="007A33B4" w:rsidRDefault="007A33B4" w:rsidP="007A33B4">
      <w:pPr>
        <w:numPr>
          <w:ilvl w:val="0"/>
          <w:numId w:val="6"/>
        </w:numPr>
        <w:tabs>
          <w:tab w:val="left" w:pos="-450"/>
          <w:tab w:val="right" w:pos="120"/>
        </w:tabs>
        <w:jc w:val="both"/>
      </w:pPr>
      <w:r>
        <w:t>Each paper should have a formal title page (see example below).</w:t>
      </w:r>
    </w:p>
    <w:p w:rsidR="007A33B4" w:rsidRDefault="007A33B4" w:rsidP="007A33B4">
      <w:pPr>
        <w:pStyle w:val="Level1"/>
        <w:widowControl/>
        <w:tabs>
          <w:tab w:val="clear" w:pos="0"/>
          <w:tab w:val="right" w:pos="120"/>
        </w:tabs>
        <w:ind w:left="0" w:right="0" w:firstLine="0"/>
      </w:pPr>
    </w:p>
    <w:p w:rsidR="007A33B4" w:rsidRDefault="007A33B4" w:rsidP="007A33B4">
      <w:pPr>
        <w:pStyle w:val="Level1"/>
        <w:widowControl/>
        <w:numPr>
          <w:ilvl w:val="0"/>
          <w:numId w:val="6"/>
        </w:numPr>
        <w:tabs>
          <w:tab w:val="clear" w:pos="0"/>
          <w:tab w:val="left" w:pos="-450"/>
          <w:tab w:val="right" w:pos="120"/>
        </w:tabs>
        <w:ind w:right="0"/>
      </w:pPr>
      <w:r>
        <w:t>OMIT a running head, abstract, and table of contents.</w:t>
      </w:r>
    </w:p>
    <w:p w:rsidR="007A33B4" w:rsidRDefault="007A33B4" w:rsidP="007A33B4">
      <w:pPr>
        <w:tabs>
          <w:tab w:val="right" w:pos="120"/>
        </w:tabs>
        <w:jc w:val="both"/>
      </w:pPr>
    </w:p>
    <w:p w:rsidR="007A33B4" w:rsidRDefault="007A33B4" w:rsidP="007A33B4">
      <w:pPr>
        <w:numPr>
          <w:ilvl w:val="0"/>
          <w:numId w:val="6"/>
        </w:numPr>
        <w:tabs>
          <w:tab w:val="left" w:pos="-450"/>
          <w:tab w:val="right" w:pos="120"/>
        </w:tabs>
      </w:pPr>
      <w:r>
        <w:t xml:space="preserve">Pagination: Page numbering starts with the title page, continuing through the reference list and any appendices. Arabic (1, 2 etc.) numbers are used. </w:t>
      </w:r>
    </w:p>
    <w:p w:rsidR="007A33B4" w:rsidRDefault="007A33B4" w:rsidP="007A33B4">
      <w:pPr>
        <w:tabs>
          <w:tab w:val="right" w:pos="120"/>
        </w:tabs>
        <w:jc w:val="both"/>
      </w:pPr>
    </w:p>
    <w:p w:rsidR="007A33B4" w:rsidRDefault="007A33B4" w:rsidP="007A33B4">
      <w:pPr>
        <w:numPr>
          <w:ilvl w:val="0"/>
          <w:numId w:val="6"/>
        </w:numPr>
        <w:tabs>
          <w:tab w:val="left" w:pos="-450"/>
          <w:tab w:val="right" w:pos="120"/>
        </w:tabs>
      </w:pPr>
      <w:r>
        <w:t xml:space="preserve">Margins: Margins are to be at least 1 inch and no more than 1.25 inches on </w:t>
      </w:r>
      <w:r>
        <w:rPr>
          <w:u w:val="single"/>
        </w:rPr>
        <w:t>all sides</w:t>
      </w:r>
      <w:r>
        <w:t xml:space="preserve">. Text should be left justified only.  This means that the right margin may appear irregular. If a word is too long to be completed on one line, it should </w:t>
      </w:r>
      <w:r>
        <w:rPr>
          <w:u w:val="single"/>
        </w:rPr>
        <w:t>not</w:t>
      </w:r>
      <w:r>
        <w:t xml:space="preserve"> be hyphenated.</w:t>
      </w:r>
    </w:p>
    <w:p w:rsidR="007A33B4" w:rsidRDefault="007A33B4" w:rsidP="007A33B4">
      <w:pPr>
        <w:tabs>
          <w:tab w:val="right" w:pos="120"/>
        </w:tabs>
        <w:jc w:val="both"/>
      </w:pPr>
    </w:p>
    <w:p w:rsidR="007A33B4" w:rsidRDefault="007A33B4" w:rsidP="007A33B4">
      <w:pPr>
        <w:numPr>
          <w:ilvl w:val="0"/>
          <w:numId w:val="6"/>
        </w:numPr>
        <w:tabs>
          <w:tab w:val="left" w:pos="-450"/>
          <w:tab w:val="right" w:pos="120"/>
        </w:tabs>
        <w:jc w:val="both"/>
      </w:pPr>
      <w:r>
        <w:t xml:space="preserve">Type size and font: Type should be 12 characters per inch. The font should be clean and easy to read (e.g. Arial or Times New Roman). Print should be of letter quality.  </w:t>
      </w:r>
    </w:p>
    <w:p w:rsidR="007A33B4" w:rsidRDefault="007A33B4" w:rsidP="007A33B4">
      <w:pPr>
        <w:tabs>
          <w:tab w:val="right" w:pos="120"/>
        </w:tabs>
        <w:jc w:val="both"/>
      </w:pPr>
    </w:p>
    <w:p w:rsidR="007A33B4" w:rsidRDefault="007A33B4" w:rsidP="007A33B4">
      <w:pPr>
        <w:numPr>
          <w:ilvl w:val="0"/>
          <w:numId w:val="6"/>
        </w:numPr>
        <w:tabs>
          <w:tab w:val="left" w:pos="-450"/>
          <w:tab w:val="right" w:pos="120"/>
        </w:tabs>
      </w:pPr>
      <w:r>
        <w:t>Spacing: Double spacing is used for the body of the paper. Single spacing may be used within references (with double spacing between references), and long quotations. Long quotations may also be indented five spaces. DO NOT leave any blank lines between paragraphs or sections.</w:t>
      </w:r>
    </w:p>
    <w:p w:rsidR="007A33B4" w:rsidRDefault="007A33B4" w:rsidP="007A33B4">
      <w:pPr>
        <w:tabs>
          <w:tab w:val="right" w:pos="120"/>
        </w:tabs>
        <w:jc w:val="both"/>
      </w:pPr>
    </w:p>
    <w:p w:rsidR="007A33B4" w:rsidRDefault="007A33B4" w:rsidP="007A33B4">
      <w:pPr>
        <w:numPr>
          <w:ilvl w:val="0"/>
          <w:numId w:val="6"/>
        </w:numPr>
        <w:tabs>
          <w:tab w:val="left" w:pos="-450"/>
          <w:tab w:val="right" w:pos="120"/>
        </w:tabs>
      </w:pPr>
      <w:r>
        <w:t xml:space="preserve">Headings within the paper are essential. First develop an outline of your paper and count the number of levels you plan to incorporate. Grading Criteria Sheets are helpful in determining appropriate headings for specific assignments. See the APA Manual for further guidance. </w:t>
      </w:r>
    </w:p>
    <w:p w:rsidR="007A33B4" w:rsidRDefault="007A33B4" w:rsidP="007A33B4">
      <w:pPr>
        <w:tabs>
          <w:tab w:val="right" w:pos="120"/>
        </w:tabs>
      </w:pPr>
    </w:p>
    <w:p w:rsidR="007A33B4" w:rsidRDefault="007A33B4" w:rsidP="007A33B4">
      <w:pPr>
        <w:numPr>
          <w:ilvl w:val="0"/>
          <w:numId w:val="6"/>
        </w:numPr>
        <w:tabs>
          <w:tab w:val="left" w:pos="-450"/>
          <w:tab w:val="right" w:pos="120"/>
        </w:tabs>
      </w:pPr>
      <w:r>
        <w:t xml:space="preserve">Quotations: In general, avoid the use of direct quotes. Re-state the point in your own words and include the appropriate citation. For ways to properly cite quotations of greater than 40 words see the APA Manual. </w:t>
      </w:r>
    </w:p>
    <w:p w:rsidR="007A33B4" w:rsidRDefault="007A33B4" w:rsidP="007A33B4">
      <w:pPr>
        <w:tabs>
          <w:tab w:val="right" w:pos="120"/>
        </w:tabs>
        <w:jc w:val="both"/>
      </w:pPr>
    </w:p>
    <w:p w:rsidR="007A33B4" w:rsidRDefault="007A33B4" w:rsidP="007A33B4">
      <w:pPr>
        <w:numPr>
          <w:ilvl w:val="0"/>
          <w:numId w:val="6"/>
        </w:numPr>
        <w:tabs>
          <w:tab w:val="left" w:pos="-450"/>
          <w:tab w:val="right" w:pos="120"/>
        </w:tabs>
        <w:jc w:val="both"/>
      </w:pPr>
      <w:r>
        <w:t xml:space="preserve">Reference list: See the APA Manual.  The reference list includes only the references cited within the text of the paper. </w:t>
      </w:r>
    </w:p>
    <w:p w:rsidR="007A33B4" w:rsidRDefault="007A33B4" w:rsidP="007A33B4">
      <w:pPr>
        <w:tabs>
          <w:tab w:val="left" w:pos="-450"/>
        </w:tabs>
        <w:jc w:val="both"/>
      </w:pPr>
    </w:p>
    <w:p w:rsidR="007A33B4" w:rsidRDefault="007A33B4" w:rsidP="007A33B4">
      <w:pPr>
        <w:numPr>
          <w:ilvl w:val="12"/>
          <w:numId w:val="0"/>
        </w:numPr>
        <w:tabs>
          <w:tab w:val="left" w:pos="-450"/>
        </w:tabs>
        <w:jc w:val="both"/>
        <w:rPr>
          <w:bCs/>
        </w:rPr>
      </w:pPr>
      <w:r>
        <w:t xml:space="preserve">10. </w:t>
      </w:r>
      <w:proofErr w:type="gramStart"/>
      <w:r w:rsidRPr="00CE0D15">
        <w:rPr>
          <w:bCs/>
        </w:rPr>
        <w:t>Be</w:t>
      </w:r>
      <w:proofErr w:type="gramEnd"/>
      <w:r w:rsidRPr="00CE0D15">
        <w:rPr>
          <w:bCs/>
        </w:rPr>
        <w:t xml:space="preserve"> sure the paper</w:t>
      </w:r>
      <w:r>
        <w:rPr>
          <w:bCs/>
        </w:rPr>
        <w:t xml:space="preserve"> (or statistics exercise)</w:t>
      </w:r>
      <w:r w:rsidRPr="00CE0D15">
        <w:rPr>
          <w:bCs/>
        </w:rPr>
        <w:t xml:space="preserve"> you su</w:t>
      </w:r>
      <w:r>
        <w:rPr>
          <w:bCs/>
        </w:rPr>
        <w:t>bmit</w:t>
      </w:r>
      <w:r w:rsidRPr="00CE0D15">
        <w:rPr>
          <w:bCs/>
        </w:rPr>
        <w:t xml:space="preserve"> is c</w:t>
      </w:r>
      <w:r>
        <w:rPr>
          <w:bCs/>
        </w:rPr>
        <w:t>omplete, since that is the version</w:t>
      </w:r>
    </w:p>
    <w:p w:rsidR="007A33B4" w:rsidRDefault="007A33B4" w:rsidP="007A33B4">
      <w:pPr>
        <w:numPr>
          <w:ilvl w:val="12"/>
          <w:numId w:val="0"/>
        </w:numPr>
        <w:tabs>
          <w:tab w:val="left" w:pos="-450"/>
        </w:tabs>
        <w:ind w:firstLine="360"/>
        <w:jc w:val="both"/>
        <w:rPr>
          <w:bCs/>
        </w:rPr>
      </w:pPr>
      <w:proofErr w:type="gramStart"/>
      <w:r w:rsidRPr="00B13745">
        <w:rPr>
          <w:b/>
          <w:bCs/>
        </w:rPr>
        <w:t>that</w:t>
      </w:r>
      <w:proofErr w:type="gramEnd"/>
      <w:r w:rsidRPr="00B13745">
        <w:rPr>
          <w:b/>
          <w:bCs/>
        </w:rPr>
        <w:t xml:space="preserve"> will be graded</w:t>
      </w:r>
      <w:r w:rsidRPr="00CE0D15">
        <w:rPr>
          <w:bCs/>
        </w:rPr>
        <w:t>.</w:t>
      </w:r>
    </w:p>
    <w:p w:rsidR="007A33B4" w:rsidRDefault="007A33B4" w:rsidP="007A33B4">
      <w:pPr>
        <w:numPr>
          <w:ilvl w:val="12"/>
          <w:numId w:val="0"/>
        </w:numPr>
        <w:ind w:right="-576"/>
        <w:rPr>
          <w:szCs w:val="22"/>
        </w:rPr>
      </w:pPr>
    </w:p>
    <w:p w:rsidR="007A33B4" w:rsidRDefault="009D4BDB" w:rsidP="009D4BDB">
      <w:pPr>
        <w:numPr>
          <w:ilvl w:val="12"/>
          <w:numId w:val="0"/>
        </w:numPr>
        <w:ind w:right="-576"/>
        <w:rPr>
          <w:szCs w:val="22"/>
        </w:rPr>
      </w:pPr>
      <w:r>
        <w:rPr>
          <w:szCs w:val="22"/>
        </w:rPr>
        <w:t>__________________________________________________________________________</w:t>
      </w:r>
    </w:p>
    <w:p w:rsidR="007A33B4" w:rsidRDefault="007A33B4" w:rsidP="009D4BDB">
      <w:pPr>
        <w:numPr>
          <w:ilvl w:val="12"/>
          <w:numId w:val="0"/>
        </w:numPr>
        <w:ind w:right="-576"/>
        <w:rPr>
          <w:szCs w:val="22"/>
        </w:rPr>
      </w:pPr>
    </w:p>
    <w:p w:rsidR="007A33B4" w:rsidRDefault="007A33B4" w:rsidP="007A33B4">
      <w:pPr>
        <w:numPr>
          <w:ilvl w:val="12"/>
          <w:numId w:val="0"/>
        </w:numPr>
        <w:ind w:right="-576"/>
        <w:jc w:val="center"/>
        <w:rPr>
          <w:szCs w:val="22"/>
        </w:rPr>
      </w:pPr>
      <w:r>
        <w:rPr>
          <w:szCs w:val="22"/>
        </w:rPr>
        <w:lastRenderedPageBreak/>
        <w:t>Evidence based practice for XXX</w:t>
      </w: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r>
        <w:rPr>
          <w:szCs w:val="22"/>
        </w:rPr>
        <w:t>[Your name here]</w:t>
      </w: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r>
        <w:rPr>
          <w:szCs w:val="22"/>
        </w:rPr>
        <w:t xml:space="preserve">The </w:t>
      </w:r>
      <w:r w:rsidRPr="00265F93">
        <w:rPr>
          <w:szCs w:val="22"/>
        </w:rPr>
        <w:t>University of Texas at Arlington</w:t>
      </w:r>
      <w:r>
        <w:rPr>
          <w:szCs w:val="22"/>
        </w:rPr>
        <w:t xml:space="preserve"> College of Nursing</w:t>
      </w: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p>
    <w:p w:rsidR="007A33B4" w:rsidRDefault="007A33B4" w:rsidP="009D4BDB">
      <w:pPr>
        <w:numPr>
          <w:ilvl w:val="12"/>
          <w:numId w:val="0"/>
        </w:numPr>
        <w:ind w:right="-576"/>
        <w:rPr>
          <w:szCs w:val="22"/>
        </w:rPr>
      </w:pP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r>
        <w:rPr>
          <w:szCs w:val="22"/>
        </w:rPr>
        <w:t>In partial fulfillment of the requirements of</w:t>
      </w: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r>
        <w:rPr>
          <w:szCs w:val="22"/>
        </w:rPr>
        <w:t>N5301 Research in Nursing</w:t>
      </w: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r>
        <w:rPr>
          <w:szCs w:val="22"/>
        </w:rPr>
        <w:t xml:space="preserve"> Donelle M. Barnes PhD, RN, CNE, Instructor</w:t>
      </w:r>
    </w:p>
    <w:p w:rsidR="007A33B4" w:rsidRDefault="007A33B4" w:rsidP="007A33B4">
      <w:pPr>
        <w:numPr>
          <w:ilvl w:val="12"/>
          <w:numId w:val="0"/>
        </w:numPr>
        <w:ind w:right="-576"/>
        <w:jc w:val="center"/>
        <w:rPr>
          <w:szCs w:val="22"/>
        </w:rPr>
      </w:pPr>
    </w:p>
    <w:p w:rsidR="007A33B4" w:rsidRDefault="007A33B4" w:rsidP="007A33B4">
      <w:pPr>
        <w:numPr>
          <w:ilvl w:val="12"/>
          <w:numId w:val="0"/>
        </w:numPr>
        <w:ind w:right="-576"/>
        <w:jc w:val="center"/>
        <w:rPr>
          <w:szCs w:val="22"/>
        </w:rPr>
      </w:pPr>
      <w:r>
        <w:rPr>
          <w:szCs w:val="22"/>
        </w:rPr>
        <w:t>[Date]</w:t>
      </w:r>
    </w:p>
    <w:p w:rsidR="007A33B4" w:rsidRDefault="009D4BDB" w:rsidP="009D4BDB">
      <w:pPr>
        <w:numPr>
          <w:ilvl w:val="12"/>
          <w:numId w:val="0"/>
        </w:numPr>
        <w:ind w:right="-576"/>
        <w:rPr>
          <w:szCs w:val="22"/>
        </w:rPr>
      </w:pPr>
      <w:r>
        <w:rPr>
          <w:szCs w:val="22"/>
        </w:rPr>
        <w:t>_________________________________________________________________________</w:t>
      </w:r>
    </w:p>
    <w:p w:rsidR="00783740" w:rsidRDefault="00783740" w:rsidP="007A33B4">
      <w:pPr>
        <w:numPr>
          <w:ilvl w:val="12"/>
          <w:numId w:val="0"/>
        </w:numPr>
        <w:tabs>
          <w:tab w:val="decimal" w:pos="-1440"/>
        </w:tabs>
        <w:jc w:val="center"/>
        <w:rPr>
          <w:b/>
          <w:bCs/>
          <w:sz w:val="32"/>
          <w:szCs w:val="32"/>
        </w:rPr>
      </w:pPr>
    </w:p>
    <w:p w:rsidR="007A33B4" w:rsidRPr="00D51C0C" w:rsidRDefault="007A33B4" w:rsidP="007A33B4">
      <w:pPr>
        <w:numPr>
          <w:ilvl w:val="12"/>
          <w:numId w:val="0"/>
        </w:numPr>
        <w:tabs>
          <w:tab w:val="decimal" w:pos="-1440"/>
        </w:tabs>
        <w:jc w:val="center"/>
        <w:rPr>
          <w:b/>
          <w:bCs/>
          <w:sz w:val="32"/>
          <w:szCs w:val="32"/>
        </w:rPr>
      </w:pPr>
      <w:r w:rsidRPr="00D51C0C">
        <w:rPr>
          <w:b/>
          <w:bCs/>
          <w:sz w:val="32"/>
          <w:szCs w:val="32"/>
        </w:rPr>
        <w:t>EVIDENCE-BASED PRACTICE PAPER</w:t>
      </w:r>
    </w:p>
    <w:p w:rsidR="007A33B4" w:rsidRDefault="007A33B4" w:rsidP="007A33B4">
      <w:pPr>
        <w:numPr>
          <w:ilvl w:val="12"/>
          <w:numId w:val="0"/>
        </w:numPr>
      </w:pPr>
    </w:p>
    <w:p w:rsidR="007A33B4" w:rsidRDefault="007A33B4" w:rsidP="007A33B4">
      <w:pPr>
        <w:numPr>
          <w:ilvl w:val="12"/>
          <w:numId w:val="0"/>
        </w:numPr>
      </w:pPr>
      <w:r>
        <w:rPr>
          <w:bCs/>
        </w:rPr>
        <w:t xml:space="preserve">1. Describe a </w:t>
      </w:r>
      <w:r>
        <w:rPr>
          <w:b/>
          <w:bCs/>
        </w:rPr>
        <w:t>Clinical Problem</w:t>
      </w:r>
      <w:r>
        <w:rPr>
          <w:bCs/>
        </w:rPr>
        <w:t xml:space="preserve"> that you currently see in practice. It can be any patient care problem or issue that is of interest to you in your current practice, or for your future role as an </w:t>
      </w:r>
      <w:r>
        <w:t xml:space="preserve">administrator, nurse practitioner, or educator. A way to identify an area of interest may be to ask yourself or colleagues questions such as: Is there a better way of doing something? Would another intervention be more effective and improve patient outcomes? Give some data (at least one rate, ratio or cost) from your agency or from the health care literature that supports the fact that this is a patient care problem. </w:t>
      </w:r>
      <w:proofErr w:type="gramStart"/>
      <w:r>
        <w:t>(About one page in length.)</w:t>
      </w:r>
      <w:proofErr w:type="gramEnd"/>
    </w:p>
    <w:p w:rsidR="007A33B4" w:rsidRDefault="007A33B4" w:rsidP="007A33B4">
      <w:pPr>
        <w:numPr>
          <w:ilvl w:val="12"/>
          <w:numId w:val="0"/>
        </w:numPr>
        <w:rPr>
          <w:sz w:val="16"/>
          <w:szCs w:val="16"/>
        </w:rPr>
      </w:pPr>
    </w:p>
    <w:p w:rsidR="007A33B4" w:rsidRDefault="007A33B4" w:rsidP="007A33B4">
      <w:r>
        <w:t xml:space="preserve">2. Review recent research and practice literature and select a research-supported </w:t>
      </w:r>
      <w:r>
        <w:rPr>
          <w:b/>
          <w:bCs/>
        </w:rPr>
        <w:t>intervention</w:t>
      </w:r>
      <w:r>
        <w:t xml:space="preserve"> that might address this patient care issue. The intervention may be in the form of a policy, protocol, algorithm or procedure that would change patient care in your institution or care setting. What evidence-based intervention exists to improve current care in terms of patient, provider, or health care agency outcomes? Try to identify something for which you really want an answer. You might also get ideas from research articles from nursing specialty journals. </w:t>
      </w:r>
    </w:p>
    <w:p w:rsidR="007A33B4" w:rsidRDefault="007A33B4" w:rsidP="007A33B4">
      <w:pPr>
        <w:tabs>
          <w:tab w:val="num" w:pos="0"/>
        </w:tabs>
        <w:rPr>
          <w:sz w:val="16"/>
          <w:szCs w:val="16"/>
        </w:rPr>
      </w:pPr>
    </w:p>
    <w:p w:rsidR="007A33B4" w:rsidRDefault="007A33B4" w:rsidP="007A33B4">
      <w:pPr>
        <w:numPr>
          <w:ilvl w:val="12"/>
          <w:numId w:val="0"/>
        </w:numPr>
      </w:pPr>
      <w:r>
        <w:t xml:space="preserve">Review a variety of web sites such as: </w:t>
      </w:r>
    </w:p>
    <w:p w:rsidR="007A33B4" w:rsidRDefault="007A33B4" w:rsidP="007A33B4">
      <w:pPr>
        <w:numPr>
          <w:ilvl w:val="12"/>
          <w:numId w:val="0"/>
        </w:numPr>
        <w:rPr>
          <w:b/>
        </w:rPr>
      </w:pPr>
    </w:p>
    <w:p w:rsidR="007A33B4" w:rsidRDefault="007A33B4" w:rsidP="007A33B4">
      <w:pPr>
        <w:numPr>
          <w:ilvl w:val="12"/>
          <w:numId w:val="0"/>
        </w:numPr>
        <w:rPr>
          <w:b/>
        </w:rPr>
      </w:pPr>
      <w:r>
        <w:rPr>
          <w:b/>
        </w:rPr>
        <w:t>Agency for Healthcare Research and Quality (</w:t>
      </w:r>
      <w:hyperlink r:id="rId37" w:history="1">
        <w:r>
          <w:rPr>
            <w:rStyle w:val="Hyperlink"/>
            <w:b/>
          </w:rPr>
          <w:t>http://www.ahrq.gov</w:t>
        </w:r>
      </w:hyperlink>
      <w:r>
        <w:rPr>
          <w:b/>
        </w:rPr>
        <w:t>)</w:t>
      </w:r>
    </w:p>
    <w:p w:rsidR="007A33B4" w:rsidRDefault="007A33B4" w:rsidP="007A33B4">
      <w:pPr>
        <w:numPr>
          <w:ilvl w:val="12"/>
          <w:numId w:val="0"/>
        </w:numPr>
        <w:rPr>
          <w:b/>
        </w:rPr>
      </w:pPr>
      <w:r>
        <w:rPr>
          <w:b/>
        </w:rPr>
        <w:t>National Guideline Clearinghouse (</w:t>
      </w:r>
      <w:hyperlink r:id="rId38" w:history="1">
        <w:r>
          <w:rPr>
            <w:rStyle w:val="Hyperlink"/>
            <w:b/>
          </w:rPr>
          <w:t>http://www.guideline.gov</w:t>
        </w:r>
      </w:hyperlink>
      <w:r>
        <w:rPr>
          <w:b/>
        </w:rPr>
        <w:t>)</w:t>
      </w:r>
    </w:p>
    <w:p w:rsidR="007A33B4" w:rsidRDefault="007A33B4" w:rsidP="007A33B4">
      <w:pPr>
        <w:numPr>
          <w:ilvl w:val="12"/>
          <w:numId w:val="0"/>
        </w:numPr>
        <w:rPr>
          <w:sz w:val="16"/>
          <w:szCs w:val="16"/>
        </w:rPr>
      </w:pPr>
    </w:p>
    <w:p w:rsidR="007A33B4" w:rsidRDefault="007A33B4" w:rsidP="007A33B4">
      <w:pPr>
        <w:numPr>
          <w:ilvl w:val="12"/>
          <w:numId w:val="0"/>
        </w:numPr>
      </w:pPr>
      <w:r>
        <w:t xml:space="preserve">For the second section of the paper, provide </w:t>
      </w:r>
      <w:r>
        <w:rPr>
          <w:b/>
        </w:rPr>
        <w:t>a copy</w:t>
      </w:r>
      <w:r>
        <w:t xml:space="preserve"> of the policy, protocol, algorithm or procedure </w:t>
      </w:r>
      <w:r w:rsidRPr="00577D02">
        <w:rPr>
          <w:u w:val="single"/>
        </w:rPr>
        <w:t>with its reference list</w:t>
      </w:r>
      <w:r>
        <w:t xml:space="preserve">. Attach that copy to the end of the paper as an Appendix. In the </w:t>
      </w:r>
      <w:r>
        <w:lastRenderedPageBreak/>
        <w:t xml:space="preserve">second section of the paper, briefly </w:t>
      </w:r>
      <w:r>
        <w:rPr>
          <w:b/>
        </w:rPr>
        <w:t>describe</w:t>
      </w:r>
      <w:r>
        <w:t xml:space="preserve"> where the policy came from and why you believe it is appropriate. </w:t>
      </w:r>
      <w:proofErr w:type="gramStart"/>
      <w:r>
        <w:t>(About ½ page in length.)</w:t>
      </w:r>
      <w:proofErr w:type="gramEnd"/>
    </w:p>
    <w:p w:rsidR="007A33B4" w:rsidRDefault="007A33B4" w:rsidP="007A33B4">
      <w:pPr>
        <w:numPr>
          <w:ilvl w:val="12"/>
          <w:numId w:val="0"/>
        </w:numPr>
      </w:pPr>
    </w:p>
    <w:p w:rsidR="0081311F" w:rsidRDefault="007A33B4" w:rsidP="007A33B4">
      <w:pPr>
        <w:numPr>
          <w:ilvl w:val="12"/>
          <w:numId w:val="0"/>
        </w:numPr>
      </w:pPr>
      <w:r>
        <w:t xml:space="preserve">3. Briefly describe how you would </w:t>
      </w:r>
      <w:r>
        <w:rPr>
          <w:b/>
        </w:rPr>
        <w:t>implement</w:t>
      </w:r>
      <w:r>
        <w:t xml:space="preserve"> the new practice into existing patient care in your agency. Be </w:t>
      </w:r>
      <w:r>
        <w:rPr>
          <w:b/>
        </w:rPr>
        <w:t>specific</w:t>
      </w:r>
      <w:r>
        <w:t xml:space="preserve"> about </w:t>
      </w:r>
      <w:proofErr w:type="gramStart"/>
      <w:r>
        <w:t>who</w:t>
      </w:r>
      <w:proofErr w:type="gramEnd"/>
      <w:r>
        <w:t xml:space="preserve">, when, where, and how this would be implemented. </w:t>
      </w:r>
      <w:r w:rsidR="0081311F">
        <w:t>Describe:</w:t>
      </w:r>
    </w:p>
    <w:p w:rsidR="0081311F" w:rsidRDefault="001172AC" w:rsidP="001172AC">
      <w:pPr>
        <w:numPr>
          <w:ilvl w:val="12"/>
          <w:numId w:val="0"/>
        </w:numPr>
        <w:ind w:left="720"/>
      </w:pPr>
      <w:r>
        <w:t>a</w:t>
      </w:r>
      <w:r w:rsidR="0081311F">
        <w:t>) W</w:t>
      </w:r>
      <w:r w:rsidR="007A33B4">
        <w:t>ho approves new policies</w:t>
      </w:r>
      <w:r w:rsidR="0081311F">
        <w:t xml:space="preserve"> in your </w:t>
      </w:r>
      <w:proofErr w:type="gramStart"/>
      <w:r w:rsidR="0081311F">
        <w:t>agency.</w:t>
      </w:r>
      <w:proofErr w:type="gramEnd"/>
    </w:p>
    <w:p w:rsidR="0081311F" w:rsidRDefault="001172AC" w:rsidP="001172AC">
      <w:pPr>
        <w:numPr>
          <w:ilvl w:val="12"/>
          <w:numId w:val="0"/>
        </w:numPr>
        <w:ind w:left="720"/>
      </w:pPr>
      <w:r>
        <w:t>b</w:t>
      </w:r>
      <w:r w:rsidR="0081311F">
        <w:t xml:space="preserve">) How </w:t>
      </w:r>
      <w:r w:rsidR="007A33B4">
        <w:t xml:space="preserve">staff </w:t>
      </w:r>
      <w:r w:rsidR="0081311F">
        <w:t xml:space="preserve">would </w:t>
      </w:r>
      <w:r w:rsidR="007A33B4">
        <w:t>be oriented or trained in the new policy</w:t>
      </w:r>
      <w:r w:rsidR="0081311F">
        <w:t>.</w:t>
      </w:r>
    </w:p>
    <w:p w:rsidR="0081311F" w:rsidRDefault="001172AC" w:rsidP="001172AC">
      <w:pPr>
        <w:numPr>
          <w:ilvl w:val="12"/>
          <w:numId w:val="0"/>
        </w:numPr>
        <w:ind w:left="720"/>
      </w:pPr>
      <w:r>
        <w:t>c</w:t>
      </w:r>
      <w:r w:rsidR="0081311F">
        <w:t>) H</w:t>
      </w:r>
      <w:r w:rsidR="007A33B4">
        <w:t xml:space="preserve">ow the policy will be evaluated for effectiveness. </w:t>
      </w:r>
    </w:p>
    <w:p w:rsidR="0081311F" w:rsidRDefault="001172AC" w:rsidP="001172AC">
      <w:pPr>
        <w:numPr>
          <w:ilvl w:val="12"/>
          <w:numId w:val="0"/>
        </w:numPr>
        <w:ind w:left="720"/>
      </w:pPr>
      <w:r>
        <w:t>d</w:t>
      </w:r>
      <w:r w:rsidR="0081311F">
        <w:t>) W</w:t>
      </w:r>
      <w:r w:rsidR="007A33B4">
        <w:t>hat it would cost (in dollars) in patient care per-day to implement the policy (equipment or personnel)</w:t>
      </w:r>
      <w:r w:rsidR="0081311F">
        <w:t>.</w:t>
      </w:r>
    </w:p>
    <w:p w:rsidR="0081311F" w:rsidRDefault="001172AC" w:rsidP="001172AC">
      <w:pPr>
        <w:numPr>
          <w:ilvl w:val="12"/>
          <w:numId w:val="0"/>
        </w:numPr>
        <w:ind w:left="720"/>
      </w:pPr>
      <w:r>
        <w:t>e</w:t>
      </w:r>
      <w:r w:rsidR="0081311F">
        <w:t>) A</w:t>
      </w:r>
      <w:r w:rsidR="007A33B4">
        <w:t xml:space="preserve"> brief timeline</w:t>
      </w:r>
      <w:r w:rsidR="0081311F">
        <w:t xml:space="preserve"> for the entire process</w:t>
      </w:r>
      <w:r w:rsidR="007A33B4">
        <w:t>.</w:t>
      </w:r>
    </w:p>
    <w:p w:rsidR="0081311F" w:rsidRDefault="0081311F" w:rsidP="007A33B4">
      <w:pPr>
        <w:numPr>
          <w:ilvl w:val="12"/>
          <w:numId w:val="0"/>
        </w:numPr>
      </w:pPr>
    </w:p>
    <w:p w:rsidR="007A33B4" w:rsidRDefault="007A33B4" w:rsidP="007A33B4">
      <w:pPr>
        <w:numPr>
          <w:ilvl w:val="12"/>
          <w:numId w:val="0"/>
        </w:numPr>
      </w:pPr>
      <w:proofErr w:type="gramStart"/>
      <w:r>
        <w:t>(About three pages in length.)</w:t>
      </w:r>
      <w:proofErr w:type="gramEnd"/>
    </w:p>
    <w:p w:rsidR="007A33B4" w:rsidRDefault="007A33B4" w:rsidP="007A33B4">
      <w:pPr>
        <w:numPr>
          <w:ilvl w:val="12"/>
          <w:numId w:val="0"/>
        </w:numPr>
      </w:pPr>
    </w:p>
    <w:p w:rsidR="007A33B4" w:rsidRDefault="007A33B4" w:rsidP="007A33B4">
      <w:r>
        <w:t>4. Provide a reference list for your data and guideline/intervention sources, or any other cited sources of information in your paper.</w:t>
      </w:r>
    </w:p>
    <w:p w:rsidR="00067151" w:rsidRDefault="00067151" w:rsidP="007A33B4"/>
    <w:p w:rsidR="00067151" w:rsidRDefault="00067151" w:rsidP="007A33B4">
      <w:r>
        <w:t xml:space="preserve">The paper must be submitted as a </w:t>
      </w:r>
      <w:r w:rsidRPr="00067151">
        <w:rPr>
          <w:b/>
        </w:rPr>
        <w:t>Word</w:t>
      </w:r>
      <w:r>
        <w:t xml:space="preserve"> document for grading purposes. The attached EBP guideline or protocol can be a </w:t>
      </w:r>
      <w:r w:rsidRPr="00067151">
        <w:rPr>
          <w:b/>
        </w:rPr>
        <w:t>Word or pdf</w:t>
      </w:r>
      <w:r>
        <w:t xml:space="preserve"> file. I must be able to open </w:t>
      </w:r>
      <w:proofErr w:type="gramStart"/>
      <w:r>
        <w:t>both files or</w:t>
      </w:r>
      <w:proofErr w:type="gramEnd"/>
      <w:r>
        <w:t xml:space="preserve"> you will get a zero (0) for that part of the assignment.</w:t>
      </w:r>
    </w:p>
    <w:p w:rsidR="007A33B4" w:rsidRDefault="007A33B4" w:rsidP="007A33B4"/>
    <w:p w:rsidR="007A33B4" w:rsidRDefault="007A33B4" w:rsidP="007A33B4">
      <w:pPr>
        <w:pStyle w:val="level10"/>
        <w:widowControl/>
        <w:tabs>
          <w:tab w:val="clear" w:pos="0"/>
        </w:tabs>
        <w:ind w:firstLine="0"/>
        <w:jc w:val="left"/>
      </w:pPr>
      <w:r>
        <w:t>**************************************************************************</w:t>
      </w:r>
    </w:p>
    <w:p w:rsidR="007A33B4" w:rsidRDefault="007A33B4" w:rsidP="007A33B4">
      <w:pPr>
        <w:numPr>
          <w:ilvl w:val="12"/>
          <w:numId w:val="0"/>
        </w:numPr>
        <w:rPr>
          <w:b/>
        </w:rPr>
      </w:pPr>
      <w:r>
        <w:rPr>
          <w:b/>
        </w:rPr>
        <w:t>GRADE SHEET FOR EBP PAPER:</w:t>
      </w:r>
    </w:p>
    <w:p w:rsidR="007A33B4" w:rsidRDefault="007A33B4" w:rsidP="007A33B4">
      <w:pPr>
        <w:numPr>
          <w:ilvl w:val="12"/>
          <w:numId w:val="0"/>
        </w:numPr>
        <w:rPr>
          <w:b/>
        </w:rPr>
      </w:pPr>
    </w:p>
    <w:p w:rsidR="007A33B4" w:rsidRDefault="007A33B4" w:rsidP="007A33B4">
      <w:pPr>
        <w:numPr>
          <w:ilvl w:val="12"/>
          <w:numId w:val="0"/>
        </w:numPr>
        <w:ind w:left="1440" w:hanging="1440"/>
      </w:pPr>
      <w:r>
        <w:t>10 points</w:t>
      </w:r>
      <w:r>
        <w:tab/>
        <w:t>1.  Clinical problem clearly described, appropriate for nursing practice, and supported by data from the literature or other source.</w:t>
      </w:r>
    </w:p>
    <w:p w:rsidR="007A33B4" w:rsidRDefault="007A33B4" w:rsidP="007A33B4">
      <w:pPr>
        <w:numPr>
          <w:ilvl w:val="12"/>
          <w:numId w:val="0"/>
        </w:numPr>
      </w:pPr>
    </w:p>
    <w:p w:rsidR="007A33B4" w:rsidRDefault="007A33B4" w:rsidP="007A33B4">
      <w:pPr>
        <w:ind w:left="1440" w:hanging="1440"/>
      </w:pPr>
      <w:r>
        <w:t>10 points</w:t>
      </w:r>
      <w:r>
        <w:tab/>
        <w:t xml:space="preserve">2. </w:t>
      </w:r>
      <w:proofErr w:type="gramStart"/>
      <w:r>
        <w:t>Appropriate policy, protocol, algorithm or procedure chosen to address the clinical problem with its reference list.</w:t>
      </w:r>
      <w:proofErr w:type="gramEnd"/>
    </w:p>
    <w:p w:rsidR="007A33B4" w:rsidRDefault="007A33B4" w:rsidP="007A33B4"/>
    <w:p w:rsidR="007A33B4" w:rsidRDefault="007A33B4" w:rsidP="007A33B4">
      <w:r>
        <w:t xml:space="preserve">10 points </w:t>
      </w:r>
      <w:r>
        <w:tab/>
        <w:t xml:space="preserve">3. </w:t>
      </w:r>
      <w:proofErr w:type="gramStart"/>
      <w:r>
        <w:t>Clear implementation plan, practical and complete.</w:t>
      </w:r>
      <w:proofErr w:type="gramEnd"/>
    </w:p>
    <w:p w:rsidR="007A33B4" w:rsidRDefault="007A33B4" w:rsidP="007A33B4"/>
    <w:p w:rsidR="007A33B4" w:rsidRDefault="007A33B4" w:rsidP="007A33B4">
      <w:pPr>
        <w:pBdr>
          <w:bottom w:val="single" w:sz="12" w:space="1" w:color="auto"/>
        </w:pBdr>
        <w:ind w:left="1440" w:hanging="1440"/>
      </w:pPr>
      <w:r>
        <w:t xml:space="preserve">10 points </w:t>
      </w:r>
      <w:r>
        <w:tab/>
        <w:t>5.  Format: APA format, sentence and paragraph structure, citations and references.</w:t>
      </w:r>
    </w:p>
    <w:p w:rsidR="00577D02" w:rsidRDefault="00577D02" w:rsidP="007A33B4">
      <w:pPr>
        <w:numPr>
          <w:ilvl w:val="12"/>
          <w:numId w:val="0"/>
        </w:numPr>
        <w:tabs>
          <w:tab w:val="decimal" w:pos="-1350"/>
        </w:tabs>
        <w:rPr>
          <w:b/>
          <w:bCs/>
        </w:rPr>
      </w:pPr>
    </w:p>
    <w:p w:rsidR="007A33B4" w:rsidRDefault="007A33B4" w:rsidP="007A33B4">
      <w:pPr>
        <w:numPr>
          <w:ilvl w:val="12"/>
          <w:numId w:val="0"/>
        </w:numPr>
        <w:tabs>
          <w:tab w:val="decimal" w:pos="-1350"/>
        </w:tabs>
        <w:rPr>
          <w:b/>
          <w:bCs/>
        </w:rPr>
      </w:pPr>
      <w:r>
        <w:rPr>
          <w:b/>
          <w:bCs/>
        </w:rPr>
        <w:t>_____________ /40 X 20% = Grade for EBP Paper</w:t>
      </w:r>
    </w:p>
    <w:p w:rsidR="00783740" w:rsidRDefault="00783740" w:rsidP="00783740">
      <w:pPr>
        <w:pStyle w:val="level10"/>
        <w:widowControl/>
        <w:tabs>
          <w:tab w:val="clear" w:pos="0"/>
        </w:tabs>
        <w:ind w:firstLine="0"/>
        <w:jc w:val="left"/>
      </w:pPr>
      <w:r>
        <w:t>**************************************************************************</w:t>
      </w:r>
    </w:p>
    <w:p w:rsidR="007A33B4" w:rsidRDefault="007A33B4" w:rsidP="007A33B4">
      <w:pPr>
        <w:numPr>
          <w:ilvl w:val="12"/>
          <w:numId w:val="0"/>
        </w:numPr>
      </w:pPr>
    </w:p>
    <w:p w:rsidR="00D8330A" w:rsidRDefault="00D8330A">
      <w:pPr>
        <w:spacing w:after="200" w:line="276" w:lineRule="auto"/>
        <w:rPr>
          <w:b/>
          <w:caps/>
          <w:sz w:val="32"/>
          <w:szCs w:val="32"/>
        </w:rPr>
      </w:pPr>
      <w:r>
        <w:rPr>
          <w:b/>
          <w:caps/>
          <w:sz w:val="32"/>
          <w:szCs w:val="32"/>
        </w:rPr>
        <w:br w:type="page"/>
      </w:r>
    </w:p>
    <w:p w:rsidR="007A33B4" w:rsidRPr="009D4BDB" w:rsidRDefault="009D4BDB" w:rsidP="007A33B4">
      <w:pPr>
        <w:jc w:val="center"/>
        <w:rPr>
          <w:b/>
          <w:bCs/>
          <w:sz w:val="32"/>
          <w:szCs w:val="32"/>
        </w:rPr>
      </w:pPr>
      <w:r w:rsidRPr="009D4BDB">
        <w:rPr>
          <w:b/>
          <w:caps/>
          <w:sz w:val="32"/>
          <w:szCs w:val="32"/>
        </w:rPr>
        <w:lastRenderedPageBreak/>
        <w:t>Weekly</w:t>
      </w:r>
      <w:r w:rsidRPr="009D4BDB">
        <w:rPr>
          <w:sz w:val="32"/>
          <w:szCs w:val="32"/>
        </w:rPr>
        <w:t xml:space="preserve"> </w:t>
      </w:r>
      <w:r w:rsidR="007A33B4" w:rsidRPr="009D4BDB">
        <w:rPr>
          <w:b/>
          <w:bCs/>
          <w:sz w:val="32"/>
          <w:szCs w:val="32"/>
        </w:rPr>
        <w:t>SCHEDULE</w:t>
      </w:r>
    </w:p>
    <w:p w:rsidR="007A33B4" w:rsidRPr="009D4BDB" w:rsidRDefault="007A33B4" w:rsidP="007A33B4">
      <w:pPr>
        <w:jc w:val="center"/>
        <w:rPr>
          <w:b/>
          <w:bCs/>
        </w:rPr>
      </w:pPr>
    </w:p>
    <w:p w:rsidR="007A33B4" w:rsidRDefault="007A33B4" w:rsidP="007A33B4">
      <w:pPr>
        <w:ind w:firstLine="720"/>
        <w:rPr>
          <w:bCs/>
        </w:rPr>
      </w:pPr>
      <w:r>
        <w:rPr>
          <w:bCs/>
        </w:rPr>
        <w:t xml:space="preserve">In an online course, you can pretty much proceed at your own pace. There are a few exceptions, such as </w:t>
      </w:r>
      <w:r>
        <w:rPr>
          <w:b/>
          <w:bCs/>
        </w:rPr>
        <w:t>DUE DATES</w:t>
      </w:r>
      <w:r>
        <w:rPr>
          <w:bCs/>
        </w:rPr>
        <w:t xml:space="preserve">! Assignments are due on specific dates, by midnight. Therefore, the dates for study are </w:t>
      </w:r>
      <w:r>
        <w:rPr>
          <w:bCs/>
          <w:u w:val="single"/>
        </w:rPr>
        <w:t>approximate</w:t>
      </w:r>
      <w:r>
        <w:rPr>
          <w:bCs/>
        </w:rPr>
        <w:t xml:space="preserve"> so you know how fast you should be progressing.</w:t>
      </w:r>
    </w:p>
    <w:p w:rsidR="007A33B4" w:rsidRDefault="007A33B4" w:rsidP="007A33B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4841"/>
        <w:gridCol w:w="2988"/>
      </w:tblGrid>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sz w:val="28"/>
                <w:szCs w:val="28"/>
              </w:rPr>
            </w:pPr>
            <w:r w:rsidRPr="002A09F4">
              <w:rPr>
                <w:b/>
                <w:bCs/>
                <w:sz w:val="28"/>
                <w:szCs w:val="28"/>
              </w:rPr>
              <w:t>WEEK OF:</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sz w:val="28"/>
                <w:szCs w:val="28"/>
              </w:rPr>
            </w:pPr>
            <w:r w:rsidRPr="002A09F4">
              <w:rPr>
                <w:b/>
                <w:bCs/>
                <w:sz w:val="28"/>
                <w:szCs w:val="28"/>
              </w:rPr>
              <w:t xml:space="preserve">Topics and </w:t>
            </w:r>
            <w:smartTag w:uri="urn:schemas-microsoft-com:office:smarttags" w:element="place">
              <w:smartTag w:uri="urn:schemas-microsoft-com:office:smarttags" w:element="City">
                <w:r w:rsidRPr="002A09F4">
                  <w:rPr>
                    <w:b/>
                    <w:bCs/>
                    <w:sz w:val="28"/>
                    <w:szCs w:val="28"/>
                  </w:rPr>
                  <w:t>Readings</w:t>
                </w:r>
              </w:smartTag>
            </w:smartTag>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sz w:val="28"/>
                <w:szCs w:val="28"/>
              </w:rPr>
            </w:pPr>
            <w:r w:rsidRPr="002A09F4">
              <w:rPr>
                <w:b/>
                <w:bCs/>
                <w:sz w:val="28"/>
                <w:szCs w:val="28"/>
              </w:rPr>
              <w:t>Assignments DUE</w:t>
            </w: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AD7CC5" w:rsidP="00AD7CC5">
            <w:pPr>
              <w:jc w:val="center"/>
              <w:rPr>
                <w:b/>
                <w:bCs/>
              </w:rPr>
            </w:pPr>
            <w:r>
              <w:rPr>
                <w:b/>
                <w:bCs/>
              </w:rPr>
              <w:t>Jan. 16</w:t>
            </w:r>
            <w:r w:rsidR="00D8330A">
              <w:rPr>
                <w:b/>
                <w:bCs/>
              </w:rPr>
              <w:t>-</w:t>
            </w:r>
            <w:r>
              <w:rPr>
                <w:b/>
                <w:bCs/>
              </w:rPr>
              <w:t>21</w:t>
            </w:r>
          </w:p>
        </w:tc>
        <w:tc>
          <w:tcPr>
            <w:tcW w:w="4841" w:type="dxa"/>
            <w:tcBorders>
              <w:top w:val="single" w:sz="4" w:space="0" w:color="auto"/>
              <w:left w:val="single" w:sz="4" w:space="0" w:color="auto"/>
              <w:bottom w:val="single" w:sz="4" w:space="0" w:color="auto"/>
              <w:right w:val="single" w:sz="4" w:space="0" w:color="auto"/>
            </w:tcBorders>
          </w:tcPr>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Introduction to Course</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Review of Syllabus &amp; Schedule</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Sources of knowledge</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Research process</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Types of quantitative research</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 LoBiondo-Wood &amp; Haber Text: Chapters 1 &amp; 7</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rPr>
                <w:b/>
                <w:bCs/>
              </w:rPr>
            </w:pPr>
          </w:p>
          <w:p w:rsidR="007A33B4" w:rsidRPr="000E291F" w:rsidRDefault="007A33B4" w:rsidP="00D3335C">
            <w:pPr>
              <w:rPr>
                <w:b/>
                <w:bCs/>
                <w:color w:val="FF33CC"/>
              </w:rPr>
            </w:pPr>
            <w:r w:rsidRPr="002A09F4">
              <w:rPr>
                <w:b/>
                <w:bCs/>
              </w:rPr>
              <w:t>Meet</w:t>
            </w:r>
            <w:r>
              <w:rPr>
                <w:b/>
                <w:bCs/>
              </w:rPr>
              <w:t xml:space="preserve">ing at UTA, </w:t>
            </w:r>
            <w:r>
              <w:rPr>
                <w:b/>
                <w:bCs/>
                <w:color w:val="FF33CC"/>
              </w:rPr>
              <w:t xml:space="preserve">Saturday, </w:t>
            </w:r>
            <w:r w:rsidR="00AD7CC5">
              <w:rPr>
                <w:b/>
                <w:bCs/>
                <w:color w:val="FF33CC"/>
              </w:rPr>
              <w:t>January 21</w:t>
            </w:r>
            <w:r w:rsidRPr="000E291F">
              <w:rPr>
                <w:b/>
                <w:bCs/>
                <w:color w:val="FF33CC"/>
              </w:rPr>
              <w:t xml:space="preserve"> </w:t>
            </w:r>
          </w:p>
          <w:p w:rsidR="007A33B4" w:rsidRPr="000E291F" w:rsidRDefault="007A33B4" w:rsidP="00D3335C">
            <w:pPr>
              <w:rPr>
                <w:b/>
                <w:bCs/>
                <w:color w:val="FF33CC"/>
              </w:rPr>
            </w:pPr>
            <w:r w:rsidRPr="000E291F">
              <w:rPr>
                <w:b/>
                <w:bCs/>
                <w:color w:val="FF33CC"/>
              </w:rPr>
              <w:t>10 a.m. to 1 p.m.</w:t>
            </w:r>
          </w:p>
          <w:p w:rsidR="007A33B4" w:rsidRPr="002A09F4" w:rsidRDefault="007A33B4" w:rsidP="00D3335C">
            <w:pPr>
              <w:rPr>
                <w:b/>
                <w:bCs/>
              </w:rPr>
            </w:pPr>
          </w:p>
          <w:p w:rsidR="007A33B4" w:rsidRDefault="007A33B4" w:rsidP="00D3335C">
            <w:pPr>
              <w:rPr>
                <w:b/>
                <w:bCs/>
              </w:rPr>
            </w:pPr>
            <w:r w:rsidRPr="002A09F4">
              <w:rPr>
                <w:b/>
                <w:bCs/>
              </w:rPr>
              <w:t>Pickard Hall</w:t>
            </w:r>
            <w:r w:rsidR="00D3335C">
              <w:rPr>
                <w:b/>
                <w:bCs/>
              </w:rPr>
              <w:t xml:space="preserve"> </w:t>
            </w:r>
            <w:r w:rsidR="00B876E8">
              <w:rPr>
                <w:b/>
                <w:bCs/>
              </w:rPr>
              <w:t>227</w:t>
            </w:r>
            <w:r>
              <w:rPr>
                <w:b/>
                <w:bCs/>
              </w:rPr>
              <w:t>.</w:t>
            </w: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Pr="002A09F4" w:rsidRDefault="009136BA" w:rsidP="00D3335C">
            <w:pPr>
              <w:jc w:val="center"/>
              <w:rPr>
                <w:b/>
                <w:bCs/>
              </w:rPr>
            </w:pPr>
            <w:r>
              <w:rPr>
                <w:b/>
                <w:bCs/>
              </w:rPr>
              <w:t>Jan. 23-28</w:t>
            </w:r>
          </w:p>
        </w:tc>
        <w:tc>
          <w:tcPr>
            <w:tcW w:w="4841" w:type="dxa"/>
            <w:tcBorders>
              <w:top w:val="single" w:sz="4" w:space="0" w:color="auto"/>
              <w:left w:val="single" w:sz="4" w:space="0" w:color="auto"/>
              <w:bottom w:val="single" w:sz="4" w:space="0" w:color="auto"/>
              <w:right w:val="single" w:sz="4" w:space="0" w:color="auto"/>
            </w:tcBorders>
          </w:tcPr>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Literature Review</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LoBiondo-Wood &amp; Haber Text: </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
              </w:rPr>
              <w:t>Chapters 1 &amp; 3 (Ch. 16 as a reference)</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p>
        </w:tc>
        <w:tc>
          <w:tcPr>
            <w:tcW w:w="2988" w:type="dxa"/>
            <w:tcBorders>
              <w:top w:val="single" w:sz="4" w:space="0" w:color="auto"/>
              <w:left w:val="single" w:sz="4" w:space="0" w:color="auto"/>
              <w:bottom w:val="single" w:sz="4" w:space="0" w:color="auto"/>
              <w:right w:val="single" w:sz="4" w:space="0" w:color="auto"/>
            </w:tcBorders>
          </w:tcPr>
          <w:p w:rsidR="007A33B4" w:rsidRDefault="007A33B4" w:rsidP="00D3335C">
            <w:pPr>
              <w:rPr>
                <w:b/>
                <w:bCs/>
              </w:rPr>
            </w:pPr>
          </w:p>
          <w:p w:rsidR="007A33B4" w:rsidRDefault="007A33B4" w:rsidP="00D3335C">
            <w:pPr>
              <w:rPr>
                <w:b/>
                <w:bCs/>
              </w:rPr>
            </w:pPr>
            <w:r>
              <w:rPr>
                <w:b/>
                <w:bCs/>
              </w:rPr>
              <w:t>[Assignment 1]</w:t>
            </w:r>
          </w:p>
          <w:p w:rsidR="007A33B4" w:rsidRDefault="007A33B4" w:rsidP="00D3335C">
            <w:pPr>
              <w:rPr>
                <w:b/>
                <w:bCs/>
              </w:rPr>
            </w:pPr>
          </w:p>
          <w:p w:rsidR="00E575D0" w:rsidRPr="00E575D0" w:rsidRDefault="007A33B4" w:rsidP="00D3335C">
            <w:pPr>
              <w:rPr>
                <w:b/>
                <w:bCs/>
              </w:rPr>
            </w:pPr>
            <w:r>
              <w:rPr>
                <w:b/>
                <w:bCs/>
              </w:rPr>
              <w:t>Exam</w:t>
            </w:r>
            <w:r w:rsidR="00E575D0">
              <w:rPr>
                <w:b/>
                <w:bCs/>
              </w:rPr>
              <w:t xml:space="preserve"> 1</w:t>
            </w:r>
            <w:r w:rsidRPr="002A09F4">
              <w:rPr>
                <w:b/>
                <w:bCs/>
              </w:rPr>
              <w:t xml:space="preserve"> on </w:t>
            </w:r>
            <w:r w:rsidR="00E575D0" w:rsidRPr="00460392">
              <w:rPr>
                <w:b/>
                <w:bCs/>
                <w:color w:val="9933FF"/>
              </w:rPr>
              <w:t xml:space="preserve">Friday, </w:t>
            </w:r>
            <w:r w:rsidR="009136C7">
              <w:rPr>
                <w:b/>
                <w:bCs/>
                <w:color w:val="9933FF"/>
              </w:rPr>
              <w:t>Jan. 27</w:t>
            </w:r>
          </w:p>
          <w:p w:rsidR="007A33B4" w:rsidRPr="002A09F4" w:rsidRDefault="007A33B4" w:rsidP="00D3335C">
            <w:pPr>
              <w:rPr>
                <w:b/>
                <w:bCs/>
              </w:rPr>
            </w:pPr>
            <w:proofErr w:type="gramStart"/>
            <w:r>
              <w:rPr>
                <w:b/>
                <w:bCs/>
              </w:rPr>
              <w:t>over</w:t>
            </w:r>
            <w:proofErr w:type="gramEnd"/>
            <w:r>
              <w:rPr>
                <w:b/>
                <w:bCs/>
              </w:rPr>
              <w:t xml:space="preserve"> Chapters 1, 3, 7</w:t>
            </w:r>
            <w:r w:rsidR="00460392">
              <w:rPr>
                <w:b/>
                <w:bCs/>
              </w:rPr>
              <w:t xml:space="preserve"> (including lectures and Assignment 1)</w:t>
            </w:r>
            <w:r>
              <w:rPr>
                <w:b/>
                <w:bCs/>
              </w:rPr>
              <w:t>.</w:t>
            </w: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D3335C" w:rsidRDefault="009136BA" w:rsidP="00D3335C">
            <w:pPr>
              <w:jc w:val="center"/>
              <w:rPr>
                <w:b/>
                <w:bCs/>
              </w:rPr>
            </w:pPr>
            <w:r>
              <w:rPr>
                <w:b/>
                <w:bCs/>
              </w:rPr>
              <w:t>Jan. 30 –</w:t>
            </w:r>
          </w:p>
          <w:p w:rsidR="009136BA" w:rsidRPr="002A09F4" w:rsidRDefault="009136BA" w:rsidP="00D3335C">
            <w:pPr>
              <w:jc w:val="center"/>
              <w:rPr>
                <w:b/>
                <w:bCs/>
              </w:rPr>
            </w:pPr>
            <w:r>
              <w:rPr>
                <w:b/>
                <w:bCs/>
              </w:rPr>
              <w:t>Feb. 4</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Problem and Purpose</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Objectives, Questions &amp; Hypotheses</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7A33B4" w:rsidRDefault="007A33B4" w:rsidP="00D3335C">
            <w:pPr>
              <w:rPr>
                <w:b/>
              </w:rPr>
            </w:pPr>
            <w:r>
              <w:rPr>
                <w:b/>
              </w:rPr>
              <w:t>LoBiondo-Wood &amp; Haber Text: Chapter 2</w:t>
            </w:r>
          </w:p>
          <w:p w:rsidR="007A33B4" w:rsidRPr="002A09F4" w:rsidRDefault="007A33B4" w:rsidP="00D3335C">
            <w:pPr>
              <w:rPr>
                <w:b/>
              </w:rPr>
            </w:pPr>
            <w:r>
              <w:rPr>
                <w:b/>
              </w:rPr>
              <w:t>(Ch. 16 as a reference)</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Default="007A33B4" w:rsidP="00D3335C">
            <w:pPr>
              <w:rPr>
                <w:b/>
                <w:bCs/>
              </w:rPr>
            </w:pPr>
            <w:r>
              <w:rPr>
                <w:b/>
                <w:bCs/>
              </w:rPr>
              <w:t>[Assignment 2]</w:t>
            </w:r>
          </w:p>
          <w:p w:rsidR="007A33B4" w:rsidRDefault="007A33B4" w:rsidP="00D3335C">
            <w:pPr>
              <w:rPr>
                <w:b/>
                <w:bCs/>
              </w:rPr>
            </w:pP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Default="009136BA" w:rsidP="00D3335C">
            <w:pPr>
              <w:jc w:val="center"/>
              <w:rPr>
                <w:b/>
                <w:bCs/>
              </w:rPr>
            </w:pPr>
            <w:r>
              <w:rPr>
                <w:b/>
                <w:bCs/>
              </w:rPr>
              <w:t>Feb. 6 – 11</w:t>
            </w:r>
          </w:p>
        </w:tc>
        <w:tc>
          <w:tcPr>
            <w:tcW w:w="4841" w:type="dxa"/>
            <w:tcBorders>
              <w:top w:val="single" w:sz="4" w:space="0" w:color="auto"/>
              <w:left w:val="single" w:sz="4" w:space="0" w:color="auto"/>
              <w:bottom w:val="single" w:sz="4" w:space="0" w:color="auto"/>
              <w:right w:val="single" w:sz="4" w:space="0" w:color="auto"/>
            </w:tcBorders>
          </w:tcPr>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Theoretical Frameworks</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
              </w:rPr>
              <w:t>LoBiondo-Wood &amp; Haber Text: Chapter 3</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
              </w:rPr>
              <w:t>(Ch. 16 as a reference)</w:t>
            </w:r>
          </w:p>
          <w:p w:rsidR="007A33B4" w:rsidRPr="002A09F4" w:rsidRDefault="007A33B4" w:rsidP="00D3335C">
            <w:pPr>
              <w:jc w:val="center"/>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Default="007A33B4" w:rsidP="00D3335C">
            <w:pPr>
              <w:rPr>
                <w:b/>
                <w:bCs/>
              </w:rPr>
            </w:pPr>
          </w:p>
          <w:p w:rsidR="007A33B4" w:rsidRDefault="007A33B4" w:rsidP="00D3335C">
            <w:pPr>
              <w:rPr>
                <w:b/>
                <w:bCs/>
              </w:rPr>
            </w:pPr>
            <w:r>
              <w:rPr>
                <w:b/>
                <w:bCs/>
              </w:rPr>
              <w:t>[Assignment 3]</w:t>
            </w:r>
          </w:p>
          <w:p w:rsidR="007A33B4" w:rsidRDefault="007A33B4" w:rsidP="00D3335C">
            <w:pPr>
              <w:rPr>
                <w:b/>
                <w:bCs/>
              </w:rPr>
            </w:pPr>
          </w:p>
          <w:p w:rsidR="007A33B4" w:rsidRPr="002A09F4" w:rsidRDefault="007A33B4" w:rsidP="00D3335C">
            <w:pPr>
              <w:rPr>
                <w:b/>
                <w:bCs/>
              </w:rPr>
            </w:pPr>
            <w:r>
              <w:rPr>
                <w:b/>
                <w:bCs/>
              </w:rPr>
              <w:t>Exam</w:t>
            </w:r>
            <w:r w:rsidRPr="002A09F4">
              <w:rPr>
                <w:b/>
                <w:bCs/>
              </w:rPr>
              <w:t xml:space="preserve"> 2 DUE on </w:t>
            </w:r>
            <w:r w:rsidR="00460392" w:rsidRPr="00460392">
              <w:rPr>
                <w:b/>
                <w:bCs/>
                <w:color w:val="9933FF"/>
              </w:rPr>
              <w:t xml:space="preserve">Friday, </w:t>
            </w:r>
            <w:r w:rsidR="009136C7">
              <w:rPr>
                <w:b/>
                <w:bCs/>
                <w:color w:val="9933FF"/>
              </w:rPr>
              <w:t>Feb. 10</w:t>
            </w:r>
            <w:r w:rsidR="00460392">
              <w:rPr>
                <w:b/>
                <w:bCs/>
              </w:rPr>
              <w:t xml:space="preserve"> </w:t>
            </w:r>
            <w:r>
              <w:rPr>
                <w:b/>
                <w:bCs/>
              </w:rPr>
              <w:t>over Chapters 2 &amp; 3</w:t>
            </w:r>
            <w:r w:rsidR="00460392">
              <w:rPr>
                <w:b/>
                <w:bCs/>
              </w:rPr>
              <w:t xml:space="preserve"> (including lectures and Assignments).</w:t>
            </w: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Pr="002A09F4" w:rsidRDefault="009136BA" w:rsidP="00D3335C">
            <w:pPr>
              <w:jc w:val="center"/>
              <w:rPr>
                <w:b/>
                <w:bCs/>
              </w:rPr>
            </w:pPr>
            <w:r>
              <w:rPr>
                <w:b/>
                <w:bCs/>
              </w:rPr>
              <w:t>Feb. 13 - 18</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Research Design</w:t>
            </w: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Default="007A33B4" w:rsidP="00D3335C">
            <w:pPr>
              <w:rPr>
                <w:b/>
              </w:rPr>
            </w:pPr>
            <w:r>
              <w:rPr>
                <w:b/>
              </w:rPr>
              <w:t xml:space="preserve">LoBiondo-Wood &amp; Haber Text: </w:t>
            </w:r>
          </w:p>
          <w:p w:rsidR="007A33B4" w:rsidRDefault="007A33B4" w:rsidP="00D3335C">
            <w:pPr>
              <w:rPr>
                <w:b/>
              </w:rPr>
            </w:pPr>
            <w:r>
              <w:rPr>
                <w:b/>
              </w:rPr>
              <w:t>Chapters</w:t>
            </w:r>
            <w:r w:rsidRPr="002A09F4">
              <w:rPr>
                <w:b/>
              </w:rPr>
              <w:t xml:space="preserve"> </w:t>
            </w:r>
            <w:r>
              <w:rPr>
                <w:b/>
              </w:rPr>
              <w:t>8 &amp; 9</w:t>
            </w:r>
          </w:p>
          <w:p w:rsidR="007A33B4" w:rsidRPr="00B46ABB" w:rsidRDefault="007A33B4" w:rsidP="00D3335C">
            <w:pPr>
              <w:rPr>
                <w:b/>
              </w:rPr>
            </w:pPr>
            <w:r>
              <w:rPr>
                <w:b/>
              </w:rPr>
              <w:lastRenderedPageBreak/>
              <w:t>(Ch. 16 as a reference)</w:t>
            </w: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7A33B4" w:rsidP="00D3335C">
            <w:pPr>
              <w:rPr>
                <w:b/>
                <w:bCs/>
              </w:rPr>
            </w:pPr>
            <w:r>
              <w:rPr>
                <w:b/>
                <w:bCs/>
              </w:rPr>
              <w:t>[Assignment 4]</w:t>
            </w:r>
          </w:p>
          <w:p w:rsidR="007A33B4" w:rsidRDefault="007A33B4" w:rsidP="00D3335C">
            <w:pPr>
              <w:rPr>
                <w:b/>
                <w:bCs/>
              </w:rPr>
            </w:pP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D8330A" w:rsidRDefault="009136BA" w:rsidP="00D3335C">
            <w:pPr>
              <w:jc w:val="center"/>
              <w:rPr>
                <w:b/>
                <w:bCs/>
              </w:rPr>
            </w:pPr>
            <w:r>
              <w:rPr>
                <w:b/>
                <w:bCs/>
              </w:rPr>
              <w:t>Feb. 20 – 25</w:t>
            </w:r>
          </w:p>
        </w:tc>
        <w:tc>
          <w:tcPr>
            <w:tcW w:w="4841" w:type="dxa"/>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Sampling Methods</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Sample Size</w:t>
            </w:r>
          </w:p>
          <w:p w:rsidR="007A33B4" w:rsidRDefault="007A33B4" w:rsidP="00D3335C">
            <w:pPr>
              <w:rPr>
                <w:b/>
                <w:bCs/>
              </w:rPr>
            </w:pPr>
          </w:p>
          <w:p w:rsidR="007A33B4" w:rsidRDefault="007A33B4" w:rsidP="00D3335C">
            <w:pPr>
              <w:rPr>
                <w:b/>
              </w:rPr>
            </w:pPr>
            <w:r>
              <w:rPr>
                <w:b/>
              </w:rPr>
              <w:t>LoBiondo-Wood &amp; Haber Text: Chapter 10</w:t>
            </w:r>
          </w:p>
          <w:p w:rsidR="007A33B4" w:rsidRDefault="007A33B4" w:rsidP="00D3335C">
            <w:pPr>
              <w:rPr>
                <w:b/>
              </w:rPr>
            </w:pPr>
            <w:r>
              <w:rPr>
                <w:b/>
              </w:rPr>
              <w:t>(Ch. 16 as a reference)</w:t>
            </w:r>
          </w:p>
          <w:p w:rsidR="007A33B4" w:rsidRPr="002A09F4" w:rsidRDefault="007A33B4" w:rsidP="00D3335C">
            <w:pPr>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Default="007A33B4" w:rsidP="00D3335C">
            <w:pPr>
              <w:rPr>
                <w:b/>
                <w:bCs/>
              </w:rPr>
            </w:pPr>
          </w:p>
          <w:p w:rsidR="007A33B4" w:rsidRPr="002A09F4" w:rsidRDefault="007A33B4" w:rsidP="00D3335C">
            <w:pPr>
              <w:rPr>
                <w:b/>
                <w:bCs/>
              </w:rPr>
            </w:pPr>
            <w:r>
              <w:rPr>
                <w:b/>
                <w:bCs/>
              </w:rPr>
              <w:t>[Assignment 5]</w:t>
            </w:r>
          </w:p>
          <w:p w:rsidR="007A33B4" w:rsidRDefault="007A33B4" w:rsidP="00D3335C">
            <w:pPr>
              <w:rPr>
                <w:b/>
                <w:bCs/>
              </w:rPr>
            </w:pPr>
          </w:p>
          <w:p w:rsidR="007A33B4" w:rsidRPr="002A09F4" w:rsidRDefault="007A33B4" w:rsidP="00D3335C">
            <w:pPr>
              <w:rPr>
                <w:b/>
                <w:bCs/>
              </w:rPr>
            </w:pPr>
            <w:r>
              <w:rPr>
                <w:b/>
                <w:bCs/>
              </w:rPr>
              <w:t>Exam</w:t>
            </w:r>
            <w:r w:rsidRPr="002A09F4">
              <w:rPr>
                <w:b/>
                <w:bCs/>
              </w:rPr>
              <w:t xml:space="preserve"> 3 DUE on</w:t>
            </w:r>
            <w:r>
              <w:rPr>
                <w:b/>
                <w:bCs/>
              </w:rPr>
              <w:t xml:space="preserve"> </w:t>
            </w:r>
            <w:r w:rsidR="00460392" w:rsidRPr="00460392">
              <w:rPr>
                <w:b/>
                <w:bCs/>
                <w:color w:val="9933FF"/>
              </w:rPr>
              <w:t xml:space="preserve">Friday, </w:t>
            </w:r>
            <w:r w:rsidR="009136C7">
              <w:rPr>
                <w:b/>
                <w:bCs/>
                <w:color w:val="9933FF"/>
              </w:rPr>
              <w:t>Feb. 24</w:t>
            </w:r>
            <w:r w:rsidR="00460392">
              <w:rPr>
                <w:b/>
                <w:bCs/>
              </w:rPr>
              <w:t xml:space="preserve"> </w:t>
            </w:r>
            <w:r>
              <w:rPr>
                <w:b/>
                <w:bCs/>
              </w:rPr>
              <w:t>over Chapters 8, 9, 10</w:t>
            </w:r>
            <w:r w:rsidR="00460392">
              <w:rPr>
                <w:b/>
                <w:bCs/>
              </w:rPr>
              <w:t xml:space="preserve"> (including lectures and Assignments).</w:t>
            </w: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D3335C" w:rsidRDefault="009136BA" w:rsidP="00D3335C">
            <w:pPr>
              <w:jc w:val="center"/>
              <w:rPr>
                <w:b/>
                <w:bCs/>
              </w:rPr>
            </w:pPr>
            <w:r>
              <w:rPr>
                <w:b/>
                <w:bCs/>
              </w:rPr>
              <w:t>Feb. 27 –</w:t>
            </w:r>
          </w:p>
          <w:p w:rsidR="009136BA" w:rsidRDefault="009136BA" w:rsidP="00D3335C">
            <w:pPr>
              <w:jc w:val="center"/>
              <w:rPr>
                <w:b/>
                <w:bCs/>
              </w:rPr>
            </w:pPr>
            <w:r>
              <w:rPr>
                <w:b/>
                <w:bCs/>
              </w:rPr>
              <w:t>March 3</w:t>
            </w:r>
          </w:p>
        </w:tc>
        <w:tc>
          <w:tcPr>
            <w:tcW w:w="4841" w:type="dxa"/>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Measurement tools</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Levels of Measurement</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Reliability &amp; Validity of Measures</w:t>
            </w:r>
          </w:p>
          <w:p w:rsidR="00D3335C" w:rsidRDefault="00D3335C"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D3335C" w:rsidRDefault="00D3335C"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Collecting data</w:t>
            </w:r>
          </w:p>
          <w:p w:rsidR="007A33B4" w:rsidRDefault="007A33B4" w:rsidP="00D3335C">
            <w:pPr>
              <w:rPr>
                <w:b/>
                <w:bCs/>
              </w:rPr>
            </w:pPr>
          </w:p>
          <w:p w:rsidR="007A33B4" w:rsidRDefault="007A33B4" w:rsidP="00D3335C">
            <w:pPr>
              <w:rPr>
                <w:b/>
              </w:rPr>
            </w:pPr>
            <w:r>
              <w:rPr>
                <w:b/>
              </w:rPr>
              <w:t xml:space="preserve">LoBiondo-Wood &amp; Haber Text: </w:t>
            </w:r>
          </w:p>
          <w:p w:rsidR="007A33B4" w:rsidRDefault="007A33B4" w:rsidP="00D3335C">
            <w:pPr>
              <w:rPr>
                <w:b/>
              </w:rPr>
            </w:pPr>
            <w:r>
              <w:rPr>
                <w:b/>
              </w:rPr>
              <w:t>Chapter 12 &amp; 13</w:t>
            </w:r>
          </w:p>
          <w:p w:rsidR="007A33B4" w:rsidRDefault="007A33B4" w:rsidP="00D3335C">
            <w:pPr>
              <w:rPr>
                <w:b/>
              </w:rPr>
            </w:pPr>
            <w:r>
              <w:rPr>
                <w:b/>
              </w:rPr>
              <w:t>(Ch. 16 as a reference)</w:t>
            </w:r>
          </w:p>
          <w:p w:rsidR="007A33B4" w:rsidRPr="002A09F4" w:rsidRDefault="007A33B4" w:rsidP="00D3335C">
            <w:pPr>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Default="007A33B4" w:rsidP="00D3335C">
            <w:pPr>
              <w:rPr>
                <w:b/>
                <w:bCs/>
              </w:rPr>
            </w:pPr>
          </w:p>
          <w:p w:rsidR="007A33B4" w:rsidRDefault="007A33B4" w:rsidP="00D3335C">
            <w:pPr>
              <w:rPr>
                <w:b/>
                <w:bCs/>
              </w:rPr>
            </w:pPr>
            <w:r>
              <w:rPr>
                <w:b/>
                <w:bCs/>
              </w:rPr>
              <w:t>[Assignment 6]</w:t>
            </w: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Pr="002A09F4" w:rsidRDefault="009136BA" w:rsidP="006F7087">
            <w:pPr>
              <w:jc w:val="center"/>
              <w:rPr>
                <w:b/>
                <w:bCs/>
              </w:rPr>
            </w:pPr>
            <w:r>
              <w:rPr>
                <w:b/>
                <w:bCs/>
              </w:rPr>
              <w:t>March 5 – 10</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9136C7" w:rsidRPr="002A09F4" w:rsidRDefault="009136C7" w:rsidP="009136C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Ethics in research</w:t>
            </w:r>
          </w:p>
          <w:p w:rsidR="009136C7" w:rsidRDefault="009136C7"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Findings</w:t>
            </w:r>
            <w:r w:rsidR="00D3335C">
              <w:rPr>
                <w:bCs/>
              </w:rPr>
              <w:t xml:space="preserve"> &amp; Discussion</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7A33B4" w:rsidRDefault="007A33B4" w:rsidP="00D3335C">
            <w:pPr>
              <w:rPr>
                <w:b/>
              </w:rPr>
            </w:pPr>
            <w:r>
              <w:rPr>
                <w:b/>
              </w:rPr>
              <w:t xml:space="preserve">LoBiondo-Wood &amp; Haber Text: Chapter </w:t>
            </w:r>
            <w:r w:rsidR="009136C7">
              <w:rPr>
                <w:b/>
              </w:rPr>
              <w:t xml:space="preserve">11 &amp; </w:t>
            </w:r>
            <w:r>
              <w:rPr>
                <w:b/>
              </w:rPr>
              <w:t>15</w:t>
            </w:r>
          </w:p>
          <w:p w:rsidR="007A33B4" w:rsidRPr="002A09F4" w:rsidRDefault="007A33B4" w:rsidP="00D3335C">
            <w:pPr>
              <w:rPr>
                <w:b/>
              </w:rPr>
            </w:pPr>
            <w:r>
              <w:rPr>
                <w:b/>
              </w:rPr>
              <w:t>(Ch. 16 as a reference)</w:t>
            </w: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Default="007A33B4" w:rsidP="00D3335C">
            <w:pPr>
              <w:rPr>
                <w:b/>
                <w:bCs/>
              </w:rPr>
            </w:pPr>
            <w:r>
              <w:rPr>
                <w:b/>
                <w:bCs/>
              </w:rPr>
              <w:t>[Assignment 7]</w:t>
            </w:r>
          </w:p>
          <w:p w:rsidR="007A33B4" w:rsidRDefault="007A33B4" w:rsidP="00D3335C">
            <w:pPr>
              <w:rPr>
                <w:b/>
                <w:bCs/>
              </w:rPr>
            </w:pPr>
          </w:p>
          <w:p w:rsidR="007A33B4" w:rsidRDefault="009136C7" w:rsidP="00D3335C">
            <w:pPr>
              <w:rPr>
                <w:b/>
                <w:bCs/>
              </w:rPr>
            </w:pPr>
            <w:r w:rsidRPr="00EE2411">
              <w:rPr>
                <w:b/>
                <w:bCs/>
              </w:rPr>
              <w:t xml:space="preserve">Exam 4 DUE on </w:t>
            </w:r>
            <w:r w:rsidRPr="00460392">
              <w:rPr>
                <w:b/>
                <w:bCs/>
                <w:color w:val="9933FF"/>
              </w:rPr>
              <w:t>Friday,</w:t>
            </w:r>
            <w:r>
              <w:rPr>
                <w:b/>
                <w:bCs/>
                <w:color w:val="9933FF"/>
              </w:rPr>
              <w:t xml:space="preserve"> March </w:t>
            </w:r>
            <w:r w:rsidR="00780EEB">
              <w:rPr>
                <w:b/>
                <w:bCs/>
                <w:color w:val="9933FF"/>
              </w:rPr>
              <w:t>9</w:t>
            </w:r>
            <w:r>
              <w:rPr>
                <w:b/>
                <w:bCs/>
              </w:rPr>
              <w:t xml:space="preserve"> over Chapters 11, 12, 13, 15 (including lectures and Assignments).</w:t>
            </w:r>
          </w:p>
          <w:p w:rsidR="009136C7" w:rsidRPr="002A09F4" w:rsidRDefault="009136C7" w:rsidP="00D3335C">
            <w:pPr>
              <w:rPr>
                <w:b/>
                <w:bCs/>
              </w:rPr>
            </w:pPr>
          </w:p>
        </w:tc>
      </w:tr>
      <w:tr w:rsidR="009136BA" w:rsidRPr="002A09F4" w:rsidTr="00D3335C">
        <w:tc>
          <w:tcPr>
            <w:tcW w:w="0" w:type="auto"/>
            <w:tcBorders>
              <w:top w:val="single" w:sz="4" w:space="0" w:color="auto"/>
              <w:left w:val="single" w:sz="4" w:space="0" w:color="auto"/>
              <w:bottom w:val="single" w:sz="4" w:space="0" w:color="auto"/>
              <w:right w:val="single" w:sz="4" w:space="0" w:color="auto"/>
            </w:tcBorders>
          </w:tcPr>
          <w:p w:rsidR="009136BA" w:rsidRDefault="009136BA" w:rsidP="00D3335C">
            <w:pPr>
              <w:jc w:val="center"/>
              <w:rPr>
                <w:b/>
                <w:bCs/>
              </w:rPr>
            </w:pPr>
          </w:p>
          <w:p w:rsidR="009136BA" w:rsidRDefault="009136BA" w:rsidP="00D3335C">
            <w:pPr>
              <w:jc w:val="center"/>
              <w:rPr>
                <w:b/>
                <w:bCs/>
              </w:rPr>
            </w:pPr>
            <w:r>
              <w:rPr>
                <w:b/>
                <w:bCs/>
              </w:rPr>
              <w:t>March 12 – 17</w:t>
            </w:r>
          </w:p>
          <w:p w:rsidR="009136BA" w:rsidRPr="002A09F4" w:rsidRDefault="009136BA" w:rsidP="00D3335C">
            <w:pPr>
              <w:jc w:val="center"/>
              <w:rPr>
                <w:b/>
                <w:bCs/>
              </w:rPr>
            </w:pPr>
          </w:p>
        </w:tc>
        <w:tc>
          <w:tcPr>
            <w:tcW w:w="4841" w:type="dxa"/>
            <w:tcBorders>
              <w:top w:val="single" w:sz="4" w:space="0" w:color="auto"/>
              <w:left w:val="single" w:sz="4" w:space="0" w:color="auto"/>
              <w:bottom w:val="single" w:sz="4" w:space="0" w:color="auto"/>
              <w:right w:val="single" w:sz="4" w:space="0" w:color="auto"/>
            </w:tcBorders>
          </w:tcPr>
          <w:p w:rsidR="009136BA" w:rsidRDefault="009136BA" w:rsidP="00D3335C">
            <w:pPr>
              <w:jc w:val="center"/>
              <w:rPr>
                <w:b/>
                <w:bCs/>
              </w:rPr>
            </w:pPr>
          </w:p>
          <w:p w:rsidR="009136BA" w:rsidRPr="002A09F4" w:rsidRDefault="009136BA" w:rsidP="00D3335C">
            <w:pPr>
              <w:jc w:val="center"/>
              <w:rPr>
                <w:b/>
                <w:bCs/>
              </w:rPr>
            </w:pPr>
            <w:r>
              <w:rPr>
                <w:b/>
                <w:bCs/>
              </w:rPr>
              <w:t>Spring Break</w:t>
            </w:r>
          </w:p>
        </w:tc>
        <w:tc>
          <w:tcPr>
            <w:tcW w:w="2988" w:type="dxa"/>
            <w:tcBorders>
              <w:top w:val="single" w:sz="4" w:space="0" w:color="auto"/>
              <w:left w:val="single" w:sz="4" w:space="0" w:color="auto"/>
              <w:bottom w:val="single" w:sz="4" w:space="0" w:color="auto"/>
              <w:right w:val="single" w:sz="4" w:space="0" w:color="auto"/>
            </w:tcBorders>
          </w:tcPr>
          <w:p w:rsidR="009136BA" w:rsidRPr="002A09F4" w:rsidRDefault="009136BA" w:rsidP="00D3335C">
            <w:pPr>
              <w:jc w:val="cente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9136BA" w:rsidP="00D3335C">
            <w:pPr>
              <w:jc w:val="center"/>
              <w:rPr>
                <w:b/>
                <w:bCs/>
              </w:rPr>
            </w:pPr>
            <w:r>
              <w:rPr>
                <w:b/>
                <w:bCs/>
              </w:rPr>
              <w:t>March 19 – 24</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9136C7"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Evidence- b</w:t>
            </w:r>
            <w:r w:rsidRPr="002A09F4">
              <w:rPr>
                <w:bCs/>
              </w:rPr>
              <w:t>ased practice</w:t>
            </w:r>
            <w:r w:rsidR="00D656ED">
              <w:rPr>
                <w:bCs/>
              </w:rPr>
              <w:t xml:space="preserve"> (lecture)</w:t>
            </w:r>
          </w:p>
          <w:p w:rsidR="007A33B4" w:rsidRDefault="007A33B4" w:rsidP="009136C7">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656ED" w:rsidRDefault="00D656ED" w:rsidP="00D656ED">
            <w:pPr>
              <w:rPr>
                <w:b/>
              </w:rPr>
            </w:pPr>
            <w:r>
              <w:rPr>
                <w:b/>
              </w:rPr>
              <w:t xml:space="preserve">LoBiondo-Wood &amp; Haber Text: </w:t>
            </w:r>
          </w:p>
          <w:p w:rsidR="00D656ED" w:rsidRDefault="00D656ED" w:rsidP="00D656E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Chapters 17 &amp; 18</w:t>
            </w:r>
          </w:p>
          <w:p w:rsidR="00D656ED" w:rsidRPr="002A09F4" w:rsidRDefault="00D656ED" w:rsidP="00D656E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EE2411" w:rsidRDefault="00780EEB" w:rsidP="009136C7">
            <w:pPr>
              <w:rPr>
                <w:b/>
                <w:bCs/>
              </w:rPr>
            </w:pPr>
            <w:r>
              <w:rPr>
                <w:b/>
                <w:bCs/>
              </w:rPr>
              <w:t>Begin searching for an EBP guideline and writing the EBP paper</w:t>
            </w: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D8330A" w:rsidRPr="002A09F4" w:rsidRDefault="009136BA" w:rsidP="00D3335C">
            <w:pPr>
              <w:jc w:val="center"/>
              <w:rPr>
                <w:b/>
                <w:bCs/>
              </w:rPr>
            </w:pPr>
            <w:r>
              <w:rPr>
                <w:b/>
                <w:bCs/>
              </w:rPr>
              <w:t>March 26 – 31</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Statistical Theory</w:t>
            </w:r>
            <w:r>
              <w:rPr>
                <w:bCs/>
              </w:rPr>
              <w:t xml:space="preserve"> (lecture)</w:t>
            </w:r>
          </w:p>
          <w:p w:rsidR="007A33B4" w:rsidRDefault="007A33B4" w:rsidP="00D3335C">
            <w:pPr>
              <w:rPr>
                <w:b/>
                <w:bCs/>
              </w:rPr>
            </w:pPr>
          </w:p>
          <w:p w:rsidR="007A33B4" w:rsidRPr="002A09F4" w:rsidRDefault="007A33B4" w:rsidP="00D3335C">
            <w:pPr>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Default="007A33B4" w:rsidP="00D3335C">
            <w:pPr>
              <w:rPr>
                <w:b/>
                <w:bCs/>
              </w:rPr>
            </w:pPr>
          </w:p>
          <w:p w:rsidR="007A33B4" w:rsidRPr="002A09F4" w:rsidRDefault="00780EEB" w:rsidP="00D91258">
            <w:pPr>
              <w:rPr>
                <w:b/>
                <w:bCs/>
              </w:rPr>
            </w:pPr>
            <w:r>
              <w:rPr>
                <w:b/>
                <w:bCs/>
              </w:rPr>
              <w:t>Begin working on stats exercises, Group 1</w:t>
            </w: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9136BA" w:rsidP="00D3335C">
            <w:pPr>
              <w:jc w:val="center"/>
              <w:rPr>
                <w:b/>
                <w:bCs/>
              </w:rPr>
            </w:pPr>
            <w:r>
              <w:rPr>
                <w:b/>
                <w:bCs/>
              </w:rPr>
              <w:t>April 2 - 7</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7A33B4" w:rsidP="00D3335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2A09F4">
              <w:rPr>
                <w:bCs/>
              </w:rPr>
              <w:t>Descriptive Statistics</w:t>
            </w: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LoBiondo-Wood &amp; Haber Text: Chapter 14</w:t>
            </w:r>
            <w:r w:rsidRPr="002A09F4">
              <w:rPr>
                <w:b/>
              </w:rPr>
              <w:t xml:space="preserve"> </w:t>
            </w: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Default="007A33B4" w:rsidP="00D3335C">
            <w:pPr>
              <w:rPr>
                <w:b/>
                <w:bCs/>
              </w:rPr>
            </w:pPr>
          </w:p>
          <w:p w:rsidR="007A33B4" w:rsidRPr="002A09F4" w:rsidRDefault="007A33B4" w:rsidP="00D3335C">
            <w:pPr>
              <w:rPr>
                <w:b/>
                <w:bCs/>
              </w:rPr>
            </w:pPr>
            <w:r>
              <w:rPr>
                <w:b/>
                <w:bCs/>
              </w:rPr>
              <w:t xml:space="preserve">DUE: </w:t>
            </w:r>
            <w:r w:rsidRPr="00DC530F">
              <w:rPr>
                <w:b/>
                <w:bCs/>
                <w:color w:val="9933FF"/>
              </w:rPr>
              <w:t xml:space="preserve">Saturday, </w:t>
            </w:r>
            <w:r w:rsidR="009136C7">
              <w:rPr>
                <w:b/>
                <w:bCs/>
                <w:color w:val="9933FF"/>
              </w:rPr>
              <w:t>April 7</w:t>
            </w:r>
          </w:p>
          <w:p w:rsidR="007A33B4" w:rsidRPr="002A09F4" w:rsidRDefault="007A33B4" w:rsidP="00D3335C">
            <w:pPr>
              <w:rPr>
                <w:b/>
                <w:bCs/>
              </w:rPr>
            </w:pPr>
            <w:r w:rsidRPr="002A09F4">
              <w:rPr>
                <w:b/>
                <w:bCs/>
              </w:rPr>
              <w:t>Statistics Exercises Graded</w:t>
            </w:r>
            <w:r w:rsidR="00780EEB">
              <w:rPr>
                <w:b/>
                <w:bCs/>
              </w:rPr>
              <w:t>: Group 1</w:t>
            </w:r>
          </w:p>
          <w:p w:rsidR="007A33B4" w:rsidRPr="002A09F4" w:rsidRDefault="007A33B4" w:rsidP="00D3335C">
            <w:pPr>
              <w:rPr>
                <w:bCs/>
              </w:rPr>
            </w:pPr>
            <w:r w:rsidRPr="002A09F4">
              <w:rPr>
                <w:bCs/>
              </w:rPr>
              <w:t>13: Reliability Values</w:t>
            </w:r>
          </w:p>
          <w:p w:rsidR="007A33B4" w:rsidRPr="002A09F4" w:rsidRDefault="007A33B4" w:rsidP="00D3335C">
            <w:pPr>
              <w:rPr>
                <w:bCs/>
              </w:rPr>
            </w:pPr>
            <w:r w:rsidRPr="002A09F4">
              <w:rPr>
                <w:bCs/>
              </w:rPr>
              <w:t>14: Validity Values</w:t>
            </w:r>
          </w:p>
          <w:p w:rsidR="007A33B4" w:rsidRPr="002A09F4" w:rsidRDefault="007A33B4" w:rsidP="00D3335C">
            <w:pPr>
              <w:rPr>
                <w:bCs/>
              </w:rPr>
            </w:pPr>
            <w:r w:rsidRPr="002A09F4">
              <w:rPr>
                <w:bCs/>
              </w:rPr>
              <w:lastRenderedPageBreak/>
              <w:t>18: Mean, SD, Curve</w:t>
            </w:r>
          </w:p>
          <w:p w:rsidR="007A33B4" w:rsidRPr="002A09F4" w:rsidRDefault="007A33B4" w:rsidP="00D3335C">
            <w:pPr>
              <w:rPr>
                <w:b/>
                <w:bCs/>
              </w:rPr>
            </w:pPr>
          </w:p>
          <w:p w:rsidR="007A33B4" w:rsidRPr="002A09F4" w:rsidRDefault="007A33B4" w:rsidP="00D3335C">
            <w:pPr>
              <w:rPr>
                <w:b/>
                <w:bCs/>
              </w:rPr>
            </w:pPr>
            <w:r w:rsidRPr="002A09F4">
              <w:rPr>
                <w:b/>
                <w:bCs/>
              </w:rPr>
              <w:t>Not Graded</w:t>
            </w:r>
            <w:r>
              <w:rPr>
                <w:b/>
                <w:bCs/>
              </w:rPr>
              <w:t xml:space="preserve"> but on Final Exam</w:t>
            </w:r>
          </w:p>
          <w:p w:rsidR="007A33B4" w:rsidRPr="002A09F4" w:rsidRDefault="007A33B4" w:rsidP="00D3335C">
            <w:pPr>
              <w:rPr>
                <w:bCs/>
              </w:rPr>
            </w:pPr>
            <w:r w:rsidRPr="002A09F4">
              <w:rPr>
                <w:bCs/>
              </w:rPr>
              <w:t>1: Nominal</w:t>
            </w:r>
          </w:p>
          <w:p w:rsidR="007A33B4" w:rsidRPr="002A09F4" w:rsidRDefault="007A33B4" w:rsidP="00D3335C">
            <w:pPr>
              <w:rPr>
                <w:bCs/>
              </w:rPr>
            </w:pPr>
            <w:r w:rsidRPr="002A09F4">
              <w:rPr>
                <w:bCs/>
              </w:rPr>
              <w:t>3: Interval/Ratio</w:t>
            </w:r>
          </w:p>
          <w:p w:rsidR="007A33B4" w:rsidRPr="002A09F4" w:rsidRDefault="007A33B4" w:rsidP="00D3335C">
            <w:pPr>
              <w:rPr>
                <w:bCs/>
              </w:rPr>
            </w:pPr>
            <w:r w:rsidRPr="002A09F4">
              <w:rPr>
                <w:bCs/>
              </w:rPr>
              <w:t>4: Percentages</w:t>
            </w:r>
          </w:p>
          <w:p w:rsidR="007A33B4" w:rsidRDefault="007A33B4" w:rsidP="00D3335C">
            <w:pPr>
              <w:rPr>
                <w:bCs/>
              </w:rPr>
            </w:pPr>
            <w:r w:rsidRPr="002A09F4">
              <w:rPr>
                <w:bCs/>
              </w:rPr>
              <w:t>9: Sampling Methods</w:t>
            </w:r>
          </w:p>
          <w:p w:rsidR="007A33B4" w:rsidRPr="002A09F4" w:rsidRDefault="007A33B4" w:rsidP="00D3335C">
            <w:pPr>
              <w:rPr>
                <w:bCs/>
              </w:rPr>
            </w:pPr>
            <w:r w:rsidRPr="002A09F4">
              <w:rPr>
                <w:bCs/>
              </w:rPr>
              <w:t>12: Power Analysis</w:t>
            </w:r>
          </w:p>
          <w:p w:rsidR="007A33B4" w:rsidRPr="002A09F4" w:rsidRDefault="007A33B4" w:rsidP="00D3335C">
            <w:pPr>
              <w:rPr>
                <w:bCs/>
              </w:rPr>
            </w:pPr>
            <w:r w:rsidRPr="002A09F4">
              <w:rPr>
                <w:bCs/>
              </w:rPr>
              <w:t>15: Central Tendency</w:t>
            </w:r>
          </w:p>
          <w:p w:rsidR="007A33B4" w:rsidRPr="002A09F4" w:rsidRDefault="007A33B4" w:rsidP="00D3335C">
            <w:pPr>
              <w:rPr>
                <w:bCs/>
              </w:rPr>
            </w:pPr>
            <w:r w:rsidRPr="002A09F4">
              <w:rPr>
                <w:bCs/>
              </w:rPr>
              <w:t>17: Mean, SD, Curve</w:t>
            </w:r>
          </w:p>
          <w:p w:rsidR="007A33B4" w:rsidRPr="002A09F4" w:rsidRDefault="007A33B4" w:rsidP="00D3335C">
            <w:pPr>
              <w:rPr>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9136BA"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Pr>
                <w:b/>
                <w:bCs/>
              </w:rPr>
              <w:t>April 9 – 14</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rPr>
                <w:bCs/>
              </w:rPr>
            </w:pP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Correlational Statistics</w:t>
            </w:r>
          </w:p>
          <w:p w:rsidR="007A33B4" w:rsidRPr="002A09F4" w:rsidRDefault="007A33B4" w:rsidP="00D3335C">
            <w:pPr>
              <w:rPr>
                <w:bCs/>
              </w:rPr>
            </w:pP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A09F4">
              <w:rPr>
                <w:b/>
              </w:rPr>
              <w:t xml:space="preserve"> </w:t>
            </w:r>
            <w:r>
              <w:rPr>
                <w:b/>
              </w:rPr>
              <w:t>LoBiondo-Wood &amp; Haber Text: Chapter 14</w:t>
            </w:r>
          </w:p>
          <w:p w:rsidR="007A33B4" w:rsidRPr="002A09F4" w:rsidRDefault="007A33B4" w:rsidP="00D3335C">
            <w:pPr>
              <w:rPr>
                <w:bCs/>
              </w:rPr>
            </w:pP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rPr>
                <w:b/>
                <w:bCs/>
              </w:rPr>
            </w:pPr>
            <w:r w:rsidRPr="002A09F4">
              <w:rPr>
                <w:b/>
                <w:bCs/>
              </w:rPr>
              <w:t>DUE</w:t>
            </w:r>
            <w:r>
              <w:rPr>
                <w:b/>
                <w:bCs/>
              </w:rPr>
              <w:t xml:space="preserve">: </w:t>
            </w:r>
            <w:r w:rsidRPr="00DC530F">
              <w:rPr>
                <w:b/>
                <w:bCs/>
                <w:color w:val="9933FF"/>
              </w:rPr>
              <w:t xml:space="preserve">Saturday, </w:t>
            </w:r>
            <w:r w:rsidR="009136C7">
              <w:rPr>
                <w:b/>
                <w:bCs/>
                <w:color w:val="9933FF"/>
              </w:rPr>
              <w:t>April 14</w:t>
            </w:r>
          </w:p>
          <w:p w:rsidR="007A33B4" w:rsidRPr="002A09F4" w:rsidRDefault="007A33B4" w:rsidP="00D3335C">
            <w:pPr>
              <w:rPr>
                <w:b/>
                <w:bCs/>
              </w:rPr>
            </w:pPr>
            <w:r w:rsidRPr="002A09F4">
              <w:rPr>
                <w:b/>
                <w:bCs/>
              </w:rPr>
              <w:t>Statistics Exercises Graded</w:t>
            </w:r>
            <w:r w:rsidR="00780EEB">
              <w:rPr>
                <w:b/>
                <w:bCs/>
              </w:rPr>
              <w:t>: Group 2</w:t>
            </w:r>
          </w:p>
          <w:p w:rsidR="007A33B4" w:rsidRPr="002A09F4" w:rsidRDefault="007A33B4" w:rsidP="00D3335C">
            <w:pPr>
              <w:rPr>
                <w:bCs/>
              </w:rPr>
            </w:pPr>
            <w:r w:rsidRPr="002A09F4">
              <w:rPr>
                <w:bCs/>
              </w:rPr>
              <w:t>21: Effect size</w:t>
            </w:r>
          </w:p>
          <w:p w:rsidR="007A33B4" w:rsidRPr="002A09F4" w:rsidRDefault="007A33B4" w:rsidP="00D3335C">
            <w:pPr>
              <w:rPr>
                <w:bCs/>
              </w:rPr>
            </w:pPr>
            <w:r w:rsidRPr="002A09F4">
              <w:rPr>
                <w:bCs/>
              </w:rPr>
              <w:t>23: Pearson’s product</w:t>
            </w:r>
          </w:p>
          <w:p w:rsidR="007A33B4" w:rsidRPr="002A09F4" w:rsidRDefault="007A33B4" w:rsidP="00D3335C">
            <w:pPr>
              <w:rPr>
                <w:b/>
                <w:bCs/>
              </w:rPr>
            </w:pPr>
          </w:p>
          <w:p w:rsidR="007A33B4" w:rsidRPr="002A09F4" w:rsidRDefault="007A33B4" w:rsidP="00D3335C">
            <w:pPr>
              <w:rPr>
                <w:b/>
                <w:bCs/>
              </w:rPr>
            </w:pPr>
            <w:r w:rsidRPr="002A09F4">
              <w:rPr>
                <w:b/>
                <w:bCs/>
              </w:rPr>
              <w:t>Not Graded</w:t>
            </w:r>
          </w:p>
          <w:p w:rsidR="007A33B4" w:rsidRPr="002A09F4" w:rsidRDefault="007A33B4" w:rsidP="00D3335C">
            <w:pPr>
              <w:rPr>
                <w:bCs/>
              </w:rPr>
            </w:pPr>
            <w:r w:rsidRPr="002A09F4">
              <w:rPr>
                <w:bCs/>
              </w:rPr>
              <w:t>24: Pearson’s r</w:t>
            </w:r>
          </w:p>
          <w:p w:rsidR="007A33B4" w:rsidRPr="002A09F4" w:rsidRDefault="007A33B4" w:rsidP="00D3335C">
            <w:pPr>
              <w:rPr>
                <w:bCs/>
              </w:rPr>
            </w:pPr>
            <w:r w:rsidRPr="002A09F4">
              <w:rPr>
                <w:bCs/>
              </w:rPr>
              <w:t>27: Linear regression</w:t>
            </w:r>
          </w:p>
          <w:p w:rsidR="007A33B4" w:rsidRPr="002A09F4" w:rsidRDefault="007A33B4" w:rsidP="00D3335C">
            <w:pPr>
              <w:rPr>
                <w:bCs/>
              </w:rPr>
            </w:pPr>
            <w:r w:rsidRPr="002A09F4">
              <w:rPr>
                <w:bCs/>
              </w:rPr>
              <w:t>31: t-test</w:t>
            </w:r>
          </w:p>
          <w:p w:rsidR="007A33B4" w:rsidRPr="002A09F4" w:rsidRDefault="007A33B4" w:rsidP="00D3335C">
            <w:pPr>
              <w:rPr>
                <w:b/>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9136BA"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Pr>
                <w:b/>
                <w:bCs/>
              </w:rPr>
              <w:t>April 16 – 21</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Cs/>
              </w:rPr>
            </w:pPr>
          </w:p>
          <w:p w:rsidR="007A33B4" w:rsidRPr="002A09F4" w:rsidRDefault="007A33B4" w:rsidP="00D3335C">
            <w:pPr>
              <w:rPr>
                <w:bCs/>
              </w:rPr>
            </w:pPr>
            <w:r>
              <w:rPr>
                <w:bCs/>
              </w:rPr>
              <w:t>Differential (between groups) Statistics</w:t>
            </w:r>
          </w:p>
          <w:p w:rsidR="007A33B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A33B4" w:rsidRPr="002A09F4" w:rsidRDefault="007A33B4"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
              </w:rPr>
              <w:t>LoBiondo-Wood &amp; Haber Text: Chapter 14</w:t>
            </w: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rPr>
                <w:b/>
                <w:bCs/>
              </w:rPr>
            </w:pPr>
            <w:r>
              <w:rPr>
                <w:b/>
                <w:bCs/>
              </w:rPr>
              <w:t xml:space="preserve">DUE: </w:t>
            </w:r>
            <w:r w:rsidRPr="00DC530F">
              <w:rPr>
                <w:b/>
                <w:bCs/>
                <w:color w:val="9933FF"/>
              </w:rPr>
              <w:t xml:space="preserve">Saturday, </w:t>
            </w:r>
            <w:r w:rsidR="009136C7">
              <w:rPr>
                <w:b/>
                <w:bCs/>
                <w:color w:val="9933FF"/>
              </w:rPr>
              <w:t>April 21</w:t>
            </w:r>
          </w:p>
          <w:p w:rsidR="007A33B4" w:rsidRPr="002A09F4" w:rsidRDefault="007A33B4" w:rsidP="00D3335C">
            <w:pPr>
              <w:rPr>
                <w:b/>
                <w:bCs/>
              </w:rPr>
            </w:pPr>
            <w:r w:rsidRPr="002A09F4">
              <w:rPr>
                <w:b/>
                <w:bCs/>
              </w:rPr>
              <w:t>Statistics Exercises</w:t>
            </w:r>
          </w:p>
          <w:p w:rsidR="007A33B4" w:rsidRPr="002A09F4" w:rsidRDefault="007A33B4" w:rsidP="00D3335C">
            <w:pPr>
              <w:rPr>
                <w:b/>
                <w:bCs/>
              </w:rPr>
            </w:pPr>
            <w:r w:rsidRPr="002A09F4">
              <w:rPr>
                <w:b/>
                <w:bCs/>
              </w:rPr>
              <w:t>Graded</w:t>
            </w:r>
            <w:r w:rsidR="00780EEB">
              <w:rPr>
                <w:b/>
                <w:bCs/>
              </w:rPr>
              <w:t>: Group 3</w:t>
            </w:r>
          </w:p>
          <w:p w:rsidR="007A33B4" w:rsidRPr="002A09F4" w:rsidRDefault="007A33B4" w:rsidP="00D3335C">
            <w:pPr>
              <w:rPr>
                <w:bCs/>
              </w:rPr>
            </w:pPr>
            <w:r w:rsidRPr="002A09F4">
              <w:rPr>
                <w:bCs/>
              </w:rPr>
              <w:t>28: Linear regression</w:t>
            </w:r>
          </w:p>
          <w:p w:rsidR="007A33B4" w:rsidRPr="002A09F4" w:rsidRDefault="007A33B4" w:rsidP="00D3335C">
            <w:pPr>
              <w:rPr>
                <w:bCs/>
              </w:rPr>
            </w:pPr>
            <w:r w:rsidRPr="002A09F4">
              <w:rPr>
                <w:bCs/>
              </w:rPr>
              <w:t>29: t-test</w:t>
            </w:r>
          </w:p>
          <w:p w:rsidR="007A33B4" w:rsidRPr="002A09F4" w:rsidRDefault="007A33B4" w:rsidP="00D3335C">
            <w:pPr>
              <w:rPr>
                <w:b/>
                <w:bCs/>
              </w:rPr>
            </w:pPr>
          </w:p>
          <w:p w:rsidR="007A33B4" w:rsidRPr="002A09F4" w:rsidRDefault="007A33B4" w:rsidP="00D3335C">
            <w:pPr>
              <w:rPr>
                <w:b/>
                <w:bCs/>
              </w:rPr>
            </w:pPr>
            <w:r w:rsidRPr="002A09F4">
              <w:rPr>
                <w:b/>
                <w:bCs/>
              </w:rPr>
              <w:t>Not Graded</w:t>
            </w:r>
          </w:p>
          <w:p w:rsidR="007A33B4" w:rsidRPr="002A09F4" w:rsidRDefault="007A33B4" w:rsidP="00D3335C">
            <w:pPr>
              <w:rPr>
                <w:bCs/>
              </w:rPr>
            </w:pPr>
            <w:r w:rsidRPr="002A09F4">
              <w:rPr>
                <w:bCs/>
              </w:rPr>
              <w:t>33: Standard error</w:t>
            </w:r>
          </w:p>
          <w:p w:rsidR="007A33B4" w:rsidRPr="002A09F4" w:rsidRDefault="007A33B4" w:rsidP="00D3335C">
            <w:pPr>
              <w:rPr>
                <w:bCs/>
              </w:rPr>
            </w:pPr>
          </w:p>
          <w:p w:rsidR="007A33B4" w:rsidRPr="002A09F4" w:rsidRDefault="007A33B4" w:rsidP="00D3335C">
            <w:pPr>
              <w:rPr>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Default="007A33B4" w:rsidP="00D3335C">
            <w:pPr>
              <w:jc w:val="center"/>
              <w:rPr>
                <w:b/>
                <w:bCs/>
              </w:rPr>
            </w:pPr>
          </w:p>
          <w:p w:rsidR="007A33B4" w:rsidRPr="00F52A14" w:rsidRDefault="009136BA" w:rsidP="00D3335C">
            <w:pPr>
              <w:jc w:val="center"/>
              <w:rPr>
                <w:b/>
                <w:bCs/>
              </w:rPr>
            </w:pPr>
            <w:r>
              <w:rPr>
                <w:b/>
                <w:bCs/>
              </w:rPr>
              <w:t>April 23 – 28</w:t>
            </w:r>
          </w:p>
        </w:tc>
        <w:tc>
          <w:tcPr>
            <w:tcW w:w="4841" w:type="dxa"/>
            <w:tcBorders>
              <w:top w:val="single" w:sz="4" w:space="0" w:color="auto"/>
              <w:left w:val="single" w:sz="4" w:space="0" w:color="auto"/>
              <w:bottom w:val="single" w:sz="4" w:space="0" w:color="auto"/>
              <w:right w:val="single" w:sz="4" w:space="0" w:color="auto"/>
            </w:tcBorders>
          </w:tcPr>
          <w:p w:rsidR="007A33B4" w:rsidRDefault="007A33B4" w:rsidP="00D3335C">
            <w:pPr>
              <w:jc w:val="center"/>
              <w:rPr>
                <w:bCs/>
              </w:rPr>
            </w:pPr>
          </w:p>
          <w:p w:rsidR="007A33B4" w:rsidRPr="002A09F4" w:rsidRDefault="007A33B4" w:rsidP="00D3335C">
            <w:pPr>
              <w:rPr>
                <w:bCs/>
              </w:rPr>
            </w:pPr>
            <w:r>
              <w:rPr>
                <w:bCs/>
              </w:rPr>
              <w:t>Differential (between groups) Statistics</w:t>
            </w:r>
          </w:p>
          <w:p w:rsidR="007A33B4" w:rsidRPr="002A09F4" w:rsidRDefault="007A33B4" w:rsidP="00D3335C">
            <w:pPr>
              <w:rPr>
                <w:bCs/>
              </w:rPr>
            </w:pPr>
          </w:p>
        </w:tc>
        <w:tc>
          <w:tcPr>
            <w:tcW w:w="2988" w:type="dxa"/>
            <w:tcBorders>
              <w:top w:val="single" w:sz="4" w:space="0" w:color="auto"/>
              <w:left w:val="single" w:sz="4" w:space="0" w:color="auto"/>
              <w:bottom w:val="single" w:sz="4" w:space="0" w:color="auto"/>
              <w:right w:val="single" w:sz="4" w:space="0" w:color="auto"/>
            </w:tcBorders>
          </w:tcPr>
          <w:p w:rsidR="007A33B4" w:rsidRDefault="007A33B4" w:rsidP="00D3335C">
            <w:pPr>
              <w:rPr>
                <w:b/>
                <w:bCs/>
              </w:rPr>
            </w:pPr>
            <w:r>
              <w:rPr>
                <w:b/>
                <w:bCs/>
              </w:rPr>
              <w:t xml:space="preserve">DUE: </w:t>
            </w:r>
            <w:r w:rsidRPr="00DC530F">
              <w:rPr>
                <w:b/>
                <w:bCs/>
                <w:color w:val="9933FF"/>
              </w:rPr>
              <w:t>Saturday,</w:t>
            </w:r>
            <w:r w:rsidR="00D91258">
              <w:rPr>
                <w:b/>
                <w:bCs/>
                <w:color w:val="9933FF"/>
              </w:rPr>
              <w:t xml:space="preserve"> </w:t>
            </w:r>
            <w:r w:rsidR="009136C7">
              <w:rPr>
                <w:b/>
                <w:bCs/>
                <w:color w:val="9933FF"/>
              </w:rPr>
              <w:t>April 28</w:t>
            </w:r>
          </w:p>
          <w:p w:rsidR="007A33B4" w:rsidRPr="002A09F4" w:rsidRDefault="007A33B4" w:rsidP="00D3335C">
            <w:pPr>
              <w:rPr>
                <w:b/>
                <w:bCs/>
              </w:rPr>
            </w:pPr>
            <w:r w:rsidRPr="002A09F4">
              <w:rPr>
                <w:b/>
                <w:bCs/>
              </w:rPr>
              <w:t>Statistics Exercises Graded</w:t>
            </w:r>
            <w:r w:rsidR="00780EEB">
              <w:rPr>
                <w:b/>
                <w:bCs/>
              </w:rPr>
              <w:t>: Group 4</w:t>
            </w:r>
          </w:p>
          <w:p w:rsidR="007A33B4" w:rsidRPr="002A09F4" w:rsidRDefault="007A33B4" w:rsidP="00D3335C">
            <w:pPr>
              <w:rPr>
                <w:bCs/>
              </w:rPr>
            </w:pPr>
            <w:r w:rsidRPr="002A09F4">
              <w:rPr>
                <w:bCs/>
              </w:rPr>
              <w:t>36: ANOVA</w:t>
            </w:r>
          </w:p>
          <w:p w:rsidR="007A33B4" w:rsidRPr="002A09F4" w:rsidRDefault="007A33B4" w:rsidP="00D3335C">
            <w:pPr>
              <w:rPr>
                <w:bCs/>
              </w:rPr>
            </w:pPr>
            <w:r w:rsidRPr="002A09F4">
              <w:rPr>
                <w:bCs/>
              </w:rPr>
              <w:t xml:space="preserve">40: </w:t>
            </w:r>
            <w:smartTag w:uri="urn:schemas-microsoft-com:office:smarttags" w:element="Street">
              <w:smartTag w:uri="urn:schemas-microsoft-com:office:smarttags" w:element="address">
                <w:r w:rsidRPr="002A09F4">
                  <w:rPr>
                    <w:bCs/>
                  </w:rPr>
                  <w:t>Chi Square</w:t>
                </w:r>
              </w:smartTag>
            </w:smartTag>
          </w:p>
          <w:p w:rsidR="007A33B4" w:rsidRDefault="007A33B4" w:rsidP="00D3335C">
            <w:pPr>
              <w:rPr>
                <w:b/>
                <w:bCs/>
              </w:rPr>
            </w:pPr>
          </w:p>
          <w:p w:rsidR="007A33B4" w:rsidRPr="002A09F4" w:rsidRDefault="007A33B4" w:rsidP="00D3335C">
            <w:pPr>
              <w:rPr>
                <w:b/>
                <w:bCs/>
              </w:rPr>
            </w:pPr>
            <w:r w:rsidRPr="002A09F4">
              <w:rPr>
                <w:b/>
                <w:bCs/>
              </w:rPr>
              <w:t>Not Graded</w:t>
            </w:r>
          </w:p>
          <w:p w:rsidR="007A33B4" w:rsidRPr="002A09F4" w:rsidRDefault="007A33B4" w:rsidP="00D3335C">
            <w:pPr>
              <w:rPr>
                <w:bCs/>
              </w:rPr>
            </w:pPr>
            <w:r w:rsidRPr="002A09F4">
              <w:rPr>
                <w:bCs/>
              </w:rPr>
              <w:t>42: Spearman rank order</w:t>
            </w:r>
          </w:p>
          <w:p w:rsidR="007A33B4" w:rsidRPr="002A09F4" w:rsidRDefault="007A33B4" w:rsidP="00D3335C">
            <w:pPr>
              <w:rPr>
                <w:bCs/>
              </w:rPr>
            </w:pPr>
            <w:r w:rsidRPr="002A09F4">
              <w:rPr>
                <w:bCs/>
              </w:rPr>
              <w:t>43:  Mann-Whitney U</w:t>
            </w:r>
          </w:p>
          <w:p w:rsidR="007A33B4" w:rsidRDefault="007A33B4" w:rsidP="00D3335C">
            <w:pPr>
              <w:rPr>
                <w:bCs/>
              </w:rPr>
            </w:pPr>
            <w:r w:rsidRPr="002A09F4">
              <w:rPr>
                <w:bCs/>
              </w:rPr>
              <w:t>45: Sensitivity &amp; Specificity</w:t>
            </w:r>
          </w:p>
          <w:p w:rsidR="007A33B4" w:rsidRPr="00167FA5" w:rsidRDefault="007A33B4" w:rsidP="00D3335C">
            <w:pPr>
              <w:rPr>
                <w:bCs/>
              </w:rPr>
            </w:pPr>
          </w:p>
        </w:tc>
      </w:tr>
      <w:tr w:rsidR="007A33B4" w:rsidRPr="002A09F4" w:rsidTr="00D3335C">
        <w:tc>
          <w:tcPr>
            <w:tcW w:w="0" w:type="auto"/>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Default="009136BA"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Pr>
                <w:b/>
                <w:bCs/>
              </w:rPr>
              <w:t>April 30 –</w:t>
            </w:r>
          </w:p>
          <w:p w:rsidR="009136BA" w:rsidRPr="002A09F4" w:rsidRDefault="009136BA" w:rsidP="00D3335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Pr>
                <w:b/>
                <w:bCs/>
              </w:rPr>
              <w:t>May 5</w:t>
            </w:r>
          </w:p>
        </w:tc>
        <w:tc>
          <w:tcPr>
            <w:tcW w:w="4841"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jc w:val="center"/>
              <w:rPr>
                <w:b/>
                <w:bCs/>
              </w:rPr>
            </w:pPr>
          </w:p>
          <w:p w:rsidR="007A33B4" w:rsidRPr="002A09F4" w:rsidRDefault="007A33B4" w:rsidP="00D3335C">
            <w:pPr>
              <w:rPr>
                <w:bCs/>
              </w:rPr>
            </w:pPr>
            <w:r w:rsidRPr="002A09F4">
              <w:rPr>
                <w:bCs/>
              </w:rPr>
              <w:t>Course Evaluation</w:t>
            </w:r>
            <w:r>
              <w:rPr>
                <w:bCs/>
              </w:rPr>
              <w:t xml:space="preserve"> (Online)</w:t>
            </w:r>
          </w:p>
          <w:p w:rsidR="007A33B4" w:rsidRPr="002A09F4" w:rsidRDefault="007A33B4" w:rsidP="00D3335C">
            <w:pPr>
              <w:rPr>
                <w:bCs/>
              </w:rPr>
            </w:pPr>
          </w:p>
          <w:p w:rsidR="007A33B4" w:rsidRPr="002A09F4" w:rsidRDefault="007A33B4" w:rsidP="00D3335C">
            <w:pPr>
              <w:rPr>
                <w:bCs/>
              </w:rPr>
            </w:pPr>
            <w:r w:rsidRPr="002A09F4">
              <w:rPr>
                <w:b/>
                <w:bCs/>
              </w:rPr>
              <w:t>FINAL EXAM</w:t>
            </w:r>
            <w:r>
              <w:rPr>
                <w:b/>
                <w:bCs/>
              </w:rPr>
              <w:t xml:space="preserve"> on Statistics</w:t>
            </w:r>
          </w:p>
          <w:p w:rsidR="007A33B4" w:rsidRPr="002A09F4" w:rsidRDefault="007A33B4" w:rsidP="00D3335C">
            <w:pPr>
              <w:rPr>
                <w:b/>
                <w:bCs/>
              </w:rPr>
            </w:pPr>
          </w:p>
        </w:tc>
        <w:tc>
          <w:tcPr>
            <w:tcW w:w="2988" w:type="dxa"/>
            <w:tcBorders>
              <w:top w:val="single" w:sz="4" w:space="0" w:color="auto"/>
              <w:left w:val="single" w:sz="4" w:space="0" w:color="auto"/>
              <w:bottom w:val="single" w:sz="4" w:space="0" w:color="auto"/>
              <w:right w:val="single" w:sz="4" w:space="0" w:color="auto"/>
            </w:tcBorders>
          </w:tcPr>
          <w:p w:rsidR="007A33B4" w:rsidRPr="002A09F4" w:rsidRDefault="007A33B4" w:rsidP="00D3335C">
            <w:pPr>
              <w:rPr>
                <w:bCs/>
              </w:rPr>
            </w:pPr>
          </w:p>
          <w:p w:rsidR="007A33B4" w:rsidRPr="000E291F" w:rsidRDefault="007A33B4" w:rsidP="00D3335C">
            <w:pPr>
              <w:rPr>
                <w:b/>
                <w:bCs/>
                <w:color w:val="FF33CC"/>
              </w:rPr>
            </w:pPr>
            <w:r>
              <w:rPr>
                <w:b/>
                <w:bCs/>
              </w:rPr>
              <w:t xml:space="preserve">Meeting at UTA, </w:t>
            </w:r>
            <w:r w:rsidRPr="005754AF">
              <w:rPr>
                <w:b/>
                <w:bCs/>
                <w:color w:val="FF0000"/>
              </w:rPr>
              <w:t xml:space="preserve"> </w:t>
            </w:r>
            <w:r w:rsidR="00D91258">
              <w:rPr>
                <w:b/>
                <w:bCs/>
                <w:color w:val="FF33CC"/>
              </w:rPr>
              <w:t>Saturday, May 5</w:t>
            </w:r>
          </w:p>
          <w:p w:rsidR="007A33B4" w:rsidRPr="000E291F" w:rsidRDefault="007A33B4" w:rsidP="00D3335C">
            <w:pPr>
              <w:rPr>
                <w:b/>
                <w:bCs/>
                <w:color w:val="FF33CC"/>
              </w:rPr>
            </w:pPr>
            <w:r w:rsidRPr="000E291F">
              <w:rPr>
                <w:b/>
                <w:bCs/>
                <w:color w:val="FF33CC"/>
              </w:rPr>
              <w:t>10 a.m. to 12 noon.</w:t>
            </w:r>
          </w:p>
          <w:p w:rsidR="007A33B4" w:rsidRPr="000E291F" w:rsidRDefault="007A33B4" w:rsidP="00D3335C">
            <w:pPr>
              <w:rPr>
                <w:b/>
                <w:bCs/>
                <w:color w:val="FF33CC"/>
              </w:rPr>
            </w:pPr>
          </w:p>
          <w:p w:rsidR="007A33B4" w:rsidRPr="000167B8" w:rsidRDefault="007A33B4" w:rsidP="00D3335C">
            <w:pPr>
              <w:rPr>
                <w:b/>
                <w:bCs/>
                <w:color w:val="FF0000"/>
              </w:rPr>
            </w:pPr>
            <w:r w:rsidRPr="002A09F4">
              <w:rPr>
                <w:b/>
                <w:bCs/>
              </w:rPr>
              <w:t>Pickard Hall</w:t>
            </w:r>
            <w:r w:rsidR="00D3335C">
              <w:rPr>
                <w:b/>
                <w:bCs/>
              </w:rPr>
              <w:t xml:space="preserve"> </w:t>
            </w:r>
            <w:r w:rsidR="00D91258">
              <w:rPr>
                <w:b/>
                <w:bCs/>
              </w:rPr>
              <w:t>227</w:t>
            </w:r>
            <w:r>
              <w:rPr>
                <w:b/>
                <w:bCs/>
              </w:rPr>
              <w:t>.</w:t>
            </w:r>
          </w:p>
          <w:p w:rsidR="007A33B4" w:rsidRPr="002A09F4" w:rsidRDefault="007A33B4" w:rsidP="00D3335C">
            <w:pPr>
              <w:rPr>
                <w:b/>
                <w:bCs/>
              </w:rPr>
            </w:pPr>
          </w:p>
          <w:p w:rsidR="007A33B4" w:rsidRPr="002A09F4" w:rsidRDefault="007A33B4" w:rsidP="00D3335C">
            <w:pPr>
              <w:rPr>
                <w:b/>
                <w:bCs/>
              </w:rPr>
            </w:pPr>
            <w:r>
              <w:rPr>
                <w:b/>
                <w:bCs/>
              </w:rPr>
              <w:t xml:space="preserve">DUE: </w:t>
            </w:r>
            <w:r w:rsidRPr="003C257C">
              <w:rPr>
                <w:b/>
                <w:bCs/>
                <w:color w:val="FF33CC"/>
              </w:rPr>
              <w:t>EBP Paper</w:t>
            </w:r>
          </w:p>
          <w:p w:rsidR="007A33B4" w:rsidRPr="002A09F4" w:rsidRDefault="007A33B4" w:rsidP="009D4BDB">
            <w:pPr>
              <w:rPr>
                <w:b/>
                <w:bCs/>
              </w:rPr>
            </w:pPr>
          </w:p>
        </w:tc>
      </w:tr>
    </w:tbl>
    <w:p w:rsidR="007A33B4" w:rsidRDefault="007A33B4" w:rsidP="007A33B4">
      <w:pPr>
        <w:rPr>
          <w:b/>
          <w:bCs/>
        </w:rPr>
      </w:pPr>
    </w:p>
    <w:sectPr w:rsidR="007A33B4" w:rsidSect="00D3335C">
      <w:headerReference w:type="default" r:id="rId39"/>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6ED" w:rsidRDefault="00D656ED" w:rsidP="0014364F">
      <w:r>
        <w:separator/>
      </w:r>
    </w:p>
  </w:endnote>
  <w:endnote w:type="continuationSeparator" w:id="0">
    <w:p w:rsidR="00D656ED" w:rsidRDefault="00D656ED" w:rsidP="00143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6ED" w:rsidRDefault="00D656ED" w:rsidP="0014364F">
      <w:r>
        <w:separator/>
      </w:r>
    </w:p>
  </w:footnote>
  <w:footnote w:type="continuationSeparator" w:id="0">
    <w:p w:rsidR="00D656ED" w:rsidRDefault="00D656ED" w:rsidP="00143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59204"/>
      <w:docPartObj>
        <w:docPartGallery w:val="Page Numbers (Top of Page)"/>
        <w:docPartUnique/>
      </w:docPartObj>
    </w:sdtPr>
    <w:sdtContent>
      <w:p w:rsidR="00D656ED" w:rsidRDefault="00971B2B">
        <w:pPr>
          <w:pStyle w:val="Header"/>
          <w:jc w:val="right"/>
        </w:pPr>
        <w:fldSimple w:instr=" PAGE   \* MERGEFORMAT ">
          <w:r w:rsidR="007A0D64">
            <w:rPr>
              <w:noProof/>
            </w:rPr>
            <w:t>11</w:t>
          </w:r>
        </w:fldSimple>
      </w:p>
      <w:p w:rsidR="00D656ED" w:rsidRDefault="00D656ED">
        <w:pPr>
          <w:pStyle w:val="Header"/>
          <w:jc w:val="right"/>
        </w:pPr>
        <w:r>
          <w:t>N5301-Barnes</w:t>
        </w:r>
      </w:p>
    </w:sdtContent>
  </w:sdt>
  <w:p w:rsidR="00D656ED" w:rsidRDefault="00D656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EA"/>
    <w:multiLevelType w:val="hybridMultilevel"/>
    <w:tmpl w:val="B9CEBD46"/>
    <w:lvl w:ilvl="0" w:tplc="E7FAF18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8B0340"/>
    <w:multiLevelType w:val="multilevel"/>
    <w:tmpl w:val="959862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0C049D"/>
    <w:multiLevelType w:val="hybridMultilevel"/>
    <w:tmpl w:val="3D1A7310"/>
    <w:lvl w:ilvl="0" w:tplc="D7661E7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3B64F2"/>
    <w:multiLevelType w:val="hybridMultilevel"/>
    <w:tmpl w:val="56D0C0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9A26661"/>
    <w:multiLevelType w:val="hybridMultilevel"/>
    <w:tmpl w:val="DFD0CFB4"/>
    <w:lvl w:ilvl="0" w:tplc="B73E592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AF7234"/>
    <w:multiLevelType w:val="hybridMultilevel"/>
    <w:tmpl w:val="C7DA8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75D4AD6"/>
    <w:multiLevelType w:val="hybridMultilevel"/>
    <w:tmpl w:val="8DAA55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A5F025F"/>
    <w:multiLevelType w:val="multilevel"/>
    <w:tmpl w:val="11E4B3F2"/>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6F7E0669"/>
    <w:multiLevelType w:val="hybridMultilevel"/>
    <w:tmpl w:val="9DC88F56"/>
    <w:lvl w:ilvl="0" w:tplc="22C0AB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7A33B4"/>
    <w:rsid w:val="00055F75"/>
    <w:rsid w:val="00067151"/>
    <w:rsid w:val="000C6403"/>
    <w:rsid w:val="001172AC"/>
    <w:rsid w:val="00141FE3"/>
    <w:rsid w:val="0014364F"/>
    <w:rsid w:val="00241600"/>
    <w:rsid w:val="002D6D64"/>
    <w:rsid w:val="00302DCD"/>
    <w:rsid w:val="003165F4"/>
    <w:rsid w:val="00342778"/>
    <w:rsid w:val="003B17FE"/>
    <w:rsid w:val="003B762B"/>
    <w:rsid w:val="003D4172"/>
    <w:rsid w:val="003F25AA"/>
    <w:rsid w:val="00403FB1"/>
    <w:rsid w:val="0041799D"/>
    <w:rsid w:val="004552DA"/>
    <w:rsid w:val="00460392"/>
    <w:rsid w:val="00572CA6"/>
    <w:rsid w:val="00573BDC"/>
    <w:rsid w:val="00577D02"/>
    <w:rsid w:val="005829A7"/>
    <w:rsid w:val="00583BB5"/>
    <w:rsid w:val="005B73A0"/>
    <w:rsid w:val="006D2313"/>
    <w:rsid w:val="006E20FB"/>
    <w:rsid w:val="006F7087"/>
    <w:rsid w:val="0074257A"/>
    <w:rsid w:val="00766B43"/>
    <w:rsid w:val="00776A01"/>
    <w:rsid w:val="00780EEB"/>
    <w:rsid w:val="00783740"/>
    <w:rsid w:val="00785BF6"/>
    <w:rsid w:val="007A0D64"/>
    <w:rsid w:val="007A33B4"/>
    <w:rsid w:val="007A6483"/>
    <w:rsid w:val="007D047A"/>
    <w:rsid w:val="007E73FD"/>
    <w:rsid w:val="007F6D28"/>
    <w:rsid w:val="0081311F"/>
    <w:rsid w:val="00827D09"/>
    <w:rsid w:val="009136BA"/>
    <w:rsid w:val="009136C7"/>
    <w:rsid w:val="00934682"/>
    <w:rsid w:val="00971B2B"/>
    <w:rsid w:val="009C5B82"/>
    <w:rsid w:val="009D4BDB"/>
    <w:rsid w:val="00A279E9"/>
    <w:rsid w:val="00A420D0"/>
    <w:rsid w:val="00A43523"/>
    <w:rsid w:val="00A95DB1"/>
    <w:rsid w:val="00AD220D"/>
    <w:rsid w:val="00AD3415"/>
    <w:rsid w:val="00AD7CC5"/>
    <w:rsid w:val="00B06CB9"/>
    <w:rsid w:val="00B13745"/>
    <w:rsid w:val="00B512B2"/>
    <w:rsid w:val="00B750F8"/>
    <w:rsid w:val="00B876E8"/>
    <w:rsid w:val="00B90923"/>
    <w:rsid w:val="00BE14F7"/>
    <w:rsid w:val="00BE25B8"/>
    <w:rsid w:val="00C13117"/>
    <w:rsid w:val="00C77E38"/>
    <w:rsid w:val="00C86273"/>
    <w:rsid w:val="00C86F6C"/>
    <w:rsid w:val="00C90936"/>
    <w:rsid w:val="00CC3F5D"/>
    <w:rsid w:val="00CE47DA"/>
    <w:rsid w:val="00CF41A0"/>
    <w:rsid w:val="00D0030B"/>
    <w:rsid w:val="00D3335C"/>
    <w:rsid w:val="00D356F5"/>
    <w:rsid w:val="00D36A31"/>
    <w:rsid w:val="00D656ED"/>
    <w:rsid w:val="00D80C24"/>
    <w:rsid w:val="00D8330A"/>
    <w:rsid w:val="00D91258"/>
    <w:rsid w:val="00DC530F"/>
    <w:rsid w:val="00E575D0"/>
    <w:rsid w:val="00EC3295"/>
    <w:rsid w:val="00ED0AB8"/>
    <w:rsid w:val="00F255ED"/>
    <w:rsid w:val="00F362B3"/>
    <w:rsid w:val="00F408B4"/>
    <w:rsid w:val="00F51502"/>
    <w:rsid w:val="00F575EF"/>
    <w:rsid w:val="00FA34B1"/>
    <w:rsid w:val="00FA4524"/>
    <w:rsid w:val="00FA50D4"/>
    <w:rsid w:val="00FC3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B4"/>
    <w:pPr>
      <w:spacing w:after="0" w:line="240" w:lineRule="auto"/>
    </w:pPr>
    <w:rPr>
      <w:rFonts w:eastAsia="Times New Roman" w:cs="Times New Roman"/>
      <w:szCs w:val="24"/>
    </w:rPr>
  </w:style>
  <w:style w:type="paragraph" w:styleId="Heading2">
    <w:name w:val="heading 2"/>
    <w:basedOn w:val="Normal"/>
    <w:next w:val="Normal"/>
    <w:link w:val="Heading2Char"/>
    <w:qFormat/>
    <w:rsid w:val="007A33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A33B4"/>
    <w:pPr>
      <w:keepNext/>
      <w:tabs>
        <w:tab w:val="left" w:pos="-720"/>
        <w:tab w:val="left" w:pos="-144"/>
      </w:tabs>
      <w:jc w:val="center"/>
      <w:outlineLvl w:val="2"/>
    </w:pPr>
    <w:rPr>
      <w:b/>
      <w:bCs/>
    </w:rPr>
  </w:style>
  <w:style w:type="paragraph" w:styleId="Heading4">
    <w:name w:val="heading 4"/>
    <w:basedOn w:val="Normal"/>
    <w:next w:val="Normal"/>
    <w:link w:val="Heading4Char"/>
    <w:qFormat/>
    <w:rsid w:val="007A33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33B4"/>
    <w:rPr>
      <w:rFonts w:ascii="Arial" w:eastAsia="Times New Roman" w:hAnsi="Arial" w:cs="Arial"/>
      <w:b/>
      <w:bCs/>
      <w:i/>
      <w:iCs/>
      <w:sz w:val="28"/>
      <w:szCs w:val="28"/>
    </w:rPr>
  </w:style>
  <w:style w:type="character" w:customStyle="1" w:styleId="Heading3Char">
    <w:name w:val="Heading 3 Char"/>
    <w:basedOn w:val="DefaultParagraphFont"/>
    <w:link w:val="Heading3"/>
    <w:rsid w:val="007A33B4"/>
    <w:rPr>
      <w:rFonts w:eastAsia="Times New Roman" w:cs="Times New Roman"/>
      <w:b/>
      <w:bCs/>
      <w:szCs w:val="24"/>
    </w:rPr>
  </w:style>
  <w:style w:type="character" w:customStyle="1" w:styleId="Heading4Char">
    <w:name w:val="Heading 4 Char"/>
    <w:basedOn w:val="DefaultParagraphFont"/>
    <w:link w:val="Heading4"/>
    <w:rsid w:val="007A33B4"/>
    <w:rPr>
      <w:rFonts w:eastAsia="Times New Roman" w:cs="Times New Roman"/>
      <w:b/>
      <w:bCs/>
      <w:sz w:val="28"/>
      <w:szCs w:val="28"/>
    </w:rPr>
  </w:style>
  <w:style w:type="character" w:styleId="Hyperlink">
    <w:name w:val="Hyperlink"/>
    <w:basedOn w:val="DefaultParagraphFont"/>
    <w:rsid w:val="007A33B4"/>
    <w:rPr>
      <w:color w:val="0000FF"/>
      <w:u w:val="single"/>
    </w:rPr>
  </w:style>
  <w:style w:type="paragraph" w:styleId="NormalWeb">
    <w:name w:val="Normal (Web)"/>
    <w:basedOn w:val="Normal"/>
    <w:rsid w:val="007A33B4"/>
    <w:pPr>
      <w:spacing w:before="100" w:beforeAutospacing="1" w:after="100" w:afterAutospacing="1"/>
    </w:pPr>
  </w:style>
  <w:style w:type="paragraph" w:styleId="Header">
    <w:name w:val="header"/>
    <w:basedOn w:val="Normal"/>
    <w:link w:val="HeaderChar"/>
    <w:uiPriority w:val="99"/>
    <w:rsid w:val="007A33B4"/>
    <w:pPr>
      <w:tabs>
        <w:tab w:val="center" w:pos="4320"/>
        <w:tab w:val="right" w:pos="8640"/>
      </w:tabs>
    </w:pPr>
  </w:style>
  <w:style w:type="character" w:customStyle="1" w:styleId="HeaderChar">
    <w:name w:val="Header Char"/>
    <w:basedOn w:val="DefaultParagraphFont"/>
    <w:link w:val="Header"/>
    <w:uiPriority w:val="99"/>
    <w:rsid w:val="007A33B4"/>
    <w:rPr>
      <w:rFonts w:eastAsia="Times New Roman" w:cs="Times New Roman"/>
      <w:szCs w:val="24"/>
    </w:rPr>
  </w:style>
  <w:style w:type="paragraph" w:styleId="Title">
    <w:name w:val="Title"/>
    <w:basedOn w:val="Normal"/>
    <w:link w:val="TitleChar"/>
    <w:qFormat/>
    <w:rsid w:val="007A33B4"/>
    <w:pPr>
      <w:jc w:val="center"/>
    </w:pPr>
    <w:rPr>
      <w:b/>
      <w:bCs/>
    </w:rPr>
  </w:style>
  <w:style w:type="character" w:customStyle="1" w:styleId="TitleChar">
    <w:name w:val="Title Char"/>
    <w:basedOn w:val="DefaultParagraphFont"/>
    <w:link w:val="Title"/>
    <w:rsid w:val="007A33B4"/>
    <w:rPr>
      <w:rFonts w:eastAsia="Times New Roman" w:cs="Times New Roman"/>
      <w:b/>
      <w:bCs/>
      <w:szCs w:val="24"/>
    </w:rPr>
  </w:style>
  <w:style w:type="paragraph" w:styleId="BodyText2">
    <w:name w:val="Body Text 2"/>
    <w:basedOn w:val="Normal"/>
    <w:link w:val="BodyText2Char"/>
    <w:rsid w:val="007A33B4"/>
    <w:pPr>
      <w:tabs>
        <w:tab w:val="left" w:pos="-1080"/>
      </w:tabs>
      <w:spacing w:line="360" w:lineRule="exact"/>
      <w:ind w:right="288"/>
    </w:pPr>
  </w:style>
  <w:style w:type="character" w:customStyle="1" w:styleId="BodyText2Char">
    <w:name w:val="Body Text 2 Char"/>
    <w:basedOn w:val="DefaultParagraphFont"/>
    <w:link w:val="BodyText2"/>
    <w:rsid w:val="007A33B4"/>
    <w:rPr>
      <w:rFonts w:eastAsia="Times New Roman" w:cs="Times New Roman"/>
      <w:szCs w:val="24"/>
    </w:rPr>
  </w:style>
  <w:style w:type="paragraph" w:styleId="BlockText">
    <w:name w:val="Block Text"/>
    <w:basedOn w:val="Normal"/>
    <w:rsid w:val="007A33B4"/>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
    <w:name w:val="Level 1"/>
    <w:rsid w:val="007A33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cs="Times New Roman"/>
      <w:szCs w:val="24"/>
    </w:rPr>
  </w:style>
  <w:style w:type="paragraph" w:customStyle="1" w:styleId="level10">
    <w:name w:val="_level1"/>
    <w:rsid w:val="007A33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cs="Times New Roman"/>
      <w:szCs w:val="24"/>
    </w:rPr>
  </w:style>
  <w:style w:type="character" w:customStyle="1" w:styleId="Hypertext">
    <w:name w:val="Hypertext"/>
    <w:rsid w:val="007A33B4"/>
    <w:rPr>
      <w:color w:val="0000FF"/>
      <w:u w:val="single"/>
    </w:rPr>
  </w:style>
  <w:style w:type="paragraph" w:styleId="ListParagraph">
    <w:name w:val="List Paragraph"/>
    <w:basedOn w:val="Normal"/>
    <w:uiPriority w:val="34"/>
    <w:qFormat/>
    <w:rsid w:val="007A33B4"/>
    <w:pPr>
      <w:ind w:left="720"/>
      <w:contextualSpacing/>
    </w:pPr>
  </w:style>
  <w:style w:type="paragraph" w:styleId="Footer">
    <w:name w:val="footer"/>
    <w:basedOn w:val="Normal"/>
    <w:link w:val="FooterChar"/>
    <w:uiPriority w:val="99"/>
    <w:semiHidden/>
    <w:unhideWhenUsed/>
    <w:rsid w:val="0014364F"/>
    <w:pPr>
      <w:tabs>
        <w:tab w:val="center" w:pos="4680"/>
        <w:tab w:val="right" w:pos="9360"/>
      </w:tabs>
    </w:pPr>
  </w:style>
  <w:style w:type="character" w:customStyle="1" w:styleId="FooterChar">
    <w:name w:val="Footer Char"/>
    <w:basedOn w:val="DefaultParagraphFont"/>
    <w:link w:val="Footer"/>
    <w:uiPriority w:val="99"/>
    <w:semiHidden/>
    <w:rsid w:val="0014364F"/>
    <w:rPr>
      <w:rFonts w:eastAsia="Times New Roman" w:cs="Times New Roman"/>
      <w:szCs w:val="24"/>
    </w:rPr>
  </w:style>
  <w:style w:type="character" w:styleId="FollowedHyperlink">
    <w:name w:val="FollowedHyperlink"/>
    <w:basedOn w:val="DefaultParagraphFont"/>
    <w:uiPriority w:val="99"/>
    <w:semiHidden/>
    <w:unhideWhenUsed/>
    <w:rsid w:val="00141F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57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uta.edu" TargetMode="External"/><Relationship Id="rId13" Type="http://schemas.openxmlformats.org/officeDocument/2006/relationships/hyperlink" Target="http://www.uta.edu/nursing/handbook/toc.php" TargetMode="External"/><Relationship Id="rId18" Type="http://schemas.openxmlformats.org/officeDocument/2006/relationships/hyperlink" Target="mailto:helpdesk@uta.edu" TargetMode="External"/><Relationship Id="rId26" Type="http://schemas.openxmlformats.org/officeDocument/2006/relationships/hyperlink" Target="http://discover.uta.edu/"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ta.edu/library" TargetMode="External"/><Relationship Id="rId34" Type="http://schemas.openxmlformats.org/officeDocument/2006/relationships/hyperlink" Target="http://www.uta.edu/nursing/MSN/administration.php" TargetMode="External"/><Relationship Id="rId7" Type="http://schemas.openxmlformats.org/officeDocument/2006/relationships/hyperlink" Target="mailto:donelle@uta.edu" TargetMode="External"/><Relationship Id="rId12" Type="http://schemas.openxmlformats.org/officeDocument/2006/relationships/hyperlink" Target="http://www.uta.edu/nursing/handbook/toc.php" TargetMode="External"/><Relationship Id="rId17" Type="http://schemas.openxmlformats.org/officeDocument/2006/relationships/hyperlink" Target="http://www.uta.edu/oit/cs/email/mavmail.php" TargetMode="External"/><Relationship Id="rId25" Type="http://schemas.openxmlformats.org/officeDocument/2006/relationships/hyperlink" Target="http://pulse.uta.edu/vwebv/enterCourseReserve.do" TargetMode="External"/><Relationship Id="rId33" Type="http://schemas.openxmlformats.org/officeDocument/2006/relationships/hyperlink" Target="http://www.uta.edu/gradcatalog/nursing" TargetMode="External"/><Relationship Id="rId38" Type="http://schemas.openxmlformats.org/officeDocument/2006/relationships/hyperlink" Target="http://www.guideline.gov/" TargetMode="External"/><Relationship Id="rId2" Type="http://schemas.openxmlformats.org/officeDocument/2006/relationships/styles" Target="styles.xml"/><Relationship Id="rId16" Type="http://schemas.openxmlformats.org/officeDocument/2006/relationships/hyperlink" Target="http://www.uta.edu/caacs/counseling/" TargetMode="External"/><Relationship Id="rId20" Type="http://schemas.openxmlformats.org/officeDocument/2006/relationships/hyperlink" Target="http://www.uta.edu/library/research/rt-nursing.html" TargetMode="External"/><Relationship Id="rId29" Type="http://schemas.openxmlformats.org/officeDocument/2006/relationships/hyperlink" Target="http://libguides.uta.edu/offcampu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nursing/MSN/drop_resign_request.pdf" TargetMode="External"/><Relationship Id="rId24" Type="http://schemas.openxmlformats.org/officeDocument/2006/relationships/hyperlink" Target="http://www-test.uta.edu/library/databases/index.php" TargetMode="External"/><Relationship Id="rId32" Type="http://schemas.openxmlformats.org/officeDocument/2006/relationships/hyperlink" Target="http://www.uta.edu/" TargetMode="External"/><Relationship Id="rId37" Type="http://schemas.openxmlformats.org/officeDocument/2006/relationships/hyperlink" Target="http://www.ahrq.go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owl/services.htm" TargetMode="External"/><Relationship Id="rId23" Type="http://schemas.openxmlformats.org/officeDocument/2006/relationships/hyperlink" Target="http://www-test.uta.edu/library/help/subject-librarians.php" TargetMode="External"/><Relationship Id="rId28" Type="http://schemas.openxmlformats.org/officeDocument/2006/relationships/hyperlink" Target="http://www.uta.edu/library/help/tutorials.php" TargetMode="External"/><Relationship Id="rId36" Type="http://schemas.openxmlformats.org/officeDocument/2006/relationships/hyperlink" Target="http://www.uta.edu/nursing/MSN/forms.php"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mailto:hough@uta.edu" TargetMode="External"/><Relationship Id="rId31" Type="http://schemas.openxmlformats.org/officeDocument/2006/relationships/hyperlink" Target="mailto:vivian@uta.edu" TargetMode="External"/><Relationship Id="rId4" Type="http://schemas.openxmlformats.org/officeDocument/2006/relationships/webSettings" Target="webSettings.xml"/><Relationship Id="rId9" Type="http://schemas.openxmlformats.org/officeDocument/2006/relationships/hyperlink" Target="http://www.uta.edu/uta/acadcal" TargetMode="External"/><Relationship Id="rId14" Type="http://schemas.openxmlformats.org/officeDocument/2006/relationships/hyperlink" Target="mailto:resources@uta.edu" TargetMode="External"/><Relationship Id="rId22" Type="http://schemas.openxmlformats.org/officeDocument/2006/relationships/hyperlink" Target="http://libguides.uta.edu" TargetMode="External"/><Relationship Id="rId27" Type="http://schemas.openxmlformats.org/officeDocument/2006/relationships/hyperlink" Target="http://utalink.uta.edu:9003/UTAlink/az" TargetMode="External"/><Relationship Id="rId30" Type="http://schemas.openxmlformats.org/officeDocument/2006/relationships/hyperlink" Target="http://ask.uta.edu" TargetMode="External"/><Relationship Id="rId35" Type="http://schemas.openxmlformats.org/officeDocument/2006/relationships/hyperlink" Target="http://www.uta.edu/nursing/MSN/practition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14</Pages>
  <Words>4508</Words>
  <Characters>25697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donelle</dc:creator>
  <cp:keywords/>
  <dc:description/>
  <cp:lastModifiedBy>donelle</cp:lastModifiedBy>
  <cp:revision>14</cp:revision>
  <dcterms:created xsi:type="dcterms:W3CDTF">2012-01-02T16:00:00Z</dcterms:created>
  <dcterms:modified xsi:type="dcterms:W3CDTF">2012-01-05T18:41:00Z</dcterms:modified>
</cp:coreProperties>
</file>