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61" w:rsidRPr="00CD1C66" w:rsidRDefault="008B0561" w:rsidP="009D00F5">
      <w:pPr>
        <w:jc w:val="center"/>
        <w:rPr>
          <w:rFonts w:ascii="Calibri" w:hAnsi="Calibri"/>
          <w:szCs w:val="24"/>
        </w:rPr>
      </w:pPr>
      <w:r w:rsidRPr="00CD1C66">
        <w:rPr>
          <w:rFonts w:ascii="Calibri" w:hAnsi="Calibri"/>
          <w:b/>
          <w:szCs w:val="24"/>
        </w:rPr>
        <w:t>Economics of Crime - S</w:t>
      </w:r>
      <w:r w:rsidR="00B432F6" w:rsidRPr="00CD1C66">
        <w:rPr>
          <w:rFonts w:ascii="Calibri" w:hAnsi="Calibri"/>
          <w:b/>
          <w:szCs w:val="24"/>
        </w:rPr>
        <w:t>pring</w:t>
      </w:r>
      <w:r w:rsidRPr="00CD1C66">
        <w:rPr>
          <w:rFonts w:ascii="Calibri" w:hAnsi="Calibri"/>
          <w:b/>
          <w:szCs w:val="24"/>
        </w:rPr>
        <w:t xml:space="preserve"> </w:t>
      </w:r>
      <w:proofErr w:type="gramStart"/>
      <w:r w:rsidRPr="00CD1C66">
        <w:rPr>
          <w:rFonts w:ascii="Calibri" w:hAnsi="Calibri"/>
          <w:b/>
          <w:szCs w:val="24"/>
        </w:rPr>
        <w:t>20</w:t>
      </w:r>
      <w:r w:rsidR="00435CEE" w:rsidRPr="00CD1C66">
        <w:rPr>
          <w:rFonts w:ascii="Calibri" w:hAnsi="Calibri"/>
          <w:b/>
          <w:szCs w:val="24"/>
        </w:rPr>
        <w:t>1</w:t>
      </w:r>
      <w:r w:rsidR="008E20CC">
        <w:rPr>
          <w:rFonts w:ascii="Calibri" w:hAnsi="Calibri"/>
          <w:b/>
          <w:szCs w:val="24"/>
        </w:rPr>
        <w:t>4</w:t>
      </w:r>
      <w:r w:rsidRPr="00CD1C66">
        <w:rPr>
          <w:rFonts w:ascii="Calibri" w:hAnsi="Calibri"/>
          <w:b/>
          <w:szCs w:val="24"/>
        </w:rPr>
        <w:t xml:space="preserve">  -</w:t>
      </w:r>
      <w:proofErr w:type="gramEnd"/>
      <w:r w:rsidRPr="00CD1C66">
        <w:rPr>
          <w:rFonts w:ascii="Calibri" w:hAnsi="Calibri"/>
          <w:b/>
          <w:szCs w:val="24"/>
        </w:rPr>
        <w:t xml:space="preserve">  Economics 3302</w:t>
      </w:r>
      <w:r w:rsidR="001511BC">
        <w:rPr>
          <w:rFonts w:ascii="Calibri" w:hAnsi="Calibri"/>
          <w:b/>
          <w:szCs w:val="24"/>
        </w:rPr>
        <w:t>-00</w:t>
      </w:r>
      <w:r w:rsidR="00025EAE">
        <w:rPr>
          <w:rFonts w:ascii="Calibri" w:hAnsi="Calibri"/>
          <w:b/>
          <w:szCs w:val="24"/>
        </w:rPr>
        <w:t>2</w:t>
      </w:r>
      <w:r w:rsidR="003339CD" w:rsidRPr="00CD1C66">
        <w:rPr>
          <w:rFonts w:ascii="Calibri" w:hAnsi="Calibri"/>
          <w:b/>
          <w:szCs w:val="24"/>
        </w:rPr>
        <w:t xml:space="preserve">    (1/</w:t>
      </w:r>
      <w:r w:rsidR="00136DB2">
        <w:rPr>
          <w:rFonts w:ascii="Calibri" w:hAnsi="Calibri"/>
          <w:b/>
          <w:szCs w:val="24"/>
        </w:rPr>
        <w:t>7</w:t>
      </w:r>
      <w:r w:rsidR="003339CD" w:rsidRPr="00CD1C66">
        <w:rPr>
          <w:rFonts w:ascii="Calibri" w:hAnsi="Calibri"/>
          <w:b/>
          <w:szCs w:val="24"/>
        </w:rPr>
        <w:t>/1</w:t>
      </w:r>
      <w:r w:rsidR="008E20CC">
        <w:rPr>
          <w:rFonts w:ascii="Calibri" w:hAnsi="Calibri"/>
          <w:b/>
          <w:szCs w:val="24"/>
        </w:rPr>
        <w:t>4</w:t>
      </w:r>
      <w:r w:rsidR="003339CD" w:rsidRPr="00CD1C66">
        <w:rPr>
          <w:rFonts w:ascii="Calibri" w:hAnsi="Calibri"/>
          <w:b/>
          <w:szCs w:val="24"/>
        </w:rPr>
        <w:t>)</w:t>
      </w:r>
    </w:p>
    <w:p w:rsidR="008B0561" w:rsidRPr="00CD1C66" w:rsidRDefault="008B0561" w:rsidP="009D00F5">
      <w:pPr>
        <w:jc w:val="center"/>
        <w:rPr>
          <w:rFonts w:ascii="Calibri" w:hAnsi="Calibri"/>
          <w:sz w:val="20"/>
        </w:rPr>
      </w:pPr>
      <w:r w:rsidRPr="00CD1C66">
        <w:rPr>
          <w:rFonts w:ascii="Calibri" w:hAnsi="Calibri"/>
          <w:sz w:val="20"/>
        </w:rPr>
        <w:t>Sec. 00</w:t>
      </w:r>
      <w:r w:rsidR="00025EAE">
        <w:rPr>
          <w:rFonts w:ascii="Calibri" w:hAnsi="Calibri"/>
          <w:sz w:val="20"/>
        </w:rPr>
        <w:t>2</w:t>
      </w:r>
      <w:r w:rsidRPr="00CD1C66">
        <w:rPr>
          <w:rFonts w:ascii="Calibri" w:hAnsi="Calibri"/>
          <w:sz w:val="20"/>
        </w:rPr>
        <w:t xml:space="preserve"> = </w:t>
      </w:r>
      <w:r w:rsidR="00025EAE">
        <w:rPr>
          <w:rFonts w:ascii="Calibri" w:hAnsi="Calibri"/>
          <w:sz w:val="20"/>
        </w:rPr>
        <w:t>7 – 8:20pm MW</w:t>
      </w:r>
      <w:r w:rsidRPr="00CD1C66">
        <w:rPr>
          <w:rFonts w:ascii="Calibri" w:hAnsi="Calibri"/>
          <w:sz w:val="20"/>
        </w:rPr>
        <w:t xml:space="preserve"> Class Location: </w:t>
      </w:r>
      <w:r w:rsidR="00F22E75" w:rsidRPr="00CD1C66">
        <w:rPr>
          <w:rFonts w:ascii="Calibri" w:hAnsi="Calibri"/>
          <w:sz w:val="20"/>
        </w:rPr>
        <w:t>2</w:t>
      </w:r>
      <w:r w:rsidR="008E20CC">
        <w:rPr>
          <w:rFonts w:ascii="Calibri" w:hAnsi="Calibri"/>
          <w:sz w:val="20"/>
        </w:rPr>
        <w:t>55</w:t>
      </w:r>
      <w:r w:rsidRPr="00CD1C66">
        <w:rPr>
          <w:rFonts w:ascii="Calibri" w:hAnsi="Calibri"/>
          <w:sz w:val="20"/>
        </w:rPr>
        <w:t>B</w:t>
      </w:r>
    </w:p>
    <w:p w:rsidR="009D00F5" w:rsidRPr="00CD1C66" w:rsidRDefault="009D00F5" w:rsidP="000C364A">
      <w:pPr>
        <w:pStyle w:val="Heading3"/>
        <w:jc w:val="center"/>
        <w:rPr>
          <w:rFonts w:ascii="Calibri" w:hAnsi="Calibri"/>
        </w:rPr>
      </w:pPr>
    </w:p>
    <w:p w:rsidR="008B0561" w:rsidRPr="00CD1C66" w:rsidRDefault="008B0561">
      <w:pPr>
        <w:pStyle w:val="Heading3"/>
        <w:rPr>
          <w:rFonts w:ascii="Calibri" w:hAnsi="Calibri"/>
        </w:rPr>
      </w:pPr>
      <w:r w:rsidRPr="00CD1C66">
        <w:rPr>
          <w:rFonts w:ascii="Calibri" w:hAnsi="Calibri"/>
        </w:rPr>
        <w:t xml:space="preserve">Instructor:  Ronnie Liggett, MBA, CPA </w:t>
      </w:r>
    </w:p>
    <w:p w:rsidR="008B0561" w:rsidRPr="00CD1C66" w:rsidRDefault="008B0561">
      <w:pPr>
        <w:rPr>
          <w:rFonts w:ascii="Calibri" w:hAnsi="Calibri"/>
          <w:sz w:val="20"/>
        </w:rPr>
      </w:pPr>
      <w:r w:rsidRPr="00CD1C66">
        <w:rPr>
          <w:rFonts w:ascii="Calibri" w:hAnsi="Calibri"/>
          <w:sz w:val="20"/>
        </w:rPr>
        <w:t xml:space="preserve">Office: Room 318 of Business Bldg.  </w:t>
      </w:r>
    </w:p>
    <w:p w:rsidR="008B0561" w:rsidRPr="00CD1C66" w:rsidRDefault="008B0561">
      <w:pPr>
        <w:rPr>
          <w:rFonts w:ascii="Calibri" w:hAnsi="Calibri"/>
          <w:sz w:val="20"/>
        </w:rPr>
      </w:pPr>
      <w:r w:rsidRPr="00CD1C66">
        <w:rPr>
          <w:rFonts w:ascii="Calibri" w:hAnsi="Calibri"/>
          <w:sz w:val="20"/>
        </w:rPr>
        <w:t xml:space="preserve">Office Hrs: </w:t>
      </w:r>
      <w:r w:rsidR="002345FE" w:rsidRPr="00CD1C66">
        <w:rPr>
          <w:rFonts w:ascii="Calibri" w:hAnsi="Calibri"/>
          <w:sz w:val="20"/>
        </w:rPr>
        <w:t>1</w:t>
      </w:r>
      <w:r w:rsidR="000C364A" w:rsidRPr="00CD1C66">
        <w:rPr>
          <w:rFonts w:ascii="Calibri" w:hAnsi="Calibri"/>
          <w:sz w:val="20"/>
        </w:rPr>
        <w:t>1</w:t>
      </w:r>
      <w:r w:rsidR="002345FE" w:rsidRPr="00CD1C66">
        <w:rPr>
          <w:rFonts w:ascii="Calibri" w:hAnsi="Calibri"/>
          <w:sz w:val="20"/>
        </w:rPr>
        <w:t>-</w:t>
      </w:r>
      <w:r w:rsidR="00B70093" w:rsidRPr="00CD1C66">
        <w:rPr>
          <w:rFonts w:ascii="Calibri" w:hAnsi="Calibri"/>
          <w:sz w:val="20"/>
        </w:rPr>
        <w:t>12</w:t>
      </w:r>
      <w:r w:rsidR="00295C13" w:rsidRPr="00CD1C66">
        <w:rPr>
          <w:rFonts w:ascii="Calibri" w:hAnsi="Calibri"/>
          <w:sz w:val="20"/>
        </w:rPr>
        <w:t xml:space="preserve"> </w:t>
      </w:r>
      <w:r w:rsidR="00F22E75" w:rsidRPr="00CD1C66">
        <w:rPr>
          <w:rFonts w:ascii="Calibri" w:hAnsi="Calibri"/>
          <w:sz w:val="20"/>
        </w:rPr>
        <w:t>M</w:t>
      </w:r>
      <w:r w:rsidR="00B432F6" w:rsidRPr="00CD1C66">
        <w:rPr>
          <w:rFonts w:ascii="Calibri" w:hAnsi="Calibri"/>
          <w:sz w:val="20"/>
        </w:rPr>
        <w:t xml:space="preserve">WF, </w:t>
      </w:r>
      <w:r w:rsidRPr="00CD1C66">
        <w:rPr>
          <w:rFonts w:ascii="Calibri" w:hAnsi="Calibri"/>
          <w:sz w:val="20"/>
        </w:rPr>
        <w:t>and by appointment.</w:t>
      </w:r>
    </w:p>
    <w:p w:rsidR="008B0561" w:rsidRPr="00CD1C66" w:rsidRDefault="008B0561">
      <w:pPr>
        <w:rPr>
          <w:rFonts w:ascii="Calibri" w:hAnsi="Calibri"/>
          <w:sz w:val="20"/>
        </w:rPr>
      </w:pPr>
      <w:r w:rsidRPr="00CD1C66">
        <w:rPr>
          <w:rFonts w:ascii="Calibri" w:hAnsi="Calibri"/>
          <w:sz w:val="20"/>
        </w:rPr>
        <w:t xml:space="preserve">Phone: Office - 817-272-2635      </w:t>
      </w:r>
    </w:p>
    <w:p w:rsidR="008B0561" w:rsidRPr="00CD1C66" w:rsidRDefault="008B0561">
      <w:pPr>
        <w:rPr>
          <w:rFonts w:ascii="Calibri" w:hAnsi="Calibri"/>
          <w:sz w:val="20"/>
        </w:rPr>
      </w:pPr>
      <w:r w:rsidRPr="00CD1C66">
        <w:rPr>
          <w:rFonts w:ascii="Calibri" w:hAnsi="Calibri"/>
          <w:sz w:val="20"/>
        </w:rPr>
        <w:t>EMail: liggett@uta.edu</w:t>
      </w:r>
      <w:r w:rsidRPr="00CD1C66">
        <w:rPr>
          <w:rFonts w:ascii="Calibri" w:hAnsi="Calibri"/>
          <w:sz w:val="20"/>
        </w:rPr>
        <w:tab/>
      </w:r>
      <w:r w:rsidRPr="00CD1C66">
        <w:rPr>
          <w:rFonts w:ascii="Calibri" w:hAnsi="Calibri"/>
          <w:sz w:val="20"/>
        </w:rPr>
        <w:tab/>
      </w:r>
    </w:p>
    <w:p w:rsidR="008B0561" w:rsidRPr="00CD1C66" w:rsidRDefault="008B0561">
      <w:pPr>
        <w:rPr>
          <w:rFonts w:ascii="Calibri" w:hAnsi="Calibri"/>
          <w:b/>
          <w:sz w:val="20"/>
        </w:rPr>
      </w:pPr>
      <w:smartTag w:uri="urn:schemas-microsoft-com:office:smarttags" w:element="address">
        <w:smartTag w:uri="urn:schemas-microsoft-com:office:smarttags" w:element="Street">
          <w:r w:rsidRPr="00CD1C66">
            <w:rPr>
              <w:rFonts w:ascii="Calibri" w:hAnsi="Calibri"/>
              <w:sz w:val="20"/>
            </w:rPr>
            <w:t>Box 19479</w:t>
          </w:r>
        </w:smartTag>
        <w:r w:rsidRPr="00CD1C66">
          <w:rPr>
            <w:rFonts w:ascii="Calibri" w:hAnsi="Calibri"/>
            <w:sz w:val="20"/>
          </w:rPr>
          <w:t xml:space="preserve"> </w:t>
        </w:r>
        <w:smartTag w:uri="urn:schemas-microsoft-com:office:smarttags" w:element="City">
          <w:r w:rsidRPr="00CD1C66">
            <w:rPr>
              <w:rFonts w:ascii="Calibri" w:hAnsi="Calibri"/>
              <w:sz w:val="20"/>
            </w:rPr>
            <w:t>UTA</w:t>
          </w:r>
        </w:smartTag>
        <w:r w:rsidRPr="00CD1C66">
          <w:rPr>
            <w:rFonts w:ascii="Calibri" w:hAnsi="Calibri"/>
            <w:sz w:val="20"/>
          </w:rPr>
          <w:t xml:space="preserve"> </w:t>
        </w:r>
        <w:smartTag w:uri="urn:schemas-microsoft-com:office:smarttags" w:element="PostalCode">
          <w:r w:rsidRPr="00CD1C66">
            <w:rPr>
              <w:rFonts w:ascii="Calibri" w:hAnsi="Calibri"/>
              <w:sz w:val="20"/>
            </w:rPr>
            <w:t>76019</w:t>
          </w:r>
        </w:smartTag>
      </w:smartTag>
    </w:p>
    <w:p w:rsidR="008B0561" w:rsidRPr="00CD1C66" w:rsidRDefault="008B0561">
      <w:pPr>
        <w:rPr>
          <w:rFonts w:ascii="Calibri" w:hAnsi="Calibri"/>
          <w:b/>
          <w:sz w:val="20"/>
        </w:rPr>
      </w:pPr>
    </w:p>
    <w:p w:rsidR="008B0561" w:rsidRPr="00CD1C66" w:rsidRDefault="008B0561">
      <w:pPr>
        <w:rPr>
          <w:rFonts w:ascii="Calibri" w:hAnsi="Calibri"/>
          <w:b/>
          <w:sz w:val="20"/>
        </w:rPr>
      </w:pPr>
      <w:r w:rsidRPr="00CD1C66">
        <w:rPr>
          <w:rFonts w:ascii="Calibri" w:hAnsi="Calibri"/>
          <w:b/>
          <w:sz w:val="20"/>
          <w:u w:val="single"/>
        </w:rPr>
        <w:t>Course Prerequisites</w:t>
      </w:r>
      <w:r w:rsidRPr="00CD1C66">
        <w:rPr>
          <w:rFonts w:ascii="Calibri" w:hAnsi="Calibri"/>
          <w:b/>
          <w:sz w:val="20"/>
        </w:rPr>
        <w:t xml:space="preserve">:  </w:t>
      </w:r>
      <w:r w:rsidRPr="00CD1C66">
        <w:rPr>
          <w:rFonts w:ascii="Calibri" w:hAnsi="Calibri"/>
          <w:sz w:val="20"/>
        </w:rPr>
        <w:t>Econ 2306 or consent of instructor.</w:t>
      </w:r>
    </w:p>
    <w:p w:rsidR="008B0561" w:rsidRPr="00CD1C66" w:rsidRDefault="008B0561">
      <w:pPr>
        <w:rPr>
          <w:rFonts w:ascii="Calibri" w:hAnsi="Calibri"/>
          <w:b/>
          <w:sz w:val="20"/>
        </w:rPr>
      </w:pPr>
    </w:p>
    <w:p w:rsidR="008B0561" w:rsidRPr="00CD1C66" w:rsidRDefault="00E66712">
      <w:pPr>
        <w:rPr>
          <w:rFonts w:ascii="Calibri" w:hAnsi="Calibri"/>
          <w:b/>
          <w:sz w:val="20"/>
        </w:rPr>
      </w:pPr>
      <w:r w:rsidRPr="00CD1C66">
        <w:rPr>
          <w:rFonts w:ascii="Calibri" w:hAnsi="Calibri"/>
          <w:b/>
          <w:sz w:val="20"/>
          <w:u w:val="single"/>
        </w:rPr>
        <w:t xml:space="preserve">Required </w:t>
      </w:r>
      <w:r w:rsidR="008B0561" w:rsidRPr="00CD1C66">
        <w:rPr>
          <w:rFonts w:ascii="Calibri" w:hAnsi="Calibri"/>
          <w:b/>
          <w:sz w:val="20"/>
          <w:u w:val="single"/>
        </w:rPr>
        <w:t>Material</w:t>
      </w:r>
      <w:r w:rsidR="008B0561" w:rsidRPr="00CD1C66">
        <w:rPr>
          <w:rFonts w:ascii="Calibri" w:hAnsi="Calibri"/>
          <w:b/>
          <w:sz w:val="20"/>
        </w:rPr>
        <w:t>:</w:t>
      </w:r>
    </w:p>
    <w:p w:rsidR="00822E2B" w:rsidRPr="00CD1C66" w:rsidRDefault="008B0561">
      <w:pPr>
        <w:rPr>
          <w:rFonts w:ascii="Calibri" w:hAnsi="Calibri"/>
          <w:sz w:val="20"/>
        </w:rPr>
      </w:pPr>
      <w:r w:rsidRPr="00CD1C66">
        <w:rPr>
          <w:rFonts w:ascii="Calibri" w:hAnsi="Calibri"/>
          <w:sz w:val="20"/>
        </w:rPr>
        <w:t xml:space="preserve">1. </w:t>
      </w:r>
      <w:r w:rsidR="00822E2B" w:rsidRPr="00CD1C66">
        <w:rPr>
          <w:rFonts w:ascii="Calibri" w:hAnsi="Calibri"/>
          <w:sz w:val="20"/>
          <w:u w:val="single"/>
        </w:rPr>
        <w:t xml:space="preserve">The </w:t>
      </w:r>
      <w:r w:rsidRPr="00CD1C66">
        <w:rPr>
          <w:rFonts w:ascii="Calibri" w:hAnsi="Calibri"/>
          <w:sz w:val="20"/>
          <w:u w:val="single"/>
        </w:rPr>
        <w:t>Economics of Crim</w:t>
      </w:r>
      <w:r w:rsidR="00822E2B" w:rsidRPr="00CD1C66">
        <w:rPr>
          <w:rFonts w:ascii="Calibri" w:hAnsi="Calibri"/>
          <w:sz w:val="20"/>
          <w:u w:val="single"/>
        </w:rPr>
        <w:t>inal Behavior: A Survey of Selected Topics</w:t>
      </w:r>
      <w:r w:rsidR="00822E2B" w:rsidRPr="00CD1C66">
        <w:rPr>
          <w:rFonts w:ascii="Calibri" w:hAnsi="Calibri"/>
          <w:sz w:val="20"/>
        </w:rPr>
        <w:t xml:space="preserve"> – Liggett</w:t>
      </w:r>
      <w:r w:rsidR="009117DA" w:rsidRPr="00CD1C66">
        <w:rPr>
          <w:rFonts w:ascii="Calibri" w:hAnsi="Calibri"/>
          <w:sz w:val="20"/>
        </w:rPr>
        <w:t xml:space="preserve">, </w:t>
      </w:r>
      <w:r w:rsidR="008E20CC">
        <w:rPr>
          <w:rFonts w:ascii="Calibri" w:hAnsi="Calibri"/>
          <w:sz w:val="20"/>
        </w:rPr>
        <w:t>1</w:t>
      </w:r>
      <w:r w:rsidR="008E20CC" w:rsidRPr="008E20CC">
        <w:rPr>
          <w:rFonts w:ascii="Calibri" w:hAnsi="Calibri"/>
          <w:sz w:val="20"/>
          <w:vertAlign w:val="superscript"/>
        </w:rPr>
        <w:t>ST</w:t>
      </w:r>
      <w:r w:rsidR="008E20CC">
        <w:rPr>
          <w:rFonts w:ascii="Calibri" w:hAnsi="Calibri"/>
          <w:sz w:val="20"/>
        </w:rPr>
        <w:t xml:space="preserve"> Ed.</w:t>
      </w:r>
    </w:p>
    <w:p w:rsidR="008B0561" w:rsidRPr="00CD1C66" w:rsidRDefault="00822E2B">
      <w:pPr>
        <w:rPr>
          <w:rFonts w:ascii="Calibri" w:hAnsi="Calibri"/>
          <w:sz w:val="20"/>
        </w:rPr>
      </w:pPr>
      <w:r w:rsidRPr="00CD1C66">
        <w:rPr>
          <w:rFonts w:ascii="Calibri" w:hAnsi="Calibri"/>
          <w:sz w:val="20"/>
        </w:rPr>
        <w:t xml:space="preserve">(Textbook is available thru </w:t>
      </w:r>
      <w:proofErr w:type="gramStart"/>
      <w:r w:rsidRPr="00CD1C66">
        <w:rPr>
          <w:rFonts w:ascii="Calibri" w:hAnsi="Calibri"/>
          <w:sz w:val="20"/>
        </w:rPr>
        <w:t>bookstore,</w:t>
      </w:r>
      <w:proofErr w:type="gramEnd"/>
      <w:r w:rsidRPr="00CD1C66">
        <w:rPr>
          <w:rFonts w:ascii="Calibri" w:hAnsi="Calibri"/>
          <w:sz w:val="20"/>
        </w:rPr>
        <w:t xml:space="preserve"> and also online from Cognella Publishing</w:t>
      </w:r>
      <w:r w:rsidR="00961BE7">
        <w:rPr>
          <w:rFonts w:ascii="Calibri" w:hAnsi="Calibri"/>
          <w:sz w:val="20"/>
        </w:rPr>
        <w:t xml:space="preserve"> – </w:t>
      </w:r>
      <w:r w:rsidR="00961BE7" w:rsidRPr="001E181C">
        <w:rPr>
          <w:rFonts w:ascii="Calibri" w:hAnsi="Calibri"/>
          <w:sz w:val="20"/>
          <w:u w:val="single"/>
        </w:rPr>
        <w:t>see Blackboard for more information</w:t>
      </w:r>
      <w:r w:rsidRPr="00CD1C66">
        <w:rPr>
          <w:rFonts w:ascii="Calibri" w:hAnsi="Calibri"/>
          <w:sz w:val="20"/>
        </w:rPr>
        <w:t>)</w:t>
      </w:r>
      <w:r w:rsidR="008B0561" w:rsidRPr="00CD1C66">
        <w:rPr>
          <w:rFonts w:ascii="Calibri" w:hAnsi="Calibri"/>
          <w:sz w:val="20"/>
        </w:rPr>
        <w:t xml:space="preserve"> </w:t>
      </w:r>
    </w:p>
    <w:p w:rsidR="00E66712" w:rsidRPr="00CD1C66" w:rsidRDefault="008B0561">
      <w:pPr>
        <w:rPr>
          <w:rFonts w:ascii="Calibri" w:hAnsi="Calibri"/>
          <w:sz w:val="20"/>
        </w:rPr>
      </w:pPr>
      <w:r w:rsidRPr="00CD1C66">
        <w:rPr>
          <w:rFonts w:ascii="Calibri" w:hAnsi="Calibri"/>
          <w:sz w:val="20"/>
        </w:rPr>
        <w:t xml:space="preserve">2. </w:t>
      </w:r>
      <w:r w:rsidR="00822E2B" w:rsidRPr="00CD1C66">
        <w:rPr>
          <w:rFonts w:ascii="Calibri" w:hAnsi="Calibri"/>
          <w:sz w:val="20"/>
        </w:rPr>
        <w:t>Blackboard Readings, Blogs, and other Postings</w:t>
      </w:r>
      <w:r w:rsidR="00706D54" w:rsidRPr="00CD1C66">
        <w:rPr>
          <w:rFonts w:ascii="Calibri" w:hAnsi="Calibri"/>
          <w:sz w:val="20"/>
        </w:rPr>
        <w:t xml:space="preserve">  </w:t>
      </w:r>
    </w:p>
    <w:p w:rsidR="009D00F5" w:rsidRPr="00CD1C66" w:rsidRDefault="009D00F5">
      <w:pPr>
        <w:rPr>
          <w:rFonts w:ascii="Calibri" w:hAnsi="Calibri"/>
          <w:b/>
          <w:sz w:val="20"/>
        </w:rPr>
      </w:pPr>
    </w:p>
    <w:p w:rsidR="00361C2B" w:rsidRPr="00CD1C66" w:rsidRDefault="008B0561" w:rsidP="00361C2B">
      <w:pPr>
        <w:rPr>
          <w:rFonts w:ascii="Calibri" w:hAnsi="Calibri"/>
          <w:sz w:val="20"/>
        </w:rPr>
      </w:pPr>
      <w:r w:rsidRPr="00CD1C66">
        <w:rPr>
          <w:rFonts w:ascii="Calibri" w:hAnsi="Calibri"/>
          <w:b/>
          <w:sz w:val="20"/>
          <w:u w:val="single"/>
        </w:rPr>
        <w:t>Attendance</w:t>
      </w:r>
      <w:r w:rsidRPr="00CD1C66">
        <w:rPr>
          <w:rFonts w:ascii="Calibri" w:hAnsi="Calibri"/>
          <w:b/>
          <w:sz w:val="20"/>
        </w:rPr>
        <w:t>:</w:t>
      </w:r>
      <w:r w:rsidRPr="00CD1C66">
        <w:rPr>
          <w:rFonts w:ascii="Calibri" w:hAnsi="Calibri"/>
          <w:sz w:val="20"/>
        </w:rPr>
        <w:t xml:space="preserve">  Roll will be taken at each class.  Students are expected to attend.  A seating chart will be used.  If you regularly miss class, I will assume that the class is not very important to you.</w:t>
      </w:r>
      <w:r w:rsidR="00361C2B">
        <w:rPr>
          <w:rFonts w:ascii="Calibri" w:hAnsi="Calibri"/>
          <w:sz w:val="20"/>
        </w:rPr>
        <w:t xml:space="preserve">  Strong attendance may be used in borderline grade situations at the discretion of the instructor.</w:t>
      </w:r>
    </w:p>
    <w:p w:rsidR="008B0561" w:rsidRPr="00CD1C66" w:rsidRDefault="008B0561">
      <w:pPr>
        <w:rPr>
          <w:rFonts w:ascii="Calibri" w:hAnsi="Calibri"/>
          <w:sz w:val="20"/>
        </w:rPr>
      </w:pPr>
    </w:p>
    <w:p w:rsidR="008B0561" w:rsidRPr="00CD1C66" w:rsidRDefault="008B0561">
      <w:pPr>
        <w:rPr>
          <w:rFonts w:ascii="Calibri" w:hAnsi="Calibri"/>
          <w:sz w:val="20"/>
        </w:rPr>
      </w:pPr>
      <w:r w:rsidRPr="00CD1C66">
        <w:rPr>
          <w:rFonts w:ascii="Calibri" w:hAnsi="Calibri"/>
          <w:b/>
          <w:sz w:val="20"/>
          <w:u w:val="single"/>
        </w:rPr>
        <w:t>Testing</w:t>
      </w:r>
      <w:r w:rsidRPr="00CD1C66">
        <w:rPr>
          <w:rFonts w:ascii="Calibri" w:hAnsi="Calibri"/>
          <w:b/>
          <w:sz w:val="20"/>
        </w:rPr>
        <w:t>:</w:t>
      </w:r>
      <w:r w:rsidRPr="00CD1C66">
        <w:rPr>
          <w:rFonts w:ascii="Calibri" w:hAnsi="Calibri"/>
          <w:sz w:val="20"/>
        </w:rPr>
        <w:t xml:space="preserve">  All students are expected to take the tests at the assigned time.  Test format will generally be a combination of multiple choice and/or short answer.  In addition, some graphing will be required.  If for some reason you must miss the test, you should notify me beforehand.  Makeup tests are for extenuating circumstances only.  </w:t>
      </w:r>
      <w:proofErr w:type="gramStart"/>
      <w:r w:rsidRPr="00CD1C66">
        <w:rPr>
          <w:rFonts w:ascii="Calibri" w:hAnsi="Calibri"/>
          <w:sz w:val="20"/>
        </w:rPr>
        <w:t>For example, serious illness or death in the family, etc.</w:t>
      </w:r>
      <w:proofErr w:type="gramEnd"/>
      <w:r w:rsidRPr="00CD1C66">
        <w:rPr>
          <w:rFonts w:ascii="Calibri" w:hAnsi="Calibri"/>
          <w:sz w:val="20"/>
        </w:rPr>
        <w:t xml:space="preserve">  </w:t>
      </w:r>
      <w:r w:rsidRPr="00CD1C66">
        <w:rPr>
          <w:rFonts w:ascii="Calibri" w:hAnsi="Calibri"/>
          <w:b/>
          <w:sz w:val="20"/>
        </w:rPr>
        <w:t>Makeup tests will be given</w:t>
      </w:r>
      <w:r w:rsidRPr="00CD1C66">
        <w:rPr>
          <w:rFonts w:ascii="Calibri" w:hAnsi="Calibri"/>
          <w:sz w:val="20"/>
        </w:rPr>
        <w:t xml:space="preserve"> </w:t>
      </w:r>
      <w:r w:rsidRPr="00CD1C66">
        <w:rPr>
          <w:rFonts w:ascii="Calibri" w:hAnsi="Calibri"/>
          <w:b/>
          <w:sz w:val="20"/>
        </w:rPr>
        <w:t>at the end of the</w:t>
      </w:r>
      <w:r w:rsidRPr="00CD1C66">
        <w:rPr>
          <w:rFonts w:ascii="Calibri" w:hAnsi="Calibri"/>
          <w:sz w:val="20"/>
        </w:rPr>
        <w:t xml:space="preserve"> </w:t>
      </w:r>
      <w:r w:rsidRPr="00CD1C66">
        <w:rPr>
          <w:rFonts w:ascii="Calibri" w:hAnsi="Calibri"/>
          <w:b/>
          <w:sz w:val="20"/>
        </w:rPr>
        <w:t>semester and may be all essays.</w:t>
      </w:r>
      <w:r w:rsidRPr="00CD1C66">
        <w:rPr>
          <w:rFonts w:ascii="Calibri" w:hAnsi="Calibri"/>
          <w:sz w:val="20"/>
        </w:rPr>
        <w:t xml:space="preserve">  </w:t>
      </w:r>
    </w:p>
    <w:p w:rsidR="008B0561" w:rsidRPr="00CD1C66" w:rsidRDefault="008B0561">
      <w:pPr>
        <w:rPr>
          <w:rFonts w:ascii="Calibri" w:hAnsi="Calibri"/>
          <w:b/>
          <w:sz w:val="20"/>
        </w:rPr>
      </w:pPr>
    </w:p>
    <w:tbl>
      <w:tblPr>
        <w:tblW w:w="8568" w:type="dxa"/>
        <w:tblLayout w:type="fixed"/>
        <w:tblLook w:val="0000" w:firstRow="0" w:lastRow="0" w:firstColumn="0" w:lastColumn="0" w:noHBand="0" w:noVBand="0"/>
      </w:tblPr>
      <w:tblGrid>
        <w:gridCol w:w="1728"/>
        <w:gridCol w:w="2160"/>
        <w:gridCol w:w="4680"/>
      </w:tblGrid>
      <w:tr w:rsidR="00882C22" w:rsidRPr="00CD1C66" w:rsidTr="00882C22">
        <w:trPr>
          <w:cantSplit/>
        </w:trPr>
        <w:tc>
          <w:tcPr>
            <w:tcW w:w="1728" w:type="dxa"/>
            <w:tcBorders>
              <w:top w:val="single" w:sz="12" w:space="0" w:color="auto"/>
              <w:left w:val="single" w:sz="12" w:space="0" w:color="auto"/>
              <w:bottom w:val="single" w:sz="6" w:space="0" w:color="auto"/>
              <w:right w:val="single" w:sz="6" w:space="0" w:color="auto"/>
            </w:tcBorders>
          </w:tcPr>
          <w:p w:rsidR="00882C22" w:rsidRPr="00CD1C66" w:rsidRDefault="00882C22">
            <w:pPr>
              <w:rPr>
                <w:rFonts w:ascii="Calibri" w:hAnsi="Calibri"/>
                <w:sz w:val="20"/>
              </w:rPr>
            </w:pPr>
            <w:r w:rsidRPr="00CD1C66">
              <w:rPr>
                <w:rFonts w:ascii="Calibri" w:hAnsi="Calibri"/>
                <w:b/>
                <w:sz w:val="20"/>
              </w:rPr>
              <w:t>Grading:</w:t>
            </w:r>
          </w:p>
        </w:tc>
        <w:tc>
          <w:tcPr>
            <w:tcW w:w="2160" w:type="dxa"/>
            <w:tcBorders>
              <w:top w:val="single" w:sz="12" w:space="0" w:color="auto"/>
              <w:left w:val="single" w:sz="6" w:space="0" w:color="auto"/>
              <w:bottom w:val="single" w:sz="6" w:space="0" w:color="auto"/>
              <w:right w:val="single" w:sz="6" w:space="0" w:color="auto"/>
            </w:tcBorders>
          </w:tcPr>
          <w:p w:rsidR="00882C22" w:rsidRPr="00CD1C66" w:rsidRDefault="00882C22" w:rsidP="00136DB2">
            <w:pPr>
              <w:pStyle w:val="Heading2"/>
              <w:rPr>
                <w:rFonts w:ascii="Calibri" w:hAnsi="Calibri"/>
              </w:rPr>
            </w:pPr>
            <w:r w:rsidRPr="00CD1C66">
              <w:rPr>
                <w:rFonts w:ascii="Calibri" w:hAnsi="Calibri"/>
              </w:rPr>
              <w:t xml:space="preserve">Tentative </w:t>
            </w:r>
            <w:r>
              <w:rPr>
                <w:rFonts w:ascii="Calibri" w:hAnsi="Calibri"/>
              </w:rPr>
              <w:t xml:space="preserve">Test </w:t>
            </w:r>
            <w:r w:rsidRPr="00CD1C66">
              <w:rPr>
                <w:rFonts w:ascii="Calibri" w:hAnsi="Calibri"/>
              </w:rPr>
              <w:t>Date-00</w:t>
            </w:r>
            <w:r w:rsidR="00136DB2">
              <w:rPr>
                <w:rFonts w:ascii="Calibri" w:hAnsi="Calibri"/>
              </w:rPr>
              <w:t>2</w:t>
            </w:r>
            <w:r w:rsidRPr="00CD1C66">
              <w:rPr>
                <w:rFonts w:ascii="Calibri" w:hAnsi="Calibri"/>
              </w:rPr>
              <w:t xml:space="preserve"> </w:t>
            </w:r>
          </w:p>
        </w:tc>
        <w:tc>
          <w:tcPr>
            <w:tcW w:w="4680" w:type="dxa"/>
            <w:tcBorders>
              <w:top w:val="single" w:sz="6" w:space="0" w:color="auto"/>
              <w:right w:val="single" w:sz="6" w:space="0" w:color="auto"/>
            </w:tcBorders>
          </w:tcPr>
          <w:p w:rsidR="00882C22" w:rsidRPr="00CD1C66" w:rsidRDefault="00882C22">
            <w:pPr>
              <w:rPr>
                <w:rFonts w:ascii="Calibri" w:hAnsi="Calibri"/>
                <w:sz w:val="20"/>
              </w:rPr>
            </w:pPr>
          </w:p>
        </w:tc>
      </w:tr>
      <w:tr w:rsidR="00882C22" w:rsidRPr="00CD1C66" w:rsidTr="00882C22">
        <w:trPr>
          <w:cantSplit/>
        </w:trPr>
        <w:tc>
          <w:tcPr>
            <w:tcW w:w="1728" w:type="dxa"/>
            <w:tcBorders>
              <w:top w:val="single" w:sz="6" w:space="0" w:color="auto"/>
              <w:left w:val="single" w:sz="12" w:space="0" w:color="auto"/>
              <w:bottom w:val="single" w:sz="6" w:space="0" w:color="auto"/>
              <w:right w:val="single" w:sz="6" w:space="0" w:color="auto"/>
            </w:tcBorders>
          </w:tcPr>
          <w:p w:rsidR="00882C22" w:rsidRPr="006A2168" w:rsidRDefault="00882C22" w:rsidP="006A2168">
            <w:pPr>
              <w:rPr>
                <w:rFonts w:ascii="Calibri" w:hAnsi="Calibri"/>
                <w:sz w:val="18"/>
                <w:szCs w:val="18"/>
              </w:rPr>
            </w:pPr>
            <w:r w:rsidRPr="006A2168">
              <w:rPr>
                <w:rFonts w:ascii="Calibri" w:hAnsi="Calibri"/>
                <w:sz w:val="18"/>
                <w:szCs w:val="18"/>
              </w:rPr>
              <w:t>Test 1 – 100pts</w:t>
            </w:r>
          </w:p>
        </w:tc>
        <w:tc>
          <w:tcPr>
            <w:tcW w:w="2160" w:type="dxa"/>
            <w:tcBorders>
              <w:top w:val="single" w:sz="6" w:space="0" w:color="auto"/>
              <w:left w:val="single" w:sz="6" w:space="0" w:color="auto"/>
              <w:bottom w:val="single" w:sz="6" w:space="0" w:color="auto"/>
              <w:right w:val="single" w:sz="6" w:space="0" w:color="auto"/>
            </w:tcBorders>
          </w:tcPr>
          <w:p w:rsidR="00882C22" w:rsidRPr="006A2168" w:rsidRDefault="00882C22" w:rsidP="00136DB2">
            <w:pPr>
              <w:rPr>
                <w:rFonts w:ascii="Calibri" w:hAnsi="Calibri"/>
                <w:sz w:val="18"/>
                <w:szCs w:val="18"/>
              </w:rPr>
            </w:pPr>
            <w:r w:rsidRPr="006A2168">
              <w:rPr>
                <w:rFonts w:ascii="Calibri" w:hAnsi="Calibri"/>
                <w:sz w:val="18"/>
                <w:szCs w:val="18"/>
              </w:rPr>
              <w:t>Feb 1</w:t>
            </w:r>
            <w:r w:rsidR="00136DB2">
              <w:rPr>
                <w:rFonts w:ascii="Calibri" w:hAnsi="Calibri"/>
                <w:sz w:val="18"/>
                <w:szCs w:val="18"/>
              </w:rPr>
              <w:t>2</w:t>
            </w:r>
          </w:p>
        </w:tc>
        <w:tc>
          <w:tcPr>
            <w:tcW w:w="4680" w:type="dxa"/>
            <w:tcBorders>
              <w:right w:val="single" w:sz="6" w:space="0" w:color="auto"/>
            </w:tcBorders>
          </w:tcPr>
          <w:p w:rsidR="00882C22" w:rsidRPr="00CD1C66" w:rsidRDefault="00882C22">
            <w:pPr>
              <w:rPr>
                <w:rFonts w:ascii="Calibri" w:hAnsi="Calibri"/>
                <w:sz w:val="20"/>
              </w:rPr>
            </w:pPr>
            <w:r w:rsidRPr="00CD1C66">
              <w:rPr>
                <w:rFonts w:ascii="Calibri" w:hAnsi="Calibri"/>
                <w:sz w:val="20"/>
              </w:rPr>
              <w:t>Test format will include short answer, T-F, MC,</w:t>
            </w:r>
          </w:p>
        </w:tc>
      </w:tr>
      <w:tr w:rsidR="00882C22" w:rsidRPr="00CD1C66" w:rsidTr="00882C22">
        <w:trPr>
          <w:cantSplit/>
        </w:trPr>
        <w:tc>
          <w:tcPr>
            <w:tcW w:w="1728" w:type="dxa"/>
            <w:tcBorders>
              <w:top w:val="single" w:sz="6" w:space="0" w:color="auto"/>
              <w:left w:val="single" w:sz="12" w:space="0" w:color="auto"/>
              <w:bottom w:val="single" w:sz="6" w:space="0" w:color="auto"/>
              <w:right w:val="single" w:sz="6" w:space="0" w:color="auto"/>
            </w:tcBorders>
          </w:tcPr>
          <w:p w:rsidR="00882C22" w:rsidRPr="006A2168" w:rsidRDefault="00882C22" w:rsidP="006A2168">
            <w:pPr>
              <w:rPr>
                <w:rFonts w:ascii="Calibri" w:hAnsi="Calibri"/>
                <w:sz w:val="18"/>
                <w:szCs w:val="18"/>
              </w:rPr>
            </w:pPr>
            <w:r w:rsidRPr="006A2168">
              <w:rPr>
                <w:rFonts w:ascii="Calibri" w:hAnsi="Calibri"/>
                <w:sz w:val="18"/>
                <w:szCs w:val="18"/>
              </w:rPr>
              <w:t>Test 2 – 100pts</w:t>
            </w:r>
          </w:p>
        </w:tc>
        <w:tc>
          <w:tcPr>
            <w:tcW w:w="2160" w:type="dxa"/>
            <w:tcBorders>
              <w:top w:val="single" w:sz="6" w:space="0" w:color="auto"/>
              <w:left w:val="single" w:sz="6" w:space="0" w:color="auto"/>
              <w:bottom w:val="single" w:sz="6" w:space="0" w:color="auto"/>
              <w:right w:val="single" w:sz="6" w:space="0" w:color="auto"/>
            </w:tcBorders>
          </w:tcPr>
          <w:p w:rsidR="00882C22" w:rsidRPr="006A2168" w:rsidRDefault="00882C22" w:rsidP="008E20CC">
            <w:pPr>
              <w:rPr>
                <w:rFonts w:ascii="Calibri" w:hAnsi="Calibri"/>
                <w:sz w:val="18"/>
                <w:szCs w:val="18"/>
              </w:rPr>
            </w:pPr>
            <w:r w:rsidRPr="006A2168">
              <w:rPr>
                <w:rFonts w:ascii="Calibri" w:hAnsi="Calibri"/>
                <w:sz w:val="18"/>
                <w:szCs w:val="18"/>
              </w:rPr>
              <w:t>Mar 2</w:t>
            </w:r>
            <w:r w:rsidR="008E20CC">
              <w:rPr>
                <w:rFonts w:ascii="Calibri" w:hAnsi="Calibri"/>
                <w:sz w:val="18"/>
                <w:szCs w:val="18"/>
              </w:rPr>
              <w:t>6</w:t>
            </w:r>
          </w:p>
        </w:tc>
        <w:tc>
          <w:tcPr>
            <w:tcW w:w="4680" w:type="dxa"/>
            <w:tcBorders>
              <w:right w:val="single" w:sz="6" w:space="0" w:color="auto"/>
            </w:tcBorders>
          </w:tcPr>
          <w:p w:rsidR="00882C22" w:rsidRPr="00CD1C66" w:rsidRDefault="00882C22">
            <w:pPr>
              <w:rPr>
                <w:rFonts w:ascii="Calibri" w:hAnsi="Calibri"/>
                <w:sz w:val="20"/>
              </w:rPr>
            </w:pPr>
            <w:proofErr w:type="gramStart"/>
            <w:r w:rsidRPr="00CD1C66">
              <w:rPr>
                <w:rFonts w:ascii="Calibri" w:hAnsi="Calibri"/>
                <w:sz w:val="20"/>
              </w:rPr>
              <w:t>and</w:t>
            </w:r>
            <w:proofErr w:type="gramEnd"/>
            <w:r w:rsidRPr="00CD1C66">
              <w:rPr>
                <w:rFonts w:ascii="Calibri" w:hAnsi="Calibri"/>
                <w:sz w:val="20"/>
              </w:rPr>
              <w:t xml:space="preserve"> problem solving. In addition, some graphing</w:t>
            </w:r>
          </w:p>
        </w:tc>
      </w:tr>
      <w:tr w:rsidR="00882C22" w:rsidRPr="00CD1C66" w:rsidTr="00882C22">
        <w:trPr>
          <w:cantSplit/>
        </w:trPr>
        <w:tc>
          <w:tcPr>
            <w:tcW w:w="1728" w:type="dxa"/>
            <w:tcBorders>
              <w:top w:val="single" w:sz="6" w:space="0" w:color="auto"/>
              <w:left w:val="single" w:sz="12" w:space="0" w:color="auto"/>
              <w:bottom w:val="single" w:sz="6" w:space="0" w:color="auto"/>
              <w:right w:val="single" w:sz="6" w:space="0" w:color="auto"/>
            </w:tcBorders>
          </w:tcPr>
          <w:p w:rsidR="00882C22" w:rsidRPr="006A2168" w:rsidRDefault="00882C22" w:rsidP="006A2168">
            <w:pPr>
              <w:rPr>
                <w:rFonts w:ascii="Calibri" w:hAnsi="Calibri"/>
                <w:sz w:val="18"/>
                <w:szCs w:val="18"/>
              </w:rPr>
            </w:pPr>
            <w:r w:rsidRPr="006A2168">
              <w:rPr>
                <w:rFonts w:ascii="Calibri" w:hAnsi="Calibri"/>
                <w:sz w:val="18"/>
                <w:szCs w:val="18"/>
              </w:rPr>
              <w:t>Final – 120p</w:t>
            </w:r>
            <w:r>
              <w:rPr>
                <w:rFonts w:ascii="Calibri" w:hAnsi="Calibri"/>
                <w:sz w:val="18"/>
                <w:szCs w:val="18"/>
              </w:rPr>
              <w:t>t</w:t>
            </w:r>
            <w:r w:rsidRPr="006A2168">
              <w:rPr>
                <w:rFonts w:ascii="Calibri" w:hAnsi="Calibri"/>
                <w:sz w:val="18"/>
                <w:szCs w:val="18"/>
              </w:rPr>
              <w:t>s</w:t>
            </w:r>
          </w:p>
        </w:tc>
        <w:tc>
          <w:tcPr>
            <w:tcW w:w="2160" w:type="dxa"/>
            <w:tcBorders>
              <w:top w:val="single" w:sz="6" w:space="0" w:color="auto"/>
              <w:left w:val="single" w:sz="6" w:space="0" w:color="auto"/>
              <w:bottom w:val="single" w:sz="6" w:space="0" w:color="auto"/>
              <w:right w:val="single" w:sz="6" w:space="0" w:color="auto"/>
            </w:tcBorders>
          </w:tcPr>
          <w:p w:rsidR="00882C22" w:rsidRPr="006A2168" w:rsidRDefault="00882C22" w:rsidP="002F218C">
            <w:pPr>
              <w:rPr>
                <w:rFonts w:ascii="Calibri" w:hAnsi="Calibri"/>
                <w:sz w:val="18"/>
                <w:szCs w:val="18"/>
              </w:rPr>
            </w:pPr>
            <w:r w:rsidRPr="006A2168">
              <w:rPr>
                <w:rFonts w:ascii="Calibri" w:hAnsi="Calibri"/>
                <w:sz w:val="18"/>
                <w:szCs w:val="18"/>
              </w:rPr>
              <w:t xml:space="preserve">May </w:t>
            </w:r>
            <w:r w:rsidR="002F218C">
              <w:rPr>
                <w:rFonts w:ascii="Calibri" w:hAnsi="Calibri"/>
                <w:sz w:val="18"/>
                <w:szCs w:val="18"/>
              </w:rPr>
              <w:t>7</w:t>
            </w:r>
            <w:r w:rsidRPr="006A2168">
              <w:rPr>
                <w:rFonts w:ascii="Calibri" w:hAnsi="Calibri"/>
                <w:sz w:val="18"/>
                <w:szCs w:val="18"/>
              </w:rPr>
              <w:t xml:space="preserve"> – 8</w:t>
            </w:r>
            <w:r w:rsidR="002F218C">
              <w:rPr>
                <w:rFonts w:ascii="Calibri" w:hAnsi="Calibri"/>
                <w:sz w:val="18"/>
                <w:szCs w:val="18"/>
              </w:rPr>
              <w:t>:15pm</w:t>
            </w:r>
            <w:bookmarkStart w:id="0" w:name="_GoBack"/>
            <w:bookmarkEnd w:id="0"/>
            <w:r w:rsidRPr="006A2168">
              <w:rPr>
                <w:rFonts w:ascii="Calibri" w:hAnsi="Calibri"/>
                <w:sz w:val="18"/>
                <w:szCs w:val="18"/>
              </w:rPr>
              <w:t xml:space="preserve"> </w:t>
            </w:r>
          </w:p>
        </w:tc>
        <w:tc>
          <w:tcPr>
            <w:tcW w:w="4680" w:type="dxa"/>
            <w:tcBorders>
              <w:right w:val="single" w:sz="6" w:space="0" w:color="auto"/>
            </w:tcBorders>
          </w:tcPr>
          <w:p w:rsidR="00882C22" w:rsidRPr="00CD1C66" w:rsidRDefault="00882C22">
            <w:pPr>
              <w:rPr>
                <w:rFonts w:ascii="Calibri" w:hAnsi="Calibri"/>
                <w:sz w:val="20"/>
              </w:rPr>
            </w:pPr>
            <w:proofErr w:type="gramStart"/>
            <w:r w:rsidRPr="00CD1C66">
              <w:rPr>
                <w:rFonts w:ascii="Calibri" w:hAnsi="Calibri"/>
                <w:sz w:val="20"/>
              </w:rPr>
              <w:t>will</w:t>
            </w:r>
            <w:proofErr w:type="gramEnd"/>
            <w:r w:rsidRPr="00CD1C66">
              <w:rPr>
                <w:rFonts w:ascii="Calibri" w:hAnsi="Calibri"/>
                <w:sz w:val="20"/>
              </w:rPr>
              <w:t xml:space="preserve"> be required. Scantrons will be needed-style </w:t>
            </w:r>
          </w:p>
        </w:tc>
      </w:tr>
      <w:tr w:rsidR="00882C22" w:rsidRPr="00CD1C66" w:rsidTr="00882C22">
        <w:trPr>
          <w:cantSplit/>
        </w:trPr>
        <w:tc>
          <w:tcPr>
            <w:tcW w:w="1728" w:type="dxa"/>
            <w:tcBorders>
              <w:top w:val="single" w:sz="6" w:space="0" w:color="auto"/>
              <w:left w:val="single" w:sz="12" w:space="0" w:color="auto"/>
              <w:bottom w:val="single" w:sz="6" w:space="0" w:color="auto"/>
              <w:right w:val="single" w:sz="6" w:space="0" w:color="auto"/>
            </w:tcBorders>
          </w:tcPr>
          <w:p w:rsidR="00882C22" w:rsidRPr="006A2168" w:rsidRDefault="00882C22">
            <w:pPr>
              <w:rPr>
                <w:rFonts w:ascii="Calibri" w:hAnsi="Calibri"/>
                <w:sz w:val="18"/>
                <w:szCs w:val="18"/>
              </w:rPr>
            </w:pPr>
            <w:r w:rsidRPr="006A2168">
              <w:rPr>
                <w:rFonts w:ascii="Calibri" w:hAnsi="Calibri"/>
                <w:sz w:val="18"/>
                <w:szCs w:val="18"/>
              </w:rPr>
              <w:t>Quizzes – 30+ pts</w:t>
            </w:r>
          </w:p>
        </w:tc>
        <w:tc>
          <w:tcPr>
            <w:tcW w:w="2160" w:type="dxa"/>
            <w:tcBorders>
              <w:top w:val="single" w:sz="6" w:space="0" w:color="auto"/>
              <w:left w:val="single" w:sz="6" w:space="0" w:color="auto"/>
              <w:bottom w:val="single" w:sz="6" w:space="0" w:color="auto"/>
              <w:right w:val="single" w:sz="6" w:space="0" w:color="auto"/>
            </w:tcBorders>
          </w:tcPr>
          <w:p w:rsidR="00882C22" w:rsidRPr="006A2168" w:rsidRDefault="00882C22">
            <w:pPr>
              <w:rPr>
                <w:rFonts w:ascii="Calibri" w:hAnsi="Calibri"/>
                <w:sz w:val="18"/>
                <w:szCs w:val="18"/>
              </w:rPr>
            </w:pPr>
          </w:p>
        </w:tc>
        <w:tc>
          <w:tcPr>
            <w:tcW w:w="4680" w:type="dxa"/>
            <w:tcBorders>
              <w:right w:val="single" w:sz="6" w:space="0" w:color="auto"/>
            </w:tcBorders>
          </w:tcPr>
          <w:p w:rsidR="00882C22" w:rsidRPr="00CD1C66" w:rsidRDefault="00882C22">
            <w:pPr>
              <w:rPr>
                <w:rFonts w:ascii="Calibri" w:hAnsi="Calibri"/>
                <w:sz w:val="20"/>
              </w:rPr>
            </w:pPr>
            <w:r w:rsidRPr="00CD1C66">
              <w:rPr>
                <w:rFonts w:ascii="Calibri" w:hAnsi="Calibri"/>
                <w:sz w:val="20"/>
              </w:rPr>
              <w:t>882E.</w:t>
            </w:r>
          </w:p>
        </w:tc>
      </w:tr>
      <w:tr w:rsidR="00882C22" w:rsidRPr="00CD1C66" w:rsidTr="00882C22">
        <w:trPr>
          <w:cantSplit/>
        </w:trPr>
        <w:tc>
          <w:tcPr>
            <w:tcW w:w="1728" w:type="dxa"/>
            <w:tcBorders>
              <w:top w:val="single" w:sz="6" w:space="0" w:color="auto"/>
              <w:left w:val="single" w:sz="12" w:space="0" w:color="auto"/>
              <w:bottom w:val="single" w:sz="12" w:space="0" w:color="auto"/>
              <w:right w:val="single" w:sz="6" w:space="0" w:color="auto"/>
            </w:tcBorders>
          </w:tcPr>
          <w:p w:rsidR="00882C22" w:rsidRPr="006A2168" w:rsidRDefault="00882C22" w:rsidP="006A2168">
            <w:pPr>
              <w:rPr>
                <w:rFonts w:ascii="Calibri" w:hAnsi="Calibri"/>
                <w:sz w:val="18"/>
                <w:szCs w:val="18"/>
              </w:rPr>
            </w:pPr>
          </w:p>
        </w:tc>
        <w:tc>
          <w:tcPr>
            <w:tcW w:w="2160" w:type="dxa"/>
            <w:tcBorders>
              <w:top w:val="single" w:sz="6" w:space="0" w:color="auto"/>
              <w:left w:val="single" w:sz="6" w:space="0" w:color="auto"/>
              <w:bottom w:val="single" w:sz="12" w:space="0" w:color="auto"/>
              <w:right w:val="single" w:sz="6" w:space="0" w:color="auto"/>
            </w:tcBorders>
          </w:tcPr>
          <w:p w:rsidR="00882C22" w:rsidRPr="006A2168" w:rsidRDefault="00882C22">
            <w:pPr>
              <w:rPr>
                <w:rFonts w:ascii="Calibri" w:hAnsi="Calibri"/>
                <w:sz w:val="18"/>
                <w:szCs w:val="18"/>
              </w:rPr>
            </w:pPr>
          </w:p>
        </w:tc>
        <w:tc>
          <w:tcPr>
            <w:tcW w:w="4680" w:type="dxa"/>
            <w:tcBorders>
              <w:bottom w:val="single" w:sz="6" w:space="0" w:color="auto"/>
              <w:right w:val="single" w:sz="6" w:space="0" w:color="auto"/>
            </w:tcBorders>
          </w:tcPr>
          <w:p w:rsidR="00882C22" w:rsidRPr="00CD1C66" w:rsidRDefault="00882C22">
            <w:pPr>
              <w:rPr>
                <w:rFonts w:ascii="Calibri" w:hAnsi="Calibri"/>
                <w:sz w:val="20"/>
              </w:rPr>
            </w:pPr>
          </w:p>
        </w:tc>
      </w:tr>
    </w:tbl>
    <w:p w:rsidR="008B0561" w:rsidRPr="00CD1C66" w:rsidRDefault="008B0561">
      <w:pPr>
        <w:rPr>
          <w:rFonts w:ascii="Calibri" w:hAnsi="Calibri"/>
          <w:b/>
          <w:sz w:val="20"/>
          <w:u w:val="single"/>
        </w:rPr>
      </w:pPr>
    </w:p>
    <w:p w:rsidR="008B0561" w:rsidRPr="00CD1C66" w:rsidRDefault="008B0561">
      <w:pPr>
        <w:rPr>
          <w:rFonts w:ascii="Calibri" w:hAnsi="Calibri"/>
          <w:bCs/>
          <w:sz w:val="20"/>
        </w:rPr>
      </w:pPr>
      <w:r w:rsidRPr="00CD1C66">
        <w:rPr>
          <w:rFonts w:ascii="Calibri" w:hAnsi="Calibri"/>
          <w:b/>
          <w:sz w:val="20"/>
          <w:u w:val="single"/>
        </w:rPr>
        <w:t>Quizzes:</w:t>
      </w:r>
      <w:r w:rsidRPr="00CD1C66">
        <w:rPr>
          <w:rFonts w:ascii="Calibri" w:hAnsi="Calibri"/>
          <w:bCs/>
          <w:sz w:val="20"/>
        </w:rPr>
        <w:t xml:space="preserve"> 10 point “</w:t>
      </w:r>
      <w:r w:rsidR="009D00F5" w:rsidRPr="00CD1C66">
        <w:rPr>
          <w:rFonts w:ascii="Calibri" w:hAnsi="Calibri"/>
          <w:bCs/>
          <w:sz w:val="20"/>
        </w:rPr>
        <w:t xml:space="preserve">pop </w:t>
      </w:r>
      <w:r w:rsidRPr="00CD1C66">
        <w:rPr>
          <w:rFonts w:ascii="Calibri" w:hAnsi="Calibri"/>
          <w:bCs/>
          <w:sz w:val="20"/>
        </w:rPr>
        <w:t xml:space="preserve">quizzes” </w:t>
      </w:r>
      <w:r w:rsidR="009D00F5" w:rsidRPr="00CD1C66">
        <w:rPr>
          <w:rFonts w:ascii="Calibri" w:hAnsi="Calibri"/>
          <w:bCs/>
          <w:sz w:val="20"/>
        </w:rPr>
        <w:t>may</w:t>
      </w:r>
      <w:r w:rsidRPr="00CD1C66">
        <w:rPr>
          <w:rFonts w:ascii="Calibri" w:hAnsi="Calibri"/>
          <w:bCs/>
          <w:sz w:val="20"/>
        </w:rPr>
        <w:t xml:space="preserve"> be given during the se</w:t>
      </w:r>
      <w:r w:rsidR="009D00F5" w:rsidRPr="00CD1C66">
        <w:rPr>
          <w:rFonts w:ascii="Calibri" w:hAnsi="Calibri"/>
          <w:bCs/>
          <w:sz w:val="20"/>
        </w:rPr>
        <w:t xml:space="preserve">mester over </w:t>
      </w:r>
      <w:r w:rsidR="00624E72">
        <w:rPr>
          <w:rFonts w:ascii="Calibri" w:hAnsi="Calibri"/>
          <w:bCs/>
          <w:sz w:val="20"/>
        </w:rPr>
        <w:t xml:space="preserve">our material and </w:t>
      </w:r>
      <w:r w:rsidR="009D00F5" w:rsidRPr="00CD1C66">
        <w:rPr>
          <w:rFonts w:ascii="Calibri" w:hAnsi="Calibri"/>
          <w:bCs/>
          <w:sz w:val="20"/>
        </w:rPr>
        <w:t xml:space="preserve">assigned readings.  </w:t>
      </w:r>
      <w:r w:rsidR="00A4357C" w:rsidRPr="00CD1C66">
        <w:rPr>
          <w:rFonts w:ascii="Calibri" w:hAnsi="Calibri"/>
          <w:bCs/>
          <w:sz w:val="20"/>
        </w:rPr>
        <w:t>Approximately 5</w:t>
      </w:r>
      <w:r w:rsidR="00624E72">
        <w:rPr>
          <w:rFonts w:ascii="Calibri" w:hAnsi="Calibri"/>
          <w:bCs/>
          <w:sz w:val="20"/>
        </w:rPr>
        <w:t>-7</w:t>
      </w:r>
      <w:r w:rsidRPr="00CD1C66">
        <w:rPr>
          <w:rFonts w:ascii="Calibri" w:hAnsi="Calibri"/>
          <w:bCs/>
          <w:sz w:val="20"/>
        </w:rPr>
        <w:t xml:space="preserve"> quizzes </w:t>
      </w:r>
      <w:r w:rsidR="009D00F5" w:rsidRPr="00CD1C66">
        <w:rPr>
          <w:rFonts w:ascii="Calibri" w:hAnsi="Calibri"/>
          <w:bCs/>
          <w:sz w:val="20"/>
        </w:rPr>
        <w:t xml:space="preserve">may be given.  The two lowest scores will be dropped.  </w:t>
      </w:r>
      <w:r w:rsidR="00E66712" w:rsidRPr="00CD1C66">
        <w:rPr>
          <w:rFonts w:ascii="Calibri" w:hAnsi="Calibri"/>
          <w:b/>
          <w:bCs/>
          <w:sz w:val="20"/>
        </w:rPr>
        <w:t>N</w:t>
      </w:r>
      <w:r w:rsidRPr="00CD1C66">
        <w:rPr>
          <w:rFonts w:ascii="Calibri" w:hAnsi="Calibri"/>
          <w:b/>
          <w:sz w:val="20"/>
        </w:rPr>
        <w:t>O MAKE-UPS FOR THESE QUIZZES!</w:t>
      </w:r>
    </w:p>
    <w:p w:rsidR="008B0561" w:rsidRPr="00CD1C66" w:rsidRDefault="008B0561">
      <w:pPr>
        <w:rPr>
          <w:rFonts w:ascii="Calibri" w:hAnsi="Calibri"/>
          <w:b/>
          <w:sz w:val="20"/>
        </w:rPr>
      </w:pPr>
    </w:p>
    <w:p w:rsidR="008B0561" w:rsidRPr="00CD1C66" w:rsidRDefault="008B0561">
      <w:pPr>
        <w:rPr>
          <w:rFonts w:ascii="Calibri" w:hAnsi="Calibri"/>
          <w:b/>
          <w:sz w:val="20"/>
          <w:u w:val="single"/>
        </w:rPr>
      </w:pPr>
      <w:r w:rsidRPr="00CD1C66">
        <w:rPr>
          <w:rFonts w:ascii="Calibri" w:hAnsi="Calibri"/>
          <w:b/>
          <w:sz w:val="20"/>
        </w:rPr>
        <w:t>Grading Scale:</w:t>
      </w:r>
      <w:r w:rsidRPr="00CD1C66">
        <w:rPr>
          <w:rFonts w:ascii="Calibri" w:hAnsi="Calibri"/>
          <w:sz w:val="20"/>
        </w:rPr>
        <w:t xml:space="preserve">  A = 90-100%   B = 80-89%   C = 70-79%   D = 60-69%   F = Below 60</w:t>
      </w:r>
    </w:p>
    <w:p w:rsidR="008B0561" w:rsidRPr="00CD1C66" w:rsidRDefault="008B0561">
      <w:pPr>
        <w:rPr>
          <w:rFonts w:ascii="Calibri" w:hAnsi="Calibri"/>
          <w:b/>
          <w:sz w:val="20"/>
          <w:u w:val="single"/>
        </w:rPr>
      </w:pPr>
    </w:p>
    <w:p w:rsidR="000B4F64" w:rsidRDefault="008B0561" w:rsidP="000B4F64">
      <w:pPr>
        <w:pStyle w:val="BodyText"/>
        <w:rPr>
          <w:rFonts w:ascii="Calibri" w:hAnsi="Calibri"/>
          <w:sz w:val="18"/>
          <w:szCs w:val="18"/>
        </w:rPr>
      </w:pPr>
      <w:r w:rsidRPr="00CD1C66">
        <w:rPr>
          <w:rFonts w:ascii="Calibri" w:hAnsi="Calibri"/>
          <w:b/>
          <w:sz w:val="18"/>
          <w:szCs w:val="18"/>
          <w:u w:val="single"/>
        </w:rPr>
        <w:t>Class Format and Goal</w:t>
      </w:r>
      <w:r w:rsidRPr="00CD1C66">
        <w:rPr>
          <w:rFonts w:ascii="Calibri" w:hAnsi="Calibri"/>
          <w:b/>
          <w:sz w:val="18"/>
          <w:szCs w:val="18"/>
        </w:rPr>
        <w:t xml:space="preserve">:  </w:t>
      </w:r>
      <w:r w:rsidR="000B4F64">
        <w:rPr>
          <w:rFonts w:ascii="Calibri" w:hAnsi="Calibri"/>
          <w:sz w:val="18"/>
          <w:szCs w:val="18"/>
        </w:rPr>
        <w:t xml:space="preserve">Much of the core material will be presented by the instructor in a lecture format.  </w:t>
      </w:r>
      <w:r w:rsidR="00435CEE" w:rsidRPr="00CD1C66">
        <w:rPr>
          <w:rFonts w:ascii="Calibri" w:hAnsi="Calibri"/>
          <w:sz w:val="18"/>
          <w:szCs w:val="18"/>
        </w:rPr>
        <w:t xml:space="preserve">Additionally, </w:t>
      </w:r>
      <w:r w:rsidR="000B4F64">
        <w:rPr>
          <w:rFonts w:ascii="Calibri" w:hAnsi="Calibri"/>
          <w:sz w:val="18"/>
          <w:szCs w:val="18"/>
        </w:rPr>
        <w:t>power points</w:t>
      </w:r>
      <w:r w:rsidRPr="00CD1C66">
        <w:rPr>
          <w:rFonts w:ascii="Calibri" w:hAnsi="Calibri"/>
          <w:sz w:val="18"/>
          <w:szCs w:val="18"/>
        </w:rPr>
        <w:t xml:space="preserve"> </w:t>
      </w:r>
      <w:r w:rsidR="006C7DE9" w:rsidRPr="00CD1C66">
        <w:rPr>
          <w:rFonts w:ascii="Calibri" w:hAnsi="Calibri"/>
          <w:sz w:val="18"/>
          <w:szCs w:val="18"/>
        </w:rPr>
        <w:t xml:space="preserve">or other class visual aids may </w:t>
      </w:r>
      <w:r w:rsidRPr="00CD1C66">
        <w:rPr>
          <w:rFonts w:ascii="Calibri" w:hAnsi="Calibri"/>
          <w:sz w:val="18"/>
          <w:szCs w:val="18"/>
        </w:rPr>
        <w:t xml:space="preserve">be used.  Therefore, attendance is obviously important.  </w:t>
      </w:r>
      <w:r w:rsidRPr="00CD1C66">
        <w:rPr>
          <w:rFonts w:ascii="Calibri" w:hAnsi="Calibri"/>
          <w:b/>
          <w:sz w:val="18"/>
          <w:szCs w:val="18"/>
        </w:rPr>
        <w:t>If you miss class, you are still responsible for what is said in class!</w:t>
      </w:r>
      <w:r w:rsidRPr="00CD1C66">
        <w:rPr>
          <w:rFonts w:ascii="Calibri" w:hAnsi="Calibri"/>
          <w:sz w:val="18"/>
          <w:szCs w:val="18"/>
        </w:rPr>
        <w:t xml:space="preserve">  The goal of this course is to provide an economic analysis and understanding of issues related to different areas of crime.  Included is the study of the allocation of scarce resources in the prevention of crime.  In addition, this course will apply various economic principles into the criminal justice arena under the premise that criminal behavior reduces the effectiveness of the capitalistic system.</w:t>
      </w:r>
      <w:r w:rsidR="000B4F64">
        <w:rPr>
          <w:rFonts w:ascii="Calibri" w:hAnsi="Calibri"/>
          <w:sz w:val="18"/>
          <w:szCs w:val="18"/>
        </w:rPr>
        <w:t xml:space="preserve">  </w:t>
      </w:r>
      <w:r w:rsidR="000B4F64" w:rsidRPr="00961BE7">
        <w:rPr>
          <w:rFonts w:ascii="Calibri" w:hAnsi="Calibri"/>
          <w:b/>
          <w:sz w:val="18"/>
          <w:szCs w:val="18"/>
          <w:u w:val="single"/>
        </w:rPr>
        <w:t>Please Note</w:t>
      </w:r>
      <w:r w:rsidR="000B4F64" w:rsidRPr="00CD1C66">
        <w:rPr>
          <w:rFonts w:ascii="Calibri" w:hAnsi="Calibri"/>
          <w:b/>
          <w:sz w:val="18"/>
          <w:szCs w:val="18"/>
        </w:rPr>
        <w:t xml:space="preserve">: </w:t>
      </w:r>
      <w:r w:rsidR="000B4F64" w:rsidRPr="00CD1C66">
        <w:rPr>
          <w:rFonts w:ascii="Calibri" w:hAnsi="Calibri"/>
          <w:sz w:val="18"/>
          <w:szCs w:val="18"/>
        </w:rPr>
        <w:t xml:space="preserve"> We will attempt to stay with an organized schedule as much as possible.  However, there may be times we depart from structure and address relevant and/or current issues.  These may be economic, social or political.  </w:t>
      </w:r>
    </w:p>
    <w:p w:rsidR="008B0561" w:rsidRPr="00CD1C66" w:rsidRDefault="008B0561">
      <w:pPr>
        <w:rPr>
          <w:rFonts w:ascii="Calibri" w:hAnsi="Calibri"/>
          <w:sz w:val="20"/>
        </w:rPr>
      </w:pPr>
    </w:p>
    <w:p w:rsidR="000B4F64" w:rsidRDefault="000B4F64">
      <w:pPr>
        <w:pStyle w:val="BodyText"/>
        <w:rPr>
          <w:rFonts w:ascii="Calibri" w:hAnsi="Calibri"/>
          <w:sz w:val="18"/>
          <w:szCs w:val="18"/>
        </w:rPr>
      </w:pPr>
      <w:r>
        <w:rPr>
          <w:rFonts w:ascii="Calibri" w:hAnsi="Calibri"/>
          <w:b/>
          <w:sz w:val="18"/>
          <w:szCs w:val="18"/>
          <w:u w:val="single"/>
        </w:rPr>
        <w:t>Class Discussions</w:t>
      </w:r>
      <w:r w:rsidRPr="000B4F64">
        <w:rPr>
          <w:rFonts w:ascii="Calibri" w:hAnsi="Calibri"/>
          <w:b/>
          <w:sz w:val="18"/>
          <w:szCs w:val="18"/>
        </w:rPr>
        <w:t>:</w:t>
      </w:r>
      <w:r>
        <w:rPr>
          <w:rFonts w:ascii="Calibri" w:hAnsi="Calibri"/>
          <w:sz w:val="18"/>
          <w:szCs w:val="18"/>
        </w:rPr>
        <w:t xml:space="preserve"> At various times we will discuss assigned articles, outside readings, or other class topics. Please show </w:t>
      </w:r>
      <w:proofErr w:type="gramStart"/>
      <w:r>
        <w:rPr>
          <w:rFonts w:ascii="Calibri" w:hAnsi="Calibri"/>
          <w:sz w:val="18"/>
          <w:szCs w:val="18"/>
        </w:rPr>
        <w:t>respect for your fellow classmates at all times, and avoid</w:t>
      </w:r>
      <w:proofErr w:type="gramEnd"/>
      <w:r>
        <w:rPr>
          <w:rFonts w:ascii="Calibri" w:hAnsi="Calibri"/>
          <w:sz w:val="18"/>
          <w:szCs w:val="18"/>
        </w:rPr>
        <w:t xml:space="preserve"> soapboxes.</w:t>
      </w:r>
    </w:p>
    <w:p w:rsidR="000B4F64" w:rsidRPr="00CD1C66" w:rsidRDefault="000B4F64">
      <w:pPr>
        <w:pStyle w:val="BodyText"/>
        <w:rPr>
          <w:rFonts w:ascii="Calibri" w:hAnsi="Calibri"/>
        </w:rPr>
      </w:pPr>
    </w:p>
    <w:p w:rsidR="00412E60" w:rsidRPr="00CD1C66" w:rsidRDefault="00412E60" w:rsidP="00412E60">
      <w:pPr>
        <w:rPr>
          <w:rFonts w:ascii="Calibri" w:hAnsi="Calibri" w:cs="Arial"/>
          <w:sz w:val="18"/>
          <w:szCs w:val="18"/>
        </w:rPr>
      </w:pPr>
      <w:r w:rsidRPr="00CD1C66">
        <w:rPr>
          <w:rFonts w:ascii="Calibri" w:hAnsi="Calibri" w:cs="Arial"/>
          <w:b/>
          <w:sz w:val="18"/>
          <w:szCs w:val="18"/>
          <w:u w:val="single"/>
        </w:rPr>
        <w:t>Disclaimer Regarding Syllabus</w:t>
      </w:r>
      <w:r w:rsidRPr="00CD1C66">
        <w:rPr>
          <w:rFonts w:ascii="Calibri" w:hAnsi="Calibri" w:cs="Arial"/>
          <w:b/>
          <w:sz w:val="18"/>
          <w:szCs w:val="18"/>
        </w:rPr>
        <w:t>:</w:t>
      </w:r>
      <w:r w:rsidRPr="00CD1C66">
        <w:rPr>
          <w:rFonts w:ascii="Calibri" w:hAnsi="Calibri" w:cs="Arial"/>
          <w:sz w:val="18"/>
          <w:szCs w:val="18"/>
        </w:rPr>
        <w:t xml:space="preserve">  I reserve the right</w:t>
      </w:r>
      <w:r w:rsidRPr="00CD1C66">
        <w:rPr>
          <w:rFonts w:ascii="Calibri" w:hAnsi="Calibri" w:cs="Arial"/>
          <w:sz w:val="18"/>
          <w:szCs w:val="18"/>
          <w:u w:val="single"/>
        </w:rPr>
        <w:t xml:space="preserve"> </w:t>
      </w:r>
      <w:r w:rsidRPr="00CD1C66">
        <w:rPr>
          <w:rFonts w:ascii="Calibri" w:hAnsi="Calibri" w:cs="Arial"/>
          <w:sz w:val="18"/>
          <w:szCs w:val="18"/>
        </w:rPr>
        <w:t>to make changes to the syllabus as the semester progresses.  Students are responsible for being aware of these changes.</w:t>
      </w:r>
    </w:p>
    <w:p w:rsidR="00541B1C" w:rsidRPr="00CD1C66" w:rsidRDefault="00541B1C" w:rsidP="00541B1C">
      <w:pPr>
        <w:ind w:right="-540"/>
        <w:jc w:val="both"/>
        <w:rPr>
          <w:rFonts w:ascii="Calibri" w:hAnsi="Calibri" w:cs="Arial"/>
          <w:b/>
          <w:sz w:val="16"/>
          <w:szCs w:val="16"/>
          <w:u w:val="single"/>
        </w:rPr>
      </w:pPr>
    </w:p>
    <w:p w:rsidR="00541B1C" w:rsidRPr="00CD1C66" w:rsidRDefault="00541B1C" w:rsidP="00541B1C">
      <w:pPr>
        <w:ind w:right="-540"/>
        <w:jc w:val="both"/>
        <w:rPr>
          <w:rFonts w:ascii="Calibri" w:hAnsi="Calibri" w:cs="Arial"/>
          <w:b/>
          <w:bCs/>
          <w:sz w:val="18"/>
          <w:szCs w:val="18"/>
        </w:rPr>
      </w:pPr>
      <w:r w:rsidRPr="00CD1C66">
        <w:rPr>
          <w:rFonts w:ascii="Calibri" w:hAnsi="Calibri" w:cs="Arial"/>
          <w:b/>
          <w:sz w:val="18"/>
          <w:szCs w:val="18"/>
          <w:u w:val="single"/>
        </w:rPr>
        <w:t>Student Learning Outcomes</w:t>
      </w:r>
      <w:r w:rsidRPr="00CD1C66">
        <w:rPr>
          <w:rFonts w:ascii="Calibri" w:hAnsi="Calibri" w:cs="Arial"/>
          <w:sz w:val="18"/>
          <w:szCs w:val="18"/>
        </w:rPr>
        <w:t>:  The student will be able to explain and discuss the course content as noted in the course and subject outline and demonstrate their knowledge of course material through examinations, quizzes, and class discussions.</w:t>
      </w:r>
    </w:p>
    <w:p w:rsidR="00CD1C66" w:rsidRDefault="00CD1C66">
      <w:pPr>
        <w:pStyle w:val="BodyText"/>
        <w:rPr>
          <w:rFonts w:ascii="Calibri" w:hAnsi="Calibri"/>
        </w:rPr>
      </w:pPr>
    </w:p>
    <w:p w:rsidR="000B4F64" w:rsidRPr="000B4F64" w:rsidRDefault="000B4F64" w:rsidP="000B4F64">
      <w:pPr>
        <w:rPr>
          <w:rFonts w:asciiTheme="minorHAnsi" w:hAnsiTheme="minorHAnsi" w:cs="Arial"/>
          <w:sz w:val="18"/>
          <w:szCs w:val="18"/>
        </w:rPr>
      </w:pPr>
      <w:r w:rsidRPr="000B4F64">
        <w:rPr>
          <w:rFonts w:asciiTheme="minorHAnsi" w:hAnsiTheme="minorHAnsi" w:cs="Arial"/>
          <w:b/>
          <w:bCs/>
          <w:sz w:val="18"/>
          <w:szCs w:val="18"/>
          <w:u w:val="single"/>
        </w:rPr>
        <w:t>Extra</w:t>
      </w:r>
      <w:r w:rsidRPr="000B4F64">
        <w:rPr>
          <w:rFonts w:cs="Arial"/>
          <w:b/>
          <w:bCs/>
          <w:sz w:val="18"/>
          <w:szCs w:val="18"/>
          <w:u w:val="single"/>
        </w:rPr>
        <w:t xml:space="preserve"> </w:t>
      </w:r>
      <w:r w:rsidRPr="000B4F64">
        <w:rPr>
          <w:rFonts w:asciiTheme="minorHAnsi" w:hAnsiTheme="minorHAnsi" w:cs="Arial"/>
          <w:b/>
          <w:bCs/>
          <w:sz w:val="18"/>
          <w:szCs w:val="18"/>
          <w:u w:val="single"/>
        </w:rPr>
        <w:t>Credit:</w:t>
      </w:r>
      <w:r w:rsidRPr="000B4F64">
        <w:rPr>
          <w:rFonts w:asciiTheme="minorHAnsi" w:hAnsiTheme="minorHAnsi" w:cs="Arial"/>
          <w:sz w:val="18"/>
          <w:szCs w:val="18"/>
        </w:rPr>
        <w:t xml:space="preserve">  Generally there is no formal extra credit.  On occasion I might give a pure extra credit quiz, or some other assignment.  These are unannounced and might occur at anytime.  </w:t>
      </w:r>
      <w:r w:rsidRPr="000B4F64">
        <w:rPr>
          <w:rFonts w:asciiTheme="minorHAnsi" w:hAnsiTheme="minorHAnsi" w:cs="Arial"/>
          <w:b/>
          <w:sz w:val="18"/>
          <w:szCs w:val="18"/>
          <w:u w:val="single"/>
        </w:rPr>
        <w:t>There is NO MAKE-UP should you miss these</w:t>
      </w:r>
      <w:r w:rsidRPr="000B4F64">
        <w:rPr>
          <w:rFonts w:asciiTheme="minorHAnsi" w:hAnsiTheme="minorHAnsi" w:cs="Arial"/>
          <w:sz w:val="18"/>
          <w:szCs w:val="18"/>
        </w:rPr>
        <w:t>.</w:t>
      </w:r>
    </w:p>
    <w:p w:rsidR="00961BE7" w:rsidRPr="000B4F64" w:rsidRDefault="00961BE7">
      <w:pPr>
        <w:pStyle w:val="BodyText"/>
        <w:rPr>
          <w:rFonts w:ascii="Calibri" w:hAnsi="Calibri"/>
          <w:sz w:val="18"/>
          <w:szCs w:val="18"/>
        </w:rPr>
      </w:pPr>
    </w:p>
    <w:p w:rsidR="000B4F64" w:rsidRDefault="000B4F64">
      <w:pPr>
        <w:pStyle w:val="BodyText"/>
        <w:rPr>
          <w:rFonts w:ascii="Calibri" w:hAnsi="Calibri"/>
        </w:rPr>
      </w:pPr>
    </w:p>
    <w:p w:rsidR="00961BE7" w:rsidRDefault="00961BE7">
      <w:pPr>
        <w:pStyle w:val="BodyText"/>
        <w:rPr>
          <w:rFonts w:ascii="Calibri" w:hAnsi="Calibri"/>
        </w:rPr>
      </w:pPr>
    </w:p>
    <w:p w:rsidR="008B0561" w:rsidRPr="00961BE7" w:rsidRDefault="008B0561">
      <w:pPr>
        <w:pStyle w:val="BodyText"/>
        <w:rPr>
          <w:rFonts w:ascii="Calibri" w:hAnsi="Calibri"/>
          <w:sz w:val="18"/>
          <w:szCs w:val="18"/>
        </w:rPr>
      </w:pPr>
      <w:r w:rsidRPr="00961BE7">
        <w:rPr>
          <w:rFonts w:ascii="Calibri" w:hAnsi="Calibri"/>
          <w:sz w:val="18"/>
          <w:szCs w:val="18"/>
        </w:rPr>
        <w:lastRenderedPageBreak/>
        <w:t xml:space="preserve">Below is a </w:t>
      </w:r>
      <w:r w:rsidR="00624E72" w:rsidRPr="00961BE7">
        <w:rPr>
          <w:rFonts w:ascii="Calibri" w:hAnsi="Calibri"/>
          <w:sz w:val="18"/>
          <w:szCs w:val="18"/>
        </w:rPr>
        <w:t xml:space="preserve">tentative </w:t>
      </w:r>
      <w:r w:rsidRPr="00961BE7">
        <w:rPr>
          <w:rFonts w:ascii="Calibri" w:hAnsi="Calibri"/>
          <w:sz w:val="18"/>
          <w:szCs w:val="18"/>
        </w:rPr>
        <w:t xml:space="preserve">list of topics / material which I anticipate covering.  Additional notes/topics may also be presented.  This list is subject to change.  </w:t>
      </w:r>
    </w:p>
    <w:p w:rsidR="00DB54FB" w:rsidRPr="00961BE7" w:rsidRDefault="00DB54FB">
      <w:pPr>
        <w:pStyle w:val="BodyText"/>
        <w:rPr>
          <w:rFonts w:ascii="Calibri" w:hAnsi="Calibri"/>
          <w:sz w:val="18"/>
          <w:szCs w:val="18"/>
        </w:rPr>
      </w:pPr>
    </w:p>
    <w:tbl>
      <w:tblPr>
        <w:tblW w:w="8112" w:type="dxa"/>
        <w:tblInd w:w="-30" w:type="dxa"/>
        <w:tblLayout w:type="fixed"/>
        <w:tblLook w:val="0000" w:firstRow="0" w:lastRow="0" w:firstColumn="0" w:lastColumn="0" w:noHBand="0" w:noVBand="0"/>
      </w:tblPr>
      <w:tblGrid>
        <w:gridCol w:w="2659"/>
        <w:gridCol w:w="2630"/>
        <w:gridCol w:w="2587"/>
        <w:gridCol w:w="236"/>
      </w:tblGrid>
      <w:tr w:rsidR="008B0561" w:rsidRPr="00CD1C66" w:rsidTr="00CD1C66">
        <w:trPr>
          <w:cantSplit/>
          <w:trHeight w:val="103"/>
        </w:trPr>
        <w:tc>
          <w:tcPr>
            <w:tcW w:w="2659" w:type="dxa"/>
            <w:tcBorders>
              <w:top w:val="single" w:sz="6" w:space="0" w:color="auto"/>
              <w:left w:val="single" w:sz="6" w:space="0" w:color="auto"/>
              <w:right w:val="single" w:sz="6" w:space="0" w:color="auto"/>
            </w:tcBorders>
          </w:tcPr>
          <w:p w:rsidR="008B0561" w:rsidRPr="00CD1C66" w:rsidRDefault="008B0561">
            <w:pPr>
              <w:pStyle w:val="Heading4"/>
              <w:rPr>
                <w:rFonts w:ascii="Calibri" w:hAnsi="Calibri"/>
              </w:rPr>
            </w:pPr>
            <w:r w:rsidRPr="00CD1C66">
              <w:rPr>
                <w:rFonts w:ascii="Calibri" w:hAnsi="Calibri"/>
              </w:rPr>
              <w:t>Section 1 – Test #1</w:t>
            </w:r>
          </w:p>
        </w:tc>
        <w:tc>
          <w:tcPr>
            <w:tcW w:w="2630" w:type="dxa"/>
            <w:tcBorders>
              <w:top w:val="single" w:sz="6" w:space="0" w:color="auto"/>
              <w:right w:val="single" w:sz="6" w:space="0" w:color="auto"/>
            </w:tcBorders>
          </w:tcPr>
          <w:p w:rsidR="008B0561" w:rsidRPr="00CD1C66" w:rsidRDefault="008B0561">
            <w:pPr>
              <w:jc w:val="center"/>
              <w:rPr>
                <w:rFonts w:ascii="Calibri" w:hAnsi="Calibri"/>
                <w:sz w:val="20"/>
              </w:rPr>
            </w:pPr>
            <w:r w:rsidRPr="00CD1C66">
              <w:rPr>
                <w:rFonts w:ascii="Calibri" w:hAnsi="Calibri"/>
                <w:b/>
                <w:sz w:val="20"/>
              </w:rPr>
              <w:t>Section 2 – Test #2</w:t>
            </w:r>
          </w:p>
        </w:tc>
        <w:tc>
          <w:tcPr>
            <w:tcW w:w="2587" w:type="dxa"/>
            <w:tcBorders>
              <w:top w:val="single" w:sz="6" w:space="0" w:color="auto"/>
            </w:tcBorders>
          </w:tcPr>
          <w:p w:rsidR="008B0561" w:rsidRPr="00CD1C66" w:rsidRDefault="008B0561" w:rsidP="00CD1C66">
            <w:pPr>
              <w:pStyle w:val="Heading1"/>
              <w:jc w:val="center"/>
              <w:rPr>
                <w:rFonts w:ascii="Calibri" w:hAnsi="Calibri"/>
              </w:rPr>
            </w:pPr>
            <w:r w:rsidRPr="00CD1C66">
              <w:rPr>
                <w:rFonts w:ascii="Calibri" w:hAnsi="Calibri"/>
              </w:rPr>
              <w:t>Section 3 – Final</w:t>
            </w:r>
          </w:p>
        </w:tc>
        <w:tc>
          <w:tcPr>
            <w:tcW w:w="236" w:type="dxa"/>
            <w:tcBorders>
              <w:top w:val="single" w:sz="6" w:space="0" w:color="auto"/>
              <w:right w:val="single" w:sz="6" w:space="0" w:color="auto"/>
            </w:tcBorders>
          </w:tcPr>
          <w:p w:rsidR="008B0561" w:rsidRPr="00CD1C66" w:rsidRDefault="008B0561">
            <w:pPr>
              <w:jc w:val="right"/>
              <w:rPr>
                <w:rFonts w:ascii="Calibri" w:hAnsi="Calibri"/>
                <w:sz w:val="20"/>
              </w:rPr>
            </w:pPr>
          </w:p>
        </w:tc>
      </w:tr>
      <w:tr w:rsidR="008B0561" w:rsidRPr="00CD1C66" w:rsidTr="00CD1C66">
        <w:trPr>
          <w:cantSplit/>
          <w:trHeight w:val="448"/>
        </w:trPr>
        <w:tc>
          <w:tcPr>
            <w:tcW w:w="2659" w:type="dxa"/>
            <w:tcBorders>
              <w:left w:val="single" w:sz="6" w:space="0" w:color="auto"/>
              <w:right w:val="single" w:sz="6" w:space="0" w:color="auto"/>
            </w:tcBorders>
          </w:tcPr>
          <w:p w:rsidR="008B0561" w:rsidRPr="00CD1C66" w:rsidRDefault="008B0561">
            <w:pPr>
              <w:rPr>
                <w:rFonts w:ascii="Calibri" w:hAnsi="Calibri"/>
                <w:sz w:val="18"/>
              </w:rPr>
            </w:pPr>
            <w:r w:rsidRPr="00CD1C66">
              <w:rPr>
                <w:rFonts w:ascii="Calibri" w:hAnsi="Calibri"/>
                <w:sz w:val="18"/>
              </w:rPr>
              <w:t>1. Principles Review</w:t>
            </w:r>
          </w:p>
          <w:p w:rsidR="00222597" w:rsidRPr="00CD1C66" w:rsidRDefault="00AE1A84">
            <w:pPr>
              <w:rPr>
                <w:rFonts w:ascii="Calibri" w:hAnsi="Calibri"/>
                <w:sz w:val="18"/>
              </w:rPr>
            </w:pPr>
            <w:r w:rsidRPr="00CD1C66">
              <w:rPr>
                <w:rFonts w:ascii="Calibri" w:hAnsi="Calibri"/>
                <w:sz w:val="18"/>
              </w:rPr>
              <w:t>2. Section 1</w:t>
            </w:r>
            <w:r w:rsidR="00CD1C66" w:rsidRPr="00CD1C66">
              <w:rPr>
                <w:rFonts w:ascii="Calibri" w:hAnsi="Calibri"/>
                <w:sz w:val="18"/>
              </w:rPr>
              <w:t xml:space="preserve"> </w:t>
            </w:r>
            <w:r w:rsidRPr="00CD1C66">
              <w:rPr>
                <w:rFonts w:ascii="Calibri" w:hAnsi="Calibri"/>
                <w:sz w:val="18"/>
              </w:rPr>
              <w:t>-</w:t>
            </w:r>
            <w:r w:rsidR="00CD1C66" w:rsidRPr="00CD1C66">
              <w:rPr>
                <w:rFonts w:ascii="Calibri" w:hAnsi="Calibri"/>
                <w:sz w:val="18"/>
              </w:rPr>
              <w:t xml:space="preserve"> </w:t>
            </w:r>
            <w:r w:rsidRPr="00CD1C66">
              <w:rPr>
                <w:rFonts w:ascii="Calibri" w:hAnsi="Calibri"/>
                <w:sz w:val="18"/>
              </w:rPr>
              <w:t>Textbook</w:t>
            </w:r>
          </w:p>
          <w:p w:rsidR="00AE1A84" w:rsidRPr="00CD1C66" w:rsidRDefault="00AE1A84">
            <w:pPr>
              <w:rPr>
                <w:rFonts w:ascii="Calibri" w:hAnsi="Calibri"/>
                <w:sz w:val="18"/>
              </w:rPr>
            </w:pPr>
            <w:r w:rsidRPr="00CD1C66">
              <w:rPr>
                <w:rFonts w:ascii="Calibri" w:hAnsi="Calibri"/>
                <w:sz w:val="18"/>
              </w:rPr>
              <w:t>3. Cost/Benefit-Criminal</w:t>
            </w:r>
          </w:p>
          <w:p w:rsidR="00AE1A84" w:rsidRPr="00CD1C66" w:rsidRDefault="00AE1A84">
            <w:pPr>
              <w:rPr>
                <w:rFonts w:ascii="Calibri" w:hAnsi="Calibri"/>
                <w:sz w:val="18"/>
              </w:rPr>
            </w:pPr>
            <w:r w:rsidRPr="00CD1C66">
              <w:rPr>
                <w:rFonts w:ascii="Calibri" w:hAnsi="Calibri"/>
                <w:sz w:val="18"/>
              </w:rPr>
              <w:t>4. Utility Theory</w:t>
            </w:r>
          </w:p>
          <w:p w:rsidR="00CD1C66" w:rsidRPr="00CD1C66" w:rsidRDefault="00CD1C66">
            <w:pPr>
              <w:rPr>
                <w:rFonts w:ascii="Calibri" w:hAnsi="Calibri"/>
                <w:sz w:val="18"/>
              </w:rPr>
            </w:pPr>
            <w:r w:rsidRPr="00CD1C66">
              <w:rPr>
                <w:rFonts w:ascii="Calibri" w:hAnsi="Calibri"/>
                <w:sz w:val="18"/>
              </w:rPr>
              <w:t>5. Macro Impact</w:t>
            </w:r>
          </w:p>
        </w:tc>
        <w:tc>
          <w:tcPr>
            <w:tcW w:w="2630" w:type="dxa"/>
            <w:tcBorders>
              <w:right w:val="single" w:sz="6" w:space="0" w:color="auto"/>
            </w:tcBorders>
          </w:tcPr>
          <w:p w:rsidR="00222597" w:rsidRPr="00CD1C66" w:rsidRDefault="00CD1C66">
            <w:pPr>
              <w:rPr>
                <w:rFonts w:ascii="Calibri" w:hAnsi="Calibri"/>
                <w:sz w:val="18"/>
              </w:rPr>
            </w:pPr>
            <w:r w:rsidRPr="00CD1C66">
              <w:rPr>
                <w:rFonts w:ascii="Calibri" w:hAnsi="Calibri"/>
                <w:sz w:val="18"/>
              </w:rPr>
              <w:t>1. Section 2 – Textbook</w:t>
            </w:r>
          </w:p>
          <w:p w:rsidR="00CD1C66" w:rsidRPr="00CD1C66" w:rsidRDefault="00CD1C66">
            <w:pPr>
              <w:rPr>
                <w:rFonts w:ascii="Calibri" w:hAnsi="Calibri"/>
                <w:sz w:val="18"/>
              </w:rPr>
            </w:pPr>
            <w:r w:rsidRPr="00CD1C66">
              <w:rPr>
                <w:rFonts w:ascii="Calibri" w:hAnsi="Calibri"/>
                <w:sz w:val="18"/>
              </w:rPr>
              <w:t>2. Marxian Theory</w:t>
            </w:r>
          </w:p>
          <w:p w:rsidR="00CD1C66" w:rsidRPr="00CD1C66" w:rsidRDefault="00CD1C66">
            <w:pPr>
              <w:rPr>
                <w:rFonts w:ascii="Calibri" w:hAnsi="Calibri"/>
                <w:sz w:val="18"/>
              </w:rPr>
            </w:pPr>
            <w:r w:rsidRPr="00CD1C66">
              <w:rPr>
                <w:rFonts w:ascii="Calibri" w:hAnsi="Calibri"/>
                <w:sz w:val="18"/>
              </w:rPr>
              <w:t>3. Other Notes, etc.</w:t>
            </w:r>
          </w:p>
        </w:tc>
        <w:tc>
          <w:tcPr>
            <w:tcW w:w="2587" w:type="dxa"/>
          </w:tcPr>
          <w:p w:rsidR="00222597" w:rsidRPr="00CD1C66" w:rsidRDefault="00CD1C66">
            <w:pPr>
              <w:rPr>
                <w:rFonts w:ascii="Calibri" w:hAnsi="Calibri"/>
                <w:sz w:val="18"/>
              </w:rPr>
            </w:pPr>
            <w:r w:rsidRPr="00CD1C66">
              <w:rPr>
                <w:rFonts w:ascii="Calibri" w:hAnsi="Calibri"/>
                <w:sz w:val="18"/>
              </w:rPr>
              <w:t>1. Section 3 – Textbook</w:t>
            </w:r>
          </w:p>
          <w:p w:rsidR="00CD1C66" w:rsidRPr="00CD1C66" w:rsidRDefault="00CD1C66">
            <w:pPr>
              <w:rPr>
                <w:rFonts w:ascii="Calibri" w:hAnsi="Calibri"/>
                <w:sz w:val="18"/>
              </w:rPr>
            </w:pPr>
            <w:r w:rsidRPr="00CD1C66">
              <w:rPr>
                <w:rFonts w:ascii="Calibri" w:hAnsi="Calibri"/>
                <w:sz w:val="18"/>
              </w:rPr>
              <w:t>2. Organized Crime</w:t>
            </w:r>
          </w:p>
          <w:p w:rsidR="00CD1C66" w:rsidRPr="00CD1C66" w:rsidRDefault="00CD1C66">
            <w:pPr>
              <w:rPr>
                <w:rFonts w:ascii="Calibri" w:hAnsi="Calibri"/>
                <w:sz w:val="18"/>
              </w:rPr>
            </w:pPr>
            <w:r w:rsidRPr="00CD1C66">
              <w:rPr>
                <w:rFonts w:ascii="Calibri" w:hAnsi="Calibri"/>
                <w:sz w:val="18"/>
              </w:rPr>
              <w:t>3. Other Notes, etc.</w:t>
            </w:r>
          </w:p>
        </w:tc>
        <w:tc>
          <w:tcPr>
            <w:tcW w:w="236" w:type="dxa"/>
            <w:tcBorders>
              <w:right w:val="single" w:sz="6" w:space="0" w:color="auto"/>
            </w:tcBorders>
          </w:tcPr>
          <w:p w:rsidR="000F5FEB" w:rsidRPr="00CD1C66" w:rsidRDefault="000F5FEB">
            <w:pPr>
              <w:rPr>
                <w:rFonts w:ascii="Calibri" w:hAnsi="Calibri"/>
                <w:bCs/>
                <w:sz w:val="18"/>
              </w:rPr>
            </w:pPr>
          </w:p>
        </w:tc>
      </w:tr>
      <w:tr w:rsidR="008B0561" w:rsidRPr="00CD1C66" w:rsidTr="00CD1C66">
        <w:trPr>
          <w:cantSplit/>
          <w:trHeight w:val="362"/>
        </w:trPr>
        <w:tc>
          <w:tcPr>
            <w:tcW w:w="2659" w:type="dxa"/>
            <w:tcBorders>
              <w:left w:val="single" w:sz="6" w:space="0" w:color="auto"/>
              <w:right w:val="single" w:sz="6" w:space="0" w:color="auto"/>
            </w:tcBorders>
          </w:tcPr>
          <w:p w:rsidR="008B0561" w:rsidRPr="00CD1C66" w:rsidRDefault="00CD1C66" w:rsidP="00CD1C66">
            <w:pPr>
              <w:rPr>
                <w:rFonts w:ascii="Calibri" w:hAnsi="Calibri"/>
                <w:sz w:val="18"/>
              </w:rPr>
            </w:pPr>
            <w:r w:rsidRPr="00CD1C66">
              <w:rPr>
                <w:rFonts w:ascii="Calibri" w:hAnsi="Calibri"/>
                <w:sz w:val="18"/>
              </w:rPr>
              <w:t>6</w:t>
            </w:r>
            <w:r w:rsidR="00AE1A84" w:rsidRPr="00CD1C66">
              <w:rPr>
                <w:rFonts w:ascii="Calibri" w:hAnsi="Calibri"/>
                <w:sz w:val="18"/>
              </w:rPr>
              <w:t>. Other Notes, etc.</w:t>
            </w:r>
          </w:p>
          <w:p w:rsidR="00CD1C66" w:rsidRPr="00CD1C66" w:rsidRDefault="00CD1C66" w:rsidP="00CD1C66">
            <w:pPr>
              <w:rPr>
                <w:rFonts w:ascii="Calibri" w:hAnsi="Calibri"/>
                <w:sz w:val="18"/>
              </w:rPr>
            </w:pPr>
          </w:p>
          <w:p w:rsidR="00CD1C66" w:rsidRPr="00CD1C66" w:rsidRDefault="00CD1C66" w:rsidP="00CD1C66">
            <w:pPr>
              <w:jc w:val="center"/>
              <w:rPr>
                <w:rFonts w:ascii="Calibri" w:hAnsi="Calibri"/>
                <w:sz w:val="18"/>
              </w:rPr>
            </w:pPr>
            <w:r w:rsidRPr="00CD1C66">
              <w:rPr>
                <w:rFonts w:ascii="Calibri" w:hAnsi="Calibri"/>
                <w:sz w:val="18"/>
              </w:rPr>
              <w:t>Additional information and/or current events may be added.</w:t>
            </w:r>
          </w:p>
        </w:tc>
        <w:tc>
          <w:tcPr>
            <w:tcW w:w="2630" w:type="dxa"/>
            <w:tcBorders>
              <w:right w:val="single" w:sz="6" w:space="0" w:color="auto"/>
            </w:tcBorders>
          </w:tcPr>
          <w:p w:rsidR="00222597" w:rsidRPr="00CD1C66" w:rsidRDefault="00222597">
            <w:pPr>
              <w:rPr>
                <w:rFonts w:ascii="Calibri" w:hAnsi="Calibri"/>
                <w:sz w:val="18"/>
              </w:rPr>
            </w:pPr>
          </w:p>
          <w:p w:rsidR="00CD1C66" w:rsidRPr="00CD1C66" w:rsidRDefault="00CD1C66">
            <w:pPr>
              <w:rPr>
                <w:rFonts w:ascii="Calibri" w:hAnsi="Calibri"/>
                <w:sz w:val="18"/>
              </w:rPr>
            </w:pPr>
          </w:p>
          <w:p w:rsidR="00CD1C66" w:rsidRPr="00CD1C66" w:rsidRDefault="00CD1C66">
            <w:pPr>
              <w:rPr>
                <w:rFonts w:ascii="Calibri" w:hAnsi="Calibri"/>
                <w:sz w:val="18"/>
              </w:rPr>
            </w:pPr>
            <w:r w:rsidRPr="00CD1C66">
              <w:rPr>
                <w:rFonts w:ascii="Calibri" w:hAnsi="Calibri"/>
                <w:sz w:val="18"/>
              </w:rPr>
              <w:t>Additional information and/or current events may be added.</w:t>
            </w:r>
          </w:p>
        </w:tc>
        <w:tc>
          <w:tcPr>
            <w:tcW w:w="2587" w:type="dxa"/>
          </w:tcPr>
          <w:p w:rsidR="00222597" w:rsidRPr="00CD1C66" w:rsidRDefault="00222597">
            <w:pPr>
              <w:rPr>
                <w:rFonts w:ascii="Calibri" w:hAnsi="Calibri"/>
                <w:sz w:val="18"/>
              </w:rPr>
            </w:pPr>
          </w:p>
          <w:p w:rsidR="00CD1C66" w:rsidRPr="00CD1C66" w:rsidRDefault="00CD1C66">
            <w:pPr>
              <w:rPr>
                <w:rFonts w:ascii="Calibri" w:hAnsi="Calibri"/>
                <w:sz w:val="18"/>
              </w:rPr>
            </w:pPr>
          </w:p>
          <w:p w:rsidR="00CD1C66" w:rsidRPr="00CD1C66" w:rsidRDefault="00CD1C66">
            <w:pPr>
              <w:rPr>
                <w:rFonts w:ascii="Calibri" w:hAnsi="Calibri"/>
                <w:sz w:val="18"/>
              </w:rPr>
            </w:pPr>
            <w:r w:rsidRPr="00CD1C66">
              <w:rPr>
                <w:rFonts w:ascii="Calibri" w:hAnsi="Calibri"/>
                <w:sz w:val="18"/>
              </w:rPr>
              <w:t>Additional information and/or current events may be added.</w:t>
            </w:r>
          </w:p>
        </w:tc>
        <w:tc>
          <w:tcPr>
            <w:tcW w:w="236" w:type="dxa"/>
            <w:tcBorders>
              <w:right w:val="single" w:sz="6" w:space="0" w:color="auto"/>
            </w:tcBorders>
          </w:tcPr>
          <w:p w:rsidR="008B0561" w:rsidRPr="00CD1C66" w:rsidRDefault="008B0561">
            <w:pPr>
              <w:rPr>
                <w:rFonts w:ascii="Calibri" w:hAnsi="Calibri"/>
                <w:sz w:val="18"/>
              </w:rPr>
            </w:pPr>
          </w:p>
          <w:p w:rsidR="000F5FEB" w:rsidRPr="00CD1C66" w:rsidRDefault="000F5FEB">
            <w:pPr>
              <w:rPr>
                <w:rFonts w:ascii="Calibri" w:hAnsi="Calibri"/>
                <w:sz w:val="18"/>
              </w:rPr>
            </w:pPr>
          </w:p>
        </w:tc>
      </w:tr>
      <w:tr w:rsidR="008B0561" w:rsidRPr="00CD1C66" w:rsidTr="00CD1C66">
        <w:trPr>
          <w:cantSplit/>
          <w:trHeight w:val="61"/>
        </w:trPr>
        <w:tc>
          <w:tcPr>
            <w:tcW w:w="2659" w:type="dxa"/>
            <w:tcBorders>
              <w:left w:val="single" w:sz="6" w:space="0" w:color="auto"/>
              <w:bottom w:val="single" w:sz="6" w:space="0" w:color="auto"/>
              <w:right w:val="single" w:sz="6" w:space="0" w:color="auto"/>
            </w:tcBorders>
          </w:tcPr>
          <w:p w:rsidR="008B0561" w:rsidRPr="00CD1C66" w:rsidRDefault="008B0561">
            <w:pPr>
              <w:rPr>
                <w:rFonts w:ascii="Calibri" w:hAnsi="Calibri"/>
                <w:b/>
                <w:sz w:val="18"/>
              </w:rPr>
            </w:pPr>
          </w:p>
        </w:tc>
        <w:tc>
          <w:tcPr>
            <w:tcW w:w="2630" w:type="dxa"/>
            <w:tcBorders>
              <w:bottom w:val="single" w:sz="6" w:space="0" w:color="auto"/>
              <w:right w:val="single" w:sz="6" w:space="0" w:color="auto"/>
            </w:tcBorders>
          </w:tcPr>
          <w:p w:rsidR="008B0561" w:rsidRPr="00CD1C66" w:rsidRDefault="008B0561">
            <w:pPr>
              <w:rPr>
                <w:rFonts w:ascii="Calibri" w:hAnsi="Calibri"/>
                <w:b/>
                <w:sz w:val="18"/>
              </w:rPr>
            </w:pPr>
          </w:p>
        </w:tc>
        <w:tc>
          <w:tcPr>
            <w:tcW w:w="2587" w:type="dxa"/>
            <w:tcBorders>
              <w:bottom w:val="single" w:sz="6" w:space="0" w:color="auto"/>
            </w:tcBorders>
          </w:tcPr>
          <w:p w:rsidR="008B0561" w:rsidRPr="00CD1C66" w:rsidRDefault="008B0561" w:rsidP="00CD1C66">
            <w:pPr>
              <w:jc w:val="center"/>
              <w:rPr>
                <w:rFonts w:ascii="Calibri" w:hAnsi="Calibri"/>
                <w:b/>
                <w:sz w:val="18"/>
              </w:rPr>
            </w:pPr>
          </w:p>
        </w:tc>
        <w:tc>
          <w:tcPr>
            <w:tcW w:w="236" w:type="dxa"/>
            <w:tcBorders>
              <w:bottom w:val="single" w:sz="6" w:space="0" w:color="auto"/>
              <w:right w:val="single" w:sz="6" w:space="0" w:color="auto"/>
            </w:tcBorders>
          </w:tcPr>
          <w:p w:rsidR="008B0561" w:rsidRPr="00CD1C66" w:rsidRDefault="008B0561">
            <w:pPr>
              <w:rPr>
                <w:rFonts w:ascii="Calibri" w:hAnsi="Calibri"/>
                <w:sz w:val="18"/>
              </w:rPr>
            </w:pPr>
          </w:p>
        </w:tc>
      </w:tr>
    </w:tbl>
    <w:p w:rsidR="008B0561" w:rsidRPr="00CD1C66" w:rsidRDefault="008B0561">
      <w:pPr>
        <w:rPr>
          <w:rFonts w:ascii="Calibri" w:hAnsi="Calibri"/>
          <w:b/>
          <w:sz w:val="20"/>
        </w:rPr>
      </w:pPr>
    </w:p>
    <w:p w:rsidR="00CD1C66" w:rsidRPr="00CD1C66" w:rsidRDefault="00CD1C66" w:rsidP="00CD1C66">
      <w:pPr>
        <w:ind w:right="-540"/>
        <w:jc w:val="both"/>
        <w:rPr>
          <w:rFonts w:ascii="Calibri" w:hAnsi="Calibri"/>
          <w:sz w:val="16"/>
          <w:szCs w:val="16"/>
          <w:u w:val="single"/>
        </w:rPr>
      </w:pPr>
    </w:p>
    <w:p w:rsidR="008B0561" w:rsidRPr="00CD1C66" w:rsidRDefault="00CD1C66" w:rsidP="00CD1C66">
      <w:pPr>
        <w:ind w:right="-540"/>
        <w:jc w:val="both"/>
        <w:rPr>
          <w:rFonts w:ascii="Calibri" w:hAnsi="Calibri"/>
          <w:b/>
          <w:sz w:val="16"/>
        </w:rPr>
      </w:pPr>
      <w:r w:rsidRPr="00CD1C66">
        <w:rPr>
          <w:rFonts w:ascii="Calibri" w:hAnsi="Calibri"/>
          <w:b/>
          <w:sz w:val="16"/>
          <w:szCs w:val="16"/>
          <w:u w:val="single"/>
        </w:rPr>
        <w:t>Important Dates:</w:t>
      </w:r>
    </w:p>
    <w:p w:rsidR="00435CEE" w:rsidRPr="00CD1C66" w:rsidRDefault="00F00EB2">
      <w:pPr>
        <w:ind w:right="-540"/>
        <w:jc w:val="both"/>
        <w:rPr>
          <w:rFonts w:ascii="Calibri" w:hAnsi="Calibri"/>
          <w:sz w:val="16"/>
          <w:szCs w:val="16"/>
        </w:rPr>
      </w:pPr>
      <w:r w:rsidRPr="00CD1C66">
        <w:rPr>
          <w:rFonts w:ascii="Calibri" w:hAnsi="Calibri"/>
          <w:sz w:val="16"/>
          <w:szCs w:val="16"/>
        </w:rPr>
        <w:t xml:space="preserve">Jan </w:t>
      </w:r>
      <w:r w:rsidR="00435CEE" w:rsidRPr="00CD1C66">
        <w:rPr>
          <w:rFonts w:ascii="Calibri" w:hAnsi="Calibri"/>
          <w:sz w:val="16"/>
          <w:szCs w:val="16"/>
        </w:rPr>
        <w:t>1</w:t>
      </w:r>
      <w:r w:rsidR="008E20CC">
        <w:rPr>
          <w:rFonts w:ascii="Calibri" w:hAnsi="Calibri"/>
          <w:sz w:val="16"/>
          <w:szCs w:val="16"/>
        </w:rPr>
        <w:t>3</w:t>
      </w:r>
      <w:r w:rsidR="00435CEE" w:rsidRPr="00CD1C66">
        <w:rPr>
          <w:rFonts w:ascii="Calibri" w:hAnsi="Calibri"/>
          <w:sz w:val="16"/>
          <w:szCs w:val="16"/>
        </w:rPr>
        <w:t xml:space="preserve"> </w:t>
      </w:r>
      <w:r w:rsidR="009117DA" w:rsidRPr="00CD1C66">
        <w:rPr>
          <w:rFonts w:ascii="Calibri" w:hAnsi="Calibri"/>
          <w:sz w:val="16"/>
          <w:szCs w:val="16"/>
        </w:rPr>
        <w:t>– First Class Day</w:t>
      </w:r>
    </w:p>
    <w:p w:rsidR="006C7DE9" w:rsidRPr="00CD1C66" w:rsidRDefault="00435CEE">
      <w:pPr>
        <w:ind w:right="-540"/>
        <w:jc w:val="both"/>
        <w:rPr>
          <w:rFonts w:ascii="Calibri" w:hAnsi="Calibri"/>
          <w:sz w:val="16"/>
          <w:szCs w:val="16"/>
        </w:rPr>
      </w:pPr>
      <w:r w:rsidRPr="00CD1C66">
        <w:rPr>
          <w:rFonts w:ascii="Calibri" w:hAnsi="Calibri"/>
          <w:sz w:val="16"/>
          <w:szCs w:val="16"/>
        </w:rPr>
        <w:t xml:space="preserve">Jan </w:t>
      </w:r>
      <w:r w:rsidR="009117DA" w:rsidRPr="00CD1C66">
        <w:rPr>
          <w:rFonts w:ascii="Calibri" w:hAnsi="Calibri"/>
          <w:sz w:val="16"/>
          <w:szCs w:val="16"/>
        </w:rPr>
        <w:t>2</w:t>
      </w:r>
      <w:r w:rsidR="008E20CC">
        <w:rPr>
          <w:rFonts w:ascii="Calibri" w:hAnsi="Calibri"/>
          <w:sz w:val="16"/>
          <w:szCs w:val="16"/>
        </w:rPr>
        <w:t>0</w:t>
      </w:r>
      <w:r w:rsidR="009117DA" w:rsidRPr="00CD1C66">
        <w:rPr>
          <w:rFonts w:ascii="Calibri" w:hAnsi="Calibri"/>
          <w:sz w:val="16"/>
          <w:szCs w:val="16"/>
        </w:rPr>
        <w:t xml:space="preserve"> – MLK Holiday</w:t>
      </w:r>
    </w:p>
    <w:p w:rsidR="006C7DE9" w:rsidRDefault="006C7DE9">
      <w:pPr>
        <w:ind w:right="-540"/>
        <w:jc w:val="both"/>
        <w:rPr>
          <w:rFonts w:ascii="Calibri" w:hAnsi="Calibri"/>
          <w:sz w:val="16"/>
          <w:szCs w:val="16"/>
        </w:rPr>
      </w:pPr>
      <w:r w:rsidRPr="00CD1C66">
        <w:rPr>
          <w:rFonts w:ascii="Calibri" w:hAnsi="Calibri"/>
          <w:sz w:val="16"/>
          <w:szCs w:val="16"/>
        </w:rPr>
        <w:t>Mar 1</w:t>
      </w:r>
      <w:r w:rsidR="008E20CC">
        <w:rPr>
          <w:rFonts w:ascii="Calibri" w:hAnsi="Calibri"/>
          <w:sz w:val="16"/>
          <w:szCs w:val="16"/>
        </w:rPr>
        <w:t>0</w:t>
      </w:r>
      <w:r w:rsidRPr="00CD1C66">
        <w:rPr>
          <w:rFonts w:ascii="Calibri" w:hAnsi="Calibri"/>
          <w:sz w:val="16"/>
          <w:szCs w:val="16"/>
        </w:rPr>
        <w:t>-</w:t>
      </w:r>
      <w:r w:rsidR="00435CEE" w:rsidRPr="00CD1C66">
        <w:rPr>
          <w:rFonts w:ascii="Calibri" w:hAnsi="Calibri"/>
          <w:sz w:val="16"/>
          <w:szCs w:val="16"/>
        </w:rPr>
        <w:t>1</w:t>
      </w:r>
      <w:r w:rsidR="008E20CC">
        <w:rPr>
          <w:rFonts w:ascii="Calibri" w:hAnsi="Calibri"/>
          <w:sz w:val="16"/>
          <w:szCs w:val="16"/>
        </w:rPr>
        <w:t>4</w:t>
      </w:r>
      <w:r w:rsidRPr="00CD1C66">
        <w:rPr>
          <w:rFonts w:ascii="Calibri" w:hAnsi="Calibri"/>
          <w:sz w:val="16"/>
          <w:szCs w:val="16"/>
        </w:rPr>
        <w:t xml:space="preserve"> – Spring Break – No Classes</w:t>
      </w:r>
    </w:p>
    <w:p w:rsidR="00136DB2" w:rsidRPr="00CD1C66" w:rsidRDefault="00136DB2">
      <w:pPr>
        <w:ind w:right="-540"/>
        <w:jc w:val="both"/>
        <w:rPr>
          <w:rFonts w:ascii="Calibri" w:hAnsi="Calibri"/>
          <w:sz w:val="16"/>
          <w:szCs w:val="16"/>
        </w:rPr>
      </w:pPr>
      <w:r>
        <w:rPr>
          <w:rFonts w:ascii="Calibri" w:hAnsi="Calibri"/>
          <w:sz w:val="16"/>
          <w:szCs w:val="16"/>
        </w:rPr>
        <w:t>Mar 17-21 – Business Week</w:t>
      </w:r>
    </w:p>
    <w:p w:rsidR="006C7DE9" w:rsidRPr="00CD1C66" w:rsidRDefault="008D0026">
      <w:pPr>
        <w:ind w:right="-540"/>
        <w:jc w:val="both"/>
        <w:rPr>
          <w:rFonts w:ascii="Calibri" w:hAnsi="Calibri"/>
          <w:sz w:val="16"/>
          <w:szCs w:val="16"/>
        </w:rPr>
      </w:pPr>
      <w:r w:rsidRPr="00CD1C66">
        <w:rPr>
          <w:rFonts w:ascii="Calibri" w:hAnsi="Calibri"/>
          <w:sz w:val="16"/>
          <w:szCs w:val="16"/>
        </w:rPr>
        <w:t xml:space="preserve">Mar </w:t>
      </w:r>
      <w:r w:rsidR="00A75875" w:rsidRPr="00CD1C66">
        <w:rPr>
          <w:rFonts w:ascii="Calibri" w:hAnsi="Calibri"/>
          <w:sz w:val="16"/>
          <w:szCs w:val="16"/>
        </w:rPr>
        <w:t>2</w:t>
      </w:r>
      <w:r w:rsidR="001E7B93">
        <w:rPr>
          <w:rFonts w:ascii="Calibri" w:hAnsi="Calibri"/>
          <w:sz w:val="16"/>
          <w:szCs w:val="16"/>
        </w:rPr>
        <w:t>8</w:t>
      </w:r>
      <w:r w:rsidR="006C7DE9" w:rsidRPr="00CD1C66">
        <w:rPr>
          <w:rFonts w:ascii="Calibri" w:hAnsi="Calibri"/>
          <w:sz w:val="16"/>
          <w:szCs w:val="16"/>
        </w:rPr>
        <w:t xml:space="preserve"> – Last Drop Date</w:t>
      </w:r>
      <w:r w:rsidR="002345FE" w:rsidRPr="00CD1C66">
        <w:rPr>
          <w:rFonts w:ascii="Calibri" w:hAnsi="Calibri"/>
          <w:sz w:val="16"/>
          <w:szCs w:val="16"/>
        </w:rPr>
        <w:t xml:space="preserve"> for Undergraduate Students</w:t>
      </w:r>
    </w:p>
    <w:p w:rsidR="006C7DE9" w:rsidRPr="00CD1C66" w:rsidRDefault="006C7DE9">
      <w:pPr>
        <w:ind w:right="-540"/>
        <w:jc w:val="both"/>
        <w:rPr>
          <w:rFonts w:ascii="Calibri" w:hAnsi="Calibri"/>
          <w:sz w:val="16"/>
          <w:szCs w:val="16"/>
        </w:rPr>
      </w:pPr>
      <w:r w:rsidRPr="00CD1C66">
        <w:rPr>
          <w:rFonts w:ascii="Calibri" w:hAnsi="Calibri"/>
          <w:sz w:val="16"/>
          <w:szCs w:val="16"/>
        </w:rPr>
        <w:t xml:space="preserve">May </w:t>
      </w:r>
      <w:r w:rsidR="001E7B93">
        <w:rPr>
          <w:rFonts w:ascii="Calibri" w:hAnsi="Calibri"/>
          <w:sz w:val="16"/>
          <w:szCs w:val="16"/>
        </w:rPr>
        <w:t>2</w:t>
      </w:r>
      <w:r w:rsidRPr="00CD1C66">
        <w:rPr>
          <w:rFonts w:ascii="Calibri" w:hAnsi="Calibri"/>
          <w:sz w:val="16"/>
          <w:szCs w:val="16"/>
        </w:rPr>
        <w:t xml:space="preserve"> – Last Class Day</w:t>
      </w:r>
      <w:r w:rsidR="001E7B93">
        <w:rPr>
          <w:rFonts w:ascii="Calibri" w:hAnsi="Calibri"/>
          <w:sz w:val="16"/>
          <w:szCs w:val="16"/>
        </w:rPr>
        <w:t xml:space="preserve"> </w:t>
      </w:r>
      <w:proofErr w:type="gramStart"/>
      <w:r w:rsidR="001E7B93">
        <w:rPr>
          <w:rFonts w:ascii="Calibri" w:hAnsi="Calibri"/>
          <w:sz w:val="16"/>
          <w:szCs w:val="16"/>
        </w:rPr>
        <w:t>Before</w:t>
      </w:r>
      <w:proofErr w:type="gramEnd"/>
      <w:r w:rsidR="001E7B93">
        <w:rPr>
          <w:rFonts w:ascii="Calibri" w:hAnsi="Calibri"/>
          <w:sz w:val="16"/>
          <w:szCs w:val="16"/>
        </w:rPr>
        <w:t xml:space="preserve"> Final Exam Week</w:t>
      </w:r>
    </w:p>
    <w:p w:rsidR="00624E72" w:rsidRDefault="00624E72" w:rsidP="00624E72">
      <w:pPr>
        <w:rPr>
          <w:rFonts w:cs="Arial"/>
          <w:b/>
          <w:bCs/>
          <w:sz w:val="16"/>
          <w:u w:val="single"/>
        </w:rPr>
      </w:pPr>
    </w:p>
    <w:p w:rsidR="00624E72" w:rsidRPr="00624E72" w:rsidRDefault="00624E72" w:rsidP="00624E72">
      <w:pPr>
        <w:rPr>
          <w:rFonts w:asciiTheme="minorHAnsi" w:hAnsiTheme="minorHAnsi" w:cs="Arial"/>
          <w:sz w:val="16"/>
        </w:rPr>
      </w:pPr>
      <w:r w:rsidRPr="00624E72">
        <w:rPr>
          <w:rFonts w:asciiTheme="minorHAnsi" w:hAnsiTheme="minorHAnsi" w:cs="Arial"/>
          <w:b/>
          <w:bCs/>
          <w:sz w:val="16"/>
          <w:u w:val="single"/>
        </w:rPr>
        <w:t>Laptop Computer:</w:t>
      </w:r>
      <w:r w:rsidRPr="00624E72">
        <w:rPr>
          <w:rFonts w:asciiTheme="minorHAnsi" w:hAnsiTheme="minorHAnsi" w:cs="Arial"/>
          <w:sz w:val="16"/>
        </w:rPr>
        <w:t xml:space="preserve">  Any laptop</w:t>
      </w:r>
      <w:r>
        <w:rPr>
          <w:rFonts w:asciiTheme="minorHAnsi" w:hAnsiTheme="minorHAnsi" w:cs="Arial"/>
          <w:sz w:val="16"/>
        </w:rPr>
        <w:t xml:space="preserve"> or other electronic device which is</w:t>
      </w:r>
      <w:r w:rsidRPr="00624E72">
        <w:rPr>
          <w:rFonts w:asciiTheme="minorHAnsi" w:hAnsiTheme="minorHAnsi" w:cs="Arial"/>
          <w:sz w:val="16"/>
        </w:rPr>
        <w:t xml:space="preserve"> brought to class </w:t>
      </w:r>
      <w:r>
        <w:rPr>
          <w:rFonts w:asciiTheme="minorHAnsi" w:hAnsiTheme="minorHAnsi" w:cs="Arial"/>
          <w:sz w:val="16"/>
        </w:rPr>
        <w:t xml:space="preserve">is </w:t>
      </w:r>
      <w:r w:rsidRPr="00624E72">
        <w:rPr>
          <w:rFonts w:asciiTheme="minorHAnsi" w:hAnsiTheme="minorHAnsi" w:cs="Arial"/>
          <w:sz w:val="16"/>
        </w:rPr>
        <w:t xml:space="preserve">to be used strictly for </w:t>
      </w:r>
      <w:r>
        <w:rPr>
          <w:rFonts w:asciiTheme="minorHAnsi" w:hAnsiTheme="minorHAnsi" w:cs="Arial"/>
          <w:sz w:val="16"/>
        </w:rPr>
        <w:t xml:space="preserve">taking notes for our class. </w:t>
      </w:r>
      <w:r w:rsidRPr="00624E72">
        <w:rPr>
          <w:rFonts w:asciiTheme="minorHAnsi" w:hAnsiTheme="minorHAnsi" w:cs="Arial"/>
          <w:sz w:val="16"/>
        </w:rPr>
        <w:t>I reserve the right to ask that laptops be turned off if there is any abuse in this area, i.e., surfing the web during class, shopping, e-mailing, etc.</w:t>
      </w:r>
    </w:p>
    <w:p w:rsidR="00624E72" w:rsidRPr="00CD1C66" w:rsidRDefault="00624E72" w:rsidP="00624E72">
      <w:pPr>
        <w:ind w:right="-720"/>
        <w:rPr>
          <w:rFonts w:ascii="Calibri" w:hAnsi="Calibri"/>
          <w:sz w:val="16"/>
          <w:szCs w:val="16"/>
        </w:rPr>
      </w:pPr>
      <w:r w:rsidRPr="00CD1C66">
        <w:rPr>
          <w:rFonts w:ascii="Calibri" w:hAnsi="Calibri"/>
          <w:b/>
          <w:sz w:val="16"/>
          <w:szCs w:val="16"/>
          <w:u w:val="single"/>
        </w:rPr>
        <w:t>PLAIN CALCULATORS ONLY!</w:t>
      </w:r>
      <w:r w:rsidRPr="00CD1C66">
        <w:rPr>
          <w:rFonts w:ascii="Calibri" w:hAnsi="Calibri"/>
          <w:sz w:val="16"/>
          <w:szCs w:val="16"/>
        </w:rPr>
        <w:t xml:space="preserve"> – No text devices to be used during tests for any purpose, i.e. – pagers, cell phones, etc…  </w:t>
      </w:r>
    </w:p>
    <w:p w:rsidR="008B0561" w:rsidRPr="00CD1C66" w:rsidRDefault="008B0561">
      <w:pPr>
        <w:ind w:right="-540"/>
        <w:jc w:val="both"/>
        <w:rPr>
          <w:rFonts w:ascii="Calibri" w:hAnsi="Calibri" w:cs="Arial"/>
          <w:sz w:val="16"/>
          <w:szCs w:val="16"/>
        </w:rPr>
      </w:pPr>
      <w:r w:rsidRPr="00CD1C66">
        <w:rPr>
          <w:rFonts w:ascii="Calibri" w:hAnsi="Calibri" w:cs="Arial"/>
          <w:b/>
          <w:sz w:val="16"/>
          <w:szCs w:val="16"/>
          <w:u w:val="single"/>
        </w:rPr>
        <w:t>Grade Grievances:</w:t>
      </w:r>
      <w:r w:rsidRPr="00CD1C66">
        <w:rPr>
          <w:rFonts w:ascii="Calibri" w:hAnsi="Calibri" w:cs="Arial"/>
          <w:b/>
          <w:sz w:val="16"/>
          <w:szCs w:val="16"/>
        </w:rPr>
        <w:t xml:space="preserve"> </w:t>
      </w:r>
      <w:r w:rsidRPr="00CD1C66">
        <w:rPr>
          <w:rFonts w:ascii="Calibri" w:hAnsi="Calibri" w:cs="Arial"/>
          <w:sz w:val="16"/>
          <w:szCs w:val="16"/>
        </w:rPr>
        <w:t xml:space="preserve"> You have one calendar year from the date the grade is assigned to initiate any grievance.  The normal academic channels are department chair, academic dean, and the Provost.</w:t>
      </w:r>
    </w:p>
    <w:p w:rsidR="008B0561" w:rsidRPr="00CD1C66" w:rsidRDefault="008B0561">
      <w:pPr>
        <w:ind w:right="-540"/>
        <w:jc w:val="both"/>
        <w:rPr>
          <w:rFonts w:ascii="Calibri" w:hAnsi="Calibri" w:cs="Arial"/>
          <w:sz w:val="16"/>
          <w:szCs w:val="16"/>
        </w:rPr>
      </w:pPr>
      <w:r w:rsidRPr="00CD1C66">
        <w:rPr>
          <w:rFonts w:ascii="Calibri" w:hAnsi="Calibri" w:cs="Arial"/>
          <w:b/>
          <w:sz w:val="16"/>
          <w:szCs w:val="16"/>
          <w:u w:val="single"/>
        </w:rPr>
        <w:t>Drop Policy</w:t>
      </w:r>
      <w:r w:rsidRPr="00CD1C66">
        <w:rPr>
          <w:rFonts w:ascii="Calibri" w:hAnsi="Calibri" w:cs="Arial"/>
          <w:b/>
          <w:sz w:val="16"/>
          <w:szCs w:val="16"/>
        </w:rPr>
        <w:t>:</w:t>
      </w:r>
      <w:r w:rsidRPr="00CD1C66">
        <w:rPr>
          <w:rFonts w:ascii="Calibri" w:hAnsi="Calibri" w:cs="Arial"/>
          <w:sz w:val="16"/>
          <w:szCs w:val="16"/>
        </w:rPr>
        <w:t xml:space="preserve">  It is the student’s responsibility to complete the course or withdraw from the course in accordance with University Regulations.  Students are strongly encouraged to verify their grade status before dropping a course after the first withdrawal date.  A student who drops a course after the first withdrawal date may receive an “F” in the course if the student is failing at the time the course is dropped.</w:t>
      </w:r>
    </w:p>
    <w:p w:rsidR="00961BE7" w:rsidRPr="00961BE7" w:rsidRDefault="00961BE7" w:rsidP="00961BE7">
      <w:pPr>
        <w:jc w:val="both"/>
        <w:rPr>
          <w:rFonts w:asciiTheme="minorHAnsi" w:hAnsiTheme="minorHAnsi" w:cs="Arial"/>
          <w:sz w:val="16"/>
        </w:rPr>
      </w:pPr>
      <w:r w:rsidRPr="00961BE7">
        <w:rPr>
          <w:rFonts w:asciiTheme="minorHAnsi" w:hAnsiTheme="minorHAnsi" w:cs="Arial"/>
          <w:b/>
          <w:sz w:val="16"/>
          <w:u w:val="single"/>
        </w:rPr>
        <w:t>Academic Integrity</w:t>
      </w:r>
      <w:r w:rsidRPr="00961BE7">
        <w:rPr>
          <w:rFonts w:asciiTheme="minorHAnsi" w:hAnsiTheme="minorHAnsi" w:cs="Arial"/>
          <w:b/>
          <w:sz w:val="16"/>
        </w:rPr>
        <w:t>:</w:t>
      </w:r>
      <w:r w:rsidRPr="00961BE7">
        <w:rPr>
          <w:rFonts w:asciiTheme="minorHAnsi" w:hAnsiTheme="minorHAnsi" w:cs="Arial"/>
          <w:sz w:val="16"/>
        </w:rPr>
        <w:t xml:space="preserve">  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w:t>
      </w:r>
      <w:proofErr w:type="gramStart"/>
      <w:r w:rsidRPr="00961BE7">
        <w:rPr>
          <w:rFonts w:asciiTheme="minorHAnsi" w:hAnsiTheme="minorHAnsi" w:cs="Arial"/>
          <w:sz w:val="16"/>
        </w:rPr>
        <w:t>the</w:t>
      </w:r>
      <w:proofErr w:type="gramEnd"/>
      <w:r w:rsidRPr="00961BE7">
        <w:rPr>
          <w:rFonts w:asciiTheme="minorHAnsi" w:hAnsiTheme="minorHAnsi" w:cs="Arial"/>
          <w:sz w:val="16"/>
        </w:rPr>
        <w:t xml:space="preserve"> submission for credit of any work or materials that are attributable in whole or in part to another person, taking an examination for another person, any act designed to give unfair advantage to a student or the attempt to commit such acts.” (Regents Rules and Regulations, Part One, Chapter VI, Section 3, Subsection 3.2, Subdivision 3.22)</w:t>
      </w:r>
    </w:p>
    <w:p w:rsidR="008B0561" w:rsidRPr="00CD1C66" w:rsidRDefault="008B0561">
      <w:pPr>
        <w:ind w:right="-540"/>
        <w:jc w:val="both"/>
        <w:rPr>
          <w:rFonts w:ascii="Calibri" w:hAnsi="Calibri" w:cs="Arial"/>
          <w:sz w:val="16"/>
          <w:szCs w:val="16"/>
        </w:rPr>
      </w:pPr>
      <w:r w:rsidRPr="00CD1C66">
        <w:rPr>
          <w:rFonts w:ascii="Calibri" w:hAnsi="Calibri" w:cs="Arial"/>
          <w:b/>
          <w:sz w:val="16"/>
          <w:szCs w:val="16"/>
          <w:u w:val="single"/>
        </w:rPr>
        <w:t>Americans with Disabilities Act</w:t>
      </w:r>
      <w:r w:rsidRPr="00CD1C66">
        <w:rPr>
          <w:rFonts w:ascii="Calibri" w:hAnsi="Calibri" w:cs="Arial"/>
          <w:b/>
          <w:sz w:val="16"/>
          <w:szCs w:val="16"/>
        </w:rPr>
        <w:t>:</w:t>
      </w:r>
      <w:r w:rsidRPr="00CD1C66">
        <w:rPr>
          <w:rFonts w:ascii="Calibri" w:hAnsi="Calibri" w:cs="Arial"/>
          <w:sz w:val="16"/>
          <w:szCs w:val="16"/>
        </w:rPr>
        <w:t xml:space="preserve">  If a student requires an accommodation based on disability, the student should meet with the instructor in his/her office during the first week of the semester.  As a faculty member, I am required by law to provide “reasonable accommodation” to students with disabilities, so as not to discriminate on the basis of that disability.  Student responsibility primarily rests with informing faculty at the beginning of the semester and in providing </w:t>
      </w:r>
      <w:r w:rsidRPr="00CD1C66">
        <w:rPr>
          <w:rFonts w:ascii="Calibri" w:hAnsi="Calibri" w:cs="Arial"/>
          <w:i/>
          <w:sz w:val="16"/>
          <w:szCs w:val="16"/>
        </w:rPr>
        <w:t>authorized</w:t>
      </w:r>
      <w:r w:rsidRPr="00CD1C66">
        <w:rPr>
          <w:rFonts w:ascii="Calibri" w:hAnsi="Calibri" w:cs="Arial"/>
          <w:sz w:val="16"/>
          <w:szCs w:val="16"/>
        </w:rPr>
        <w:t xml:space="preserve"> documentation through designated administrative channels.</w:t>
      </w:r>
    </w:p>
    <w:p w:rsidR="008B0561" w:rsidRPr="00CD1C66" w:rsidRDefault="008B0561">
      <w:pPr>
        <w:ind w:right="-540"/>
        <w:jc w:val="both"/>
        <w:rPr>
          <w:rFonts w:ascii="Calibri" w:hAnsi="Calibri" w:cs="Arial"/>
          <w:sz w:val="16"/>
          <w:szCs w:val="16"/>
        </w:rPr>
      </w:pPr>
      <w:r w:rsidRPr="00CD1C66">
        <w:rPr>
          <w:rFonts w:ascii="Calibri" w:hAnsi="Calibri" w:cs="Arial"/>
          <w:b/>
          <w:sz w:val="16"/>
          <w:szCs w:val="16"/>
          <w:u w:val="single"/>
        </w:rPr>
        <w:t>College Policy</w:t>
      </w:r>
      <w:r w:rsidRPr="00CD1C66">
        <w:rPr>
          <w:rFonts w:ascii="Calibri" w:hAnsi="Calibri" w:cs="Arial"/>
          <w:sz w:val="16"/>
          <w:szCs w:val="16"/>
        </w:rPr>
        <w:t>:  Students who have not paid by the census date and are dropped for non-payment cannot receive a grade for the course in any circumstances.  Therefore a student dropped for non-payment who continues to attend the course will not receive a grade for the course.  Emergency loans are available to help students pay tuition and fees.  Students can apply for emergency loans by going to the Emergency Tuition Loan Distribution Center at E.H. Hereford University Center (near the southwest entrance).</w:t>
      </w:r>
    </w:p>
    <w:p w:rsidR="00CD1C66" w:rsidRPr="00CD1C66" w:rsidRDefault="00CD1C66" w:rsidP="00CD1C66">
      <w:pPr>
        <w:rPr>
          <w:rFonts w:ascii="Calibri" w:hAnsi="Calibri"/>
          <w:b/>
          <w:sz w:val="16"/>
          <w:szCs w:val="16"/>
        </w:rPr>
      </w:pPr>
      <w:r w:rsidRPr="00CD1C66">
        <w:rPr>
          <w:rFonts w:ascii="Calibri" w:hAnsi="Calibri"/>
          <w:b/>
          <w:sz w:val="16"/>
          <w:szCs w:val="16"/>
          <w:u w:val="single"/>
        </w:rPr>
        <w:t>Student Meetings</w:t>
      </w:r>
      <w:r w:rsidRPr="00CD1C66">
        <w:rPr>
          <w:rFonts w:ascii="Calibri" w:hAnsi="Calibri"/>
          <w:b/>
          <w:sz w:val="16"/>
          <w:szCs w:val="16"/>
        </w:rPr>
        <w:t>:</w:t>
      </w:r>
      <w:r w:rsidRPr="00CD1C66">
        <w:rPr>
          <w:rFonts w:ascii="Calibri" w:hAnsi="Calibri"/>
          <w:sz w:val="16"/>
          <w:szCs w:val="16"/>
        </w:rPr>
        <w:t xml:space="preserve">  All student meetings and / or correspondence, whether by e-mail, telephone, mail, or personal interview will be documented.</w:t>
      </w:r>
    </w:p>
    <w:p w:rsidR="00CD1C66" w:rsidRPr="00CD1C66" w:rsidRDefault="00CD1C66" w:rsidP="00CD1C66">
      <w:pPr>
        <w:ind w:right="-720"/>
        <w:rPr>
          <w:rFonts w:ascii="Calibri" w:hAnsi="Calibri"/>
          <w:sz w:val="16"/>
        </w:rPr>
      </w:pPr>
      <w:r w:rsidRPr="00CD1C66">
        <w:rPr>
          <w:rFonts w:ascii="Calibri" w:hAnsi="Calibri"/>
          <w:b/>
          <w:sz w:val="16"/>
          <w:u w:val="single"/>
        </w:rPr>
        <w:t>E-Mail:</w:t>
      </w:r>
      <w:r w:rsidRPr="00CD1C66">
        <w:rPr>
          <w:rFonts w:ascii="Calibri" w:hAnsi="Calibri"/>
          <w:sz w:val="16"/>
        </w:rPr>
        <w:t xml:space="preserve">  E-Mail is to be used for academic purposes.  Do not use e-mail to forward jokes or political views.  Any harassing or profane e-mail will be reported to campus authorities and subject to disciplinary action.  </w:t>
      </w:r>
    </w:p>
    <w:p w:rsidR="006E1AF9" w:rsidRPr="00CD1C66" w:rsidRDefault="006E1AF9" w:rsidP="006E1AF9">
      <w:pPr>
        <w:rPr>
          <w:rFonts w:ascii="Calibri" w:hAnsi="Calibri" w:cs="Arial"/>
          <w:sz w:val="16"/>
          <w:szCs w:val="16"/>
        </w:rPr>
      </w:pPr>
      <w:r w:rsidRPr="00CD1C66">
        <w:rPr>
          <w:rFonts w:ascii="Calibri" w:hAnsi="Calibri" w:cs="Arial"/>
          <w:b/>
          <w:sz w:val="16"/>
          <w:szCs w:val="16"/>
          <w:u w:val="single"/>
        </w:rPr>
        <w:t>Electronic Communication Policy:</w:t>
      </w:r>
      <w:r w:rsidRPr="00CD1C66">
        <w:rPr>
          <w:rFonts w:ascii="Calibri" w:hAnsi="Calibri" w:cs="Arial"/>
          <w:b/>
          <w:sz w:val="16"/>
          <w:szCs w:val="16"/>
        </w:rPr>
        <w:t xml:space="preserve"> </w:t>
      </w:r>
      <w:r w:rsidRPr="00CD1C66">
        <w:rPr>
          <w:rFonts w:ascii="Calibri" w:hAnsi="Calibri" w:cs="Arial"/>
          <w:sz w:val="16"/>
          <w:szCs w:val="16"/>
        </w:rPr>
        <w:t>The University of Texas at Arlington has adopted the University “</w:t>
      </w:r>
      <w:proofErr w:type="spellStart"/>
      <w:r w:rsidRPr="00CD1C66">
        <w:rPr>
          <w:rFonts w:ascii="Calibri" w:hAnsi="Calibri" w:cs="Arial"/>
          <w:sz w:val="16"/>
          <w:szCs w:val="16"/>
        </w:rPr>
        <w:t>MavMail</w:t>
      </w:r>
      <w:proofErr w:type="spellEnd"/>
      <w:r w:rsidRPr="00CD1C66">
        <w:rPr>
          <w:rFonts w:ascii="Calibri" w:hAnsi="Calibri" w:cs="Arial"/>
          <w:sz w:val="16"/>
          <w:szCs w:val="16"/>
        </w:rPr>
        <w:t xml:space="preserve">” address as the sole official means of communication with students. </w:t>
      </w:r>
      <w:proofErr w:type="spellStart"/>
      <w:r w:rsidRPr="00CD1C66">
        <w:rPr>
          <w:rFonts w:ascii="Calibri" w:hAnsi="Calibri" w:cs="Arial"/>
          <w:sz w:val="16"/>
          <w:szCs w:val="16"/>
        </w:rPr>
        <w:t>MavMail</w:t>
      </w:r>
      <w:proofErr w:type="spellEnd"/>
      <w:r w:rsidRPr="00CD1C66">
        <w:rPr>
          <w:rFonts w:ascii="Calibri" w:hAnsi="Calibri" w:cs="Arial"/>
          <w:sz w:val="16"/>
          <w:szCs w:val="16"/>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CD1C66">
        <w:rPr>
          <w:rFonts w:ascii="Calibri" w:hAnsi="Calibri" w:cs="Arial"/>
          <w:sz w:val="16"/>
          <w:szCs w:val="16"/>
        </w:rPr>
        <w:t>MavMail</w:t>
      </w:r>
      <w:proofErr w:type="spellEnd"/>
      <w:r w:rsidRPr="00CD1C66">
        <w:rPr>
          <w:rFonts w:ascii="Calibri" w:hAnsi="Calibri" w:cs="Arial"/>
          <w:sz w:val="16"/>
          <w:szCs w:val="16"/>
        </w:rPr>
        <w:t xml:space="preserve"> system. All students are assigned a </w:t>
      </w:r>
      <w:proofErr w:type="spellStart"/>
      <w:r w:rsidRPr="00CD1C66">
        <w:rPr>
          <w:rFonts w:ascii="Calibri" w:hAnsi="Calibri" w:cs="Arial"/>
          <w:sz w:val="16"/>
          <w:szCs w:val="16"/>
        </w:rPr>
        <w:t>MavMail</w:t>
      </w:r>
      <w:proofErr w:type="spellEnd"/>
      <w:r w:rsidRPr="00CD1C66">
        <w:rPr>
          <w:rFonts w:ascii="Calibri" w:hAnsi="Calibri" w:cs="Arial"/>
          <w:sz w:val="16"/>
          <w:szCs w:val="16"/>
        </w:rPr>
        <w:t xml:space="preserve"> account. </w:t>
      </w:r>
      <w:r w:rsidRPr="00CD1C66">
        <w:rPr>
          <w:rFonts w:ascii="Calibri" w:hAnsi="Calibri" w:cs="Arial"/>
          <w:b/>
          <w:i/>
          <w:sz w:val="16"/>
          <w:szCs w:val="16"/>
        </w:rPr>
        <w:t xml:space="preserve">Students are responsible for checking their </w:t>
      </w:r>
      <w:proofErr w:type="spellStart"/>
      <w:r w:rsidRPr="00CD1C66">
        <w:rPr>
          <w:rFonts w:ascii="Calibri" w:hAnsi="Calibri" w:cs="Arial"/>
          <w:b/>
          <w:i/>
          <w:sz w:val="16"/>
          <w:szCs w:val="16"/>
        </w:rPr>
        <w:t>MavMail</w:t>
      </w:r>
      <w:proofErr w:type="spellEnd"/>
      <w:r w:rsidRPr="00CD1C66">
        <w:rPr>
          <w:rFonts w:ascii="Calibri" w:hAnsi="Calibri" w:cs="Arial"/>
          <w:b/>
          <w:i/>
          <w:sz w:val="16"/>
          <w:szCs w:val="16"/>
        </w:rPr>
        <w:t xml:space="preserve"> regularly.</w:t>
      </w:r>
      <w:r w:rsidRPr="00CD1C66">
        <w:rPr>
          <w:rFonts w:ascii="Calibri" w:hAnsi="Calibri" w:cs="Arial"/>
          <w:sz w:val="16"/>
          <w:szCs w:val="16"/>
        </w:rPr>
        <w:t xml:space="preserve"> Information about activating and using </w:t>
      </w:r>
      <w:proofErr w:type="spellStart"/>
      <w:r w:rsidRPr="00CD1C66">
        <w:rPr>
          <w:rFonts w:ascii="Calibri" w:hAnsi="Calibri" w:cs="Arial"/>
          <w:sz w:val="16"/>
          <w:szCs w:val="16"/>
        </w:rPr>
        <w:t>MavMail</w:t>
      </w:r>
      <w:proofErr w:type="spellEnd"/>
      <w:r w:rsidRPr="00CD1C66">
        <w:rPr>
          <w:rFonts w:ascii="Calibri" w:hAnsi="Calibri" w:cs="Arial"/>
          <w:sz w:val="16"/>
          <w:szCs w:val="16"/>
        </w:rPr>
        <w:t xml:space="preserve"> is available at </w:t>
      </w:r>
      <w:hyperlink r:id="rId5" w:history="1">
        <w:r w:rsidRPr="00CD1C66">
          <w:rPr>
            <w:rStyle w:val="Hyperlink"/>
            <w:rFonts w:ascii="Calibri" w:hAnsi="Calibri" w:cs="Arial"/>
            <w:sz w:val="16"/>
            <w:szCs w:val="16"/>
          </w:rPr>
          <w:t>http://www.uta.edu/oit/email/</w:t>
        </w:r>
      </w:hyperlink>
      <w:r w:rsidRPr="00CD1C66">
        <w:rPr>
          <w:rFonts w:ascii="Calibri" w:hAnsi="Calibri" w:cs="Arial"/>
          <w:sz w:val="16"/>
          <w:szCs w:val="16"/>
        </w:rPr>
        <w:t>. There is no additional charge to students for using this account, and it remains active even after they graduate from UT Arlington.</w:t>
      </w:r>
    </w:p>
    <w:p w:rsidR="00961BE7" w:rsidRPr="00961BE7" w:rsidRDefault="00961BE7" w:rsidP="00961BE7">
      <w:pPr>
        <w:jc w:val="both"/>
        <w:rPr>
          <w:rFonts w:asciiTheme="minorHAnsi" w:hAnsiTheme="minorHAnsi" w:cs="Arial"/>
          <w:sz w:val="16"/>
          <w:szCs w:val="16"/>
        </w:rPr>
      </w:pPr>
      <w:r w:rsidRPr="00961BE7">
        <w:rPr>
          <w:rFonts w:asciiTheme="minorHAnsi" w:hAnsiTheme="minorHAnsi" w:cs="Arial"/>
          <w:b/>
          <w:sz w:val="16"/>
          <w:szCs w:val="16"/>
          <w:u w:val="single"/>
        </w:rPr>
        <w:t>Food and Drink in Classrooms</w:t>
      </w:r>
      <w:r w:rsidRPr="00961BE7">
        <w:rPr>
          <w:rFonts w:asciiTheme="minorHAnsi" w:hAnsiTheme="minorHAnsi" w:cs="Arial"/>
          <w:b/>
          <w:sz w:val="16"/>
          <w:szCs w:val="16"/>
        </w:rPr>
        <w:t>:</w:t>
      </w:r>
      <w:r w:rsidRPr="00961BE7">
        <w:rPr>
          <w:rFonts w:asciiTheme="minorHAnsi" w:hAnsiTheme="minorHAnsi" w:cs="Arial"/>
          <w:sz w:val="16"/>
          <w:szCs w:val="16"/>
        </w:rPr>
        <w:t xml:space="preserve">  College policy prohibits food and/or drinks in classrooms and labs.  Anyone bringing food and/or drinks into a classroom or lab will be required to remove such items, as directed by the class instructor or lab supervisor.</w:t>
      </w:r>
    </w:p>
    <w:p w:rsidR="009C7FCE" w:rsidRPr="00CD1C66" w:rsidRDefault="009C7FCE" w:rsidP="009C7FCE">
      <w:pPr>
        <w:jc w:val="both"/>
        <w:rPr>
          <w:rFonts w:ascii="Calibri" w:hAnsi="Calibri" w:cs="Arial"/>
          <w:sz w:val="16"/>
          <w:szCs w:val="16"/>
        </w:rPr>
      </w:pPr>
      <w:r w:rsidRPr="00961BE7">
        <w:rPr>
          <w:rFonts w:ascii="Calibri" w:hAnsi="Calibri" w:cs="Arial"/>
          <w:b/>
          <w:sz w:val="16"/>
          <w:szCs w:val="16"/>
          <w:u w:val="single"/>
        </w:rPr>
        <w:t>Bomb Threats</w:t>
      </w:r>
      <w:r w:rsidRPr="00961BE7">
        <w:rPr>
          <w:rFonts w:ascii="Calibri" w:hAnsi="Calibri" w:cs="Arial"/>
          <w:b/>
          <w:sz w:val="16"/>
          <w:szCs w:val="16"/>
        </w:rPr>
        <w:t>:</w:t>
      </w:r>
      <w:r w:rsidRPr="00CD1C66">
        <w:rPr>
          <w:rFonts w:ascii="Calibri" w:hAnsi="Calibri" w:cs="Arial"/>
          <w:sz w:val="16"/>
          <w:szCs w:val="16"/>
        </w:rPr>
        <w:t>  If anyone is tempted to call in a bomb threat, be aware that UTA will attempt to trace the phone call and prosecute all responsible parties.  Every effort will be made to avoid cancellation of presentations/tests caused by bomb threats.  Unannounced alternate sites will be available for these classes.  Your instructor will make you aware of alternate class sites in the event that your classroom is not available.</w:t>
      </w:r>
    </w:p>
    <w:p w:rsidR="009C7FCE" w:rsidRPr="00CD1C66" w:rsidRDefault="009C7FCE" w:rsidP="009C7FCE">
      <w:pPr>
        <w:jc w:val="both"/>
        <w:rPr>
          <w:rFonts w:ascii="Calibri" w:hAnsi="Calibri" w:cs="Arial"/>
          <w:sz w:val="16"/>
          <w:szCs w:val="16"/>
        </w:rPr>
      </w:pPr>
      <w:r w:rsidRPr="00CD1C66">
        <w:rPr>
          <w:rFonts w:ascii="Calibri" w:hAnsi="Calibri" w:cs="Arial"/>
          <w:b/>
          <w:sz w:val="16"/>
          <w:szCs w:val="16"/>
          <w:u w:val="single"/>
        </w:rPr>
        <w:t>Evacuation Procedure:</w:t>
      </w:r>
      <w:r w:rsidRPr="00CD1C66">
        <w:rPr>
          <w:rFonts w:ascii="Calibri" w:hAnsi="Calibri" w:cs="Arial"/>
          <w:sz w:val="16"/>
          <w:szCs w:val="16"/>
        </w:rPr>
        <w:t xml:space="preserve">  In the event of an evacuation of the College of Business Building, when the fire alarm sounds, everyone must leave the building by the stairs.  With the fire alarm system we now have, the elevators will all go to the first floor and stay there until the system is turned off.</w:t>
      </w:r>
    </w:p>
    <w:p w:rsidR="009C7FCE" w:rsidRDefault="00CD1C66" w:rsidP="00DB54FB">
      <w:pPr>
        <w:jc w:val="both"/>
        <w:rPr>
          <w:rFonts w:ascii="Calibri" w:hAnsi="Calibri" w:cs="Arial"/>
          <w:color w:val="000000"/>
          <w:sz w:val="16"/>
          <w:szCs w:val="16"/>
        </w:rPr>
      </w:pPr>
      <w:r>
        <w:rPr>
          <w:rFonts w:ascii="Calibri" w:hAnsi="Calibri" w:cs="Arial"/>
          <w:b/>
          <w:color w:val="000000"/>
          <w:sz w:val="16"/>
          <w:szCs w:val="16"/>
          <w:u w:val="single"/>
        </w:rPr>
        <w:t>Evacuation for Disabled Persons:</w:t>
      </w:r>
      <w:r w:rsidR="009C7FCE" w:rsidRPr="00CD1C66">
        <w:rPr>
          <w:rFonts w:ascii="Calibri" w:hAnsi="Calibri" w:cs="Arial"/>
          <w:color w:val="000000"/>
          <w:sz w:val="16"/>
          <w:szCs w:val="16"/>
        </w:rPr>
        <w:t xml:space="preserve">  Please go to the Northeast fire stairs.  An evacu track chair is located on the 6th floor stairwell.  Employees trained in the use of this chair will go to the 6th floor and bring the chair to any lower floor stairwell to assist disabled persons.</w:t>
      </w:r>
    </w:p>
    <w:p w:rsidR="00624E72" w:rsidRDefault="00624E72" w:rsidP="00DB54FB">
      <w:pPr>
        <w:jc w:val="both"/>
        <w:rPr>
          <w:rFonts w:ascii="Calibri" w:hAnsi="Calibri" w:cs="Arial"/>
          <w:color w:val="000000"/>
          <w:sz w:val="16"/>
          <w:szCs w:val="16"/>
        </w:rPr>
      </w:pPr>
    </w:p>
    <w:p w:rsidR="00624E72" w:rsidRPr="00624E72" w:rsidRDefault="00624E72" w:rsidP="00DB54FB">
      <w:pPr>
        <w:jc w:val="both"/>
        <w:rPr>
          <w:rFonts w:ascii="Calibri" w:hAnsi="Calibri" w:cs="Arial"/>
          <w:sz w:val="16"/>
          <w:szCs w:val="16"/>
          <w:u w:val="single"/>
        </w:rPr>
      </w:pPr>
      <w:r w:rsidRPr="00624E72">
        <w:rPr>
          <w:rFonts w:ascii="Calibri" w:hAnsi="Calibri" w:cs="Arial"/>
          <w:b/>
          <w:color w:val="000000"/>
          <w:sz w:val="16"/>
          <w:szCs w:val="16"/>
        </w:rPr>
        <w:t>PLEASE RE-READ LAPTOP POLICY</w:t>
      </w:r>
      <w:r>
        <w:rPr>
          <w:rFonts w:ascii="Calibri" w:hAnsi="Calibri" w:cs="Arial"/>
          <w:color w:val="000000"/>
          <w:sz w:val="16"/>
          <w:szCs w:val="16"/>
        </w:rPr>
        <w:t xml:space="preserve"> – STUDENTS NOT ADHERING TO THIS POLICY WILL BE ASKED TO LEAVE THE CLASS.</w:t>
      </w:r>
    </w:p>
    <w:sectPr w:rsidR="00624E72" w:rsidRPr="00624E72" w:rsidSect="009D00F5">
      <w:pgSz w:w="12240" w:h="15840"/>
      <w:pgMar w:top="720" w:right="864" w:bottom="720" w:left="864"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75"/>
    <w:rsid w:val="000107AA"/>
    <w:rsid w:val="00025EAE"/>
    <w:rsid w:val="00050205"/>
    <w:rsid w:val="00083EF8"/>
    <w:rsid w:val="000851CE"/>
    <w:rsid w:val="000A39B7"/>
    <w:rsid w:val="000B4F64"/>
    <w:rsid w:val="000C364A"/>
    <w:rsid w:val="000E6706"/>
    <w:rsid w:val="000F5B59"/>
    <w:rsid w:val="000F5FEB"/>
    <w:rsid w:val="00136DB2"/>
    <w:rsid w:val="001511BC"/>
    <w:rsid w:val="00170B62"/>
    <w:rsid w:val="00181188"/>
    <w:rsid w:val="001C5223"/>
    <w:rsid w:val="001E181C"/>
    <w:rsid w:val="001E7B93"/>
    <w:rsid w:val="002004FC"/>
    <w:rsid w:val="0020099F"/>
    <w:rsid w:val="00222597"/>
    <w:rsid w:val="002256C1"/>
    <w:rsid w:val="002345FE"/>
    <w:rsid w:val="0025457D"/>
    <w:rsid w:val="00295C13"/>
    <w:rsid w:val="002E0810"/>
    <w:rsid w:val="002F218C"/>
    <w:rsid w:val="003339CD"/>
    <w:rsid w:val="00361C2B"/>
    <w:rsid w:val="003E4209"/>
    <w:rsid w:val="00412BE3"/>
    <w:rsid w:val="00412E60"/>
    <w:rsid w:val="00435CEE"/>
    <w:rsid w:val="00446E7E"/>
    <w:rsid w:val="00476D50"/>
    <w:rsid w:val="004F03E4"/>
    <w:rsid w:val="00521579"/>
    <w:rsid w:val="0053638F"/>
    <w:rsid w:val="00541B1C"/>
    <w:rsid w:val="0055500F"/>
    <w:rsid w:val="00591961"/>
    <w:rsid w:val="00607CBD"/>
    <w:rsid w:val="00624E72"/>
    <w:rsid w:val="00680D3F"/>
    <w:rsid w:val="006A2168"/>
    <w:rsid w:val="006B0134"/>
    <w:rsid w:val="006C7DE9"/>
    <w:rsid w:val="006E1AF9"/>
    <w:rsid w:val="00706D54"/>
    <w:rsid w:val="00731B92"/>
    <w:rsid w:val="007D0DA3"/>
    <w:rsid w:val="00822E2B"/>
    <w:rsid w:val="008669AC"/>
    <w:rsid w:val="00882C22"/>
    <w:rsid w:val="008B0561"/>
    <w:rsid w:val="008D0026"/>
    <w:rsid w:val="008E20CC"/>
    <w:rsid w:val="009117DA"/>
    <w:rsid w:val="00944B29"/>
    <w:rsid w:val="00961BE7"/>
    <w:rsid w:val="009B0FB4"/>
    <w:rsid w:val="009C7FCE"/>
    <w:rsid w:val="009D00F5"/>
    <w:rsid w:val="009D1BC7"/>
    <w:rsid w:val="009E409A"/>
    <w:rsid w:val="00A1675F"/>
    <w:rsid w:val="00A4357C"/>
    <w:rsid w:val="00A75875"/>
    <w:rsid w:val="00A8180A"/>
    <w:rsid w:val="00AB224E"/>
    <w:rsid w:val="00AE1A84"/>
    <w:rsid w:val="00B432F6"/>
    <w:rsid w:val="00B67154"/>
    <w:rsid w:val="00B70093"/>
    <w:rsid w:val="00BB1961"/>
    <w:rsid w:val="00BE2449"/>
    <w:rsid w:val="00BF0E1D"/>
    <w:rsid w:val="00C55C02"/>
    <w:rsid w:val="00CD1C66"/>
    <w:rsid w:val="00D005DD"/>
    <w:rsid w:val="00DB54FB"/>
    <w:rsid w:val="00E615D2"/>
    <w:rsid w:val="00E66712"/>
    <w:rsid w:val="00E92028"/>
    <w:rsid w:val="00F00EB2"/>
    <w:rsid w:val="00F06745"/>
    <w:rsid w:val="00F22E75"/>
    <w:rsid w:val="00F57389"/>
    <w:rsid w:val="00F7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CBD"/>
    <w:rPr>
      <w:rFonts w:ascii="Arial" w:hAnsi="Arial"/>
      <w:sz w:val="24"/>
    </w:rPr>
  </w:style>
  <w:style w:type="paragraph" w:styleId="Heading1">
    <w:name w:val="heading 1"/>
    <w:basedOn w:val="Normal"/>
    <w:next w:val="Normal"/>
    <w:qFormat/>
    <w:rsid w:val="00607CBD"/>
    <w:pPr>
      <w:keepNext/>
      <w:jc w:val="right"/>
      <w:outlineLvl w:val="0"/>
    </w:pPr>
    <w:rPr>
      <w:b/>
      <w:sz w:val="20"/>
    </w:rPr>
  </w:style>
  <w:style w:type="paragraph" w:styleId="Heading2">
    <w:name w:val="heading 2"/>
    <w:basedOn w:val="Normal"/>
    <w:next w:val="Normal"/>
    <w:qFormat/>
    <w:rsid w:val="00607CBD"/>
    <w:pPr>
      <w:keepNext/>
      <w:outlineLvl w:val="1"/>
    </w:pPr>
    <w:rPr>
      <w:b/>
      <w:bCs/>
      <w:sz w:val="18"/>
      <w:szCs w:val="18"/>
    </w:rPr>
  </w:style>
  <w:style w:type="paragraph" w:styleId="Heading3">
    <w:name w:val="heading 3"/>
    <w:basedOn w:val="Normal"/>
    <w:next w:val="Normal"/>
    <w:qFormat/>
    <w:rsid w:val="00607CBD"/>
    <w:pPr>
      <w:keepNext/>
      <w:outlineLvl w:val="2"/>
    </w:pPr>
    <w:rPr>
      <w:b/>
      <w:bCs/>
      <w:sz w:val="20"/>
    </w:rPr>
  </w:style>
  <w:style w:type="paragraph" w:styleId="Heading4">
    <w:name w:val="heading 4"/>
    <w:basedOn w:val="Normal"/>
    <w:next w:val="Normal"/>
    <w:qFormat/>
    <w:rsid w:val="00607CBD"/>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7CBD"/>
    <w:rPr>
      <w:sz w:val="20"/>
    </w:rPr>
  </w:style>
  <w:style w:type="character" w:styleId="Hyperlink">
    <w:name w:val="Hyperlink"/>
    <w:basedOn w:val="DefaultParagraphFont"/>
    <w:rsid w:val="00254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CBD"/>
    <w:rPr>
      <w:rFonts w:ascii="Arial" w:hAnsi="Arial"/>
      <w:sz w:val="24"/>
    </w:rPr>
  </w:style>
  <w:style w:type="paragraph" w:styleId="Heading1">
    <w:name w:val="heading 1"/>
    <w:basedOn w:val="Normal"/>
    <w:next w:val="Normal"/>
    <w:qFormat/>
    <w:rsid w:val="00607CBD"/>
    <w:pPr>
      <w:keepNext/>
      <w:jc w:val="right"/>
      <w:outlineLvl w:val="0"/>
    </w:pPr>
    <w:rPr>
      <w:b/>
      <w:sz w:val="20"/>
    </w:rPr>
  </w:style>
  <w:style w:type="paragraph" w:styleId="Heading2">
    <w:name w:val="heading 2"/>
    <w:basedOn w:val="Normal"/>
    <w:next w:val="Normal"/>
    <w:qFormat/>
    <w:rsid w:val="00607CBD"/>
    <w:pPr>
      <w:keepNext/>
      <w:outlineLvl w:val="1"/>
    </w:pPr>
    <w:rPr>
      <w:b/>
      <w:bCs/>
      <w:sz w:val="18"/>
      <w:szCs w:val="18"/>
    </w:rPr>
  </w:style>
  <w:style w:type="paragraph" w:styleId="Heading3">
    <w:name w:val="heading 3"/>
    <w:basedOn w:val="Normal"/>
    <w:next w:val="Normal"/>
    <w:qFormat/>
    <w:rsid w:val="00607CBD"/>
    <w:pPr>
      <w:keepNext/>
      <w:outlineLvl w:val="2"/>
    </w:pPr>
    <w:rPr>
      <w:b/>
      <w:bCs/>
      <w:sz w:val="20"/>
    </w:rPr>
  </w:style>
  <w:style w:type="paragraph" w:styleId="Heading4">
    <w:name w:val="heading 4"/>
    <w:basedOn w:val="Normal"/>
    <w:next w:val="Normal"/>
    <w:qFormat/>
    <w:rsid w:val="00607CBD"/>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7CBD"/>
    <w:rPr>
      <w:sz w:val="20"/>
    </w:rPr>
  </w:style>
  <w:style w:type="character" w:styleId="Hyperlink">
    <w:name w:val="Hyperlink"/>
    <w:basedOn w:val="DefaultParagraphFont"/>
    <w:rsid w:val="00254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ta.edu/oit/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Syllabus for 3302</vt:lpstr>
    </vt:vector>
  </TitlesOfParts>
  <Company>University of Texas at Arlington</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3302</dc:title>
  <dc:creator>Joe Macchio</dc:creator>
  <cp:lastModifiedBy>OIT</cp:lastModifiedBy>
  <cp:revision>2</cp:revision>
  <cp:lastPrinted>2013-01-07T03:53:00Z</cp:lastPrinted>
  <dcterms:created xsi:type="dcterms:W3CDTF">2014-01-24T18:06:00Z</dcterms:created>
  <dcterms:modified xsi:type="dcterms:W3CDTF">2014-01-24T18:06:00Z</dcterms:modified>
</cp:coreProperties>
</file>