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8" w:rsidRDefault="00A343DC" w:rsidP="008D03AF">
      <w:pPr>
        <w:jc w:val="center"/>
        <w:rPr>
          <w:rFonts w:ascii="Arial" w:hAnsi="Arial" w:cs="Arial"/>
          <w:sz w:val="21"/>
          <w:szCs w:val="21"/>
        </w:rPr>
      </w:pPr>
      <w:bookmarkStart w:id="0" w:name="_GoBack"/>
      <w:bookmarkEnd w:id="0"/>
      <w:r>
        <w:rPr>
          <w:rFonts w:ascii="Arial" w:hAnsi="Arial" w:cs="Arial"/>
          <w:b/>
          <w:sz w:val="21"/>
          <w:szCs w:val="21"/>
        </w:rPr>
        <w:t>NURS 5326</w:t>
      </w:r>
      <w:r w:rsidR="00A36F9A">
        <w:rPr>
          <w:rFonts w:ascii="Arial" w:hAnsi="Arial" w:cs="Arial"/>
          <w:b/>
          <w:sz w:val="21"/>
          <w:szCs w:val="21"/>
        </w:rPr>
        <w:t xml:space="preserve"> - 400</w:t>
      </w:r>
      <w:r w:rsidR="00D4640C" w:rsidRPr="0016052E">
        <w:rPr>
          <w:rFonts w:ascii="Arial" w:hAnsi="Arial" w:cs="Arial"/>
          <w:b/>
          <w:sz w:val="21"/>
          <w:szCs w:val="21"/>
        </w:rPr>
        <w:t xml:space="preserve"> </w:t>
      </w:r>
      <w:r w:rsidR="00E03735">
        <w:rPr>
          <w:rFonts w:ascii="Arial" w:hAnsi="Arial" w:cs="Arial"/>
          <w:sz w:val="21"/>
          <w:szCs w:val="21"/>
        </w:rPr>
        <w:t>Advanced Assessment for Nurse Educators</w:t>
      </w:r>
    </w:p>
    <w:p w:rsidR="00CE1818" w:rsidRPr="0016052E" w:rsidRDefault="00063626" w:rsidP="00CE1818">
      <w:pPr>
        <w:jc w:val="center"/>
        <w:rPr>
          <w:rFonts w:ascii="Arial" w:hAnsi="Arial" w:cs="Arial"/>
          <w:sz w:val="21"/>
          <w:szCs w:val="21"/>
        </w:rPr>
      </w:pPr>
      <w:r>
        <w:rPr>
          <w:rFonts w:ascii="Arial" w:hAnsi="Arial" w:cs="Arial"/>
          <w:sz w:val="21"/>
          <w:szCs w:val="21"/>
        </w:rPr>
        <w:t>Fall 2014</w:t>
      </w:r>
    </w:p>
    <w:p w:rsidR="00141EC6" w:rsidRPr="0016052E" w:rsidRDefault="00141EC6" w:rsidP="00141EC6">
      <w:pPr>
        <w:rPr>
          <w:rFonts w:ascii="Arial" w:hAnsi="Arial" w:cs="Arial"/>
          <w:sz w:val="21"/>
          <w:szCs w:val="21"/>
        </w:rPr>
      </w:pPr>
    </w:p>
    <w:p w:rsidR="00141EC6" w:rsidRPr="0016052E" w:rsidRDefault="00E03735" w:rsidP="00141EC6">
      <w:pPr>
        <w:rPr>
          <w:rFonts w:ascii="Arial" w:hAnsi="Arial" w:cs="Arial"/>
          <w:sz w:val="21"/>
          <w:szCs w:val="21"/>
        </w:rPr>
      </w:pPr>
      <w:r>
        <w:rPr>
          <w:rFonts w:ascii="Arial" w:hAnsi="Arial" w:cs="Arial"/>
          <w:b/>
          <w:sz w:val="21"/>
          <w:szCs w:val="21"/>
        </w:rPr>
        <w:t>Instructor</w:t>
      </w:r>
      <w:r w:rsidR="00141EC6" w:rsidRPr="0016052E">
        <w:rPr>
          <w:rFonts w:ascii="Arial" w:hAnsi="Arial" w:cs="Arial"/>
          <w:b/>
          <w:sz w:val="21"/>
          <w:szCs w:val="21"/>
        </w:rPr>
        <w:t xml:space="preserve">: </w:t>
      </w:r>
      <w:r>
        <w:rPr>
          <w:rFonts w:ascii="Arial" w:hAnsi="Arial" w:cs="Arial"/>
          <w:sz w:val="21"/>
          <w:szCs w:val="21"/>
        </w:rPr>
        <w:t>Marie Kelly</w:t>
      </w:r>
      <w:r w:rsidR="00654D3C">
        <w:rPr>
          <w:rFonts w:ascii="Arial" w:hAnsi="Arial" w:cs="Arial"/>
          <w:sz w:val="21"/>
          <w:szCs w:val="21"/>
        </w:rPr>
        <w:t xml:space="preserve"> Lindley, RN,</w:t>
      </w:r>
      <w:r>
        <w:rPr>
          <w:rFonts w:ascii="Arial" w:hAnsi="Arial" w:cs="Arial"/>
          <w:sz w:val="21"/>
          <w:szCs w:val="21"/>
        </w:rPr>
        <w:t xml:space="preserve"> PhD</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E03735">
        <w:rPr>
          <w:rFonts w:ascii="Arial" w:hAnsi="Arial" w:cs="Arial"/>
          <w:sz w:val="21"/>
          <w:szCs w:val="21"/>
        </w:rPr>
        <w:t>Pickard Hall 512A</w:t>
      </w:r>
    </w:p>
    <w:p w:rsidR="00141EC6" w:rsidRPr="0016052E" w:rsidRDefault="00141EC6" w:rsidP="00141EC6">
      <w:pPr>
        <w:rPr>
          <w:rFonts w:ascii="Arial" w:hAnsi="Arial" w:cs="Arial"/>
          <w:sz w:val="21"/>
          <w:szCs w:val="21"/>
        </w:rPr>
      </w:pPr>
    </w:p>
    <w:p w:rsidR="00141EC6" w:rsidRDefault="00141EC6" w:rsidP="00141EC6">
      <w:pPr>
        <w:rPr>
          <w:rFonts w:ascii="Arial" w:hAnsi="Arial" w:cs="Arial"/>
          <w:sz w:val="21"/>
          <w:szCs w:val="21"/>
        </w:rPr>
      </w:pPr>
      <w:r w:rsidRPr="0016052E">
        <w:rPr>
          <w:rFonts w:ascii="Arial" w:hAnsi="Arial" w:cs="Arial"/>
          <w:b/>
          <w:sz w:val="21"/>
          <w:szCs w:val="21"/>
        </w:rPr>
        <w:t xml:space="preserve">Office Telephone Number: </w:t>
      </w:r>
      <w:r w:rsidR="00E03735" w:rsidRPr="00E03735">
        <w:rPr>
          <w:rFonts w:ascii="Arial" w:hAnsi="Arial" w:cs="Arial"/>
          <w:sz w:val="21"/>
          <w:szCs w:val="21"/>
        </w:rPr>
        <w:t>Cell phone 972-415-7223</w:t>
      </w:r>
    </w:p>
    <w:p w:rsidR="00E03735" w:rsidRPr="0016052E" w:rsidRDefault="00E03735" w:rsidP="00141EC6">
      <w:pPr>
        <w:rPr>
          <w:rFonts w:ascii="Arial" w:hAnsi="Arial" w:cs="Arial"/>
          <w:b/>
          <w:sz w:val="21"/>
          <w:szCs w:val="21"/>
        </w:rPr>
      </w:pPr>
    </w:p>
    <w:p w:rsidR="00141EC6" w:rsidRDefault="00141EC6" w:rsidP="00141EC6">
      <w:pPr>
        <w:rPr>
          <w:rFonts w:ascii="Arial" w:hAnsi="Arial" w:cs="Arial"/>
          <w:sz w:val="21"/>
          <w:szCs w:val="21"/>
        </w:rPr>
      </w:pPr>
      <w:r w:rsidRPr="00920E54">
        <w:rPr>
          <w:rFonts w:ascii="Arial" w:hAnsi="Arial" w:cs="Arial"/>
          <w:b/>
          <w:sz w:val="21"/>
          <w:szCs w:val="21"/>
        </w:rPr>
        <w:t xml:space="preserve">Email Address: </w:t>
      </w:r>
      <w:hyperlink r:id="rId9" w:history="1">
        <w:r w:rsidR="00E03735" w:rsidRPr="00AE7B47">
          <w:rPr>
            <w:rStyle w:val="Hyperlink"/>
            <w:rFonts w:ascii="Arial" w:hAnsi="Arial" w:cs="Arial"/>
            <w:sz w:val="21"/>
            <w:szCs w:val="21"/>
          </w:rPr>
          <w:t>mlindley@uta.edu</w:t>
        </w:r>
      </w:hyperlink>
      <w:r w:rsidR="00E03735">
        <w:rPr>
          <w:rFonts w:ascii="Arial" w:hAnsi="Arial" w:cs="Arial"/>
          <w:sz w:val="21"/>
          <w:szCs w:val="21"/>
        </w:rPr>
        <w:t xml:space="preserve"> </w:t>
      </w:r>
    </w:p>
    <w:p w:rsidR="00E03735" w:rsidRPr="00A470FF" w:rsidRDefault="00E03735" w:rsidP="00141EC6">
      <w:pPr>
        <w:rPr>
          <w:rFonts w:ascii="Arial" w:hAnsi="Arial" w:cs="Arial"/>
          <w:sz w:val="21"/>
          <w:szCs w:val="21"/>
        </w:rPr>
      </w:pPr>
    </w:p>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C07FDD">
        <w:rPr>
          <w:rFonts w:ascii="Arial" w:hAnsi="Arial" w:cs="Arial"/>
          <w:sz w:val="21"/>
          <w:szCs w:val="21"/>
        </w:rPr>
        <w:t>B</w:t>
      </w:r>
      <w:r w:rsidR="00E03735">
        <w:rPr>
          <w:rFonts w:ascii="Arial" w:hAnsi="Arial" w:cs="Arial"/>
          <w:sz w:val="21"/>
          <w:szCs w:val="21"/>
        </w:rPr>
        <w:t xml:space="preserve">y appointment </w:t>
      </w:r>
    </w:p>
    <w:p w:rsidR="00A470FF" w:rsidRPr="00A470FF" w:rsidRDefault="00A470FF" w:rsidP="00A470FF">
      <w:pPr>
        <w:rPr>
          <w:rFonts w:ascii="Arial" w:hAnsi="Arial" w:cs="Arial"/>
          <w:b/>
          <w:sz w:val="21"/>
          <w:szCs w:val="21"/>
        </w:rPr>
      </w:pPr>
      <w:r w:rsidRPr="00A470FF">
        <w:rPr>
          <w:rFonts w:ascii="Arial" w:hAnsi="Arial" w:cs="Arial"/>
          <w:b/>
          <w:sz w:val="21"/>
          <w:szCs w:val="21"/>
        </w:rPr>
        <w:t xml:space="preserve"> </w:t>
      </w:r>
    </w:p>
    <w:p w:rsidR="00141EC6"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E03735">
        <w:rPr>
          <w:rFonts w:ascii="Arial" w:hAnsi="Arial" w:cs="Arial"/>
          <w:sz w:val="21"/>
          <w:szCs w:val="21"/>
        </w:rPr>
        <w:t>NURS 5326-400</w:t>
      </w:r>
    </w:p>
    <w:p w:rsidR="00063626" w:rsidRPr="00063626" w:rsidRDefault="00063626" w:rsidP="00A470FF">
      <w:pPr>
        <w:rPr>
          <w:rFonts w:ascii="Arial" w:hAnsi="Arial" w:cs="Arial"/>
          <w:b/>
          <w:sz w:val="21"/>
          <w:szCs w:val="21"/>
        </w:rPr>
      </w:pPr>
    </w:p>
    <w:p w:rsidR="00063626" w:rsidRPr="0016052E" w:rsidRDefault="00063626" w:rsidP="00A470FF">
      <w:pPr>
        <w:rPr>
          <w:rFonts w:ascii="Arial" w:hAnsi="Arial" w:cs="Arial"/>
          <w:sz w:val="21"/>
          <w:szCs w:val="21"/>
        </w:rPr>
      </w:pPr>
      <w:r w:rsidRPr="00063626">
        <w:rPr>
          <w:rFonts w:ascii="Arial" w:hAnsi="Arial" w:cs="Arial"/>
          <w:b/>
          <w:sz w:val="21"/>
          <w:szCs w:val="21"/>
        </w:rPr>
        <w:t>Prerequisities</w:t>
      </w:r>
      <w:r>
        <w:rPr>
          <w:rFonts w:ascii="Arial" w:hAnsi="Arial" w:cs="Arial"/>
          <w:sz w:val="21"/>
          <w:szCs w:val="21"/>
        </w:rPr>
        <w:t>: Advanced Pathophysiology for Nurse Educators 5318 and Advanced Pharmacology 5319</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E03735">
        <w:rPr>
          <w:rFonts w:ascii="Arial" w:hAnsi="Arial" w:cs="Arial"/>
          <w:sz w:val="21"/>
          <w:szCs w:val="21"/>
        </w:rPr>
        <w:t>Online</w:t>
      </w:r>
    </w:p>
    <w:p w:rsidR="00141EC6" w:rsidRPr="0016052E" w:rsidRDefault="00141EC6" w:rsidP="00141EC6">
      <w:pPr>
        <w:rPr>
          <w:rFonts w:ascii="Arial" w:hAnsi="Arial" w:cs="Arial"/>
          <w:b/>
          <w:sz w:val="21"/>
          <w:szCs w:val="21"/>
        </w:rPr>
      </w:pPr>
    </w:p>
    <w:p w:rsidR="006E7D4A" w:rsidRPr="006E7D4A" w:rsidRDefault="00141EC6" w:rsidP="006E7D4A">
      <w:pPr>
        <w:rPr>
          <w:rFonts w:ascii="Arial" w:hAnsi="Arial"/>
          <w:sz w:val="16"/>
          <w:szCs w:val="16"/>
        </w:rPr>
      </w:pPr>
      <w:r w:rsidRPr="0016052E">
        <w:rPr>
          <w:rFonts w:ascii="Arial" w:hAnsi="Arial" w:cs="Arial"/>
          <w:b/>
          <w:sz w:val="21"/>
          <w:szCs w:val="21"/>
        </w:rPr>
        <w:t xml:space="preserve">Description of Course Content: </w:t>
      </w:r>
      <w:r w:rsidR="006E7D4A" w:rsidRPr="006E7D4A">
        <w:rPr>
          <w:rFonts w:ascii="Arial" w:hAnsi="Arial"/>
        </w:rPr>
        <w:t>Apply theoretical foundations and clinical skills in comprehensive health assessment across the lifespan as applies to the nurse educator role.</w:t>
      </w:r>
    </w:p>
    <w:p w:rsidR="00141EC6" w:rsidRPr="0016052E" w:rsidRDefault="00141EC6" w:rsidP="00141EC6">
      <w:pPr>
        <w:rPr>
          <w:rFonts w:ascii="Arial" w:hAnsi="Arial" w:cs="Arial"/>
          <w:sz w:val="21"/>
          <w:szCs w:val="21"/>
        </w:rPr>
      </w:pPr>
    </w:p>
    <w:p w:rsidR="00AC7879" w:rsidRDefault="00141EC6" w:rsidP="00141EC6">
      <w:pPr>
        <w:rPr>
          <w:rFonts w:ascii="Arial" w:hAnsi="Arial" w:cs="Arial"/>
          <w:b/>
          <w:sz w:val="21"/>
          <w:szCs w:val="21"/>
        </w:rPr>
      </w:pPr>
      <w:r w:rsidRPr="00AC7879">
        <w:rPr>
          <w:rFonts w:ascii="Arial" w:hAnsi="Arial" w:cs="Arial"/>
          <w:b/>
          <w:sz w:val="21"/>
          <w:szCs w:val="21"/>
        </w:rPr>
        <w:t xml:space="preserve">Student Learning Outcomes: </w:t>
      </w:r>
    </w:p>
    <w:p w:rsidR="00AC7879" w:rsidRDefault="00AC7879" w:rsidP="00AC7879">
      <w:pPr>
        <w:numPr>
          <w:ilvl w:val="0"/>
          <w:numId w:val="3"/>
        </w:numPr>
        <w:rPr>
          <w:rFonts w:ascii="Arial" w:hAnsi="Arial" w:cs="Arial"/>
          <w:sz w:val="21"/>
          <w:szCs w:val="21"/>
        </w:rPr>
      </w:pPr>
      <w:r w:rsidRPr="00AC7879">
        <w:rPr>
          <w:rFonts w:ascii="Arial" w:hAnsi="Arial" w:cs="Arial"/>
          <w:sz w:val="21"/>
          <w:szCs w:val="21"/>
        </w:rPr>
        <w:t>Obtain comprehensive and problem focused history across the life-span</w:t>
      </w:r>
      <w:r>
        <w:rPr>
          <w:rFonts w:ascii="Arial" w:hAnsi="Arial" w:cs="Arial"/>
          <w:sz w:val="21"/>
          <w:szCs w:val="21"/>
        </w:rPr>
        <w:t>.</w:t>
      </w:r>
    </w:p>
    <w:p w:rsidR="00AC7879" w:rsidRDefault="00AC7879" w:rsidP="00AC7879">
      <w:pPr>
        <w:numPr>
          <w:ilvl w:val="0"/>
          <w:numId w:val="3"/>
        </w:numPr>
        <w:rPr>
          <w:rFonts w:ascii="Arial" w:hAnsi="Arial" w:cs="Arial"/>
          <w:sz w:val="21"/>
          <w:szCs w:val="21"/>
        </w:rPr>
      </w:pPr>
      <w:r w:rsidRPr="00AC7879">
        <w:rPr>
          <w:rFonts w:ascii="Arial" w:hAnsi="Arial" w:cs="Arial"/>
          <w:sz w:val="21"/>
          <w:szCs w:val="21"/>
        </w:rPr>
        <w:t xml:space="preserve">Obtain comprehensive and problem focused </w:t>
      </w:r>
      <w:r>
        <w:rPr>
          <w:rFonts w:ascii="Arial" w:hAnsi="Arial" w:cs="Arial"/>
          <w:sz w:val="21"/>
          <w:szCs w:val="21"/>
        </w:rPr>
        <w:t>physical</w:t>
      </w:r>
      <w:r w:rsidRPr="00AC7879">
        <w:rPr>
          <w:rFonts w:ascii="Arial" w:hAnsi="Arial" w:cs="Arial"/>
          <w:sz w:val="21"/>
          <w:szCs w:val="21"/>
        </w:rPr>
        <w:t xml:space="preserve"> across the life-span</w:t>
      </w:r>
      <w:r>
        <w:rPr>
          <w:rFonts w:ascii="Arial" w:hAnsi="Arial" w:cs="Arial"/>
          <w:sz w:val="21"/>
          <w:szCs w:val="21"/>
        </w:rPr>
        <w:t>.</w:t>
      </w:r>
    </w:p>
    <w:p w:rsidR="00AC7879" w:rsidRDefault="00AC7879" w:rsidP="00AC7879">
      <w:pPr>
        <w:numPr>
          <w:ilvl w:val="0"/>
          <w:numId w:val="3"/>
        </w:numPr>
        <w:rPr>
          <w:rFonts w:ascii="Arial" w:hAnsi="Arial" w:cs="Arial"/>
          <w:sz w:val="21"/>
          <w:szCs w:val="21"/>
        </w:rPr>
      </w:pPr>
      <w:r>
        <w:rPr>
          <w:rFonts w:ascii="Arial" w:hAnsi="Arial" w:cs="Arial"/>
          <w:sz w:val="21"/>
          <w:szCs w:val="21"/>
        </w:rPr>
        <w:t>Document findings from history and physical.</w:t>
      </w:r>
    </w:p>
    <w:p w:rsidR="00AC7879" w:rsidRDefault="00AC7879" w:rsidP="00AC7879">
      <w:pPr>
        <w:numPr>
          <w:ilvl w:val="0"/>
          <w:numId w:val="3"/>
        </w:numPr>
        <w:rPr>
          <w:rFonts w:ascii="Arial" w:hAnsi="Arial" w:cs="Arial"/>
          <w:sz w:val="21"/>
          <w:szCs w:val="21"/>
        </w:rPr>
      </w:pPr>
      <w:r>
        <w:rPr>
          <w:rFonts w:ascii="Arial" w:hAnsi="Arial" w:cs="Arial"/>
          <w:sz w:val="21"/>
          <w:szCs w:val="21"/>
        </w:rPr>
        <w:t>Critique a screening assessment tool used in a clinical area of practice.</w:t>
      </w:r>
    </w:p>
    <w:p w:rsidR="00AC7879" w:rsidRDefault="00AC7879" w:rsidP="00AC7879">
      <w:pPr>
        <w:numPr>
          <w:ilvl w:val="0"/>
          <w:numId w:val="3"/>
        </w:numPr>
        <w:rPr>
          <w:rFonts w:ascii="Arial" w:hAnsi="Arial" w:cs="Arial"/>
          <w:sz w:val="21"/>
          <w:szCs w:val="21"/>
        </w:rPr>
      </w:pPr>
      <w:r>
        <w:rPr>
          <w:rFonts w:ascii="Arial" w:hAnsi="Arial" w:cs="Arial"/>
          <w:sz w:val="21"/>
          <w:szCs w:val="21"/>
        </w:rPr>
        <w:t>Differentiate among normal variations, normal and abnormal findings.</w:t>
      </w:r>
    </w:p>
    <w:p w:rsidR="00AC7879" w:rsidRDefault="00AC7879" w:rsidP="00AC7879">
      <w:pPr>
        <w:numPr>
          <w:ilvl w:val="0"/>
          <w:numId w:val="3"/>
        </w:numPr>
        <w:rPr>
          <w:rFonts w:ascii="Arial" w:hAnsi="Arial" w:cs="Arial"/>
          <w:sz w:val="21"/>
          <w:szCs w:val="21"/>
        </w:rPr>
      </w:pPr>
      <w:r>
        <w:rPr>
          <w:rFonts w:ascii="Arial" w:hAnsi="Arial" w:cs="Arial"/>
          <w:sz w:val="21"/>
          <w:szCs w:val="21"/>
        </w:rPr>
        <w:t>Formulate a plan to incorporate knowledge of socio-cultural beliefs, values, and practices relevant to health into assessment.</w:t>
      </w:r>
    </w:p>
    <w:p w:rsidR="00AC7879" w:rsidRDefault="00AC7879" w:rsidP="00AC7879">
      <w:pPr>
        <w:numPr>
          <w:ilvl w:val="0"/>
          <w:numId w:val="3"/>
        </w:numPr>
        <w:rPr>
          <w:rFonts w:ascii="Arial" w:hAnsi="Arial" w:cs="Arial"/>
          <w:sz w:val="21"/>
          <w:szCs w:val="21"/>
        </w:rPr>
      </w:pPr>
      <w:r>
        <w:rPr>
          <w:rFonts w:ascii="Arial" w:hAnsi="Arial" w:cs="Arial"/>
          <w:sz w:val="21"/>
          <w:szCs w:val="21"/>
        </w:rPr>
        <w:t>Evaluate the effectiveness of health promotion and disease prevention services based on age, developmental stage, family history, and ethnicity.</w:t>
      </w:r>
    </w:p>
    <w:p w:rsidR="00AC7879" w:rsidRDefault="00AC7879" w:rsidP="00AC7879">
      <w:pPr>
        <w:numPr>
          <w:ilvl w:val="0"/>
          <w:numId w:val="3"/>
        </w:numPr>
        <w:rPr>
          <w:rFonts w:ascii="Arial" w:hAnsi="Arial" w:cs="Arial"/>
          <w:sz w:val="21"/>
          <w:szCs w:val="21"/>
        </w:rPr>
      </w:pPr>
      <w:r>
        <w:rPr>
          <w:rFonts w:ascii="Arial" w:hAnsi="Arial" w:cs="Arial"/>
          <w:sz w:val="21"/>
          <w:szCs w:val="21"/>
        </w:rPr>
        <w:t>Perform a risk assessment of the patient including assessment of lifestyle and other risk factors.</w:t>
      </w:r>
    </w:p>
    <w:p w:rsidR="00AC7879" w:rsidRPr="00AC7879" w:rsidRDefault="00AC7879" w:rsidP="00AC7879">
      <w:pPr>
        <w:ind w:left="360"/>
        <w:rPr>
          <w:rFonts w:ascii="Arial" w:hAnsi="Arial" w:cs="Arial"/>
          <w:sz w:val="21"/>
          <w:szCs w:val="21"/>
        </w:rPr>
      </w:pPr>
    </w:p>
    <w:p w:rsidR="00AC7879" w:rsidRDefault="00AC7879" w:rsidP="00141EC6">
      <w:pPr>
        <w:rPr>
          <w:rFonts w:ascii="Arial" w:hAnsi="Arial" w:cs="Arial"/>
          <w:sz w:val="21"/>
          <w:szCs w:val="21"/>
        </w:rPr>
      </w:pPr>
    </w:p>
    <w:p w:rsidR="00990D28" w:rsidRPr="00990D28" w:rsidRDefault="00141EC6" w:rsidP="00141EC6">
      <w:pPr>
        <w:rPr>
          <w:rFonts w:ascii="Arial" w:hAnsi="Arial" w:cs="Arial"/>
          <w:b/>
          <w:sz w:val="21"/>
          <w:szCs w:val="21"/>
        </w:rPr>
      </w:pPr>
      <w:r w:rsidRPr="00990D28">
        <w:rPr>
          <w:rFonts w:ascii="Arial" w:hAnsi="Arial" w:cs="Arial"/>
          <w:b/>
          <w:sz w:val="21"/>
          <w:szCs w:val="21"/>
        </w:rPr>
        <w:t xml:space="preserve">Required Textbooks and Other Course Materials: </w:t>
      </w:r>
    </w:p>
    <w:p w:rsidR="00990D28" w:rsidRDefault="00990D28" w:rsidP="00141EC6">
      <w:pPr>
        <w:rPr>
          <w:rFonts w:ascii="Arial" w:hAnsi="Arial" w:cs="Arial"/>
          <w:sz w:val="21"/>
          <w:szCs w:val="21"/>
        </w:rPr>
      </w:pPr>
      <w:r>
        <w:rPr>
          <w:rFonts w:ascii="Arial" w:hAnsi="Arial" w:cs="Arial"/>
          <w:sz w:val="21"/>
          <w:szCs w:val="21"/>
        </w:rPr>
        <w:t>1.</w:t>
      </w:r>
      <w:r w:rsidRPr="00990D28">
        <w:rPr>
          <w:rFonts w:ascii="Arial" w:hAnsi="Arial" w:cs="Arial"/>
          <w:sz w:val="21"/>
          <w:szCs w:val="21"/>
        </w:rPr>
        <w:t xml:space="preserve">Internet access </w:t>
      </w:r>
    </w:p>
    <w:p w:rsidR="00990D28" w:rsidRDefault="00990D28" w:rsidP="00990D28">
      <w:pPr>
        <w:rPr>
          <w:rFonts w:ascii="Arial" w:hAnsi="Arial" w:cs="Arial"/>
          <w:sz w:val="21"/>
          <w:szCs w:val="21"/>
        </w:rPr>
      </w:pPr>
      <w:r>
        <w:rPr>
          <w:rFonts w:ascii="Arial" w:hAnsi="Arial" w:cs="Arial"/>
          <w:sz w:val="21"/>
          <w:szCs w:val="21"/>
        </w:rPr>
        <w:t>2.Textbook Seidel, H., Ball, J., Danis, J., Flynn, J., Solomon, B., &amp; Stewart, R. (2011). Mosby’s Guide to Physical Examination. 7</w:t>
      </w:r>
      <w:r w:rsidRPr="00990D28">
        <w:rPr>
          <w:rFonts w:ascii="Arial" w:hAnsi="Arial" w:cs="Arial"/>
          <w:sz w:val="21"/>
          <w:szCs w:val="21"/>
          <w:vertAlign w:val="superscript"/>
        </w:rPr>
        <w:t>th</w:t>
      </w:r>
      <w:r>
        <w:rPr>
          <w:rFonts w:ascii="Arial" w:hAnsi="Arial" w:cs="Arial"/>
          <w:sz w:val="21"/>
          <w:szCs w:val="21"/>
        </w:rPr>
        <w:t xml:space="preserve"> ed. ISBN 978-0-323-05570-3</w:t>
      </w:r>
    </w:p>
    <w:p w:rsidR="00990D28" w:rsidRDefault="00990D28" w:rsidP="00141EC6">
      <w:pPr>
        <w:rPr>
          <w:rFonts w:ascii="Arial" w:hAnsi="Arial" w:cs="Arial"/>
          <w:sz w:val="21"/>
          <w:szCs w:val="21"/>
        </w:rPr>
      </w:pPr>
      <w:r>
        <w:rPr>
          <w:rFonts w:ascii="Arial" w:hAnsi="Arial" w:cs="Arial"/>
          <w:sz w:val="21"/>
          <w:szCs w:val="21"/>
        </w:rPr>
        <w:t>3.Access to clinical equipment: Stethoscope, pen light, tape measure, otoscope</w:t>
      </w:r>
    </w:p>
    <w:p w:rsidR="00C07FDD" w:rsidRDefault="00C07FDD" w:rsidP="00141EC6">
      <w:pPr>
        <w:rPr>
          <w:rFonts w:ascii="Arial" w:hAnsi="Arial" w:cs="Arial"/>
          <w:sz w:val="21"/>
          <w:szCs w:val="21"/>
        </w:rPr>
      </w:pPr>
      <w:r>
        <w:rPr>
          <w:rFonts w:ascii="Arial" w:hAnsi="Arial" w:cs="Arial"/>
          <w:sz w:val="21"/>
          <w:szCs w:val="21"/>
        </w:rPr>
        <w:t xml:space="preserve">4. Access to smart phone with video recording capability, OR a laptop with camera for video recording OR webcam that records video. </w:t>
      </w:r>
    </w:p>
    <w:p w:rsidR="00990D28" w:rsidRPr="00645815" w:rsidRDefault="00990D28" w:rsidP="00141EC6">
      <w:pPr>
        <w:rPr>
          <w:rFonts w:ascii="Arial" w:hAnsi="Arial" w:cs="Arial"/>
          <w:sz w:val="21"/>
          <w:szCs w:val="21"/>
          <w:highlight w:val="yellow"/>
        </w:rPr>
      </w:pPr>
    </w:p>
    <w:p w:rsidR="00141EC6" w:rsidRPr="009D756D" w:rsidRDefault="00141EC6" w:rsidP="00141EC6">
      <w:pPr>
        <w:rPr>
          <w:rFonts w:ascii="Arial" w:hAnsi="Arial" w:cs="Arial"/>
          <w:sz w:val="21"/>
          <w:szCs w:val="21"/>
        </w:rPr>
      </w:pPr>
      <w:r w:rsidRPr="00AC7879">
        <w:rPr>
          <w:rFonts w:ascii="Arial" w:hAnsi="Arial" w:cs="Arial"/>
          <w:b/>
          <w:sz w:val="21"/>
          <w:szCs w:val="21"/>
        </w:rPr>
        <w:t>Descriptions</w:t>
      </w:r>
      <w:r w:rsidRPr="009D756D">
        <w:rPr>
          <w:rFonts w:ascii="Arial" w:hAnsi="Arial" w:cs="Arial"/>
          <w:b/>
          <w:sz w:val="21"/>
          <w:szCs w:val="21"/>
        </w:rPr>
        <w:t xml:space="preserve"> of major assignments and examinations: </w:t>
      </w:r>
    </w:p>
    <w:p w:rsidR="00AC7879" w:rsidRDefault="00AC7879" w:rsidP="00AC7879">
      <w:pPr>
        <w:widowControl w:val="0"/>
        <w:autoSpaceDE w:val="0"/>
        <w:autoSpaceDN w:val="0"/>
        <w:adjustRightInd w:val="0"/>
        <w:spacing w:after="80"/>
        <w:ind w:right="120"/>
        <w:rPr>
          <w:rFonts w:ascii="Arial" w:hAnsi="Arial" w:cs="Arial"/>
          <w:color w:val="343434"/>
          <w:sz w:val="20"/>
          <w:szCs w:val="20"/>
          <w:lang w:eastAsia="en-US"/>
        </w:rPr>
      </w:pPr>
      <w:r>
        <w:rPr>
          <w:rFonts w:ascii="Arial" w:hAnsi="Arial" w:cs="Arial"/>
          <w:color w:val="343434"/>
          <w:sz w:val="20"/>
          <w:szCs w:val="20"/>
          <w:lang w:eastAsia="en-US"/>
        </w:rPr>
        <w:t>Health promotion project - due week 4</w:t>
      </w:r>
    </w:p>
    <w:p w:rsidR="00141EC6" w:rsidRDefault="00AC7879" w:rsidP="00AC7879">
      <w:pPr>
        <w:widowControl w:val="0"/>
        <w:autoSpaceDE w:val="0"/>
        <w:autoSpaceDN w:val="0"/>
        <w:adjustRightInd w:val="0"/>
        <w:spacing w:after="80"/>
        <w:ind w:right="120" w:firstLine="720"/>
        <w:rPr>
          <w:rFonts w:ascii="Arial" w:hAnsi="Arial" w:cs="Arial"/>
          <w:color w:val="343434"/>
          <w:sz w:val="20"/>
          <w:szCs w:val="20"/>
          <w:lang w:eastAsia="en-US"/>
        </w:rPr>
      </w:pPr>
      <w:r w:rsidRPr="00AC7879">
        <w:rPr>
          <w:rFonts w:ascii="Arial" w:hAnsi="Arial" w:cs="Arial"/>
          <w:color w:val="343434"/>
          <w:sz w:val="20"/>
          <w:szCs w:val="20"/>
          <w:lang w:eastAsia="en-US"/>
        </w:rPr>
        <w:t xml:space="preserve">Choose a health promotion, injury prevention, disease prevention program in your clinical practice. </w:t>
      </w:r>
      <w:r w:rsidR="00990D28">
        <w:rPr>
          <w:rFonts w:ascii="Arial" w:hAnsi="Arial" w:cs="Arial"/>
          <w:color w:val="343434"/>
          <w:sz w:val="20"/>
          <w:szCs w:val="20"/>
          <w:lang w:eastAsia="en-US"/>
        </w:rPr>
        <w:t>1.</w:t>
      </w:r>
      <w:r w:rsidRPr="00AC7879">
        <w:rPr>
          <w:rFonts w:ascii="Arial" w:hAnsi="Arial" w:cs="Arial"/>
          <w:color w:val="343434"/>
          <w:sz w:val="20"/>
          <w:szCs w:val="20"/>
          <w:lang w:eastAsia="en-US"/>
        </w:rPr>
        <w:t>What about the program interests you?</w:t>
      </w:r>
      <w:r>
        <w:rPr>
          <w:rFonts w:ascii="Arial" w:hAnsi="Arial" w:cs="Arial"/>
          <w:color w:val="343434"/>
          <w:sz w:val="20"/>
          <w:szCs w:val="20"/>
          <w:lang w:eastAsia="en-US"/>
        </w:rPr>
        <w:t xml:space="preserve"> </w:t>
      </w:r>
      <w:r w:rsidRPr="00AC7879">
        <w:rPr>
          <w:rFonts w:ascii="Arial" w:hAnsi="Arial" w:cs="Arial"/>
          <w:color w:val="343434"/>
          <w:sz w:val="20"/>
          <w:szCs w:val="20"/>
          <w:lang w:eastAsia="en-US"/>
        </w:rPr>
        <w:t xml:space="preserve">2. Describe the program including the age group, gender (if applicable), what the program includes, which health care providers are involved, what are the expected outcomes, what are actual outcomes.3. Evaluate whether the program is effective, what makes it </w:t>
      </w:r>
      <w:r w:rsidR="00FE28BF" w:rsidRPr="00AC7879">
        <w:rPr>
          <w:rFonts w:ascii="Arial" w:hAnsi="Arial" w:cs="Arial"/>
          <w:color w:val="343434"/>
          <w:sz w:val="20"/>
          <w:szCs w:val="20"/>
          <w:lang w:eastAsia="en-US"/>
        </w:rPr>
        <w:t>successful,</w:t>
      </w:r>
      <w:r w:rsidRPr="00AC7879">
        <w:rPr>
          <w:rFonts w:ascii="Arial" w:hAnsi="Arial" w:cs="Arial"/>
          <w:color w:val="343434"/>
          <w:sz w:val="20"/>
          <w:szCs w:val="20"/>
          <w:lang w:eastAsia="en-US"/>
        </w:rPr>
        <w:t xml:space="preserve"> or what barriers exist to prevent it from being more effective.4. Describe recommendations for improvements.</w:t>
      </w:r>
    </w:p>
    <w:p w:rsidR="00AC7879" w:rsidRDefault="001072FA" w:rsidP="001072FA">
      <w:pPr>
        <w:tabs>
          <w:tab w:val="left" w:pos="7093"/>
        </w:tabs>
        <w:ind w:firstLine="120"/>
        <w:rPr>
          <w:rFonts w:ascii="Arial" w:hAnsi="Arial" w:cs="Arial"/>
          <w:color w:val="343434"/>
          <w:sz w:val="20"/>
          <w:szCs w:val="20"/>
          <w:lang w:eastAsia="en-US"/>
        </w:rPr>
      </w:pPr>
      <w:r>
        <w:rPr>
          <w:rFonts w:ascii="Arial" w:hAnsi="Arial" w:cs="Arial"/>
          <w:color w:val="343434"/>
          <w:sz w:val="20"/>
          <w:szCs w:val="20"/>
          <w:lang w:eastAsia="en-US"/>
        </w:rPr>
        <w:tab/>
      </w:r>
    </w:p>
    <w:p w:rsidR="00AC7879" w:rsidRDefault="00AC7879" w:rsidP="00AC7879">
      <w:pPr>
        <w:rPr>
          <w:rFonts w:ascii="Arial" w:hAnsi="Arial" w:cs="Arial"/>
          <w:color w:val="343434"/>
          <w:sz w:val="20"/>
          <w:szCs w:val="20"/>
          <w:lang w:eastAsia="en-US"/>
        </w:rPr>
      </w:pPr>
      <w:r>
        <w:rPr>
          <w:rFonts w:ascii="Arial" w:hAnsi="Arial" w:cs="Arial"/>
          <w:color w:val="343434"/>
          <w:sz w:val="20"/>
          <w:szCs w:val="20"/>
          <w:lang w:eastAsia="en-US"/>
        </w:rPr>
        <w:t>Screen</w:t>
      </w:r>
      <w:r w:rsidR="002D6366">
        <w:rPr>
          <w:rFonts w:ascii="Arial" w:hAnsi="Arial" w:cs="Arial"/>
          <w:color w:val="343434"/>
          <w:sz w:val="20"/>
          <w:szCs w:val="20"/>
          <w:lang w:eastAsia="en-US"/>
        </w:rPr>
        <w:t>ing assessment paper- Due week 8</w:t>
      </w:r>
    </w:p>
    <w:p w:rsidR="00AC7879" w:rsidRPr="00AC7879" w:rsidRDefault="00AC7879" w:rsidP="00AC7879">
      <w:pPr>
        <w:ind w:firstLine="720"/>
        <w:rPr>
          <w:rFonts w:ascii="Arial" w:hAnsi="Arial" w:cs="Arial"/>
          <w:sz w:val="20"/>
          <w:szCs w:val="20"/>
        </w:rPr>
      </w:pPr>
      <w:r w:rsidRPr="00AC7879">
        <w:rPr>
          <w:rFonts w:ascii="Arial" w:hAnsi="Arial" w:cs="Arial"/>
          <w:color w:val="343434"/>
          <w:sz w:val="20"/>
          <w:szCs w:val="20"/>
          <w:lang w:eastAsia="en-US"/>
        </w:rPr>
        <w:t xml:space="preserve">Write a paper about a screening assessment tool (preferably one that you use or would like to use).  Include the following:  1. Purpose including when and how often done  2. </w:t>
      </w:r>
      <w:r w:rsidR="00404E7B" w:rsidRPr="00AC7879">
        <w:rPr>
          <w:rFonts w:ascii="Arial" w:hAnsi="Arial" w:cs="Arial"/>
          <w:color w:val="343434"/>
          <w:sz w:val="20"/>
          <w:szCs w:val="20"/>
          <w:lang w:eastAsia="en-US"/>
        </w:rPr>
        <w:t>Theoretical</w:t>
      </w:r>
      <w:r w:rsidRPr="00AC7879">
        <w:rPr>
          <w:rFonts w:ascii="Arial" w:hAnsi="Arial" w:cs="Arial"/>
          <w:color w:val="343434"/>
          <w:sz w:val="20"/>
          <w:szCs w:val="20"/>
          <w:lang w:eastAsia="en-US"/>
        </w:rPr>
        <w:t xml:space="preserve"> background or pathophysiology on why it is important  3. How effective is it in identifying those at risk and discuss if it is </w:t>
      </w:r>
      <w:r w:rsidRPr="00AC7879">
        <w:rPr>
          <w:rFonts w:ascii="Arial" w:hAnsi="Arial" w:cs="Arial"/>
          <w:color w:val="343434"/>
          <w:sz w:val="20"/>
          <w:szCs w:val="20"/>
          <w:lang w:eastAsia="en-US"/>
        </w:rPr>
        <w:lastRenderedPageBreak/>
        <w:t>used routinely or as directed. If not, state barriers to its proper use  4. Identify ways to educate new nu</w:t>
      </w:r>
      <w:r>
        <w:rPr>
          <w:rFonts w:ascii="Arial" w:hAnsi="Arial" w:cs="Arial"/>
          <w:color w:val="343434"/>
          <w:sz w:val="20"/>
          <w:szCs w:val="20"/>
          <w:lang w:eastAsia="en-US"/>
        </w:rPr>
        <w:t>rses on its use and importance.</w:t>
      </w:r>
      <w:r w:rsidR="00FE28BF">
        <w:rPr>
          <w:rFonts w:ascii="Arial" w:hAnsi="Arial" w:cs="Arial"/>
          <w:color w:val="343434"/>
          <w:sz w:val="20"/>
          <w:szCs w:val="20"/>
          <w:lang w:eastAsia="en-US"/>
        </w:rPr>
        <w:t xml:space="preserve"> </w:t>
      </w:r>
      <w:r w:rsidRPr="00AC7879">
        <w:rPr>
          <w:rFonts w:ascii="Arial" w:hAnsi="Arial" w:cs="Arial"/>
          <w:color w:val="343434"/>
          <w:sz w:val="20"/>
          <w:szCs w:val="20"/>
          <w:lang w:eastAsia="en-US"/>
        </w:rPr>
        <w:t>Use APA formatting, include references</w:t>
      </w:r>
    </w:p>
    <w:p w:rsidR="00D665D2" w:rsidRDefault="00D665D2" w:rsidP="00D665D2">
      <w:pPr>
        <w:rPr>
          <w:rFonts w:ascii="Arial" w:hAnsi="Arial" w:cs="Arial"/>
          <w:b/>
          <w:sz w:val="21"/>
          <w:szCs w:val="21"/>
        </w:rPr>
      </w:pPr>
    </w:p>
    <w:p w:rsidR="00C07FDD" w:rsidRDefault="00C07FDD" w:rsidP="00D665D2">
      <w:pPr>
        <w:rPr>
          <w:rFonts w:ascii="Arial" w:hAnsi="Arial" w:cs="Arial"/>
          <w:sz w:val="20"/>
          <w:szCs w:val="20"/>
        </w:rPr>
      </w:pPr>
    </w:p>
    <w:p w:rsidR="00AC7879" w:rsidRPr="00AC7879" w:rsidRDefault="00AC7879" w:rsidP="00D665D2">
      <w:pPr>
        <w:rPr>
          <w:rFonts w:ascii="Arial" w:hAnsi="Arial" w:cs="Arial"/>
          <w:sz w:val="20"/>
          <w:szCs w:val="20"/>
        </w:rPr>
      </w:pPr>
      <w:r w:rsidRPr="00AC7879">
        <w:rPr>
          <w:rFonts w:ascii="Arial" w:hAnsi="Arial" w:cs="Arial"/>
          <w:sz w:val="20"/>
          <w:szCs w:val="20"/>
        </w:rPr>
        <w:t xml:space="preserve">History and Physical with risk assessment </w:t>
      </w:r>
      <w:r w:rsidR="002D6366">
        <w:rPr>
          <w:rFonts w:ascii="Arial" w:hAnsi="Arial" w:cs="Arial"/>
          <w:sz w:val="20"/>
          <w:szCs w:val="20"/>
        </w:rPr>
        <w:t xml:space="preserve"> - Due week 10</w:t>
      </w:r>
    </w:p>
    <w:p w:rsidR="00AC7879" w:rsidRDefault="001B254E" w:rsidP="00990D28">
      <w:pPr>
        <w:widowControl w:val="0"/>
        <w:autoSpaceDE w:val="0"/>
        <w:autoSpaceDN w:val="0"/>
        <w:adjustRightInd w:val="0"/>
        <w:spacing w:after="80"/>
        <w:ind w:right="120" w:firstLine="720"/>
        <w:rPr>
          <w:rFonts w:ascii="Arial" w:hAnsi="Arial" w:cs="Arial"/>
          <w:color w:val="343434"/>
          <w:sz w:val="20"/>
          <w:szCs w:val="20"/>
          <w:lang w:eastAsia="en-US"/>
        </w:rPr>
      </w:pPr>
      <w:r>
        <w:rPr>
          <w:rFonts w:ascii="Arial" w:hAnsi="Arial" w:cs="Arial"/>
          <w:color w:val="343434"/>
          <w:sz w:val="20"/>
          <w:szCs w:val="20"/>
          <w:lang w:eastAsia="en-US"/>
        </w:rPr>
        <w:t>Submit t</w:t>
      </w:r>
      <w:r w:rsidRPr="001B254E">
        <w:rPr>
          <w:rFonts w:ascii="Arial" w:hAnsi="Arial" w:cs="Arial"/>
          <w:color w:val="343434"/>
          <w:sz w:val="20"/>
          <w:szCs w:val="20"/>
          <w:lang w:eastAsia="en-US"/>
        </w:rPr>
        <w:t>ype</w:t>
      </w:r>
      <w:r w:rsidR="00FE28BF">
        <w:rPr>
          <w:rFonts w:ascii="Arial" w:hAnsi="Arial" w:cs="Arial"/>
          <w:color w:val="343434"/>
          <w:sz w:val="20"/>
          <w:szCs w:val="20"/>
          <w:lang w:eastAsia="en-US"/>
        </w:rPr>
        <w:t>d H&amp;P using template</w:t>
      </w:r>
      <w:r w:rsidRPr="001B254E">
        <w:rPr>
          <w:rFonts w:ascii="Arial" w:hAnsi="Arial" w:cs="Arial"/>
          <w:color w:val="343434"/>
          <w:sz w:val="20"/>
          <w:szCs w:val="20"/>
          <w:lang w:eastAsia="en-US"/>
        </w:rPr>
        <w:t xml:space="preserve">. Include a risk </w:t>
      </w:r>
      <w:r>
        <w:rPr>
          <w:rFonts w:ascii="Arial" w:hAnsi="Arial" w:cs="Arial"/>
          <w:color w:val="343434"/>
          <w:sz w:val="20"/>
          <w:szCs w:val="20"/>
          <w:lang w:eastAsia="en-US"/>
        </w:rPr>
        <w:t>assessment for each body system (using text to help identify risks to assess.</w:t>
      </w:r>
      <w:r w:rsidR="00C07FDD">
        <w:rPr>
          <w:rFonts w:ascii="Arial" w:hAnsi="Arial" w:cs="Arial"/>
          <w:color w:val="343434"/>
          <w:sz w:val="20"/>
          <w:szCs w:val="20"/>
          <w:lang w:eastAsia="en-US"/>
        </w:rPr>
        <w:t>)</w:t>
      </w:r>
    </w:p>
    <w:p w:rsidR="00404E7B" w:rsidRDefault="00404E7B" w:rsidP="00404E7B">
      <w:pPr>
        <w:widowControl w:val="0"/>
        <w:autoSpaceDE w:val="0"/>
        <w:autoSpaceDN w:val="0"/>
        <w:adjustRightInd w:val="0"/>
        <w:spacing w:after="80"/>
        <w:ind w:right="120"/>
        <w:rPr>
          <w:rFonts w:ascii="Arial" w:hAnsi="Arial" w:cs="Arial"/>
          <w:color w:val="343434"/>
          <w:sz w:val="20"/>
          <w:szCs w:val="20"/>
          <w:lang w:eastAsia="en-US"/>
        </w:rPr>
      </w:pPr>
    </w:p>
    <w:p w:rsidR="00404E7B" w:rsidRDefault="00404E7B" w:rsidP="00404E7B">
      <w:pPr>
        <w:widowControl w:val="0"/>
        <w:autoSpaceDE w:val="0"/>
        <w:autoSpaceDN w:val="0"/>
        <w:adjustRightInd w:val="0"/>
        <w:spacing w:after="80"/>
        <w:ind w:right="120"/>
        <w:rPr>
          <w:rFonts w:ascii="Arial" w:hAnsi="Arial" w:cs="Arial"/>
          <w:color w:val="343434"/>
          <w:sz w:val="20"/>
          <w:szCs w:val="20"/>
          <w:lang w:eastAsia="en-US"/>
        </w:rPr>
      </w:pPr>
      <w:r>
        <w:rPr>
          <w:rFonts w:ascii="Arial" w:hAnsi="Arial" w:cs="Arial"/>
          <w:color w:val="343434"/>
          <w:sz w:val="20"/>
          <w:szCs w:val="20"/>
          <w:lang w:eastAsia="en-US"/>
        </w:rPr>
        <w:t>Vi</w:t>
      </w:r>
      <w:r w:rsidR="002D6366">
        <w:rPr>
          <w:rFonts w:ascii="Arial" w:hAnsi="Arial" w:cs="Arial"/>
          <w:color w:val="343434"/>
          <w:sz w:val="20"/>
          <w:szCs w:val="20"/>
          <w:lang w:eastAsia="en-US"/>
        </w:rPr>
        <w:t>deo of focused H&amp;P – Due week 11</w:t>
      </w:r>
    </w:p>
    <w:p w:rsidR="00404E7B" w:rsidRDefault="00404E7B" w:rsidP="00404E7B">
      <w:pPr>
        <w:widowControl w:val="0"/>
        <w:autoSpaceDE w:val="0"/>
        <w:autoSpaceDN w:val="0"/>
        <w:adjustRightInd w:val="0"/>
        <w:spacing w:after="80"/>
        <w:ind w:right="120"/>
        <w:rPr>
          <w:rFonts w:ascii="Arial" w:hAnsi="Arial" w:cs="Arial"/>
          <w:color w:val="343434"/>
          <w:sz w:val="20"/>
          <w:szCs w:val="20"/>
          <w:lang w:eastAsia="en-US"/>
        </w:rPr>
      </w:pPr>
      <w:r>
        <w:rPr>
          <w:rFonts w:ascii="Arial" w:hAnsi="Arial" w:cs="Arial"/>
          <w:color w:val="343434"/>
          <w:sz w:val="20"/>
          <w:szCs w:val="20"/>
          <w:lang w:eastAsia="en-US"/>
        </w:rPr>
        <w:t xml:space="preserve">Submit video of a focused history and physical on a “simulated patient” using course templates for the H&amp;P. </w:t>
      </w:r>
      <w:r w:rsidR="00F2257C">
        <w:rPr>
          <w:rFonts w:ascii="Arial" w:hAnsi="Arial" w:cs="Arial"/>
          <w:color w:val="343434"/>
          <w:sz w:val="20"/>
          <w:szCs w:val="20"/>
          <w:lang w:eastAsia="en-US"/>
        </w:rPr>
        <w:t>The video must include a photo release from the patient (without the photo release the video will not be graded and a zero will be given for the assignment. T</w:t>
      </w:r>
      <w:r>
        <w:rPr>
          <w:rFonts w:ascii="Arial" w:hAnsi="Arial" w:cs="Arial"/>
          <w:color w:val="343434"/>
          <w:sz w:val="20"/>
          <w:szCs w:val="20"/>
          <w:lang w:eastAsia="en-US"/>
        </w:rPr>
        <w:t>he case scenario will be available in the online learning management system.</w:t>
      </w:r>
      <w:r w:rsidR="00C16A6D">
        <w:rPr>
          <w:rFonts w:ascii="Arial" w:hAnsi="Arial" w:cs="Arial"/>
          <w:color w:val="343434"/>
          <w:sz w:val="20"/>
          <w:szCs w:val="20"/>
          <w:lang w:eastAsia="en-US"/>
        </w:rPr>
        <w:t xml:space="preserve"> The video is </w:t>
      </w:r>
      <w:r w:rsidR="001072FA">
        <w:rPr>
          <w:rFonts w:ascii="Arial" w:hAnsi="Arial" w:cs="Arial"/>
          <w:color w:val="343434"/>
          <w:sz w:val="20"/>
          <w:szCs w:val="20"/>
          <w:lang w:eastAsia="en-US"/>
        </w:rPr>
        <w:t>to be limited to no more than 15</w:t>
      </w:r>
      <w:r w:rsidR="00C16A6D">
        <w:rPr>
          <w:rFonts w:ascii="Arial" w:hAnsi="Arial" w:cs="Arial"/>
          <w:color w:val="343434"/>
          <w:sz w:val="20"/>
          <w:szCs w:val="20"/>
          <w:lang w:eastAsia="en-US"/>
        </w:rPr>
        <w:t xml:space="preserve"> minutes. </w:t>
      </w:r>
      <w:r w:rsidR="001072FA">
        <w:rPr>
          <w:rFonts w:ascii="Arial" w:hAnsi="Arial" w:cs="Arial"/>
          <w:color w:val="343434"/>
          <w:sz w:val="20"/>
          <w:szCs w:val="20"/>
          <w:lang w:eastAsia="en-US"/>
        </w:rPr>
        <w:t>(</w:t>
      </w:r>
      <w:r w:rsidR="00C16A6D">
        <w:rPr>
          <w:rFonts w:ascii="Arial" w:hAnsi="Arial" w:cs="Arial"/>
          <w:color w:val="343434"/>
          <w:sz w:val="20"/>
          <w:szCs w:val="20"/>
          <w:lang w:eastAsia="en-US"/>
        </w:rPr>
        <w:t>Anything be</w:t>
      </w:r>
      <w:r w:rsidR="001072FA">
        <w:rPr>
          <w:rFonts w:ascii="Arial" w:hAnsi="Arial" w:cs="Arial"/>
          <w:color w:val="343434"/>
          <w:sz w:val="20"/>
          <w:szCs w:val="20"/>
          <w:lang w:eastAsia="en-US"/>
        </w:rPr>
        <w:t>yond 15</w:t>
      </w:r>
      <w:r w:rsidR="00C16A6D">
        <w:rPr>
          <w:rFonts w:ascii="Arial" w:hAnsi="Arial" w:cs="Arial"/>
          <w:color w:val="343434"/>
          <w:sz w:val="20"/>
          <w:szCs w:val="20"/>
          <w:lang w:eastAsia="en-US"/>
        </w:rPr>
        <w:t xml:space="preserve"> minutes will not be graded.</w:t>
      </w:r>
      <w:r w:rsidR="001072FA">
        <w:rPr>
          <w:rFonts w:ascii="Arial" w:hAnsi="Arial" w:cs="Arial"/>
          <w:color w:val="343434"/>
          <w:sz w:val="20"/>
          <w:szCs w:val="20"/>
          <w:lang w:eastAsia="en-US"/>
        </w:rPr>
        <w:t>)</w:t>
      </w:r>
      <w:r w:rsidR="00C16A6D">
        <w:rPr>
          <w:rFonts w:ascii="Arial" w:hAnsi="Arial" w:cs="Arial"/>
          <w:color w:val="343434"/>
          <w:sz w:val="20"/>
          <w:szCs w:val="20"/>
          <w:lang w:eastAsia="en-US"/>
        </w:rPr>
        <w:t xml:space="preserve"> </w:t>
      </w:r>
      <w:r w:rsidR="00F2257C">
        <w:rPr>
          <w:rFonts w:ascii="Arial" w:hAnsi="Arial" w:cs="Arial"/>
          <w:color w:val="343434"/>
          <w:sz w:val="20"/>
          <w:szCs w:val="20"/>
          <w:lang w:eastAsia="en-US"/>
        </w:rPr>
        <w:t xml:space="preserve">DO NOT submit the actual video in Blackboard. Only send the link to you video. </w:t>
      </w:r>
    </w:p>
    <w:p w:rsidR="00404E7B" w:rsidRPr="00990D28" w:rsidRDefault="00404E7B" w:rsidP="00404E7B">
      <w:pPr>
        <w:widowControl w:val="0"/>
        <w:autoSpaceDE w:val="0"/>
        <w:autoSpaceDN w:val="0"/>
        <w:adjustRightInd w:val="0"/>
        <w:spacing w:after="80"/>
        <w:ind w:right="120"/>
        <w:rPr>
          <w:rFonts w:ascii="Arial" w:hAnsi="Arial" w:cs="Arial"/>
          <w:color w:val="343434"/>
          <w:sz w:val="20"/>
          <w:szCs w:val="20"/>
          <w:lang w:eastAsia="en-US"/>
        </w:rPr>
      </w:pPr>
    </w:p>
    <w:p w:rsidR="00624450" w:rsidRPr="00394CF0" w:rsidRDefault="00141EC6" w:rsidP="00141EC6">
      <w:pPr>
        <w:rPr>
          <w:rFonts w:ascii="Arial" w:hAnsi="Arial" w:cs="Arial"/>
          <w:sz w:val="21"/>
          <w:szCs w:val="21"/>
        </w:rPr>
      </w:pPr>
      <w:r w:rsidRPr="00394CF0">
        <w:rPr>
          <w:rFonts w:ascii="Arial" w:hAnsi="Arial" w:cs="Arial"/>
          <w:b/>
          <w:sz w:val="21"/>
          <w:szCs w:val="21"/>
        </w:rPr>
        <w:t>Grading</w:t>
      </w:r>
      <w:r w:rsidRPr="00394CF0">
        <w:rPr>
          <w:rFonts w:ascii="Arial" w:hAnsi="Arial" w:cs="Arial"/>
          <w:sz w:val="21"/>
          <w:szCs w:val="21"/>
        </w:rPr>
        <w:t xml:space="preserve">: </w:t>
      </w:r>
    </w:p>
    <w:p w:rsidR="00C07FDD" w:rsidRDefault="00545650" w:rsidP="00141EC6">
      <w:pPr>
        <w:rPr>
          <w:rFonts w:ascii="Arial" w:hAnsi="Arial" w:cs="Arial"/>
          <w:sz w:val="21"/>
          <w:szCs w:val="21"/>
        </w:rPr>
      </w:pPr>
      <w:r>
        <w:rPr>
          <w:rFonts w:ascii="Arial" w:hAnsi="Arial" w:cs="Arial"/>
          <w:sz w:val="21"/>
          <w:szCs w:val="21"/>
        </w:rPr>
        <w:t>14% - 2 Journals 7</w:t>
      </w:r>
      <w:r w:rsidR="00394CF0" w:rsidRPr="00394CF0">
        <w:rPr>
          <w:rFonts w:ascii="Arial" w:hAnsi="Arial" w:cs="Arial"/>
          <w:sz w:val="21"/>
          <w:szCs w:val="21"/>
        </w:rPr>
        <w:t>% each</w:t>
      </w:r>
    </w:p>
    <w:p w:rsidR="00394CF0" w:rsidRPr="00394CF0" w:rsidRDefault="00C07FDD" w:rsidP="00141EC6">
      <w:pPr>
        <w:rPr>
          <w:rFonts w:ascii="Arial" w:hAnsi="Arial" w:cs="Arial"/>
          <w:sz w:val="21"/>
          <w:szCs w:val="21"/>
        </w:rPr>
      </w:pPr>
      <w:r>
        <w:rPr>
          <w:rFonts w:ascii="Arial" w:hAnsi="Arial" w:cs="Arial"/>
          <w:sz w:val="21"/>
          <w:szCs w:val="21"/>
        </w:rPr>
        <w:t>16% - 8 Discussion Boards 2</w:t>
      </w:r>
      <w:r w:rsidR="00394CF0" w:rsidRPr="00394CF0">
        <w:rPr>
          <w:rFonts w:ascii="Arial" w:hAnsi="Arial" w:cs="Arial"/>
          <w:sz w:val="21"/>
          <w:szCs w:val="21"/>
        </w:rPr>
        <w:t>% each</w:t>
      </w:r>
    </w:p>
    <w:p w:rsidR="00394CF0" w:rsidRDefault="00A572C2" w:rsidP="00141EC6">
      <w:pPr>
        <w:rPr>
          <w:rFonts w:ascii="Arial" w:hAnsi="Arial" w:cs="Arial"/>
          <w:sz w:val="21"/>
          <w:szCs w:val="21"/>
        </w:rPr>
      </w:pPr>
      <w:r>
        <w:rPr>
          <w:rFonts w:ascii="Arial" w:hAnsi="Arial" w:cs="Arial"/>
          <w:sz w:val="21"/>
          <w:szCs w:val="21"/>
        </w:rPr>
        <w:t>10% - 1 health promotion evaluation project</w:t>
      </w:r>
    </w:p>
    <w:p w:rsidR="00A572C2" w:rsidRDefault="00A572C2" w:rsidP="00141EC6">
      <w:pPr>
        <w:rPr>
          <w:rFonts w:ascii="Arial" w:hAnsi="Arial" w:cs="Arial"/>
          <w:sz w:val="21"/>
          <w:szCs w:val="21"/>
        </w:rPr>
      </w:pPr>
      <w:r>
        <w:rPr>
          <w:rFonts w:ascii="Arial" w:hAnsi="Arial" w:cs="Arial"/>
          <w:sz w:val="21"/>
          <w:szCs w:val="21"/>
        </w:rPr>
        <w:t>10% - 1 screening assessment paper</w:t>
      </w:r>
    </w:p>
    <w:p w:rsidR="00A572C2" w:rsidRPr="00394CF0" w:rsidRDefault="00FE28BF" w:rsidP="00A572C2">
      <w:pPr>
        <w:rPr>
          <w:rFonts w:ascii="Arial" w:hAnsi="Arial" w:cs="Arial"/>
          <w:sz w:val="21"/>
          <w:szCs w:val="21"/>
        </w:rPr>
      </w:pPr>
      <w:r>
        <w:rPr>
          <w:rFonts w:ascii="Arial" w:hAnsi="Arial" w:cs="Arial"/>
          <w:sz w:val="21"/>
          <w:szCs w:val="21"/>
        </w:rPr>
        <w:t>*</w:t>
      </w:r>
      <w:r w:rsidR="00A572C2" w:rsidRPr="00394CF0">
        <w:rPr>
          <w:rFonts w:ascii="Arial" w:hAnsi="Arial" w:cs="Arial"/>
          <w:sz w:val="21"/>
          <w:szCs w:val="21"/>
        </w:rPr>
        <w:t>20% - Clinical assessments 2% each (certain weeks may have more than one due and will be worth 4%)</w:t>
      </w:r>
    </w:p>
    <w:p w:rsidR="00A572C2" w:rsidRPr="00FE28BF" w:rsidRDefault="00A572C2" w:rsidP="00A572C2">
      <w:pPr>
        <w:ind w:left="720"/>
        <w:rPr>
          <w:rFonts w:ascii="Arial" w:hAnsi="Arial" w:cs="Arial"/>
          <w:sz w:val="21"/>
          <w:szCs w:val="21"/>
        </w:rPr>
      </w:pPr>
      <w:r w:rsidRPr="00FE28BF">
        <w:rPr>
          <w:rFonts w:ascii="Arial" w:hAnsi="Arial" w:cs="Arial"/>
          <w:sz w:val="21"/>
          <w:szCs w:val="21"/>
        </w:rPr>
        <w:t>At least one assessment must be on a patient under age 8 and one must be on a patient over age 65. Failure to do so will result in an incomplete clinical component and failure for the course.</w:t>
      </w:r>
      <w:r w:rsidR="00FE28BF" w:rsidRPr="00FE28BF">
        <w:rPr>
          <w:rFonts w:ascii="Arial" w:hAnsi="Arial" w:cs="Arial"/>
          <w:sz w:val="21"/>
          <w:szCs w:val="21"/>
        </w:rPr>
        <w:t xml:space="preserve"> </w:t>
      </w:r>
    </w:p>
    <w:p w:rsidR="00A572C2" w:rsidRPr="00A572C2" w:rsidRDefault="00FE28BF" w:rsidP="00A572C2">
      <w:pPr>
        <w:rPr>
          <w:rFonts w:ascii="Arial" w:hAnsi="Arial" w:cs="Arial"/>
          <w:sz w:val="21"/>
          <w:szCs w:val="21"/>
        </w:rPr>
      </w:pPr>
      <w:r>
        <w:rPr>
          <w:rFonts w:ascii="Arial" w:hAnsi="Arial" w:cs="Arial"/>
          <w:sz w:val="21"/>
          <w:szCs w:val="21"/>
        </w:rPr>
        <w:t>*</w:t>
      </w:r>
      <w:r w:rsidR="00C07FDD">
        <w:rPr>
          <w:rFonts w:ascii="Arial" w:hAnsi="Arial" w:cs="Arial"/>
          <w:sz w:val="21"/>
          <w:szCs w:val="21"/>
        </w:rPr>
        <w:t>20</w:t>
      </w:r>
      <w:r w:rsidR="00A572C2" w:rsidRPr="00A572C2">
        <w:rPr>
          <w:rFonts w:ascii="Arial" w:hAnsi="Arial" w:cs="Arial"/>
          <w:sz w:val="21"/>
          <w:szCs w:val="21"/>
        </w:rPr>
        <w:t xml:space="preserve">% </w:t>
      </w:r>
      <w:r w:rsidR="00A572C2">
        <w:rPr>
          <w:rFonts w:ascii="Arial" w:hAnsi="Arial" w:cs="Arial"/>
          <w:sz w:val="21"/>
          <w:szCs w:val="21"/>
        </w:rPr>
        <w:t xml:space="preserve">- </w:t>
      </w:r>
      <w:r w:rsidR="00A572C2" w:rsidRPr="00A572C2">
        <w:rPr>
          <w:rFonts w:ascii="Arial" w:hAnsi="Arial" w:cs="Arial"/>
          <w:sz w:val="21"/>
          <w:szCs w:val="21"/>
        </w:rPr>
        <w:t xml:space="preserve">1 History and Physical with risk assessment </w:t>
      </w:r>
      <w:r w:rsidR="00A36F9A">
        <w:rPr>
          <w:rFonts w:ascii="Arial" w:hAnsi="Arial" w:cs="Arial"/>
          <w:sz w:val="21"/>
          <w:szCs w:val="21"/>
        </w:rPr>
        <w:t>on each body system</w:t>
      </w:r>
    </w:p>
    <w:p w:rsidR="00FE28BF" w:rsidRPr="00FE28BF" w:rsidRDefault="00A572C2" w:rsidP="00FE28BF">
      <w:pPr>
        <w:ind w:left="720"/>
        <w:rPr>
          <w:rFonts w:ascii="Arial" w:hAnsi="Arial" w:cs="Arial"/>
          <w:sz w:val="21"/>
          <w:szCs w:val="21"/>
        </w:rPr>
      </w:pPr>
      <w:r w:rsidRPr="00FE28BF">
        <w:rPr>
          <w:rFonts w:ascii="Arial" w:hAnsi="Arial" w:cs="Arial"/>
          <w:sz w:val="21"/>
          <w:szCs w:val="21"/>
        </w:rPr>
        <w:t>This MUST be completed on a patient not previously assessed</w:t>
      </w:r>
      <w:r w:rsidR="001B254E" w:rsidRPr="00FE28BF">
        <w:rPr>
          <w:rFonts w:ascii="Arial" w:hAnsi="Arial" w:cs="Arial"/>
          <w:sz w:val="21"/>
          <w:szCs w:val="21"/>
        </w:rPr>
        <w:t xml:space="preserve"> in this course</w:t>
      </w:r>
      <w:r w:rsidRPr="00FE28BF">
        <w:rPr>
          <w:rFonts w:ascii="Arial" w:hAnsi="Arial" w:cs="Arial"/>
          <w:sz w:val="21"/>
          <w:szCs w:val="21"/>
        </w:rPr>
        <w:t>. Failure to do so will result in a grade of zero for this assignment.</w:t>
      </w:r>
    </w:p>
    <w:p w:rsidR="00A572C2" w:rsidRDefault="00FE28BF" w:rsidP="00141EC6">
      <w:pPr>
        <w:rPr>
          <w:rFonts w:ascii="Arial" w:hAnsi="Arial" w:cs="Arial"/>
          <w:sz w:val="21"/>
          <w:szCs w:val="21"/>
        </w:rPr>
      </w:pPr>
      <w:r>
        <w:rPr>
          <w:rFonts w:ascii="Arial" w:hAnsi="Arial" w:cs="Arial"/>
          <w:sz w:val="21"/>
          <w:szCs w:val="21"/>
        </w:rPr>
        <w:t>*</w:t>
      </w:r>
      <w:r w:rsidR="00545650">
        <w:rPr>
          <w:rFonts w:ascii="Arial" w:hAnsi="Arial" w:cs="Arial"/>
          <w:sz w:val="21"/>
          <w:szCs w:val="21"/>
        </w:rPr>
        <w:t>10</w:t>
      </w:r>
      <w:r w:rsidR="00C07FDD">
        <w:rPr>
          <w:rFonts w:ascii="Arial" w:hAnsi="Arial" w:cs="Arial"/>
          <w:sz w:val="21"/>
          <w:szCs w:val="21"/>
        </w:rPr>
        <w:t xml:space="preserve">% - </w:t>
      </w:r>
      <w:r>
        <w:rPr>
          <w:rFonts w:ascii="Arial" w:hAnsi="Arial" w:cs="Arial"/>
          <w:sz w:val="21"/>
          <w:szCs w:val="21"/>
        </w:rPr>
        <w:t xml:space="preserve">Final clinical exam: </w:t>
      </w:r>
      <w:r w:rsidR="00C07FDD">
        <w:rPr>
          <w:rFonts w:ascii="Arial" w:hAnsi="Arial" w:cs="Arial"/>
          <w:sz w:val="21"/>
          <w:szCs w:val="21"/>
        </w:rPr>
        <w:t>1 video of history and physical on a “standardized”(pretend) patient based on provided case scenario. Students must submit a video release form signed by the “pretend patient” to receive credit for the video.</w:t>
      </w:r>
    </w:p>
    <w:p w:rsidR="00C07FDD" w:rsidRDefault="00110C0C" w:rsidP="00141EC6">
      <w:pPr>
        <w:rPr>
          <w:rFonts w:ascii="Arial" w:hAnsi="Arial" w:cs="Arial"/>
          <w:b/>
          <w:sz w:val="21"/>
          <w:szCs w:val="21"/>
        </w:rPr>
      </w:pPr>
      <w:r>
        <w:rPr>
          <w:rFonts w:ascii="Arial" w:hAnsi="Arial" w:cs="Arial"/>
          <w:b/>
          <w:sz w:val="21"/>
          <w:szCs w:val="21"/>
        </w:rPr>
        <w:t xml:space="preserve">*An average grade of 74 </w:t>
      </w:r>
      <w:r w:rsidR="00FE28BF">
        <w:rPr>
          <w:rFonts w:ascii="Arial" w:hAnsi="Arial" w:cs="Arial"/>
          <w:b/>
          <w:sz w:val="21"/>
          <w:szCs w:val="21"/>
        </w:rPr>
        <w:t xml:space="preserve">or higher on clinical assignments is required to pass the course. </w:t>
      </w:r>
    </w:p>
    <w:p w:rsidR="00FE28BF" w:rsidRPr="00A572C2" w:rsidRDefault="00FE28BF" w:rsidP="00141EC6">
      <w:pPr>
        <w:rPr>
          <w:rFonts w:ascii="Arial" w:hAnsi="Arial" w:cs="Arial"/>
          <w:sz w:val="21"/>
          <w:szCs w:val="21"/>
        </w:rPr>
      </w:pPr>
      <w:r>
        <w:rPr>
          <w:rFonts w:ascii="Arial" w:hAnsi="Arial" w:cs="Arial"/>
          <w:b/>
          <w:sz w:val="21"/>
          <w:szCs w:val="21"/>
        </w:rPr>
        <w:t>Clinical assignments include clinical assessments, H&amp;P with risk assessment, and the final clinical exam.</w:t>
      </w:r>
      <w:r w:rsidR="00110C0C">
        <w:rPr>
          <w:rFonts w:ascii="Arial" w:hAnsi="Arial" w:cs="Arial"/>
          <w:b/>
          <w:sz w:val="21"/>
          <w:szCs w:val="21"/>
        </w:rPr>
        <w:t xml:space="preserve"> </w:t>
      </w:r>
    </w:p>
    <w:p w:rsidR="00FE28BF" w:rsidRDefault="00FE28BF" w:rsidP="00141EC6">
      <w:pPr>
        <w:rPr>
          <w:rFonts w:ascii="Arial" w:hAnsi="Arial" w:cs="Arial"/>
          <w:sz w:val="21"/>
          <w:szCs w:val="21"/>
        </w:rPr>
      </w:pPr>
    </w:p>
    <w:p w:rsidR="001416A7" w:rsidRDefault="001416A7" w:rsidP="00141EC6">
      <w:pPr>
        <w:rPr>
          <w:rFonts w:ascii="Arial" w:hAnsi="Arial" w:cs="Arial"/>
          <w:sz w:val="21"/>
          <w:szCs w:val="21"/>
        </w:rPr>
      </w:pPr>
      <w:r>
        <w:rPr>
          <w:rFonts w:ascii="Arial" w:hAnsi="Arial" w:cs="Arial"/>
          <w:sz w:val="21"/>
          <w:szCs w:val="21"/>
        </w:rPr>
        <w:t xml:space="preserve">CLINICAL hours: This course requires 45 hours of clinical. This is a non-precepted clinical. </w:t>
      </w:r>
      <w:r w:rsidR="00161563">
        <w:rPr>
          <w:rFonts w:ascii="Arial" w:hAnsi="Arial" w:cs="Arial"/>
          <w:sz w:val="21"/>
          <w:szCs w:val="21"/>
        </w:rPr>
        <w:t xml:space="preserve">The hours are to be spent practicing advanced assessment skills. Of these 45 hours, no more than 4 hours may be counted for documentation purposes. </w:t>
      </w:r>
    </w:p>
    <w:p w:rsidR="001416A7" w:rsidRDefault="001416A7" w:rsidP="00141EC6">
      <w:pPr>
        <w:rPr>
          <w:rFonts w:ascii="Arial" w:hAnsi="Arial" w:cs="Arial"/>
          <w:sz w:val="21"/>
          <w:szCs w:val="21"/>
        </w:rPr>
      </w:pPr>
    </w:p>
    <w:p w:rsidR="00141EC6" w:rsidRPr="00384AFA" w:rsidRDefault="00660738" w:rsidP="00141EC6">
      <w:pPr>
        <w:rPr>
          <w:rFonts w:ascii="Arial" w:hAnsi="Arial" w:cs="Arial"/>
          <w:color w:val="FF0000"/>
          <w:sz w:val="21"/>
          <w:szCs w:val="21"/>
        </w:rPr>
      </w:pPr>
      <w:r w:rsidRPr="00660738">
        <w:rPr>
          <w:rFonts w:ascii="Arial" w:hAnsi="Arial" w:cs="Arial"/>
          <w:sz w:val="21"/>
          <w:szCs w:val="21"/>
        </w:rPr>
        <w:t xml:space="preserve">Students </w:t>
      </w:r>
      <w:r w:rsidR="00384AFA" w:rsidRPr="00E03735">
        <w:rPr>
          <w:rFonts w:ascii="Arial" w:hAnsi="Arial" w:cs="Arial"/>
          <w:sz w:val="21"/>
          <w:szCs w:val="21"/>
        </w:rPr>
        <w:t>are expected to keep track of their performance throughout the semester and seek guidance from available sources (including the instructor) if their performance drops below satisfactory levels</w:t>
      </w:r>
      <w:r w:rsidR="00384AFA" w:rsidRPr="00384AFA">
        <w:rPr>
          <w:rFonts w:ascii="Arial" w:hAnsi="Arial" w:cs="Arial"/>
          <w:color w:val="0000FF"/>
          <w:sz w:val="21"/>
          <w:szCs w:val="21"/>
        </w:rPr>
        <w:t>.</w:t>
      </w:r>
    </w:p>
    <w:p w:rsidR="00141EC6" w:rsidRDefault="00141EC6" w:rsidP="00141EC6">
      <w:pPr>
        <w:rPr>
          <w:rFonts w:ascii="Arial" w:hAnsi="Arial" w:cs="Arial"/>
          <w:sz w:val="21"/>
          <w:szCs w:val="21"/>
        </w:rPr>
      </w:pPr>
    </w:p>
    <w:p w:rsidR="009C52DA" w:rsidRPr="00E83F8E" w:rsidRDefault="009C52DA" w:rsidP="009C52DA">
      <w:pPr>
        <w:rPr>
          <w:rFonts w:ascii="Arial" w:hAnsi="Arial" w:cs="Arial"/>
        </w:rPr>
      </w:pPr>
      <w:r w:rsidRPr="00E83F8E">
        <w:rPr>
          <w:rFonts w:ascii="Arial" w:hAnsi="Arial" w:cs="Arial"/>
          <w:b/>
          <w:u w:val="single"/>
        </w:rPr>
        <w:t>Grading Policy</w:t>
      </w:r>
      <w:r w:rsidRPr="00E83F8E">
        <w:rPr>
          <w:rFonts w:ascii="Arial" w:hAnsi="Arial" w:cs="Arial"/>
        </w:rPr>
        <w:t xml:space="preserve">: </w:t>
      </w:r>
      <w:r w:rsidR="00F2257C">
        <w:rPr>
          <w:rFonts w:ascii="Arial" w:hAnsi="Arial" w:cs="Arial"/>
        </w:rPr>
        <w:t xml:space="preserve">There is no rounding of any grades. </w:t>
      </w:r>
    </w:p>
    <w:p w:rsidR="009C52DA" w:rsidRPr="00E83F8E" w:rsidRDefault="009C52DA" w:rsidP="009C52DA">
      <w:pPr>
        <w:rPr>
          <w:rFonts w:ascii="Arial" w:hAnsi="Arial" w:cs="Arial"/>
          <w:b/>
          <w:bCs/>
        </w:rPr>
      </w:pPr>
      <w:r w:rsidRPr="00E83F8E">
        <w:rPr>
          <w:rFonts w:ascii="Arial" w:hAnsi="Arial" w:cs="Arial"/>
          <w:b/>
          <w:bCs/>
        </w:rPr>
        <w:t>GRADING:</w:t>
      </w:r>
    </w:p>
    <w:p w:rsidR="009C52DA" w:rsidRPr="00E83F8E" w:rsidRDefault="009C52DA" w:rsidP="009C52DA">
      <w:pPr>
        <w:rPr>
          <w:rFonts w:ascii="Arial" w:hAnsi="Arial" w:cs="Arial"/>
          <w:b/>
          <w:bCs/>
        </w:rPr>
      </w:pPr>
      <w:r w:rsidRPr="00E83F8E">
        <w:rPr>
          <w:rFonts w:ascii="Arial" w:hAnsi="Arial" w:cs="Arial"/>
          <w:b/>
          <w:bCs/>
        </w:rPr>
        <w:t>A = 92 – 100</w:t>
      </w:r>
    </w:p>
    <w:p w:rsidR="009C52DA" w:rsidRPr="00E83F8E" w:rsidRDefault="009C52DA" w:rsidP="009C52DA">
      <w:pPr>
        <w:rPr>
          <w:rFonts w:ascii="Arial" w:hAnsi="Arial" w:cs="Arial"/>
          <w:b/>
          <w:bCs/>
        </w:rPr>
      </w:pPr>
      <w:r w:rsidRPr="00E83F8E">
        <w:rPr>
          <w:rFonts w:ascii="Arial" w:hAnsi="Arial" w:cs="Arial"/>
          <w:b/>
          <w:bCs/>
        </w:rPr>
        <w:t>B = 83 – 91</w:t>
      </w:r>
      <w:r w:rsidR="001416A7">
        <w:rPr>
          <w:rFonts w:ascii="Arial" w:hAnsi="Arial" w:cs="Arial"/>
          <w:b/>
          <w:bCs/>
        </w:rPr>
        <w:t>.9</w:t>
      </w:r>
    </w:p>
    <w:p w:rsidR="009C52DA" w:rsidRPr="00E83F8E" w:rsidRDefault="009C52DA" w:rsidP="009C52DA">
      <w:pPr>
        <w:rPr>
          <w:rFonts w:ascii="Arial" w:hAnsi="Arial" w:cs="Arial"/>
          <w:b/>
          <w:bCs/>
        </w:rPr>
      </w:pPr>
      <w:r w:rsidRPr="00E83F8E">
        <w:rPr>
          <w:rFonts w:ascii="Arial" w:hAnsi="Arial" w:cs="Arial"/>
          <w:b/>
          <w:bCs/>
        </w:rPr>
        <w:t>C = 74 – 82</w:t>
      </w:r>
      <w:r w:rsidR="001416A7">
        <w:rPr>
          <w:rFonts w:ascii="Arial" w:hAnsi="Arial" w:cs="Arial"/>
          <w:b/>
          <w:bCs/>
        </w:rPr>
        <w:t>.9</w:t>
      </w:r>
    </w:p>
    <w:p w:rsidR="009C52DA" w:rsidRPr="00E83F8E" w:rsidRDefault="009C52DA" w:rsidP="009C52DA">
      <w:pPr>
        <w:rPr>
          <w:rFonts w:ascii="Arial" w:hAnsi="Arial" w:cs="Arial"/>
          <w:b/>
          <w:bCs/>
        </w:rPr>
      </w:pPr>
      <w:r w:rsidRPr="00E83F8E">
        <w:rPr>
          <w:rFonts w:ascii="Arial" w:hAnsi="Arial" w:cs="Arial"/>
          <w:b/>
          <w:bCs/>
        </w:rPr>
        <w:t>D = 68 – 73</w:t>
      </w:r>
      <w:r w:rsidR="001416A7">
        <w:rPr>
          <w:rFonts w:ascii="Arial" w:hAnsi="Arial" w:cs="Arial"/>
          <w:b/>
          <w:bCs/>
        </w:rPr>
        <w:t>.9</w:t>
      </w:r>
    </w:p>
    <w:p w:rsidR="009C52DA" w:rsidRPr="009D756D" w:rsidRDefault="009C52DA" w:rsidP="00141EC6">
      <w:pPr>
        <w:rPr>
          <w:rFonts w:ascii="Arial" w:hAnsi="Arial" w:cs="Arial"/>
          <w:sz w:val="21"/>
          <w:szCs w:val="21"/>
        </w:rPr>
      </w:pPr>
    </w:p>
    <w:p w:rsidR="00AC7879" w:rsidRDefault="00AC7879" w:rsidP="00AC7879">
      <w:pPr>
        <w:rPr>
          <w:rFonts w:ascii="Arial" w:hAnsi="Arial" w:cs="Arial"/>
          <w:sz w:val="21"/>
          <w:szCs w:val="21"/>
        </w:rPr>
      </w:pPr>
      <w:r w:rsidRPr="009D756D">
        <w:rPr>
          <w:rFonts w:ascii="Arial" w:hAnsi="Arial" w:cs="Arial"/>
          <w:b/>
          <w:sz w:val="21"/>
          <w:szCs w:val="21"/>
        </w:rPr>
        <w:t xml:space="preserve">Attendance: </w:t>
      </w:r>
      <w:r>
        <w:rPr>
          <w:rFonts w:ascii="Arial" w:hAnsi="Arial" w:cs="Arial"/>
          <w:sz w:val="21"/>
          <w:szCs w:val="21"/>
        </w:rPr>
        <w:t xml:space="preserve">As this is an online course, there is no grade for attendance. Students are expected to complete all assigned work as per the course schedule. </w:t>
      </w:r>
    </w:p>
    <w:p w:rsidR="00AC7879" w:rsidRDefault="00AC7879" w:rsidP="00AC7879">
      <w:pPr>
        <w:rPr>
          <w:rFonts w:ascii="Arial" w:hAnsi="Arial" w:cs="Arial"/>
          <w:sz w:val="21"/>
          <w:szCs w:val="21"/>
        </w:rPr>
      </w:pPr>
    </w:p>
    <w:p w:rsidR="00962522" w:rsidRPr="00962522" w:rsidRDefault="00962522" w:rsidP="00AC7879">
      <w:pPr>
        <w:rPr>
          <w:rFonts w:ascii="Arial" w:hAnsi="Arial" w:cs="Arial"/>
          <w:sz w:val="21"/>
          <w:szCs w:val="21"/>
        </w:rPr>
      </w:pPr>
      <w:r w:rsidRPr="00962522">
        <w:rPr>
          <w:rFonts w:ascii="Arial" w:hAnsi="Arial" w:cs="Arial"/>
          <w:b/>
          <w:sz w:val="21"/>
          <w:szCs w:val="21"/>
        </w:rPr>
        <w:t>Due Dates and Late Penalties</w:t>
      </w:r>
      <w:r>
        <w:rPr>
          <w:rFonts w:ascii="Arial" w:hAnsi="Arial" w:cs="Arial"/>
          <w:b/>
          <w:sz w:val="21"/>
          <w:szCs w:val="21"/>
        </w:rPr>
        <w:t xml:space="preserve">: </w:t>
      </w:r>
      <w:r>
        <w:rPr>
          <w:rFonts w:ascii="Arial" w:hAnsi="Arial" w:cs="Arial"/>
          <w:sz w:val="21"/>
          <w:szCs w:val="21"/>
        </w:rPr>
        <w:t>All assignments are due as per the date per the course schedule, unless arrangements are made with the lead teacher</w:t>
      </w:r>
      <w:r w:rsidR="00A23A56">
        <w:rPr>
          <w:rFonts w:ascii="Arial" w:hAnsi="Arial" w:cs="Arial"/>
          <w:sz w:val="21"/>
          <w:szCs w:val="21"/>
        </w:rPr>
        <w:t xml:space="preserve"> PRIOR to the due date</w:t>
      </w:r>
      <w:r>
        <w:rPr>
          <w:rFonts w:ascii="Arial" w:hAnsi="Arial" w:cs="Arial"/>
          <w:sz w:val="21"/>
          <w:szCs w:val="21"/>
        </w:rPr>
        <w:t xml:space="preserve">. There is a </w:t>
      </w:r>
      <w:r w:rsidR="00F743E7">
        <w:rPr>
          <w:rFonts w:ascii="Arial" w:hAnsi="Arial" w:cs="Arial"/>
          <w:sz w:val="21"/>
          <w:szCs w:val="21"/>
        </w:rPr>
        <w:t>5</w:t>
      </w:r>
      <w:r>
        <w:rPr>
          <w:rFonts w:ascii="Arial" w:hAnsi="Arial" w:cs="Arial"/>
          <w:sz w:val="21"/>
          <w:szCs w:val="21"/>
        </w:rPr>
        <w:t xml:space="preserve">-point deduction for each day late. Assignments will not be accepted </w:t>
      </w:r>
      <w:r w:rsidR="00A23A56">
        <w:rPr>
          <w:rFonts w:ascii="Arial" w:hAnsi="Arial" w:cs="Arial"/>
          <w:sz w:val="21"/>
          <w:szCs w:val="21"/>
        </w:rPr>
        <w:t>and the grade of zero will</w:t>
      </w:r>
      <w:r w:rsidR="00F743E7">
        <w:rPr>
          <w:rFonts w:ascii="Arial" w:hAnsi="Arial" w:cs="Arial"/>
          <w:sz w:val="21"/>
          <w:szCs w:val="21"/>
        </w:rPr>
        <w:t xml:space="preserve"> be given if the assignment is 5</w:t>
      </w:r>
      <w:r w:rsidR="00A23A56">
        <w:rPr>
          <w:rFonts w:ascii="Arial" w:hAnsi="Arial" w:cs="Arial"/>
          <w:sz w:val="21"/>
          <w:szCs w:val="21"/>
        </w:rPr>
        <w:t xml:space="preserve"> days or more </w:t>
      </w:r>
      <w:r>
        <w:rPr>
          <w:rFonts w:ascii="Arial" w:hAnsi="Arial" w:cs="Arial"/>
          <w:sz w:val="21"/>
          <w:szCs w:val="21"/>
        </w:rPr>
        <w:t xml:space="preserve">past </w:t>
      </w:r>
      <w:r w:rsidR="00A23A56">
        <w:rPr>
          <w:rFonts w:ascii="Arial" w:hAnsi="Arial" w:cs="Arial"/>
          <w:sz w:val="21"/>
          <w:szCs w:val="21"/>
        </w:rPr>
        <w:t>due</w:t>
      </w:r>
      <w:r w:rsidR="00F743E7">
        <w:rPr>
          <w:rFonts w:ascii="Arial" w:hAnsi="Arial" w:cs="Arial"/>
          <w:sz w:val="21"/>
          <w:szCs w:val="21"/>
        </w:rPr>
        <w:t>. After day 5 at 2359 a grade of zero will be given</w:t>
      </w:r>
      <w:r w:rsidR="00A23A56">
        <w:rPr>
          <w:rFonts w:ascii="Arial" w:hAnsi="Arial" w:cs="Arial"/>
          <w:sz w:val="21"/>
          <w:szCs w:val="21"/>
        </w:rPr>
        <w:t>.</w:t>
      </w:r>
      <w:r w:rsidR="009C52DA">
        <w:rPr>
          <w:rFonts w:ascii="Arial" w:hAnsi="Arial" w:cs="Arial"/>
          <w:sz w:val="21"/>
          <w:szCs w:val="21"/>
        </w:rPr>
        <w:t xml:space="preserve"> The exception to this are discussion boards</w:t>
      </w:r>
      <w:r w:rsidR="00F2257C">
        <w:rPr>
          <w:rFonts w:ascii="Arial" w:hAnsi="Arial" w:cs="Arial"/>
          <w:sz w:val="21"/>
          <w:szCs w:val="21"/>
        </w:rPr>
        <w:t xml:space="preserve"> and the final clinical exam</w:t>
      </w:r>
      <w:r w:rsidR="009C52DA">
        <w:rPr>
          <w:rFonts w:ascii="Arial" w:hAnsi="Arial" w:cs="Arial"/>
          <w:sz w:val="21"/>
          <w:szCs w:val="21"/>
        </w:rPr>
        <w:t xml:space="preserve">, which will not be accepted late. </w:t>
      </w:r>
    </w:p>
    <w:p w:rsidR="00962522" w:rsidRPr="009D756D" w:rsidRDefault="00962522" w:rsidP="00AC7879">
      <w:pPr>
        <w:rPr>
          <w:rFonts w:ascii="Arial" w:hAnsi="Arial" w:cs="Arial"/>
          <w:sz w:val="21"/>
          <w:szCs w:val="21"/>
        </w:rPr>
      </w:pPr>
    </w:p>
    <w:p w:rsidR="00AC7879" w:rsidRPr="0016052E" w:rsidRDefault="00AC7879" w:rsidP="00AC7879">
      <w:pPr>
        <w:rPr>
          <w:rFonts w:ascii="Arial" w:hAnsi="Arial" w:cs="Arial"/>
          <w:sz w:val="21"/>
          <w:szCs w:val="21"/>
        </w:rPr>
      </w:pPr>
      <w:r>
        <w:rPr>
          <w:rFonts w:ascii="Arial" w:hAnsi="Arial" w:cs="Arial"/>
          <w:b/>
          <w:sz w:val="21"/>
          <w:szCs w:val="21"/>
        </w:rPr>
        <w:t xml:space="preserve">Other </w:t>
      </w:r>
      <w:r w:rsidRPr="0016052E">
        <w:rPr>
          <w:rFonts w:ascii="Arial" w:hAnsi="Arial" w:cs="Arial"/>
          <w:b/>
          <w:sz w:val="21"/>
          <w:szCs w:val="21"/>
        </w:rPr>
        <w:t xml:space="preserve">Requirements:  </w:t>
      </w:r>
      <w:r w:rsidR="00B85AEA" w:rsidRPr="00B85AEA">
        <w:rPr>
          <w:rFonts w:ascii="Arial" w:hAnsi="Arial" w:cs="Arial"/>
          <w:sz w:val="21"/>
          <w:szCs w:val="21"/>
        </w:rPr>
        <w:t>Clinical experiences</w:t>
      </w:r>
      <w:r w:rsidR="00B85AEA">
        <w:rPr>
          <w:rFonts w:ascii="Arial" w:hAnsi="Arial" w:cs="Arial"/>
          <w:sz w:val="21"/>
          <w:szCs w:val="21"/>
        </w:rPr>
        <w:t xml:space="preserve"> consisting of a total of 45 hours of time dedicated to practicing assessment skills, documentation</w:t>
      </w:r>
      <w:r w:rsidR="00F2257C">
        <w:rPr>
          <w:rFonts w:ascii="Arial" w:hAnsi="Arial" w:cs="Arial"/>
          <w:sz w:val="21"/>
          <w:szCs w:val="21"/>
        </w:rPr>
        <w:t xml:space="preserve"> (may include only up to 3 hours for documentation)</w:t>
      </w:r>
      <w:r w:rsidR="00B85AEA">
        <w:rPr>
          <w:rFonts w:ascii="Arial" w:hAnsi="Arial" w:cs="Arial"/>
          <w:sz w:val="21"/>
          <w:szCs w:val="21"/>
        </w:rPr>
        <w:t xml:space="preserve"> and clinical activities. Students are required to maintain and submit a clinical log of hours. A copy of this log may be found in the online learning management system.</w:t>
      </w:r>
    </w:p>
    <w:p w:rsidR="00AC7879" w:rsidRDefault="00AC7879" w:rsidP="009D0858">
      <w:pPr>
        <w:rPr>
          <w:rFonts w:ascii="Arial" w:hAnsi="Arial" w:cs="Arial"/>
          <w:b/>
          <w:sz w:val="21"/>
          <w:szCs w:val="21"/>
        </w:rPr>
      </w:pPr>
    </w:p>
    <w:p w:rsidR="009D0858" w:rsidRDefault="008D53A6" w:rsidP="009D0858">
      <w:pPr>
        <w:rPr>
          <w:rFonts w:ascii="Arial" w:hAnsi="Arial" w:cs="Arial"/>
          <w:sz w:val="21"/>
          <w:szCs w:val="21"/>
        </w:rPr>
      </w:pPr>
      <w:r w:rsidRPr="00660738">
        <w:rPr>
          <w:rFonts w:ascii="Arial" w:hAnsi="Arial" w:cs="Arial"/>
          <w:b/>
          <w:sz w:val="21"/>
          <w:szCs w:val="21"/>
        </w:rPr>
        <w:t>Expectations for Out-of-Class Study</w:t>
      </w:r>
      <w:r w:rsidRPr="00660738">
        <w:rPr>
          <w:rFonts w:ascii="Arial" w:hAnsi="Arial" w:cs="Arial"/>
          <w:sz w:val="21"/>
          <w:szCs w:val="21"/>
        </w:rPr>
        <w:t>:</w:t>
      </w:r>
      <w:r w:rsidR="00660738" w:rsidRPr="00660738">
        <w:rPr>
          <w:rFonts w:ascii="Arial" w:hAnsi="Arial" w:cs="Arial"/>
          <w:sz w:val="21"/>
          <w:szCs w:val="21"/>
        </w:rPr>
        <w:t xml:space="preserve"> </w:t>
      </w:r>
      <w:r w:rsidRPr="00660738">
        <w:rPr>
          <w:rFonts w:ascii="Arial" w:hAnsi="Arial" w:cs="Arial"/>
          <w:bCs/>
          <w:sz w:val="21"/>
          <w:szCs w:val="21"/>
        </w:rPr>
        <w:t>A general rule of thumb is this: for every credit hour earned, a student should spend 3 hours per week working outside of class. Hence, a 3-credit course might have a minimum expectation of 9</w:t>
      </w:r>
      <w:r w:rsidR="00F2257C">
        <w:rPr>
          <w:rFonts w:ascii="Arial" w:hAnsi="Arial" w:cs="Arial"/>
          <w:bCs/>
          <w:sz w:val="21"/>
          <w:szCs w:val="21"/>
        </w:rPr>
        <w:t>-15</w:t>
      </w:r>
      <w:r w:rsidRPr="00660738">
        <w:rPr>
          <w:rFonts w:ascii="Arial" w:hAnsi="Arial" w:cs="Arial"/>
          <w:bCs/>
          <w:sz w:val="21"/>
          <w:szCs w:val="21"/>
        </w:rPr>
        <w:t xml:space="preserve"> hours of reading, study,</w:t>
      </w:r>
      <w:r w:rsidR="00F2257C">
        <w:rPr>
          <w:rFonts w:ascii="Arial" w:hAnsi="Arial" w:cs="Arial"/>
          <w:bCs/>
          <w:sz w:val="21"/>
          <w:szCs w:val="21"/>
        </w:rPr>
        <w:t xml:space="preserve"> completing assignments,</w:t>
      </w:r>
      <w:r w:rsidRPr="00660738">
        <w:rPr>
          <w:rFonts w:ascii="Arial" w:hAnsi="Arial" w:cs="Arial"/>
          <w:bCs/>
          <w:sz w:val="21"/>
          <w:szCs w:val="21"/>
        </w:rPr>
        <w:t xml:space="preserve"> et</w:t>
      </w:r>
      <w:r w:rsidR="00660738" w:rsidRPr="00660738">
        <w:rPr>
          <w:rFonts w:ascii="Arial" w:hAnsi="Arial" w:cs="Arial"/>
          <w:bCs/>
          <w:sz w:val="21"/>
          <w:szCs w:val="21"/>
        </w:rPr>
        <w:t>c.</w:t>
      </w:r>
      <w:r w:rsidRPr="00660738">
        <w:rPr>
          <w:rFonts w:ascii="Arial" w:hAnsi="Arial" w:cs="Arial"/>
          <w:sz w:val="21"/>
          <w:szCs w:val="21"/>
        </w:rPr>
        <w:t xml:space="preserve"> </w:t>
      </w:r>
    </w:p>
    <w:p w:rsidR="00F2257C" w:rsidRPr="0016052E" w:rsidRDefault="00F2257C" w:rsidP="009D0858">
      <w:pPr>
        <w:rPr>
          <w:rFonts w:ascii="Arial" w:hAnsi="Arial" w:cs="Arial"/>
          <w:b/>
          <w:color w:val="0000FF"/>
          <w:sz w:val="21"/>
          <w:szCs w:val="21"/>
        </w:rPr>
      </w:pPr>
    </w:p>
    <w:p w:rsidR="009D0858" w:rsidRPr="008A6918" w:rsidRDefault="009D0858" w:rsidP="00C568D4">
      <w:pPr>
        <w:rPr>
          <w:rFonts w:ascii="Arial" w:hAnsi="Arial" w:cs="Arial"/>
          <w:color w:val="0000FF"/>
          <w:sz w:val="21"/>
          <w:szCs w:val="21"/>
        </w:rPr>
      </w:pPr>
      <w:r w:rsidRPr="00E03735">
        <w:rPr>
          <w:rFonts w:ascii="Arial" w:hAnsi="Arial" w:cs="Arial"/>
          <w:b/>
          <w:sz w:val="21"/>
          <w:szCs w:val="21"/>
        </w:rPr>
        <w:t>Grade Grievanc</w:t>
      </w:r>
      <w:r w:rsidR="0067588F" w:rsidRPr="00E03735">
        <w:rPr>
          <w:rFonts w:ascii="Arial" w:hAnsi="Arial" w:cs="Arial"/>
          <w:b/>
          <w:sz w:val="21"/>
          <w:szCs w:val="21"/>
        </w:rPr>
        <w:t>es</w:t>
      </w:r>
      <w:r w:rsidR="00E03735" w:rsidRPr="00E03735">
        <w:rPr>
          <w:rFonts w:ascii="Arial" w:hAnsi="Arial" w:cs="Arial"/>
          <w:sz w:val="21"/>
          <w:szCs w:val="21"/>
        </w:rPr>
        <w:t xml:space="preserve">: </w:t>
      </w:r>
      <w:r w:rsidR="009D756D" w:rsidRPr="00E03735">
        <w:rPr>
          <w:rFonts w:ascii="Arial" w:hAnsi="Arial" w:cs="Arial"/>
          <w:sz w:val="21"/>
          <w:szCs w:val="21"/>
        </w:rPr>
        <w:t>Any appeal of a grade in this course must follow the p</w:t>
      </w:r>
      <w:r w:rsidR="00C568D4" w:rsidRPr="00E03735">
        <w:rPr>
          <w:rFonts w:ascii="Arial" w:hAnsi="Arial" w:cs="Arial"/>
          <w:sz w:val="21"/>
          <w:szCs w:val="21"/>
        </w:rPr>
        <w:t xml:space="preserve">rocedures and deadlines </w:t>
      </w:r>
      <w:r w:rsidR="009D756D" w:rsidRPr="00E03735">
        <w:rPr>
          <w:rFonts w:ascii="Arial" w:hAnsi="Arial" w:cs="Arial"/>
          <w:sz w:val="21"/>
          <w:szCs w:val="21"/>
        </w:rPr>
        <w:t xml:space="preserve">for grade-related </w:t>
      </w:r>
      <w:r w:rsidR="00C568D4" w:rsidRPr="00E03735">
        <w:rPr>
          <w:rFonts w:ascii="Arial" w:hAnsi="Arial" w:cs="Arial"/>
          <w:sz w:val="21"/>
          <w:szCs w:val="21"/>
        </w:rPr>
        <w:t xml:space="preserve">grievances </w:t>
      </w:r>
      <w:r w:rsidR="009D756D" w:rsidRPr="00E03735">
        <w:rPr>
          <w:rFonts w:ascii="Arial" w:hAnsi="Arial" w:cs="Arial"/>
          <w:sz w:val="21"/>
          <w:szCs w:val="21"/>
        </w:rPr>
        <w:t xml:space="preserve">as </w:t>
      </w:r>
      <w:r w:rsidR="00C568D4" w:rsidRPr="00E03735">
        <w:rPr>
          <w:rFonts w:ascii="Arial" w:hAnsi="Arial" w:cs="Arial"/>
          <w:sz w:val="21"/>
          <w:szCs w:val="21"/>
        </w:rPr>
        <w:t xml:space="preserve">published in the current </w:t>
      </w:r>
      <w:r w:rsidR="009D756D" w:rsidRPr="00E03735">
        <w:rPr>
          <w:rFonts w:ascii="Arial" w:hAnsi="Arial" w:cs="Arial"/>
          <w:sz w:val="21"/>
          <w:szCs w:val="21"/>
        </w:rPr>
        <w:t xml:space="preserve">graduate </w:t>
      </w:r>
      <w:r w:rsidR="00C568D4" w:rsidRPr="00E03735">
        <w:rPr>
          <w:rFonts w:ascii="Arial" w:hAnsi="Arial" w:cs="Arial"/>
          <w:sz w:val="21"/>
          <w:szCs w:val="21"/>
        </w:rPr>
        <w:t>catalog</w:t>
      </w:r>
      <w:r w:rsidR="00E03735">
        <w:rPr>
          <w:rFonts w:ascii="Arial" w:hAnsi="Arial" w:cs="Arial"/>
          <w:color w:val="FF0000"/>
          <w:sz w:val="21"/>
          <w:szCs w:val="21"/>
        </w:rPr>
        <w:t>.</w:t>
      </w:r>
      <w:r w:rsidR="009D756D" w:rsidRPr="009D756D">
        <w:rPr>
          <w:rFonts w:ascii="Arial" w:hAnsi="Arial" w:cs="Arial"/>
          <w:color w:val="FF0000"/>
          <w:sz w:val="21"/>
          <w:szCs w:val="21"/>
        </w:rPr>
        <w:t xml:space="preserve"> </w:t>
      </w:r>
      <w:hyperlink r:id="rId10" w:anchor="grades" w:history="1">
        <w:r w:rsidR="009D756D" w:rsidRPr="0082256E">
          <w:rPr>
            <w:rStyle w:val="Hyperlink"/>
            <w:rFonts w:ascii="Arial" w:hAnsi="Arial" w:cs="Arial"/>
            <w:sz w:val="21"/>
            <w:szCs w:val="21"/>
          </w:rPr>
          <w:t>http://www.uta.edu/gradcatalog/2012/general/regulations/#grades</w:t>
        </w:r>
      </w:hyperlink>
      <w:r w:rsidR="009D756D" w:rsidRPr="009D756D">
        <w:rPr>
          <w:rFonts w:ascii="Arial" w:hAnsi="Arial" w:cs="Arial"/>
          <w:color w:val="FF0000"/>
          <w:sz w:val="21"/>
          <w:szCs w:val="21"/>
        </w:rPr>
        <w:t>.</w:t>
      </w:r>
    </w:p>
    <w:p w:rsidR="009D0858" w:rsidRPr="008A6918" w:rsidRDefault="009D0858" w:rsidP="009D0858">
      <w:pPr>
        <w:rPr>
          <w:rFonts w:ascii="Arial" w:hAnsi="Arial" w:cs="Arial"/>
          <w:color w:val="0000FF"/>
          <w:sz w:val="21"/>
          <w:szCs w:val="21"/>
        </w:rPr>
      </w:pPr>
    </w:p>
    <w:p w:rsidR="0091586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certain types of financial aid administered through the University may be required as the result of dropping classes or withdrawing. </w:t>
      </w:r>
      <w:r w:rsidR="009D756D">
        <w:rPr>
          <w:rFonts w:ascii="Arial" w:hAnsi="Arial" w:cs="Arial"/>
          <w:sz w:val="21"/>
          <w:szCs w:val="21"/>
        </w:rPr>
        <w:t>For more information, c</w:t>
      </w:r>
      <w:r w:rsidR="0091586E" w:rsidRPr="0016052E">
        <w:rPr>
          <w:rFonts w:ascii="Arial" w:hAnsi="Arial" w:cs="Arial"/>
          <w:sz w:val="21"/>
          <w:szCs w:val="21"/>
        </w:rPr>
        <w:t xml:space="preserve">ontact the </w:t>
      </w:r>
      <w:r w:rsidR="009D756D">
        <w:rPr>
          <w:rFonts w:ascii="Arial" w:hAnsi="Arial" w:cs="Arial"/>
          <w:sz w:val="21"/>
          <w:szCs w:val="21"/>
        </w:rPr>
        <w:t xml:space="preserve">Office of </w:t>
      </w:r>
      <w:r w:rsidR="0091586E" w:rsidRPr="0016052E">
        <w:rPr>
          <w:rFonts w:ascii="Arial" w:hAnsi="Arial" w:cs="Arial"/>
          <w:sz w:val="21"/>
          <w:szCs w:val="21"/>
        </w:rPr>
        <w:t xml:space="preserve">Financial Aid </w:t>
      </w:r>
      <w:r w:rsidR="009D756D">
        <w:rPr>
          <w:rFonts w:ascii="Arial" w:hAnsi="Arial" w:cs="Arial"/>
          <w:sz w:val="21"/>
          <w:szCs w:val="21"/>
        </w:rPr>
        <w:t>and Scholarships (</w:t>
      </w:r>
      <w:hyperlink r:id="rId11" w:history="1">
        <w:r w:rsidR="009D756D" w:rsidRPr="0082256E">
          <w:rPr>
            <w:rStyle w:val="Hyperlink"/>
            <w:rFonts w:ascii="Arial" w:hAnsi="Arial" w:cs="Arial"/>
            <w:sz w:val="21"/>
            <w:szCs w:val="21"/>
          </w:rPr>
          <w:t>http://wweb.uta.edu/ses/fao</w:t>
        </w:r>
      </w:hyperlink>
      <w:r w:rsidR="009D756D">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2"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16052E" w:rsidRDefault="00141EC6" w:rsidP="00141EC6">
      <w:pPr>
        <w:rPr>
          <w:rFonts w:ascii="Arial" w:hAnsi="Arial" w:cs="Arial"/>
          <w:sz w:val="21"/>
          <w:szCs w:val="21"/>
        </w:rPr>
      </w:pPr>
    </w:p>
    <w:p w:rsidR="00384AFA" w:rsidRPr="00384AFA" w:rsidRDefault="00141EC6" w:rsidP="0091586E">
      <w:pPr>
        <w:keepNext/>
        <w:rPr>
          <w:rFonts w:ascii="Arial" w:hAnsi="Arial" w:cs="Arial"/>
          <w:sz w:val="21"/>
          <w:szCs w:val="21"/>
        </w:rPr>
      </w:pPr>
      <w:r w:rsidRPr="00384AFA">
        <w:rPr>
          <w:rFonts w:ascii="Arial" w:hAnsi="Arial" w:cs="Arial"/>
          <w:b/>
          <w:bCs/>
          <w:sz w:val="21"/>
          <w:szCs w:val="21"/>
        </w:rPr>
        <w:t xml:space="preserve">Academic Integrity: </w:t>
      </w:r>
      <w:r w:rsidR="007B0CB6">
        <w:rPr>
          <w:rFonts w:ascii="Arial" w:hAnsi="Arial" w:cs="Arial"/>
          <w:sz w:val="21"/>
          <w:szCs w:val="21"/>
        </w:rPr>
        <w:t>A</w:t>
      </w:r>
      <w:r w:rsidR="00384AFA" w:rsidRPr="00384AFA">
        <w:rPr>
          <w:rFonts w:ascii="Arial" w:hAnsi="Arial" w:cs="Arial"/>
          <w:sz w:val="21"/>
          <w:szCs w:val="21"/>
        </w:rPr>
        <w:t xml:space="preserve">ll students </w:t>
      </w:r>
      <w:r w:rsidR="007B0CB6">
        <w:rPr>
          <w:rFonts w:ascii="Arial" w:hAnsi="Arial" w:cs="Arial"/>
          <w:sz w:val="21"/>
          <w:szCs w:val="21"/>
        </w:rPr>
        <w:t>enrolled in this course 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384AFA">
      <w:pPr>
        <w:pStyle w:val="Default"/>
        <w:spacing w:after="80"/>
        <w:ind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384AFA">
      <w:pPr>
        <w:pStyle w:val="Default"/>
        <w:spacing w:after="80"/>
        <w:ind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384AFA" w:rsidP="0091586E">
      <w:pPr>
        <w:keepNext/>
        <w:rPr>
          <w:rFonts w:ascii="Arial" w:hAnsi="Arial" w:cs="Arial"/>
          <w:sz w:val="21"/>
          <w:szCs w:val="21"/>
        </w:rPr>
      </w:pPr>
      <w:r>
        <w:rPr>
          <w:rFonts w:ascii="Arial" w:hAnsi="Arial" w:cs="Arial"/>
          <w:sz w:val="21"/>
          <w:szCs w:val="21"/>
        </w:rPr>
        <w:t xml:space="preserve">Instructors may employ the Honor Code as they see fit in their courses, </w:t>
      </w:r>
      <w:r w:rsidR="007B0CB6">
        <w:rPr>
          <w:rFonts w:ascii="Arial" w:hAnsi="Arial" w:cs="Arial"/>
          <w:sz w:val="21"/>
          <w:szCs w:val="21"/>
        </w:rPr>
        <w:t>including (but not limited to)</w:t>
      </w:r>
      <w:r>
        <w:rPr>
          <w:rFonts w:ascii="Arial" w:hAnsi="Arial" w:cs="Arial"/>
          <w:sz w:val="21"/>
          <w:szCs w:val="21"/>
        </w:rPr>
        <w:t xml:space="preserve"> </w:t>
      </w:r>
      <w:r w:rsidR="007B0CB6">
        <w:rPr>
          <w:rFonts w:ascii="Arial" w:hAnsi="Arial" w:cs="Arial"/>
          <w:sz w:val="21"/>
          <w:szCs w:val="21"/>
        </w:rPr>
        <w:t xml:space="preserve">having students acknowledge </w:t>
      </w:r>
      <w:r>
        <w:rPr>
          <w:rFonts w:ascii="Arial" w:hAnsi="Arial" w:cs="Arial"/>
          <w:sz w:val="21"/>
          <w:szCs w:val="21"/>
        </w:rPr>
        <w:t xml:space="preserve">the honor code </w:t>
      </w:r>
      <w:r w:rsidR="007B0CB6">
        <w:rPr>
          <w:rFonts w:ascii="Arial" w:hAnsi="Arial" w:cs="Arial"/>
          <w:sz w:val="21"/>
          <w:szCs w:val="21"/>
        </w:rPr>
        <w:t>as part of</w:t>
      </w:r>
      <w:r>
        <w:rPr>
          <w:rFonts w:ascii="Arial" w:hAnsi="Arial" w:cs="Arial"/>
          <w:sz w:val="21"/>
          <w:szCs w:val="21"/>
        </w:rPr>
        <w:t xml:space="preserve"> </w:t>
      </w:r>
      <w:r w:rsidR="007B0CB6">
        <w:rPr>
          <w:rFonts w:ascii="Arial" w:hAnsi="Arial" w:cs="Arial"/>
          <w:sz w:val="21"/>
          <w:szCs w:val="21"/>
        </w:rPr>
        <w:t>an examination</w:t>
      </w:r>
      <w:r>
        <w:rPr>
          <w:rFonts w:ascii="Arial" w:hAnsi="Arial" w:cs="Arial"/>
          <w:sz w:val="21"/>
          <w:szCs w:val="21"/>
        </w:rPr>
        <w:t xml:space="preserve"> or requiring students</w:t>
      </w:r>
      <w:r w:rsidR="00D665D2">
        <w:rPr>
          <w:rFonts w:ascii="Arial" w:hAnsi="Arial" w:cs="Arial"/>
          <w:sz w:val="21"/>
          <w:szCs w:val="21"/>
        </w:rPr>
        <w:t xml:space="preserve"> to</w:t>
      </w:r>
      <w:r>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91586E" w:rsidRPr="0016052E" w:rsidRDefault="0091586E" w:rsidP="0091586E">
      <w:pPr>
        <w:rPr>
          <w:rFonts w:ascii="Arial" w:hAnsi="Arial" w:cs="Arial"/>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00E03735">
        <w:rPr>
          <w:rFonts w:ascii="Arial" w:hAnsi="Arial" w:cs="Arial"/>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3"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Pr="0016052E">
        <w:rPr>
          <w:rFonts w:ascii="Arial" w:hAnsi="Arial" w:cs="Arial"/>
          <w:sz w:val="21"/>
          <w:szCs w:val="21"/>
        </w:rPr>
        <w:t xml:space="preserve"> </w:t>
      </w:r>
      <w:hyperlink r:id="rId14"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BD4445" w:rsidRDefault="00BD4445" w:rsidP="00BD4445">
      <w:pPr>
        <w:rPr>
          <w:rFonts w:ascii="Arial" w:hAnsi="Arial" w:cs="Arial"/>
          <w:b/>
          <w:sz w:val="21"/>
          <w:szCs w:val="21"/>
        </w:rPr>
      </w:pPr>
    </w:p>
    <w:p w:rsidR="00BD4445" w:rsidRPr="001E1E1B" w:rsidRDefault="00BD4445" w:rsidP="00BD4445">
      <w:pPr>
        <w:rPr>
          <w:rFonts w:ascii="Arial" w:hAnsi="Arial" w:cs="Arial"/>
          <w:sz w:val="21"/>
          <w:szCs w:val="21"/>
        </w:rPr>
      </w:pPr>
      <w:r w:rsidRPr="001E1E1B">
        <w:rPr>
          <w:rFonts w:ascii="Arial" w:hAnsi="Arial" w:cs="Arial"/>
          <w:b/>
          <w:sz w:val="21"/>
          <w:szCs w:val="21"/>
        </w:rPr>
        <w:t xml:space="preserve">Electronic Communication: </w:t>
      </w:r>
      <w:r w:rsidR="00C17FD9" w:rsidRPr="001E1E1B">
        <w:rPr>
          <w:rFonts w:ascii="Arial" w:hAnsi="Arial" w:cs="Arial"/>
          <w:sz w:val="21"/>
          <w:szCs w:val="21"/>
        </w:rPr>
        <w:t xml:space="preserve">UT Arlington has adopted MavMail </w:t>
      </w:r>
      <w:r w:rsidR="009D0858">
        <w:rPr>
          <w:rFonts w:ascii="Arial" w:hAnsi="Arial" w:cs="Arial"/>
          <w:sz w:val="21"/>
          <w:szCs w:val="21"/>
        </w:rPr>
        <w:t>as</w:t>
      </w:r>
      <w:r w:rsidR="00C17FD9" w:rsidRPr="001E1E1B">
        <w:rPr>
          <w:rFonts w:ascii="Arial" w:hAnsi="Arial" w:cs="Arial"/>
          <w:sz w:val="21"/>
          <w:szCs w:val="21"/>
        </w:rPr>
        <w:t xml:space="preserve"> </w:t>
      </w:r>
      <w:r w:rsidR="001E1E1B" w:rsidRPr="001E1E1B">
        <w:rPr>
          <w:rFonts w:ascii="Arial" w:hAnsi="Arial" w:cs="Arial"/>
          <w:sz w:val="21"/>
          <w:szCs w:val="21"/>
        </w:rPr>
        <w:t xml:space="preserve">its </w:t>
      </w:r>
      <w:r w:rsidR="00C17FD9" w:rsidRPr="001E1E1B">
        <w:rPr>
          <w:rFonts w:ascii="Arial" w:hAnsi="Arial" w:cs="Arial"/>
          <w:sz w:val="21"/>
          <w:szCs w:val="21"/>
        </w:rPr>
        <w:t>official means to communicate with students about important deadlines</w:t>
      </w:r>
      <w:r w:rsidR="001E1E1B" w:rsidRPr="001E1E1B">
        <w:rPr>
          <w:rFonts w:ascii="Arial" w:hAnsi="Arial" w:cs="Arial"/>
          <w:sz w:val="21"/>
          <w:szCs w:val="21"/>
        </w:rPr>
        <w:t xml:space="preserve"> and events, as well as </w:t>
      </w:r>
      <w:r w:rsidR="00C17FD9" w:rsidRPr="001E1E1B">
        <w:rPr>
          <w:rFonts w:ascii="Arial" w:hAnsi="Arial" w:cs="Arial"/>
          <w:sz w:val="21"/>
          <w:szCs w:val="21"/>
        </w:rPr>
        <w:t xml:space="preserve">to </w:t>
      </w:r>
      <w:r w:rsidR="001E1E1B" w:rsidRPr="001E1E1B">
        <w:rPr>
          <w:rFonts w:ascii="Arial" w:hAnsi="Arial" w:cs="Arial"/>
          <w:sz w:val="21"/>
          <w:szCs w:val="21"/>
        </w:rPr>
        <w:t>transact university-related business regarding financial aid, tuition, grades</w:t>
      </w:r>
      <w:r w:rsidR="009D0858">
        <w:rPr>
          <w:rFonts w:ascii="Arial" w:hAnsi="Arial" w:cs="Arial"/>
          <w:sz w:val="21"/>
          <w:szCs w:val="21"/>
        </w:rPr>
        <w:t>, graduation, etc</w:t>
      </w:r>
      <w:r w:rsidR="001E1E1B" w:rsidRPr="001E1E1B">
        <w:rPr>
          <w:rFonts w:ascii="Arial" w:hAnsi="Arial" w:cs="Arial"/>
          <w:sz w:val="21"/>
          <w:szCs w:val="21"/>
        </w:rPr>
        <w:t xml:space="preserve">. </w:t>
      </w:r>
      <w:r w:rsidRPr="009D0858">
        <w:rPr>
          <w:rFonts w:ascii="Arial" w:hAnsi="Arial" w:cs="Arial"/>
          <w:sz w:val="21"/>
          <w:szCs w:val="21"/>
        </w:rPr>
        <w:t>All students are assigned a MavMail account</w:t>
      </w:r>
      <w:r w:rsidR="009D0858" w:rsidRPr="009D0858">
        <w:rPr>
          <w:rFonts w:ascii="Arial" w:hAnsi="Arial" w:cs="Arial"/>
          <w:sz w:val="21"/>
          <w:szCs w:val="21"/>
        </w:rPr>
        <w:t xml:space="preserve"> and are </w:t>
      </w:r>
      <w:r w:rsidRPr="009D0858">
        <w:rPr>
          <w:rFonts w:ascii="Arial" w:hAnsi="Arial" w:cs="Arial"/>
          <w:sz w:val="21"/>
          <w:szCs w:val="21"/>
        </w:rPr>
        <w:t xml:space="preserve">responsible for checking </w:t>
      </w:r>
      <w:r w:rsidR="009E4D0C">
        <w:rPr>
          <w:rFonts w:ascii="Arial" w:hAnsi="Arial" w:cs="Arial"/>
          <w:sz w:val="21"/>
          <w:szCs w:val="21"/>
        </w:rPr>
        <w:t xml:space="preserve">the </w:t>
      </w:r>
      <w:r w:rsidR="009D0858">
        <w:rPr>
          <w:rFonts w:ascii="Arial" w:hAnsi="Arial" w:cs="Arial"/>
          <w:sz w:val="21"/>
          <w:szCs w:val="21"/>
        </w:rPr>
        <w:t xml:space="preserve">inbox </w:t>
      </w:r>
      <w:r w:rsidR="009E4D0C">
        <w:rPr>
          <w:rFonts w:ascii="Arial" w:hAnsi="Arial" w:cs="Arial"/>
          <w:sz w:val="21"/>
          <w:szCs w:val="21"/>
        </w:rPr>
        <w:t>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sidR="009D0858">
        <w:rPr>
          <w:rFonts w:ascii="Arial" w:hAnsi="Arial" w:cs="Arial"/>
          <w:sz w:val="21"/>
          <w:szCs w:val="21"/>
        </w:rPr>
        <w:t>which r</w:t>
      </w:r>
      <w:r w:rsidRPr="001E1E1B">
        <w:rPr>
          <w:rFonts w:ascii="Arial" w:hAnsi="Arial" w:cs="Arial"/>
          <w:sz w:val="21"/>
          <w:szCs w:val="21"/>
        </w:rPr>
        <w:t xml:space="preserve">emains active even after </w:t>
      </w:r>
      <w:r w:rsidR="009D0858">
        <w:rPr>
          <w:rFonts w:ascii="Arial" w:hAnsi="Arial" w:cs="Arial"/>
          <w:sz w:val="21"/>
          <w:szCs w:val="21"/>
        </w:rPr>
        <w:t>graduation</w:t>
      </w:r>
      <w:r w:rsidRPr="001E1E1B">
        <w:rPr>
          <w:rFonts w:ascii="Arial" w:hAnsi="Arial" w:cs="Arial"/>
          <w:sz w:val="21"/>
          <w:szCs w:val="21"/>
        </w:rPr>
        <w:t>.</w:t>
      </w:r>
      <w:r w:rsidR="009D0858">
        <w:rPr>
          <w:rFonts w:ascii="Arial" w:hAnsi="Arial" w:cs="Arial"/>
          <w:sz w:val="21"/>
          <w:szCs w:val="21"/>
        </w:rPr>
        <w:t xml:space="preserve"> </w:t>
      </w:r>
      <w:r w:rsidR="009D0858" w:rsidRPr="001E1E1B">
        <w:rPr>
          <w:rFonts w:ascii="Arial" w:hAnsi="Arial" w:cs="Arial"/>
          <w:sz w:val="21"/>
          <w:szCs w:val="21"/>
        </w:rPr>
        <w:t xml:space="preserve">Information about activating and using MavMail is available at </w:t>
      </w:r>
      <w:hyperlink r:id="rId15" w:history="1">
        <w:r w:rsidR="009D0858" w:rsidRPr="001E1E1B">
          <w:rPr>
            <w:rStyle w:val="Hyperlink"/>
            <w:rFonts w:ascii="Arial" w:hAnsi="Arial" w:cs="Arial"/>
            <w:sz w:val="21"/>
            <w:szCs w:val="21"/>
          </w:rPr>
          <w:t>http://www.uta.edu/oit/cs/email/mavmail.php</w:t>
        </w:r>
      </w:hyperlink>
      <w:r w:rsidR="009D0858" w:rsidRPr="001E1E1B">
        <w:rPr>
          <w:rFonts w:ascii="Arial" w:hAnsi="Arial" w:cs="Arial"/>
          <w:sz w:val="21"/>
          <w:szCs w:val="21"/>
        </w:rPr>
        <w:t>.</w:t>
      </w:r>
    </w:p>
    <w:p w:rsidR="00BD4445" w:rsidRPr="001E1E1B" w:rsidRDefault="00BD4445" w:rsidP="00BD4445">
      <w:pPr>
        <w:rPr>
          <w:rFonts w:ascii="Arial" w:hAnsi="Arial" w:cs="Arial"/>
          <w:sz w:val="21"/>
          <w:szCs w:val="21"/>
        </w:rPr>
      </w:pPr>
    </w:p>
    <w:p w:rsidR="00BD4445" w:rsidRPr="001E1E1B" w:rsidRDefault="001E1E1B" w:rsidP="00BD4445">
      <w:pPr>
        <w:autoSpaceDE w:val="0"/>
        <w:autoSpaceDN w:val="0"/>
        <w:adjustRightInd w:val="0"/>
        <w:rPr>
          <w:rFonts w:ascii="Arial" w:hAnsi="Arial" w:cs="Arial"/>
          <w:sz w:val="21"/>
          <w:szCs w:val="21"/>
        </w:rPr>
      </w:pPr>
      <w:r>
        <w:rPr>
          <w:rFonts w:ascii="Arial" w:hAnsi="Arial" w:cs="Arial"/>
          <w:b/>
          <w:sz w:val="21"/>
          <w:szCs w:val="21"/>
        </w:rPr>
        <w:t>Student Feedback Survey</w:t>
      </w:r>
      <w:r w:rsidR="00BD4445" w:rsidRPr="001E1E1B">
        <w:rPr>
          <w:rFonts w:ascii="Arial" w:hAnsi="Arial" w:cs="Arial"/>
          <w:b/>
          <w:sz w:val="21"/>
          <w:szCs w:val="21"/>
        </w:rPr>
        <w:t xml:space="preserve">: </w:t>
      </w:r>
      <w:r>
        <w:rPr>
          <w:rFonts w:ascii="Arial" w:hAnsi="Arial" w:cs="Arial"/>
          <w:bCs/>
          <w:sz w:val="21"/>
          <w:szCs w:val="21"/>
        </w:rPr>
        <w:t xml:space="preserve">At the end of each term, students enrolled in classes </w:t>
      </w:r>
      <w:r w:rsidR="00920E54">
        <w:rPr>
          <w:rFonts w:ascii="Arial" w:hAnsi="Arial" w:cs="Arial"/>
          <w:bCs/>
          <w:sz w:val="21"/>
          <w:szCs w:val="21"/>
        </w:rPr>
        <w:t>categorized</w:t>
      </w:r>
      <w:r>
        <w:rPr>
          <w:rFonts w:ascii="Arial" w:hAnsi="Arial" w:cs="Arial"/>
          <w:bCs/>
          <w:sz w:val="21"/>
          <w:szCs w:val="21"/>
        </w:rPr>
        <w:t xml:space="preserve"> as lecture, seminar, or laboratory </w:t>
      </w:r>
      <w:r w:rsidR="007B0CB6">
        <w:rPr>
          <w:rFonts w:ascii="Arial" w:hAnsi="Arial" w:cs="Arial"/>
          <w:bCs/>
          <w:sz w:val="21"/>
          <w:szCs w:val="21"/>
        </w:rPr>
        <w:t xml:space="preserve">shall be </w:t>
      </w:r>
      <w:r w:rsidR="00D665D2">
        <w:rPr>
          <w:rFonts w:ascii="Arial" w:hAnsi="Arial" w:cs="Arial"/>
          <w:bCs/>
          <w:sz w:val="21"/>
          <w:szCs w:val="21"/>
        </w:rPr>
        <w:t>directed</w:t>
      </w:r>
      <w:r>
        <w:rPr>
          <w:rFonts w:ascii="Arial" w:hAnsi="Arial" w:cs="Arial"/>
          <w:bCs/>
          <w:sz w:val="21"/>
          <w:szCs w:val="21"/>
        </w:rPr>
        <w:t xml:space="preserve"> to</w:t>
      </w:r>
      <w:r w:rsidR="00920E54">
        <w:rPr>
          <w:rFonts w:ascii="Arial" w:hAnsi="Arial" w:cs="Arial"/>
          <w:bCs/>
          <w:sz w:val="21"/>
          <w:szCs w:val="21"/>
        </w:rPr>
        <w:t xml:space="preserve"> </w:t>
      </w:r>
      <w:r w:rsidR="007B0CB6">
        <w:rPr>
          <w:rFonts w:ascii="Arial" w:hAnsi="Arial" w:cs="Arial"/>
          <w:bCs/>
          <w:sz w:val="21"/>
          <w:szCs w:val="21"/>
        </w:rPr>
        <w:t xml:space="preserve">complete a </w:t>
      </w:r>
      <w:r>
        <w:rPr>
          <w:rFonts w:ascii="Arial" w:hAnsi="Arial" w:cs="Arial"/>
          <w:bCs/>
          <w:sz w:val="21"/>
          <w:szCs w:val="21"/>
        </w:rPr>
        <w:t xml:space="preserve">Student Feedback Survey </w:t>
      </w:r>
      <w:r w:rsidR="00425855">
        <w:rPr>
          <w:rFonts w:ascii="Arial" w:hAnsi="Arial" w:cs="Arial"/>
          <w:bCs/>
          <w:sz w:val="21"/>
          <w:szCs w:val="21"/>
        </w:rPr>
        <w:t>(SFS)</w:t>
      </w:r>
      <w:r>
        <w:rPr>
          <w:rFonts w:ascii="Arial" w:hAnsi="Arial" w:cs="Arial"/>
          <w:bCs/>
          <w:sz w:val="21"/>
          <w:szCs w:val="21"/>
        </w:rPr>
        <w:t xml:space="preserve">. </w:t>
      </w:r>
      <w:r w:rsidR="00D665D2">
        <w:rPr>
          <w:rFonts w:ascii="Arial" w:hAnsi="Arial" w:cs="Arial"/>
          <w:bCs/>
          <w:sz w:val="21"/>
          <w:szCs w:val="21"/>
        </w:rPr>
        <w:t>Instructions</w:t>
      </w:r>
      <w:r w:rsidR="00425855">
        <w:rPr>
          <w:rFonts w:ascii="Arial" w:hAnsi="Arial" w:cs="Arial"/>
          <w:bCs/>
          <w:sz w:val="21"/>
          <w:szCs w:val="21"/>
        </w:rPr>
        <w:t xml:space="preserve"> on how to access the SFS </w:t>
      </w:r>
      <w:r w:rsidR="007B0CB6">
        <w:rPr>
          <w:rFonts w:ascii="Arial" w:hAnsi="Arial" w:cs="Arial"/>
          <w:bCs/>
          <w:sz w:val="21"/>
          <w:szCs w:val="21"/>
        </w:rPr>
        <w:t>for this course</w:t>
      </w:r>
      <w:r w:rsidR="00425855">
        <w:rPr>
          <w:rFonts w:ascii="Arial" w:hAnsi="Arial" w:cs="Arial"/>
          <w:bCs/>
          <w:sz w:val="21"/>
          <w:szCs w:val="21"/>
        </w:rPr>
        <w:t xml:space="preserve"> </w:t>
      </w:r>
      <w:r>
        <w:rPr>
          <w:rFonts w:ascii="Arial" w:hAnsi="Arial" w:cs="Arial"/>
          <w:bCs/>
          <w:sz w:val="21"/>
          <w:szCs w:val="21"/>
        </w:rPr>
        <w:t xml:space="preserve">will be </w:t>
      </w:r>
      <w:r w:rsidR="00425855">
        <w:rPr>
          <w:rFonts w:ascii="Arial" w:hAnsi="Arial" w:cs="Arial"/>
          <w:bCs/>
          <w:sz w:val="21"/>
          <w:szCs w:val="21"/>
        </w:rPr>
        <w:t xml:space="preserve">sent </w:t>
      </w:r>
      <w:r w:rsidR="00920E54">
        <w:rPr>
          <w:rFonts w:ascii="Arial" w:hAnsi="Arial" w:cs="Arial"/>
          <w:bCs/>
          <w:sz w:val="21"/>
          <w:szCs w:val="21"/>
        </w:rPr>
        <w:t xml:space="preserve">directly </w:t>
      </w:r>
      <w:r w:rsidR="00D665D2">
        <w:rPr>
          <w:rFonts w:ascii="Arial" w:hAnsi="Arial" w:cs="Arial"/>
          <w:bCs/>
          <w:sz w:val="21"/>
          <w:szCs w:val="21"/>
        </w:rPr>
        <w:t xml:space="preserve">to </w:t>
      </w:r>
      <w:r w:rsidR="00C54DB1">
        <w:rPr>
          <w:rFonts w:ascii="Arial" w:hAnsi="Arial" w:cs="Arial"/>
          <w:bCs/>
          <w:sz w:val="21"/>
          <w:szCs w:val="21"/>
        </w:rPr>
        <w:t>each</w:t>
      </w:r>
      <w:r>
        <w:rPr>
          <w:rFonts w:ascii="Arial" w:hAnsi="Arial" w:cs="Arial"/>
          <w:bCs/>
          <w:sz w:val="21"/>
          <w:szCs w:val="21"/>
        </w:rPr>
        <w:t xml:space="preserve"> student through MavMail approximately 10 days before the end of the term. </w:t>
      </w:r>
      <w:r w:rsidR="00C54DB1">
        <w:rPr>
          <w:rFonts w:ascii="Arial" w:hAnsi="Arial" w:cs="Arial"/>
          <w:bCs/>
          <w:sz w:val="21"/>
          <w:szCs w:val="21"/>
        </w:rPr>
        <w:t xml:space="preserve">Each student’s feedback enters the SFS database anonymously and is aggregated with that of other students enrolled in the course. </w:t>
      </w:r>
      <w:r w:rsidR="009D0858">
        <w:rPr>
          <w:rFonts w:ascii="Arial" w:hAnsi="Arial" w:cs="Arial"/>
          <w:bCs/>
          <w:sz w:val="21"/>
          <w:szCs w:val="21"/>
        </w:rPr>
        <w:t>UT Arlington</w:t>
      </w:r>
      <w:r w:rsidR="00425855">
        <w:rPr>
          <w:rFonts w:ascii="Arial" w:hAnsi="Arial" w:cs="Arial"/>
          <w:bCs/>
          <w:sz w:val="21"/>
          <w:szCs w:val="21"/>
        </w:rPr>
        <w:t xml:space="preserve">’s effort to solicit, </w:t>
      </w:r>
      <w:r w:rsidR="009D0858">
        <w:rPr>
          <w:rFonts w:ascii="Arial" w:hAnsi="Arial" w:cs="Arial"/>
          <w:bCs/>
          <w:sz w:val="21"/>
          <w:szCs w:val="21"/>
        </w:rPr>
        <w:t xml:space="preserve">gather, tabulate, and publish student feedback </w:t>
      </w:r>
      <w:r w:rsidR="00425855">
        <w:rPr>
          <w:rFonts w:ascii="Arial" w:hAnsi="Arial" w:cs="Arial"/>
          <w:bCs/>
          <w:sz w:val="21"/>
          <w:szCs w:val="21"/>
        </w:rPr>
        <w:t>is required by state law</w:t>
      </w:r>
      <w:r w:rsidR="00C54DB1">
        <w:rPr>
          <w:rFonts w:ascii="Arial" w:hAnsi="Arial" w:cs="Arial"/>
          <w:bCs/>
          <w:sz w:val="21"/>
          <w:szCs w:val="21"/>
        </w:rPr>
        <w:t>; students</w:t>
      </w:r>
      <w:r w:rsidR="00110D3C">
        <w:rPr>
          <w:rFonts w:ascii="Arial" w:hAnsi="Arial" w:cs="Arial"/>
          <w:bCs/>
          <w:sz w:val="21"/>
          <w:szCs w:val="21"/>
        </w:rPr>
        <w:t xml:space="preserve"> are strongly urged to participate. </w:t>
      </w:r>
      <w:r w:rsidR="007B0CB6">
        <w:rPr>
          <w:rFonts w:ascii="Arial" w:hAnsi="Arial" w:cs="Arial"/>
          <w:bCs/>
          <w:sz w:val="21"/>
          <w:szCs w:val="21"/>
        </w:rPr>
        <w:t xml:space="preserve">For more information, visit </w:t>
      </w:r>
      <w:hyperlink r:id="rId16" w:history="1">
        <w:r w:rsidR="007B0CB6" w:rsidRPr="009551DE">
          <w:rPr>
            <w:rStyle w:val="Hyperlink"/>
            <w:rFonts w:ascii="Arial" w:hAnsi="Arial" w:cs="Arial"/>
            <w:bCs/>
            <w:sz w:val="21"/>
            <w:szCs w:val="21"/>
          </w:rPr>
          <w:t>http://www.uta.edu/sfs</w:t>
        </w:r>
      </w:hyperlink>
      <w:r w:rsidR="007B0CB6">
        <w:rPr>
          <w:rFonts w:ascii="Arial" w:hAnsi="Arial" w:cs="Arial"/>
          <w:bCs/>
          <w:sz w:val="21"/>
          <w:szCs w:val="21"/>
        </w:rPr>
        <w:t>.</w:t>
      </w:r>
    </w:p>
    <w:p w:rsidR="009D1667" w:rsidRPr="009D0858" w:rsidRDefault="009D1667" w:rsidP="00141EC6">
      <w:pPr>
        <w:rPr>
          <w:rFonts w:ascii="Arial" w:hAnsi="Arial" w:cs="Arial"/>
          <w:b/>
          <w:bCs/>
          <w:sz w:val="21"/>
          <w:szCs w:val="21"/>
        </w:rPr>
      </w:pPr>
    </w:p>
    <w:p w:rsidR="00141EC6" w:rsidRPr="009D0858" w:rsidRDefault="00141EC6" w:rsidP="00141EC6">
      <w:pPr>
        <w:rPr>
          <w:rFonts w:ascii="Arial" w:hAnsi="Arial" w:cs="Arial"/>
          <w:sz w:val="21"/>
          <w:szCs w:val="21"/>
        </w:rPr>
      </w:pPr>
      <w:r w:rsidRPr="009D0858">
        <w:rPr>
          <w:rFonts w:ascii="Arial" w:hAnsi="Arial" w:cs="Arial"/>
          <w:b/>
          <w:bCs/>
          <w:sz w:val="21"/>
          <w:szCs w:val="21"/>
        </w:rPr>
        <w:t>Final Review Week:</w:t>
      </w:r>
      <w:r w:rsidR="0067588F"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00814091" w:rsidRPr="009D0858">
        <w:rPr>
          <w:rFonts w:ascii="Arial" w:hAnsi="Arial" w:cs="Arial"/>
          <w:sz w:val="21"/>
          <w:szCs w:val="21"/>
        </w:rPr>
        <w:t>During this week, classes are held as scheduled. In addition, instructors are not required to limit content to topics that have been previously covered; they may introduce new concepts as appropriate.</w:t>
      </w:r>
    </w:p>
    <w:p w:rsidR="00141EC6" w:rsidRPr="009D0858" w:rsidRDefault="00141EC6" w:rsidP="00141EC6">
      <w:pPr>
        <w:rPr>
          <w:rFonts w:ascii="Arial" w:hAnsi="Arial" w:cs="Arial"/>
          <w:sz w:val="21"/>
          <w:szCs w:val="21"/>
        </w:rPr>
      </w:pPr>
    </w:p>
    <w:p w:rsidR="00B85AEA" w:rsidRPr="00A36F9A" w:rsidRDefault="00B85AEA" w:rsidP="00B85AEA">
      <w:pPr>
        <w:pStyle w:val="a"/>
        <w:tabs>
          <w:tab w:val="left" w:pos="360"/>
          <w:tab w:val="left" w:pos="3420"/>
          <w:tab w:val="left" w:pos="5400"/>
          <w:tab w:val="left" w:pos="7920"/>
        </w:tabs>
        <w:spacing w:before="200" w:after="100"/>
        <w:ind w:left="0" w:firstLine="0"/>
        <w:rPr>
          <w:b/>
          <w:sz w:val="20"/>
        </w:rPr>
      </w:pPr>
      <w:r w:rsidRPr="00B85AEA">
        <w:rPr>
          <w:rFonts w:ascii="Arial" w:hAnsi="Arial"/>
          <w:b/>
          <w:sz w:val="20"/>
          <w:lang w:eastAsia="ar-SA"/>
        </w:rPr>
        <w:t>Research Information on Nursing:</w:t>
      </w:r>
    </w:p>
    <w:p w:rsidR="00B85AEA" w:rsidRPr="00B85AEA" w:rsidRDefault="0042464E" w:rsidP="00B85AEA">
      <w:pPr>
        <w:pStyle w:val="a"/>
        <w:tabs>
          <w:tab w:val="left" w:pos="360"/>
          <w:tab w:val="left" w:pos="3420"/>
          <w:tab w:val="left" w:pos="5400"/>
          <w:tab w:val="left" w:pos="7920"/>
        </w:tabs>
        <w:ind w:left="0" w:firstLine="0"/>
        <w:rPr>
          <w:rFonts w:ascii="Arial" w:hAnsi="Arial" w:cs="Arial"/>
          <w:b/>
          <w:bCs/>
          <w:sz w:val="20"/>
        </w:rPr>
      </w:pPr>
      <w:hyperlink r:id="rId17" w:history="1">
        <w:r w:rsidR="00B85AEA" w:rsidRPr="00B85AEA">
          <w:rPr>
            <w:rStyle w:val="Hyperlink"/>
            <w:rFonts w:ascii="Arial" w:hAnsi="Arial" w:cs="Arial"/>
            <w:b/>
            <w:bCs/>
            <w:color w:val="auto"/>
            <w:sz w:val="20"/>
          </w:rPr>
          <w:t>http://libguides.uta.edu/nursing</w:t>
        </w:r>
      </w:hyperlink>
      <w:r w:rsidR="00B85AEA" w:rsidRPr="00B85AEA">
        <w:rPr>
          <w:rFonts w:ascii="Arial" w:hAnsi="Arial" w:cs="Arial"/>
          <w:b/>
          <w:bCs/>
          <w:sz w:val="20"/>
        </w:rPr>
        <w:t xml:space="preserve"> </w:t>
      </w:r>
    </w:p>
    <w:p w:rsidR="00141EC6" w:rsidRPr="00645815" w:rsidRDefault="00B85AEA" w:rsidP="00B85AEA">
      <w:pPr>
        <w:rPr>
          <w:rFonts w:ascii="Arial" w:hAnsi="Arial" w:cs="Arial"/>
          <w:color w:val="FF0000"/>
          <w:sz w:val="21"/>
          <w:szCs w:val="21"/>
          <w:highlight w:val="yellow"/>
        </w:rPr>
      </w:pPr>
      <w:r w:rsidRPr="00645815">
        <w:rPr>
          <w:rFonts w:ascii="Arial" w:hAnsi="Arial" w:cs="Arial"/>
          <w:color w:val="FF0000"/>
          <w:sz w:val="21"/>
          <w:szCs w:val="21"/>
          <w:highlight w:val="yellow"/>
        </w:rPr>
        <w:t xml:space="preserve"> </w:t>
      </w:r>
    </w:p>
    <w:p w:rsidR="007058D8" w:rsidRPr="00D0604C" w:rsidRDefault="007058D8" w:rsidP="007058D8">
      <w:pPr>
        <w:spacing w:before="200" w:after="100"/>
        <w:rPr>
          <w:rFonts w:ascii="Arial" w:hAnsi="Arial" w:cs="Arial"/>
          <w:b/>
          <w:bCs/>
        </w:rPr>
      </w:pPr>
      <w:r w:rsidRPr="00D0604C">
        <w:rPr>
          <w:rFonts w:ascii="Arial" w:hAnsi="Arial" w:cs="Arial"/>
          <w:b/>
          <w:bCs/>
        </w:rPr>
        <w:t>Academic Integrity</w:t>
      </w:r>
      <w:r>
        <w:rPr>
          <w:rFonts w:ascii="Arial" w:hAnsi="Arial" w:cs="Arial"/>
          <w:b/>
          <w:bCs/>
        </w:rPr>
        <w:t xml:space="preserve"> and Plagiarism</w:t>
      </w:r>
      <w:r w:rsidRPr="00D0604C">
        <w:rPr>
          <w:rFonts w:ascii="Arial" w:hAnsi="Arial" w:cs="Arial"/>
          <w:b/>
          <w:bCs/>
        </w:rPr>
        <w:t>:</w:t>
      </w:r>
    </w:p>
    <w:p w:rsidR="007058D8" w:rsidRDefault="007058D8" w:rsidP="007058D8">
      <w:pPr>
        <w:spacing w:before="100" w:after="100"/>
        <w:rPr>
          <w:rFonts w:ascii="Arial" w:hAnsi="Arial" w:cs="Arial"/>
        </w:rPr>
      </w:pPr>
      <w:r w:rsidRPr="00971DCE">
        <w:rPr>
          <w:rFonts w:ascii="Arial" w:hAnsi="Arial"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p>
    <w:p w:rsidR="007058D8" w:rsidRPr="00971DCE" w:rsidRDefault="007058D8" w:rsidP="007058D8">
      <w:pPr>
        <w:spacing w:before="100" w:after="100"/>
        <w:rPr>
          <w:rFonts w:ascii="Arial" w:hAnsi="Arial" w:cs="Arial"/>
        </w:rPr>
      </w:pPr>
      <w:r w:rsidRPr="00971DCE">
        <w:rPr>
          <w:rFonts w:ascii="Arial" w:hAnsi="Arial" w:cs="Arial"/>
        </w:rPr>
        <w:t>"Scholastic dishonesty includes but is not limited to cheating, plagiarism, collusion, the submission for credit of any work or materials that are attributable in whole or in part to another person, taking an examination for another person, any act</w:t>
      </w:r>
      <w:r w:rsidRPr="00D0604C">
        <w:rPr>
          <w:rFonts w:ascii="Arial" w:hAnsi="Arial" w:cs="Arial"/>
        </w:rPr>
        <w:t xml:space="preserve"> designed to give unfair advantage to a student or the attempt to commit such acts." (Regents’ Rules and Regulations, Series 50101, Section 2.2).  For additional information please refer to the Student Handbook.</w:t>
      </w:r>
      <w:r>
        <w:rPr>
          <w:rFonts w:ascii="Arial" w:hAnsi="Arial" w:cs="Arial"/>
        </w:rPr>
        <w:t xml:space="preserve">  </w:t>
      </w:r>
    </w:p>
    <w:p w:rsidR="007058D8" w:rsidRPr="00971DCE" w:rsidRDefault="007058D8" w:rsidP="007058D8">
      <w:pPr>
        <w:rPr>
          <w:rFonts w:ascii="Arial" w:hAnsi="Arial" w:cs="Arial"/>
        </w:rPr>
      </w:pPr>
      <w:r w:rsidRPr="00971DCE">
        <w:rPr>
          <w:rFonts w:ascii="Arial" w:hAnsi="Arial" w:cs="Arial"/>
        </w:rPr>
        <w:t xml:space="preserve">Copying another student’s paper or any portion of it is plagiarism. Additionally, copying a portion of published material (e.g., books or journals) without adequately documenting the source is plagiarism. If </w:t>
      </w:r>
      <w:r w:rsidRPr="00971DCE">
        <w:rPr>
          <w:rFonts w:ascii="Arial" w:hAnsi="Arial" w:cs="Arial"/>
          <w:u w:val="single"/>
        </w:rPr>
        <w:t xml:space="preserve">five </w:t>
      </w:r>
      <w:r w:rsidRPr="00971DCE">
        <w:rPr>
          <w:rFonts w:ascii="Arial" w:hAnsi="Arial" w:cs="Arial"/>
        </w:rPr>
        <w:t xml:space="preserve">or more words in sequence are taken from a source, those words must be placed in quotes and the source referenced with author’s name, date of publication, and page number of publication.  If the author’s </w:t>
      </w:r>
      <w:r w:rsidRPr="00971DCE">
        <w:rPr>
          <w:rFonts w:ascii="Arial" w:hAnsi="Arial" w:cs="Arial"/>
          <w:u w:val="single"/>
        </w:rPr>
        <w:t xml:space="preserve">ideas </w:t>
      </w:r>
      <w:r w:rsidRPr="00971DCE">
        <w:rPr>
          <w:rFonts w:ascii="Arial" w:hAnsi="Arial" w:cs="Arial"/>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8" w:history="1">
        <w:r w:rsidRPr="00971DCE">
          <w:rPr>
            <w:rStyle w:val="Hyperlink"/>
            <w:rFonts w:ascii="Arial" w:hAnsi="Arial" w:cs="Arial"/>
          </w:rPr>
          <w:t>http://library.uta.edu/tutorials/Plagiarism</w:t>
        </w:r>
      </w:hyperlink>
    </w:p>
    <w:p w:rsidR="00D77B00" w:rsidRDefault="00D77B00">
      <w:pPr>
        <w:rPr>
          <w:rFonts w:ascii="Arial" w:hAnsi="Arial" w:cs="Arial"/>
          <w:b/>
          <w:color w:val="0000FF"/>
          <w:sz w:val="21"/>
          <w:szCs w:val="21"/>
        </w:rPr>
      </w:pPr>
    </w:p>
    <w:p w:rsidR="00B85AEA" w:rsidRDefault="00B85AEA" w:rsidP="00B85AEA">
      <w:pPr>
        <w:tabs>
          <w:tab w:val="left" w:pos="360"/>
          <w:tab w:val="left" w:pos="720"/>
          <w:tab w:val="left" w:pos="1080"/>
        </w:tabs>
        <w:ind w:right="-360"/>
        <w:rPr>
          <w:rFonts w:ascii="Arial" w:hAnsi="Arial" w:cs="Arial"/>
          <w:bCs/>
        </w:rPr>
      </w:pPr>
      <w:r w:rsidRPr="00DB3B02">
        <w:rPr>
          <w:rFonts w:ascii="Arial" w:hAnsi="Arial" w:cs="Arial"/>
          <w:b/>
          <w:bCs/>
        </w:rPr>
        <w:t>Professional Conduct and Online Communication Etiquette</w:t>
      </w:r>
    </w:p>
    <w:p w:rsidR="00B85AEA" w:rsidRDefault="00B85AEA" w:rsidP="00B85AEA">
      <w:pPr>
        <w:tabs>
          <w:tab w:val="left" w:pos="360"/>
          <w:tab w:val="left" w:pos="720"/>
          <w:tab w:val="left" w:pos="1080"/>
        </w:tabs>
        <w:ind w:right="-360"/>
        <w:rPr>
          <w:rFonts w:ascii="Arial" w:hAnsi="Arial" w:cs="Arial"/>
        </w:rPr>
      </w:pPr>
      <w:r>
        <w:rPr>
          <w:rFonts w:ascii="Arial" w:hAnsi="Arial" w:cs="Arial"/>
          <w:bCs/>
        </w:rPr>
        <w:tab/>
      </w:r>
      <w:r w:rsidRPr="00285FB2">
        <w:rPr>
          <w:rFonts w:ascii="Arial" w:hAnsi="Arial" w:cs="Arial"/>
          <w:shd w:val="clear" w:color="auto" w:fill="FFFFFF"/>
        </w:rPr>
        <w:t xml:space="preserve">The discussion board </w:t>
      </w:r>
      <w:r>
        <w:rPr>
          <w:rFonts w:ascii="Arial" w:hAnsi="Arial" w:cs="Arial"/>
          <w:shd w:val="clear" w:color="auto" w:fill="FFFFFF"/>
        </w:rPr>
        <w:t xml:space="preserve">in the courseware </w:t>
      </w:r>
      <w:r w:rsidRPr="00285FB2">
        <w:rPr>
          <w:rFonts w:ascii="Arial" w:hAnsi="Arial" w:cs="Arial"/>
          <w:shd w:val="clear" w:color="auto" w:fill="FFFFFF"/>
        </w:rPr>
        <w:t>should be viewed as a public and professional forum for discussion.  Students are free to discuss academic matters and consult one another regarding academic resources.  The tone of postings on the discussion board should remain professional in nature.  It is not appropriate to post statements of a personal or political nature, or statements criticizing classmates or faculty.  Inappropriate statements will be deleted by the course faculty.</w:t>
      </w:r>
      <w:r>
        <w:rPr>
          <w:rFonts w:ascii="Arial" w:hAnsi="Arial" w:cs="Arial"/>
          <w:shd w:val="clear" w:color="auto" w:fill="FFFFFF"/>
        </w:rPr>
        <w:t xml:space="preserve"> </w:t>
      </w:r>
      <w:r w:rsidRPr="00285FB2">
        <w:rPr>
          <w:rFonts w:ascii="Arial" w:hAnsi="Arial" w:cs="Arial"/>
        </w:rPr>
        <w:t>Failure to comply may result in further action including removal from the discussion board.</w:t>
      </w:r>
    </w:p>
    <w:p w:rsidR="00B85AEA" w:rsidRDefault="00B85AEA" w:rsidP="00B85AEA">
      <w:pPr>
        <w:tabs>
          <w:tab w:val="left" w:pos="360"/>
          <w:tab w:val="left" w:pos="720"/>
          <w:tab w:val="left" w:pos="1080"/>
        </w:tabs>
        <w:ind w:right="-360"/>
        <w:rPr>
          <w:rFonts w:ascii="Arial" w:hAnsi="Arial" w:cs="Arial"/>
          <w:b/>
        </w:rPr>
      </w:pPr>
    </w:p>
    <w:p w:rsidR="00B85AEA" w:rsidRPr="00DB3B02" w:rsidRDefault="00B85AEA" w:rsidP="00B85AEA">
      <w:pPr>
        <w:tabs>
          <w:tab w:val="left" w:pos="360"/>
          <w:tab w:val="left" w:pos="720"/>
          <w:tab w:val="left" w:pos="1080"/>
        </w:tabs>
        <w:ind w:right="-360"/>
        <w:rPr>
          <w:rFonts w:ascii="Arial" w:hAnsi="Arial" w:cs="Arial"/>
          <w:b/>
        </w:rPr>
      </w:pPr>
      <w:r w:rsidRPr="00DB3B02">
        <w:rPr>
          <w:rFonts w:ascii="Arial" w:hAnsi="Arial" w:cs="Arial"/>
          <w:b/>
        </w:rPr>
        <w:t>Social Media Sites</w:t>
      </w:r>
    </w:p>
    <w:p w:rsidR="001B254E" w:rsidRPr="007058D8" w:rsidRDefault="00B85AEA" w:rsidP="007058D8">
      <w:pPr>
        <w:tabs>
          <w:tab w:val="left" w:pos="360"/>
          <w:tab w:val="left" w:pos="720"/>
          <w:tab w:val="left" w:pos="1080"/>
        </w:tabs>
        <w:ind w:right="-360"/>
        <w:rPr>
          <w:rFonts w:ascii="Arial" w:hAnsi="Arial" w:cs="Arial"/>
        </w:rPr>
      </w:pPr>
      <w:r>
        <w:rPr>
          <w:rFonts w:ascii="Arial" w:hAnsi="Arial" w:cs="Arial"/>
        </w:rPr>
        <w:tab/>
        <w:t xml:space="preserve">Students are to refrain from discussing this course, including clinical situations, written assignments, quizzes, exams, etc. with peers or faculty on all social networking sites such as Facebook, Twitter, etc. Failure to comply with these expectations may result in action including removal from the discussion boards or other disciplinary action. </w:t>
      </w:r>
    </w:p>
    <w:p w:rsidR="007058D8" w:rsidRPr="000C5237" w:rsidRDefault="007058D8" w:rsidP="007058D8">
      <w:pPr>
        <w:pStyle w:val="BodyTextIndent"/>
        <w:spacing w:before="200" w:after="100" w:line="240" w:lineRule="auto"/>
        <w:ind w:firstLine="0"/>
        <w:jc w:val="left"/>
        <w:rPr>
          <w:rFonts w:cs="Arial"/>
          <w:b/>
          <w:bCs/>
          <w:sz w:val="22"/>
          <w:szCs w:val="22"/>
        </w:rPr>
      </w:pPr>
      <w:r w:rsidRPr="000C5237">
        <w:rPr>
          <w:rFonts w:cs="Arial"/>
          <w:b/>
          <w:bCs/>
          <w:sz w:val="22"/>
          <w:szCs w:val="22"/>
        </w:rPr>
        <w:t>No Gift Policy:</w:t>
      </w:r>
    </w:p>
    <w:p w:rsidR="007058D8" w:rsidRPr="007D202B" w:rsidRDefault="007058D8" w:rsidP="007D202B">
      <w:pPr>
        <w:spacing w:before="100" w:after="100"/>
        <w:rPr>
          <w:rFonts w:ascii="Arial" w:hAnsi="Arial" w:cs="Arial"/>
        </w:rPr>
      </w:pPr>
      <w:r w:rsidRPr="000C5237">
        <w:rPr>
          <w:rFonts w:ascii="Arial" w:hAnsi="Arial" w:cs="Arial"/>
        </w:rPr>
        <w:t xml:space="preserve">In accordance with Regents Rules and Regulations and the UTA Standards of Conduct, the </w:t>
      </w:r>
      <w:r>
        <w:rPr>
          <w:rFonts w:ascii="Arial" w:hAnsi="Arial" w:cs="Arial"/>
        </w:rPr>
        <w:t>College of Nursing</w:t>
      </w:r>
      <w:r w:rsidRPr="000C5237">
        <w:rPr>
          <w:rFonts w:ascii="Arial" w:hAnsi="Arial" w:cs="Arial"/>
        </w:rPr>
        <w:t xml:space="preserve"> has a “no gift” policy.  A donation to the UTA </w:t>
      </w:r>
      <w:r>
        <w:rPr>
          <w:rFonts w:ascii="Arial" w:hAnsi="Arial" w:cs="Arial"/>
        </w:rPr>
        <w:t>College of Nursing</w:t>
      </w:r>
      <w:r w:rsidRPr="000C5237">
        <w:rPr>
          <w:rFonts w:ascii="Arial" w:hAnsi="Arial" w:cs="Arial"/>
        </w:rPr>
        <w:t xml:space="preserve"> Scholarship Fund would be an appropriate way to recognize a faculty member’s contribution to your learning.  For information regarding the Scholarship Fund, please contact the Dean’s office.</w:t>
      </w:r>
    </w:p>
    <w:p w:rsidR="007058D8" w:rsidRDefault="007058D8">
      <w:pPr>
        <w:rPr>
          <w:rFonts w:ascii="Arial" w:hAnsi="Arial" w:cs="Arial"/>
          <w:b/>
          <w:sz w:val="21"/>
          <w:szCs w:val="21"/>
        </w:rPr>
      </w:pPr>
    </w:p>
    <w:sectPr w:rsidR="007058D8" w:rsidSect="00A4213A">
      <w:footerReference w:type="even" r:id="rId19"/>
      <w:footerReference w:type="default" r:id="rId20"/>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4E" w:rsidRDefault="0042464E" w:rsidP="00141EC6">
      <w:r>
        <w:separator/>
      </w:r>
    </w:p>
  </w:endnote>
  <w:endnote w:type="continuationSeparator" w:id="0">
    <w:p w:rsidR="0042464E" w:rsidRDefault="0042464E"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A7" w:rsidRDefault="001416A7" w:rsidP="00584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6A7" w:rsidRDefault="001416A7" w:rsidP="005845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A7" w:rsidRDefault="001416A7" w:rsidP="00584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3EF">
      <w:rPr>
        <w:rStyle w:val="PageNumber"/>
        <w:noProof/>
      </w:rPr>
      <w:t>1</w:t>
    </w:r>
    <w:r>
      <w:rPr>
        <w:rStyle w:val="PageNumber"/>
      </w:rPr>
      <w:fldChar w:fldCharType="end"/>
    </w:r>
  </w:p>
  <w:p w:rsidR="001416A7" w:rsidRDefault="001416A7" w:rsidP="005845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4E" w:rsidRDefault="0042464E" w:rsidP="00141EC6">
      <w:r>
        <w:separator/>
      </w:r>
    </w:p>
  </w:footnote>
  <w:footnote w:type="continuationSeparator" w:id="0">
    <w:p w:rsidR="0042464E" w:rsidRDefault="0042464E"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80A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62277A"/>
    <w:multiLevelType w:val="hybridMultilevel"/>
    <w:tmpl w:val="68A87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02F20"/>
    <w:multiLevelType w:val="hybridMultilevel"/>
    <w:tmpl w:val="08BC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15A9"/>
    <w:rsid w:val="00060308"/>
    <w:rsid w:val="00063626"/>
    <w:rsid w:val="000B3418"/>
    <w:rsid w:val="000E2165"/>
    <w:rsid w:val="000E5644"/>
    <w:rsid w:val="000F03EB"/>
    <w:rsid w:val="00106101"/>
    <w:rsid w:val="001072FA"/>
    <w:rsid w:val="00110C0C"/>
    <w:rsid w:val="00110D3C"/>
    <w:rsid w:val="00131843"/>
    <w:rsid w:val="00137858"/>
    <w:rsid w:val="001416A7"/>
    <w:rsid w:val="00141EC6"/>
    <w:rsid w:val="0016052E"/>
    <w:rsid w:val="00161563"/>
    <w:rsid w:val="001664B5"/>
    <w:rsid w:val="001736E6"/>
    <w:rsid w:val="001743EF"/>
    <w:rsid w:val="001751C4"/>
    <w:rsid w:val="00176213"/>
    <w:rsid w:val="00191A69"/>
    <w:rsid w:val="001B254E"/>
    <w:rsid w:val="001B6EFE"/>
    <w:rsid w:val="001C53D1"/>
    <w:rsid w:val="001C79D6"/>
    <w:rsid w:val="001D11A1"/>
    <w:rsid w:val="001E1E1B"/>
    <w:rsid w:val="001F3E78"/>
    <w:rsid w:val="002070A8"/>
    <w:rsid w:val="0023389B"/>
    <w:rsid w:val="00235E04"/>
    <w:rsid w:val="00241C6A"/>
    <w:rsid w:val="0026753C"/>
    <w:rsid w:val="00277015"/>
    <w:rsid w:val="002A5E61"/>
    <w:rsid w:val="002C1560"/>
    <w:rsid w:val="002D6366"/>
    <w:rsid w:val="00304531"/>
    <w:rsid w:val="00316254"/>
    <w:rsid w:val="00330812"/>
    <w:rsid w:val="003435E7"/>
    <w:rsid w:val="00384AFA"/>
    <w:rsid w:val="00393BCC"/>
    <w:rsid w:val="00394CF0"/>
    <w:rsid w:val="003E4D1A"/>
    <w:rsid w:val="00404E7B"/>
    <w:rsid w:val="0042464E"/>
    <w:rsid w:val="00425855"/>
    <w:rsid w:val="00425D01"/>
    <w:rsid w:val="00450CCB"/>
    <w:rsid w:val="00460186"/>
    <w:rsid w:val="00461A15"/>
    <w:rsid w:val="00487CEF"/>
    <w:rsid w:val="00490285"/>
    <w:rsid w:val="0049097A"/>
    <w:rsid w:val="004A0025"/>
    <w:rsid w:val="004C098F"/>
    <w:rsid w:val="004C7DA8"/>
    <w:rsid w:val="004D21F8"/>
    <w:rsid w:val="004F4325"/>
    <w:rsid w:val="004F54A2"/>
    <w:rsid w:val="005103D0"/>
    <w:rsid w:val="005113AC"/>
    <w:rsid w:val="00545341"/>
    <w:rsid w:val="00545650"/>
    <w:rsid w:val="0057065D"/>
    <w:rsid w:val="0058451F"/>
    <w:rsid w:val="005B5FCF"/>
    <w:rsid w:val="005F6E0F"/>
    <w:rsid w:val="00607D4D"/>
    <w:rsid w:val="0061603B"/>
    <w:rsid w:val="0062191A"/>
    <w:rsid w:val="00624450"/>
    <w:rsid w:val="0063236F"/>
    <w:rsid w:val="00645815"/>
    <w:rsid w:val="00654D3C"/>
    <w:rsid w:val="00660738"/>
    <w:rsid w:val="006647EF"/>
    <w:rsid w:val="0067588F"/>
    <w:rsid w:val="006778C9"/>
    <w:rsid w:val="00684C58"/>
    <w:rsid w:val="0068711A"/>
    <w:rsid w:val="0069308E"/>
    <w:rsid w:val="006E7D4A"/>
    <w:rsid w:val="006F18F1"/>
    <w:rsid w:val="007058D8"/>
    <w:rsid w:val="00706111"/>
    <w:rsid w:val="007263A4"/>
    <w:rsid w:val="00734387"/>
    <w:rsid w:val="00741D8D"/>
    <w:rsid w:val="007814A4"/>
    <w:rsid w:val="00796E1E"/>
    <w:rsid w:val="007B0CB6"/>
    <w:rsid w:val="007D202B"/>
    <w:rsid w:val="007E1177"/>
    <w:rsid w:val="00814091"/>
    <w:rsid w:val="008526C3"/>
    <w:rsid w:val="0088613D"/>
    <w:rsid w:val="00891B7E"/>
    <w:rsid w:val="008A562C"/>
    <w:rsid w:val="008A67E9"/>
    <w:rsid w:val="008A6918"/>
    <w:rsid w:val="008B398A"/>
    <w:rsid w:val="008D03AF"/>
    <w:rsid w:val="008D53A6"/>
    <w:rsid w:val="008F5084"/>
    <w:rsid w:val="008F5D30"/>
    <w:rsid w:val="0091586E"/>
    <w:rsid w:val="00920E54"/>
    <w:rsid w:val="0092291C"/>
    <w:rsid w:val="0094032E"/>
    <w:rsid w:val="00962522"/>
    <w:rsid w:val="00966B12"/>
    <w:rsid w:val="00990D28"/>
    <w:rsid w:val="009957C8"/>
    <w:rsid w:val="009B3889"/>
    <w:rsid w:val="009C19F6"/>
    <w:rsid w:val="009C52DA"/>
    <w:rsid w:val="009C69E8"/>
    <w:rsid w:val="009D0858"/>
    <w:rsid w:val="009D1667"/>
    <w:rsid w:val="009D756D"/>
    <w:rsid w:val="009E4D0C"/>
    <w:rsid w:val="009E58AE"/>
    <w:rsid w:val="00A23A56"/>
    <w:rsid w:val="00A343DC"/>
    <w:rsid w:val="00A36F9A"/>
    <w:rsid w:val="00A4213A"/>
    <w:rsid w:val="00A470FF"/>
    <w:rsid w:val="00A572C2"/>
    <w:rsid w:val="00A92403"/>
    <w:rsid w:val="00AC7879"/>
    <w:rsid w:val="00AD522D"/>
    <w:rsid w:val="00B0055A"/>
    <w:rsid w:val="00B074E6"/>
    <w:rsid w:val="00B13186"/>
    <w:rsid w:val="00B14E6E"/>
    <w:rsid w:val="00B31B3C"/>
    <w:rsid w:val="00B418B0"/>
    <w:rsid w:val="00B51D08"/>
    <w:rsid w:val="00B56CE3"/>
    <w:rsid w:val="00B85AEA"/>
    <w:rsid w:val="00BA079D"/>
    <w:rsid w:val="00BA25D2"/>
    <w:rsid w:val="00BD4445"/>
    <w:rsid w:val="00C07FDD"/>
    <w:rsid w:val="00C16A6D"/>
    <w:rsid w:val="00C17FD9"/>
    <w:rsid w:val="00C4209D"/>
    <w:rsid w:val="00C54DB1"/>
    <w:rsid w:val="00C568D4"/>
    <w:rsid w:val="00C81D10"/>
    <w:rsid w:val="00C94246"/>
    <w:rsid w:val="00CD0796"/>
    <w:rsid w:val="00CE1818"/>
    <w:rsid w:val="00CF5FE9"/>
    <w:rsid w:val="00D07E62"/>
    <w:rsid w:val="00D4640C"/>
    <w:rsid w:val="00D665D2"/>
    <w:rsid w:val="00D77B00"/>
    <w:rsid w:val="00DB1495"/>
    <w:rsid w:val="00DE06E6"/>
    <w:rsid w:val="00DE1EF6"/>
    <w:rsid w:val="00E03735"/>
    <w:rsid w:val="00E17E2A"/>
    <w:rsid w:val="00E24B86"/>
    <w:rsid w:val="00E4432D"/>
    <w:rsid w:val="00E545F7"/>
    <w:rsid w:val="00E85AFD"/>
    <w:rsid w:val="00EA02BD"/>
    <w:rsid w:val="00EF1653"/>
    <w:rsid w:val="00F1562E"/>
    <w:rsid w:val="00F2257C"/>
    <w:rsid w:val="00F260F5"/>
    <w:rsid w:val="00F743E7"/>
    <w:rsid w:val="00F81F4E"/>
    <w:rsid w:val="00FE2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E03735"/>
    <w:rPr>
      <w:color w:val="800080"/>
      <w:u w:val="single"/>
    </w:rPr>
  </w:style>
  <w:style w:type="paragraph" w:customStyle="1" w:styleId="a">
    <w:name w:val="_"/>
    <w:basedOn w:val="Normal"/>
    <w:rsid w:val="00B85AEA"/>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7058D8"/>
    <w:pPr>
      <w:widowControl w:val="0"/>
      <w:spacing w:line="280" w:lineRule="exact"/>
      <w:ind w:right="240" w:firstLine="540"/>
      <w:jc w:val="right"/>
    </w:pPr>
    <w:rPr>
      <w:rFonts w:ascii="Arial" w:eastAsia="Times New Roman" w:hAnsi="Arial"/>
      <w:snapToGrid w:val="0"/>
      <w:sz w:val="24"/>
      <w:szCs w:val="20"/>
      <w:lang w:val="x-none" w:eastAsia="x-none"/>
    </w:rPr>
  </w:style>
  <w:style w:type="character" w:customStyle="1" w:styleId="BodyTextIndentChar">
    <w:name w:val="Body Text Indent Char"/>
    <w:link w:val="BodyTextIndent"/>
    <w:rsid w:val="007058D8"/>
    <w:rPr>
      <w:rFonts w:ascii="Arial" w:eastAsia="Times New Roman" w:hAnsi="Arial"/>
      <w:snapToGrid w:val="0"/>
      <w:sz w:val="24"/>
    </w:rPr>
  </w:style>
  <w:style w:type="character" w:styleId="PageNumber">
    <w:name w:val="page number"/>
    <w:uiPriority w:val="99"/>
    <w:semiHidden/>
    <w:unhideWhenUsed/>
    <w:rsid w:val="00584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E03735"/>
    <w:rPr>
      <w:color w:val="800080"/>
      <w:u w:val="single"/>
    </w:rPr>
  </w:style>
  <w:style w:type="paragraph" w:customStyle="1" w:styleId="a">
    <w:name w:val="_"/>
    <w:basedOn w:val="Normal"/>
    <w:rsid w:val="00B85AEA"/>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7058D8"/>
    <w:pPr>
      <w:widowControl w:val="0"/>
      <w:spacing w:line="280" w:lineRule="exact"/>
      <w:ind w:right="240" w:firstLine="540"/>
      <w:jc w:val="right"/>
    </w:pPr>
    <w:rPr>
      <w:rFonts w:ascii="Arial" w:eastAsia="Times New Roman" w:hAnsi="Arial"/>
      <w:snapToGrid w:val="0"/>
      <w:sz w:val="24"/>
      <w:szCs w:val="20"/>
      <w:lang w:val="x-none" w:eastAsia="x-none"/>
    </w:rPr>
  </w:style>
  <w:style w:type="character" w:customStyle="1" w:styleId="BodyTextIndentChar">
    <w:name w:val="Body Text Indent Char"/>
    <w:link w:val="BodyTextIndent"/>
    <w:rsid w:val="007058D8"/>
    <w:rPr>
      <w:rFonts w:ascii="Arial" w:eastAsia="Times New Roman" w:hAnsi="Arial"/>
      <w:snapToGrid w:val="0"/>
      <w:sz w:val="24"/>
    </w:rPr>
  </w:style>
  <w:style w:type="character" w:styleId="PageNumber">
    <w:name w:val="page number"/>
    <w:uiPriority w:val="99"/>
    <w:semiHidden/>
    <w:unhideWhenUsed/>
    <w:rsid w:val="00584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9585761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uta.edu" TargetMode="External"/><Relationship Id="rId18" Type="http://schemas.openxmlformats.org/officeDocument/2006/relationships/hyperlink" Target="http://library.uta.edu/tutorials/Plagiaris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libguides.uta.edu/nursing" TargetMode="Externa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ses/fao" TargetMode="External"/><Relationship Id="rId5" Type="http://schemas.openxmlformats.org/officeDocument/2006/relationships/settings" Target="settings.xml"/><Relationship Id="rId15" Type="http://schemas.openxmlformats.org/officeDocument/2006/relationships/hyperlink" Target="http://www.uta.edu/oit/cs/email/mavmail.php" TargetMode="External"/><Relationship Id="rId10" Type="http://schemas.openxmlformats.org/officeDocument/2006/relationships/hyperlink" Target="http://www.uta.edu/gradcatalog/2012/general/regulation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lindley@uta.edu" TargetMode="External"/><Relationship Id="rId14" Type="http://schemas.openxmlformats.org/officeDocument/2006/relationships/hyperlink" Target="http://www.uta.edu/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D598-C71D-4163-B1E5-247E25A4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16602</CharactersWithSpaces>
  <SharedDoc>false</SharedDoc>
  <HyperlinkBase/>
  <HLinks>
    <vt:vector size="60" baseType="variant">
      <vt:variant>
        <vt:i4>2097153</vt:i4>
      </vt:variant>
      <vt:variant>
        <vt:i4>27</vt:i4>
      </vt:variant>
      <vt:variant>
        <vt:i4>0</vt:i4>
      </vt:variant>
      <vt:variant>
        <vt:i4>5</vt:i4>
      </vt:variant>
      <vt:variant>
        <vt:lpwstr>http://library.uta.edu/tutorials/Plagiarism</vt:lpwstr>
      </vt:variant>
      <vt:variant>
        <vt:lpwstr/>
      </vt:variant>
      <vt:variant>
        <vt:i4>5308508</vt:i4>
      </vt:variant>
      <vt:variant>
        <vt:i4>24</vt:i4>
      </vt:variant>
      <vt:variant>
        <vt:i4>0</vt:i4>
      </vt:variant>
      <vt:variant>
        <vt:i4>5</vt:i4>
      </vt:variant>
      <vt:variant>
        <vt:lpwstr>http://libguides.uta.edu/nursing</vt:lpwstr>
      </vt:variant>
      <vt:variant>
        <vt:lpwstr/>
      </vt:variant>
      <vt:variant>
        <vt:i4>3080231</vt:i4>
      </vt:variant>
      <vt:variant>
        <vt:i4>21</vt:i4>
      </vt:variant>
      <vt:variant>
        <vt:i4>0</vt:i4>
      </vt:variant>
      <vt:variant>
        <vt:i4>5</vt:i4>
      </vt:variant>
      <vt:variant>
        <vt:lpwstr>http://www.uta.edu/sfs</vt:lpwstr>
      </vt:variant>
      <vt:variant>
        <vt:lpwstr/>
      </vt:variant>
      <vt:variant>
        <vt:i4>7340042</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4325424</vt:i4>
      </vt:variant>
      <vt:variant>
        <vt:i4>9</vt:i4>
      </vt:variant>
      <vt:variant>
        <vt:i4>0</vt:i4>
      </vt:variant>
      <vt:variant>
        <vt:i4>5</vt:i4>
      </vt:variant>
      <vt:variant>
        <vt:lpwstr>http://www.uta.edu/disability</vt:lpwstr>
      </vt:variant>
      <vt:variant>
        <vt:lpwstr/>
      </vt:variant>
      <vt:variant>
        <vt:i4>2949137</vt:i4>
      </vt:variant>
      <vt:variant>
        <vt:i4>6</vt:i4>
      </vt:variant>
      <vt:variant>
        <vt:i4>0</vt:i4>
      </vt:variant>
      <vt:variant>
        <vt:i4>5</vt:i4>
      </vt:variant>
      <vt:variant>
        <vt:lpwstr>http://wweb.uta.edu/ses/fao</vt:lpwstr>
      </vt:variant>
      <vt:variant>
        <vt:lpwstr/>
      </vt:variant>
      <vt:variant>
        <vt:i4>7012464</vt:i4>
      </vt:variant>
      <vt:variant>
        <vt:i4>3</vt:i4>
      </vt:variant>
      <vt:variant>
        <vt:i4>0</vt:i4>
      </vt:variant>
      <vt:variant>
        <vt:i4>5</vt:i4>
      </vt:variant>
      <vt:variant>
        <vt:lpwstr>http://www.uta.edu/gradcatalog/2012/general/regulations/</vt:lpwstr>
      </vt:variant>
      <vt:variant>
        <vt:lpwstr>grades</vt:lpwstr>
      </vt:variant>
      <vt:variant>
        <vt:i4>1638489</vt:i4>
      </vt:variant>
      <vt:variant>
        <vt:i4>0</vt:i4>
      </vt:variant>
      <vt:variant>
        <vt:i4>0</vt:i4>
      </vt:variant>
      <vt:variant>
        <vt:i4>5</vt:i4>
      </vt:variant>
      <vt:variant>
        <vt:lpwstr>mailto:mlindley@uta.edu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Lindley</dc:creator>
  <cp:lastModifiedBy>uta</cp:lastModifiedBy>
  <cp:revision>2</cp:revision>
  <cp:lastPrinted>2013-09-19T18:40:00Z</cp:lastPrinted>
  <dcterms:created xsi:type="dcterms:W3CDTF">2014-07-16T15:52:00Z</dcterms:created>
  <dcterms:modified xsi:type="dcterms:W3CDTF">2014-07-16T15:52:00Z</dcterms:modified>
</cp:coreProperties>
</file>