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73" w:rsidRDefault="009A6973" w:rsidP="009A6973">
      <w:pPr>
        <w:jc w:val="center"/>
        <w:rPr>
          <w:rFonts w:ascii="Arial" w:hAnsi="Arial" w:cs="Arial"/>
          <w:b/>
        </w:rPr>
      </w:pPr>
    </w:p>
    <w:p w:rsidR="009A6973" w:rsidRDefault="009A6973" w:rsidP="009A6973">
      <w:pPr>
        <w:jc w:val="center"/>
        <w:rPr>
          <w:rFonts w:ascii="Arial" w:hAnsi="Arial" w:cs="Arial"/>
          <w:b/>
        </w:rPr>
      </w:pPr>
      <w:r>
        <w:rPr>
          <w:rFonts w:ascii="Arial" w:hAnsi="Arial" w:cs="Arial"/>
          <w:b/>
        </w:rPr>
        <w:t>HEED/WOMS 3305</w:t>
      </w:r>
    </w:p>
    <w:p w:rsidR="009A6973" w:rsidRDefault="009A6973" w:rsidP="009A6973">
      <w:pPr>
        <w:jc w:val="center"/>
        <w:rPr>
          <w:rFonts w:ascii="Arial" w:hAnsi="Arial" w:cs="Arial"/>
          <w:b/>
        </w:rPr>
      </w:pPr>
      <w:r>
        <w:rPr>
          <w:rFonts w:ascii="Arial" w:hAnsi="Arial" w:cs="Arial"/>
          <w:b/>
        </w:rPr>
        <w:t>Women's Health Issues</w:t>
      </w:r>
    </w:p>
    <w:p w:rsidR="009A6973" w:rsidRDefault="009A6973" w:rsidP="009A6973">
      <w:pPr>
        <w:jc w:val="center"/>
        <w:rPr>
          <w:rFonts w:ascii="Arial" w:hAnsi="Arial" w:cs="Arial"/>
          <w:b/>
        </w:rPr>
      </w:pPr>
      <w:r>
        <w:rPr>
          <w:rFonts w:ascii="Arial" w:hAnsi="Arial" w:cs="Arial"/>
          <w:b/>
        </w:rPr>
        <w:t>Distance Education-Fall 2014</w:t>
      </w:r>
    </w:p>
    <w:p w:rsidR="009A6973" w:rsidRDefault="009A6973" w:rsidP="009A6973">
      <w:pPr>
        <w:jc w:val="center"/>
        <w:rPr>
          <w:rFonts w:ascii="Arial" w:hAnsi="Arial" w:cs="Arial"/>
          <w:sz w:val="20"/>
          <w:szCs w:val="20"/>
        </w:rPr>
      </w:pPr>
    </w:p>
    <w:p w:rsidR="009A6973" w:rsidRDefault="009A6973" w:rsidP="009A6973">
      <w:pPr>
        <w:rPr>
          <w:rFonts w:ascii="Arial" w:hAnsi="Arial" w:cs="Arial"/>
          <w:sz w:val="20"/>
          <w:szCs w:val="20"/>
        </w:rPr>
      </w:pPr>
      <w:r>
        <w:rPr>
          <w:rFonts w:ascii="Arial" w:hAnsi="Arial" w:cs="Arial"/>
          <w:b/>
          <w:sz w:val="20"/>
          <w:szCs w:val="20"/>
        </w:rPr>
        <w:t xml:space="preserve">Name: </w:t>
      </w:r>
      <w:r>
        <w:rPr>
          <w:rFonts w:ascii="Arial" w:hAnsi="Arial" w:cs="Arial"/>
          <w:sz w:val="20"/>
          <w:szCs w:val="20"/>
        </w:rPr>
        <w:t>Dr. Beckey Crow</w:t>
      </w:r>
    </w:p>
    <w:p w:rsidR="009A6973" w:rsidRDefault="009A6973" w:rsidP="009A6973">
      <w:pPr>
        <w:rPr>
          <w:rFonts w:ascii="Arial" w:hAnsi="Arial" w:cs="Arial"/>
          <w:b/>
          <w:sz w:val="20"/>
          <w:szCs w:val="20"/>
        </w:rPr>
      </w:pPr>
    </w:p>
    <w:p w:rsidR="009A6973" w:rsidRDefault="009A6973" w:rsidP="009A6973">
      <w:pPr>
        <w:rPr>
          <w:rFonts w:ascii="Arial" w:hAnsi="Arial" w:cs="Arial"/>
          <w:sz w:val="20"/>
          <w:szCs w:val="20"/>
        </w:rPr>
      </w:pPr>
      <w:r>
        <w:rPr>
          <w:rFonts w:ascii="Arial" w:hAnsi="Arial" w:cs="Arial"/>
          <w:b/>
          <w:sz w:val="20"/>
          <w:szCs w:val="20"/>
        </w:rPr>
        <w:t xml:space="preserve">Office Number: </w:t>
      </w:r>
      <w:r>
        <w:rPr>
          <w:rFonts w:ascii="Arial" w:hAnsi="Arial" w:cs="Arial"/>
          <w:sz w:val="20"/>
          <w:szCs w:val="20"/>
        </w:rPr>
        <w:t>112F Physical Education Building</w:t>
      </w:r>
    </w:p>
    <w:p w:rsidR="009A6973" w:rsidRDefault="009A6973" w:rsidP="009A6973">
      <w:pPr>
        <w:rPr>
          <w:rFonts w:ascii="Arial" w:hAnsi="Arial" w:cs="Arial"/>
          <w:sz w:val="20"/>
          <w:szCs w:val="20"/>
        </w:rPr>
      </w:pPr>
    </w:p>
    <w:p w:rsidR="009A6973" w:rsidRDefault="009A6973" w:rsidP="009A6973">
      <w:pPr>
        <w:rPr>
          <w:rFonts w:ascii="Arial" w:hAnsi="Arial" w:cs="Arial"/>
          <w:sz w:val="20"/>
          <w:szCs w:val="20"/>
        </w:rPr>
      </w:pPr>
      <w:r>
        <w:rPr>
          <w:rFonts w:ascii="Arial" w:hAnsi="Arial" w:cs="Arial"/>
          <w:b/>
          <w:sz w:val="20"/>
          <w:szCs w:val="20"/>
        </w:rPr>
        <w:t xml:space="preserve">Office Telephone Number: </w:t>
      </w:r>
      <w:r>
        <w:rPr>
          <w:rFonts w:ascii="Arial" w:hAnsi="Arial" w:cs="Arial"/>
          <w:sz w:val="20"/>
          <w:szCs w:val="20"/>
        </w:rPr>
        <w:t>817-272-5170</w:t>
      </w:r>
    </w:p>
    <w:p w:rsidR="009A6973" w:rsidRDefault="009A6973" w:rsidP="009A6973">
      <w:pPr>
        <w:rPr>
          <w:rFonts w:ascii="Arial" w:hAnsi="Arial" w:cs="Arial"/>
          <w:b/>
          <w:sz w:val="20"/>
          <w:szCs w:val="20"/>
        </w:rPr>
      </w:pPr>
    </w:p>
    <w:p w:rsidR="009A6973" w:rsidRDefault="009A6973" w:rsidP="009A6973">
      <w:pPr>
        <w:rPr>
          <w:rFonts w:ascii="Arial" w:hAnsi="Arial" w:cs="Arial"/>
          <w:sz w:val="20"/>
          <w:szCs w:val="20"/>
        </w:rPr>
      </w:pPr>
      <w:r>
        <w:rPr>
          <w:rFonts w:ascii="Arial" w:hAnsi="Arial" w:cs="Arial"/>
          <w:b/>
          <w:sz w:val="20"/>
          <w:szCs w:val="20"/>
        </w:rPr>
        <w:t xml:space="preserve">Email Address: </w:t>
      </w:r>
      <w:r>
        <w:rPr>
          <w:rFonts w:ascii="Arial" w:hAnsi="Arial" w:cs="Arial"/>
          <w:sz w:val="20"/>
          <w:szCs w:val="20"/>
        </w:rPr>
        <w:t>bcrow@uta.edu</w:t>
      </w:r>
    </w:p>
    <w:p w:rsidR="007A40A5" w:rsidRDefault="007A40A5" w:rsidP="009A6973">
      <w:pPr>
        <w:rPr>
          <w:rFonts w:ascii="Arial" w:hAnsi="Arial" w:cs="Arial"/>
          <w:sz w:val="20"/>
          <w:szCs w:val="20"/>
        </w:rPr>
      </w:pPr>
    </w:p>
    <w:p w:rsidR="007A40A5" w:rsidRPr="00785F72" w:rsidRDefault="007A40A5" w:rsidP="007A40A5">
      <w:r w:rsidRPr="00A95C92">
        <w:rPr>
          <w:rFonts w:ascii="Arial" w:hAnsi="Arial" w:cs="Arial"/>
          <w:b/>
          <w:sz w:val="20"/>
          <w:szCs w:val="20"/>
        </w:rPr>
        <w:t>Faculty Profile</w:t>
      </w:r>
      <w:r>
        <w:rPr>
          <w:rFonts w:ascii="Arial" w:hAnsi="Arial" w:cs="Arial"/>
          <w:sz w:val="20"/>
          <w:szCs w:val="20"/>
        </w:rPr>
        <w:t>:</w:t>
      </w:r>
      <w:r w:rsidRPr="00A95C92">
        <w:t xml:space="preserve"> </w:t>
      </w:r>
      <w:r w:rsidRPr="00785F72">
        <w:t>https://www.uta.edu/profiles/rebecca-crow</w:t>
      </w:r>
    </w:p>
    <w:p w:rsidR="007A40A5" w:rsidRDefault="007A40A5" w:rsidP="009A6973">
      <w:pPr>
        <w:rPr>
          <w:rFonts w:ascii="Arial" w:hAnsi="Arial" w:cs="Arial"/>
          <w:sz w:val="20"/>
          <w:szCs w:val="20"/>
        </w:rPr>
      </w:pPr>
    </w:p>
    <w:p w:rsidR="009A6973" w:rsidRDefault="009A6973" w:rsidP="009A6973">
      <w:pPr>
        <w:rPr>
          <w:rFonts w:ascii="Arial" w:hAnsi="Arial" w:cs="Arial"/>
          <w:b/>
          <w:sz w:val="20"/>
          <w:szCs w:val="20"/>
        </w:rPr>
      </w:pPr>
    </w:p>
    <w:p w:rsidR="009A6973" w:rsidRDefault="009A6973" w:rsidP="009A6973">
      <w:pPr>
        <w:rPr>
          <w:rFonts w:ascii="Arial" w:hAnsi="Arial" w:cs="Arial"/>
          <w:sz w:val="20"/>
          <w:szCs w:val="20"/>
        </w:rPr>
      </w:pPr>
      <w:r>
        <w:rPr>
          <w:rFonts w:ascii="Arial" w:hAnsi="Arial" w:cs="Arial"/>
          <w:b/>
          <w:sz w:val="20"/>
          <w:szCs w:val="20"/>
        </w:rPr>
        <w:t xml:space="preserve">Course Number, Section Number, and Course Title: </w:t>
      </w:r>
      <w:r>
        <w:rPr>
          <w:rFonts w:ascii="Arial" w:hAnsi="Arial" w:cs="Arial"/>
          <w:sz w:val="20"/>
          <w:szCs w:val="20"/>
        </w:rPr>
        <w:t xml:space="preserve">HEED/WOMS 3305, Women's Health Issues  </w:t>
      </w:r>
    </w:p>
    <w:p w:rsidR="009A6973" w:rsidRDefault="009A6973" w:rsidP="009A6973">
      <w:pPr>
        <w:rPr>
          <w:rFonts w:ascii="Arial" w:hAnsi="Arial" w:cs="Arial"/>
          <w:b/>
          <w:sz w:val="20"/>
          <w:szCs w:val="20"/>
        </w:rPr>
      </w:pPr>
    </w:p>
    <w:p w:rsidR="009A6973" w:rsidRDefault="009A6973" w:rsidP="009A6973">
      <w:pPr>
        <w:rPr>
          <w:rFonts w:ascii="Arial" w:hAnsi="Arial"/>
          <w:sz w:val="20"/>
        </w:rPr>
      </w:pPr>
      <w:r>
        <w:rPr>
          <w:rFonts w:ascii="Arial" w:hAnsi="Arial" w:cs="Arial"/>
          <w:b/>
          <w:sz w:val="20"/>
          <w:szCs w:val="20"/>
        </w:rPr>
        <w:t xml:space="preserve">Description of Course Content: </w:t>
      </w:r>
      <w:r>
        <w:rPr>
          <w:rFonts w:ascii="Arial" w:hAnsi="Arial" w:cs="Arial"/>
          <w:sz w:val="20"/>
          <w:szCs w:val="20"/>
        </w:rPr>
        <w:t>This course is intended to address specific issues of importance to women and their health, including growth and development, nutrition, reproductive health, pregnancy, chronic diseases and relationship, &amp; family issues.</w:t>
      </w:r>
    </w:p>
    <w:p w:rsidR="009A6973" w:rsidRDefault="009A6973" w:rsidP="009A6973">
      <w:pPr>
        <w:rPr>
          <w:rFonts w:ascii="Arial" w:hAnsi="Arial" w:cs="Arial"/>
          <w:b/>
          <w:sz w:val="20"/>
          <w:szCs w:val="20"/>
        </w:rPr>
      </w:pPr>
    </w:p>
    <w:p w:rsidR="009A6973" w:rsidRDefault="009A6973" w:rsidP="009A6973">
      <w:pPr>
        <w:rPr>
          <w:rFonts w:ascii="Arial" w:hAnsi="Arial" w:cs="Arial"/>
          <w:b/>
          <w:sz w:val="20"/>
          <w:szCs w:val="20"/>
        </w:rPr>
      </w:pPr>
      <w:r>
        <w:rPr>
          <w:rFonts w:ascii="Arial" w:hAnsi="Arial" w:cs="Arial"/>
          <w:b/>
          <w:sz w:val="20"/>
          <w:szCs w:val="20"/>
        </w:rPr>
        <w:t xml:space="preserve">Student Learning Outcomes: </w:t>
      </w:r>
    </w:p>
    <w:p w:rsidR="009A6973" w:rsidRDefault="009A6973" w:rsidP="009A6973">
      <w:pPr>
        <w:rPr>
          <w:rFonts w:ascii="Arial" w:hAnsi="Arial"/>
          <w:sz w:val="20"/>
        </w:rPr>
      </w:pPr>
      <w:r>
        <w:rPr>
          <w:rFonts w:ascii="Arial" w:hAnsi="Arial"/>
          <w:sz w:val="20"/>
        </w:rPr>
        <w:t>1. To empower women to make informed decisions about their health &amp; health care.</w:t>
      </w:r>
    </w:p>
    <w:p w:rsidR="009A6973" w:rsidRDefault="009A6973" w:rsidP="009A6973">
      <w:pPr>
        <w:rPr>
          <w:rFonts w:ascii="Arial" w:hAnsi="Arial"/>
          <w:sz w:val="20"/>
        </w:rPr>
      </w:pPr>
      <w:r>
        <w:rPr>
          <w:rFonts w:ascii="Arial" w:hAnsi="Arial"/>
          <w:sz w:val="20"/>
        </w:rPr>
        <w:t>2. Focus on ways in which women can enhance their well-being physically, socially, emotionally, intellectually, occupationally and spiritually.</w:t>
      </w:r>
    </w:p>
    <w:p w:rsidR="009A6973" w:rsidRDefault="009A6973" w:rsidP="009A6973">
      <w:pPr>
        <w:rPr>
          <w:rFonts w:ascii="Arial" w:hAnsi="Arial" w:cs="Arial"/>
          <w:sz w:val="20"/>
          <w:szCs w:val="20"/>
        </w:rPr>
      </w:pPr>
      <w:r>
        <w:rPr>
          <w:rFonts w:ascii="Arial" w:hAnsi="Arial"/>
          <w:sz w:val="20"/>
        </w:rPr>
        <w:t>3. Empower men with whom women may be associated (i.e. spouse, partner, friend, mother sister, and other family members) to take an active role advocating for women's health issues.</w:t>
      </w:r>
      <w:r>
        <w:rPr>
          <w:rFonts w:ascii="Arial" w:hAnsi="Arial" w:cs="Arial"/>
          <w:sz w:val="20"/>
          <w:szCs w:val="20"/>
        </w:rPr>
        <w:t xml:space="preserve"> </w:t>
      </w:r>
    </w:p>
    <w:p w:rsidR="009A6973" w:rsidRDefault="009A6973" w:rsidP="009A6973">
      <w:pPr>
        <w:rPr>
          <w:rFonts w:ascii="Arial" w:hAnsi="Arial" w:cs="Arial"/>
          <w:sz w:val="20"/>
          <w:szCs w:val="20"/>
        </w:rPr>
      </w:pPr>
    </w:p>
    <w:p w:rsidR="009A6973" w:rsidRDefault="009A6973" w:rsidP="009A6973">
      <w:pPr>
        <w:rPr>
          <w:rFonts w:ascii="Arial" w:hAnsi="Arial" w:cs="Arial"/>
          <w:sz w:val="20"/>
          <w:szCs w:val="20"/>
        </w:rPr>
      </w:pPr>
    </w:p>
    <w:p w:rsidR="009A6973" w:rsidRDefault="009A6973" w:rsidP="009A6973">
      <w:pPr>
        <w:rPr>
          <w:rFonts w:ascii="Arial" w:hAnsi="Arial" w:cs="Arial"/>
          <w:b/>
          <w:sz w:val="20"/>
          <w:szCs w:val="20"/>
        </w:rPr>
      </w:pPr>
      <w:r>
        <w:rPr>
          <w:rFonts w:ascii="Arial" w:hAnsi="Arial" w:cs="Arial"/>
          <w:b/>
          <w:sz w:val="20"/>
          <w:szCs w:val="20"/>
        </w:rPr>
        <w:t>Course Features</w:t>
      </w:r>
    </w:p>
    <w:p w:rsidR="009A6973" w:rsidRDefault="009A6973" w:rsidP="009A6973">
      <w:pPr>
        <w:rPr>
          <w:rFonts w:ascii="Arial" w:hAnsi="Arial" w:cs="Arial"/>
          <w:sz w:val="20"/>
          <w:szCs w:val="20"/>
          <w:u w:val="single"/>
        </w:rPr>
      </w:pPr>
      <w:r>
        <w:rPr>
          <w:rFonts w:ascii="Arial" w:hAnsi="Arial" w:cs="Arial"/>
          <w:sz w:val="20"/>
          <w:szCs w:val="20"/>
        </w:rPr>
        <w:t xml:space="preserve">This course is a self-paced, Web-based course. Students in this course will obtain all the course information from their readings from the assigned textbook and from materials available on the Internet via the course Web site. </w:t>
      </w:r>
      <w:r>
        <w:rPr>
          <w:rFonts w:ascii="Arial" w:hAnsi="Arial" w:cs="Arial"/>
          <w:sz w:val="20"/>
          <w:szCs w:val="20"/>
          <w:u w:val="single"/>
        </w:rPr>
        <w:t xml:space="preserve">Students are responsible for keeping up with their course work (see course schedule). </w:t>
      </w:r>
    </w:p>
    <w:p w:rsidR="009A6973" w:rsidRDefault="009A6973" w:rsidP="009A6973">
      <w:pPr>
        <w:rPr>
          <w:rFonts w:ascii="Arial" w:hAnsi="Arial"/>
          <w:sz w:val="20"/>
        </w:rPr>
      </w:pPr>
    </w:p>
    <w:p w:rsidR="009A6973" w:rsidRDefault="009A6973" w:rsidP="009A6973">
      <w:pPr>
        <w:rPr>
          <w:rFonts w:ascii="Arial" w:hAnsi="Arial"/>
          <w:b/>
          <w:sz w:val="20"/>
        </w:rPr>
      </w:pPr>
      <w:r w:rsidRPr="00BF6CB8">
        <w:rPr>
          <w:rFonts w:ascii="Arial" w:hAnsi="Arial"/>
          <w:b/>
          <w:sz w:val="20"/>
        </w:rPr>
        <w:t xml:space="preserve">Course </w:t>
      </w:r>
      <w:r>
        <w:rPr>
          <w:rFonts w:ascii="Arial" w:hAnsi="Arial"/>
          <w:b/>
          <w:sz w:val="20"/>
        </w:rPr>
        <w:t>Completion Suggestions</w:t>
      </w:r>
      <w:r w:rsidRPr="00BF6CB8">
        <w:rPr>
          <w:rFonts w:ascii="Arial" w:hAnsi="Arial"/>
          <w:b/>
          <w:sz w:val="20"/>
        </w:rPr>
        <w:t>:</w:t>
      </w:r>
    </w:p>
    <w:p w:rsidR="009A6973" w:rsidRPr="0052205E" w:rsidRDefault="009A6973" w:rsidP="009A6973">
      <w:pPr>
        <w:pStyle w:val="ListParagraph"/>
        <w:numPr>
          <w:ilvl w:val="0"/>
          <w:numId w:val="1"/>
        </w:numPr>
        <w:rPr>
          <w:rFonts w:ascii="Arial" w:hAnsi="Arial"/>
          <w:sz w:val="20"/>
        </w:rPr>
      </w:pPr>
      <w:r w:rsidRPr="00BF6CB8">
        <w:rPr>
          <w:rFonts w:ascii="Arial" w:hAnsi="Arial"/>
          <w:sz w:val="20"/>
        </w:rPr>
        <w:t xml:space="preserve">As mentioned above, </w:t>
      </w:r>
      <w:r>
        <w:rPr>
          <w:rFonts w:ascii="Arial" w:hAnsi="Arial"/>
          <w:sz w:val="20"/>
        </w:rPr>
        <w:t xml:space="preserve">this is a web-based course. </w:t>
      </w:r>
      <w:r w:rsidRPr="004E0BFC">
        <w:rPr>
          <w:rFonts w:ascii="Arial" w:hAnsi="Arial"/>
          <w:b/>
          <w:sz w:val="20"/>
          <w:u w:val="single"/>
        </w:rPr>
        <w:t>You will need to have good computer skills with a computer that is reliable and internet service that is reliable.</w:t>
      </w:r>
      <w:r w:rsidR="0052205E">
        <w:rPr>
          <w:rFonts w:ascii="Arial" w:hAnsi="Arial"/>
          <w:b/>
          <w:sz w:val="20"/>
          <w:u w:val="single"/>
        </w:rPr>
        <w:t xml:space="preserve"> </w:t>
      </w:r>
      <w:r w:rsidR="0052205E" w:rsidRPr="0052205E">
        <w:rPr>
          <w:rFonts w:ascii="Arial" w:hAnsi="Arial"/>
          <w:b/>
          <w:sz w:val="20"/>
        </w:rPr>
        <w:t>You will also need to download Lockdown Browser to take your quizzes and final. The link is on Blackboard.</w:t>
      </w:r>
    </w:p>
    <w:p w:rsidR="009A6973" w:rsidRPr="0052205E" w:rsidRDefault="009A6973" w:rsidP="009A6973">
      <w:pPr>
        <w:pStyle w:val="ListParagraph"/>
        <w:rPr>
          <w:rFonts w:ascii="Arial" w:hAnsi="Arial"/>
          <w:sz w:val="20"/>
        </w:rPr>
      </w:pPr>
    </w:p>
    <w:p w:rsidR="009A6973" w:rsidRDefault="009A6973" w:rsidP="009A6973">
      <w:pPr>
        <w:pStyle w:val="ListParagraph"/>
        <w:numPr>
          <w:ilvl w:val="0"/>
          <w:numId w:val="1"/>
        </w:numPr>
        <w:rPr>
          <w:rFonts w:ascii="Arial" w:hAnsi="Arial"/>
          <w:sz w:val="20"/>
        </w:rPr>
      </w:pPr>
      <w:r>
        <w:rPr>
          <w:rFonts w:ascii="Arial" w:hAnsi="Arial"/>
          <w:sz w:val="20"/>
        </w:rPr>
        <w:t>You will also need to have the current textbook.  An earlier version will not be adequate and may result in many wrong answers on the quizzes and final exam.  Read the chapter prior to taking the quiz or final exam. Since the quizzes and final exam are timed, you may run out of time if you are trying to read the textbook and answer the questions simultaneously.</w:t>
      </w:r>
    </w:p>
    <w:p w:rsidR="009A6973" w:rsidRPr="004E0BFC" w:rsidRDefault="009A6973" w:rsidP="009A6973">
      <w:pPr>
        <w:pStyle w:val="ListParagraph"/>
        <w:rPr>
          <w:rFonts w:ascii="Arial" w:hAnsi="Arial"/>
          <w:sz w:val="20"/>
        </w:rPr>
      </w:pPr>
    </w:p>
    <w:p w:rsidR="009A6973" w:rsidRDefault="009A6973" w:rsidP="009A6973">
      <w:pPr>
        <w:pStyle w:val="ListParagraph"/>
        <w:rPr>
          <w:rFonts w:ascii="Arial" w:hAnsi="Arial"/>
          <w:sz w:val="20"/>
        </w:rPr>
      </w:pPr>
    </w:p>
    <w:p w:rsidR="009A6973" w:rsidRDefault="009A6973" w:rsidP="009A6973">
      <w:pPr>
        <w:pStyle w:val="ListParagraph"/>
        <w:numPr>
          <w:ilvl w:val="0"/>
          <w:numId w:val="1"/>
        </w:numPr>
        <w:rPr>
          <w:rFonts w:ascii="Arial" w:hAnsi="Arial"/>
          <w:sz w:val="20"/>
        </w:rPr>
      </w:pPr>
      <w:r>
        <w:rPr>
          <w:rFonts w:ascii="Arial" w:hAnsi="Arial"/>
          <w:sz w:val="20"/>
        </w:rPr>
        <w:t>The quizzes are only open for 30 minutes. Once you open the quiz, you have 30 minutes to complete and submit it. Do not wait until 11:55pm on the due date to submit your quiz.  Depending on your internet provider and how slow your computer is, you may be “kicked out”, which results in a zero for the quiz.</w:t>
      </w:r>
      <w:r w:rsidRPr="004D025D">
        <w:rPr>
          <w:rFonts w:ascii="Arial" w:hAnsi="Arial"/>
          <w:sz w:val="20"/>
        </w:rPr>
        <w:t xml:space="preserve"> </w:t>
      </w:r>
      <w:r w:rsidRPr="004D025D">
        <w:rPr>
          <w:rFonts w:ascii="Arial" w:hAnsi="Arial"/>
          <w:sz w:val="20"/>
          <w:u w:val="single"/>
        </w:rPr>
        <w:t>All quizzes close at 11:55PM</w:t>
      </w:r>
      <w:r>
        <w:rPr>
          <w:rFonts w:ascii="Arial" w:hAnsi="Arial"/>
          <w:sz w:val="20"/>
        </w:rPr>
        <w:t>.</w:t>
      </w:r>
    </w:p>
    <w:p w:rsidR="009A6973" w:rsidRDefault="009A6973" w:rsidP="009A6973">
      <w:pPr>
        <w:pStyle w:val="ListParagraph"/>
        <w:rPr>
          <w:rFonts w:ascii="Arial" w:hAnsi="Arial"/>
          <w:sz w:val="20"/>
        </w:rPr>
      </w:pPr>
    </w:p>
    <w:p w:rsidR="009A6973" w:rsidRDefault="009A6973" w:rsidP="009A6973">
      <w:pPr>
        <w:pStyle w:val="ListParagraph"/>
        <w:numPr>
          <w:ilvl w:val="0"/>
          <w:numId w:val="1"/>
        </w:numPr>
        <w:rPr>
          <w:rFonts w:ascii="Arial" w:hAnsi="Arial"/>
          <w:sz w:val="20"/>
        </w:rPr>
      </w:pPr>
      <w:r w:rsidRPr="00BD4E0D">
        <w:rPr>
          <w:rFonts w:ascii="Arial" w:hAnsi="Arial"/>
          <w:b/>
          <w:sz w:val="20"/>
        </w:rPr>
        <w:t>You may work ahead</w:t>
      </w:r>
      <w:r>
        <w:rPr>
          <w:rFonts w:ascii="Arial" w:hAnsi="Arial"/>
          <w:sz w:val="20"/>
        </w:rPr>
        <w:t xml:space="preserve">. All quizzes will be open when school starts. All </w:t>
      </w:r>
      <w:r w:rsidR="00B87D25">
        <w:rPr>
          <w:rFonts w:ascii="Arial" w:hAnsi="Arial"/>
          <w:sz w:val="20"/>
        </w:rPr>
        <w:t>discussions</w:t>
      </w:r>
      <w:r>
        <w:rPr>
          <w:rFonts w:ascii="Arial" w:hAnsi="Arial"/>
          <w:sz w:val="20"/>
        </w:rPr>
        <w:t>, however, must be completed weekly.</w:t>
      </w:r>
    </w:p>
    <w:p w:rsidR="009A6973" w:rsidRDefault="009A6973" w:rsidP="009A6973">
      <w:pPr>
        <w:pStyle w:val="ListParagraph"/>
        <w:rPr>
          <w:rFonts w:ascii="Arial" w:hAnsi="Arial"/>
          <w:sz w:val="20"/>
        </w:rPr>
      </w:pPr>
      <w:r>
        <w:rPr>
          <w:rFonts w:ascii="Arial" w:hAnsi="Arial"/>
          <w:sz w:val="20"/>
        </w:rPr>
        <w:t xml:space="preserve"> </w:t>
      </w:r>
    </w:p>
    <w:p w:rsidR="009A6973" w:rsidRDefault="00B87D25" w:rsidP="009A6973">
      <w:pPr>
        <w:pStyle w:val="ListParagraph"/>
        <w:numPr>
          <w:ilvl w:val="0"/>
          <w:numId w:val="1"/>
        </w:numPr>
        <w:rPr>
          <w:rFonts w:ascii="Arial" w:hAnsi="Arial"/>
          <w:sz w:val="20"/>
        </w:rPr>
      </w:pPr>
      <w:r>
        <w:rPr>
          <w:rFonts w:ascii="Arial" w:hAnsi="Arial"/>
          <w:sz w:val="20"/>
        </w:rPr>
        <w:lastRenderedPageBreak/>
        <w:t>If you participate in a discussion 3 times per week (once to my post and at least twice</w:t>
      </w:r>
      <w:r w:rsidR="009A6973">
        <w:rPr>
          <w:rFonts w:ascii="Arial" w:hAnsi="Arial"/>
          <w:sz w:val="20"/>
        </w:rPr>
        <w:t xml:space="preserve"> to your classmates), you will receive the 10 weekly p</w:t>
      </w:r>
      <w:r>
        <w:rPr>
          <w:rFonts w:ascii="Arial" w:hAnsi="Arial"/>
          <w:sz w:val="20"/>
        </w:rPr>
        <w:t>oints.   There are 15 discussion</w:t>
      </w:r>
      <w:r w:rsidR="009A6973">
        <w:rPr>
          <w:rFonts w:ascii="Arial" w:hAnsi="Arial"/>
          <w:sz w:val="20"/>
        </w:rPr>
        <w:t>s=150 points.</w:t>
      </w:r>
    </w:p>
    <w:p w:rsidR="009A6973" w:rsidRDefault="009A6973" w:rsidP="009A6973">
      <w:pPr>
        <w:pStyle w:val="ListParagraph"/>
        <w:rPr>
          <w:rFonts w:ascii="Arial" w:hAnsi="Arial"/>
          <w:sz w:val="20"/>
        </w:rPr>
      </w:pPr>
    </w:p>
    <w:p w:rsidR="009A6973" w:rsidRPr="009C321F" w:rsidRDefault="00B87D25" w:rsidP="009A6973">
      <w:pPr>
        <w:pStyle w:val="ListParagraph"/>
        <w:numPr>
          <w:ilvl w:val="0"/>
          <w:numId w:val="1"/>
        </w:numPr>
        <w:rPr>
          <w:rFonts w:ascii="Arial" w:hAnsi="Arial"/>
          <w:sz w:val="20"/>
        </w:rPr>
      </w:pPr>
      <w:r>
        <w:rPr>
          <w:rFonts w:ascii="Arial" w:hAnsi="Arial"/>
          <w:sz w:val="20"/>
        </w:rPr>
        <w:t>All discussion</w:t>
      </w:r>
      <w:r w:rsidR="009A6973">
        <w:rPr>
          <w:rFonts w:ascii="Arial" w:hAnsi="Arial"/>
          <w:sz w:val="20"/>
        </w:rPr>
        <w:t xml:space="preserve">s open </w:t>
      </w:r>
      <w:r w:rsidR="009A6973" w:rsidRPr="009C321F">
        <w:rPr>
          <w:rFonts w:ascii="Arial" w:hAnsi="Arial"/>
          <w:sz w:val="20"/>
        </w:rPr>
        <w:t xml:space="preserve">Monday </w:t>
      </w:r>
      <w:r w:rsidR="009A6973">
        <w:rPr>
          <w:rFonts w:ascii="Arial" w:hAnsi="Arial"/>
          <w:sz w:val="20"/>
        </w:rPr>
        <w:t xml:space="preserve">afternoon </w:t>
      </w:r>
      <w:r w:rsidR="009A6973" w:rsidRPr="009C321F">
        <w:rPr>
          <w:rFonts w:ascii="Arial" w:hAnsi="Arial"/>
          <w:sz w:val="20"/>
        </w:rPr>
        <w:t>and close the following Monday</w:t>
      </w:r>
      <w:r w:rsidR="009A6973">
        <w:rPr>
          <w:rFonts w:ascii="Arial" w:hAnsi="Arial"/>
          <w:sz w:val="20"/>
        </w:rPr>
        <w:t xml:space="preserve"> at noon</w:t>
      </w:r>
      <w:r w:rsidR="009A6973" w:rsidRPr="009C321F">
        <w:rPr>
          <w:rFonts w:ascii="Arial" w:hAnsi="Arial"/>
          <w:sz w:val="20"/>
        </w:rPr>
        <w:t xml:space="preserve">. All quizzes close on Tuesday night at </w:t>
      </w:r>
      <w:r w:rsidR="009A6973">
        <w:rPr>
          <w:rFonts w:ascii="Arial" w:hAnsi="Arial"/>
          <w:sz w:val="20"/>
        </w:rPr>
        <w:t>11:55pm.</w:t>
      </w:r>
    </w:p>
    <w:p w:rsidR="009A6973" w:rsidRDefault="009A6973" w:rsidP="009A6973">
      <w:pPr>
        <w:pStyle w:val="ListParagraph"/>
        <w:rPr>
          <w:rFonts w:ascii="Arial" w:hAnsi="Arial"/>
          <w:sz w:val="20"/>
        </w:rPr>
      </w:pPr>
    </w:p>
    <w:p w:rsidR="009A6973" w:rsidRPr="00ED5749" w:rsidRDefault="009A6973" w:rsidP="009A6973">
      <w:pPr>
        <w:pStyle w:val="ListParagraph"/>
        <w:numPr>
          <w:ilvl w:val="0"/>
          <w:numId w:val="1"/>
        </w:numPr>
        <w:rPr>
          <w:rFonts w:ascii="Arial" w:hAnsi="Arial"/>
          <w:sz w:val="20"/>
        </w:rPr>
      </w:pPr>
      <w:r>
        <w:rPr>
          <w:rFonts w:ascii="Arial" w:hAnsi="Arial"/>
          <w:sz w:val="20"/>
        </w:rPr>
        <w:t>I will reopen a quiz</w:t>
      </w:r>
      <w:r w:rsidR="00ED5749">
        <w:rPr>
          <w:rFonts w:ascii="Arial" w:hAnsi="Arial"/>
          <w:sz w:val="20"/>
        </w:rPr>
        <w:t xml:space="preserve"> or final</w:t>
      </w:r>
      <w:r>
        <w:rPr>
          <w:rFonts w:ascii="Arial" w:hAnsi="Arial"/>
          <w:sz w:val="20"/>
        </w:rPr>
        <w:t xml:space="preserve"> </w:t>
      </w:r>
      <w:r w:rsidRPr="00ED5749">
        <w:rPr>
          <w:rFonts w:ascii="Arial" w:hAnsi="Arial"/>
          <w:b/>
          <w:sz w:val="20"/>
        </w:rPr>
        <w:t>once</w:t>
      </w:r>
      <w:r>
        <w:rPr>
          <w:rFonts w:ascii="Arial" w:hAnsi="Arial"/>
          <w:sz w:val="20"/>
        </w:rPr>
        <w:t xml:space="preserve"> for everyone</w:t>
      </w:r>
      <w:r w:rsidRPr="00BB22F5">
        <w:rPr>
          <w:rFonts w:ascii="Arial" w:hAnsi="Arial"/>
          <w:b/>
          <w:sz w:val="20"/>
        </w:rPr>
        <w:t xml:space="preserve"> </w:t>
      </w:r>
      <w:r w:rsidRPr="00BB22F5">
        <w:rPr>
          <w:rFonts w:ascii="Arial" w:hAnsi="Arial"/>
          <w:b/>
          <w:sz w:val="20"/>
          <w:u w:val="single"/>
        </w:rPr>
        <w:t>IF</w:t>
      </w:r>
      <w:r w:rsidRPr="009C321F">
        <w:rPr>
          <w:rFonts w:ascii="Arial" w:hAnsi="Arial"/>
          <w:sz w:val="20"/>
          <w:u w:val="single"/>
        </w:rPr>
        <w:t xml:space="preserve"> it is </w:t>
      </w:r>
      <w:r w:rsidRPr="00ED5749">
        <w:rPr>
          <w:rFonts w:ascii="Arial" w:hAnsi="Arial"/>
          <w:b/>
          <w:sz w:val="20"/>
          <w:u w:val="single"/>
        </w:rPr>
        <w:t>before</w:t>
      </w:r>
      <w:r w:rsidRPr="009C321F">
        <w:rPr>
          <w:rFonts w:ascii="Arial" w:hAnsi="Arial"/>
          <w:sz w:val="20"/>
          <w:u w:val="single"/>
        </w:rPr>
        <w:t xml:space="preserve"> the due date and time deadline</w:t>
      </w:r>
      <w:r>
        <w:rPr>
          <w:rFonts w:ascii="Arial" w:hAnsi="Arial"/>
          <w:sz w:val="20"/>
        </w:rPr>
        <w:t xml:space="preserve">. (See schedule). This would be applicable in cases where you lost internet connection, computer crash, etc., during the taking of a quiz.  </w:t>
      </w:r>
      <w:r w:rsidRPr="00BB22F5">
        <w:rPr>
          <w:rFonts w:ascii="Arial" w:hAnsi="Arial"/>
          <w:b/>
          <w:sz w:val="20"/>
        </w:rPr>
        <w:t>(This is not to retake a quiz with a low score)</w:t>
      </w:r>
      <w:r w:rsidR="00ED5749">
        <w:rPr>
          <w:rFonts w:ascii="Arial" w:hAnsi="Arial"/>
          <w:b/>
          <w:sz w:val="20"/>
        </w:rPr>
        <w:t xml:space="preserve">. </w:t>
      </w:r>
      <w:r w:rsidR="00ED5749" w:rsidRPr="00ED5749">
        <w:rPr>
          <w:rFonts w:ascii="Arial" w:hAnsi="Arial"/>
          <w:sz w:val="20"/>
        </w:rPr>
        <w:t>You must retake the quiz</w:t>
      </w:r>
      <w:r w:rsidR="00ED5749">
        <w:rPr>
          <w:rFonts w:ascii="Arial" w:hAnsi="Arial"/>
          <w:sz w:val="20"/>
        </w:rPr>
        <w:t xml:space="preserve"> or final</w:t>
      </w:r>
      <w:r w:rsidR="00ED5749" w:rsidRPr="00ED5749">
        <w:rPr>
          <w:rFonts w:ascii="Arial" w:hAnsi="Arial"/>
          <w:sz w:val="20"/>
        </w:rPr>
        <w:t xml:space="preserve"> within 24 hours of reopening.</w:t>
      </w:r>
      <w:r w:rsidRPr="00ED5749">
        <w:rPr>
          <w:rFonts w:ascii="Arial" w:hAnsi="Arial"/>
          <w:sz w:val="20"/>
        </w:rPr>
        <w:t xml:space="preserve"> </w:t>
      </w:r>
    </w:p>
    <w:p w:rsidR="009A6973" w:rsidRPr="00BB22F5" w:rsidRDefault="009A6973" w:rsidP="009A6973">
      <w:pPr>
        <w:pStyle w:val="ListParagraph"/>
        <w:rPr>
          <w:rFonts w:ascii="Arial" w:hAnsi="Arial"/>
          <w:b/>
          <w:sz w:val="20"/>
        </w:rPr>
      </w:pPr>
    </w:p>
    <w:p w:rsidR="009A6973" w:rsidRPr="00BB22F5" w:rsidRDefault="009A6973" w:rsidP="009A6973">
      <w:pPr>
        <w:pStyle w:val="ListParagraph"/>
        <w:numPr>
          <w:ilvl w:val="0"/>
          <w:numId w:val="1"/>
        </w:numPr>
        <w:rPr>
          <w:rFonts w:ascii="Arial" w:hAnsi="Arial"/>
          <w:sz w:val="20"/>
        </w:rPr>
      </w:pPr>
      <w:r w:rsidRPr="00BB22F5">
        <w:rPr>
          <w:rFonts w:ascii="Arial" w:hAnsi="Arial"/>
          <w:sz w:val="20"/>
        </w:rPr>
        <w:t xml:space="preserve">The final exam is comprehensive. Use your notes that you have taken from your course reading to help you review for the exam. </w:t>
      </w:r>
      <w:r>
        <w:rPr>
          <w:rFonts w:ascii="Arial" w:hAnsi="Arial"/>
          <w:sz w:val="20"/>
        </w:rPr>
        <w:t>You have 4 hours to take the exam and there are 150 questions.</w:t>
      </w:r>
    </w:p>
    <w:p w:rsidR="009A6973" w:rsidRPr="00BB22F5" w:rsidRDefault="009A6973" w:rsidP="009A6973">
      <w:pPr>
        <w:rPr>
          <w:rFonts w:ascii="Arial" w:hAnsi="Arial"/>
          <w:sz w:val="20"/>
        </w:rPr>
      </w:pPr>
    </w:p>
    <w:p w:rsidR="009A6973" w:rsidRPr="00562AD7" w:rsidRDefault="009A6973" w:rsidP="009A6973">
      <w:pPr>
        <w:rPr>
          <w:rFonts w:ascii="Arial" w:hAnsi="Arial" w:cs="Arial"/>
          <w:sz w:val="20"/>
          <w:szCs w:val="20"/>
        </w:rPr>
      </w:pPr>
      <w:r w:rsidRPr="00562AD7">
        <w:rPr>
          <w:rFonts w:ascii="Arial" w:hAnsi="Arial" w:cs="Arial"/>
          <w:sz w:val="20"/>
          <w:szCs w:val="20"/>
        </w:rPr>
        <w:tab/>
      </w:r>
      <w:r w:rsidRPr="00562AD7">
        <w:rPr>
          <w:rFonts w:ascii="Arial" w:hAnsi="Arial" w:cs="Arial"/>
          <w:sz w:val="20"/>
          <w:szCs w:val="20"/>
        </w:rPr>
        <w:tab/>
      </w:r>
    </w:p>
    <w:p w:rsidR="009A6973" w:rsidRPr="006E29C5" w:rsidRDefault="009A6973" w:rsidP="009A6973">
      <w:pPr>
        <w:rPr>
          <w:rFonts w:ascii="Arial" w:hAnsi="Arial" w:cs="Arial"/>
          <w:sz w:val="20"/>
          <w:szCs w:val="20"/>
        </w:rPr>
      </w:pPr>
      <w:r w:rsidRPr="006E29C5">
        <w:rPr>
          <w:rFonts w:ascii="Arial" w:hAnsi="Arial" w:cs="Arial"/>
          <w:b/>
          <w:sz w:val="20"/>
          <w:szCs w:val="20"/>
        </w:rPr>
        <w:t>Expectations for Out-of-Class Study:</w:t>
      </w:r>
      <w:r>
        <w:rPr>
          <w:rFonts w:ascii="Arial" w:hAnsi="Arial" w:cs="Arial"/>
          <w:sz w:val="20"/>
          <w:szCs w:val="20"/>
        </w:rPr>
        <w:t xml:space="preserve"> Beyond the time required to attend each class meeting, students enrolled in this course should expect to spend at least an additional 9 hours per week of their own time in course-related activities, including reading required materials, completing assignments, preparing for exams, etc.</w:t>
      </w:r>
    </w:p>
    <w:p w:rsidR="009A6973" w:rsidRDefault="009A6973" w:rsidP="009A6973">
      <w:pPr>
        <w:rPr>
          <w:rFonts w:ascii="Arial" w:hAnsi="Arial"/>
          <w:sz w:val="20"/>
        </w:rPr>
      </w:pPr>
    </w:p>
    <w:p w:rsidR="009A6973" w:rsidRDefault="009A6973" w:rsidP="009A6973">
      <w:pPr>
        <w:rPr>
          <w:rFonts w:ascii="Arial" w:hAnsi="Arial"/>
          <w:sz w:val="20"/>
        </w:rPr>
      </w:pPr>
    </w:p>
    <w:p w:rsidR="009A6973" w:rsidRPr="004E0BFC" w:rsidRDefault="009A6973" w:rsidP="009A6973">
      <w:pPr>
        <w:rPr>
          <w:rFonts w:ascii="Arial" w:hAnsi="Arial" w:cs="Arial"/>
          <w:sz w:val="20"/>
          <w:szCs w:val="20"/>
          <w:u w:val="single"/>
        </w:rPr>
      </w:pPr>
      <w:r w:rsidRPr="004E0BFC">
        <w:rPr>
          <w:rFonts w:ascii="Arial" w:hAnsi="Arial" w:cs="Arial"/>
          <w:b/>
          <w:sz w:val="20"/>
          <w:szCs w:val="20"/>
          <w:u w:val="single"/>
        </w:rPr>
        <w:t>Requirements</w:t>
      </w:r>
      <w:r w:rsidRPr="004E0BFC">
        <w:rPr>
          <w:rFonts w:ascii="Arial" w:hAnsi="Arial" w:cs="Arial"/>
          <w:sz w:val="20"/>
          <w:szCs w:val="20"/>
          <w:u w:val="single"/>
        </w:rPr>
        <w:t xml:space="preserve">: </w:t>
      </w:r>
    </w:p>
    <w:p w:rsidR="009A6973" w:rsidRDefault="009A6973" w:rsidP="009A6973">
      <w:pPr>
        <w:rPr>
          <w:rFonts w:ascii="Arial" w:hAnsi="Arial" w:cs="Arial"/>
          <w:sz w:val="20"/>
          <w:szCs w:val="20"/>
        </w:rPr>
      </w:pPr>
    </w:p>
    <w:p w:rsidR="009A6973" w:rsidRDefault="009A6973" w:rsidP="009A6973">
      <w:pPr>
        <w:rPr>
          <w:rFonts w:ascii="Arial" w:hAnsi="Arial" w:cs="Arial"/>
          <w:b/>
          <w:sz w:val="20"/>
          <w:szCs w:val="20"/>
        </w:rPr>
      </w:pPr>
      <w:r>
        <w:rPr>
          <w:rFonts w:ascii="Arial" w:hAnsi="Arial" w:cs="Arial"/>
          <w:b/>
          <w:sz w:val="20"/>
          <w:szCs w:val="20"/>
        </w:rPr>
        <w:t>Required Course Tools</w:t>
      </w:r>
    </w:p>
    <w:p w:rsidR="009A6973" w:rsidRDefault="009A6973" w:rsidP="009A6973">
      <w:pPr>
        <w:rPr>
          <w:rFonts w:ascii="Arial" w:hAnsi="Arial" w:cs="Arial"/>
          <w:sz w:val="20"/>
          <w:szCs w:val="20"/>
        </w:rPr>
      </w:pPr>
      <w:r>
        <w:rPr>
          <w:rFonts w:ascii="Arial" w:hAnsi="Arial" w:cs="Arial"/>
          <w:sz w:val="20"/>
          <w:szCs w:val="20"/>
        </w:rPr>
        <w:t xml:space="preserve">There are two required course tools: </w:t>
      </w:r>
    </w:p>
    <w:p w:rsidR="009A6973" w:rsidRPr="00984337" w:rsidRDefault="009A6973" w:rsidP="009A6973">
      <w:pPr>
        <w:pStyle w:val="ListParagraph"/>
        <w:numPr>
          <w:ilvl w:val="0"/>
          <w:numId w:val="2"/>
        </w:numPr>
        <w:rPr>
          <w:rFonts w:ascii="Arial" w:hAnsi="Arial" w:cs="Arial"/>
          <w:sz w:val="20"/>
          <w:szCs w:val="20"/>
        </w:rPr>
      </w:pPr>
      <w:r w:rsidRPr="00984337">
        <w:rPr>
          <w:rFonts w:ascii="Arial" w:hAnsi="Arial" w:cs="Arial"/>
          <w:sz w:val="20"/>
          <w:szCs w:val="20"/>
        </w:rPr>
        <w:t>Textbook</w:t>
      </w:r>
      <w:r>
        <w:rPr>
          <w:rFonts w:ascii="Arial" w:hAnsi="Arial" w:cs="Arial"/>
          <w:sz w:val="20"/>
          <w:szCs w:val="20"/>
        </w:rPr>
        <w:t>-</w:t>
      </w:r>
      <w:r w:rsidRPr="00984337">
        <w:rPr>
          <w:rFonts w:ascii="Arial" w:hAnsi="Arial" w:cs="Arial"/>
          <w:sz w:val="20"/>
          <w:szCs w:val="20"/>
        </w:rPr>
        <w:t xml:space="preserve">  </w:t>
      </w:r>
      <w:r w:rsidRPr="00984337">
        <w:rPr>
          <w:rFonts w:ascii="Arial" w:hAnsi="Arial" w:cs="Arial"/>
          <w:i/>
          <w:sz w:val="20"/>
          <w:szCs w:val="20"/>
        </w:rPr>
        <w:t xml:space="preserve">New Dimensions in Women’s Health </w:t>
      </w:r>
      <w:r w:rsidR="00ED5749">
        <w:rPr>
          <w:rFonts w:ascii="Arial" w:hAnsi="Arial" w:cs="Arial"/>
          <w:sz w:val="20"/>
          <w:szCs w:val="20"/>
        </w:rPr>
        <w:t>(6</w:t>
      </w:r>
      <w:r>
        <w:rPr>
          <w:rFonts w:ascii="Arial" w:hAnsi="Arial" w:cs="Arial"/>
          <w:sz w:val="20"/>
          <w:szCs w:val="20"/>
        </w:rPr>
        <w:t>th</w:t>
      </w:r>
      <w:r w:rsidRPr="00984337">
        <w:rPr>
          <w:rFonts w:ascii="Arial" w:hAnsi="Arial" w:cs="Arial"/>
          <w:sz w:val="20"/>
          <w:szCs w:val="20"/>
        </w:rPr>
        <w:t xml:space="preserve">), Alexander, </w:t>
      </w:r>
      <w:proofErr w:type="spellStart"/>
      <w:r w:rsidRPr="00984337">
        <w:rPr>
          <w:rFonts w:ascii="Arial" w:hAnsi="Arial" w:cs="Arial"/>
          <w:sz w:val="20"/>
          <w:szCs w:val="20"/>
        </w:rPr>
        <w:t>LaRosa</w:t>
      </w:r>
      <w:proofErr w:type="spellEnd"/>
      <w:r w:rsidRPr="00984337">
        <w:rPr>
          <w:rFonts w:ascii="Arial" w:hAnsi="Arial" w:cs="Arial"/>
          <w:sz w:val="20"/>
          <w:szCs w:val="20"/>
        </w:rPr>
        <w:t>, Bader, and Garfield</w:t>
      </w:r>
    </w:p>
    <w:p w:rsidR="009A6973" w:rsidRPr="000E4E77" w:rsidRDefault="009A6973" w:rsidP="009A6973">
      <w:pPr>
        <w:rPr>
          <w:rFonts w:ascii="Arial" w:hAnsi="Arial" w:cs="Arial"/>
          <w:sz w:val="20"/>
          <w:szCs w:val="20"/>
        </w:rPr>
      </w:pPr>
    </w:p>
    <w:p w:rsidR="009A6973" w:rsidRDefault="009A6973" w:rsidP="009A6973">
      <w:pPr>
        <w:ind w:firstLine="360"/>
        <w:rPr>
          <w:rFonts w:ascii="Arial" w:hAnsi="Arial" w:cs="Arial"/>
          <w:sz w:val="20"/>
          <w:szCs w:val="20"/>
        </w:rPr>
      </w:pPr>
      <w:r>
        <w:rPr>
          <w:rFonts w:ascii="Arial" w:hAnsi="Arial" w:cs="Arial"/>
          <w:sz w:val="20"/>
          <w:szCs w:val="20"/>
        </w:rPr>
        <w:t xml:space="preserve">2. All students MUST use their UTA email account for communication with the instructor and posting comments in the course discussion blog. The account is free to all students enrolled at UTA. If you do not have a UTA account, please visit the UTA helpdesk for information on setting up the account. You may also call the OIT Help Desk at 817-272-2208 or email them </w:t>
      </w:r>
      <w:hyperlink r:id="rId6" w:history="1">
        <w:r>
          <w:rPr>
            <w:rStyle w:val="Hyperlink"/>
            <w:rFonts w:ascii="Arial" w:hAnsi="Arial" w:cs="Arial"/>
            <w:sz w:val="20"/>
            <w:szCs w:val="20"/>
          </w:rPr>
          <w:t>helpdesk@uta.edu</w:t>
        </w:r>
      </w:hyperlink>
      <w:r>
        <w:rPr>
          <w:rFonts w:ascii="Arial" w:hAnsi="Arial" w:cs="Arial"/>
          <w:sz w:val="20"/>
          <w:szCs w:val="20"/>
        </w:rPr>
        <w:t>.</w:t>
      </w:r>
    </w:p>
    <w:p w:rsidR="009A6973" w:rsidRDefault="009A6973" w:rsidP="009A6973">
      <w:pPr>
        <w:ind w:firstLine="360"/>
        <w:rPr>
          <w:rFonts w:ascii="Arial" w:hAnsi="Arial" w:cs="Arial"/>
          <w:sz w:val="20"/>
          <w:szCs w:val="20"/>
        </w:rPr>
      </w:pPr>
    </w:p>
    <w:p w:rsidR="009A6973" w:rsidRDefault="009A6973" w:rsidP="009A6973">
      <w:pPr>
        <w:ind w:firstLine="360"/>
        <w:rPr>
          <w:rFonts w:ascii="Arial" w:hAnsi="Arial" w:cs="Arial"/>
          <w:sz w:val="20"/>
          <w:szCs w:val="20"/>
        </w:rPr>
      </w:pPr>
      <w:r>
        <w:rPr>
          <w:rFonts w:ascii="Arial" w:hAnsi="Arial" w:cs="Arial"/>
          <w:sz w:val="20"/>
          <w:szCs w:val="20"/>
        </w:rPr>
        <w:t xml:space="preserve"> </w:t>
      </w:r>
    </w:p>
    <w:p w:rsidR="00314563" w:rsidRPr="004E0BFC" w:rsidRDefault="00314563" w:rsidP="00314563">
      <w:pPr>
        <w:rPr>
          <w:rFonts w:ascii="Arial" w:hAnsi="Arial" w:cs="Arial"/>
          <w:b/>
          <w:sz w:val="20"/>
          <w:szCs w:val="20"/>
          <w:u w:val="single"/>
        </w:rPr>
      </w:pPr>
      <w:r w:rsidRPr="004E0BFC">
        <w:rPr>
          <w:rFonts w:ascii="Arial" w:hAnsi="Arial" w:cs="Arial"/>
          <w:b/>
          <w:sz w:val="20"/>
          <w:szCs w:val="20"/>
          <w:u w:val="single"/>
        </w:rPr>
        <w:t>Course Schedule</w:t>
      </w:r>
      <w:r>
        <w:rPr>
          <w:rFonts w:ascii="Arial" w:hAnsi="Arial" w:cs="Arial"/>
          <w:b/>
          <w:sz w:val="20"/>
          <w:szCs w:val="20"/>
          <w:u w:val="single"/>
        </w:rPr>
        <w:t xml:space="preserve"> Fall 2014</w:t>
      </w:r>
    </w:p>
    <w:tbl>
      <w:tblPr>
        <w:tblW w:w="6638" w:type="pct"/>
        <w:tblCellSpacing w:w="0" w:type="dxa"/>
        <w:tblInd w:w="-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80" w:firstRow="0" w:lastRow="0" w:firstColumn="1" w:lastColumn="0" w:noHBand="0" w:noVBand="1"/>
      </w:tblPr>
      <w:tblGrid>
        <w:gridCol w:w="1530"/>
        <w:gridCol w:w="3040"/>
        <w:gridCol w:w="1375"/>
        <w:gridCol w:w="1165"/>
        <w:gridCol w:w="1170"/>
        <w:gridCol w:w="1620"/>
        <w:gridCol w:w="2566"/>
      </w:tblGrid>
      <w:tr w:rsidR="00314563" w:rsidRPr="00F146CE" w:rsidTr="00B87D25">
        <w:trPr>
          <w:gridAfter w:val="1"/>
          <w:wAfter w:w="2566" w:type="dxa"/>
          <w:tblCellSpacing w:w="0" w:type="dxa"/>
        </w:trPr>
        <w:tc>
          <w:tcPr>
            <w:tcW w:w="1530" w:type="dxa"/>
            <w:tcBorders>
              <w:top w:val="nil"/>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Pr>
                <w:b/>
                <w:bCs/>
              </w:rPr>
              <w:t>Lesson</w:t>
            </w:r>
          </w:p>
        </w:tc>
        <w:tc>
          <w:tcPr>
            <w:tcW w:w="3040" w:type="dxa"/>
            <w:tcBorders>
              <w:top w:val="nil"/>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Pr>
                <w:b/>
                <w:bCs/>
              </w:rPr>
              <w:t>Topic</w:t>
            </w:r>
            <w:r w:rsidRPr="00F146CE">
              <w:t xml:space="preserve"> </w:t>
            </w:r>
          </w:p>
        </w:tc>
        <w:tc>
          <w:tcPr>
            <w:tcW w:w="1375" w:type="dxa"/>
            <w:tcBorders>
              <w:top w:val="nil"/>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Pr>
                <w:b/>
                <w:bCs/>
              </w:rPr>
              <w:t>Reading</w:t>
            </w:r>
          </w:p>
        </w:tc>
        <w:tc>
          <w:tcPr>
            <w:tcW w:w="1165" w:type="dxa"/>
            <w:tcBorders>
              <w:top w:val="nil"/>
              <w:left w:val="outset" w:sz="6" w:space="0" w:color="auto"/>
              <w:bottom w:val="outset" w:sz="6" w:space="0" w:color="auto"/>
              <w:right w:val="outset" w:sz="6" w:space="0" w:color="auto"/>
            </w:tcBorders>
            <w:hideMark/>
          </w:tcPr>
          <w:p w:rsidR="00314563" w:rsidRPr="00F146CE" w:rsidRDefault="00B87D25" w:rsidP="008F4BE2">
            <w:pPr>
              <w:spacing w:before="100" w:beforeAutospacing="1" w:after="100" w:afterAutospacing="1"/>
            </w:pPr>
            <w:r>
              <w:rPr>
                <w:b/>
                <w:bCs/>
              </w:rPr>
              <w:t>Discussion</w:t>
            </w:r>
            <w:r w:rsidR="00314563">
              <w:rPr>
                <w:b/>
                <w:bCs/>
              </w:rPr>
              <w:t xml:space="preserve"> Post*</w:t>
            </w:r>
            <w:r w:rsidR="00314563" w:rsidRPr="00F146CE">
              <w:t xml:space="preserve"> </w:t>
            </w:r>
          </w:p>
        </w:tc>
        <w:tc>
          <w:tcPr>
            <w:tcW w:w="1170" w:type="dxa"/>
            <w:tcBorders>
              <w:top w:val="nil"/>
              <w:left w:val="outset" w:sz="6" w:space="0" w:color="auto"/>
              <w:bottom w:val="outset" w:sz="6" w:space="0" w:color="auto"/>
              <w:right w:val="outset" w:sz="6" w:space="0" w:color="auto"/>
            </w:tcBorders>
          </w:tcPr>
          <w:p w:rsidR="00314563" w:rsidRDefault="00B87D25" w:rsidP="008F4BE2">
            <w:pPr>
              <w:spacing w:before="100" w:beforeAutospacing="1" w:after="100" w:afterAutospacing="1"/>
              <w:rPr>
                <w:b/>
                <w:bCs/>
              </w:rPr>
            </w:pPr>
            <w:proofErr w:type="spellStart"/>
            <w:r>
              <w:rPr>
                <w:b/>
                <w:bCs/>
              </w:rPr>
              <w:t>Discussion</w:t>
            </w:r>
            <w:r w:rsidR="00314563">
              <w:rPr>
                <w:b/>
                <w:bCs/>
              </w:rPr>
              <w:t>Due</w:t>
            </w:r>
            <w:proofErr w:type="spellEnd"/>
            <w:r w:rsidR="00314563">
              <w:rPr>
                <w:b/>
                <w:bCs/>
              </w:rPr>
              <w:t xml:space="preserve">** </w:t>
            </w:r>
          </w:p>
        </w:tc>
        <w:tc>
          <w:tcPr>
            <w:tcW w:w="1620" w:type="dxa"/>
            <w:tcBorders>
              <w:top w:val="nil"/>
              <w:left w:val="outset" w:sz="6" w:space="0" w:color="auto"/>
              <w:bottom w:val="outset" w:sz="6" w:space="0" w:color="auto"/>
              <w:right w:val="outset" w:sz="6" w:space="0" w:color="auto"/>
            </w:tcBorders>
          </w:tcPr>
          <w:p w:rsidR="00314563" w:rsidRDefault="00314563" w:rsidP="008F4BE2">
            <w:pPr>
              <w:spacing w:before="100" w:beforeAutospacing="1" w:after="100" w:afterAutospacing="1"/>
              <w:rPr>
                <w:b/>
                <w:bCs/>
              </w:rPr>
            </w:pPr>
            <w:r>
              <w:rPr>
                <w:b/>
                <w:bCs/>
              </w:rPr>
              <w:t>Exam Due Date***</w:t>
            </w: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 xml:space="preserve"> </w:t>
            </w:r>
            <w:r w:rsidRPr="00F146CE">
              <w:t>Lesson 1</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Introduction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1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August 25, 2014</w:t>
            </w:r>
            <w:r w:rsidRPr="00F146CE">
              <w:t xml:space="preserve"> </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Sept. 1,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August 26,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2</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Health Promotion &amp; Disease Prevention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3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Sept. 1,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Sept.8 28,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September 2,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rHeight w:val="687"/>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3</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Nutrition, Exercise, and Weight Management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9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Sept. 8,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Sept. 15,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September 9,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4</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Understanding Cardiovascular Disease &amp; Cancer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10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Sept. 15,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Sept. 22,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September 16,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5</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Understanding Cardiovascular Disease &amp; </w:t>
            </w:r>
            <w:proofErr w:type="gramStart"/>
            <w:r w:rsidRPr="00F146CE">
              <w:t>Cancer,</w:t>
            </w:r>
            <w:proofErr w:type="gramEnd"/>
            <w:r w:rsidRPr="00F146CE">
              <w:t xml:space="preserve"> cont’d.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10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Sept. 22, 2014</w:t>
            </w:r>
          </w:p>
        </w:tc>
        <w:tc>
          <w:tcPr>
            <w:tcW w:w="1170" w:type="dxa"/>
            <w:tcBorders>
              <w:top w:val="outset" w:sz="6" w:space="0" w:color="auto"/>
              <w:left w:val="outset" w:sz="6" w:space="0" w:color="auto"/>
              <w:bottom w:val="outset" w:sz="6" w:space="0" w:color="auto"/>
              <w:right w:val="outset" w:sz="6" w:space="0" w:color="auto"/>
            </w:tcBorders>
            <w:hideMark/>
          </w:tcPr>
          <w:p w:rsidR="00314563" w:rsidRDefault="00314563" w:rsidP="008F4BE2">
            <w:pPr>
              <w:spacing w:before="100" w:beforeAutospacing="1" w:after="100" w:afterAutospacing="1"/>
            </w:pPr>
            <w:r>
              <w:t>Sept. 29, 2014</w:t>
            </w:r>
          </w:p>
          <w:p w:rsidR="00314563" w:rsidRPr="00F146CE" w:rsidRDefault="00314563" w:rsidP="008F4BE2">
            <w:pPr>
              <w:spacing w:before="100" w:beforeAutospacing="1" w:after="100" w:afterAutospacing="1"/>
            </w:pP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September 23,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6</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Chronic Diseases and Conditions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11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Sept. 29,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October 6,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Sept. 30,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7</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Mental Health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12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 xml:space="preserve">October 6, </w:t>
            </w:r>
            <w:r>
              <w:lastRenderedPageBreak/>
              <w:t>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lastRenderedPageBreak/>
              <w:t xml:space="preserve">October 13, </w:t>
            </w:r>
            <w:r>
              <w:lastRenderedPageBreak/>
              <w:t>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lastRenderedPageBreak/>
              <w:t>October 7,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lastRenderedPageBreak/>
              <w:t>Lesson 8</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Substance Abuse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13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October 13,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October 20,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October 14,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9</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Sexual health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4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October 20,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October 27,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October 21,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10</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Contraception and Abortion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5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October 27,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Nov. 3,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October 28,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11</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Pregnancy and Childbirth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6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November 3,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Nov. 10,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November 4,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12</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Reproductive Tract Infections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7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November 10,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Nov. 17,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November 11,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13</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Menopause and Hormone Replacement Therapy (HRT)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8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November 17,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Nov. 24,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November 18,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14</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Violence, Abuse, and Harassment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14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November 24,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Dec. 1,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November 25,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Lesson 15</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The Economics of Women's Health </w:t>
            </w:r>
          </w:p>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Chapter 2 </w:t>
            </w:r>
          </w:p>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December 1, 2014</w:t>
            </w:r>
          </w:p>
        </w:tc>
        <w:tc>
          <w:tcPr>
            <w:tcW w:w="117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t>Dec. 8, 2014</w:t>
            </w: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December 2, 2014</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r w:rsidR="00314563" w:rsidRPr="00F146CE" w:rsidTr="00B87D25">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pPr>
              <w:spacing w:before="100" w:beforeAutospacing="1" w:after="100" w:afterAutospacing="1"/>
            </w:pPr>
            <w:r w:rsidRPr="00F146CE">
              <w:t xml:space="preserve">Final Exam </w:t>
            </w:r>
          </w:p>
        </w:tc>
        <w:tc>
          <w:tcPr>
            <w:tcW w:w="3040"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tc>
        <w:tc>
          <w:tcPr>
            <w:tcW w:w="137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tc>
        <w:tc>
          <w:tcPr>
            <w:tcW w:w="1165" w:type="dxa"/>
            <w:tcBorders>
              <w:top w:val="outset" w:sz="6" w:space="0" w:color="auto"/>
              <w:left w:val="outset" w:sz="6" w:space="0" w:color="auto"/>
              <w:bottom w:val="outset" w:sz="6" w:space="0" w:color="auto"/>
              <w:right w:val="outset" w:sz="6" w:space="0" w:color="auto"/>
            </w:tcBorders>
            <w:hideMark/>
          </w:tcPr>
          <w:p w:rsidR="00314563" w:rsidRPr="00F146CE" w:rsidRDefault="00314563" w:rsidP="008F4BE2"/>
        </w:tc>
        <w:tc>
          <w:tcPr>
            <w:tcW w:w="117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c>
          <w:tcPr>
            <w:tcW w:w="1620"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r>
              <w:t>December 9</w:t>
            </w:r>
          </w:p>
        </w:tc>
        <w:tc>
          <w:tcPr>
            <w:tcW w:w="2566" w:type="dxa"/>
            <w:tcBorders>
              <w:top w:val="outset" w:sz="6" w:space="0" w:color="auto"/>
              <w:left w:val="outset" w:sz="6" w:space="0" w:color="auto"/>
              <w:bottom w:val="outset" w:sz="6" w:space="0" w:color="auto"/>
              <w:right w:val="outset" w:sz="6" w:space="0" w:color="auto"/>
            </w:tcBorders>
          </w:tcPr>
          <w:p w:rsidR="00314563" w:rsidRPr="00F146CE" w:rsidRDefault="00314563" w:rsidP="008F4BE2">
            <w:pPr>
              <w:spacing w:before="100" w:beforeAutospacing="1" w:after="100" w:afterAutospacing="1"/>
            </w:pPr>
          </w:p>
        </w:tc>
      </w:tr>
    </w:tbl>
    <w:p w:rsidR="00314563" w:rsidRPr="00AA6FAF" w:rsidRDefault="00314563" w:rsidP="00314563"/>
    <w:p w:rsidR="00314563" w:rsidRDefault="00314563" w:rsidP="00314563">
      <w:r w:rsidRPr="00F146CE">
        <w:br/>
        <w:t xml:space="preserve">The </w:t>
      </w:r>
      <w:r w:rsidRPr="00F146CE">
        <w:rPr>
          <w:b/>
          <w:bCs/>
        </w:rPr>
        <w:t>last day to drop classes</w:t>
      </w:r>
      <w:r w:rsidRPr="00F146CE">
        <w:t xml:space="preserve"> is </w:t>
      </w:r>
      <w:r>
        <w:t>October 29, 2014</w:t>
      </w:r>
      <w:r w:rsidRPr="00F146CE">
        <w:t>.</w:t>
      </w:r>
    </w:p>
    <w:p w:rsidR="00314563" w:rsidRDefault="00314563" w:rsidP="00314563">
      <w:r w:rsidRPr="00F146CE">
        <w:br/>
      </w:r>
      <w:r w:rsidRPr="00F146CE">
        <w:br/>
        <w:t xml:space="preserve">* </w:t>
      </w:r>
      <w:proofErr w:type="gramStart"/>
      <w:r w:rsidRPr="00F146CE">
        <w:t>the</w:t>
      </w:r>
      <w:proofErr w:type="gramEnd"/>
      <w:r w:rsidRPr="00F146CE">
        <w:t xml:space="preserve"> initial </w:t>
      </w:r>
      <w:r w:rsidR="001E269C">
        <w:t>discussion</w:t>
      </w:r>
      <w:r w:rsidRPr="00F146CE">
        <w:t xml:space="preserve"> post by the instructor will be posted by</w:t>
      </w:r>
      <w:r>
        <w:t xml:space="preserve"> 1pm.</w:t>
      </w:r>
      <w:r w:rsidRPr="00F146CE">
        <w:t xml:space="preserve"> this date.</w:t>
      </w:r>
    </w:p>
    <w:p w:rsidR="00314563" w:rsidRDefault="001E269C" w:rsidP="00314563">
      <w:r>
        <w:t>**the discussion</w:t>
      </w:r>
      <w:r w:rsidR="00314563">
        <w:t xml:space="preserve"> closes at 11:55am on this date</w:t>
      </w:r>
      <w:r w:rsidR="00314563" w:rsidRPr="00F146CE">
        <w:br/>
        <w:t>**</w:t>
      </w:r>
      <w:r w:rsidR="00314563">
        <w:t>*</w:t>
      </w:r>
      <w:r w:rsidR="00314563" w:rsidRPr="00F146CE">
        <w:t xml:space="preserve"> quizzes close at 11:55 pm.</w:t>
      </w:r>
    </w:p>
    <w:p w:rsidR="009A6973" w:rsidRDefault="009A6973" w:rsidP="009A6973">
      <w:pPr>
        <w:rPr>
          <w:rFonts w:ascii="Arial" w:hAnsi="Arial" w:cs="Arial"/>
          <w:sz w:val="20"/>
          <w:szCs w:val="20"/>
        </w:rPr>
      </w:pPr>
      <w:r>
        <w:rPr>
          <w:rFonts w:ascii="Arial" w:hAnsi="Arial" w:cs="Arial"/>
          <w:sz w:val="20"/>
          <w:szCs w:val="20"/>
        </w:rPr>
        <w:t xml:space="preserve"> </w:t>
      </w:r>
    </w:p>
    <w:p w:rsidR="009A6973" w:rsidRDefault="009A6973" w:rsidP="009A6973">
      <w:pPr>
        <w:rPr>
          <w:rFonts w:ascii="Arial" w:hAnsi="Arial" w:cs="Arial"/>
          <w:b/>
          <w:sz w:val="20"/>
          <w:szCs w:val="20"/>
        </w:rPr>
      </w:pPr>
    </w:p>
    <w:p w:rsidR="009A6973" w:rsidRDefault="009A6973" w:rsidP="009A6973">
      <w:pPr>
        <w:rPr>
          <w:rFonts w:ascii="Arial" w:hAnsi="Arial" w:cs="Arial"/>
          <w:sz w:val="20"/>
          <w:szCs w:val="20"/>
        </w:rPr>
      </w:pPr>
      <w:r>
        <w:rPr>
          <w:rFonts w:ascii="Arial" w:hAnsi="Arial" w:cs="Arial"/>
          <w:b/>
          <w:sz w:val="20"/>
          <w:szCs w:val="20"/>
        </w:rPr>
        <w:t>Grading Policy</w:t>
      </w:r>
      <w:r>
        <w:rPr>
          <w:rFonts w:ascii="Arial" w:hAnsi="Arial" w:cs="Arial"/>
          <w:sz w:val="20"/>
          <w:szCs w:val="20"/>
        </w:rPr>
        <w:t xml:space="preserve">: </w:t>
      </w:r>
    </w:p>
    <w:p w:rsidR="009A6973" w:rsidRDefault="001E269C" w:rsidP="009A6973">
      <w:pPr>
        <w:rPr>
          <w:rFonts w:ascii="Arial" w:hAnsi="Arial" w:cs="Arial"/>
          <w:sz w:val="20"/>
          <w:szCs w:val="20"/>
        </w:rPr>
      </w:pPr>
      <w:r>
        <w:rPr>
          <w:rFonts w:ascii="Arial" w:hAnsi="Arial" w:cs="Arial"/>
          <w:sz w:val="20"/>
          <w:szCs w:val="20"/>
          <w:u w:val="single"/>
        </w:rPr>
        <w:t>Discussions-</w:t>
      </w:r>
      <w:r w:rsidR="009A6973">
        <w:rPr>
          <w:rFonts w:ascii="Arial" w:hAnsi="Arial" w:cs="Arial"/>
          <w:sz w:val="20"/>
          <w:szCs w:val="20"/>
        </w:rPr>
        <w:t xml:space="preserve"> 10 points per week (15 weeks)-150 points </w:t>
      </w:r>
    </w:p>
    <w:p w:rsidR="009A6973" w:rsidRDefault="009A6973" w:rsidP="009A6973">
      <w:pPr>
        <w:rPr>
          <w:rFonts w:ascii="Arial" w:hAnsi="Arial" w:cs="Arial"/>
          <w:sz w:val="20"/>
          <w:szCs w:val="20"/>
        </w:rPr>
      </w:pPr>
      <w:r>
        <w:rPr>
          <w:rFonts w:ascii="Arial" w:hAnsi="Arial" w:cs="Arial"/>
          <w:sz w:val="20"/>
          <w:szCs w:val="20"/>
        </w:rPr>
        <w:t>*You must post a minimum of 3 times (one post to my blog questions and 2 posts to classmates) to receive the 10 weekly blog points</w:t>
      </w:r>
    </w:p>
    <w:p w:rsidR="009A6973" w:rsidRDefault="009A6973" w:rsidP="009A6973">
      <w:pPr>
        <w:rPr>
          <w:rFonts w:ascii="Arial" w:hAnsi="Arial" w:cs="Arial"/>
          <w:sz w:val="20"/>
          <w:szCs w:val="20"/>
        </w:rPr>
      </w:pPr>
    </w:p>
    <w:p w:rsidR="009A6973" w:rsidRDefault="009A6973" w:rsidP="009A6973">
      <w:pPr>
        <w:rPr>
          <w:rFonts w:ascii="Arial" w:hAnsi="Arial" w:cs="Arial"/>
          <w:sz w:val="20"/>
          <w:szCs w:val="20"/>
        </w:rPr>
      </w:pPr>
      <w:r w:rsidRPr="006E7F3F">
        <w:rPr>
          <w:rFonts w:ascii="Arial" w:hAnsi="Arial" w:cs="Arial"/>
          <w:sz w:val="20"/>
          <w:szCs w:val="20"/>
          <w:u w:val="single"/>
        </w:rPr>
        <w:t>15 unit exams</w:t>
      </w:r>
      <w:r>
        <w:rPr>
          <w:rFonts w:ascii="Arial" w:hAnsi="Arial" w:cs="Arial"/>
          <w:sz w:val="20"/>
          <w:szCs w:val="20"/>
        </w:rPr>
        <w:t xml:space="preserve"> (40 points per exam)-600 points</w:t>
      </w:r>
    </w:p>
    <w:p w:rsidR="009A6973" w:rsidRDefault="009A6973" w:rsidP="009A6973">
      <w:pPr>
        <w:rPr>
          <w:rFonts w:ascii="Arial" w:hAnsi="Arial" w:cs="Arial"/>
          <w:sz w:val="20"/>
          <w:szCs w:val="20"/>
        </w:rPr>
      </w:pPr>
    </w:p>
    <w:p w:rsidR="009A6973" w:rsidRDefault="009A6973" w:rsidP="009A6973">
      <w:pPr>
        <w:rPr>
          <w:rFonts w:ascii="Arial" w:hAnsi="Arial" w:cs="Arial"/>
          <w:sz w:val="20"/>
          <w:szCs w:val="20"/>
        </w:rPr>
      </w:pPr>
      <w:r w:rsidRPr="006E7F3F">
        <w:rPr>
          <w:rFonts w:ascii="Arial" w:hAnsi="Arial" w:cs="Arial"/>
          <w:sz w:val="20"/>
          <w:szCs w:val="20"/>
          <w:u w:val="single"/>
        </w:rPr>
        <w:t>Comprehensive</w:t>
      </w:r>
      <w:r>
        <w:rPr>
          <w:rFonts w:ascii="Arial" w:hAnsi="Arial" w:cs="Arial"/>
          <w:sz w:val="20"/>
          <w:szCs w:val="20"/>
        </w:rPr>
        <w:t xml:space="preserve"> Final exam-300 points</w:t>
      </w:r>
    </w:p>
    <w:p w:rsidR="009A6973" w:rsidRDefault="009A6973" w:rsidP="009A6973">
      <w:pPr>
        <w:rPr>
          <w:rFonts w:ascii="Arial" w:hAnsi="Arial" w:cs="Arial"/>
          <w:sz w:val="20"/>
          <w:szCs w:val="20"/>
        </w:rPr>
      </w:pPr>
      <w:r>
        <w:rPr>
          <w:rFonts w:ascii="Arial" w:hAnsi="Arial" w:cs="Arial"/>
          <w:sz w:val="20"/>
          <w:szCs w:val="20"/>
        </w:rPr>
        <w:t>Total -1050 points</w:t>
      </w:r>
    </w:p>
    <w:p w:rsidR="009A6973" w:rsidRDefault="009A6973" w:rsidP="009A6973">
      <w:pPr>
        <w:rPr>
          <w:rFonts w:ascii="Arial" w:hAnsi="Arial" w:cs="Arial"/>
          <w:sz w:val="20"/>
          <w:szCs w:val="20"/>
        </w:rPr>
      </w:pPr>
    </w:p>
    <w:p w:rsidR="009A6973" w:rsidRDefault="009A6973" w:rsidP="009A6973">
      <w:pPr>
        <w:rPr>
          <w:rFonts w:ascii="Arial" w:hAnsi="Arial" w:cs="Arial"/>
          <w:sz w:val="20"/>
          <w:szCs w:val="20"/>
        </w:rPr>
      </w:pPr>
    </w:p>
    <w:p w:rsidR="009A6973" w:rsidRDefault="009A6973" w:rsidP="009A6973">
      <w:pPr>
        <w:rPr>
          <w:rFonts w:ascii="Arial" w:hAnsi="Arial" w:cs="Arial"/>
          <w:sz w:val="20"/>
          <w:szCs w:val="20"/>
        </w:rPr>
      </w:pPr>
    </w:p>
    <w:p w:rsidR="009A6973" w:rsidRDefault="009A6973" w:rsidP="009A6973">
      <w:pPr>
        <w:rPr>
          <w:rFonts w:ascii="Arial" w:hAnsi="Arial" w:cs="Arial"/>
          <w:sz w:val="20"/>
          <w:szCs w:val="20"/>
        </w:rPr>
      </w:pPr>
      <w:r>
        <w:rPr>
          <w:rFonts w:ascii="Arial" w:hAnsi="Arial" w:cs="Arial"/>
          <w:sz w:val="20"/>
          <w:szCs w:val="20"/>
        </w:rPr>
        <w:t>90-100% A, 1050-945 points</w:t>
      </w:r>
    </w:p>
    <w:p w:rsidR="009A6973" w:rsidRDefault="009A6973" w:rsidP="009A6973">
      <w:pPr>
        <w:rPr>
          <w:rFonts w:ascii="Arial" w:hAnsi="Arial" w:cs="Arial"/>
          <w:sz w:val="20"/>
          <w:szCs w:val="20"/>
        </w:rPr>
      </w:pPr>
      <w:r>
        <w:rPr>
          <w:rFonts w:ascii="Arial" w:hAnsi="Arial" w:cs="Arial"/>
          <w:sz w:val="20"/>
          <w:szCs w:val="20"/>
        </w:rPr>
        <w:t>89-80% B,    944-840 points</w:t>
      </w:r>
    </w:p>
    <w:p w:rsidR="009A6973" w:rsidRDefault="009A6973" w:rsidP="009A6973">
      <w:pPr>
        <w:rPr>
          <w:rFonts w:ascii="Arial" w:hAnsi="Arial" w:cs="Arial"/>
          <w:sz w:val="20"/>
          <w:szCs w:val="20"/>
        </w:rPr>
      </w:pPr>
      <w:r>
        <w:rPr>
          <w:rFonts w:ascii="Arial" w:hAnsi="Arial" w:cs="Arial"/>
          <w:sz w:val="20"/>
          <w:szCs w:val="20"/>
        </w:rPr>
        <w:t xml:space="preserve">79-70% C,     839-735 points </w:t>
      </w:r>
    </w:p>
    <w:p w:rsidR="009A6973" w:rsidRDefault="009A6973" w:rsidP="009A6973">
      <w:pPr>
        <w:rPr>
          <w:rFonts w:ascii="Arial" w:hAnsi="Arial" w:cs="Arial"/>
          <w:sz w:val="20"/>
          <w:szCs w:val="20"/>
        </w:rPr>
      </w:pPr>
      <w:r>
        <w:rPr>
          <w:rFonts w:ascii="Arial" w:hAnsi="Arial" w:cs="Arial"/>
          <w:sz w:val="20"/>
          <w:szCs w:val="20"/>
        </w:rPr>
        <w:t>69-60% D,     734-630</w:t>
      </w:r>
    </w:p>
    <w:p w:rsidR="009A6973" w:rsidRDefault="009A6973" w:rsidP="009A6973">
      <w:pPr>
        <w:rPr>
          <w:rFonts w:ascii="Arial" w:hAnsi="Arial" w:cs="Arial"/>
          <w:sz w:val="20"/>
          <w:szCs w:val="20"/>
        </w:rPr>
      </w:pPr>
      <w:r>
        <w:rPr>
          <w:rFonts w:ascii="Arial" w:hAnsi="Arial" w:cs="Arial"/>
          <w:sz w:val="20"/>
          <w:szCs w:val="20"/>
        </w:rPr>
        <w:t xml:space="preserve">59% and below F, 629 points </w:t>
      </w:r>
    </w:p>
    <w:p w:rsidR="009A6973" w:rsidRDefault="009A6973" w:rsidP="009A6973">
      <w:pPr>
        <w:rPr>
          <w:rFonts w:ascii="Arial" w:hAnsi="Arial" w:cs="Arial"/>
          <w:sz w:val="21"/>
          <w:szCs w:val="21"/>
        </w:rPr>
      </w:pPr>
    </w:p>
    <w:p w:rsidR="009A6973" w:rsidRDefault="009A6973" w:rsidP="009A6973">
      <w:pPr>
        <w:rPr>
          <w:rFonts w:ascii="Arial" w:hAnsi="Arial" w:cs="Arial"/>
          <w:sz w:val="21"/>
          <w:szCs w:val="21"/>
        </w:rPr>
      </w:pPr>
    </w:p>
    <w:p w:rsidR="009A6973" w:rsidRPr="0016052E" w:rsidRDefault="009A6973" w:rsidP="009A6973">
      <w:pPr>
        <w:rPr>
          <w:rFonts w:ascii="Arial" w:hAnsi="Arial" w:cs="Arial"/>
          <w:b/>
          <w:color w:val="0000FF"/>
          <w:sz w:val="21"/>
          <w:szCs w:val="21"/>
        </w:rPr>
      </w:pPr>
    </w:p>
    <w:p w:rsidR="009A6973" w:rsidRPr="00E55AEA" w:rsidRDefault="009A6973" w:rsidP="009A6973">
      <w:pPr>
        <w:rPr>
          <w:rFonts w:ascii="Arial" w:hAnsi="Arial" w:cs="Arial"/>
          <w:sz w:val="20"/>
          <w:szCs w:val="20"/>
        </w:rPr>
      </w:pPr>
      <w:r w:rsidRPr="00E55AEA">
        <w:rPr>
          <w:rFonts w:ascii="Arial" w:hAnsi="Arial" w:cs="Arial"/>
          <w:b/>
          <w:sz w:val="20"/>
          <w:szCs w:val="20"/>
        </w:rPr>
        <w:lastRenderedPageBreak/>
        <w:t>Grade Grievances</w:t>
      </w:r>
      <w:r>
        <w:rPr>
          <w:rFonts w:ascii="Arial" w:hAnsi="Arial" w:cs="Arial"/>
          <w:sz w:val="20"/>
          <w:szCs w:val="20"/>
        </w:rPr>
        <w:t>:</w:t>
      </w:r>
      <w:r w:rsidRPr="00E55AEA">
        <w:rPr>
          <w:rFonts w:ascii="Arial" w:hAnsi="Arial" w:cs="Arial"/>
          <w:sz w:val="20"/>
          <w:szCs w:val="20"/>
        </w:rPr>
        <w:t xml:space="preserve"> Any appeal of a grade in this course must follow the procedures and deadlines for </w:t>
      </w:r>
      <w:bookmarkStart w:id="0" w:name="_GoBack"/>
      <w:bookmarkEnd w:id="0"/>
      <w:r w:rsidRPr="00E55AEA">
        <w:rPr>
          <w:rFonts w:ascii="Arial" w:hAnsi="Arial" w:cs="Arial"/>
          <w:sz w:val="20"/>
          <w:szCs w:val="20"/>
        </w:rPr>
        <w:t xml:space="preserve">grade-related grievances as published in the current undergraduate / graduate </w:t>
      </w:r>
      <w:r>
        <w:rPr>
          <w:rFonts w:ascii="Arial" w:hAnsi="Arial" w:cs="Arial"/>
          <w:sz w:val="20"/>
          <w:szCs w:val="20"/>
        </w:rPr>
        <w:t>catalog</w:t>
      </w:r>
      <w:r w:rsidRPr="00E55AEA">
        <w:rPr>
          <w:rFonts w:ascii="Arial" w:hAnsi="Arial" w:cs="Arial"/>
          <w:sz w:val="20"/>
          <w:szCs w:val="20"/>
        </w:rPr>
        <w:t xml:space="preserve">. For undergraduate courses, see </w:t>
      </w:r>
      <w:hyperlink r:id="rId7" w:anchor="10" w:history="1">
        <w:r w:rsidRPr="00E55AEA">
          <w:rPr>
            <w:rStyle w:val="Hyperlink"/>
            <w:rFonts w:ascii="Arial" w:hAnsi="Arial" w:cs="Arial"/>
            <w:color w:val="auto"/>
            <w:sz w:val="20"/>
            <w:szCs w:val="20"/>
          </w:rPr>
          <w:t>http://wweb.uta.edu/catalog/content/general/academic_regulations.aspx#10</w:t>
        </w:r>
      </w:hyperlink>
      <w:r>
        <w:rPr>
          <w:rFonts w:ascii="Arial" w:hAnsi="Arial" w:cs="Arial"/>
          <w:sz w:val="20"/>
          <w:szCs w:val="20"/>
        </w:rPr>
        <w:t>.</w:t>
      </w:r>
    </w:p>
    <w:p w:rsidR="009A6973" w:rsidRPr="00E55AEA" w:rsidRDefault="009A6973" w:rsidP="009A6973">
      <w:pPr>
        <w:rPr>
          <w:rFonts w:ascii="Arial" w:hAnsi="Arial" w:cs="Arial"/>
          <w:color w:val="0000FF"/>
          <w:sz w:val="20"/>
          <w:szCs w:val="20"/>
        </w:rPr>
      </w:pPr>
    </w:p>
    <w:p w:rsidR="009A6973" w:rsidRPr="00E55AEA" w:rsidRDefault="009A6973" w:rsidP="009A6973">
      <w:pPr>
        <w:pStyle w:val="NormalWeb"/>
        <w:spacing w:before="0" w:beforeAutospacing="0" w:after="0" w:afterAutospacing="0"/>
        <w:rPr>
          <w:rFonts w:ascii="Arial" w:hAnsi="Arial" w:cs="Arial"/>
          <w:sz w:val="20"/>
          <w:szCs w:val="20"/>
        </w:rPr>
      </w:pPr>
      <w:r w:rsidRPr="00E55AEA">
        <w:rPr>
          <w:rFonts w:ascii="Arial" w:hAnsi="Arial" w:cs="Arial"/>
          <w:b/>
          <w:sz w:val="20"/>
          <w:szCs w:val="20"/>
        </w:rPr>
        <w:t xml:space="preserve">Drop Policy: </w:t>
      </w:r>
      <w:r w:rsidRPr="00E55AEA">
        <w:rPr>
          <w:rFonts w:ascii="Arial" w:hAnsi="Arial" w:cs="Arial"/>
          <w:sz w:val="20"/>
          <w:szCs w:val="20"/>
        </w:rPr>
        <w:t xml:space="preserve">Students may drop or swap (adding and dropping a class concurrently) classes through self-service in </w:t>
      </w:r>
      <w:proofErr w:type="spellStart"/>
      <w:r w:rsidRPr="00E55AEA">
        <w:rPr>
          <w:rFonts w:ascii="Arial" w:hAnsi="Arial" w:cs="Arial"/>
          <w:sz w:val="20"/>
          <w:szCs w:val="20"/>
        </w:rPr>
        <w:t>MyMav</w:t>
      </w:r>
      <w:proofErr w:type="spellEnd"/>
      <w:r w:rsidRPr="00E55AEA">
        <w:rPr>
          <w:rFonts w:ascii="Arial" w:hAnsi="Arial" w:cs="Arial"/>
          <w:sz w:val="20"/>
          <w:szCs w:val="20"/>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E55AEA">
        <w:rPr>
          <w:rStyle w:val="Strong"/>
          <w:rFonts w:ascii="Arial" w:hAnsi="Arial" w:cs="Arial"/>
          <w:sz w:val="20"/>
          <w:szCs w:val="20"/>
        </w:rPr>
        <w:t>Students will not be automatically dropped for non-attendance</w:t>
      </w:r>
      <w:r w:rsidRPr="00E55AEA">
        <w:rPr>
          <w:rFonts w:ascii="Arial" w:hAnsi="Arial" w:cs="Arial"/>
          <w:sz w:val="20"/>
          <w:szCs w:val="20"/>
        </w:rPr>
        <w:t>. Repayment of certain types of financial aid administered through the University may be required as the result of dropping classes or withdrawing. For more information, contact the Office of Financial Aid and Scholarships (</w:t>
      </w:r>
      <w:hyperlink r:id="rId8" w:history="1">
        <w:r w:rsidRPr="00E55AEA">
          <w:rPr>
            <w:rStyle w:val="Hyperlink"/>
            <w:rFonts w:ascii="Arial" w:hAnsi="Arial" w:cs="Arial"/>
            <w:sz w:val="20"/>
            <w:szCs w:val="20"/>
          </w:rPr>
          <w:t>http://wweb.uta.edu/ses/fao</w:t>
        </w:r>
      </w:hyperlink>
      <w:r w:rsidRPr="00E55AEA">
        <w:rPr>
          <w:rFonts w:ascii="Arial" w:hAnsi="Arial" w:cs="Arial"/>
          <w:sz w:val="20"/>
          <w:szCs w:val="20"/>
        </w:rPr>
        <w:t>).</w:t>
      </w:r>
    </w:p>
    <w:p w:rsidR="009A6973" w:rsidRPr="00E55AEA" w:rsidRDefault="009A6973" w:rsidP="009A6973">
      <w:pPr>
        <w:pStyle w:val="NormalWeb"/>
        <w:spacing w:before="0" w:beforeAutospacing="0" w:after="0" w:afterAutospacing="0"/>
        <w:rPr>
          <w:rFonts w:ascii="Arial" w:hAnsi="Arial" w:cs="Arial"/>
          <w:sz w:val="20"/>
          <w:szCs w:val="20"/>
        </w:rPr>
      </w:pPr>
    </w:p>
    <w:p w:rsidR="009A6973" w:rsidRDefault="009A6973" w:rsidP="009A6973">
      <w:pPr>
        <w:pStyle w:val="NormalWeb"/>
        <w:spacing w:before="0" w:beforeAutospacing="0" w:after="0" w:afterAutospacing="0"/>
        <w:rPr>
          <w:rFonts w:ascii="Arial" w:hAnsi="Arial" w:cs="Arial"/>
          <w:sz w:val="20"/>
          <w:szCs w:val="20"/>
        </w:rPr>
      </w:pPr>
      <w:r w:rsidRPr="00E55AEA">
        <w:rPr>
          <w:rFonts w:ascii="Arial" w:hAnsi="Arial" w:cs="Arial"/>
          <w:b/>
          <w:bCs/>
          <w:sz w:val="20"/>
          <w:szCs w:val="20"/>
        </w:rPr>
        <w:t>Americans with Disabilities Act:</w:t>
      </w:r>
      <w:r w:rsidRPr="00E55AEA">
        <w:rPr>
          <w:rFonts w:ascii="Arial" w:hAnsi="Arial" w:cs="Arial"/>
          <w:bCs/>
          <w:sz w:val="20"/>
          <w:szCs w:val="20"/>
        </w:rPr>
        <w:t xml:space="preserve"> </w:t>
      </w:r>
      <w:r w:rsidRPr="00E55AEA">
        <w:rPr>
          <w:rFonts w:ascii="Arial" w:hAnsi="Arial" w:cs="Arial"/>
          <w:sz w:val="20"/>
          <w:szCs w:val="20"/>
        </w:rPr>
        <w:t xml:space="preserve">The University of Texas at Arlington is on record as being committed to both the spirit and letter of all federal equal opportunity legislation, including the </w:t>
      </w:r>
      <w:r w:rsidRPr="00E55AEA">
        <w:rPr>
          <w:rFonts w:ascii="Arial" w:hAnsi="Arial" w:cs="Arial"/>
          <w:i/>
          <w:iCs/>
          <w:sz w:val="20"/>
          <w:szCs w:val="20"/>
        </w:rPr>
        <w:t>Americans with Disabilities Act (ADA)</w:t>
      </w:r>
      <w:r w:rsidRPr="00E55AEA">
        <w:rPr>
          <w:rFonts w:ascii="Arial" w:hAnsi="Arial" w:cs="Arial"/>
          <w:sz w:val="20"/>
          <w:szCs w:val="20"/>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9" w:history="1">
        <w:r w:rsidRPr="00E55AEA">
          <w:rPr>
            <w:rStyle w:val="Hyperlink"/>
            <w:rFonts w:ascii="Arial" w:hAnsi="Arial" w:cs="Arial"/>
            <w:sz w:val="20"/>
            <w:szCs w:val="20"/>
          </w:rPr>
          <w:t>www.uta.edu/disability</w:t>
        </w:r>
      </w:hyperlink>
      <w:r w:rsidRPr="00E55AEA">
        <w:rPr>
          <w:rFonts w:ascii="Arial" w:hAnsi="Arial" w:cs="Arial"/>
          <w:sz w:val="20"/>
          <w:szCs w:val="20"/>
        </w:rPr>
        <w:t xml:space="preserve"> or by calling the Office for Students with Disabilities at (817) 272-3364.</w:t>
      </w:r>
    </w:p>
    <w:p w:rsidR="00D61748" w:rsidRDefault="00D61748" w:rsidP="009A6973">
      <w:pPr>
        <w:pStyle w:val="NormalWeb"/>
        <w:spacing w:before="0" w:beforeAutospacing="0" w:after="0" w:afterAutospacing="0"/>
        <w:rPr>
          <w:rFonts w:ascii="Arial" w:hAnsi="Arial" w:cs="Arial"/>
          <w:sz w:val="20"/>
          <w:szCs w:val="20"/>
        </w:rPr>
      </w:pPr>
    </w:p>
    <w:p w:rsidR="00D61748" w:rsidRPr="00D61748" w:rsidRDefault="00D61748" w:rsidP="00D61748">
      <w:pPr>
        <w:rPr>
          <w:rFonts w:ascii="Arial" w:hAnsi="Arial" w:cs="Arial"/>
          <w:sz w:val="18"/>
          <w:szCs w:val="18"/>
        </w:rPr>
      </w:pPr>
      <w:r w:rsidRPr="00D61748">
        <w:rPr>
          <w:rFonts w:ascii="Arial" w:hAnsi="Arial" w:cs="Arial"/>
          <w:b/>
          <w:bCs/>
          <w:sz w:val="18"/>
          <w:szCs w:val="18"/>
        </w:rPr>
        <w:t>Title IX:</w:t>
      </w:r>
      <w:r w:rsidRPr="00D61748">
        <w:rPr>
          <w:rFonts w:ascii="Arial" w:hAnsi="Arial" w:cs="Arial"/>
          <w:sz w:val="18"/>
          <w:szCs w:val="18"/>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0" w:history="1">
        <w:r w:rsidRPr="00D61748">
          <w:rPr>
            <w:rStyle w:val="Hyperlink"/>
            <w:rFonts w:ascii="Arial" w:hAnsi="Arial" w:cs="Arial"/>
            <w:sz w:val="18"/>
            <w:szCs w:val="18"/>
          </w:rPr>
          <w:t>www.uta.edu/titleIX</w:t>
        </w:r>
      </w:hyperlink>
      <w:r w:rsidRPr="00D61748">
        <w:rPr>
          <w:rFonts w:ascii="Arial" w:hAnsi="Arial" w:cs="Arial"/>
          <w:sz w:val="18"/>
          <w:szCs w:val="18"/>
        </w:rPr>
        <w:t>.</w:t>
      </w:r>
    </w:p>
    <w:p w:rsidR="00D61748" w:rsidRPr="00D61748" w:rsidRDefault="00D61748" w:rsidP="009A6973">
      <w:pPr>
        <w:pStyle w:val="NormalWeb"/>
        <w:spacing w:before="0" w:beforeAutospacing="0" w:after="0" w:afterAutospacing="0"/>
        <w:rPr>
          <w:rFonts w:ascii="Arial" w:hAnsi="Arial" w:cs="Arial"/>
          <w:sz w:val="18"/>
          <w:szCs w:val="18"/>
        </w:rPr>
      </w:pPr>
    </w:p>
    <w:p w:rsidR="009A6973" w:rsidRDefault="009A6973" w:rsidP="009A6973">
      <w:pPr>
        <w:pStyle w:val="NormalWeb"/>
        <w:spacing w:before="0" w:beforeAutospacing="0" w:after="0" w:afterAutospacing="0"/>
        <w:rPr>
          <w:rFonts w:ascii="Arial" w:hAnsi="Arial" w:cs="Arial"/>
          <w:sz w:val="20"/>
          <w:szCs w:val="20"/>
        </w:rPr>
      </w:pPr>
    </w:p>
    <w:p w:rsidR="009A6973" w:rsidRDefault="009A6973" w:rsidP="009A6973">
      <w:pPr>
        <w:pStyle w:val="NormalWeb"/>
        <w:spacing w:before="0" w:beforeAutospacing="0" w:after="0" w:afterAutospacing="0"/>
        <w:rPr>
          <w:rFonts w:ascii="Arial" w:hAnsi="Arial" w:cs="Arial"/>
          <w:bCs/>
          <w:sz w:val="20"/>
          <w:szCs w:val="20"/>
        </w:rPr>
      </w:pPr>
      <w:r>
        <w:rPr>
          <w:rFonts w:ascii="Arial" w:hAnsi="Arial" w:cs="Arial"/>
          <w:b/>
          <w:bCs/>
          <w:sz w:val="20"/>
          <w:szCs w:val="20"/>
        </w:rPr>
        <w:t xml:space="preserve">Academic Integrity: </w:t>
      </w:r>
      <w:r w:rsidRPr="006E29C5">
        <w:rPr>
          <w:rFonts w:ascii="Arial" w:hAnsi="Arial" w:cs="Arial"/>
          <w:bCs/>
          <w:sz w:val="20"/>
          <w:szCs w:val="20"/>
        </w:rPr>
        <w:t>All students enrolled in this course are expected to adhere to the UT Arlington Honor Code:</w:t>
      </w:r>
    </w:p>
    <w:p w:rsidR="009A6973" w:rsidRDefault="009A6973" w:rsidP="009A6973">
      <w:pPr>
        <w:pStyle w:val="NormalWeb"/>
        <w:spacing w:before="0" w:beforeAutospacing="0" w:after="0" w:afterAutospacing="0"/>
        <w:rPr>
          <w:rFonts w:ascii="Arial" w:hAnsi="Arial" w:cs="Arial"/>
          <w:bCs/>
          <w:sz w:val="20"/>
          <w:szCs w:val="20"/>
        </w:rPr>
      </w:pPr>
    </w:p>
    <w:p w:rsidR="009A6973" w:rsidRDefault="009A6973" w:rsidP="009A6973">
      <w:pPr>
        <w:pStyle w:val="NormalWeb"/>
        <w:spacing w:before="0" w:beforeAutospacing="0" w:after="0" w:afterAutospacing="0"/>
        <w:rPr>
          <w:rFonts w:ascii="Arial" w:hAnsi="Arial" w:cs="Arial"/>
          <w:i/>
          <w:sz w:val="20"/>
          <w:szCs w:val="20"/>
        </w:rPr>
      </w:pPr>
      <w:r w:rsidRPr="006E29C5">
        <w:rPr>
          <w:rFonts w:ascii="Arial" w:hAnsi="Arial" w:cs="Arial"/>
          <w:i/>
          <w:sz w:val="20"/>
          <w:szCs w:val="20"/>
        </w:rPr>
        <w:t>I pledge, on my honor, to uphold UT Arlington's tradition of academic integrity, a tradition that values hard work and honest effort in the pursuit of academic excellence.</w:t>
      </w:r>
    </w:p>
    <w:p w:rsidR="009A6973" w:rsidRDefault="009A6973" w:rsidP="009A6973">
      <w:pPr>
        <w:pStyle w:val="NormalWeb"/>
        <w:spacing w:before="0" w:beforeAutospacing="0" w:after="0" w:afterAutospacing="0"/>
        <w:rPr>
          <w:rFonts w:ascii="Arial" w:hAnsi="Arial" w:cs="Arial"/>
          <w:i/>
          <w:sz w:val="20"/>
          <w:szCs w:val="20"/>
        </w:rPr>
      </w:pPr>
    </w:p>
    <w:p w:rsidR="009A6973" w:rsidRPr="004103EA" w:rsidRDefault="009A6973" w:rsidP="009A6973">
      <w:pPr>
        <w:pStyle w:val="NormalWeb"/>
        <w:spacing w:before="0" w:beforeAutospacing="0" w:after="0" w:afterAutospacing="0"/>
        <w:rPr>
          <w:rFonts w:ascii="Arial" w:hAnsi="Arial" w:cs="Arial"/>
          <w:sz w:val="20"/>
          <w:szCs w:val="20"/>
        </w:rPr>
      </w:pPr>
      <w:r>
        <w:rPr>
          <w:rFonts w:ascii="Arial" w:hAnsi="Arial" w:cs="Arial"/>
          <w:i/>
          <w:sz w:val="20"/>
          <w:szCs w:val="20"/>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9A6973" w:rsidRPr="006E29C5" w:rsidRDefault="009A6973" w:rsidP="009A6973">
      <w:pPr>
        <w:keepNext/>
        <w:rPr>
          <w:rFonts w:ascii="Arial" w:hAnsi="Arial" w:cs="Arial"/>
          <w:i/>
          <w:sz w:val="20"/>
          <w:szCs w:val="20"/>
        </w:rPr>
      </w:pPr>
    </w:p>
    <w:p w:rsidR="009A6973" w:rsidRDefault="009A6973" w:rsidP="009A6973">
      <w:pPr>
        <w:keepNext/>
        <w:rPr>
          <w:rFonts w:ascii="Arial" w:hAnsi="Arial" w:cs="Arial"/>
          <w:sz w:val="20"/>
          <w:szCs w:val="20"/>
        </w:rPr>
      </w:pPr>
      <w:r>
        <w:rPr>
          <w:rFonts w:ascii="Arial" w:hAnsi="Arial" w:cs="Arial"/>
          <w:sz w:val="20"/>
          <w:szCs w:val="20"/>
        </w:rPr>
        <w:t>Per UT System Regents’ Rule 50101, §2.2,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9A6973" w:rsidRDefault="009A6973" w:rsidP="009A6973">
      <w:pPr>
        <w:rPr>
          <w:rFonts w:ascii="Arial" w:hAnsi="Arial" w:cs="Arial"/>
          <w:sz w:val="20"/>
          <w:szCs w:val="20"/>
        </w:rPr>
      </w:pPr>
    </w:p>
    <w:p w:rsidR="009A6973" w:rsidRDefault="009A6973" w:rsidP="009A6973">
      <w:pPr>
        <w:rPr>
          <w:rFonts w:ascii="Arial" w:hAnsi="Arial" w:cs="Arial"/>
          <w:sz w:val="20"/>
          <w:szCs w:val="20"/>
        </w:rPr>
      </w:pPr>
      <w:r>
        <w:rPr>
          <w:rFonts w:ascii="Arial" w:hAnsi="Arial" w:cs="Arial"/>
          <w:b/>
          <w:bCs/>
          <w:sz w:val="20"/>
          <w:szCs w:val="20"/>
        </w:rPr>
        <w:t>Student Support Services Available</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 students may visit the reception desk at University College (Random Hall), call the Maverick Resource Hotline at 817-272-6107, send a message to resources@uta.edu, or view the information at </w:t>
      </w:r>
      <w:r w:rsidRPr="00B70AC6">
        <w:rPr>
          <w:rFonts w:ascii="Arial" w:hAnsi="Arial" w:cs="Arial"/>
          <w:sz w:val="20"/>
          <w:szCs w:val="20"/>
          <w:u w:val="single"/>
        </w:rPr>
        <w:t>www.uta.edu/resources</w:t>
      </w:r>
      <w:r>
        <w:rPr>
          <w:rFonts w:ascii="Arial" w:hAnsi="Arial" w:cs="Arial"/>
          <w:sz w:val="20"/>
          <w:szCs w:val="20"/>
        </w:rPr>
        <w:t xml:space="preserve">. </w:t>
      </w:r>
    </w:p>
    <w:p w:rsidR="009A6973" w:rsidRDefault="009A6973" w:rsidP="009A6973">
      <w:pPr>
        <w:rPr>
          <w:rFonts w:ascii="Arial" w:hAnsi="Arial" w:cs="Arial"/>
          <w:sz w:val="20"/>
          <w:szCs w:val="20"/>
        </w:rPr>
      </w:pPr>
    </w:p>
    <w:p w:rsidR="009A6973" w:rsidRDefault="009A6973" w:rsidP="009A6973">
      <w:pPr>
        <w:rPr>
          <w:rFonts w:ascii="Arial" w:hAnsi="Arial" w:cs="Arial"/>
          <w:b/>
          <w:sz w:val="20"/>
          <w:szCs w:val="20"/>
        </w:rPr>
      </w:pPr>
    </w:p>
    <w:p w:rsidR="009A6973" w:rsidRDefault="009A6973" w:rsidP="009A6973">
      <w:pPr>
        <w:rPr>
          <w:rFonts w:ascii="Arial" w:hAnsi="Arial" w:cs="Arial"/>
          <w:sz w:val="20"/>
          <w:szCs w:val="20"/>
        </w:rPr>
      </w:pPr>
      <w:r>
        <w:rPr>
          <w:rFonts w:ascii="Arial" w:hAnsi="Arial" w:cs="Arial"/>
          <w:b/>
          <w:sz w:val="20"/>
          <w:szCs w:val="20"/>
        </w:rPr>
        <w:t xml:space="preserve">Electronic Communication Policy: </w:t>
      </w:r>
      <w:r>
        <w:rPr>
          <w:rFonts w:ascii="Arial" w:hAnsi="Arial" w:cs="Arial"/>
          <w:bCs/>
          <w:sz w:val="20"/>
          <w:szCs w:val="20"/>
        </w:rPr>
        <w:t xml:space="preserve"> UT </w:t>
      </w:r>
      <w:r>
        <w:rPr>
          <w:rFonts w:ascii="Arial" w:hAnsi="Arial" w:cs="Arial"/>
          <w:sz w:val="20"/>
          <w:szCs w:val="20"/>
        </w:rPr>
        <w:t xml:space="preserve">Arlington has adopted the </w:t>
      </w:r>
      <w:proofErr w:type="spellStart"/>
      <w:r>
        <w:rPr>
          <w:rFonts w:ascii="Arial" w:hAnsi="Arial" w:cs="Arial"/>
          <w:sz w:val="20"/>
          <w:szCs w:val="20"/>
        </w:rPr>
        <w:t>Mav</w:t>
      </w:r>
      <w:proofErr w:type="spellEnd"/>
      <w:r>
        <w:rPr>
          <w:rFonts w:ascii="Arial" w:hAnsi="Arial" w:cs="Arial"/>
          <w:sz w:val="20"/>
          <w:szCs w:val="20"/>
        </w:rPr>
        <w:t xml:space="preserve"> Mail address as it's official means of communication with students </w:t>
      </w:r>
      <w:proofErr w:type="gramStart"/>
      <w:r>
        <w:rPr>
          <w:rFonts w:ascii="Arial" w:hAnsi="Arial" w:cs="Arial"/>
          <w:sz w:val="20"/>
          <w:szCs w:val="20"/>
        </w:rPr>
        <w:t>about  important</w:t>
      </w:r>
      <w:proofErr w:type="gramEnd"/>
      <w:r>
        <w:rPr>
          <w:rFonts w:ascii="Arial" w:hAnsi="Arial" w:cs="Arial"/>
          <w:sz w:val="20"/>
          <w:szCs w:val="20"/>
        </w:rPr>
        <w:t xml:space="preserve"> deadlines and events, as well as to transact university-related business regarding financial aid, tuition, grades, graduation, etc.  All students are assigned a </w:t>
      </w:r>
      <w:proofErr w:type="spellStart"/>
      <w:r>
        <w:rPr>
          <w:rFonts w:ascii="Arial" w:hAnsi="Arial" w:cs="Arial"/>
          <w:sz w:val="20"/>
          <w:szCs w:val="20"/>
        </w:rPr>
        <w:t>Mav</w:t>
      </w:r>
      <w:proofErr w:type="spellEnd"/>
      <w:r>
        <w:rPr>
          <w:rFonts w:ascii="Arial" w:hAnsi="Arial" w:cs="Arial"/>
          <w:sz w:val="20"/>
          <w:szCs w:val="20"/>
        </w:rPr>
        <w:t xml:space="preserve"> Mail account and </w:t>
      </w:r>
      <w:r>
        <w:rPr>
          <w:rFonts w:ascii="Arial" w:hAnsi="Arial" w:cs="Arial"/>
          <w:b/>
          <w:i/>
          <w:sz w:val="20"/>
          <w:szCs w:val="20"/>
        </w:rPr>
        <w:t xml:space="preserve">are responsible for checking their </w:t>
      </w:r>
      <w:proofErr w:type="spellStart"/>
      <w:r>
        <w:rPr>
          <w:rFonts w:ascii="Arial" w:hAnsi="Arial" w:cs="Arial"/>
          <w:b/>
          <w:i/>
          <w:sz w:val="20"/>
          <w:szCs w:val="20"/>
        </w:rPr>
        <w:t>MavMail</w:t>
      </w:r>
      <w:proofErr w:type="spellEnd"/>
      <w:r>
        <w:rPr>
          <w:rFonts w:ascii="Arial" w:hAnsi="Arial" w:cs="Arial"/>
          <w:b/>
          <w:i/>
          <w:sz w:val="20"/>
          <w:szCs w:val="20"/>
        </w:rPr>
        <w:t xml:space="preserve"> regularly.</w:t>
      </w:r>
      <w:r w:rsidRPr="00043E0F">
        <w:rPr>
          <w:rFonts w:ascii="Arial" w:hAnsi="Arial" w:cs="Arial"/>
          <w:sz w:val="20"/>
          <w:szCs w:val="20"/>
        </w:rPr>
        <w:t xml:space="preserve"> </w:t>
      </w:r>
      <w:r>
        <w:rPr>
          <w:rFonts w:ascii="Arial" w:hAnsi="Arial" w:cs="Arial"/>
          <w:sz w:val="20"/>
          <w:szCs w:val="20"/>
        </w:rPr>
        <w:t xml:space="preserve">There is no additional charge to students for using this account, and it remains active even after they graduate from UT Arlington. Information about activating and using </w:t>
      </w:r>
      <w:proofErr w:type="spellStart"/>
      <w:r>
        <w:rPr>
          <w:rFonts w:ascii="Arial" w:hAnsi="Arial" w:cs="Arial"/>
          <w:sz w:val="20"/>
          <w:szCs w:val="20"/>
        </w:rPr>
        <w:t>MavMail</w:t>
      </w:r>
      <w:proofErr w:type="spellEnd"/>
      <w:r>
        <w:rPr>
          <w:rFonts w:ascii="Arial" w:hAnsi="Arial" w:cs="Arial"/>
          <w:sz w:val="20"/>
          <w:szCs w:val="20"/>
        </w:rPr>
        <w:t xml:space="preserve"> is available at </w:t>
      </w:r>
      <w:hyperlink r:id="rId11" w:history="1">
        <w:r>
          <w:rPr>
            <w:rStyle w:val="Hyperlink"/>
            <w:rFonts w:ascii="Arial" w:hAnsi="Arial" w:cs="Arial"/>
            <w:sz w:val="20"/>
            <w:szCs w:val="20"/>
          </w:rPr>
          <w:t>http://www.uta.edu/oit/cs/email/</w:t>
        </w:r>
      </w:hyperlink>
      <w:r>
        <w:rPr>
          <w:rStyle w:val="Hyperlink"/>
          <w:rFonts w:ascii="Arial" w:hAnsi="Arial" w:cs="Arial"/>
          <w:sz w:val="20"/>
          <w:szCs w:val="20"/>
        </w:rPr>
        <w:t>mavmail.php</w:t>
      </w:r>
      <w:r>
        <w:rPr>
          <w:rFonts w:ascii="Arial" w:hAnsi="Arial" w:cs="Arial"/>
          <w:sz w:val="20"/>
          <w:szCs w:val="20"/>
        </w:rPr>
        <w:t xml:space="preserve">. </w:t>
      </w:r>
    </w:p>
    <w:p w:rsidR="009A6973" w:rsidRDefault="009A6973" w:rsidP="009A6973">
      <w:pPr>
        <w:rPr>
          <w:rFonts w:ascii="Arial" w:hAnsi="Arial" w:cs="Arial"/>
          <w:sz w:val="20"/>
          <w:szCs w:val="20"/>
        </w:rPr>
      </w:pPr>
    </w:p>
    <w:p w:rsidR="009A6973" w:rsidRDefault="009A6973" w:rsidP="009A6973">
      <w:pPr>
        <w:rPr>
          <w:rFonts w:ascii="Arial" w:hAnsi="Arial" w:cs="Arial"/>
          <w:sz w:val="20"/>
          <w:szCs w:val="20"/>
        </w:rPr>
      </w:pPr>
      <w:r w:rsidRPr="005F6253">
        <w:rPr>
          <w:rFonts w:ascii="Arial" w:hAnsi="Arial" w:cs="Arial"/>
          <w:b/>
          <w:sz w:val="20"/>
          <w:szCs w:val="20"/>
        </w:rPr>
        <w:t>Student Feedback Survey:</w:t>
      </w:r>
      <w:r>
        <w:rPr>
          <w:rFonts w:ascii="Arial" w:hAnsi="Arial" w:cs="Arial"/>
          <w:sz w:val="20"/>
          <w:szCs w:val="20"/>
        </w:rPr>
        <w:t xml:space="preserve"> At the end of each term, students enrolled in classes categorized as lecture, seminar, or laboratory shall be directed to complete a Student Feedback Survey (SFS).Instructions on how to access the SFS for this course will be sent directly to each student through </w:t>
      </w:r>
      <w:proofErr w:type="spellStart"/>
      <w:r>
        <w:rPr>
          <w:rFonts w:ascii="Arial" w:hAnsi="Arial" w:cs="Arial"/>
          <w:sz w:val="20"/>
          <w:szCs w:val="20"/>
        </w:rPr>
        <w:t>MavMail</w:t>
      </w:r>
      <w:proofErr w:type="spellEnd"/>
      <w:r>
        <w:rPr>
          <w:rFonts w:ascii="Arial" w:hAnsi="Arial" w:cs="Arial"/>
          <w:sz w:val="20"/>
          <w:szCs w:val="20"/>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r w:rsidRPr="00B70AC6">
        <w:rPr>
          <w:rFonts w:ascii="Arial" w:hAnsi="Arial" w:cs="Arial"/>
          <w:sz w:val="20"/>
          <w:szCs w:val="20"/>
          <w:u w:val="single"/>
        </w:rPr>
        <w:t>http://www.uta.edu.sfs.</w:t>
      </w:r>
    </w:p>
    <w:p w:rsidR="009A6973" w:rsidRDefault="009A6973" w:rsidP="009A6973">
      <w:pPr>
        <w:rPr>
          <w:rFonts w:ascii="Arial" w:hAnsi="Arial" w:cs="Arial"/>
          <w:sz w:val="20"/>
          <w:szCs w:val="20"/>
        </w:rPr>
      </w:pPr>
    </w:p>
    <w:p w:rsidR="009A6973" w:rsidRPr="00513666" w:rsidRDefault="009A6973" w:rsidP="009A6973">
      <w:pPr>
        <w:rPr>
          <w:rFonts w:ascii="Arial" w:hAnsi="Arial" w:cs="Arial"/>
          <w:sz w:val="20"/>
          <w:szCs w:val="20"/>
        </w:rPr>
      </w:pPr>
    </w:p>
    <w:p w:rsidR="009A6973" w:rsidRDefault="009A6973" w:rsidP="009A6973">
      <w:pPr>
        <w:rPr>
          <w:rFonts w:ascii="Arial" w:hAnsi="Arial" w:cs="Arial"/>
          <w:sz w:val="20"/>
          <w:szCs w:val="20"/>
        </w:rPr>
      </w:pPr>
      <w:r w:rsidRPr="00513666">
        <w:rPr>
          <w:rFonts w:ascii="Arial" w:hAnsi="Arial" w:cs="Arial"/>
          <w:b/>
          <w:bCs/>
          <w:sz w:val="20"/>
          <w:szCs w:val="20"/>
        </w:rPr>
        <w:t xml:space="preserve">Final Review Week: </w:t>
      </w:r>
      <w:r w:rsidRPr="00513666">
        <w:rPr>
          <w:rFonts w:ascii="Arial" w:hAnsi="Arial" w:cs="Arial"/>
          <w:sz w:val="20"/>
          <w:szCs w:val="20"/>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513666">
        <w:rPr>
          <w:rFonts w:ascii="Arial" w:hAnsi="Arial" w:cs="Arial"/>
          <w:i/>
          <w:sz w:val="20"/>
          <w:szCs w:val="20"/>
        </w:rPr>
        <w:t>unless specified in the class syllabus</w:t>
      </w:r>
      <w:r w:rsidRPr="00513666">
        <w:rPr>
          <w:rFonts w:ascii="Arial" w:hAnsi="Arial" w:cs="Arial"/>
          <w:sz w:val="20"/>
          <w:szCs w:val="20"/>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F62023" w:rsidRDefault="00F62023" w:rsidP="009A6973">
      <w:pPr>
        <w:rPr>
          <w:rFonts w:ascii="Arial" w:hAnsi="Arial" w:cs="Arial"/>
          <w:sz w:val="20"/>
          <w:szCs w:val="20"/>
        </w:rPr>
      </w:pPr>
    </w:p>
    <w:p w:rsidR="00F62023" w:rsidRPr="00371C34" w:rsidRDefault="00F62023" w:rsidP="00F62023">
      <w:pPr>
        <w:keepNext/>
        <w:rPr>
          <w:rFonts w:asciiTheme="minorHAnsi" w:hAnsiTheme="minorHAnsi" w:cs="Arial"/>
          <w:sz w:val="20"/>
          <w:szCs w:val="20"/>
        </w:rPr>
      </w:pPr>
    </w:p>
    <w:p w:rsidR="00F62023" w:rsidRPr="00371C34" w:rsidRDefault="00F62023" w:rsidP="00F62023">
      <w:pPr>
        <w:rPr>
          <w:rFonts w:asciiTheme="minorHAnsi" w:hAnsiTheme="minorHAnsi" w:cs="Arial"/>
          <w:sz w:val="20"/>
          <w:szCs w:val="20"/>
        </w:rPr>
      </w:pPr>
    </w:p>
    <w:p w:rsidR="00F62023" w:rsidRPr="00371C34" w:rsidRDefault="00F62023" w:rsidP="00F62023">
      <w:pPr>
        <w:pBdr>
          <w:top w:val="single" w:sz="4" w:space="1" w:color="auto"/>
          <w:left w:val="single" w:sz="4" w:space="4" w:color="auto"/>
          <w:bottom w:val="single" w:sz="4" w:space="1" w:color="auto"/>
          <w:right w:val="single" w:sz="4" w:space="4" w:color="auto"/>
        </w:pBdr>
        <w:rPr>
          <w:rFonts w:asciiTheme="minorHAnsi" w:hAnsiTheme="minorHAnsi" w:cs="Arial"/>
          <w:bCs/>
          <w:color w:val="0000FF"/>
          <w:sz w:val="20"/>
          <w:szCs w:val="20"/>
        </w:rPr>
      </w:pPr>
      <w:r w:rsidRPr="00371C34">
        <w:rPr>
          <w:rFonts w:asciiTheme="minorHAnsi" w:hAnsiTheme="minorHAnsi" w:cs="Arial"/>
          <w:b/>
          <w:color w:val="0000FF"/>
          <w:sz w:val="20"/>
          <w:szCs w:val="20"/>
        </w:rPr>
        <w:t>Emergency Phone Numbers</w:t>
      </w:r>
      <w:r>
        <w:rPr>
          <w:rFonts w:asciiTheme="minorHAnsi" w:hAnsiTheme="minorHAnsi" w:cs="Arial"/>
          <w:b/>
          <w:color w:val="0000FF"/>
          <w:sz w:val="20"/>
          <w:szCs w:val="20"/>
        </w:rPr>
        <w:t xml:space="preserve">: </w:t>
      </w:r>
      <w:r w:rsidRPr="00371C34">
        <w:rPr>
          <w:rFonts w:asciiTheme="minorHAnsi" w:hAnsiTheme="minorHAnsi" w:cs="Arial"/>
          <w:bCs/>
          <w:color w:val="0000FF"/>
          <w:sz w:val="20"/>
          <w:szCs w:val="20"/>
        </w:rPr>
        <w:t xml:space="preserve">In case of an on-campus emergency, call the UT Arlington Police Department at </w:t>
      </w:r>
      <w:r w:rsidRPr="00371C34">
        <w:rPr>
          <w:rFonts w:asciiTheme="minorHAnsi" w:hAnsiTheme="minorHAnsi" w:cs="Arial"/>
          <w:b/>
          <w:color w:val="0000FF"/>
          <w:sz w:val="20"/>
          <w:szCs w:val="20"/>
        </w:rPr>
        <w:t>817-272-3003</w:t>
      </w:r>
      <w:r w:rsidRPr="00371C34">
        <w:rPr>
          <w:rFonts w:asciiTheme="minorHAnsi" w:hAnsiTheme="minorHAnsi" w:cs="Arial"/>
          <w:bCs/>
          <w:color w:val="0000FF"/>
          <w:sz w:val="20"/>
          <w:szCs w:val="20"/>
        </w:rPr>
        <w:t xml:space="preserve"> (non-campus phone), </w:t>
      </w:r>
      <w:r w:rsidRPr="00371C34">
        <w:rPr>
          <w:rFonts w:asciiTheme="minorHAnsi" w:hAnsiTheme="minorHAnsi" w:cs="Arial"/>
          <w:b/>
          <w:color w:val="0000FF"/>
          <w:sz w:val="20"/>
          <w:szCs w:val="20"/>
        </w:rPr>
        <w:t>2-3003</w:t>
      </w:r>
      <w:r w:rsidRPr="00371C34">
        <w:rPr>
          <w:rFonts w:asciiTheme="minorHAnsi" w:hAnsiTheme="minorHAnsi" w:cs="Arial"/>
          <w:bCs/>
          <w:color w:val="0000FF"/>
          <w:sz w:val="20"/>
          <w:szCs w:val="20"/>
        </w:rPr>
        <w:t xml:space="preserve"> (campus phone). You may also dial 911.</w:t>
      </w:r>
    </w:p>
    <w:p w:rsidR="00F62023" w:rsidRPr="00371C34" w:rsidRDefault="00F62023" w:rsidP="00F62023">
      <w:pPr>
        <w:rPr>
          <w:rFonts w:asciiTheme="minorHAnsi" w:hAnsiTheme="minorHAnsi" w:cs="Arial"/>
          <w:sz w:val="20"/>
          <w:szCs w:val="20"/>
        </w:rPr>
      </w:pPr>
    </w:p>
    <w:p w:rsidR="00F62023" w:rsidRPr="00371C34" w:rsidRDefault="00F62023" w:rsidP="00F62023">
      <w:pPr>
        <w:pStyle w:val="NormalWeb"/>
        <w:spacing w:before="0" w:beforeAutospacing="0" w:after="0" w:afterAutospacing="0"/>
        <w:rPr>
          <w:rFonts w:asciiTheme="minorHAnsi" w:hAnsiTheme="minorHAnsi" w:cs="Arial"/>
          <w:sz w:val="20"/>
          <w:szCs w:val="20"/>
        </w:rPr>
      </w:pPr>
    </w:p>
    <w:p w:rsidR="00F62023" w:rsidRPr="00371C34" w:rsidRDefault="00F62023" w:rsidP="00F62023">
      <w:pPr>
        <w:rPr>
          <w:rFonts w:asciiTheme="minorHAnsi" w:hAnsiTheme="minorHAnsi" w:cs="Arial"/>
          <w:sz w:val="20"/>
          <w:szCs w:val="20"/>
        </w:rPr>
      </w:pPr>
    </w:p>
    <w:p w:rsidR="00F62023" w:rsidRPr="00371C34" w:rsidRDefault="00F62023" w:rsidP="00F62023">
      <w:pPr>
        <w:rPr>
          <w:rFonts w:asciiTheme="minorHAnsi" w:hAnsiTheme="minorHAnsi"/>
          <w:sz w:val="20"/>
          <w:szCs w:val="20"/>
        </w:rPr>
      </w:pPr>
    </w:p>
    <w:p w:rsidR="00F62023" w:rsidRPr="00513666" w:rsidRDefault="00F62023" w:rsidP="009A6973">
      <w:pPr>
        <w:rPr>
          <w:rFonts w:ascii="Arial" w:hAnsi="Arial" w:cs="Arial"/>
          <w:sz w:val="20"/>
          <w:szCs w:val="20"/>
        </w:rPr>
      </w:pPr>
    </w:p>
    <w:p w:rsidR="009A6973" w:rsidRDefault="009A6973" w:rsidP="009A6973">
      <w:pPr>
        <w:rPr>
          <w:rFonts w:ascii="Arial" w:hAnsi="Arial" w:cs="Arial"/>
          <w:b/>
          <w:sz w:val="20"/>
          <w:szCs w:val="20"/>
        </w:rPr>
      </w:pPr>
    </w:p>
    <w:p w:rsidR="009A6973" w:rsidRPr="00E55AEA" w:rsidRDefault="009A6973" w:rsidP="009A6973">
      <w:pPr>
        <w:pStyle w:val="NormalWeb"/>
        <w:spacing w:before="0" w:beforeAutospacing="0" w:after="0" w:afterAutospacing="0"/>
        <w:rPr>
          <w:rFonts w:ascii="Arial" w:hAnsi="Arial" w:cs="Arial"/>
          <w:sz w:val="20"/>
          <w:szCs w:val="20"/>
        </w:rPr>
      </w:pPr>
    </w:p>
    <w:p w:rsidR="009A6973" w:rsidRPr="00E55AEA" w:rsidRDefault="009A6973" w:rsidP="009A6973">
      <w:pPr>
        <w:rPr>
          <w:rFonts w:ascii="Arial" w:hAnsi="Arial" w:cs="Arial"/>
          <w:sz w:val="20"/>
          <w:szCs w:val="20"/>
        </w:rPr>
      </w:pPr>
    </w:p>
    <w:p w:rsidR="009A6973" w:rsidRDefault="009A6973" w:rsidP="009A6973">
      <w:pPr>
        <w:rPr>
          <w:rFonts w:ascii="Arial" w:hAnsi="Arial" w:cs="Arial"/>
          <w:sz w:val="20"/>
          <w:szCs w:val="20"/>
        </w:rPr>
      </w:pPr>
    </w:p>
    <w:p w:rsidR="009A6973" w:rsidRDefault="009A6973" w:rsidP="009A6973"/>
    <w:sectPr w:rsidR="009A6973" w:rsidSect="00774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70B6C"/>
    <w:multiLevelType w:val="hybridMultilevel"/>
    <w:tmpl w:val="AB6A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017996"/>
    <w:multiLevelType w:val="hybridMultilevel"/>
    <w:tmpl w:val="249A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973"/>
    <w:rsid w:val="001E269C"/>
    <w:rsid w:val="00314563"/>
    <w:rsid w:val="0052205E"/>
    <w:rsid w:val="00670FEF"/>
    <w:rsid w:val="007263AF"/>
    <w:rsid w:val="007A40A5"/>
    <w:rsid w:val="009A6973"/>
    <w:rsid w:val="00B87D25"/>
    <w:rsid w:val="00D61748"/>
    <w:rsid w:val="00ED5749"/>
    <w:rsid w:val="00F6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973"/>
    <w:rPr>
      <w:color w:val="0000FF" w:themeColor="hyperlink"/>
      <w:u w:val="single"/>
    </w:rPr>
  </w:style>
  <w:style w:type="paragraph" w:styleId="ListParagraph">
    <w:name w:val="List Paragraph"/>
    <w:basedOn w:val="Normal"/>
    <w:uiPriority w:val="34"/>
    <w:qFormat/>
    <w:rsid w:val="009A6973"/>
    <w:pPr>
      <w:ind w:left="720"/>
      <w:contextualSpacing/>
    </w:pPr>
  </w:style>
  <w:style w:type="paragraph" w:styleId="NormalWeb">
    <w:name w:val="Normal (Web)"/>
    <w:basedOn w:val="Normal"/>
    <w:uiPriority w:val="99"/>
    <w:unhideWhenUsed/>
    <w:rsid w:val="009A6973"/>
    <w:pPr>
      <w:spacing w:before="100" w:beforeAutospacing="1" w:after="100" w:afterAutospacing="1"/>
    </w:pPr>
    <w:rPr>
      <w:lang w:eastAsia="zh-CN"/>
    </w:rPr>
  </w:style>
  <w:style w:type="character" w:styleId="Strong">
    <w:name w:val="Strong"/>
    <w:uiPriority w:val="22"/>
    <w:qFormat/>
    <w:rsid w:val="009A6973"/>
    <w:rPr>
      <w:b/>
      <w:bCs/>
    </w:rPr>
  </w:style>
  <w:style w:type="paragraph" w:customStyle="1" w:styleId="Default">
    <w:name w:val="Default"/>
    <w:basedOn w:val="Normal"/>
    <w:uiPriority w:val="99"/>
    <w:rsid w:val="00F62023"/>
    <w:pPr>
      <w:autoSpaceDE w:val="0"/>
      <w:autoSpaceDN w:val="0"/>
    </w:pPr>
    <w:rPr>
      <w:rFonts w:eastAsia="SimSun"/>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973"/>
    <w:rPr>
      <w:color w:val="0000FF" w:themeColor="hyperlink"/>
      <w:u w:val="single"/>
    </w:rPr>
  </w:style>
  <w:style w:type="paragraph" w:styleId="ListParagraph">
    <w:name w:val="List Paragraph"/>
    <w:basedOn w:val="Normal"/>
    <w:uiPriority w:val="34"/>
    <w:qFormat/>
    <w:rsid w:val="009A6973"/>
    <w:pPr>
      <w:ind w:left="720"/>
      <w:contextualSpacing/>
    </w:pPr>
  </w:style>
  <w:style w:type="paragraph" w:styleId="NormalWeb">
    <w:name w:val="Normal (Web)"/>
    <w:basedOn w:val="Normal"/>
    <w:uiPriority w:val="99"/>
    <w:unhideWhenUsed/>
    <w:rsid w:val="009A6973"/>
    <w:pPr>
      <w:spacing w:before="100" w:beforeAutospacing="1" w:after="100" w:afterAutospacing="1"/>
    </w:pPr>
    <w:rPr>
      <w:lang w:eastAsia="zh-CN"/>
    </w:rPr>
  </w:style>
  <w:style w:type="character" w:styleId="Strong">
    <w:name w:val="Strong"/>
    <w:uiPriority w:val="22"/>
    <w:qFormat/>
    <w:rsid w:val="009A6973"/>
    <w:rPr>
      <w:b/>
      <w:bCs/>
    </w:rPr>
  </w:style>
  <w:style w:type="paragraph" w:customStyle="1" w:styleId="Default">
    <w:name w:val="Default"/>
    <w:basedOn w:val="Normal"/>
    <w:uiPriority w:val="99"/>
    <w:rsid w:val="00F62023"/>
    <w:pPr>
      <w:autoSpaceDE w:val="0"/>
      <w:autoSpaceDN w:val="0"/>
    </w:pPr>
    <w:rPr>
      <w:rFonts w:eastAsia="SimSun"/>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eb.uta.edu/ses/fa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eb.uta.edu/catalog/content/general/academic_regulation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uta.edu" TargetMode="External"/><Relationship Id="rId11" Type="http://schemas.openxmlformats.org/officeDocument/2006/relationships/hyperlink" Target="http://www.uta.edu/oit/email/" TargetMode="External"/><Relationship Id="rId5" Type="http://schemas.openxmlformats.org/officeDocument/2006/relationships/webSettings" Target="webSettings.xml"/><Relationship Id="rId10" Type="http://schemas.openxmlformats.org/officeDocument/2006/relationships/hyperlink" Target="http://www.uta.edu/titleIX" TargetMode="External"/><Relationship Id="rId4" Type="http://schemas.openxmlformats.org/officeDocument/2006/relationships/settings" Target="settings.xml"/><Relationship Id="rId9" Type="http://schemas.openxmlformats.org/officeDocument/2006/relationships/hyperlink" Target="http://www.uta.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2062</Words>
  <Characters>11759</Characters>
  <Application>Microsoft Office Word</Application>
  <DocSecurity>0</DocSecurity>
  <Lines>97</Lines>
  <Paragraphs>27</Paragraphs>
  <ScaleCrop>false</ScaleCrop>
  <Company>University of Texas at Arlington</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 Rebecca A</dc:creator>
  <cp:lastModifiedBy>Crow, Rebecca A</cp:lastModifiedBy>
  <cp:revision>10</cp:revision>
  <dcterms:created xsi:type="dcterms:W3CDTF">2014-06-12T15:23:00Z</dcterms:created>
  <dcterms:modified xsi:type="dcterms:W3CDTF">2014-07-30T16:24:00Z</dcterms:modified>
</cp:coreProperties>
</file>