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18" w:rsidRPr="00A66660" w:rsidRDefault="009317E0" w:rsidP="00155DDD">
      <w:pPr>
        <w:jc w:val="center"/>
        <w:rPr>
          <w:rFonts w:ascii="Arial" w:hAnsi="Arial" w:cs="Arial"/>
          <w:sz w:val="24"/>
          <w:szCs w:val="24"/>
        </w:rPr>
      </w:pPr>
      <w:r w:rsidRPr="00A66660">
        <w:rPr>
          <w:rFonts w:ascii="Arial" w:hAnsi="Arial" w:cs="Arial"/>
          <w:b/>
          <w:sz w:val="24"/>
          <w:szCs w:val="24"/>
        </w:rPr>
        <w:t>EE</w:t>
      </w:r>
      <w:r w:rsidR="00CE1818" w:rsidRPr="00A66660">
        <w:rPr>
          <w:rFonts w:ascii="Arial" w:hAnsi="Arial" w:cs="Arial"/>
          <w:b/>
          <w:sz w:val="24"/>
          <w:szCs w:val="24"/>
        </w:rPr>
        <w:t xml:space="preserve"> </w:t>
      </w:r>
      <w:r w:rsidRPr="00A66660">
        <w:rPr>
          <w:rFonts w:ascii="Arial" w:hAnsi="Arial" w:cs="Arial"/>
          <w:b/>
          <w:sz w:val="24"/>
          <w:szCs w:val="24"/>
        </w:rPr>
        <w:t>5377</w:t>
      </w:r>
      <w:r w:rsidR="00D4640C" w:rsidRPr="00A66660">
        <w:rPr>
          <w:rFonts w:ascii="Arial" w:hAnsi="Arial" w:cs="Arial"/>
          <w:b/>
          <w:sz w:val="24"/>
          <w:szCs w:val="24"/>
        </w:rPr>
        <w:t xml:space="preserve">: </w:t>
      </w:r>
      <w:r w:rsidRPr="00A66660">
        <w:rPr>
          <w:rFonts w:ascii="Arial" w:hAnsi="Arial" w:cs="Arial"/>
          <w:b/>
          <w:sz w:val="24"/>
          <w:szCs w:val="24"/>
        </w:rPr>
        <w:t>PROGRAMMABLE LOGIC CONTROLLERS IN INDUSTRIAL AUTOMATION</w:t>
      </w:r>
    </w:p>
    <w:p w:rsidR="00CE1818" w:rsidRPr="00A66660" w:rsidRDefault="00CE1818" w:rsidP="00CE1818">
      <w:pPr>
        <w:jc w:val="center"/>
        <w:rPr>
          <w:rFonts w:ascii="Arial" w:hAnsi="Arial" w:cs="Arial"/>
          <w:sz w:val="24"/>
          <w:szCs w:val="24"/>
        </w:rPr>
      </w:pPr>
      <w:r w:rsidRPr="00A66660">
        <w:rPr>
          <w:rFonts w:ascii="Arial" w:hAnsi="Arial" w:cs="Arial"/>
          <w:sz w:val="24"/>
          <w:szCs w:val="24"/>
        </w:rPr>
        <w:t>Fall 20</w:t>
      </w:r>
      <w:r w:rsidR="009317E0" w:rsidRPr="00A66660">
        <w:rPr>
          <w:rFonts w:ascii="Arial" w:hAnsi="Arial" w:cs="Arial"/>
          <w:sz w:val="24"/>
          <w:szCs w:val="24"/>
        </w:rPr>
        <w:t>14</w:t>
      </w:r>
    </w:p>
    <w:p w:rsidR="00141EC6" w:rsidRPr="00A66660" w:rsidRDefault="00141EC6" w:rsidP="00141EC6">
      <w:pPr>
        <w:rPr>
          <w:rFonts w:ascii="Arial" w:hAnsi="Arial" w:cs="Arial"/>
          <w:sz w:val="21"/>
          <w:szCs w:val="21"/>
        </w:rPr>
      </w:pPr>
    </w:p>
    <w:p w:rsidR="00141EC6" w:rsidRPr="00A66660" w:rsidRDefault="001D11A1" w:rsidP="00141EC6">
      <w:pPr>
        <w:rPr>
          <w:rFonts w:ascii="Arial" w:hAnsi="Arial" w:cs="Arial"/>
          <w:sz w:val="21"/>
          <w:szCs w:val="21"/>
        </w:rPr>
      </w:pPr>
      <w:r w:rsidRPr="00A66660">
        <w:rPr>
          <w:rFonts w:ascii="Arial" w:hAnsi="Arial" w:cs="Arial"/>
          <w:b/>
          <w:sz w:val="21"/>
          <w:szCs w:val="21"/>
        </w:rPr>
        <w:t>Instructor(s)</w:t>
      </w:r>
      <w:r w:rsidR="00141EC6" w:rsidRPr="00A66660">
        <w:rPr>
          <w:rFonts w:ascii="Arial" w:hAnsi="Arial" w:cs="Arial"/>
          <w:b/>
          <w:sz w:val="21"/>
          <w:szCs w:val="21"/>
        </w:rPr>
        <w:t xml:space="preserve">: </w:t>
      </w:r>
      <w:r w:rsidR="009317E0" w:rsidRPr="00A66660">
        <w:rPr>
          <w:rFonts w:ascii="Arial" w:hAnsi="Arial" w:cs="Arial"/>
          <w:sz w:val="21"/>
          <w:szCs w:val="21"/>
        </w:rPr>
        <w:t>Wei-Jen Lee, PhD, PE</w:t>
      </w:r>
    </w:p>
    <w:p w:rsidR="00141EC6" w:rsidRPr="00A66660" w:rsidRDefault="00141EC6" w:rsidP="00141EC6">
      <w:pPr>
        <w:rPr>
          <w:rFonts w:ascii="Arial" w:hAnsi="Arial" w:cs="Arial"/>
          <w:b/>
          <w:sz w:val="21"/>
          <w:szCs w:val="21"/>
        </w:rPr>
      </w:pPr>
    </w:p>
    <w:p w:rsidR="00141EC6" w:rsidRPr="00A66660" w:rsidRDefault="00141EC6" w:rsidP="00141EC6">
      <w:pPr>
        <w:rPr>
          <w:rFonts w:ascii="Arial" w:hAnsi="Arial" w:cs="Arial"/>
          <w:sz w:val="21"/>
          <w:szCs w:val="21"/>
        </w:rPr>
      </w:pPr>
      <w:r w:rsidRPr="00A66660">
        <w:rPr>
          <w:rFonts w:ascii="Arial" w:hAnsi="Arial" w:cs="Arial"/>
          <w:b/>
          <w:sz w:val="21"/>
          <w:szCs w:val="21"/>
        </w:rPr>
        <w:t xml:space="preserve">Office Number: </w:t>
      </w:r>
      <w:r w:rsidR="009317E0" w:rsidRPr="00A66660">
        <w:rPr>
          <w:rFonts w:ascii="Arial" w:hAnsi="Arial" w:cs="Arial"/>
          <w:sz w:val="21"/>
          <w:szCs w:val="21"/>
        </w:rPr>
        <w:t>ELB 304</w:t>
      </w:r>
    </w:p>
    <w:p w:rsidR="00141EC6" w:rsidRPr="00A66660" w:rsidRDefault="00141EC6" w:rsidP="00141EC6">
      <w:pPr>
        <w:rPr>
          <w:rFonts w:ascii="Arial" w:hAnsi="Arial" w:cs="Arial"/>
          <w:sz w:val="21"/>
          <w:szCs w:val="21"/>
        </w:rPr>
      </w:pPr>
    </w:p>
    <w:p w:rsidR="00141EC6" w:rsidRPr="00A66660" w:rsidRDefault="00141EC6" w:rsidP="00932811">
      <w:pPr>
        <w:rPr>
          <w:rFonts w:ascii="Arial" w:hAnsi="Arial" w:cs="Arial"/>
          <w:sz w:val="21"/>
          <w:szCs w:val="21"/>
        </w:rPr>
      </w:pPr>
      <w:r w:rsidRPr="00A66660">
        <w:rPr>
          <w:rFonts w:ascii="Arial" w:hAnsi="Arial" w:cs="Arial"/>
          <w:b/>
          <w:sz w:val="21"/>
          <w:szCs w:val="21"/>
        </w:rPr>
        <w:t xml:space="preserve">Office Telephone Number: </w:t>
      </w:r>
      <w:r w:rsidR="009317E0" w:rsidRPr="00A66660">
        <w:rPr>
          <w:rFonts w:ascii="Arial" w:hAnsi="Arial" w:cs="Arial"/>
          <w:sz w:val="21"/>
          <w:szCs w:val="21"/>
        </w:rPr>
        <w:t>(817) 272-5046</w:t>
      </w:r>
    </w:p>
    <w:p w:rsidR="00141EC6" w:rsidRPr="00A66660" w:rsidRDefault="00141EC6" w:rsidP="00141EC6">
      <w:pPr>
        <w:rPr>
          <w:rFonts w:ascii="Arial" w:hAnsi="Arial" w:cs="Arial"/>
          <w:b/>
          <w:sz w:val="21"/>
          <w:szCs w:val="21"/>
        </w:rPr>
      </w:pPr>
    </w:p>
    <w:p w:rsidR="00141EC6" w:rsidRPr="00A66660" w:rsidRDefault="00141EC6" w:rsidP="00141EC6">
      <w:pPr>
        <w:rPr>
          <w:rFonts w:ascii="Arial" w:hAnsi="Arial" w:cs="Arial"/>
          <w:sz w:val="21"/>
          <w:szCs w:val="21"/>
        </w:rPr>
      </w:pPr>
      <w:r w:rsidRPr="00A66660">
        <w:rPr>
          <w:rFonts w:ascii="Arial" w:hAnsi="Arial" w:cs="Arial"/>
          <w:b/>
          <w:sz w:val="21"/>
          <w:szCs w:val="21"/>
        </w:rPr>
        <w:t xml:space="preserve">Email Address: </w:t>
      </w:r>
      <w:r w:rsidR="009317E0" w:rsidRPr="00A66660">
        <w:rPr>
          <w:rFonts w:ascii="Arial" w:hAnsi="Arial" w:cs="Arial"/>
          <w:sz w:val="21"/>
          <w:szCs w:val="21"/>
        </w:rPr>
        <w:t>wlee@uta.edu</w:t>
      </w:r>
    </w:p>
    <w:p w:rsidR="00141EC6" w:rsidRPr="00A66660" w:rsidRDefault="00141EC6" w:rsidP="00141EC6">
      <w:pPr>
        <w:rPr>
          <w:rFonts w:ascii="Arial" w:hAnsi="Arial" w:cs="Arial"/>
          <w:sz w:val="21"/>
          <w:szCs w:val="21"/>
        </w:rPr>
      </w:pPr>
    </w:p>
    <w:p w:rsidR="00686767" w:rsidRPr="00A66660" w:rsidRDefault="00041132" w:rsidP="00A470FF">
      <w:pPr>
        <w:rPr>
          <w:rFonts w:ascii="Arial" w:hAnsi="Arial" w:cs="Arial"/>
          <w:sz w:val="21"/>
          <w:szCs w:val="21"/>
        </w:rPr>
      </w:pPr>
      <w:r w:rsidRPr="00A66660">
        <w:rPr>
          <w:rFonts w:ascii="Arial" w:hAnsi="Arial" w:cs="Arial"/>
          <w:b/>
          <w:sz w:val="21"/>
          <w:szCs w:val="21"/>
        </w:rPr>
        <w:t>Faculty Profile:</w:t>
      </w:r>
      <w:r w:rsidRPr="00A66660">
        <w:rPr>
          <w:rFonts w:ascii="Arial" w:hAnsi="Arial" w:cs="Arial"/>
          <w:sz w:val="21"/>
          <w:szCs w:val="21"/>
        </w:rPr>
        <w:t xml:space="preserve"> </w:t>
      </w:r>
      <w:r w:rsidR="009317E0" w:rsidRPr="00A66660">
        <w:rPr>
          <w:rFonts w:ascii="Arial" w:hAnsi="Arial" w:cs="Arial"/>
          <w:color w:val="0000FF"/>
          <w:sz w:val="21"/>
          <w:szCs w:val="21"/>
        </w:rPr>
        <w:t>https://mentis-test.uta.edu/public/#profile/profile/edit/id/258/</w:t>
      </w:r>
      <w:r w:rsidR="00686767" w:rsidRPr="00A66660">
        <w:rPr>
          <w:rFonts w:ascii="Arial" w:hAnsi="Arial" w:cs="Arial"/>
          <w:sz w:val="21"/>
          <w:szCs w:val="21"/>
        </w:rPr>
        <w:br/>
      </w:r>
    </w:p>
    <w:p w:rsidR="00A66660" w:rsidRPr="00A66660" w:rsidRDefault="00A470FF" w:rsidP="00A66660">
      <w:pPr>
        <w:jc w:val="both"/>
        <w:rPr>
          <w:rFonts w:ascii="Arial" w:hAnsi="Arial" w:cs="Arial"/>
          <w:sz w:val="21"/>
          <w:szCs w:val="21"/>
        </w:rPr>
      </w:pPr>
      <w:r w:rsidRPr="00A66660">
        <w:rPr>
          <w:rFonts w:ascii="Arial" w:hAnsi="Arial" w:cs="Arial"/>
          <w:b/>
          <w:sz w:val="21"/>
          <w:szCs w:val="21"/>
        </w:rPr>
        <w:t xml:space="preserve">Office Hours: </w:t>
      </w:r>
      <w:r w:rsidR="00A66660" w:rsidRPr="00A66660">
        <w:rPr>
          <w:rFonts w:ascii="Arial" w:hAnsi="Arial" w:cs="Arial"/>
          <w:snapToGrid w:val="0"/>
          <w:sz w:val="21"/>
          <w:szCs w:val="21"/>
        </w:rPr>
        <w:t>8:30 AM – 11:30 AM, TUESDAY &amp; WEDNESDAY</w:t>
      </w:r>
      <w:r w:rsidR="00A66660">
        <w:rPr>
          <w:rFonts w:ascii="Arial" w:hAnsi="Arial" w:cs="Arial"/>
          <w:sz w:val="21"/>
          <w:szCs w:val="21"/>
        </w:rPr>
        <w:t xml:space="preserve"> </w:t>
      </w:r>
      <w:r w:rsidR="00A66660" w:rsidRPr="00A66660">
        <w:rPr>
          <w:rFonts w:ascii="Arial" w:hAnsi="Arial" w:cs="Arial"/>
          <w:sz w:val="21"/>
          <w:szCs w:val="21"/>
        </w:rPr>
        <w:t>(OTHER TIME BY APPOINTMENT)</w:t>
      </w:r>
    </w:p>
    <w:p w:rsidR="00A470FF" w:rsidRPr="00A66660" w:rsidRDefault="00A470FF" w:rsidP="00A66660">
      <w:pPr>
        <w:rPr>
          <w:rFonts w:ascii="Arial" w:hAnsi="Arial" w:cs="Arial"/>
          <w:b/>
          <w:sz w:val="21"/>
          <w:szCs w:val="21"/>
        </w:rPr>
      </w:pPr>
      <w:r w:rsidRPr="00A66660">
        <w:rPr>
          <w:rFonts w:ascii="Arial" w:hAnsi="Arial" w:cs="Arial"/>
          <w:b/>
          <w:sz w:val="21"/>
          <w:szCs w:val="21"/>
        </w:rPr>
        <w:t xml:space="preserve"> </w:t>
      </w:r>
    </w:p>
    <w:p w:rsidR="00141EC6" w:rsidRPr="00A66660" w:rsidRDefault="00141EC6" w:rsidP="00A470FF">
      <w:pPr>
        <w:rPr>
          <w:rFonts w:ascii="Arial" w:hAnsi="Arial" w:cs="Arial"/>
          <w:sz w:val="21"/>
          <w:szCs w:val="21"/>
        </w:rPr>
      </w:pPr>
      <w:r w:rsidRPr="00A66660">
        <w:rPr>
          <w:rFonts w:ascii="Arial" w:hAnsi="Arial" w:cs="Arial"/>
          <w:b/>
          <w:sz w:val="21"/>
          <w:szCs w:val="21"/>
        </w:rPr>
        <w:t xml:space="preserve">Section </w:t>
      </w:r>
      <w:r w:rsidR="001D11A1" w:rsidRPr="00A66660">
        <w:rPr>
          <w:rFonts w:ascii="Arial" w:hAnsi="Arial" w:cs="Arial"/>
          <w:b/>
          <w:sz w:val="21"/>
          <w:szCs w:val="21"/>
        </w:rPr>
        <w:t>Information</w:t>
      </w:r>
      <w:r w:rsidRPr="00A66660">
        <w:rPr>
          <w:rFonts w:ascii="Arial" w:hAnsi="Arial" w:cs="Arial"/>
          <w:b/>
          <w:sz w:val="21"/>
          <w:szCs w:val="21"/>
        </w:rPr>
        <w:t xml:space="preserve">: </w:t>
      </w:r>
      <w:r w:rsidR="00A66660" w:rsidRPr="00A66660">
        <w:rPr>
          <w:rFonts w:ascii="Arial" w:hAnsi="Arial" w:cs="Arial"/>
          <w:sz w:val="21"/>
          <w:szCs w:val="21"/>
        </w:rPr>
        <w:t>EE5377</w:t>
      </w:r>
    </w:p>
    <w:p w:rsidR="00141EC6" w:rsidRPr="00A66660" w:rsidRDefault="00141EC6" w:rsidP="00141EC6">
      <w:pPr>
        <w:rPr>
          <w:rFonts w:ascii="Arial" w:hAnsi="Arial" w:cs="Arial"/>
          <w:b/>
          <w:sz w:val="21"/>
          <w:szCs w:val="21"/>
        </w:rPr>
      </w:pPr>
    </w:p>
    <w:p w:rsidR="00141EC6" w:rsidRPr="00A66660" w:rsidRDefault="00141EC6" w:rsidP="00141EC6">
      <w:pPr>
        <w:rPr>
          <w:rFonts w:ascii="Arial" w:hAnsi="Arial" w:cs="Arial"/>
          <w:sz w:val="21"/>
          <w:szCs w:val="21"/>
        </w:rPr>
      </w:pPr>
      <w:r w:rsidRPr="00A66660">
        <w:rPr>
          <w:rFonts w:ascii="Arial" w:hAnsi="Arial" w:cs="Arial"/>
          <w:b/>
          <w:sz w:val="21"/>
          <w:szCs w:val="21"/>
        </w:rPr>
        <w:t xml:space="preserve">Time and Place of Class Meetings: </w:t>
      </w:r>
      <w:r w:rsidR="00A66660" w:rsidRPr="00A66660">
        <w:rPr>
          <w:rFonts w:ascii="Arial" w:hAnsi="Arial" w:cs="Arial"/>
          <w:sz w:val="21"/>
          <w:szCs w:val="21"/>
        </w:rPr>
        <w:t>SH 331, 2:00 – 3:20PM, Tuesday and Thursday</w:t>
      </w:r>
    </w:p>
    <w:p w:rsidR="00141EC6" w:rsidRPr="00A66660" w:rsidRDefault="00141EC6" w:rsidP="00141EC6">
      <w:pPr>
        <w:rPr>
          <w:rFonts w:ascii="Arial" w:hAnsi="Arial" w:cs="Arial"/>
          <w:b/>
          <w:sz w:val="21"/>
          <w:szCs w:val="21"/>
        </w:rPr>
      </w:pPr>
    </w:p>
    <w:p w:rsidR="00A66660" w:rsidRPr="00A66660" w:rsidRDefault="00141EC6" w:rsidP="00A66660">
      <w:pPr>
        <w:pStyle w:val="BodyText"/>
        <w:jc w:val="both"/>
        <w:rPr>
          <w:rFonts w:cs="Arial"/>
          <w:b w:val="0"/>
          <w:sz w:val="21"/>
          <w:szCs w:val="21"/>
        </w:rPr>
      </w:pPr>
      <w:r w:rsidRPr="00A66660">
        <w:rPr>
          <w:rFonts w:cs="Arial"/>
          <w:sz w:val="21"/>
          <w:szCs w:val="21"/>
        </w:rPr>
        <w:t xml:space="preserve">Description of Course Content: </w:t>
      </w:r>
      <w:r w:rsidR="00A66660" w:rsidRPr="00A66660">
        <w:rPr>
          <w:rFonts w:cs="Arial"/>
          <w:b w:val="0"/>
          <w:sz w:val="21"/>
          <w:szCs w:val="21"/>
        </w:rPr>
        <w:t>In late 1960’s, Programmable Logic Controllers (PLC) were first introduced as a means of automating manufacturing process. Since then, PLCs have evolved into sophisticated and sometimes complex pieces of equipment. Nevertheless, their use and flexibility has reached a point where they are no longer discretionary pieces of equipment, but necessities. Very few industries exist today that do not employ PLCs. The relatively rapid integration of the PLC into the manufacturing sector has been called the second industrial revolution, and the revolution is far from over.</w:t>
      </w:r>
    </w:p>
    <w:p w:rsidR="00141EC6" w:rsidRPr="00A66660" w:rsidRDefault="00A66660" w:rsidP="00A66660">
      <w:pPr>
        <w:rPr>
          <w:rFonts w:ascii="Arial" w:hAnsi="Arial" w:cs="Arial"/>
          <w:color w:val="FF0000"/>
          <w:sz w:val="21"/>
          <w:szCs w:val="21"/>
        </w:rPr>
      </w:pPr>
      <w:r w:rsidRPr="00A66660">
        <w:rPr>
          <w:rFonts w:ascii="Arial" w:hAnsi="Arial" w:cs="Arial"/>
          <w:sz w:val="21"/>
          <w:szCs w:val="21"/>
        </w:rPr>
        <w:t>A successful engineer who is involved in nearly any manufacturing business needs a basic knowledge of the way in which PLCs are used. This course is established under the response of this demand for knowledge about PLCs. In addition to the PLC’s programming languages and hardware configurations, its typical applications in the manufacturing industry are also introduced. A hand-on design project is designed for the students to understand the typical PLC implementation process in industry.</w:t>
      </w:r>
    </w:p>
    <w:p w:rsidR="00141EC6" w:rsidRPr="0016052E" w:rsidRDefault="00141EC6" w:rsidP="00141EC6">
      <w:pPr>
        <w:rPr>
          <w:rFonts w:ascii="Arial" w:hAnsi="Arial" w:cs="Arial"/>
          <w:sz w:val="21"/>
          <w:szCs w:val="21"/>
        </w:rPr>
      </w:pPr>
    </w:p>
    <w:p w:rsidR="00A66660" w:rsidRPr="00A66660" w:rsidRDefault="00141EC6" w:rsidP="00A66660">
      <w:pPr>
        <w:jc w:val="both"/>
        <w:rPr>
          <w:rFonts w:ascii="Arial" w:hAnsi="Arial" w:cs="Arial"/>
          <w:sz w:val="21"/>
          <w:szCs w:val="21"/>
        </w:rPr>
      </w:pPr>
      <w:r w:rsidRPr="00A66660">
        <w:rPr>
          <w:rFonts w:ascii="Arial" w:hAnsi="Arial" w:cs="Arial"/>
          <w:b/>
          <w:sz w:val="21"/>
          <w:szCs w:val="21"/>
        </w:rPr>
        <w:t xml:space="preserve">Student Learning Outcomes: </w:t>
      </w:r>
      <w:r w:rsidR="00A66660" w:rsidRPr="00A66660">
        <w:rPr>
          <w:rFonts w:ascii="Arial" w:hAnsi="Arial" w:cs="Arial"/>
          <w:sz w:val="21"/>
          <w:szCs w:val="21"/>
        </w:rPr>
        <w:t>The application of programmable Logic Controllers (PLC) to the system automation is the trend of industry. As such this course is a joint enterprise between you and your instructor; an adventure in which you start your formal study of the theory, programming languages and possible applications of PLCs to the field of industrial automation. It is the faculty's intention that this course imbues you with a never ceasing quest for knowledge and experience that you may apply to the pursuit of your professional career.  Since there is no so-called "standards" among PLC industry, the material of this course is not so much to be "covered" as to be "uncovered" and it is the faculty's hope that the study of this material will start your professional journey in the automatic control.</w:t>
      </w:r>
    </w:p>
    <w:p w:rsidR="00141EC6" w:rsidRPr="00A66660" w:rsidRDefault="00A66660" w:rsidP="00A66660">
      <w:pPr>
        <w:rPr>
          <w:rFonts w:ascii="Arial" w:hAnsi="Arial" w:cs="Arial"/>
          <w:color w:val="FF0000"/>
          <w:sz w:val="21"/>
          <w:szCs w:val="21"/>
        </w:rPr>
      </w:pPr>
      <w:r w:rsidRPr="00A66660">
        <w:rPr>
          <w:rFonts w:ascii="Arial" w:hAnsi="Arial" w:cs="Arial"/>
          <w:sz w:val="21"/>
          <w:szCs w:val="21"/>
        </w:rPr>
        <w:t>This course will provide engineer students comprehensive information on the operation and application of PLCs. Some hands-on projects will be designed to enhance the application and programming skills of the students. The knowledge of analog circuit analysis, digital circuit design, and computer programming is the prerequisite of this course.</w:t>
      </w:r>
    </w:p>
    <w:p w:rsidR="00141EC6" w:rsidRPr="0016052E" w:rsidRDefault="00141EC6" w:rsidP="00141EC6">
      <w:pPr>
        <w:rPr>
          <w:rFonts w:ascii="Arial" w:hAnsi="Arial" w:cs="Arial"/>
          <w:b/>
          <w:sz w:val="21"/>
          <w:szCs w:val="21"/>
        </w:rPr>
      </w:pPr>
    </w:p>
    <w:p w:rsidR="00141EC6" w:rsidRPr="00A66660" w:rsidRDefault="00141EC6" w:rsidP="00141EC6">
      <w:pPr>
        <w:rPr>
          <w:rFonts w:ascii="Arial" w:hAnsi="Arial" w:cs="Arial"/>
          <w:sz w:val="21"/>
          <w:szCs w:val="21"/>
        </w:rPr>
      </w:pPr>
      <w:r w:rsidRPr="00A66660">
        <w:rPr>
          <w:rFonts w:ascii="Arial" w:hAnsi="Arial" w:cs="Arial"/>
          <w:b/>
          <w:sz w:val="21"/>
          <w:szCs w:val="21"/>
        </w:rPr>
        <w:t xml:space="preserve">Required Textbooks and Other Course Materials: </w:t>
      </w:r>
      <w:r w:rsidR="00A66660" w:rsidRPr="00A66660">
        <w:rPr>
          <w:rFonts w:ascii="Arial" w:hAnsi="Arial" w:cs="Arial"/>
          <w:sz w:val="21"/>
          <w:szCs w:val="21"/>
        </w:rPr>
        <w:t xml:space="preserve">L. A. Bryan and E. A. Bryan, "Programmable Controllers - Theory and Implementation", </w:t>
      </w:r>
      <w:proofErr w:type="gramStart"/>
      <w:r w:rsidR="00A66660" w:rsidRPr="00A66660">
        <w:rPr>
          <w:rFonts w:ascii="Arial" w:hAnsi="Arial" w:cs="Arial"/>
          <w:sz w:val="21"/>
          <w:szCs w:val="21"/>
        </w:rPr>
        <w:t>An</w:t>
      </w:r>
      <w:proofErr w:type="gramEnd"/>
      <w:r w:rsidR="00A66660" w:rsidRPr="00A66660">
        <w:rPr>
          <w:rFonts w:ascii="Arial" w:hAnsi="Arial" w:cs="Arial"/>
          <w:sz w:val="21"/>
          <w:szCs w:val="21"/>
        </w:rPr>
        <w:t xml:space="preserve"> Industrial Text Co. Publication, 2nd Edition</w:t>
      </w:r>
    </w:p>
    <w:p w:rsidR="00141EC6" w:rsidRPr="0016052E" w:rsidRDefault="00141EC6" w:rsidP="00141EC6">
      <w:pPr>
        <w:rPr>
          <w:rFonts w:ascii="Arial" w:hAnsi="Arial" w:cs="Arial"/>
          <w:sz w:val="21"/>
          <w:szCs w:val="21"/>
        </w:rPr>
      </w:pPr>
    </w:p>
    <w:p w:rsidR="00343538" w:rsidRDefault="00141EC6" w:rsidP="00343538">
      <w:pPr>
        <w:widowControl w:val="0"/>
        <w:jc w:val="both"/>
        <w:rPr>
          <w:snapToGrid w:val="0"/>
        </w:rPr>
      </w:pPr>
      <w:r w:rsidRPr="009D756D">
        <w:rPr>
          <w:rFonts w:ascii="Arial" w:hAnsi="Arial" w:cs="Arial"/>
          <w:b/>
          <w:sz w:val="21"/>
          <w:szCs w:val="21"/>
        </w:rPr>
        <w:t xml:space="preserve">Descriptions of major assignments and examinations: </w:t>
      </w:r>
      <w:r w:rsidR="00343538">
        <w:rPr>
          <w:b/>
          <w:snapToGrid w:val="0"/>
        </w:rPr>
        <w:t>HOMEWORKS:</w:t>
      </w:r>
      <w:r w:rsidR="00343538">
        <w:rPr>
          <w:snapToGrid w:val="0"/>
        </w:rPr>
        <w:t xml:space="preserve"> are due at the end of the class on the day the assignment is due. All work presented must meet professional standards regarding materials and format. Homework will be checked as to effort and number of problems presented. The homework grade is based on ten (10) points per problem per assignment. Since it is faculty’s strongly belief that a student’s success is directly proportional to success with homework, it is imperative that the homework be done. </w:t>
      </w:r>
    </w:p>
    <w:p w:rsidR="00343538" w:rsidRDefault="00343538" w:rsidP="00343538">
      <w:pPr>
        <w:pStyle w:val="BodyText2"/>
        <w:spacing w:line="240" w:lineRule="auto"/>
      </w:pPr>
      <w:r>
        <w:t>It is the expressed policy of the faculty of the department to take decisive action involving any incidence relating to academic dishonesty. The instructor of this course will strictly enforce this policy!</w:t>
      </w:r>
    </w:p>
    <w:p w:rsidR="00343538" w:rsidRDefault="00343538" w:rsidP="00343538">
      <w:pPr>
        <w:widowControl w:val="0"/>
        <w:jc w:val="both"/>
        <w:rPr>
          <w:snapToGrid w:val="0"/>
        </w:rPr>
      </w:pPr>
      <w:r>
        <w:rPr>
          <w:b/>
          <w:snapToGrid w:val="0"/>
        </w:rPr>
        <w:lastRenderedPageBreak/>
        <w:t>LATE HOMEWORK ASSIGNMENTS:</w:t>
      </w:r>
      <w:r>
        <w:rPr>
          <w:snapToGrid w:val="0"/>
        </w:rPr>
        <w:t xml:space="preserve"> Homework must be turned in at the end of the class period on the day the assignment is due. No late homework will be accepted after the solution is posted in the copy center or web site. There will be a 25% grade reduction for each class period late.</w:t>
      </w:r>
    </w:p>
    <w:p w:rsidR="00343538" w:rsidRDefault="00343538" w:rsidP="00343538">
      <w:pPr>
        <w:widowControl w:val="0"/>
        <w:jc w:val="both"/>
        <w:rPr>
          <w:snapToGrid w:val="0"/>
        </w:rPr>
      </w:pPr>
    </w:p>
    <w:p w:rsidR="00343538" w:rsidRDefault="00343538" w:rsidP="00343538">
      <w:pPr>
        <w:widowControl w:val="0"/>
        <w:jc w:val="both"/>
        <w:rPr>
          <w:snapToGrid w:val="0"/>
        </w:rPr>
      </w:pPr>
      <w:r>
        <w:rPr>
          <w:b/>
          <w:snapToGrid w:val="0"/>
        </w:rPr>
        <w:t>MAKE UP OF MISSED EXAMINATION:</w:t>
      </w:r>
      <w:r w:rsidR="00640D5C">
        <w:rPr>
          <w:snapToGrid w:val="0"/>
        </w:rPr>
        <w:t xml:space="preserve"> There will be no make</w:t>
      </w:r>
      <w:r>
        <w:rPr>
          <w:snapToGrid w:val="0"/>
        </w:rPr>
        <w:t xml:space="preserve">up of a missed examination. </w:t>
      </w:r>
    </w:p>
    <w:p w:rsidR="00343538" w:rsidRDefault="00343538" w:rsidP="00343538">
      <w:pPr>
        <w:widowControl w:val="0"/>
        <w:jc w:val="both"/>
        <w:rPr>
          <w:snapToGrid w:val="0"/>
        </w:rPr>
      </w:pPr>
    </w:p>
    <w:p w:rsidR="00343538" w:rsidRDefault="00343538" w:rsidP="00343538">
      <w:pPr>
        <w:widowControl w:val="0"/>
        <w:jc w:val="both"/>
        <w:rPr>
          <w:snapToGrid w:val="0"/>
        </w:rPr>
      </w:pPr>
      <w:r>
        <w:rPr>
          <w:b/>
          <w:snapToGrid w:val="0"/>
        </w:rPr>
        <w:t>CONSIDERATION OF RE-GRADING REQUEST:</w:t>
      </w:r>
      <w:r>
        <w:rPr>
          <w:snapToGrid w:val="0"/>
        </w:rPr>
        <w:t xml:space="preserve"> It is the student’s responsibility to keep up with various grades assigned to their work by the instructor. If there is any question concerning the assigned grade, the instructor will accept a formal request to examine the grading in question if such a request is presented to the instructor within one-week following the returning of the material in question from the instructor. The entire original work in question must be submitted to the instructor. The instructor reserves the rights to re-grade the entire materials.</w:t>
      </w:r>
    </w:p>
    <w:p w:rsidR="00343538" w:rsidRDefault="00343538" w:rsidP="00343538">
      <w:pPr>
        <w:tabs>
          <w:tab w:val="left" w:pos="2160"/>
        </w:tabs>
        <w:spacing w:line="240" w:lineRule="atLeast"/>
        <w:jc w:val="both"/>
        <w:rPr>
          <w:rFonts w:ascii="Arial" w:hAnsi="Arial"/>
          <w:b/>
        </w:rPr>
      </w:pPr>
    </w:p>
    <w:p w:rsidR="00343538" w:rsidRDefault="00343538" w:rsidP="00343538">
      <w:pPr>
        <w:jc w:val="both"/>
        <w:rPr>
          <w:rFonts w:ascii="Arial" w:hAnsi="Arial"/>
          <w:b/>
          <w:u w:val="single"/>
        </w:rPr>
      </w:pPr>
      <w:r>
        <w:rPr>
          <w:rFonts w:ascii="Arial" w:hAnsi="Arial"/>
          <w:b/>
          <w:u w:val="single"/>
        </w:rPr>
        <w:t>Course Evaluation &amp; Final Grade:</w:t>
      </w:r>
    </w:p>
    <w:p w:rsidR="00343538" w:rsidRDefault="00343538" w:rsidP="00343538">
      <w:pPr>
        <w:tabs>
          <w:tab w:val="left" w:pos="4680"/>
          <w:tab w:val="decimal" w:pos="5120"/>
        </w:tabs>
        <w:spacing w:line="360" w:lineRule="atLeast"/>
        <w:ind w:left="810" w:hanging="360"/>
        <w:jc w:val="both"/>
        <w:rPr>
          <w:u w:val="single"/>
        </w:rPr>
      </w:pPr>
      <w:r>
        <w:rPr>
          <w:u w:val="single"/>
        </w:rPr>
        <w:t>#</w:t>
      </w:r>
      <w:r>
        <w:rPr>
          <w:u w:val="single"/>
        </w:rPr>
        <w:tab/>
        <w:t>ITEM</w:t>
      </w:r>
      <w:r>
        <w:rPr>
          <w:u w:val="single"/>
        </w:rPr>
        <w:tab/>
        <w:t>POINTS</w:t>
      </w:r>
    </w:p>
    <w:p w:rsidR="00343538" w:rsidRDefault="00343538" w:rsidP="00343538">
      <w:pPr>
        <w:tabs>
          <w:tab w:val="left" w:pos="4500"/>
          <w:tab w:val="decimal" w:pos="5040"/>
        </w:tabs>
        <w:spacing w:line="360" w:lineRule="atLeast"/>
        <w:ind w:left="810" w:hanging="360"/>
        <w:jc w:val="both"/>
      </w:pPr>
      <w:r>
        <w:t>1.</w:t>
      </w:r>
      <w:r>
        <w:tab/>
        <w:t xml:space="preserve">HOMEWORK </w:t>
      </w:r>
      <w:r>
        <w:tab/>
      </w:r>
      <w:r>
        <w:tab/>
        <w:t>10.00</w:t>
      </w:r>
    </w:p>
    <w:p w:rsidR="00343538" w:rsidRDefault="00343538" w:rsidP="00343538">
      <w:pPr>
        <w:tabs>
          <w:tab w:val="left" w:pos="4500"/>
          <w:tab w:val="decimal" w:pos="5040"/>
        </w:tabs>
        <w:spacing w:line="360" w:lineRule="atLeast"/>
        <w:ind w:left="810" w:hanging="360"/>
        <w:jc w:val="both"/>
      </w:pPr>
      <w:r>
        <w:t>2.</w:t>
      </w:r>
      <w:r>
        <w:tab/>
        <w:t>FIRST EXAMINATION</w:t>
      </w:r>
      <w:r>
        <w:tab/>
      </w:r>
      <w:r>
        <w:tab/>
      </w:r>
      <w:r w:rsidR="003A2AED">
        <w:t>15</w:t>
      </w:r>
      <w:r>
        <w:t>.00</w:t>
      </w:r>
    </w:p>
    <w:p w:rsidR="00343538" w:rsidRDefault="00343538" w:rsidP="00343538">
      <w:pPr>
        <w:tabs>
          <w:tab w:val="left" w:pos="4500"/>
          <w:tab w:val="decimal" w:pos="5040"/>
        </w:tabs>
        <w:spacing w:line="360" w:lineRule="atLeast"/>
        <w:ind w:left="810" w:hanging="360"/>
        <w:jc w:val="both"/>
      </w:pPr>
      <w:r>
        <w:t>3.</w:t>
      </w:r>
      <w:r>
        <w:tab/>
        <w:t>FIRST PROJECT</w:t>
      </w:r>
      <w:r>
        <w:tab/>
      </w:r>
      <w:r>
        <w:tab/>
        <w:t>15.00</w:t>
      </w:r>
    </w:p>
    <w:p w:rsidR="00343538" w:rsidRDefault="00343538" w:rsidP="00343538">
      <w:pPr>
        <w:tabs>
          <w:tab w:val="left" w:pos="4500"/>
          <w:tab w:val="decimal" w:pos="5040"/>
        </w:tabs>
        <w:spacing w:line="360" w:lineRule="atLeast"/>
        <w:ind w:left="810" w:hanging="360"/>
        <w:jc w:val="both"/>
      </w:pPr>
      <w:r>
        <w:t>4.</w:t>
      </w:r>
      <w:r>
        <w:tab/>
        <w:t>SECOND PROJECT</w:t>
      </w:r>
      <w:r>
        <w:tab/>
      </w:r>
      <w:r>
        <w:tab/>
      </w:r>
      <w:r w:rsidR="003A2AED">
        <w:t>15</w:t>
      </w:r>
      <w:r>
        <w:t>.00</w:t>
      </w:r>
    </w:p>
    <w:p w:rsidR="003A2AED" w:rsidRDefault="003A2AED" w:rsidP="00343538">
      <w:pPr>
        <w:tabs>
          <w:tab w:val="left" w:pos="4500"/>
          <w:tab w:val="decimal" w:pos="5040"/>
        </w:tabs>
        <w:spacing w:line="360" w:lineRule="atLeast"/>
        <w:ind w:left="810" w:hanging="360"/>
        <w:jc w:val="both"/>
      </w:pPr>
      <w:r>
        <w:t>5.</w:t>
      </w:r>
      <w:r>
        <w:tab/>
        <w:t>THIRD PROJECT</w:t>
      </w:r>
      <w:r>
        <w:tab/>
      </w:r>
      <w:r>
        <w:tab/>
        <w:t>20.00</w:t>
      </w:r>
      <w:bookmarkStart w:id="0" w:name="_GoBack"/>
      <w:bookmarkEnd w:id="0"/>
    </w:p>
    <w:p w:rsidR="00343538" w:rsidRDefault="00343538" w:rsidP="00343538">
      <w:pPr>
        <w:tabs>
          <w:tab w:val="left" w:pos="4500"/>
          <w:tab w:val="decimal" w:pos="5040"/>
        </w:tabs>
        <w:spacing w:line="360" w:lineRule="atLeast"/>
        <w:ind w:left="810" w:hanging="360"/>
        <w:jc w:val="both"/>
      </w:pPr>
      <w:r>
        <w:t>5.</w:t>
      </w:r>
      <w:r>
        <w:tab/>
        <w:t>FINAL EXAMINATION</w:t>
      </w:r>
      <w:r>
        <w:tab/>
      </w:r>
      <w:r>
        <w:tab/>
        <w:t>25.00</w:t>
      </w:r>
    </w:p>
    <w:p w:rsidR="00343538" w:rsidRDefault="00343538" w:rsidP="00343538">
      <w:pPr>
        <w:tabs>
          <w:tab w:val="left" w:pos="4500"/>
          <w:tab w:val="decimal" w:pos="5040"/>
        </w:tabs>
        <w:spacing w:line="360" w:lineRule="atLeast"/>
        <w:ind w:left="810" w:hanging="360"/>
        <w:jc w:val="both"/>
      </w:pPr>
      <w:r>
        <w:tab/>
      </w:r>
      <w:r>
        <w:tab/>
      </w:r>
      <w:r>
        <w:tab/>
        <w:t>-------------</w:t>
      </w:r>
    </w:p>
    <w:p w:rsidR="00343538" w:rsidRDefault="00343538" w:rsidP="00343538">
      <w:pPr>
        <w:tabs>
          <w:tab w:val="left" w:pos="4500"/>
          <w:tab w:val="decimal" w:pos="5040"/>
        </w:tabs>
        <w:spacing w:line="360" w:lineRule="atLeast"/>
        <w:ind w:left="810" w:hanging="360"/>
        <w:jc w:val="both"/>
      </w:pPr>
      <w:r>
        <w:tab/>
        <w:t>TOTAL COURSE POINTS</w:t>
      </w:r>
      <w:r>
        <w:tab/>
      </w:r>
      <w:r>
        <w:tab/>
        <w:t>100.00</w:t>
      </w:r>
    </w:p>
    <w:p w:rsidR="00343538" w:rsidRDefault="00343538" w:rsidP="00343538">
      <w:pPr>
        <w:tabs>
          <w:tab w:val="left" w:pos="620"/>
          <w:tab w:val="left" w:pos="900"/>
          <w:tab w:val="left" w:pos="4500"/>
          <w:tab w:val="decimal" w:pos="5040"/>
          <w:tab w:val="left" w:pos="5660"/>
        </w:tabs>
        <w:spacing w:line="360" w:lineRule="atLeast"/>
        <w:ind w:left="180"/>
        <w:jc w:val="both"/>
      </w:pPr>
    </w:p>
    <w:p w:rsidR="00343538" w:rsidRDefault="00343538" w:rsidP="00343538">
      <w:pPr>
        <w:tabs>
          <w:tab w:val="left" w:pos="620"/>
          <w:tab w:val="left" w:pos="900"/>
          <w:tab w:val="left" w:pos="4230"/>
          <w:tab w:val="decimal" w:pos="5040"/>
          <w:tab w:val="left" w:pos="5660"/>
        </w:tabs>
        <w:spacing w:line="360" w:lineRule="atLeast"/>
        <w:ind w:left="180"/>
        <w:jc w:val="both"/>
        <w:rPr>
          <w:u w:val="single"/>
        </w:rPr>
      </w:pPr>
      <w:r>
        <w:rPr>
          <w:u w:val="single"/>
        </w:rPr>
        <w:t>STUDENT COURSE AVERAGE</w:t>
      </w:r>
      <w:r>
        <w:tab/>
      </w:r>
      <w:r>
        <w:rPr>
          <w:u w:val="single"/>
        </w:rPr>
        <w:t>FINAL LETTER GRADE</w:t>
      </w:r>
    </w:p>
    <w:p w:rsidR="00343538" w:rsidRDefault="00343538" w:rsidP="00343538">
      <w:pPr>
        <w:tabs>
          <w:tab w:val="decimal" w:pos="1340"/>
          <w:tab w:val="left" w:pos="4500"/>
          <w:tab w:val="decimal" w:pos="4860"/>
          <w:tab w:val="left" w:pos="5130"/>
        </w:tabs>
        <w:spacing w:line="360" w:lineRule="atLeast"/>
        <w:ind w:left="180"/>
        <w:jc w:val="both"/>
      </w:pPr>
      <w:r>
        <w:tab/>
        <w:t>90.0 - 100.0</w:t>
      </w:r>
      <w:r>
        <w:tab/>
      </w:r>
      <w:r>
        <w:tab/>
      </w:r>
      <w:r>
        <w:tab/>
        <w:t>A</w:t>
      </w:r>
    </w:p>
    <w:p w:rsidR="00343538" w:rsidRDefault="00343538" w:rsidP="00343538">
      <w:pPr>
        <w:tabs>
          <w:tab w:val="decimal" w:pos="1340"/>
          <w:tab w:val="left" w:pos="4500"/>
          <w:tab w:val="decimal" w:pos="4860"/>
          <w:tab w:val="left" w:pos="5130"/>
        </w:tabs>
        <w:spacing w:line="360" w:lineRule="atLeast"/>
        <w:ind w:left="180"/>
        <w:jc w:val="both"/>
      </w:pPr>
      <w:r>
        <w:tab/>
        <w:t>80.0 - 89.9</w:t>
      </w:r>
      <w:r>
        <w:tab/>
      </w:r>
      <w:r>
        <w:tab/>
      </w:r>
      <w:r>
        <w:tab/>
        <w:t>B</w:t>
      </w:r>
    </w:p>
    <w:p w:rsidR="00343538" w:rsidRDefault="00343538" w:rsidP="00343538">
      <w:pPr>
        <w:tabs>
          <w:tab w:val="decimal" w:pos="1340"/>
          <w:tab w:val="left" w:pos="4500"/>
          <w:tab w:val="decimal" w:pos="4860"/>
          <w:tab w:val="left" w:pos="5130"/>
        </w:tabs>
        <w:spacing w:line="360" w:lineRule="atLeast"/>
        <w:ind w:left="180"/>
        <w:jc w:val="both"/>
      </w:pPr>
      <w:r>
        <w:tab/>
        <w:t>70.0 - 79.9</w:t>
      </w:r>
      <w:r>
        <w:tab/>
      </w:r>
      <w:r>
        <w:tab/>
      </w:r>
      <w:r>
        <w:tab/>
        <w:t>C</w:t>
      </w:r>
    </w:p>
    <w:p w:rsidR="00343538" w:rsidRDefault="00343538" w:rsidP="00343538">
      <w:pPr>
        <w:tabs>
          <w:tab w:val="decimal" w:pos="1340"/>
          <w:tab w:val="left" w:pos="4500"/>
          <w:tab w:val="decimal" w:pos="4860"/>
          <w:tab w:val="left" w:pos="5130"/>
        </w:tabs>
        <w:spacing w:line="360" w:lineRule="atLeast"/>
        <w:ind w:left="180"/>
        <w:jc w:val="both"/>
      </w:pPr>
      <w:r>
        <w:tab/>
        <w:t>60.0 - 69.9</w:t>
      </w:r>
      <w:r>
        <w:tab/>
      </w:r>
      <w:r>
        <w:tab/>
      </w:r>
      <w:r>
        <w:tab/>
        <w:t>D</w:t>
      </w:r>
    </w:p>
    <w:p w:rsidR="00343538" w:rsidRDefault="00343538" w:rsidP="00343538">
      <w:pPr>
        <w:tabs>
          <w:tab w:val="decimal" w:pos="1340"/>
          <w:tab w:val="left" w:pos="4500"/>
          <w:tab w:val="decimal" w:pos="4860"/>
          <w:tab w:val="left" w:pos="5130"/>
        </w:tabs>
        <w:spacing w:line="360" w:lineRule="atLeast"/>
        <w:ind w:left="180"/>
        <w:jc w:val="both"/>
      </w:pPr>
      <w:r>
        <w:tab/>
        <w:t xml:space="preserve">  0.0 - 59.9</w:t>
      </w:r>
      <w:r>
        <w:tab/>
      </w:r>
      <w:r>
        <w:tab/>
      </w:r>
      <w:r>
        <w:tab/>
        <w:t>F</w:t>
      </w:r>
    </w:p>
    <w:p w:rsidR="00343538" w:rsidRDefault="00343538" w:rsidP="00343538">
      <w:pPr>
        <w:widowControl w:val="0"/>
        <w:tabs>
          <w:tab w:val="decimal" w:pos="1260"/>
          <w:tab w:val="left" w:pos="5400"/>
        </w:tabs>
        <w:jc w:val="both"/>
        <w:rPr>
          <w:snapToGrid w:val="0"/>
        </w:rPr>
      </w:pPr>
    </w:p>
    <w:p w:rsidR="00343538" w:rsidRDefault="00343538" w:rsidP="00343538">
      <w:pPr>
        <w:widowControl w:val="0"/>
        <w:jc w:val="both"/>
        <w:rPr>
          <w:snapToGrid w:val="0"/>
        </w:rPr>
      </w:pPr>
      <w:r>
        <w:rPr>
          <w:snapToGrid w:val="0"/>
        </w:rPr>
        <w:t xml:space="preserve">The grade of </w:t>
      </w:r>
      <w:r>
        <w:rPr>
          <w:b/>
          <w:snapToGrid w:val="0"/>
        </w:rPr>
        <w:t>W</w:t>
      </w:r>
      <w:r>
        <w:rPr>
          <w:snapToGrid w:val="0"/>
        </w:rPr>
        <w:t xml:space="preserve"> will be assigned only if the conditions imposed by the University are met. The grade of </w:t>
      </w:r>
      <w:r>
        <w:rPr>
          <w:b/>
          <w:snapToGrid w:val="0"/>
        </w:rPr>
        <w:t>“Incomplete”</w:t>
      </w:r>
      <w:r>
        <w:rPr>
          <w:snapToGrid w:val="0"/>
        </w:rPr>
        <w:t xml:space="preserve"> will be assigned only if the student has encountered circumstances beyond his or her control and the student’s previous actions have not created these circumstances. The assignment of this incomplete grade will be made at the decision of the instructor after consideration of the facts as presented in a written request from the student.</w:t>
      </w:r>
    </w:p>
    <w:p w:rsidR="00141EC6" w:rsidRPr="009D756D" w:rsidRDefault="00141EC6" w:rsidP="00141EC6">
      <w:pPr>
        <w:rPr>
          <w:rFonts w:ascii="Arial" w:hAnsi="Arial" w:cs="Arial"/>
          <w:sz w:val="21"/>
          <w:szCs w:val="21"/>
        </w:rPr>
      </w:pPr>
    </w:p>
    <w:p w:rsidR="00141EC6" w:rsidRPr="009D756D" w:rsidRDefault="00141EC6" w:rsidP="00141EC6">
      <w:pPr>
        <w:rPr>
          <w:rFonts w:ascii="Arial" w:hAnsi="Arial" w:cs="Arial"/>
          <w:sz w:val="21"/>
          <w:szCs w:val="21"/>
        </w:rPr>
      </w:pPr>
    </w:p>
    <w:p w:rsidR="00343538" w:rsidRPr="00343538" w:rsidRDefault="00593047" w:rsidP="00343538">
      <w:pPr>
        <w:pStyle w:val="BodyText"/>
        <w:jc w:val="both"/>
        <w:rPr>
          <w:rFonts w:cs="Arial"/>
          <w:b w:val="0"/>
          <w:sz w:val="21"/>
          <w:szCs w:val="21"/>
        </w:rPr>
      </w:pPr>
      <w:r w:rsidRPr="00343538">
        <w:rPr>
          <w:rFonts w:cs="Arial"/>
          <w:sz w:val="21"/>
          <w:szCs w:val="21"/>
        </w:rPr>
        <w:t xml:space="preserve">Attendance: </w:t>
      </w:r>
      <w:r w:rsidR="00343538" w:rsidRPr="00343538">
        <w:rPr>
          <w:rFonts w:cs="Arial"/>
          <w:b w:val="0"/>
          <w:sz w:val="21"/>
          <w:szCs w:val="21"/>
        </w:rPr>
        <w:t xml:space="preserve">The general format of the class will </w:t>
      </w:r>
      <w:r w:rsidR="00343538">
        <w:rPr>
          <w:rFonts w:cs="Arial"/>
          <w:b w:val="0"/>
          <w:sz w:val="21"/>
          <w:szCs w:val="21"/>
        </w:rPr>
        <w:t>include</w:t>
      </w:r>
      <w:r w:rsidR="00343538" w:rsidRPr="00343538">
        <w:rPr>
          <w:rFonts w:cs="Arial"/>
          <w:b w:val="0"/>
          <w:sz w:val="21"/>
          <w:szCs w:val="21"/>
        </w:rPr>
        <w:t xml:space="preserve"> formal lecture</w:t>
      </w:r>
      <w:r w:rsidR="00343538">
        <w:rPr>
          <w:rFonts w:cs="Arial"/>
          <w:b w:val="0"/>
          <w:sz w:val="21"/>
          <w:szCs w:val="21"/>
        </w:rPr>
        <w:t>s and lab sessions</w:t>
      </w:r>
      <w:r w:rsidR="00343538" w:rsidRPr="00343538">
        <w:rPr>
          <w:rFonts w:cs="Arial"/>
          <w:b w:val="0"/>
          <w:sz w:val="21"/>
          <w:szCs w:val="21"/>
        </w:rPr>
        <w:t xml:space="preserve"> to develop the ideas and knowledge required for the understanding of Programmable Logic Controller and its applications. Since this is your education, you will be required to participate by:</w:t>
      </w:r>
    </w:p>
    <w:p w:rsidR="00343538" w:rsidRPr="00343538" w:rsidRDefault="00343538" w:rsidP="00343538">
      <w:pPr>
        <w:pStyle w:val="BodyText"/>
        <w:jc w:val="both"/>
        <w:rPr>
          <w:rFonts w:cs="Arial"/>
          <w:sz w:val="21"/>
          <w:szCs w:val="21"/>
        </w:rPr>
      </w:pPr>
    </w:p>
    <w:p w:rsidR="00343538" w:rsidRPr="00343538" w:rsidRDefault="00343538" w:rsidP="00343538">
      <w:pPr>
        <w:widowControl w:val="0"/>
        <w:numPr>
          <w:ilvl w:val="0"/>
          <w:numId w:val="5"/>
        </w:numPr>
        <w:tabs>
          <w:tab w:val="clear" w:pos="360"/>
          <w:tab w:val="num" w:pos="720"/>
        </w:tabs>
        <w:ind w:left="720"/>
        <w:jc w:val="both"/>
        <w:rPr>
          <w:rFonts w:ascii="Arial" w:hAnsi="Arial" w:cs="Arial"/>
          <w:snapToGrid w:val="0"/>
          <w:sz w:val="21"/>
          <w:szCs w:val="21"/>
        </w:rPr>
      </w:pPr>
      <w:r w:rsidRPr="00343538">
        <w:rPr>
          <w:rFonts w:ascii="Arial" w:hAnsi="Arial" w:cs="Arial"/>
          <w:snapToGrid w:val="0"/>
          <w:sz w:val="21"/>
          <w:szCs w:val="21"/>
        </w:rPr>
        <w:t>being aware of class procedures as set forth in this syllabus,</w:t>
      </w:r>
    </w:p>
    <w:p w:rsidR="00343538" w:rsidRPr="00343538" w:rsidRDefault="00343538" w:rsidP="00343538">
      <w:pPr>
        <w:widowControl w:val="0"/>
        <w:numPr>
          <w:ilvl w:val="0"/>
          <w:numId w:val="6"/>
        </w:numPr>
        <w:tabs>
          <w:tab w:val="clear" w:pos="360"/>
          <w:tab w:val="num" w:pos="720"/>
        </w:tabs>
        <w:ind w:left="720"/>
        <w:jc w:val="both"/>
        <w:rPr>
          <w:rFonts w:ascii="Arial" w:hAnsi="Arial" w:cs="Arial"/>
          <w:snapToGrid w:val="0"/>
          <w:sz w:val="21"/>
          <w:szCs w:val="21"/>
        </w:rPr>
      </w:pPr>
      <w:r w:rsidRPr="00343538">
        <w:rPr>
          <w:rFonts w:ascii="Arial" w:hAnsi="Arial" w:cs="Arial"/>
          <w:snapToGrid w:val="0"/>
          <w:sz w:val="21"/>
          <w:szCs w:val="21"/>
        </w:rPr>
        <w:t xml:space="preserve">attending all the lectures and labs, </w:t>
      </w:r>
    </w:p>
    <w:p w:rsidR="00343538" w:rsidRPr="00343538" w:rsidRDefault="00343538" w:rsidP="00343538">
      <w:pPr>
        <w:widowControl w:val="0"/>
        <w:numPr>
          <w:ilvl w:val="0"/>
          <w:numId w:val="5"/>
        </w:numPr>
        <w:tabs>
          <w:tab w:val="clear" w:pos="360"/>
          <w:tab w:val="num" w:pos="720"/>
        </w:tabs>
        <w:ind w:left="720"/>
        <w:jc w:val="both"/>
        <w:rPr>
          <w:rFonts w:ascii="Arial" w:hAnsi="Arial" w:cs="Arial"/>
          <w:snapToGrid w:val="0"/>
          <w:sz w:val="21"/>
          <w:szCs w:val="21"/>
        </w:rPr>
      </w:pPr>
      <w:r w:rsidRPr="00343538">
        <w:rPr>
          <w:rFonts w:ascii="Arial" w:hAnsi="Arial" w:cs="Arial"/>
          <w:snapToGrid w:val="0"/>
          <w:sz w:val="21"/>
          <w:szCs w:val="21"/>
        </w:rPr>
        <w:t>reading all assigned materials prior to the lecture,</w:t>
      </w:r>
    </w:p>
    <w:p w:rsidR="00343538" w:rsidRPr="00343538" w:rsidRDefault="00343538" w:rsidP="00343538">
      <w:pPr>
        <w:widowControl w:val="0"/>
        <w:numPr>
          <w:ilvl w:val="0"/>
          <w:numId w:val="5"/>
        </w:numPr>
        <w:tabs>
          <w:tab w:val="clear" w:pos="360"/>
          <w:tab w:val="num" w:pos="720"/>
        </w:tabs>
        <w:ind w:left="720"/>
        <w:jc w:val="both"/>
        <w:rPr>
          <w:rFonts w:ascii="Arial" w:hAnsi="Arial" w:cs="Arial"/>
          <w:snapToGrid w:val="0"/>
          <w:sz w:val="21"/>
          <w:szCs w:val="21"/>
        </w:rPr>
      </w:pPr>
      <w:r w:rsidRPr="00343538">
        <w:rPr>
          <w:rFonts w:ascii="Arial" w:hAnsi="Arial" w:cs="Arial"/>
          <w:snapToGrid w:val="0"/>
          <w:sz w:val="21"/>
          <w:szCs w:val="21"/>
        </w:rPr>
        <w:t>working the assigned homework problems,</w:t>
      </w:r>
    </w:p>
    <w:p w:rsidR="00343538" w:rsidRPr="00343538" w:rsidRDefault="00343538" w:rsidP="00343538">
      <w:pPr>
        <w:widowControl w:val="0"/>
        <w:numPr>
          <w:ilvl w:val="0"/>
          <w:numId w:val="6"/>
        </w:numPr>
        <w:tabs>
          <w:tab w:val="clear" w:pos="360"/>
          <w:tab w:val="num" w:pos="720"/>
        </w:tabs>
        <w:ind w:left="720"/>
        <w:jc w:val="both"/>
        <w:rPr>
          <w:rFonts w:ascii="Arial" w:hAnsi="Arial" w:cs="Arial"/>
          <w:snapToGrid w:val="0"/>
          <w:sz w:val="21"/>
          <w:szCs w:val="21"/>
        </w:rPr>
      </w:pPr>
      <w:r w:rsidRPr="00343538">
        <w:rPr>
          <w:rFonts w:ascii="Arial" w:hAnsi="Arial" w:cs="Arial"/>
          <w:snapToGrid w:val="0"/>
          <w:sz w:val="21"/>
          <w:szCs w:val="21"/>
        </w:rPr>
        <w:lastRenderedPageBreak/>
        <w:t>being aware of the course calendar, particularly examination times and dates</w:t>
      </w:r>
    </w:p>
    <w:p w:rsidR="00343538" w:rsidRPr="00343538" w:rsidRDefault="00343538" w:rsidP="00343538">
      <w:pPr>
        <w:widowControl w:val="0"/>
        <w:jc w:val="both"/>
        <w:rPr>
          <w:rFonts w:ascii="Arial" w:hAnsi="Arial" w:cs="Arial"/>
          <w:snapToGrid w:val="0"/>
          <w:sz w:val="21"/>
          <w:szCs w:val="21"/>
        </w:rPr>
      </w:pPr>
    </w:p>
    <w:p w:rsidR="00343538" w:rsidRPr="00343538" w:rsidRDefault="00343538" w:rsidP="00343538">
      <w:pPr>
        <w:widowControl w:val="0"/>
        <w:jc w:val="both"/>
        <w:rPr>
          <w:rFonts w:ascii="Arial" w:hAnsi="Arial" w:cs="Arial"/>
          <w:snapToGrid w:val="0"/>
          <w:sz w:val="21"/>
          <w:szCs w:val="21"/>
        </w:rPr>
      </w:pPr>
      <w:r w:rsidRPr="00343538">
        <w:rPr>
          <w:rFonts w:ascii="Arial" w:hAnsi="Arial" w:cs="Arial"/>
          <w:snapToGrid w:val="0"/>
          <w:sz w:val="21"/>
          <w:szCs w:val="21"/>
        </w:rPr>
        <w:t xml:space="preserve">The grade of </w:t>
      </w:r>
      <w:r w:rsidRPr="00343538">
        <w:rPr>
          <w:rFonts w:ascii="Arial" w:hAnsi="Arial" w:cs="Arial"/>
          <w:b/>
          <w:snapToGrid w:val="0"/>
          <w:sz w:val="21"/>
          <w:szCs w:val="21"/>
        </w:rPr>
        <w:t>W</w:t>
      </w:r>
      <w:r w:rsidRPr="00343538">
        <w:rPr>
          <w:rFonts w:ascii="Arial" w:hAnsi="Arial" w:cs="Arial"/>
          <w:snapToGrid w:val="0"/>
          <w:sz w:val="21"/>
          <w:szCs w:val="21"/>
        </w:rPr>
        <w:t xml:space="preserve"> will be assigned only if the conditions imposed by the University are met. The grade of </w:t>
      </w:r>
      <w:r w:rsidRPr="00343538">
        <w:rPr>
          <w:rFonts w:ascii="Arial" w:hAnsi="Arial" w:cs="Arial"/>
          <w:b/>
          <w:snapToGrid w:val="0"/>
          <w:sz w:val="21"/>
          <w:szCs w:val="21"/>
        </w:rPr>
        <w:t>X</w:t>
      </w:r>
      <w:r w:rsidRPr="00343538">
        <w:rPr>
          <w:rFonts w:ascii="Arial" w:hAnsi="Arial" w:cs="Arial"/>
          <w:snapToGrid w:val="0"/>
          <w:sz w:val="21"/>
          <w:szCs w:val="21"/>
        </w:rPr>
        <w:t xml:space="preserve"> will be assigned only if the student has encountered circumstances beyond his or her control and the student’s previous actions have not created these circumstances. The assignment of this incomplete grade will be made at the decision of the instructor after consideration of the facts as presented in a written request from the student.</w:t>
      </w:r>
    </w:p>
    <w:p w:rsidR="00343538" w:rsidRPr="00343538" w:rsidRDefault="00343538" w:rsidP="00343538">
      <w:pPr>
        <w:widowControl w:val="0"/>
        <w:jc w:val="both"/>
        <w:rPr>
          <w:rFonts w:ascii="Arial" w:hAnsi="Arial" w:cs="Arial"/>
          <w:snapToGrid w:val="0"/>
          <w:sz w:val="21"/>
          <w:szCs w:val="21"/>
        </w:rPr>
      </w:pPr>
    </w:p>
    <w:p w:rsidR="00343538" w:rsidRDefault="00343538" w:rsidP="00343538">
      <w:pPr>
        <w:pStyle w:val="BodyText2"/>
        <w:rPr>
          <w:b/>
        </w:rPr>
      </w:pPr>
      <w:r>
        <w:rPr>
          <w:b/>
        </w:rPr>
        <w:t>See the Registrar’s Bulletin or the University Calendar in the front part of the UTA catalog for drop dates.</w:t>
      </w:r>
    </w:p>
    <w:p w:rsidR="00343538" w:rsidRPr="00343538" w:rsidRDefault="00141EC6" w:rsidP="00343538">
      <w:pPr>
        <w:widowControl w:val="0"/>
        <w:jc w:val="both"/>
        <w:rPr>
          <w:rFonts w:ascii="Arial" w:hAnsi="Arial" w:cs="Arial"/>
          <w:snapToGrid w:val="0"/>
          <w:sz w:val="21"/>
          <w:szCs w:val="21"/>
        </w:rPr>
      </w:pPr>
      <w:r w:rsidRPr="00343538">
        <w:rPr>
          <w:rFonts w:ascii="Arial" w:hAnsi="Arial" w:cs="Arial"/>
          <w:b/>
          <w:sz w:val="21"/>
          <w:szCs w:val="21"/>
        </w:rPr>
        <w:t>Grading</w:t>
      </w:r>
      <w:r w:rsidRPr="00343538">
        <w:rPr>
          <w:rFonts w:ascii="Arial" w:hAnsi="Arial" w:cs="Arial"/>
          <w:sz w:val="21"/>
          <w:szCs w:val="21"/>
        </w:rPr>
        <w:t xml:space="preserve">: </w:t>
      </w:r>
      <w:r w:rsidR="00343538" w:rsidRPr="00343538">
        <w:rPr>
          <w:rFonts w:ascii="Arial" w:hAnsi="Arial" w:cs="Arial"/>
          <w:b/>
          <w:snapToGrid w:val="0"/>
          <w:sz w:val="21"/>
          <w:szCs w:val="21"/>
        </w:rPr>
        <w:t>LATE HOMEWORK ASSIGNMENTS:</w:t>
      </w:r>
      <w:r w:rsidR="00343538" w:rsidRPr="00343538">
        <w:rPr>
          <w:rFonts w:ascii="Arial" w:hAnsi="Arial" w:cs="Arial"/>
          <w:snapToGrid w:val="0"/>
          <w:sz w:val="21"/>
          <w:szCs w:val="21"/>
        </w:rPr>
        <w:t xml:space="preserve"> Homework must be turned in at the end of the class period on the day the assignment is due. No late homework will be accepted after the solution is posted in the copy center or web site. There will be a 25% grade reduction for each class period late.</w:t>
      </w:r>
    </w:p>
    <w:p w:rsidR="00343538" w:rsidRPr="00343538" w:rsidRDefault="00343538" w:rsidP="00343538">
      <w:pPr>
        <w:widowControl w:val="0"/>
        <w:jc w:val="both"/>
        <w:rPr>
          <w:rFonts w:ascii="Arial" w:hAnsi="Arial" w:cs="Arial"/>
          <w:snapToGrid w:val="0"/>
          <w:sz w:val="21"/>
          <w:szCs w:val="21"/>
        </w:rPr>
      </w:pPr>
    </w:p>
    <w:p w:rsidR="00343538" w:rsidRPr="00343538" w:rsidRDefault="00343538" w:rsidP="00343538">
      <w:pPr>
        <w:widowControl w:val="0"/>
        <w:jc w:val="both"/>
        <w:rPr>
          <w:rFonts w:ascii="Arial" w:hAnsi="Arial" w:cs="Arial"/>
          <w:snapToGrid w:val="0"/>
          <w:sz w:val="21"/>
          <w:szCs w:val="21"/>
        </w:rPr>
      </w:pPr>
      <w:r w:rsidRPr="00343538">
        <w:rPr>
          <w:rFonts w:ascii="Arial" w:hAnsi="Arial" w:cs="Arial"/>
          <w:b/>
          <w:snapToGrid w:val="0"/>
          <w:sz w:val="21"/>
          <w:szCs w:val="21"/>
        </w:rPr>
        <w:t>MAKE UP OF MISSED EXAMINATION:</w:t>
      </w:r>
      <w:r w:rsidR="00640D5C">
        <w:rPr>
          <w:rFonts w:ascii="Arial" w:hAnsi="Arial" w:cs="Arial"/>
          <w:snapToGrid w:val="0"/>
          <w:sz w:val="21"/>
          <w:szCs w:val="21"/>
        </w:rPr>
        <w:t xml:space="preserve"> There will be no make</w:t>
      </w:r>
      <w:r w:rsidRPr="00343538">
        <w:rPr>
          <w:rFonts w:ascii="Arial" w:hAnsi="Arial" w:cs="Arial"/>
          <w:snapToGrid w:val="0"/>
          <w:sz w:val="21"/>
          <w:szCs w:val="21"/>
        </w:rPr>
        <w:t xml:space="preserve">up of a missed examination. </w:t>
      </w:r>
    </w:p>
    <w:p w:rsidR="00343538" w:rsidRPr="00343538" w:rsidRDefault="00343538" w:rsidP="00343538">
      <w:pPr>
        <w:widowControl w:val="0"/>
        <w:jc w:val="both"/>
        <w:rPr>
          <w:rFonts w:ascii="Arial" w:hAnsi="Arial" w:cs="Arial"/>
          <w:snapToGrid w:val="0"/>
          <w:sz w:val="21"/>
          <w:szCs w:val="21"/>
        </w:rPr>
      </w:pPr>
    </w:p>
    <w:p w:rsidR="00343538" w:rsidRPr="00343538" w:rsidRDefault="00343538" w:rsidP="00343538">
      <w:pPr>
        <w:widowControl w:val="0"/>
        <w:jc w:val="both"/>
        <w:rPr>
          <w:rFonts w:ascii="Arial" w:hAnsi="Arial" w:cs="Arial"/>
          <w:snapToGrid w:val="0"/>
          <w:sz w:val="21"/>
          <w:szCs w:val="21"/>
        </w:rPr>
      </w:pPr>
      <w:r w:rsidRPr="00343538">
        <w:rPr>
          <w:rFonts w:ascii="Arial" w:hAnsi="Arial" w:cs="Arial"/>
          <w:b/>
          <w:snapToGrid w:val="0"/>
          <w:sz w:val="21"/>
          <w:szCs w:val="21"/>
        </w:rPr>
        <w:t>CONSIDERATION OF RE-GRADING REQUEST:</w:t>
      </w:r>
      <w:r w:rsidRPr="00343538">
        <w:rPr>
          <w:rFonts w:ascii="Arial" w:hAnsi="Arial" w:cs="Arial"/>
          <w:snapToGrid w:val="0"/>
          <w:sz w:val="21"/>
          <w:szCs w:val="21"/>
        </w:rPr>
        <w:t xml:space="preserve"> It is the student’s responsibility to keep up with various grades assigned to their work by the instructor. If there is any question concerning the assigned grade, the instructor will accept a formal request to examine the grading in question if such a request is presented to the instructor within one-week following the returning of the material in question from the instructor. The entire original work in question must be submitted to the instructor. The instructor reserves the rights to re-grade the entire materials.</w:t>
      </w:r>
    </w:p>
    <w:p w:rsidR="00343538" w:rsidRPr="00343538" w:rsidRDefault="00343538" w:rsidP="00343538">
      <w:pPr>
        <w:tabs>
          <w:tab w:val="left" w:pos="2160"/>
        </w:tabs>
        <w:spacing w:line="240" w:lineRule="atLeast"/>
        <w:jc w:val="both"/>
        <w:rPr>
          <w:rFonts w:ascii="Arial" w:hAnsi="Arial" w:cs="Arial"/>
          <w:b/>
          <w:sz w:val="21"/>
          <w:szCs w:val="21"/>
        </w:rPr>
      </w:pPr>
    </w:p>
    <w:p w:rsidR="00343538" w:rsidRPr="00343538" w:rsidRDefault="00343538" w:rsidP="00343538">
      <w:pPr>
        <w:jc w:val="both"/>
        <w:rPr>
          <w:rFonts w:ascii="Arial" w:hAnsi="Arial" w:cs="Arial"/>
          <w:b/>
          <w:sz w:val="21"/>
          <w:szCs w:val="21"/>
          <w:u w:val="single"/>
        </w:rPr>
      </w:pPr>
      <w:r w:rsidRPr="00343538">
        <w:rPr>
          <w:rFonts w:ascii="Arial" w:hAnsi="Arial" w:cs="Arial"/>
          <w:b/>
          <w:sz w:val="21"/>
          <w:szCs w:val="21"/>
          <w:u w:val="single"/>
        </w:rPr>
        <w:t>Course Evaluation &amp; Final Grade:</w:t>
      </w:r>
    </w:p>
    <w:p w:rsidR="00343538" w:rsidRPr="00343538" w:rsidRDefault="00343538" w:rsidP="00343538">
      <w:pPr>
        <w:tabs>
          <w:tab w:val="left" w:pos="4680"/>
          <w:tab w:val="decimal" w:pos="5120"/>
        </w:tabs>
        <w:spacing w:line="360" w:lineRule="atLeast"/>
        <w:ind w:left="810" w:hanging="360"/>
        <w:jc w:val="both"/>
        <w:rPr>
          <w:rFonts w:ascii="Arial" w:hAnsi="Arial" w:cs="Arial"/>
          <w:sz w:val="21"/>
          <w:szCs w:val="21"/>
          <w:u w:val="single"/>
        </w:rPr>
      </w:pPr>
      <w:r w:rsidRPr="00343538">
        <w:rPr>
          <w:rFonts w:ascii="Arial" w:hAnsi="Arial" w:cs="Arial"/>
          <w:sz w:val="21"/>
          <w:szCs w:val="21"/>
          <w:u w:val="single"/>
        </w:rPr>
        <w:t>#</w:t>
      </w:r>
      <w:r w:rsidRPr="00343538">
        <w:rPr>
          <w:rFonts w:ascii="Arial" w:hAnsi="Arial" w:cs="Arial"/>
          <w:sz w:val="21"/>
          <w:szCs w:val="21"/>
          <w:u w:val="single"/>
        </w:rPr>
        <w:tab/>
        <w:t>ITEM</w:t>
      </w:r>
      <w:r w:rsidRPr="00343538">
        <w:rPr>
          <w:rFonts w:ascii="Arial" w:hAnsi="Arial" w:cs="Arial"/>
          <w:sz w:val="21"/>
          <w:szCs w:val="21"/>
          <w:u w:val="single"/>
        </w:rPr>
        <w:tab/>
        <w:t>POINTS</w:t>
      </w:r>
    </w:p>
    <w:p w:rsidR="00343538" w:rsidRPr="00343538" w:rsidRDefault="00343538" w:rsidP="00343538">
      <w:pPr>
        <w:tabs>
          <w:tab w:val="left" w:pos="4500"/>
          <w:tab w:val="decimal" w:pos="5040"/>
        </w:tabs>
        <w:spacing w:line="360" w:lineRule="atLeast"/>
        <w:ind w:left="810" w:hanging="360"/>
        <w:jc w:val="both"/>
        <w:rPr>
          <w:rFonts w:ascii="Arial" w:hAnsi="Arial" w:cs="Arial"/>
          <w:sz w:val="21"/>
          <w:szCs w:val="21"/>
        </w:rPr>
      </w:pPr>
      <w:r w:rsidRPr="00343538">
        <w:rPr>
          <w:rFonts w:ascii="Arial" w:hAnsi="Arial" w:cs="Arial"/>
          <w:sz w:val="21"/>
          <w:szCs w:val="21"/>
        </w:rPr>
        <w:t>1.</w:t>
      </w:r>
      <w:r w:rsidRPr="00343538">
        <w:rPr>
          <w:rFonts w:ascii="Arial" w:hAnsi="Arial" w:cs="Arial"/>
          <w:sz w:val="21"/>
          <w:szCs w:val="21"/>
        </w:rPr>
        <w:tab/>
        <w:t xml:space="preserve">HOMEWORK </w:t>
      </w:r>
      <w:r w:rsidRPr="00343538">
        <w:rPr>
          <w:rFonts w:ascii="Arial" w:hAnsi="Arial" w:cs="Arial"/>
          <w:sz w:val="21"/>
          <w:szCs w:val="21"/>
        </w:rPr>
        <w:tab/>
      </w:r>
      <w:r w:rsidRPr="00343538">
        <w:rPr>
          <w:rFonts w:ascii="Arial" w:hAnsi="Arial" w:cs="Arial"/>
          <w:sz w:val="21"/>
          <w:szCs w:val="21"/>
        </w:rPr>
        <w:tab/>
        <w:t>10.00</w:t>
      </w:r>
    </w:p>
    <w:p w:rsidR="00343538" w:rsidRPr="00343538" w:rsidRDefault="00343538" w:rsidP="00343538">
      <w:pPr>
        <w:tabs>
          <w:tab w:val="left" w:pos="4500"/>
          <w:tab w:val="decimal" w:pos="5040"/>
        </w:tabs>
        <w:spacing w:line="360" w:lineRule="atLeast"/>
        <w:ind w:left="810" w:hanging="360"/>
        <w:jc w:val="both"/>
        <w:rPr>
          <w:rFonts w:ascii="Arial" w:hAnsi="Arial" w:cs="Arial"/>
          <w:sz w:val="21"/>
          <w:szCs w:val="21"/>
        </w:rPr>
      </w:pPr>
      <w:r w:rsidRPr="00343538">
        <w:rPr>
          <w:rFonts w:ascii="Arial" w:hAnsi="Arial" w:cs="Arial"/>
          <w:sz w:val="21"/>
          <w:szCs w:val="21"/>
        </w:rPr>
        <w:t>2.</w:t>
      </w:r>
      <w:r w:rsidRPr="00343538">
        <w:rPr>
          <w:rFonts w:ascii="Arial" w:hAnsi="Arial" w:cs="Arial"/>
          <w:sz w:val="21"/>
          <w:szCs w:val="21"/>
        </w:rPr>
        <w:tab/>
        <w:t>FIRST EXAMINATION</w:t>
      </w:r>
      <w:r w:rsidRPr="00343538">
        <w:rPr>
          <w:rFonts w:ascii="Arial" w:hAnsi="Arial" w:cs="Arial"/>
          <w:sz w:val="21"/>
          <w:szCs w:val="21"/>
        </w:rPr>
        <w:tab/>
      </w:r>
      <w:r w:rsidRPr="00343538">
        <w:rPr>
          <w:rFonts w:ascii="Arial" w:hAnsi="Arial" w:cs="Arial"/>
          <w:sz w:val="21"/>
          <w:szCs w:val="21"/>
        </w:rPr>
        <w:tab/>
        <w:t>20.00</w:t>
      </w:r>
    </w:p>
    <w:p w:rsidR="00343538" w:rsidRPr="00343538" w:rsidRDefault="00343538" w:rsidP="00343538">
      <w:pPr>
        <w:tabs>
          <w:tab w:val="left" w:pos="4500"/>
          <w:tab w:val="decimal" w:pos="5040"/>
        </w:tabs>
        <w:spacing w:line="360" w:lineRule="atLeast"/>
        <w:ind w:left="810" w:hanging="360"/>
        <w:jc w:val="both"/>
        <w:rPr>
          <w:rFonts w:ascii="Arial" w:hAnsi="Arial" w:cs="Arial"/>
          <w:sz w:val="21"/>
          <w:szCs w:val="21"/>
        </w:rPr>
      </w:pPr>
      <w:r w:rsidRPr="00343538">
        <w:rPr>
          <w:rFonts w:ascii="Arial" w:hAnsi="Arial" w:cs="Arial"/>
          <w:sz w:val="21"/>
          <w:szCs w:val="21"/>
        </w:rPr>
        <w:t>3.</w:t>
      </w:r>
      <w:r w:rsidRPr="00343538">
        <w:rPr>
          <w:rFonts w:ascii="Arial" w:hAnsi="Arial" w:cs="Arial"/>
          <w:sz w:val="21"/>
          <w:szCs w:val="21"/>
        </w:rPr>
        <w:tab/>
        <w:t>FIRST PROJECT</w:t>
      </w:r>
      <w:r w:rsidRPr="00343538">
        <w:rPr>
          <w:rFonts w:ascii="Arial" w:hAnsi="Arial" w:cs="Arial"/>
          <w:sz w:val="21"/>
          <w:szCs w:val="21"/>
        </w:rPr>
        <w:tab/>
      </w:r>
      <w:r w:rsidRPr="00343538">
        <w:rPr>
          <w:rFonts w:ascii="Arial" w:hAnsi="Arial" w:cs="Arial"/>
          <w:sz w:val="21"/>
          <w:szCs w:val="21"/>
        </w:rPr>
        <w:tab/>
        <w:t>15.00</w:t>
      </w:r>
    </w:p>
    <w:p w:rsidR="00343538" w:rsidRPr="00343538" w:rsidRDefault="00343538" w:rsidP="00343538">
      <w:pPr>
        <w:tabs>
          <w:tab w:val="left" w:pos="4500"/>
          <w:tab w:val="decimal" w:pos="5040"/>
        </w:tabs>
        <w:spacing w:line="360" w:lineRule="atLeast"/>
        <w:ind w:left="810" w:hanging="360"/>
        <w:jc w:val="both"/>
        <w:rPr>
          <w:rFonts w:ascii="Arial" w:hAnsi="Arial" w:cs="Arial"/>
          <w:sz w:val="21"/>
          <w:szCs w:val="21"/>
        </w:rPr>
      </w:pPr>
      <w:r w:rsidRPr="00343538">
        <w:rPr>
          <w:rFonts w:ascii="Arial" w:hAnsi="Arial" w:cs="Arial"/>
          <w:sz w:val="21"/>
          <w:szCs w:val="21"/>
        </w:rPr>
        <w:t>4.</w:t>
      </w:r>
      <w:r w:rsidRPr="00343538">
        <w:rPr>
          <w:rFonts w:ascii="Arial" w:hAnsi="Arial" w:cs="Arial"/>
          <w:sz w:val="21"/>
          <w:szCs w:val="21"/>
        </w:rPr>
        <w:tab/>
        <w:t>SECOND PROJECT</w:t>
      </w:r>
      <w:r w:rsidRPr="00343538">
        <w:rPr>
          <w:rFonts w:ascii="Arial" w:hAnsi="Arial" w:cs="Arial"/>
          <w:sz w:val="21"/>
          <w:szCs w:val="21"/>
        </w:rPr>
        <w:tab/>
      </w:r>
      <w:r w:rsidRPr="00343538">
        <w:rPr>
          <w:rFonts w:ascii="Arial" w:hAnsi="Arial" w:cs="Arial"/>
          <w:sz w:val="21"/>
          <w:szCs w:val="21"/>
        </w:rPr>
        <w:tab/>
        <w:t>30.00</w:t>
      </w:r>
    </w:p>
    <w:p w:rsidR="00343538" w:rsidRPr="00343538" w:rsidRDefault="00343538" w:rsidP="00343538">
      <w:pPr>
        <w:tabs>
          <w:tab w:val="left" w:pos="4500"/>
          <w:tab w:val="decimal" w:pos="5040"/>
        </w:tabs>
        <w:spacing w:line="360" w:lineRule="atLeast"/>
        <w:ind w:left="810" w:hanging="360"/>
        <w:jc w:val="both"/>
        <w:rPr>
          <w:rFonts w:ascii="Arial" w:hAnsi="Arial" w:cs="Arial"/>
          <w:sz w:val="21"/>
          <w:szCs w:val="21"/>
        </w:rPr>
      </w:pPr>
      <w:r w:rsidRPr="00343538">
        <w:rPr>
          <w:rFonts w:ascii="Arial" w:hAnsi="Arial" w:cs="Arial"/>
          <w:sz w:val="21"/>
          <w:szCs w:val="21"/>
        </w:rPr>
        <w:t>5.</w:t>
      </w:r>
      <w:r w:rsidRPr="00343538">
        <w:rPr>
          <w:rFonts w:ascii="Arial" w:hAnsi="Arial" w:cs="Arial"/>
          <w:sz w:val="21"/>
          <w:szCs w:val="21"/>
        </w:rPr>
        <w:tab/>
        <w:t>FINAL EXAMINATION</w:t>
      </w:r>
      <w:r w:rsidRPr="00343538">
        <w:rPr>
          <w:rFonts w:ascii="Arial" w:hAnsi="Arial" w:cs="Arial"/>
          <w:sz w:val="21"/>
          <w:szCs w:val="21"/>
        </w:rPr>
        <w:tab/>
      </w:r>
      <w:r w:rsidRPr="00343538">
        <w:rPr>
          <w:rFonts w:ascii="Arial" w:hAnsi="Arial" w:cs="Arial"/>
          <w:sz w:val="21"/>
          <w:szCs w:val="21"/>
        </w:rPr>
        <w:tab/>
        <w:t>25.00</w:t>
      </w:r>
    </w:p>
    <w:p w:rsidR="00343538" w:rsidRPr="00343538" w:rsidRDefault="00343538" w:rsidP="00343538">
      <w:pPr>
        <w:tabs>
          <w:tab w:val="left" w:pos="4500"/>
          <w:tab w:val="decimal" w:pos="5040"/>
        </w:tabs>
        <w:spacing w:line="360" w:lineRule="atLeast"/>
        <w:ind w:left="810" w:hanging="360"/>
        <w:jc w:val="both"/>
        <w:rPr>
          <w:rFonts w:ascii="Arial" w:hAnsi="Arial" w:cs="Arial"/>
          <w:sz w:val="21"/>
          <w:szCs w:val="21"/>
        </w:rPr>
      </w:pPr>
      <w:r w:rsidRPr="00343538">
        <w:rPr>
          <w:rFonts w:ascii="Arial" w:hAnsi="Arial" w:cs="Arial"/>
          <w:sz w:val="21"/>
          <w:szCs w:val="21"/>
        </w:rPr>
        <w:tab/>
      </w:r>
      <w:r w:rsidRPr="00343538">
        <w:rPr>
          <w:rFonts w:ascii="Arial" w:hAnsi="Arial" w:cs="Arial"/>
          <w:sz w:val="21"/>
          <w:szCs w:val="21"/>
        </w:rPr>
        <w:tab/>
      </w:r>
      <w:r w:rsidRPr="00343538">
        <w:rPr>
          <w:rFonts w:ascii="Arial" w:hAnsi="Arial" w:cs="Arial"/>
          <w:sz w:val="21"/>
          <w:szCs w:val="21"/>
        </w:rPr>
        <w:tab/>
        <w:t>-------------</w:t>
      </w:r>
    </w:p>
    <w:p w:rsidR="00343538" w:rsidRPr="00343538" w:rsidRDefault="00343538" w:rsidP="00343538">
      <w:pPr>
        <w:tabs>
          <w:tab w:val="left" w:pos="4500"/>
          <w:tab w:val="decimal" w:pos="5040"/>
        </w:tabs>
        <w:spacing w:line="360" w:lineRule="atLeast"/>
        <w:ind w:left="810" w:hanging="360"/>
        <w:jc w:val="both"/>
        <w:rPr>
          <w:rFonts w:ascii="Arial" w:hAnsi="Arial" w:cs="Arial"/>
          <w:sz w:val="21"/>
          <w:szCs w:val="21"/>
        </w:rPr>
      </w:pPr>
      <w:r w:rsidRPr="00343538">
        <w:rPr>
          <w:rFonts w:ascii="Arial" w:hAnsi="Arial" w:cs="Arial"/>
          <w:sz w:val="21"/>
          <w:szCs w:val="21"/>
        </w:rPr>
        <w:tab/>
        <w:t>TOTAL COURSE POINTS</w:t>
      </w:r>
      <w:r w:rsidRPr="00343538">
        <w:rPr>
          <w:rFonts w:ascii="Arial" w:hAnsi="Arial" w:cs="Arial"/>
          <w:sz w:val="21"/>
          <w:szCs w:val="21"/>
        </w:rPr>
        <w:tab/>
      </w:r>
      <w:r w:rsidRPr="00343538">
        <w:rPr>
          <w:rFonts w:ascii="Arial" w:hAnsi="Arial" w:cs="Arial"/>
          <w:sz w:val="21"/>
          <w:szCs w:val="21"/>
        </w:rPr>
        <w:tab/>
        <w:t>100.00</w:t>
      </w:r>
    </w:p>
    <w:p w:rsidR="00343538" w:rsidRPr="00343538" w:rsidRDefault="00343538" w:rsidP="00343538">
      <w:pPr>
        <w:tabs>
          <w:tab w:val="left" w:pos="620"/>
          <w:tab w:val="left" w:pos="900"/>
          <w:tab w:val="left" w:pos="4500"/>
          <w:tab w:val="decimal" w:pos="5040"/>
          <w:tab w:val="left" w:pos="5660"/>
        </w:tabs>
        <w:spacing w:line="360" w:lineRule="atLeast"/>
        <w:ind w:left="180"/>
        <w:jc w:val="both"/>
        <w:rPr>
          <w:rFonts w:ascii="Arial" w:hAnsi="Arial" w:cs="Arial"/>
          <w:sz w:val="21"/>
          <w:szCs w:val="21"/>
        </w:rPr>
      </w:pPr>
    </w:p>
    <w:p w:rsidR="00343538" w:rsidRPr="00343538" w:rsidRDefault="00343538" w:rsidP="00343538">
      <w:pPr>
        <w:tabs>
          <w:tab w:val="left" w:pos="620"/>
          <w:tab w:val="left" w:pos="900"/>
          <w:tab w:val="left" w:pos="4230"/>
          <w:tab w:val="decimal" w:pos="5040"/>
          <w:tab w:val="left" w:pos="5660"/>
        </w:tabs>
        <w:spacing w:line="360" w:lineRule="atLeast"/>
        <w:ind w:left="180"/>
        <w:jc w:val="both"/>
        <w:rPr>
          <w:rFonts w:ascii="Arial" w:hAnsi="Arial" w:cs="Arial"/>
          <w:sz w:val="21"/>
          <w:szCs w:val="21"/>
          <w:u w:val="single"/>
        </w:rPr>
      </w:pPr>
      <w:r w:rsidRPr="00343538">
        <w:rPr>
          <w:rFonts w:ascii="Arial" w:hAnsi="Arial" w:cs="Arial"/>
          <w:sz w:val="21"/>
          <w:szCs w:val="21"/>
          <w:u w:val="single"/>
        </w:rPr>
        <w:t>STUDENT COURSE AVERAGE</w:t>
      </w:r>
      <w:r w:rsidRPr="00343538">
        <w:rPr>
          <w:rFonts w:ascii="Arial" w:hAnsi="Arial" w:cs="Arial"/>
          <w:sz w:val="21"/>
          <w:szCs w:val="21"/>
        </w:rPr>
        <w:tab/>
      </w:r>
      <w:r w:rsidRPr="00343538">
        <w:rPr>
          <w:rFonts w:ascii="Arial" w:hAnsi="Arial" w:cs="Arial"/>
          <w:sz w:val="21"/>
          <w:szCs w:val="21"/>
          <w:u w:val="single"/>
        </w:rPr>
        <w:t>FINAL LETTER GRADE</w:t>
      </w:r>
    </w:p>
    <w:p w:rsidR="00343538" w:rsidRPr="00343538" w:rsidRDefault="00343538" w:rsidP="00343538">
      <w:pPr>
        <w:tabs>
          <w:tab w:val="decimal" w:pos="1340"/>
          <w:tab w:val="left" w:pos="4500"/>
          <w:tab w:val="decimal" w:pos="4860"/>
          <w:tab w:val="left" w:pos="5130"/>
        </w:tabs>
        <w:spacing w:line="360" w:lineRule="atLeast"/>
        <w:ind w:left="180"/>
        <w:jc w:val="both"/>
        <w:rPr>
          <w:rFonts w:ascii="Arial" w:hAnsi="Arial" w:cs="Arial"/>
          <w:sz w:val="21"/>
          <w:szCs w:val="21"/>
        </w:rPr>
      </w:pPr>
      <w:r w:rsidRPr="00343538">
        <w:rPr>
          <w:rFonts w:ascii="Arial" w:hAnsi="Arial" w:cs="Arial"/>
          <w:sz w:val="21"/>
          <w:szCs w:val="21"/>
        </w:rPr>
        <w:tab/>
        <w:t>90.0 - 100.0</w:t>
      </w:r>
      <w:r w:rsidRPr="00343538">
        <w:rPr>
          <w:rFonts w:ascii="Arial" w:hAnsi="Arial" w:cs="Arial"/>
          <w:sz w:val="21"/>
          <w:szCs w:val="21"/>
        </w:rPr>
        <w:tab/>
      </w:r>
      <w:r w:rsidRPr="00343538">
        <w:rPr>
          <w:rFonts w:ascii="Arial" w:hAnsi="Arial" w:cs="Arial"/>
          <w:sz w:val="21"/>
          <w:szCs w:val="21"/>
        </w:rPr>
        <w:tab/>
      </w:r>
      <w:r w:rsidRPr="00343538">
        <w:rPr>
          <w:rFonts w:ascii="Arial" w:hAnsi="Arial" w:cs="Arial"/>
          <w:sz w:val="21"/>
          <w:szCs w:val="21"/>
        </w:rPr>
        <w:tab/>
        <w:t>A</w:t>
      </w:r>
    </w:p>
    <w:p w:rsidR="00343538" w:rsidRPr="00343538" w:rsidRDefault="00343538" w:rsidP="00343538">
      <w:pPr>
        <w:tabs>
          <w:tab w:val="decimal" w:pos="1340"/>
          <w:tab w:val="left" w:pos="4500"/>
          <w:tab w:val="decimal" w:pos="4860"/>
          <w:tab w:val="left" w:pos="5130"/>
        </w:tabs>
        <w:spacing w:line="360" w:lineRule="atLeast"/>
        <w:ind w:left="180"/>
        <w:jc w:val="both"/>
        <w:rPr>
          <w:rFonts w:ascii="Arial" w:hAnsi="Arial" w:cs="Arial"/>
          <w:sz w:val="21"/>
          <w:szCs w:val="21"/>
        </w:rPr>
      </w:pPr>
      <w:r w:rsidRPr="00343538">
        <w:rPr>
          <w:rFonts w:ascii="Arial" w:hAnsi="Arial" w:cs="Arial"/>
          <w:sz w:val="21"/>
          <w:szCs w:val="21"/>
        </w:rPr>
        <w:tab/>
        <w:t>80.0 - 89.9</w:t>
      </w:r>
      <w:r w:rsidRPr="00343538">
        <w:rPr>
          <w:rFonts w:ascii="Arial" w:hAnsi="Arial" w:cs="Arial"/>
          <w:sz w:val="21"/>
          <w:szCs w:val="21"/>
        </w:rPr>
        <w:tab/>
      </w:r>
      <w:r w:rsidRPr="00343538">
        <w:rPr>
          <w:rFonts w:ascii="Arial" w:hAnsi="Arial" w:cs="Arial"/>
          <w:sz w:val="21"/>
          <w:szCs w:val="21"/>
        </w:rPr>
        <w:tab/>
      </w:r>
      <w:r w:rsidRPr="00343538">
        <w:rPr>
          <w:rFonts w:ascii="Arial" w:hAnsi="Arial" w:cs="Arial"/>
          <w:sz w:val="21"/>
          <w:szCs w:val="21"/>
        </w:rPr>
        <w:tab/>
        <w:t>B</w:t>
      </w:r>
    </w:p>
    <w:p w:rsidR="00343538" w:rsidRPr="00343538" w:rsidRDefault="00343538" w:rsidP="00343538">
      <w:pPr>
        <w:tabs>
          <w:tab w:val="decimal" w:pos="1340"/>
          <w:tab w:val="left" w:pos="4500"/>
          <w:tab w:val="decimal" w:pos="4860"/>
          <w:tab w:val="left" w:pos="5130"/>
        </w:tabs>
        <w:spacing w:line="360" w:lineRule="atLeast"/>
        <w:ind w:left="180"/>
        <w:jc w:val="both"/>
        <w:rPr>
          <w:rFonts w:ascii="Arial" w:hAnsi="Arial" w:cs="Arial"/>
          <w:sz w:val="21"/>
          <w:szCs w:val="21"/>
        </w:rPr>
      </w:pPr>
      <w:r w:rsidRPr="00343538">
        <w:rPr>
          <w:rFonts w:ascii="Arial" w:hAnsi="Arial" w:cs="Arial"/>
          <w:sz w:val="21"/>
          <w:szCs w:val="21"/>
        </w:rPr>
        <w:tab/>
        <w:t>70.0 - 79.9</w:t>
      </w:r>
      <w:r w:rsidRPr="00343538">
        <w:rPr>
          <w:rFonts w:ascii="Arial" w:hAnsi="Arial" w:cs="Arial"/>
          <w:sz w:val="21"/>
          <w:szCs w:val="21"/>
        </w:rPr>
        <w:tab/>
      </w:r>
      <w:r w:rsidRPr="00343538">
        <w:rPr>
          <w:rFonts w:ascii="Arial" w:hAnsi="Arial" w:cs="Arial"/>
          <w:sz w:val="21"/>
          <w:szCs w:val="21"/>
        </w:rPr>
        <w:tab/>
      </w:r>
      <w:r w:rsidRPr="00343538">
        <w:rPr>
          <w:rFonts w:ascii="Arial" w:hAnsi="Arial" w:cs="Arial"/>
          <w:sz w:val="21"/>
          <w:szCs w:val="21"/>
        </w:rPr>
        <w:tab/>
        <w:t>C</w:t>
      </w:r>
    </w:p>
    <w:p w:rsidR="00343538" w:rsidRPr="00343538" w:rsidRDefault="00343538" w:rsidP="00343538">
      <w:pPr>
        <w:tabs>
          <w:tab w:val="decimal" w:pos="1340"/>
          <w:tab w:val="left" w:pos="4500"/>
          <w:tab w:val="decimal" w:pos="4860"/>
          <w:tab w:val="left" w:pos="5130"/>
        </w:tabs>
        <w:spacing w:line="360" w:lineRule="atLeast"/>
        <w:ind w:left="180"/>
        <w:jc w:val="both"/>
        <w:rPr>
          <w:rFonts w:ascii="Arial" w:hAnsi="Arial" w:cs="Arial"/>
          <w:sz w:val="21"/>
          <w:szCs w:val="21"/>
        </w:rPr>
      </w:pPr>
      <w:r w:rsidRPr="00343538">
        <w:rPr>
          <w:rFonts w:ascii="Arial" w:hAnsi="Arial" w:cs="Arial"/>
          <w:sz w:val="21"/>
          <w:szCs w:val="21"/>
        </w:rPr>
        <w:tab/>
        <w:t>60.0 - 69.9</w:t>
      </w:r>
      <w:r w:rsidRPr="00343538">
        <w:rPr>
          <w:rFonts w:ascii="Arial" w:hAnsi="Arial" w:cs="Arial"/>
          <w:sz w:val="21"/>
          <w:szCs w:val="21"/>
        </w:rPr>
        <w:tab/>
      </w:r>
      <w:r w:rsidRPr="00343538">
        <w:rPr>
          <w:rFonts w:ascii="Arial" w:hAnsi="Arial" w:cs="Arial"/>
          <w:sz w:val="21"/>
          <w:szCs w:val="21"/>
        </w:rPr>
        <w:tab/>
      </w:r>
      <w:r w:rsidRPr="00343538">
        <w:rPr>
          <w:rFonts w:ascii="Arial" w:hAnsi="Arial" w:cs="Arial"/>
          <w:sz w:val="21"/>
          <w:szCs w:val="21"/>
        </w:rPr>
        <w:tab/>
        <w:t>D</w:t>
      </w:r>
    </w:p>
    <w:p w:rsidR="00343538" w:rsidRPr="00343538" w:rsidRDefault="00343538" w:rsidP="00343538">
      <w:pPr>
        <w:tabs>
          <w:tab w:val="decimal" w:pos="1340"/>
          <w:tab w:val="left" w:pos="4500"/>
          <w:tab w:val="decimal" w:pos="4860"/>
          <w:tab w:val="left" w:pos="5130"/>
        </w:tabs>
        <w:spacing w:line="360" w:lineRule="atLeast"/>
        <w:ind w:left="180"/>
        <w:jc w:val="both"/>
        <w:rPr>
          <w:rFonts w:ascii="Arial" w:hAnsi="Arial" w:cs="Arial"/>
          <w:sz w:val="21"/>
          <w:szCs w:val="21"/>
        </w:rPr>
      </w:pPr>
      <w:r w:rsidRPr="00343538">
        <w:rPr>
          <w:rFonts w:ascii="Arial" w:hAnsi="Arial" w:cs="Arial"/>
          <w:sz w:val="21"/>
          <w:szCs w:val="21"/>
        </w:rPr>
        <w:tab/>
        <w:t xml:space="preserve">  0.0 - 59.9</w:t>
      </w:r>
      <w:r w:rsidRPr="00343538">
        <w:rPr>
          <w:rFonts w:ascii="Arial" w:hAnsi="Arial" w:cs="Arial"/>
          <w:sz w:val="21"/>
          <w:szCs w:val="21"/>
        </w:rPr>
        <w:tab/>
      </w:r>
      <w:r w:rsidRPr="00343538">
        <w:rPr>
          <w:rFonts w:ascii="Arial" w:hAnsi="Arial" w:cs="Arial"/>
          <w:sz w:val="21"/>
          <w:szCs w:val="21"/>
        </w:rPr>
        <w:tab/>
      </w:r>
      <w:r w:rsidRPr="00343538">
        <w:rPr>
          <w:rFonts w:ascii="Arial" w:hAnsi="Arial" w:cs="Arial"/>
          <w:sz w:val="21"/>
          <w:szCs w:val="21"/>
        </w:rPr>
        <w:tab/>
        <w:t>F</w:t>
      </w:r>
    </w:p>
    <w:p w:rsidR="00343538" w:rsidRPr="00343538" w:rsidRDefault="00343538" w:rsidP="00343538">
      <w:pPr>
        <w:widowControl w:val="0"/>
        <w:tabs>
          <w:tab w:val="decimal" w:pos="1260"/>
          <w:tab w:val="left" w:pos="5400"/>
        </w:tabs>
        <w:jc w:val="both"/>
        <w:rPr>
          <w:rFonts w:ascii="Arial" w:hAnsi="Arial" w:cs="Arial"/>
          <w:snapToGrid w:val="0"/>
          <w:sz w:val="21"/>
          <w:szCs w:val="21"/>
        </w:rPr>
      </w:pPr>
    </w:p>
    <w:p w:rsidR="00343538" w:rsidRPr="00343538" w:rsidRDefault="00343538" w:rsidP="00343538">
      <w:pPr>
        <w:widowControl w:val="0"/>
        <w:jc w:val="both"/>
        <w:rPr>
          <w:rFonts w:ascii="Arial" w:hAnsi="Arial" w:cs="Arial"/>
          <w:snapToGrid w:val="0"/>
          <w:sz w:val="21"/>
          <w:szCs w:val="21"/>
        </w:rPr>
      </w:pPr>
      <w:r w:rsidRPr="00343538">
        <w:rPr>
          <w:rFonts w:ascii="Arial" w:hAnsi="Arial" w:cs="Arial"/>
          <w:snapToGrid w:val="0"/>
          <w:sz w:val="21"/>
          <w:szCs w:val="21"/>
        </w:rPr>
        <w:t xml:space="preserve">The grade of </w:t>
      </w:r>
      <w:r w:rsidRPr="00343538">
        <w:rPr>
          <w:rFonts w:ascii="Arial" w:hAnsi="Arial" w:cs="Arial"/>
          <w:b/>
          <w:snapToGrid w:val="0"/>
          <w:sz w:val="21"/>
          <w:szCs w:val="21"/>
        </w:rPr>
        <w:t>W</w:t>
      </w:r>
      <w:r w:rsidRPr="00343538">
        <w:rPr>
          <w:rFonts w:ascii="Arial" w:hAnsi="Arial" w:cs="Arial"/>
          <w:snapToGrid w:val="0"/>
          <w:sz w:val="21"/>
          <w:szCs w:val="21"/>
        </w:rPr>
        <w:t xml:space="preserve"> will be assigned only if the conditions imposed by the University are met. The grade of </w:t>
      </w:r>
      <w:r w:rsidRPr="00343538">
        <w:rPr>
          <w:rFonts w:ascii="Arial" w:hAnsi="Arial" w:cs="Arial"/>
          <w:b/>
          <w:snapToGrid w:val="0"/>
          <w:sz w:val="21"/>
          <w:szCs w:val="21"/>
        </w:rPr>
        <w:t>“Incomplete”</w:t>
      </w:r>
      <w:r w:rsidRPr="00343538">
        <w:rPr>
          <w:rFonts w:ascii="Arial" w:hAnsi="Arial" w:cs="Arial"/>
          <w:snapToGrid w:val="0"/>
          <w:sz w:val="21"/>
          <w:szCs w:val="21"/>
        </w:rPr>
        <w:t xml:space="preserve"> will be assigned only if the student has encountered circumstances beyond his or her control and the student’s previous actions have not created these circumstances. The assignment of this incomplete grade will be made at the decision of the instructor after consideration of the facts as presented in a written request from the student.</w:t>
      </w:r>
    </w:p>
    <w:p w:rsidR="00343538" w:rsidRPr="009D756D" w:rsidRDefault="00343538" w:rsidP="00343538">
      <w:pPr>
        <w:rPr>
          <w:rFonts w:ascii="Arial" w:hAnsi="Arial" w:cs="Arial"/>
          <w:sz w:val="21"/>
          <w:szCs w:val="21"/>
        </w:rPr>
      </w:pPr>
    </w:p>
    <w:p w:rsidR="009D0858" w:rsidRPr="00D84241" w:rsidRDefault="009D0858" w:rsidP="00343538">
      <w:pPr>
        <w:rPr>
          <w:rFonts w:ascii="Arial" w:hAnsi="Arial" w:cs="Arial"/>
          <w:sz w:val="21"/>
          <w:szCs w:val="21"/>
        </w:rPr>
      </w:pPr>
      <w:r w:rsidRPr="00D84241">
        <w:rPr>
          <w:rFonts w:ascii="Arial" w:hAnsi="Arial" w:cs="Arial"/>
          <w:b/>
          <w:sz w:val="21"/>
          <w:szCs w:val="21"/>
        </w:rPr>
        <w:t>Grade Grievanc</w:t>
      </w:r>
      <w:r w:rsidR="0067588F" w:rsidRPr="00D84241">
        <w:rPr>
          <w:rFonts w:ascii="Arial" w:hAnsi="Arial" w:cs="Arial"/>
          <w:b/>
          <w:sz w:val="21"/>
          <w:szCs w:val="21"/>
        </w:rPr>
        <w:t>es</w:t>
      </w:r>
      <w:r w:rsidRPr="00D84241">
        <w:rPr>
          <w:rFonts w:ascii="Arial" w:hAnsi="Arial" w:cs="Arial"/>
          <w:sz w:val="21"/>
          <w:szCs w:val="21"/>
        </w:rPr>
        <w:t xml:space="preserve">: </w:t>
      </w:r>
      <w:r w:rsidR="009D756D" w:rsidRPr="00D84241">
        <w:rPr>
          <w:rFonts w:ascii="Arial" w:hAnsi="Arial" w:cs="Arial"/>
          <w:sz w:val="21"/>
          <w:szCs w:val="21"/>
        </w:rPr>
        <w:t>Any appeal of a grade in this course must follow the p</w:t>
      </w:r>
      <w:r w:rsidR="00C568D4" w:rsidRPr="00D84241">
        <w:rPr>
          <w:rFonts w:ascii="Arial" w:hAnsi="Arial" w:cs="Arial"/>
          <w:sz w:val="21"/>
          <w:szCs w:val="21"/>
        </w:rPr>
        <w:t xml:space="preserve">rocedures and deadlines </w:t>
      </w:r>
      <w:r w:rsidR="009D756D" w:rsidRPr="00D84241">
        <w:rPr>
          <w:rFonts w:ascii="Arial" w:hAnsi="Arial" w:cs="Arial"/>
          <w:sz w:val="21"/>
          <w:szCs w:val="21"/>
        </w:rPr>
        <w:t xml:space="preserve">for grade-related </w:t>
      </w:r>
      <w:r w:rsidR="00C568D4" w:rsidRPr="00D84241">
        <w:rPr>
          <w:rFonts w:ascii="Arial" w:hAnsi="Arial" w:cs="Arial"/>
          <w:sz w:val="21"/>
          <w:szCs w:val="21"/>
        </w:rPr>
        <w:t xml:space="preserve">grievances </w:t>
      </w:r>
      <w:r w:rsidR="009D756D" w:rsidRPr="00D84241">
        <w:rPr>
          <w:rFonts w:ascii="Arial" w:hAnsi="Arial" w:cs="Arial"/>
          <w:sz w:val="21"/>
          <w:szCs w:val="21"/>
        </w:rPr>
        <w:t xml:space="preserve">as </w:t>
      </w:r>
      <w:r w:rsidR="00C568D4" w:rsidRPr="00D84241">
        <w:rPr>
          <w:rFonts w:ascii="Arial" w:hAnsi="Arial" w:cs="Arial"/>
          <w:sz w:val="21"/>
          <w:szCs w:val="21"/>
        </w:rPr>
        <w:t>published in the current</w:t>
      </w:r>
      <w:r w:rsidR="00D950B4" w:rsidRPr="00D84241">
        <w:rPr>
          <w:rFonts w:ascii="Arial" w:hAnsi="Arial" w:cs="Arial"/>
          <w:sz w:val="21"/>
          <w:szCs w:val="21"/>
        </w:rPr>
        <w:t xml:space="preserve"> University C</w:t>
      </w:r>
      <w:r w:rsidR="00C568D4" w:rsidRPr="00D84241">
        <w:rPr>
          <w:rFonts w:ascii="Arial" w:hAnsi="Arial" w:cs="Arial"/>
          <w:sz w:val="21"/>
          <w:szCs w:val="21"/>
        </w:rPr>
        <w:t>atalog.</w:t>
      </w:r>
      <w:r w:rsidR="00425D01" w:rsidRPr="00D84241">
        <w:rPr>
          <w:rFonts w:ascii="Arial" w:hAnsi="Arial" w:cs="Arial"/>
          <w:sz w:val="21"/>
          <w:szCs w:val="21"/>
        </w:rPr>
        <w:t xml:space="preserve"> </w:t>
      </w:r>
      <w:r w:rsidR="00D84241" w:rsidRPr="00D84241">
        <w:rPr>
          <w:rFonts w:ascii="Arial" w:hAnsi="Arial" w:cs="Arial"/>
          <w:sz w:val="21"/>
          <w:szCs w:val="21"/>
        </w:rPr>
        <w:t>Please refer to</w:t>
      </w:r>
      <w:r w:rsidR="00D84241">
        <w:rPr>
          <w:rFonts w:ascii="Arial" w:hAnsi="Arial" w:cs="Arial"/>
          <w:sz w:val="21"/>
          <w:szCs w:val="21"/>
        </w:rPr>
        <w:t xml:space="preserve"> </w:t>
      </w:r>
      <w:hyperlink r:id="rId9" w:anchor="graduatetext" w:history="1">
        <w:r w:rsidR="00D950B4" w:rsidRPr="00D84241">
          <w:rPr>
            <w:rStyle w:val="Hyperlink"/>
            <w:rFonts w:ascii="Arial" w:hAnsi="Arial" w:cs="Arial"/>
            <w:color w:val="auto"/>
            <w:sz w:val="21"/>
            <w:szCs w:val="21"/>
          </w:rPr>
          <w:t>http://catalog.uta.edu/academicregulations/grades/#graduatetext</w:t>
        </w:r>
      </w:hyperlink>
      <w:r w:rsidR="00D84241" w:rsidRPr="00D84241">
        <w:rPr>
          <w:rFonts w:ascii="Arial" w:hAnsi="Arial" w:cs="Arial"/>
          <w:sz w:val="21"/>
          <w:szCs w:val="21"/>
        </w:rPr>
        <w:t xml:space="preserve"> for additional information</w:t>
      </w:r>
      <w:r w:rsidR="00D84241">
        <w:rPr>
          <w:rFonts w:ascii="Arial" w:hAnsi="Arial" w:cs="Arial"/>
          <w:sz w:val="21"/>
          <w:szCs w:val="21"/>
        </w:rPr>
        <w:t>.</w:t>
      </w:r>
    </w:p>
    <w:p w:rsidR="009D0858" w:rsidRPr="008A6918" w:rsidRDefault="009D0858" w:rsidP="009D0858">
      <w:pPr>
        <w:rPr>
          <w:rFonts w:ascii="Arial" w:hAnsi="Arial" w:cs="Arial"/>
          <w:color w:val="0000FF"/>
          <w:sz w:val="21"/>
          <w:szCs w:val="21"/>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0"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1"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982A7E" w:rsidRDefault="00141EC6" w:rsidP="00141EC6">
      <w:pPr>
        <w:rPr>
          <w:rFonts w:asciiTheme="minorBidi" w:hAnsiTheme="minorBidi" w:cstheme="minorBidi"/>
          <w:sz w:val="21"/>
          <w:szCs w:val="21"/>
        </w:rPr>
      </w:pPr>
    </w:p>
    <w:p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rsidR="00982A7E" w:rsidRPr="00982A7E" w:rsidRDefault="00982A7E" w:rsidP="0091586E">
      <w:pPr>
        <w:keepNext/>
        <w:rPr>
          <w:rFonts w:asciiTheme="minorBidi" w:hAnsiTheme="minorBidi" w:cstheme="minorBidi"/>
          <w:sz w:val="21"/>
          <w:szCs w:val="21"/>
        </w:rPr>
      </w:pPr>
    </w:p>
    <w:p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91586E" w:rsidRPr="0016052E" w:rsidRDefault="0091586E" w:rsidP="0091586E">
      <w:pPr>
        <w:rPr>
          <w:rFonts w:ascii="Arial" w:hAnsi="Arial" w:cs="Arial"/>
          <w:sz w:val="21"/>
          <w:szCs w:val="21"/>
        </w:rPr>
      </w:pPr>
    </w:p>
    <w:p w:rsidR="00786C2F" w:rsidRDefault="00786C2F" w:rsidP="00786C2F">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rsidR="00786C2F" w:rsidRDefault="00786C2F" w:rsidP="00786C2F">
      <w:pPr>
        <w:rPr>
          <w:rFonts w:ascii="Arial" w:hAnsi="Arial" w:cs="Arial"/>
          <w:b/>
          <w:sz w:val="21"/>
          <w:szCs w:val="21"/>
        </w:rPr>
      </w:pPr>
    </w:p>
    <w:p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3"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786C2F" w:rsidRPr="001E1E1B" w:rsidRDefault="00786C2F" w:rsidP="00786C2F">
      <w:pPr>
        <w:rPr>
          <w:rFonts w:ascii="Arial" w:hAnsi="Arial" w:cs="Arial"/>
          <w:sz w:val="21"/>
          <w:szCs w:val="21"/>
        </w:rPr>
      </w:pPr>
    </w:p>
    <w:p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9551DE">
          <w:rPr>
            <w:rStyle w:val="Hyperlink"/>
            <w:rFonts w:ascii="Arial" w:hAnsi="Arial" w:cs="Arial"/>
            <w:bCs/>
            <w:sz w:val="21"/>
            <w:szCs w:val="21"/>
          </w:rPr>
          <w:t>http://www.uta.edu/sfs</w:t>
        </w:r>
      </w:hyperlink>
      <w:r>
        <w:rPr>
          <w:rFonts w:ascii="Arial" w:hAnsi="Arial" w:cs="Arial"/>
          <w:bCs/>
          <w:sz w:val="21"/>
          <w:szCs w:val="21"/>
        </w:rPr>
        <w:t>.</w:t>
      </w:r>
    </w:p>
    <w:p w:rsidR="00786C2F" w:rsidRPr="009D0858" w:rsidRDefault="00786C2F" w:rsidP="00786C2F">
      <w:pPr>
        <w:rPr>
          <w:rFonts w:ascii="Arial" w:hAnsi="Arial" w:cs="Arial"/>
          <w:b/>
          <w:bCs/>
          <w:sz w:val="21"/>
          <w:szCs w:val="21"/>
        </w:rPr>
      </w:pPr>
    </w:p>
    <w:p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786C2F" w:rsidRPr="00D84241"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 xml:space="preserve">Should we experience an emergency event that requires us to vacate the </w:t>
      </w:r>
      <w:r w:rsidRPr="00D84241">
        <w:rPr>
          <w:rFonts w:ascii="Arial" w:hAnsi="Arial" w:cs="Arial"/>
          <w:sz w:val="21"/>
          <w:szCs w:val="21"/>
        </w:rPr>
        <w:t xml:space="preserve">building, students should exit the room and move toward the nearest </w:t>
      </w:r>
      <w:r w:rsidR="00D84241" w:rsidRPr="00D84241">
        <w:rPr>
          <w:rFonts w:ascii="Arial" w:hAnsi="Arial" w:cs="Arial"/>
          <w:sz w:val="21"/>
          <w:szCs w:val="21"/>
        </w:rPr>
        <w:t>building exit</w:t>
      </w:r>
      <w:r w:rsidRPr="00D84241">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D84241" w:rsidRPr="00D84241">
        <w:rPr>
          <w:rFonts w:ascii="Arial" w:hAnsi="Arial" w:cs="Arial"/>
          <w:sz w:val="21"/>
          <w:szCs w:val="21"/>
        </w:rPr>
        <w:t xml:space="preserve"> Please visit </w:t>
      </w:r>
      <w:r w:rsidRPr="00D84241">
        <w:rPr>
          <w:rFonts w:ascii="Arial" w:hAnsi="Arial" w:cs="Arial"/>
          <w:sz w:val="21"/>
          <w:szCs w:val="21"/>
        </w:rPr>
        <w:t>(</w:t>
      </w:r>
      <w:hyperlink r:id="rId15" w:history="1">
        <w:r w:rsidRPr="00D84241">
          <w:rPr>
            <w:rStyle w:val="Hyperlink"/>
            <w:rFonts w:ascii="Arial" w:hAnsi="Arial" w:cs="Arial"/>
            <w:color w:val="auto"/>
            <w:sz w:val="21"/>
            <w:szCs w:val="21"/>
          </w:rPr>
          <w:t>https://www.uta.edu/policy/procedure/7-6)</w:t>
        </w:r>
      </w:hyperlink>
      <w:r w:rsidR="00D84241" w:rsidRPr="00D84241">
        <w:rPr>
          <w:rFonts w:ascii="Arial" w:hAnsi="Arial" w:cs="Arial"/>
          <w:sz w:val="21"/>
          <w:szCs w:val="21"/>
        </w:rPr>
        <w:t xml:space="preserve"> for additional information regarding Emergency/Fire Evacuation Procedures.</w:t>
      </w:r>
    </w:p>
    <w:p w:rsidR="00786C2F" w:rsidRDefault="00786C2F" w:rsidP="00786C2F">
      <w:pPr>
        <w:rPr>
          <w:rFonts w:ascii="Arial" w:hAnsi="Arial" w:cs="Arial"/>
          <w:color w:val="FF0000"/>
          <w:sz w:val="21"/>
          <w:szCs w:val="21"/>
        </w:rPr>
      </w:pPr>
    </w:p>
    <w:p w:rsidR="00AA712B" w:rsidRDefault="00786C2F" w:rsidP="00AA712B">
      <w:pPr>
        <w:rPr>
          <w:rFonts w:ascii="Arial" w:hAnsi="Arial" w:cs="Arial"/>
          <w:b/>
          <w:sz w:val="21"/>
          <w:szCs w:val="21"/>
          <w:u w:val="single"/>
        </w:rPr>
      </w:pPr>
      <w:r>
        <w:rPr>
          <w:rFonts w:ascii="Arial" w:hAnsi="Arial" w:cs="Arial"/>
          <w:b/>
          <w:sz w:val="21"/>
          <w:szCs w:val="21"/>
        </w:rPr>
        <w:t>Course Schedule</w:t>
      </w:r>
      <w:r>
        <w:rPr>
          <w:rFonts w:ascii="Arial" w:hAnsi="Arial" w:cs="Arial"/>
          <w:b/>
          <w:sz w:val="21"/>
          <w:szCs w:val="21"/>
        </w:rPr>
        <w:br/>
      </w:r>
    </w:p>
    <w:p w:rsidR="00AA712B" w:rsidRPr="00AA712B" w:rsidRDefault="00AA712B" w:rsidP="00AA712B">
      <w:pPr>
        <w:jc w:val="both"/>
        <w:rPr>
          <w:rFonts w:ascii="Arial" w:hAnsi="Arial" w:cs="Arial"/>
          <w:b/>
          <w:sz w:val="21"/>
          <w:szCs w:val="21"/>
          <w:u w:val="single"/>
        </w:rPr>
      </w:pPr>
      <w:r w:rsidRPr="00AA712B">
        <w:rPr>
          <w:rFonts w:ascii="Arial" w:hAnsi="Arial" w:cs="Arial"/>
          <w:b/>
          <w:sz w:val="21"/>
          <w:szCs w:val="21"/>
          <w:u w:val="single"/>
        </w:rPr>
        <w:t>Tentative Lecture/Top Schedule (Course Content):</w:t>
      </w:r>
    </w:p>
    <w:p w:rsidR="00AA712B" w:rsidRPr="00AA712B" w:rsidRDefault="00AA712B" w:rsidP="00AA712B">
      <w:pPr>
        <w:ind w:left="360" w:hanging="360"/>
        <w:jc w:val="both"/>
        <w:rPr>
          <w:rFonts w:ascii="Arial" w:hAnsi="Arial" w:cs="Arial"/>
          <w:sz w:val="21"/>
          <w:szCs w:val="21"/>
        </w:rPr>
      </w:pPr>
      <w:r w:rsidRPr="00AA712B">
        <w:rPr>
          <w:rFonts w:ascii="Arial" w:hAnsi="Arial" w:cs="Arial"/>
          <w:sz w:val="21"/>
          <w:szCs w:val="21"/>
        </w:rPr>
        <w:t>0.</w:t>
      </w:r>
      <w:r w:rsidRPr="00AA712B">
        <w:rPr>
          <w:rFonts w:ascii="Arial" w:hAnsi="Arial" w:cs="Arial"/>
          <w:sz w:val="21"/>
          <w:szCs w:val="21"/>
        </w:rPr>
        <w:tab/>
        <w:t>Introduction of Utility Deregulation</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Possible Applications of PLC</w:t>
      </w:r>
    </w:p>
    <w:p w:rsidR="00AA712B" w:rsidRPr="00AA712B" w:rsidRDefault="00AA712B" w:rsidP="00AA712B">
      <w:pPr>
        <w:ind w:left="360" w:hanging="360"/>
        <w:jc w:val="both"/>
        <w:rPr>
          <w:rFonts w:ascii="Arial" w:hAnsi="Arial" w:cs="Arial"/>
          <w:sz w:val="21"/>
          <w:szCs w:val="21"/>
        </w:rPr>
      </w:pPr>
    </w:p>
    <w:p w:rsidR="00AA712B" w:rsidRPr="00AA712B" w:rsidRDefault="00AA712B" w:rsidP="00AA712B">
      <w:pPr>
        <w:numPr>
          <w:ilvl w:val="0"/>
          <w:numId w:val="7"/>
        </w:numPr>
        <w:jc w:val="both"/>
        <w:rPr>
          <w:rFonts w:ascii="Arial" w:hAnsi="Arial" w:cs="Arial"/>
          <w:sz w:val="21"/>
          <w:szCs w:val="21"/>
        </w:rPr>
      </w:pPr>
      <w:r w:rsidRPr="00AA712B">
        <w:rPr>
          <w:rFonts w:ascii="Arial" w:hAnsi="Arial" w:cs="Arial"/>
          <w:sz w:val="21"/>
          <w:szCs w:val="21"/>
        </w:rPr>
        <w:t>Introduction to PLCs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Principle of Operation</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PLCs versus Other Type of Controls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Typical Areas of PLC Applications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The Benefits of Using PLCs</w:t>
      </w:r>
    </w:p>
    <w:p w:rsidR="00AA712B" w:rsidRPr="00AA712B" w:rsidRDefault="00AA712B" w:rsidP="00AA712B">
      <w:pPr>
        <w:ind w:left="620" w:hanging="280"/>
        <w:jc w:val="both"/>
        <w:rPr>
          <w:rFonts w:ascii="Arial" w:hAnsi="Arial" w:cs="Arial"/>
          <w:sz w:val="21"/>
          <w:szCs w:val="21"/>
        </w:rPr>
      </w:pPr>
    </w:p>
    <w:p w:rsidR="00AA712B" w:rsidRPr="00AA712B" w:rsidRDefault="00AA712B" w:rsidP="00AA712B">
      <w:pPr>
        <w:ind w:left="360" w:hanging="360"/>
        <w:jc w:val="both"/>
        <w:rPr>
          <w:rFonts w:ascii="Arial" w:hAnsi="Arial" w:cs="Arial"/>
          <w:sz w:val="21"/>
          <w:szCs w:val="21"/>
        </w:rPr>
      </w:pPr>
      <w:r w:rsidRPr="00AA712B">
        <w:rPr>
          <w:rFonts w:ascii="Arial" w:hAnsi="Arial" w:cs="Arial"/>
          <w:sz w:val="21"/>
          <w:szCs w:val="21"/>
        </w:rPr>
        <w:t>2.</w:t>
      </w:r>
      <w:r w:rsidRPr="00AA712B">
        <w:rPr>
          <w:rFonts w:ascii="Arial" w:hAnsi="Arial" w:cs="Arial"/>
          <w:sz w:val="21"/>
          <w:szCs w:val="21"/>
        </w:rPr>
        <w:tab/>
        <w:t>Number System and Logic Concepts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Number System and Number Conversion</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 xml:space="preserve">Principles of Boolean </w:t>
      </w:r>
      <w:proofErr w:type="gramStart"/>
      <w:r w:rsidRPr="00AA712B">
        <w:rPr>
          <w:rFonts w:ascii="Arial" w:hAnsi="Arial" w:cs="Arial"/>
          <w:sz w:val="21"/>
          <w:szCs w:val="21"/>
        </w:rPr>
        <w:t>Algebra</w:t>
      </w:r>
      <w:proofErr w:type="gramEnd"/>
      <w:r w:rsidRPr="00AA712B">
        <w:rPr>
          <w:rFonts w:ascii="Arial" w:hAnsi="Arial" w:cs="Arial"/>
          <w:sz w:val="21"/>
          <w:szCs w:val="21"/>
        </w:rPr>
        <w:t xml:space="preserve"> and Logic</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 xml:space="preserve">PLC Circuits and Logic Contact </w:t>
      </w:r>
      <w:proofErr w:type="spellStart"/>
      <w:r w:rsidRPr="00AA712B">
        <w:rPr>
          <w:rFonts w:ascii="Arial" w:hAnsi="Arial" w:cs="Arial"/>
          <w:sz w:val="21"/>
          <w:szCs w:val="21"/>
        </w:rPr>
        <w:t>Symbology</w:t>
      </w:r>
      <w:proofErr w:type="spellEnd"/>
    </w:p>
    <w:p w:rsidR="00AA712B" w:rsidRPr="00AA712B" w:rsidRDefault="00AA712B" w:rsidP="00AA712B">
      <w:pPr>
        <w:ind w:left="620" w:hanging="260"/>
        <w:jc w:val="both"/>
        <w:rPr>
          <w:rFonts w:ascii="Arial" w:hAnsi="Arial" w:cs="Arial"/>
          <w:sz w:val="21"/>
          <w:szCs w:val="21"/>
        </w:rPr>
      </w:pPr>
    </w:p>
    <w:p w:rsidR="00AA712B" w:rsidRPr="00AA712B" w:rsidRDefault="00AA712B" w:rsidP="00AA712B">
      <w:pPr>
        <w:ind w:left="360" w:hanging="360"/>
        <w:jc w:val="both"/>
        <w:rPr>
          <w:rFonts w:ascii="Arial" w:hAnsi="Arial" w:cs="Arial"/>
          <w:sz w:val="21"/>
          <w:szCs w:val="21"/>
        </w:rPr>
      </w:pPr>
      <w:r w:rsidRPr="00AA712B">
        <w:rPr>
          <w:rFonts w:ascii="Arial" w:hAnsi="Arial" w:cs="Arial"/>
          <w:sz w:val="21"/>
          <w:szCs w:val="21"/>
        </w:rPr>
        <w:t>3.</w:t>
      </w:r>
      <w:r w:rsidRPr="00AA712B">
        <w:rPr>
          <w:rFonts w:ascii="Arial" w:hAnsi="Arial" w:cs="Arial"/>
          <w:sz w:val="21"/>
          <w:szCs w:val="21"/>
        </w:rPr>
        <w:tab/>
        <w:t>Programming Languages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Types of PLC Instructions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Ladder Diagram Format</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Basic Relay Instructions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Timer and Counter Instructions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Program/Flow Control Instructions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Arithmetic and Data Manipulation Instructions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Data Transfer and Network Communication Instructions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Other Non-Ladder Programming Languages</w:t>
      </w:r>
    </w:p>
    <w:p w:rsidR="00AA712B" w:rsidRPr="00AA712B" w:rsidRDefault="00AA712B" w:rsidP="00AA712B">
      <w:pPr>
        <w:ind w:left="360" w:hanging="360"/>
        <w:jc w:val="both"/>
        <w:rPr>
          <w:rFonts w:ascii="Arial" w:hAnsi="Arial" w:cs="Arial"/>
          <w:sz w:val="21"/>
          <w:szCs w:val="21"/>
        </w:rPr>
      </w:pPr>
    </w:p>
    <w:p w:rsidR="00AA712B" w:rsidRPr="00AA712B" w:rsidRDefault="00AA712B" w:rsidP="00AA712B">
      <w:pPr>
        <w:ind w:left="360" w:hanging="360"/>
        <w:jc w:val="both"/>
        <w:rPr>
          <w:rFonts w:ascii="Arial" w:hAnsi="Arial" w:cs="Arial"/>
          <w:sz w:val="21"/>
          <w:szCs w:val="21"/>
        </w:rPr>
      </w:pPr>
      <w:r w:rsidRPr="00AA712B">
        <w:rPr>
          <w:rFonts w:ascii="Arial" w:hAnsi="Arial" w:cs="Arial"/>
          <w:sz w:val="21"/>
          <w:szCs w:val="21"/>
        </w:rPr>
        <w:t>4.</w:t>
      </w:r>
      <w:r w:rsidRPr="00AA712B">
        <w:rPr>
          <w:rFonts w:ascii="Arial" w:hAnsi="Arial" w:cs="Arial"/>
          <w:sz w:val="21"/>
          <w:szCs w:val="21"/>
        </w:rPr>
        <w:tab/>
        <w:t>Implementing and Programming the PLC System</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Implementing Guidelines</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lastRenderedPageBreak/>
        <w:t>*</w:t>
      </w:r>
      <w:r w:rsidRPr="00AA712B">
        <w:rPr>
          <w:rFonts w:ascii="Arial" w:hAnsi="Arial" w:cs="Arial"/>
          <w:sz w:val="21"/>
          <w:szCs w:val="21"/>
        </w:rPr>
        <w:tab/>
        <w:t>Programming Organization and Implementation</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Discrete I/O Programming</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Analog I/O Programming</w:t>
      </w:r>
    </w:p>
    <w:p w:rsidR="00AA712B" w:rsidRPr="00AA712B" w:rsidRDefault="00AA712B" w:rsidP="00AA712B">
      <w:pPr>
        <w:ind w:left="360" w:hanging="360"/>
        <w:jc w:val="both"/>
        <w:rPr>
          <w:rFonts w:ascii="Arial" w:hAnsi="Arial" w:cs="Arial"/>
          <w:sz w:val="21"/>
          <w:szCs w:val="21"/>
        </w:rPr>
      </w:pPr>
    </w:p>
    <w:p w:rsidR="00AA712B" w:rsidRPr="00AA712B" w:rsidRDefault="00AA712B" w:rsidP="00AA712B">
      <w:pPr>
        <w:ind w:left="360" w:hanging="360"/>
        <w:jc w:val="both"/>
        <w:rPr>
          <w:rFonts w:ascii="Arial" w:hAnsi="Arial" w:cs="Arial"/>
          <w:sz w:val="21"/>
          <w:szCs w:val="21"/>
        </w:rPr>
      </w:pPr>
      <w:r w:rsidRPr="00AA712B">
        <w:rPr>
          <w:rFonts w:ascii="Arial" w:hAnsi="Arial" w:cs="Arial"/>
          <w:sz w:val="21"/>
          <w:szCs w:val="21"/>
        </w:rPr>
        <w:t>5.</w:t>
      </w:r>
      <w:r w:rsidRPr="00AA712B">
        <w:rPr>
          <w:rFonts w:ascii="Arial" w:hAnsi="Arial" w:cs="Arial"/>
          <w:sz w:val="21"/>
          <w:szCs w:val="21"/>
        </w:rPr>
        <w:tab/>
        <w:t>Hardware Components of PLC</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 xml:space="preserve">Processors, </w:t>
      </w:r>
      <w:proofErr w:type="gramStart"/>
      <w:r w:rsidRPr="00AA712B">
        <w:rPr>
          <w:rFonts w:ascii="Arial" w:hAnsi="Arial" w:cs="Arial"/>
          <w:sz w:val="21"/>
          <w:szCs w:val="21"/>
        </w:rPr>
        <w:t>The</w:t>
      </w:r>
      <w:proofErr w:type="gramEnd"/>
      <w:r w:rsidRPr="00AA712B">
        <w:rPr>
          <w:rFonts w:ascii="Arial" w:hAnsi="Arial" w:cs="Arial"/>
          <w:sz w:val="21"/>
          <w:szCs w:val="21"/>
        </w:rPr>
        <w:t xml:space="preserve"> Power Supply, and Programming Devices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Memory Systems and I/O Interaction</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Discrete I/O Systems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Analog I/O Systems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Special Function I/O, Networking, and Serial Communication Interfacing</w:t>
      </w:r>
    </w:p>
    <w:p w:rsidR="00AA712B" w:rsidRPr="00AA712B" w:rsidRDefault="00AA712B" w:rsidP="00AA712B">
      <w:pPr>
        <w:ind w:left="620" w:hanging="260"/>
        <w:jc w:val="both"/>
        <w:rPr>
          <w:rFonts w:ascii="Arial" w:hAnsi="Arial" w:cs="Arial"/>
          <w:sz w:val="21"/>
          <w:szCs w:val="21"/>
        </w:rPr>
      </w:pPr>
    </w:p>
    <w:p w:rsidR="00AA712B" w:rsidRPr="00AA712B" w:rsidRDefault="00AA712B" w:rsidP="00AA712B">
      <w:pPr>
        <w:ind w:left="360" w:hanging="360"/>
        <w:jc w:val="both"/>
        <w:rPr>
          <w:rFonts w:ascii="Arial" w:hAnsi="Arial" w:cs="Arial"/>
          <w:sz w:val="21"/>
          <w:szCs w:val="21"/>
        </w:rPr>
      </w:pPr>
      <w:r w:rsidRPr="00AA712B">
        <w:rPr>
          <w:rFonts w:ascii="Arial" w:hAnsi="Arial" w:cs="Arial"/>
          <w:sz w:val="21"/>
          <w:szCs w:val="21"/>
        </w:rPr>
        <w:t>6.</w:t>
      </w:r>
      <w:r w:rsidRPr="00AA712B">
        <w:rPr>
          <w:rFonts w:ascii="Arial" w:hAnsi="Arial" w:cs="Arial"/>
          <w:sz w:val="21"/>
          <w:szCs w:val="21"/>
        </w:rPr>
        <w:tab/>
        <w:t>Data Measurements and Transducers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Basic Measurement Concepts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Interpreting Errors in Measurements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Implementation of Transducer Measurements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Thermal Transducers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Displacement Transducers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Pressure Transducers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Flow Transducers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Voltage and Current Transducers</w:t>
      </w:r>
    </w:p>
    <w:p w:rsidR="00AA712B" w:rsidRPr="00AA712B" w:rsidRDefault="00AA712B" w:rsidP="00AA712B">
      <w:pPr>
        <w:ind w:left="630" w:hanging="26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Power Transducers</w:t>
      </w:r>
    </w:p>
    <w:p w:rsidR="00AA712B" w:rsidRPr="00AA712B" w:rsidRDefault="00AA712B" w:rsidP="00AA712B">
      <w:pPr>
        <w:ind w:left="630" w:hanging="360"/>
        <w:jc w:val="both"/>
        <w:rPr>
          <w:rFonts w:ascii="Arial" w:hAnsi="Arial" w:cs="Arial"/>
          <w:sz w:val="21"/>
          <w:szCs w:val="21"/>
        </w:rPr>
      </w:pPr>
    </w:p>
    <w:p w:rsidR="00AA712B" w:rsidRPr="00AA712B" w:rsidRDefault="00AA712B" w:rsidP="00AA712B">
      <w:pPr>
        <w:ind w:left="360" w:hanging="360"/>
        <w:jc w:val="both"/>
        <w:rPr>
          <w:rFonts w:ascii="Arial" w:hAnsi="Arial" w:cs="Arial"/>
          <w:sz w:val="21"/>
          <w:szCs w:val="21"/>
        </w:rPr>
      </w:pPr>
      <w:r w:rsidRPr="00AA712B">
        <w:rPr>
          <w:rFonts w:ascii="Arial" w:hAnsi="Arial" w:cs="Arial"/>
          <w:sz w:val="21"/>
          <w:szCs w:val="21"/>
        </w:rPr>
        <w:t>7.</w:t>
      </w:r>
      <w:r w:rsidRPr="00AA712B">
        <w:rPr>
          <w:rFonts w:ascii="Arial" w:hAnsi="Arial" w:cs="Arial"/>
          <w:sz w:val="21"/>
          <w:szCs w:val="21"/>
        </w:rPr>
        <w:tab/>
        <w:t>Applications of PLC in Industrial Automation</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Remote Monitoring, Data Acquisition, and Control of a Substation</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Power Plant Monitoring and Control</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Applications on the Process Control</w:t>
      </w:r>
    </w:p>
    <w:p w:rsidR="00AA712B" w:rsidRPr="00AA712B" w:rsidRDefault="00AA712B" w:rsidP="00AA712B">
      <w:pPr>
        <w:ind w:left="630" w:hanging="280"/>
        <w:jc w:val="both"/>
        <w:rPr>
          <w:rFonts w:ascii="Arial" w:hAnsi="Arial" w:cs="Arial"/>
          <w:sz w:val="21"/>
          <w:szCs w:val="21"/>
        </w:rPr>
      </w:pPr>
      <w:r w:rsidRPr="00AA712B">
        <w:rPr>
          <w:rFonts w:ascii="Arial" w:hAnsi="Arial" w:cs="Arial"/>
          <w:sz w:val="21"/>
          <w:szCs w:val="21"/>
        </w:rPr>
        <w:t>*</w:t>
      </w:r>
      <w:r w:rsidRPr="00AA712B">
        <w:rPr>
          <w:rFonts w:ascii="Arial" w:hAnsi="Arial" w:cs="Arial"/>
          <w:sz w:val="21"/>
          <w:szCs w:val="21"/>
        </w:rPr>
        <w:tab/>
        <w:t>Other Applications</w:t>
      </w:r>
    </w:p>
    <w:p w:rsidR="00AA712B" w:rsidRDefault="00AA712B" w:rsidP="00AA712B">
      <w:pPr>
        <w:keepNext/>
        <w:jc w:val="center"/>
        <w:rPr>
          <w:rFonts w:ascii="Arial" w:hAnsi="Arial" w:cs="Arial"/>
          <w:color w:val="FF0000"/>
          <w:sz w:val="21"/>
          <w:szCs w:val="21"/>
        </w:rPr>
      </w:pPr>
    </w:p>
    <w:p w:rsidR="00277015" w:rsidRPr="00AA712B" w:rsidRDefault="00277015" w:rsidP="00AA712B">
      <w:pPr>
        <w:keepNext/>
        <w:jc w:val="center"/>
        <w:rPr>
          <w:rFonts w:ascii="Arial" w:hAnsi="Arial" w:cs="Arial"/>
          <w:color w:val="0033CC"/>
          <w:sz w:val="21"/>
          <w:szCs w:val="21"/>
        </w:rPr>
      </w:pPr>
      <w:r w:rsidRPr="00AA712B">
        <w:rPr>
          <w:rFonts w:ascii="Arial" w:hAnsi="Arial" w:cs="Arial"/>
          <w:i/>
          <w:color w:val="0033CC"/>
          <w:sz w:val="21"/>
          <w:szCs w:val="21"/>
        </w:rPr>
        <w:t xml:space="preserve">As the instructor for this course, I reserve the right to adjust this schedule in any way that serves the educational needs of the students enrolled in this course. </w:t>
      </w:r>
    </w:p>
    <w:p w:rsidR="00277015" w:rsidRPr="00AA712B" w:rsidRDefault="00277015">
      <w:pPr>
        <w:rPr>
          <w:rFonts w:ascii="Arial" w:hAnsi="Arial" w:cs="Arial"/>
          <w:color w:val="0033CC"/>
          <w:sz w:val="21"/>
          <w:szCs w:val="21"/>
        </w:rPr>
      </w:pPr>
    </w:p>
    <w:p w:rsidR="00D950B4" w:rsidRDefault="00D950B4" w:rsidP="00F126B1">
      <w:pPr>
        <w:rPr>
          <w:rFonts w:ascii="Arial" w:hAnsi="Arial" w:cs="Arial"/>
          <w:b/>
          <w:color w:val="0000FF"/>
        </w:rPr>
      </w:pPr>
    </w:p>
    <w:p w:rsidR="0020685B" w:rsidRPr="00AA712B" w:rsidRDefault="0020685B" w:rsidP="00F126B1">
      <w:pPr>
        <w:pBdr>
          <w:top w:val="single" w:sz="4" w:space="1" w:color="auto"/>
          <w:left w:val="single" w:sz="4" w:space="4" w:color="auto"/>
          <w:bottom w:val="single" w:sz="4" w:space="1" w:color="auto"/>
          <w:right w:val="single" w:sz="4" w:space="4" w:color="auto"/>
        </w:pBdr>
        <w:rPr>
          <w:rFonts w:ascii="Arial" w:hAnsi="Arial" w:cs="Arial"/>
          <w:bCs/>
          <w:color w:val="FF0000"/>
          <w:sz w:val="21"/>
          <w:szCs w:val="21"/>
        </w:rPr>
      </w:pPr>
      <w:r w:rsidRPr="00AA712B">
        <w:rPr>
          <w:rFonts w:ascii="Arial" w:hAnsi="Arial" w:cs="Arial"/>
          <w:b/>
          <w:color w:val="FF0000"/>
          <w:sz w:val="21"/>
          <w:szCs w:val="21"/>
        </w:rPr>
        <w:t>Emergency Phone Numbers</w:t>
      </w:r>
      <w:r w:rsidRPr="00AA712B">
        <w:rPr>
          <w:rFonts w:ascii="Arial" w:hAnsi="Arial" w:cs="Arial"/>
          <w:bCs/>
          <w:color w:val="FF0000"/>
          <w:sz w:val="21"/>
          <w:szCs w:val="21"/>
        </w:rPr>
        <w:t xml:space="preserve">: In case of an on-campus emergency, call the UT Arlington Police Department at </w:t>
      </w:r>
      <w:r w:rsidRPr="00AA712B">
        <w:rPr>
          <w:rFonts w:ascii="Arial" w:hAnsi="Arial" w:cs="Arial"/>
          <w:b/>
          <w:color w:val="FF0000"/>
          <w:sz w:val="21"/>
          <w:szCs w:val="21"/>
        </w:rPr>
        <w:t>817-272-3003</w:t>
      </w:r>
      <w:r w:rsidRPr="00AA712B">
        <w:rPr>
          <w:rFonts w:ascii="Arial" w:hAnsi="Arial" w:cs="Arial"/>
          <w:bCs/>
          <w:color w:val="FF0000"/>
          <w:sz w:val="21"/>
          <w:szCs w:val="21"/>
        </w:rPr>
        <w:t xml:space="preserve"> (non-campus phone), </w:t>
      </w:r>
      <w:r w:rsidRPr="00AA712B">
        <w:rPr>
          <w:rFonts w:ascii="Arial" w:hAnsi="Arial" w:cs="Arial"/>
          <w:b/>
          <w:color w:val="FF0000"/>
          <w:sz w:val="21"/>
          <w:szCs w:val="21"/>
        </w:rPr>
        <w:t>2-3003</w:t>
      </w:r>
      <w:r w:rsidRPr="00AA712B">
        <w:rPr>
          <w:rFonts w:ascii="Arial" w:hAnsi="Arial" w:cs="Arial"/>
          <w:bCs/>
          <w:color w:val="FF0000"/>
          <w:sz w:val="21"/>
          <w:szCs w:val="21"/>
        </w:rPr>
        <w:t xml:space="preserve"> (campus phone). You may also dial 911.</w:t>
      </w:r>
    </w:p>
    <w:p w:rsidR="00AA712B" w:rsidRPr="00AA712B" w:rsidRDefault="00AA712B" w:rsidP="00F126B1">
      <w:pPr>
        <w:pBdr>
          <w:top w:val="single" w:sz="4" w:space="1" w:color="auto"/>
          <w:left w:val="single" w:sz="4" w:space="4" w:color="auto"/>
          <w:bottom w:val="single" w:sz="4" w:space="1" w:color="auto"/>
          <w:right w:val="single" w:sz="4" w:space="4" w:color="auto"/>
        </w:pBdr>
        <w:rPr>
          <w:rFonts w:ascii="Arial" w:hAnsi="Arial" w:cs="Arial"/>
          <w:bCs/>
          <w:color w:val="3333CC"/>
          <w:sz w:val="21"/>
          <w:szCs w:val="21"/>
        </w:rPr>
      </w:pPr>
      <w:r w:rsidRPr="00AA712B">
        <w:rPr>
          <w:rFonts w:ascii="Arial" w:hAnsi="Arial" w:cs="Arial"/>
          <w:color w:val="3333CC"/>
          <w:sz w:val="21"/>
          <w:szCs w:val="21"/>
        </w:rPr>
        <w:t>For non-emergencies, contact the UTA PD at 817-272-3381</w:t>
      </w:r>
    </w:p>
    <w:p w:rsidR="0020685B" w:rsidRPr="0020685B" w:rsidRDefault="0020685B" w:rsidP="0020685B">
      <w:pPr>
        <w:pBdr>
          <w:bottom w:val="double" w:sz="6" w:space="1" w:color="auto"/>
        </w:pBdr>
        <w:rPr>
          <w:rFonts w:ascii="Arial" w:hAnsi="Arial" w:cs="Arial"/>
          <w:b/>
          <w:color w:val="0000FF"/>
        </w:rPr>
      </w:pPr>
    </w:p>
    <w:p w:rsidR="00425D01" w:rsidRPr="00AA712B" w:rsidRDefault="00425D01" w:rsidP="00932811">
      <w:pPr>
        <w:spacing w:after="120"/>
        <w:rPr>
          <w:rFonts w:ascii="Arial" w:hAnsi="Arial" w:cs="Arial"/>
          <w:b/>
          <w:color w:val="0033CC"/>
          <w:sz w:val="20"/>
          <w:szCs w:val="20"/>
        </w:rPr>
      </w:pPr>
    </w:p>
    <w:p w:rsidR="00AA712B" w:rsidRDefault="00AA712B">
      <w:pPr>
        <w:rPr>
          <w:rFonts w:ascii="Arial" w:hAnsi="Arial" w:cs="Arial"/>
          <w:b/>
          <w:color w:val="FF0000"/>
          <w:sz w:val="20"/>
          <w:szCs w:val="20"/>
        </w:rPr>
      </w:pPr>
      <w:r>
        <w:rPr>
          <w:rFonts w:ascii="Arial" w:hAnsi="Arial" w:cs="Arial"/>
          <w:b/>
          <w:color w:val="FF0000"/>
          <w:sz w:val="20"/>
          <w:szCs w:val="20"/>
        </w:rPr>
        <w:br w:type="page"/>
      </w:r>
    </w:p>
    <w:p w:rsidR="005A079A" w:rsidRPr="00932811" w:rsidRDefault="00D77B00" w:rsidP="00932811">
      <w:pPr>
        <w:spacing w:after="120"/>
        <w:jc w:val="center"/>
        <w:rPr>
          <w:rFonts w:ascii="Arial" w:hAnsi="Arial" w:cs="Arial"/>
          <w:b/>
          <w:color w:val="FF0000"/>
          <w:sz w:val="20"/>
          <w:szCs w:val="20"/>
        </w:rPr>
      </w:pPr>
      <w:r w:rsidRPr="00932811">
        <w:rPr>
          <w:rFonts w:ascii="Arial" w:hAnsi="Arial" w:cs="Arial"/>
          <w:b/>
          <w:color w:val="FF0000"/>
          <w:sz w:val="20"/>
          <w:szCs w:val="20"/>
        </w:rPr>
        <w:lastRenderedPageBreak/>
        <w:t xml:space="preserve">This final </w:t>
      </w:r>
      <w:r w:rsidR="00866597" w:rsidRPr="00932811">
        <w:rPr>
          <w:rFonts w:ascii="Arial" w:hAnsi="Arial" w:cs="Arial"/>
          <w:b/>
          <w:color w:val="FF0000"/>
          <w:sz w:val="20"/>
          <w:szCs w:val="20"/>
        </w:rPr>
        <w:t>section</w:t>
      </w:r>
      <w:r w:rsidR="00DE06E6" w:rsidRPr="00932811">
        <w:rPr>
          <w:rFonts w:ascii="Arial" w:hAnsi="Arial" w:cs="Arial"/>
          <w:b/>
          <w:color w:val="FF0000"/>
          <w:sz w:val="20"/>
          <w:szCs w:val="20"/>
        </w:rPr>
        <w:t xml:space="preserve"> is </w:t>
      </w:r>
      <w:r w:rsidR="00DE06E6" w:rsidRPr="00932811">
        <w:rPr>
          <w:rFonts w:ascii="Arial" w:hAnsi="Arial" w:cs="Arial"/>
          <w:b/>
          <w:color w:val="FF0000"/>
          <w:sz w:val="20"/>
          <w:szCs w:val="20"/>
          <w:u w:val="single"/>
        </w:rPr>
        <w:t>not</w:t>
      </w:r>
      <w:r w:rsidR="00DE06E6" w:rsidRPr="00932811">
        <w:rPr>
          <w:rFonts w:ascii="Arial" w:hAnsi="Arial" w:cs="Arial"/>
          <w:b/>
          <w:color w:val="FF0000"/>
          <w:sz w:val="20"/>
          <w:szCs w:val="20"/>
        </w:rPr>
        <w:t xml:space="preserve"> part of the syllabus template, but a</w:t>
      </w:r>
      <w:r w:rsidR="00425D01" w:rsidRPr="00932811">
        <w:rPr>
          <w:rFonts w:ascii="Arial" w:hAnsi="Arial" w:cs="Arial"/>
          <w:b/>
          <w:color w:val="FF0000"/>
          <w:sz w:val="20"/>
          <w:szCs w:val="20"/>
        </w:rPr>
        <w:t xml:space="preserve"> </w:t>
      </w:r>
      <w:r w:rsidR="00932811">
        <w:rPr>
          <w:rFonts w:ascii="Arial" w:hAnsi="Arial" w:cs="Arial"/>
          <w:b/>
          <w:color w:val="FF0000"/>
          <w:sz w:val="20"/>
          <w:szCs w:val="20"/>
        </w:rPr>
        <w:t>message</w:t>
      </w:r>
      <w:r w:rsidR="00425D01" w:rsidRPr="00932811">
        <w:rPr>
          <w:rFonts w:ascii="Arial" w:hAnsi="Arial" w:cs="Arial"/>
          <w:b/>
          <w:color w:val="FF0000"/>
          <w:sz w:val="20"/>
          <w:szCs w:val="20"/>
        </w:rPr>
        <w:t xml:space="preserve"> </w:t>
      </w:r>
      <w:r w:rsidRPr="00932811">
        <w:rPr>
          <w:rFonts w:ascii="Arial" w:hAnsi="Arial" w:cs="Arial"/>
          <w:b/>
          <w:color w:val="FF0000"/>
          <w:sz w:val="20"/>
          <w:szCs w:val="20"/>
        </w:rPr>
        <w:t>from the UT Arlington Library</w:t>
      </w:r>
      <w:r w:rsidR="007B06DE" w:rsidRPr="00932811">
        <w:rPr>
          <w:rFonts w:ascii="Arial" w:hAnsi="Arial" w:cs="Arial"/>
          <w:b/>
          <w:color w:val="FF0000"/>
          <w:sz w:val="20"/>
          <w:szCs w:val="20"/>
        </w:rPr>
        <w:t>.</w:t>
      </w:r>
    </w:p>
    <w:p w:rsidR="007B06DE" w:rsidRPr="00932811" w:rsidRDefault="005A079A" w:rsidP="00932811">
      <w:pPr>
        <w:spacing w:after="120"/>
        <w:rPr>
          <w:rFonts w:ascii="Arial" w:hAnsi="Arial" w:cs="Arial"/>
          <w:bCs/>
          <w:sz w:val="20"/>
          <w:szCs w:val="20"/>
        </w:rPr>
      </w:pPr>
      <w:r w:rsidRPr="00932811">
        <w:rPr>
          <w:rFonts w:ascii="Arial" w:hAnsi="Arial" w:cs="Arial"/>
          <w:bCs/>
          <w:sz w:val="20"/>
          <w:szCs w:val="20"/>
        </w:rPr>
        <w:t>Faculty members should f</w:t>
      </w:r>
      <w:r w:rsidR="007B06DE" w:rsidRPr="00932811">
        <w:rPr>
          <w:rFonts w:ascii="Arial" w:hAnsi="Arial" w:cs="Arial"/>
          <w:bCs/>
          <w:sz w:val="20"/>
          <w:szCs w:val="20"/>
        </w:rPr>
        <w:t>eel free to incorporate any of the following information into your course syllabus or other course materials.</w:t>
      </w:r>
    </w:p>
    <w:p w:rsidR="00523DA7" w:rsidRPr="00932811" w:rsidRDefault="00523DA7" w:rsidP="00932811">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16" w:history="1">
        <w:r w:rsidR="005A079A" w:rsidRPr="00932811">
          <w:rPr>
            <w:rStyle w:val="Hyperlink"/>
            <w:rFonts w:ascii="Arial" w:hAnsi="Arial" w:cs="Arial"/>
            <w:sz w:val="20"/>
            <w:szCs w:val="20"/>
          </w:rPr>
          <w:t>http://www.uta.edu/library</w:t>
        </w:r>
      </w:hyperlink>
      <w:r w:rsidR="005A079A" w:rsidRPr="00932811">
        <w:rPr>
          <w:rFonts w:ascii="Arial" w:hAnsi="Arial" w:cs="Arial"/>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hyperlink r:id="rId17" w:tgtFrame="_blank" w:history="1">
        <w:r w:rsidRPr="00932811">
          <w:rPr>
            <w:rStyle w:val="Hyperlink"/>
            <w:rFonts w:ascii="Arial" w:hAnsi="Arial" w:cs="Arial"/>
            <w:sz w:val="20"/>
            <w:szCs w:val="20"/>
          </w:rPr>
          <w:t>http://libguides.uta.edu</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hyperlink r:id="rId18" w:tgtFrame="_blank" w:history="1">
        <w:r w:rsidRPr="00932811">
          <w:rPr>
            <w:rStyle w:val="Hyperlink"/>
            <w:rFonts w:ascii="Arial" w:hAnsi="Arial" w:cs="Arial"/>
            <w:sz w:val="20"/>
            <w:szCs w:val="20"/>
          </w:rPr>
          <w:t>http://www.uta.edu/library/help/subject-librarians.php</w:t>
        </w:r>
      </w:hyperlink>
      <w:r w:rsidRPr="00932811">
        <w:rPr>
          <w:rFonts w:ascii="Arial" w:hAnsi="Arial" w:cs="Arial"/>
          <w:color w:val="000000"/>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Database List</w:t>
      </w:r>
      <w:r w:rsidRPr="00932811">
        <w:rPr>
          <w:rFonts w:ascii="Arial" w:hAnsi="Arial" w:cs="Arial"/>
          <w:color w:val="000000"/>
          <w:sz w:val="20"/>
          <w:szCs w:val="20"/>
        </w:rPr>
        <w:tab/>
        <w:t xml:space="preserve"> </w:t>
      </w:r>
      <w:hyperlink r:id="rId19" w:tgtFrame="_blank" w:history="1">
        <w:r w:rsidRPr="00932811">
          <w:rPr>
            <w:rStyle w:val="Hyperlink"/>
            <w:rFonts w:ascii="Arial" w:hAnsi="Arial" w:cs="Arial"/>
            <w:sz w:val="20"/>
            <w:szCs w:val="20"/>
          </w:rPr>
          <w:t>http://www.uta.edu/library/databases/index.php</w:t>
        </w:r>
      </w:hyperlink>
      <w:r w:rsidRPr="00932811">
        <w:rPr>
          <w:rFonts w:ascii="Arial" w:hAnsi="Arial" w:cs="Arial"/>
          <w:color w:val="000000"/>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Course Reserves</w:t>
      </w:r>
      <w:r w:rsidRPr="00932811">
        <w:rPr>
          <w:rFonts w:ascii="Arial" w:hAnsi="Arial" w:cs="Arial"/>
          <w:color w:val="000000"/>
          <w:sz w:val="20"/>
          <w:szCs w:val="20"/>
          <w:lang w:val="fr-FR"/>
        </w:rPr>
        <w:tab/>
        <w:t xml:space="preserve"> </w:t>
      </w:r>
      <w:hyperlink r:id="rId20" w:tgtFrame="_blank" w:history="1">
        <w:r w:rsidRPr="00932811">
          <w:rPr>
            <w:rStyle w:val="Hyperlink"/>
            <w:rFonts w:ascii="Arial" w:hAnsi="Arial" w:cs="Arial"/>
            <w:sz w:val="20"/>
            <w:szCs w:val="20"/>
            <w:lang w:val="fr-FR"/>
          </w:rPr>
          <w:t>http://pulse.uta.edu/vwebv/enterCourseReserve.do</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hyperlink r:id="rId21" w:tgtFrame="_blank" w:history="1">
        <w:r w:rsidRPr="00932811">
          <w:rPr>
            <w:rStyle w:val="Hyperlink"/>
            <w:rFonts w:ascii="Arial" w:hAnsi="Arial" w:cs="Arial"/>
            <w:sz w:val="20"/>
            <w:szCs w:val="20"/>
          </w:rPr>
          <w:t>http://www.uta.edu/library/help/tutorials.php</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hyperlink r:id="rId22" w:tgtFrame="_blank" w:history="1">
        <w:r w:rsidRPr="00932811">
          <w:rPr>
            <w:rStyle w:val="Hyperlink"/>
            <w:rFonts w:ascii="Arial" w:hAnsi="Arial" w:cs="Arial"/>
            <w:sz w:val="20"/>
            <w:szCs w:val="20"/>
          </w:rPr>
          <w:t>http://libguides.uta.edu/offcampus</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Ask A Librarian</w:t>
      </w:r>
      <w:r w:rsidRPr="00932811">
        <w:rPr>
          <w:rFonts w:ascii="Arial" w:hAnsi="Arial" w:cs="Arial"/>
          <w:color w:val="000000"/>
          <w:sz w:val="20"/>
          <w:szCs w:val="20"/>
        </w:rPr>
        <w:tab/>
        <w:t xml:space="preserve"> </w:t>
      </w:r>
      <w:hyperlink r:id="rId23" w:tgtFrame="_blank" w:history="1">
        <w:r w:rsidRPr="00932811">
          <w:rPr>
            <w:rStyle w:val="Hyperlink"/>
            <w:rFonts w:ascii="Arial" w:hAnsi="Arial" w:cs="Arial"/>
            <w:sz w:val="20"/>
            <w:szCs w:val="20"/>
          </w:rPr>
          <w:t>http://ask.uta.edu</w:t>
        </w:r>
      </w:hyperlink>
    </w:p>
    <w:p w:rsidR="00523DA7" w:rsidRPr="00932811" w:rsidRDefault="00523DA7" w:rsidP="00932811">
      <w:pPr>
        <w:spacing w:after="120"/>
        <w:rPr>
          <w:rFonts w:ascii="Arial" w:hAnsi="Arial" w:cs="Arial"/>
          <w:color w:val="000000"/>
          <w:sz w:val="20"/>
          <w:szCs w:val="20"/>
        </w:rPr>
      </w:pPr>
      <w:r w:rsidRPr="00932811">
        <w:rPr>
          <w:rFonts w:ascii="Arial" w:hAnsi="Arial" w:cs="Arial"/>
          <w:color w:val="000000"/>
          <w:sz w:val="20"/>
          <w:szCs w:val="20"/>
        </w:rPr>
        <w:t>The follow</w:t>
      </w:r>
      <w:r w:rsidR="007B06DE" w:rsidRPr="00932811">
        <w:rPr>
          <w:rFonts w:ascii="Arial" w:hAnsi="Arial" w:cs="Arial"/>
          <w:color w:val="000000"/>
          <w:sz w:val="20"/>
          <w:szCs w:val="20"/>
        </w:rPr>
        <w:t>ing</w:t>
      </w:r>
      <w:r w:rsidRPr="00932811">
        <w:rPr>
          <w:rFonts w:ascii="Arial" w:hAnsi="Arial" w:cs="Arial"/>
          <w:color w:val="000000"/>
          <w:sz w:val="20"/>
          <w:szCs w:val="20"/>
        </w:rPr>
        <w:t xml:space="preserve"> URL houses a page where we have gathered many commonly used resources needed by students in online courses: </w:t>
      </w:r>
      <w:hyperlink r:id="rId24" w:tgtFrame="_blank" w:history="1">
        <w:r w:rsidRPr="00932811">
          <w:rPr>
            <w:rStyle w:val="Hyperlink"/>
            <w:rFonts w:ascii="Arial" w:hAnsi="Arial" w:cs="Arial"/>
            <w:sz w:val="20"/>
            <w:szCs w:val="20"/>
          </w:rPr>
          <w:t>http://www.uta.edu/library/services/distance.php</w:t>
        </w:r>
      </w:hyperlink>
      <w:r w:rsidR="005A079A" w:rsidRPr="00932811">
        <w:rPr>
          <w:rFonts w:ascii="Arial" w:hAnsi="Arial" w:cs="Arial"/>
          <w:color w:val="000000"/>
          <w:sz w:val="20"/>
          <w:szCs w:val="20"/>
        </w:rPr>
        <w:t>.</w:t>
      </w:r>
    </w:p>
    <w:p w:rsidR="00425D01" w:rsidRPr="00932811" w:rsidRDefault="005A079A" w:rsidP="00932811">
      <w:pPr>
        <w:spacing w:after="120"/>
        <w:rPr>
          <w:rFonts w:ascii="Arial" w:hAnsi="Arial" w:cs="Arial"/>
          <w:color w:val="000000"/>
          <w:sz w:val="20"/>
          <w:szCs w:val="20"/>
        </w:rPr>
      </w:pPr>
      <w:r w:rsidRPr="00932811">
        <w:rPr>
          <w:rFonts w:ascii="Arial" w:hAnsi="Arial" w:cs="Arial"/>
          <w:color w:val="000000"/>
          <w:sz w:val="20"/>
          <w:szCs w:val="20"/>
        </w:rPr>
        <w:t>T</w:t>
      </w:r>
      <w:r w:rsidR="00523DA7" w:rsidRPr="00932811">
        <w:rPr>
          <w:rFonts w:ascii="Arial" w:hAnsi="Arial" w:cs="Arial"/>
          <w:color w:val="000000"/>
          <w:sz w:val="20"/>
          <w:szCs w:val="20"/>
        </w:rPr>
        <w:t>he subject librarian for your area can work with you to build a customized course page to support your c</w:t>
      </w:r>
      <w:r w:rsidR="007B06DE" w:rsidRPr="00932811">
        <w:rPr>
          <w:rFonts w:ascii="Arial" w:hAnsi="Arial" w:cs="Arial"/>
          <w:color w:val="000000"/>
          <w:sz w:val="20"/>
          <w:szCs w:val="20"/>
        </w:rPr>
        <w:t xml:space="preserve">lass if you wish. For examples, </w:t>
      </w:r>
      <w:r w:rsidR="00523DA7" w:rsidRPr="00932811">
        <w:rPr>
          <w:rFonts w:ascii="Arial" w:hAnsi="Arial" w:cs="Arial"/>
          <w:color w:val="000000"/>
          <w:sz w:val="20"/>
          <w:szCs w:val="20"/>
        </w:rPr>
        <w:t xml:space="preserve">visit </w:t>
      </w:r>
      <w:hyperlink r:id="rId25" w:tgtFrame="_blank" w:history="1">
        <w:r w:rsidR="00523DA7" w:rsidRPr="00932811">
          <w:rPr>
            <w:rStyle w:val="Hyperlink"/>
            <w:rFonts w:ascii="Arial" w:hAnsi="Arial" w:cs="Arial"/>
            <w:sz w:val="20"/>
            <w:szCs w:val="20"/>
          </w:rPr>
          <w:t>http://libguides.uta.edu/os</w:t>
        </w:r>
      </w:hyperlink>
      <w:r w:rsidR="00523DA7" w:rsidRPr="00932811">
        <w:rPr>
          <w:rStyle w:val="guideurl"/>
          <w:rFonts w:ascii="Arial" w:hAnsi="Arial" w:cs="Arial"/>
          <w:color w:val="000000"/>
          <w:sz w:val="20"/>
          <w:szCs w:val="20"/>
        </w:rPr>
        <w:t xml:space="preserve"> and </w:t>
      </w:r>
      <w:hyperlink r:id="rId26" w:tgtFrame="_blank" w:history="1">
        <w:r w:rsidR="00523DA7" w:rsidRPr="00932811">
          <w:rPr>
            <w:rStyle w:val="Hyperlink"/>
            <w:rFonts w:ascii="Arial" w:hAnsi="Arial" w:cs="Arial"/>
            <w:sz w:val="20"/>
            <w:szCs w:val="20"/>
          </w:rPr>
          <w:t>http://libguides.uta.edu/pols2311fm</w:t>
        </w:r>
      </w:hyperlink>
      <w:r w:rsidR="00523DA7" w:rsidRPr="00932811">
        <w:rPr>
          <w:rStyle w:val="guideurl"/>
          <w:rFonts w:ascii="Arial" w:hAnsi="Arial" w:cs="Arial"/>
          <w:color w:val="000000"/>
          <w:sz w:val="20"/>
          <w:szCs w:val="20"/>
        </w:rPr>
        <w:t xml:space="preserve"> . </w:t>
      </w:r>
      <w:r w:rsidR="00523DA7" w:rsidRPr="00932811">
        <w:rPr>
          <w:rFonts w:ascii="Arial" w:hAnsi="Arial" w:cs="Arial"/>
          <w:color w:val="000000"/>
          <w:sz w:val="20"/>
          <w:szCs w:val="20"/>
        </w:rPr>
        <w:t xml:space="preserve">If you have any questions, </w:t>
      </w:r>
      <w:r w:rsidR="00A7500D" w:rsidRPr="00932811">
        <w:rPr>
          <w:rFonts w:ascii="Arial" w:hAnsi="Arial" w:cs="Arial"/>
          <w:color w:val="000000"/>
          <w:sz w:val="20"/>
          <w:szCs w:val="20"/>
        </w:rPr>
        <w:t xml:space="preserve">please feel free to contact </w:t>
      </w:r>
      <w:r w:rsidR="00523DA7" w:rsidRPr="00932811">
        <w:rPr>
          <w:rFonts w:ascii="Arial" w:hAnsi="Arial" w:cs="Arial"/>
          <w:color w:val="000000"/>
          <w:sz w:val="20"/>
          <w:szCs w:val="20"/>
        </w:rPr>
        <w:t xml:space="preserve">Suzanne Beckett, at </w:t>
      </w:r>
      <w:hyperlink r:id="rId27" w:history="1">
        <w:r w:rsidR="00523DA7" w:rsidRPr="00932811">
          <w:rPr>
            <w:rStyle w:val="Hyperlink"/>
            <w:rFonts w:ascii="Arial" w:hAnsi="Arial" w:cs="Arial"/>
            <w:sz w:val="20"/>
            <w:szCs w:val="20"/>
          </w:rPr>
          <w:t>sbeckett@uta.edu</w:t>
        </w:r>
      </w:hyperlink>
      <w:r w:rsidR="00523DA7" w:rsidRPr="00932811">
        <w:rPr>
          <w:rFonts w:ascii="Arial" w:hAnsi="Arial" w:cs="Arial"/>
          <w:color w:val="000000"/>
          <w:sz w:val="20"/>
          <w:szCs w:val="20"/>
        </w:rPr>
        <w:t xml:space="preserve"> or at 817.272.0923.</w:t>
      </w:r>
    </w:p>
    <w:sectPr w:rsidR="00425D01" w:rsidRPr="00932811"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A2" w:rsidRDefault="006B34A2" w:rsidP="00141EC6">
      <w:r>
        <w:separator/>
      </w:r>
    </w:p>
  </w:endnote>
  <w:endnote w:type="continuationSeparator" w:id="0">
    <w:p w:rsidR="006B34A2" w:rsidRDefault="006B34A2"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A2" w:rsidRDefault="006B34A2" w:rsidP="00141EC6">
      <w:r>
        <w:separator/>
      </w:r>
    </w:p>
  </w:footnote>
  <w:footnote w:type="continuationSeparator" w:id="0">
    <w:p w:rsidR="006B34A2" w:rsidRDefault="006B34A2"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A7BD2"/>
    <w:multiLevelType w:val="singleLevel"/>
    <w:tmpl w:val="0409000F"/>
    <w:lvl w:ilvl="0">
      <w:start w:val="1"/>
      <w:numFmt w:val="decimal"/>
      <w:lvlText w:val="%1."/>
      <w:lvlJc w:val="left"/>
      <w:pPr>
        <w:tabs>
          <w:tab w:val="num" w:pos="360"/>
        </w:tabs>
        <w:ind w:left="360" w:hanging="360"/>
      </w:p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125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BAD71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41132"/>
    <w:rsid w:val="000415A9"/>
    <w:rsid w:val="00060308"/>
    <w:rsid w:val="000E2165"/>
    <w:rsid w:val="000E5644"/>
    <w:rsid w:val="000F03EB"/>
    <w:rsid w:val="00110D3C"/>
    <w:rsid w:val="00131843"/>
    <w:rsid w:val="00137858"/>
    <w:rsid w:val="00141EC6"/>
    <w:rsid w:val="00155DDD"/>
    <w:rsid w:val="0016052E"/>
    <w:rsid w:val="001736E6"/>
    <w:rsid w:val="001751C4"/>
    <w:rsid w:val="00191A69"/>
    <w:rsid w:val="001B6EFE"/>
    <w:rsid w:val="001C53D1"/>
    <w:rsid w:val="001C79D6"/>
    <w:rsid w:val="001D11A1"/>
    <w:rsid w:val="001E1E1B"/>
    <w:rsid w:val="0020685B"/>
    <w:rsid w:val="002070A8"/>
    <w:rsid w:val="0023389B"/>
    <w:rsid w:val="00235E04"/>
    <w:rsid w:val="00241C6A"/>
    <w:rsid w:val="00260741"/>
    <w:rsid w:val="0026753C"/>
    <w:rsid w:val="00277015"/>
    <w:rsid w:val="002A5E61"/>
    <w:rsid w:val="002D3B56"/>
    <w:rsid w:val="002F021C"/>
    <w:rsid w:val="00316254"/>
    <w:rsid w:val="00330812"/>
    <w:rsid w:val="00343538"/>
    <w:rsid w:val="003435E7"/>
    <w:rsid w:val="00384AFA"/>
    <w:rsid w:val="00393BCC"/>
    <w:rsid w:val="003A2AED"/>
    <w:rsid w:val="003A4BD5"/>
    <w:rsid w:val="003E19A6"/>
    <w:rsid w:val="003E3048"/>
    <w:rsid w:val="00425855"/>
    <w:rsid w:val="00425D01"/>
    <w:rsid w:val="00461A15"/>
    <w:rsid w:val="00490285"/>
    <w:rsid w:val="0049097A"/>
    <w:rsid w:val="004A0025"/>
    <w:rsid w:val="004A21F9"/>
    <w:rsid w:val="004C098F"/>
    <w:rsid w:val="004C7DA8"/>
    <w:rsid w:val="004D21F8"/>
    <w:rsid w:val="004F54A2"/>
    <w:rsid w:val="005103D0"/>
    <w:rsid w:val="00523DA7"/>
    <w:rsid w:val="00545341"/>
    <w:rsid w:val="00554BE1"/>
    <w:rsid w:val="0057065D"/>
    <w:rsid w:val="00593047"/>
    <w:rsid w:val="005A079A"/>
    <w:rsid w:val="005B5FCF"/>
    <w:rsid w:val="00607D4D"/>
    <w:rsid w:val="0063236F"/>
    <w:rsid w:val="00640D5C"/>
    <w:rsid w:val="006647EF"/>
    <w:rsid w:val="0067588F"/>
    <w:rsid w:val="006778C9"/>
    <w:rsid w:val="00684C58"/>
    <w:rsid w:val="00686767"/>
    <w:rsid w:val="0068711A"/>
    <w:rsid w:val="006B2E43"/>
    <w:rsid w:val="006B34A2"/>
    <w:rsid w:val="006F18F1"/>
    <w:rsid w:val="007263A4"/>
    <w:rsid w:val="00734387"/>
    <w:rsid w:val="00741D8D"/>
    <w:rsid w:val="00744055"/>
    <w:rsid w:val="00774E5C"/>
    <w:rsid w:val="00786C2F"/>
    <w:rsid w:val="007B06DE"/>
    <w:rsid w:val="007B0CB6"/>
    <w:rsid w:val="00814091"/>
    <w:rsid w:val="00866597"/>
    <w:rsid w:val="00866C3D"/>
    <w:rsid w:val="00891B7E"/>
    <w:rsid w:val="008957AE"/>
    <w:rsid w:val="008A562C"/>
    <w:rsid w:val="008A67E9"/>
    <w:rsid w:val="008A6918"/>
    <w:rsid w:val="008D03AF"/>
    <w:rsid w:val="008D53A6"/>
    <w:rsid w:val="00910DA7"/>
    <w:rsid w:val="00911807"/>
    <w:rsid w:val="0091586E"/>
    <w:rsid w:val="00920E54"/>
    <w:rsid w:val="0092291C"/>
    <w:rsid w:val="009317E0"/>
    <w:rsid w:val="00932811"/>
    <w:rsid w:val="0094032E"/>
    <w:rsid w:val="00982A7E"/>
    <w:rsid w:val="009957C8"/>
    <w:rsid w:val="009A1BD8"/>
    <w:rsid w:val="009C19F6"/>
    <w:rsid w:val="009D0858"/>
    <w:rsid w:val="009D1667"/>
    <w:rsid w:val="009D756D"/>
    <w:rsid w:val="009E4D0C"/>
    <w:rsid w:val="009E58AE"/>
    <w:rsid w:val="00A4213A"/>
    <w:rsid w:val="00A470FF"/>
    <w:rsid w:val="00A66660"/>
    <w:rsid w:val="00A7500D"/>
    <w:rsid w:val="00A80B59"/>
    <w:rsid w:val="00A933D4"/>
    <w:rsid w:val="00AA712B"/>
    <w:rsid w:val="00AB5871"/>
    <w:rsid w:val="00AD522D"/>
    <w:rsid w:val="00B0055A"/>
    <w:rsid w:val="00B074E6"/>
    <w:rsid w:val="00B124DD"/>
    <w:rsid w:val="00B13186"/>
    <w:rsid w:val="00B14E6E"/>
    <w:rsid w:val="00B31B3C"/>
    <w:rsid w:val="00B418B0"/>
    <w:rsid w:val="00B51D08"/>
    <w:rsid w:val="00B56CE3"/>
    <w:rsid w:val="00B8368E"/>
    <w:rsid w:val="00BA079D"/>
    <w:rsid w:val="00BD4445"/>
    <w:rsid w:val="00BD619D"/>
    <w:rsid w:val="00BF7B93"/>
    <w:rsid w:val="00C17FD9"/>
    <w:rsid w:val="00C4507E"/>
    <w:rsid w:val="00C54DB1"/>
    <w:rsid w:val="00C54E79"/>
    <w:rsid w:val="00C568D4"/>
    <w:rsid w:val="00CB2C5F"/>
    <w:rsid w:val="00CB7789"/>
    <w:rsid w:val="00CD0796"/>
    <w:rsid w:val="00CE1818"/>
    <w:rsid w:val="00D07E62"/>
    <w:rsid w:val="00D4640C"/>
    <w:rsid w:val="00D60A19"/>
    <w:rsid w:val="00D665D2"/>
    <w:rsid w:val="00D77B00"/>
    <w:rsid w:val="00D82F1A"/>
    <w:rsid w:val="00D84241"/>
    <w:rsid w:val="00D950B4"/>
    <w:rsid w:val="00DB1495"/>
    <w:rsid w:val="00DE06E6"/>
    <w:rsid w:val="00DE1EF6"/>
    <w:rsid w:val="00E1550B"/>
    <w:rsid w:val="00E156A4"/>
    <w:rsid w:val="00E17B77"/>
    <w:rsid w:val="00E17E2A"/>
    <w:rsid w:val="00E24B86"/>
    <w:rsid w:val="00E4432D"/>
    <w:rsid w:val="00E545F7"/>
    <w:rsid w:val="00E76DC9"/>
    <w:rsid w:val="00E85AFD"/>
    <w:rsid w:val="00F126B1"/>
    <w:rsid w:val="00F1562E"/>
    <w:rsid w:val="00F25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paragraph" w:styleId="BodyText">
    <w:name w:val="Body Text"/>
    <w:basedOn w:val="Normal"/>
    <w:link w:val="BodyTextChar"/>
    <w:rsid w:val="00A66660"/>
    <w:pPr>
      <w:tabs>
        <w:tab w:val="left" w:pos="2160"/>
      </w:tabs>
      <w:spacing w:line="240" w:lineRule="atLeast"/>
    </w:pPr>
    <w:rPr>
      <w:rFonts w:ascii="Arial" w:eastAsia="Times New Roman" w:hAnsi="Arial"/>
      <w:b/>
      <w:sz w:val="20"/>
      <w:szCs w:val="20"/>
      <w:lang w:eastAsia="en-US"/>
    </w:rPr>
  </w:style>
  <w:style w:type="character" w:customStyle="1" w:styleId="BodyTextChar">
    <w:name w:val="Body Text Char"/>
    <w:basedOn w:val="DefaultParagraphFont"/>
    <w:link w:val="BodyText"/>
    <w:rsid w:val="00A66660"/>
    <w:rPr>
      <w:rFonts w:ascii="Arial" w:eastAsia="Times New Roman" w:hAnsi="Arial"/>
      <w:b/>
      <w:lang w:eastAsia="en-US"/>
    </w:rPr>
  </w:style>
  <w:style w:type="paragraph" w:styleId="BodyText2">
    <w:name w:val="Body Text 2"/>
    <w:basedOn w:val="Normal"/>
    <w:link w:val="BodyText2Char"/>
    <w:uiPriority w:val="99"/>
    <w:semiHidden/>
    <w:unhideWhenUsed/>
    <w:rsid w:val="00343538"/>
    <w:pPr>
      <w:spacing w:after="120" w:line="480" w:lineRule="auto"/>
    </w:pPr>
  </w:style>
  <w:style w:type="character" w:customStyle="1" w:styleId="BodyText2Char">
    <w:name w:val="Body Text 2 Char"/>
    <w:basedOn w:val="DefaultParagraphFont"/>
    <w:link w:val="BodyText2"/>
    <w:uiPriority w:val="99"/>
    <w:semiHidden/>
    <w:rsid w:val="0034353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paragraph" w:styleId="BodyText">
    <w:name w:val="Body Text"/>
    <w:basedOn w:val="Normal"/>
    <w:link w:val="BodyTextChar"/>
    <w:rsid w:val="00A66660"/>
    <w:pPr>
      <w:tabs>
        <w:tab w:val="left" w:pos="2160"/>
      </w:tabs>
      <w:spacing w:line="240" w:lineRule="atLeast"/>
    </w:pPr>
    <w:rPr>
      <w:rFonts w:ascii="Arial" w:eastAsia="Times New Roman" w:hAnsi="Arial"/>
      <w:b/>
      <w:sz w:val="20"/>
      <w:szCs w:val="20"/>
      <w:lang w:eastAsia="en-US"/>
    </w:rPr>
  </w:style>
  <w:style w:type="character" w:customStyle="1" w:styleId="BodyTextChar">
    <w:name w:val="Body Text Char"/>
    <w:basedOn w:val="DefaultParagraphFont"/>
    <w:link w:val="BodyText"/>
    <w:rsid w:val="00A66660"/>
    <w:rPr>
      <w:rFonts w:ascii="Arial" w:eastAsia="Times New Roman" w:hAnsi="Arial"/>
      <w:b/>
      <w:lang w:eastAsia="en-US"/>
    </w:rPr>
  </w:style>
  <w:style w:type="paragraph" w:styleId="BodyText2">
    <w:name w:val="Body Text 2"/>
    <w:basedOn w:val="Normal"/>
    <w:link w:val="BodyText2Char"/>
    <w:uiPriority w:val="99"/>
    <w:semiHidden/>
    <w:unhideWhenUsed/>
    <w:rsid w:val="00343538"/>
    <w:pPr>
      <w:spacing w:after="120" w:line="480" w:lineRule="auto"/>
    </w:pPr>
  </w:style>
  <w:style w:type="character" w:customStyle="1" w:styleId="BodyText2Char">
    <w:name w:val="Body Text 2 Char"/>
    <w:basedOn w:val="DefaultParagraphFont"/>
    <w:link w:val="BodyText2"/>
    <w:uiPriority w:val="99"/>
    <w:semiHidden/>
    <w:rsid w:val="003435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oit/cs/email/mavmail.php" TargetMode="External"/><Relationship Id="rId18" Type="http://schemas.openxmlformats.org/officeDocument/2006/relationships/hyperlink" Target="http://www.uta.edu/library/help/subject-librarians.php" TargetMode="External"/><Relationship Id="rId26" Type="http://schemas.openxmlformats.org/officeDocument/2006/relationships/hyperlink" Target="http://libguides.uta.edu/pols2311fm" TargetMode="External"/><Relationship Id="rId3" Type="http://schemas.openxmlformats.org/officeDocument/2006/relationships/styles" Target="styles.xml"/><Relationship Id="rId21" Type="http://schemas.openxmlformats.org/officeDocument/2006/relationships/hyperlink" Target="http://www.uta.edu/library/help/tutorials.php" TargetMode="External"/><Relationship Id="rId7" Type="http://schemas.openxmlformats.org/officeDocument/2006/relationships/footnotes" Target="footnotes.xml"/><Relationship Id="rId12" Type="http://schemas.openxmlformats.org/officeDocument/2006/relationships/hyperlink" Target="http://www.uta.edu/titleIX" TargetMode="External"/><Relationship Id="rId17" Type="http://schemas.openxmlformats.org/officeDocument/2006/relationships/hyperlink" Target="http://libguides.uta.edu" TargetMode="External"/><Relationship Id="rId25" Type="http://schemas.openxmlformats.org/officeDocument/2006/relationships/hyperlink" Target="http://libguides.uta.edu/os" TargetMode="External"/><Relationship Id="rId2" Type="http://schemas.openxmlformats.org/officeDocument/2006/relationships/numbering" Target="numbering.xml"/><Relationship Id="rId16" Type="http://schemas.openxmlformats.org/officeDocument/2006/relationships/hyperlink" Target="http://www.uta.edu/library" TargetMode="External"/><Relationship Id="rId20" Type="http://schemas.openxmlformats.org/officeDocument/2006/relationships/hyperlink" Target="http://pulse.uta.edu/vwebv/enterCourseReserve.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disability" TargetMode="External"/><Relationship Id="rId24" Type="http://schemas.openxmlformats.org/officeDocument/2006/relationships/hyperlink" Target="http://www.uta.edu/library/services/distance.php" TargetMode="External"/><Relationship Id="rId5" Type="http://schemas.openxmlformats.org/officeDocument/2006/relationships/settings" Target="settings.xml"/><Relationship Id="rId15" Type="http://schemas.openxmlformats.org/officeDocument/2006/relationships/hyperlink" Target="https://www.uta.edu/policy/procedure/7-6)" TargetMode="External"/><Relationship Id="rId23" Type="http://schemas.openxmlformats.org/officeDocument/2006/relationships/hyperlink" Target="http://ask.uta.edu/" TargetMode="External"/><Relationship Id="rId28" Type="http://schemas.openxmlformats.org/officeDocument/2006/relationships/fontTable" Target="fontTable.xml"/><Relationship Id="rId10" Type="http://schemas.openxmlformats.org/officeDocument/2006/relationships/hyperlink" Target="http://wweb.uta.edu/aao/fao/" TargetMode="External"/><Relationship Id="rId19" Type="http://schemas.openxmlformats.org/officeDocument/2006/relationships/hyperlink" Target="http://www.uta.edu/library/databases/index.php" TargetMode="External"/><Relationship Id="rId4" Type="http://schemas.microsoft.com/office/2007/relationships/stylesWithEffects" Target="stylesWithEffects.xml"/><Relationship Id="rId9" Type="http://schemas.openxmlformats.org/officeDocument/2006/relationships/hyperlink" Target="http://catalog.uta.edu/academicregulations/grades/" TargetMode="External"/><Relationship Id="rId14" Type="http://schemas.openxmlformats.org/officeDocument/2006/relationships/hyperlink" Target="http://www.uta.edu/sfs" TargetMode="External"/><Relationship Id="rId22" Type="http://schemas.openxmlformats.org/officeDocument/2006/relationships/hyperlink" Target="http://libguides.uta.edu/offcampus" TargetMode="External"/><Relationship Id="rId27" Type="http://schemas.openxmlformats.org/officeDocument/2006/relationships/hyperlink" Target="mailto:sbeckett@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12D3F-6603-4B74-BD47-9A929651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19692</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Lee, Wei-jen</cp:lastModifiedBy>
  <cp:revision>3</cp:revision>
  <cp:lastPrinted>2014-07-22T20:44:00Z</cp:lastPrinted>
  <dcterms:created xsi:type="dcterms:W3CDTF">2014-08-11T15:08:00Z</dcterms:created>
  <dcterms:modified xsi:type="dcterms:W3CDTF">2014-08-12T17:00:00Z</dcterms:modified>
</cp:coreProperties>
</file>