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B9F" w:rsidRDefault="004F5B9F" w:rsidP="00F405A2">
      <w:r>
        <w:t>University of Texas at Arlington</w:t>
      </w:r>
      <w:r>
        <w:tab/>
      </w:r>
      <w:r>
        <w:tab/>
      </w:r>
      <w:r>
        <w:tab/>
      </w:r>
      <w:r>
        <w:tab/>
      </w:r>
      <w:r>
        <w:tab/>
      </w:r>
      <w:r>
        <w:tab/>
        <w:t>Fall 2014</w:t>
      </w:r>
    </w:p>
    <w:p w:rsidR="004F5B9F" w:rsidRDefault="004F5B9F" w:rsidP="00F405A2">
      <w:r>
        <w:tab/>
      </w:r>
      <w:r>
        <w:tab/>
      </w:r>
      <w:r>
        <w:tab/>
      </w:r>
      <w:r>
        <w:tab/>
      </w:r>
      <w:r>
        <w:tab/>
      </w:r>
      <w:r>
        <w:tab/>
      </w:r>
      <w:r>
        <w:tab/>
      </w:r>
      <w:r>
        <w:tab/>
      </w:r>
      <w:r>
        <w:tab/>
      </w:r>
      <w:r>
        <w:tab/>
      </w:r>
      <w:r>
        <w:tab/>
      </w:r>
    </w:p>
    <w:p w:rsidR="004F5B9F" w:rsidRDefault="004F5B9F" w:rsidP="00F405A2">
      <w:pPr>
        <w:pStyle w:val="Heading1"/>
        <w:jc w:val="center"/>
        <w:rPr>
          <w:b/>
          <w:bCs/>
          <w:i w:val="0"/>
          <w:iCs w:val="0"/>
          <w:sz w:val="28"/>
        </w:rPr>
      </w:pPr>
      <w:r>
        <w:rPr>
          <w:b/>
          <w:bCs/>
          <w:i w:val="0"/>
          <w:iCs w:val="0"/>
          <w:sz w:val="28"/>
        </w:rPr>
        <w:t>SOCI 53</w:t>
      </w:r>
      <w:r w:rsidR="007A0728">
        <w:rPr>
          <w:b/>
          <w:bCs/>
          <w:i w:val="0"/>
          <w:iCs w:val="0"/>
          <w:sz w:val="28"/>
        </w:rPr>
        <w:t>30</w:t>
      </w:r>
      <w:r>
        <w:rPr>
          <w:b/>
          <w:bCs/>
          <w:i w:val="0"/>
          <w:iCs w:val="0"/>
          <w:sz w:val="28"/>
        </w:rPr>
        <w:t>.00</w:t>
      </w:r>
      <w:r w:rsidR="007A0728">
        <w:rPr>
          <w:b/>
          <w:bCs/>
          <w:i w:val="0"/>
          <w:iCs w:val="0"/>
          <w:sz w:val="28"/>
        </w:rPr>
        <w:t>1</w:t>
      </w:r>
    </w:p>
    <w:p w:rsidR="004F5B9F" w:rsidRDefault="004F5B9F" w:rsidP="00F405A2">
      <w:pPr>
        <w:pStyle w:val="Heading1"/>
        <w:jc w:val="center"/>
        <w:rPr>
          <w:b/>
          <w:bCs/>
          <w:i w:val="0"/>
          <w:iCs w:val="0"/>
          <w:sz w:val="28"/>
        </w:rPr>
      </w:pPr>
      <w:r>
        <w:rPr>
          <w:b/>
          <w:bCs/>
          <w:i w:val="0"/>
          <w:iCs w:val="0"/>
          <w:sz w:val="28"/>
        </w:rPr>
        <w:t xml:space="preserve">RACE AND FAMILY </w:t>
      </w:r>
    </w:p>
    <w:p w:rsidR="004F5B9F" w:rsidRPr="00596465" w:rsidRDefault="004F5B9F" w:rsidP="00F405A2">
      <w:pPr>
        <w:jc w:val="center"/>
      </w:pPr>
      <w:r>
        <w:t>T 2:00-4:50</w:t>
      </w:r>
    </w:p>
    <w:p w:rsidR="004F5B9F" w:rsidRDefault="004F5B9F" w:rsidP="00F405A2">
      <w:pPr>
        <w:jc w:val="center"/>
      </w:pPr>
    </w:p>
    <w:p w:rsidR="004F5B9F" w:rsidRDefault="004F5B9F" w:rsidP="00F405A2">
      <w:r>
        <w:t>Instructor: Dr. Heather Jacobson</w:t>
      </w:r>
    </w:p>
    <w:p w:rsidR="004F5B9F" w:rsidRDefault="004F5B9F" w:rsidP="00F405A2">
      <w:r>
        <w:t>Office: 423 University Hall</w:t>
      </w:r>
    </w:p>
    <w:p w:rsidR="004F5B9F" w:rsidRDefault="004F5B9F" w:rsidP="00F405A2">
      <w:r>
        <w:t>Office Hours: T, TH 1</w:t>
      </w:r>
      <w:r w:rsidR="006A034A">
        <w:t>2</w:t>
      </w:r>
      <w:r>
        <w:t>:</w:t>
      </w:r>
      <w:r w:rsidR="006A034A">
        <w:t>3</w:t>
      </w:r>
      <w:r>
        <w:t>0-</w:t>
      </w:r>
      <w:r w:rsidR="006A034A">
        <w:t>1:3</w:t>
      </w:r>
      <w:r>
        <w:t>0 and by appointment</w:t>
      </w:r>
    </w:p>
    <w:p w:rsidR="004F5B9F" w:rsidRDefault="004F5B9F" w:rsidP="00F405A2">
      <w:r>
        <w:t>Email: jacobson@uta.edu</w:t>
      </w:r>
    </w:p>
    <w:p w:rsidR="004F5B9F" w:rsidRDefault="004F5B9F" w:rsidP="00F405A2">
      <w:r>
        <w:tab/>
      </w:r>
      <w:r>
        <w:tab/>
      </w:r>
      <w:r>
        <w:tab/>
      </w:r>
      <w:r>
        <w:tab/>
      </w:r>
    </w:p>
    <w:p w:rsidR="004F5B9F" w:rsidRDefault="004F5B9F" w:rsidP="00F405A2">
      <w:pPr>
        <w:pStyle w:val="Heading3"/>
        <w:jc w:val="left"/>
      </w:pPr>
      <w:r>
        <w:t xml:space="preserve">Course Description: </w:t>
      </w:r>
      <w:r w:rsidRPr="00102570">
        <w:rPr>
          <w:b w:val="0"/>
        </w:rPr>
        <w:t xml:space="preserve">Who can become a family? This course investigates this question from a socio-historical perspective, focusing on the ways in which dominant cultural understandings of race and ethnicity have shaped the legal possibilities for family formation, family structure, and the experiences of families in the </w:t>
      </w:r>
      <w:smartTag w:uri="urn:schemas-microsoft-com:office:smarttags" w:element="place">
        <w:smartTag w:uri="urn:schemas-microsoft-com:office:smarttags" w:element="country-region">
          <w:r w:rsidRPr="00102570">
            <w:rPr>
              <w:b w:val="0"/>
            </w:rPr>
            <w:t>U.S.</w:t>
          </w:r>
        </w:smartTag>
      </w:smartTag>
      <w:r w:rsidRPr="00102570">
        <w:rPr>
          <w:b w:val="0"/>
        </w:rPr>
        <w:t xml:space="preserve"> The course inspects historical and contemporary families, looking at how certain families have been denied legal recognition or unification based on the race and ethnicity of their members. The class also explores familial responses to these restrictions and will examine the experiences of these families.  </w:t>
      </w:r>
    </w:p>
    <w:p w:rsidR="004F5B9F" w:rsidRDefault="004F5B9F" w:rsidP="00F405A2">
      <w:pPr>
        <w:pStyle w:val="BodyText"/>
        <w:jc w:val="left"/>
      </w:pPr>
    </w:p>
    <w:p w:rsidR="004F5B9F" w:rsidRPr="00081019" w:rsidRDefault="004F5B9F" w:rsidP="00F405A2">
      <w:pPr>
        <w:pStyle w:val="BodyText"/>
        <w:jc w:val="left"/>
        <w:rPr>
          <w:szCs w:val="20"/>
        </w:rPr>
      </w:pPr>
      <w:r>
        <w:rPr>
          <w:b/>
        </w:rPr>
        <w:t xml:space="preserve">Course </w:t>
      </w:r>
      <w:r w:rsidRPr="000F2C57">
        <w:rPr>
          <w:b/>
        </w:rPr>
        <w:t>Learning Objectives</w:t>
      </w:r>
      <w:r>
        <w:rPr>
          <w:b/>
        </w:rPr>
        <w:t xml:space="preserve">: </w:t>
      </w:r>
      <w:r>
        <w:t>Students will be able to recognize and explain historical and contemporary cultural ideologies of race, ethnicity, and the family.</w:t>
      </w:r>
      <w:r>
        <w:rPr>
          <w:szCs w:val="20"/>
        </w:rPr>
        <w:t xml:space="preserve"> </w:t>
      </w:r>
      <w:r>
        <w:t>Students will be able to evaluate the</w:t>
      </w:r>
      <w:r>
        <w:rPr>
          <w:szCs w:val="20"/>
        </w:rPr>
        <w:t xml:space="preserve"> interaction between ideologies of race/ethnicity and the family and its impact on historical and contemporary family formation. </w:t>
      </w:r>
      <w:r>
        <w:t xml:space="preserve">Students will be able to articulate key sociological concepts related to the sociology of race and ethnicity and the sociology of families. </w:t>
      </w:r>
    </w:p>
    <w:p w:rsidR="004F5B9F" w:rsidRDefault="004F5B9F" w:rsidP="00F405A2">
      <w:pPr>
        <w:pStyle w:val="BodyText"/>
        <w:jc w:val="left"/>
      </w:pPr>
    </w:p>
    <w:p w:rsidR="004F5B9F" w:rsidRDefault="004F5B9F" w:rsidP="00F405A2">
      <w:pPr>
        <w:pStyle w:val="Heading3"/>
        <w:jc w:val="left"/>
      </w:pPr>
      <w:r>
        <w:t xml:space="preserve">Required </w:t>
      </w:r>
      <w:smartTag w:uri="urn:schemas-microsoft-com:office:smarttags" w:element="place">
        <w:smartTag w:uri="urn:schemas-microsoft-com:office:smarttags" w:element="City">
          <w:r>
            <w:t>Readings</w:t>
          </w:r>
        </w:smartTag>
      </w:smartTag>
      <w:r>
        <w:t xml:space="preserve">: </w:t>
      </w:r>
      <w:r w:rsidRPr="00AE41E6">
        <w:rPr>
          <w:b w:val="0"/>
        </w:rPr>
        <w:t>Books are available in the bookstore. The reserve readings will be available on the library reserves webpage.</w:t>
      </w:r>
      <w:r>
        <w:t xml:space="preserve"> </w:t>
      </w:r>
    </w:p>
    <w:p w:rsidR="00971075" w:rsidRDefault="00971075" w:rsidP="00F405A2"/>
    <w:p w:rsidR="006442F4" w:rsidRDefault="006442F4" w:rsidP="00F405A2">
      <w:pPr>
        <w:rPr>
          <w:i/>
          <w:iCs/>
        </w:rPr>
      </w:pPr>
      <w:r>
        <w:t xml:space="preserve">Rachel Moran. 2001. </w:t>
      </w:r>
      <w:r>
        <w:rPr>
          <w:i/>
          <w:iCs/>
        </w:rPr>
        <w:t>Interracial Intimacy: The Regulation of Race and Romance.</w:t>
      </w:r>
      <w:r>
        <w:t xml:space="preserve"> </w:t>
      </w:r>
    </w:p>
    <w:p w:rsidR="006442F4" w:rsidRDefault="006442F4" w:rsidP="00F405A2">
      <w:r>
        <w:t>Dorothy Roberts. 2002.</w:t>
      </w:r>
      <w:r>
        <w:rPr>
          <w:i/>
          <w:iCs/>
        </w:rPr>
        <w:t xml:space="preserve"> Shattered Bonds: The Color of Child Welfare. </w:t>
      </w:r>
    </w:p>
    <w:p w:rsidR="00DC0E82" w:rsidRDefault="00DC0E82" w:rsidP="00F405A2">
      <w:pPr>
        <w:rPr>
          <w:i/>
          <w:iCs/>
        </w:rPr>
      </w:pPr>
      <w:r>
        <w:t>Heather Jacobson. 2008.</w:t>
      </w:r>
      <w:r>
        <w:rPr>
          <w:i/>
          <w:iCs/>
        </w:rPr>
        <w:t xml:space="preserve"> Culture Keeping: White Mothers, International Adoption, and </w:t>
      </w:r>
    </w:p>
    <w:p w:rsidR="00DC0E82" w:rsidRDefault="00DC0E82" w:rsidP="00F405A2">
      <w:pPr>
        <w:ind w:firstLine="720"/>
      </w:pPr>
      <w:r>
        <w:rPr>
          <w:i/>
          <w:iCs/>
        </w:rPr>
        <w:t>the Negotiation of Family Difference</w:t>
      </w:r>
      <w:r>
        <w:t xml:space="preserve">. </w:t>
      </w:r>
    </w:p>
    <w:p w:rsidR="007A0728" w:rsidRDefault="007A0728" w:rsidP="00F405A2">
      <w:r>
        <w:t xml:space="preserve">Annette </w:t>
      </w:r>
      <w:proofErr w:type="spellStart"/>
      <w:r>
        <w:t>Lareau</w:t>
      </w:r>
      <w:proofErr w:type="spellEnd"/>
      <w:r w:rsidR="00DC0E82">
        <w:t>.</w:t>
      </w:r>
      <w:r>
        <w:t xml:space="preserve"> 20</w:t>
      </w:r>
      <w:r w:rsidR="00DC0E82">
        <w:t>11</w:t>
      </w:r>
      <w:r>
        <w:t>.</w:t>
      </w:r>
      <w:r>
        <w:rPr>
          <w:i/>
          <w:iCs/>
        </w:rPr>
        <w:t xml:space="preserve"> Unequal Childhoods: Class, Race, and Family Life. </w:t>
      </w:r>
      <w:r w:rsidR="00396CAD" w:rsidRPr="00396CAD">
        <w:rPr>
          <w:b/>
          <w:iCs/>
        </w:rPr>
        <w:t>SECOND EDITION</w:t>
      </w:r>
    </w:p>
    <w:p w:rsidR="004F5B9F" w:rsidRDefault="004F5B9F" w:rsidP="00F405A2">
      <w:pPr>
        <w:rPr>
          <w:b/>
          <w:bCs/>
        </w:rPr>
      </w:pPr>
    </w:p>
    <w:p w:rsidR="002C4246" w:rsidRPr="00210ECC" w:rsidRDefault="002C4246" w:rsidP="00F405A2">
      <w:pPr>
        <w:pStyle w:val="Heading3"/>
        <w:jc w:val="left"/>
      </w:pPr>
      <w:r w:rsidRPr="00210ECC">
        <w:t>Course Requirements:</w:t>
      </w:r>
    </w:p>
    <w:p w:rsidR="002C4246" w:rsidRPr="00210ECC" w:rsidRDefault="002C4246" w:rsidP="00F405A2">
      <w:pPr>
        <w:pStyle w:val="Heading3"/>
        <w:jc w:val="left"/>
      </w:pPr>
    </w:p>
    <w:p w:rsidR="002C4246" w:rsidRPr="00210ECC" w:rsidRDefault="002C4246" w:rsidP="00F405A2">
      <w:pPr>
        <w:pStyle w:val="Heading3"/>
        <w:numPr>
          <w:ilvl w:val="0"/>
          <w:numId w:val="3"/>
        </w:numPr>
        <w:ind w:left="360"/>
        <w:jc w:val="left"/>
      </w:pPr>
      <w:r w:rsidRPr="00210ECC">
        <w:t xml:space="preserve">Attendance and Participation.  </w:t>
      </w:r>
    </w:p>
    <w:p w:rsidR="002C4246" w:rsidRDefault="002C4246" w:rsidP="00F405A2">
      <w:pPr>
        <w:pStyle w:val="Heading3"/>
        <w:ind w:left="360"/>
        <w:jc w:val="left"/>
        <w:rPr>
          <w:b w:val="0"/>
        </w:rPr>
      </w:pPr>
      <w:r w:rsidRPr="00210ECC">
        <w:rPr>
          <w:b w:val="0"/>
        </w:rPr>
        <w:t>Regular classroom attendance and active classroom participation, without fail, is expected. Class participation includes attendance at every class, completion of reading assignments (by the class in which the material will be discussed), completion of class exercises and assignments, and regular, thoughtful contribution to class discussions.</w:t>
      </w:r>
      <w:r w:rsidRPr="00210ECC">
        <w:t xml:space="preserve"> </w:t>
      </w:r>
      <w:r w:rsidRPr="00210ECC">
        <w:rPr>
          <w:b w:val="0"/>
        </w:rPr>
        <w:t xml:space="preserve">To succeed in this class you need to be able to not only attend class and do the readings but have the time, focus, and dedication to complete the </w:t>
      </w:r>
      <w:r w:rsidRPr="00210ECC">
        <w:rPr>
          <w:b w:val="0"/>
        </w:rPr>
        <w:lastRenderedPageBreak/>
        <w:t>assignments.</w:t>
      </w:r>
      <w:r w:rsidRPr="00210ECC">
        <w:t xml:space="preserve"> </w:t>
      </w:r>
      <w:r w:rsidRPr="00210ECC">
        <w:rPr>
          <w:b w:val="0"/>
        </w:rPr>
        <w:t xml:space="preserve">If you have a serious illness or family emergency </w:t>
      </w:r>
      <w:r>
        <w:rPr>
          <w:b w:val="0"/>
        </w:rPr>
        <w:t xml:space="preserve">(the only reasons for which you should ever miss class) </w:t>
      </w:r>
      <w:r w:rsidRPr="00210ECC">
        <w:rPr>
          <w:b w:val="0"/>
        </w:rPr>
        <w:t>that keeps you from class, email me as soon as possible to let me know.</w:t>
      </w:r>
    </w:p>
    <w:p w:rsidR="002C4246" w:rsidRPr="00CF7A00" w:rsidRDefault="002C4246" w:rsidP="00F405A2">
      <w:pPr>
        <w:ind w:left="360"/>
      </w:pPr>
    </w:p>
    <w:p w:rsidR="002C4246" w:rsidRPr="002C5FAD" w:rsidRDefault="002C4246" w:rsidP="00F405A2">
      <w:pPr>
        <w:pStyle w:val="ListParagraph"/>
        <w:numPr>
          <w:ilvl w:val="0"/>
          <w:numId w:val="3"/>
        </w:numPr>
        <w:spacing w:after="0" w:line="240" w:lineRule="auto"/>
        <w:ind w:left="360"/>
        <w:rPr>
          <w:rFonts w:ascii="Times New Roman" w:hAnsi="Times New Roman" w:cs="Times New Roman"/>
          <w:b/>
          <w:sz w:val="24"/>
          <w:szCs w:val="24"/>
        </w:rPr>
      </w:pPr>
      <w:r w:rsidRPr="002C5FAD">
        <w:rPr>
          <w:rFonts w:ascii="Times New Roman" w:hAnsi="Times New Roman" w:cs="Times New Roman"/>
          <w:b/>
          <w:sz w:val="24"/>
          <w:szCs w:val="24"/>
        </w:rPr>
        <w:t xml:space="preserve">Reading Memos </w:t>
      </w:r>
    </w:p>
    <w:p w:rsidR="002C4246" w:rsidRDefault="002C4246" w:rsidP="00F405A2">
      <w:pPr>
        <w:ind w:left="360"/>
      </w:pPr>
      <w:r w:rsidRPr="00071945">
        <w:t xml:space="preserve">Each week you will turn a set of reading memos on that week’s readings. Each reading should have at least </w:t>
      </w:r>
      <w:r>
        <w:t xml:space="preserve">150 words (i.e. </w:t>
      </w:r>
      <w:r w:rsidRPr="00071945">
        <w:t>one paragraph</w:t>
      </w:r>
      <w:r>
        <w:t>)</w:t>
      </w:r>
      <w:r w:rsidRPr="00071945">
        <w:t xml:space="preserve"> in your memo</w:t>
      </w:r>
      <w:r>
        <w:t xml:space="preserve">. When we read books, I expect your memo to be </w:t>
      </w:r>
      <w:r w:rsidRPr="004071D3">
        <w:rPr>
          <w:i/>
        </w:rPr>
        <w:t xml:space="preserve">at least </w:t>
      </w:r>
      <w:r>
        <w:t xml:space="preserve">300 words. Your memos </w:t>
      </w:r>
      <w:r w:rsidRPr="00071945">
        <w:t xml:space="preserve">should </w:t>
      </w:r>
      <w:r>
        <w:t>paraphrase what you see as</w:t>
      </w:r>
      <w:r w:rsidRPr="00071945">
        <w:t xml:space="preserve"> the author’s central question</w:t>
      </w:r>
      <w:r>
        <w:t>(s)</w:t>
      </w:r>
      <w:r w:rsidRPr="00071945">
        <w:t xml:space="preserve"> and </w:t>
      </w:r>
      <w:r>
        <w:t xml:space="preserve">main </w:t>
      </w:r>
      <w:r w:rsidRPr="00071945">
        <w:t>argument</w:t>
      </w:r>
      <w:r>
        <w:t>(s)</w:t>
      </w:r>
      <w:r w:rsidRPr="00071945">
        <w:t>. This is not</w:t>
      </w:r>
      <w:r>
        <w:t xml:space="preserve"> meant to be busy work but a helpful and useful tool.</w:t>
      </w:r>
      <w:r w:rsidRPr="00071945">
        <w:t xml:space="preserve"> Many people develop </w:t>
      </w:r>
      <w:r>
        <w:t xml:space="preserve">this type of memo </w:t>
      </w:r>
      <w:r w:rsidRPr="00071945">
        <w:t xml:space="preserve">system </w:t>
      </w:r>
      <w:r>
        <w:t xml:space="preserve">so that later </w:t>
      </w:r>
      <w:r w:rsidRPr="00071945">
        <w:t>they can read their notes rather than the</w:t>
      </w:r>
      <w:r>
        <w:t xml:space="preserve"> </w:t>
      </w:r>
      <w:r w:rsidRPr="00071945">
        <w:t xml:space="preserve">whole book or article again. </w:t>
      </w:r>
      <w:r>
        <w:t>Reading memos are due to me via email by 8 a.m. on the Tuesday in which the readings are assigned. (</w:t>
      </w:r>
      <w:proofErr w:type="gramStart"/>
      <w:r>
        <w:t>see</w:t>
      </w:r>
      <w:proofErr w:type="gramEnd"/>
      <w:r>
        <w:t xml:space="preserve"> note below</w:t>
      </w:r>
      <w:r w:rsidR="00802B0F">
        <w:t>*</w:t>
      </w:r>
      <w:r>
        <w:t>)</w:t>
      </w:r>
    </w:p>
    <w:p w:rsidR="002C4246" w:rsidRPr="00071945" w:rsidRDefault="002C4246" w:rsidP="00F405A2">
      <w:pPr>
        <w:ind w:left="360"/>
      </w:pPr>
    </w:p>
    <w:p w:rsidR="002C4246" w:rsidRPr="002C5FAD" w:rsidRDefault="002C4246" w:rsidP="00F405A2">
      <w:pPr>
        <w:pStyle w:val="ListParagraph"/>
        <w:numPr>
          <w:ilvl w:val="0"/>
          <w:numId w:val="3"/>
        </w:numPr>
        <w:spacing w:after="0" w:line="240" w:lineRule="auto"/>
        <w:ind w:left="360"/>
        <w:rPr>
          <w:rFonts w:ascii="Times New Roman" w:hAnsi="Times New Roman" w:cs="Times New Roman"/>
          <w:b/>
          <w:sz w:val="24"/>
          <w:szCs w:val="24"/>
        </w:rPr>
      </w:pPr>
      <w:r w:rsidRPr="002C5FAD">
        <w:rPr>
          <w:rFonts w:ascii="Times New Roman" w:hAnsi="Times New Roman" w:cs="Times New Roman"/>
          <w:b/>
          <w:sz w:val="24"/>
          <w:szCs w:val="24"/>
        </w:rPr>
        <w:t>Discussion Questions</w:t>
      </w:r>
    </w:p>
    <w:p w:rsidR="002C4246" w:rsidRDefault="002C4246" w:rsidP="00F405A2">
      <w:pPr>
        <w:ind w:left="360"/>
      </w:pPr>
      <w:r>
        <w:t xml:space="preserve">Each week, email me questions for discussion by eight a.m. on Tuesday. Bring a copy of the questions yourself as well to class. We will use these questions as the basis for discussion. They will be read in class. Think about ways to write thought-provoking questions that will get discussion going. Avoid closed-ended (yes/no) questions. One well-crafted question is better than 3 mediocre questions. </w:t>
      </w:r>
      <w:r w:rsidR="00802B0F">
        <w:t xml:space="preserve">Number your questions and put your initials before the number= example: HJ 1. </w:t>
      </w:r>
      <w:r>
        <w:t>(</w:t>
      </w:r>
      <w:proofErr w:type="gramStart"/>
      <w:r>
        <w:t>see</w:t>
      </w:r>
      <w:proofErr w:type="gramEnd"/>
      <w:r>
        <w:t xml:space="preserve"> note below</w:t>
      </w:r>
      <w:r w:rsidR="00802B0F">
        <w:t>*</w:t>
      </w:r>
      <w:r>
        <w:t>)</w:t>
      </w:r>
    </w:p>
    <w:p w:rsidR="002C4246" w:rsidRDefault="002C4246" w:rsidP="00F405A2">
      <w:pPr>
        <w:ind w:left="360"/>
      </w:pPr>
    </w:p>
    <w:p w:rsidR="002C4246" w:rsidRDefault="00802B0F" w:rsidP="00F405A2">
      <w:r>
        <w:rPr>
          <w:b/>
        </w:rPr>
        <w:t>*</w:t>
      </w:r>
      <w:r w:rsidR="002C4246" w:rsidRPr="004071D3">
        <w:rPr>
          <w:b/>
        </w:rPr>
        <w:t>NOTE</w:t>
      </w:r>
      <w:r w:rsidR="002C4246">
        <w:t xml:space="preserve">: </w:t>
      </w:r>
      <w:r w:rsidR="002C4246" w:rsidRPr="001279B7">
        <w:rPr>
          <w:b/>
        </w:rPr>
        <w:t xml:space="preserve">Please email your reading memo and discussion questions </w:t>
      </w:r>
      <w:r w:rsidR="002C4246" w:rsidRPr="00802B0F">
        <w:rPr>
          <w:b/>
          <w:u w:val="single"/>
        </w:rPr>
        <w:t xml:space="preserve">in one </w:t>
      </w:r>
      <w:r>
        <w:rPr>
          <w:b/>
          <w:u w:val="single"/>
        </w:rPr>
        <w:t>W</w:t>
      </w:r>
      <w:r w:rsidR="002C4246" w:rsidRPr="00802B0F">
        <w:rPr>
          <w:b/>
          <w:u w:val="single"/>
        </w:rPr>
        <w:t>ord document</w:t>
      </w:r>
      <w:r w:rsidR="002C4246" w:rsidRPr="001279B7">
        <w:rPr>
          <w:b/>
        </w:rPr>
        <w:t xml:space="preserve">. In the subject line of the email insert your last name and the week of the semester. So the subject line of the email will look like this: </w:t>
      </w:r>
      <w:r>
        <w:rPr>
          <w:b/>
        </w:rPr>
        <w:t>Jacobson</w:t>
      </w:r>
      <w:r w:rsidR="002C4246" w:rsidRPr="001279B7">
        <w:rPr>
          <w:b/>
        </w:rPr>
        <w:t xml:space="preserve"> </w:t>
      </w:r>
      <w:r>
        <w:rPr>
          <w:b/>
        </w:rPr>
        <w:t>W</w:t>
      </w:r>
      <w:r w:rsidR="002C4246" w:rsidRPr="001279B7">
        <w:rPr>
          <w:b/>
        </w:rPr>
        <w:t xml:space="preserve">eek </w:t>
      </w:r>
      <w:r>
        <w:rPr>
          <w:b/>
        </w:rPr>
        <w:t>T</w:t>
      </w:r>
      <w:r w:rsidR="002C4246" w:rsidRPr="001279B7">
        <w:rPr>
          <w:b/>
        </w:rPr>
        <w:t>hree.</w:t>
      </w:r>
      <w:r w:rsidR="002C4246">
        <w:t xml:space="preserve"> </w:t>
      </w:r>
    </w:p>
    <w:p w:rsidR="002C4246" w:rsidRPr="00071945" w:rsidRDefault="002C4246" w:rsidP="00F405A2">
      <w:pPr>
        <w:ind w:left="360"/>
      </w:pPr>
    </w:p>
    <w:p w:rsidR="002C4246" w:rsidRDefault="002C4246" w:rsidP="00F405A2">
      <w:pPr>
        <w:pStyle w:val="ListParagraph"/>
        <w:numPr>
          <w:ilvl w:val="0"/>
          <w:numId w:val="3"/>
        </w:numPr>
        <w:spacing w:after="0" w:line="240" w:lineRule="auto"/>
        <w:ind w:left="360"/>
        <w:rPr>
          <w:rFonts w:ascii="Times New Roman" w:hAnsi="Times New Roman" w:cs="Times New Roman"/>
          <w:b/>
          <w:sz w:val="24"/>
          <w:szCs w:val="24"/>
        </w:rPr>
      </w:pPr>
      <w:r w:rsidRPr="00224B11">
        <w:rPr>
          <w:rFonts w:ascii="Times New Roman" w:hAnsi="Times New Roman" w:cs="Times New Roman"/>
          <w:b/>
          <w:sz w:val="24"/>
          <w:szCs w:val="24"/>
        </w:rPr>
        <w:t>Final Paper</w:t>
      </w:r>
    </w:p>
    <w:p w:rsidR="002C4246" w:rsidRPr="00224B11" w:rsidRDefault="002C4246" w:rsidP="00F405A2">
      <w:pPr>
        <w:ind w:left="360"/>
      </w:pPr>
      <w:r w:rsidRPr="00224B11">
        <w:t>For your final paper</w:t>
      </w:r>
      <w:r>
        <w:t xml:space="preserve">, you will write a detailed literature review focused on a question or topic from the course. You will draw on both course materials and outside materials to answer a question about your particular area of concentration. The goal of the review is to familiarize yourself with the literature on one aspect of the Race and Family and to draft the related main arguments and key theoretical concepts.  (3500-5000 words—roughly 14-20 pages but go by the word count) </w:t>
      </w:r>
    </w:p>
    <w:p w:rsidR="002C4246" w:rsidRDefault="002C4246" w:rsidP="00F405A2">
      <w:pPr>
        <w:pStyle w:val="ListParagraph"/>
        <w:numPr>
          <w:ilvl w:val="1"/>
          <w:numId w:val="3"/>
        </w:numPr>
        <w:spacing w:after="0" w:line="240" w:lineRule="auto"/>
        <w:rPr>
          <w:rFonts w:ascii="Times New Roman" w:hAnsi="Times New Roman" w:cs="Times New Roman"/>
          <w:sz w:val="24"/>
          <w:szCs w:val="24"/>
        </w:rPr>
      </w:pPr>
      <w:r w:rsidRPr="00210ECC">
        <w:rPr>
          <w:rFonts w:ascii="Times New Roman" w:hAnsi="Times New Roman" w:cs="Times New Roman"/>
          <w:sz w:val="24"/>
          <w:szCs w:val="24"/>
        </w:rPr>
        <w:t>Research Proposal</w:t>
      </w:r>
    </w:p>
    <w:p w:rsidR="002C4246" w:rsidRPr="00224B11" w:rsidRDefault="002C4246" w:rsidP="00F405A2">
      <w:pPr>
        <w:ind w:left="1080"/>
      </w:pPr>
      <w:r>
        <w:t xml:space="preserve"> You will turn in a short proposal, describing your intended focus area for your final paper. The proposal should lay out: 1) your question 2) why your question is important 3) what you know about the answer to your question so far 4) whose work you think will be helpful in answering your question, and 5) a preliminary bibliography. Your proposal should be roughly between 900-1200 words. </w:t>
      </w:r>
    </w:p>
    <w:p w:rsidR="002C4246" w:rsidRPr="00210ECC" w:rsidRDefault="002C4246" w:rsidP="00F405A2">
      <w:pPr>
        <w:pStyle w:val="ListParagraph"/>
        <w:numPr>
          <w:ilvl w:val="1"/>
          <w:numId w:val="3"/>
        </w:numPr>
        <w:spacing w:after="0" w:line="240" w:lineRule="auto"/>
        <w:rPr>
          <w:rFonts w:ascii="Times New Roman" w:hAnsi="Times New Roman" w:cs="Times New Roman"/>
          <w:sz w:val="24"/>
          <w:szCs w:val="24"/>
        </w:rPr>
      </w:pPr>
      <w:r w:rsidRPr="00210ECC">
        <w:rPr>
          <w:rFonts w:ascii="Times New Roman" w:hAnsi="Times New Roman" w:cs="Times New Roman"/>
          <w:sz w:val="24"/>
          <w:szCs w:val="24"/>
        </w:rPr>
        <w:t>Research Presentation</w:t>
      </w:r>
    </w:p>
    <w:p w:rsidR="002C4246" w:rsidRPr="00E83272" w:rsidRDefault="002C4246" w:rsidP="00F405A2">
      <w:pPr>
        <w:ind w:left="1080"/>
      </w:pPr>
      <w:r>
        <w:t xml:space="preserve">On the last day of the semester, you will present your research findings to the class. </w:t>
      </w:r>
      <w:r w:rsidR="009C09E0">
        <w:t xml:space="preserve">Each student will give a ten minute presentation and will participate in a Q&amp;A about their research. </w:t>
      </w:r>
    </w:p>
    <w:p w:rsidR="002C4246" w:rsidRDefault="002C4246" w:rsidP="00F405A2">
      <w:pPr>
        <w:rPr>
          <w:b/>
        </w:rPr>
      </w:pPr>
    </w:p>
    <w:p w:rsidR="000E674C" w:rsidRDefault="000E674C" w:rsidP="00F405A2">
      <w:pPr>
        <w:rPr>
          <w:b/>
        </w:rPr>
      </w:pPr>
    </w:p>
    <w:p w:rsidR="002C4246" w:rsidRPr="00210ECC" w:rsidRDefault="002C4246" w:rsidP="00F405A2">
      <w:pPr>
        <w:rPr>
          <w:b/>
        </w:rPr>
      </w:pPr>
      <w:r w:rsidRPr="00210ECC">
        <w:rPr>
          <w:b/>
        </w:rPr>
        <w:lastRenderedPageBreak/>
        <w:t>Assignments:</w:t>
      </w:r>
    </w:p>
    <w:p w:rsidR="002C4246" w:rsidRPr="00210ECC" w:rsidRDefault="002C4246" w:rsidP="00F405A2">
      <w:r w:rsidRPr="00210ECC">
        <w:t>Grades for the course will be calculated on a 100-point scale, as follows:</w:t>
      </w:r>
    </w:p>
    <w:p w:rsidR="002C4246" w:rsidRPr="00210ECC" w:rsidRDefault="002C4246" w:rsidP="00F405A2">
      <w:r w:rsidRPr="00210ECC">
        <w:t>Class participation: 1</w:t>
      </w:r>
      <w:r>
        <w:t>0</w:t>
      </w:r>
      <w:r w:rsidRPr="00210ECC">
        <w:t xml:space="preserve"> points</w:t>
      </w:r>
    </w:p>
    <w:p w:rsidR="002C4246" w:rsidRPr="00210ECC" w:rsidRDefault="002C4246" w:rsidP="00F405A2">
      <w:r>
        <w:t>Reading</w:t>
      </w:r>
      <w:r w:rsidRPr="00210ECC">
        <w:t xml:space="preserve"> Memos: 2</w:t>
      </w:r>
      <w:r>
        <w:t>5</w:t>
      </w:r>
      <w:r w:rsidRPr="00210ECC">
        <w:t xml:space="preserve"> points </w:t>
      </w:r>
    </w:p>
    <w:p w:rsidR="002C4246" w:rsidRPr="00210ECC" w:rsidRDefault="002C4246" w:rsidP="00F405A2">
      <w:r w:rsidRPr="00210ECC">
        <w:t xml:space="preserve">Discussion Questions: </w:t>
      </w:r>
      <w:r>
        <w:t>15</w:t>
      </w:r>
      <w:r w:rsidRPr="00210ECC">
        <w:t xml:space="preserve"> points</w:t>
      </w:r>
    </w:p>
    <w:p w:rsidR="002C4246" w:rsidRPr="00210ECC" w:rsidRDefault="002C4246" w:rsidP="00F405A2">
      <w:r w:rsidRPr="00210ECC">
        <w:t>Research paper proposal: 1</w:t>
      </w:r>
      <w:r>
        <w:t>5</w:t>
      </w:r>
      <w:r w:rsidRPr="00210ECC">
        <w:t xml:space="preserve"> points</w:t>
      </w:r>
    </w:p>
    <w:p w:rsidR="002C4246" w:rsidRPr="00210ECC" w:rsidRDefault="002C4246" w:rsidP="00F405A2">
      <w:r w:rsidRPr="00210ECC">
        <w:t>Research presentation: 10 points</w:t>
      </w:r>
    </w:p>
    <w:p w:rsidR="002C4246" w:rsidRPr="00210ECC" w:rsidRDefault="002C4246" w:rsidP="00F405A2">
      <w:r w:rsidRPr="00210ECC">
        <w:t>Final paper: 2</w:t>
      </w:r>
      <w:r>
        <w:t>5</w:t>
      </w:r>
      <w:r w:rsidRPr="00210ECC">
        <w:t xml:space="preserve"> points</w:t>
      </w:r>
    </w:p>
    <w:p w:rsidR="004F5B9F" w:rsidRDefault="004F5B9F" w:rsidP="00F405A2">
      <w:pPr>
        <w:pStyle w:val="Heading5"/>
      </w:pPr>
    </w:p>
    <w:p w:rsidR="004F5B9F" w:rsidRDefault="004F5B9F" w:rsidP="00F405A2">
      <w:pPr>
        <w:pStyle w:val="Heading3"/>
        <w:jc w:val="left"/>
      </w:pPr>
      <w:r>
        <w:t>*****************************Course Outline*****************************</w:t>
      </w:r>
    </w:p>
    <w:p w:rsidR="004F5B9F" w:rsidRDefault="004F5B9F" w:rsidP="00F405A2"/>
    <w:p w:rsidR="004F5B9F" w:rsidRDefault="004F5B9F" w:rsidP="00F405A2">
      <w:pPr>
        <w:pStyle w:val="Heading2"/>
        <w:jc w:val="center"/>
        <w:rPr>
          <w:i w:val="0"/>
          <w:iCs w:val="0"/>
          <w:sz w:val="28"/>
          <w:u w:val="single"/>
        </w:rPr>
      </w:pPr>
      <w:r>
        <w:rPr>
          <w:i w:val="0"/>
          <w:iCs w:val="0"/>
          <w:sz w:val="28"/>
          <w:u w:val="single"/>
        </w:rPr>
        <w:t>Section One: Theoretical Perspectives on Families and Race/Ethnicity</w:t>
      </w:r>
    </w:p>
    <w:p w:rsidR="004F5B9F" w:rsidRDefault="004F5B9F" w:rsidP="00F405A2">
      <w:pPr>
        <w:rPr>
          <w:b/>
          <w:bCs/>
          <w:sz w:val="28"/>
        </w:rPr>
      </w:pPr>
    </w:p>
    <w:p w:rsidR="004F5B9F" w:rsidRPr="00532DDE" w:rsidRDefault="004F5B9F" w:rsidP="00F405A2">
      <w:pPr>
        <w:rPr>
          <w:b/>
          <w:bCs/>
        </w:rPr>
      </w:pPr>
      <w:r w:rsidRPr="00532DDE">
        <w:rPr>
          <w:b/>
          <w:bCs/>
        </w:rPr>
        <w:t>Week One</w:t>
      </w:r>
    </w:p>
    <w:p w:rsidR="004F5B9F" w:rsidRDefault="004F5B9F" w:rsidP="00F405A2">
      <w:pPr>
        <w:pStyle w:val="Heading3"/>
        <w:jc w:val="left"/>
      </w:pPr>
      <w:r w:rsidRPr="004C516B">
        <w:rPr>
          <w:bCs w:val="0"/>
        </w:rPr>
        <w:t>August 2</w:t>
      </w:r>
      <w:r w:rsidR="00394F99">
        <w:rPr>
          <w:bCs w:val="0"/>
        </w:rPr>
        <w:t>6</w:t>
      </w:r>
      <w:r w:rsidRPr="004C516B">
        <w:rPr>
          <w:bCs w:val="0"/>
          <w:vertAlign w:val="superscript"/>
        </w:rPr>
        <w:t>th</w:t>
      </w:r>
      <w:r w:rsidRPr="004C516B">
        <w:t xml:space="preserve">: </w:t>
      </w:r>
      <w:r>
        <w:t>Introduction to the course</w:t>
      </w:r>
    </w:p>
    <w:p w:rsidR="00E32B88" w:rsidRDefault="00E32B88" w:rsidP="00F405A2"/>
    <w:p w:rsidR="00E32B88" w:rsidRPr="00E32B88" w:rsidRDefault="00E32B88" w:rsidP="00F405A2">
      <w:r>
        <w:t>NOTE: I have jury duty on the 26</w:t>
      </w:r>
      <w:r w:rsidRPr="00E32B88">
        <w:rPr>
          <w:vertAlign w:val="superscript"/>
        </w:rPr>
        <w:t>th</w:t>
      </w:r>
      <w:r>
        <w:t xml:space="preserve">, so we will not be meeting for class. Instead, please prepare for class on Sept 2, completing the readings, writing memo, and discussion questions. See above for specifics on those assignments. </w:t>
      </w:r>
    </w:p>
    <w:p w:rsidR="004F5B9F" w:rsidRDefault="004F5B9F" w:rsidP="00F405A2">
      <w:pPr>
        <w:rPr>
          <w:b/>
        </w:rPr>
      </w:pPr>
    </w:p>
    <w:p w:rsidR="004F5B9F" w:rsidRPr="00532DDE" w:rsidRDefault="004F5B9F" w:rsidP="00F405A2">
      <w:pPr>
        <w:rPr>
          <w:b/>
        </w:rPr>
      </w:pPr>
      <w:r w:rsidRPr="00532DDE">
        <w:rPr>
          <w:b/>
        </w:rPr>
        <w:t>Week Two</w:t>
      </w:r>
    </w:p>
    <w:p w:rsidR="004F5B9F" w:rsidRDefault="004F5B9F" w:rsidP="00F405A2">
      <w:pPr>
        <w:pStyle w:val="Heading3"/>
        <w:jc w:val="left"/>
      </w:pPr>
      <w:r>
        <w:t xml:space="preserve">September </w:t>
      </w:r>
      <w:r w:rsidR="00394F99">
        <w:t>2</w:t>
      </w:r>
      <w:r>
        <w:t xml:space="preserve">: Defining the Family </w:t>
      </w:r>
    </w:p>
    <w:p w:rsidR="00AE2A8B" w:rsidRDefault="00AE2A8B" w:rsidP="00F405A2">
      <w:pPr>
        <w:numPr>
          <w:ilvl w:val="0"/>
          <w:numId w:val="1"/>
        </w:numPr>
      </w:pPr>
      <w:proofErr w:type="spellStart"/>
      <w:r>
        <w:t>Gittins</w:t>
      </w:r>
      <w:proofErr w:type="spellEnd"/>
      <w:r>
        <w:t xml:space="preserve">, </w:t>
      </w:r>
      <w:r w:rsidR="00EF38DC">
        <w:t xml:space="preserve">Diana </w:t>
      </w:r>
      <w:r w:rsidR="00EF38DC">
        <w:t>.</w:t>
      </w:r>
      <w:r w:rsidR="00A53B59">
        <w:t xml:space="preserve">1998. </w:t>
      </w:r>
      <w:r>
        <w:t>“What is the Family? Is it Universal?”</w:t>
      </w:r>
      <w:r w:rsidR="008A7DA1">
        <w:t xml:space="preserve"> Pp</w:t>
      </w:r>
      <w:r w:rsidR="00A53B59">
        <w:t xml:space="preserve"> 7-19 in Karen Hansen and Anita </w:t>
      </w:r>
      <w:proofErr w:type="spellStart"/>
      <w:r w:rsidR="00A53B59">
        <w:t>Garey</w:t>
      </w:r>
      <w:proofErr w:type="spellEnd"/>
      <w:r w:rsidR="00A53B59">
        <w:t xml:space="preserve"> (Eds</w:t>
      </w:r>
      <w:r w:rsidR="008A7DA1">
        <w:t>.</w:t>
      </w:r>
      <w:r w:rsidR="00A53B59">
        <w:t xml:space="preserve">) </w:t>
      </w:r>
      <w:r w:rsidR="00A53B59" w:rsidRPr="00A53B59">
        <w:rPr>
          <w:i/>
        </w:rPr>
        <w:t>Families in the U.S.: Kinship and Domestic Politics</w:t>
      </w:r>
      <w:r w:rsidR="00A53B59">
        <w:t>. Philadelphia: Temple University Press.</w:t>
      </w:r>
      <w:r>
        <w:t xml:space="preserve"> (Reserve)</w:t>
      </w:r>
    </w:p>
    <w:p w:rsidR="00A91510" w:rsidRDefault="00A91510" w:rsidP="00F405A2">
      <w:pPr>
        <w:numPr>
          <w:ilvl w:val="0"/>
          <w:numId w:val="1"/>
        </w:numPr>
      </w:pPr>
      <w:r>
        <w:t>Smith,</w:t>
      </w:r>
      <w:r w:rsidR="00EF38DC">
        <w:t xml:space="preserve"> </w:t>
      </w:r>
      <w:r w:rsidR="00EF38DC">
        <w:t>Dorothy</w:t>
      </w:r>
      <w:r w:rsidR="00EF38DC">
        <w:t>.</w:t>
      </w:r>
      <w:r w:rsidR="0099710C">
        <w:t xml:space="preserve"> 1993.</w:t>
      </w:r>
      <w:r>
        <w:t xml:space="preserve"> “The Standard North American Family: SNAF as Ideological Code.” </w:t>
      </w:r>
      <w:r w:rsidR="0099710C" w:rsidRPr="0099710C">
        <w:rPr>
          <w:i/>
        </w:rPr>
        <w:t>Journal of Family Issues</w:t>
      </w:r>
      <w:r w:rsidR="0099710C">
        <w:t xml:space="preserve"> 14 (1): 50-65. </w:t>
      </w:r>
      <w:r>
        <w:t>(Reserve)</w:t>
      </w:r>
      <w:r w:rsidR="006D033F">
        <w:rPr>
          <w:b/>
        </w:rPr>
        <w:t xml:space="preserve"> Note: Need to click on PDF link in the e-reserve item</w:t>
      </w:r>
    </w:p>
    <w:p w:rsidR="00D74D2A" w:rsidRDefault="00D74D2A" w:rsidP="00F405A2">
      <w:pPr>
        <w:numPr>
          <w:ilvl w:val="0"/>
          <w:numId w:val="1"/>
        </w:numPr>
      </w:pPr>
      <w:proofErr w:type="spellStart"/>
      <w:r>
        <w:t>Pyke</w:t>
      </w:r>
      <w:proofErr w:type="spellEnd"/>
      <w:r>
        <w:t xml:space="preserve">, </w:t>
      </w:r>
      <w:r w:rsidR="00EF38DC">
        <w:t xml:space="preserve">Karen </w:t>
      </w:r>
      <w:r w:rsidR="00EF38DC">
        <w:t>.</w:t>
      </w:r>
      <w:r w:rsidR="00744A93">
        <w:t xml:space="preserve">2000. </w:t>
      </w:r>
      <w:r>
        <w:t xml:space="preserve">“The Normal American Family” as an Interpretive Structure of Family Life </w:t>
      </w:r>
      <w:proofErr w:type="gramStart"/>
      <w:r>
        <w:t>Among</w:t>
      </w:r>
      <w:proofErr w:type="gramEnd"/>
      <w:r>
        <w:t xml:space="preserve"> Grown Children of Korean and Vietnamese Immigrants.” </w:t>
      </w:r>
      <w:r w:rsidR="00744A93" w:rsidRPr="00744A93">
        <w:rPr>
          <w:rStyle w:val="subfielddata"/>
          <w:i/>
        </w:rPr>
        <w:t>Journal of Marriage and Family</w:t>
      </w:r>
      <w:r w:rsidR="008A7DA1">
        <w:rPr>
          <w:rStyle w:val="subfielddata"/>
        </w:rPr>
        <w:t xml:space="preserve"> 62 (1):</w:t>
      </w:r>
      <w:r w:rsidR="00744A93">
        <w:rPr>
          <w:rStyle w:val="subfielddata"/>
        </w:rPr>
        <w:t xml:space="preserve"> 240-255</w:t>
      </w:r>
      <w:r w:rsidR="00744A93">
        <w:rPr>
          <w:rStyle w:val="subfielddata"/>
        </w:rPr>
        <w:t xml:space="preserve">. </w:t>
      </w:r>
      <w:r w:rsidR="00744A93">
        <w:t xml:space="preserve"> </w:t>
      </w:r>
      <w:r>
        <w:t>(Reserve)</w:t>
      </w:r>
    </w:p>
    <w:p w:rsidR="00CE4FBB" w:rsidRDefault="00CE4FBB" w:rsidP="00F405A2">
      <w:pPr>
        <w:numPr>
          <w:ilvl w:val="0"/>
          <w:numId w:val="1"/>
        </w:numPr>
      </w:pPr>
      <w:r>
        <w:t>Minnow</w:t>
      </w:r>
      <w:r w:rsidR="00EF38DC">
        <w:t>,</w:t>
      </w:r>
      <w:r w:rsidR="00EF38DC" w:rsidRPr="00EF38DC">
        <w:t xml:space="preserve"> </w:t>
      </w:r>
      <w:r w:rsidR="00EF38DC">
        <w:t>Martha</w:t>
      </w:r>
      <w:r>
        <w:t xml:space="preserve">. </w:t>
      </w:r>
      <w:r w:rsidR="00E4323C">
        <w:t>2011</w:t>
      </w:r>
      <w:r>
        <w:t xml:space="preserve">. “Redefining Families: Who’s </w:t>
      </w:r>
      <w:proofErr w:type="gramStart"/>
      <w:r>
        <w:t>In</w:t>
      </w:r>
      <w:proofErr w:type="gramEnd"/>
      <w:r>
        <w:t xml:space="preserve"> and Who’s Out.” </w:t>
      </w:r>
      <w:r w:rsidR="008A7DA1">
        <w:t>Pp</w:t>
      </w:r>
      <w:r w:rsidR="00E4323C">
        <w:t xml:space="preserve"> 1-11 in Susan Ferguson (Ed</w:t>
      </w:r>
      <w:r w:rsidR="008A7DA1">
        <w:t>.</w:t>
      </w:r>
      <w:r w:rsidR="00E4323C">
        <w:t xml:space="preserve">) </w:t>
      </w:r>
      <w:r w:rsidR="00E4323C" w:rsidRPr="00E4323C">
        <w:rPr>
          <w:i/>
        </w:rPr>
        <w:t>Shifting the Center: Understanding Contemporary Families</w:t>
      </w:r>
      <w:r w:rsidR="00E4323C">
        <w:t xml:space="preserve">. McGraw Hill. </w:t>
      </w:r>
      <w:r w:rsidR="00B1058B" w:rsidRPr="00B1058B">
        <w:t>(Reserve)</w:t>
      </w:r>
      <w:r>
        <w:t xml:space="preserve"> </w:t>
      </w:r>
    </w:p>
    <w:p w:rsidR="00DE6791" w:rsidRDefault="00DE6791" w:rsidP="00F405A2"/>
    <w:p w:rsidR="00BE319C" w:rsidRDefault="00B82159" w:rsidP="00F405A2">
      <w:pPr>
        <w:rPr>
          <w:b/>
        </w:rPr>
      </w:pPr>
      <w:r w:rsidRPr="00B82159">
        <w:rPr>
          <w:b/>
        </w:rPr>
        <w:t>Week Three</w:t>
      </w:r>
      <w:r>
        <w:rPr>
          <w:b/>
        </w:rPr>
        <w:t xml:space="preserve"> </w:t>
      </w:r>
      <w:r w:rsidRPr="00B82159">
        <w:rPr>
          <w:b/>
        </w:rPr>
        <w:t xml:space="preserve">September 9: </w:t>
      </w:r>
      <w:r w:rsidR="00BE319C" w:rsidRPr="00BE319C">
        <w:rPr>
          <w:b/>
        </w:rPr>
        <w:t>Defining Race and Ethnicity</w:t>
      </w:r>
    </w:p>
    <w:p w:rsidR="00BE319C" w:rsidRDefault="00BE319C" w:rsidP="00F405A2">
      <w:pPr>
        <w:numPr>
          <w:ilvl w:val="0"/>
          <w:numId w:val="1"/>
        </w:numPr>
      </w:pPr>
      <w:r>
        <w:t>Omi</w:t>
      </w:r>
      <w:r w:rsidR="00EF38DC">
        <w:t>,</w:t>
      </w:r>
      <w:r w:rsidR="00EF38DC" w:rsidRPr="00EF38DC">
        <w:t xml:space="preserve"> </w:t>
      </w:r>
      <w:r w:rsidR="00EF38DC">
        <w:t>Michael</w:t>
      </w:r>
      <w:r w:rsidR="00E4323C">
        <w:t xml:space="preserve"> and Howard </w:t>
      </w:r>
      <w:proofErr w:type="spellStart"/>
      <w:r w:rsidR="00E4323C">
        <w:t>Winant</w:t>
      </w:r>
      <w:proofErr w:type="spellEnd"/>
      <w:r w:rsidR="00E4323C">
        <w:t>. 2012.</w:t>
      </w:r>
      <w:r>
        <w:t xml:space="preserve"> “Racial Formations.” </w:t>
      </w:r>
      <w:proofErr w:type="gramStart"/>
      <w:r w:rsidR="008A7DA1">
        <w:t>Pp</w:t>
      </w:r>
      <w:r w:rsidR="00E4323C">
        <w:t xml:space="preserve">  17</w:t>
      </w:r>
      <w:proofErr w:type="gramEnd"/>
      <w:r w:rsidR="00E4323C">
        <w:t>-22 in Charles Gallagher (Ed</w:t>
      </w:r>
      <w:r w:rsidR="008A7DA1">
        <w:t>.</w:t>
      </w:r>
      <w:r w:rsidR="00E4323C">
        <w:t xml:space="preserve">), </w:t>
      </w:r>
      <w:r w:rsidR="00E4323C" w:rsidRPr="00E4323C">
        <w:rPr>
          <w:i/>
        </w:rPr>
        <w:t>Rethinking the Color Line: Readings in Race and Ethnicity</w:t>
      </w:r>
      <w:r w:rsidR="00E4323C">
        <w:t xml:space="preserve">. McGraw Hill. </w:t>
      </w:r>
      <w:r>
        <w:t>(Reserve)</w:t>
      </w:r>
    </w:p>
    <w:p w:rsidR="00BE319C" w:rsidRDefault="00BE319C" w:rsidP="00F405A2">
      <w:pPr>
        <w:numPr>
          <w:ilvl w:val="0"/>
          <w:numId w:val="1"/>
        </w:numPr>
      </w:pPr>
      <w:proofErr w:type="spellStart"/>
      <w:r>
        <w:t>Snipp</w:t>
      </w:r>
      <w:proofErr w:type="spellEnd"/>
      <w:r>
        <w:t>,</w:t>
      </w:r>
      <w:r w:rsidR="00EF38DC">
        <w:t xml:space="preserve"> </w:t>
      </w:r>
      <w:r w:rsidR="00EF38DC">
        <w:t>Matthew</w:t>
      </w:r>
      <w:r w:rsidR="00EF38DC">
        <w:t>.</w:t>
      </w:r>
      <w:r w:rsidR="008A7DA1">
        <w:t xml:space="preserve"> 2012.</w:t>
      </w:r>
      <w:r>
        <w:t xml:space="preserve"> “Defining Race and Ethnicity.” </w:t>
      </w:r>
      <w:r w:rsidR="008A7DA1">
        <w:t>Pp</w:t>
      </w:r>
      <w:r w:rsidR="00E4323C">
        <w:t xml:space="preserve"> </w:t>
      </w:r>
      <w:r w:rsidR="00E4323C">
        <w:t>22</w:t>
      </w:r>
      <w:r w:rsidR="00E4323C">
        <w:t>-32</w:t>
      </w:r>
      <w:r w:rsidR="00E4323C">
        <w:t xml:space="preserve"> in Charles Gallagher (Ed</w:t>
      </w:r>
      <w:r w:rsidR="008A7DA1">
        <w:t>.</w:t>
      </w:r>
      <w:r w:rsidR="00E4323C">
        <w:t xml:space="preserve">), </w:t>
      </w:r>
      <w:r w:rsidR="00E4323C" w:rsidRPr="00E4323C">
        <w:rPr>
          <w:i/>
        </w:rPr>
        <w:t>Rethinking the Color Line: Readings in Race and Ethnicity</w:t>
      </w:r>
      <w:r w:rsidR="00E4323C">
        <w:t xml:space="preserve">. McGraw Hill. </w:t>
      </w:r>
      <w:r>
        <w:t>(Reserve)</w:t>
      </w:r>
    </w:p>
    <w:p w:rsidR="00BE319C" w:rsidRDefault="00BE319C" w:rsidP="00F405A2">
      <w:pPr>
        <w:numPr>
          <w:ilvl w:val="0"/>
          <w:numId w:val="1"/>
        </w:numPr>
      </w:pPr>
      <w:proofErr w:type="spellStart"/>
      <w:r>
        <w:t>Zinn</w:t>
      </w:r>
      <w:proofErr w:type="spellEnd"/>
      <w:r>
        <w:t xml:space="preserve">. </w:t>
      </w:r>
      <w:r w:rsidR="00EF38DC">
        <w:t xml:space="preserve">Maxine </w:t>
      </w:r>
      <w:proofErr w:type="gramStart"/>
      <w:r w:rsidR="00EF38DC">
        <w:t xml:space="preserve">Baca </w:t>
      </w:r>
      <w:r w:rsidR="00EF38DC">
        <w:t>.</w:t>
      </w:r>
      <w:proofErr w:type="gramEnd"/>
      <w:r w:rsidR="008A7DA1">
        <w:t xml:space="preserve"> </w:t>
      </w:r>
      <w:r>
        <w:t xml:space="preserve">“Feminist Rethinking from Racial-Ethnic Families.” </w:t>
      </w:r>
      <w:r w:rsidR="008A7DA1">
        <w:t>Pp</w:t>
      </w:r>
      <w:r w:rsidR="00895CAA">
        <w:t xml:space="preserve"> 303-314 </w:t>
      </w:r>
      <w:r w:rsidR="00895CAA">
        <w:rPr>
          <w:rStyle w:val="subfielddata"/>
        </w:rPr>
        <w:t>i</w:t>
      </w:r>
      <w:r w:rsidR="00895CAA">
        <w:rPr>
          <w:rStyle w:val="subfielddata"/>
        </w:rPr>
        <w:t xml:space="preserve">n Maxine Baca </w:t>
      </w:r>
      <w:proofErr w:type="spellStart"/>
      <w:r w:rsidR="00895CAA">
        <w:rPr>
          <w:rStyle w:val="subfielddata"/>
        </w:rPr>
        <w:t>Zinn</w:t>
      </w:r>
      <w:proofErr w:type="spellEnd"/>
      <w:r w:rsidR="00895CAA">
        <w:rPr>
          <w:rStyle w:val="subfielddata"/>
        </w:rPr>
        <w:t xml:space="preserve"> </w:t>
      </w:r>
      <w:r w:rsidR="00895CAA">
        <w:rPr>
          <w:rStyle w:val="subfielddata"/>
        </w:rPr>
        <w:t>and</w:t>
      </w:r>
      <w:r w:rsidR="00895CAA">
        <w:rPr>
          <w:rStyle w:val="subfielddata"/>
        </w:rPr>
        <w:t xml:space="preserve"> Bonnie Thornton Dill (Eds.), </w:t>
      </w:r>
      <w:r w:rsidR="00895CAA" w:rsidRPr="00895CAA">
        <w:rPr>
          <w:rStyle w:val="subfielddata"/>
          <w:i/>
        </w:rPr>
        <w:t>Women of Color in U.S. Society</w:t>
      </w:r>
      <w:r w:rsidR="00895CAA">
        <w:rPr>
          <w:rStyle w:val="subfielddata"/>
        </w:rPr>
        <w:t xml:space="preserve">. </w:t>
      </w:r>
      <w:r>
        <w:t>(Reserve)</w:t>
      </w:r>
    </w:p>
    <w:p w:rsidR="000842DA" w:rsidRDefault="000842DA" w:rsidP="00F405A2">
      <w:pPr>
        <w:numPr>
          <w:ilvl w:val="0"/>
          <w:numId w:val="1"/>
        </w:numPr>
      </w:pPr>
      <w:r>
        <w:lastRenderedPageBreak/>
        <w:t xml:space="preserve">Davis, </w:t>
      </w:r>
      <w:r w:rsidR="00EF38DC">
        <w:t xml:space="preserve">F. </w:t>
      </w:r>
      <w:proofErr w:type="gramStart"/>
      <w:r w:rsidR="00EF38DC">
        <w:t xml:space="preserve">James </w:t>
      </w:r>
      <w:r w:rsidR="00EF38DC">
        <w:t>.</w:t>
      </w:r>
      <w:proofErr w:type="gramEnd"/>
      <w:r w:rsidR="008A7DA1">
        <w:t xml:space="preserve"> 2012. </w:t>
      </w:r>
      <w:r>
        <w:t xml:space="preserve">“Defining Race: Comparative Perspectives.” </w:t>
      </w:r>
      <w:r w:rsidR="008A7DA1">
        <w:t>Pp</w:t>
      </w:r>
      <w:r w:rsidR="00733EBA">
        <w:t xml:space="preserve"> </w:t>
      </w:r>
      <w:r w:rsidR="00733EBA">
        <w:t>53</w:t>
      </w:r>
      <w:r w:rsidR="00733EBA">
        <w:t>-</w:t>
      </w:r>
      <w:r w:rsidR="00733EBA">
        <w:t>63</w:t>
      </w:r>
      <w:r w:rsidR="00733EBA">
        <w:t xml:space="preserve"> in Charles Gallagher (Ed</w:t>
      </w:r>
      <w:r w:rsidR="008A7DA1">
        <w:t>.</w:t>
      </w:r>
      <w:r w:rsidR="00733EBA">
        <w:t xml:space="preserve">), </w:t>
      </w:r>
      <w:r w:rsidR="00733EBA" w:rsidRPr="00E4323C">
        <w:rPr>
          <w:i/>
        </w:rPr>
        <w:t>Rethinking the Color Line: Readings in Race and Ethnicity</w:t>
      </w:r>
      <w:r w:rsidR="00733EBA">
        <w:t>. McGraw Hill. (Reserve)</w:t>
      </w:r>
      <w:r w:rsidR="00733EBA">
        <w:t xml:space="preserve"> </w:t>
      </w:r>
    </w:p>
    <w:p w:rsidR="00BE319C" w:rsidRDefault="00BE319C" w:rsidP="00F405A2">
      <w:pPr>
        <w:rPr>
          <w:b/>
        </w:rPr>
      </w:pPr>
    </w:p>
    <w:p w:rsidR="00D74D2A" w:rsidRPr="00B82159" w:rsidRDefault="009840E4" w:rsidP="00F405A2">
      <w:pPr>
        <w:rPr>
          <w:b/>
          <w:iCs/>
        </w:rPr>
      </w:pPr>
      <w:r w:rsidRPr="00532DDE">
        <w:rPr>
          <w:b/>
          <w:iCs/>
        </w:rPr>
        <w:t>Week Four</w:t>
      </w:r>
      <w:r>
        <w:rPr>
          <w:b/>
          <w:iCs/>
        </w:rPr>
        <w:t xml:space="preserve"> </w:t>
      </w:r>
      <w:r>
        <w:rPr>
          <w:b/>
          <w:bCs/>
        </w:rPr>
        <w:t xml:space="preserve">September 16: </w:t>
      </w:r>
      <w:r w:rsidR="00D74D2A" w:rsidRPr="00B82159">
        <w:rPr>
          <w:b/>
        </w:rPr>
        <w:t>Race, Family, and Nation Making</w:t>
      </w:r>
      <w:r w:rsidR="00D74D2A">
        <w:rPr>
          <w:b/>
        </w:rPr>
        <w:t>: Slavery</w:t>
      </w:r>
    </w:p>
    <w:p w:rsidR="00D74D2A" w:rsidRPr="00B82159" w:rsidRDefault="00D74D2A" w:rsidP="00F405A2">
      <w:pPr>
        <w:numPr>
          <w:ilvl w:val="0"/>
          <w:numId w:val="1"/>
        </w:numPr>
      </w:pPr>
      <w:r w:rsidRPr="00B82159">
        <w:t>Jones,</w:t>
      </w:r>
      <w:r w:rsidR="00EF38DC">
        <w:t xml:space="preserve"> </w:t>
      </w:r>
      <w:r w:rsidR="00EF38DC" w:rsidRPr="00B82159">
        <w:t>Jacqueline</w:t>
      </w:r>
      <w:r w:rsidR="00EF38DC">
        <w:t>.</w:t>
      </w:r>
      <w:r w:rsidRPr="00B82159">
        <w:t xml:space="preserve"> </w:t>
      </w:r>
      <w:r w:rsidR="008A7DA1">
        <w:t xml:space="preserve">1985. </w:t>
      </w:r>
      <w:r w:rsidRPr="00B82159">
        <w:t xml:space="preserve">““My Mother was </w:t>
      </w:r>
      <w:r w:rsidR="000842DA" w:rsidRPr="00B82159">
        <w:t>much</w:t>
      </w:r>
      <w:r w:rsidRPr="00B82159">
        <w:t xml:space="preserve"> of a Woman”: Slavery</w:t>
      </w:r>
      <w:r w:rsidR="000842DA">
        <w:t>.</w:t>
      </w:r>
      <w:r w:rsidRPr="00B82159">
        <w:t xml:space="preserve">” </w:t>
      </w:r>
      <w:r w:rsidR="000842DA">
        <w:t xml:space="preserve">Chapter One </w:t>
      </w:r>
      <w:r w:rsidR="008A7DA1">
        <w:t>(Pp</w:t>
      </w:r>
      <w:r w:rsidR="00362ED3">
        <w:t xml:space="preserve"> 11-43) </w:t>
      </w:r>
      <w:r w:rsidR="000842DA">
        <w:t>from Jones</w:t>
      </w:r>
      <w:r w:rsidR="008A7DA1">
        <w:t xml:space="preserve">, </w:t>
      </w:r>
      <w:r w:rsidR="000842DA" w:rsidRPr="000842DA">
        <w:rPr>
          <w:i/>
        </w:rPr>
        <w:t>Labor of Love, Labor of Sorrow: Black Women, Work and the Family, From Slavery to the Present</w:t>
      </w:r>
      <w:r w:rsidR="000842DA">
        <w:t xml:space="preserve">.  New York: Basic Books. </w:t>
      </w:r>
      <w:r w:rsidRPr="00B82159">
        <w:t>(Reserve)</w:t>
      </w:r>
      <w:r w:rsidR="00362ED3">
        <w:t xml:space="preserve"> </w:t>
      </w:r>
      <w:r w:rsidR="00362ED3" w:rsidRPr="00362ED3">
        <w:rPr>
          <w:b/>
        </w:rPr>
        <w:t xml:space="preserve">NOTE: THIS </w:t>
      </w:r>
      <w:r w:rsidR="00362ED3">
        <w:rPr>
          <w:b/>
        </w:rPr>
        <w:t xml:space="preserve">CHAPTER </w:t>
      </w:r>
      <w:r w:rsidR="00362ED3" w:rsidRPr="00362ED3">
        <w:rPr>
          <w:b/>
        </w:rPr>
        <w:t>IS IN TWO SECTIONS IN E-RESERVE</w:t>
      </w:r>
    </w:p>
    <w:p w:rsidR="00D74D2A" w:rsidRDefault="00D74D2A" w:rsidP="00F405A2">
      <w:pPr>
        <w:numPr>
          <w:ilvl w:val="0"/>
          <w:numId w:val="1"/>
        </w:numPr>
      </w:pPr>
      <w:proofErr w:type="spellStart"/>
      <w:r w:rsidRPr="00B82159">
        <w:t>Sudarkasa</w:t>
      </w:r>
      <w:proofErr w:type="spellEnd"/>
      <w:r w:rsidRPr="00B82159">
        <w:t xml:space="preserve">, </w:t>
      </w:r>
      <w:proofErr w:type="spellStart"/>
      <w:r w:rsidR="00EF38DC" w:rsidRPr="00B82159">
        <w:t>Niara</w:t>
      </w:r>
      <w:proofErr w:type="spellEnd"/>
      <w:r w:rsidR="00EF38DC" w:rsidRPr="00B82159">
        <w:t xml:space="preserve"> </w:t>
      </w:r>
      <w:r w:rsidR="00EF38DC">
        <w:t>.</w:t>
      </w:r>
      <w:r w:rsidR="001D65B2">
        <w:t xml:space="preserve">2008. </w:t>
      </w:r>
      <w:r w:rsidRPr="00B82159">
        <w:t xml:space="preserve">“Interpreting the African Heritage in Afro-American Family Organization.” </w:t>
      </w:r>
      <w:r w:rsidR="008A7DA1">
        <w:rPr>
          <w:rStyle w:val="subfielddata"/>
        </w:rPr>
        <w:t>Pp</w:t>
      </w:r>
      <w:r w:rsidR="001D65B2">
        <w:rPr>
          <w:rStyle w:val="subfielddata"/>
        </w:rPr>
        <w:t xml:space="preserve"> 59-73 in Stephanie </w:t>
      </w:r>
      <w:proofErr w:type="spellStart"/>
      <w:r w:rsidR="001D65B2">
        <w:rPr>
          <w:rStyle w:val="subfielddata"/>
        </w:rPr>
        <w:t>Coontz</w:t>
      </w:r>
      <w:proofErr w:type="spellEnd"/>
      <w:r w:rsidR="001D65B2">
        <w:rPr>
          <w:rStyle w:val="subfielddata"/>
        </w:rPr>
        <w:t xml:space="preserve"> (Ed</w:t>
      </w:r>
      <w:r w:rsidR="008A7DA1">
        <w:rPr>
          <w:rStyle w:val="subfielddata"/>
        </w:rPr>
        <w:t>.</w:t>
      </w:r>
      <w:r w:rsidR="001D65B2">
        <w:rPr>
          <w:rStyle w:val="subfielddata"/>
        </w:rPr>
        <w:t>),</w:t>
      </w:r>
      <w:r w:rsidR="001D65B2">
        <w:rPr>
          <w:rStyle w:val="subfielddata"/>
        </w:rPr>
        <w:t xml:space="preserve"> </w:t>
      </w:r>
      <w:r w:rsidR="001D65B2" w:rsidRPr="001D65B2">
        <w:rPr>
          <w:rStyle w:val="subfielddata"/>
          <w:i/>
        </w:rPr>
        <w:t>American Families: A Multicultural Reader</w:t>
      </w:r>
      <w:r w:rsidR="001D65B2">
        <w:rPr>
          <w:rStyle w:val="subfielddata"/>
        </w:rPr>
        <w:t xml:space="preserve">. </w:t>
      </w:r>
      <w:r w:rsidR="001D65B2">
        <w:rPr>
          <w:rStyle w:val="subfielddata"/>
        </w:rPr>
        <w:t>Routledge</w:t>
      </w:r>
      <w:r w:rsidR="001D65B2" w:rsidRPr="00B82159">
        <w:t xml:space="preserve"> </w:t>
      </w:r>
      <w:r w:rsidRPr="00B82159">
        <w:t>(Reserve)</w:t>
      </w:r>
    </w:p>
    <w:p w:rsidR="00BE319C" w:rsidRDefault="00BE319C" w:rsidP="00F405A2">
      <w:pPr>
        <w:pStyle w:val="ListParagraph"/>
        <w:numPr>
          <w:ilvl w:val="0"/>
          <w:numId w:val="1"/>
        </w:numPr>
        <w:spacing w:after="0" w:line="240" w:lineRule="auto"/>
        <w:rPr>
          <w:rFonts w:ascii="Times New Roman" w:hAnsi="Times New Roman" w:cs="Times New Roman"/>
          <w:sz w:val="24"/>
          <w:szCs w:val="24"/>
        </w:rPr>
      </w:pPr>
      <w:proofErr w:type="spellStart"/>
      <w:r w:rsidRPr="00BE319C">
        <w:rPr>
          <w:rFonts w:ascii="Times New Roman" w:hAnsi="Times New Roman" w:cs="Times New Roman"/>
          <w:sz w:val="24"/>
          <w:szCs w:val="24"/>
        </w:rPr>
        <w:t>Zinn</w:t>
      </w:r>
      <w:proofErr w:type="spellEnd"/>
      <w:r w:rsidRPr="00BE319C">
        <w:rPr>
          <w:rFonts w:ascii="Times New Roman" w:hAnsi="Times New Roman" w:cs="Times New Roman"/>
          <w:sz w:val="24"/>
          <w:szCs w:val="24"/>
        </w:rPr>
        <w:t>,</w:t>
      </w:r>
      <w:r w:rsidR="00EF38DC" w:rsidRPr="00EF38DC">
        <w:rPr>
          <w:rFonts w:ascii="Times New Roman" w:hAnsi="Times New Roman" w:cs="Times New Roman"/>
          <w:sz w:val="24"/>
          <w:szCs w:val="24"/>
        </w:rPr>
        <w:t xml:space="preserve"> </w:t>
      </w:r>
      <w:r w:rsidR="00EF38DC" w:rsidRPr="00BE319C">
        <w:rPr>
          <w:rFonts w:ascii="Times New Roman" w:hAnsi="Times New Roman" w:cs="Times New Roman"/>
          <w:sz w:val="24"/>
          <w:szCs w:val="24"/>
        </w:rPr>
        <w:t>Howard</w:t>
      </w:r>
      <w:r w:rsidR="00EF38DC">
        <w:rPr>
          <w:rFonts w:ascii="Times New Roman" w:hAnsi="Times New Roman" w:cs="Times New Roman"/>
          <w:sz w:val="24"/>
          <w:szCs w:val="24"/>
        </w:rPr>
        <w:t>.</w:t>
      </w:r>
      <w:r w:rsidR="00D47CFC">
        <w:rPr>
          <w:rFonts w:ascii="Times New Roman" w:hAnsi="Times New Roman" w:cs="Times New Roman"/>
          <w:sz w:val="24"/>
          <w:szCs w:val="24"/>
        </w:rPr>
        <w:t xml:space="preserve"> “Drawing the Color Line.” </w:t>
      </w:r>
      <w:r w:rsidR="00D47CFC" w:rsidRPr="00D47CFC">
        <w:rPr>
          <w:rFonts w:ascii="Times New Roman" w:hAnsi="Times New Roman" w:cs="Times New Roman"/>
          <w:sz w:val="24"/>
          <w:szCs w:val="24"/>
        </w:rPr>
        <w:t>P</w:t>
      </w:r>
      <w:r w:rsidR="008A7DA1">
        <w:rPr>
          <w:rFonts w:ascii="Times New Roman" w:hAnsi="Times New Roman" w:cs="Times New Roman"/>
          <w:sz w:val="24"/>
          <w:szCs w:val="24"/>
        </w:rPr>
        <w:t>p</w:t>
      </w:r>
      <w:r w:rsidR="00D47CFC" w:rsidRPr="00D47CFC">
        <w:rPr>
          <w:rFonts w:ascii="Times New Roman" w:hAnsi="Times New Roman" w:cs="Times New Roman"/>
          <w:sz w:val="24"/>
          <w:szCs w:val="24"/>
        </w:rPr>
        <w:t xml:space="preserve"> 23-38 </w:t>
      </w:r>
      <w:r w:rsidR="00D47CFC" w:rsidRPr="00D47CFC">
        <w:rPr>
          <w:rStyle w:val="subfielddata"/>
          <w:rFonts w:ascii="Times New Roman" w:hAnsi="Times New Roman" w:cs="Times New Roman"/>
          <w:sz w:val="24"/>
          <w:szCs w:val="24"/>
        </w:rPr>
        <w:t>i</w:t>
      </w:r>
      <w:r w:rsidR="00D47CFC">
        <w:rPr>
          <w:rStyle w:val="subfielddata"/>
          <w:rFonts w:ascii="Times New Roman" w:hAnsi="Times New Roman" w:cs="Times New Roman"/>
          <w:sz w:val="24"/>
          <w:szCs w:val="24"/>
        </w:rPr>
        <w:t xml:space="preserve">n Howard </w:t>
      </w:r>
      <w:proofErr w:type="spellStart"/>
      <w:r w:rsidR="00D47CFC">
        <w:rPr>
          <w:rStyle w:val="subfielddata"/>
          <w:rFonts w:ascii="Times New Roman" w:hAnsi="Times New Roman" w:cs="Times New Roman"/>
          <w:sz w:val="24"/>
          <w:szCs w:val="24"/>
        </w:rPr>
        <w:t>Zinn</w:t>
      </w:r>
      <w:proofErr w:type="spellEnd"/>
      <w:r w:rsidR="00D47CFC">
        <w:rPr>
          <w:rStyle w:val="subfielddata"/>
          <w:rFonts w:ascii="Times New Roman" w:hAnsi="Times New Roman" w:cs="Times New Roman"/>
          <w:sz w:val="24"/>
          <w:szCs w:val="24"/>
        </w:rPr>
        <w:t>,</w:t>
      </w:r>
      <w:r w:rsidR="00D47CFC" w:rsidRPr="00D47CFC">
        <w:rPr>
          <w:rStyle w:val="subfielddata"/>
          <w:rFonts w:ascii="Times New Roman" w:hAnsi="Times New Roman" w:cs="Times New Roman"/>
          <w:sz w:val="24"/>
          <w:szCs w:val="24"/>
        </w:rPr>
        <w:t xml:space="preserve"> </w:t>
      </w:r>
      <w:proofErr w:type="gramStart"/>
      <w:r w:rsidR="00D47CFC" w:rsidRPr="00D47CFC">
        <w:rPr>
          <w:rStyle w:val="subfielddata"/>
          <w:rFonts w:ascii="Times New Roman" w:hAnsi="Times New Roman" w:cs="Times New Roman"/>
          <w:i/>
          <w:sz w:val="24"/>
          <w:szCs w:val="24"/>
        </w:rPr>
        <w:t>A</w:t>
      </w:r>
      <w:proofErr w:type="gramEnd"/>
      <w:r w:rsidR="00D47CFC" w:rsidRPr="00D47CFC">
        <w:rPr>
          <w:rStyle w:val="subfielddata"/>
          <w:rFonts w:ascii="Times New Roman" w:hAnsi="Times New Roman" w:cs="Times New Roman"/>
          <w:i/>
          <w:sz w:val="24"/>
          <w:szCs w:val="24"/>
        </w:rPr>
        <w:t xml:space="preserve"> People's History of the United States: 1492 to Present</w:t>
      </w:r>
      <w:r w:rsidR="00D47CFC" w:rsidRPr="00D47CFC">
        <w:rPr>
          <w:rStyle w:val="subfielddata"/>
          <w:rFonts w:ascii="Times New Roman" w:hAnsi="Times New Roman" w:cs="Times New Roman"/>
          <w:sz w:val="24"/>
          <w:szCs w:val="24"/>
        </w:rPr>
        <w:t>. Harper Perennial</w:t>
      </w:r>
      <w:r w:rsidR="00D47CFC">
        <w:rPr>
          <w:rStyle w:val="subfielddata"/>
          <w:rFonts w:ascii="Times New Roman" w:hAnsi="Times New Roman" w:cs="Times New Roman"/>
          <w:sz w:val="24"/>
          <w:szCs w:val="24"/>
        </w:rPr>
        <w:t>.</w:t>
      </w:r>
      <w:r w:rsidR="00D47CFC" w:rsidRPr="00D47CFC">
        <w:rPr>
          <w:rFonts w:ascii="Times New Roman" w:hAnsi="Times New Roman" w:cs="Times New Roman"/>
          <w:sz w:val="24"/>
          <w:szCs w:val="24"/>
        </w:rPr>
        <w:t xml:space="preserve"> </w:t>
      </w:r>
      <w:r w:rsidR="00D47CFC" w:rsidRPr="00D47CFC">
        <w:rPr>
          <w:rFonts w:ascii="Times New Roman" w:hAnsi="Times New Roman" w:cs="Times New Roman"/>
          <w:sz w:val="24"/>
          <w:szCs w:val="24"/>
        </w:rPr>
        <w:t xml:space="preserve">(Reserve) </w:t>
      </w:r>
    </w:p>
    <w:p w:rsidR="00F405A2" w:rsidRPr="00D47CFC" w:rsidRDefault="00F405A2" w:rsidP="00F405A2">
      <w:pPr>
        <w:pStyle w:val="ListParagraph"/>
        <w:spacing w:after="0" w:line="240" w:lineRule="auto"/>
        <w:rPr>
          <w:rFonts w:ascii="Times New Roman" w:hAnsi="Times New Roman" w:cs="Times New Roman"/>
          <w:sz w:val="24"/>
          <w:szCs w:val="24"/>
        </w:rPr>
      </w:pPr>
    </w:p>
    <w:p w:rsidR="00D74D2A" w:rsidRPr="00B82159" w:rsidRDefault="009840E4" w:rsidP="00F405A2">
      <w:pPr>
        <w:rPr>
          <w:b/>
          <w:iCs/>
        </w:rPr>
      </w:pPr>
      <w:r>
        <w:rPr>
          <w:b/>
          <w:bCs/>
        </w:rPr>
        <w:t>Week Five September 23:</w:t>
      </w:r>
      <w:r w:rsidRPr="00E400A1">
        <w:rPr>
          <w:b/>
        </w:rPr>
        <w:t xml:space="preserve"> </w:t>
      </w:r>
      <w:r w:rsidR="00D74D2A" w:rsidRPr="00B82159">
        <w:rPr>
          <w:b/>
        </w:rPr>
        <w:t>Race, Family, and Nation Making</w:t>
      </w:r>
      <w:r w:rsidR="00D74D2A">
        <w:rPr>
          <w:b/>
        </w:rPr>
        <w:t>: Immigration</w:t>
      </w:r>
    </w:p>
    <w:p w:rsidR="00D74D2A" w:rsidRPr="00B82159" w:rsidRDefault="00D74D2A" w:rsidP="00F405A2">
      <w:pPr>
        <w:numPr>
          <w:ilvl w:val="0"/>
          <w:numId w:val="1"/>
        </w:numPr>
      </w:pPr>
      <w:r w:rsidRPr="00B82159">
        <w:t xml:space="preserve">Dill, </w:t>
      </w:r>
      <w:r w:rsidR="00EF38DC" w:rsidRPr="00B82159">
        <w:t xml:space="preserve">Bonnie </w:t>
      </w:r>
      <w:proofErr w:type="spellStart"/>
      <w:r w:rsidR="00EF38DC" w:rsidRPr="00B82159">
        <w:t>Thorton</w:t>
      </w:r>
      <w:proofErr w:type="spellEnd"/>
      <w:r w:rsidR="00EF38DC" w:rsidRPr="00B82159">
        <w:t xml:space="preserve"> </w:t>
      </w:r>
      <w:r w:rsidR="00EF38DC">
        <w:t>.</w:t>
      </w:r>
      <w:r w:rsidR="000D242E">
        <w:t xml:space="preserve">1994. </w:t>
      </w:r>
      <w:r w:rsidRPr="00B82159">
        <w:t xml:space="preserve">“Fictive Kin, Paper Sons, and </w:t>
      </w:r>
      <w:proofErr w:type="spellStart"/>
      <w:r w:rsidRPr="00B82159">
        <w:t>Compadrazgo</w:t>
      </w:r>
      <w:proofErr w:type="spellEnd"/>
      <w:r w:rsidRPr="00B82159">
        <w:t xml:space="preserve">: Women of Color and the Struggle for Family Survival.” </w:t>
      </w:r>
      <w:r w:rsidR="008A7DA1">
        <w:t>Pp</w:t>
      </w:r>
      <w:r w:rsidR="000D242E">
        <w:t xml:space="preserve"> 149-170 in </w:t>
      </w:r>
      <w:r w:rsidR="000D242E">
        <w:rPr>
          <w:rStyle w:val="subfielddata"/>
        </w:rPr>
        <w:t xml:space="preserve">Maxine Baca </w:t>
      </w:r>
      <w:proofErr w:type="spellStart"/>
      <w:r w:rsidR="000D242E">
        <w:rPr>
          <w:rStyle w:val="subfielddata"/>
        </w:rPr>
        <w:t>Zinn</w:t>
      </w:r>
      <w:proofErr w:type="spellEnd"/>
      <w:r w:rsidR="000D242E">
        <w:rPr>
          <w:rStyle w:val="subfielddata"/>
        </w:rPr>
        <w:t xml:space="preserve"> </w:t>
      </w:r>
      <w:r w:rsidR="000D242E">
        <w:rPr>
          <w:rStyle w:val="subfielddata"/>
        </w:rPr>
        <w:t>and</w:t>
      </w:r>
      <w:r w:rsidR="000D242E">
        <w:rPr>
          <w:rStyle w:val="subfielddata"/>
        </w:rPr>
        <w:t xml:space="preserve"> Bonnie Thornton Dill (Eds.), </w:t>
      </w:r>
      <w:r w:rsidR="000D242E" w:rsidRPr="000D242E">
        <w:rPr>
          <w:rStyle w:val="subfielddata"/>
          <w:i/>
        </w:rPr>
        <w:t>Women of Color in U.S. Society</w:t>
      </w:r>
      <w:r w:rsidR="000D242E">
        <w:rPr>
          <w:rStyle w:val="subfielddata"/>
        </w:rPr>
        <w:t>.</w:t>
      </w:r>
      <w:r w:rsidR="00A869CC">
        <w:rPr>
          <w:rStyle w:val="subfielddata"/>
        </w:rPr>
        <w:t xml:space="preserve"> (Reserve)</w:t>
      </w:r>
    </w:p>
    <w:p w:rsidR="00D74D2A" w:rsidRPr="00AB1A6B" w:rsidRDefault="00D74D2A" w:rsidP="00F405A2">
      <w:pPr>
        <w:pStyle w:val="ListParagraph"/>
        <w:numPr>
          <w:ilvl w:val="0"/>
          <w:numId w:val="1"/>
        </w:numPr>
        <w:spacing w:after="0" w:line="240" w:lineRule="auto"/>
        <w:rPr>
          <w:rFonts w:ascii="Times New Roman" w:hAnsi="Times New Roman" w:cs="Times New Roman"/>
          <w:sz w:val="24"/>
          <w:szCs w:val="24"/>
        </w:rPr>
      </w:pPr>
      <w:r w:rsidRPr="00AB1A6B">
        <w:rPr>
          <w:rFonts w:ascii="Times New Roman" w:hAnsi="Times New Roman" w:cs="Times New Roman"/>
          <w:sz w:val="24"/>
          <w:szCs w:val="24"/>
        </w:rPr>
        <w:t xml:space="preserve">Steinberg, </w:t>
      </w:r>
      <w:r w:rsidR="00EF38DC" w:rsidRPr="00AB1A6B">
        <w:rPr>
          <w:rFonts w:ascii="Times New Roman" w:hAnsi="Times New Roman" w:cs="Times New Roman"/>
          <w:sz w:val="24"/>
          <w:szCs w:val="24"/>
        </w:rPr>
        <w:t xml:space="preserve">Steven </w:t>
      </w:r>
      <w:r w:rsidR="00EF38DC" w:rsidRPr="00AB1A6B">
        <w:rPr>
          <w:rFonts w:ascii="Times New Roman" w:hAnsi="Times New Roman" w:cs="Times New Roman"/>
          <w:sz w:val="24"/>
          <w:szCs w:val="24"/>
        </w:rPr>
        <w:t>.</w:t>
      </w:r>
      <w:r w:rsidR="008A7DA1">
        <w:rPr>
          <w:rFonts w:ascii="Times New Roman" w:hAnsi="Times New Roman" w:cs="Times New Roman"/>
          <w:sz w:val="24"/>
          <w:szCs w:val="24"/>
        </w:rPr>
        <w:t xml:space="preserve">2012. </w:t>
      </w:r>
      <w:r w:rsidRPr="00AB1A6B">
        <w:rPr>
          <w:rFonts w:ascii="Times New Roman" w:hAnsi="Times New Roman" w:cs="Times New Roman"/>
          <w:sz w:val="24"/>
          <w:szCs w:val="24"/>
        </w:rPr>
        <w:t xml:space="preserve">“The Melting Pot and the Color Line.” </w:t>
      </w:r>
      <w:r w:rsidR="00AB1A6B" w:rsidRPr="00AB1A6B">
        <w:rPr>
          <w:sz w:val="24"/>
          <w:szCs w:val="24"/>
        </w:rPr>
        <w:t xml:space="preserve">Pps </w:t>
      </w:r>
      <w:r w:rsidR="00AB1A6B">
        <w:rPr>
          <w:sz w:val="24"/>
          <w:szCs w:val="24"/>
        </w:rPr>
        <w:t>321-326</w:t>
      </w:r>
      <w:r w:rsidR="00AB1A6B" w:rsidRPr="00AB1A6B">
        <w:rPr>
          <w:sz w:val="24"/>
          <w:szCs w:val="24"/>
        </w:rPr>
        <w:t xml:space="preserve"> in Charles Gallagher (Ed), </w:t>
      </w:r>
      <w:r w:rsidR="00AB1A6B" w:rsidRPr="00AB1A6B">
        <w:rPr>
          <w:i/>
          <w:sz w:val="24"/>
          <w:szCs w:val="24"/>
        </w:rPr>
        <w:t>Rethinking the Color Line: Readings in Race and Ethnicity</w:t>
      </w:r>
      <w:r w:rsidR="00AB1A6B" w:rsidRPr="00AB1A6B">
        <w:rPr>
          <w:sz w:val="24"/>
          <w:szCs w:val="24"/>
        </w:rPr>
        <w:t xml:space="preserve">. McGraw Hill. </w:t>
      </w:r>
      <w:r w:rsidRPr="00AB1A6B">
        <w:rPr>
          <w:rFonts w:ascii="Times New Roman" w:hAnsi="Times New Roman" w:cs="Times New Roman"/>
          <w:sz w:val="24"/>
          <w:szCs w:val="24"/>
        </w:rPr>
        <w:t>(Reserve)</w:t>
      </w:r>
    </w:p>
    <w:p w:rsidR="00D74D2A" w:rsidRDefault="00D74D2A" w:rsidP="00F405A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82159">
        <w:rPr>
          <w:rFonts w:ascii="Times New Roman" w:hAnsi="Times New Roman" w:cs="Times New Roman"/>
          <w:sz w:val="24"/>
          <w:szCs w:val="24"/>
        </w:rPr>
        <w:t>Hwang</w:t>
      </w:r>
      <w:r w:rsidR="00EF38DC">
        <w:rPr>
          <w:rFonts w:ascii="Times New Roman" w:hAnsi="Times New Roman" w:cs="Times New Roman"/>
          <w:sz w:val="24"/>
          <w:szCs w:val="24"/>
        </w:rPr>
        <w:t>,</w:t>
      </w:r>
      <w:r w:rsidR="00EF38DC" w:rsidRPr="00EF38DC">
        <w:rPr>
          <w:rFonts w:ascii="Times New Roman" w:hAnsi="Times New Roman" w:cs="Times New Roman"/>
          <w:sz w:val="24"/>
          <w:szCs w:val="24"/>
        </w:rPr>
        <w:t xml:space="preserve"> </w:t>
      </w:r>
      <w:r w:rsidR="00EF38DC" w:rsidRPr="00B82159">
        <w:rPr>
          <w:rFonts w:ascii="Times New Roman" w:hAnsi="Times New Roman" w:cs="Times New Roman"/>
          <w:sz w:val="24"/>
          <w:szCs w:val="24"/>
        </w:rPr>
        <w:t>Maria Cecilia</w:t>
      </w:r>
      <w:r w:rsidRPr="00B82159">
        <w:rPr>
          <w:rFonts w:ascii="Times New Roman" w:hAnsi="Times New Roman" w:cs="Times New Roman"/>
          <w:sz w:val="24"/>
          <w:szCs w:val="24"/>
        </w:rPr>
        <w:t xml:space="preserve"> and </w:t>
      </w:r>
      <w:proofErr w:type="spellStart"/>
      <w:r w:rsidRPr="00B82159">
        <w:rPr>
          <w:rFonts w:ascii="Times New Roman" w:hAnsi="Times New Roman" w:cs="Times New Roman"/>
          <w:sz w:val="24"/>
          <w:szCs w:val="24"/>
        </w:rPr>
        <w:t>Rhacel</w:t>
      </w:r>
      <w:proofErr w:type="spellEnd"/>
      <w:r w:rsidRPr="00B82159">
        <w:rPr>
          <w:rFonts w:ascii="Times New Roman" w:hAnsi="Times New Roman" w:cs="Times New Roman"/>
          <w:sz w:val="24"/>
          <w:szCs w:val="24"/>
        </w:rPr>
        <w:t xml:space="preserve"> Salazar </w:t>
      </w:r>
      <w:proofErr w:type="spellStart"/>
      <w:r w:rsidRPr="00B82159">
        <w:rPr>
          <w:rFonts w:ascii="Times New Roman" w:hAnsi="Times New Roman" w:cs="Times New Roman"/>
          <w:sz w:val="24"/>
          <w:szCs w:val="24"/>
        </w:rPr>
        <w:t>Parrenas</w:t>
      </w:r>
      <w:proofErr w:type="spellEnd"/>
      <w:r w:rsidRPr="00B82159">
        <w:rPr>
          <w:rFonts w:ascii="Times New Roman" w:hAnsi="Times New Roman" w:cs="Times New Roman"/>
          <w:sz w:val="24"/>
          <w:szCs w:val="24"/>
        </w:rPr>
        <w:t xml:space="preserve">. </w:t>
      </w:r>
      <w:r w:rsidR="00A869CC">
        <w:rPr>
          <w:rFonts w:ascii="Times New Roman" w:hAnsi="Times New Roman" w:cs="Times New Roman"/>
          <w:sz w:val="24"/>
          <w:szCs w:val="24"/>
        </w:rPr>
        <w:t xml:space="preserve">2010. </w:t>
      </w:r>
      <w:r w:rsidRPr="00B82159">
        <w:rPr>
          <w:rFonts w:ascii="Times New Roman" w:hAnsi="Times New Roman" w:cs="Times New Roman"/>
          <w:sz w:val="24"/>
          <w:szCs w:val="24"/>
        </w:rPr>
        <w:t>“Not Every Family: Selective Reunification in Contemporary US Immigration Laws</w:t>
      </w:r>
      <w:r w:rsidR="00A869CC" w:rsidRPr="00A869CC">
        <w:rPr>
          <w:rFonts w:ascii="Times New Roman" w:hAnsi="Times New Roman" w:cs="Times New Roman"/>
          <w:sz w:val="24"/>
          <w:szCs w:val="24"/>
        </w:rPr>
        <w:t>.</w:t>
      </w:r>
      <w:r w:rsidRPr="00A869CC">
        <w:rPr>
          <w:rFonts w:ascii="Times New Roman" w:hAnsi="Times New Roman" w:cs="Times New Roman"/>
          <w:sz w:val="24"/>
          <w:szCs w:val="24"/>
        </w:rPr>
        <w:t>”</w:t>
      </w:r>
      <w:r w:rsidR="00A869CC" w:rsidRPr="00A869CC">
        <w:rPr>
          <w:rFonts w:ascii="Times New Roman" w:hAnsi="Times New Roman" w:cs="Times New Roman"/>
          <w:sz w:val="24"/>
          <w:szCs w:val="24"/>
        </w:rPr>
        <w:t xml:space="preserve"> </w:t>
      </w:r>
      <w:r w:rsidR="00A869CC" w:rsidRPr="00A869CC">
        <w:rPr>
          <w:rStyle w:val="subfielddata"/>
          <w:rFonts w:ascii="Times New Roman" w:hAnsi="Times New Roman" w:cs="Times New Roman"/>
          <w:i/>
          <w:sz w:val="24"/>
          <w:szCs w:val="24"/>
        </w:rPr>
        <w:t>International Labor and Working-Class History</w:t>
      </w:r>
      <w:r w:rsidR="008A7DA1">
        <w:rPr>
          <w:rStyle w:val="subfielddata"/>
          <w:rFonts w:ascii="Times New Roman" w:hAnsi="Times New Roman" w:cs="Times New Roman"/>
          <w:sz w:val="24"/>
          <w:szCs w:val="24"/>
        </w:rPr>
        <w:t xml:space="preserve"> 78 (1):</w:t>
      </w:r>
      <w:r w:rsidR="00A869CC" w:rsidRPr="00A869CC">
        <w:rPr>
          <w:rStyle w:val="subfielddata"/>
          <w:rFonts w:ascii="Times New Roman" w:hAnsi="Times New Roman" w:cs="Times New Roman"/>
          <w:sz w:val="24"/>
          <w:szCs w:val="24"/>
        </w:rPr>
        <w:t xml:space="preserve"> 100-109</w:t>
      </w:r>
      <w:r w:rsidR="00A869CC">
        <w:rPr>
          <w:rStyle w:val="subfielddata"/>
          <w:rFonts w:ascii="Times New Roman" w:hAnsi="Times New Roman" w:cs="Times New Roman"/>
          <w:sz w:val="24"/>
          <w:szCs w:val="24"/>
        </w:rPr>
        <w:t>.</w:t>
      </w:r>
      <w:r w:rsidRPr="00B82159">
        <w:rPr>
          <w:rFonts w:ascii="Times New Roman" w:hAnsi="Times New Roman" w:cs="Times New Roman"/>
          <w:sz w:val="24"/>
          <w:szCs w:val="24"/>
        </w:rPr>
        <w:t xml:space="preserve"> </w:t>
      </w:r>
      <w:r w:rsidRPr="00B47E5A">
        <w:rPr>
          <w:rFonts w:ascii="Times New Roman" w:hAnsi="Times New Roman" w:cs="Times New Roman"/>
          <w:sz w:val="24"/>
          <w:szCs w:val="24"/>
        </w:rPr>
        <w:t>(Reserve)</w:t>
      </w:r>
    </w:p>
    <w:p w:rsidR="00B71FF9" w:rsidRPr="008A7DA1" w:rsidRDefault="00B71FF9" w:rsidP="00F405A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proofErr w:type="spellStart"/>
      <w:r w:rsidRPr="008A7DA1">
        <w:rPr>
          <w:rFonts w:ascii="Times New Roman" w:hAnsi="Times New Roman" w:cs="Times New Roman"/>
          <w:sz w:val="24"/>
          <w:szCs w:val="24"/>
        </w:rPr>
        <w:t>Sassen</w:t>
      </w:r>
      <w:proofErr w:type="spellEnd"/>
      <w:r w:rsidRPr="008A7DA1">
        <w:rPr>
          <w:rFonts w:ascii="Times New Roman" w:hAnsi="Times New Roman" w:cs="Times New Roman"/>
          <w:sz w:val="24"/>
          <w:szCs w:val="24"/>
        </w:rPr>
        <w:t xml:space="preserve">, </w:t>
      </w:r>
      <w:proofErr w:type="spellStart"/>
      <w:r w:rsidRPr="008A7DA1">
        <w:rPr>
          <w:rFonts w:ascii="Times New Roman" w:hAnsi="Times New Roman" w:cs="Times New Roman"/>
          <w:sz w:val="24"/>
          <w:szCs w:val="24"/>
        </w:rPr>
        <w:t>Saskia</w:t>
      </w:r>
      <w:proofErr w:type="spellEnd"/>
      <w:r w:rsidRPr="008A7DA1">
        <w:rPr>
          <w:rFonts w:ascii="Times New Roman" w:hAnsi="Times New Roman" w:cs="Times New Roman"/>
          <w:sz w:val="24"/>
          <w:szCs w:val="24"/>
        </w:rPr>
        <w:t xml:space="preserve">. 1998. “America’s Immigration ‘Problem.’” </w:t>
      </w:r>
      <w:r w:rsidR="008A7DA1">
        <w:rPr>
          <w:rFonts w:ascii="Times New Roman" w:hAnsi="Times New Roman" w:cs="Times New Roman"/>
          <w:sz w:val="24"/>
          <w:szCs w:val="24"/>
        </w:rPr>
        <w:t>Pp</w:t>
      </w:r>
      <w:r w:rsidRPr="008A7DA1">
        <w:rPr>
          <w:rFonts w:ascii="Times New Roman" w:hAnsi="Times New Roman" w:cs="Times New Roman"/>
          <w:sz w:val="24"/>
          <w:szCs w:val="24"/>
        </w:rPr>
        <w:t xml:space="preserve"> 31-53 </w:t>
      </w:r>
      <w:r w:rsidRPr="008A7DA1">
        <w:rPr>
          <w:rFonts w:ascii="Times New Roman" w:hAnsi="Times New Roman" w:cs="Times New Roman"/>
          <w:sz w:val="24"/>
          <w:szCs w:val="24"/>
        </w:rPr>
        <w:t xml:space="preserve">in S. </w:t>
      </w:r>
      <w:proofErr w:type="spellStart"/>
      <w:r w:rsidRPr="008A7DA1">
        <w:rPr>
          <w:rFonts w:ascii="Times New Roman" w:hAnsi="Times New Roman" w:cs="Times New Roman"/>
          <w:sz w:val="24"/>
          <w:szCs w:val="24"/>
        </w:rPr>
        <w:t>Sassen</w:t>
      </w:r>
      <w:proofErr w:type="spellEnd"/>
      <w:r w:rsidRPr="008A7DA1">
        <w:rPr>
          <w:rFonts w:ascii="Times New Roman" w:hAnsi="Times New Roman" w:cs="Times New Roman"/>
          <w:sz w:val="24"/>
          <w:szCs w:val="24"/>
        </w:rPr>
        <w:t xml:space="preserve">, </w:t>
      </w:r>
      <w:r w:rsidRPr="008A7DA1">
        <w:rPr>
          <w:rStyle w:val="Emphasis"/>
          <w:rFonts w:ascii="Times New Roman" w:hAnsi="Times New Roman" w:cs="Times New Roman"/>
          <w:sz w:val="24"/>
          <w:szCs w:val="24"/>
        </w:rPr>
        <w:t>Globalization and its Discontents: Essays on the New Mobility of People and Money</w:t>
      </w:r>
      <w:r w:rsidR="008A7DA1" w:rsidRPr="008A7DA1">
        <w:rPr>
          <w:rFonts w:ascii="Times New Roman" w:hAnsi="Times New Roman" w:cs="Times New Roman"/>
          <w:sz w:val="24"/>
          <w:szCs w:val="24"/>
        </w:rPr>
        <w:t>.</w:t>
      </w:r>
      <w:r w:rsidRPr="008A7DA1">
        <w:rPr>
          <w:rFonts w:ascii="Times New Roman" w:hAnsi="Times New Roman" w:cs="Times New Roman"/>
          <w:sz w:val="24"/>
          <w:szCs w:val="24"/>
        </w:rPr>
        <w:t xml:space="preserve"> </w:t>
      </w:r>
      <w:r w:rsidRPr="008A7DA1">
        <w:rPr>
          <w:rFonts w:ascii="Times New Roman" w:hAnsi="Times New Roman" w:cs="Times New Roman"/>
          <w:sz w:val="24"/>
          <w:szCs w:val="24"/>
        </w:rPr>
        <w:t>New York: The New Press</w:t>
      </w:r>
      <w:r w:rsidRPr="008A7DA1">
        <w:rPr>
          <w:rFonts w:ascii="Times New Roman" w:hAnsi="Times New Roman" w:cs="Times New Roman"/>
          <w:sz w:val="24"/>
          <w:szCs w:val="24"/>
        </w:rPr>
        <w:t>.</w:t>
      </w:r>
      <w:r w:rsidR="008A7DA1" w:rsidRPr="008A7DA1">
        <w:rPr>
          <w:rFonts w:ascii="Times New Roman" w:hAnsi="Times New Roman" w:cs="Times New Roman"/>
          <w:sz w:val="24"/>
          <w:szCs w:val="24"/>
        </w:rPr>
        <w:t xml:space="preserve"> (Reserve). </w:t>
      </w:r>
    </w:p>
    <w:p w:rsidR="000E674C" w:rsidRDefault="000E674C" w:rsidP="00F405A2">
      <w:pPr>
        <w:ind w:firstLine="720"/>
      </w:pPr>
    </w:p>
    <w:p w:rsidR="00CB2757" w:rsidRPr="00B82159" w:rsidRDefault="009840E4" w:rsidP="00F405A2">
      <w:r w:rsidRPr="00532DDE">
        <w:rPr>
          <w:b/>
        </w:rPr>
        <w:t>Week Six</w:t>
      </w:r>
      <w:r>
        <w:rPr>
          <w:b/>
        </w:rPr>
        <w:t xml:space="preserve"> </w:t>
      </w:r>
      <w:r>
        <w:rPr>
          <w:b/>
          <w:bCs/>
        </w:rPr>
        <w:t xml:space="preserve">September 30: </w:t>
      </w:r>
      <w:r w:rsidR="00D74D2A" w:rsidRPr="00B82159">
        <w:rPr>
          <w:b/>
        </w:rPr>
        <w:t>Race, Family, and Nation Making</w:t>
      </w:r>
      <w:r w:rsidR="00D74D2A">
        <w:rPr>
          <w:b/>
        </w:rPr>
        <w:t>: Reproduction</w:t>
      </w:r>
    </w:p>
    <w:p w:rsidR="00D74D2A" w:rsidRDefault="00D74D2A" w:rsidP="00F405A2">
      <w:pPr>
        <w:pStyle w:val="ListParagraph"/>
        <w:numPr>
          <w:ilvl w:val="0"/>
          <w:numId w:val="1"/>
        </w:numPr>
        <w:spacing w:after="0" w:line="240" w:lineRule="auto"/>
        <w:rPr>
          <w:rFonts w:ascii="Times New Roman" w:hAnsi="Times New Roman" w:cs="Times New Roman"/>
          <w:sz w:val="24"/>
          <w:szCs w:val="24"/>
        </w:rPr>
      </w:pPr>
      <w:r w:rsidRPr="00B82159">
        <w:rPr>
          <w:rFonts w:ascii="Times New Roman" w:hAnsi="Times New Roman" w:cs="Times New Roman"/>
          <w:sz w:val="24"/>
          <w:szCs w:val="24"/>
        </w:rPr>
        <w:t>Roberts</w:t>
      </w:r>
      <w:r w:rsidR="00EF38DC">
        <w:rPr>
          <w:rFonts w:ascii="Times New Roman" w:hAnsi="Times New Roman" w:cs="Times New Roman"/>
          <w:sz w:val="24"/>
          <w:szCs w:val="24"/>
        </w:rPr>
        <w:t>,</w:t>
      </w:r>
      <w:r w:rsidR="00EF38DC" w:rsidRPr="00EF38DC">
        <w:rPr>
          <w:rFonts w:ascii="Times New Roman" w:hAnsi="Times New Roman" w:cs="Times New Roman"/>
          <w:sz w:val="24"/>
          <w:szCs w:val="24"/>
        </w:rPr>
        <w:t xml:space="preserve"> </w:t>
      </w:r>
      <w:r w:rsidR="00EF38DC" w:rsidRPr="00B82159">
        <w:rPr>
          <w:rFonts w:ascii="Times New Roman" w:hAnsi="Times New Roman" w:cs="Times New Roman"/>
          <w:sz w:val="24"/>
          <w:szCs w:val="24"/>
        </w:rPr>
        <w:t>Dorothy</w:t>
      </w:r>
      <w:r w:rsidR="004E4BD6">
        <w:rPr>
          <w:rFonts w:ascii="Times New Roman" w:hAnsi="Times New Roman" w:cs="Times New Roman"/>
          <w:sz w:val="24"/>
          <w:szCs w:val="24"/>
        </w:rPr>
        <w:t>. 1996</w:t>
      </w:r>
      <w:r w:rsidRPr="00B82159">
        <w:rPr>
          <w:rFonts w:ascii="Times New Roman" w:hAnsi="Times New Roman" w:cs="Times New Roman"/>
          <w:sz w:val="24"/>
          <w:szCs w:val="24"/>
        </w:rPr>
        <w:t>. “Who May Give Birth to Citizens</w:t>
      </w:r>
      <w:proofErr w:type="gramStart"/>
      <w:r w:rsidRPr="00B82159">
        <w:rPr>
          <w:rFonts w:ascii="Times New Roman" w:hAnsi="Times New Roman" w:cs="Times New Roman"/>
          <w:sz w:val="24"/>
          <w:szCs w:val="24"/>
        </w:rPr>
        <w:t>?:</w:t>
      </w:r>
      <w:proofErr w:type="gramEnd"/>
      <w:r w:rsidRPr="00B82159">
        <w:rPr>
          <w:rFonts w:ascii="Times New Roman" w:hAnsi="Times New Roman" w:cs="Times New Roman"/>
          <w:sz w:val="24"/>
          <w:szCs w:val="24"/>
        </w:rPr>
        <w:t xml:space="preserve"> Reproduc</w:t>
      </w:r>
      <w:r w:rsidR="00013667">
        <w:rPr>
          <w:rFonts w:ascii="Times New Roman" w:hAnsi="Times New Roman" w:cs="Times New Roman"/>
          <w:sz w:val="24"/>
          <w:szCs w:val="24"/>
        </w:rPr>
        <w:t>tion, Eugenics, and Immigration.</w:t>
      </w:r>
      <w:r w:rsidRPr="00013667">
        <w:rPr>
          <w:rFonts w:ascii="Times New Roman" w:hAnsi="Times New Roman" w:cs="Times New Roman"/>
          <w:sz w:val="24"/>
          <w:szCs w:val="24"/>
        </w:rPr>
        <w:t xml:space="preserve">” </w:t>
      </w:r>
      <w:r w:rsidR="00013667" w:rsidRPr="00013667">
        <w:rPr>
          <w:rStyle w:val="subfielddata"/>
          <w:rFonts w:ascii="Times New Roman" w:hAnsi="Times New Roman" w:cs="Times New Roman"/>
          <w:sz w:val="24"/>
          <w:szCs w:val="24"/>
        </w:rPr>
        <w:t>Pps 205-220 in</w:t>
      </w:r>
      <w:r w:rsidR="00013667" w:rsidRPr="00013667">
        <w:rPr>
          <w:rStyle w:val="subfielddata"/>
          <w:rFonts w:ascii="Times New Roman" w:hAnsi="Times New Roman" w:cs="Times New Roman"/>
          <w:sz w:val="24"/>
          <w:szCs w:val="24"/>
        </w:rPr>
        <w:t xml:space="preserve"> Juan F </w:t>
      </w:r>
      <w:proofErr w:type="spellStart"/>
      <w:r w:rsidR="00013667" w:rsidRPr="00013667">
        <w:rPr>
          <w:rStyle w:val="subfielddata"/>
          <w:rFonts w:ascii="Times New Roman" w:hAnsi="Times New Roman" w:cs="Times New Roman"/>
          <w:sz w:val="24"/>
          <w:szCs w:val="24"/>
        </w:rPr>
        <w:t>Perea</w:t>
      </w:r>
      <w:proofErr w:type="spellEnd"/>
      <w:r w:rsidR="00013667" w:rsidRPr="00013667">
        <w:rPr>
          <w:rStyle w:val="subfielddata"/>
          <w:rFonts w:ascii="Times New Roman" w:hAnsi="Times New Roman" w:cs="Times New Roman"/>
          <w:sz w:val="24"/>
          <w:szCs w:val="24"/>
        </w:rPr>
        <w:t xml:space="preserve"> (Ed.) </w:t>
      </w:r>
      <w:r w:rsidR="00013667" w:rsidRPr="00013667">
        <w:rPr>
          <w:rStyle w:val="subfielddata"/>
          <w:rFonts w:ascii="Times New Roman" w:hAnsi="Times New Roman" w:cs="Times New Roman"/>
          <w:i/>
          <w:sz w:val="24"/>
          <w:szCs w:val="24"/>
        </w:rPr>
        <w:t>Immigrants Out</w:t>
      </w:r>
      <w:proofErr w:type="gramStart"/>
      <w:r w:rsidR="00013667" w:rsidRPr="00013667">
        <w:rPr>
          <w:rStyle w:val="subfielddata"/>
          <w:rFonts w:ascii="Times New Roman" w:hAnsi="Times New Roman" w:cs="Times New Roman"/>
          <w:i/>
          <w:sz w:val="24"/>
          <w:szCs w:val="24"/>
        </w:rPr>
        <w:t>!:</w:t>
      </w:r>
      <w:proofErr w:type="gramEnd"/>
      <w:r w:rsidR="00013667" w:rsidRPr="00013667">
        <w:rPr>
          <w:rStyle w:val="subfielddata"/>
          <w:rFonts w:ascii="Times New Roman" w:hAnsi="Times New Roman" w:cs="Times New Roman"/>
          <w:i/>
          <w:sz w:val="24"/>
          <w:szCs w:val="24"/>
        </w:rPr>
        <w:t xml:space="preserve"> The New Nativism and the Anti-Immigrant Impulse in the United States</w:t>
      </w:r>
      <w:r w:rsidR="00013667" w:rsidRPr="00013667">
        <w:rPr>
          <w:rStyle w:val="subfielddata"/>
          <w:rFonts w:ascii="Times New Roman" w:hAnsi="Times New Roman" w:cs="Times New Roman"/>
          <w:sz w:val="24"/>
          <w:szCs w:val="24"/>
        </w:rPr>
        <w:t>. NYU Press</w:t>
      </w:r>
      <w:r w:rsidR="00013667" w:rsidRPr="00013667">
        <w:rPr>
          <w:rFonts w:ascii="Times New Roman" w:hAnsi="Times New Roman" w:cs="Times New Roman"/>
          <w:sz w:val="24"/>
          <w:szCs w:val="24"/>
        </w:rPr>
        <w:t xml:space="preserve"> </w:t>
      </w:r>
      <w:r w:rsidRPr="00013667">
        <w:rPr>
          <w:rFonts w:ascii="Times New Roman" w:hAnsi="Times New Roman" w:cs="Times New Roman"/>
          <w:sz w:val="24"/>
          <w:szCs w:val="24"/>
        </w:rPr>
        <w:t>(Reserve)</w:t>
      </w:r>
    </w:p>
    <w:p w:rsidR="00452DDC" w:rsidRPr="00452DDC" w:rsidRDefault="00452DDC" w:rsidP="00F405A2">
      <w:pPr>
        <w:pStyle w:val="ListParagraph"/>
        <w:widowControl w:val="0"/>
        <w:numPr>
          <w:ilvl w:val="0"/>
          <w:numId w:val="1"/>
        </w:numPr>
        <w:spacing w:after="0" w:line="240" w:lineRule="auto"/>
        <w:rPr>
          <w:rFonts w:ascii="Times New Roman" w:hAnsi="Times New Roman" w:cs="Times New Roman"/>
          <w:sz w:val="24"/>
          <w:szCs w:val="24"/>
        </w:rPr>
      </w:pPr>
      <w:r w:rsidRPr="00452DDC">
        <w:rPr>
          <w:rFonts w:ascii="Times New Roman" w:hAnsi="Times New Roman" w:cs="Times New Roman"/>
          <w:sz w:val="24"/>
          <w:szCs w:val="24"/>
        </w:rPr>
        <w:t>Carey, Allison. 1998.</w:t>
      </w:r>
      <w:r w:rsidRPr="00452DDC">
        <w:rPr>
          <w:rFonts w:ascii="Times New Roman" w:hAnsi="Times New Roman" w:cs="Times New Roman"/>
          <w:i/>
          <w:sz w:val="24"/>
          <w:szCs w:val="24"/>
        </w:rPr>
        <w:t xml:space="preserve"> “</w:t>
      </w:r>
      <w:r w:rsidRPr="00452DDC">
        <w:rPr>
          <w:rFonts w:ascii="Times New Roman" w:hAnsi="Times New Roman" w:cs="Times New Roman"/>
          <w:sz w:val="24"/>
          <w:szCs w:val="24"/>
        </w:rPr>
        <w:t xml:space="preserve">Gender and Compulsory Sterilization Programs in America: 1907- 1950.” </w:t>
      </w:r>
      <w:r w:rsidRPr="00452DDC">
        <w:rPr>
          <w:rFonts w:ascii="Times New Roman" w:hAnsi="Times New Roman" w:cs="Times New Roman"/>
          <w:i/>
          <w:sz w:val="24"/>
          <w:szCs w:val="24"/>
        </w:rPr>
        <w:t>Journal of Historical Sociology</w:t>
      </w:r>
      <w:r w:rsidRPr="00452DDC">
        <w:rPr>
          <w:rFonts w:ascii="Times New Roman" w:hAnsi="Times New Roman" w:cs="Times New Roman"/>
          <w:sz w:val="24"/>
          <w:szCs w:val="24"/>
        </w:rPr>
        <w:t xml:space="preserve"> 11 (1):  74-105</w:t>
      </w:r>
      <w:r w:rsidR="008A7DA1">
        <w:rPr>
          <w:rFonts w:ascii="Times New Roman" w:hAnsi="Times New Roman" w:cs="Times New Roman"/>
          <w:sz w:val="24"/>
          <w:szCs w:val="24"/>
        </w:rPr>
        <w:t>.</w:t>
      </w:r>
      <w:r w:rsidR="00DF7353">
        <w:rPr>
          <w:rFonts w:ascii="Times New Roman" w:hAnsi="Times New Roman" w:cs="Times New Roman"/>
          <w:sz w:val="24"/>
          <w:szCs w:val="24"/>
        </w:rPr>
        <w:t xml:space="preserve"> (Reserve)</w:t>
      </w:r>
    </w:p>
    <w:p w:rsidR="00452DDC" w:rsidRPr="00452DDC" w:rsidRDefault="00452DDC" w:rsidP="00F405A2">
      <w:pPr>
        <w:pStyle w:val="ListParagraph"/>
        <w:numPr>
          <w:ilvl w:val="0"/>
          <w:numId w:val="1"/>
        </w:numPr>
        <w:spacing w:after="0" w:line="240" w:lineRule="auto"/>
        <w:rPr>
          <w:rFonts w:ascii="Times New Roman" w:hAnsi="Times New Roman" w:cs="Times New Roman"/>
          <w:sz w:val="24"/>
          <w:szCs w:val="24"/>
        </w:rPr>
      </w:pPr>
      <w:proofErr w:type="spellStart"/>
      <w:r w:rsidRPr="00452DDC">
        <w:rPr>
          <w:rFonts w:ascii="Times New Roman" w:hAnsi="Times New Roman" w:cs="Times New Roman"/>
          <w:sz w:val="24"/>
          <w:szCs w:val="24"/>
        </w:rPr>
        <w:t>Gordan</w:t>
      </w:r>
      <w:proofErr w:type="spellEnd"/>
      <w:r w:rsidRPr="00452DDC">
        <w:rPr>
          <w:rFonts w:ascii="Times New Roman" w:hAnsi="Times New Roman" w:cs="Times New Roman"/>
          <w:sz w:val="24"/>
          <w:szCs w:val="24"/>
        </w:rPr>
        <w:t xml:space="preserve">, Linda. 1974. “The Politics of Population: Birth Control and the Eugenics </w:t>
      </w:r>
    </w:p>
    <w:p w:rsidR="00452DDC" w:rsidRDefault="00452DDC" w:rsidP="00F405A2">
      <w:pPr>
        <w:pStyle w:val="ListParagraph"/>
        <w:spacing w:after="0" w:line="240" w:lineRule="auto"/>
        <w:rPr>
          <w:rFonts w:ascii="Times New Roman" w:hAnsi="Times New Roman" w:cs="Times New Roman"/>
          <w:sz w:val="24"/>
          <w:szCs w:val="24"/>
        </w:rPr>
      </w:pPr>
      <w:r w:rsidRPr="00452DDC">
        <w:rPr>
          <w:rFonts w:ascii="Times New Roman" w:hAnsi="Times New Roman" w:cs="Times New Roman"/>
          <w:sz w:val="24"/>
          <w:szCs w:val="24"/>
        </w:rPr>
        <w:t xml:space="preserve">Movement.” </w:t>
      </w:r>
      <w:r w:rsidRPr="00452DDC">
        <w:rPr>
          <w:rFonts w:ascii="Times New Roman" w:hAnsi="Times New Roman" w:cs="Times New Roman"/>
          <w:i/>
          <w:sz w:val="24"/>
          <w:szCs w:val="24"/>
        </w:rPr>
        <w:t>Radical America</w:t>
      </w:r>
      <w:r w:rsidRPr="00452DDC">
        <w:rPr>
          <w:rFonts w:ascii="Times New Roman" w:hAnsi="Times New Roman" w:cs="Times New Roman"/>
          <w:sz w:val="24"/>
          <w:szCs w:val="24"/>
        </w:rPr>
        <w:t xml:space="preserve"> 8 (4): 61-98. </w:t>
      </w:r>
      <w:r w:rsidR="00DF7353">
        <w:rPr>
          <w:rFonts w:ascii="Times New Roman" w:hAnsi="Times New Roman" w:cs="Times New Roman"/>
          <w:sz w:val="24"/>
          <w:szCs w:val="24"/>
        </w:rPr>
        <w:t>(Reserve)</w:t>
      </w:r>
    </w:p>
    <w:p w:rsidR="003A30BF" w:rsidRPr="00452DDC" w:rsidRDefault="003A30BF" w:rsidP="00F405A2">
      <w:pPr>
        <w:pStyle w:val="ListParagraph"/>
        <w:spacing w:after="0" w:line="240" w:lineRule="auto"/>
        <w:rPr>
          <w:rFonts w:ascii="Times New Roman" w:hAnsi="Times New Roman" w:cs="Times New Roman"/>
          <w:sz w:val="24"/>
          <w:szCs w:val="24"/>
        </w:rPr>
      </w:pPr>
    </w:p>
    <w:p w:rsidR="004F5B9F" w:rsidRDefault="009840E4" w:rsidP="00F405A2">
      <w:pPr>
        <w:rPr>
          <w:b/>
          <w:bCs/>
        </w:rPr>
      </w:pPr>
      <w:r>
        <w:rPr>
          <w:b/>
          <w:bCs/>
        </w:rPr>
        <w:t xml:space="preserve">Week Seven October 7: </w:t>
      </w:r>
      <w:r w:rsidR="001C38AB">
        <w:rPr>
          <w:b/>
          <w:bCs/>
        </w:rPr>
        <w:t xml:space="preserve">Miscegenation Laws </w:t>
      </w:r>
    </w:p>
    <w:p w:rsidR="001C38AB" w:rsidRPr="001C38AB" w:rsidRDefault="001C38AB" w:rsidP="00F405A2">
      <w:pPr>
        <w:numPr>
          <w:ilvl w:val="0"/>
          <w:numId w:val="1"/>
        </w:numPr>
        <w:rPr>
          <w:iCs/>
        </w:rPr>
      </w:pPr>
      <w:r w:rsidRPr="001C38AB">
        <w:rPr>
          <w:iCs/>
        </w:rPr>
        <w:t>Moran</w:t>
      </w:r>
      <w:r w:rsidR="00EF38DC">
        <w:rPr>
          <w:iCs/>
        </w:rPr>
        <w:t>,</w:t>
      </w:r>
      <w:r w:rsidR="00EF38DC" w:rsidRPr="00EF38DC">
        <w:rPr>
          <w:iCs/>
        </w:rPr>
        <w:t xml:space="preserve"> </w:t>
      </w:r>
      <w:r w:rsidR="00EF38DC" w:rsidRPr="001C38AB">
        <w:rPr>
          <w:iCs/>
        </w:rPr>
        <w:t>Rachel</w:t>
      </w:r>
      <w:r w:rsidRPr="001C38AB">
        <w:rPr>
          <w:iCs/>
        </w:rPr>
        <w:t xml:space="preserve">. 2001. </w:t>
      </w:r>
      <w:r w:rsidRPr="001C38AB">
        <w:rPr>
          <w:i/>
          <w:iCs/>
        </w:rPr>
        <w:t>Interracial Intimacy: The Regulation of Race and Romance</w:t>
      </w:r>
      <w:r w:rsidRPr="001C38AB">
        <w:rPr>
          <w:iCs/>
        </w:rPr>
        <w:t>.</w:t>
      </w:r>
    </w:p>
    <w:p w:rsidR="001C38AB" w:rsidRPr="001C38AB" w:rsidRDefault="001C38AB" w:rsidP="00F405A2">
      <w:pPr>
        <w:ind w:firstLine="720"/>
        <w:rPr>
          <w:bCs/>
        </w:rPr>
      </w:pPr>
      <w:r w:rsidRPr="001C38AB">
        <w:rPr>
          <w:bCs/>
        </w:rPr>
        <w:t xml:space="preserve">Preface through Chapter </w:t>
      </w:r>
      <w:r w:rsidR="002A7240">
        <w:rPr>
          <w:bCs/>
        </w:rPr>
        <w:t>5</w:t>
      </w:r>
      <w:r w:rsidR="00151ABF">
        <w:rPr>
          <w:bCs/>
        </w:rPr>
        <w:t xml:space="preserve"> </w:t>
      </w:r>
    </w:p>
    <w:p w:rsidR="00825C3C" w:rsidRDefault="00825C3C" w:rsidP="00F405A2">
      <w:pPr>
        <w:rPr>
          <w:b/>
        </w:rPr>
      </w:pPr>
    </w:p>
    <w:p w:rsidR="008A7DA1" w:rsidRDefault="008A7DA1" w:rsidP="00F405A2">
      <w:pPr>
        <w:rPr>
          <w:b/>
        </w:rPr>
      </w:pPr>
    </w:p>
    <w:p w:rsidR="008A7DA1" w:rsidRDefault="008A7DA1" w:rsidP="00F405A2">
      <w:pPr>
        <w:rPr>
          <w:b/>
        </w:rPr>
      </w:pPr>
    </w:p>
    <w:p w:rsidR="004F5B9F" w:rsidRPr="00B82159" w:rsidRDefault="009840E4" w:rsidP="00F405A2">
      <w:pPr>
        <w:rPr>
          <w:b/>
        </w:rPr>
      </w:pPr>
      <w:r w:rsidRPr="00532DDE">
        <w:rPr>
          <w:b/>
        </w:rPr>
        <w:lastRenderedPageBreak/>
        <w:t>Week Eight</w:t>
      </w:r>
      <w:r>
        <w:rPr>
          <w:b/>
        </w:rPr>
        <w:t xml:space="preserve"> October 14: </w:t>
      </w:r>
      <w:r w:rsidR="00E400A1">
        <w:rPr>
          <w:b/>
          <w:bCs/>
        </w:rPr>
        <w:t>Contemporary Interracial Unions</w:t>
      </w:r>
    </w:p>
    <w:p w:rsidR="001C38AB" w:rsidRPr="001C38AB" w:rsidRDefault="001C38AB" w:rsidP="00F405A2">
      <w:pPr>
        <w:numPr>
          <w:ilvl w:val="0"/>
          <w:numId w:val="1"/>
        </w:numPr>
        <w:rPr>
          <w:iCs/>
        </w:rPr>
      </w:pPr>
      <w:r w:rsidRPr="001C38AB">
        <w:rPr>
          <w:iCs/>
        </w:rPr>
        <w:t>Moran</w:t>
      </w:r>
      <w:r w:rsidR="00EF38DC">
        <w:rPr>
          <w:iCs/>
        </w:rPr>
        <w:t>,</w:t>
      </w:r>
      <w:r w:rsidR="00EF38DC" w:rsidRPr="00EF38DC">
        <w:rPr>
          <w:iCs/>
        </w:rPr>
        <w:t xml:space="preserve"> </w:t>
      </w:r>
      <w:r w:rsidR="00EF38DC" w:rsidRPr="001C38AB">
        <w:rPr>
          <w:iCs/>
        </w:rPr>
        <w:t>Rachel</w:t>
      </w:r>
      <w:r w:rsidRPr="001C38AB">
        <w:rPr>
          <w:iCs/>
        </w:rPr>
        <w:t xml:space="preserve">. 2001. </w:t>
      </w:r>
      <w:r w:rsidRPr="001C38AB">
        <w:rPr>
          <w:i/>
          <w:iCs/>
        </w:rPr>
        <w:t>Interracial Intimacy: The Regulation of Race and Romance</w:t>
      </w:r>
      <w:r w:rsidRPr="001C38AB">
        <w:rPr>
          <w:iCs/>
        </w:rPr>
        <w:t>.</w:t>
      </w:r>
    </w:p>
    <w:p w:rsidR="0024510E" w:rsidRDefault="001C38AB" w:rsidP="00F405A2">
      <w:pPr>
        <w:ind w:firstLine="720"/>
        <w:rPr>
          <w:bCs/>
        </w:rPr>
      </w:pPr>
      <w:r w:rsidRPr="001C38AB">
        <w:rPr>
          <w:bCs/>
        </w:rPr>
        <w:t xml:space="preserve">Chapter </w:t>
      </w:r>
      <w:r w:rsidR="005A25D9">
        <w:rPr>
          <w:bCs/>
        </w:rPr>
        <w:t>6, 8, and 9</w:t>
      </w:r>
    </w:p>
    <w:p w:rsidR="0024510E" w:rsidRPr="0024510E" w:rsidRDefault="00E367AD" w:rsidP="00F405A2">
      <w:pPr>
        <w:pStyle w:val="ListParagraph"/>
        <w:numPr>
          <w:ilvl w:val="0"/>
          <w:numId w:val="1"/>
        </w:numPr>
        <w:spacing w:after="0" w:line="240" w:lineRule="auto"/>
        <w:rPr>
          <w:rFonts w:ascii="Times New Roman" w:eastAsia="Times New Roman" w:hAnsi="Times New Roman" w:cs="Times New Roman"/>
          <w:bCs/>
          <w:sz w:val="24"/>
          <w:szCs w:val="24"/>
        </w:rPr>
      </w:pPr>
      <w:proofErr w:type="spellStart"/>
      <w:r w:rsidRPr="0024510E">
        <w:rPr>
          <w:rFonts w:ascii="Times New Roman" w:hAnsi="Times New Roman" w:cs="Times New Roman"/>
          <w:bCs/>
          <w:sz w:val="24"/>
          <w:szCs w:val="24"/>
        </w:rPr>
        <w:t>Steinbugler</w:t>
      </w:r>
      <w:proofErr w:type="spellEnd"/>
      <w:r w:rsidR="00EF38DC">
        <w:rPr>
          <w:rFonts w:ascii="Times New Roman" w:hAnsi="Times New Roman" w:cs="Times New Roman"/>
          <w:bCs/>
          <w:sz w:val="24"/>
          <w:szCs w:val="24"/>
        </w:rPr>
        <w:t xml:space="preserve">, </w:t>
      </w:r>
      <w:r w:rsidR="00EF38DC" w:rsidRPr="0024510E">
        <w:rPr>
          <w:rFonts w:ascii="Times New Roman" w:hAnsi="Times New Roman" w:cs="Times New Roman"/>
          <w:bCs/>
          <w:sz w:val="24"/>
          <w:szCs w:val="24"/>
        </w:rPr>
        <w:t>Amy</w:t>
      </w:r>
      <w:r w:rsidRPr="0024510E">
        <w:rPr>
          <w:rFonts w:ascii="Times New Roman" w:hAnsi="Times New Roman" w:cs="Times New Roman"/>
          <w:bCs/>
          <w:sz w:val="24"/>
          <w:szCs w:val="24"/>
        </w:rPr>
        <w:t xml:space="preserve">. </w:t>
      </w:r>
      <w:r w:rsidR="0024510E" w:rsidRPr="0024510E">
        <w:rPr>
          <w:rFonts w:ascii="Times New Roman" w:hAnsi="Times New Roman" w:cs="Times New Roman"/>
          <w:bCs/>
          <w:sz w:val="24"/>
          <w:szCs w:val="24"/>
        </w:rPr>
        <w:t>2005. “</w:t>
      </w:r>
      <w:r w:rsidR="0024510E" w:rsidRPr="0024510E">
        <w:rPr>
          <w:rFonts w:ascii="Times New Roman" w:hAnsi="Times New Roman" w:cs="Times New Roman"/>
          <w:sz w:val="24"/>
          <w:szCs w:val="24"/>
        </w:rPr>
        <w:t>Visibility as Privilege and Danger:</w:t>
      </w:r>
      <w:r w:rsidR="0024510E">
        <w:rPr>
          <w:rFonts w:ascii="Times New Roman" w:hAnsi="Times New Roman" w:cs="Times New Roman"/>
          <w:sz w:val="24"/>
          <w:szCs w:val="24"/>
        </w:rPr>
        <w:t xml:space="preserve"> </w:t>
      </w:r>
      <w:r w:rsidR="0024510E" w:rsidRPr="0024510E">
        <w:rPr>
          <w:rFonts w:ascii="Times New Roman" w:hAnsi="Times New Roman" w:cs="Times New Roman"/>
          <w:sz w:val="24"/>
          <w:szCs w:val="24"/>
        </w:rPr>
        <w:t xml:space="preserve">Heterosexual and </w:t>
      </w:r>
    </w:p>
    <w:p w:rsidR="00E367AD" w:rsidRDefault="0024510E" w:rsidP="00F405A2">
      <w:pPr>
        <w:pStyle w:val="ListParagraph"/>
        <w:spacing w:after="0" w:line="240" w:lineRule="auto"/>
        <w:rPr>
          <w:rFonts w:ascii="Times New Roman" w:hAnsi="Times New Roman" w:cs="Times New Roman"/>
          <w:sz w:val="24"/>
          <w:szCs w:val="24"/>
        </w:rPr>
      </w:pPr>
      <w:r w:rsidRPr="0024510E">
        <w:rPr>
          <w:rFonts w:ascii="Times New Roman" w:hAnsi="Times New Roman" w:cs="Times New Roman"/>
          <w:sz w:val="24"/>
          <w:szCs w:val="24"/>
        </w:rPr>
        <w:t>Same-Sex</w:t>
      </w:r>
      <w:r>
        <w:rPr>
          <w:rFonts w:ascii="Times New Roman" w:hAnsi="Times New Roman" w:cs="Times New Roman"/>
          <w:sz w:val="24"/>
          <w:szCs w:val="24"/>
        </w:rPr>
        <w:t xml:space="preserve"> </w:t>
      </w:r>
      <w:r w:rsidRPr="0024510E">
        <w:rPr>
          <w:rFonts w:ascii="Times New Roman" w:hAnsi="Times New Roman" w:cs="Times New Roman"/>
          <w:sz w:val="24"/>
          <w:szCs w:val="24"/>
        </w:rPr>
        <w:t>Interracial Intimacy in the21st Century</w:t>
      </w:r>
      <w:r>
        <w:rPr>
          <w:rFonts w:ascii="Times New Roman" w:hAnsi="Times New Roman" w:cs="Times New Roman"/>
          <w:sz w:val="24"/>
          <w:szCs w:val="24"/>
        </w:rPr>
        <w:t>.</w:t>
      </w:r>
      <w:r w:rsidRPr="0024510E">
        <w:rPr>
          <w:rFonts w:ascii="Times New Roman" w:hAnsi="Times New Roman" w:cs="Times New Roman"/>
          <w:sz w:val="24"/>
          <w:szCs w:val="24"/>
        </w:rPr>
        <w:t>”</w:t>
      </w:r>
      <w:r>
        <w:rPr>
          <w:rFonts w:ascii="Times New Roman" w:hAnsi="Times New Roman" w:cs="Times New Roman"/>
          <w:sz w:val="24"/>
          <w:szCs w:val="24"/>
        </w:rPr>
        <w:t xml:space="preserve"> </w:t>
      </w:r>
      <w:r w:rsidRPr="0024510E">
        <w:rPr>
          <w:rFonts w:ascii="Times New Roman" w:hAnsi="Times New Roman" w:cs="Times New Roman"/>
          <w:i/>
          <w:sz w:val="24"/>
          <w:szCs w:val="24"/>
        </w:rPr>
        <w:t>Sexualities</w:t>
      </w:r>
      <w:r>
        <w:rPr>
          <w:rFonts w:ascii="Times New Roman" w:hAnsi="Times New Roman" w:cs="Times New Roman"/>
          <w:sz w:val="24"/>
          <w:szCs w:val="24"/>
        </w:rPr>
        <w:t xml:space="preserve"> 8 (4): 425-443. </w:t>
      </w:r>
      <w:r w:rsidR="0050478F">
        <w:rPr>
          <w:rFonts w:ascii="Times New Roman" w:hAnsi="Times New Roman" w:cs="Times New Roman"/>
          <w:sz w:val="24"/>
          <w:szCs w:val="24"/>
        </w:rPr>
        <w:t>(Reserve)</w:t>
      </w:r>
    </w:p>
    <w:p w:rsidR="00AA4A01" w:rsidRPr="00AA4A01" w:rsidRDefault="00AA4A01" w:rsidP="00F405A2">
      <w:pPr>
        <w:pStyle w:val="ListParagraph"/>
        <w:numPr>
          <w:ilvl w:val="0"/>
          <w:numId w:val="1"/>
        </w:numPr>
        <w:spacing w:after="0" w:line="240" w:lineRule="auto"/>
        <w:rPr>
          <w:rFonts w:ascii="Times New Roman" w:hAnsi="Times New Roman" w:cs="Times New Roman"/>
          <w:bCs/>
          <w:sz w:val="24"/>
          <w:szCs w:val="24"/>
        </w:rPr>
      </w:pPr>
      <w:r w:rsidRPr="00AA4A01">
        <w:rPr>
          <w:rFonts w:ascii="Times New Roman" w:hAnsi="Times New Roman" w:cs="Times New Roman"/>
          <w:bCs/>
          <w:sz w:val="24"/>
          <w:szCs w:val="24"/>
        </w:rPr>
        <w:t>Dalmage</w:t>
      </w:r>
      <w:r w:rsidR="00EF38DC">
        <w:rPr>
          <w:rFonts w:ascii="Times New Roman" w:hAnsi="Times New Roman" w:cs="Times New Roman"/>
          <w:bCs/>
          <w:sz w:val="24"/>
          <w:szCs w:val="24"/>
        </w:rPr>
        <w:t>,</w:t>
      </w:r>
      <w:r w:rsidR="00EF38DC" w:rsidRPr="00EF38DC">
        <w:rPr>
          <w:rFonts w:ascii="Times New Roman" w:hAnsi="Times New Roman" w:cs="Times New Roman"/>
          <w:bCs/>
          <w:sz w:val="24"/>
          <w:szCs w:val="24"/>
        </w:rPr>
        <w:t xml:space="preserve"> </w:t>
      </w:r>
      <w:r w:rsidR="00EF38DC" w:rsidRPr="00AA4A01">
        <w:rPr>
          <w:rFonts w:ascii="Times New Roman" w:hAnsi="Times New Roman" w:cs="Times New Roman"/>
          <w:bCs/>
          <w:sz w:val="24"/>
          <w:szCs w:val="24"/>
        </w:rPr>
        <w:t>Heather</w:t>
      </w:r>
      <w:r w:rsidRPr="00AA4A01">
        <w:rPr>
          <w:rFonts w:ascii="Times New Roman" w:hAnsi="Times New Roman" w:cs="Times New Roman"/>
          <w:bCs/>
          <w:sz w:val="24"/>
          <w:szCs w:val="24"/>
        </w:rPr>
        <w:t xml:space="preserve">. </w:t>
      </w:r>
      <w:r w:rsidR="00CA62AC">
        <w:rPr>
          <w:rFonts w:ascii="Times New Roman" w:hAnsi="Times New Roman" w:cs="Times New Roman"/>
          <w:bCs/>
          <w:sz w:val="24"/>
          <w:szCs w:val="24"/>
        </w:rPr>
        <w:t xml:space="preserve">2000. </w:t>
      </w:r>
      <w:r w:rsidR="0050478F" w:rsidRPr="0050478F">
        <w:rPr>
          <w:rFonts w:ascii="Times New Roman" w:hAnsi="Times New Roman" w:cs="Times New Roman"/>
          <w:sz w:val="24"/>
          <w:szCs w:val="24"/>
        </w:rPr>
        <w:t>“Discovering Racial Borders.”</w:t>
      </w:r>
      <w:r w:rsidR="00CA62AC">
        <w:rPr>
          <w:rFonts w:ascii="Times New Roman" w:hAnsi="Times New Roman" w:cs="Times New Roman"/>
          <w:sz w:val="24"/>
          <w:szCs w:val="24"/>
        </w:rPr>
        <w:t xml:space="preserve"> </w:t>
      </w:r>
      <w:r w:rsidR="0078203C">
        <w:rPr>
          <w:rFonts w:ascii="Times New Roman" w:hAnsi="Times New Roman" w:cs="Times New Roman"/>
          <w:sz w:val="24"/>
          <w:szCs w:val="24"/>
        </w:rPr>
        <w:t>In Heather</w:t>
      </w:r>
      <w:r w:rsidR="00CA62AC">
        <w:rPr>
          <w:rFonts w:ascii="Times New Roman" w:hAnsi="Times New Roman" w:cs="Times New Roman"/>
          <w:sz w:val="24"/>
          <w:szCs w:val="24"/>
        </w:rPr>
        <w:t xml:space="preserve"> Dalmage, </w:t>
      </w:r>
      <w:r w:rsidR="00CA62AC" w:rsidRPr="00CA62AC">
        <w:rPr>
          <w:rFonts w:ascii="Times New Roman" w:hAnsi="Times New Roman" w:cs="Times New Roman"/>
          <w:i/>
          <w:sz w:val="24"/>
          <w:szCs w:val="24"/>
        </w:rPr>
        <w:t>Tripping on the Color Line: Black-White Multiracial Families in a Racially Divided World</w:t>
      </w:r>
      <w:r w:rsidR="00CA62AC">
        <w:rPr>
          <w:rFonts w:ascii="Times New Roman" w:hAnsi="Times New Roman" w:cs="Times New Roman"/>
          <w:sz w:val="24"/>
          <w:szCs w:val="24"/>
        </w:rPr>
        <w:t xml:space="preserve">. </w:t>
      </w:r>
    </w:p>
    <w:p w:rsidR="0024510E" w:rsidRPr="0024510E" w:rsidRDefault="0024510E" w:rsidP="00F405A2">
      <w:pPr>
        <w:pStyle w:val="ListParagraph"/>
        <w:spacing w:after="0" w:line="240" w:lineRule="auto"/>
        <w:rPr>
          <w:rFonts w:ascii="Times New Roman" w:eastAsia="Times New Roman" w:hAnsi="Times New Roman" w:cs="Times New Roman"/>
          <w:bCs/>
          <w:sz w:val="24"/>
          <w:szCs w:val="24"/>
        </w:rPr>
      </w:pPr>
    </w:p>
    <w:p w:rsidR="00825C3C" w:rsidRDefault="009840E4" w:rsidP="00F405A2">
      <w:pPr>
        <w:pStyle w:val="Heading5"/>
      </w:pPr>
      <w:r>
        <w:t>Week Nine</w:t>
      </w:r>
      <w:r w:rsidRPr="00825C3C">
        <w:rPr>
          <w:b w:val="0"/>
        </w:rPr>
        <w:t xml:space="preserve"> </w:t>
      </w:r>
      <w:r w:rsidRPr="00842F60">
        <w:rPr>
          <w:bCs w:val="0"/>
        </w:rPr>
        <w:t>October 21:</w:t>
      </w:r>
      <w:r>
        <w:rPr>
          <w:b w:val="0"/>
          <w:bCs w:val="0"/>
        </w:rPr>
        <w:t xml:space="preserve"> </w:t>
      </w:r>
      <w:r w:rsidR="00825C3C">
        <w:t xml:space="preserve">Welfare Policy </w:t>
      </w:r>
    </w:p>
    <w:p w:rsidR="0034468B" w:rsidRPr="0034468B" w:rsidRDefault="00825C3C" w:rsidP="00F405A2">
      <w:pPr>
        <w:numPr>
          <w:ilvl w:val="0"/>
          <w:numId w:val="1"/>
        </w:numPr>
      </w:pPr>
      <w:r w:rsidRPr="007C3A7D">
        <w:t>Roberts</w:t>
      </w:r>
      <w:r w:rsidR="006B3523">
        <w:t xml:space="preserve">, </w:t>
      </w:r>
      <w:r w:rsidR="006B3523" w:rsidRPr="007C3A7D">
        <w:t>Dorothy</w:t>
      </w:r>
      <w:r w:rsidRPr="007C3A7D">
        <w:t>. 2002.</w:t>
      </w:r>
      <w:r w:rsidRPr="00585134">
        <w:rPr>
          <w:i/>
        </w:rPr>
        <w:t xml:space="preserve"> </w:t>
      </w:r>
      <w:r w:rsidRPr="007C3A7D">
        <w:rPr>
          <w:i/>
        </w:rPr>
        <w:t>Shattered Bonds: The Color of Child Welfare</w:t>
      </w:r>
      <w:r w:rsidRPr="00585134">
        <w:rPr>
          <w:i/>
        </w:rPr>
        <w:t xml:space="preserve">. </w:t>
      </w:r>
    </w:p>
    <w:p w:rsidR="00825C3C" w:rsidRDefault="00825C3C" w:rsidP="00F405A2">
      <w:pPr>
        <w:ind w:firstLine="720"/>
      </w:pPr>
      <w:r>
        <w:t>Introduction and Part One</w:t>
      </w:r>
    </w:p>
    <w:p w:rsidR="004F5B9F" w:rsidRPr="006B14C4" w:rsidRDefault="004F5B9F" w:rsidP="00F405A2">
      <w:pPr>
        <w:rPr>
          <w:b/>
          <w:bCs/>
        </w:rPr>
      </w:pPr>
    </w:p>
    <w:p w:rsidR="00825C3C" w:rsidRPr="001B592C" w:rsidRDefault="009840E4" w:rsidP="00F405A2">
      <w:pPr>
        <w:rPr>
          <w:b/>
        </w:rPr>
      </w:pPr>
      <w:r>
        <w:rPr>
          <w:b/>
          <w:iCs/>
        </w:rPr>
        <w:t>Week 10 October 28</w:t>
      </w:r>
      <w:r w:rsidRPr="001B592C">
        <w:rPr>
          <w:b/>
          <w:bCs/>
        </w:rPr>
        <w:t>:</w:t>
      </w:r>
      <w:r w:rsidRPr="001B592C">
        <w:rPr>
          <w:b/>
        </w:rPr>
        <w:t xml:space="preserve"> </w:t>
      </w:r>
      <w:r w:rsidR="00825C3C" w:rsidRPr="001B592C">
        <w:rPr>
          <w:b/>
        </w:rPr>
        <w:t>Welfare Policy</w:t>
      </w:r>
    </w:p>
    <w:p w:rsidR="00825C3C" w:rsidRDefault="00825C3C" w:rsidP="00F405A2">
      <w:pPr>
        <w:numPr>
          <w:ilvl w:val="0"/>
          <w:numId w:val="1"/>
        </w:numPr>
      </w:pPr>
      <w:r w:rsidRPr="007C3A7D">
        <w:t>Roberts</w:t>
      </w:r>
      <w:r w:rsidR="006B3523">
        <w:t xml:space="preserve">, </w:t>
      </w:r>
      <w:r w:rsidR="006B3523" w:rsidRPr="007C3A7D">
        <w:t>Dorothy</w:t>
      </w:r>
      <w:r w:rsidRPr="007C3A7D">
        <w:t>. 2002.</w:t>
      </w:r>
      <w:r w:rsidRPr="00585134">
        <w:rPr>
          <w:i/>
        </w:rPr>
        <w:t xml:space="preserve"> </w:t>
      </w:r>
      <w:r w:rsidRPr="007C3A7D">
        <w:rPr>
          <w:i/>
        </w:rPr>
        <w:t>Shattered Bonds: The Color of Child Welfare</w:t>
      </w:r>
      <w:r w:rsidRPr="00585134">
        <w:rPr>
          <w:i/>
        </w:rPr>
        <w:t xml:space="preserve">. </w:t>
      </w:r>
      <w:r>
        <w:t>Part Two</w:t>
      </w:r>
    </w:p>
    <w:p w:rsidR="00260313" w:rsidRDefault="00260313" w:rsidP="00F405A2">
      <w:pPr>
        <w:rPr>
          <w:b/>
        </w:rPr>
      </w:pPr>
    </w:p>
    <w:p w:rsidR="00825C3C" w:rsidRPr="00825C3C" w:rsidRDefault="009840E4" w:rsidP="00F405A2">
      <w:pPr>
        <w:rPr>
          <w:b/>
        </w:rPr>
      </w:pPr>
      <w:r w:rsidRPr="00FB1901">
        <w:rPr>
          <w:b/>
        </w:rPr>
        <w:t>Week 11</w:t>
      </w:r>
      <w:r>
        <w:t xml:space="preserve"> </w:t>
      </w:r>
      <w:r w:rsidRPr="00100F08">
        <w:rPr>
          <w:b/>
        </w:rPr>
        <w:t>November</w:t>
      </w:r>
      <w:r>
        <w:rPr>
          <w:b/>
        </w:rPr>
        <w:t xml:space="preserve"> 4</w:t>
      </w:r>
      <w:r w:rsidRPr="00100F08">
        <w:rPr>
          <w:b/>
        </w:rPr>
        <w:t xml:space="preserve">: </w:t>
      </w:r>
      <w:r w:rsidR="00825C3C" w:rsidRPr="001E18F2">
        <w:rPr>
          <w:b/>
        </w:rPr>
        <w:t>Parenting</w:t>
      </w:r>
      <w:r w:rsidR="00825C3C">
        <w:rPr>
          <w:b/>
        </w:rPr>
        <w:t xml:space="preserve"> and Race</w:t>
      </w:r>
    </w:p>
    <w:p w:rsidR="00825C3C" w:rsidRPr="006B14C4" w:rsidRDefault="00825C3C" w:rsidP="00F405A2">
      <w:pPr>
        <w:pStyle w:val="ListParagraph"/>
        <w:numPr>
          <w:ilvl w:val="0"/>
          <w:numId w:val="1"/>
        </w:numPr>
        <w:spacing w:after="0" w:line="240" w:lineRule="auto"/>
        <w:rPr>
          <w:rFonts w:ascii="Times New Roman" w:hAnsi="Times New Roman" w:cs="Times New Roman"/>
          <w:sz w:val="24"/>
          <w:szCs w:val="24"/>
        </w:rPr>
      </w:pPr>
      <w:proofErr w:type="spellStart"/>
      <w:r w:rsidRPr="006B14C4">
        <w:rPr>
          <w:rFonts w:ascii="Times New Roman" w:hAnsi="Times New Roman" w:cs="Times New Roman"/>
          <w:sz w:val="24"/>
          <w:szCs w:val="24"/>
        </w:rPr>
        <w:t>Lareau</w:t>
      </w:r>
      <w:proofErr w:type="spellEnd"/>
      <w:r w:rsidR="00850AEC">
        <w:rPr>
          <w:rFonts w:ascii="Times New Roman" w:hAnsi="Times New Roman" w:cs="Times New Roman"/>
          <w:sz w:val="24"/>
          <w:szCs w:val="24"/>
        </w:rPr>
        <w:t xml:space="preserve">, </w:t>
      </w:r>
      <w:r w:rsidR="00850AEC" w:rsidRPr="006B14C4">
        <w:rPr>
          <w:rFonts w:ascii="Times New Roman" w:hAnsi="Times New Roman" w:cs="Times New Roman"/>
          <w:sz w:val="24"/>
          <w:szCs w:val="24"/>
        </w:rPr>
        <w:t>Annette</w:t>
      </w:r>
      <w:r w:rsidRPr="006B14C4">
        <w:rPr>
          <w:rFonts w:ascii="Times New Roman" w:hAnsi="Times New Roman" w:cs="Times New Roman"/>
          <w:sz w:val="24"/>
          <w:szCs w:val="24"/>
        </w:rPr>
        <w:t>. 2011.</w:t>
      </w:r>
      <w:r w:rsidRPr="006B14C4">
        <w:rPr>
          <w:rFonts w:ascii="Times New Roman" w:hAnsi="Times New Roman" w:cs="Times New Roman"/>
          <w:i/>
          <w:iCs/>
          <w:sz w:val="24"/>
          <w:szCs w:val="24"/>
        </w:rPr>
        <w:t xml:space="preserve"> Unequal Childhoods: Class, Race, and Family Life. </w:t>
      </w:r>
    </w:p>
    <w:p w:rsidR="00825C3C" w:rsidRDefault="00825C3C" w:rsidP="00F405A2">
      <w:pPr>
        <w:pStyle w:val="ListParagraph"/>
        <w:spacing w:after="0" w:line="240" w:lineRule="auto"/>
        <w:rPr>
          <w:rFonts w:ascii="Times New Roman" w:hAnsi="Times New Roman" w:cs="Times New Roman"/>
          <w:iCs/>
          <w:sz w:val="24"/>
          <w:szCs w:val="24"/>
        </w:rPr>
      </w:pPr>
      <w:r w:rsidRPr="006B14C4">
        <w:rPr>
          <w:rFonts w:ascii="Times New Roman" w:hAnsi="Times New Roman" w:cs="Times New Roman"/>
          <w:iCs/>
          <w:sz w:val="24"/>
          <w:szCs w:val="24"/>
        </w:rPr>
        <w:t>Chapters 1-</w:t>
      </w:r>
      <w:r w:rsidR="00C80F3B">
        <w:rPr>
          <w:rFonts w:ascii="Times New Roman" w:hAnsi="Times New Roman" w:cs="Times New Roman"/>
          <w:iCs/>
          <w:sz w:val="24"/>
          <w:szCs w:val="24"/>
        </w:rPr>
        <w:t>7</w:t>
      </w:r>
    </w:p>
    <w:p w:rsidR="00CE6CBB" w:rsidRDefault="00CE6CBB" w:rsidP="00F405A2">
      <w:pPr>
        <w:pStyle w:val="ListParagraph"/>
        <w:numPr>
          <w:ilvl w:val="0"/>
          <w:numId w:val="1"/>
        </w:numPr>
        <w:spacing w:after="0" w:line="240" w:lineRule="auto"/>
        <w:rPr>
          <w:rStyle w:val="subfielddata"/>
          <w:rFonts w:ascii="Times New Roman" w:hAnsi="Times New Roman" w:cs="Times New Roman"/>
          <w:sz w:val="24"/>
          <w:szCs w:val="24"/>
        </w:rPr>
      </w:pPr>
      <w:r>
        <w:rPr>
          <w:rStyle w:val="subfielddata"/>
          <w:rFonts w:ascii="Times New Roman" w:hAnsi="Times New Roman" w:cs="Times New Roman"/>
          <w:sz w:val="24"/>
          <w:szCs w:val="24"/>
        </w:rPr>
        <w:t>Carothers, S</w:t>
      </w:r>
      <w:r w:rsidR="00850AEC">
        <w:rPr>
          <w:rStyle w:val="subfielddata"/>
          <w:rFonts w:ascii="Times New Roman" w:hAnsi="Times New Roman" w:cs="Times New Roman"/>
          <w:sz w:val="24"/>
          <w:szCs w:val="24"/>
        </w:rPr>
        <w:t>uzanne</w:t>
      </w:r>
      <w:r>
        <w:rPr>
          <w:rStyle w:val="subfielddata"/>
          <w:rFonts w:ascii="Times New Roman" w:hAnsi="Times New Roman" w:cs="Times New Roman"/>
          <w:sz w:val="24"/>
          <w:szCs w:val="24"/>
        </w:rPr>
        <w:t>. 1998</w:t>
      </w:r>
      <w:r w:rsidRPr="00CE6CBB">
        <w:rPr>
          <w:rStyle w:val="subfielddata"/>
          <w:rFonts w:ascii="Times New Roman" w:hAnsi="Times New Roman" w:cs="Times New Roman"/>
          <w:sz w:val="24"/>
          <w:szCs w:val="24"/>
        </w:rPr>
        <w:t xml:space="preserve">. </w:t>
      </w:r>
      <w:r>
        <w:rPr>
          <w:rStyle w:val="subfielddata"/>
          <w:rFonts w:ascii="Times New Roman" w:hAnsi="Times New Roman" w:cs="Times New Roman"/>
          <w:sz w:val="24"/>
          <w:szCs w:val="24"/>
        </w:rPr>
        <w:t>“</w:t>
      </w:r>
      <w:r w:rsidRPr="00CE6CBB">
        <w:rPr>
          <w:rStyle w:val="subfielddata"/>
          <w:rFonts w:ascii="Times New Roman" w:hAnsi="Times New Roman" w:cs="Times New Roman"/>
          <w:sz w:val="24"/>
          <w:szCs w:val="24"/>
        </w:rPr>
        <w:t xml:space="preserve">Catching Sense: Learning from our Mothers to be Black and </w:t>
      </w:r>
      <w:proofErr w:type="gramStart"/>
      <w:r w:rsidRPr="00CE6CBB">
        <w:rPr>
          <w:rStyle w:val="subfielddata"/>
          <w:rFonts w:ascii="Times New Roman" w:hAnsi="Times New Roman" w:cs="Times New Roman"/>
          <w:sz w:val="24"/>
          <w:szCs w:val="24"/>
        </w:rPr>
        <w:t>Female</w:t>
      </w:r>
      <w:proofErr w:type="gramEnd"/>
      <w:r w:rsidRPr="00CE6CBB">
        <w:rPr>
          <w:rStyle w:val="subfielddata"/>
          <w:rFonts w:ascii="Times New Roman" w:hAnsi="Times New Roman" w:cs="Times New Roman"/>
          <w:sz w:val="24"/>
          <w:szCs w:val="24"/>
        </w:rPr>
        <w:t>.</w:t>
      </w:r>
      <w:r>
        <w:rPr>
          <w:rStyle w:val="subfielddata"/>
          <w:rFonts w:ascii="Times New Roman" w:hAnsi="Times New Roman" w:cs="Times New Roman"/>
          <w:sz w:val="24"/>
          <w:szCs w:val="24"/>
        </w:rPr>
        <w:t>”</w:t>
      </w:r>
      <w:r w:rsidRPr="00CE6CBB">
        <w:rPr>
          <w:rStyle w:val="subfielddata"/>
          <w:rFonts w:ascii="Times New Roman" w:hAnsi="Times New Roman" w:cs="Times New Roman"/>
          <w:sz w:val="24"/>
          <w:szCs w:val="24"/>
        </w:rPr>
        <w:t xml:space="preserve"> </w:t>
      </w:r>
      <w:r w:rsidR="0078203C">
        <w:rPr>
          <w:rStyle w:val="subfielddata"/>
          <w:rFonts w:ascii="Times New Roman" w:hAnsi="Times New Roman" w:cs="Times New Roman"/>
          <w:sz w:val="24"/>
          <w:szCs w:val="24"/>
        </w:rPr>
        <w:t>Pp</w:t>
      </w:r>
      <w:r>
        <w:rPr>
          <w:rStyle w:val="subfielddata"/>
          <w:rFonts w:ascii="Times New Roman" w:hAnsi="Times New Roman" w:cs="Times New Roman"/>
          <w:sz w:val="24"/>
          <w:szCs w:val="24"/>
        </w:rPr>
        <w:t xml:space="preserve"> 315-327 in Karen Hansen and Anita </w:t>
      </w:r>
      <w:proofErr w:type="spellStart"/>
      <w:r>
        <w:rPr>
          <w:rStyle w:val="subfielddata"/>
          <w:rFonts w:ascii="Times New Roman" w:hAnsi="Times New Roman" w:cs="Times New Roman"/>
          <w:sz w:val="24"/>
          <w:szCs w:val="24"/>
        </w:rPr>
        <w:t>Garey</w:t>
      </w:r>
      <w:proofErr w:type="spellEnd"/>
      <w:r w:rsidR="0078203C">
        <w:rPr>
          <w:rStyle w:val="subfielddata"/>
          <w:rFonts w:ascii="Times New Roman" w:hAnsi="Times New Roman" w:cs="Times New Roman"/>
          <w:sz w:val="24"/>
          <w:szCs w:val="24"/>
        </w:rPr>
        <w:t xml:space="preserve"> (Eds.)</w:t>
      </w:r>
      <w:r>
        <w:rPr>
          <w:rStyle w:val="subfielddata"/>
          <w:rFonts w:ascii="Times New Roman" w:hAnsi="Times New Roman" w:cs="Times New Roman"/>
          <w:sz w:val="24"/>
          <w:szCs w:val="24"/>
        </w:rPr>
        <w:t>,</w:t>
      </w:r>
      <w:r w:rsidRPr="00CE6CBB">
        <w:rPr>
          <w:rStyle w:val="subfielddata"/>
          <w:rFonts w:ascii="Times New Roman" w:hAnsi="Times New Roman" w:cs="Times New Roman"/>
          <w:sz w:val="24"/>
          <w:szCs w:val="24"/>
        </w:rPr>
        <w:t xml:space="preserve"> </w:t>
      </w:r>
      <w:r w:rsidRPr="00CE6CBB">
        <w:rPr>
          <w:rStyle w:val="subfielddata"/>
          <w:rFonts w:ascii="Times New Roman" w:hAnsi="Times New Roman" w:cs="Times New Roman"/>
          <w:i/>
          <w:sz w:val="24"/>
          <w:szCs w:val="24"/>
        </w:rPr>
        <w:t>Families in the US: Kinship and Domestic Politics</w:t>
      </w:r>
      <w:r>
        <w:rPr>
          <w:rStyle w:val="subfielddata"/>
          <w:rFonts w:ascii="Times New Roman" w:hAnsi="Times New Roman" w:cs="Times New Roman"/>
          <w:sz w:val="24"/>
          <w:szCs w:val="24"/>
        </w:rPr>
        <w:t xml:space="preserve">. Philadelphia: </w:t>
      </w:r>
      <w:r w:rsidRPr="00CE6CBB">
        <w:rPr>
          <w:rStyle w:val="subfielddata"/>
          <w:rFonts w:ascii="Times New Roman" w:hAnsi="Times New Roman" w:cs="Times New Roman"/>
          <w:sz w:val="24"/>
          <w:szCs w:val="24"/>
        </w:rPr>
        <w:t>Temple University Press</w:t>
      </w:r>
    </w:p>
    <w:p w:rsidR="003F37BE" w:rsidRPr="00CE6CBB" w:rsidRDefault="003F37BE" w:rsidP="003F37BE">
      <w:pPr>
        <w:pStyle w:val="ListParagraph"/>
        <w:spacing w:after="0" w:line="240" w:lineRule="auto"/>
        <w:rPr>
          <w:rFonts w:ascii="Times New Roman" w:hAnsi="Times New Roman" w:cs="Times New Roman"/>
          <w:sz w:val="24"/>
          <w:szCs w:val="24"/>
        </w:rPr>
      </w:pPr>
    </w:p>
    <w:p w:rsidR="00825C3C" w:rsidRPr="00825C3C" w:rsidRDefault="009840E4" w:rsidP="00F405A2">
      <w:pPr>
        <w:rPr>
          <w:b/>
          <w:iCs/>
        </w:rPr>
      </w:pPr>
      <w:r w:rsidRPr="00532DDE">
        <w:rPr>
          <w:b/>
        </w:rPr>
        <w:t>Week 12</w:t>
      </w:r>
      <w:r>
        <w:rPr>
          <w:b/>
        </w:rPr>
        <w:t xml:space="preserve"> </w:t>
      </w:r>
      <w:r w:rsidRPr="00EC42C8">
        <w:rPr>
          <w:b/>
        </w:rPr>
        <w:t>November 11:</w:t>
      </w:r>
      <w:r w:rsidRPr="00825C3C">
        <w:rPr>
          <w:b/>
        </w:rPr>
        <w:t xml:space="preserve"> </w:t>
      </w:r>
      <w:r w:rsidR="00825C3C" w:rsidRPr="006B14C4">
        <w:rPr>
          <w:b/>
        </w:rPr>
        <w:t>Parenting and Race</w:t>
      </w:r>
    </w:p>
    <w:p w:rsidR="00825C3C" w:rsidRPr="006B14C4" w:rsidRDefault="00825C3C" w:rsidP="00F405A2">
      <w:pPr>
        <w:pStyle w:val="ListParagraph"/>
        <w:numPr>
          <w:ilvl w:val="0"/>
          <w:numId w:val="1"/>
        </w:numPr>
        <w:spacing w:after="0" w:line="240" w:lineRule="auto"/>
        <w:rPr>
          <w:rFonts w:ascii="Times New Roman" w:hAnsi="Times New Roman" w:cs="Times New Roman"/>
          <w:sz w:val="24"/>
          <w:szCs w:val="24"/>
        </w:rPr>
      </w:pPr>
      <w:proofErr w:type="spellStart"/>
      <w:r w:rsidRPr="006B14C4">
        <w:rPr>
          <w:rFonts w:ascii="Times New Roman" w:hAnsi="Times New Roman" w:cs="Times New Roman"/>
          <w:sz w:val="24"/>
          <w:szCs w:val="24"/>
        </w:rPr>
        <w:t>Lareau</w:t>
      </w:r>
      <w:proofErr w:type="spellEnd"/>
      <w:r w:rsidR="002900D1">
        <w:rPr>
          <w:rFonts w:ascii="Times New Roman" w:hAnsi="Times New Roman" w:cs="Times New Roman"/>
          <w:sz w:val="24"/>
          <w:szCs w:val="24"/>
        </w:rPr>
        <w:t>,</w:t>
      </w:r>
      <w:r w:rsidR="002900D1" w:rsidRPr="002900D1">
        <w:rPr>
          <w:rFonts w:ascii="Times New Roman" w:hAnsi="Times New Roman" w:cs="Times New Roman"/>
          <w:sz w:val="24"/>
          <w:szCs w:val="24"/>
        </w:rPr>
        <w:t xml:space="preserve"> </w:t>
      </w:r>
      <w:r w:rsidR="002900D1" w:rsidRPr="006B14C4">
        <w:rPr>
          <w:rFonts w:ascii="Times New Roman" w:hAnsi="Times New Roman" w:cs="Times New Roman"/>
          <w:sz w:val="24"/>
          <w:szCs w:val="24"/>
        </w:rPr>
        <w:t>Annette</w:t>
      </w:r>
      <w:r w:rsidRPr="006B14C4">
        <w:rPr>
          <w:rFonts w:ascii="Times New Roman" w:hAnsi="Times New Roman" w:cs="Times New Roman"/>
          <w:sz w:val="24"/>
          <w:szCs w:val="24"/>
        </w:rPr>
        <w:t>. 2011.</w:t>
      </w:r>
      <w:r w:rsidRPr="006B14C4">
        <w:rPr>
          <w:rFonts w:ascii="Times New Roman" w:hAnsi="Times New Roman" w:cs="Times New Roman"/>
          <w:i/>
          <w:iCs/>
          <w:sz w:val="24"/>
          <w:szCs w:val="24"/>
        </w:rPr>
        <w:t xml:space="preserve"> Unequal Childhoods: Class, Race, and Family Life. </w:t>
      </w:r>
    </w:p>
    <w:p w:rsidR="004C15FA" w:rsidRDefault="00825C3C" w:rsidP="00F405A2">
      <w:pPr>
        <w:pStyle w:val="ListParagraph"/>
        <w:spacing w:after="0" w:line="240" w:lineRule="auto"/>
        <w:rPr>
          <w:rFonts w:ascii="Times New Roman" w:hAnsi="Times New Roman" w:cs="Times New Roman"/>
          <w:iCs/>
          <w:sz w:val="24"/>
          <w:szCs w:val="24"/>
        </w:rPr>
      </w:pPr>
      <w:r w:rsidRPr="006B14C4">
        <w:rPr>
          <w:rFonts w:ascii="Times New Roman" w:hAnsi="Times New Roman" w:cs="Times New Roman"/>
          <w:iCs/>
          <w:sz w:val="24"/>
          <w:szCs w:val="24"/>
        </w:rPr>
        <w:t xml:space="preserve">Chapters </w:t>
      </w:r>
      <w:r w:rsidR="00C80F3B">
        <w:rPr>
          <w:rFonts w:ascii="Times New Roman" w:hAnsi="Times New Roman" w:cs="Times New Roman"/>
          <w:iCs/>
          <w:sz w:val="24"/>
          <w:szCs w:val="24"/>
        </w:rPr>
        <w:t>8</w:t>
      </w:r>
      <w:r w:rsidRPr="006B14C4">
        <w:rPr>
          <w:rFonts w:ascii="Times New Roman" w:hAnsi="Times New Roman" w:cs="Times New Roman"/>
          <w:iCs/>
          <w:sz w:val="24"/>
          <w:szCs w:val="24"/>
        </w:rPr>
        <w:t>-1</w:t>
      </w:r>
      <w:r w:rsidR="00C80F3B">
        <w:rPr>
          <w:rFonts w:ascii="Times New Roman" w:hAnsi="Times New Roman" w:cs="Times New Roman"/>
          <w:iCs/>
          <w:sz w:val="24"/>
          <w:szCs w:val="24"/>
        </w:rPr>
        <w:t>5</w:t>
      </w:r>
    </w:p>
    <w:p w:rsidR="004C15FA" w:rsidRPr="00564149" w:rsidRDefault="004C15FA" w:rsidP="00F405A2">
      <w:pPr>
        <w:pStyle w:val="ListParagraph"/>
        <w:numPr>
          <w:ilvl w:val="0"/>
          <w:numId w:val="1"/>
        </w:numPr>
        <w:spacing w:after="0" w:line="240" w:lineRule="auto"/>
        <w:rPr>
          <w:rStyle w:val="subfielddata"/>
          <w:rFonts w:ascii="Times New Roman" w:hAnsi="Times New Roman" w:cs="Times New Roman"/>
          <w:iCs/>
          <w:sz w:val="24"/>
          <w:szCs w:val="24"/>
        </w:rPr>
      </w:pPr>
      <w:proofErr w:type="spellStart"/>
      <w:r w:rsidRPr="004C15FA">
        <w:rPr>
          <w:rStyle w:val="subfielddata"/>
          <w:rFonts w:ascii="Times New Roman" w:hAnsi="Times New Roman" w:cs="Times New Roman"/>
          <w:sz w:val="24"/>
          <w:szCs w:val="24"/>
        </w:rPr>
        <w:t>Uttal</w:t>
      </w:r>
      <w:proofErr w:type="spellEnd"/>
      <w:r w:rsidRPr="004C15FA">
        <w:rPr>
          <w:rStyle w:val="subfielddata"/>
          <w:rFonts w:ascii="Times New Roman" w:hAnsi="Times New Roman" w:cs="Times New Roman"/>
          <w:sz w:val="24"/>
          <w:szCs w:val="24"/>
        </w:rPr>
        <w:t xml:space="preserve">, </w:t>
      </w:r>
      <w:proofErr w:type="spellStart"/>
      <w:r w:rsidRPr="004C15FA">
        <w:rPr>
          <w:rStyle w:val="subfielddata"/>
          <w:rFonts w:ascii="Times New Roman" w:hAnsi="Times New Roman" w:cs="Times New Roman"/>
          <w:sz w:val="24"/>
          <w:szCs w:val="24"/>
        </w:rPr>
        <w:t>Lynet</w:t>
      </w:r>
      <w:proofErr w:type="spellEnd"/>
      <w:r w:rsidRPr="004C15FA">
        <w:rPr>
          <w:rStyle w:val="subfielddata"/>
          <w:rFonts w:ascii="Times New Roman" w:hAnsi="Times New Roman" w:cs="Times New Roman"/>
          <w:sz w:val="24"/>
          <w:szCs w:val="24"/>
        </w:rPr>
        <w:t xml:space="preserve">. 1996. "Racial Safety and Cultural Maintenance: The Childcare Concerns of Employed Mothers of Color." </w:t>
      </w:r>
      <w:r w:rsidRPr="004C15FA">
        <w:rPr>
          <w:rStyle w:val="subfielddata"/>
          <w:rFonts w:ascii="Times New Roman" w:hAnsi="Times New Roman" w:cs="Times New Roman"/>
          <w:i/>
          <w:sz w:val="24"/>
          <w:szCs w:val="24"/>
        </w:rPr>
        <w:t>Ethnic Studies Review</w:t>
      </w:r>
      <w:r w:rsidRPr="004C15FA">
        <w:rPr>
          <w:rStyle w:val="subfielddata"/>
          <w:rFonts w:ascii="Times New Roman" w:hAnsi="Times New Roman" w:cs="Times New Roman"/>
          <w:sz w:val="24"/>
          <w:szCs w:val="24"/>
        </w:rPr>
        <w:t xml:space="preserve"> 19(1):43</w:t>
      </w:r>
      <w:r w:rsidR="0078203C">
        <w:rPr>
          <w:rStyle w:val="subfielddata"/>
          <w:rFonts w:ascii="Times New Roman" w:hAnsi="Times New Roman" w:cs="Times New Roman"/>
          <w:sz w:val="24"/>
          <w:szCs w:val="24"/>
        </w:rPr>
        <w:t>.</w:t>
      </w:r>
    </w:p>
    <w:p w:rsidR="00564149" w:rsidRPr="004C15FA" w:rsidRDefault="00564149" w:rsidP="00F405A2">
      <w:pPr>
        <w:pStyle w:val="ListParagraph"/>
        <w:spacing w:after="0" w:line="240" w:lineRule="auto"/>
        <w:rPr>
          <w:rStyle w:val="subfielddata"/>
          <w:rFonts w:ascii="Times New Roman" w:hAnsi="Times New Roman" w:cs="Times New Roman"/>
          <w:iCs/>
          <w:sz w:val="24"/>
          <w:szCs w:val="24"/>
        </w:rPr>
      </w:pPr>
    </w:p>
    <w:p w:rsidR="0059652F" w:rsidRDefault="009840E4" w:rsidP="00F405A2">
      <w:pPr>
        <w:pStyle w:val="Heading5"/>
      </w:pPr>
      <w:r>
        <w:t>Week 13 November 18:</w:t>
      </w:r>
      <w:r>
        <w:rPr>
          <w:b w:val="0"/>
          <w:bCs w:val="0"/>
        </w:rPr>
        <w:t xml:space="preserve"> </w:t>
      </w:r>
      <w:r w:rsidR="00B2775B" w:rsidRPr="00B2775B">
        <w:t xml:space="preserve">Domestic </w:t>
      </w:r>
      <w:r>
        <w:t xml:space="preserve">and International </w:t>
      </w:r>
      <w:r w:rsidR="00B2775B" w:rsidRPr="00B2775B">
        <w:t>Adoption</w:t>
      </w:r>
    </w:p>
    <w:p w:rsidR="00E07C28" w:rsidRDefault="00E07C28" w:rsidP="00F405A2">
      <w:pPr>
        <w:pStyle w:val="Heading5"/>
        <w:numPr>
          <w:ilvl w:val="0"/>
          <w:numId w:val="1"/>
        </w:numPr>
        <w:rPr>
          <w:b w:val="0"/>
        </w:rPr>
      </w:pPr>
      <w:r w:rsidRPr="00166F3F">
        <w:rPr>
          <w:b w:val="0"/>
        </w:rPr>
        <w:t>Jacobson</w:t>
      </w:r>
      <w:r>
        <w:rPr>
          <w:b w:val="0"/>
        </w:rPr>
        <w:t>,</w:t>
      </w:r>
      <w:r w:rsidRPr="002900D1">
        <w:rPr>
          <w:b w:val="0"/>
        </w:rPr>
        <w:t xml:space="preserve"> </w:t>
      </w:r>
      <w:r w:rsidRPr="00166F3F">
        <w:rPr>
          <w:b w:val="0"/>
        </w:rPr>
        <w:t xml:space="preserve">Heather. 2008. </w:t>
      </w:r>
      <w:r w:rsidRPr="00166F3F">
        <w:rPr>
          <w:b w:val="0"/>
          <w:i/>
        </w:rPr>
        <w:t>Culture Keeping: White Mothe</w:t>
      </w:r>
      <w:r>
        <w:rPr>
          <w:b w:val="0"/>
          <w:i/>
        </w:rPr>
        <w:t xml:space="preserve">rs, International Adoption, and </w:t>
      </w:r>
      <w:r w:rsidRPr="00166F3F">
        <w:rPr>
          <w:b w:val="0"/>
          <w:i/>
        </w:rPr>
        <w:t>the Negotiation of Family Difference</w:t>
      </w:r>
      <w:r w:rsidRPr="00166F3F">
        <w:rPr>
          <w:b w:val="0"/>
        </w:rPr>
        <w:t>.</w:t>
      </w:r>
      <w:r>
        <w:rPr>
          <w:b w:val="0"/>
        </w:rPr>
        <w:t xml:space="preserve"> Chapters 1-2. </w:t>
      </w:r>
    </w:p>
    <w:p w:rsidR="0059652F" w:rsidRPr="001C38AB" w:rsidRDefault="0059652F" w:rsidP="00F405A2">
      <w:pPr>
        <w:numPr>
          <w:ilvl w:val="0"/>
          <w:numId w:val="1"/>
        </w:numPr>
        <w:rPr>
          <w:iCs/>
        </w:rPr>
      </w:pPr>
      <w:r w:rsidRPr="001C38AB">
        <w:rPr>
          <w:iCs/>
        </w:rPr>
        <w:t>Moran</w:t>
      </w:r>
      <w:r w:rsidR="002900D1">
        <w:rPr>
          <w:iCs/>
        </w:rPr>
        <w:t>,</w:t>
      </w:r>
      <w:r w:rsidR="002900D1" w:rsidRPr="002900D1">
        <w:rPr>
          <w:iCs/>
        </w:rPr>
        <w:t xml:space="preserve"> </w:t>
      </w:r>
      <w:r w:rsidR="002900D1" w:rsidRPr="001C38AB">
        <w:rPr>
          <w:iCs/>
        </w:rPr>
        <w:t>Rachel</w:t>
      </w:r>
      <w:r w:rsidRPr="001C38AB">
        <w:rPr>
          <w:iCs/>
        </w:rPr>
        <w:t xml:space="preserve">. 2001. </w:t>
      </w:r>
      <w:r w:rsidRPr="001C38AB">
        <w:rPr>
          <w:i/>
          <w:iCs/>
        </w:rPr>
        <w:t>Interracial Intimacy: The Regulation of Race and Romance</w:t>
      </w:r>
      <w:r w:rsidRPr="001C38AB">
        <w:rPr>
          <w:iCs/>
        </w:rPr>
        <w:t>.</w:t>
      </w:r>
    </w:p>
    <w:p w:rsidR="0059652F" w:rsidRDefault="0059652F" w:rsidP="00F405A2">
      <w:pPr>
        <w:ind w:left="720" w:firstLine="720"/>
        <w:rPr>
          <w:bCs/>
        </w:rPr>
      </w:pPr>
      <w:r w:rsidRPr="001C38AB">
        <w:rPr>
          <w:bCs/>
        </w:rPr>
        <w:t xml:space="preserve">Chapter </w:t>
      </w:r>
      <w:r>
        <w:rPr>
          <w:bCs/>
        </w:rPr>
        <w:t>7</w:t>
      </w:r>
    </w:p>
    <w:p w:rsidR="004F5B9F" w:rsidRPr="00100F08" w:rsidRDefault="004F5B9F" w:rsidP="00F405A2">
      <w:pPr>
        <w:pStyle w:val="BodyText3"/>
        <w:rPr>
          <w:b/>
          <w:i w:val="0"/>
        </w:rPr>
      </w:pPr>
    </w:p>
    <w:p w:rsidR="00825C3C" w:rsidRPr="00825C3C" w:rsidRDefault="0059652F" w:rsidP="00F405A2">
      <w:pPr>
        <w:pStyle w:val="Footer"/>
        <w:tabs>
          <w:tab w:val="clear" w:pos="4320"/>
          <w:tab w:val="clear" w:pos="8640"/>
        </w:tabs>
        <w:rPr>
          <w:b/>
        </w:rPr>
      </w:pPr>
      <w:r w:rsidRPr="00532DDE">
        <w:rPr>
          <w:b/>
        </w:rPr>
        <w:t>Week 14</w:t>
      </w:r>
      <w:r>
        <w:rPr>
          <w:b/>
        </w:rPr>
        <w:t xml:space="preserve"> </w:t>
      </w:r>
      <w:r w:rsidRPr="001142B6">
        <w:rPr>
          <w:b/>
        </w:rPr>
        <w:t>November 2</w:t>
      </w:r>
      <w:r>
        <w:rPr>
          <w:b/>
        </w:rPr>
        <w:t>5</w:t>
      </w:r>
      <w:r w:rsidRPr="001142B6">
        <w:rPr>
          <w:b/>
        </w:rPr>
        <w:t>:</w:t>
      </w:r>
      <w:r>
        <w:t xml:space="preserve"> </w:t>
      </w:r>
      <w:r w:rsidR="009840E4">
        <w:rPr>
          <w:b/>
        </w:rPr>
        <w:t>Negotiating Racial Differences in Families</w:t>
      </w:r>
    </w:p>
    <w:p w:rsidR="00825C3C" w:rsidRDefault="00825C3C" w:rsidP="00F405A2">
      <w:pPr>
        <w:numPr>
          <w:ilvl w:val="0"/>
          <w:numId w:val="1"/>
        </w:numPr>
      </w:pPr>
      <w:r>
        <w:t>Jacobson</w:t>
      </w:r>
      <w:r w:rsidR="002900D1">
        <w:t>,</w:t>
      </w:r>
      <w:r w:rsidR="002900D1" w:rsidRPr="002900D1">
        <w:t xml:space="preserve"> </w:t>
      </w:r>
      <w:r w:rsidR="002900D1">
        <w:t>Heather</w:t>
      </w:r>
      <w:r>
        <w:t xml:space="preserve">. 2008. </w:t>
      </w:r>
      <w:r>
        <w:rPr>
          <w:i/>
        </w:rPr>
        <w:t xml:space="preserve">Culture Keeping: White Mothers, International Adoption, and </w:t>
      </w:r>
      <w:r w:rsidRPr="00881609">
        <w:rPr>
          <w:i/>
        </w:rPr>
        <w:t>the Negotiation of Family Difference</w:t>
      </w:r>
      <w:r>
        <w:t xml:space="preserve">. Chapters </w:t>
      </w:r>
      <w:r w:rsidR="009840E4">
        <w:t>3</w:t>
      </w:r>
      <w:r>
        <w:t xml:space="preserve">-6. </w:t>
      </w:r>
    </w:p>
    <w:p w:rsidR="00E07C28" w:rsidRDefault="00E07C28" w:rsidP="00F405A2">
      <w:pPr>
        <w:numPr>
          <w:ilvl w:val="0"/>
          <w:numId w:val="1"/>
        </w:numPr>
        <w:rPr>
          <w:iCs/>
        </w:rPr>
      </w:pPr>
      <w:r>
        <w:rPr>
          <w:iCs/>
        </w:rPr>
        <w:t>Dalmage,</w:t>
      </w:r>
      <w:r w:rsidRPr="002900D1">
        <w:rPr>
          <w:iCs/>
        </w:rPr>
        <w:t xml:space="preserve"> </w:t>
      </w:r>
      <w:r>
        <w:rPr>
          <w:iCs/>
        </w:rPr>
        <w:t>Heather. 2006. “Interracial Couples, Multiracial People, and the Color Line in Adoption.” Pps 210-224 in Katarina Wegar (</w:t>
      </w:r>
      <w:r w:rsidR="0078203C">
        <w:rPr>
          <w:iCs/>
        </w:rPr>
        <w:t>Ed.</w:t>
      </w:r>
      <w:r>
        <w:rPr>
          <w:iCs/>
        </w:rPr>
        <w:t xml:space="preserve">), </w:t>
      </w:r>
      <w:r w:rsidRPr="001F2FD1">
        <w:rPr>
          <w:i/>
          <w:iCs/>
        </w:rPr>
        <w:t>Adoptive Families in a Diverse Society</w:t>
      </w:r>
      <w:r>
        <w:rPr>
          <w:iCs/>
        </w:rPr>
        <w:t xml:space="preserve">. </w:t>
      </w:r>
    </w:p>
    <w:p w:rsidR="00B15B23" w:rsidRDefault="00B15B23" w:rsidP="00F405A2">
      <w:pPr>
        <w:ind w:left="720"/>
      </w:pPr>
    </w:p>
    <w:p w:rsidR="004F5B9F" w:rsidRPr="00FB1901" w:rsidRDefault="004F5B9F" w:rsidP="00F405A2">
      <w:pPr>
        <w:rPr>
          <w:b/>
          <w:bCs/>
        </w:rPr>
      </w:pPr>
      <w:r>
        <w:rPr>
          <w:b/>
          <w:bCs/>
        </w:rPr>
        <w:t>Week 15</w:t>
      </w:r>
      <w:r w:rsidR="00FB1901">
        <w:rPr>
          <w:b/>
          <w:bCs/>
        </w:rPr>
        <w:t xml:space="preserve"> </w:t>
      </w:r>
      <w:r>
        <w:rPr>
          <w:b/>
          <w:bCs/>
        </w:rPr>
        <w:t xml:space="preserve">December </w:t>
      </w:r>
      <w:r w:rsidR="00394F99">
        <w:rPr>
          <w:b/>
          <w:bCs/>
        </w:rPr>
        <w:t>2</w:t>
      </w:r>
      <w:r>
        <w:rPr>
          <w:b/>
          <w:bCs/>
        </w:rPr>
        <w:t>:</w:t>
      </w:r>
      <w:r>
        <w:t xml:space="preserve"> </w:t>
      </w:r>
      <w:r>
        <w:rPr>
          <w:b/>
          <w:bCs/>
        </w:rPr>
        <w:t>Student Research Presentations</w:t>
      </w:r>
    </w:p>
    <w:p w:rsidR="004F5B9F" w:rsidRDefault="004F5B9F" w:rsidP="00F405A2"/>
    <w:p w:rsidR="004F5B9F" w:rsidRDefault="004F5B9F" w:rsidP="00F405A2">
      <w:pPr>
        <w:jc w:val="center"/>
        <w:rPr>
          <w:b/>
          <w:bCs/>
        </w:rPr>
      </w:pPr>
      <w:r>
        <w:rPr>
          <w:b/>
          <w:bCs/>
        </w:rPr>
        <w:lastRenderedPageBreak/>
        <w:t xml:space="preserve">****FINAL PAPERS DUE DECEMBER </w:t>
      </w:r>
      <w:r w:rsidR="006964BF">
        <w:rPr>
          <w:b/>
          <w:bCs/>
        </w:rPr>
        <w:t>9</w:t>
      </w:r>
      <w:r>
        <w:rPr>
          <w:b/>
          <w:bCs/>
        </w:rPr>
        <w:t xml:space="preserve"> AT NOON IN MY BOX IN UH 430****</w:t>
      </w:r>
    </w:p>
    <w:p w:rsidR="008372A9" w:rsidRDefault="008372A9" w:rsidP="00F405A2">
      <w:pPr>
        <w:jc w:val="center"/>
        <w:rPr>
          <w:b/>
          <w:bCs/>
        </w:rPr>
      </w:pPr>
      <w:r>
        <w:rPr>
          <w:b/>
          <w:bCs/>
        </w:rPr>
        <w:t xml:space="preserve">If you want your paper returned to you with comments, please turn in 2 hard copies and a self-addressed stamped envelope. Otherwise, only one copy is due. </w:t>
      </w:r>
      <w:bookmarkStart w:id="0" w:name="_GoBack"/>
      <w:bookmarkEnd w:id="0"/>
    </w:p>
    <w:p w:rsidR="004F5B9F" w:rsidRDefault="004F5B9F" w:rsidP="00F405A2">
      <w:pPr>
        <w:jc w:val="center"/>
        <w:rPr>
          <w:b/>
          <w:bCs/>
        </w:rPr>
      </w:pPr>
    </w:p>
    <w:p w:rsidR="001B264C" w:rsidRDefault="001B264C" w:rsidP="00F405A2">
      <w:r>
        <w:t>************************************************************************</w:t>
      </w:r>
    </w:p>
    <w:p w:rsidR="001B264C" w:rsidRPr="004F5A68" w:rsidRDefault="001B264C" w:rsidP="00F405A2">
      <w:pPr>
        <w:pStyle w:val="NormalWeb"/>
        <w:spacing w:before="0" w:beforeAutospacing="0" w:after="0" w:afterAutospacing="0"/>
        <w:rPr>
          <w:rFonts w:ascii="Arial" w:hAnsi="Arial" w:cs="Arial"/>
          <w:sz w:val="18"/>
          <w:szCs w:val="18"/>
        </w:rPr>
      </w:pPr>
      <w:r w:rsidRPr="004F5A68">
        <w:rPr>
          <w:rFonts w:ascii="Arial" w:hAnsi="Arial" w:cs="Arial"/>
          <w:sz w:val="18"/>
          <w:szCs w:val="18"/>
        </w:rPr>
        <w:t xml:space="preserve">Drop Policy: Students may drop or swap (adding and dropping a class concurrently) classes through self-service in </w:t>
      </w:r>
      <w:proofErr w:type="spellStart"/>
      <w:r w:rsidRPr="004F5A68">
        <w:rPr>
          <w:rFonts w:ascii="Arial" w:hAnsi="Arial" w:cs="Arial"/>
          <w:sz w:val="18"/>
          <w:szCs w:val="18"/>
        </w:rPr>
        <w:t>MyMav</w:t>
      </w:r>
      <w:proofErr w:type="spellEnd"/>
      <w:r w:rsidRPr="004F5A68">
        <w:rPr>
          <w:rFonts w:ascii="Arial" w:hAnsi="Arial" w:cs="Arial"/>
          <w:sz w:val="18"/>
          <w:szCs w:val="18"/>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4F5A68">
        <w:rPr>
          <w:rStyle w:val="Strong"/>
          <w:rFonts w:ascii="Arial" w:hAnsi="Arial" w:cs="Arial"/>
          <w:sz w:val="18"/>
          <w:szCs w:val="18"/>
        </w:rPr>
        <w:t>Students will not be automatically dropped for non-attendance</w:t>
      </w:r>
      <w:r w:rsidRPr="004F5A68">
        <w:rPr>
          <w:rFonts w:ascii="Arial" w:hAnsi="Arial" w:cs="Arial"/>
          <w:sz w:val="18"/>
          <w:szCs w:val="18"/>
        </w:rPr>
        <w:t>. Repayment of certain types of financial aid administered through the University may be required as the result of dropping classes or withdrawing. For more information, contact the Office of Financial Aid and Scholarships (</w:t>
      </w:r>
      <w:hyperlink r:id="rId8" w:history="1">
        <w:r w:rsidRPr="004F5A68">
          <w:rPr>
            <w:rStyle w:val="Hyperlink"/>
            <w:rFonts w:ascii="Arial" w:hAnsi="Arial" w:cs="Arial"/>
            <w:sz w:val="18"/>
            <w:szCs w:val="18"/>
          </w:rPr>
          <w:t>http://wweb.uta.edu/aao/fao/</w:t>
        </w:r>
      </w:hyperlink>
      <w:r w:rsidRPr="004F5A68">
        <w:rPr>
          <w:rFonts w:ascii="Arial" w:hAnsi="Arial" w:cs="Arial"/>
          <w:sz w:val="18"/>
          <w:szCs w:val="18"/>
        </w:rPr>
        <w:t>).</w:t>
      </w:r>
    </w:p>
    <w:p w:rsidR="001B264C" w:rsidRPr="004F5A68" w:rsidRDefault="001B264C" w:rsidP="00F405A2">
      <w:pPr>
        <w:pStyle w:val="NormalWeb"/>
        <w:spacing w:before="0" w:beforeAutospacing="0" w:after="0" w:afterAutospacing="0"/>
        <w:rPr>
          <w:rFonts w:ascii="Arial" w:hAnsi="Arial" w:cs="Arial"/>
          <w:sz w:val="18"/>
          <w:szCs w:val="18"/>
        </w:rPr>
      </w:pPr>
      <w:r w:rsidRPr="004F5A68">
        <w:rPr>
          <w:rFonts w:ascii="Arial" w:hAnsi="Arial" w:cs="Arial"/>
          <w:bCs/>
          <w:sz w:val="18"/>
          <w:szCs w:val="18"/>
        </w:rPr>
        <w:t xml:space="preserve">Americans with Disabilities Act: </w:t>
      </w:r>
      <w:r w:rsidRPr="004F5A68">
        <w:rPr>
          <w:rFonts w:ascii="Arial" w:hAnsi="Arial" w:cs="Arial"/>
          <w:sz w:val="18"/>
          <w:szCs w:val="18"/>
        </w:rPr>
        <w:t xml:space="preserve">The University of Texas at Arlington is on record as being committed to both the spirit and letter of all federal equal opportunity legislation, including the </w:t>
      </w:r>
      <w:r w:rsidRPr="004F5A68">
        <w:rPr>
          <w:rFonts w:ascii="Arial" w:hAnsi="Arial" w:cs="Arial"/>
          <w:i/>
          <w:iCs/>
          <w:sz w:val="18"/>
          <w:szCs w:val="18"/>
        </w:rPr>
        <w:t>Americans with Disabilities Act (ADA)</w:t>
      </w:r>
      <w:r w:rsidRPr="004F5A68">
        <w:rPr>
          <w:rFonts w:ascii="Arial" w:hAnsi="Arial" w:cs="Arial"/>
          <w:sz w:val="18"/>
          <w:szCs w:val="18"/>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9" w:history="1">
        <w:r w:rsidRPr="004F5A68">
          <w:rPr>
            <w:rStyle w:val="Hyperlink"/>
            <w:rFonts w:ascii="Arial" w:hAnsi="Arial" w:cs="Arial"/>
            <w:sz w:val="18"/>
            <w:szCs w:val="18"/>
          </w:rPr>
          <w:t>www.uta.edu/disability</w:t>
        </w:r>
      </w:hyperlink>
      <w:r w:rsidRPr="004F5A68">
        <w:rPr>
          <w:rFonts w:ascii="Arial" w:hAnsi="Arial" w:cs="Arial"/>
          <w:sz w:val="18"/>
          <w:szCs w:val="18"/>
        </w:rPr>
        <w:t xml:space="preserve"> or by calling the Office for Students with Disabilities at (817) 272-3364.</w:t>
      </w:r>
    </w:p>
    <w:p w:rsidR="001B264C" w:rsidRPr="004F5A68" w:rsidRDefault="001B264C" w:rsidP="00F405A2">
      <w:pPr>
        <w:rPr>
          <w:rFonts w:ascii="Arial" w:hAnsi="Arial" w:cs="Arial"/>
          <w:sz w:val="18"/>
          <w:szCs w:val="18"/>
        </w:rPr>
      </w:pPr>
      <w:r w:rsidRPr="004F5A68">
        <w:rPr>
          <w:rFonts w:ascii="Arial" w:hAnsi="Arial" w:cs="Arial"/>
          <w:bCs/>
          <w:sz w:val="18"/>
          <w:szCs w:val="18"/>
        </w:rPr>
        <w:t>Title IX:</w:t>
      </w:r>
      <w:r w:rsidRPr="004F5A68">
        <w:rPr>
          <w:rFonts w:ascii="Arial" w:hAnsi="Arial" w:cs="Arial"/>
          <w:sz w:val="18"/>
          <w:szCs w:val="18"/>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0" w:history="1">
        <w:r w:rsidRPr="004F5A68">
          <w:rPr>
            <w:rStyle w:val="Hyperlink"/>
            <w:rFonts w:ascii="Arial" w:hAnsi="Arial" w:cs="Arial"/>
            <w:sz w:val="18"/>
            <w:szCs w:val="18"/>
          </w:rPr>
          <w:t>www.uta.edu/titleIX</w:t>
        </w:r>
      </w:hyperlink>
      <w:r w:rsidRPr="004F5A68">
        <w:rPr>
          <w:rFonts w:ascii="Arial" w:hAnsi="Arial" w:cs="Arial"/>
          <w:sz w:val="18"/>
          <w:szCs w:val="18"/>
        </w:rPr>
        <w:t>.</w:t>
      </w:r>
    </w:p>
    <w:p w:rsidR="001B264C" w:rsidRPr="004F5A68" w:rsidRDefault="001B264C" w:rsidP="00F405A2">
      <w:pPr>
        <w:keepNext/>
        <w:rPr>
          <w:rFonts w:ascii="Arial" w:hAnsi="Arial" w:cs="Arial"/>
          <w:sz w:val="18"/>
          <w:szCs w:val="18"/>
        </w:rPr>
      </w:pPr>
      <w:r w:rsidRPr="004F5A68">
        <w:rPr>
          <w:rFonts w:ascii="Arial" w:hAnsi="Arial" w:cs="Arial"/>
          <w:bCs/>
          <w:sz w:val="18"/>
          <w:szCs w:val="18"/>
        </w:rPr>
        <w:t xml:space="preserve">Academic Integrity: </w:t>
      </w:r>
      <w:r w:rsidRPr="004F5A68">
        <w:rPr>
          <w:rFonts w:ascii="Arial" w:hAnsi="Arial" w:cs="Arial"/>
          <w:sz w:val="18"/>
          <w:szCs w:val="18"/>
        </w:rPr>
        <w:t xml:space="preserve">Students enrolled all UT Arlington courses are expected to adhere to the UT Arlington Honor </w:t>
      </w:r>
      <w:proofErr w:type="spellStart"/>
      <w:r w:rsidRPr="004F5A68">
        <w:rPr>
          <w:rFonts w:ascii="Arial" w:hAnsi="Arial" w:cs="Arial"/>
          <w:sz w:val="18"/>
          <w:szCs w:val="18"/>
        </w:rPr>
        <w:t>Code:</w:t>
      </w:r>
      <w:r w:rsidRPr="004F5A68">
        <w:rPr>
          <w:rFonts w:ascii="Arial" w:hAnsi="Arial" w:cs="Arial"/>
          <w:i/>
          <w:sz w:val="18"/>
          <w:szCs w:val="18"/>
        </w:rPr>
        <w:t>I</w:t>
      </w:r>
      <w:proofErr w:type="spellEnd"/>
      <w:r w:rsidRPr="004F5A68">
        <w:rPr>
          <w:rFonts w:ascii="Arial" w:hAnsi="Arial" w:cs="Arial"/>
          <w:i/>
          <w:sz w:val="18"/>
          <w:szCs w:val="18"/>
        </w:rPr>
        <w:t xml:space="preserve">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w:t>
      </w:r>
      <w:proofErr w:type="spellStart"/>
      <w:r w:rsidRPr="004F5A68">
        <w:rPr>
          <w:rFonts w:ascii="Arial" w:hAnsi="Arial" w:cs="Arial"/>
          <w:i/>
          <w:sz w:val="18"/>
          <w:szCs w:val="18"/>
        </w:rPr>
        <w:t>Code.</w:t>
      </w:r>
      <w:r w:rsidRPr="004F5A68">
        <w:rPr>
          <w:rFonts w:ascii="Arial" w:hAnsi="Arial" w:cs="Arial"/>
          <w:sz w:val="18"/>
          <w:szCs w:val="18"/>
        </w:rPr>
        <w:t>UT</w:t>
      </w:r>
      <w:proofErr w:type="spellEnd"/>
      <w:r w:rsidRPr="004F5A68">
        <w:rPr>
          <w:rFonts w:ascii="Arial" w:hAnsi="Arial" w:cs="Arial"/>
          <w:sz w:val="18"/>
          <w:szCs w:val="18"/>
        </w:rPr>
        <w:t xml:space="preserve">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4F5A68">
        <w:rPr>
          <w:rFonts w:ascii="Arial" w:hAnsi="Arial" w:cs="Arial"/>
          <w:i/>
          <w:sz w:val="18"/>
          <w:szCs w:val="18"/>
        </w:rPr>
        <w:t>Regents’ Rule</w:t>
      </w:r>
      <w:r w:rsidRPr="004F5A68">
        <w:rPr>
          <w:rFonts w:ascii="Arial" w:hAnsi="Arial" w:cs="Arial"/>
          <w:sz w:val="18"/>
          <w:szCs w:val="18"/>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1B264C" w:rsidRPr="004F5A68" w:rsidRDefault="001B264C" w:rsidP="00F405A2">
      <w:pPr>
        <w:rPr>
          <w:rFonts w:ascii="Arial" w:hAnsi="Arial" w:cs="Arial"/>
          <w:sz w:val="18"/>
          <w:szCs w:val="18"/>
        </w:rPr>
      </w:pPr>
      <w:r w:rsidRPr="004F5A68">
        <w:rPr>
          <w:rFonts w:ascii="Arial" w:hAnsi="Arial" w:cs="Arial"/>
          <w:sz w:val="18"/>
          <w:szCs w:val="18"/>
        </w:rPr>
        <w:t xml:space="preserve">Electronic Communication: UT Arlington has adopted </w:t>
      </w:r>
      <w:proofErr w:type="spellStart"/>
      <w:r w:rsidRPr="004F5A68">
        <w:rPr>
          <w:rFonts w:ascii="Arial" w:hAnsi="Arial" w:cs="Arial"/>
          <w:sz w:val="18"/>
          <w:szCs w:val="18"/>
        </w:rPr>
        <w:t>MavMail</w:t>
      </w:r>
      <w:proofErr w:type="spellEnd"/>
      <w:r w:rsidRPr="004F5A68">
        <w:rPr>
          <w:rFonts w:ascii="Arial" w:hAnsi="Arial" w:cs="Arial"/>
          <w:sz w:val="18"/>
          <w:szCs w:val="18"/>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4F5A68">
        <w:rPr>
          <w:rFonts w:ascii="Arial" w:hAnsi="Arial" w:cs="Arial"/>
          <w:sz w:val="18"/>
          <w:szCs w:val="18"/>
        </w:rPr>
        <w:t>MavMail</w:t>
      </w:r>
      <w:proofErr w:type="spellEnd"/>
      <w:r w:rsidRPr="004F5A68">
        <w:rPr>
          <w:rFonts w:ascii="Arial" w:hAnsi="Arial" w:cs="Arial"/>
          <w:sz w:val="18"/>
          <w:szCs w:val="18"/>
        </w:rPr>
        <w:t xml:space="preserve"> account and are responsible for checking the inbox regularly. There is no additional charge to students for using this account, which remains active even after graduation. Information about activating and using </w:t>
      </w:r>
      <w:proofErr w:type="spellStart"/>
      <w:r w:rsidRPr="004F5A68">
        <w:rPr>
          <w:rFonts w:ascii="Arial" w:hAnsi="Arial" w:cs="Arial"/>
          <w:sz w:val="18"/>
          <w:szCs w:val="18"/>
        </w:rPr>
        <w:t>MavMail</w:t>
      </w:r>
      <w:proofErr w:type="spellEnd"/>
      <w:r w:rsidRPr="004F5A68">
        <w:rPr>
          <w:rFonts w:ascii="Arial" w:hAnsi="Arial" w:cs="Arial"/>
          <w:sz w:val="18"/>
          <w:szCs w:val="18"/>
        </w:rPr>
        <w:t xml:space="preserve"> is available at </w:t>
      </w:r>
      <w:hyperlink r:id="rId11" w:history="1">
        <w:r w:rsidRPr="004F5A68">
          <w:rPr>
            <w:rStyle w:val="Hyperlink"/>
            <w:rFonts w:ascii="Arial" w:hAnsi="Arial" w:cs="Arial"/>
            <w:sz w:val="18"/>
            <w:szCs w:val="18"/>
          </w:rPr>
          <w:t>http://www.uta.edu/oit/cs/email/mavmail.php</w:t>
        </w:r>
      </w:hyperlink>
      <w:r w:rsidRPr="004F5A68">
        <w:rPr>
          <w:rFonts w:ascii="Arial" w:hAnsi="Arial" w:cs="Arial"/>
          <w:sz w:val="18"/>
          <w:szCs w:val="18"/>
        </w:rPr>
        <w:t>.</w:t>
      </w:r>
    </w:p>
    <w:p w:rsidR="001B264C" w:rsidRPr="004F5A68" w:rsidRDefault="001B264C" w:rsidP="00F405A2">
      <w:pPr>
        <w:autoSpaceDE w:val="0"/>
        <w:autoSpaceDN w:val="0"/>
        <w:adjustRightInd w:val="0"/>
        <w:rPr>
          <w:rFonts w:ascii="Arial" w:hAnsi="Arial" w:cs="Arial"/>
          <w:sz w:val="18"/>
          <w:szCs w:val="18"/>
        </w:rPr>
      </w:pPr>
      <w:r w:rsidRPr="004F5A68">
        <w:rPr>
          <w:rFonts w:ascii="Arial" w:hAnsi="Arial" w:cs="Arial"/>
          <w:sz w:val="18"/>
          <w:szCs w:val="18"/>
        </w:rPr>
        <w:t xml:space="preserve">Student Feedback Survey: </w:t>
      </w:r>
      <w:r w:rsidRPr="004F5A68">
        <w:rPr>
          <w:rFonts w:ascii="Arial" w:hAnsi="Arial" w:cs="Arial"/>
          <w:bCs/>
          <w:sz w:val="18"/>
          <w:szCs w:val="18"/>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4F5A68">
        <w:rPr>
          <w:rFonts w:ascii="Arial" w:hAnsi="Arial" w:cs="Arial"/>
          <w:bCs/>
          <w:sz w:val="18"/>
          <w:szCs w:val="18"/>
        </w:rPr>
        <w:t>MavMail</w:t>
      </w:r>
      <w:proofErr w:type="spellEnd"/>
      <w:r w:rsidRPr="004F5A68">
        <w:rPr>
          <w:rFonts w:ascii="Arial" w:hAnsi="Arial" w:cs="Arial"/>
          <w:bCs/>
          <w:sz w:val="18"/>
          <w:szCs w:val="18"/>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2" w:history="1">
        <w:r w:rsidRPr="004F5A68">
          <w:rPr>
            <w:rStyle w:val="Hyperlink"/>
            <w:rFonts w:ascii="Arial" w:hAnsi="Arial" w:cs="Arial"/>
            <w:bCs/>
            <w:sz w:val="18"/>
            <w:szCs w:val="18"/>
          </w:rPr>
          <w:t>http://www.uta.edu/sfs</w:t>
        </w:r>
      </w:hyperlink>
      <w:r w:rsidRPr="004F5A68">
        <w:rPr>
          <w:rFonts w:ascii="Arial" w:hAnsi="Arial" w:cs="Arial"/>
          <w:bCs/>
          <w:sz w:val="18"/>
          <w:szCs w:val="18"/>
        </w:rPr>
        <w:t>.</w:t>
      </w:r>
    </w:p>
    <w:p w:rsidR="001B264C" w:rsidRPr="004F5A68" w:rsidRDefault="001B264C" w:rsidP="00F405A2">
      <w:pPr>
        <w:rPr>
          <w:rFonts w:ascii="Arial" w:hAnsi="Arial" w:cs="Arial"/>
          <w:sz w:val="18"/>
          <w:szCs w:val="18"/>
        </w:rPr>
      </w:pPr>
      <w:r w:rsidRPr="004F5A68">
        <w:rPr>
          <w:rFonts w:ascii="Arial" w:hAnsi="Arial" w:cs="Arial"/>
          <w:bCs/>
          <w:sz w:val="18"/>
          <w:szCs w:val="18"/>
        </w:rPr>
        <w:t xml:space="preserve">Final Review Week: </w:t>
      </w:r>
      <w:r w:rsidRPr="004F5A68">
        <w:rPr>
          <w:rFonts w:ascii="Arial" w:hAnsi="Arial" w:cs="Arial"/>
          <w:sz w:val="18"/>
          <w:szCs w:val="18"/>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F5A68">
        <w:rPr>
          <w:rFonts w:ascii="Arial" w:hAnsi="Arial" w:cs="Arial"/>
          <w:i/>
          <w:sz w:val="18"/>
          <w:szCs w:val="18"/>
        </w:rPr>
        <w:t>unless specified in the class syllabus</w:t>
      </w:r>
      <w:r w:rsidRPr="004F5A68">
        <w:rPr>
          <w:rFonts w:ascii="Arial" w:hAnsi="Arial" w:cs="Arial"/>
          <w:sz w:val="18"/>
          <w:szCs w:val="18"/>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w:t>
      </w:r>
      <w:r w:rsidRPr="004F5A68">
        <w:rPr>
          <w:rFonts w:ascii="Arial" w:hAnsi="Arial" w:cs="Arial"/>
          <w:sz w:val="18"/>
          <w:szCs w:val="18"/>
        </w:rPr>
        <w:lastRenderedPageBreak/>
        <w:t>scheduled. In addition, instructors are not required to limit content to topics that have been previously covered; they may introduce new concepts as appropriate.</w:t>
      </w:r>
    </w:p>
    <w:p w:rsidR="001B264C" w:rsidRPr="004F5A68" w:rsidRDefault="001B264C" w:rsidP="00F405A2">
      <w:pPr>
        <w:rPr>
          <w:rFonts w:ascii="Arial" w:hAnsi="Arial" w:cs="Arial"/>
          <w:sz w:val="18"/>
          <w:szCs w:val="18"/>
        </w:rPr>
      </w:pPr>
      <w:r w:rsidRPr="004F5A68">
        <w:rPr>
          <w:rFonts w:ascii="Arial" w:hAnsi="Arial" w:cs="Arial"/>
          <w:bCs/>
          <w:sz w:val="18"/>
          <w:szCs w:val="18"/>
        </w:rPr>
        <w:t xml:space="preserve">Emergency Exit Procedures: </w:t>
      </w:r>
      <w:r w:rsidRPr="004F5A68">
        <w:rPr>
          <w:rFonts w:ascii="Arial" w:hAnsi="Arial" w:cs="Arial"/>
          <w:sz w:val="18"/>
          <w:szCs w:val="18"/>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4F5B9F" w:rsidRDefault="001B264C" w:rsidP="00F405A2">
      <w:pPr>
        <w:jc w:val="both"/>
        <w:rPr>
          <w:b/>
          <w:bCs/>
        </w:rPr>
      </w:pPr>
      <w:r w:rsidRPr="004F5A68">
        <w:rPr>
          <w:rFonts w:ascii="Arial" w:hAnsi="Arial" w:cs="Arial"/>
          <w:bCs/>
          <w:sz w:val="18"/>
          <w:szCs w:val="18"/>
        </w:rPr>
        <w:t>Student Support Services</w:t>
      </w:r>
      <w:r w:rsidRPr="004F5A68">
        <w:rPr>
          <w:rFonts w:ascii="Arial" w:hAnsi="Arial" w:cs="Arial"/>
          <w:sz w:val="18"/>
          <w:szCs w:val="18"/>
        </w:rPr>
        <w:t>:</w:t>
      </w:r>
      <w:r w:rsidRPr="004F5A68">
        <w:rPr>
          <w:rFonts w:ascii="Arial" w:hAnsi="Arial" w:cs="Arial"/>
          <w:bCs/>
          <w:sz w:val="18"/>
          <w:szCs w:val="18"/>
        </w:rPr>
        <w:t xml:space="preserve"> </w:t>
      </w:r>
      <w:r w:rsidRPr="004F5A68">
        <w:rPr>
          <w:rFonts w:ascii="Arial" w:hAnsi="Arial" w:cs="Arial"/>
          <w:sz w:val="18"/>
          <w:szCs w:val="18"/>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3" w:history="1">
        <w:r w:rsidRPr="004F5A68">
          <w:rPr>
            <w:rStyle w:val="Hyperlink"/>
            <w:rFonts w:ascii="Arial" w:hAnsi="Arial" w:cs="Arial"/>
            <w:sz w:val="18"/>
            <w:szCs w:val="18"/>
          </w:rPr>
          <w:t>resources@uta.edu</w:t>
        </w:r>
      </w:hyperlink>
      <w:r w:rsidRPr="004F5A68">
        <w:rPr>
          <w:rFonts w:ascii="Arial" w:hAnsi="Arial" w:cs="Arial"/>
          <w:sz w:val="18"/>
          <w:szCs w:val="18"/>
        </w:rPr>
        <w:t xml:space="preserve">, or view the information at </w:t>
      </w:r>
      <w:hyperlink r:id="rId14" w:history="1">
        <w:r w:rsidRPr="004F5A68">
          <w:rPr>
            <w:rStyle w:val="Hyperlink"/>
            <w:rFonts w:ascii="Arial" w:hAnsi="Arial" w:cs="Arial"/>
            <w:sz w:val="18"/>
            <w:szCs w:val="18"/>
          </w:rPr>
          <w:t>www.uta.edu/resources</w:t>
        </w:r>
      </w:hyperlink>
    </w:p>
    <w:p w:rsidR="004F5B9F" w:rsidRDefault="004F5B9F" w:rsidP="00F405A2">
      <w:pPr>
        <w:jc w:val="both"/>
        <w:rPr>
          <w:b/>
          <w:bCs/>
        </w:rPr>
      </w:pPr>
    </w:p>
    <w:p w:rsidR="004F5B9F" w:rsidRDefault="004F5B9F" w:rsidP="00F405A2">
      <w:pPr>
        <w:jc w:val="both"/>
        <w:rPr>
          <w:b/>
          <w:bCs/>
        </w:rPr>
      </w:pPr>
    </w:p>
    <w:p w:rsidR="004F5B9F" w:rsidRDefault="004F5B9F" w:rsidP="00F405A2">
      <w:pPr>
        <w:jc w:val="both"/>
        <w:rPr>
          <w:b/>
          <w:bCs/>
        </w:rPr>
      </w:pPr>
    </w:p>
    <w:p w:rsidR="004F5B9F" w:rsidRDefault="004F5B9F" w:rsidP="00F405A2">
      <w:pPr>
        <w:jc w:val="both"/>
        <w:rPr>
          <w:b/>
          <w:bCs/>
        </w:rPr>
      </w:pPr>
    </w:p>
    <w:p w:rsidR="004F5B9F" w:rsidRDefault="004F5B9F" w:rsidP="00F405A2"/>
    <w:p w:rsidR="001638CF" w:rsidRDefault="00CF7220" w:rsidP="00F405A2"/>
    <w:sectPr w:rsidR="001638CF">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220" w:rsidRDefault="00CF7220">
      <w:r>
        <w:separator/>
      </w:r>
    </w:p>
  </w:endnote>
  <w:endnote w:type="continuationSeparator" w:id="0">
    <w:p w:rsidR="00CF7220" w:rsidRDefault="00CF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0B7" w:rsidRDefault="00394F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00B7" w:rsidRDefault="00CF72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0B7" w:rsidRDefault="00394F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72A9">
      <w:rPr>
        <w:rStyle w:val="PageNumber"/>
        <w:noProof/>
      </w:rPr>
      <w:t>6</w:t>
    </w:r>
    <w:r>
      <w:rPr>
        <w:rStyle w:val="PageNumber"/>
      </w:rPr>
      <w:fldChar w:fldCharType="end"/>
    </w:r>
  </w:p>
  <w:p w:rsidR="00C400B7" w:rsidRDefault="00CF7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220" w:rsidRDefault="00CF7220">
      <w:r>
        <w:separator/>
      </w:r>
    </w:p>
  </w:footnote>
  <w:footnote w:type="continuationSeparator" w:id="0">
    <w:p w:rsidR="00CF7220" w:rsidRDefault="00CF7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B12B3"/>
    <w:multiLevelType w:val="hybridMultilevel"/>
    <w:tmpl w:val="54F80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8948CA"/>
    <w:multiLevelType w:val="hybridMultilevel"/>
    <w:tmpl w:val="1E0AC3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D069E8"/>
    <w:multiLevelType w:val="hybridMultilevel"/>
    <w:tmpl w:val="75BE86E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B9F"/>
    <w:rsid w:val="00003C08"/>
    <w:rsid w:val="00013667"/>
    <w:rsid w:val="00024D45"/>
    <w:rsid w:val="000842DA"/>
    <w:rsid w:val="000D242E"/>
    <w:rsid w:val="000E674C"/>
    <w:rsid w:val="00151ABF"/>
    <w:rsid w:val="00152F00"/>
    <w:rsid w:val="001B264C"/>
    <w:rsid w:val="001C38AB"/>
    <w:rsid w:val="001D65B2"/>
    <w:rsid w:val="001F2FD1"/>
    <w:rsid w:val="001F71BC"/>
    <w:rsid w:val="0024510E"/>
    <w:rsid w:val="00260313"/>
    <w:rsid w:val="00276A0F"/>
    <w:rsid w:val="002900D1"/>
    <w:rsid w:val="002A7240"/>
    <w:rsid w:val="002C4246"/>
    <w:rsid w:val="0032485A"/>
    <w:rsid w:val="0034468B"/>
    <w:rsid w:val="00362ED3"/>
    <w:rsid w:val="00394F99"/>
    <w:rsid w:val="00396CAD"/>
    <w:rsid w:val="003A1EC4"/>
    <w:rsid w:val="003A30BF"/>
    <w:rsid w:val="003D22A7"/>
    <w:rsid w:val="003F37BE"/>
    <w:rsid w:val="0043641B"/>
    <w:rsid w:val="00452DDC"/>
    <w:rsid w:val="00490043"/>
    <w:rsid w:val="00496FED"/>
    <w:rsid w:val="004C15FA"/>
    <w:rsid w:val="004E4BD6"/>
    <w:rsid w:val="004F5B9F"/>
    <w:rsid w:val="0050478F"/>
    <w:rsid w:val="00555A8D"/>
    <w:rsid w:val="00564149"/>
    <w:rsid w:val="0059652F"/>
    <w:rsid w:val="005A25D9"/>
    <w:rsid w:val="005B2093"/>
    <w:rsid w:val="005D5BFF"/>
    <w:rsid w:val="00636DB3"/>
    <w:rsid w:val="006421C1"/>
    <w:rsid w:val="006442F4"/>
    <w:rsid w:val="0068021E"/>
    <w:rsid w:val="006837F1"/>
    <w:rsid w:val="006964BF"/>
    <w:rsid w:val="006A034A"/>
    <w:rsid w:val="006B14C4"/>
    <w:rsid w:val="006B3523"/>
    <w:rsid w:val="006D033F"/>
    <w:rsid w:val="0070002C"/>
    <w:rsid w:val="00733EBA"/>
    <w:rsid w:val="00744A93"/>
    <w:rsid w:val="007544C5"/>
    <w:rsid w:val="0078203C"/>
    <w:rsid w:val="007A0728"/>
    <w:rsid w:val="007B300A"/>
    <w:rsid w:val="00802B0F"/>
    <w:rsid w:val="00825C3C"/>
    <w:rsid w:val="008372A9"/>
    <w:rsid w:val="00842980"/>
    <w:rsid w:val="00842F60"/>
    <w:rsid w:val="008477A6"/>
    <w:rsid w:val="00850AEC"/>
    <w:rsid w:val="0087032E"/>
    <w:rsid w:val="00895CAA"/>
    <w:rsid w:val="008A7DA1"/>
    <w:rsid w:val="008B498B"/>
    <w:rsid w:val="008C49AF"/>
    <w:rsid w:val="008C6F1A"/>
    <w:rsid w:val="0095041A"/>
    <w:rsid w:val="00971075"/>
    <w:rsid w:val="009840E4"/>
    <w:rsid w:val="0099710C"/>
    <w:rsid w:val="009C09E0"/>
    <w:rsid w:val="00A01343"/>
    <w:rsid w:val="00A53B59"/>
    <w:rsid w:val="00A869CC"/>
    <w:rsid w:val="00A91510"/>
    <w:rsid w:val="00AA4A01"/>
    <w:rsid w:val="00AB1A6B"/>
    <w:rsid w:val="00AE2A8B"/>
    <w:rsid w:val="00B1058B"/>
    <w:rsid w:val="00B15B23"/>
    <w:rsid w:val="00B2775B"/>
    <w:rsid w:val="00B47E5A"/>
    <w:rsid w:val="00B71FF9"/>
    <w:rsid w:val="00B767C0"/>
    <w:rsid w:val="00B82159"/>
    <w:rsid w:val="00B94CFE"/>
    <w:rsid w:val="00BE17A7"/>
    <w:rsid w:val="00BE1C91"/>
    <w:rsid w:val="00BE319C"/>
    <w:rsid w:val="00C04A26"/>
    <w:rsid w:val="00C77563"/>
    <w:rsid w:val="00C80F3B"/>
    <w:rsid w:val="00CA62AC"/>
    <w:rsid w:val="00CB2757"/>
    <w:rsid w:val="00CE20E6"/>
    <w:rsid w:val="00CE3E13"/>
    <w:rsid w:val="00CE42B8"/>
    <w:rsid w:val="00CE4FBB"/>
    <w:rsid w:val="00CE6CBB"/>
    <w:rsid w:val="00CF7220"/>
    <w:rsid w:val="00D35C91"/>
    <w:rsid w:val="00D452CB"/>
    <w:rsid w:val="00D47CFC"/>
    <w:rsid w:val="00D74D2A"/>
    <w:rsid w:val="00DC0E82"/>
    <w:rsid w:val="00DE6791"/>
    <w:rsid w:val="00DF2AB1"/>
    <w:rsid w:val="00DF7353"/>
    <w:rsid w:val="00E07C28"/>
    <w:rsid w:val="00E17635"/>
    <w:rsid w:val="00E32B88"/>
    <w:rsid w:val="00E367AD"/>
    <w:rsid w:val="00E400A1"/>
    <w:rsid w:val="00E4323C"/>
    <w:rsid w:val="00EC42C8"/>
    <w:rsid w:val="00EE603E"/>
    <w:rsid w:val="00EF38DC"/>
    <w:rsid w:val="00EF7A80"/>
    <w:rsid w:val="00F405A2"/>
    <w:rsid w:val="00FB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B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5B9F"/>
    <w:pPr>
      <w:keepNext/>
      <w:outlineLvl w:val="0"/>
    </w:pPr>
    <w:rPr>
      <w:i/>
      <w:iCs/>
    </w:rPr>
  </w:style>
  <w:style w:type="paragraph" w:styleId="Heading2">
    <w:name w:val="heading 2"/>
    <w:basedOn w:val="Normal"/>
    <w:next w:val="Normal"/>
    <w:link w:val="Heading2Char"/>
    <w:qFormat/>
    <w:rsid w:val="004F5B9F"/>
    <w:pPr>
      <w:keepNext/>
      <w:outlineLvl w:val="1"/>
    </w:pPr>
    <w:rPr>
      <w:b/>
      <w:bCs/>
      <w:i/>
      <w:iCs/>
    </w:rPr>
  </w:style>
  <w:style w:type="paragraph" w:styleId="Heading3">
    <w:name w:val="heading 3"/>
    <w:basedOn w:val="Normal"/>
    <w:next w:val="Normal"/>
    <w:link w:val="Heading3Char"/>
    <w:qFormat/>
    <w:rsid w:val="004F5B9F"/>
    <w:pPr>
      <w:keepNext/>
      <w:jc w:val="both"/>
      <w:outlineLvl w:val="2"/>
    </w:pPr>
    <w:rPr>
      <w:b/>
      <w:bCs/>
    </w:rPr>
  </w:style>
  <w:style w:type="paragraph" w:styleId="Heading5">
    <w:name w:val="heading 5"/>
    <w:basedOn w:val="Normal"/>
    <w:next w:val="Normal"/>
    <w:link w:val="Heading5Char"/>
    <w:qFormat/>
    <w:rsid w:val="004F5B9F"/>
    <w:pPr>
      <w:keepNext/>
      <w:outlineLvl w:val="4"/>
    </w:pPr>
    <w:rPr>
      <w:b/>
      <w:bCs/>
    </w:rPr>
  </w:style>
  <w:style w:type="paragraph" w:styleId="Heading8">
    <w:name w:val="heading 8"/>
    <w:basedOn w:val="Normal"/>
    <w:next w:val="Normal"/>
    <w:link w:val="Heading8Char"/>
    <w:qFormat/>
    <w:rsid w:val="004F5B9F"/>
    <w:pPr>
      <w:keepNext/>
      <w:jc w:val="center"/>
      <w:outlineLvl w:val="7"/>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B9F"/>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4F5B9F"/>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rsid w:val="004F5B9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F5B9F"/>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4F5B9F"/>
    <w:rPr>
      <w:rFonts w:ascii="Times New Roman" w:eastAsia="Times New Roman" w:hAnsi="Times New Roman" w:cs="Times New Roman"/>
      <w:b/>
      <w:bCs/>
      <w:sz w:val="28"/>
      <w:szCs w:val="24"/>
      <w:u w:val="single"/>
    </w:rPr>
  </w:style>
  <w:style w:type="paragraph" w:styleId="BodyText">
    <w:name w:val="Body Text"/>
    <w:basedOn w:val="Normal"/>
    <w:link w:val="BodyTextChar"/>
    <w:rsid w:val="004F5B9F"/>
    <w:pPr>
      <w:jc w:val="both"/>
    </w:pPr>
  </w:style>
  <w:style w:type="character" w:customStyle="1" w:styleId="BodyTextChar">
    <w:name w:val="Body Text Char"/>
    <w:basedOn w:val="DefaultParagraphFont"/>
    <w:link w:val="BodyText"/>
    <w:rsid w:val="004F5B9F"/>
    <w:rPr>
      <w:rFonts w:ascii="Times New Roman" w:eastAsia="Times New Roman" w:hAnsi="Times New Roman" w:cs="Times New Roman"/>
      <w:sz w:val="24"/>
      <w:szCs w:val="24"/>
    </w:rPr>
  </w:style>
  <w:style w:type="paragraph" w:styleId="Footer">
    <w:name w:val="footer"/>
    <w:basedOn w:val="Normal"/>
    <w:link w:val="FooterChar"/>
    <w:rsid w:val="004F5B9F"/>
    <w:pPr>
      <w:tabs>
        <w:tab w:val="center" w:pos="4320"/>
        <w:tab w:val="right" w:pos="8640"/>
      </w:tabs>
    </w:pPr>
  </w:style>
  <w:style w:type="character" w:customStyle="1" w:styleId="FooterChar">
    <w:name w:val="Footer Char"/>
    <w:basedOn w:val="DefaultParagraphFont"/>
    <w:link w:val="Footer"/>
    <w:rsid w:val="004F5B9F"/>
    <w:rPr>
      <w:rFonts w:ascii="Times New Roman" w:eastAsia="Times New Roman" w:hAnsi="Times New Roman" w:cs="Times New Roman"/>
      <w:sz w:val="24"/>
      <w:szCs w:val="24"/>
    </w:rPr>
  </w:style>
  <w:style w:type="character" w:styleId="PageNumber">
    <w:name w:val="page number"/>
    <w:basedOn w:val="DefaultParagraphFont"/>
    <w:rsid w:val="004F5B9F"/>
  </w:style>
  <w:style w:type="paragraph" w:styleId="BodyText3">
    <w:name w:val="Body Text 3"/>
    <w:basedOn w:val="Normal"/>
    <w:link w:val="BodyText3Char"/>
    <w:rsid w:val="004F5B9F"/>
    <w:rPr>
      <w:i/>
      <w:iCs/>
    </w:rPr>
  </w:style>
  <w:style w:type="character" w:customStyle="1" w:styleId="BodyText3Char">
    <w:name w:val="Body Text 3 Char"/>
    <w:basedOn w:val="DefaultParagraphFont"/>
    <w:link w:val="BodyText3"/>
    <w:rsid w:val="004F5B9F"/>
    <w:rPr>
      <w:rFonts w:ascii="Times New Roman" w:eastAsia="Times New Roman" w:hAnsi="Times New Roman" w:cs="Times New Roman"/>
      <w:i/>
      <w:iCs/>
      <w:sz w:val="24"/>
      <w:szCs w:val="24"/>
    </w:rPr>
  </w:style>
  <w:style w:type="character" w:styleId="Hyperlink">
    <w:name w:val="Hyperlink"/>
    <w:basedOn w:val="DefaultParagraphFont"/>
    <w:uiPriority w:val="99"/>
    <w:rsid w:val="004F5B9F"/>
    <w:rPr>
      <w:color w:val="0000FF"/>
      <w:u w:val="single"/>
    </w:rPr>
  </w:style>
  <w:style w:type="paragraph" w:styleId="ListParagraph">
    <w:name w:val="List Paragraph"/>
    <w:basedOn w:val="Normal"/>
    <w:uiPriority w:val="34"/>
    <w:qFormat/>
    <w:rsid w:val="002C4246"/>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1B264C"/>
    <w:pPr>
      <w:spacing w:before="100" w:beforeAutospacing="1" w:after="100" w:afterAutospacing="1"/>
    </w:pPr>
    <w:rPr>
      <w:lang w:eastAsia="zh-CN"/>
    </w:rPr>
  </w:style>
  <w:style w:type="character" w:styleId="Strong">
    <w:name w:val="Strong"/>
    <w:basedOn w:val="DefaultParagraphFont"/>
    <w:uiPriority w:val="22"/>
    <w:qFormat/>
    <w:rsid w:val="001B264C"/>
    <w:rPr>
      <w:b/>
      <w:bCs/>
    </w:rPr>
  </w:style>
  <w:style w:type="character" w:customStyle="1" w:styleId="med">
    <w:name w:val="med"/>
    <w:basedOn w:val="DefaultParagraphFont"/>
    <w:rsid w:val="00E367AD"/>
  </w:style>
  <w:style w:type="paragraph" w:styleId="BalloonText">
    <w:name w:val="Balloon Text"/>
    <w:basedOn w:val="Normal"/>
    <w:link w:val="BalloonTextChar"/>
    <w:uiPriority w:val="99"/>
    <w:semiHidden/>
    <w:unhideWhenUsed/>
    <w:rsid w:val="00E367AD"/>
    <w:rPr>
      <w:rFonts w:ascii="Tahoma" w:hAnsi="Tahoma" w:cs="Tahoma"/>
      <w:sz w:val="16"/>
      <w:szCs w:val="16"/>
    </w:rPr>
  </w:style>
  <w:style w:type="character" w:customStyle="1" w:styleId="BalloonTextChar">
    <w:name w:val="Balloon Text Char"/>
    <w:basedOn w:val="DefaultParagraphFont"/>
    <w:link w:val="BalloonText"/>
    <w:uiPriority w:val="99"/>
    <w:semiHidden/>
    <w:rsid w:val="00E367AD"/>
    <w:rPr>
      <w:rFonts w:ascii="Tahoma" w:eastAsia="Times New Roman" w:hAnsi="Tahoma" w:cs="Tahoma"/>
      <w:sz w:val="16"/>
      <w:szCs w:val="16"/>
    </w:rPr>
  </w:style>
  <w:style w:type="character" w:customStyle="1" w:styleId="subfielddata">
    <w:name w:val="subfielddata"/>
    <w:basedOn w:val="DefaultParagraphFont"/>
    <w:rsid w:val="00CE6CBB"/>
  </w:style>
  <w:style w:type="character" w:styleId="Emphasis">
    <w:name w:val="Emphasis"/>
    <w:basedOn w:val="DefaultParagraphFont"/>
    <w:uiPriority w:val="20"/>
    <w:qFormat/>
    <w:rsid w:val="00B71F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B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5B9F"/>
    <w:pPr>
      <w:keepNext/>
      <w:outlineLvl w:val="0"/>
    </w:pPr>
    <w:rPr>
      <w:i/>
      <w:iCs/>
    </w:rPr>
  </w:style>
  <w:style w:type="paragraph" w:styleId="Heading2">
    <w:name w:val="heading 2"/>
    <w:basedOn w:val="Normal"/>
    <w:next w:val="Normal"/>
    <w:link w:val="Heading2Char"/>
    <w:qFormat/>
    <w:rsid w:val="004F5B9F"/>
    <w:pPr>
      <w:keepNext/>
      <w:outlineLvl w:val="1"/>
    </w:pPr>
    <w:rPr>
      <w:b/>
      <w:bCs/>
      <w:i/>
      <w:iCs/>
    </w:rPr>
  </w:style>
  <w:style w:type="paragraph" w:styleId="Heading3">
    <w:name w:val="heading 3"/>
    <w:basedOn w:val="Normal"/>
    <w:next w:val="Normal"/>
    <w:link w:val="Heading3Char"/>
    <w:qFormat/>
    <w:rsid w:val="004F5B9F"/>
    <w:pPr>
      <w:keepNext/>
      <w:jc w:val="both"/>
      <w:outlineLvl w:val="2"/>
    </w:pPr>
    <w:rPr>
      <w:b/>
      <w:bCs/>
    </w:rPr>
  </w:style>
  <w:style w:type="paragraph" w:styleId="Heading5">
    <w:name w:val="heading 5"/>
    <w:basedOn w:val="Normal"/>
    <w:next w:val="Normal"/>
    <w:link w:val="Heading5Char"/>
    <w:qFormat/>
    <w:rsid w:val="004F5B9F"/>
    <w:pPr>
      <w:keepNext/>
      <w:outlineLvl w:val="4"/>
    </w:pPr>
    <w:rPr>
      <w:b/>
      <w:bCs/>
    </w:rPr>
  </w:style>
  <w:style w:type="paragraph" w:styleId="Heading8">
    <w:name w:val="heading 8"/>
    <w:basedOn w:val="Normal"/>
    <w:next w:val="Normal"/>
    <w:link w:val="Heading8Char"/>
    <w:qFormat/>
    <w:rsid w:val="004F5B9F"/>
    <w:pPr>
      <w:keepNext/>
      <w:jc w:val="center"/>
      <w:outlineLvl w:val="7"/>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B9F"/>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4F5B9F"/>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rsid w:val="004F5B9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F5B9F"/>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4F5B9F"/>
    <w:rPr>
      <w:rFonts w:ascii="Times New Roman" w:eastAsia="Times New Roman" w:hAnsi="Times New Roman" w:cs="Times New Roman"/>
      <w:b/>
      <w:bCs/>
      <w:sz w:val="28"/>
      <w:szCs w:val="24"/>
      <w:u w:val="single"/>
    </w:rPr>
  </w:style>
  <w:style w:type="paragraph" w:styleId="BodyText">
    <w:name w:val="Body Text"/>
    <w:basedOn w:val="Normal"/>
    <w:link w:val="BodyTextChar"/>
    <w:rsid w:val="004F5B9F"/>
    <w:pPr>
      <w:jc w:val="both"/>
    </w:pPr>
  </w:style>
  <w:style w:type="character" w:customStyle="1" w:styleId="BodyTextChar">
    <w:name w:val="Body Text Char"/>
    <w:basedOn w:val="DefaultParagraphFont"/>
    <w:link w:val="BodyText"/>
    <w:rsid w:val="004F5B9F"/>
    <w:rPr>
      <w:rFonts w:ascii="Times New Roman" w:eastAsia="Times New Roman" w:hAnsi="Times New Roman" w:cs="Times New Roman"/>
      <w:sz w:val="24"/>
      <w:szCs w:val="24"/>
    </w:rPr>
  </w:style>
  <w:style w:type="paragraph" w:styleId="Footer">
    <w:name w:val="footer"/>
    <w:basedOn w:val="Normal"/>
    <w:link w:val="FooterChar"/>
    <w:rsid w:val="004F5B9F"/>
    <w:pPr>
      <w:tabs>
        <w:tab w:val="center" w:pos="4320"/>
        <w:tab w:val="right" w:pos="8640"/>
      </w:tabs>
    </w:pPr>
  </w:style>
  <w:style w:type="character" w:customStyle="1" w:styleId="FooterChar">
    <w:name w:val="Footer Char"/>
    <w:basedOn w:val="DefaultParagraphFont"/>
    <w:link w:val="Footer"/>
    <w:rsid w:val="004F5B9F"/>
    <w:rPr>
      <w:rFonts w:ascii="Times New Roman" w:eastAsia="Times New Roman" w:hAnsi="Times New Roman" w:cs="Times New Roman"/>
      <w:sz w:val="24"/>
      <w:szCs w:val="24"/>
    </w:rPr>
  </w:style>
  <w:style w:type="character" w:styleId="PageNumber">
    <w:name w:val="page number"/>
    <w:basedOn w:val="DefaultParagraphFont"/>
    <w:rsid w:val="004F5B9F"/>
  </w:style>
  <w:style w:type="paragraph" w:styleId="BodyText3">
    <w:name w:val="Body Text 3"/>
    <w:basedOn w:val="Normal"/>
    <w:link w:val="BodyText3Char"/>
    <w:rsid w:val="004F5B9F"/>
    <w:rPr>
      <w:i/>
      <w:iCs/>
    </w:rPr>
  </w:style>
  <w:style w:type="character" w:customStyle="1" w:styleId="BodyText3Char">
    <w:name w:val="Body Text 3 Char"/>
    <w:basedOn w:val="DefaultParagraphFont"/>
    <w:link w:val="BodyText3"/>
    <w:rsid w:val="004F5B9F"/>
    <w:rPr>
      <w:rFonts w:ascii="Times New Roman" w:eastAsia="Times New Roman" w:hAnsi="Times New Roman" w:cs="Times New Roman"/>
      <w:i/>
      <w:iCs/>
      <w:sz w:val="24"/>
      <w:szCs w:val="24"/>
    </w:rPr>
  </w:style>
  <w:style w:type="character" w:styleId="Hyperlink">
    <w:name w:val="Hyperlink"/>
    <w:basedOn w:val="DefaultParagraphFont"/>
    <w:uiPriority w:val="99"/>
    <w:rsid w:val="004F5B9F"/>
    <w:rPr>
      <w:color w:val="0000FF"/>
      <w:u w:val="single"/>
    </w:rPr>
  </w:style>
  <w:style w:type="paragraph" w:styleId="ListParagraph">
    <w:name w:val="List Paragraph"/>
    <w:basedOn w:val="Normal"/>
    <w:uiPriority w:val="34"/>
    <w:qFormat/>
    <w:rsid w:val="002C4246"/>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1B264C"/>
    <w:pPr>
      <w:spacing w:before="100" w:beforeAutospacing="1" w:after="100" w:afterAutospacing="1"/>
    </w:pPr>
    <w:rPr>
      <w:lang w:eastAsia="zh-CN"/>
    </w:rPr>
  </w:style>
  <w:style w:type="character" w:styleId="Strong">
    <w:name w:val="Strong"/>
    <w:basedOn w:val="DefaultParagraphFont"/>
    <w:uiPriority w:val="22"/>
    <w:qFormat/>
    <w:rsid w:val="001B264C"/>
    <w:rPr>
      <w:b/>
      <w:bCs/>
    </w:rPr>
  </w:style>
  <w:style w:type="character" w:customStyle="1" w:styleId="med">
    <w:name w:val="med"/>
    <w:basedOn w:val="DefaultParagraphFont"/>
    <w:rsid w:val="00E367AD"/>
  </w:style>
  <w:style w:type="paragraph" w:styleId="BalloonText">
    <w:name w:val="Balloon Text"/>
    <w:basedOn w:val="Normal"/>
    <w:link w:val="BalloonTextChar"/>
    <w:uiPriority w:val="99"/>
    <w:semiHidden/>
    <w:unhideWhenUsed/>
    <w:rsid w:val="00E367AD"/>
    <w:rPr>
      <w:rFonts w:ascii="Tahoma" w:hAnsi="Tahoma" w:cs="Tahoma"/>
      <w:sz w:val="16"/>
      <w:szCs w:val="16"/>
    </w:rPr>
  </w:style>
  <w:style w:type="character" w:customStyle="1" w:styleId="BalloonTextChar">
    <w:name w:val="Balloon Text Char"/>
    <w:basedOn w:val="DefaultParagraphFont"/>
    <w:link w:val="BalloonText"/>
    <w:uiPriority w:val="99"/>
    <w:semiHidden/>
    <w:rsid w:val="00E367AD"/>
    <w:rPr>
      <w:rFonts w:ascii="Tahoma" w:eastAsia="Times New Roman" w:hAnsi="Tahoma" w:cs="Tahoma"/>
      <w:sz w:val="16"/>
      <w:szCs w:val="16"/>
    </w:rPr>
  </w:style>
  <w:style w:type="character" w:customStyle="1" w:styleId="subfielddata">
    <w:name w:val="subfielddata"/>
    <w:basedOn w:val="DefaultParagraphFont"/>
    <w:rsid w:val="00CE6CBB"/>
  </w:style>
  <w:style w:type="character" w:styleId="Emphasis">
    <w:name w:val="Emphasis"/>
    <w:basedOn w:val="DefaultParagraphFont"/>
    <w:uiPriority w:val="20"/>
    <w:qFormat/>
    <w:rsid w:val="00B71F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3080">
      <w:bodyDiv w:val="1"/>
      <w:marLeft w:val="0"/>
      <w:marRight w:val="0"/>
      <w:marTop w:val="0"/>
      <w:marBottom w:val="0"/>
      <w:divBdr>
        <w:top w:val="none" w:sz="0" w:space="0" w:color="auto"/>
        <w:left w:val="none" w:sz="0" w:space="0" w:color="auto"/>
        <w:bottom w:val="none" w:sz="0" w:space="0" w:color="auto"/>
        <w:right w:val="none" w:sz="0" w:space="0" w:color="auto"/>
      </w:divBdr>
    </w:div>
    <w:div w:id="13289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eb.uta.edu/aao/fao/" TargetMode="External"/><Relationship Id="rId13" Type="http://schemas.openxmlformats.org/officeDocument/2006/relationships/hyperlink" Target="mailto:resources@uta.ed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ta.edu/sf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a.edu/oit/cs/email/mavmail.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ta.edu/titleIX" TargetMode="External"/><Relationship Id="rId4" Type="http://schemas.openxmlformats.org/officeDocument/2006/relationships/settings" Target="settings.xml"/><Relationship Id="rId9" Type="http://schemas.openxmlformats.org/officeDocument/2006/relationships/hyperlink" Target="http://www.uta.edu/disability" TargetMode="External"/><Relationship Id="rId14" Type="http://schemas.openxmlformats.org/officeDocument/2006/relationships/hyperlink" Target="http://www.uta.edu/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1022</TotalTime>
  <Pages>7</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Jacobson, Heather</dc:creator>
  <cp:lastModifiedBy>Jacobson, Heather</cp:lastModifiedBy>
  <cp:revision>102</cp:revision>
  <cp:lastPrinted>2014-08-22T15:22:00Z</cp:lastPrinted>
  <dcterms:created xsi:type="dcterms:W3CDTF">2014-05-02T21:59:00Z</dcterms:created>
  <dcterms:modified xsi:type="dcterms:W3CDTF">2014-08-22T17:07:00Z</dcterms:modified>
</cp:coreProperties>
</file>