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9F44AA" w14:textId="319A412A" w:rsidR="00CE1818" w:rsidRPr="00307769" w:rsidRDefault="00C075CC" w:rsidP="002A79C8">
      <w:pPr>
        <w:jc w:val="center"/>
        <w:rPr>
          <w:rFonts w:ascii="Arial" w:hAnsi="Arial" w:cs="Arial"/>
        </w:rPr>
      </w:pPr>
      <w:r w:rsidRPr="00307769">
        <w:rPr>
          <w:rFonts w:ascii="Arial" w:hAnsi="Arial" w:cs="Arial"/>
          <w:b/>
        </w:rPr>
        <w:t>ENGL 5351:</w:t>
      </w:r>
      <w:r w:rsidR="00D4640C" w:rsidRPr="00307769">
        <w:rPr>
          <w:rFonts w:ascii="Arial" w:hAnsi="Arial" w:cs="Arial"/>
          <w:b/>
        </w:rPr>
        <w:t xml:space="preserve"> </w:t>
      </w:r>
      <w:r w:rsidRPr="00307769">
        <w:rPr>
          <w:rFonts w:ascii="Arial" w:hAnsi="Arial" w:cs="Arial"/>
        </w:rPr>
        <w:t>History of Rhetoric II</w:t>
      </w:r>
    </w:p>
    <w:p w14:paraId="2619F16C" w14:textId="77777777" w:rsidR="00CE1818" w:rsidRPr="00307769" w:rsidRDefault="00C075CC" w:rsidP="00CE1818">
      <w:pPr>
        <w:jc w:val="center"/>
        <w:rPr>
          <w:rFonts w:ascii="Arial" w:hAnsi="Arial" w:cs="Arial"/>
        </w:rPr>
      </w:pPr>
      <w:r w:rsidRPr="00307769">
        <w:rPr>
          <w:rFonts w:ascii="Arial" w:hAnsi="Arial" w:cs="Arial"/>
        </w:rPr>
        <w:t>Fall 2014</w:t>
      </w:r>
    </w:p>
    <w:p w14:paraId="4C4F7089" w14:textId="77777777" w:rsidR="00141EC6" w:rsidRPr="00307769" w:rsidRDefault="00141EC6" w:rsidP="00141EC6">
      <w:pPr>
        <w:rPr>
          <w:rFonts w:ascii="Arial" w:hAnsi="Arial" w:cs="Arial"/>
        </w:rPr>
      </w:pPr>
    </w:p>
    <w:p w14:paraId="1E9D095E" w14:textId="77777777" w:rsidR="00141EC6" w:rsidRPr="00307769" w:rsidRDefault="001D11A1" w:rsidP="00141EC6">
      <w:pPr>
        <w:rPr>
          <w:rFonts w:ascii="Arial" w:hAnsi="Arial" w:cs="Arial"/>
        </w:rPr>
      </w:pPr>
      <w:r w:rsidRPr="00307769">
        <w:rPr>
          <w:rFonts w:ascii="Arial" w:hAnsi="Arial" w:cs="Arial"/>
          <w:b/>
        </w:rPr>
        <w:t>Instructor(s)</w:t>
      </w:r>
      <w:r w:rsidR="00141EC6" w:rsidRPr="00307769">
        <w:rPr>
          <w:rFonts w:ascii="Arial" w:hAnsi="Arial" w:cs="Arial"/>
          <w:b/>
        </w:rPr>
        <w:t xml:space="preserve">: </w:t>
      </w:r>
      <w:r w:rsidR="00C075CC" w:rsidRPr="00307769">
        <w:rPr>
          <w:rFonts w:ascii="Arial" w:hAnsi="Arial" w:cs="Arial"/>
        </w:rPr>
        <w:t>Kevin Gustafson</w:t>
      </w:r>
    </w:p>
    <w:p w14:paraId="097D2D93" w14:textId="77777777" w:rsidR="00141EC6" w:rsidRPr="00307769" w:rsidRDefault="00141EC6" w:rsidP="00141EC6">
      <w:pPr>
        <w:rPr>
          <w:rFonts w:ascii="Arial" w:hAnsi="Arial" w:cs="Arial"/>
          <w:b/>
        </w:rPr>
      </w:pPr>
    </w:p>
    <w:p w14:paraId="224A0C63" w14:textId="77777777" w:rsidR="00141EC6" w:rsidRPr="00307769" w:rsidRDefault="00141EC6" w:rsidP="00141EC6">
      <w:pPr>
        <w:rPr>
          <w:rFonts w:ascii="Arial" w:hAnsi="Arial" w:cs="Arial"/>
        </w:rPr>
      </w:pPr>
      <w:r w:rsidRPr="00307769">
        <w:rPr>
          <w:rFonts w:ascii="Arial" w:hAnsi="Arial" w:cs="Arial"/>
          <w:b/>
        </w:rPr>
        <w:t xml:space="preserve">Office Number: </w:t>
      </w:r>
      <w:r w:rsidR="00C075CC" w:rsidRPr="00307769">
        <w:rPr>
          <w:rFonts w:ascii="Arial" w:hAnsi="Arial" w:cs="Arial"/>
        </w:rPr>
        <w:t>College Hall 100-B; Carlisle Hall 611</w:t>
      </w:r>
    </w:p>
    <w:p w14:paraId="0DC9FD59" w14:textId="77777777" w:rsidR="00141EC6" w:rsidRPr="00307769" w:rsidRDefault="00141EC6" w:rsidP="00141EC6">
      <w:pPr>
        <w:rPr>
          <w:rFonts w:ascii="Arial" w:hAnsi="Arial" w:cs="Arial"/>
        </w:rPr>
      </w:pPr>
    </w:p>
    <w:p w14:paraId="1908E878" w14:textId="77777777" w:rsidR="00141EC6" w:rsidRPr="00307769" w:rsidRDefault="00141EC6" w:rsidP="00932811">
      <w:pPr>
        <w:rPr>
          <w:rFonts w:ascii="Arial" w:hAnsi="Arial" w:cs="Arial"/>
        </w:rPr>
      </w:pPr>
      <w:r w:rsidRPr="00307769">
        <w:rPr>
          <w:rFonts w:ascii="Arial" w:hAnsi="Arial" w:cs="Arial"/>
          <w:b/>
        </w:rPr>
        <w:t xml:space="preserve">Office Telephone Number: </w:t>
      </w:r>
      <w:r w:rsidR="00C075CC" w:rsidRPr="00307769">
        <w:rPr>
          <w:rFonts w:ascii="Arial" w:hAnsi="Arial" w:cs="Arial"/>
        </w:rPr>
        <w:t>(817) 272-7460</w:t>
      </w:r>
    </w:p>
    <w:p w14:paraId="05CB12B9" w14:textId="77777777" w:rsidR="00141EC6" w:rsidRPr="00307769" w:rsidRDefault="00141EC6" w:rsidP="00141EC6">
      <w:pPr>
        <w:rPr>
          <w:rFonts w:ascii="Arial" w:hAnsi="Arial" w:cs="Arial"/>
          <w:b/>
        </w:rPr>
      </w:pPr>
    </w:p>
    <w:p w14:paraId="5A99EF7D" w14:textId="77777777" w:rsidR="00141EC6" w:rsidRPr="00307769" w:rsidRDefault="00141EC6" w:rsidP="00141EC6">
      <w:pPr>
        <w:rPr>
          <w:rFonts w:ascii="Arial" w:hAnsi="Arial" w:cs="Arial"/>
        </w:rPr>
      </w:pPr>
      <w:r w:rsidRPr="00307769">
        <w:rPr>
          <w:rFonts w:ascii="Arial" w:hAnsi="Arial" w:cs="Arial"/>
          <w:b/>
        </w:rPr>
        <w:t xml:space="preserve">Email Address: </w:t>
      </w:r>
      <w:r w:rsidR="00C075CC" w:rsidRPr="00307769">
        <w:rPr>
          <w:rFonts w:ascii="Arial" w:hAnsi="Arial" w:cs="Arial"/>
        </w:rPr>
        <w:t>gustafson@uta.edu</w:t>
      </w:r>
    </w:p>
    <w:p w14:paraId="5E8575A9" w14:textId="77777777" w:rsidR="00141EC6" w:rsidRPr="00307769" w:rsidRDefault="00141EC6" w:rsidP="00141EC6">
      <w:pPr>
        <w:rPr>
          <w:rFonts w:ascii="Arial" w:hAnsi="Arial" w:cs="Arial"/>
        </w:rPr>
      </w:pPr>
    </w:p>
    <w:p w14:paraId="40FFB9C6" w14:textId="77777777" w:rsidR="00686767" w:rsidRPr="00307769" w:rsidRDefault="00041132" w:rsidP="00A470FF">
      <w:pPr>
        <w:rPr>
          <w:rFonts w:ascii="Arial" w:hAnsi="Arial" w:cs="Arial"/>
          <w:color w:val="0000FF"/>
        </w:rPr>
      </w:pPr>
      <w:r w:rsidRPr="00307769">
        <w:rPr>
          <w:rFonts w:ascii="Arial" w:hAnsi="Arial" w:cs="Arial"/>
          <w:b/>
        </w:rPr>
        <w:t>Faculty Profile:</w:t>
      </w:r>
      <w:r w:rsidRPr="00307769">
        <w:rPr>
          <w:rFonts w:ascii="Arial" w:hAnsi="Arial" w:cs="Arial"/>
        </w:rPr>
        <w:t xml:space="preserve"> </w:t>
      </w:r>
      <w:hyperlink r:id="rId9" w:history="1">
        <w:r w:rsidR="0096298C" w:rsidRPr="00307769">
          <w:rPr>
            <w:rStyle w:val="Hyperlink"/>
            <w:rFonts w:ascii="Arial" w:hAnsi="Arial" w:cs="Arial"/>
          </w:rPr>
          <w:t>https://www.uta.edu/mentis/public/ - profile/profile/view/id/1461/category/2</w:t>
        </w:r>
      </w:hyperlink>
    </w:p>
    <w:p w14:paraId="2D86B18E" w14:textId="77777777" w:rsidR="0096298C" w:rsidRPr="00307769" w:rsidRDefault="0096298C" w:rsidP="00A470FF">
      <w:pPr>
        <w:rPr>
          <w:rFonts w:ascii="Arial" w:hAnsi="Arial" w:cs="Arial"/>
        </w:rPr>
      </w:pPr>
    </w:p>
    <w:p w14:paraId="23565926" w14:textId="77777777" w:rsidR="0096298C" w:rsidRPr="00307769" w:rsidRDefault="00A470FF" w:rsidP="00A470FF">
      <w:pPr>
        <w:rPr>
          <w:rFonts w:ascii="Arial" w:hAnsi="Arial" w:cs="Arial"/>
          <w:color w:val="FF0000"/>
        </w:rPr>
      </w:pPr>
      <w:r w:rsidRPr="00307769">
        <w:rPr>
          <w:rFonts w:ascii="Arial" w:hAnsi="Arial" w:cs="Arial"/>
          <w:b/>
        </w:rPr>
        <w:t xml:space="preserve">Office Hours: </w:t>
      </w:r>
      <w:r w:rsidR="0096298C" w:rsidRPr="00307769">
        <w:rPr>
          <w:rFonts w:ascii="Arial" w:hAnsi="Arial" w:cs="Arial"/>
        </w:rPr>
        <w:t xml:space="preserve">Tuesday, 9:00-11:00 a.m., and by appointment </w:t>
      </w:r>
    </w:p>
    <w:p w14:paraId="42A6C200" w14:textId="77777777" w:rsidR="00A470FF" w:rsidRPr="00307769" w:rsidRDefault="00A470FF" w:rsidP="00A470FF">
      <w:pPr>
        <w:rPr>
          <w:rFonts w:ascii="Arial" w:hAnsi="Arial" w:cs="Arial"/>
          <w:b/>
        </w:rPr>
      </w:pPr>
      <w:r w:rsidRPr="00307769">
        <w:rPr>
          <w:rFonts w:ascii="Arial" w:hAnsi="Arial" w:cs="Arial"/>
          <w:b/>
        </w:rPr>
        <w:t xml:space="preserve"> </w:t>
      </w:r>
    </w:p>
    <w:p w14:paraId="126D4083" w14:textId="77777777" w:rsidR="00141EC6" w:rsidRPr="00307769" w:rsidRDefault="00141EC6" w:rsidP="00A470FF">
      <w:pPr>
        <w:rPr>
          <w:rFonts w:ascii="Arial" w:hAnsi="Arial" w:cs="Arial"/>
        </w:rPr>
      </w:pPr>
      <w:r w:rsidRPr="00307769">
        <w:rPr>
          <w:rFonts w:ascii="Arial" w:hAnsi="Arial" w:cs="Arial"/>
          <w:b/>
        </w:rPr>
        <w:t xml:space="preserve">Section </w:t>
      </w:r>
      <w:r w:rsidR="001D11A1" w:rsidRPr="00307769">
        <w:rPr>
          <w:rFonts w:ascii="Arial" w:hAnsi="Arial" w:cs="Arial"/>
          <w:b/>
        </w:rPr>
        <w:t>Information</w:t>
      </w:r>
      <w:r w:rsidRPr="00307769">
        <w:rPr>
          <w:rFonts w:ascii="Arial" w:hAnsi="Arial" w:cs="Arial"/>
          <w:b/>
        </w:rPr>
        <w:t xml:space="preserve">: </w:t>
      </w:r>
      <w:r w:rsidR="0096298C" w:rsidRPr="00307769">
        <w:rPr>
          <w:rFonts w:ascii="Arial" w:hAnsi="Arial" w:cs="Arial"/>
        </w:rPr>
        <w:t>ENGL 5351 001</w:t>
      </w:r>
    </w:p>
    <w:p w14:paraId="04509226" w14:textId="77777777" w:rsidR="00141EC6" w:rsidRPr="00307769" w:rsidRDefault="00141EC6" w:rsidP="00141EC6">
      <w:pPr>
        <w:rPr>
          <w:rFonts w:ascii="Arial" w:hAnsi="Arial" w:cs="Arial"/>
          <w:b/>
        </w:rPr>
      </w:pPr>
    </w:p>
    <w:p w14:paraId="220363E5" w14:textId="77777777" w:rsidR="0096298C" w:rsidRPr="00307769" w:rsidRDefault="00141EC6" w:rsidP="00141EC6">
      <w:pPr>
        <w:rPr>
          <w:rFonts w:ascii="Arial" w:hAnsi="Arial" w:cs="Arial"/>
        </w:rPr>
      </w:pPr>
      <w:r w:rsidRPr="00307769">
        <w:rPr>
          <w:rFonts w:ascii="Arial" w:hAnsi="Arial" w:cs="Arial"/>
          <w:b/>
        </w:rPr>
        <w:t xml:space="preserve">Time and Place of Class Meetings: </w:t>
      </w:r>
      <w:r w:rsidR="0096298C" w:rsidRPr="00307769">
        <w:rPr>
          <w:rFonts w:ascii="Arial" w:hAnsi="Arial" w:cs="Arial"/>
        </w:rPr>
        <w:t>Carlisle 212, Monday, 6:00-9:00 p.m.</w:t>
      </w:r>
    </w:p>
    <w:p w14:paraId="771C027C" w14:textId="77777777" w:rsidR="00141EC6" w:rsidRPr="00307769" w:rsidRDefault="0096298C" w:rsidP="00141EC6">
      <w:pPr>
        <w:rPr>
          <w:rFonts w:ascii="Arial" w:hAnsi="Arial" w:cs="Arial"/>
          <w:b/>
        </w:rPr>
      </w:pPr>
      <w:r w:rsidRPr="00307769">
        <w:rPr>
          <w:rFonts w:ascii="Arial" w:hAnsi="Arial" w:cs="Arial"/>
          <w:b/>
        </w:rPr>
        <w:t xml:space="preserve"> </w:t>
      </w:r>
    </w:p>
    <w:p w14:paraId="08983507" w14:textId="77777777" w:rsidR="0096298C" w:rsidRPr="00307769" w:rsidRDefault="00141EC6" w:rsidP="0096298C">
      <w:pPr>
        <w:widowControl w:val="0"/>
        <w:autoSpaceDE w:val="0"/>
        <w:autoSpaceDN w:val="0"/>
        <w:adjustRightInd w:val="0"/>
        <w:rPr>
          <w:rFonts w:ascii="Arial" w:hAnsi="Arial" w:cs="Arial"/>
        </w:rPr>
      </w:pPr>
      <w:r w:rsidRPr="00307769">
        <w:rPr>
          <w:rFonts w:ascii="Arial" w:hAnsi="Arial" w:cs="Arial"/>
          <w:b/>
        </w:rPr>
        <w:t xml:space="preserve">Description of Course Content: </w:t>
      </w:r>
      <w:r w:rsidR="0096298C" w:rsidRPr="00307769">
        <w:rPr>
          <w:rFonts w:ascii="Arial" w:hAnsi="Arial" w:cs="Arial"/>
        </w:rPr>
        <w:t xml:space="preserve">English 5351 offers a survey of rhetorical theory and practice in the European West from roughly 400 to 1600, a period that is notable for both continuities with and revisions of ancient Greek and Roman traditions. Much of our work will be concerned with revisions: how medieval and early modern writers conceived of the field of rhetoric, and how in their theory and practice they sought to shape it to conform to changing political, religious, social, and academic needs.  In addition to examining key figures (Augustine, Erasmus, Sidney, Bacon) and genres (preaching, letter writing, dialogue), we will consider a range of topics:  the nature and purpose of imitation, the relation between rhetoric and other fields (poetry, theology, and philosophy), the </w:t>
      </w:r>
      <w:proofErr w:type="spellStart"/>
      <w:r w:rsidR="0096298C" w:rsidRPr="00307769">
        <w:rPr>
          <w:rFonts w:ascii="Arial" w:hAnsi="Arial" w:cs="Arial"/>
        </w:rPr>
        <w:t>textualization</w:t>
      </w:r>
      <w:proofErr w:type="spellEnd"/>
      <w:r w:rsidR="0096298C" w:rsidRPr="00307769">
        <w:rPr>
          <w:rFonts w:ascii="Arial" w:hAnsi="Arial" w:cs="Arial"/>
        </w:rPr>
        <w:t xml:space="preserve"> of rhetoric, changing definitions of literacy, rhetoric and colonization, rhetoric and gender. Assignments will include a heavy dose of reading in primary and secondary texts, frequent response papers, a 1500-word book review, a prospectus and annotated bibliography, and a 5000-word research paper.  </w:t>
      </w:r>
    </w:p>
    <w:p w14:paraId="52370943" w14:textId="77777777" w:rsidR="00141EC6" w:rsidRPr="00307769" w:rsidRDefault="00141EC6" w:rsidP="00141EC6">
      <w:pPr>
        <w:rPr>
          <w:rFonts w:ascii="Arial" w:hAnsi="Arial" w:cs="Arial"/>
        </w:rPr>
      </w:pPr>
    </w:p>
    <w:p w14:paraId="246B2044" w14:textId="77777777" w:rsidR="00141EC6" w:rsidRPr="00307769" w:rsidRDefault="00141EC6" w:rsidP="00593047">
      <w:pPr>
        <w:rPr>
          <w:rFonts w:ascii="Arial" w:hAnsi="Arial" w:cs="Arial"/>
          <w:color w:val="FF0000"/>
        </w:rPr>
      </w:pPr>
      <w:r w:rsidRPr="00307769">
        <w:rPr>
          <w:rFonts w:ascii="Arial" w:hAnsi="Arial" w:cs="Arial"/>
          <w:b/>
        </w:rPr>
        <w:t xml:space="preserve">Student Learning Outcomes: </w:t>
      </w:r>
      <w:r w:rsidR="002A6513" w:rsidRPr="00307769">
        <w:rPr>
          <w:rFonts w:ascii="Arial" w:hAnsi="Arial" w:cs="Arial"/>
        </w:rPr>
        <w:t>Students will increase their ability to read a range of sophisticated primary and secondary texts from the history of rhetoric, and to write and conduct research about them.</w:t>
      </w:r>
    </w:p>
    <w:p w14:paraId="3CC18AC6" w14:textId="77777777" w:rsidR="00141EC6" w:rsidRPr="00307769" w:rsidRDefault="00141EC6" w:rsidP="00141EC6">
      <w:pPr>
        <w:rPr>
          <w:rFonts w:ascii="Arial" w:hAnsi="Arial" w:cs="Arial"/>
          <w:b/>
        </w:rPr>
      </w:pPr>
    </w:p>
    <w:p w14:paraId="67F59F00" w14:textId="77777777" w:rsidR="002A6513" w:rsidRPr="00307769" w:rsidRDefault="002A6513" w:rsidP="002A6513">
      <w:pPr>
        <w:rPr>
          <w:rFonts w:ascii="Arial" w:hAnsi="Arial" w:cs="Arial"/>
          <w:b/>
        </w:rPr>
      </w:pPr>
      <w:r w:rsidRPr="00307769">
        <w:rPr>
          <w:rFonts w:ascii="Arial" w:hAnsi="Arial" w:cs="Arial"/>
          <w:b/>
        </w:rPr>
        <w:t>Required Texts</w:t>
      </w:r>
    </w:p>
    <w:p w14:paraId="54E1B15E" w14:textId="77777777" w:rsidR="002A6513" w:rsidRPr="00307769" w:rsidRDefault="002A6513" w:rsidP="002A6513">
      <w:pPr>
        <w:rPr>
          <w:rFonts w:ascii="Arial" w:hAnsi="Arial" w:cs="Arial"/>
        </w:rPr>
      </w:pPr>
      <w:r w:rsidRPr="00307769">
        <w:rPr>
          <w:rFonts w:ascii="Arial" w:hAnsi="Arial" w:cs="Arial"/>
        </w:rPr>
        <w:t xml:space="preserve">Augustine, </w:t>
      </w:r>
      <w:r w:rsidRPr="00307769">
        <w:rPr>
          <w:rFonts w:ascii="Arial" w:hAnsi="Arial" w:cs="Arial"/>
          <w:i/>
        </w:rPr>
        <w:t>Confessions</w:t>
      </w:r>
      <w:r w:rsidRPr="00307769">
        <w:rPr>
          <w:rFonts w:ascii="Arial" w:hAnsi="Arial" w:cs="Arial"/>
        </w:rPr>
        <w:t>, trans. Henry Chadwick (Oxford: OUP, 1992)</w:t>
      </w:r>
    </w:p>
    <w:p w14:paraId="715E5257" w14:textId="77777777" w:rsidR="002A6513" w:rsidRPr="00307769" w:rsidRDefault="002A6513" w:rsidP="002A6513">
      <w:pPr>
        <w:rPr>
          <w:rFonts w:ascii="Arial" w:hAnsi="Arial" w:cs="Arial"/>
        </w:rPr>
      </w:pPr>
      <w:r w:rsidRPr="00307769">
        <w:rPr>
          <w:rFonts w:ascii="Arial" w:hAnsi="Arial" w:cs="Arial"/>
        </w:rPr>
        <w:t xml:space="preserve">_____, </w:t>
      </w:r>
      <w:r w:rsidRPr="00307769">
        <w:rPr>
          <w:rFonts w:ascii="Arial" w:hAnsi="Arial" w:cs="Arial"/>
          <w:i/>
        </w:rPr>
        <w:t>On Christian Teaching</w:t>
      </w:r>
      <w:r w:rsidRPr="00307769">
        <w:rPr>
          <w:rFonts w:ascii="Arial" w:hAnsi="Arial" w:cs="Arial"/>
        </w:rPr>
        <w:t>, trans. R. P. H. Green (Oxford: OUP, 1997)</w:t>
      </w:r>
    </w:p>
    <w:p w14:paraId="4A89C2B9" w14:textId="77777777" w:rsidR="002A6513" w:rsidRPr="00307769" w:rsidRDefault="002A6513" w:rsidP="002A6513">
      <w:pPr>
        <w:rPr>
          <w:rFonts w:ascii="Arial" w:hAnsi="Arial" w:cs="Arial"/>
        </w:rPr>
      </w:pPr>
      <w:r w:rsidRPr="00307769">
        <w:rPr>
          <w:rFonts w:ascii="Arial" w:hAnsi="Arial" w:cs="Arial"/>
          <w:i/>
        </w:rPr>
        <w:t>Sir Francis Bacon: The Major Works,</w:t>
      </w:r>
      <w:r w:rsidRPr="00307769">
        <w:rPr>
          <w:rFonts w:ascii="Arial" w:hAnsi="Arial" w:cs="Arial"/>
        </w:rPr>
        <w:t xml:space="preserve"> ed. Brian Vickers, </w:t>
      </w:r>
      <w:proofErr w:type="gramStart"/>
      <w:r w:rsidRPr="00307769">
        <w:rPr>
          <w:rFonts w:ascii="Arial" w:hAnsi="Arial" w:cs="Arial"/>
        </w:rPr>
        <w:t>rev. ed.</w:t>
      </w:r>
      <w:proofErr w:type="gramEnd"/>
      <w:r w:rsidRPr="00307769">
        <w:rPr>
          <w:rFonts w:ascii="Arial" w:hAnsi="Arial" w:cs="Arial"/>
        </w:rPr>
        <w:t xml:space="preserve"> (Oxford: OUP, 2002)</w:t>
      </w:r>
    </w:p>
    <w:p w14:paraId="22001B6F" w14:textId="77777777" w:rsidR="002A6513" w:rsidRPr="00307769" w:rsidRDefault="002A6513" w:rsidP="002A6513">
      <w:pPr>
        <w:rPr>
          <w:rFonts w:ascii="Arial" w:hAnsi="Arial" w:cs="Arial"/>
        </w:rPr>
      </w:pPr>
      <w:proofErr w:type="spellStart"/>
      <w:r w:rsidRPr="00307769">
        <w:rPr>
          <w:rFonts w:ascii="Arial" w:hAnsi="Arial" w:cs="Arial"/>
        </w:rPr>
        <w:t>Baldisar</w:t>
      </w:r>
      <w:proofErr w:type="spellEnd"/>
      <w:r w:rsidRPr="00307769">
        <w:rPr>
          <w:rFonts w:ascii="Arial" w:hAnsi="Arial" w:cs="Arial"/>
        </w:rPr>
        <w:t xml:space="preserve"> Castiglione, </w:t>
      </w:r>
      <w:r w:rsidRPr="00307769">
        <w:rPr>
          <w:rFonts w:ascii="Arial" w:hAnsi="Arial" w:cs="Arial"/>
          <w:i/>
        </w:rPr>
        <w:t>The Book of the Courtier</w:t>
      </w:r>
      <w:r w:rsidRPr="00307769">
        <w:rPr>
          <w:rFonts w:ascii="Arial" w:hAnsi="Arial" w:cs="Arial"/>
        </w:rPr>
        <w:t xml:space="preserve">, ed. Daniel </w:t>
      </w:r>
      <w:proofErr w:type="spellStart"/>
      <w:r w:rsidRPr="00307769">
        <w:rPr>
          <w:rFonts w:ascii="Arial" w:hAnsi="Arial" w:cs="Arial"/>
        </w:rPr>
        <w:t>Javitch</w:t>
      </w:r>
      <w:proofErr w:type="spellEnd"/>
      <w:r w:rsidRPr="00307769">
        <w:rPr>
          <w:rFonts w:ascii="Arial" w:hAnsi="Arial" w:cs="Arial"/>
        </w:rPr>
        <w:t>, rev. ed. (New York: Norton, 2002)</w:t>
      </w:r>
    </w:p>
    <w:p w14:paraId="4138B335" w14:textId="77777777" w:rsidR="00307769" w:rsidRDefault="002A6513" w:rsidP="002A6513">
      <w:pPr>
        <w:rPr>
          <w:rFonts w:ascii="Arial" w:hAnsi="Arial" w:cs="Arial"/>
          <w:iCs/>
        </w:rPr>
      </w:pPr>
      <w:proofErr w:type="spellStart"/>
      <w:r w:rsidRPr="00307769">
        <w:rPr>
          <w:rFonts w:ascii="Arial" w:hAnsi="Arial" w:cs="Arial"/>
        </w:rPr>
        <w:t>Desiderius</w:t>
      </w:r>
      <w:proofErr w:type="spellEnd"/>
      <w:r w:rsidRPr="00307769">
        <w:rPr>
          <w:rFonts w:ascii="Arial" w:hAnsi="Arial" w:cs="Arial"/>
        </w:rPr>
        <w:t xml:space="preserve"> Erasmus, </w:t>
      </w:r>
      <w:r w:rsidRPr="00307769">
        <w:rPr>
          <w:rFonts w:ascii="Arial" w:hAnsi="Arial" w:cs="Arial"/>
          <w:i/>
          <w:iCs/>
        </w:rPr>
        <w:t>The Praise of Folly and Other Writings</w:t>
      </w:r>
      <w:r w:rsidRPr="00307769">
        <w:rPr>
          <w:rFonts w:ascii="Arial" w:hAnsi="Arial" w:cs="Arial"/>
          <w:iCs/>
        </w:rPr>
        <w:t>, trans. Robert Adams (New York:</w:t>
      </w:r>
    </w:p>
    <w:p w14:paraId="79293E33" w14:textId="28711D1D" w:rsidR="002A6513" w:rsidRPr="00307769" w:rsidRDefault="002A6513" w:rsidP="00307769">
      <w:pPr>
        <w:ind w:firstLine="720"/>
        <w:rPr>
          <w:rFonts w:ascii="Arial" w:hAnsi="Arial" w:cs="Arial"/>
          <w:iCs/>
        </w:rPr>
      </w:pPr>
      <w:r w:rsidRPr="00307769">
        <w:rPr>
          <w:rFonts w:ascii="Arial" w:hAnsi="Arial" w:cs="Arial"/>
          <w:iCs/>
        </w:rPr>
        <w:t>Norton, 1989)</w:t>
      </w:r>
    </w:p>
    <w:p w14:paraId="3E44124E" w14:textId="77777777" w:rsidR="002A6513" w:rsidRPr="00307769" w:rsidRDefault="002A6513" w:rsidP="002A6513">
      <w:pPr>
        <w:rPr>
          <w:rFonts w:ascii="Arial" w:hAnsi="Arial" w:cs="Arial"/>
          <w:iCs/>
        </w:rPr>
      </w:pPr>
      <w:r w:rsidRPr="00307769">
        <w:rPr>
          <w:rFonts w:ascii="Arial" w:hAnsi="Arial" w:cs="Arial"/>
          <w:i/>
          <w:iCs/>
        </w:rPr>
        <w:t>Renaissance Debates on Rhetoric,</w:t>
      </w:r>
      <w:r w:rsidRPr="00307769">
        <w:rPr>
          <w:rFonts w:ascii="Arial" w:hAnsi="Arial" w:cs="Arial"/>
          <w:iCs/>
        </w:rPr>
        <w:t xml:space="preserve"> ed. and trans. Wayne A. </w:t>
      </w:r>
      <w:proofErr w:type="spellStart"/>
      <w:r w:rsidRPr="00307769">
        <w:rPr>
          <w:rFonts w:ascii="Arial" w:hAnsi="Arial" w:cs="Arial"/>
          <w:iCs/>
        </w:rPr>
        <w:t>Rebhorn</w:t>
      </w:r>
      <w:proofErr w:type="spellEnd"/>
      <w:r w:rsidRPr="00307769">
        <w:rPr>
          <w:rFonts w:ascii="Arial" w:hAnsi="Arial" w:cs="Arial"/>
          <w:iCs/>
        </w:rPr>
        <w:t xml:space="preserve"> (Ithaca: Cornell UP, 1999)</w:t>
      </w:r>
    </w:p>
    <w:p w14:paraId="1676AE0A" w14:textId="77777777" w:rsidR="00307769" w:rsidRDefault="002A6513" w:rsidP="002A6513">
      <w:pPr>
        <w:rPr>
          <w:rFonts w:ascii="Arial" w:hAnsi="Arial" w:cs="Arial"/>
          <w:iCs/>
        </w:rPr>
      </w:pPr>
      <w:r w:rsidRPr="00307769">
        <w:rPr>
          <w:rFonts w:ascii="Arial" w:hAnsi="Arial" w:cs="Arial"/>
          <w:i/>
          <w:iCs/>
        </w:rPr>
        <w:t>Sidney “</w:t>
      </w:r>
      <w:proofErr w:type="spellStart"/>
      <w:r w:rsidRPr="00307769">
        <w:rPr>
          <w:rFonts w:ascii="Arial" w:hAnsi="Arial" w:cs="Arial"/>
          <w:i/>
          <w:iCs/>
        </w:rPr>
        <w:t>Defence</w:t>
      </w:r>
      <w:proofErr w:type="spellEnd"/>
      <w:r w:rsidRPr="00307769">
        <w:rPr>
          <w:rFonts w:ascii="Arial" w:hAnsi="Arial" w:cs="Arial"/>
          <w:i/>
          <w:iCs/>
        </w:rPr>
        <w:t xml:space="preserve"> of Poesy” and Selected Renaissance Literary Criticism</w:t>
      </w:r>
      <w:r w:rsidRPr="00307769">
        <w:rPr>
          <w:rFonts w:ascii="Arial" w:hAnsi="Arial" w:cs="Arial"/>
          <w:iCs/>
        </w:rPr>
        <w:t>, ed. Gavin Alexander</w:t>
      </w:r>
    </w:p>
    <w:p w14:paraId="27C33037" w14:textId="3CD12864" w:rsidR="002A6513" w:rsidRDefault="002A6513" w:rsidP="00307769">
      <w:pPr>
        <w:ind w:firstLine="720"/>
        <w:rPr>
          <w:rFonts w:ascii="Arial" w:hAnsi="Arial" w:cs="Arial"/>
          <w:iCs/>
        </w:rPr>
      </w:pPr>
      <w:r w:rsidRPr="00307769">
        <w:rPr>
          <w:rFonts w:ascii="Arial" w:hAnsi="Arial" w:cs="Arial"/>
          <w:iCs/>
        </w:rPr>
        <w:t>(</w:t>
      </w:r>
      <w:proofErr w:type="spellStart"/>
      <w:r w:rsidRPr="00307769">
        <w:rPr>
          <w:rFonts w:ascii="Arial" w:hAnsi="Arial" w:cs="Arial"/>
          <w:iCs/>
        </w:rPr>
        <w:t>Harmondworth</w:t>
      </w:r>
      <w:proofErr w:type="spellEnd"/>
      <w:r w:rsidRPr="00307769">
        <w:rPr>
          <w:rFonts w:ascii="Arial" w:hAnsi="Arial" w:cs="Arial"/>
          <w:iCs/>
        </w:rPr>
        <w:t>:</w:t>
      </w:r>
      <w:r w:rsidR="00307769">
        <w:rPr>
          <w:rFonts w:ascii="Arial" w:hAnsi="Arial" w:cs="Arial"/>
          <w:iCs/>
        </w:rPr>
        <w:t xml:space="preserve"> </w:t>
      </w:r>
      <w:r w:rsidRPr="00307769">
        <w:rPr>
          <w:rFonts w:ascii="Arial" w:hAnsi="Arial" w:cs="Arial"/>
          <w:iCs/>
        </w:rPr>
        <w:t xml:space="preserve">Penguin, 2004) </w:t>
      </w:r>
    </w:p>
    <w:p w14:paraId="3F076789" w14:textId="77777777" w:rsidR="00307769" w:rsidRPr="00307769" w:rsidRDefault="00307769" w:rsidP="00307769">
      <w:pPr>
        <w:ind w:firstLine="720"/>
        <w:rPr>
          <w:rFonts w:ascii="Arial" w:hAnsi="Arial" w:cs="Arial"/>
          <w:iCs/>
        </w:rPr>
      </w:pPr>
    </w:p>
    <w:p w14:paraId="061D710C" w14:textId="77777777" w:rsidR="002A6513" w:rsidRPr="00307769" w:rsidRDefault="002A6513" w:rsidP="002A6513">
      <w:pPr>
        <w:rPr>
          <w:rFonts w:ascii="Arial" w:hAnsi="Arial" w:cs="Arial"/>
          <w:b/>
          <w:iCs/>
        </w:rPr>
      </w:pPr>
      <w:r w:rsidRPr="00307769">
        <w:rPr>
          <w:rFonts w:ascii="Arial" w:hAnsi="Arial" w:cs="Arial"/>
          <w:b/>
          <w:iCs/>
        </w:rPr>
        <w:t>Recommended Texts</w:t>
      </w:r>
      <w:r w:rsidRPr="00307769">
        <w:rPr>
          <w:rFonts w:ascii="Arial" w:hAnsi="Arial" w:cs="Arial"/>
          <w:b/>
          <w:iCs/>
        </w:rPr>
        <w:tab/>
      </w:r>
    </w:p>
    <w:p w14:paraId="1A1BB921" w14:textId="77777777" w:rsidR="00307769" w:rsidRDefault="002A6513" w:rsidP="002A6513">
      <w:pPr>
        <w:rPr>
          <w:rFonts w:ascii="Arial" w:hAnsi="Arial" w:cs="Arial"/>
          <w:i/>
          <w:iCs/>
        </w:rPr>
      </w:pPr>
      <w:r w:rsidRPr="00307769">
        <w:rPr>
          <w:rFonts w:ascii="Arial" w:hAnsi="Arial" w:cs="Arial"/>
          <w:iCs/>
        </w:rPr>
        <w:t xml:space="preserve">Patricia </w:t>
      </w:r>
      <w:proofErr w:type="spellStart"/>
      <w:r w:rsidRPr="00307769">
        <w:rPr>
          <w:rFonts w:ascii="Arial" w:hAnsi="Arial" w:cs="Arial"/>
          <w:iCs/>
        </w:rPr>
        <w:t>Bizzell</w:t>
      </w:r>
      <w:proofErr w:type="spellEnd"/>
      <w:r w:rsidRPr="00307769">
        <w:rPr>
          <w:rFonts w:ascii="Arial" w:hAnsi="Arial" w:cs="Arial"/>
          <w:iCs/>
        </w:rPr>
        <w:t xml:space="preserve"> and Bruce Herzberg, </w:t>
      </w:r>
      <w:r w:rsidRPr="00307769">
        <w:rPr>
          <w:rFonts w:ascii="Arial" w:hAnsi="Arial" w:cs="Arial"/>
          <w:i/>
          <w:iCs/>
        </w:rPr>
        <w:t>The Rhetorical Tradition: Readings from Classical Times to the</w:t>
      </w:r>
    </w:p>
    <w:p w14:paraId="6C5A7BFE" w14:textId="667E621E" w:rsidR="002A6513" w:rsidRPr="00307769" w:rsidRDefault="002A6513" w:rsidP="00307769">
      <w:pPr>
        <w:ind w:firstLine="720"/>
        <w:rPr>
          <w:rFonts w:ascii="Arial" w:hAnsi="Arial" w:cs="Arial"/>
          <w:iCs/>
        </w:rPr>
      </w:pPr>
      <w:r w:rsidRPr="00307769">
        <w:rPr>
          <w:rFonts w:ascii="Arial" w:hAnsi="Arial" w:cs="Arial"/>
          <w:i/>
          <w:iCs/>
        </w:rPr>
        <w:t xml:space="preserve">Present, </w:t>
      </w:r>
      <w:r w:rsidRPr="00307769">
        <w:rPr>
          <w:rFonts w:ascii="Arial" w:hAnsi="Arial" w:cs="Arial"/>
          <w:iCs/>
        </w:rPr>
        <w:t>2d</w:t>
      </w:r>
      <w:r w:rsidR="00307769">
        <w:rPr>
          <w:rFonts w:ascii="Arial" w:hAnsi="Arial" w:cs="Arial"/>
          <w:iCs/>
        </w:rPr>
        <w:t xml:space="preserve"> </w:t>
      </w:r>
      <w:r w:rsidRPr="00307769">
        <w:rPr>
          <w:rFonts w:ascii="Arial" w:hAnsi="Arial" w:cs="Arial"/>
          <w:iCs/>
        </w:rPr>
        <w:t>ed. (New York: St. Martin’s, 2000)</w:t>
      </w:r>
    </w:p>
    <w:p w14:paraId="6653B50F" w14:textId="77777777" w:rsidR="002A6513" w:rsidRPr="00307769" w:rsidRDefault="002A6513" w:rsidP="002A6513">
      <w:pPr>
        <w:rPr>
          <w:rFonts w:ascii="Arial" w:hAnsi="Arial" w:cs="Arial"/>
          <w:iCs/>
        </w:rPr>
      </w:pPr>
      <w:r w:rsidRPr="00307769">
        <w:rPr>
          <w:rFonts w:ascii="Arial" w:hAnsi="Arial" w:cs="Arial"/>
          <w:iCs/>
        </w:rPr>
        <w:t xml:space="preserve">Thomas M. Conley, </w:t>
      </w:r>
      <w:r w:rsidRPr="00307769">
        <w:rPr>
          <w:rFonts w:ascii="Arial" w:hAnsi="Arial" w:cs="Arial"/>
          <w:i/>
          <w:iCs/>
        </w:rPr>
        <w:t>Rhetoric in the European Tradition</w:t>
      </w:r>
      <w:r w:rsidRPr="00307769">
        <w:rPr>
          <w:rFonts w:ascii="Arial" w:hAnsi="Arial" w:cs="Arial"/>
          <w:iCs/>
        </w:rPr>
        <w:t xml:space="preserve"> (New York: Longman, 1990)</w:t>
      </w:r>
    </w:p>
    <w:p w14:paraId="3455EEF8" w14:textId="77777777" w:rsidR="002A6513" w:rsidRPr="00307769" w:rsidRDefault="002A6513" w:rsidP="002A6513">
      <w:pPr>
        <w:rPr>
          <w:rFonts w:ascii="Arial" w:hAnsi="Arial" w:cs="Arial"/>
        </w:rPr>
      </w:pPr>
      <w:r w:rsidRPr="00307769">
        <w:rPr>
          <w:rFonts w:ascii="Arial" w:hAnsi="Arial" w:cs="Arial"/>
        </w:rPr>
        <w:t xml:space="preserve">Peter Mack, </w:t>
      </w:r>
      <w:r w:rsidRPr="00307769">
        <w:rPr>
          <w:rFonts w:ascii="Arial" w:hAnsi="Arial" w:cs="Arial"/>
          <w:i/>
        </w:rPr>
        <w:t>A History of Renaissance Rhetoric, 1380-1620</w:t>
      </w:r>
      <w:r w:rsidRPr="00307769">
        <w:rPr>
          <w:rFonts w:ascii="Arial" w:hAnsi="Arial" w:cs="Arial"/>
        </w:rPr>
        <w:t xml:space="preserve"> (Oxford: Oxford UP, 2011)</w:t>
      </w:r>
    </w:p>
    <w:p w14:paraId="1986FDC1" w14:textId="77777777" w:rsidR="00307769" w:rsidRDefault="002A6513" w:rsidP="002A6513">
      <w:pPr>
        <w:rPr>
          <w:rFonts w:ascii="Arial" w:hAnsi="Arial" w:cs="Arial"/>
          <w:i/>
        </w:rPr>
      </w:pPr>
      <w:r w:rsidRPr="00307769">
        <w:rPr>
          <w:rFonts w:ascii="Arial" w:hAnsi="Arial" w:cs="Arial"/>
        </w:rPr>
        <w:t xml:space="preserve">James J. Murphy, </w:t>
      </w:r>
      <w:r w:rsidRPr="00307769">
        <w:rPr>
          <w:rFonts w:ascii="Arial" w:hAnsi="Arial" w:cs="Arial"/>
          <w:i/>
        </w:rPr>
        <w:t xml:space="preserve">Rhetoric in the </w:t>
      </w:r>
      <w:proofErr w:type="gramStart"/>
      <w:r w:rsidRPr="00307769">
        <w:rPr>
          <w:rFonts w:ascii="Arial" w:hAnsi="Arial" w:cs="Arial"/>
          <w:i/>
        </w:rPr>
        <w:t>Middle</w:t>
      </w:r>
      <w:proofErr w:type="gramEnd"/>
      <w:r w:rsidRPr="00307769">
        <w:rPr>
          <w:rFonts w:ascii="Arial" w:hAnsi="Arial" w:cs="Arial"/>
          <w:i/>
        </w:rPr>
        <w:t xml:space="preserve"> Ages: A History of Rhetorical Theory from St. Augustine to</w:t>
      </w:r>
    </w:p>
    <w:p w14:paraId="0285BCCD" w14:textId="3455A37C" w:rsidR="00141EC6" w:rsidRPr="00307769" w:rsidRDefault="00307769" w:rsidP="00307769">
      <w:pPr>
        <w:ind w:firstLine="720"/>
        <w:rPr>
          <w:rFonts w:ascii="Arial" w:hAnsi="Arial" w:cs="Arial"/>
          <w:i/>
        </w:rPr>
      </w:pPr>
      <w:r w:rsidRPr="00307769">
        <w:rPr>
          <w:rFonts w:ascii="Arial" w:hAnsi="Arial" w:cs="Arial"/>
          <w:i/>
        </w:rPr>
        <w:t>T</w:t>
      </w:r>
      <w:r w:rsidR="002A6513" w:rsidRPr="00307769">
        <w:rPr>
          <w:rFonts w:ascii="Arial" w:hAnsi="Arial" w:cs="Arial"/>
          <w:i/>
        </w:rPr>
        <w:t>he</w:t>
      </w:r>
      <w:r>
        <w:rPr>
          <w:rFonts w:ascii="Arial" w:hAnsi="Arial" w:cs="Arial"/>
          <w:i/>
        </w:rPr>
        <w:t xml:space="preserve"> </w:t>
      </w:r>
      <w:r w:rsidR="002A6513" w:rsidRPr="00307769">
        <w:rPr>
          <w:rFonts w:ascii="Arial" w:hAnsi="Arial" w:cs="Arial"/>
          <w:i/>
        </w:rPr>
        <w:t>Renaissance</w:t>
      </w:r>
      <w:r w:rsidR="002A6513" w:rsidRPr="00307769">
        <w:rPr>
          <w:rFonts w:ascii="Arial" w:hAnsi="Arial" w:cs="Arial"/>
        </w:rPr>
        <w:t xml:space="preserve"> (Berkeley and Los Angeles: U of California P,</w:t>
      </w:r>
      <w:r w:rsidR="002A6513" w:rsidRPr="00307769">
        <w:rPr>
          <w:rFonts w:ascii="Arial" w:hAnsi="Arial" w:cs="Arial"/>
          <w:i/>
        </w:rPr>
        <w:t xml:space="preserve"> </w:t>
      </w:r>
      <w:r w:rsidR="002A6513" w:rsidRPr="00307769">
        <w:rPr>
          <w:rFonts w:ascii="Arial" w:hAnsi="Arial" w:cs="Arial"/>
        </w:rPr>
        <w:t>1974)</w:t>
      </w:r>
    </w:p>
    <w:p w14:paraId="68E77CF4" w14:textId="77777777" w:rsidR="002A6513" w:rsidRPr="00307769" w:rsidRDefault="00141EC6" w:rsidP="002A6513">
      <w:pPr>
        <w:rPr>
          <w:rFonts w:ascii="Arial" w:hAnsi="Arial" w:cs="Arial"/>
          <w:b/>
        </w:rPr>
      </w:pPr>
      <w:r w:rsidRPr="00307769">
        <w:rPr>
          <w:rFonts w:ascii="Arial" w:hAnsi="Arial" w:cs="Arial"/>
          <w:b/>
        </w:rPr>
        <w:t xml:space="preserve">Descriptions of major assignments and examinations: </w:t>
      </w:r>
    </w:p>
    <w:p w14:paraId="13B19CB2" w14:textId="77777777" w:rsidR="002A6513" w:rsidRPr="00307769" w:rsidRDefault="002A6513" w:rsidP="002A6513">
      <w:pPr>
        <w:rPr>
          <w:rFonts w:ascii="Arial" w:hAnsi="Arial" w:cs="Arial"/>
        </w:rPr>
      </w:pPr>
      <w:r w:rsidRPr="00307769">
        <w:rPr>
          <w:rFonts w:ascii="Arial" w:hAnsi="Arial" w:cs="Arial"/>
        </w:rPr>
        <w:t>Short essays (600 words apiece): best four—20%</w:t>
      </w:r>
    </w:p>
    <w:p w14:paraId="1FD51C67" w14:textId="77777777" w:rsidR="002A6513" w:rsidRPr="00307769" w:rsidRDefault="002A6513" w:rsidP="002A6513">
      <w:pPr>
        <w:rPr>
          <w:rFonts w:ascii="Arial" w:hAnsi="Arial" w:cs="Arial"/>
        </w:rPr>
      </w:pPr>
      <w:r w:rsidRPr="00307769">
        <w:rPr>
          <w:rFonts w:ascii="Arial" w:hAnsi="Arial" w:cs="Arial"/>
        </w:rPr>
        <w:t>Book review (1500 words)—20%</w:t>
      </w:r>
    </w:p>
    <w:p w14:paraId="4DAF56B0" w14:textId="77777777" w:rsidR="002A6513" w:rsidRPr="00307769" w:rsidRDefault="002A6513" w:rsidP="002A6513">
      <w:pPr>
        <w:rPr>
          <w:rFonts w:ascii="Arial" w:hAnsi="Arial" w:cs="Arial"/>
        </w:rPr>
      </w:pPr>
      <w:r w:rsidRPr="00307769">
        <w:rPr>
          <w:rFonts w:ascii="Arial" w:hAnsi="Arial" w:cs="Arial"/>
        </w:rPr>
        <w:t>Prospectus and annotated bibliography—10%</w:t>
      </w:r>
    </w:p>
    <w:p w14:paraId="5A9D6B69" w14:textId="77777777" w:rsidR="002A6513" w:rsidRPr="00307769" w:rsidRDefault="002A6513" w:rsidP="002A6513">
      <w:pPr>
        <w:rPr>
          <w:rFonts w:ascii="Arial" w:hAnsi="Arial" w:cs="Arial"/>
        </w:rPr>
      </w:pPr>
      <w:r w:rsidRPr="00307769">
        <w:rPr>
          <w:rFonts w:ascii="Arial" w:hAnsi="Arial" w:cs="Arial"/>
        </w:rPr>
        <w:lastRenderedPageBreak/>
        <w:t>Final essay (5000 words total)—50%</w:t>
      </w:r>
    </w:p>
    <w:p w14:paraId="642E944D" w14:textId="77777777" w:rsidR="00141EC6" w:rsidRPr="00307769" w:rsidRDefault="00141EC6" w:rsidP="00141EC6">
      <w:pPr>
        <w:rPr>
          <w:rFonts w:ascii="Arial" w:hAnsi="Arial" w:cs="Arial"/>
        </w:rPr>
      </w:pPr>
    </w:p>
    <w:p w14:paraId="69FC4329" w14:textId="77777777" w:rsidR="00AB5871" w:rsidRPr="00307769" w:rsidRDefault="00593047" w:rsidP="00593047">
      <w:pPr>
        <w:rPr>
          <w:rFonts w:ascii="Arial" w:hAnsi="Arial" w:cs="Arial"/>
        </w:rPr>
      </w:pPr>
      <w:r w:rsidRPr="00307769">
        <w:rPr>
          <w:rFonts w:ascii="Arial" w:hAnsi="Arial" w:cs="Arial"/>
          <w:b/>
        </w:rPr>
        <w:t xml:space="preserve">Attendance: </w:t>
      </w:r>
      <w:r w:rsidR="002A6513" w:rsidRPr="00307769">
        <w:rPr>
          <w:rFonts w:ascii="Arial" w:hAnsi="Arial" w:cs="Arial"/>
        </w:rPr>
        <w:t>Class attendance is strongly urged but not required, and missing class will not affect your grade. However, students are required to submit all written assignments on time, and to attend the final class meeting on December 1</w:t>
      </w:r>
      <w:r w:rsidR="002A6513" w:rsidRPr="00307769">
        <w:rPr>
          <w:rFonts w:ascii="Arial" w:hAnsi="Arial" w:cs="Arial"/>
          <w:vertAlign w:val="superscript"/>
        </w:rPr>
        <w:t>st</w:t>
      </w:r>
      <w:r w:rsidR="002A6513" w:rsidRPr="00307769">
        <w:rPr>
          <w:rFonts w:ascii="Arial" w:hAnsi="Arial" w:cs="Arial"/>
        </w:rPr>
        <w:t>.</w:t>
      </w:r>
    </w:p>
    <w:p w14:paraId="0DA95909" w14:textId="77777777" w:rsidR="00D665D2" w:rsidRPr="00307769" w:rsidRDefault="00D665D2" w:rsidP="00D665D2">
      <w:pPr>
        <w:rPr>
          <w:rFonts w:ascii="Arial" w:hAnsi="Arial" w:cs="Arial"/>
          <w:b/>
        </w:rPr>
      </w:pPr>
    </w:p>
    <w:p w14:paraId="34C95948" w14:textId="77777777" w:rsidR="00141EC6" w:rsidRPr="00307769" w:rsidRDefault="00141EC6" w:rsidP="00593047">
      <w:pPr>
        <w:rPr>
          <w:rFonts w:ascii="Arial" w:hAnsi="Arial" w:cs="Arial"/>
          <w:color w:val="FF0000"/>
        </w:rPr>
      </w:pPr>
      <w:r w:rsidRPr="00307769">
        <w:rPr>
          <w:rFonts w:ascii="Arial" w:hAnsi="Arial" w:cs="Arial"/>
          <w:b/>
        </w:rPr>
        <w:t>Grading</w:t>
      </w:r>
      <w:r w:rsidR="00256351" w:rsidRPr="00307769">
        <w:rPr>
          <w:rFonts w:ascii="Arial" w:hAnsi="Arial" w:cs="Arial"/>
        </w:rPr>
        <w:t xml:space="preserve">: All work is graded on standard letter grade basic on the basis of content, organization, argument, mechanics, and (where required) research. Grades on individual projects will have letters and may include either a plus or minus; final grades will, in keeping with UT Arlington procedures, use letters without a plus or minus. </w:t>
      </w:r>
    </w:p>
    <w:p w14:paraId="2B72DCAD" w14:textId="77777777" w:rsidR="00786C2F" w:rsidRPr="00307769" w:rsidRDefault="00786C2F" w:rsidP="00786C2F">
      <w:pPr>
        <w:rPr>
          <w:rFonts w:ascii="Arial" w:hAnsi="Arial" w:cs="Arial"/>
          <w:b/>
          <w:color w:val="0000FF"/>
        </w:rPr>
      </w:pPr>
    </w:p>
    <w:p w14:paraId="70889131" w14:textId="0B0C4376" w:rsidR="00786C2F" w:rsidRPr="00307769" w:rsidRDefault="00256351" w:rsidP="00786C2F">
      <w:pPr>
        <w:rPr>
          <w:rFonts w:ascii="Arial" w:hAnsi="Arial" w:cs="Arial"/>
          <w:color w:val="0000FF"/>
        </w:rPr>
      </w:pPr>
      <w:r w:rsidRPr="00307769">
        <w:rPr>
          <w:rFonts w:ascii="Arial" w:hAnsi="Arial" w:cs="Arial"/>
          <w:b/>
        </w:rPr>
        <w:t xml:space="preserve">Assignment Due Dates: </w:t>
      </w:r>
      <w:r w:rsidRPr="00307769">
        <w:rPr>
          <w:rFonts w:ascii="Arial" w:hAnsi="Arial" w:cs="Arial"/>
        </w:rPr>
        <w:t>Published due dates are firm, and ordinarily students will not be allowed to make up assignments. Extensions for the final paper are at the discretion of the instructor.</w:t>
      </w:r>
    </w:p>
    <w:p w14:paraId="4236F56B" w14:textId="77777777" w:rsidR="00786C2F" w:rsidRPr="00307769" w:rsidRDefault="00786C2F" w:rsidP="008D53A6">
      <w:pPr>
        <w:rPr>
          <w:rFonts w:ascii="Arial" w:hAnsi="Arial" w:cs="Arial"/>
          <w:b/>
          <w:color w:val="0000FF"/>
        </w:rPr>
      </w:pPr>
    </w:p>
    <w:p w14:paraId="5171E402" w14:textId="77777777" w:rsidR="008D53A6" w:rsidRPr="00307769" w:rsidRDefault="008D53A6" w:rsidP="008D53A6">
      <w:pPr>
        <w:rPr>
          <w:rFonts w:ascii="Arial" w:hAnsi="Arial" w:cs="Arial"/>
          <w:color w:val="0000FF"/>
        </w:rPr>
      </w:pPr>
      <w:r w:rsidRPr="00307769">
        <w:rPr>
          <w:rFonts w:ascii="Arial" w:hAnsi="Arial" w:cs="Arial"/>
          <w:b/>
        </w:rPr>
        <w:t>Expectations for Out-of-Class Study</w:t>
      </w:r>
      <w:r w:rsidRPr="00307769">
        <w:rPr>
          <w:rFonts w:ascii="Arial" w:hAnsi="Arial" w:cs="Arial"/>
        </w:rPr>
        <w:t>:</w:t>
      </w:r>
      <w:r w:rsidR="00256351" w:rsidRPr="00307769">
        <w:rPr>
          <w:rFonts w:ascii="Arial" w:hAnsi="Arial" w:cs="Arial"/>
        </w:rPr>
        <w:t xml:space="preserve"> Students are expected to spend about 12 hours per week outside of class reading and writing for this course. </w:t>
      </w:r>
    </w:p>
    <w:p w14:paraId="19450E46" w14:textId="77777777" w:rsidR="009D0858" w:rsidRPr="00307769" w:rsidRDefault="009D0858" w:rsidP="009D0858">
      <w:pPr>
        <w:rPr>
          <w:rFonts w:ascii="Arial" w:hAnsi="Arial" w:cs="Arial"/>
          <w:b/>
        </w:rPr>
      </w:pPr>
    </w:p>
    <w:p w14:paraId="09415C57" w14:textId="77777777" w:rsidR="009D0858" w:rsidRPr="00307769" w:rsidRDefault="009D0858" w:rsidP="00F126B1">
      <w:pPr>
        <w:rPr>
          <w:rFonts w:ascii="Arial" w:hAnsi="Arial" w:cs="Arial"/>
          <w:color w:val="0000FF"/>
        </w:rPr>
      </w:pPr>
      <w:r w:rsidRPr="00307769">
        <w:rPr>
          <w:rFonts w:ascii="Arial" w:hAnsi="Arial" w:cs="Arial"/>
          <w:b/>
        </w:rPr>
        <w:t>Grade Grievanc</w:t>
      </w:r>
      <w:r w:rsidR="0067588F" w:rsidRPr="00307769">
        <w:rPr>
          <w:rFonts w:ascii="Arial" w:hAnsi="Arial" w:cs="Arial"/>
          <w:b/>
        </w:rPr>
        <w:t>es</w:t>
      </w:r>
      <w:r w:rsidRPr="00307769">
        <w:rPr>
          <w:rFonts w:ascii="Arial" w:hAnsi="Arial" w:cs="Arial"/>
        </w:rPr>
        <w:t xml:space="preserve">: </w:t>
      </w:r>
      <w:r w:rsidR="009D756D" w:rsidRPr="00307769">
        <w:rPr>
          <w:rFonts w:ascii="Arial" w:hAnsi="Arial" w:cs="Arial"/>
        </w:rPr>
        <w:t>Any appeal of a grade in this course must follow the p</w:t>
      </w:r>
      <w:r w:rsidR="00C568D4" w:rsidRPr="00307769">
        <w:rPr>
          <w:rFonts w:ascii="Arial" w:hAnsi="Arial" w:cs="Arial"/>
        </w:rPr>
        <w:t xml:space="preserve">rocedures and deadlines </w:t>
      </w:r>
      <w:r w:rsidR="009D756D" w:rsidRPr="00307769">
        <w:rPr>
          <w:rFonts w:ascii="Arial" w:hAnsi="Arial" w:cs="Arial"/>
        </w:rPr>
        <w:t xml:space="preserve">for grade-related </w:t>
      </w:r>
      <w:r w:rsidR="00C568D4" w:rsidRPr="00307769">
        <w:rPr>
          <w:rFonts w:ascii="Arial" w:hAnsi="Arial" w:cs="Arial"/>
        </w:rPr>
        <w:t xml:space="preserve">grievances </w:t>
      </w:r>
      <w:r w:rsidR="009D756D" w:rsidRPr="00307769">
        <w:rPr>
          <w:rFonts w:ascii="Arial" w:hAnsi="Arial" w:cs="Arial"/>
        </w:rPr>
        <w:t xml:space="preserve">as </w:t>
      </w:r>
      <w:r w:rsidR="00C568D4" w:rsidRPr="00307769">
        <w:rPr>
          <w:rFonts w:ascii="Arial" w:hAnsi="Arial" w:cs="Arial"/>
        </w:rPr>
        <w:t>published in the current</w:t>
      </w:r>
      <w:r w:rsidR="00D950B4" w:rsidRPr="00307769">
        <w:rPr>
          <w:rFonts w:ascii="Arial" w:hAnsi="Arial" w:cs="Arial"/>
        </w:rPr>
        <w:t xml:space="preserve"> University C</w:t>
      </w:r>
      <w:r w:rsidR="00C568D4" w:rsidRPr="00307769">
        <w:rPr>
          <w:rFonts w:ascii="Arial" w:hAnsi="Arial" w:cs="Arial"/>
        </w:rPr>
        <w:t>atalog</w:t>
      </w:r>
      <w:r w:rsidR="00256351" w:rsidRPr="00307769">
        <w:rPr>
          <w:rFonts w:ascii="Arial" w:hAnsi="Arial" w:cs="Arial"/>
        </w:rPr>
        <w:t xml:space="preserve">: </w:t>
      </w:r>
      <w:hyperlink r:id="rId10" w:anchor="graduatetext" w:history="1">
        <w:r w:rsidR="00D950B4" w:rsidRPr="00307769">
          <w:rPr>
            <w:rStyle w:val="Hyperlink"/>
            <w:rFonts w:ascii="Arial" w:hAnsi="Arial" w:cs="Arial"/>
          </w:rPr>
          <w:t>http://catalog.uta.edu/academicregulations/grades/#graduatetext</w:t>
        </w:r>
      </w:hyperlink>
      <w:r w:rsidR="00A933D4" w:rsidRPr="00307769">
        <w:rPr>
          <w:rFonts w:ascii="Arial" w:hAnsi="Arial" w:cs="Arial"/>
          <w:color w:val="FF0000"/>
        </w:rPr>
        <w:t>.</w:t>
      </w:r>
    </w:p>
    <w:p w14:paraId="2B801EF8" w14:textId="77777777" w:rsidR="009D0858" w:rsidRPr="00307769" w:rsidRDefault="009D0858" w:rsidP="009D0858">
      <w:pPr>
        <w:rPr>
          <w:rFonts w:ascii="Arial" w:hAnsi="Arial" w:cs="Arial"/>
          <w:color w:val="0000FF"/>
        </w:rPr>
      </w:pPr>
    </w:p>
    <w:p w14:paraId="6D30CDC2" w14:textId="31BB34A1" w:rsidR="0091586E" w:rsidRPr="00307769" w:rsidRDefault="00141EC6" w:rsidP="0091586E">
      <w:pPr>
        <w:pStyle w:val="NormalWeb"/>
        <w:spacing w:before="0" w:beforeAutospacing="0" w:after="0" w:afterAutospacing="0"/>
        <w:rPr>
          <w:rFonts w:ascii="Arial" w:hAnsi="Arial" w:cs="Arial"/>
          <w:sz w:val="22"/>
          <w:szCs w:val="22"/>
        </w:rPr>
      </w:pPr>
      <w:r w:rsidRPr="00307769">
        <w:rPr>
          <w:rFonts w:ascii="Arial" w:hAnsi="Arial" w:cs="Arial"/>
          <w:b/>
          <w:sz w:val="22"/>
          <w:szCs w:val="22"/>
        </w:rPr>
        <w:t xml:space="preserve">Drop Policy: </w:t>
      </w:r>
      <w:r w:rsidR="00B14E6E" w:rsidRPr="00307769">
        <w:rPr>
          <w:rFonts w:ascii="Arial" w:hAnsi="Arial" w:cs="Arial"/>
          <w:sz w:val="22"/>
          <w:szCs w:val="22"/>
        </w:rPr>
        <w:t xml:space="preserve">Students may drop or swap (adding and dropping a class concurrently) classes through self-service in MyMav from the beginning of the registration period through the late registration period. Drops can continue through a point two-thirds of the way through the term or session. </w:t>
      </w:r>
      <w:r w:rsidR="0091586E" w:rsidRPr="00307769">
        <w:rPr>
          <w:rFonts w:ascii="Arial" w:hAnsi="Arial" w:cs="Arial"/>
          <w:sz w:val="22"/>
          <w:szCs w:val="22"/>
        </w:rPr>
        <w:t xml:space="preserve">It is the student's responsibility to officially withdraw if they do not plan to attend after registering. </w:t>
      </w:r>
      <w:r w:rsidR="0091586E" w:rsidRPr="00307769">
        <w:rPr>
          <w:rStyle w:val="Strong"/>
          <w:rFonts w:ascii="Arial" w:hAnsi="Arial" w:cs="Arial"/>
          <w:sz w:val="22"/>
          <w:szCs w:val="22"/>
        </w:rPr>
        <w:t>Students will not be automatically dropped for non-attendance</w:t>
      </w:r>
      <w:r w:rsidR="0091586E" w:rsidRPr="00307769">
        <w:rPr>
          <w:rFonts w:ascii="Arial" w:hAnsi="Arial" w:cs="Arial"/>
          <w:sz w:val="22"/>
          <w:szCs w:val="22"/>
        </w:rPr>
        <w:t xml:space="preserve">. Repayment of certain types of financial aid administered through the University may be required as the result of dropping classes or withdrawing. </w:t>
      </w:r>
      <w:r w:rsidR="009D756D" w:rsidRPr="00307769">
        <w:rPr>
          <w:rFonts w:ascii="Arial" w:hAnsi="Arial" w:cs="Arial"/>
          <w:sz w:val="22"/>
          <w:szCs w:val="22"/>
        </w:rPr>
        <w:t>For more information, c</w:t>
      </w:r>
      <w:r w:rsidR="0091586E" w:rsidRPr="00307769">
        <w:rPr>
          <w:rFonts w:ascii="Arial" w:hAnsi="Arial" w:cs="Arial"/>
          <w:sz w:val="22"/>
          <w:szCs w:val="22"/>
        </w:rPr>
        <w:t xml:space="preserve">ontact the </w:t>
      </w:r>
      <w:r w:rsidR="009D756D" w:rsidRPr="00307769">
        <w:rPr>
          <w:rFonts w:ascii="Arial" w:hAnsi="Arial" w:cs="Arial"/>
          <w:sz w:val="22"/>
          <w:szCs w:val="22"/>
        </w:rPr>
        <w:t xml:space="preserve">Office of </w:t>
      </w:r>
      <w:r w:rsidR="0091586E" w:rsidRPr="00307769">
        <w:rPr>
          <w:rFonts w:ascii="Arial" w:hAnsi="Arial" w:cs="Arial"/>
          <w:sz w:val="22"/>
          <w:szCs w:val="22"/>
        </w:rPr>
        <w:t xml:space="preserve">Financial Aid </w:t>
      </w:r>
      <w:r w:rsidR="009D756D" w:rsidRPr="00307769">
        <w:rPr>
          <w:rFonts w:ascii="Arial" w:hAnsi="Arial" w:cs="Arial"/>
          <w:sz w:val="22"/>
          <w:szCs w:val="22"/>
        </w:rPr>
        <w:t>and Scholarships (</w:t>
      </w:r>
      <w:hyperlink r:id="rId11" w:history="1">
        <w:r w:rsidR="00A933D4" w:rsidRPr="00307769">
          <w:rPr>
            <w:rStyle w:val="Hyperlink"/>
            <w:rFonts w:ascii="Arial" w:hAnsi="Arial" w:cs="Arial"/>
            <w:sz w:val="22"/>
            <w:szCs w:val="22"/>
          </w:rPr>
          <w:t>http://wweb.uta.edu/aao/fao/</w:t>
        </w:r>
      </w:hyperlink>
      <w:r w:rsidR="009D756D" w:rsidRPr="00307769">
        <w:rPr>
          <w:rFonts w:ascii="Arial" w:hAnsi="Arial" w:cs="Arial"/>
          <w:sz w:val="22"/>
          <w:szCs w:val="22"/>
        </w:rPr>
        <w:t>).</w:t>
      </w:r>
    </w:p>
    <w:p w14:paraId="04527820" w14:textId="77777777" w:rsidR="009D756D" w:rsidRPr="00307769" w:rsidRDefault="009D756D" w:rsidP="0091586E">
      <w:pPr>
        <w:pStyle w:val="NormalWeb"/>
        <w:spacing w:before="0" w:beforeAutospacing="0" w:after="0" w:afterAutospacing="0"/>
        <w:rPr>
          <w:rFonts w:ascii="Arial" w:hAnsi="Arial" w:cs="Arial"/>
          <w:sz w:val="22"/>
          <w:szCs w:val="22"/>
        </w:rPr>
      </w:pPr>
    </w:p>
    <w:p w14:paraId="6AD725C9" w14:textId="77777777" w:rsidR="00141EC6" w:rsidRPr="00307769" w:rsidRDefault="00141EC6" w:rsidP="0091586E">
      <w:pPr>
        <w:pStyle w:val="NormalWeb"/>
        <w:spacing w:before="0" w:beforeAutospacing="0" w:after="0" w:afterAutospacing="0"/>
        <w:rPr>
          <w:rFonts w:ascii="Arial" w:hAnsi="Arial" w:cs="Arial"/>
          <w:sz w:val="22"/>
          <w:szCs w:val="22"/>
        </w:rPr>
      </w:pPr>
      <w:r w:rsidRPr="00307769">
        <w:rPr>
          <w:rFonts w:ascii="Arial" w:hAnsi="Arial" w:cs="Arial"/>
          <w:b/>
          <w:bCs/>
          <w:sz w:val="22"/>
          <w:szCs w:val="22"/>
        </w:rPr>
        <w:t xml:space="preserve">Americans </w:t>
      </w:r>
      <w:r w:rsidR="00734387" w:rsidRPr="00307769">
        <w:rPr>
          <w:rFonts w:ascii="Arial" w:hAnsi="Arial" w:cs="Arial"/>
          <w:b/>
          <w:bCs/>
          <w:sz w:val="22"/>
          <w:szCs w:val="22"/>
        </w:rPr>
        <w:t>w</w:t>
      </w:r>
      <w:r w:rsidR="00814091" w:rsidRPr="00307769">
        <w:rPr>
          <w:rFonts w:ascii="Arial" w:hAnsi="Arial" w:cs="Arial"/>
          <w:b/>
          <w:bCs/>
          <w:sz w:val="22"/>
          <w:szCs w:val="22"/>
        </w:rPr>
        <w:t>ith Disabilities Act:</w:t>
      </w:r>
      <w:r w:rsidRPr="00307769">
        <w:rPr>
          <w:rFonts w:ascii="Arial" w:hAnsi="Arial" w:cs="Arial"/>
          <w:b/>
          <w:bCs/>
          <w:sz w:val="22"/>
          <w:szCs w:val="22"/>
        </w:rPr>
        <w:t xml:space="preserve"> </w:t>
      </w:r>
      <w:r w:rsidRPr="00307769">
        <w:rPr>
          <w:rFonts w:ascii="Arial" w:hAnsi="Arial" w:cs="Arial"/>
          <w:sz w:val="22"/>
          <w:szCs w:val="22"/>
        </w:rPr>
        <w:t xml:space="preserve">The University of Texas at Arlington is on record as being committed to both the spirit and letter of </w:t>
      </w:r>
      <w:r w:rsidR="0057065D" w:rsidRPr="00307769">
        <w:rPr>
          <w:rFonts w:ascii="Arial" w:hAnsi="Arial" w:cs="Arial"/>
          <w:sz w:val="22"/>
          <w:szCs w:val="22"/>
        </w:rPr>
        <w:t xml:space="preserve">all </w:t>
      </w:r>
      <w:r w:rsidRPr="00307769">
        <w:rPr>
          <w:rFonts w:ascii="Arial" w:hAnsi="Arial" w:cs="Arial"/>
          <w:sz w:val="22"/>
          <w:szCs w:val="22"/>
        </w:rPr>
        <w:t>federal equal opportunity legislation</w:t>
      </w:r>
      <w:r w:rsidR="0057065D" w:rsidRPr="00307769">
        <w:rPr>
          <w:rFonts w:ascii="Arial" w:hAnsi="Arial" w:cs="Arial"/>
          <w:sz w:val="22"/>
          <w:szCs w:val="22"/>
        </w:rPr>
        <w:t xml:space="preserve">, including the </w:t>
      </w:r>
      <w:r w:rsidRPr="00307769">
        <w:rPr>
          <w:rFonts w:ascii="Arial" w:hAnsi="Arial" w:cs="Arial"/>
          <w:i/>
          <w:iCs/>
          <w:sz w:val="22"/>
          <w:szCs w:val="22"/>
        </w:rPr>
        <w:t>Americans with Disabilities Act (ADA</w:t>
      </w:r>
      <w:r w:rsidR="0057065D" w:rsidRPr="00307769">
        <w:rPr>
          <w:rFonts w:ascii="Arial" w:hAnsi="Arial" w:cs="Arial"/>
          <w:i/>
          <w:iCs/>
          <w:sz w:val="22"/>
          <w:szCs w:val="22"/>
        </w:rPr>
        <w:t>)</w:t>
      </w:r>
      <w:r w:rsidRPr="00307769">
        <w:rPr>
          <w:rFonts w:ascii="Arial" w:hAnsi="Arial" w:cs="Arial"/>
          <w:sz w:val="22"/>
          <w:szCs w:val="22"/>
        </w:rPr>
        <w:t>.</w:t>
      </w:r>
      <w:r w:rsidR="0057065D" w:rsidRPr="00307769">
        <w:rPr>
          <w:rFonts w:ascii="Arial" w:hAnsi="Arial" w:cs="Arial"/>
          <w:sz w:val="22"/>
          <w:szCs w:val="22"/>
        </w:rPr>
        <w:t xml:space="preserve"> All instructors at UT Arlington are </w:t>
      </w:r>
      <w:r w:rsidRPr="00307769">
        <w:rPr>
          <w:rFonts w:ascii="Arial" w:hAnsi="Arial" w:cs="Arial"/>
          <w:sz w:val="22"/>
          <w:szCs w:val="22"/>
        </w:rPr>
        <w:t xml:space="preserve">required by law to provide "reasonable accommodations" to students with disabilities, so as not to discriminate on the basis of that disability. </w:t>
      </w:r>
      <w:r w:rsidR="0057065D" w:rsidRPr="00307769">
        <w:rPr>
          <w:rFonts w:ascii="Arial" w:hAnsi="Arial" w:cs="Arial"/>
          <w:sz w:val="22"/>
          <w:szCs w:val="22"/>
        </w:rPr>
        <w:t xml:space="preserve">Any student </w:t>
      </w:r>
      <w:r w:rsidR="00393BCC" w:rsidRPr="00307769">
        <w:rPr>
          <w:rFonts w:ascii="Arial" w:hAnsi="Arial" w:cs="Arial"/>
          <w:sz w:val="22"/>
          <w:szCs w:val="22"/>
        </w:rPr>
        <w:t>requiring</w:t>
      </w:r>
      <w:r w:rsidR="0057065D" w:rsidRPr="00307769">
        <w:rPr>
          <w:rFonts w:ascii="Arial" w:hAnsi="Arial" w:cs="Arial"/>
          <w:sz w:val="22"/>
          <w:szCs w:val="22"/>
        </w:rPr>
        <w:t xml:space="preserve">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w:t>
      </w:r>
      <w:r w:rsidRPr="00307769">
        <w:rPr>
          <w:rFonts w:ascii="Arial" w:hAnsi="Arial" w:cs="Arial"/>
          <w:sz w:val="22"/>
          <w:szCs w:val="22"/>
        </w:rPr>
        <w:t xml:space="preserve"> Information regarding diagnostic criteria and policies for obtaining </w:t>
      </w:r>
      <w:r w:rsidR="00393BCC" w:rsidRPr="00307769">
        <w:rPr>
          <w:rFonts w:ascii="Arial" w:hAnsi="Arial" w:cs="Arial"/>
          <w:sz w:val="22"/>
          <w:szCs w:val="22"/>
        </w:rPr>
        <w:t>disability-based academic</w:t>
      </w:r>
      <w:r w:rsidRPr="00307769">
        <w:rPr>
          <w:rFonts w:ascii="Arial" w:hAnsi="Arial" w:cs="Arial"/>
          <w:sz w:val="22"/>
          <w:szCs w:val="22"/>
        </w:rPr>
        <w:t xml:space="preserve"> accommodations can be found at </w:t>
      </w:r>
      <w:hyperlink r:id="rId12" w:history="1">
        <w:r w:rsidR="0057065D" w:rsidRPr="00307769">
          <w:rPr>
            <w:rStyle w:val="Hyperlink"/>
            <w:rFonts w:ascii="Arial" w:hAnsi="Arial" w:cs="Arial"/>
            <w:sz w:val="22"/>
            <w:szCs w:val="22"/>
          </w:rPr>
          <w:t>www.uta.edu/disability</w:t>
        </w:r>
      </w:hyperlink>
      <w:r w:rsidR="0057065D" w:rsidRPr="00307769">
        <w:rPr>
          <w:rFonts w:ascii="Arial" w:hAnsi="Arial" w:cs="Arial"/>
          <w:sz w:val="22"/>
          <w:szCs w:val="22"/>
        </w:rPr>
        <w:t xml:space="preserve"> or by calling the Office </w:t>
      </w:r>
      <w:r w:rsidR="00393BCC" w:rsidRPr="00307769">
        <w:rPr>
          <w:rFonts w:ascii="Arial" w:hAnsi="Arial" w:cs="Arial"/>
          <w:sz w:val="22"/>
          <w:szCs w:val="22"/>
        </w:rPr>
        <w:t>for Students with</w:t>
      </w:r>
      <w:r w:rsidR="0057065D" w:rsidRPr="00307769">
        <w:rPr>
          <w:rFonts w:ascii="Arial" w:hAnsi="Arial" w:cs="Arial"/>
          <w:sz w:val="22"/>
          <w:szCs w:val="22"/>
        </w:rPr>
        <w:t xml:space="preserve"> Disabilities at </w:t>
      </w:r>
      <w:r w:rsidRPr="00307769">
        <w:rPr>
          <w:rFonts w:ascii="Arial" w:hAnsi="Arial" w:cs="Arial"/>
          <w:sz w:val="22"/>
          <w:szCs w:val="22"/>
        </w:rPr>
        <w:t>(817) 272-3364.</w:t>
      </w:r>
    </w:p>
    <w:p w14:paraId="5AD178C5" w14:textId="77777777" w:rsidR="00141EC6" w:rsidRPr="00307769" w:rsidRDefault="00141EC6" w:rsidP="00141EC6">
      <w:pPr>
        <w:rPr>
          <w:rFonts w:ascii="Arial" w:hAnsi="Arial" w:cs="Arial"/>
        </w:rPr>
      </w:pPr>
    </w:p>
    <w:p w14:paraId="3112F502" w14:textId="77777777" w:rsidR="00982A7E" w:rsidRPr="00307769" w:rsidRDefault="00982A7E" w:rsidP="00982A7E">
      <w:pPr>
        <w:rPr>
          <w:rFonts w:ascii="Arial" w:hAnsi="Arial" w:cs="Arial"/>
        </w:rPr>
      </w:pPr>
      <w:r w:rsidRPr="00307769">
        <w:rPr>
          <w:rFonts w:ascii="Arial" w:hAnsi="Arial" w:cs="Arial"/>
          <w:b/>
          <w:bCs/>
        </w:rPr>
        <w:t>Title IX:</w:t>
      </w:r>
      <w:r w:rsidRPr="00307769">
        <w:rPr>
          <w:rFonts w:ascii="Arial" w:hAnsi="Arial" w:cs="Arial"/>
        </w:rPr>
        <w:t xml:space="preserve"> The University of Texas at Arlington is committed to upholding U.S. Federal Law “Title IX” such that no member of the UT Arlington community shall, on the basis of sex, be excluded from participation in, be denied the benefits of, or be subjected to discrimination under any education program or activity. For more information, visit </w:t>
      </w:r>
      <w:hyperlink r:id="rId13" w:history="1">
        <w:r w:rsidRPr="00307769">
          <w:rPr>
            <w:rStyle w:val="Hyperlink"/>
            <w:rFonts w:ascii="Arial" w:hAnsi="Arial" w:cs="Arial"/>
          </w:rPr>
          <w:t>www.uta.edu/titleIX</w:t>
        </w:r>
      </w:hyperlink>
      <w:r w:rsidRPr="00307769">
        <w:rPr>
          <w:rFonts w:ascii="Arial" w:hAnsi="Arial" w:cs="Arial"/>
        </w:rPr>
        <w:t>.</w:t>
      </w:r>
    </w:p>
    <w:p w14:paraId="3F4E2698" w14:textId="77777777" w:rsidR="00982A7E" w:rsidRPr="00307769" w:rsidRDefault="00982A7E" w:rsidP="0091586E">
      <w:pPr>
        <w:keepNext/>
        <w:rPr>
          <w:rFonts w:ascii="Arial" w:hAnsi="Arial" w:cs="Arial"/>
        </w:rPr>
      </w:pPr>
    </w:p>
    <w:p w14:paraId="342B5908" w14:textId="77777777" w:rsidR="00384AFA" w:rsidRPr="00307769" w:rsidRDefault="00141EC6" w:rsidP="00982A7E">
      <w:pPr>
        <w:keepNext/>
        <w:rPr>
          <w:rFonts w:ascii="Arial" w:hAnsi="Arial" w:cs="Arial"/>
        </w:rPr>
      </w:pPr>
      <w:r w:rsidRPr="00307769">
        <w:rPr>
          <w:rFonts w:ascii="Arial" w:hAnsi="Arial" w:cs="Arial"/>
          <w:b/>
          <w:bCs/>
        </w:rPr>
        <w:t xml:space="preserve">Academic Integrity: </w:t>
      </w:r>
      <w:r w:rsidR="00A933D4" w:rsidRPr="00307769">
        <w:rPr>
          <w:rFonts w:ascii="Arial" w:hAnsi="Arial" w:cs="Arial"/>
        </w:rPr>
        <w:t>S</w:t>
      </w:r>
      <w:r w:rsidR="00384AFA" w:rsidRPr="00307769">
        <w:rPr>
          <w:rFonts w:ascii="Arial" w:hAnsi="Arial" w:cs="Arial"/>
        </w:rPr>
        <w:t xml:space="preserve">tudents </w:t>
      </w:r>
      <w:r w:rsidR="007B0CB6" w:rsidRPr="00307769">
        <w:rPr>
          <w:rFonts w:ascii="Arial" w:hAnsi="Arial" w:cs="Arial"/>
        </w:rPr>
        <w:t xml:space="preserve">enrolled </w:t>
      </w:r>
      <w:r w:rsidR="00982A7E" w:rsidRPr="00307769">
        <w:rPr>
          <w:rFonts w:ascii="Arial" w:hAnsi="Arial" w:cs="Arial"/>
        </w:rPr>
        <w:t xml:space="preserve">all UT Arlington courses </w:t>
      </w:r>
      <w:r w:rsidR="007B0CB6" w:rsidRPr="00307769">
        <w:rPr>
          <w:rFonts w:ascii="Arial" w:hAnsi="Arial" w:cs="Arial"/>
        </w:rPr>
        <w:t>are expected to adhere to the UT Arlington Honor Code:</w:t>
      </w:r>
    </w:p>
    <w:p w14:paraId="7E034A24" w14:textId="77777777" w:rsidR="00384AFA" w:rsidRPr="00307769" w:rsidRDefault="00384AFA" w:rsidP="00384AFA">
      <w:pPr>
        <w:keepNext/>
        <w:rPr>
          <w:rFonts w:ascii="Arial" w:hAnsi="Arial" w:cs="Arial"/>
        </w:rPr>
      </w:pPr>
    </w:p>
    <w:p w14:paraId="5F4036CB" w14:textId="77777777" w:rsidR="00384AFA" w:rsidRPr="00307769" w:rsidRDefault="00384AFA" w:rsidP="00A933D4">
      <w:pPr>
        <w:pStyle w:val="Default"/>
        <w:spacing w:after="80"/>
        <w:ind w:left="720" w:right="432"/>
        <w:jc w:val="both"/>
        <w:rPr>
          <w:rFonts w:ascii="Arial" w:hAnsi="Arial" w:cs="Arial"/>
          <w:i/>
          <w:sz w:val="22"/>
          <w:szCs w:val="22"/>
        </w:rPr>
      </w:pPr>
      <w:r w:rsidRPr="00307769">
        <w:rPr>
          <w:rFonts w:ascii="Arial" w:hAnsi="Arial" w:cs="Arial"/>
          <w:i/>
          <w:sz w:val="22"/>
          <w:szCs w:val="22"/>
        </w:rPr>
        <w:t xml:space="preserve">I pledge, on my honor, to uphold UT Arlington’s tradition of academic integrity, a tradition that values hard work and honest effort in the pursuit of academic excellence. </w:t>
      </w:r>
    </w:p>
    <w:p w14:paraId="3D83035B" w14:textId="77777777" w:rsidR="00384AFA" w:rsidRPr="00307769" w:rsidRDefault="00384AFA" w:rsidP="00A933D4">
      <w:pPr>
        <w:pStyle w:val="Default"/>
        <w:spacing w:after="80"/>
        <w:ind w:left="720" w:right="432"/>
        <w:jc w:val="both"/>
        <w:rPr>
          <w:rFonts w:ascii="Arial" w:hAnsi="Arial" w:cs="Arial"/>
          <w:i/>
          <w:sz w:val="22"/>
          <w:szCs w:val="22"/>
        </w:rPr>
      </w:pPr>
      <w:r w:rsidRPr="00307769">
        <w:rPr>
          <w:rFonts w:ascii="Arial" w:hAnsi="Arial" w:cs="Arial"/>
          <w:i/>
          <w:sz w:val="22"/>
          <w:szCs w:val="22"/>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66248C54" w14:textId="77777777" w:rsidR="00384AFA" w:rsidRPr="00307769" w:rsidRDefault="00384AFA" w:rsidP="00384AFA">
      <w:pPr>
        <w:keepNext/>
        <w:rPr>
          <w:rFonts w:ascii="Arial" w:hAnsi="Arial" w:cs="Arial"/>
        </w:rPr>
      </w:pPr>
    </w:p>
    <w:p w14:paraId="23285D4A" w14:textId="77777777" w:rsidR="0091586E" w:rsidRPr="00307769" w:rsidRDefault="00866597" w:rsidP="0091586E">
      <w:pPr>
        <w:keepNext/>
        <w:rPr>
          <w:rFonts w:ascii="Arial" w:hAnsi="Arial" w:cs="Arial"/>
        </w:rPr>
      </w:pPr>
      <w:r w:rsidRPr="00307769">
        <w:rPr>
          <w:rFonts w:ascii="Arial" w:hAnsi="Arial" w:cs="Arial"/>
        </w:rPr>
        <w:t>UT Arlington faculty members</w:t>
      </w:r>
      <w:r w:rsidR="00384AFA" w:rsidRPr="00307769">
        <w:rPr>
          <w:rFonts w:ascii="Arial" w:hAnsi="Arial" w:cs="Arial"/>
        </w:rPr>
        <w:t xml:space="preserve"> may employ the Honor Code as they see fit in their courses, </w:t>
      </w:r>
      <w:r w:rsidR="007B0CB6" w:rsidRPr="00307769">
        <w:rPr>
          <w:rFonts w:ascii="Arial" w:hAnsi="Arial" w:cs="Arial"/>
        </w:rPr>
        <w:t>including (but not limited to)</w:t>
      </w:r>
      <w:r w:rsidR="00384AFA" w:rsidRPr="00307769">
        <w:rPr>
          <w:rFonts w:ascii="Arial" w:hAnsi="Arial" w:cs="Arial"/>
        </w:rPr>
        <w:t xml:space="preserve"> </w:t>
      </w:r>
      <w:r w:rsidR="007B0CB6" w:rsidRPr="00307769">
        <w:rPr>
          <w:rFonts w:ascii="Arial" w:hAnsi="Arial" w:cs="Arial"/>
        </w:rPr>
        <w:t xml:space="preserve">having students acknowledge </w:t>
      </w:r>
      <w:r w:rsidR="00384AFA" w:rsidRPr="00307769">
        <w:rPr>
          <w:rFonts w:ascii="Arial" w:hAnsi="Arial" w:cs="Arial"/>
        </w:rPr>
        <w:t xml:space="preserve">the honor code </w:t>
      </w:r>
      <w:r w:rsidR="007B0CB6" w:rsidRPr="00307769">
        <w:rPr>
          <w:rFonts w:ascii="Arial" w:hAnsi="Arial" w:cs="Arial"/>
        </w:rPr>
        <w:t>as part of</w:t>
      </w:r>
      <w:r w:rsidR="00384AFA" w:rsidRPr="00307769">
        <w:rPr>
          <w:rFonts w:ascii="Arial" w:hAnsi="Arial" w:cs="Arial"/>
        </w:rPr>
        <w:t xml:space="preserve"> </w:t>
      </w:r>
      <w:r w:rsidR="007B0CB6" w:rsidRPr="00307769">
        <w:rPr>
          <w:rFonts w:ascii="Arial" w:hAnsi="Arial" w:cs="Arial"/>
        </w:rPr>
        <w:t>an examination</w:t>
      </w:r>
      <w:r w:rsidR="00384AFA" w:rsidRPr="00307769">
        <w:rPr>
          <w:rFonts w:ascii="Arial" w:hAnsi="Arial" w:cs="Arial"/>
        </w:rPr>
        <w:t xml:space="preserve"> or requiring students</w:t>
      </w:r>
      <w:r w:rsidR="00D665D2" w:rsidRPr="00307769">
        <w:rPr>
          <w:rFonts w:ascii="Arial" w:hAnsi="Arial" w:cs="Arial"/>
        </w:rPr>
        <w:t xml:space="preserve"> to</w:t>
      </w:r>
      <w:r w:rsidR="00384AFA" w:rsidRPr="00307769">
        <w:rPr>
          <w:rFonts w:ascii="Arial" w:hAnsi="Arial" w:cs="Arial"/>
        </w:rPr>
        <w:t xml:space="preserve"> </w:t>
      </w:r>
      <w:r w:rsidR="007B0CB6" w:rsidRPr="00307769">
        <w:rPr>
          <w:rFonts w:ascii="Arial" w:hAnsi="Arial" w:cs="Arial"/>
        </w:rPr>
        <w:t xml:space="preserve">incorporate the honor code into any work submitted. Per </w:t>
      </w:r>
      <w:r w:rsidR="001B6EFE" w:rsidRPr="00307769">
        <w:rPr>
          <w:rFonts w:ascii="Arial" w:hAnsi="Arial" w:cs="Arial"/>
        </w:rPr>
        <w:t xml:space="preserve">UT System </w:t>
      </w:r>
      <w:r w:rsidR="001B6EFE" w:rsidRPr="00307769">
        <w:rPr>
          <w:rFonts w:ascii="Arial" w:hAnsi="Arial" w:cs="Arial"/>
          <w:i/>
        </w:rPr>
        <w:t>Regents’ Rule</w:t>
      </w:r>
      <w:r w:rsidR="001B6EFE" w:rsidRPr="00307769">
        <w:rPr>
          <w:rFonts w:ascii="Arial" w:hAnsi="Arial" w:cs="Arial"/>
        </w:rPr>
        <w:t xml:space="preserve"> 50101, §2.2</w:t>
      </w:r>
      <w:r w:rsidR="007B0CB6" w:rsidRPr="00307769">
        <w:rPr>
          <w:rFonts w:ascii="Arial" w:hAnsi="Arial" w:cs="Arial"/>
        </w:rPr>
        <w:t>, s</w:t>
      </w:r>
      <w:r w:rsidR="001B6EFE" w:rsidRPr="00307769">
        <w:rPr>
          <w:rFonts w:ascii="Arial" w:hAnsi="Arial" w:cs="Arial"/>
        </w:rPr>
        <w:t xml:space="preserve">uspected violations of </w:t>
      </w:r>
      <w:r w:rsidR="007B0CB6" w:rsidRPr="00307769">
        <w:rPr>
          <w:rFonts w:ascii="Arial" w:hAnsi="Arial" w:cs="Arial"/>
        </w:rPr>
        <w:t xml:space="preserve">university’s standards for </w:t>
      </w:r>
      <w:r w:rsidR="001B6EFE" w:rsidRPr="00307769">
        <w:rPr>
          <w:rFonts w:ascii="Arial" w:hAnsi="Arial" w:cs="Arial"/>
        </w:rPr>
        <w:t xml:space="preserve">academic integrity </w:t>
      </w:r>
      <w:r w:rsidR="007B0CB6" w:rsidRPr="00307769">
        <w:rPr>
          <w:rFonts w:ascii="Arial" w:hAnsi="Arial" w:cs="Arial"/>
        </w:rPr>
        <w:t xml:space="preserve">(including the </w:t>
      </w:r>
      <w:r w:rsidR="00D665D2" w:rsidRPr="00307769">
        <w:rPr>
          <w:rFonts w:ascii="Arial" w:hAnsi="Arial" w:cs="Arial"/>
        </w:rPr>
        <w:t>H</w:t>
      </w:r>
      <w:r w:rsidR="007B0CB6" w:rsidRPr="00307769">
        <w:rPr>
          <w:rFonts w:ascii="Arial" w:hAnsi="Arial" w:cs="Arial"/>
        </w:rPr>
        <w:t xml:space="preserve">onor </w:t>
      </w:r>
      <w:r w:rsidR="00D665D2" w:rsidRPr="00307769">
        <w:rPr>
          <w:rFonts w:ascii="Arial" w:hAnsi="Arial" w:cs="Arial"/>
        </w:rPr>
        <w:t>C</w:t>
      </w:r>
      <w:r w:rsidR="007B0CB6" w:rsidRPr="00307769">
        <w:rPr>
          <w:rFonts w:ascii="Arial" w:hAnsi="Arial" w:cs="Arial"/>
        </w:rPr>
        <w:t>ode)</w:t>
      </w:r>
      <w:r w:rsidR="001B6EFE" w:rsidRPr="00307769">
        <w:rPr>
          <w:rFonts w:ascii="Arial" w:hAnsi="Arial" w:cs="Arial"/>
        </w:rPr>
        <w:t xml:space="preserve"> will be referred to the Office of Student Conduct. Violators will </w:t>
      </w:r>
      <w:r w:rsidR="00141EC6" w:rsidRPr="00307769">
        <w:rPr>
          <w:rFonts w:ascii="Arial" w:hAnsi="Arial" w:cs="Arial"/>
        </w:rPr>
        <w:t xml:space="preserve">be disciplined in accordance with University </w:t>
      </w:r>
      <w:r w:rsidR="001B6EFE" w:rsidRPr="00307769">
        <w:rPr>
          <w:rFonts w:ascii="Arial" w:hAnsi="Arial" w:cs="Arial"/>
        </w:rPr>
        <w:t xml:space="preserve">policy, which may result in the student’s </w:t>
      </w:r>
      <w:r w:rsidR="00141EC6" w:rsidRPr="00307769">
        <w:rPr>
          <w:rFonts w:ascii="Arial" w:hAnsi="Arial" w:cs="Arial"/>
        </w:rPr>
        <w:t xml:space="preserve">suspension or </w:t>
      </w:r>
      <w:r w:rsidR="0091586E" w:rsidRPr="00307769">
        <w:rPr>
          <w:rFonts w:ascii="Arial" w:hAnsi="Arial" w:cs="Arial"/>
        </w:rPr>
        <w:t>expulsion from the Un</w:t>
      </w:r>
      <w:r w:rsidR="001B6EFE" w:rsidRPr="00307769">
        <w:rPr>
          <w:rFonts w:ascii="Arial" w:hAnsi="Arial" w:cs="Arial"/>
        </w:rPr>
        <w:t>iversity.</w:t>
      </w:r>
    </w:p>
    <w:p w14:paraId="5E8FB380" w14:textId="77777777" w:rsidR="00786C2F" w:rsidRPr="00307769" w:rsidRDefault="00786C2F" w:rsidP="00786C2F">
      <w:pPr>
        <w:rPr>
          <w:rFonts w:ascii="Arial" w:hAnsi="Arial" w:cs="Arial"/>
          <w:b/>
        </w:rPr>
      </w:pPr>
    </w:p>
    <w:p w14:paraId="49E62A9D" w14:textId="77777777" w:rsidR="00786C2F" w:rsidRPr="00307769" w:rsidRDefault="00786C2F" w:rsidP="00786C2F">
      <w:pPr>
        <w:rPr>
          <w:rFonts w:ascii="Arial" w:hAnsi="Arial" w:cs="Arial"/>
        </w:rPr>
      </w:pPr>
      <w:r w:rsidRPr="00307769">
        <w:rPr>
          <w:rFonts w:ascii="Arial" w:hAnsi="Arial" w:cs="Arial"/>
          <w:b/>
        </w:rPr>
        <w:t xml:space="preserve">Electronic Communication: </w:t>
      </w:r>
      <w:r w:rsidRPr="00307769">
        <w:rPr>
          <w:rFonts w:ascii="Arial" w:hAnsi="Arial" w:cs="Arial"/>
        </w:rPr>
        <w:t xml:space="preserve">UT Arlington has adopted </w:t>
      </w:r>
      <w:proofErr w:type="spellStart"/>
      <w:r w:rsidRPr="00307769">
        <w:rPr>
          <w:rFonts w:ascii="Arial" w:hAnsi="Arial" w:cs="Arial"/>
        </w:rPr>
        <w:t>MavMail</w:t>
      </w:r>
      <w:proofErr w:type="spellEnd"/>
      <w:r w:rsidRPr="00307769">
        <w:rPr>
          <w:rFonts w:ascii="Arial" w:hAnsi="Arial" w:cs="Arial"/>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307769">
        <w:rPr>
          <w:rFonts w:ascii="Arial" w:hAnsi="Arial" w:cs="Arial"/>
        </w:rPr>
        <w:t>MavMail</w:t>
      </w:r>
      <w:proofErr w:type="spellEnd"/>
      <w:r w:rsidRPr="00307769">
        <w:rPr>
          <w:rFonts w:ascii="Arial" w:hAnsi="Arial" w:cs="Arial"/>
        </w:rPr>
        <w:t xml:space="preserve"> account and are responsible for checking the inbox regularly. There is no additional charge to students for using this account, which remains active even after graduation. Information about activating and using </w:t>
      </w:r>
      <w:proofErr w:type="spellStart"/>
      <w:r w:rsidRPr="00307769">
        <w:rPr>
          <w:rFonts w:ascii="Arial" w:hAnsi="Arial" w:cs="Arial"/>
        </w:rPr>
        <w:t>MavMail</w:t>
      </w:r>
      <w:proofErr w:type="spellEnd"/>
      <w:r w:rsidRPr="00307769">
        <w:rPr>
          <w:rFonts w:ascii="Arial" w:hAnsi="Arial" w:cs="Arial"/>
        </w:rPr>
        <w:t xml:space="preserve"> is available at </w:t>
      </w:r>
      <w:hyperlink r:id="rId14" w:history="1">
        <w:r w:rsidRPr="00307769">
          <w:rPr>
            <w:rStyle w:val="Hyperlink"/>
            <w:rFonts w:ascii="Arial" w:hAnsi="Arial" w:cs="Arial"/>
          </w:rPr>
          <w:t>http://www.uta.edu/oit/cs/email/mavmail.php</w:t>
        </w:r>
      </w:hyperlink>
      <w:r w:rsidRPr="00307769">
        <w:rPr>
          <w:rFonts w:ascii="Arial" w:hAnsi="Arial" w:cs="Arial"/>
        </w:rPr>
        <w:t>.</w:t>
      </w:r>
    </w:p>
    <w:p w14:paraId="1DFD9F35" w14:textId="77777777" w:rsidR="00786C2F" w:rsidRPr="00307769" w:rsidRDefault="00786C2F" w:rsidP="00786C2F">
      <w:pPr>
        <w:rPr>
          <w:rFonts w:ascii="Arial" w:hAnsi="Arial" w:cs="Arial"/>
        </w:rPr>
      </w:pPr>
    </w:p>
    <w:p w14:paraId="25D16363" w14:textId="77777777" w:rsidR="00786C2F" w:rsidRPr="00307769" w:rsidRDefault="00786C2F" w:rsidP="00786C2F">
      <w:pPr>
        <w:autoSpaceDE w:val="0"/>
        <w:autoSpaceDN w:val="0"/>
        <w:adjustRightInd w:val="0"/>
        <w:rPr>
          <w:rFonts w:ascii="Arial" w:hAnsi="Arial" w:cs="Arial"/>
        </w:rPr>
      </w:pPr>
      <w:r w:rsidRPr="00307769">
        <w:rPr>
          <w:rFonts w:ascii="Arial" w:hAnsi="Arial" w:cs="Arial"/>
          <w:b/>
        </w:rPr>
        <w:t xml:space="preserve">Student Feedback Survey: </w:t>
      </w:r>
      <w:r w:rsidRPr="00307769">
        <w:rPr>
          <w:rFonts w:ascii="Arial" w:hAnsi="Arial" w:cs="Arial"/>
          <w:bCs/>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w:t>
      </w:r>
      <w:proofErr w:type="spellStart"/>
      <w:r w:rsidRPr="00307769">
        <w:rPr>
          <w:rFonts w:ascii="Arial" w:hAnsi="Arial" w:cs="Arial"/>
          <w:bCs/>
        </w:rPr>
        <w:t>MavMail</w:t>
      </w:r>
      <w:proofErr w:type="spellEnd"/>
      <w:r w:rsidRPr="00307769">
        <w:rPr>
          <w:rFonts w:ascii="Arial" w:hAnsi="Arial" w:cs="Arial"/>
          <w:bCs/>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5" w:history="1">
        <w:r w:rsidRPr="00307769">
          <w:rPr>
            <w:rStyle w:val="Hyperlink"/>
            <w:rFonts w:ascii="Arial" w:hAnsi="Arial" w:cs="Arial"/>
            <w:bCs/>
          </w:rPr>
          <w:t>http://www.uta.edu/sfs</w:t>
        </w:r>
      </w:hyperlink>
      <w:r w:rsidRPr="00307769">
        <w:rPr>
          <w:rFonts w:ascii="Arial" w:hAnsi="Arial" w:cs="Arial"/>
          <w:bCs/>
        </w:rPr>
        <w:t>.</w:t>
      </w:r>
    </w:p>
    <w:p w14:paraId="6CDE8A1B" w14:textId="77777777" w:rsidR="00786C2F" w:rsidRPr="00307769" w:rsidRDefault="00786C2F" w:rsidP="00786C2F">
      <w:pPr>
        <w:rPr>
          <w:rFonts w:ascii="Arial" w:hAnsi="Arial" w:cs="Arial"/>
          <w:b/>
          <w:bCs/>
        </w:rPr>
      </w:pPr>
    </w:p>
    <w:p w14:paraId="3065100A" w14:textId="77777777" w:rsidR="00786C2F" w:rsidRPr="00307769" w:rsidRDefault="00786C2F" w:rsidP="00786C2F">
      <w:pPr>
        <w:rPr>
          <w:rFonts w:ascii="Arial" w:hAnsi="Arial" w:cs="Arial"/>
        </w:rPr>
      </w:pPr>
      <w:r w:rsidRPr="00307769">
        <w:rPr>
          <w:rFonts w:ascii="Arial" w:hAnsi="Arial" w:cs="Arial"/>
          <w:b/>
          <w:bCs/>
        </w:rPr>
        <w:t>Final Review Week:</w:t>
      </w:r>
      <w:r w:rsidRPr="00307769">
        <w:rPr>
          <w:rFonts w:ascii="Arial" w:hAnsi="Arial" w:cs="Arial"/>
          <w:bCs/>
        </w:rPr>
        <w:t xml:space="preserve"> </w:t>
      </w:r>
      <w:r w:rsidRPr="00307769">
        <w:rPr>
          <w:rFonts w:ascii="Arial" w:hAnsi="Arial" w:cs="Arial"/>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307769">
        <w:rPr>
          <w:rFonts w:ascii="Arial" w:hAnsi="Arial" w:cs="Arial"/>
          <w:i/>
        </w:rPr>
        <w:t>unless specified in the class syllabus</w:t>
      </w:r>
      <w:r w:rsidRPr="00307769">
        <w:rPr>
          <w:rFonts w:ascii="Arial" w:hAnsi="Arial" w:cs="Arial"/>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30252E91" w14:textId="77777777" w:rsidR="00786C2F" w:rsidRPr="00307769" w:rsidRDefault="00786C2F" w:rsidP="00786C2F">
      <w:pPr>
        <w:rPr>
          <w:rFonts w:ascii="Arial" w:hAnsi="Arial" w:cs="Arial"/>
        </w:rPr>
      </w:pPr>
    </w:p>
    <w:p w14:paraId="1D784FD6" w14:textId="77777777" w:rsidR="00786C2F" w:rsidRPr="00307769" w:rsidRDefault="00786C2F" w:rsidP="004E52E8">
      <w:pPr>
        <w:rPr>
          <w:rFonts w:ascii="Arial" w:hAnsi="Arial" w:cs="Arial"/>
          <w:color w:val="FF0000"/>
        </w:rPr>
      </w:pPr>
      <w:r w:rsidRPr="00307769">
        <w:rPr>
          <w:rFonts w:ascii="Arial" w:hAnsi="Arial" w:cs="Arial"/>
          <w:b/>
          <w:bCs/>
        </w:rPr>
        <w:t>Emergency Exit Procedures:</w:t>
      </w:r>
      <w:r w:rsidRPr="00307769">
        <w:rPr>
          <w:rFonts w:ascii="Arial" w:hAnsi="Arial" w:cs="Arial"/>
          <w:bCs/>
        </w:rPr>
        <w:t xml:space="preserve"> </w:t>
      </w:r>
      <w:r w:rsidRPr="00307769">
        <w:rPr>
          <w:rFonts w:ascii="Arial" w:hAnsi="Arial" w:cs="Arial"/>
        </w:rPr>
        <w:t>Should we experience an emergency event that requires us to vacate the building, students should exit the room and move toward the nearest exit,</w:t>
      </w:r>
      <w:r w:rsidR="004E52E8" w:rsidRPr="00307769">
        <w:rPr>
          <w:rFonts w:ascii="Arial" w:hAnsi="Arial" w:cs="Arial"/>
        </w:rPr>
        <w:t xml:space="preserve"> which is located adjacent to the women’s restroom on the second floor of Carlisle Hall</w:t>
      </w:r>
      <w:r w:rsidRPr="00307769">
        <w:rPr>
          <w:rFonts w:ascii="Arial" w:hAnsi="Arial" w:cs="Arial"/>
        </w:rPr>
        <w:t>.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14:paraId="2B9B9272" w14:textId="77777777" w:rsidR="00D77B00" w:rsidRPr="00307769" w:rsidRDefault="00D77B00">
      <w:pPr>
        <w:rPr>
          <w:rFonts w:ascii="Arial" w:hAnsi="Arial" w:cs="Arial"/>
          <w:bCs/>
          <w:color w:val="0000FF"/>
        </w:rPr>
      </w:pPr>
    </w:p>
    <w:p w14:paraId="0A4DE0C1" w14:textId="77777777" w:rsidR="00786C2F" w:rsidRPr="00307769" w:rsidRDefault="00786C2F">
      <w:pPr>
        <w:rPr>
          <w:rFonts w:ascii="Arial" w:hAnsi="Arial" w:cs="Arial"/>
          <w:bCs/>
          <w:color w:val="0000FF"/>
        </w:rPr>
      </w:pPr>
    </w:p>
    <w:p w14:paraId="68B40E93" w14:textId="77777777" w:rsidR="004E52E8" w:rsidRPr="00307769" w:rsidRDefault="00786C2F" w:rsidP="004E52E8">
      <w:pPr>
        <w:keepNext/>
        <w:jc w:val="center"/>
        <w:rPr>
          <w:rFonts w:ascii="Arial" w:hAnsi="Arial" w:cs="Arial"/>
          <w:b/>
          <w:color w:val="FF0000"/>
        </w:rPr>
      </w:pPr>
      <w:r w:rsidRPr="00307769">
        <w:rPr>
          <w:rFonts w:ascii="Arial" w:hAnsi="Arial" w:cs="Arial"/>
          <w:b/>
        </w:rPr>
        <w:t>Course Schedule</w:t>
      </w:r>
    </w:p>
    <w:p w14:paraId="5E9FFBA9" w14:textId="77777777" w:rsidR="004E52E8" w:rsidRPr="00307769" w:rsidRDefault="004E52E8" w:rsidP="004E52E8">
      <w:pPr>
        <w:rPr>
          <w:rFonts w:ascii="Arial" w:hAnsi="Arial" w:cs="Arial"/>
          <w:iCs/>
        </w:rPr>
      </w:pPr>
    </w:p>
    <w:p w14:paraId="3A866F91" w14:textId="77777777" w:rsidR="004E52E8" w:rsidRPr="00307769" w:rsidRDefault="004E52E8" w:rsidP="004E52E8">
      <w:pPr>
        <w:rPr>
          <w:rFonts w:ascii="Arial" w:hAnsi="Arial" w:cs="Arial"/>
          <w:iCs/>
        </w:rPr>
      </w:pPr>
      <w:r w:rsidRPr="00307769">
        <w:rPr>
          <w:rFonts w:ascii="Arial" w:hAnsi="Arial" w:cs="Arial"/>
          <w:iCs/>
        </w:rPr>
        <w:t xml:space="preserve">Pease note: “BB” denotes materials located on Blackboard; items marked “JSTOR” are on JSTOR, which can be accessed through the Library webpage under “Research Resources.” </w:t>
      </w:r>
    </w:p>
    <w:p w14:paraId="5272DA1A" w14:textId="77777777" w:rsidR="004E52E8" w:rsidRPr="00307769" w:rsidRDefault="004E52E8" w:rsidP="004E52E8">
      <w:pPr>
        <w:rPr>
          <w:rFonts w:ascii="Arial" w:hAnsi="Arial" w:cs="Arial"/>
        </w:rPr>
      </w:pPr>
    </w:p>
    <w:p w14:paraId="75DED449" w14:textId="77777777" w:rsidR="00307769" w:rsidRDefault="004E52E8" w:rsidP="004E52E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iCs/>
        </w:rPr>
      </w:pPr>
      <w:r w:rsidRPr="00307769">
        <w:rPr>
          <w:rFonts w:ascii="Arial" w:hAnsi="Arial" w:cs="Arial"/>
          <w:iCs/>
        </w:rPr>
        <w:t>August 25</w:t>
      </w:r>
      <w:r w:rsidRPr="00307769">
        <w:rPr>
          <w:rFonts w:ascii="Arial" w:hAnsi="Arial" w:cs="Arial"/>
          <w:iCs/>
        </w:rPr>
        <w:tab/>
        <w:t>Introduction: The History and Histories of Rhetoric, Ancient to Early Modern: An</w:t>
      </w:r>
    </w:p>
    <w:p w14:paraId="1B25FBC7" w14:textId="36833812" w:rsidR="004E52E8" w:rsidRPr="00307769" w:rsidRDefault="00307769" w:rsidP="004E52E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iCs/>
        </w:rPr>
      </w:pPr>
      <w:r>
        <w:rPr>
          <w:rFonts w:ascii="Arial" w:hAnsi="Arial" w:cs="Arial"/>
          <w:iCs/>
        </w:rPr>
        <w:tab/>
      </w:r>
      <w:r>
        <w:rPr>
          <w:rFonts w:ascii="Arial" w:hAnsi="Arial" w:cs="Arial"/>
          <w:iCs/>
        </w:rPr>
        <w:tab/>
      </w:r>
      <w:r w:rsidR="004E52E8" w:rsidRPr="00307769">
        <w:rPr>
          <w:rFonts w:ascii="Arial" w:hAnsi="Arial" w:cs="Arial"/>
          <w:iCs/>
        </w:rPr>
        <w:t>Overview</w:t>
      </w:r>
    </w:p>
    <w:p w14:paraId="1B38BD17" w14:textId="77777777" w:rsidR="004E52E8" w:rsidRPr="00307769" w:rsidRDefault="004E52E8" w:rsidP="004E52E8">
      <w:pPr>
        <w:ind w:left="720" w:firstLine="720"/>
        <w:rPr>
          <w:rFonts w:ascii="Arial" w:hAnsi="Arial" w:cs="Arial"/>
          <w:iCs/>
        </w:rPr>
      </w:pPr>
    </w:p>
    <w:p w14:paraId="6ABACCE1" w14:textId="77777777" w:rsidR="004E52E8" w:rsidRPr="00307769" w:rsidRDefault="004E52E8" w:rsidP="004E52E8">
      <w:pPr>
        <w:rPr>
          <w:rFonts w:ascii="Arial" w:hAnsi="Arial" w:cs="Arial"/>
          <w:iCs/>
        </w:rPr>
      </w:pPr>
      <w:r w:rsidRPr="00307769">
        <w:rPr>
          <w:rFonts w:ascii="Arial" w:hAnsi="Arial" w:cs="Arial"/>
          <w:iCs/>
        </w:rPr>
        <w:t>September 1</w:t>
      </w:r>
      <w:r w:rsidRPr="00307769">
        <w:rPr>
          <w:rFonts w:ascii="Arial" w:hAnsi="Arial" w:cs="Arial"/>
          <w:iCs/>
        </w:rPr>
        <w:tab/>
        <w:t>No Class: Labor Day</w:t>
      </w:r>
    </w:p>
    <w:p w14:paraId="1B52D66A" w14:textId="77777777" w:rsidR="004E52E8" w:rsidRPr="00307769" w:rsidRDefault="004E52E8" w:rsidP="004E52E8">
      <w:pPr>
        <w:rPr>
          <w:rFonts w:ascii="Arial" w:hAnsi="Arial" w:cs="Arial"/>
          <w:iCs/>
        </w:rPr>
      </w:pPr>
    </w:p>
    <w:p w14:paraId="7D38887C" w14:textId="353E3F85" w:rsidR="004E52E8" w:rsidRPr="00307769" w:rsidRDefault="004E52E8" w:rsidP="00307769">
      <w:pPr>
        <w:ind w:left="1440" w:hanging="1440"/>
        <w:rPr>
          <w:rFonts w:ascii="Arial" w:hAnsi="Arial" w:cs="Arial"/>
          <w:iCs/>
        </w:rPr>
      </w:pPr>
      <w:r w:rsidRPr="00307769">
        <w:rPr>
          <w:rFonts w:ascii="Arial" w:hAnsi="Arial" w:cs="Arial"/>
          <w:iCs/>
        </w:rPr>
        <w:t>September 8</w:t>
      </w:r>
      <w:r w:rsidRPr="00307769">
        <w:rPr>
          <w:rFonts w:ascii="Arial" w:hAnsi="Arial" w:cs="Arial"/>
          <w:iCs/>
        </w:rPr>
        <w:tab/>
        <w:t xml:space="preserve">Augustine, </w:t>
      </w:r>
      <w:r w:rsidRPr="00307769">
        <w:rPr>
          <w:rFonts w:ascii="Arial" w:hAnsi="Arial" w:cs="Arial"/>
          <w:i/>
          <w:iCs/>
        </w:rPr>
        <w:t>On Christian Teaching</w:t>
      </w:r>
      <w:r w:rsidRPr="00307769">
        <w:rPr>
          <w:rFonts w:ascii="Arial" w:hAnsi="Arial" w:cs="Arial"/>
          <w:iCs/>
        </w:rPr>
        <w:t xml:space="preserve">; </w:t>
      </w:r>
      <w:r w:rsidRPr="00307769">
        <w:rPr>
          <w:rFonts w:ascii="Arial" w:hAnsi="Arial" w:cs="Arial"/>
          <w:i/>
          <w:iCs/>
        </w:rPr>
        <w:t>Confessions,</w:t>
      </w:r>
      <w:r w:rsidRPr="00307769">
        <w:rPr>
          <w:rFonts w:ascii="Arial" w:hAnsi="Arial" w:cs="Arial"/>
          <w:iCs/>
        </w:rPr>
        <w:t xml:space="preserve"> Books 1-6, Book 9; David Tell, “Augustine and</w:t>
      </w:r>
      <w:r w:rsidR="00307769">
        <w:rPr>
          <w:rFonts w:ascii="Arial" w:hAnsi="Arial" w:cs="Arial"/>
          <w:iCs/>
        </w:rPr>
        <w:t xml:space="preserve"> </w:t>
      </w:r>
      <w:r w:rsidRPr="00307769">
        <w:rPr>
          <w:rFonts w:ascii="Arial" w:hAnsi="Arial" w:cs="Arial"/>
          <w:iCs/>
        </w:rPr>
        <w:t xml:space="preserve">the ‘Chair of Lies’: Rhetoric in </w:t>
      </w:r>
      <w:r w:rsidRPr="00307769">
        <w:rPr>
          <w:rFonts w:ascii="Arial" w:hAnsi="Arial" w:cs="Arial"/>
          <w:i/>
          <w:iCs/>
        </w:rPr>
        <w:t xml:space="preserve">The Confessions,” </w:t>
      </w:r>
      <w:proofErr w:type="spellStart"/>
      <w:r w:rsidRPr="00307769">
        <w:rPr>
          <w:rFonts w:ascii="Arial" w:hAnsi="Arial" w:cs="Arial"/>
          <w:i/>
          <w:iCs/>
        </w:rPr>
        <w:t>Rhetorica</w:t>
      </w:r>
      <w:proofErr w:type="spellEnd"/>
      <w:r w:rsidRPr="00307769">
        <w:rPr>
          <w:rFonts w:ascii="Arial" w:hAnsi="Arial" w:cs="Arial"/>
          <w:i/>
          <w:iCs/>
        </w:rPr>
        <w:t xml:space="preserve"> </w:t>
      </w:r>
      <w:r w:rsidRPr="00307769">
        <w:rPr>
          <w:rFonts w:ascii="Arial" w:hAnsi="Arial" w:cs="Arial"/>
          <w:iCs/>
        </w:rPr>
        <w:t>28:4 (Autumn 2010), 384-407 (JSTOR); Martin Camargo, “’</w:t>
      </w:r>
      <w:r w:rsidRPr="00307769">
        <w:rPr>
          <w:rFonts w:ascii="Arial" w:hAnsi="Arial" w:cs="Arial"/>
          <w:i/>
          <w:iCs/>
        </w:rPr>
        <w:t xml:space="preserve">Non </w:t>
      </w:r>
      <w:proofErr w:type="spellStart"/>
      <w:r w:rsidRPr="00307769">
        <w:rPr>
          <w:rFonts w:ascii="Arial" w:hAnsi="Arial" w:cs="Arial"/>
          <w:i/>
          <w:iCs/>
        </w:rPr>
        <w:t>solum</w:t>
      </w:r>
      <w:proofErr w:type="spellEnd"/>
      <w:r w:rsidRPr="00307769">
        <w:rPr>
          <w:rFonts w:ascii="Arial" w:hAnsi="Arial" w:cs="Arial"/>
          <w:i/>
          <w:iCs/>
        </w:rPr>
        <w:t xml:space="preserve"> </w:t>
      </w:r>
      <w:proofErr w:type="spellStart"/>
      <w:r w:rsidRPr="00307769">
        <w:rPr>
          <w:rFonts w:ascii="Arial" w:hAnsi="Arial" w:cs="Arial"/>
          <w:i/>
          <w:iCs/>
        </w:rPr>
        <w:t>sibi</w:t>
      </w:r>
      <w:proofErr w:type="spellEnd"/>
      <w:r w:rsidRPr="00307769">
        <w:rPr>
          <w:rFonts w:ascii="Arial" w:hAnsi="Arial" w:cs="Arial"/>
          <w:i/>
          <w:iCs/>
        </w:rPr>
        <w:t xml:space="preserve"> </w:t>
      </w:r>
      <w:proofErr w:type="spellStart"/>
      <w:r w:rsidRPr="00307769">
        <w:rPr>
          <w:rFonts w:ascii="Arial" w:hAnsi="Arial" w:cs="Arial"/>
          <w:i/>
          <w:iCs/>
        </w:rPr>
        <w:t>sed</w:t>
      </w:r>
      <w:proofErr w:type="spellEnd"/>
      <w:r w:rsidRPr="00307769">
        <w:rPr>
          <w:rFonts w:ascii="Arial" w:hAnsi="Arial" w:cs="Arial"/>
          <w:i/>
          <w:iCs/>
        </w:rPr>
        <w:t xml:space="preserve"> </w:t>
      </w:r>
      <w:proofErr w:type="spellStart"/>
      <w:r w:rsidRPr="00307769">
        <w:rPr>
          <w:rFonts w:ascii="Arial" w:hAnsi="Arial" w:cs="Arial"/>
          <w:i/>
          <w:iCs/>
        </w:rPr>
        <w:t>aliis</w:t>
      </w:r>
      <w:proofErr w:type="spellEnd"/>
      <w:r w:rsidRPr="00307769">
        <w:rPr>
          <w:rFonts w:ascii="Arial" w:hAnsi="Arial" w:cs="Arial"/>
          <w:i/>
          <w:iCs/>
        </w:rPr>
        <w:t xml:space="preserve"> </w:t>
      </w:r>
      <w:proofErr w:type="spellStart"/>
      <w:r w:rsidRPr="00307769">
        <w:rPr>
          <w:rFonts w:ascii="Arial" w:hAnsi="Arial" w:cs="Arial"/>
          <w:i/>
          <w:iCs/>
        </w:rPr>
        <w:t>etiam</w:t>
      </w:r>
      <w:proofErr w:type="spellEnd"/>
      <w:r w:rsidRPr="00307769">
        <w:rPr>
          <w:rFonts w:ascii="Arial" w:hAnsi="Arial" w:cs="Arial"/>
          <w:iCs/>
        </w:rPr>
        <w:t xml:space="preserve">’: </w:t>
      </w:r>
      <w:proofErr w:type="spellStart"/>
      <w:r w:rsidRPr="00307769">
        <w:rPr>
          <w:rFonts w:ascii="Arial" w:hAnsi="Arial" w:cs="Arial"/>
          <w:iCs/>
        </w:rPr>
        <w:t>Neoplatonism</w:t>
      </w:r>
      <w:proofErr w:type="spellEnd"/>
      <w:r w:rsidRPr="00307769">
        <w:rPr>
          <w:rFonts w:ascii="Arial" w:hAnsi="Arial" w:cs="Arial"/>
          <w:iCs/>
        </w:rPr>
        <w:t xml:space="preserve"> and Rhetoric in Saint Augustine’s </w:t>
      </w:r>
      <w:r w:rsidRPr="00307769">
        <w:rPr>
          <w:rFonts w:ascii="Arial" w:hAnsi="Arial" w:cs="Arial"/>
          <w:i/>
          <w:iCs/>
        </w:rPr>
        <w:t xml:space="preserve">De </w:t>
      </w:r>
      <w:proofErr w:type="spellStart"/>
      <w:r w:rsidRPr="00307769">
        <w:rPr>
          <w:rFonts w:ascii="Arial" w:hAnsi="Arial" w:cs="Arial"/>
          <w:i/>
          <w:iCs/>
        </w:rPr>
        <w:t>doctrina</w:t>
      </w:r>
      <w:proofErr w:type="spellEnd"/>
      <w:r w:rsidRPr="00307769">
        <w:rPr>
          <w:rFonts w:ascii="Arial" w:hAnsi="Arial" w:cs="Arial"/>
          <w:i/>
          <w:iCs/>
        </w:rPr>
        <w:t xml:space="preserve"> </w:t>
      </w:r>
      <w:proofErr w:type="spellStart"/>
      <w:r w:rsidRPr="00307769">
        <w:rPr>
          <w:rFonts w:ascii="Arial" w:hAnsi="Arial" w:cs="Arial"/>
          <w:i/>
          <w:iCs/>
        </w:rPr>
        <w:t>christiana</w:t>
      </w:r>
      <w:proofErr w:type="spellEnd"/>
      <w:r w:rsidRPr="00307769">
        <w:rPr>
          <w:rFonts w:ascii="Arial" w:hAnsi="Arial" w:cs="Arial"/>
          <w:iCs/>
        </w:rPr>
        <w:t xml:space="preserve">,” </w:t>
      </w:r>
      <w:proofErr w:type="spellStart"/>
      <w:r w:rsidRPr="00307769">
        <w:rPr>
          <w:rFonts w:ascii="Arial" w:hAnsi="Arial" w:cs="Arial"/>
          <w:i/>
          <w:iCs/>
        </w:rPr>
        <w:t>Rhetorica</w:t>
      </w:r>
      <w:proofErr w:type="spellEnd"/>
      <w:r w:rsidRPr="00307769">
        <w:rPr>
          <w:rFonts w:ascii="Arial" w:hAnsi="Arial" w:cs="Arial"/>
          <w:iCs/>
        </w:rPr>
        <w:t xml:space="preserve"> 16:4 (Autumn 1998), 393-408 (JSTOR); </w:t>
      </w:r>
      <w:r w:rsidRPr="00307769">
        <w:rPr>
          <w:rFonts w:ascii="Arial" w:hAnsi="Arial" w:cs="Arial"/>
          <w:iCs/>
        </w:rPr>
        <w:lastRenderedPageBreak/>
        <w:t xml:space="preserve">John D. Schaeffer, “The Dialectic of </w:t>
      </w:r>
      <w:proofErr w:type="spellStart"/>
      <w:r w:rsidRPr="00307769">
        <w:rPr>
          <w:rFonts w:ascii="Arial" w:hAnsi="Arial" w:cs="Arial"/>
          <w:iCs/>
        </w:rPr>
        <w:t>Orality</w:t>
      </w:r>
      <w:proofErr w:type="spellEnd"/>
      <w:r w:rsidRPr="00307769">
        <w:rPr>
          <w:rFonts w:ascii="Arial" w:hAnsi="Arial" w:cs="Arial"/>
          <w:iCs/>
        </w:rPr>
        <w:t xml:space="preserve"> and Literacy: The Case of Book 4 of Augustine’s </w:t>
      </w:r>
      <w:r w:rsidRPr="00307769">
        <w:rPr>
          <w:rFonts w:ascii="Arial" w:hAnsi="Arial" w:cs="Arial"/>
          <w:i/>
          <w:iCs/>
        </w:rPr>
        <w:t xml:space="preserve">De </w:t>
      </w:r>
      <w:proofErr w:type="spellStart"/>
      <w:r w:rsidRPr="00307769">
        <w:rPr>
          <w:rFonts w:ascii="Arial" w:hAnsi="Arial" w:cs="Arial"/>
          <w:i/>
          <w:iCs/>
        </w:rPr>
        <w:t>doctrina</w:t>
      </w:r>
      <w:proofErr w:type="spellEnd"/>
      <w:r w:rsidRPr="00307769">
        <w:rPr>
          <w:rFonts w:ascii="Arial" w:hAnsi="Arial" w:cs="Arial"/>
          <w:i/>
          <w:iCs/>
        </w:rPr>
        <w:t xml:space="preserve"> </w:t>
      </w:r>
      <w:proofErr w:type="spellStart"/>
      <w:r w:rsidRPr="00307769">
        <w:rPr>
          <w:rFonts w:ascii="Arial" w:hAnsi="Arial" w:cs="Arial"/>
          <w:i/>
          <w:iCs/>
        </w:rPr>
        <w:t>christiana</w:t>
      </w:r>
      <w:proofErr w:type="spellEnd"/>
      <w:r w:rsidRPr="00307769">
        <w:rPr>
          <w:rFonts w:ascii="Arial" w:hAnsi="Arial" w:cs="Arial"/>
          <w:iCs/>
        </w:rPr>
        <w:t xml:space="preserve">,” </w:t>
      </w:r>
      <w:r w:rsidRPr="00307769">
        <w:rPr>
          <w:rFonts w:ascii="Arial" w:hAnsi="Arial" w:cs="Arial"/>
          <w:i/>
          <w:iCs/>
        </w:rPr>
        <w:t>PMLA</w:t>
      </w:r>
      <w:r w:rsidRPr="00307769">
        <w:rPr>
          <w:rFonts w:ascii="Arial" w:hAnsi="Arial" w:cs="Arial"/>
          <w:iCs/>
        </w:rPr>
        <w:t xml:space="preserve"> 111 (1996), 1133-45 (JSTOR);</w:t>
      </w:r>
      <w:r w:rsidRPr="00307769">
        <w:rPr>
          <w:rFonts w:ascii="Arial" w:hAnsi="Arial" w:cs="Arial"/>
          <w:i/>
          <w:iCs/>
        </w:rPr>
        <w:t xml:space="preserve"> </w:t>
      </w:r>
      <w:r w:rsidRPr="00307769">
        <w:rPr>
          <w:rFonts w:ascii="Arial" w:hAnsi="Arial" w:cs="Arial"/>
          <w:b/>
          <w:iCs/>
        </w:rPr>
        <w:t>short essay due (600 words)</w:t>
      </w:r>
    </w:p>
    <w:p w14:paraId="7CD8FDFF" w14:textId="77777777" w:rsidR="004E52E8" w:rsidRPr="00307769" w:rsidRDefault="004E52E8" w:rsidP="004E52E8">
      <w:pPr>
        <w:rPr>
          <w:rFonts w:ascii="Arial" w:hAnsi="Arial" w:cs="Arial"/>
          <w:iCs/>
        </w:rPr>
      </w:pPr>
    </w:p>
    <w:p w14:paraId="3017B306" w14:textId="77777777" w:rsidR="00307769" w:rsidRDefault="004E52E8" w:rsidP="004E52E8">
      <w:pPr>
        <w:rPr>
          <w:rFonts w:ascii="Arial" w:hAnsi="Arial" w:cs="Arial"/>
          <w:i/>
        </w:rPr>
      </w:pPr>
      <w:r w:rsidRPr="00307769">
        <w:rPr>
          <w:rFonts w:ascii="Arial" w:hAnsi="Arial" w:cs="Arial"/>
          <w:iCs/>
        </w:rPr>
        <w:t>September 15</w:t>
      </w:r>
      <w:r w:rsidRPr="00307769">
        <w:rPr>
          <w:rFonts w:ascii="Arial" w:hAnsi="Arial" w:cs="Arial"/>
          <w:iCs/>
        </w:rPr>
        <w:tab/>
        <w:t xml:space="preserve">From Late Antiquity to the Universities: </w:t>
      </w:r>
      <w:proofErr w:type="spellStart"/>
      <w:r w:rsidRPr="00307769">
        <w:rPr>
          <w:rFonts w:ascii="Arial" w:hAnsi="Arial" w:cs="Arial"/>
        </w:rPr>
        <w:t>Martianus</w:t>
      </w:r>
      <w:proofErr w:type="spellEnd"/>
      <w:r w:rsidRPr="00307769">
        <w:rPr>
          <w:rFonts w:ascii="Arial" w:hAnsi="Arial" w:cs="Arial"/>
        </w:rPr>
        <w:t xml:space="preserve"> </w:t>
      </w:r>
      <w:proofErr w:type="spellStart"/>
      <w:r w:rsidRPr="00307769">
        <w:rPr>
          <w:rFonts w:ascii="Arial" w:hAnsi="Arial" w:cs="Arial"/>
        </w:rPr>
        <w:t>Capella</w:t>
      </w:r>
      <w:proofErr w:type="spellEnd"/>
      <w:r w:rsidRPr="00307769">
        <w:rPr>
          <w:rFonts w:ascii="Arial" w:hAnsi="Arial" w:cs="Arial"/>
        </w:rPr>
        <w:t xml:space="preserve">, from </w:t>
      </w:r>
      <w:r w:rsidRPr="00307769">
        <w:rPr>
          <w:rFonts w:ascii="Arial" w:hAnsi="Arial" w:cs="Arial"/>
          <w:i/>
        </w:rPr>
        <w:t>The Marriage of</w:t>
      </w:r>
    </w:p>
    <w:p w14:paraId="10AEA6FB" w14:textId="5F207CC3" w:rsidR="004E52E8" w:rsidRPr="00307769" w:rsidRDefault="004E52E8" w:rsidP="00307769">
      <w:pPr>
        <w:ind w:left="1440"/>
        <w:rPr>
          <w:rFonts w:ascii="Arial" w:hAnsi="Arial" w:cs="Arial"/>
          <w:i/>
        </w:rPr>
      </w:pPr>
      <w:r w:rsidRPr="00307769">
        <w:rPr>
          <w:rFonts w:ascii="Arial" w:hAnsi="Arial" w:cs="Arial"/>
          <w:i/>
        </w:rPr>
        <w:t>Mercury</w:t>
      </w:r>
      <w:r w:rsidR="00307769">
        <w:rPr>
          <w:rFonts w:ascii="Arial" w:hAnsi="Arial" w:cs="Arial"/>
          <w:i/>
        </w:rPr>
        <w:t xml:space="preserve"> </w:t>
      </w:r>
      <w:r w:rsidRPr="00307769">
        <w:rPr>
          <w:rFonts w:ascii="Arial" w:hAnsi="Arial" w:cs="Arial"/>
          <w:i/>
        </w:rPr>
        <w:t>and Philology</w:t>
      </w:r>
      <w:r w:rsidRPr="00307769">
        <w:rPr>
          <w:rFonts w:ascii="Arial" w:hAnsi="Arial" w:cs="Arial"/>
        </w:rPr>
        <w:t xml:space="preserve"> (BB); Gregory the Great, from </w:t>
      </w:r>
      <w:r w:rsidRPr="00307769">
        <w:rPr>
          <w:rFonts w:ascii="Arial" w:hAnsi="Arial" w:cs="Arial"/>
          <w:i/>
        </w:rPr>
        <w:t>Gospel Homilies</w:t>
      </w:r>
      <w:r w:rsidRPr="00307769">
        <w:rPr>
          <w:rFonts w:ascii="Arial" w:hAnsi="Arial" w:cs="Arial"/>
        </w:rPr>
        <w:t xml:space="preserve"> (BB); </w:t>
      </w:r>
      <w:proofErr w:type="spellStart"/>
      <w:r w:rsidRPr="00307769">
        <w:rPr>
          <w:rFonts w:ascii="Arial" w:hAnsi="Arial" w:cs="Arial"/>
        </w:rPr>
        <w:t>RichardMcKeon</w:t>
      </w:r>
      <w:proofErr w:type="spellEnd"/>
      <w:r w:rsidRPr="00307769">
        <w:rPr>
          <w:rFonts w:ascii="Arial" w:hAnsi="Arial" w:cs="Arial"/>
        </w:rPr>
        <w:t xml:space="preserve">, “Rhetoric in the Middle Ages,” </w:t>
      </w:r>
      <w:r w:rsidRPr="00307769">
        <w:rPr>
          <w:rFonts w:ascii="Arial" w:hAnsi="Arial" w:cs="Arial"/>
          <w:i/>
        </w:rPr>
        <w:t>Speculum</w:t>
      </w:r>
      <w:r w:rsidRPr="00307769">
        <w:rPr>
          <w:rFonts w:ascii="Arial" w:hAnsi="Arial" w:cs="Arial"/>
        </w:rPr>
        <w:t xml:space="preserve"> 17:1 (Jan. 1942), 1-32; Rita Copeland, “The History of Rhetoric and the </w:t>
      </w:r>
      <w:r w:rsidRPr="00307769">
        <w:rPr>
          <w:rFonts w:ascii="Arial" w:hAnsi="Arial" w:cs="Arial"/>
          <w:i/>
        </w:rPr>
        <w:t xml:space="preserve">Longue </w:t>
      </w:r>
      <w:proofErr w:type="spellStart"/>
      <w:r w:rsidRPr="00307769">
        <w:rPr>
          <w:rFonts w:ascii="Arial" w:hAnsi="Arial" w:cs="Arial"/>
          <w:i/>
        </w:rPr>
        <w:t>Durée</w:t>
      </w:r>
      <w:proofErr w:type="spellEnd"/>
      <w:r w:rsidRPr="00307769">
        <w:rPr>
          <w:rFonts w:ascii="Arial" w:hAnsi="Arial" w:cs="Arial"/>
        </w:rPr>
        <w:t xml:space="preserve">: Ciceronian Myth and Its Afterlives,” </w:t>
      </w:r>
      <w:r w:rsidRPr="00307769">
        <w:rPr>
          <w:rFonts w:ascii="Arial" w:hAnsi="Arial" w:cs="Arial"/>
          <w:i/>
        </w:rPr>
        <w:t>JEGP</w:t>
      </w:r>
      <w:r w:rsidRPr="00307769">
        <w:rPr>
          <w:rFonts w:ascii="Arial" w:hAnsi="Arial" w:cs="Arial"/>
        </w:rPr>
        <w:t xml:space="preserve"> 106:2 (Apr. 2007), 176-202</w:t>
      </w:r>
    </w:p>
    <w:p w14:paraId="174899A4" w14:textId="77777777" w:rsidR="004E52E8" w:rsidRPr="00307769" w:rsidRDefault="004E52E8" w:rsidP="004E52E8">
      <w:pPr>
        <w:ind w:left="1440"/>
        <w:rPr>
          <w:rFonts w:ascii="Arial" w:hAnsi="Arial" w:cs="Arial"/>
          <w:iCs/>
        </w:rPr>
      </w:pPr>
    </w:p>
    <w:p w14:paraId="7C5F2917" w14:textId="77777777" w:rsidR="00307769" w:rsidRDefault="004E52E8" w:rsidP="004E52E8">
      <w:pPr>
        <w:rPr>
          <w:rFonts w:ascii="Arial" w:hAnsi="Arial" w:cs="Arial"/>
          <w:i/>
          <w:iCs/>
        </w:rPr>
      </w:pPr>
      <w:r w:rsidRPr="00307769">
        <w:rPr>
          <w:rFonts w:ascii="Arial" w:hAnsi="Arial" w:cs="Arial"/>
          <w:iCs/>
        </w:rPr>
        <w:t>September 22</w:t>
      </w:r>
      <w:r w:rsidRPr="00307769">
        <w:rPr>
          <w:rFonts w:ascii="Arial" w:hAnsi="Arial" w:cs="Arial"/>
          <w:iCs/>
        </w:rPr>
        <w:tab/>
        <w:t xml:space="preserve">Medieval </w:t>
      </w:r>
      <w:proofErr w:type="spellStart"/>
      <w:r w:rsidRPr="00307769">
        <w:rPr>
          <w:rFonts w:ascii="Arial" w:hAnsi="Arial" w:cs="Arial"/>
          <w:i/>
          <w:iCs/>
        </w:rPr>
        <w:t>Ars</w:t>
      </w:r>
      <w:proofErr w:type="spellEnd"/>
      <w:r w:rsidRPr="00307769">
        <w:rPr>
          <w:rFonts w:ascii="Arial" w:hAnsi="Arial" w:cs="Arial"/>
          <w:i/>
          <w:iCs/>
        </w:rPr>
        <w:t xml:space="preserve"> </w:t>
      </w:r>
      <w:proofErr w:type="spellStart"/>
      <w:r w:rsidRPr="00307769">
        <w:rPr>
          <w:rFonts w:ascii="Arial" w:hAnsi="Arial" w:cs="Arial"/>
          <w:i/>
          <w:iCs/>
        </w:rPr>
        <w:t>Praedicandi</w:t>
      </w:r>
      <w:proofErr w:type="spellEnd"/>
      <w:r w:rsidRPr="00307769">
        <w:rPr>
          <w:rFonts w:ascii="Arial" w:hAnsi="Arial" w:cs="Arial"/>
          <w:iCs/>
        </w:rPr>
        <w:t xml:space="preserve">: </w:t>
      </w:r>
      <w:proofErr w:type="spellStart"/>
      <w:r w:rsidRPr="00307769">
        <w:rPr>
          <w:rFonts w:ascii="Arial" w:hAnsi="Arial" w:cs="Arial"/>
          <w:iCs/>
        </w:rPr>
        <w:t>Jacobus</w:t>
      </w:r>
      <w:proofErr w:type="spellEnd"/>
      <w:r w:rsidRPr="00307769">
        <w:rPr>
          <w:rFonts w:ascii="Arial" w:hAnsi="Arial" w:cs="Arial"/>
          <w:iCs/>
        </w:rPr>
        <w:t xml:space="preserve"> de </w:t>
      </w:r>
      <w:proofErr w:type="spellStart"/>
      <w:r w:rsidRPr="00307769">
        <w:rPr>
          <w:rFonts w:ascii="Arial" w:hAnsi="Arial" w:cs="Arial"/>
          <w:iCs/>
        </w:rPr>
        <w:t>Fusignano</w:t>
      </w:r>
      <w:proofErr w:type="spellEnd"/>
      <w:r w:rsidRPr="00307769">
        <w:rPr>
          <w:rFonts w:ascii="Arial" w:hAnsi="Arial" w:cs="Arial"/>
          <w:iCs/>
        </w:rPr>
        <w:t xml:space="preserve">, </w:t>
      </w:r>
      <w:proofErr w:type="spellStart"/>
      <w:r w:rsidRPr="00307769">
        <w:rPr>
          <w:rFonts w:ascii="Arial" w:hAnsi="Arial" w:cs="Arial"/>
          <w:i/>
          <w:iCs/>
        </w:rPr>
        <w:t>Libellus</w:t>
      </w:r>
      <w:proofErr w:type="spellEnd"/>
      <w:r w:rsidRPr="00307769">
        <w:rPr>
          <w:rFonts w:ascii="Arial" w:hAnsi="Arial" w:cs="Arial"/>
          <w:i/>
          <w:iCs/>
        </w:rPr>
        <w:t xml:space="preserve"> </w:t>
      </w:r>
      <w:proofErr w:type="spellStart"/>
      <w:r w:rsidRPr="00307769">
        <w:rPr>
          <w:rFonts w:ascii="Arial" w:hAnsi="Arial" w:cs="Arial"/>
          <w:i/>
          <w:iCs/>
        </w:rPr>
        <w:t>artis</w:t>
      </w:r>
      <w:proofErr w:type="spellEnd"/>
      <w:r w:rsidRPr="00307769">
        <w:rPr>
          <w:rFonts w:ascii="Arial" w:hAnsi="Arial" w:cs="Arial"/>
          <w:i/>
          <w:iCs/>
        </w:rPr>
        <w:t xml:space="preserve"> </w:t>
      </w:r>
      <w:proofErr w:type="spellStart"/>
      <w:r w:rsidRPr="00307769">
        <w:rPr>
          <w:rFonts w:ascii="Arial" w:hAnsi="Arial" w:cs="Arial"/>
          <w:i/>
          <w:iCs/>
        </w:rPr>
        <w:t>praedicatorie</w:t>
      </w:r>
      <w:proofErr w:type="spellEnd"/>
      <w:r w:rsidRPr="00307769">
        <w:rPr>
          <w:rFonts w:ascii="Arial" w:hAnsi="Arial" w:cs="Arial"/>
          <w:i/>
          <w:iCs/>
        </w:rPr>
        <w:t xml:space="preserve">, </w:t>
      </w:r>
      <w:r w:rsidRPr="00307769">
        <w:rPr>
          <w:rFonts w:ascii="Arial" w:hAnsi="Arial" w:cs="Arial"/>
          <w:iCs/>
        </w:rPr>
        <w:t xml:space="preserve">in </w:t>
      </w:r>
      <w:proofErr w:type="gramStart"/>
      <w:r w:rsidRPr="00307769">
        <w:rPr>
          <w:rFonts w:ascii="Arial" w:hAnsi="Arial" w:cs="Arial"/>
          <w:i/>
          <w:iCs/>
        </w:rPr>
        <w:t>The</w:t>
      </w:r>
      <w:proofErr w:type="gramEnd"/>
    </w:p>
    <w:p w14:paraId="0BA52DE5" w14:textId="73AFB6EE" w:rsidR="004E52E8" w:rsidRPr="00307769" w:rsidRDefault="004E52E8" w:rsidP="00307769">
      <w:pPr>
        <w:ind w:left="1440"/>
        <w:rPr>
          <w:rFonts w:ascii="Arial" w:hAnsi="Arial" w:cs="Arial"/>
          <w:i/>
          <w:iCs/>
        </w:rPr>
      </w:pPr>
      <w:r w:rsidRPr="00307769">
        <w:rPr>
          <w:rFonts w:ascii="Arial" w:hAnsi="Arial" w:cs="Arial"/>
          <w:i/>
          <w:iCs/>
        </w:rPr>
        <w:t>Art of</w:t>
      </w:r>
      <w:r w:rsidR="00307769">
        <w:rPr>
          <w:rFonts w:ascii="Arial" w:hAnsi="Arial" w:cs="Arial"/>
          <w:i/>
          <w:iCs/>
        </w:rPr>
        <w:t xml:space="preserve"> </w:t>
      </w:r>
      <w:r w:rsidRPr="00307769">
        <w:rPr>
          <w:rFonts w:ascii="Arial" w:hAnsi="Arial" w:cs="Arial"/>
          <w:i/>
          <w:iCs/>
        </w:rPr>
        <w:t xml:space="preserve">Preaching: Five Medieval Texts and Translations, </w:t>
      </w:r>
      <w:r w:rsidRPr="00307769">
        <w:rPr>
          <w:rFonts w:ascii="Arial" w:hAnsi="Arial" w:cs="Arial"/>
          <w:iCs/>
        </w:rPr>
        <w:t xml:space="preserve">ed. </w:t>
      </w:r>
      <w:proofErr w:type="spellStart"/>
      <w:r w:rsidRPr="00307769">
        <w:rPr>
          <w:rFonts w:ascii="Arial" w:hAnsi="Arial" w:cs="Arial"/>
          <w:iCs/>
        </w:rPr>
        <w:t>Siegrfied</w:t>
      </w:r>
      <w:proofErr w:type="spellEnd"/>
      <w:r w:rsidRPr="00307769">
        <w:rPr>
          <w:rFonts w:ascii="Arial" w:hAnsi="Arial" w:cs="Arial"/>
          <w:iCs/>
        </w:rPr>
        <w:t xml:space="preserve"> Wenzel (Washington: Catholic UP of America, 2013) (BB); selected medieval sermons, from </w:t>
      </w:r>
      <w:r w:rsidRPr="00307769">
        <w:rPr>
          <w:rFonts w:ascii="Arial" w:hAnsi="Arial" w:cs="Arial"/>
          <w:i/>
          <w:iCs/>
        </w:rPr>
        <w:t xml:space="preserve">Preaching in the Age of Chaucer: Selected Sermons in Translation, </w:t>
      </w:r>
      <w:r w:rsidRPr="00307769">
        <w:rPr>
          <w:rFonts w:ascii="Arial" w:hAnsi="Arial" w:cs="Arial"/>
          <w:iCs/>
        </w:rPr>
        <w:t xml:space="preserve">trans. </w:t>
      </w:r>
      <w:proofErr w:type="spellStart"/>
      <w:r w:rsidRPr="00307769">
        <w:rPr>
          <w:rFonts w:ascii="Arial" w:hAnsi="Arial" w:cs="Arial"/>
          <w:iCs/>
        </w:rPr>
        <w:t>Seigfriend</w:t>
      </w:r>
      <w:proofErr w:type="spellEnd"/>
      <w:r w:rsidRPr="00307769">
        <w:rPr>
          <w:rFonts w:ascii="Arial" w:hAnsi="Arial" w:cs="Arial"/>
          <w:iCs/>
        </w:rPr>
        <w:t xml:space="preserve"> Wenzel (Washington: Catholic UP of America, 2008) (BB); Siegfried Wenzel, “Academic Sermons at Oxford in the Early Fifteenth Century,” </w:t>
      </w:r>
      <w:r w:rsidRPr="00307769">
        <w:rPr>
          <w:rFonts w:ascii="Arial" w:hAnsi="Arial" w:cs="Arial"/>
          <w:i/>
          <w:iCs/>
        </w:rPr>
        <w:t>Speculum</w:t>
      </w:r>
      <w:r w:rsidRPr="00307769">
        <w:rPr>
          <w:rFonts w:ascii="Arial" w:hAnsi="Arial" w:cs="Arial"/>
          <w:iCs/>
        </w:rPr>
        <w:t xml:space="preserve"> 70 (1995), 305-29 (JSTOR)</w:t>
      </w:r>
      <w:r w:rsidRPr="00307769">
        <w:rPr>
          <w:rFonts w:ascii="Arial" w:hAnsi="Arial" w:cs="Arial"/>
          <w:b/>
          <w:iCs/>
        </w:rPr>
        <w:t>; short essay due (600 words)</w:t>
      </w:r>
    </w:p>
    <w:p w14:paraId="5ADE5F50" w14:textId="77777777" w:rsidR="004E52E8" w:rsidRPr="00307769" w:rsidRDefault="004E52E8" w:rsidP="004E52E8">
      <w:pPr>
        <w:rPr>
          <w:rFonts w:ascii="Arial" w:hAnsi="Arial" w:cs="Arial"/>
          <w:iCs/>
        </w:rPr>
      </w:pPr>
    </w:p>
    <w:p w14:paraId="365039B0" w14:textId="77777777" w:rsidR="00307769" w:rsidRDefault="004E52E8" w:rsidP="004E52E8">
      <w:pPr>
        <w:rPr>
          <w:rFonts w:ascii="Arial" w:hAnsi="Arial" w:cs="Arial"/>
          <w:i/>
          <w:iCs/>
        </w:rPr>
      </w:pPr>
      <w:r w:rsidRPr="00307769">
        <w:rPr>
          <w:rFonts w:ascii="Arial" w:hAnsi="Arial" w:cs="Arial"/>
          <w:iCs/>
        </w:rPr>
        <w:t>Sep</w:t>
      </w:r>
      <w:r w:rsidR="00307769">
        <w:rPr>
          <w:rFonts w:ascii="Arial" w:hAnsi="Arial" w:cs="Arial"/>
          <w:iCs/>
        </w:rPr>
        <w:t xml:space="preserve">tember </w:t>
      </w:r>
      <w:proofErr w:type="gramStart"/>
      <w:r w:rsidR="00307769">
        <w:rPr>
          <w:rFonts w:ascii="Arial" w:hAnsi="Arial" w:cs="Arial"/>
          <w:iCs/>
        </w:rPr>
        <w:t xml:space="preserve">29  </w:t>
      </w:r>
      <w:proofErr w:type="spellStart"/>
      <w:r w:rsidRPr="00307769">
        <w:rPr>
          <w:rFonts w:ascii="Arial" w:hAnsi="Arial" w:cs="Arial"/>
          <w:i/>
          <w:iCs/>
        </w:rPr>
        <w:t>Ars</w:t>
      </w:r>
      <w:proofErr w:type="spellEnd"/>
      <w:proofErr w:type="gramEnd"/>
      <w:r w:rsidRPr="00307769">
        <w:rPr>
          <w:rFonts w:ascii="Arial" w:hAnsi="Arial" w:cs="Arial"/>
          <w:i/>
          <w:iCs/>
        </w:rPr>
        <w:t xml:space="preserve"> </w:t>
      </w:r>
      <w:proofErr w:type="spellStart"/>
      <w:r w:rsidRPr="00307769">
        <w:rPr>
          <w:rFonts w:ascii="Arial" w:hAnsi="Arial" w:cs="Arial"/>
          <w:i/>
          <w:iCs/>
        </w:rPr>
        <w:t>Poetriae</w:t>
      </w:r>
      <w:proofErr w:type="spellEnd"/>
      <w:r w:rsidRPr="00307769">
        <w:rPr>
          <w:rFonts w:ascii="Arial" w:hAnsi="Arial" w:cs="Arial"/>
          <w:iCs/>
        </w:rPr>
        <w:t xml:space="preserve"> and </w:t>
      </w:r>
      <w:proofErr w:type="spellStart"/>
      <w:r w:rsidRPr="00307769">
        <w:rPr>
          <w:rFonts w:ascii="Arial" w:hAnsi="Arial" w:cs="Arial"/>
          <w:i/>
          <w:iCs/>
        </w:rPr>
        <w:t>Ars</w:t>
      </w:r>
      <w:proofErr w:type="spellEnd"/>
      <w:r w:rsidRPr="00307769">
        <w:rPr>
          <w:rFonts w:ascii="Arial" w:hAnsi="Arial" w:cs="Arial"/>
          <w:i/>
          <w:iCs/>
        </w:rPr>
        <w:t xml:space="preserve"> </w:t>
      </w:r>
      <w:proofErr w:type="spellStart"/>
      <w:r w:rsidRPr="00307769">
        <w:rPr>
          <w:rFonts w:ascii="Arial" w:hAnsi="Arial" w:cs="Arial"/>
          <w:i/>
          <w:iCs/>
        </w:rPr>
        <w:t>Dictaminis</w:t>
      </w:r>
      <w:proofErr w:type="spellEnd"/>
      <w:r w:rsidRPr="00307769">
        <w:rPr>
          <w:rFonts w:ascii="Arial" w:hAnsi="Arial" w:cs="Arial"/>
          <w:iCs/>
        </w:rPr>
        <w:t xml:space="preserve">: </w:t>
      </w:r>
      <w:r w:rsidRPr="00307769">
        <w:rPr>
          <w:rFonts w:ascii="Arial" w:hAnsi="Arial" w:cs="Arial"/>
          <w:i/>
          <w:iCs/>
        </w:rPr>
        <w:t>The Principles of Letter-Writing</w:t>
      </w:r>
      <w:r w:rsidRPr="00307769">
        <w:rPr>
          <w:rFonts w:ascii="Arial" w:hAnsi="Arial" w:cs="Arial"/>
          <w:iCs/>
        </w:rPr>
        <w:t xml:space="preserve">, in </w:t>
      </w:r>
      <w:r w:rsidRPr="00307769">
        <w:rPr>
          <w:rFonts w:ascii="Arial" w:hAnsi="Arial" w:cs="Arial"/>
          <w:i/>
          <w:iCs/>
        </w:rPr>
        <w:t>Three Medieval</w:t>
      </w:r>
    </w:p>
    <w:p w14:paraId="0D3570BC" w14:textId="7085390B" w:rsidR="004E52E8" w:rsidRPr="00307769" w:rsidRDefault="004E52E8" w:rsidP="00307769">
      <w:pPr>
        <w:ind w:left="1440"/>
        <w:rPr>
          <w:rFonts w:ascii="Arial" w:hAnsi="Arial" w:cs="Arial"/>
          <w:i/>
          <w:iCs/>
        </w:rPr>
      </w:pPr>
      <w:r w:rsidRPr="00307769">
        <w:rPr>
          <w:rFonts w:ascii="Arial" w:hAnsi="Arial" w:cs="Arial"/>
          <w:i/>
          <w:iCs/>
        </w:rPr>
        <w:t>Rhetorical</w:t>
      </w:r>
      <w:r w:rsidR="00307769">
        <w:rPr>
          <w:rFonts w:ascii="Arial" w:hAnsi="Arial" w:cs="Arial"/>
          <w:i/>
          <w:iCs/>
        </w:rPr>
        <w:t xml:space="preserve"> </w:t>
      </w:r>
      <w:r w:rsidRPr="00307769">
        <w:rPr>
          <w:rFonts w:ascii="Arial" w:hAnsi="Arial" w:cs="Arial"/>
          <w:i/>
          <w:iCs/>
        </w:rPr>
        <w:t>Arts</w:t>
      </w:r>
      <w:r w:rsidRPr="00307769">
        <w:rPr>
          <w:rFonts w:ascii="Arial" w:hAnsi="Arial" w:cs="Arial"/>
          <w:iCs/>
        </w:rPr>
        <w:t xml:space="preserve">, trans. James J. Murphy (Berkeley and Los Angeles: U of California P, 1971), 5-25 (BB); Geoffrey of </w:t>
      </w:r>
      <w:proofErr w:type="spellStart"/>
      <w:r w:rsidRPr="00307769">
        <w:rPr>
          <w:rFonts w:ascii="Arial" w:hAnsi="Arial" w:cs="Arial"/>
          <w:iCs/>
        </w:rPr>
        <w:t>Vinsauf</w:t>
      </w:r>
      <w:proofErr w:type="spellEnd"/>
      <w:r w:rsidRPr="00307769">
        <w:rPr>
          <w:rFonts w:ascii="Arial" w:hAnsi="Arial" w:cs="Arial"/>
          <w:iCs/>
        </w:rPr>
        <w:t xml:space="preserve">, The New Poetics, in Three Medieval Rhetorical Arts, 32-108 (BB); Martin Camargo, “Toward a Comprehensive Art of Written Discourse: Geoffrey of </w:t>
      </w:r>
      <w:proofErr w:type="spellStart"/>
      <w:r w:rsidRPr="00307769">
        <w:rPr>
          <w:rFonts w:ascii="Arial" w:hAnsi="Arial" w:cs="Arial"/>
          <w:iCs/>
        </w:rPr>
        <w:t>Vinsauf</w:t>
      </w:r>
      <w:proofErr w:type="spellEnd"/>
      <w:r w:rsidRPr="00307769">
        <w:rPr>
          <w:rFonts w:ascii="Arial" w:hAnsi="Arial" w:cs="Arial"/>
          <w:iCs/>
        </w:rPr>
        <w:t xml:space="preserve"> and the </w:t>
      </w:r>
      <w:proofErr w:type="spellStart"/>
      <w:r w:rsidRPr="00307769">
        <w:rPr>
          <w:rFonts w:ascii="Arial" w:hAnsi="Arial" w:cs="Arial"/>
          <w:i/>
          <w:iCs/>
        </w:rPr>
        <w:t>Ars</w:t>
      </w:r>
      <w:proofErr w:type="spellEnd"/>
      <w:r w:rsidRPr="00307769">
        <w:rPr>
          <w:rFonts w:ascii="Arial" w:hAnsi="Arial" w:cs="Arial"/>
          <w:i/>
          <w:iCs/>
        </w:rPr>
        <w:t xml:space="preserve"> </w:t>
      </w:r>
      <w:proofErr w:type="spellStart"/>
      <w:r w:rsidRPr="00307769">
        <w:rPr>
          <w:rFonts w:ascii="Arial" w:hAnsi="Arial" w:cs="Arial"/>
          <w:i/>
          <w:iCs/>
        </w:rPr>
        <w:t>Dictaminis</w:t>
      </w:r>
      <w:proofErr w:type="spellEnd"/>
      <w:r w:rsidRPr="00307769">
        <w:rPr>
          <w:rFonts w:ascii="Arial" w:hAnsi="Arial" w:cs="Arial"/>
          <w:iCs/>
        </w:rPr>
        <w:t xml:space="preserve">,” </w:t>
      </w:r>
      <w:proofErr w:type="spellStart"/>
      <w:r w:rsidRPr="00307769">
        <w:rPr>
          <w:rFonts w:ascii="Arial" w:hAnsi="Arial" w:cs="Arial"/>
          <w:i/>
          <w:iCs/>
        </w:rPr>
        <w:t>Rhetorica</w:t>
      </w:r>
      <w:proofErr w:type="spellEnd"/>
      <w:r w:rsidRPr="00307769">
        <w:rPr>
          <w:rFonts w:ascii="Arial" w:hAnsi="Arial" w:cs="Arial"/>
          <w:iCs/>
        </w:rPr>
        <w:t xml:space="preserve"> 6:2 (1988): 167-94 (JSTOR)</w:t>
      </w:r>
    </w:p>
    <w:p w14:paraId="56328C66" w14:textId="77777777" w:rsidR="004E52E8" w:rsidRPr="00307769" w:rsidRDefault="004E52E8" w:rsidP="004E52E8">
      <w:pPr>
        <w:rPr>
          <w:rFonts w:ascii="Arial" w:hAnsi="Arial" w:cs="Arial"/>
          <w:iCs/>
        </w:rPr>
      </w:pPr>
    </w:p>
    <w:p w14:paraId="6C41166B" w14:textId="77777777" w:rsidR="004E52E8" w:rsidRPr="00307769" w:rsidRDefault="004E52E8" w:rsidP="004E52E8">
      <w:pPr>
        <w:rPr>
          <w:rFonts w:ascii="Arial" w:hAnsi="Arial" w:cs="Arial"/>
          <w:i/>
          <w:iCs/>
        </w:rPr>
      </w:pPr>
      <w:r w:rsidRPr="00307769">
        <w:rPr>
          <w:rFonts w:ascii="Arial" w:hAnsi="Arial" w:cs="Arial"/>
          <w:iCs/>
        </w:rPr>
        <w:t xml:space="preserve">October 6 </w:t>
      </w:r>
      <w:r w:rsidRPr="00307769">
        <w:rPr>
          <w:rFonts w:ascii="Arial" w:hAnsi="Arial" w:cs="Arial"/>
          <w:iCs/>
        </w:rPr>
        <w:tab/>
        <w:t xml:space="preserve">Florentine Civic Humanism to Humanism: Dante Alighieri, </w:t>
      </w:r>
      <w:r w:rsidRPr="00307769">
        <w:rPr>
          <w:rFonts w:ascii="Arial" w:hAnsi="Arial" w:cs="Arial"/>
          <w:i/>
          <w:iCs/>
        </w:rPr>
        <w:t xml:space="preserve">De </w:t>
      </w:r>
      <w:proofErr w:type="spellStart"/>
      <w:r w:rsidRPr="00307769">
        <w:rPr>
          <w:rFonts w:ascii="Arial" w:hAnsi="Arial" w:cs="Arial"/>
          <w:i/>
          <w:iCs/>
        </w:rPr>
        <w:t>Vulgari</w:t>
      </w:r>
      <w:proofErr w:type="spellEnd"/>
      <w:r w:rsidRPr="00307769">
        <w:rPr>
          <w:rFonts w:ascii="Arial" w:hAnsi="Arial" w:cs="Arial"/>
          <w:i/>
          <w:iCs/>
        </w:rPr>
        <w:t xml:space="preserve"> </w:t>
      </w:r>
      <w:proofErr w:type="spellStart"/>
      <w:r w:rsidRPr="00307769">
        <w:rPr>
          <w:rFonts w:ascii="Arial" w:hAnsi="Arial" w:cs="Arial"/>
          <w:i/>
          <w:iCs/>
        </w:rPr>
        <w:t>Eloquentiae</w:t>
      </w:r>
      <w:proofErr w:type="spellEnd"/>
    </w:p>
    <w:p w14:paraId="3944A158" w14:textId="53470CE7" w:rsidR="004E52E8" w:rsidRPr="00307769" w:rsidRDefault="004E52E8" w:rsidP="00307769">
      <w:pPr>
        <w:ind w:left="1440"/>
        <w:rPr>
          <w:rFonts w:ascii="Arial" w:hAnsi="Arial" w:cs="Arial"/>
          <w:i/>
          <w:iCs/>
        </w:rPr>
      </w:pPr>
      <w:r w:rsidRPr="00307769">
        <w:rPr>
          <w:rFonts w:ascii="Arial" w:hAnsi="Arial" w:cs="Arial"/>
          <w:iCs/>
        </w:rPr>
        <w:t>(</w:t>
      </w:r>
      <w:hyperlink r:id="rId16" w:history="1">
        <w:r w:rsidRPr="00307769">
          <w:rPr>
            <w:rStyle w:val="Hyperlink"/>
            <w:rFonts w:ascii="Arial" w:hAnsi="Arial" w:cs="Arial"/>
            <w:iCs/>
          </w:rPr>
          <w:t>http://www.danteonline.it/english/opere2.asp</w:t>
        </w:r>
      </w:hyperlink>
      <w:r w:rsidRPr="00307769">
        <w:rPr>
          <w:rFonts w:ascii="Arial" w:hAnsi="Arial" w:cs="Arial"/>
          <w:iCs/>
        </w:rPr>
        <w:t>); Virginia Cox,</w:t>
      </w:r>
      <w:r w:rsidRPr="00307769">
        <w:rPr>
          <w:rFonts w:ascii="Arial" w:hAnsi="Arial" w:cs="Arial"/>
          <w:i/>
          <w:iCs/>
        </w:rPr>
        <w:t xml:space="preserve"> </w:t>
      </w:r>
      <w:r w:rsidRPr="00307769">
        <w:rPr>
          <w:rFonts w:ascii="Arial" w:hAnsi="Arial" w:cs="Arial"/>
          <w:iCs/>
        </w:rPr>
        <w:t xml:space="preserve">“Ciceronian Rhetoric in Italy, 1260-1350,” </w:t>
      </w:r>
      <w:proofErr w:type="spellStart"/>
      <w:r w:rsidRPr="00307769">
        <w:rPr>
          <w:rFonts w:ascii="Arial" w:hAnsi="Arial" w:cs="Arial"/>
          <w:i/>
          <w:iCs/>
        </w:rPr>
        <w:t>Rhetorica</w:t>
      </w:r>
      <w:proofErr w:type="spellEnd"/>
      <w:r w:rsidRPr="00307769">
        <w:rPr>
          <w:rFonts w:ascii="Arial" w:hAnsi="Arial" w:cs="Arial"/>
          <w:iCs/>
        </w:rPr>
        <w:t xml:space="preserve"> 17:3 (1999): 239-88</w:t>
      </w:r>
      <w:r w:rsidRPr="00307769">
        <w:rPr>
          <w:rFonts w:ascii="Arial" w:hAnsi="Arial" w:cs="Arial"/>
          <w:i/>
          <w:iCs/>
        </w:rPr>
        <w:t xml:space="preserve"> </w:t>
      </w:r>
      <w:r w:rsidRPr="00307769">
        <w:rPr>
          <w:rFonts w:ascii="Arial" w:hAnsi="Arial" w:cs="Arial"/>
          <w:iCs/>
        </w:rPr>
        <w:t xml:space="preserve">(JSTOR); </w:t>
      </w:r>
      <w:r w:rsidRPr="00307769">
        <w:rPr>
          <w:rFonts w:ascii="Arial" w:hAnsi="Arial" w:cs="Arial"/>
          <w:i/>
          <w:iCs/>
        </w:rPr>
        <w:t>Renaissance Debates on Rhetoric:</w:t>
      </w:r>
      <w:r w:rsidRPr="00307769">
        <w:rPr>
          <w:rFonts w:ascii="Arial" w:hAnsi="Arial" w:cs="Arial"/>
          <w:iCs/>
        </w:rPr>
        <w:t xml:space="preserve"> Selections from Petrarch,</w:t>
      </w:r>
      <w:r w:rsidRPr="00307769">
        <w:rPr>
          <w:rFonts w:ascii="Arial" w:hAnsi="Arial" w:cs="Arial"/>
          <w:i/>
          <w:iCs/>
        </w:rPr>
        <w:t xml:space="preserve"> </w:t>
      </w:r>
      <w:proofErr w:type="spellStart"/>
      <w:r w:rsidRPr="00307769">
        <w:rPr>
          <w:rFonts w:ascii="Arial" w:hAnsi="Arial" w:cs="Arial"/>
          <w:iCs/>
        </w:rPr>
        <w:t>Salutati</w:t>
      </w:r>
      <w:proofErr w:type="spellEnd"/>
      <w:r w:rsidRPr="00307769">
        <w:rPr>
          <w:rFonts w:ascii="Arial" w:hAnsi="Arial" w:cs="Arial"/>
          <w:iCs/>
        </w:rPr>
        <w:t xml:space="preserve">, Trebizond, Valla, </w:t>
      </w:r>
      <w:proofErr w:type="spellStart"/>
      <w:r w:rsidRPr="00307769">
        <w:rPr>
          <w:rFonts w:ascii="Arial" w:hAnsi="Arial" w:cs="Arial"/>
          <w:iCs/>
        </w:rPr>
        <w:t>Mirandola</w:t>
      </w:r>
      <w:proofErr w:type="spellEnd"/>
      <w:r w:rsidRPr="00307769">
        <w:rPr>
          <w:rFonts w:ascii="Arial" w:hAnsi="Arial" w:cs="Arial"/>
          <w:iCs/>
        </w:rPr>
        <w:t>; Brian Vickers, “Renaissance</w:t>
      </w:r>
      <w:r w:rsidR="00307769">
        <w:rPr>
          <w:rFonts w:ascii="Arial" w:hAnsi="Arial" w:cs="Arial"/>
          <w:i/>
          <w:iCs/>
        </w:rPr>
        <w:t xml:space="preserve"> </w:t>
      </w:r>
      <w:r w:rsidRPr="00307769">
        <w:rPr>
          <w:rFonts w:ascii="Arial" w:hAnsi="Arial" w:cs="Arial"/>
          <w:iCs/>
        </w:rPr>
        <w:t xml:space="preserve">Reintegration,” In </w:t>
      </w:r>
      <w:proofErr w:type="spellStart"/>
      <w:r w:rsidRPr="00307769">
        <w:rPr>
          <w:rFonts w:ascii="Arial" w:hAnsi="Arial" w:cs="Arial"/>
          <w:iCs/>
        </w:rPr>
        <w:t>Defence</w:t>
      </w:r>
      <w:proofErr w:type="spellEnd"/>
      <w:r w:rsidRPr="00307769">
        <w:rPr>
          <w:rFonts w:ascii="Arial" w:hAnsi="Arial" w:cs="Arial"/>
          <w:iCs/>
        </w:rPr>
        <w:t xml:space="preserve"> of Rhetoric (Oxford: OUP 1989), Chap. 5 (BB)</w:t>
      </w:r>
    </w:p>
    <w:p w14:paraId="18EE7DBF" w14:textId="77777777" w:rsidR="004E52E8" w:rsidRPr="00307769" w:rsidRDefault="004E52E8" w:rsidP="004E52E8">
      <w:pPr>
        <w:rPr>
          <w:rFonts w:ascii="Arial" w:hAnsi="Arial" w:cs="Arial"/>
          <w:iCs/>
        </w:rPr>
      </w:pPr>
    </w:p>
    <w:p w14:paraId="67C6D27B" w14:textId="77777777" w:rsidR="00307769" w:rsidRDefault="004E52E8" w:rsidP="004E52E8">
      <w:pPr>
        <w:rPr>
          <w:rFonts w:ascii="Arial" w:hAnsi="Arial" w:cs="Arial"/>
          <w:iCs/>
        </w:rPr>
      </w:pPr>
      <w:r w:rsidRPr="00307769">
        <w:rPr>
          <w:rFonts w:ascii="Arial" w:hAnsi="Arial" w:cs="Arial"/>
        </w:rPr>
        <w:t>October 13</w:t>
      </w:r>
      <w:r w:rsidRPr="00307769">
        <w:rPr>
          <w:rFonts w:ascii="Arial" w:hAnsi="Arial" w:cs="Arial"/>
          <w:iCs/>
        </w:rPr>
        <w:tab/>
      </w:r>
      <w:proofErr w:type="spellStart"/>
      <w:r w:rsidRPr="00307769">
        <w:rPr>
          <w:rFonts w:ascii="Arial" w:hAnsi="Arial" w:cs="Arial"/>
          <w:iCs/>
        </w:rPr>
        <w:t>Baldisar</w:t>
      </w:r>
      <w:proofErr w:type="spellEnd"/>
      <w:r w:rsidRPr="00307769">
        <w:rPr>
          <w:rFonts w:ascii="Arial" w:hAnsi="Arial" w:cs="Arial"/>
          <w:iCs/>
        </w:rPr>
        <w:t xml:space="preserve"> Castiglione, </w:t>
      </w:r>
      <w:r w:rsidRPr="00307769">
        <w:rPr>
          <w:rFonts w:ascii="Arial" w:hAnsi="Arial" w:cs="Arial"/>
          <w:i/>
          <w:iCs/>
        </w:rPr>
        <w:t>The Book of the Courtier</w:t>
      </w:r>
      <w:r w:rsidRPr="00307769">
        <w:rPr>
          <w:rFonts w:ascii="Arial" w:hAnsi="Arial" w:cs="Arial"/>
          <w:iCs/>
        </w:rPr>
        <w:t xml:space="preserve">; Wayne </w:t>
      </w:r>
      <w:proofErr w:type="spellStart"/>
      <w:r w:rsidRPr="00307769">
        <w:rPr>
          <w:rFonts w:ascii="Arial" w:hAnsi="Arial" w:cs="Arial"/>
          <w:iCs/>
        </w:rPr>
        <w:t>Rebhorn</w:t>
      </w:r>
      <w:proofErr w:type="spellEnd"/>
      <w:r w:rsidRPr="00307769">
        <w:rPr>
          <w:rFonts w:ascii="Arial" w:hAnsi="Arial" w:cs="Arial"/>
          <w:iCs/>
        </w:rPr>
        <w:t>, “</w:t>
      </w:r>
      <w:proofErr w:type="spellStart"/>
      <w:r w:rsidRPr="00307769">
        <w:rPr>
          <w:rFonts w:ascii="Arial" w:hAnsi="Arial" w:cs="Arial"/>
          <w:iCs/>
        </w:rPr>
        <w:t>Baldisar</w:t>
      </w:r>
      <w:proofErr w:type="spellEnd"/>
      <w:r w:rsidRPr="00307769">
        <w:rPr>
          <w:rFonts w:ascii="Arial" w:hAnsi="Arial" w:cs="Arial"/>
          <w:iCs/>
        </w:rPr>
        <w:t xml:space="preserve"> Castiglione,</w:t>
      </w:r>
    </w:p>
    <w:p w14:paraId="6DB2AD1B" w14:textId="49B493A4" w:rsidR="004E52E8" w:rsidRPr="00307769" w:rsidRDefault="004E52E8" w:rsidP="00307769">
      <w:pPr>
        <w:ind w:left="1440"/>
        <w:rPr>
          <w:rFonts w:ascii="Arial" w:hAnsi="Arial" w:cs="Arial"/>
          <w:iCs/>
        </w:rPr>
      </w:pPr>
      <w:r w:rsidRPr="00307769">
        <w:rPr>
          <w:rFonts w:ascii="Arial" w:hAnsi="Arial" w:cs="Arial"/>
          <w:iCs/>
        </w:rPr>
        <w:t>Thomas</w:t>
      </w:r>
      <w:r w:rsidR="00307769">
        <w:rPr>
          <w:rFonts w:ascii="Arial" w:hAnsi="Arial" w:cs="Arial"/>
          <w:iCs/>
        </w:rPr>
        <w:t xml:space="preserve"> </w:t>
      </w:r>
      <w:r w:rsidRPr="00307769">
        <w:rPr>
          <w:rFonts w:ascii="Arial" w:hAnsi="Arial" w:cs="Arial"/>
          <w:iCs/>
        </w:rPr>
        <w:t xml:space="preserve">Wilson, and the Courtly Body in Renaissance Rhetoric,” </w:t>
      </w:r>
      <w:proofErr w:type="spellStart"/>
      <w:r w:rsidRPr="00307769">
        <w:rPr>
          <w:rFonts w:ascii="Arial" w:hAnsi="Arial" w:cs="Arial"/>
          <w:i/>
          <w:iCs/>
        </w:rPr>
        <w:t>Rhetorica</w:t>
      </w:r>
      <w:proofErr w:type="spellEnd"/>
      <w:r w:rsidRPr="00307769">
        <w:rPr>
          <w:rFonts w:ascii="Arial" w:hAnsi="Arial" w:cs="Arial"/>
          <w:iCs/>
        </w:rPr>
        <w:t xml:space="preserve"> 11:3 (1993), 241-74 (JSTOR); Virginia Cox, “Castiglione’s </w:t>
      </w:r>
      <w:proofErr w:type="spellStart"/>
      <w:r w:rsidRPr="00307769">
        <w:rPr>
          <w:rFonts w:ascii="Arial" w:hAnsi="Arial" w:cs="Arial"/>
          <w:iCs/>
        </w:rPr>
        <w:t>Cortegiano</w:t>
      </w:r>
      <w:proofErr w:type="spellEnd"/>
      <w:r w:rsidRPr="00307769">
        <w:rPr>
          <w:rFonts w:ascii="Arial" w:hAnsi="Arial" w:cs="Arial"/>
          <w:iCs/>
        </w:rPr>
        <w:t xml:space="preserve">: </w:t>
      </w:r>
      <w:proofErr w:type="spellStart"/>
      <w:r w:rsidRPr="00307769">
        <w:rPr>
          <w:rFonts w:ascii="Arial" w:hAnsi="Arial" w:cs="Arial"/>
          <w:iCs/>
        </w:rPr>
        <w:t>Dialgoue</w:t>
      </w:r>
      <w:proofErr w:type="spellEnd"/>
      <w:r w:rsidRPr="00307769">
        <w:rPr>
          <w:rFonts w:ascii="Arial" w:hAnsi="Arial" w:cs="Arial"/>
          <w:iCs/>
        </w:rPr>
        <w:t xml:space="preserve"> as a Drama of Doubt,” in </w:t>
      </w:r>
      <w:r w:rsidRPr="00307769">
        <w:rPr>
          <w:rFonts w:ascii="Arial" w:hAnsi="Arial" w:cs="Arial"/>
          <w:i/>
          <w:iCs/>
        </w:rPr>
        <w:t>The</w:t>
      </w:r>
      <w:r w:rsidR="00307769">
        <w:rPr>
          <w:rFonts w:ascii="Arial" w:hAnsi="Arial" w:cs="Arial"/>
          <w:iCs/>
        </w:rPr>
        <w:t xml:space="preserve"> </w:t>
      </w:r>
      <w:r w:rsidRPr="00307769">
        <w:rPr>
          <w:rFonts w:ascii="Arial" w:hAnsi="Arial" w:cs="Arial"/>
          <w:i/>
          <w:iCs/>
        </w:rPr>
        <w:t>Renaissance Dialogue in Its Social and Political Contexts, Castiglione to Galileo</w:t>
      </w:r>
      <w:r w:rsidRPr="00307769">
        <w:rPr>
          <w:rFonts w:ascii="Arial" w:hAnsi="Arial" w:cs="Arial"/>
          <w:iCs/>
        </w:rPr>
        <w:t xml:space="preserve"> (Cambridge: CUP, 1992), Chap. 5 (BB); </w:t>
      </w:r>
      <w:r w:rsidRPr="00307769">
        <w:rPr>
          <w:rFonts w:ascii="Arial" w:hAnsi="Arial" w:cs="Arial"/>
          <w:b/>
          <w:iCs/>
        </w:rPr>
        <w:t>short essay due (600 words)</w:t>
      </w:r>
    </w:p>
    <w:p w14:paraId="7AA7DB0B" w14:textId="77777777" w:rsidR="004E52E8" w:rsidRPr="00307769" w:rsidRDefault="004E52E8" w:rsidP="004E52E8">
      <w:pPr>
        <w:rPr>
          <w:rFonts w:ascii="Arial" w:hAnsi="Arial" w:cs="Arial"/>
        </w:rPr>
      </w:pPr>
    </w:p>
    <w:p w14:paraId="2F90CE80" w14:textId="77777777" w:rsidR="00307769" w:rsidRDefault="004E52E8" w:rsidP="004E52E8">
      <w:pPr>
        <w:rPr>
          <w:rFonts w:ascii="Arial" w:hAnsi="Arial" w:cs="Arial"/>
        </w:rPr>
      </w:pPr>
      <w:r w:rsidRPr="00307769">
        <w:rPr>
          <w:rFonts w:ascii="Arial" w:hAnsi="Arial" w:cs="Arial"/>
        </w:rPr>
        <w:t>October 20</w:t>
      </w:r>
      <w:r w:rsidRPr="00307769">
        <w:rPr>
          <w:rFonts w:ascii="Arial" w:hAnsi="Arial" w:cs="Arial"/>
        </w:rPr>
        <w:tab/>
        <w:t xml:space="preserve">Humanism in the North: François Rabelais, from </w:t>
      </w:r>
      <w:proofErr w:type="spellStart"/>
      <w:r w:rsidRPr="00307769">
        <w:rPr>
          <w:rFonts w:ascii="Arial" w:hAnsi="Arial" w:cs="Arial"/>
          <w:i/>
        </w:rPr>
        <w:t>Gargantua</w:t>
      </w:r>
      <w:proofErr w:type="spellEnd"/>
      <w:r w:rsidRPr="00307769">
        <w:rPr>
          <w:rFonts w:ascii="Arial" w:hAnsi="Arial" w:cs="Arial"/>
          <w:i/>
        </w:rPr>
        <w:t xml:space="preserve"> and </w:t>
      </w:r>
      <w:proofErr w:type="spellStart"/>
      <w:r w:rsidRPr="00307769">
        <w:rPr>
          <w:rFonts w:ascii="Arial" w:hAnsi="Arial" w:cs="Arial"/>
          <w:i/>
        </w:rPr>
        <w:t>Pantegruel</w:t>
      </w:r>
      <w:proofErr w:type="spellEnd"/>
      <w:r w:rsidRPr="00307769">
        <w:rPr>
          <w:rFonts w:ascii="Arial" w:hAnsi="Arial" w:cs="Arial"/>
        </w:rPr>
        <w:t xml:space="preserve"> (BB);</w:t>
      </w:r>
    </w:p>
    <w:p w14:paraId="2EF17F6A" w14:textId="1F59223E" w:rsidR="004E52E8" w:rsidRPr="00307769" w:rsidRDefault="004E52E8" w:rsidP="00307769">
      <w:pPr>
        <w:ind w:left="1440"/>
        <w:rPr>
          <w:rFonts w:ascii="Arial" w:hAnsi="Arial" w:cs="Arial"/>
        </w:rPr>
      </w:pPr>
      <w:proofErr w:type="gramStart"/>
      <w:r w:rsidRPr="00307769">
        <w:rPr>
          <w:rFonts w:ascii="Arial" w:hAnsi="Arial" w:cs="Arial"/>
        </w:rPr>
        <w:t>from</w:t>
      </w:r>
      <w:proofErr w:type="gramEnd"/>
      <w:r w:rsidRPr="00307769">
        <w:rPr>
          <w:rFonts w:ascii="Arial" w:hAnsi="Arial" w:cs="Arial"/>
        </w:rPr>
        <w:t xml:space="preserve"> </w:t>
      </w:r>
      <w:r w:rsidRPr="00307769">
        <w:rPr>
          <w:rFonts w:ascii="Arial" w:hAnsi="Arial" w:cs="Arial"/>
          <w:i/>
        </w:rPr>
        <w:t>Renaissance Debates</w:t>
      </w:r>
      <w:r w:rsidRPr="00307769">
        <w:rPr>
          <w:rFonts w:ascii="Arial" w:hAnsi="Arial" w:cs="Arial"/>
        </w:rPr>
        <w:t>: Erasmus, Agrippa,</w:t>
      </w:r>
      <w:r w:rsidRPr="00307769">
        <w:rPr>
          <w:rFonts w:ascii="Arial" w:hAnsi="Arial" w:cs="Arial"/>
          <w:i/>
        </w:rPr>
        <w:t xml:space="preserve"> </w:t>
      </w:r>
      <w:r w:rsidRPr="00307769">
        <w:rPr>
          <w:rFonts w:ascii="Arial" w:hAnsi="Arial" w:cs="Arial"/>
        </w:rPr>
        <w:t xml:space="preserve">Melanchthon, </w:t>
      </w:r>
      <w:proofErr w:type="spellStart"/>
      <w:r w:rsidRPr="00307769">
        <w:rPr>
          <w:rFonts w:ascii="Arial" w:hAnsi="Arial" w:cs="Arial"/>
        </w:rPr>
        <w:t>Amyot</w:t>
      </w:r>
      <w:proofErr w:type="spellEnd"/>
      <w:r w:rsidRPr="00307769">
        <w:rPr>
          <w:rFonts w:ascii="Arial" w:hAnsi="Arial" w:cs="Arial"/>
        </w:rPr>
        <w:t xml:space="preserve">; from </w:t>
      </w:r>
      <w:r w:rsidRPr="00307769">
        <w:rPr>
          <w:rFonts w:ascii="Arial" w:hAnsi="Arial" w:cs="Arial"/>
          <w:i/>
        </w:rPr>
        <w:t>The Erasmus Reader</w:t>
      </w:r>
      <w:r w:rsidRPr="00307769">
        <w:rPr>
          <w:rFonts w:ascii="Arial" w:hAnsi="Arial" w:cs="Arial"/>
        </w:rPr>
        <w:t xml:space="preserve">: </w:t>
      </w:r>
      <w:r w:rsidRPr="00307769">
        <w:rPr>
          <w:rFonts w:ascii="Arial" w:hAnsi="Arial" w:cs="Arial"/>
          <w:i/>
        </w:rPr>
        <w:t xml:space="preserve">The </w:t>
      </w:r>
      <w:proofErr w:type="spellStart"/>
      <w:r w:rsidRPr="00307769">
        <w:rPr>
          <w:rFonts w:ascii="Arial" w:hAnsi="Arial" w:cs="Arial"/>
          <w:i/>
        </w:rPr>
        <w:t>Antibarbarians</w:t>
      </w:r>
      <w:proofErr w:type="spellEnd"/>
      <w:r w:rsidRPr="00307769">
        <w:rPr>
          <w:rFonts w:ascii="Arial" w:hAnsi="Arial" w:cs="Arial"/>
        </w:rPr>
        <w:t>;</w:t>
      </w:r>
      <w:r w:rsidRPr="00307769">
        <w:rPr>
          <w:rFonts w:ascii="Arial" w:hAnsi="Arial" w:cs="Arial"/>
          <w:i/>
        </w:rPr>
        <w:t xml:space="preserve"> </w:t>
      </w:r>
      <w:r w:rsidRPr="00307769">
        <w:rPr>
          <w:rFonts w:ascii="Arial" w:hAnsi="Arial" w:cs="Arial"/>
        </w:rPr>
        <w:t xml:space="preserve">from </w:t>
      </w:r>
      <w:proofErr w:type="spellStart"/>
      <w:r w:rsidRPr="00307769">
        <w:rPr>
          <w:rFonts w:ascii="Arial" w:hAnsi="Arial" w:cs="Arial"/>
          <w:i/>
        </w:rPr>
        <w:t>Copia</w:t>
      </w:r>
      <w:proofErr w:type="spellEnd"/>
      <w:r w:rsidRPr="00307769">
        <w:rPr>
          <w:rFonts w:ascii="Arial" w:hAnsi="Arial" w:cs="Arial"/>
          <w:i/>
        </w:rPr>
        <w:t xml:space="preserve"> </w:t>
      </w:r>
      <w:r w:rsidRPr="00307769">
        <w:rPr>
          <w:rFonts w:ascii="Arial" w:hAnsi="Arial" w:cs="Arial"/>
        </w:rPr>
        <w:t>(BB)</w:t>
      </w:r>
      <w:r w:rsidR="00307769">
        <w:rPr>
          <w:rFonts w:ascii="Arial" w:hAnsi="Arial" w:cs="Arial"/>
        </w:rPr>
        <w:t xml:space="preserve">; Thomas O. Sloane, </w:t>
      </w:r>
      <w:r w:rsidRPr="00307769">
        <w:rPr>
          <w:rFonts w:ascii="Arial" w:hAnsi="Arial" w:cs="Arial"/>
        </w:rPr>
        <w:t>“Schoolbooks and Rhetoric:</w:t>
      </w:r>
      <w:r w:rsidR="00307769">
        <w:rPr>
          <w:rFonts w:ascii="Arial" w:hAnsi="Arial" w:cs="Arial"/>
        </w:rPr>
        <w:t xml:space="preserve"> </w:t>
      </w:r>
      <w:r w:rsidRPr="00307769">
        <w:rPr>
          <w:rFonts w:ascii="Arial" w:hAnsi="Arial" w:cs="Arial"/>
        </w:rPr>
        <w:t>Erasmus’ ‘</w:t>
      </w:r>
      <w:proofErr w:type="spellStart"/>
      <w:r w:rsidRPr="00307769">
        <w:rPr>
          <w:rFonts w:ascii="Arial" w:hAnsi="Arial" w:cs="Arial"/>
        </w:rPr>
        <w:t>Copia</w:t>
      </w:r>
      <w:proofErr w:type="spellEnd"/>
      <w:r w:rsidRPr="00307769">
        <w:rPr>
          <w:rFonts w:ascii="Arial" w:hAnsi="Arial" w:cs="Arial"/>
        </w:rPr>
        <w:t xml:space="preserve">,’” </w:t>
      </w:r>
      <w:proofErr w:type="spellStart"/>
      <w:r w:rsidRPr="00307769">
        <w:rPr>
          <w:rFonts w:ascii="Arial" w:hAnsi="Arial" w:cs="Arial"/>
          <w:i/>
        </w:rPr>
        <w:t>Rhetorica</w:t>
      </w:r>
      <w:proofErr w:type="spellEnd"/>
      <w:r w:rsidRPr="00307769">
        <w:rPr>
          <w:rFonts w:ascii="Arial" w:hAnsi="Arial" w:cs="Arial"/>
          <w:i/>
        </w:rPr>
        <w:t xml:space="preserve"> </w:t>
      </w:r>
      <w:r w:rsidRPr="00307769">
        <w:rPr>
          <w:rFonts w:ascii="Arial" w:hAnsi="Arial" w:cs="Arial"/>
        </w:rPr>
        <w:t xml:space="preserve">9:2 (1991): 113-29 (JSTOR); Barbara C. Bowen, “Ciceronian Wit and Renaissance Rhetoric,” </w:t>
      </w:r>
      <w:proofErr w:type="spellStart"/>
      <w:r w:rsidRPr="00307769">
        <w:rPr>
          <w:rFonts w:ascii="Arial" w:hAnsi="Arial" w:cs="Arial"/>
        </w:rPr>
        <w:t>Rhetorica</w:t>
      </w:r>
      <w:proofErr w:type="spellEnd"/>
      <w:r w:rsidRPr="00307769">
        <w:rPr>
          <w:rFonts w:ascii="Arial" w:hAnsi="Arial" w:cs="Arial"/>
        </w:rPr>
        <w:t xml:space="preserve"> 16:4 (1998): 409-29 (JSTOR); </w:t>
      </w:r>
      <w:r w:rsidRPr="00307769">
        <w:rPr>
          <w:rFonts w:ascii="Arial" w:hAnsi="Arial" w:cs="Arial"/>
          <w:b/>
        </w:rPr>
        <w:t>book review due (1500 words)</w:t>
      </w:r>
    </w:p>
    <w:p w14:paraId="01B1D815" w14:textId="77777777" w:rsidR="004E52E8" w:rsidRPr="00307769" w:rsidRDefault="004E52E8" w:rsidP="004E52E8">
      <w:pPr>
        <w:rPr>
          <w:rFonts w:ascii="Arial" w:hAnsi="Arial" w:cs="Arial"/>
        </w:rPr>
      </w:pPr>
    </w:p>
    <w:p w14:paraId="1EBB578D" w14:textId="0E390FF0" w:rsidR="004E52E8" w:rsidRPr="00307769" w:rsidRDefault="004E52E8" w:rsidP="004E52E8">
      <w:pPr>
        <w:ind w:left="1440" w:hanging="1440"/>
        <w:rPr>
          <w:rFonts w:ascii="Arial" w:hAnsi="Arial" w:cs="Arial"/>
          <w:i/>
        </w:rPr>
      </w:pPr>
      <w:r w:rsidRPr="00307769">
        <w:rPr>
          <w:rFonts w:ascii="Arial" w:hAnsi="Arial" w:cs="Arial"/>
        </w:rPr>
        <w:t>October 27</w:t>
      </w:r>
      <w:r w:rsidRPr="00307769">
        <w:rPr>
          <w:rFonts w:ascii="Arial" w:hAnsi="Arial" w:cs="Arial"/>
        </w:rPr>
        <w:tab/>
        <w:t xml:space="preserve">Erasmus: From </w:t>
      </w:r>
      <w:r w:rsidRPr="00307769">
        <w:rPr>
          <w:rFonts w:ascii="Arial" w:hAnsi="Arial" w:cs="Arial"/>
          <w:i/>
        </w:rPr>
        <w:t>The Erasmus Reader: On Education for Children; The Education of a Christian Prince</w:t>
      </w:r>
      <w:r w:rsidRPr="00307769">
        <w:rPr>
          <w:rFonts w:ascii="Arial" w:hAnsi="Arial" w:cs="Arial"/>
        </w:rPr>
        <w:t xml:space="preserve">; </w:t>
      </w:r>
      <w:r w:rsidRPr="00307769">
        <w:rPr>
          <w:rFonts w:ascii="Arial" w:hAnsi="Arial" w:cs="Arial"/>
          <w:i/>
        </w:rPr>
        <w:t>Praise of Folly</w:t>
      </w:r>
      <w:r w:rsidRPr="00307769">
        <w:rPr>
          <w:rFonts w:ascii="Arial" w:hAnsi="Arial" w:cs="Arial"/>
        </w:rPr>
        <w:t xml:space="preserve">; “Letter to </w:t>
      </w:r>
      <w:proofErr w:type="spellStart"/>
      <w:r w:rsidRPr="00307769">
        <w:rPr>
          <w:rFonts w:ascii="Arial" w:hAnsi="Arial" w:cs="Arial"/>
        </w:rPr>
        <w:t>Dorp</w:t>
      </w:r>
      <w:proofErr w:type="spellEnd"/>
      <w:r w:rsidRPr="00307769">
        <w:rPr>
          <w:rFonts w:ascii="Arial" w:hAnsi="Arial" w:cs="Arial"/>
        </w:rPr>
        <w:t xml:space="preserve">”; “Shipwreck”; Kenneth Lloyd-Jones, “Erasmus and </w:t>
      </w:r>
      <w:proofErr w:type="spellStart"/>
      <w:r w:rsidRPr="00307769">
        <w:rPr>
          <w:rFonts w:ascii="Arial" w:hAnsi="Arial" w:cs="Arial"/>
        </w:rPr>
        <w:t>Dolet</w:t>
      </w:r>
      <w:proofErr w:type="spellEnd"/>
      <w:r w:rsidRPr="00307769">
        <w:rPr>
          <w:rFonts w:ascii="Arial" w:hAnsi="Arial" w:cs="Arial"/>
        </w:rPr>
        <w:t xml:space="preserve"> on the Ethics of Imitation and the Hermeneutic Imperative,” </w:t>
      </w:r>
      <w:r w:rsidRPr="00307769">
        <w:rPr>
          <w:rFonts w:ascii="Arial" w:hAnsi="Arial" w:cs="Arial"/>
          <w:i/>
        </w:rPr>
        <w:t xml:space="preserve">International Journal of the Classical Tradition </w:t>
      </w:r>
      <w:r w:rsidRPr="00307769">
        <w:rPr>
          <w:rFonts w:ascii="Arial" w:hAnsi="Arial" w:cs="Arial"/>
        </w:rPr>
        <w:t>2:1 (1995): 27-43</w:t>
      </w:r>
      <w:r w:rsidR="00307769">
        <w:rPr>
          <w:rFonts w:ascii="Arial" w:hAnsi="Arial" w:cs="Arial"/>
        </w:rPr>
        <w:t xml:space="preserve"> (JSTOR) </w:t>
      </w:r>
      <w:r w:rsidRPr="00307769">
        <w:rPr>
          <w:rFonts w:ascii="Arial" w:hAnsi="Arial" w:cs="Arial"/>
          <w:b/>
        </w:rPr>
        <w:t>prospectus and annotated bibliography due</w:t>
      </w:r>
      <w:r w:rsidRPr="00307769">
        <w:rPr>
          <w:rFonts w:ascii="Arial" w:hAnsi="Arial" w:cs="Arial"/>
        </w:rPr>
        <w:t xml:space="preserve"> </w:t>
      </w:r>
    </w:p>
    <w:p w14:paraId="141A7F5D" w14:textId="77777777" w:rsidR="004E52E8" w:rsidRPr="00307769" w:rsidRDefault="004E52E8" w:rsidP="004E52E8">
      <w:pPr>
        <w:rPr>
          <w:rFonts w:ascii="Arial" w:hAnsi="Arial" w:cs="Arial"/>
        </w:rPr>
      </w:pPr>
    </w:p>
    <w:p w14:paraId="5794D3AC" w14:textId="77777777" w:rsidR="004E52E8" w:rsidRPr="00307769" w:rsidRDefault="004E52E8" w:rsidP="004E52E8">
      <w:pPr>
        <w:rPr>
          <w:rFonts w:ascii="Arial" w:hAnsi="Arial" w:cs="Arial"/>
        </w:rPr>
      </w:pPr>
      <w:r w:rsidRPr="00307769">
        <w:rPr>
          <w:rFonts w:ascii="Arial" w:hAnsi="Arial" w:cs="Arial"/>
        </w:rPr>
        <w:t>November 3</w:t>
      </w:r>
      <w:r w:rsidRPr="00307769">
        <w:rPr>
          <w:rFonts w:ascii="Arial" w:hAnsi="Arial" w:cs="Arial"/>
        </w:rPr>
        <w:tab/>
        <w:t xml:space="preserve">Rhetoric and </w:t>
      </w:r>
      <w:proofErr w:type="spellStart"/>
      <w:r w:rsidRPr="00307769">
        <w:rPr>
          <w:rFonts w:ascii="Arial" w:hAnsi="Arial" w:cs="Arial"/>
        </w:rPr>
        <w:t>Colonization</w:t>
      </w:r>
      <w:proofErr w:type="gramStart"/>
      <w:r w:rsidRPr="00307769">
        <w:rPr>
          <w:rFonts w:ascii="Arial" w:hAnsi="Arial" w:cs="Arial"/>
        </w:rPr>
        <w:t>:Montaigne</w:t>
      </w:r>
      <w:proofErr w:type="spellEnd"/>
      <w:proofErr w:type="gramEnd"/>
      <w:r w:rsidRPr="00307769">
        <w:rPr>
          <w:rFonts w:ascii="Arial" w:hAnsi="Arial" w:cs="Arial"/>
        </w:rPr>
        <w:t xml:space="preserve">, “Of Cannibals” (BB); Walter D. </w:t>
      </w:r>
      <w:proofErr w:type="spellStart"/>
      <w:r w:rsidRPr="00307769">
        <w:rPr>
          <w:rFonts w:ascii="Arial" w:hAnsi="Arial" w:cs="Arial"/>
        </w:rPr>
        <w:t>Mignolo</w:t>
      </w:r>
      <w:proofErr w:type="spellEnd"/>
      <w:r w:rsidRPr="00307769">
        <w:rPr>
          <w:rFonts w:ascii="Arial" w:hAnsi="Arial" w:cs="Arial"/>
        </w:rPr>
        <w:t xml:space="preserve">, “The </w:t>
      </w:r>
    </w:p>
    <w:p w14:paraId="038952DE" w14:textId="77777777" w:rsidR="004E52E8" w:rsidRPr="00307769" w:rsidRDefault="004E52E8" w:rsidP="004E52E8">
      <w:pPr>
        <w:ind w:left="1440"/>
        <w:rPr>
          <w:rFonts w:ascii="Arial" w:hAnsi="Arial" w:cs="Arial"/>
        </w:rPr>
      </w:pPr>
      <w:r w:rsidRPr="00307769">
        <w:rPr>
          <w:rFonts w:ascii="Arial" w:hAnsi="Arial" w:cs="Arial"/>
        </w:rPr>
        <w:t xml:space="preserve">Materiality of Reading and Writing Cultures: The Chain of Sounds, Graphic Signs, and Sign Carriers,” in </w:t>
      </w:r>
      <w:r w:rsidRPr="00307769">
        <w:rPr>
          <w:rFonts w:ascii="Arial" w:hAnsi="Arial" w:cs="Arial"/>
          <w:i/>
        </w:rPr>
        <w:t>The Dark Side of the</w:t>
      </w:r>
      <w:r w:rsidRPr="00307769">
        <w:rPr>
          <w:rFonts w:ascii="Arial" w:hAnsi="Arial" w:cs="Arial"/>
        </w:rPr>
        <w:t xml:space="preserve"> </w:t>
      </w:r>
      <w:r w:rsidRPr="00307769">
        <w:rPr>
          <w:rFonts w:ascii="Arial" w:hAnsi="Arial" w:cs="Arial"/>
          <w:i/>
        </w:rPr>
        <w:t>Renaissance: Literacy, Territoriality, and Colonization</w:t>
      </w:r>
      <w:r w:rsidRPr="00307769">
        <w:rPr>
          <w:rFonts w:ascii="Arial" w:hAnsi="Arial" w:cs="Arial"/>
        </w:rPr>
        <w:t xml:space="preserve">, 2d ed. (Ann Arbor: U of Michigan P, 2003) (BB); Stephen Greenblatt, “Learning to Curse: Aspects of </w:t>
      </w:r>
      <w:r w:rsidRPr="00307769">
        <w:rPr>
          <w:rFonts w:ascii="Arial" w:hAnsi="Arial" w:cs="Arial"/>
        </w:rPr>
        <w:lastRenderedPageBreak/>
        <w:t xml:space="preserve">Linguistic Colonialism in the Sixteenth Century,” in </w:t>
      </w:r>
      <w:r w:rsidRPr="00307769">
        <w:rPr>
          <w:rFonts w:ascii="Arial" w:hAnsi="Arial" w:cs="Arial"/>
          <w:i/>
        </w:rPr>
        <w:t>Learning to Curse: Essays in Early Modern Culture</w:t>
      </w:r>
      <w:r w:rsidRPr="00307769">
        <w:rPr>
          <w:rFonts w:ascii="Arial" w:hAnsi="Arial" w:cs="Arial"/>
        </w:rPr>
        <w:t xml:space="preserve"> (New York: </w:t>
      </w:r>
      <w:proofErr w:type="spellStart"/>
      <w:r w:rsidRPr="00307769">
        <w:rPr>
          <w:rFonts w:ascii="Arial" w:hAnsi="Arial" w:cs="Arial"/>
        </w:rPr>
        <w:t>Routledge</w:t>
      </w:r>
      <w:proofErr w:type="spellEnd"/>
      <w:r w:rsidRPr="00307769">
        <w:rPr>
          <w:rFonts w:ascii="Arial" w:hAnsi="Arial" w:cs="Arial"/>
        </w:rPr>
        <w:t>, 1990) (BB)</w:t>
      </w:r>
      <w:r w:rsidRPr="00307769">
        <w:rPr>
          <w:rFonts w:ascii="Arial" w:hAnsi="Arial" w:cs="Arial"/>
          <w:i/>
        </w:rPr>
        <w:t xml:space="preserve">  </w:t>
      </w:r>
    </w:p>
    <w:p w14:paraId="463CB8E8" w14:textId="77777777" w:rsidR="004E52E8" w:rsidRPr="00307769" w:rsidRDefault="004E52E8" w:rsidP="004E52E8">
      <w:pPr>
        <w:rPr>
          <w:rFonts w:ascii="Arial" w:hAnsi="Arial" w:cs="Arial"/>
        </w:rPr>
      </w:pPr>
    </w:p>
    <w:p w14:paraId="3E252DFF" w14:textId="77777777" w:rsidR="00307769" w:rsidRDefault="004E52E8" w:rsidP="004E52E8">
      <w:pPr>
        <w:rPr>
          <w:rFonts w:ascii="Arial" w:hAnsi="Arial" w:cs="Arial"/>
          <w:i/>
          <w:iCs/>
        </w:rPr>
      </w:pPr>
      <w:r w:rsidRPr="00307769">
        <w:rPr>
          <w:rFonts w:ascii="Arial" w:hAnsi="Arial" w:cs="Arial"/>
        </w:rPr>
        <w:t>November 10</w:t>
      </w:r>
      <w:r w:rsidRPr="00307769">
        <w:rPr>
          <w:rFonts w:ascii="Arial" w:hAnsi="Arial" w:cs="Arial"/>
        </w:rPr>
        <w:tab/>
        <w:t xml:space="preserve">Renaissance Rhetoric and Poetry (all in Gavin Alexander): </w:t>
      </w:r>
      <w:r w:rsidRPr="00307769">
        <w:rPr>
          <w:rFonts w:ascii="Arial" w:hAnsi="Arial" w:cs="Arial"/>
          <w:iCs/>
        </w:rPr>
        <w:t xml:space="preserve">Sir Philip Sidney, </w:t>
      </w:r>
      <w:r w:rsidRPr="00307769">
        <w:rPr>
          <w:rFonts w:ascii="Arial" w:hAnsi="Arial" w:cs="Arial"/>
          <w:i/>
          <w:iCs/>
        </w:rPr>
        <w:t>The</w:t>
      </w:r>
    </w:p>
    <w:p w14:paraId="50E5B772" w14:textId="6AC852ED" w:rsidR="004E52E8" w:rsidRPr="00307769" w:rsidRDefault="004E52E8" w:rsidP="00307769">
      <w:pPr>
        <w:ind w:left="1440"/>
        <w:rPr>
          <w:rFonts w:ascii="Arial" w:hAnsi="Arial" w:cs="Arial"/>
          <w:i/>
          <w:iCs/>
        </w:rPr>
      </w:pPr>
      <w:proofErr w:type="spellStart"/>
      <w:r w:rsidRPr="00307769">
        <w:rPr>
          <w:rFonts w:ascii="Arial" w:hAnsi="Arial" w:cs="Arial"/>
          <w:i/>
          <w:iCs/>
        </w:rPr>
        <w:t>Defence</w:t>
      </w:r>
      <w:proofErr w:type="spellEnd"/>
      <w:r w:rsidRPr="00307769">
        <w:rPr>
          <w:rFonts w:ascii="Arial" w:hAnsi="Arial" w:cs="Arial"/>
          <w:i/>
          <w:iCs/>
        </w:rPr>
        <w:t xml:space="preserve"> of</w:t>
      </w:r>
      <w:r w:rsidR="00307769">
        <w:rPr>
          <w:rFonts w:ascii="Arial" w:hAnsi="Arial" w:cs="Arial"/>
          <w:i/>
          <w:iCs/>
        </w:rPr>
        <w:t xml:space="preserve"> </w:t>
      </w:r>
      <w:r w:rsidRPr="00307769">
        <w:rPr>
          <w:rFonts w:ascii="Arial" w:hAnsi="Arial" w:cs="Arial"/>
          <w:i/>
          <w:iCs/>
        </w:rPr>
        <w:t>Poesy</w:t>
      </w:r>
      <w:r w:rsidRPr="00307769">
        <w:rPr>
          <w:rFonts w:ascii="Arial" w:hAnsi="Arial" w:cs="Arial"/>
          <w:iCs/>
        </w:rPr>
        <w:t xml:space="preserve">; George </w:t>
      </w:r>
      <w:proofErr w:type="spellStart"/>
      <w:r w:rsidRPr="00307769">
        <w:rPr>
          <w:rFonts w:ascii="Arial" w:hAnsi="Arial" w:cs="Arial"/>
          <w:iCs/>
        </w:rPr>
        <w:t>Puttenham</w:t>
      </w:r>
      <w:proofErr w:type="spellEnd"/>
      <w:r w:rsidRPr="00307769">
        <w:rPr>
          <w:rFonts w:ascii="Arial" w:hAnsi="Arial" w:cs="Arial"/>
          <w:iCs/>
        </w:rPr>
        <w:t xml:space="preserve">, </w:t>
      </w:r>
      <w:r w:rsidRPr="00307769">
        <w:rPr>
          <w:rFonts w:ascii="Arial" w:hAnsi="Arial" w:cs="Arial"/>
          <w:i/>
          <w:iCs/>
        </w:rPr>
        <w:t>The Art of English Poesy,</w:t>
      </w:r>
      <w:r w:rsidRPr="00307769">
        <w:rPr>
          <w:rFonts w:ascii="Arial" w:hAnsi="Arial" w:cs="Arial"/>
          <w:iCs/>
        </w:rPr>
        <w:t xml:space="preserve"> Book 3; Thomas </w:t>
      </w:r>
      <w:proofErr w:type="spellStart"/>
      <w:r w:rsidRPr="00307769">
        <w:rPr>
          <w:rFonts w:ascii="Arial" w:hAnsi="Arial" w:cs="Arial"/>
          <w:iCs/>
        </w:rPr>
        <w:t>Peacham</w:t>
      </w:r>
      <w:proofErr w:type="spellEnd"/>
      <w:r w:rsidRPr="00307769">
        <w:rPr>
          <w:rFonts w:ascii="Arial" w:hAnsi="Arial" w:cs="Arial"/>
          <w:iCs/>
        </w:rPr>
        <w:t xml:space="preserve">, from </w:t>
      </w:r>
      <w:r w:rsidRPr="00307769">
        <w:rPr>
          <w:rFonts w:ascii="Arial" w:hAnsi="Arial" w:cs="Arial"/>
          <w:i/>
          <w:iCs/>
        </w:rPr>
        <w:t>The Garden of Eloquence</w:t>
      </w:r>
      <w:r w:rsidRPr="00307769">
        <w:rPr>
          <w:rFonts w:ascii="Arial" w:hAnsi="Arial" w:cs="Arial"/>
          <w:iCs/>
        </w:rPr>
        <w:t xml:space="preserve">; Robert E. </w:t>
      </w:r>
      <w:proofErr w:type="spellStart"/>
      <w:r w:rsidRPr="00307769">
        <w:rPr>
          <w:rFonts w:ascii="Arial" w:hAnsi="Arial" w:cs="Arial"/>
          <w:iCs/>
        </w:rPr>
        <w:t>Stillman</w:t>
      </w:r>
      <w:proofErr w:type="spellEnd"/>
      <w:r w:rsidRPr="00307769">
        <w:rPr>
          <w:rFonts w:ascii="Arial" w:hAnsi="Arial" w:cs="Arial"/>
          <w:iCs/>
        </w:rPr>
        <w:t xml:space="preserve">, The Truth of a Slippery World: Poetry and Tyranny in Sidney’s </w:t>
      </w:r>
      <w:proofErr w:type="spellStart"/>
      <w:r w:rsidRPr="00307769">
        <w:rPr>
          <w:rFonts w:ascii="Arial" w:hAnsi="Arial" w:cs="Arial"/>
          <w:iCs/>
        </w:rPr>
        <w:t>Defence</w:t>
      </w:r>
      <w:proofErr w:type="spellEnd"/>
      <w:r w:rsidRPr="00307769">
        <w:rPr>
          <w:rFonts w:ascii="Arial" w:hAnsi="Arial" w:cs="Arial"/>
          <w:iCs/>
        </w:rPr>
        <w:t xml:space="preserve">,” </w:t>
      </w:r>
      <w:r w:rsidRPr="00307769">
        <w:rPr>
          <w:rFonts w:ascii="Arial" w:hAnsi="Arial" w:cs="Arial"/>
          <w:i/>
          <w:iCs/>
        </w:rPr>
        <w:t>English Literary Renaissance</w:t>
      </w:r>
      <w:r w:rsidRPr="00307769">
        <w:rPr>
          <w:rFonts w:ascii="Arial" w:hAnsi="Arial" w:cs="Arial"/>
          <w:iCs/>
        </w:rPr>
        <w:t xml:space="preserve"> 55:4 (2002): 1287-1319 (JSTOR); Jenny Mann, </w:t>
      </w:r>
      <w:r w:rsidRPr="00307769">
        <w:rPr>
          <w:rFonts w:ascii="Arial" w:hAnsi="Arial" w:cs="Arial"/>
          <w:i/>
          <w:iCs/>
        </w:rPr>
        <w:t>Outlaw Rhetoric: Figuring Vernacular Eloquence in Shakespeare’s England</w:t>
      </w:r>
      <w:r w:rsidRPr="00307769">
        <w:rPr>
          <w:rFonts w:ascii="Arial" w:hAnsi="Arial" w:cs="Arial"/>
          <w:iCs/>
        </w:rPr>
        <w:t xml:space="preserve"> (Ithaca: Cornell UP, 2012), Chap. 2 (BB); </w:t>
      </w:r>
      <w:r w:rsidRPr="00307769">
        <w:rPr>
          <w:rFonts w:ascii="Arial" w:hAnsi="Arial" w:cs="Arial"/>
          <w:b/>
          <w:iCs/>
        </w:rPr>
        <w:t>short essay due (600 words)</w:t>
      </w:r>
    </w:p>
    <w:p w14:paraId="17BB7D4A" w14:textId="77777777" w:rsidR="004E52E8" w:rsidRPr="00307769" w:rsidRDefault="004E52E8" w:rsidP="004E52E8">
      <w:pPr>
        <w:rPr>
          <w:rFonts w:ascii="Arial" w:hAnsi="Arial" w:cs="Arial"/>
          <w:iCs/>
        </w:rPr>
      </w:pPr>
    </w:p>
    <w:p w14:paraId="22223CFE" w14:textId="77777777" w:rsidR="00307769" w:rsidRDefault="004E52E8" w:rsidP="004E52E8">
      <w:pPr>
        <w:rPr>
          <w:rFonts w:ascii="Arial" w:hAnsi="Arial" w:cs="Arial"/>
        </w:rPr>
      </w:pPr>
      <w:r w:rsidRPr="00307769">
        <w:rPr>
          <w:rFonts w:ascii="Arial" w:hAnsi="Arial" w:cs="Arial"/>
          <w:iCs/>
        </w:rPr>
        <w:t>November 17</w:t>
      </w:r>
      <w:r w:rsidRPr="00307769">
        <w:rPr>
          <w:rFonts w:ascii="Arial" w:hAnsi="Arial" w:cs="Arial"/>
          <w:iCs/>
        </w:rPr>
        <w:tab/>
      </w:r>
      <w:r w:rsidRPr="00307769">
        <w:rPr>
          <w:rFonts w:ascii="Arial" w:hAnsi="Arial" w:cs="Arial"/>
        </w:rPr>
        <w:t xml:space="preserve">Reforming Rhetoric: </w:t>
      </w:r>
      <w:r w:rsidRPr="00307769">
        <w:rPr>
          <w:rFonts w:ascii="Arial" w:hAnsi="Arial" w:cs="Arial"/>
          <w:i/>
        </w:rPr>
        <w:t>Renaissance Debates on Rhetoric</w:t>
      </w:r>
      <w:r w:rsidRPr="00307769">
        <w:rPr>
          <w:rFonts w:ascii="Arial" w:hAnsi="Arial" w:cs="Arial"/>
        </w:rPr>
        <w:t xml:space="preserve">: Peter Ramus, from </w:t>
      </w:r>
      <w:r w:rsidRPr="00307769">
        <w:rPr>
          <w:rFonts w:ascii="Arial" w:hAnsi="Arial" w:cs="Arial"/>
          <w:i/>
        </w:rPr>
        <w:t>Logic</w:t>
      </w:r>
      <w:r w:rsidRPr="00307769">
        <w:rPr>
          <w:rFonts w:ascii="Arial" w:hAnsi="Arial" w:cs="Arial"/>
        </w:rPr>
        <w:t>;</w:t>
      </w:r>
    </w:p>
    <w:p w14:paraId="4AC90723" w14:textId="78D4E052" w:rsidR="004E52E8" w:rsidRPr="00307769" w:rsidRDefault="004E52E8" w:rsidP="00307769">
      <w:pPr>
        <w:ind w:left="1440"/>
        <w:rPr>
          <w:rFonts w:ascii="Arial" w:hAnsi="Arial" w:cs="Arial"/>
          <w:i/>
        </w:rPr>
      </w:pPr>
      <w:proofErr w:type="gramStart"/>
      <w:r w:rsidRPr="00307769">
        <w:rPr>
          <w:rFonts w:ascii="Arial" w:hAnsi="Arial" w:cs="Arial"/>
        </w:rPr>
        <w:t>from</w:t>
      </w:r>
      <w:proofErr w:type="gramEnd"/>
      <w:r w:rsidRPr="00307769">
        <w:rPr>
          <w:rFonts w:ascii="Arial" w:hAnsi="Arial" w:cs="Arial"/>
        </w:rPr>
        <w:t xml:space="preserve"> </w:t>
      </w:r>
      <w:r w:rsidRPr="00307769">
        <w:rPr>
          <w:rFonts w:ascii="Arial" w:hAnsi="Arial" w:cs="Arial"/>
          <w:i/>
        </w:rPr>
        <w:t>Peter</w:t>
      </w:r>
      <w:r w:rsidR="00307769">
        <w:rPr>
          <w:rFonts w:ascii="Arial" w:hAnsi="Arial" w:cs="Arial"/>
          <w:i/>
        </w:rPr>
        <w:t xml:space="preserve"> </w:t>
      </w:r>
      <w:r w:rsidRPr="00307769">
        <w:rPr>
          <w:rFonts w:ascii="Arial" w:hAnsi="Arial" w:cs="Arial"/>
          <w:i/>
        </w:rPr>
        <w:t>Ramus’s</w:t>
      </w:r>
      <w:r w:rsidRPr="00307769">
        <w:rPr>
          <w:rFonts w:ascii="Arial" w:hAnsi="Arial" w:cs="Arial"/>
        </w:rPr>
        <w:t xml:space="preserve"> </w:t>
      </w:r>
      <w:r w:rsidRPr="00307769">
        <w:rPr>
          <w:rFonts w:ascii="Arial" w:hAnsi="Arial" w:cs="Arial"/>
          <w:i/>
        </w:rPr>
        <w:t>Attack on Cicero</w:t>
      </w:r>
      <w:r w:rsidRPr="00307769">
        <w:rPr>
          <w:rFonts w:ascii="Arial" w:hAnsi="Arial" w:cs="Arial"/>
        </w:rPr>
        <w:t xml:space="preserve"> (BB); Walter J. </w:t>
      </w:r>
      <w:proofErr w:type="spellStart"/>
      <w:r w:rsidRPr="00307769">
        <w:rPr>
          <w:rFonts w:ascii="Arial" w:hAnsi="Arial" w:cs="Arial"/>
        </w:rPr>
        <w:t>Ong</w:t>
      </w:r>
      <w:proofErr w:type="spellEnd"/>
      <w:r w:rsidRPr="00307769">
        <w:rPr>
          <w:rFonts w:ascii="Arial" w:hAnsi="Arial" w:cs="Arial"/>
        </w:rPr>
        <w:t xml:space="preserve">, </w:t>
      </w:r>
      <w:r w:rsidRPr="00307769">
        <w:rPr>
          <w:rFonts w:ascii="Arial" w:hAnsi="Arial" w:cs="Arial"/>
          <w:i/>
        </w:rPr>
        <w:t>Ramus</w:t>
      </w:r>
      <w:r w:rsidRPr="00307769">
        <w:rPr>
          <w:rFonts w:ascii="Arial" w:hAnsi="Arial" w:cs="Arial"/>
        </w:rPr>
        <w:t xml:space="preserve"> </w:t>
      </w:r>
      <w:r w:rsidRPr="00307769">
        <w:rPr>
          <w:rFonts w:ascii="Arial" w:hAnsi="Arial" w:cs="Arial"/>
          <w:i/>
        </w:rPr>
        <w:t>and Method</w:t>
      </w:r>
      <w:r w:rsidRPr="00307769">
        <w:rPr>
          <w:rFonts w:ascii="Arial" w:hAnsi="Arial" w:cs="Arial"/>
        </w:rPr>
        <w:t>, Chaps. 2 and 7</w:t>
      </w:r>
      <w:r w:rsidRPr="00307769">
        <w:rPr>
          <w:rFonts w:ascii="Arial" w:hAnsi="Arial" w:cs="Arial"/>
          <w:i/>
        </w:rPr>
        <w:t xml:space="preserve"> </w:t>
      </w:r>
      <w:r w:rsidRPr="00307769">
        <w:rPr>
          <w:rFonts w:ascii="Arial" w:hAnsi="Arial" w:cs="Arial"/>
        </w:rPr>
        <w:t xml:space="preserve">(BB); Tamara A. </w:t>
      </w:r>
      <w:proofErr w:type="spellStart"/>
      <w:r w:rsidRPr="00307769">
        <w:rPr>
          <w:rFonts w:ascii="Arial" w:hAnsi="Arial" w:cs="Arial"/>
        </w:rPr>
        <w:t>Goeglein</w:t>
      </w:r>
      <w:proofErr w:type="spellEnd"/>
      <w:r w:rsidRPr="00307769">
        <w:rPr>
          <w:rFonts w:ascii="Arial" w:hAnsi="Arial" w:cs="Arial"/>
        </w:rPr>
        <w:t xml:space="preserve">, “’Wherein hath Ramus been so </w:t>
      </w:r>
      <w:proofErr w:type="spellStart"/>
      <w:r w:rsidRPr="00307769">
        <w:rPr>
          <w:rFonts w:ascii="Arial" w:hAnsi="Arial" w:cs="Arial"/>
        </w:rPr>
        <w:t>offensius</w:t>
      </w:r>
      <w:proofErr w:type="spellEnd"/>
      <w:r w:rsidRPr="00307769">
        <w:rPr>
          <w:rFonts w:ascii="Arial" w:hAnsi="Arial" w:cs="Arial"/>
        </w:rPr>
        <w:t>?</w:t>
      </w:r>
      <w:proofErr w:type="gramStart"/>
      <w:r w:rsidRPr="00307769">
        <w:rPr>
          <w:rFonts w:ascii="Arial" w:hAnsi="Arial" w:cs="Arial"/>
        </w:rPr>
        <w:t>’:</w:t>
      </w:r>
      <w:proofErr w:type="gramEnd"/>
      <w:r w:rsidRPr="00307769">
        <w:rPr>
          <w:rFonts w:ascii="Arial" w:hAnsi="Arial" w:cs="Arial"/>
        </w:rPr>
        <w:t xml:space="preserve"> Poetic Examples in the English </w:t>
      </w:r>
      <w:proofErr w:type="spellStart"/>
      <w:r w:rsidRPr="00307769">
        <w:rPr>
          <w:rFonts w:ascii="Arial" w:hAnsi="Arial" w:cs="Arial"/>
        </w:rPr>
        <w:t>Ramist</w:t>
      </w:r>
      <w:proofErr w:type="spellEnd"/>
      <w:r w:rsidRPr="00307769">
        <w:rPr>
          <w:rFonts w:ascii="Arial" w:hAnsi="Arial" w:cs="Arial"/>
        </w:rPr>
        <w:t xml:space="preserve"> Logic Manuals (1574-1672),” </w:t>
      </w:r>
      <w:proofErr w:type="spellStart"/>
      <w:r w:rsidRPr="00307769">
        <w:rPr>
          <w:rFonts w:ascii="Arial" w:hAnsi="Arial" w:cs="Arial"/>
          <w:i/>
        </w:rPr>
        <w:t>Rhetorica</w:t>
      </w:r>
      <w:proofErr w:type="spellEnd"/>
      <w:r w:rsidRPr="00307769">
        <w:rPr>
          <w:rFonts w:ascii="Arial" w:hAnsi="Arial" w:cs="Arial"/>
        </w:rPr>
        <w:t xml:space="preserve"> 14:1 (1996): 73-101 (JSTOR); Robert </w:t>
      </w:r>
      <w:proofErr w:type="spellStart"/>
      <w:r w:rsidRPr="00307769">
        <w:rPr>
          <w:rFonts w:ascii="Arial" w:hAnsi="Arial" w:cs="Arial"/>
        </w:rPr>
        <w:t>Goulding</w:t>
      </w:r>
      <w:proofErr w:type="spellEnd"/>
      <w:r w:rsidRPr="00307769">
        <w:rPr>
          <w:rFonts w:ascii="Arial" w:hAnsi="Arial" w:cs="Arial"/>
        </w:rPr>
        <w:t xml:space="preserve">, “Method and Mathematics: Peter Ramus’s Histories of the Sciences,” </w:t>
      </w:r>
      <w:r w:rsidRPr="00307769">
        <w:rPr>
          <w:rFonts w:ascii="Arial" w:hAnsi="Arial" w:cs="Arial"/>
          <w:i/>
        </w:rPr>
        <w:t xml:space="preserve">Journal of the History of Ideas </w:t>
      </w:r>
      <w:r w:rsidRPr="00307769">
        <w:rPr>
          <w:rFonts w:ascii="Arial" w:hAnsi="Arial" w:cs="Arial"/>
        </w:rPr>
        <w:t>67:1 (2006): 63-85 (JSTOR)</w:t>
      </w:r>
    </w:p>
    <w:p w14:paraId="1D23AA60" w14:textId="77777777" w:rsidR="004E52E8" w:rsidRPr="00307769" w:rsidRDefault="004E52E8" w:rsidP="004E52E8">
      <w:pPr>
        <w:rPr>
          <w:rFonts w:ascii="Arial" w:hAnsi="Arial" w:cs="Arial"/>
        </w:rPr>
      </w:pPr>
    </w:p>
    <w:p w14:paraId="0689716C" w14:textId="5FA397FC" w:rsidR="004E52E8" w:rsidRPr="00307769" w:rsidRDefault="004E52E8" w:rsidP="00307769">
      <w:pPr>
        <w:ind w:left="1440" w:hanging="1440"/>
        <w:rPr>
          <w:rFonts w:ascii="Arial" w:hAnsi="Arial" w:cs="Arial"/>
          <w:i/>
        </w:rPr>
      </w:pPr>
      <w:r w:rsidRPr="00307769">
        <w:rPr>
          <w:rFonts w:ascii="Arial" w:hAnsi="Arial" w:cs="Arial"/>
        </w:rPr>
        <w:t xml:space="preserve">November 24 </w:t>
      </w:r>
      <w:r w:rsidRPr="00307769">
        <w:rPr>
          <w:rFonts w:ascii="Arial" w:hAnsi="Arial" w:cs="Arial"/>
        </w:rPr>
        <w:tab/>
        <w:t xml:space="preserve">Francis Bacon, </w:t>
      </w:r>
      <w:r w:rsidRPr="00307769">
        <w:rPr>
          <w:rFonts w:ascii="Arial" w:hAnsi="Arial" w:cs="Arial"/>
          <w:i/>
        </w:rPr>
        <w:t>The Advancement of Learning</w:t>
      </w:r>
      <w:r w:rsidRPr="00307769">
        <w:rPr>
          <w:rFonts w:ascii="Arial" w:hAnsi="Arial" w:cs="Arial"/>
        </w:rPr>
        <w:t>; selected essays (BB)</w:t>
      </w:r>
      <w:proofErr w:type="gramStart"/>
      <w:r w:rsidRPr="00307769">
        <w:rPr>
          <w:rFonts w:ascii="Arial" w:hAnsi="Arial" w:cs="Arial"/>
        </w:rPr>
        <w:t>;</w:t>
      </w:r>
      <w:proofErr w:type="gramEnd"/>
      <w:r w:rsidRPr="00307769">
        <w:rPr>
          <w:rFonts w:ascii="Arial" w:hAnsi="Arial" w:cs="Arial"/>
        </w:rPr>
        <w:t xml:space="preserve"> from Michel Foucault, </w:t>
      </w:r>
      <w:r w:rsidRPr="00307769">
        <w:rPr>
          <w:rFonts w:ascii="Arial" w:hAnsi="Arial" w:cs="Arial"/>
          <w:i/>
        </w:rPr>
        <w:t>The</w:t>
      </w:r>
      <w:r w:rsidR="00307769">
        <w:rPr>
          <w:rFonts w:ascii="Arial" w:hAnsi="Arial" w:cs="Arial"/>
          <w:i/>
        </w:rPr>
        <w:t xml:space="preserve"> </w:t>
      </w:r>
      <w:r w:rsidRPr="00307769">
        <w:rPr>
          <w:rFonts w:ascii="Arial" w:hAnsi="Arial" w:cs="Arial"/>
          <w:i/>
        </w:rPr>
        <w:t>Archeology of Knowledge</w:t>
      </w:r>
      <w:r w:rsidRPr="00307769">
        <w:rPr>
          <w:rFonts w:ascii="Arial" w:hAnsi="Arial" w:cs="Arial"/>
        </w:rPr>
        <w:t xml:space="preserve">, Chaps. 2 and 3 (BB); James P. </w:t>
      </w:r>
      <w:proofErr w:type="spellStart"/>
      <w:r w:rsidRPr="00307769">
        <w:rPr>
          <w:rFonts w:ascii="Arial" w:hAnsi="Arial" w:cs="Arial"/>
        </w:rPr>
        <w:t>Zappen</w:t>
      </w:r>
      <w:proofErr w:type="spellEnd"/>
      <w:r w:rsidRPr="00307769">
        <w:rPr>
          <w:rFonts w:ascii="Arial" w:hAnsi="Arial" w:cs="Arial"/>
        </w:rPr>
        <w:t xml:space="preserve">, “Francis Bacon and the Historiography of Scientific Rhetoric,” </w:t>
      </w:r>
      <w:r w:rsidRPr="00307769">
        <w:rPr>
          <w:rFonts w:ascii="Arial" w:hAnsi="Arial" w:cs="Arial"/>
          <w:i/>
        </w:rPr>
        <w:t>Rhetoric Review</w:t>
      </w:r>
      <w:r w:rsidRPr="00307769">
        <w:rPr>
          <w:rFonts w:ascii="Arial" w:hAnsi="Arial" w:cs="Arial"/>
        </w:rPr>
        <w:t xml:space="preserve"> 8:1 (1989): 74-88 (JSTOR); Todd Butler, “Bacon</w:t>
      </w:r>
      <w:r w:rsidR="00307769">
        <w:rPr>
          <w:rFonts w:ascii="Arial" w:hAnsi="Arial" w:cs="Arial"/>
        </w:rPr>
        <w:t xml:space="preserve"> and the Politics of Prudential I</w:t>
      </w:r>
      <w:r w:rsidRPr="00307769">
        <w:rPr>
          <w:rFonts w:ascii="Arial" w:hAnsi="Arial" w:cs="Arial"/>
        </w:rPr>
        <w:t xml:space="preserve">magination,” </w:t>
      </w:r>
      <w:r w:rsidRPr="00307769">
        <w:rPr>
          <w:rFonts w:ascii="Arial" w:hAnsi="Arial" w:cs="Arial"/>
          <w:i/>
        </w:rPr>
        <w:t>Studies in English Literature, 1500-1900</w:t>
      </w:r>
      <w:r w:rsidRPr="00307769">
        <w:rPr>
          <w:rFonts w:ascii="Arial" w:hAnsi="Arial" w:cs="Arial"/>
        </w:rPr>
        <w:t xml:space="preserve"> 46:1 (2006): 93-111 (JSTOR); </w:t>
      </w:r>
      <w:r w:rsidRPr="00307769">
        <w:rPr>
          <w:rFonts w:ascii="Arial" w:hAnsi="Arial" w:cs="Arial"/>
          <w:b/>
        </w:rPr>
        <w:t>short essay due (600 words)</w:t>
      </w:r>
    </w:p>
    <w:p w14:paraId="61D0DFD3" w14:textId="77777777" w:rsidR="004E52E8" w:rsidRPr="00307769" w:rsidRDefault="004E52E8" w:rsidP="004E52E8">
      <w:pPr>
        <w:rPr>
          <w:rFonts w:ascii="Arial" w:hAnsi="Arial" w:cs="Arial"/>
          <w:iCs/>
        </w:rPr>
      </w:pPr>
    </w:p>
    <w:p w14:paraId="25278635" w14:textId="77777777" w:rsidR="004E52E8" w:rsidRPr="00307769" w:rsidRDefault="004E52E8" w:rsidP="004E52E8">
      <w:pPr>
        <w:rPr>
          <w:rFonts w:ascii="Arial" w:hAnsi="Arial" w:cs="Arial"/>
          <w:iCs/>
        </w:rPr>
      </w:pPr>
      <w:r w:rsidRPr="00307769">
        <w:rPr>
          <w:rFonts w:ascii="Arial" w:hAnsi="Arial" w:cs="Arial"/>
          <w:iCs/>
        </w:rPr>
        <w:t>December 1</w:t>
      </w:r>
      <w:r w:rsidRPr="00307769">
        <w:rPr>
          <w:rFonts w:ascii="Arial" w:hAnsi="Arial" w:cs="Arial"/>
          <w:iCs/>
        </w:rPr>
        <w:tab/>
      </w:r>
      <w:r w:rsidRPr="00307769">
        <w:rPr>
          <w:rFonts w:ascii="Arial" w:hAnsi="Arial" w:cs="Arial"/>
          <w:b/>
          <w:iCs/>
        </w:rPr>
        <w:t>Class Presentations, 7:00-9:30 p.m.</w:t>
      </w:r>
    </w:p>
    <w:p w14:paraId="78546FF3" w14:textId="77777777" w:rsidR="004E52E8" w:rsidRPr="00307769" w:rsidRDefault="004E52E8" w:rsidP="004E52E8">
      <w:pPr>
        <w:rPr>
          <w:rFonts w:ascii="Arial" w:hAnsi="Arial" w:cs="Arial"/>
          <w:b/>
        </w:rPr>
      </w:pPr>
    </w:p>
    <w:p w14:paraId="5A57AF2B" w14:textId="77777777" w:rsidR="004E52E8" w:rsidRPr="00307769" w:rsidRDefault="004E52E8" w:rsidP="004E52E8">
      <w:pPr>
        <w:rPr>
          <w:rFonts w:ascii="Arial" w:hAnsi="Arial" w:cs="Arial"/>
        </w:rPr>
      </w:pPr>
      <w:r w:rsidRPr="00307769">
        <w:rPr>
          <w:rFonts w:ascii="Arial" w:hAnsi="Arial" w:cs="Arial"/>
        </w:rPr>
        <w:t>December 8</w:t>
      </w:r>
      <w:r w:rsidRPr="00307769">
        <w:rPr>
          <w:rFonts w:ascii="Arial" w:hAnsi="Arial" w:cs="Arial"/>
        </w:rPr>
        <w:tab/>
      </w:r>
      <w:r w:rsidRPr="00307769">
        <w:rPr>
          <w:rFonts w:ascii="Arial" w:hAnsi="Arial" w:cs="Arial"/>
          <w:b/>
        </w:rPr>
        <w:t>Final Essay due (5000 words)</w:t>
      </w:r>
    </w:p>
    <w:p w14:paraId="70E7E20E" w14:textId="77777777" w:rsidR="004E52E8" w:rsidRPr="00307769" w:rsidRDefault="004E52E8" w:rsidP="004E52E8">
      <w:pPr>
        <w:keepNext/>
        <w:rPr>
          <w:rFonts w:ascii="Arial" w:hAnsi="Arial" w:cs="Arial"/>
          <w:b/>
          <w:color w:val="FF0000"/>
        </w:rPr>
      </w:pPr>
    </w:p>
    <w:p w14:paraId="0AD82056" w14:textId="77777777" w:rsidR="00277015" w:rsidRPr="00307769" w:rsidRDefault="00180737" w:rsidP="00B124DD">
      <w:pPr>
        <w:rPr>
          <w:rFonts w:ascii="Arial" w:hAnsi="Arial" w:cs="Arial"/>
        </w:rPr>
      </w:pPr>
      <w:r w:rsidRPr="00307769">
        <w:rPr>
          <w:rFonts w:ascii="Arial" w:hAnsi="Arial" w:cs="Arial"/>
        </w:rPr>
        <w:t xml:space="preserve">Please note: </w:t>
      </w:r>
      <w:r w:rsidR="00277015" w:rsidRPr="00307769">
        <w:rPr>
          <w:rFonts w:ascii="Arial" w:hAnsi="Arial" w:cs="Arial"/>
          <w:i/>
        </w:rPr>
        <w:t>As the instructor for this course, I reserve the right to adjust this schedule in any way that serves the educational needs of the students enrolled in this course. –</w:t>
      </w:r>
      <w:r w:rsidRPr="00307769">
        <w:rPr>
          <w:rFonts w:ascii="Arial" w:hAnsi="Arial" w:cs="Arial"/>
          <w:i/>
        </w:rPr>
        <w:t>Kevin L. Gustafson</w:t>
      </w:r>
    </w:p>
    <w:p w14:paraId="205D306D" w14:textId="77777777" w:rsidR="00D950B4" w:rsidRPr="00307769" w:rsidRDefault="00D950B4" w:rsidP="00F126B1">
      <w:pPr>
        <w:rPr>
          <w:rFonts w:ascii="Arial" w:hAnsi="Arial" w:cs="Arial"/>
          <w:b/>
        </w:rPr>
      </w:pPr>
    </w:p>
    <w:p w14:paraId="32178D61" w14:textId="77777777" w:rsidR="00180737" w:rsidRPr="00307769" w:rsidRDefault="0020685B" w:rsidP="00180737">
      <w:pPr>
        <w:pBdr>
          <w:top w:val="single" w:sz="4" w:space="1" w:color="auto"/>
          <w:left w:val="single" w:sz="4" w:space="4" w:color="auto"/>
          <w:bottom w:val="single" w:sz="4" w:space="1" w:color="auto"/>
          <w:right w:val="single" w:sz="4" w:space="4" w:color="auto"/>
        </w:pBdr>
        <w:rPr>
          <w:rFonts w:ascii="Arial" w:hAnsi="Arial" w:cs="Arial"/>
        </w:rPr>
      </w:pPr>
      <w:r w:rsidRPr="00307769">
        <w:rPr>
          <w:rFonts w:ascii="Arial" w:hAnsi="Arial" w:cs="Arial"/>
          <w:b/>
        </w:rPr>
        <w:t>Emergency Phone Numbers</w:t>
      </w:r>
      <w:r w:rsidR="00180737" w:rsidRPr="00307769">
        <w:rPr>
          <w:rFonts w:ascii="Arial" w:hAnsi="Arial" w:cs="Arial"/>
          <w:bCs/>
        </w:rPr>
        <w:t>:</w:t>
      </w:r>
      <w:r w:rsidRPr="00307769">
        <w:rPr>
          <w:rFonts w:ascii="Arial" w:hAnsi="Arial" w:cs="Arial"/>
          <w:bCs/>
        </w:rPr>
        <w:t xml:space="preserve"> In case of an on-campus emergency, call the UT Arlington Police Department at </w:t>
      </w:r>
      <w:r w:rsidRPr="00307769">
        <w:rPr>
          <w:rFonts w:ascii="Arial" w:hAnsi="Arial" w:cs="Arial"/>
          <w:b/>
        </w:rPr>
        <w:t>817-272-3003</w:t>
      </w:r>
      <w:r w:rsidRPr="00307769">
        <w:rPr>
          <w:rFonts w:ascii="Arial" w:hAnsi="Arial" w:cs="Arial"/>
          <w:bCs/>
        </w:rPr>
        <w:t xml:space="preserve"> (non-campus phone), </w:t>
      </w:r>
      <w:r w:rsidRPr="00307769">
        <w:rPr>
          <w:rFonts w:ascii="Arial" w:hAnsi="Arial" w:cs="Arial"/>
          <w:b/>
        </w:rPr>
        <w:t>2-3003</w:t>
      </w:r>
      <w:r w:rsidRPr="00307769">
        <w:rPr>
          <w:rFonts w:ascii="Arial" w:hAnsi="Arial" w:cs="Arial"/>
          <w:bCs/>
        </w:rPr>
        <w:t xml:space="preserve"> (campus phone). You may also dial 911.</w:t>
      </w:r>
    </w:p>
    <w:p w14:paraId="4C979C87" w14:textId="77777777" w:rsidR="00425D01" w:rsidRPr="00307769" w:rsidRDefault="00425D01" w:rsidP="00932811">
      <w:pPr>
        <w:spacing w:after="120"/>
        <w:rPr>
          <w:rFonts w:ascii="Arial" w:hAnsi="Arial" w:cs="Arial"/>
        </w:rPr>
      </w:pPr>
      <w:bookmarkStart w:id="0" w:name="_GoBack"/>
      <w:bookmarkEnd w:id="0"/>
    </w:p>
    <w:sectPr w:rsidR="00425D01" w:rsidRPr="00307769" w:rsidSect="00A4213A">
      <w:pgSz w:w="12240" w:h="15840"/>
      <w:pgMar w:top="1008" w:right="1152" w:bottom="1008" w:left="129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15DFBC" w14:textId="77777777" w:rsidR="004E52E8" w:rsidRDefault="004E52E8" w:rsidP="00141EC6">
      <w:r>
        <w:separator/>
      </w:r>
    </w:p>
  </w:endnote>
  <w:endnote w:type="continuationSeparator" w:id="0">
    <w:p w14:paraId="302AA430" w14:textId="77777777" w:rsidR="004E52E8" w:rsidRDefault="004E52E8" w:rsidP="0014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宋体">
    <w:charset w:val="50"/>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58C948" w14:textId="77777777" w:rsidR="004E52E8" w:rsidRDefault="004E52E8" w:rsidP="00141EC6">
      <w:r>
        <w:separator/>
      </w:r>
    </w:p>
  </w:footnote>
  <w:footnote w:type="continuationSeparator" w:id="0">
    <w:p w14:paraId="669A1EFF" w14:textId="77777777" w:rsidR="004E52E8" w:rsidRDefault="004E52E8" w:rsidP="00141EC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6436"/>
    <w:multiLevelType w:val="hybridMultilevel"/>
    <w:tmpl w:val="8536E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42447D"/>
    <w:multiLevelType w:val="hybridMultilevel"/>
    <w:tmpl w:val="40E6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334D00"/>
    <w:multiLevelType w:val="hybridMultilevel"/>
    <w:tmpl w:val="6EE00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EC6"/>
    <w:rsid w:val="00041132"/>
    <w:rsid w:val="000415A9"/>
    <w:rsid w:val="00060308"/>
    <w:rsid w:val="000E2165"/>
    <w:rsid w:val="000E5644"/>
    <w:rsid w:val="000F03EB"/>
    <w:rsid w:val="00110D3C"/>
    <w:rsid w:val="00131843"/>
    <w:rsid w:val="00137858"/>
    <w:rsid w:val="00141EC6"/>
    <w:rsid w:val="00155DDD"/>
    <w:rsid w:val="0016052E"/>
    <w:rsid w:val="001736E6"/>
    <w:rsid w:val="001751C4"/>
    <w:rsid w:val="00180737"/>
    <w:rsid w:val="00191A69"/>
    <w:rsid w:val="001B6EFE"/>
    <w:rsid w:val="001C53D1"/>
    <w:rsid w:val="001C79D6"/>
    <w:rsid w:val="001D11A1"/>
    <w:rsid w:val="001E1E1B"/>
    <w:rsid w:val="0020685B"/>
    <w:rsid w:val="002070A8"/>
    <w:rsid w:val="0023389B"/>
    <w:rsid w:val="00235E04"/>
    <w:rsid w:val="00241C6A"/>
    <w:rsid w:val="00256351"/>
    <w:rsid w:val="00260741"/>
    <w:rsid w:val="0026753C"/>
    <w:rsid w:val="00277015"/>
    <w:rsid w:val="002A5E61"/>
    <w:rsid w:val="002A6513"/>
    <w:rsid w:val="002A79C8"/>
    <w:rsid w:val="002F021C"/>
    <w:rsid w:val="00307769"/>
    <w:rsid w:val="00316254"/>
    <w:rsid w:val="00330812"/>
    <w:rsid w:val="003435E7"/>
    <w:rsid w:val="00384AFA"/>
    <w:rsid w:val="00393BCC"/>
    <w:rsid w:val="003A4BD5"/>
    <w:rsid w:val="003E19A6"/>
    <w:rsid w:val="003E3048"/>
    <w:rsid w:val="00425855"/>
    <w:rsid w:val="00425D01"/>
    <w:rsid w:val="00461A15"/>
    <w:rsid w:val="00490285"/>
    <w:rsid w:val="0049097A"/>
    <w:rsid w:val="004A0025"/>
    <w:rsid w:val="004C098F"/>
    <w:rsid w:val="004C7DA8"/>
    <w:rsid w:val="004D21F8"/>
    <w:rsid w:val="004E52E8"/>
    <w:rsid w:val="004F54A2"/>
    <w:rsid w:val="005103D0"/>
    <w:rsid w:val="00523DA7"/>
    <w:rsid w:val="00545341"/>
    <w:rsid w:val="00554BE1"/>
    <w:rsid w:val="0057065D"/>
    <w:rsid w:val="00593047"/>
    <w:rsid w:val="005A079A"/>
    <w:rsid w:val="005B5FCF"/>
    <w:rsid w:val="00607D4D"/>
    <w:rsid w:val="0063236F"/>
    <w:rsid w:val="006647EF"/>
    <w:rsid w:val="0067588F"/>
    <w:rsid w:val="006778C9"/>
    <w:rsid w:val="00684C58"/>
    <w:rsid w:val="00686767"/>
    <w:rsid w:val="0068711A"/>
    <w:rsid w:val="006B2E43"/>
    <w:rsid w:val="006F18F1"/>
    <w:rsid w:val="007263A4"/>
    <w:rsid w:val="00734387"/>
    <w:rsid w:val="00741D8D"/>
    <w:rsid w:val="00744055"/>
    <w:rsid w:val="00774E5C"/>
    <w:rsid w:val="00786C2F"/>
    <w:rsid w:val="007B06DE"/>
    <w:rsid w:val="007B0CB6"/>
    <w:rsid w:val="00814091"/>
    <w:rsid w:val="00866597"/>
    <w:rsid w:val="00891B7E"/>
    <w:rsid w:val="008957AE"/>
    <w:rsid w:val="008A562C"/>
    <w:rsid w:val="008A67E9"/>
    <w:rsid w:val="008A6918"/>
    <w:rsid w:val="008D03AF"/>
    <w:rsid w:val="008D53A6"/>
    <w:rsid w:val="00910DA7"/>
    <w:rsid w:val="00911807"/>
    <w:rsid w:val="0091586E"/>
    <w:rsid w:val="00920E54"/>
    <w:rsid w:val="0092291C"/>
    <w:rsid w:val="00932811"/>
    <w:rsid w:val="0094032E"/>
    <w:rsid w:val="0096298C"/>
    <w:rsid w:val="00982A7E"/>
    <w:rsid w:val="009957C8"/>
    <w:rsid w:val="009A1BD8"/>
    <w:rsid w:val="009C19F6"/>
    <w:rsid w:val="009D0858"/>
    <w:rsid w:val="009D1667"/>
    <w:rsid w:val="009D756D"/>
    <w:rsid w:val="009E4D0C"/>
    <w:rsid w:val="009E58AE"/>
    <w:rsid w:val="00A4213A"/>
    <w:rsid w:val="00A470FF"/>
    <w:rsid w:val="00A7500D"/>
    <w:rsid w:val="00A80B59"/>
    <w:rsid w:val="00A933D4"/>
    <w:rsid w:val="00AB5871"/>
    <w:rsid w:val="00AD522D"/>
    <w:rsid w:val="00B0055A"/>
    <w:rsid w:val="00B074E6"/>
    <w:rsid w:val="00B124DD"/>
    <w:rsid w:val="00B13186"/>
    <w:rsid w:val="00B14E6E"/>
    <w:rsid w:val="00B31B3C"/>
    <w:rsid w:val="00B418B0"/>
    <w:rsid w:val="00B51D08"/>
    <w:rsid w:val="00B56CE3"/>
    <w:rsid w:val="00BA079D"/>
    <w:rsid w:val="00BD4445"/>
    <w:rsid w:val="00BD619D"/>
    <w:rsid w:val="00BF7B93"/>
    <w:rsid w:val="00C075CC"/>
    <w:rsid w:val="00C17FD9"/>
    <w:rsid w:val="00C4507E"/>
    <w:rsid w:val="00C54DB1"/>
    <w:rsid w:val="00C54E79"/>
    <w:rsid w:val="00C568D4"/>
    <w:rsid w:val="00CB2C5F"/>
    <w:rsid w:val="00CB7789"/>
    <w:rsid w:val="00CD0796"/>
    <w:rsid w:val="00CE1818"/>
    <w:rsid w:val="00D07E62"/>
    <w:rsid w:val="00D4640C"/>
    <w:rsid w:val="00D60A19"/>
    <w:rsid w:val="00D665D2"/>
    <w:rsid w:val="00D77B00"/>
    <w:rsid w:val="00D82F1A"/>
    <w:rsid w:val="00D950B4"/>
    <w:rsid w:val="00DB1495"/>
    <w:rsid w:val="00DE06E6"/>
    <w:rsid w:val="00DE1EF6"/>
    <w:rsid w:val="00E1550B"/>
    <w:rsid w:val="00E16070"/>
    <w:rsid w:val="00E17B77"/>
    <w:rsid w:val="00E17E2A"/>
    <w:rsid w:val="00E24B86"/>
    <w:rsid w:val="00E4432D"/>
    <w:rsid w:val="00E545F7"/>
    <w:rsid w:val="00E76DC9"/>
    <w:rsid w:val="00E85AFD"/>
    <w:rsid w:val="00F126B1"/>
    <w:rsid w:val="00F1562E"/>
    <w:rsid w:val="00F254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818C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EC6"/>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unhideWhenUsed/>
    <w:rsid w:val="00141EC6"/>
    <w:pPr>
      <w:tabs>
        <w:tab w:val="center" w:pos="4680"/>
        <w:tab w:val="right" w:pos="9360"/>
      </w:tabs>
    </w:pPr>
  </w:style>
  <w:style w:type="character" w:customStyle="1" w:styleId="HeaderChar">
    <w:name w:val="Header Char"/>
    <w:basedOn w:val="DefaultParagraphFont"/>
    <w:link w:val="Header"/>
    <w:uiPriority w:val="99"/>
    <w:rsid w:val="00141EC6"/>
  </w:style>
  <w:style w:type="table" w:styleId="TableGrid">
    <w:name w:val="Table Grid"/>
    <w:basedOn w:val="TableNormal"/>
    <w:uiPriority w:val="59"/>
    <w:rsid w:val="00741D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1586E"/>
    <w:rPr>
      <w:b/>
      <w:bCs/>
    </w:rPr>
  </w:style>
  <w:style w:type="character" w:customStyle="1" w:styleId="guideurl">
    <w:name w:val="guideurl"/>
    <w:basedOn w:val="DefaultParagraphFont"/>
    <w:rsid w:val="00425D01"/>
  </w:style>
  <w:style w:type="paragraph" w:customStyle="1" w:styleId="Default">
    <w:name w:val="Default"/>
    <w:basedOn w:val="Normal"/>
    <w:uiPriority w:val="99"/>
    <w:rsid w:val="00384AFA"/>
    <w:pPr>
      <w:autoSpaceDE w:val="0"/>
      <w:autoSpaceDN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B06DE"/>
    <w:rPr>
      <w:rFonts w:ascii="Tahoma" w:hAnsi="Tahoma" w:cs="Tahoma"/>
      <w:sz w:val="16"/>
      <w:szCs w:val="16"/>
    </w:rPr>
  </w:style>
  <w:style w:type="character" w:customStyle="1" w:styleId="BalloonTextChar">
    <w:name w:val="Balloon Text Char"/>
    <w:link w:val="BalloonText"/>
    <w:uiPriority w:val="99"/>
    <w:semiHidden/>
    <w:rsid w:val="007B06DE"/>
    <w:rPr>
      <w:rFonts w:ascii="Tahoma" w:hAnsi="Tahoma" w:cs="Tahoma"/>
      <w:sz w:val="16"/>
      <w:szCs w:val="16"/>
    </w:rPr>
  </w:style>
  <w:style w:type="character" w:styleId="FollowedHyperlink">
    <w:name w:val="FollowedHyperlink"/>
    <w:uiPriority w:val="99"/>
    <w:semiHidden/>
    <w:unhideWhenUsed/>
    <w:rsid w:val="007B06DE"/>
    <w:rPr>
      <w:color w:val="800080"/>
      <w:u w:val="single"/>
    </w:rPr>
  </w:style>
  <w:style w:type="paragraph" w:styleId="ListParagraph">
    <w:name w:val="List Paragraph"/>
    <w:basedOn w:val="Normal"/>
    <w:uiPriority w:val="34"/>
    <w:qFormat/>
    <w:rsid w:val="00CB778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EC6"/>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unhideWhenUsed/>
    <w:rsid w:val="00141EC6"/>
    <w:pPr>
      <w:tabs>
        <w:tab w:val="center" w:pos="4680"/>
        <w:tab w:val="right" w:pos="9360"/>
      </w:tabs>
    </w:pPr>
  </w:style>
  <w:style w:type="character" w:customStyle="1" w:styleId="HeaderChar">
    <w:name w:val="Header Char"/>
    <w:basedOn w:val="DefaultParagraphFont"/>
    <w:link w:val="Header"/>
    <w:uiPriority w:val="99"/>
    <w:rsid w:val="00141EC6"/>
  </w:style>
  <w:style w:type="table" w:styleId="TableGrid">
    <w:name w:val="Table Grid"/>
    <w:basedOn w:val="TableNormal"/>
    <w:uiPriority w:val="59"/>
    <w:rsid w:val="00741D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1586E"/>
    <w:rPr>
      <w:b/>
      <w:bCs/>
    </w:rPr>
  </w:style>
  <w:style w:type="character" w:customStyle="1" w:styleId="guideurl">
    <w:name w:val="guideurl"/>
    <w:basedOn w:val="DefaultParagraphFont"/>
    <w:rsid w:val="00425D01"/>
  </w:style>
  <w:style w:type="paragraph" w:customStyle="1" w:styleId="Default">
    <w:name w:val="Default"/>
    <w:basedOn w:val="Normal"/>
    <w:uiPriority w:val="99"/>
    <w:rsid w:val="00384AFA"/>
    <w:pPr>
      <w:autoSpaceDE w:val="0"/>
      <w:autoSpaceDN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B06DE"/>
    <w:rPr>
      <w:rFonts w:ascii="Tahoma" w:hAnsi="Tahoma" w:cs="Tahoma"/>
      <w:sz w:val="16"/>
      <w:szCs w:val="16"/>
    </w:rPr>
  </w:style>
  <w:style w:type="character" w:customStyle="1" w:styleId="BalloonTextChar">
    <w:name w:val="Balloon Text Char"/>
    <w:link w:val="BalloonText"/>
    <w:uiPriority w:val="99"/>
    <w:semiHidden/>
    <w:rsid w:val="007B06DE"/>
    <w:rPr>
      <w:rFonts w:ascii="Tahoma" w:hAnsi="Tahoma" w:cs="Tahoma"/>
      <w:sz w:val="16"/>
      <w:szCs w:val="16"/>
    </w:rPr>
  </w:style>
  <w:style w:type="character" w:styleId="FollowedHyperlink">
    <w:name w:val="FollowedHyperlink"/>
    <w:uiPriority w:val="99"/>
    <w:semiHidden/>
    <w:unhideWhenUsed/>
    <w:rsid w:val="007B06DE"/>
    <w:rPr>
      <w:color w:val="800080"/>
      <w:u w:val="single"/>
    </w:rPr>
  </w:style>
  <w:style w:type="paragraph" w:styleId="ListParagraph">
    <w:name w:val="List Paragraph"/>
    <w:basedOn w:val="Normal"/>
    <w:uiPriority w:val="34"/>
    <w:qFormat/>
    <w:rsid w:val="00CB77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34867">
      <w:bodyDiv w:val="1"/>
      <w:marLeft w:val="0"/>
      <w:marRight w:val="0"/>
      <w:marTop w:val="0"/>
      <w:marBottom w:val="0"/>
      <w:divBdr>
        <w:top w:val="none" w:sz="0" w:space="0" w:color="auto"/>
        <w:left w:val="none" w:sz="0" w:space="0" w:color="auto"/>
        <w:bottom w:val="none" w:sz="0" w:space="0" w:color="auto"/>
        <w:right w:val="none" w:sz="0" w:space="0" w:color="auto"/>
      </w:divBdr>
    </w:div>
    <w:div w:id="113837175">
      <w:bodyDiv w:val="1"/>
      <w:marLeft w:val="0"/>
      <w:marRight w:val="0"/>
      <w:marTop w:val="0"/>
      <w:marBottom w:val="0"/>
      <w:divBdr>
        <w:top w:val="none" w:sz="0" w:space="0" w:color="auto"/>
        <w:left w:val="none" w:sz="0" w:space="0" w:color="auto"/>
        <w:bottom w:val="none" w:sz="0" w:space="0" w:color="auto"/>
        <w:right w:val="none" w:sz="0" w:space="0" w:color="auto"/>
      </w:divBdr>
    </w:div>
    <w:div w:id="248348635">
      <w:bodyDiv w:val="1"/>
      <w:marLeft w:val="0"/>
      <w:marRight w:val="0"/>
      <w:marTop w:val="0"/>
      <w:marBottom w:val="0"/>
      <w:divBdr>
        <w:top w:val="none" w:sz="0" w:space="0" w:color="auto"/>
        <w:left w:val="none" w:sz="0" w:space="0" w:color="auto"/>
        <w:bottom w:val="none" w:sz="0" w:space="0" w:color="auto"/>
        <w:right w:val="none" w:sz="0" w:space="0" w:color="auto"/>
      </w:divBdr>
    </w:div>
    <w:div w:id="275798805">
      <w:bodyDiv w:val="1"/>
      <w:marLeft w:val="0"/>
      <w:marRight w:val="0"/>
      <w:marTop w:val="0"/>
      <w:marBottom w:val="0"/>
      <w:divBdr>
        <w:top w:val="none" w:sz="0" w:space="0" w:color="auto"/>
        <w:left w:val="none" w:sz="0" w:space="0" w:color="auto"/>
        <w:bottom w:val="none" w:sz="0" w:space="0" w:color="auto"/>
        <w:right w:val="none" w:sz="0" w:space="0" w:color="auto"/>
      </w:divBdr>
    </w:div>
    <w:div w:id="504172518">
      <w:bodyDiv w:val="1"/>
      <w:marLeft w:val="0"/>
      <w:marRight w:val="0"/>
      <w:marTop w:val="0"/>
      <w:marBottom w:val="0"/>
      <w:divBdr>
        <w:top w:val="none" w:sz="0" w:space="0" w:color="auto"/>
        <w:left w:val="none" w:sz="0" w:space="0" w:color="auto"/>
        <w:bottom w:val="none" w:sz="0" w:space="0" w:color="auto"/>
        <w:right w:val="none" w:sz="0" w:space="0" w:color="auto"/>
      </w:divBdr>
    </w:div>
    <w:div w:id="545988173">
      <w:bodyDiv w:val="1"/>
      <w:marLeft w:val="0"/>
      <w:marRight w:val="0"/>
      <w:marTop w:val="0"/>
      <w:marBottom w:val="0"/>
      <w:divBdr>
        <w:top w:val="none" w:sz="0" w:space="0" w:color="auto"/>
        <w:left w:val="none" w:sz="0" w:space="0" w:color="auto"/>
        <w:bottom w:val="none" w:sz="0" w:space="0" w:color="auto"/>
        <w:right w:val="none" w:sz="0" w:space="0" w:color="auto"/>
      </w:divBdr>
    </w:div>
    <w:div w:id="675032553">
      <w:bodyDiv w:val="1"/>
      <w:marLeft w:val="0"/>
      <w:marRight w:val="0"/>
      <w:marTop w:val="0"/>
      <w:marBottom w:val="0"/>
      <w:divBdr>
        <w:top w:val="none" w:sz="0" w:space="0" w:color="auto"/>
        <w:left w:val="none" w:sz="0" w:space="0" w:color="auto"/>
        <w:bottom w:val="none" w:sz="0" w:space="0" w:color="auto"/>
        <w:right w:val="none" w:sz="0" w:space="0" w:color="auto"/>
      </w:divBdr>
    </w:div>
    <w:div w:id="765275811">
      <w:bodyDiv w:val="1"/>
      <w:marLeft w:val="0"/>
      <w:marRight w:val="0"/>
      <w:marTop w:val="0"/>
      <w:marBottom w:val="0"/>
      <w:divBdr>
        <w:top w:val="none" w:sz="0" w:space="0" w:color="auto"/>
        <w:left w:val="none" w:sz="0" w:space="0" w:color="auto"/>
        <w:bottom w:val="none" w:sz="0" w:space="0" w:color="auto"/>
        <w:right w:val="none" w:sz="0" w:space="0" w:color="auto"/>
      </w:divBdr>
    </w:div>
    <w:div w:id="1600135361">
      <w:bodyDiv w:val="1"/>
      <w:marLeft w:val="0"/>
      <w:marRight w:val="0"/>
      <w:marTop w:val="0"/>
      <w:marBottom w:val="0"/>
      <w:divBdr>
        <w:top w:val="none" w:sz="0" w:space="0" w:color="auto"/>
        <w:left w:val="none" w:sz="0" w:space="0" w:color="auto"/>
        <w:bottom w:val="none" w:sz="0" w:space="0" w:color="auto"/>
        <w:right w:val="none" w:sz="0" w:space="0" w:color="auto"/>
      </w:divBdr>
    </w:div>
    <w:div w:id="1710496981">
      <w:bodyDiv w:val="1"/>
      <w:marLeft w:val="0"/>
      <w:marRight w:val="0"/>
      <w:marTop w:val="0"/>
      <w:marBottom w:val="0"/>
      <w:divBdr>
        <w:top w:val="none" w:sz="0" w:space="0" w:color="auto"/>
        <w:left w:val="none" w:sz="0" w:space="0" w:color="auto"/>
        <w:bottom w:val="none" w:sz="0" w:space="0" w:color="auto"/>
        <w:right w:val="none" w:sz="0" w:space="0" w:color="auto"/>
      </w:divBdr>
    </w:div>
    <w:div w:id="1721783218">
      <w:bodyDiv w:val="1"/>
      <w:marLeft w:val="0"/>
      <w:marRight w:val="0"/>
      <w:marTop w:val="0"/>
      <w:marBottom w:val="0"/>
      <w:divBdr>
        <w:top w:val="none" w:sz="0" w:space="0" w:color="auto"/>
        <w:left w:val="none" w:sz="0" w:space="0" w:color="auto"/>
        <w:bottom w:val="none" w:sz="0" w:space="0" w:color="auto"/>
        <w:right w:val="none" w:sz="0" w:space="0" w:color="auto"/>
      </w:divBdr>
    </w:div>
    <w:div w:id="1823308077">
      <w:bodyDiv w:val="1"/>
      <w:marLeft w:val="0"/>
      <w:marRight w:val="0"/>
      <w:marTop w:val="0"/>
      <w:marBottom w:val="0"/>
      <w:divBdr>
        <w:top w:val="none" w:sz="0" w:space="0" w:color="auto"/>
        <w:left w:val="none" w:sz="0" w:space="0" w:color="auto"/>
        <w:bottom w:val="none" w:sz="0" w:space="0" w:color="auto"/>
        <w:right w:val="none" w:sz="0" w:space="0" w:color="auto"/>
      </w:divBdr>
    </w:div>
    <w:div w:id="1999260978">
      <w:bodyDiv w:val="1"/>
      <w:marLeft w:val="0"/>
      <w:marRight w:val="0"/>
      <w:marTop w:val="0"/>
      <w:marBottom w:val="0"/>
      <w:divBdr>
        <w:top w:val="none" w:sz="0" w:space="0" w:color="auto"/>
        <w:left w:val="none" w:sz="0" w:space="0" w:color="auto"/>
        <w:bottom w:val="none" w:sz="0" w:space="0" w:color="auto"/>
        <w:right w:val="none" w:sz="0" w:space="0" w:color="auto"/>
      </w:divBdr>
    </w:div>
    <w:div w:id="209577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eb.uta.edu/aao/fao/" TargetMode="External"/><Relationship Id="rId12" Type="http://schemas.openxmlformats.org/officeDocument/2006/relationships/hyperlink" Target="http://www.uta.edu/disability" TargetMode="External"/><Relationship Id="rId13" Type="http://schemas.openxmlformats.org/officeDocument/2006/relationships/hyperlink" Target="http://www.uta.edu/titleIX" TargetMode="External"/><Relationship Id="rId14" Type="http://schemas.openxmlformats.org/officeDocument/2006/relationships/hyperlink" Target="http://www.uta.edu/oit/cs/email/mavmail.php" TargetMode="External"/><Relationship Id="rId15" Type="http://schemas.openxmlformats.org/officeDocument/2006/relationships/hyperlink" Target="http://www.uta.edu/sfs" TargetMode="External"/><Relationship Id="rId16" Type="http://schemas.openxmlformats.org/officeDocument/2006/relationships/hyperlink" Target="http://www.danteonline.it/english/opere2.asp"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uta.edu/mentis/public/%20-%20profile/profile/view/id/1461/category/2" TargetMode="External"/><Relationship Id="rId10" Type="http://schemas.openxmlformats.org/officeDocument/2006/relationships/hyperlink" Target="http://catalog.uta.edu/academicregulations/gra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AFF90-7AF7-7041-96D3-25C94EB6E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Pages>
  <Words>2562</Words>
  <Characters>14607</Characters>
  <Application>Microsoft Macintosh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17135</CharactersWithSpaces>
  <SharedDoc>false</SharedDoc>
  <HLinks>
    <vt:vector size="174" baseType="variant">
      <vt:variant>
        <vt:i4>1376299</vt:i4>
      </vt:variant>
      <vt:variant>
        <vt:i4>84</vt:i4>
      </vt:variant>
      <vt:variant>
        <vt:i4>0</vt:i4>
      </vt:variant>
      <vt:variant>
        <vt:i4>5</vt:i4>
      </vt:variant>
      <vt:variant>
        <vt:lpwstr>mailto:sbeckett@uta.edu</vt:lpwstr>
      </vt:variant>
      <vt:variant>
        <vt:lpwstr/>
      </vt:variant>
      <vt:variant>
        <vt:i4>3801130</vt:i4>
      </vt:variant>
      <vt:variant>
        <vt:i4>81</vt:i4>
      </vt:variant>
      <vt:variant>
        <vt:i4>0</vt:i4>
      </vt:variant>
      <vt:variant>
        <vt:i4>5</vt:i4>
      </vt:variant>
      <vt:variant>
        <vt:lpwstr>http://libguides.uta.edu/pols2311fm</vt:lpwstr>
      </vt:variant>
      <vt:variant>
        <vt:lpwstr/>
      </vt:variant>
      <vt:variant>
        <vt:i4>2883636</vt:i4>
      </vt:variant>
      <vt:variant>
        <vt:i4>78</vt:i4>
      </vt:variant>
      <vt:variant>
        <vt:i4>0</vt:i4>
      </vt:variant>
      <vt:variant>
        <vt:i4>5</vt:i4>
      </vt:variant>
      <vt:variant>
        <vt:lpwstr>http://libguides.uta.edu/os</vt:lpwstr>
      </vt:variant>
      <vt:variant>
        <vt:lpwstr/>
      </vt:variant>
      <vt:variant>
        <vt:i4>852055</vt:i4>
      </vt:variant>
      <vt:variant>
        <vt:i4>75</vt:i4>
      </vt:variant>
      <vt:variant>
        <vt:i4>0</vt:i4>
      </vt:variant>
      <vt:variant>
        <vt:i4>5</vt:i4>
      </vt:variant>
      <vt:variant>
        <vt:lpwstr>http://www.uta.edu/library/services/distance.php</vt:lpwstr>
      </vt:variant>
      <vt:variant>
        <vt:lpwstr/>
      </vt:variant>
      <vt:variant>
        <vt:i4>2424938</vt:i4>
      </vt:variant>
      <vt:variant>
        <vt:i4>72</vt:i4>
      </vt:variant>
      <vt:variant>
        <vt:i4>0</vt:i4>
      </vt:variant>
      <vt:variant>
        <vt:i4>5</vt:i4>
      </vt:variant>
      <vt:variant>
        <vt:lpwstr>http://ask.uta.edu/</vt:lpwstr>
      </vt:variant>
      <vt:variant>
        <vt:lpwstr/>
      </vt:variant>
      <vt:variant>
        <vt:i4>2621481</vt:i4>
      </vt:variant>
      <vt:variant>
        <vt:i4>69</vt:i4>
      </vt:variant>
      <vt:variant>
        <vt:i4>0</vt:i4>
      </vt:variant>
      <vt:variant>
        <vt:i4>5</vt:i4>
      </vt:variant>
      <vt:variant>
        <vt:lpwstr>http://libguides.uta.edu/offcampus</vt:lpwstr>
      </vt:variant>
      <vt:variant>
        <vt:lpwstr/>
      </vt:variant>
      <vt:variant>
        <vt:i4>4915202</vt:i4>
      </vt:variant>
      <vt:variant>
        <vt:i4>66</vt:i4>
      </vt:variant>
      <vt:variant>
        <vt:i4>0</vt:i4>
      </vt:variant>
      <vt:variant>
        <vt:i4>5</vt:i4>
      </vt:variant>
      <vt:variant>
        <vt:lpwstr>http://www.uta.edu/library/help/tutorials.php</vt:lpwstr>
      </vt:variant>
      <vt:variant>
        <vt:lpwstr/>
      </vt:variant>
      <vt:variant>
        <vt:i4>2031638</vt:i4>
      </vt:variant>
      <vt:variant>
        <vt:i4>63</vt:i4>
      </vt:variant>
      <vt:variant>
        <vt:i4>0</vt:i4>
      </vt:variant>
      <vt:variant>
        <vt:i4>5</vt:i4>
      </vt:variant>
      <vt:variant>
        <vt:lpwstr>http://pulse.uta.edu/vwebv/enterCourseReserve.do</vt:lpwstr>
      </vt:variant>
      <vt:variant>
        <vt:lpwstr/>
      </vt:variant>
      <vt:variant>
        <vt:i4>4063329</vt:i4>
      </vt:variant>
      <vt:variant>
        <vt:i4>60</vt:i4>
      </vt:variant>
      <vt:variant>
        <vt:i4>0</vt:i4>
      </vt:variant>
      <vt:variant>
        <vt:i4>5</vt:i4>
      </vt:variant>
      <vt:variant>
        <vt:lpwstr>http://www.uta.edu/library/databases/index.php</vt:lpwstr>
      </vt:variant>
      <vt:variant>
        <vt:lpwstr/>
      </vt:variant>
      <vt:variant>
        <vt:i4>3670076</vt:i4>
      </vt:variant>
      <vt:variant>
        <vt:i4>57</vt:i4>
      </vt:variant>
      <vt:variant>
        <vt:i4>0</vt:i4>
      </vt:variant>
      <vt:variant>
        <vt:i4>5</vt:i4>
      </vt:variant>
      <vt:variant>
        <vt:lpwstr>http://www.uta.edu/library/help/subject-librarians.php</vt:lpwstr>
      </vt:variant>
      <vt:variant>
        <vt:lpwstr/>
      </vt:variant>
      <vt:variant>
        <vt:i4>4390939</vt:i4>
      </vt:variant>
      <vt:variant>
        <vt:i4>54</vt:i4>
      </vt:variant>
      <vt:variant>
        <vt:i4>0</vt:i4>
      </vt:variant>
      <vt:variant>
        <vt:i4>5</vt:i4>
      </vt:variant>
      <vt:variant>
        <vt:lpwstr>http://libguides.uta.edu/</vt:lpwstr>
      </vt:variant>
      <vt:variant>
        <vt:lpwstr/>
      </vt:variant>
      <vt:variant>
        <vt:i4>3735592</vt:i4>
      </vt:variant>
      <vt:variant>
        <vt:i4>51</vt:i4>
      </vt:variant>
      <vt:variant>
        <vt:i4>0</vt:i4>
      </vt:variant>
      <vt:variant>
        <vt:i4>5</vt:i4>
      </vt:variant>
      <vt:variant>
        <vt:lpwstr>http://www.uta.edu/library</vt:lpwstr>
      </vt:variant>
      <vt:variant>
        <vt:lpwstr/>
      </vt:variant>
      <vt:variant>
        <vt:i4>3407930</vt:i4>
      </vt:variant>
      <vt:variant>
        <vt:i4>48</vt:i4>
      </vt:variant>
      <vt:variant>
        <vt:i4>0</vt:i4>
      </vt:variant>
      <vt:variant>
        <vt:i4>5</vt:i4>
      </vt:variant>
      <vt:variant>
        <vt:lpwstr>http://www.uta.edu/uta/acadcal.php</vt:lpwstr>
      </vt:variant>
      <vt:variant>
        <vt:lpwstr/>
      </vt:variant>
      <vt:variant>
        <vt:i4>5701669</vt:i4>
      </vt:variant>
      <vt:variant>
        <vt:i4>45</vt:i4>
      </vt:variant>
      <vt:variant>
        <vt:i4>0</vt:i4>
      </vt:variant>
      <vt:variant>
        <vt:i4>5</vt:i4>
      </vt:variant>
      <vt:variant>
        <vt:lpwstr>http://wweb.uta.edu/aao/recordsandregistration/content/faculty_staff/default.aspx</vt:lpwstr>
      </vt:variant>
      <vt:variant>
        <vt:lpwstr/>
      </vt:variant>
      <vt:variant>
        <vt:i4>3997799</vt:i4>
      </vt:variant>
      <vt:variant>
        <vt:i4>42</vt:i4>
      </vt:variant>
      <vt:variant>
        <vt:i4>0</vt:i4>
      </vt:variant>
      <vt:variant>
        <vt:i4>5</vt:i4>
      </vt:variant>
      <vt:variant>
        <vt:lpwstr>http://wweb.uta.edu/aao/recordsandregistration/</vt:lpwstr>
      </vt:variant>
      <vt:variant>
        <vt:lpwstr/>
      </vt:variant>
      <vt:variant>
        <vt:i4>7733364</vt:i4>
      </vt:variant>
      <vt:variant>
        <vt:i4>39</vt:i4>
      </vt:variant>
      <vt:variant>
        <vt:i4>0</vt:i4>
      </vt:variant>
      <vt:variant>
        <vt:i4>5</vt:i4>
      </vt:variant>
      <vt:variant>
        <vt:lpwstr>http://www.legis.state.tx.us/tlodocs/81R/billtext/html/HB02504F.HTM</vt:lpwstr>
      </vt:variant>
      <vt:variant>
        <vt:lpwstr/>
      </vt:variant>
      <vt:variant>
        <vt:i4>3670076</vt:i4>
      </vt:variant>
      <vt:variant>
        <vt:i4>36</vt:i4>
      </vt:variant>
      <vt:variant>
        <vt:i4>0</vt:i4>
      </vt:variant>
      <vt:variant>
        <vt:i4>5</vt:i4>
      </vt:variant>
      <vt:variant>
        <vt:lpwstr>http://www.uta.edu/library/help/subject-librarians.php</vt:lpwstr>
      </vt:variant>
      <vt:variant>
        <vt:lpwstr/>
      </vt:variant>
      <vt:variant>
        <vt:i4>5046289</vt:i4>
      </vt:variant>
      <vt:variant>
        <vt:i4>33</vt:i4>
      </vt:variant>
      <vt:variant>
        <vt:i4>0</vt:i4>
      </vt:variant>
      <vt:variant>
        <vt:i4>5</vt:i4>
      </vt:variant>
      <vt:variant>
        <vt:lpwstr>https://www.uta.edu/policy/procedure/7-6</vt:lpwstr>
      </vt:variant>
      <vt:variant>
        <vt:lpwstr/>
      </vt:variant>
      <vt:variant>
        <vt:i4>3080231</vt:i4>
      </vt:variant>
      <vt:variant>
        <vt:i4>30</vt:i4>
      </vt:variant>
      <vt:variant>
        <vt:i4>0</vt:i4>
      </vt:variant>
      <vt:variant>
        <vt:i4>5</vt:i4>
      </vt:variant>
      <vt:variant>
        <vt:lpwstr>http://www.uta.edu/sfs</vt:lpwstr>
      </vt:variant>
      <vt:variant>
        <vt:lpwstr/>
      </vt:variant>
      <vt:variant>
        <vt:i4>7340154</vt:i4>
      </vt:variant>
      <vt:variant>
        <vt:i4>27</vt:i4>
      </vt:variant>
      <vt:variant>
        <vt:i4>0</vt:i4>
      </vt:variant>
      <vt:variant>
        <vt:i4>5</vt:i4>
      </vt:variant>
      <vt:variant>
        <vt:lpwstr>http://www.uta.edu/oit/cs/email/mavmail.php</vt:lpwstr>
      </vt:variant>
      <vt:variant>
        <vt:lpwstr/>
      </vt:variant>
      <vt:variant>
        <vt:i4>4915292</vt:i4>
      </vt:variant>
      <vt:variant>
        <vt:i4>24</vt:i4>
      </vt:variant>
      <vt:variant>
        <vt:i4>0</vt:i4>
      </vt:variant>
      <vt:variant>
        <vt:i4>5</vt:i4>
      </vt:variant>
      <vt:variant>
        <vt:lpwstr>http://www.uta.edu/resources</vt:lpwstr>
      </vt:variant>
      <vt:variant>
        <vt:lpwstr/>
      </vt:variant>
      <vt:variant>
        <vt:i4>131113</vt:i4>
      </vt:variant>
      <vt:variant>
        <vt:i4>21</vt:i4>
      </vt:variant>
      <vt:variant>
        <vt:i4>0</vt:i4>
      </vt:variant>
      <vt:variant>
        <vt:i4>5</vt:i4>
      </vt:variant>
      <vt:variant>
        <vt:lpwstr>mailto:resources@uta.edu</vt:lpwstr>
      </vt:variant>
      <vt:variant>
        <vt:lpwstr/>
      </vt:variant>
      <vt:variant>
        <vt:i4>4325449</vt:i4>
      </vt:variant>
      <vt:variant>
        <vt:i4>18</vt:i4>
      </vt:variant>
      <vt:variant>
        <vt:i4>0</vt:i4>
      </vt:variant>
      <vt:variant>
        <vt:i4>5</vt:i4>
      </vt:variant>
      <vt:variant>
        <vt:lpwstr>http://www.uta.edu/disability</vt:lpwstr>
      </vt:variant>
      <vt:variant>
        <vt:lpwstr/>
      </vt:variant>
      <vt:variant>
        <vt:i4>393247</vt:i4>
      </vt:variant>
      <vt:variant>
        <vt:i4>15</vt:i4>
      </vt:variant>
      <vt:variant>
        <vt:i4>0</vt:i4>
      </vt:variant>
      <vt:variant>
        <vt:i4>5</vt:i4>
      </vt:variant>
      <vt:variant>
        <vt:lpwstr>http://wweb.uta.edu/aao/fao/</vt:lpwstr>
      </vt:variant>
      <vt:variant>
        <vt:lpwstr/>
      </vt:variant>
      <vt:variant>
        <vt:i4>6422598</vt:i4>
      </vt:variant>
      <vt:variant>
        <vt:i4>12</vt:i4>
      </vt:variant>
      <vt:variant>
        <vt:i4>0</vt:i4>
      </vt:variant>
      <vt:variant>
        <vt:i4>5</vt:i4>
      </vt:variant>
      <vt:variant>
        <vt:lpwstr>http://wweb.uta.edu/catalog/content/general/academic_regulations.aspx</vt:lpwstr>
      </vt:variant>
      <vt:variant>
        <vt:lpwstr>19</vt:lpwstr>
      </vt:variant>
      <vt:variant>
        <vt:i4>5701727</vt:i4>
      </vt:variant>
      <vt:variant>
        <vt:i4>9</vt:i4>
      </vt:variant>
      <vt:variant>
        <vt:i4>0</vt:i4>
      </vt:variant>
      <vt:variant>
        <vt:i4>5</vt:i4>
      </vt:variant>
      <vt:variant>
        <vt:lpwstr>http://activelearning.uta.edu/FacStaff/assessment.htm</vt:lpwstr>
      </vt:variant>
      <vt:variant>
        <vt:lpwstr/>
      </vt:variant>
      <vt:variant>
        <vt:i4>3538983</vt:i4>
      </vt:variant>
      <vt:variant>
        <vt:i4>6</vt:i4>
      </vt:variant>
      <vt:variant>
        <vt:i4>0</vt:i4>
      </vt:variant>
      <vt:variant>
        <vt:i4>5</vt:i4>
      </vt:variant>
      <vt:variant>
        <vt:lpwstr>https://www.uta.edu/mentis/public/</vt:lpwstr>
      </vt:variant>
      <vt:variant>
        <vt:lpwstr>profile/profile/view/id/1554/</vt:lpwstr>
      </vt:variant>
      <vt:variant>
        <vt:i4>5046387</vt:i4>
      </vt:variant>
      <vt:variant>
        <vt:i4>3</vt:i4>
      </vt:variant>
      <vt:variant>
        <vt:i4>0</vt:i4>
      </vt:variant>
      <vt:variant>
        <vt:i4>5</vt:i4>
      </vt:variant>
      <vt:variant>
        <vt:lpwstr>mailto:djsilva@uta.edu?subject=An%20inquiry%20from%20the%20Syllabus%20Template%20File</vt:lpwstr>
      </vt:variant>
      <vt:variant>
        <vt:lpwstr/>
      </vt:variant>
      <vt:variant>
        <vt:i4>3866670</vt:i4>
      </vt:variant>
      <vt:variant>
        <vt:i4>0</vt:i4>
      </vt:variant>
      <vt:variant>
        <vt:i4>0</vt:i4>
      </vt:variant>
      <vt:variant>
        <vt:i4>5</vt:i4>
      </vt:variant>
      <vt:variant>
        <vt:lpwstr>https://www.uta.edu/mentis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 Silva</dc:creator>
  <cp:lastModifiedBy>Kevin Gustafson</cp:lastModifiedBy>
  <cp:revision>5</cp:revision>
  <cp:lastPrinted>2014-08-22T18:55:00Z</cp:lastPrinted>
  <dcterms:created xsi:type="dcterms:W3CDTF">2014-08-22T17:56:00Z</dcterms:created>
  <dcterms:modified xsi:type="dcterms:W3CDTF">2014-08-22T19:10:00Z</dcterms:modified>
</cp:coreProperties>
</file>