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D5E" w:rsidRDefault="00061D5E" w:rsidP="00155DDD">
      <w:pPr>
        <w:jc w:val="center"/>
        <w:rPr>
          <w:rFonts w:ascii="Arial" w:hAnsi="Arial" w:cs="Arial"/>
          <w:b/>
          <w:sz w:val="21"/>
          <w:szCs w:val="21"/>
        </w:rPr>
      </w:pPr>
      <w:r>
        <w:rPr>
          <w:rFonts w:ascii="Arial" w:hAnsi="Arial" w:cs="Arial"/>
          <w:b/>
          <w:sz w:val="21"/>
          <w:szCs w:val="21"/>
        </w:rPr>
        <w:t>Syllabus</w:t>
      </w:r>
    </w:p>
    <w:p w:rsidR="00CE1818" w:rsidRDefault="00533014" w:rsidP="00155DDD">
      <w:pPr>
        <w:jc w:val="center"/>
        <w:rPr>
          <w:rFonts w:ascii="Arial" w:hAnsi="Arial" w:cs="Arial"/>
          <w:sz w:val="21"/>
          <w:szCs w:val="21"/>
        </w:rPr>
      </w:pPr>
      <w:r>
        <w:rPr>
          <w:rFonts w:ascii="Arial" w:hAnsi="Arial" w:cs="Arial"/>
          <w:b/>
          <w:sz w:val="21"/>
          <w:szCs w:val="21"/>
        </w:rPr>
        <w:t xml:space="preserve">CSE </w:t>
      </w:r>
      <w:r w:rsidR="002B772A">
        <w:rPr>
          <w:rFonts w:ascii="Arial" w:hAnsi="Arial" w:cs="Arial"/>
          <w:b/>
          <w:sz w:val="21"/>
          <w:szCs w:val="21"/>
        </w:rPr>
        <w:t>5320</w:t>
      </w:r>
      <w:r>
        <w:rPr>
          <w:rFonts w:ascii="Arial" w:hAnsi="Arial" w:cs="Arial"/>
          <w:b/>
          <w:sz w:val="21"/>
          <w:szCs w:val="21"/>
        </w:rPr>
        <w:t>-002</w:t>
      </w:r>
      <w:r w:rsidR="00D4640C" w:rsidRPr="0016052E">
        <w:rPr>
          <w:rFonts w:ascii="Arial" w:hAnsi="Arial" w:cs="Arial"/>
          <w:b/>
          <w:sz w:val="21"/>
          <w:szCs w:val="21"/>
        </w:rPr>
        <w:t xml:space="preserve">: </w:t>
      </w:r>
      <w:r>
        <w:rPr>
          <w:rFonts w:ascii="Arial" w:hAnsi="Arial" w:cs="Arial"/>
          <w:sz w:val="21"/>
          <w:szCs w:val="21"/>
        </w:rPr>
        <w:t>Special Topics in Software Engineering</w:t>
      </w:r>
    </w:p>
    <w:p w:rsidR="00F118F7" w:rsidRPr="00041132" w:rsidRDefault="00F118F7" w:rsidP="00155DDD">
      <w:pPr>
        <w:jc w:val="center"/>
        <w:rPr>
          <w:rFonts w:ascii="Arial" w:hAnsi="Arial" w:cs="Arial"/>
          <w:sz w:val="12"/>
          <w:szCs w:val="12"/>
        </w:rPr>
      </w:pPr>
      <w:r>
        <w:rPr>
          <w:rFonts w:ascii="Arial" w:hAnsi="Arial" w:cs="Arial"/>
          <w:sz w:val="21"/>
          <w:szCs w:val="21"/>
        </w:rPr>
        <w:t>Techniques for Success with Large Software Projects</w:t>
      </w:r>
    </w:p>
    <w:p w:rsidR="00CE1818" w:rsidRPr="0016052E" w:rsidRDefault="00CE1818" w:rsidP="00CE1818">
      <w:pPr>
        <w:jc w:val="center"/>
        <w:rPr>
          <w:rFonts w:ascii="Arial" w:hAnsi="Arial" w:cs="Arial"/>
          <w:sz w:val="21"/>
          <w:szCs w:val="21"/>
        </w:rPr>
      </w:pPr>
      <w:r w:rsidRPr="0016052E">
        <w:rPr>
          <w:rFonts w:ascii="Arial" w:hAnsi="Arial" w:cs="Arial"/>
          <w:sz w:val="21"/>
          <w:szCs w:val="21"/>
        </w:rPr>
        <w:t>Fall 20</w:t>
      </w:r>
      <w:r w:rsidR="00533014">
        <w:rPr>
          <w:rFonts w:ascii="Arial" w:hAnsi="Arial" w:cs="Arial"/>
          <w:sz w:val="21"/>
          <w:szCs w:val="21"/>
        </w:rPr>
        <w:t>14</w:t>
      </w:r>
    </w:p>
    <w:p w:rsidR="00141EC6" w:rsidRPr="0016052E" w:rsidRDefault="00141EC6" w:rsidP="00141EC6">
      <w:pPr>
        <w:rPr>
          <w:rFonts w:ascii="Arial" w:hAnsi="Arial" w:cs="Arial"/>
          <w:sz w:val="21"/>
          <w:szCs w:val="21"/>
        </w:rPr>
      </w:pPr>
    </w:p>
    <w:p w:rsidR="00141EC6" w:rsidRPr="0016052E" w:rsidRDefault="001D11A1" w:rsidP="00141EC6">
      <w:pPr>
        <w:rPr>
          <w:rFonts w:ascii="Arial" w:hAnsi="Arial" w:cs="Arial"/>
          <w:sz w:val="21"/>
          <w:szCs w:val="21"/>
        </w:rPr>
      </w:pPr>
      <w:r w:rsidRPr="0016052E">
        <w:rPr>
          <w:rFonts w:ascii="Arial" w:hAnsi="Arial" w:cs="Arial"/>
          <w:b/>
          <w:sz w:val="21"/>
          <w:szCs w:val="21"/>
        </w:rPr>
        <w:t>Instructor</w:t>
      </w:r>
      <w:r w:rsidR="00141EC6" w:rsidRPr="0016052E">
        <w:rPr>
          <w:rFonts w:ascii="Arial" w:hAnsi="Arial" w:cs="Arial"/>
          <w:b/>
          <w:sz w:val="21"/>
          <w:szCs w:val="21"/>
        </w:rPr>
        <w:t xml:space="preserve">: </w:t>
      </w:r>
      <w:r w:rsidR="00533014">
        <w:rPr>
          <w:rFonts w:ascii="Arial" w:hAnsi="Arial" w:cs="Arial"/>
          <w:sz w:val="21"/>
          <w:szCs w:val="21"/>
        </w:rPr>
        <w:t>Dr. Dennis J. Frailey</w:t>
      </w:r>
    </w:p>
    <w:p w:rsidR="00141EC6" w:rsidRPr="0016052E" w:rsidRDefault="00141EC6" w:rsidP="00141EC6">
      <w:pPr>
        <w:rPr>
          <w:rFonts w:ascii="Arial" w:hAnsi="Arial" w:cs="Arial"/>
          <w:b/>
          <w:sz w:val="21"/>
          <w:szCs w:val="21"/>
        </w:rPr>
      </w:pPr>
    </w:p>
    <w:p w:rsidR="00141EC6" w:rsidRPr="0016052E" w:rsidRDefault="00141EC6" w:rsidP="00141EC6">
      <w:pPr>
        <w:rPr>
          <w:rFonts w:ascii="Arial" w:hAnsi="Arial" w:cs="Arial"/>
          <w:sz w:val="21"/>
          <w:szCs w:val="21"/>
        </w:rPr>
      </w:pPr>
      <w:r w:rsidRPr="0016052E">
        <w:rPr>
          <w:rFonts w:ascii="Arial" w:hAnsi="Arial" w:cs="Arial"/>
          <w:b/>
          <w:sz w:val="21"/>
          <w:szCs w:val="21"/>
        </w:rPr>
        <w:t xml:space="preserve">Office Number: </w:t>
      </w:r>
      <w:r w:rsidR="00533014">
        <w:rPr>
          <w:rFonts w:ascii="Arial" w:hAnsi="Arial" w:cs="Arial"/>
          <w:sz w:val="21"/>
          <w:szCs w:val="21"/>
        </w:rPr>
        <w:t>ERB 402</w:t>
      </w:r>
    </w:p>
    <w:p w:rsidR="00141EC6" w:rsidRPr="0016052E" w:rsidRDefault="00141EC6" w:rsidP="00141EC6">
      <w:pPr>
        <w:rPr>
          <w:rFonts w:ascii="Arial" w:hAnsi="Arial" w:cs="Arial"/>
          <w:sz w:val="21"/>
          <w:szCs w:val="21"/>
        </w:rPr>
      </w:pPr>
    </w:p>
    <w:p w:rsidR="00141EC6" w:rsidRPr="0016052E" w:rsidRDefault="00141EC6" w:rsidP="00932811">
      <w:pPr>
        <w:rPr>
          <w:rFonts w:ascii="Arial" w:hAnsi="Arial" w:cs="Arial"/>
          <w:sz w:val="21"/>
          <w:szCs w:val="21"/>
        </w:rPr>
      </w:pPr>
      <w:r w:rsidRPr="0016052E">
        <w:rPr>
          <w:rFonts w:ascii="Arial" w:hAnsi="Arial" w:cs="Arial"/>
          <w:b/>
          <w:sz w:val="21"/>
          <w:szCs w:val="21"/>
        </w:rPr>
        <w:t xml:space="preserve">Office Telephone Number: </w:t>
      </w:r>
      <w:r w:rsidR="00533014">
        <w:rPr>
          <w:rFonts w:ascii="Arial" w:hAnsi="Arial" w:cs="Arial"/>
          <w:sz w:val="21"/>
          <w:szCs w:val="21"/>
        </w:rPr>
        <w:t>c/o CSE office – 817-272-3605</w:t>
      </w:r>
    </w:p>
    <w:p w:rsidR="00141EC6" w:rsidRPr="0016052E" w:rsidRDefault="00141EC6" w:rsidP="00141EC6">
      <w:pPr>
        <w:rPr>
          <w:rFonts w:ascii="Arial" w:hAnsi="Arial" w:cs="Arial"/>
          <w:b/>
          <w:sz w:val="21"/>
          <w:szCs w:val="21"/>
        </w:rPr>
      </w:pPr>
    </w:p>
    <w:p w:rsidR="00141EC6" w:rsidRPr="00920E54" w:rsidRDefault="00141EC6" w:rsidP="00141EC6">
      <w:pPr>
        <w:rPr>
          <w:rFonts w:ascii="Arial" w:hAnsi="Arial" w:cs="Arial"/>
          <w:sz w:val="21"/>
          <w:szCs w:val="21"/>
        </w:rPr>
      </w:pPr>
      <w:r w:rsidRPr="00920E54">
        <w:rPr>
          <w:rFonts w:ascii="Arial" w:hAnsi="Arial" w:cs="Arial"/>
          <w:b/>
          <w:sz w:val="21"/>
          <w:szCs w:val="21"/>
        </w:rPr>
        <w:t xml:space="preserve">Email Address: </w:t>
      </w:r>
      <w:r w:rsidR="00061D5E">
        <w:rPr>
          <w:rFonts w:ascii="Arial" w:hAnsi="Arial" w:cs="Arial"/>
          <w:sz w:val="21"/>
          <w:szCs w:val="21"/>
        </w:rPr>
        <w:t>Dennis.</w:t>
      </w:r>
      <w:r w:rsidR="00533014">
        <w:rPr>
          <w:rFonts w:ascii="Arial" w:hAnsi="Arial" w:cs="Arial"/>
          <w:sz w:val="21"/>
          <w:szCs w:val="21"/>
        </w:rPr>
        <w:t>Frailey@uta.edu</w:t>
      </w:r>
    </w:p>
    <w:p w:rsidR="00141EC6" w:rsidRPr="00A470FF" w:rsidRDefault="00141EC6" w:rsidP="00141EC6">
      <w:pPr>
        <w:rPr>
          <w:rFonts w:ascii="Arial" w:hAnsi="Arial" w:cs="Arial"/>
          <w:sz w:val="21"/>
          <w:szCs w:val="21"/>
        </w:rPr>
      </w:pPr>
    </w:p>
    <w:p w:rsidR="00686767" w:rsidRPr="00686767" w:rsidRDefault="00041132" w:rsidP="00A470FF">
      <w:pPr>
        <w:rPr>
          <w:rFonts w:ascii="Arial" w:hAnsi="Arial" w:cs="Arial"/>
          <w:sz w:val="21"/>
          <w:szCs w:val="21"/>
        </w:rPr>
      </w:pPr>
      <w:r>
        <w:rPr>
          <w:rFonts w:ascii="Arial" w:hAnsi="Arial" w:cs="Arial"/>
          <w:b/>
          <w:sz w:val="21"/>
          <w:szCs w:val="21"/>
        </w:rPr>
        <w:t>Faculty Profile:</w:t>
      </w:r>
      <w:r w:rsidRPr="00686767">
        <w:rPr>
          <w:rFonts w:ascii="Arial" w:hAnsi="Arial" w:cs="Arial"/>
          <w:sz w:val="21"/>
          <w:szCs w:val="21"/>
        </w:rPr>
        <w:t xml:space="preserve"> </w:t>
      </w:r>
      <w:r w:rsidR="00533014" w:rsidRPr="00140039">
        <w:rPr>
          <w:rFonts w:ascii="Arial" w:hAnsi="Arial" w:cs="Arial"/>
          <w:sz w:val="21"/>
          <w:szCs w:val="21"/>
        </w:rPr>
        <w:t>PhD and MS, Computer Science, Purdue University; BS, Mathematics, U. of Notre Dame. Adjunct Professor, SMU</w:t>
      </w:r>
      <w:r w:rsidR="00140039">
        <w:rPr>
          <w:rFonts w:ascii="Arial" w:hAnsi="Arial" w:cs="Arial"/>
          <w:sz w:val="21"/>
          <w:szCs w:val="21"/>
        </w:rPr>
        <w:t xml:space="preserve"> and UTA;</w:t>
      </w:r>
      <w:r w:rsidR="00533014" w:rsidRPr="00140039">
        <w:rPr>
          <w:rFonts w:ascii="Arial" w:hAnsi="Arial" w:cs="Arial"/>
          <w:sz w:val="21"/>
          <w:szCs w:val="21"/>
        </w:rPr>
        <w:t xml:space="preserve"> </w:t>
      </w:r>
      <w:r w:rsidR="00140039" w:rsidRPr="00140039">
        <w:rPr>
          <w:rFonts w:ascii="Arial" w:hAnsi="Arial" w:cs="Arial"/>
          <w:sz w:val="21"/>
          <w:szCs w:val="21"/>
        </w:rPr>
        <w:t>Princi</w:t>
      </w:r>
      <w:r w:rsidR="00140039">
        <w:rPr>
          <w:rFonts w:ascii="Arial" w:hAnsi="Arial" w:cs="Arial"/>
          <w:sz w:val="21"/>
          <w:szCs w:val="21"/>
        </w:rPr>
        <w:t>pal Fellow, Raytheon (retired); Board of Governors, IEEE Computer Society; former Vice President, ACM; distinguished lecturer, ACM and IEEE Computer Society; former president, Association for Software Engineering Excellence; program evaluator in software engineering, computer engineering and computer science for ABET</w:t>
      </w:r>
      <w:r w:rsidR="004D01CE">
        <w:rPr>
          <w:rFonts w:ascii="Arial" w:hAnsi="Arial" w:cs="Arial"/>
          <w:sz w:val="21"/>
          <w:szCs w:val="21"/>
        </w:rPr>
        <w:t>.  Dr. Frailey recently retired after a</w:t>
      </w:r>
      <w:r w:rsidR="00061D5E">
        <w:rPr>
          <w:rFonts w:ascii="Arial" w:hAnsi="Arial" w:cs="Arial"/>
          <w:sz w:val="21"/>
          <w:szCs w:val="21"/>
        </w:rPr>
        <w:t xml:space="preserve"> 40+ </w:t>
      </w:r>
      <w:r w:rsidR="00140039">
        <w:rPr>
          <w:rFonts w:ascii="Arial" w:hAnsi="Arial" w:cs="Arial"/>
          <w:sz w:val="21"/>
          <w:szCs w:val="21"/>
        </w:rPr>
        <w:t xml:space="preserve">year career in software engineering and computer design at Ford Motor Co, Texas Instruments and Raytheon. </w:t>
      </w:r>
      <w:r w:rsidR="004D01CE">
        <w:rPr>
          <w:rFonts w:ascii="Arial" w:hAnsi="Arial" w:cs="Arial"/>
          <w:sz w:val="21"/>
          <w:szCs w:val="21"/>
        </w:rPr>
        <w:t xml:space="preserve">He </w:t>
      </w:r>
      <w:r w:rsidR="00061D5E">
        <w:rPr>
          <w:rFonts w:ascii="Arial" w:hAnsi="Arial" w:cs="Arial"/>
          <w:sz w:val="21"/>
          <w:szCs w:val="21"/>
        </w:rPr>
        <w:t xml:space="preserve">proposed, planned and </w:t>
      </w:r>
      <w:r w:rsidR="004D01CE">
        <w:rPr>
          <w:rFonts w:ascii="Arial" w:hAnsi="Arial" w:cs="Arial"/>
          <w:sz w:val="21"/>
          <w:szCs w:val="21"/>
        </w:rPr>
        <w:t>l</w:t>
      </w:r>
      <w:r w:rsidR="00140039">
        <w:rPr>
          <w:rFonts w:ascii="Arial" w:hAnsi="Arial" w:cs="Arial"/>
          <w:sz w:val="21"/>
          <w:szCs w:val="21"/>
        </w:rPr>
        <w:t>ed software development activities for many projects; taught software development, software management and project management</w:t>
      </w:r>
      <w:r w:rsidR="004D01CE">
        <w:rPr>
          <w:rFonts w:ascii="Arial" w:hAnsi="Arial" w:cs="Arial"/>
          <w:sz w:val="21"/>
          <w:szCs w:val="21"/>
        </w:rPr>
        <w:t xml:space="preserve"> for internal training organizations; and also taught as an adjunct professor at SMU and several other universities for 40+ years</w:t>
      </w:r>
      <w:r w:rsidR="00140039">
        <w:rPr>
          <w:rFonts w:ascii="Arial" w:hAnsi="Arial" w:cs="Arial"/>
          <w:sz w:val="21"/>
          <w:szCs w:val="21"/>
        </w:rPr>
        <w:t xml:space="preserve">.  </w:t>
      </w:r>
      <w:r w:rsidR="00F118F7">
        <w:rPr>
          <w:rFonts w:ascii="Arial" w:hAnsi="Arial" w:cs="Arial"/>
          <w:sz w:val="21"/>
          <w:szCs w:val="21"/>
        </w:rPr>
        <w:t>He has o</w:t>
      </w:r>
      <w:r w:rsidR="004D01CE">
        <w:rPr>
          <w:rFonts w:ascii="Arial" w:hAnsi="Arial" w:cs="Arial"/>
          <w:sz w:val="21"/>
          <w:szCs w:val="21"/>
        </w:rPr>
        <w:t>ver 150 publications -- s</w:t>
      </w:r>
      <w:r w:rsidR="00140039">
        <w:rPr>
          <w:rFonts w:ascii="Arial" w:hAnsi="Arial" w:cs="Arial"/>
          <w:sz w:val="21"/>
          <w:szCs w:val="21"/>
        </w:rPr>
        <w:t xml:space="preserve">pecialties include compiler optimization, real-time operating systems, software development for large projects, </w:t>
      </w:r>
      <w:r w:rsidR="00061D5E">
        <w:rPr>
          <w:rFonts w:ascii="Arial" w:hAnsi="Arial" w:cs="Arial"/>
          <w:sz w:val="21"/>
          <w:szCs w:val="21"/>
        </w:rPr>
        <w:t xml:space="preserve">software quality engineering, software safety, </w:t>
      </w:r>
      <w:r w:rsidR="00140039">
        <w:rPr>
          <w:rFonts w:ascii="Arial" w:hAnsi="Arial" w:cs="Arial"/>
          <w:sz w:val="21"/>
          <w:szCs w:val="21"/>
        </w:rPr>
        <w:t>cycle time reduction, and six sigma techniques for software.</w:t>
      </w:r>
      <w:r w:rsidR="00686767" w:rsidRPr="00140039">
        <w:rPr>
          <w:rFonts w:ascii="Arial" w:hAnsi="Arial" w:cs="Arial"/>
          <w:sz w:val="21"/>
          <w:szCs w:val="21"/>
        </w:rPr>
        <w:br/>
      </w:r>
    </w:p>
    <w:p w:rsidR="00A470FF" w:rsidRPr="004D01CE" w:rsidRDefault="00A470FF" w:rsidP="004D01CE">
      <w:pPr>
        <w:autoSpaceDE w:val="0"/>
        <w:autoSpaceDN w:val="0"/>
        <w:adjustRightInd w:val="0"/>
        <w:rPr>
          <w:rFonts w:ascii="ArialMT" w:hAnsi="ArialMT" w:cs="ArialMT"/>
          <w:color w:val="000000"/>
          <w:sz w:val="21"/>
          <w:szCs w:val="21"/>
        </w:rPr>
      </w:pPr>
      <w:r w:rsidRPr="00A470FF">
        <w:rPr>
          <w:rFonts w:ascii="Arial" w:hAnsi="Arial" w:cs="Arial"/>
          <w:b/>
          <w:sz w:val="21"/>
          <w:szCs w:val="21"/>
        </w:rPr>
        <w:t xml:space="preserve">Office Hours: </w:t>
      </w:r>
      <w:r w:rsidR="004D01CE">
        <w:rPr>
          <w:rFonts w:ascii="ArialMT" w:hAnsi="ArialMT" w:cs="ArialMT"/>
          <w:color w:val="000000"/>
          <w:sz w:val="21"/>
          <w:szCs w:val="21"/>
        </w:rPr>
        <w:t>By appointment before and after class on Fridays</w:t>
      </w:r>
    </w:p>
    <w:p w:rsidR="00A470FF" w:rsidRPr="00A470FF" w:rsidRDefault="00A470FF" w:rsidP="00A470FF">
      <w:pPr>
        <w:rPr>
          <w:rFonts w:ascii="Arial" w:hAnsi="Arial" w:cs="Arial"/>
          <w:b/>
          <w:sz w:val="21"/>
          <w:szCs w:val="21"/>
        </w:rPr>
      </w:pPr>
      <w:r w:rsidRPr="00A470FF">
        <w:rPr>
          <w:rFonts w:ascii="Arial" w:hAnsi="Arial" w:cs="Arial"/>
          <w:b/>
          <w:sz w:val="21"/>
          <w:szCs w:val="21"/>
        </w:rPr>
        <w:t xml:space="preserve"> </w:t>
      </w:r>
    </w:p>
    <w:p w:rsidR="00141EC6" w:rsidRPr="00F118F7" w:rsidRDefault="00141EC6" w:rsidP="00F118F7">
      <w:pPr>
        <w:rPr>
          <w:rFonts w:ascii="Arial" w:hAnsi="Arial" w:cs="Arial"/>
          <w:sz w:val="12"/>
          <w:szCs w:val="12"/>
        </w:rPr>
      </w:pPr>
      <w:r w:rsidRPr="0016052E">
        <w:rPr>
          <w:rFonts w:ascii="Arial" w:hAnsi="Arial" w:cs="Arial"/>
          <w:b/>
          <w:sz w:val="21"/>
          <w:szCs w:val="21"/>
        </w:rPr>
        <w:t xml:space="preserve">Section </w:t>
      </w:r>
      <w:r w:rsidR="001D11A1" w:rsidRPr="0016052E">
        <w:rPr>
          <w:rFonts w:ascii="Arial" w:hAnsi="Arial" w:cs="Arial"/>
          <w:b/>
          <w:sz w:val="21"/>
          <w:szCs w:val="21"/>
        </w:rPr>
        <w:t>Information</w:t>
      </w:r>
      <w:r w:rsidRPr="0016052E">
        <w:rPr>
          <w:rFonts w:ascii="Arial" w:hAnsi="Arial" w:cs="Arial"/>
          <w:b/>
          <w:sz w:val="21"/>
          <w:szCs w:val="21"/>
        </w:rPr>
        <w:t xml:space="preserve">: </w:t>
      </w:r>
      <w:r w:rsidR="004D01CE">
        <w:rPr>
          <w:rFonts w:ascii="ArialMT" w:hAnsi="ArialMT" w:cs="ArialMT"/>
          <w:color w:val="000000"/>
          <w:sz w:val="21"/>
          <w:szCs w:val="21"/>
        </w:rPr>
        <w:t xml:space="preserve">CSE </w:t>
      </w:r>
      <w:r w:rsidR="002B772A">
        <w:rPr>
          <w:rFonts w:ascii="ArialMT" w:hAnsi="ArialMT" w:cs="ArialMT"/>
          <w:color w:val="000000"/>
          <w:sz w:val="21"/>
          <w:szCs w:val="21"/>
        </w:rPr>
        <w:t>5320</w:t>
      </w:r>
      <w:r w:rsidR="004D01CE">
        <w:rPr>
          <w:rFonts w:ascii="ArialMT" w:hAnsi="ArialMT" w:cs="ArialMT"/>
          <w:color w:val="000000"/>
          <w:sz w:val="21"/>
          <w:szCs w:val="21"/>
        </w:rPr>
        <w:t xml:space="preserve"> Section 00</w:t>
      </w:r>
      <w:r w:rsidR="00F118F7">
        <w:rPr>
          <w:rFonts w:ascii="ArialMT" w:hAnsi="ArialMT" w:cs="ArialMT"/>
          <w:color w:val="000000"/>
          <w:sz w:val="21"/>
          <w:szCs w:val="21"/>
        </w:rPr>
        <w:t xml:space="preserve">2 - </w:t>
      </w:r>
      <w:r w:rsidR="00F118F7">
        <w:rPr>
          <w:rFonts w:ascii="Arial" w:hAnsi="Arial" w:cs="Arial"/>
          <w:sz w:val="21"/>
          <w:szCs w:val="21"/>
        </w:rPr>
        <w:t>Techniques for Success with Large Software Projects</w:t>
      </w:r>
    </w:p>
    <w:p w:rsidR="00141EC6" w:rsidRPr="0016052E" w:rsidRDefault="00141EC6" w:rsidP="00141EC6">
      <w:pPr>
        <w:rPr>
          <w:rFonts w:ascii="Arial" w:hAnsi="Arial" w:cs="Arial"/>
          <w:b/>
          <w:sz w:val="21"/>
          <w:szCs w:val="21"/>
        </w:rPr>
      </w:pPr>
    </w:p>
    <w:p w:rsidR="00141EC6" w:rsidRPr="0016052E" w:rsidRDefault="00141EC6" w:rsidP="00141EC6">
      <w:pPr>
        <w:rPr>
          <w:rFonts w:ascii="Arial" w:hAnsi="Arial" w:cs="Arial"/>
          <w:sz w:val="21"/>
          <w:szCs w:val="21"/>
        </w:rPr>
      </w:pPr>
      <w:r w:rsidRPr="0016052E">
        <w:rPr>
          <w:rFonts w:ascii="Arial" w:hAnsi="Arial" w:cs="Arial"/>
          <w:b/>
          <w:sz w:val="21"/>
          <w:szCs w:val="21"/>
        </w:rPr>
        <w:t xml:space="preserve">Time and Place of Class Meetings: </w:t>
      </w:r>
      <w:r w:rsidR="004D01CE">
        <w:rPr>
          <w:rFonts w:ascii="ArialMT" w:hAnsi="ArialMT" w:cs="ArialMT"/>
          <w:color w:val="000000"/>
          <w:sz w:val="21"/>
          <w:szCs w:val="21"/>
        </w:rPr>
        <w:t>1:00pm – 3:50pm, Fridays, WH 208</w:t>
      </w:r>
    </w:p>
    <w:p w:rsidR="00141EC6" w:rsidRPr="0016052E" w:rsidRDefault="00141EC6" w:rsidP="00141EC6">
      <w:pPr>
        <w:rPr>
          <w:rFonts w:ascii="Arial" w:hAnsi="Arial" w:cs="Arial"/>
          <w:b/>
          <w:sz w:val="21"/>
          <w:szCs w:val="21"/>
        </w:rPr>
      </w:pPr>
    </w:p>
    <w:p w:rsidR="00141EC6" w:rsidRPr="004D01CE" w:rsidRDefault="00141EC6" w:rsidP="004D01CE">
      <w:pPr>
        <w:autoSpaceDE w:val="0"/>
        <w:autoSpaceDN w:val="0"/>
        <w:adjustRightInd w:val="0"/>
        <w:rPr>
          <w:rFonts w:ascii="ArialMT" w:hAnsi="ArialMT" w:cs="ArialMT"/>
          <w:color w:val="000000"/>
          <w:sz w:val="21"/>
          <w:szCs w:val="21"/>
        </w:rPr>
      </w:pPr>
      <w:r w:rsidRPr="0016052E">
        <w:rPr>
          <w:rFonts w:ascii="Arial" w:hAnsi="Arial" w:cs="Arial"/>
          <w:b/>
          <w:sz w:val="21"/>
          <w:szCs w:val="21"/>
        </w:rPr>
        <w:t xml:space="preserve">Description of Course Content: </w:t>
      </w:r>
      <w:r w:rsidR="004D01CE">
        <w:rPr>
          <w:rFonts w:ascii="ArialMT" w:hAnsi="ArialMT" w:cs="ArialMT"/>
          <w:color w:val="000000"/>
          <w:sz w:val="21"/>
          <w:szCs w:val="21"/>
        </w:rPr>
        <w:t xml:space="preserve">As their careers advance, most software developers will take on responsibility for team leadership and will later progress to management of increasingly larger and more complex software development projects. </w:t>
      </w:r>
      <w:r w:rsidR="004D01CE" w:rsidRPr="006C666B">
        <w:rPr>
          <w:rFonts w:ascii="ArialMT" w:hAnsi="ArialMT" w:cs="ArialMT"/>
          <w:color w:val="000000"/>
          <w:sz w:val="21"/>
          <w:szCs w:val="21"/>
        </w:rPr>
        <w:t xml:space="preserve">This course is </w:t>
      </w:r>
      <w:r w:rsidR="004D01CE">
        <w:rPr>
          <w:rFonts w:ascii="ArialMT" w:hAnsi="ArialMT" w:cs="ArialMT"/>
          <w:color w:val="000000"/>
          <w:sz w:val="21"/>
          <w:szCs w:val="21"/>
        </w:rPr>
        <w:t>focused on the skills and techniques required for managing medium-to-large-sized software projects. The course delves into topics beyond those covered in CSE5324 and CSE5325 -- those courses and/or experience on realistic software development projects will provide helpful background but they are not mandatory prerequisites. Each s</w:t>
      </w:r>
      <w:r w:rsidR="004D01CE" w:rsidRPr="006C666B">
        <w:rPr>
          <w:rFonts w:ascii="ArialMT" w:hAnsi="ArialMT" w:cs="ArialMT"/>
          <w:color w:val="000000"/>
          <w:sz w:val="21"/>
          <w:szCs w:val="21"/>
        </w:rPr>
        <w:t xml:space="preserve">tudent </w:t>
      </w:r>
      <w:r w:rsidR="004D01CE">
        <w:rPr>
          <w:rFonts w:ascii="ArialMT" w:hAnsi="ArialMT" w:cs="ArialMT"/>
          <w:color w:val="000000"/>
          <w:sz w:val="21"/>
          <w:szCs w:val="21"/>
        </w:rPr>
        <w:t>will have</w:t>
      </w:r>
      <w:r w:rsidR="004D01CE" w:rsidRPr="006C666B">
        <w:rPr>
          <w:rFonts w:ascii="ArialMT" w:hAnsi="ArialMT" w:cs="ArialMT"/>
          <w:color w:val="000000"/>
          <w:sz w:val="21"/>
          <w:szCs w:val="21"/>
        </w:rPr>
        <w:t xml:space="preserve"> an opportunity to probe a </w:t>
      </w:r>
      <w:r w:rsidR="004D01CE">
        <w:rPr>
          <w:rFonts w:ascii="ArialMT" w:hAnsi="ArialMT" w:cs="ArialMT"/>
          <w:color w:val="000000"/>
          <w:sz w:val="21"/>
          <w:szCs w:val="21"/>
        </w:rPr>
        <w:t xml:space="preserve">software project </w:t>
      </w:r>
      <w:r w:rsidR="004D01CE" w:rsidRPr="006C666B">
        <w:rPr>
          <w:rFonts w:ascii="ArialMT" w:hAnsi="ArialMT" w:cs="ArialMT"/>
          <w:color w:val="000000"/>
          <w:sz w:val="21"/>
          <w:szCs w:val="21"/>
        </w:rPr>
        <w:t xml:space="preserve">management-related subject in depth. </w:t>
      </w:r>
      <w:r w:rsidR="004D01CE">
        <w:rPr>
          <w:rFonts w:ascii="ArialMT" w:hAnsi="ArialMT" w:cs="ArialMT"/>
          <w:color w:val="000000"/>
          <w:sz w:val="21"/>
          <w:szCs w:val="21"/>
        </w:rPr>
        <w:t>The course structure requires each student to prepare a professional quality business or research report, to give a presentation on their work, and to provide feedback on the presentations of other students. Students may work individually or, if enrollment dictates, may pair up in teams.</w:t>
      </w:r>
    </w:p>
    <w:p w:rsidR="00141EC6" w:rsidRPr="0016052E" w:rsidRDefault="00141EC6" w:rsidP="00141EC6">
      <w:pPr>
        <w:rPr>
          <w:rFonts w:ascii="Arial" w:hAnsi="Arial" w:cs="Arial"/>
          <w:sz w:val="21"/>
          <w:szCs w:val="21"/>
        </w:rPr>
      </w:pPr>
    </w:p>
    <w:p w:rsidR="004D01CE" w:rsidRPr="004D01CE" w:rsidRDefault="00141EC6" w:rsidP="004D01CE">
      <w:pPr>
        <w:autoSpaceDE w:val="0"/>
        <w:autoSpaceDN w:val="0"/>
        <w:adjustRightInd w:val="0"/>
        <w:rPr>
          <w:rFonts w:ascii="Arial-BoldMT" w:hAnsi="Arial-BoldMT" w:cs="Arial-BoldMT"/>
          <w:bCs/>
          <w:color w:val="000000"/>
          <w:sz w:val="21"/>
          <w:szCs w:val="21"/>
        </w:rPr>
      </w:pPr>
      <w:r w:rsidRPr="004D01CE">
        <w:rPr>
          <w:rFonts w:ascii="Arial" w:hAnsi="Arial" w:cs="Arial"/>
          <w:b/>
          <w:sz w:val="21"/>
          <w:szCs w:val="21"/>
        </w:rPr>
        <w:t xml:space="preserve">Student Learning Outcomes: </w:t>
      </w:r>
    </w:p>
    <w:p w:rsidR="004D01CE" w:rsidRDefault="004D01CE" w:rsidP="004D01CE">
      <w:pPr>
        <w:pStyle w:val="ListParagraph"/>
        <w:numPr>
          <w:ilvl w:val="0"/>
          <w:numId w:val="5"/>
        </w:numPr>
        <w:autoSpaceDE w:val="0"/>
        <w:autoSpaceDN w:val="0"/>
        <w:adjustRightInd w:val="0"/>
        <w:rPr>
          <w:rFonts w:ascii="Arial-BoldMT" w:hAnsi="Arial-BoldMT" w:cs="Arial-BoldMT"/>
          <w:bCs/>
          <w:color w:val="000000"/>
          <w:sz w:val="21"/>
          <w:szCs w:val="21"/>
        </w:rPr>
      </w:pPr>
      <w:r w:rsidRPr="006C666B">
        <w:rPr>
          <w:rFonts w:ascii="Arial-BoldMT" w:hAnsi="Arial-BoldMT" w:cs="Arial-BoldMT"/>
          <w:bCs/>
          <w:color w:val="000000"/>
          <w:sz w:val="21"/>
          <w:szCs w:val="21"/>
        </w:rPr>
        <w:t xml:space="preserve">Each student </w:t>
      </w:r>
      <w:r>
        <w:rPr>
          <w:rFonts w:ascii="Arial-BoldMT" w:hAnsi="Arial-BoldMT" w:cs="Arial-BoldMT"/>
          <w:bCs/>
          <w:color w:val="000000"/>
          <w:sz w:val="21"/>
          <w:szCs w:val="21"/>
        </w:rPr>
        <w:t xml:space="preserve">(or team of two) </w:t>
      </w:r>
      <w:r w:rsidRPr="006C666B">
        <w:rPr>
          <w:rFonts w:ascii="Arial-BoldMT" w:hAnsi="Arial-BoldMT" w:cs="Arial-BoldMT"/>
          <w:bCs/>
          <w:color w:val="000000"/>
          <w:sz w:val="21"/>
          <w:szCs w:val="21"/>
        </w:rPr>
        <w:t xml:space="preserve">will explore a topic in depth and prepare a report and a presentation to the class. </w:t>
      </w:r>
      <w:r>
        <w:rPr>
          <w:rFonts w:ascii="Arial-BoldMT" w:hAnsi="Arial-BoldMT" w:cs="Arial-BoldMT"/>
          <w:bCs/>
          <w:color w:val="000000"/>
          <w:sz w:val="21"/>
          <w:szCs w:val="21"/>
        </w:rPr>
        <w:t xml:space="preserve">The report and presentation will take the form of either a business report or a research report, as selected by the student. Thus each student will develop in-depth expertise on his or her topic of choice. Students will also evaluate </w:t>
      </w:r>
      <w:proofErr w:type="spellStart"/>
      <w:r>
        <w:rPr>
          <w:rFonts w:ascii="Arial-BoldMT" w:hAnsi="Arial-BoldMT" w:cs="Arial-BoldMT"/>
          <w:bCs/>
          <w:color w:val="000000"/>
          <w:sz w:val="21"/>
          <w:szCs w:val="21"/>
        </w:rPr>
        <w:t>each others’</w:t>
      </w:r>
      <w:proofErr w:type="spellEnd"/>
      <w:r>
        <w:rPr>
          <w:rFonts w:ascii="Arial-BoldMT" w:hAnsi="Arial-BoldMT" w:cs="Arial-BoldMT"/>
          <w:bCs/>
          <w:color w:val="000000"/>
          <w:sz w:val="21"/>
          <w:szCs w:val="21"/>
        </w:rPr>
        <w:t xml:space="preserve"> presentations and make suggestions for improvement so that their final reports and presentations can be improved.  Topics must be approved by the instructor (instructor will provide a list of suggested topics), must be related to software project management, and must be addressed at an advanced level.</w:t>
      </w:r>
    </w:p>
    <w:p w:rsidR="004D01CE" w:rsidRPr="006C666B" w:rsidRDefault="004D01CE" w:rsidP="004D01CE">
      <w:pPr>
        <w:pStyle w:val="ListParagraph"/>
        <w:numPr>
          <w:ilvl w:val="0"/>
          <w:numId w:val="5"/>
        </w:numPr>
        <w:autoSpaceDE w:val="0"/>
        <w:autoSpaceDN w:val="0"/>
        <w:adjustRightInd w:val="0"/>
        <w:rPr>
          <w:rFonts w:ascii="Arial-BoldMT" w:hAnsi="Arial-BoldMT" w:cs="Arial-BoldMT"/>
          <w:bCs/>
          <w:color w:val="000000"/>
          <w:sz w:val="21"/>
          <w:szCs w:val="21"/>
        </w:rPr>
      </w:pPr>
      <w:r>
        <w:rPr>
          <w:rFonts w:ascii="Arial-BoldMT" w:hAnsi="Arial-BoldMT" w:cs="Arial-BoldMT"/>
          <w:bCs/>
          <w:color w:val="000000"/>
          <w:sz w:val="21"/>
          <w:szCs w:val="21"/>
        </w:rPr>
        <w:t xml:space="preserve">Each student will learn about the topics presented by the other students as well as the topics presented by the instructor (first portion of the course), will be able to explain those topics to others, and will be able to apply that knowledge to realistic software projects.  The instructor’s topics (subject to revision based on class size and student topic choice) will include: characteristics of large, complex software projects; the project management process; the work breakdown structure; software measurement and tracking (including earned value analysis and </w:t>
      </w:r>
      <w:r>
        <w:rPr>
          <w:rFonts w:ascii="Arial-BoldMT" w:hAnsi="Arial-BoldMT" w:cs="Arial-BoldMT"/>
          <w:bCs/>
          <w:color w:val="000000"/>
          <w:sz w:val="21"/>
          <w:szCs w:val="21"/>
        </w:rPr>
        <w:lastRenderedPageBreak/>
        <w:t>other methods of project tracking, quantitative project management, and statistical process control); risk management; software quality engineering (including six sigma, cycle time reduction and productivity enhancement); software procurement and supplier management; and management review techniques.</w:t>
      </w:r>
    </w:p>
    <w:p w:rsidR="00141EC6" w:rsidRPr="0016052E" w:rsidRDefault="004D01CE" w:rsidP="00141EC6">
      <w:pPr>
        <w:rPr>
          <w:rFonts w:ascii="Arial" w:hAnsi="Arial" w:cs="Arial"/>
          <w:b/>
          <w:sz w:val="21"/>
          <w:szCs w:val="21"/>
        </w:rPr>
      </w:pPr>
      <w:r w:rsidRPr="0016052E">
        <w:rPr>
          <w:rFonts w:ascii="Arial" w:hAnsi="Arial" w:cs="Arial"/>
          <w:sz w:val="21"/>
          <w:szCs w:val="21"/>
        </w:rPr>
        <w:t xml:space="preserve"> </w:t>
      </w:r>
    </w:p>
    <w:p w:rsidR="00141EC6" w:rsidRDefault="00141EC6" w:rsidP="00141EC6">
      <w:pPr>
        <w:rPr>
          <w:rFonts w:ascii="Arial" w:hAnsi="Arial" w:cs="Arial"/>
          <w:sz w:val="21"/>
          <w:szCs w:val="21"/>
        </w:rPr>
      </w:pPr>
      <w:r w:rsidRPr="0016052E">
        <w:rPr>
          <w:rFonts w:ascii="Arial" w:hAnsi="Arial" w:cs="Arial"/>
          <w:b/>
          <w:sz w:val="21"/>
          <w:szCs w:val="21"/>
        </w:rPr>
        <w:t xml:space="preserve">Required Textbooks and Other Course Materials: </w:t>
      </w:r>
    </w:p>
    <w:p w:rsidR="004D01CE" w:rsidRDefault="004D01CE" w:rsidP="004D01CE">
      <w:pPr>
        <w:autoSpaceDE w:val="0"/>
        <w:autoSpaceDN w:val="0"/>
        <w:adjustRightInd w:val="0"/>
        <w:rPr>
          <w:rFonts w:ascii="ArialMT" w:hAnsi="ArialMT" w:cs="ArialMT"/>
          <w:color w:val="000000"/>
          <w:sz w:val="21"/>
          <w:szCs w:val="21"/>
        </w:rPr>
      </w:pPr>
      <w:r>
        <w:rPr>
          <w:rFonts w:ascii="ArialMT" w:hAnsi="ArialMT" w:cs="ArialMT"/>
          <w:color w:val="000000"/>
          <w:sz w:val="21"/>
          <w:szCs w:val="21"/>
        </w:rPr>
        <w:t>None are required.  The following may be helpful, depending on the specific topics chosen by the students. A list of other suggested books and references, tied to specific research topics, will be provided by the instructor.</w:t>
      </w:r>
    </w:p>
    <w:p w:rsidR="004D01CE" w:rsidRDefault="004D01CE" w:rsidP="004D01CE">
      <w:pPr>
        <w:autoSpaceDE w:val="0"/>
        <w:autoSpaceDN w:val="0"/>
        <w:adjustRightInd w:val="0"/>
        <w:rPr>
          <w:rFonts w:ascii="ArialMT" w:hAnsi="ArialMT" w:cs="ArialMT"/>
          <w:b/>
          <w:i/>
          <w:color w:val="000000"/>
          <w:sz w:val="21"/>
          <w:szCs w:val="21"/>
        </w:rPr>
      </w:pPr>
    </w:p>
    <w:p w:rsidR="004D01CE" w:rsidRPr="00483800" w:rsidRDefault="004D01CE" w:rsidP="004D01CE">
      <w:pPr>
        <w:autoSpaceDE w:val="0"/>
        <w:autoSpaceDN w:val="0"/>
        <w:adjustRightInd w:val="0"/>
        <w:rPr>
          <w:rFonts w:ascii="ArialMT" w:hAnsi="ArialMT" w:cs="ArialMT"/>
          <w:b/>
          <w:i/>
          <w:color w:val="000000"/>
          <w:sz w:val="21"/>
          <w:szCs w:val="21"/>
        </w:rPr>
      </w:pPr>
      <w:r w:rsidRPr="00483800">
        <w:rPr>
          <w:rFonts w:ascii="ArialMT" w:hAnsi="ArialMT" w:cs="ArialMT"/>
          <w:b/>
          <w:i/>
          <w:color w:val="000000"/>
          <w:sz w:val="21"/>
          <w:szCs w:val="21"/>
        </w:rPr>
        <w:t>Textbooks:</w:t>
      </w:r>
    </w:p>
    <w:p w:rsidR="004D01CE" w:rsidRDefault="004D01CE" w:rsidP="004D01CE">
      <w:pPr>
        <w:tabs>
          <w:tab w:val="left" w:pos="1375"/>
        </w:tabs>
        <w:ind w:left="450" w:hanging="450"/>
        <w:jc w:val="both"/>
      </w:pPr>
      <w:proofErr w:type="gramStart"/>
      <w:r>
        <w:t xml:space="preserve">Andersen, Bjorn and Tom </w:t>
      </w:r>
      <w:proofErr w:type="spellStart"/>
      <w:r>
        <w:t>Fagerhaug</w:t>
      </w:r>
      <w:proofErr w:type="spellEnd"/>
      <w:r>
        <w:t xml:space="preserve">, </w:t>
      </w:r>
      <w:r>
        <w:rPr>
          <w:b/>
          <w:bCs/>
          <w:i/>
          <w:iCs/>
        </w:rPr>
        <w:t>Root Cause Analysis</w:t>
      </w:r>
      <w:r>
        <w:t>, 2nd Edition, Quality Press, Milwaukee, WI, 2006.</w:t>
      </w:r>
      <w:proofErr w:type="gramEnd"/>
      <w:r>
        <w:t xml:space="preserve">  ISBN 13: 978-0-87389-692-4. </w:t>
      </w:r>
      <w:proofErr w:type="gramStart"/>
      <w:r>
        <w:t>(Addresses a key technique for quality improvement that will be helpful in some students’ problem analysis efforts.)</w:t>
      </w:r>
      <w:proofErr w:type="gramEnd"/>
      <w:r>
        <w:t xml:space="preserve"> </w:t>
      </w:r>
    </w:p>
    <w:p w:rsidR="004D01CE" w:rsidRDefault="004D01CE" w:rsidP="004D01CE">
      <w:pPr>
        <w:tabs>
          <w:tab w:val="left" w:pos="1375"/>
        </w:tabs>
        <w:ind w:left="450" w:hanging="450"/>
        <w:jc w:val="both"/>
      </w:pPr>
      <w:r>
        <w:t xml:space="preserve">Weinberg, Gerald M.  </w:t>
      </w:r>
      <w:r>
        <w:rPr>
          <w:b/>
          <w:bCs/>
          <w:i/>
        </w:rPr>
        <w:t>Quality Software Management, Volume 1, Systems Thinking</w:t>
      </w:r>
      <w:r>
        <w:t xml:space="preserve">, Dorset House, </w:t>
      </w:r>
      <w:smartTag w:uri="urn:schemas-microsoft-com:office:smarttags" w:element="State">
        <w:smartTag w:uri="urn:schemas-microsoft-com:office:smarttags" w:element="place">
          <w:r>
            <w:t>New York</w:t>
          </w:r>
        </w:smartTag>
      </w:smartTag>
      <w:r>
        <w:t xml:space="preserve">, 1992.  ISBN: 0-932633-22-6.  </w:t>
      </w:r>
      <w:proofErr w:type="gramStart"/>
      <w:r>
        <w:t>(Explores quality improvement with many insights from a psychological and cultural point of view.)</w:t>
      </w:r>
      <w:proofErr w:type="gramEnd"/>
    </w:p>
    <w:p w:rsidR="004D01CE" w:rsidRPr="00483800" w:rsidRDefault="004D01CE" w:rsidP="004D01CE">
      <w:pPr>
        <w:autoSpaceDE w:val="0"/>
        <w:autoSpaceDN w:val="0"/>
        <w:adjustRightInd w:val="0"/>
        <w:rPr>
          <w:rFonts w:ascii="ArialMT" w:hAnsi="ArialMT" w:cs="ArialMT"/>
          <w:b/>
          <w:i/>
          <w:color w:val="000000"/>
          <w:sz w:val="21"/>
          <w:szCs w:val="21"/>
        </w:rPr>
      </w:pPr>
      <w:r w:rsidRPr="00483800">
        <w:rPr>
          <w:rFonts w:ascii="ArialMT" w:hAnsi="ArialMT" w:cs="ArialMT"/>
          <w:b/>
          <w:i/>
          <w:color w:val="000000"/>
          <w:sz w:val="21"/>
          <w:szCs w:val="21"/>
        </w:rPr>
        <w:t>References:</w:t>
      </w:r>
    </w:p>
    <w:p w:rsidR="004D01CE" w:rsidRDefault="004D01CE" w:rsidP="004D01CE">
      <w:pPr>
        <w:tabs>
          <w:tab w:val="left" w:pos="1375"/>
        </w:tabs>
        <w:ind w:left="446" w:hanging="446"/>
        <w:jc w:val="both"/>
      </w:pPr>
      <w:r>
        <w:t xml:space="preserve">IEEE </w:t>
      </w:r>
      <w:proofErr w:type="spellStart"/>
      <w:proofErr w:type="gramStart"/>
      <w:r>
        <w:t>Std</w:t>
      </w:r>
      <w:proofErr w:type="spellEnd"/>
      <w:proofErr w:type="gramEnd"/>
      <w:r>
        <w:t xml:space="preserve"> 1045-1992.  </w:t>
      </w:r>
      <w:r>
        <w:rPr>
          <w:b/>
          <w:bCs/>
          <w:i/>
        </w:rPr>
        <w:t xml:space="preserve"> </w:t>
      </w:r>
      <w:proofErr w:type="gramStart"/>
      <w:r>
        <w:rPr>
          <w:b/>
          <w:bCs/>
          <w:i/>
        </w:rPr>
        <w:t>IEEE Standard for Software Productivity Metrics</w:t>
      </w:r>
      <w:r>
        <w:t>.</w:t>
      </w:r>
      <w:proofErr w:type="gramEnd"/>
      <w:r>
        <w:t xml:space="preserve">  </w:t>
      </w:r>
      <w:proofErr w:type="gramStart"/>
      <w:r>
        <w:t>New York, Institute of Electrical and Electronics Engineers, Inc.</w:t>
      </w:r>
      <w:proofErr w:type="gramEnd"/>
      <w:r>
        <w:t xml:space="preserve">  </w:t>
      </w:r>
      <w:proofErr w:type="gramStart"/>
      <w:r>
        <w:t>(Describes more than 30 software measures that can be used to manage software projects and measure productivity in a consistent manner.)</w:t>
      </w:r>
      <w:proofErr w:type="gramEnd"/>
    </w:p>
    <w:p w:rsidR="004D01CE" w:rsidRPr="00871389" w:rsidRDefault="004D01CE" w:rsidP="004D01CE">
      <w:pPr>
        <w:tabs>
          <w:tab w:val="left" w:pos="1375"/>
        </w:tabs>
        <w:ind w:left="446" w:hanging="446"/>
        <w:jc w:val="both"/>
      </w:pPr>
      <w:r w:rsidRPr="00871389">
        <w:rPr>
          <w:b/>
          <w:i/>
        </w:rPr>
        <w:t>SWEBOK – The Guide to the Software Engineering Body of Knowledge</w:t>
      </w:r>
      <w:r w:rsidRPr="00871389">
        <w:t xml:space="preserve">, available from the IEEE Computer Society and also at </w:t>
      </w:r>
      <w:hyperlink r:id="rId9" w:history="1">
        <w:r w:rsidRPr="00871389">
          <w:t>www.swebok.org</w:t>
        </w:r>
      </w:hyperlink>
      <w:r w:rsidRPr="00871389">
        <w:t>.</w:t>
      </w:r>
      <w:r>
        <w:t xml:space="preserve"> (This compendium of what a professional software engineer should know includes sections on software project management, software process, software quality assurance, and several other topics of relevance to software project managers).</w:t>
      </w:r>
    </w:p>
    <w:p w:rsidR="004D01CE" w:rsidRPr="004D01CE" w:rsidRDefault="004D01CE" w:rsidP="004D01CE">
      <w:pPr>
        <w:tabs>
          <w:tab w:val="left" w:pos="1375"/>
        </w:tabs>
        <w:ind w:left="446" w:hanging="446"/>
        <w:jc w:val="both"/>
      </w:pPr>
      <w:r w:rsidRPr="00871389">
        <w:rPr>
          <w:b/>
          <w:i/>
        </w:rPr>
        <w:t>SWX – The Software Extension to the Project Management Body of Knowledge</w:t>
      </w:r>
      <w:r w:rsidRPr="00871389">
        <w:t xml:space="preserve">, available from </w:t>
      </w:r>
      <w:r>
        <w:t>the Project Management Institute</w:t>
      </w:r>
      <w:r w:rsidRPr="00871389">
        <w:t xml:space="preserve"> (</w:t>
      </w:r>
      <w:hyperlink r:id="rId10" w:history="1">
        <w:r w:rsidRPr="00871389">
          <w:t>www.pmi.com</w:t>
        </w:r>
      </w:hyperlink>
      <w:r w:rsidRPr="00871389">
        <w:t>).</w:t>
      </w:r>
      <w:r>
        <w:t xml:space="preserve">  (This joint effort of the IEEE Computer Society and the Project Management Institute (PMI) extends includes topics that a project manager needs to know about managing projects with significant software content.)</w:t>
      </w:r>
    </w:p>
    <w:p w:rsidR="00141EC6" w:rsidRPr="0016052E" w:rsidRDefault="00141EC6" w:rsidP="00141EC6">
      <w:pPr>
        <w:rPr>
          <w:rFonts w:ascii="Arial" w:hAnsi="Arial" w:cs="Arial"/>
          <w:sz w:val="21"/>
          <w:szCs w:val="21"/>
        </w:rPr>
      </w:pPr>
    </w:p>
    <w:p w:rsidR="00141EC6" w:rsidRDefault="00141EC6" w:rsidP="00141EC6">
      <w:pPr>
        <w:rPr>
          <w:rFonts w:ascii="Arial" w:hAnsi="Arial" w:cs="Arial"/>
          <w:sz w:val="21"/>
          <w:szCs w:val="21"/>
        </w:rPr>
      </w:pPr>
      <w:r w:rsidRPr="009D756D">
        <w:rPr>
          <w:rFonts w:ascii="Arial" w:hAnsi="Arial" w:cs="Arial"/>
          <w:b/>
          <w:sz w:val="21"/>
          <w:szCs w:val="21"/>
        </w:rPr>
        <w:t xml:space="preserve">Descriptions of major assignments and examinations: </w:t>
      </w:r>
    </w:p>
    <w:p w:rsidR="004D01CE" w:rsidRPr="00C2541B" w:rsidRDefault="004D01CE" w:rsidP="004D01CE">
      <w:pPr>
        <w:pStyle w:val="ListParagraph"/>
        <w:numPr>
          <w:ilvl w:val="0"/>
          <w:numId w:val="6"/>
        </w:numPr>
        <w:autoSpaceDE w:val="0"/>
        <w:autoSpaceDN w:val="0"/>
        <w:adjustRightInd w:val="0"/>
        <w:rPr>
          <w:rFonts w:ascii="ArialMT" w:hAnsi="ArialMT" w:cs="ArialMT"/>
          <w:color w:val="000000"/>
          <w:sz w:val="21"/>
          <w:szCs w:val="21"/>
        </w:rPr>
      </w:pPr>
      <w:r w:rsidRPr="00C2541B">
        <w:rPr>
          <w:rFonts w:ascii="ArialMT" w:hAnsi="ArialMT" w:cs="ArialMT"/>
          <w:color w:val="000000"/>
          <w:sz w:val="21"/>
          <w:szCs w:val="21"/>
        </w:rPr>
        <w:t xml:space="preserve">There will be a midterm examination based on the topics presented by the instructor. This will count 1/3 of the final grade. </w:t>
      </w:r>
      <w:r>
        <w:rPr>
          <w:rFonts w:ascii="ArialMT" w:hAnsi="ArialMT" w:cs="ArialMT"/>
          <w:color w:val="000000"/>
          <w:sz w:val="21"/>
          <w:szCs w:val="21"/>
        </w:rPr>
        <w:t>Exact date will depend on class enrollment.</w:t>
      </w:r>
    </w:p>
    <w:p w:rsidR="004D01CE" w:rsidRPr="00C2541B" w:rsidRDefault="004D01CE" w:rsidP="004D01CE">
      <w:pPr>
        <w:pStyle w:val="ListParagraph"/>
        <w:numPr>
          <w:ilvl w:val="0"/>
          <w:numId w:val="6"/>
        </w:numPr>
        <w:autoSpaceDE w:val="0"/>
        <w:autoSpaceDN w:val="0"/>
        <w:adjustRightInd w:val="0"/>
        <w:rPr>
          <w:rFonts w:ascii="ArialMT" w:hAnsi="ArialMT" w:cs="ArialMT"/>
          <w:color w:val="000000"/>
          <w:sz w:val="21"/>
          <w:szCs w:val="21"/>
        </w:rPr>
      </w:pPr>
      <w:r w:rsidRPr="00C2541B">
        <w:rPr>
          <w:rFonts w:ascii="ArialMT" w:hAnsi="ArialMT" w:cs="ArialMT"/>
          <w:color w:val="000000"/>
          <w:sz w:val="21"/>
          <w:szCs w:val="21"/>
        </w:rPr>
        <w:t xml:space="preserve">Each student </w:t>
      </w:r>
      <w:r>
        <w:rPr>
          <w:rFonts w:ascii="ArialMT" w:hAnsi="ArialMT" w:cs="ArialMT"/>
          <w:color w:val="000000"/>
          <w:sz w:val="21"/>
          <w:szCs w:val="21"/>
        </w:rPr>
        <w:t xml:space="preserve">(or team) </w:t>
      </w:r>
      <w:r w:rsidRPr="00C2541B">
        <w:rPr>
          <w:rFonts w:ascii="ArialMT" w:hAnsi="ArialMT" w:cs="ArialMT"/>
          <w:color w:val="000000"/>
          <w:sz w:val="21"/>
          <w:szCs w:val="21"/>
        </w:rPr>
        <w:t xml:space="preserve">will prepare a presentation and report, as described above, based on their individual research efforts. This will count ½ of the final grade. </w:t>
      </w:r>
      <w:r>
        <w:rPr>
          <w:rFonts w:ascii="ArialMT" w:hAnsi="ArialMT" w:cs="ArialMT"/>
          <w:color w:val="000000"/>
          <w:sz w:val="21"/>
          <w:szCs w:val="21"/>
        </w:rPr>
        <w:t>The final presentation (in PowerPoint format) and the final report (in MS Word format) will be due by December 6.</w:t>
      </w:r>
    </w:p>
    <w:p w:rsidR="004D01CE" w:rsidRPr="004D01CE" w:rsidRDefault="004D01CE" w:rsidP="00141EC6">
      <w:pPr>
        <w:pStyle w:val="ListParagraph"/>
        <w:numPr>
          <w:ilvl w:val="0"/>
          <w:numId w:val="6"/>
        </w:numPr>
        <w:autoSpaceDE w:val="0"/>
        <w:autoSpaceDN w:val="0"/>
        <w:adjustRightInd w:val="0"/>
        <w:rPr>
          <w:rFonts w:ascii="ArialMT" w:hAnsi="ArialMT" w:cs="ArialMT"/>
          <w:color w:val="000000"/>
          <w:sz w:val="21"/>
          <w:szCs w:val="21"/>
        </w:rPr>
      </w:pPr>
      <w:r>
        <w:rPr>
          <w:rFonts w:ascii="ArialMT" w:hAnsi="ArialMT" w:cs="ArialMT"/>
          <w:color w:val="000000"/>
          <w:sz w:val="21"/>
          <w:szCs w:val="21"/>
        </w:rPr>
        <w:t xml:space="preserve">Students will suggest improvements to </w:t>
      </w:r>
      <w:proofErr w:type="spellStart"/>
      <w:r>
        <w:rPr>
          <w:rFonts w:ascii="ArialMT" w:hAnsi="ArialMT" w:cs="ArialMT"/>
          <w:color w:val="000000"/>
          <w:sz w:val="21"/>
          <w:szCs w:val="21"/>
        </w:rPr>
        <w:t>each others’</w:t>
      </w:r>
      <w:proofErr w:type="spellEnd"/>
      <w:r>
        <w:rPr>
          <w:rFonts w:ascii="ArialMT" w:hAnsi="ArialMT" w:cs="ArialMT"/>
          <w:color w:val="000000"/>
          <w:sz w:val="21"/>
          <w:szCs w:val="21"/>
        </w:rPr>
        <w:t xml:space="preserve"> presentations and will copy the instructor on these suggestions via </w:t>
      </w:r>
      <w:proofErr w:type="spellStart"/>
      <w:r>
        <w:rPr>
          <w:rFonts w:ascii="ArialMT" w:hAnsi="ArialMT" w:cs="ArialMT"/>
          <w:color w:val="000000"/>
          <w:sz w:val="21"/>
          <w:szCs w:val="21"/>
        </w:rPr>
        <w:t>MavMail</w:t>
      </w:r>
      <w:proofErr w:type="spellEnd"/>
      <w:r>
        <w:rPr>
          <w:rFonts w:ascii="ArialMT" w:hAnsi="ArialMT" w:cs="ArialMT"/>
          <w:color w:val="000000"/>
          <w:sz w:val="21"/>
          <w:szCs w:val="21"/>
        </w:rPr>
        <w:t xml:space="preserve"> or Blackboard. These suggestions will be communicated within a few days of each presentation. The quality of these suggestions and other class participation will count 1/6 of the final grade.</w:t>
      </w:r>
    </w:p>
    <w:p w:rsidR="00141EC6" w:rsidRPr="009D756D" w:rsidRDefault="00141EC6" w:rsidP="00141EC6">
      <w:pPr>
        <w:rPr>
          <w:rFonts w:ascii="Arial" w:hAnsi="Arial" w:cs="Arial"/>
          <w:sz w:val="21"/>
          <w:szCs w:val="21"/>
        </w:rPr>
      </w:pPr>
    </w:p>
    <w:p w:rsidR="004D01CE" w:rsidRDefault="00593047" w:rsidP="004D01CE">
      <w:pPr>
        <w:autoSpaceDE w:val="0"/>
        <w:autoSpaceDN w:val="0"/>
        <w:adjustRightInd w:val="0"/>
        <w:rPr>
          <w:rFonts w:ascii="ArialMT" w:hAnsi="ArialMT" w:cs="ArialMT"/>
          <w:color w:val="000000"/>
          <w:sz w:val="21"/>
          <w:szCs w:val="21"/>
        </w:rPr>
      </w:pPr>
      <w:r w:rsidRPr="009D756D">
        <w:rPr>
          <w:rFonts w:ascii="Arial" w:hAnsi="Arial" w:cs="Arial"/>
          <w:b/>
          <w:sz w:val="21"/>
          <w:szCs w:val="21"/>
        </w:rPr>
        <w:t xml:space="preserve">Attendance: </w:t>
      </w:r>
      <w:r w:rsidR="003E170D" w:rsidRPr="00593047">
        <w:rPr>
          <w:rFonts w:ascii="Arial" w:hAnsi="Arial" w:cs="Arial"/>
          <w:sz w:val="21"/>
          <w:szCs w:val="21"/>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w:t>
      </w:r>
      <w:r w:rsidR="003E170D">
        <w:rPr>
          <w:rFonts w:ascii="Arial" w:hAnsi="Arial" w:cs="Arial"/>
          <w:sz w:val="21"/>
          <w:szCs w:val="21"/>
        </w:rPr>
        <w:t xml:space="preserve">I will not take attendance. However, due to the once-a-week nature of the course, missing a class will cause the student to miss a lot of material. Attendance is particularly important </w:t>
      </w:r>
      <w:r w:rsidR="004D01CE">
        <w:rPr>
          <w:rFonts w:ascii="ArialMT" w:hAnsi="ArialMT" w:cs="ArialMT"/>
          <w:color w:val="000000"/>
          <w:sz w:val="21"/>
          <w:szCs w:val="21"/>
        </w:rPr>
        <w:t xml:space="preserve">in </w:t>
      </w:r>
      <w:r w:rsidR="003E170D">
        <w:rPr>
          <w:rFonts w:ascii="ArialMT" w:hAnsi="ArialMT" w:cs="ArialMT"/>
          <w:color w:val="000000"/>
          <w:sz w:val="21"/>
          <w:szCs w:val="21"/>
        </w:rPr>
        <w:t xml:space="preserve">the last portion of the course (when other students are giving their presentations) in </w:t>
      </w:r>
      <w:r w:rsidR="004D01CE">
        <w:rPr>
          <w:rFonts w:ascii="ArialMT" w:hAnsi="ArialMT" w:cs="ArialMT"/>
          <w:color w:val="000000"/>
          <w:sz w:val="21"/>
          <w:szCs w:val="21"/>
        </w:rPr>
        <w:t>order to have the required degree of class participation.</w:t>
      </w:r>
      <w:r w:rsidR="003E170D">
        <w:rPr>
          <w:rFonts w:ascii="ArialMT" w:hAnsi="ArialMT" w:cs="ArialMT"/>
          <w:color w:val="000000"/>
          <w:sz w:val="21"/>
          <w:szCs w:val="21"/>
        </w:rPr>
        <w:t xml:space="preserve">  Each student attending a presentation will be graded, in part, on the quality of their feedback to the student(s) giving the presentation.</w:t>
      </w:r>
    </w:p>
    <w:p w:rsidR="0067588F" w:rsidRPr="009D756D" w:rsidRDefault="0067588F" w:rsidP="0067588F">
      <w:pPr>
        <w:rPr>
          <w:rFonts w:ascii="Arial" w:hAnsi="Arial" w:cs="Arial"/>
          <w:sz w:val="21"/>
          <w:szCs w:val="21"/>
        </w:rPr>
      </w:pPr>
    </w:p>
    <w:p w:rsidR="00D665D2" w:rsidRDefault="00D665D2" w:rsidP="00982A7E">
      <w:pPr>
        <w:rPr>
          <w:rFonts w:ascii="Arial" w:hAnsi="Arial" w:cs="Arial"/>
          <w:color w:val="FF0000"/>
          <w:sz w:val="21"/>
          <w:szCs w:val="21"/>
        </w:rPr>
      </w:pPr>
      <w:r w:rsidRPr="004D01CE">
        <w:rPr>
          <w:rFonts w:ascii="Arial" w:hAnsi="Arial" w:cs="Arial"/>
          <w:b/>
          <w:sz w:val="21"/>
          <w:szCs w:val="21"/>
        </w:rPr>
        <w:t>Other Requirements:</w:t>
      </w:r>
      <w:r w:rsidRPr="00593047">
        <w:rPr>
          <w:rFonts w:ascii="Arial" w:hAnsi="Arial" w:cs="Arial"/>
          <w:b/>
          <w:color w:val="0000FF"/>
          <w:sz w:val="21"/>
          <w:szCs w:val="21"/>
        </w:rPr>
        <w:t xml:space="preserve"> </w:t>
      </w:r>
    </w:p>
    <w:p w:rsidR="004D01CE" w:rsidRDefault="004D01CE" w:rsidP="004D01CE">
      <w:pPr>
        <w:pStyle w:val="ListParagraph"/>
        <w:numPr>
          <w:ilvl w:val="0"/>
          <w:numId w:val="7"/>
        </w:numPr>
        <w:autoSpaceDE w:val="0"/>
        <w:autoSpaceDN w:val="0"/>
        <w:adjustRightInd w:val="0"/>
        <w:rPr>
          <w:rFonts w:ascii="ArialMT" w:hAnsi="ArialMT" w:cs="ArialMT"/>
          <w:color w:val="000000"/>
          <w:sz w:val="21"/>
          <w:szCs w:val="21"/>
        </w:rPr>
      </w:pPr>
      <w:r>
        <w:rPr>
          <w:rFonts w:ascii="ArialMT" w:hAnsi="ArialMT" w:cs="ArialMT"/>
          <w:color w:val="000000"/>
          <w:sz w:val="21"/>
          <w:szCs w:val="21"/>
        </w:rPr>
        <w:t>CSE5324, CSE5325, and/or p</w:t>
      </w:r>
      <w:r w:rsidRPr="00871389">
        <w:rPr>
          <w:rFonts w:ascii="ArialMT" w:hAnsi="ArialMT" w:cs="ArialMT"/>
          <w:color w:val="000000"/>
          <w:sz w:val="21"/>
          <w:szCs w:val="21"/>
        </w:rPr>
        <w:t xml:space="preserve">rior experience on a realistic software development project </w:t>
      </w:r>
      <w:r>
        <w:rPr>
          <w:rFonts w:ascii="ArialMT" w:hAnsi="ArialMT" w:cs="ArialMT"/>
          <w:color w:val="000000"/>
          <w:sz w:val="21"/>
          <w:szCs w:val="21"/>
        </w:rPr>
        <w:t>will be valuable but are not mandatory</w:t>
      </w:r>
    </w:p>
    <w:p w:rsidR="004D01CE" w:rsidRDefault="004D01CE" w:rsidP="004D01CE">
      <w:pPr>
        <w:pStyle w:val="ListParagraph"/>
        <w:numPr>
          <w:ilvl w:val="0"/>
          <w:numId w:val="7"/>
        </w:numPr>
        <w:autoSpaceDE w:val="0"/>
        <w:autoSpaceDN w:val="0"/>
        <w:adjustRightInd w:val="0"/>
        <w:rPr>
          <w:rFonts w:ascii="ArialMT" w:hAnsi="ArialMT" w:cs="ArialMT"/>
          <w:color w:val="000000"/>
          <w:sz w:val="21"/>
          <w:szCs w:val="21"/>
        </w:rPr>
      </w:pPr>
      <w:r>
        <w:rPr>
          <w:rFonts w:ascii="ArialMT" w:hAnsi="ArialMT" w:cs="ArialMT"/>
          <w:color w:val="000000"/>
          <w:sz w:val="21"/>
          <w:szCs w:val="21"/>
        </w:rPr>
        <w:t>Students must use PowerPoint</w:t>
      </w:r>
      <w:r w:rsidRPr="00D83C23">
        <w:rPr>
          <w:rFonts w:ascii="Verdana" w:hAnsi="Verdana" w:cs="ArialMT"/>
          <w:color w:val="000000"/>
          <w:sz w:val="21"/>
          <w:szCs w:val="21"/>
          <w:vertAlign w:val="superscript"/>
        </w:rPr>
        <w:t>®</w:t>
      </w:r>
      <w:r>
        <w:rPr>
          <w:rFonts w:ascii="ArialMT" w:hAnsi="ArialMT" w:cs="ArialMT"/>
          <w:color w:val="000000"/>
          <w:sz w:val="21"/>
          <w:szCs w:val="21"/>
        </w:rPr>
        <w:t xml:space="preserve"> and MS Word</w:t>
      </w:r>
      <w:r w:rsidRPr="00D83C23">
        <w:rPr>
          <w:rFonts w:ascii="Verdana" w:hAnsi="Verdana" w:cs="ArialMT"/>
          <w:color w:val="000000"/>
          <w:sz w:val="21"/>
          <w:szCs w:val="21"/>
          <w:vertAlign w:val="superscript"/>
        </w:rPr>
        <w:t>®</w:t>
      </w:r>
      <w:r>
        <w:rPr>
          <w:rFonts w:ascii="ArialMT" w:hAnsi="ArialMT" w:cs="ArialMT"/>
          <w:color w:val="000000"/>
          <w:sz w:val="21"/>
          <w:szCs w:val="21"/>
        </w:rPr>
        <w:t xml:space="preserve"> (or similar products whose output can be produced in these formats).</w:t>
      </w:r>
    </w:p>
    <w:p w:rsidR="004D01CE" w:rsidRPr="004D01CE" w:rsidRDefault="004D01CE" w:rsidP="00982A7E">
      <w:pPr>
        <w:pStyle w:val="ListParagraph"/>
        <w:numPr>
          <w:ilvl w:val="0"/>
          <w:numId w:val="7"/>
        </w:numPr>
        <w:autoSpaceDE w:val="0"/>
        <w:autoSpaceDN w:val="0"/>
        <w:adjustRightInd w:val="0"/>
        <w:rPr>
          <w:rFonts w:ascii="ArialMT" w:hAnsi="ArialMT" w:cs="ArialMT"/>
          <w:color w:val="000000"/>
          <w:sz w:val="21"/>
          <w:szCs w:val="21"/>
        </w:rPr>
      </w:pPr>
      <w:r>
        <w:rPr>
          <w:rFonts w:ascii="ArialMT" w:hAnsi="ArialMT" w:cs="ArialMT"/>
          <w:color w:val="000000"/>
          <w:sz w:val="21"/>
          <w:szCs w:val="21"/>
        </w:rPr>
        <w:lastRenderedPageBreak/>
        <w:t>Ability to use a spreadsheet will be helpful for some topics.</w:t>
      </w:r>
    </w:p>
    <w:p w:rsidR="00D665D2" w:rsidRPr="0016052E" w:rsidRDefault="00D665D2" w:rsidP="00D665D2">
      <w:pPr>
        <w:rPr>
          <w:rFonts w:ascii="Arial" w:hAnsi="Arial" w:cs="Arial"/>
          <w:b/>
          <w:sz w:val="21"/>
          <w:szCs w:val="21"/>
        </w:rPr>
      </w:pPr>
    </w:p>
    <w:p w:rsidR="00786C2F" w:rsidRDefault="00141EC6" w:rsidP="00786C2F">
      <w:pPr>
        <w:rPr>
          <w:rFonts w:ascii="Arial" w:hAnsi="Arial" w:cs="Arial"/>
          <w:sz w:val="21"/>
          <w:szCs w:val="21"/>
        </w:rPr>
      </w:pPr>
      <w:r w:rsidRPr="009D756D">
        <w:rPr>
          <w:rFonts w:ascii="Arial" w:hAnsi="Arial" w:cs="Arial"/>
          <w:b/>
          <w:sz w:val="21"/>
          <w:szCs w:val="21"/>
        </w:rPr>
        <w:t>Grading</w:t>
      </w:r>
      <w:r w:rsidRPr="009D756D">
        <w:rPr>
          <w:rFonts w:ascii="Arial" w:hAnsi="Arial" w:cs="Arial"/>
          <w:sz w:val="21"/>
          <w:szCs w:val="21"/>
        </w:rPr>
        <w:t xml:space="preserve">: </w:t>
      </w:r>
    </w:p>
    <w:p w:rsidR="004D01CE" w:rsidRDefault="004D01CE" w:rsidP="003E170D">
      <w:pPr>
        <w:ind w:left="720"/>
        <w:rPr>
          <w:rFonts w:ascii="Arial" w:hAnsi="Arial" w:cs="Arial"/>
          <w:sz w:val="21"/>
          <w:szCs w:val="21"/>
        </w:rPr>
      </w:pPr>
      <w:r>
        <w:rPr>
          <w:rFonts w:ascii="Arial" w:hAnsi="Arial" w:cs="Arial"/>
          <w:sz w:val="21"/>
          <w:szCs w:val="21"/>
        </w:rPr>
        <w:t>1/3 of grade from midterm examination</w:t>
      </w:r>
    </w:p>
    <w:p w:rsidR="004D01CE" w:rsidRDefault="004D01CE" w:rsidP="003E170D">
      <w:pPr>
        <w:ind w:left="720"/>
        <w:rPr>
          <w:rFonts w:ascii="Arial" w:hAnsi="Arial" w:cs="Arial"/>
          <w:sz w:val="21"/>
          <w:szCs w:val="21"/>
        </w:rPr>
      </w:pPr>
      <w:r>
        <w:rPr>
          <w:rFonts w:ascii="Arial" w:hAnsi="Arial" w:cs="Arial"/>
          <w:sz w:val="21"/>
          <w:szCs w:val="21"/>
        </w:rPr>
        <w:t>¼ of grade from student presentation</w:t>
      </w:r>
    </w:p>
    <w:p w:rsidR="004D01CE" w:rsidRDefault="004D01CE" w:rsidP="003E170D">
      <w:pPr>
        <w:ind w:left="720"/>
        <w:rPr>
          <w:rFonts w:ascii="Arial" w:hAnsi="Arial" w:cs="Arial"/>
          <w:sz w:val="21"/>
          <w:szCs w:val="21"/>
        </w:rPr>
      </w:pPr>
      <w:r>
        <w:rPr>
          <w:rFonts w:ascii="Arial" w:hAnsi="Arial" w:cs="Arial"/>
          <w:sz w:val="21"/>
          <w:szCs w:val="21"/>
        </w:rPr>
        <w:t>¼ of grade from student paper</w:t>
      </w:r>
    </w:p>
    <w:p w:rsidR="004D01CE" w:rsidRDefault="004D01CE" w:rsidP="003E170D">
      <w:pPr>
        <w:ind w:left="720"/>
        <w:rPr>
          <w:rFonts w:ascii="Arial" w:hAnsi="Arial" w:cs="Arial"/>
          <w:sz w:val="21"/>
          <w:szCs w:val="21"/>
        </w:rPr>
      </w:pPr>
      <w:r>
        <w:rPr>
          <w:rFonts w:ascii="Arial" w:hAnsi="Arial" w:cs="Arial"/>
          <w:sz w:val="21"/>
          <w:szCs w:val="21"/>
        </w:rPr>
        <w:t>1/6 of grade from class participation and feedback to other students on their presentations</w:t>
      </w:r>
    </w:p>
    <w:p w:rsidR="004D01CE" w:rsidRPr="0016052E" w:rsidRDefault="004D01CE" w:rsidP="00786C2F">
      <w:pPr>
        <w:rPr>
          <w:rFonts w:ascii="Arial" w:hAnsi="Arial" w:cs="Arial"/>
          <w:b/>
          <w:color w:val="0000FF"/>
          <w:sz w:val="21"/>
          <w:szCs w:val="21"/>
        </w:rPr>
      </w:pPr>
    </w:p>
    <w:p w:rsidR="004D01CE" w:rsidRDefault="004D01CE" w:rsidP="004D01CE">
      <w:pPr>
        <w:autoSpaceDE w:val="0"/>
        <w:autoSpaceDN w:val="0"/>
        <w:adjustRightInd w:val="0"/>
        <w:rPr>
          <w:rFonts w:ascii="ArialMT" w:hAnsi="ArialMT" w:cs="ArialMT"/>
          <w:color w:val="000000"/>
          <w:sz w:val="21"/>
          <w:szCs w:val="21"/>
        </w:rPr>
      </w:pPr>
      <w:r>
        <w:rPr>
          <w:rFonts w:ascii="Arial-BoldMT" w:hAnsi="Arial-BoldMT" w:cs="Arial-BoldMT"/>
          <w:b/>
          <w:bCs/>
          <w:color w:val="000000"/>
          <w:sz w:val="21"/>
          <w:szCs w:val="21"/>
        </w:rPr>
        <w:t>Make-up Exams</w:t>
      </w:r>
      <w:r>
        <w:rPr>
          <w:rFonts w:ascii="ArialMT" w:hAnsi="ArialMT" w:cs="ArialMT"/>
          <w:color w:val="0000FF"/>
          <w:sz w:val="21"/>
          <w:szCs w:val="21"/>
        </w:rPr>
        <w:t xml:space="preserve">: </w:t>
      </w:r>
      <w:r>
        <w:rPr>
          <w:rFonts w:ascii="ArialMT" w:hAnsi="ArialMT" w:cs="ArialMT"/>
          <w:color w:val="000000"/>
          <w:sz w:val="21"/>
          <w:szCs w:val="21"/>
        </w:rPr>
        <w:t>The only exam is the midterm exam. Students unable to take it at the scheduled time may discuss options for make-up exams with the instructor.  In lieu of a final exam, each student or team will turn in a report and a final presentation by the end of the semester.</w:t>
      </w:r>
    </w:p>
    <w:p w:rsidR="00786C2F" w:rsidRDefault="00786C2F" w:rsidP="008D53A6">
      <w:pPr>
        <w:rPr>
          <w:rFonts w:ascii="Arial" w:hAnsi="Arial" w:cs="Arial"/>
          <w:b/>
          <w:color w:val="0000FF"/>
          <w:sz w:val="21"/>
          <w:szCs w:val="21"/>
        </w:rPr>
      </w:pPr>
    </w:p>
    <w:p w:rsidR="008D53A6" w:rsidRPr="000D4721" w:rsidRDefault="008D53A6" w:rsidP="008D53A6">
      <w:pPr>
        <w:rPr>
          <w:rFonts w:ascii="Arial" w:hAnsi="Arial" w:cs="Arial"/>
          <w:sz w:val="21"/>
          <w:szCs w:val="21"/>
        </w:rPr>
      </w:pPr>
      <w:r w:rsidRPr="004D01CE">
        <w:rPr>
          <w:rFonts w:ascii="Arial" w:hAnsi="Arial" w:cs="Arial"/>
          <w:b/>
          <w:sz w:val="21"/>
          <w:szCs w:val="21"/>
        </w:rPr>
        <w:t>Expectations for Out-of-Class Study</w:t>
      </w:r>
      <w:r w:rsidRPr="004D01CE">
        <w:rPr>
          <w:rFonts w:ascii="Arial" w:hAnsi="Arial" w:cs="Arial"/>
          <w:sz w:val="21"/>
          <w:szCs w:val="21"/>
        </w:rPr>
        <w:t xml:space="preserve">: </w:t>
      </w:r>
      <w:r w:rsidR="000D4721" w:rsidRPr="000D4721">
        <w:rPr>
          <w:rFonts w:ascii="Arial" w:hAnsi="Arial" w:cs="Arial"/>
          <w:sz w:val="21"/>
          <w:szCs w:val="21"/>
        </w:rPr>
        <w:t>Beyond the time required to attend each class meeting, students enrolled in this course should expect to spend</w:t>
      </w:r>
      <w:r w:rsidR="000D4721">
        <w:rPr>
          <w:rFonts w:ascii="Arial" w:hAnsi="Arial" w:cs="Arial"/>
          <w:sz w:val="21"/>
          <w:szCs w:val="21"/>
        </w:rPr>
        <w:t>, on average,</w:t>
      </w:r>
      <w:r w:rsidR="000D4721" w:rsidRPr="000D4721">
        <w:rPr>
          <w:rFonts w:ascii="Arial" w:hAnsi="Arial" w:cs="Arial"/>
          <w:sz w:val="21"/>
          <w:szCs w:val="21"/>
        </w:rPr>
        <w:t xml:space="preserve"> </w:t>
      </w:r>
      <w:bookmarkStart w:id="0" w:name="_GoBack"/>
      <w:bookmarkEnd w:id="0"/>
      <w:r w:rsidR="000D4721" w:rsidRPr="000D4721">
        <w:rPr>
          <w:rFonts w:ascii="Arial" w:hAnsi="Arial" w:cs="Arial"/>
          <w:sz w:val="21"/>
          <w:szCs w:val="21"/>
        </w:rPr>
        <w:t xml:space="preserve">an additional 9 hours per week of their own time in course-related activities, including reading required materials, completing assignments, preparing for exams, etc. </w:t>
      </w:r>
      <w:r w:rsidRPr="000D4721">
        <w:rPr>
          <w:rFonts w:ascii="Arial" w:hAnsi="Arial" w:cs="Arial"/>
          <w:sz w:val="21"/>
          <w:szCs w:val="21"/>
        </w:rPr>
        <w:t xml:space="preserve"> </w:t>
      </w:r>
      <w:r w:rsidR="003E170D" w:rsidRPr="000D4721">
        <w:rPr>
          <w:rFonts w:ascii="Arial" w:hAnsi="Arial" w:cs="Arial"/>
          <w:sz w:val="21"/>
          <w:szCs w:val="21"/>
        </w:rPr>
        <w:t xml:space="preserve"> </w:t>
      </w:r>
    </w:p>
    <w:p w:rsidR="009D0858" w:rsidRPr="0016052E" w:rsidRDefault="009D0858" w:rsidP="009D0858">
      <w:pPr>
        <w:rPr>
          <w:rFonts w:ascii="Arial" w:hAnsi="Arial" w:cs="Arial"/>
          <w:b/>
          <w:color w:val="0000FF"/>
          <w:sz w:val="21"/>
          <w:szCs w:val="21"/>
        </w:rPr>
      </w:pPr>
    </w:p>
    <w:p w:rsidR="009D0858" w:rsidRPr="008A6918" w:rsidRDefault="009D0858" w:rsidP="00F126B1">
      <w:pPr>
        <w:rPr>
          <w:rFonts w:ascii="Arial" w:hAnsi="Arial" w:cs="Arial"/>
          <w:color w:val="0000FF"/>
          <w:sz w:val="21"/>
          <w:szCs w:val="21"/>
        </w:rPr>
      </w:pPr>
      <w:r w:rsidRPr="00326654">
        <w:rPr>
          <w:rFonts w:ascii="Arial" w:hAnsi="Arial" w:cs="Arial"/>
          <w:b/>
          <w:sz w:val="21"/>
          <w:szCs w:val="21"/>
        </w:rPr>
        <w:t>Grade Grievanc</w:t>
      </w:r>
      <w:r w:rsidR="0067588F" w:rsidRPr="00326654">
        <w:rPr>
          <w:rFonts w:ascii="Arial" w:hAnsi="Arial" w:cs="Arial"/>
          <w:b/>
          <w:sz w:val="21"/>
          <w:szCs w:val="21"/>
        </w:rPr>
        <w:t>es</w:t>
      </w:r>
      <w:r w:rsidRPr="00326654">
        <w:rPr>
          <w:rFonts w:ascii="Arial" w:hAnsi="Arial" w:cs="Arial"/>
          <w:sz w:val="21"/>
          <w:szCs w:val="21"/>
        </w:rPr>
        <w:t>:</w:t>
      </w:r>
      <w:r w:rsidRPr="0016052E">
        <w:rPr>
          <w:rFonts w:ascii="Arial" w:hAnsi="Arial" w:cs="Arial"/>
          <w:color w:val="0000FF"/>
          <w:sz w:val="21"/>
          <w:szCs w:val="21"/>
        </w:rPr>
        <w:t xml:space="preserve"> </w:t>
      </w:r>
      <w:r w:rsidR="009D756D" w:rsidRPr="00326654">
        <w:rPr>
          <w:rFonts w:ascii="Arial" w:hAnsi="Arial" w:cs="Arial"/>
          <w:sz w:val="21"/>
          <w:szCs w:val="21"/>
        </w:rPr>
        <w:t>see</w:t>
      </w:r>
      <w:r w:rsidR="007B06DE">
        <w:rPr>
          <w:rFonts w:ascii="Arial" w:hAnsi="Arial" w:cs="Arial"/>
          <w:color w:val="FF0000"/>
          <w:sz w:val="21"/>
          <w:szCs w:val="21"/>
        </w:rPr>
        <w:t xml:space="preserve"> </w:t>
      </w:r>
      <w:hyperlink r:id="rId11" w:anchor="graduatetext" w:history="1">
        <w:r w:rsidR="00D950B4" w:rsidRPr="005D5975">
          <w:rPr>
            <w:rStyle w:val="Hyperlink"/>
            <w:rFonts w:ascii="Arial" w:hAnsi="Arial" w:cs="Arial"/>
            <w:sz w:val="21"/>
            <w:szCs w:val="21"/>
          </w:rPr>
          <w:t>http://catalog.uta.edu/academicregulations/grades/#graduatetext</w:t>
        </w:r>
      </w:hyperlink>
      <w:r w:rsidR="00A933D4">
        <w:rPr>
          <w:rFonts w:ascii="Arial" w:hAnsi="Arial" w:cs="Arial"/>
          <w:color w:val="FF0000"/>
          <w:sz w:val="21"/>
          <w:szCs w:val="21"/>
        </w:rPr>
        <w:t>.</w:t>
      </w:r>
    </w:p>
    <w:p w:rsidR="009D0858" w:rsidRPr="008A6918" w:rsidRDefault="009D0858" w:rsidP="009D0858">
      <w:pPr>
        <w:rPr>
          <w:rFonts w:ascii="Arial" w:hAnsi="Arial" w:cs="Arial"/>
          <w:color w:val="0000FF"/>
          <w:sz w:val="21"/>
          <w:szCs w:val="21"/>
        </w:rPr>
      </w:pPr>
    </w:p>
    <w:p w:rsidR="0091586E" w:rsidRPr="00A933D4"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00B14E6E"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w:t>
      </w:r>
      <w:r w:rsidR="0091586E" w:rsidRPr="0016052E">
        <w:rPr>
          <w:rFonts w:ascii="Arial" w:hAnsi="Arial" w:cs="Arial"/>
          <w:sz w:val="21"/>
          <w:szCs w:val="21"/>
        </w:rPr>
        <w:t xml:space="preserve">It is the student's responsibility to officially withdraw if they do not plan to attend after registering. </w:t>
      </w:r>
      <w:r w:rsidR="0091586E" w:rsidRPr="0016052E">
        <w:rPr>
          <w:rStyle w:val="Strong"/>
          <w:rFonts w:ascii="Arial" w:hAnsi="Arial" w:cs="Arial"/>
          <w:sz w:val="21"/>
          <w:szCs w:val="21"/>
        </w:rPr>
        <w:t>Students will not be automatically dropped for non-attendance</w:t>
      </w:r>
      <w:r w:rsidR="0091586E" w:rsidRPr="0016052E">
        <w:rPr>
          <w:rFonts w:ascii="Arial" w:hAnsi="Arial" w:cs="Arial"/>
          <w:sz w:val="21"/>
          <w:szCs w:val="21"/>
        </w:rPr>
        <w:t xml:space="preserve">. Repayment of </w:t>
      </w:r>
      <w:r w:rsidR="0091586E" w:rsidRPr="00A933D4">
        <w:rPr>
          <w:rFonts w:ascii="Arial" w:hAnsi="Arial" w:cs="Arial"/>
          <w:sz w:val="21"/>
          <w:szCs w:val="21"/>
        </w:rPr>
        <w:t xml:space="preserve">certain types of financial aid administered through the University may be required as the result of dropping classes or withdrawing. </w:t>
      </w:r>
      <w:r w:rsidR="009D756D" w:rsidRPr="00A933D4">
        <w:rPr>
          <w:rFonts w:ascii="Arial" w:hAnsi="Arial" w:cs="Arial"/>
          <w:sz w:val="21"/>
          <w:szCs w:val="21"/>
        </w:rPr>
        <w:t>For more information, c</w:t>
      </w:r>
      <w:r w:rsidR="0091586E" w:rsidRPr="00A933D4">
        <w:rPr>
          <w:rFonts w:ascii="Arial" w:hAnsi="Arial" w:cs="Arial"/>
          <w:sz w:val="21"/>
          <w:szCs w:val="21"/>
        </w:rPr>
        <w:t xml:space="preserve">ontact the </w:t>
      </w:r>
      <w:r w:rsidR="009D756D" w:rsidRPr="00A933D4">
        <w:rPr>
          <w:rFonts w:ascii="Arial" w:hAnsi="Arial" w:cs="Arial"/>
          <w:sz w:val="21"/>
          <w:szCs w:val="21"/>
        </w:rPr>
        <w:t xml:space="preserve">Office of </w:t>
      </w:r>
      <w:r w:rsidR="0091586E" w:rsidRPr="00A933D4">
        <w:rPr>
          <w:rFonts w:ascii="Arial" w:hAnsi="Arial" w:cs="Arial"/>
          <w:sz w:val="21"/>
          <w:szCs w:val="21"/>
        </w:rPr>
        <w:t xml:space="preserve">Financial Aid </w:t>
      </w:r>
      <w:r w:rsidR="009D756D" w:rsidRPr="00A933D4">
        <w:rPr>
          <w:rFonts w:ascii="Arial" w:hAnsi="Arial" w:cs="Arial"/>
          <w:sz w:val="21"/>
          <w:szCs w:val="21"/>
        </w:rPr>
        <w:t>and Scholarships (</w:t>
      </w:r>
      <w:hyperlink r:id="rId12" w:history="1">
        <w:r w:rsidR="00A933D4" w:rsidRPr="00A933D4">
          <w:rPr>
            <w:rStyle w:val="Hyperlink"/>
            <w:rFonts w:ascii="Arial" w:hAnsi="Arial" w:cs="Arial"/>
            <w:sz w:val="21"/>
            <w:szCs w:val="21"/>
          </w:rPr>
          <w:t>http://wweb.uta.edu/aao/fao/</w:t>
        </w:r>
      </w:hyperlink>
      <w:r w:rsidR="009D756D" w:rsidRPr="00A933D4">
        <w:rPr>
          <w:rFonts w:ascii="Arial" w:hAnsi="Arial" w:cs="Arial"/>
          <w:sz w:val="21"/>
          <w:szCs w:val="21"/>
        </w:rPr>
        <w:t>).</w:t>
      </w:r>
    </w:p>
    <w:p w:rsidR="009D756D" w:rsidRPr="0016052E" w:rsidRDefault="009D756D" w:rsidP="0091586E">
      <w:pPr>
        <w:pStyle w:val="NormalWeb"/>
        <w:spacing w:before="0" w:beforeAutospacing="0" w:after="0" w:afterAutospacing="0"/>
        <w:rPr>
          <w:rFonts w:ascii="Arial" w:hAnsi="Arial" w:cs="Arial"/>
          <w:sz w:val="21"/>
          <w:szCs w:val="21"/>
        </w:rPr>
      </w:pPr>
    </w:p>
    <w:p w:rsidR="00141EC6" w:rsidRPr="0016052E"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bCs/>
          <w:sz w:val="21"/>
          <w:szCs w:val="21"/>
        </w:rPr>
        <w:t xml:space="preserve">Americans </w:t>
      </w:r>
      <w:r w:rsidR="00734387" w:rsidRPr="0016052E">
        <w:rPr>
          <w:rFonts w:ascii="Arial" w:hAnsi="Arial" w:cs="Arial"/>
          <w:b/>
          <w:bCs/>
          <w:sz w:val="21"/>
          <w:szCs w:val="21"/>
        </w:rPr>
        <w:t>w</w:t>
      </w:r>
      <w:r w:rsidR="00814091">
        <w:rPr>
          <w:rFonts w:ascii="Arial" w:hAnsi="Arial" w:cs="Arial"/>
          <w:b/>
          <w:bCs/>
          <w:sz w:val="21"/>
          <w:szCs w:val="21"/>
        </w:rPr>
        <w:t>ith Disabilities Act:</w:t>
      </w:r>
      <w:r w:rsidRPr="0016052E">
        <w:rPr>
          <w:rFonts w:ascii="Arial" w:hAnsi="Arial" w:cs="Arial"/>
          <w:b/>
          <w:bCs/>
          <w:sz w:val="21"/>
          <w:szCs w:val="21"/>
        </w:rPr>
        <w:t xml:space="preserve"> </w:t>
      </w:r>
      <w:r w:rsidRPr="0016052E">
        <w:rPr>
          <w:rFonts w:ascii="Arial" w:hAnsi="Arial" w:cs="Arial"/>
          <w:sz w:val="21"/>
          <w:szCs w:val="21"/>
        </w:rPr>
        <w:t xml:space="preserve">The University of Texas at Arlington is on record as being committed to both the spirit and letter of </w:t>
      </w:r>
      <w:r w:rsidR="0057065D" w:rsidRPr="0016052E">
        <w:rPr>
          <w:rFonts w:ascii="Arial" w:hAnsi="Arial" w:cs="Arial"/>
          <w:sz w:val="21"/>
          <w:szCs w:val="21"/>
        </w:rPr>
        <w:t xml:space="preserve">all </w:t>
      </w:r>
      <w:r w:rsidRPr="0016052E">
        <w:rPr>
          <w:rFonts w:ascii="Arial" w:hAnsi="Arial" w:cs="Arial"/>
          <w:sz w:val="21"/>
          <w:szCs w:val="21"/>
        </w:rPr>
        <w:t>federal equal opportunity legislation</w:t>
      </w:r>
      <w:r w:rsidR="0057065D" w:rsidRPr="0016052E">
        <w:rPr>
          <w:rFonts w:ascii="Arial" w:hAnsi="Arial" w:cs="Arial"/>
          <w:sz w:val="21"/>
          <w:szCs w:val="21"/>
        </w:rPr>
        <w:t xml:space="preserve">, including the </w:t>
      </w:r>
      <w:r w:rsidRPr="0016052E">
        <w:rPr>
          <w:rFonts w:ascii="Arial" w:hAnsi="Arial" w:cs="Arial"/>
          <w:i/>
          <w:iCs/>
          <w:sz w:val="21"/>
          <w:szCs w:val="21"/>
        </w:rPr>
        <w:t>Americans with Disabilities Act (ADA</w:t>
      </w:r>
      <w:r w:rsidR="0057065D" w:rsidRPr="0016052E">
        <w:rPr>
          <w:rFonts w:ascii="Arial" w:hAnsi="Arial" w:cs="Arial"/>
          <w:i/>
          <w:iCs/>
          <w:sz w:val="21"/>
          <w:szCs w:val="21"/>
        </w:rPr>
        <w:t>)</w:t>
      </w:r>
      <w:r w:rsidRPr="0016052E">
        <w:rPr>
          <w:rFonts w:ascii="Arial" w:hAnsi="Arial" w:cs="Arial"/>
          <w:sz w:val="21"/>
          <w:szCs w:val="21"/>
        </w:rPr>
        <w:t>.</w:t>
      </w:r>
      <w:r w:rsidR="0057065D" w:rsidRPr="0016052E">
        <w:rPr>
          <w:rFonts w:ascii="Arial" w:hAnsi="Arial" w:cs="Arial"/>
          <w:sz w:val="21"/>
          <w:szCs w:val="21"/>
        </w:rPr>
        <w:t xml:space="preserve"> All instructors at UT Arlington are </w:t>
      </w:r>
      <w:r w:rsidRPr="0016052E">
        <w:rPr>
          <w:rFonts w:ascii="Arial" w:hAnsi="Arial" w:cs="Arial"/>
          <w:sz w:val="21"/>
          <w:szCs w:val="21"/>
        </w:rPr>
        <w:t xml:space="preserve">required by law to provide "reasonable accommodations" to students with disabilities, so as not to discriminate on the basis of that disability. </w:t>
      </w:r>
      <w:r w:rsidR="0057065D" w:rsidRPr="0016052E">
        <w:rPr>
          <w:rFonts w:ascii="Arial" w:hAnsi="Arial" w:cs="Arial"/>
          <w:sz w:val="21"/>
          <w:szCs w:val="21"/>
        </w:rPr>
        <w:t xml:space="preserve">Any student </w:t>
      </w:r>
      <w:r w:rsidR="00393BCC" w:rsidRPr="0016052E">
        <w:rPr>
          <w:rFonts w:ascii="Arial" w:hAnsi="Arial" w:cs="Arial"/>
          <w:sz w:val="21"/>
          <w:szCs w:val="21"/>
        </w:rPr>
        <w:t>requiring</w:t>
      </w:r>
      <w:r w:rsidR="0057065D" w:rsidRPr="0016052E">
        <w:rPr>
          <w:rFonts w:ascii="Arial" w:hAnsi="Arial" w:cs="Arial"/>
          <w:sz w:val="21"/>
          <w:szCs w:val="21"/>
        </w:rPr>
        <w:t xml:space="preserve">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w:t>
      </w:r>
      <w:r w:rsidRPr="0016052E">
        <w:rPr>
          <w:rFonts w:ascii="Arial" w:hAnsi="Arial" w:cs="Arial"/>
          <w:sz w:val="21"/>
          <w:szCs w:val="21"/>
        </w:rPr>
        <w:t xml:space="preserve"> Information regarding diagnostic criteria and policies for obtaining </w:t>
      </w:r>
      <w:r w:rsidR="00393BCC" w:rsidRPr="0016052E">
        <w:rPr>
          <w:rFonts w:ascii="Arial" w:hAnsi="Arial" w:cs="Arial"/>
          <w:sz w:val="21"/>
          <w:szCs w:val="21"/>
        </w:rPr>
        <w:t>disability-based academic</w:t>
      </w:r>
      <w:r w:rsidRPr="0016052E">
        <w:rPr>
          <w:rFonts w:ascii="Arial" w:hAnsi="Arial" w:cs="Arial"/>
          <w:sz w:val="21"/>
          <w:szCs w:val="21"/>
        </w:rPr>
        <w:t xml:space="preserve"> accommodations can be found at </w:t>
      </w:r>
      <w:hyperlink r:id="rId13" w:history="1">
        <w:r w:rsidR="0057065D" w:rsidRPr="0016052E">
          <w:rPr>
            <w:rStyle w:val="Hyperlink"/>
            <w:rFonts w:ascii="Arial" w:hAnsi="Arial" w:cs="Arial"/>
            <w:sz w:val="21"/>
            <w:szCs w:val="21"/>
          </w:rPr>
          <w:t>www.uta.edu/disability</w:t>
        </w:r>
      </w:hyperlink>
      <w:r w:rsidR="0057065D" w:rsidRPr="0016052E">
        <w:rPr>
          <w:rFonts w:ascii="Arial" w:hAnsi="Arial" w:cs="Arial"/>
          <w:sz w:val="21"/>
          <w:szCs w:val="21"/>
        </w:rPr>
        <w:t xml:space="preserve"> or by calling the Office </w:t>
      </w:r>
      <w:r w:rsidR="00393BCC" w:rsidRPr="0016052E">
        <w:rPr>
          <w:rFonts w:ascii="Arial" w:hAnsi="Arial" w:cs="Arial"/>
          <w:sz w:val="21"/>
          <w:szCs w:val="21"/>
        </w:rPr>
        <w:t>for Students with</w:t>
      </w:r>
      <w:r w:rsidR="0057065D" w:rsidRPr="0016052E">
        <w:rPr>
          <w:rFonts w:ascii="Arial" w:hAnsi="Arial" w:cs="Arial"/>
          <w:sz w:val="21"/>
          <w:szCs w:val="21"/>
        </w:rPr>
        <w:t xml:space="preserve"> Disabilities at </w:t>
      </w:r>
      <w:r w:rsidRPr="0016052E">
        <w:rPr>
          <w:rFonts w:ascii="Arial" w:hAnsi="Arial" w:cs="Arial"/>
          <w:sz w:val="21"/>
          <w:szCs w:val="21"/>
        </w:rPr>
        <w:t>(817) 272-3364.</w:t>
      </w:r>
    </w:p>
    <w:p w:rsidR="00141EC6" w:rsidRPr="00982A7E" w:rsidRDefault="00141EC6" w:rsidP="00141EC6">
      <w:pPr>
        <w:rPr>
          <w:rFonts w:asciiTheme="minorBidi" w:hAnsiTheme="minorBidi" w:cstheme="minorBidi"/>
          <w:sz w:val="21"/>
          <w:szCs w:val="21"/>
        </w:rPr>
      </w:pPr>
    </w:p>
    <w:p w:rsidR="00982A7E" w:rsidRPr="00982A7E" w:rsidRDefault="00982A7E" w:rsidP="00982A7E">
      <w:pPr>
        <w:rPr>
          <w:rFonts w:asciiTheme="minorBidi" w:hAnsiTheme="minorBidi" w:cstheme="minorBidi"/>
          <w:sz w:val="21"/>
          <w:szCs w:val="21"/>
        </w:rPr>
      </w:pPr>
      <w:r w:rsidRPr="00982A7E">
        <w:rPr>
          <w:rFonts w:asciiTheme="minorBidi" w:hAnsiTheme="minorBidi" w:cstheme="minorBidi"/>
          <w:b/>
          <w:bCs/>
          <w:sz w:val="21"/>
          <w:szCs w:val="21"/>
        </w:rPr>
        <w:t>Title IX:</w:t>
      </w:r>
      <w:r w:rsidRPr="00982A7E">
        <w:rPr>
          <w:rFonts w:asciiTheme="minorBidi" w:hAnsiTheme="minorBidi" w:cstheme="minorBidi"/>
          <w:sz w:val="21"/>
          <w:szCs w:val="21"/>
        </w:rPr>
        <w:t xml:space="preserve"> The University of Texas at Arlington is committed to </w:t>
      </w:r>
      <w:r>
        <w:rPr>
          <w:rFonts w:asciiTheme="minorBidi" w:hAnsiTheme="minorBidi" w:cstheme="minorBidi"/>
          <w:sz w:val="21"/>
          <w:szCs w:val="21"/>
        </w:rPr>
        <w:t>upholding U.S. Federal Law “Title IX”</w:t>
      </w:r>
      <w:r w:rsidRPr="00982A7E">
        <w:rPr>
          <w:rFonts w:asciiTheme="minorBidi" w:hAnsiTheme="minorBidi" w:cstheme="minorBidi"/>
          <w:sz w:val="21"/>
          <w:szCs w:val="21"/>
        </w:rPr>
        <w:t xml:space="preserve"> such that no member of the UT Arlington community shall, on the basis of sex, be excluded from participation in, be denied the benefits of, or be subjected to discrimination under any education program or activity. For more information, visit </w:t>
      </w:r>
      <w:hyperlink r:id="rId14" w:history="1">
        <w:r w:rsidRPr="00982A7E">
          <w:rPr>
            <w:rStyle w:val="Hyperlink"/>
            <w:rFonts w:asciiTheme="minorBidi" w:hAnsiTheme="minorBidi" w:cstheme="minorBidi"/>
            <w:sz w:val="21"/>
            <w:szCs w:val="21"/>
          </w:rPr>
          <w:t>www.uta.edu/titleIX</w:t>
        </w:r>
      </w:hyperlink>
      <w:r w:rsidRPr="00982A7E">
        <w:rPr>
          <w:rFonts w:asciiTheme="minorBidi" w:hAnsiTheme="minorBidi" w:cstheme="minorBidi"/>
          <w:sz w:val="21"/>
          <w:szCs w:val="21"/>
        </w:rPr>
        <w:t>.</w:t>
      </w:r>
    </w:p>
    <w:p w:rsidR="00982A7E" w:rsidRPr="00982A7E" w:rsidRDefault="00982A7E" w:rsidP="0091586E">
      <w:pPr>
        <w:keepNext/>
        <w:rPr>
          <w:rFonts w:asciiTheme="minorBidi" w:hAnsiTheme="minorBidi" w:cstheme="minorBidi"/>
          <w:sz w:val="21"/>
          <w:szCs w:val="21"/>
        </w:rPr>
      </w:pPr>
    </w:p>
    <w:p w:rsidR="00384AFA" w:rsidRPr="00384AFA" w:rsidRDefault="00141EC6" w:rsidP="00982A7E">
      <w:pPr>
        <w:keepNext/>
        <w:rPr>
          <w:rFonts w:ascii="Arial" w:hAnsi="Arial" w:cs="Arial"/>
          <w:sz w:val="21"/>
          <w:szCs w:val="21"/>
        </w:rPr>
      </w:pPr>
      <w:r w:rsidRPr="00384AFA">
        <w:rPr>
          <w:rFonts w:ascii="Arial" w:hAnsi="Arial" w:cs="Arial"/>
          <w:b/>
          <w:bCs/>
          <w:sz w:val="21"/>
          <w:szCs w:val="21"/>
        </w:rPr>
        <w:t xml:space="preserve">Academic Integrity: </w:t>
      </w:r>
      <w:r w:rsidR="00A933D4">
        <w:rPr>
          <w:rFonts w:ascii="Arial" w:hAnsi="Arial" w:cs="Arial"/>
          <w:sz w:val="21"/>
          <w:szCs w:val="21"/>
        </w:rPr>
        <w:t>S</w:t>
      </w:r>
      <w:r w:rsidR="00384AFA" w:rsidRPr="00384AFA">
        <w:rPr>
          <w:rFonts w:ascii="Arial" w:hAnsi="Arial" w:cs="Arial"/>
          <w:sz w:val="21"/>
          <w:szCs w:val="21"/>
        </w:rPr>
        <w:t xml:space="preserve">tudents </w:t>
      </w:r>
      <w:r w:rsidR="007B0CB6">
        <w:rPr>
          <w:rFonts w:ascii="Arial" w:hAnsi="Arial" w:cs="Arial"/>
          <w:sz w:val="21"/>
          <w:szCs w:val="21"/>
        </w:rPr>
        <w:t xml:space="preserve">enrolled </w:t>
      </w:r>
      <w:r w:rsidR="00982A7E">
        <w:rPr>
          <w:rFonts w:ascii="Arial" w:hAnsi="Arial" w:cs="Arial"/>
          <w:sz w:val="21"/>
          <w:szCs w:val="21"/>
        </w:rPr>
        <w:t xml:space="preserve">all UT Arlington courses </w:t>
      </w:r>
      <w:r w:rsidR="007B0CB6">
        <w:rPr>
          <w:rFonts w:ascii="Arial" w:hAnsi="Arial" w:cs="Arial"/>
          <w:sz w:val="21"/>
          <w:szCs w:val="21"/>
        </w:rPr>
        <w:t>are expected to adhere to the UT Arlington Honor Code:</w:t>
      </w:r>
    </w:p>
    <w:p w:rsidR="00384AFA" w:rsidRPr="00384AFA" w:rsidRDefault="00384AFA" w:rsidP="00384AFA">
      <w:pPr>
        <w:keepNext/>
        <w:rPr>
          <w:rFonts w:ascii="Arial" w:hAnsi="Arial" w:cs="Arial"/>
          <w:sz w:val="21"/>
          <w:szCs w:val="21"/>
        </w:rPr>
      </w:pPr>
    </w:p>
    <w:p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384AFA" w:rsidRPr="00384AFA" w:rsidRDefault="00384AFA" w:rsidP="00384AFA">
      <w:pPr>
        <w:keepNext/>
        <w:rPr>
          <w:rFonts w:ascii="Arial" w:hAnsi="Arial" w:cs="Arial"/>
          <w:sz w:val="21"/>
          <w:szCs w:val="21"/>
        </w:rPr>
      </w:pPr>
    </w:p>
    <w:p w:rsidR="0091586E" w:rsidRPr="0016052E" w:rsidRDefault="00866597" w:rsidP="0091586E">
      <w:pPr>
        <w:keepNext/>
        <w:rPr>
          <w:rFonts w:ascii="Arial" w:hAnsi="Arial" w:cs="Arial"/>
          <w:sz w:val="21"/>
          <w:szCs w:val="21"/>
        </w:rPr>
      </w:pPr>
      <w:r>
        <w:rPr>
          <w:rFonts w:ascii="Arial" w:hAnsi="Arial" w:cs="Arial"/>
          <w:sz w:val="21"/>
          <w:szCs w:val="21"/>
        </w:rPr>
        <w:t>UT Arlington faculty members</w:t>
      </w:r>
      <w:r w:rsidR="00384AFA">
        <w:rPr>
          <w:rFonts w:ascii="Arial" w:hAnsi="Arial" w:cs="Arial"/>
          <w:sz w:val="21"/>
          <w:szCs w:val="21"/>
        </w:rPr>
        <w:t xml:space="preserve"> may employ the Honor Code as they see fit in their courses, </w:t>
      </w:r>
      <w:r w:rsidR="007B0CB6">
        <w:rPr>
          <w:rFonts w:ascii="Arial" w:hAnsi="Arial" w:cs="Arial"/>
          <w:sz w:val="21"/>
          <w:szCs w:val="21"/>
        </w:rPr>
        <w:t>including (but not limited to)</w:t>
      </w:r>
      <w:r w:rsidR="00384AFA">
        <w:rPr>
          <w:rFonts w:ascii="Arial" w:hAnsi="Arial" w:cs="Arial"/>
          <w:sz w:val="21"/>
          <w:szCs w:val="21"/>
        </w:rPr>
        <w:t xml:space="preserve"> </w:t>
      </w:r>
      <w:r w:rsidR="007B0CB6">
        <w:rPr>
          <w:rFonts w:ascii="Arial" w:hAnsi="Arial" w:cs="Arial"/>
          <w:sz w:val="21"/>
          <w:szCs w:val="21"/>
        </w:rPr>
        <w:t xml:space="preserve">having students acknowledge </w:t>
      </w:r>
      <w:r w:rsidR="00384AFA">
        <w:rPr>
          <w:rFonts w:ascii="Arial" w:hAnsi="Arial" w:cs="Arial"/>
          <w:sz w:val="21"/>
          <w:szCs w:val="21"/>
        </w:rPr>
        <w:t xml:space="preserve">the honor code </w:t>
      </w:r>
      <w:r w:rsidR="007B0CB6">
        <w:rPr>
          <w:rFonts w:ascii="Arial" w:hAnsi="Arial" w:cs="Arial"/>
          <w:sz w:val="21"/>
          <w:szCs w:val="21"/>
        </w:rPr>
        <w:t>as part of</w:t>
      </w:r>
      <w:r w:rsidR="00384AFA">
        <w:rPr>
          <w:rFonts w:ascii="Arial" w:hAnsi="Arial" w:cs="Arial"/>
          <w:sz w:val="21"/>
          <w:szCs w:val="21"/>
        </w:rPr>
        <w:t xml:space="preserve"> </w:t>
      </w:r>
      <w:r w:rsidR="007B0CB6">
        <w:rPr>
          <w:rFonts w:ascii="Arial" w:hAnsi="Arial" w:cs="Arial"/>
          <w:sz w:val="21"/>
          <w:szCs w:val="21"/>
        </w:rPr>
        <w:t>an examination</w:t>
      </w:r>
      <w:r w:rsidR="00384AFA">
        <w:rPr>
          <w:rFonts w:ascii="Arial" w:hAnsi="Arial" w:cs="Arial"/>
          <w:sz w:val="21"/>
          <w:szCs w:val="21"/>
        </w:rPr>
        <w:t xml:space="preserve"> or requiring </w:t>
      </w:r>
      <w:r w:rsidR="00384AFA">
        <w:rPr>
          <w:rFonts w:ascii="Arial" w:hAnsi="Arial" w:cs="Arial"/>
          <w:sz w:val="21"/>
          <w:szCs w:val="21"/>
        </w:rPr>
        <w:lastRenderedPageBreak/>
        <w:t>students</w:t>
      </w:r>
      <w:r w:rsidR="00D665D2">
        <w:rPr>
          <w:rFonts w:ascii="Arial" w:hAnsi="Arial" w:cs="Arial"/>
          <w:sz w:val="21"/>
          <w:szCs w:val="21"/>
        </w:rPr>
        <w:t xml:space="preserve"> to</w:t>
      </w:r>
      <w:r w:rsidR="00384AFA">
        <w:rPr>
          <w:rFonts w:ascii="Arial" w:hAnsi="Arial" w:cs="Arial"/>
          <w:sz w:val="21"/>
          <w:szCs w:val="21"/>
        </w:rPr>
        <w:t xml:space="preserve"> </w:t>
      </w:r>
      <w:r w:rsidR="007B0CB6">
        <w:rPr>
          <w:rFonts w:ascii="Arial" w:hAnsi="Arial" w:cs="Arial"/>
          <w:sz w:val="21"/>
          <w:szCs w:val="21"/>
        </w:rPr>
        <w:t xml:space="preserve">incorporate the honor code into any work submitted. Per </w:t>
      </w:r>
      <w:r w:rsidR="001B6EFE" w:rsidRPr="0016052E">
        <w:rPr>
          <w:rFonts w:ascii="Arial" w:hAnsi="Arial" w:cs="Arial"/>
          <w:sz w:val="21"/>
          <w:szCs w:val="21"/>
        </w:rPr>
        <w:t xml:space="preserve">UT System </w:t>
      </w:r>
      <w:r w:rsidR="001B6EFE" w:rsidRPr="00D665D2">
        <w:rPr>
          <w:rFonts w:ascii="Arial" w:hAnsi="Arial" w:cs="Arial"/>
          <w:i/>
          <w:sz w:val="21"/>
          <w:szCs w:val="21"/>
        </w:rPr>
        <w:t>Regents’ Rule</w:t>
      </w:r>
      <w:r w:rsidR="001B6EFE" w:rsidRPr="0016052E">
        <w:rPr>
          <w:rFonts w:ascii="Arial" w:hAnsi="Arial" w:cs="Arial"/>
          <w:sz w:val="21"/>
          <w:szCs w:val="21"/>
        </w:rPr>
        <w:t xml:space="preserve"> 50101, §2.2</w:t>
      </w:r>
      <w:r w:rsidR="007B0CB6">
        <w:rPr>
          <w:rFonts w:ascii="Arial" w:hAnsi="Arial" w:cs="Arial"/>
          <w:sz w:val="21"/>
          <w:szCs w:val="21"/>
        </w:rPr>
        <w:t>, s</w:t>
      </w:r>
      <w:r w:rsidR="001B6EFE">
        <w:rPr>
          <w:rFonts w:ascii="Arial" w:hAnsi="Arial" w:cs="Arial"/>
          <w:sz w:val="21"/>
          <w:szCs w:val="21"/>
        </w:rPr>
        <w:t xml:space="preserve">uspected violations of </w:t>
      </w:r>
      <w:r w:rsidR="007B0CB6">
        <w:rPr>
          <w:rFonts w:ascii="Arial" w:hAnsi="Arial" w:cs="Arial"/>
          <w:sz w:val="21"/>
          <w:szCs w:val="21"/>
        </w:rPr>
        <w:t xml:space="preserve">university’s standards for </w:t>
      </w:r>
      <w:r w:rsidR="001B6EFE">
        <w:rPr>
          <w:rFonts w:ascii="Arial" w:hAnsi="Arial" w:cs="Arial"/>
          <w:sz w:val="21"/>
          <w:szCs w:val="21"/>
        </w:rPr>
        <w:t xml:space="preserve">academic integrity </w:t>
      </w:r>
      <w:r w:rsidR="007B0CB6">
        <w:rPr>
          <w:rFonts w:ascii="Arial" w:hAnsi="Arial" w:cs="Arial"/>
          <w:sz w:val="21"/>
          <w:szCs w:val="21"/>
        </w:rPr>
        <w:t xml:space="preserve">(including the </w:t>
      </w:r>
      <w:r w:rsidR="00D665D2">
        <w:rPr>
          <w:rFonts w:ascii="Arial" w:hAnsi="Arial" w:cs="Arial"/>
          <w:sz w:val="21"/>
          <w:szCs w:val="21"/>
        </w:rPr>
        <w:t>H</w:t>
      </w:r>
      <w:r w:rsidR="007B0CB6">
        <w:rPr>
          <w:rFonts w:ascii="Arial" w:hAnsi="Arial" w:cs="Arial"/>
          <w:sz w:val="21"/>
          <w:szCs w:val="21"/>
        </w:rPr>
        <w:t xml:space="preserve">onor </w:t>
      </w:r>
      <w:r w:rsidR="00D665D2">
        <w:rPr>
          <w:rFonts w:ascii="Arial" w:hAnsi="Arial" w:cs="Arial"/>
          <w:sz w:val="21"/>
          <w:szCs w:val="21"/>
        </w:rPr>
        <w:t>C</w:t>
      </w:r>
      <w:r w:rsidR="007B0CB6">
        <w:rPr>
          <w:rFonts w:ascii="Arial" w:hAnsi="Arial" w:cs="Arial"/>
          <w:sz w:val="21"/>
          <w:szCs w:val="21"/>
        </w:rPr>
        <w:t>ode)</w:t>
      </w:r>
      <w:r w:rsidR="001B6EFE">
        <w:rPr>
          <w:rFonts w:ascii="Arial" w:hAnsi="Arial" w:cs="Arial"/>
          <w:sz w:val="21"/>
          <w:szCs w:val="21"/>
        </w:rPr>
        <w:t xml:space="preserve"> will be referred to the Office of Student Conduct. Violators will </w:t>
      </w:r>
      <w:r w:rsidR="00141EC6" w:rsidRPr="0016052E">
        <w:rPr>
          <w:rFonts w:ascii="Arial" w:hAnsi="Arial" w:cs="Arial"/>
          <w:sz w:val="21"/>
          <w:szCs w:val="21"/>
        </w:rPr>
        <w:t xml:space="preserve">be disciplined in accordance with University </w:t>
      </w:r>
      <w:r w:rsidR="001B6EFE">
        <w:rPr>
          <w:rFonts w:ascii="Arial" w:hAnsi="Arial" w:cs="Arial"/>
          <w:sz w:val="21"/>
          <w:szCs w:val="21"/>
        </w:rPr>
        <w:t xml:space="preserve">policy, which may result in the student’s </w:t>
      </w:r>
      <w:r w:rsidR="00141EC6" w:rsidRPr="0016052E">
        <w:rPr>
          <w:rFonts w:ascii="Arial" w:hAnsi="Arial" w:cs="Arial"/>
          <w:sz w:val="21"/>
          <w:szCs w:val="21"/>
        </w:rPr>
        <w:t xml:space="preserve">suspension or </w:t>
      </w:r>
      <w:r w:rsidR="0091586E" w:rsidRPr="0016052E">
        <w:rPr>
          <w:rFonts w:ascii="Arial" w:hAnsi="Arial" w:cs="Arial"/>
          <w:sz w:val="21"/>
          <w:szCs w:val="21"/>
        </w:rPr>
        <w:t>expulsion from the Un</w:t>
      </w:r>
      <w:r w:rsidR="001B6EFE">
        <w:rPr>
          <w:rFonts w:ascii="Arial" w:hAnsi="Arial" w:cs="Arial"/>
          <w:sz w:val="21"/>
          <w:szCs w:val="21"/>
        </w:rPr>
        <w:t>iversity.</w:t>
      </w:r>
    </w:p>
    <w:p w:rsidR="0091586E" w:rsidRPr="0016052E" w:rsidRDefault="0091586E" w:rsidP="0091586E">
      <w:pPr>
        <w:rPr>
          <w:rFonts w:ascii="Arial" w:hAnsi="Arial" w:cs="Arial"/>
          <w:sz w:val="21"/>
          <w:szCs w:val="21"/>
        </w:rPr>
      </w:pPr>
    </w:p>
    <w:p w:rsidR="00786C2F" w:rsidRPr="00326654" w:rsidRDefault="00786C2F" w:rsidP="00326654">
      <w:pPr>
        <w:rPr>
          <w:rFonts w:ascii="Arial" w:hAnsi="Arial" w:cs="Arial"/>
          <w:sz w:val="21"/>
          <w:szCs w:val="21"/>
        </w:rPr>
      </w:pPr>
      <w:r w:rsidRPr="0016052E">
        <w:rPr>
          <w:rFonts w:ascii="Arial" w:hAnsi="Arial" w:cs="Arial"/>
          <w:b/>
          <w:sz w:val="21"/>
          <w:szCs w:val="21"/>
        </w:rPr>
        <w:t>Lab Safety</w:t>
      </w:r>
      <w:r>
        <w:rPr>
          <w:rFonts w:ascii="Arial" w:hAnsi="Arial" w:cs="Arial"/>
          <w:b/>
          <w:sz w:val="21"/>
          <w:szCs w:val="21"/>
        </w:rPr>
        <w:t xml:space="preserve"> Training</w:t>
      </w:r>
      <w:r w:rsidRPr="0016052E">
        <w:rPr>
          <w:rFonts w:ascii="Arial" w:hAnsi="Arial" w:cs="Arial"/>
          <w:b/>
          <w:sz w:val="21"/>
          <w:szCs w:val="21"/>
        </w:rPr>
        <w:t xml:space="preserve">: </w:t>
      </w:r>
      <w:r w:rsidRPr="0016052E">
        <w:rPr>
          <w:rFonts w:ascii="Arial" w:hAnsi="Arial" w:cs="Arial"/>
          <w:sz w:val="21"/>
          <w:szCs w:val="21"/>
        </w:rPr>
        <w:t xml:space="preserve"> </w:t>
      </w:r>
      <w:r w:rsidR="00326654" w:rsidRPr="00326654">
        <w:rPr>
          <w:rFonts w:ascii="Arial" w:hAnsi="Arial" w:cs="Arial"/>
          <w:b/>
          <w:sz w:val="21"/>
          <w:szCs w:val="21"/>
        </w:rPr>
        <w:t>Not Applicable</w:t>
      </w:r>
    </w:p>
    <w:p w:rsidR="00786C2F" w:rsidRDefault="00786C2F" w:rsidP="00786C2F">
      <w:pPr>
        <w:rPr>
          <w:rFonts w:ascii="Arial" w:hAnsi="Arial" w:cs="Arial"/>
          <w:b/>
          <w:sz w:val="21"/>
          <w:szCs w:val="21"/>
        </w:rPr>
      </w:pPr>
    </w:p>
    <w:p w:rsidR="00786C2F" w:rsidRPr="001E1E1B" w:rsidRDefault="00786C2F" w:rsidP="00786C2F">
      <w:pPr>
        <w:rPr>
          <w:rFonts w:ascii="Arial" w:hAnsi="Arial" w:cs="Arial"/>
          <w:sz w:val="21"/>
          <w:szCs w:val="21"/>
        </w:rPr>
      </w:pPr>
      <w:r w:rsidRPr="001E1E1B">
        <w:rPr>
          <w:rFonts w:ascii="Arial" w:hAnsi="Arial" w:cs="Arial"/>
          <w:b/>
          <w:sz w:val="21"/>
          <w:szCs w:val="21"/>
        </w:rPr>
        <w:t xml:space="preserve">Electronic Communication: </w:t>
      </w:r>
      <w:r w:rsidRPr="001E1E1B">
        <w:rPr>
          <w:rFonts w:ascii="Arial" w:hAnsi="Arial" w:cs="Arial"/>
          <w:sz w:val="21"/>
          <w:szCs w:val="21"/>
        </w:rPr>
        <w:t xml:space="preserve">UT Arlington has adopted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w:t>
      </w:r>
      <w:r>
        <w:rPr>
          <w:rFonts w:ascii="Arial" w:hAnsi="Arial" w:cs="Arial"/>
          <w:sz w:val="21"/>
          <w:szCs w:val="21"/>
        </w:rPr>
        <w:t>as</w:t>
      </w:r>
      <w:r w:rsidRPr="001E1E1B">
        <w:rPr>
          <w:rFonts w:ascii="Arial" w:hAnsi="Arial" w:cs="Arial"/>
          <w:sz w:val="21"/>
          <w:szCs w:val="21"/>
        </w:rPr>
        <w:t xml:space="preserve"> its </w:t>
      </w:r>
      <w:r>
        <w:rPr>
          <w:rFonts w:ascii="Arial" w:hAnsi="Arial" w:cs="Arial"/>
          <w:sz w:val="21"/>
          <w:szCs w:val="21"/>
        </w:rPr>
        <w:t xml:space="preserve">official means to communicate </w:t>
      </w:r>
      <w:r w:rsidRPr="001E1E1B">
        <w:rPr>
          <w:rFonts w:ascii="Arial" w:hAnsi="Arial" w:cs="Arial"/>
          <w:sz w:val="21"/>
          <w:szCs w:val="21"/>
        </w:rPr>
        <w:t>with students about important deadlines and events, as well as to transact university-related business regarding financial aid, tuition, grades</w:t>
      </w:r>
      <w:r>
        <w:rPr>
          <w:rFonts w:ascii="Arial" w:hAnsi="Arial" w:cs="Arial"/>
          <w:sz w:val="21"/>
          <w:szCs w:val="21"/>
        </w:rPr>
        <w:t>, graduation, etc</w:t>
      </w:r>
      <w:r w:rsidRPr="001E1E1B">
        <w:rPr>
          <w:rFonts w:ascii="Arial" w:hAnsi="Arial" w:cs="Arial"/>
          <w:sz w:val="21"/>
          <w:szCs w:val="21"/>
        </w:rPr>
        <w:t xml:space="preserve">. </w:t>
      </w:r>
      <w:r w:rsidRPr="009D0858">
        <w:rPr>
          <w:rFonts w:ascii="Arial" w:hAnsi="Arial" w:cs="Arial"/>
          <w:sz w:val="21"/>
          <w:szCs w:val="21"/>
        </w:rPr>
        <w:t xml:space="preserve">All students are assigned a </w:t>
      </w:r>
      <w:proofErr w:type="spellStart"/>
      <w:r w:rsidRPr="009D0858">
        <w:rPr>
          <w:rFonts w:ascii="Arial" w:hAnsi="Arial" w:cs="Arial"/>
          <w:sz w:val="21"/>
          <w:szCs w:val="21"/>
        </w:rPr>
        <w:t>MavMail</w:t>
      </w:r>
      <w:proofErr w:type="spellEnd"/>
      <w:r w:rsidRPr="009D0858">
        <w:rPr>
          <w:rFonts w:ascii="Arial" w:hAnsi="Arial" w:cs="Arial"/>
          <w:sz w:val="21"/>
          <w:szCs w:val="21"/>
        </w:rPr>
        <w:t xml:space="preserve"> account and are responsible for checking </w:t>
      </w:r>
      <w:r>
        <w:rPr>
          <w:rFonts w:ascii="Arial" w:hAnsi="Arial" w:cs="Arial"/>
          <w:sz w:val="21"/>
          <w:szCs w:val="21"/>
        </w:rPr>
        <w:t>the inbox 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Pr>
          <w:rFonts w:ascii="Arial" w:hAnsi="Arial" w:cs="Arial"/>
          <w:sz w:val="21"/>
          <w:szCs w:val="21"/>
        </w:rPr>
        <w:t>which r</w:t>
      </w:r>
      <w:r w:rsidRPr="001E1E1B">
        <w:rPr>
          <w:rFonts w:ascii="Arial" w:hAnsi="Arial" w:cs="Arial"/>
          <w:sz w:val="21"/>
          <w:szCs w:val="21"/>
        </w:rPr>
        <w:t xml:space="preserve">emains active even after </w:t>
      </w:r>
      <w:r>
        <w:rPr>
          <w:rFonts w:ascii="Arial" w:hAnsi="Arial" w:cs="Arial"/>
          <w:sz w:val="21"/>
          <w:szCs w:val="21"/>
        </w:rPr>
        <w:t>graduation</w:t>
      </w:r>
      <w:r w:rsidRPr="001E1E1B">
        <w:rPr>
          <w:rFonts w:ascii="Arial" w:hAnsi="Arial" w:cs="Arial"/>
          <w:sz w:val="21"/>
          <w:szCs w:val="21"/>
        </w:rPr>
        <w:t>.</w:t>
      </w:r>
      <w:r>
        <w:rPr>
          <w:rFonts w:ascii="Arial" w:hAnsi="Arial" w:cs="Arial"/>
          <w:sz w:val="21"/>
          <w:szCs w:val="21"/>
        </w:rPr>
        <w:t xml:space="preserve"> </w:t>
      </w:r>
      <w:r w:rsidRPr="001E1E1B">
        <w:rPr>
          <w:rFonts w:ascii="Arial" w:hAnsi="Arial" w:cs="Arial"/>
          <w:sz w:val="21"/>
          <w:szCs w:val="21"/>
        </w:rPr>
        <w:t xml:space="preserve">Information about activating and using </w:t>
      </w:r>
      <w:proofErr w:type="spellStart"/>
      <w:r w:rsidRPr="001E1E1B">
        <w:rPr>
          <w:rFonts w:ascii="Arial" w:hAnsi="Arial" w:cs="Arial"/>
          <w:sz w:val="21"/>
          <w:szCs w:val="21"/>
        </w:rPr>
        <w:t>MavMail</w:t>
      </w:r>
      <w:proofErr w:type="spellEnd"/>
      <w:r w:rsidRPr="001E1E1B">
        <w:rPr>
          <w:rFonts w:ascii="Arial" w:hAnsi="Arial" w:cs="Arial"/>
          <w:sz w:val="21"/>
          <w:szCs w:val="21"/>
        </w:rPr>
        <w:t xml:space="preserve"> is available at </w:t>
      </w:r>
      <w:hyperlink r:id="rId15" w:history="1">
        <w:r w:rsidRPr="001E1E1B">
          <w:rPr>
            <w:rStyle w:val="Hyperlink"/>
            <w:rFonts w:ascii="Arial" w:hAnsi="Arial" w:cs="Arial"/>
            <w:sz w:val="21"/>
            <w:szCs w:val="21"/>
          </w:rPr>
          <w:t>http://www.uta.edu/oit/cs/email/mavmail.php</w:t>
        </w:r>
      </w:hyperlink>
      <w:r w:rsidRPr="001E1E1B">
        <w:rPr>
          <w:rFonts w:ascii="Arial" w:hAnsi="Arial" w:cs="Arial"/>
          <w:sz w:val="21"/>
          <w:szCs w:val="21"/>
        </w:rPr>
        <w:t>.</w:t>
      </w:r>
    </w:p>
    <w:p w:rsidR="00786C2F" w:rsidRPr="001E1E1B" w:rsidRDefault="00786C2F" w:rsidP="00786C2F">
      <w:pPr>
        <w:rPr>
          <w:rFonts w:ascii="Arial" w:hAnsi="Arial" w:cs="Arial"/>
          <w:sz w:val="21"/>
          <w:szCs w:val="21"/>
        </w:rPr>
      </w:pPr>
    </w:p>
    <w:p w:rsidR="00786C2F" w:rsidRPr="001E1E1B" w:rsidRDefault="00786C2F" w:rsidP="00786C2F">
      <w:pPr>
        <w:autoSpaceDE w:val="0"/>
        <w:autoSpaceDN w:val="0"/>
        <w:adjustRightInd w:val="0"/>
        <w:rPr>
          <w:rFonts w:ascii="Arial" w:hAnsi="Arial" w:cs="Arial"/>
          <w:sz w:val="21"/>
          <w:szCs w:val="21"/>
        </w:rPr>
      </w:pPr>
      <w:r>
        <w:rPr>
          <w:rFonts w:ascii="Arial" w:hAnsi="Arial" w:cs="Arial"/>
          <w:b/>
          <w:sz w:val="21"/>
          <w:szCs w:val="21"/>
        </w:rPr>
        <w:t>Student Feedback Survey</w:t>
      </w:r>
      <w:r w:rsidRPr="001E1E1B">
        <w:rPr>
          <w:rFonts w:ascii="Arial" w:hAnsi="Arial" w:cs="Arial"/>
          <w:b/>
          <w:sz w:val="21"/>
          <w:szCs w:val="21"/>
        </w:rPr>
        <w:t xml:space="preserve">: </w:t>
      </w:r>
      <w:r>
        <w:rPr>
          <w:rFonts w:ascii="Arial" w:hAnsi="Arial" w:cs="Arial"/>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Pr>
          <w:rFonts w:ascii="Arial" w:hAnsi="Arial" w:cs="Arial"/>
          <w:bCs/>
          <w:sz w:val="21"/>
          <w:szCs w:val="21"/>
        </w:rPr>
        <w:t>MavMail</w:t>
      </w:r>
      <w:proofErr w:type="spellEnd"/>
      <w:r>
        <w:rPr>
          <w:rFonts w:ascii="Arial" w:hAnsi="Arial" w:cs="Arial"/>
          <w:bCs/>
          <w:sz w:val="21"/>
          <w:szCs w:val="21"/>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6" w:history="1">
        <w:r w:rsidRPr="009551DE">
          <w:rPr>
            <w:rStyle w:val="Hyperlink"/>
            <w:rFonts w:ascii="Arial" w:hAnsi="Arial" w:cs="Arial"/>
            <w:bCs/>
            <w:sz w:val="21"/>
            <w:szCs w:val="21"/>
          </w:rPr>
          <w:t>http://www.uta.edu/sfs</w:t>
        </w:r>
      </w:hyperlink>
      <w:r>
        <w:rPr>
          <w:rFonts w:ascii="Arial" w:hAnsi="Arial" w:cs="Arial"/>
          <w:bCs/>
          <w:sz w:val="21"/>
          <w:szCs w:val="21"/>
        </w:rPr>
        <w:t>.</w:t>
      </w:r>
    </w:p>
    <w:p w:rsidR="00786C2F" w:rsidRPr="009D0858" w:rsidRDefault="00786C2F" w:rsidP="00786C2F">
      <w:pPr>
        <w:rPr>
          <w:rFonts w:ascii="Arial" w:hAnsi="Arial" w:cs="Arial"/>
          <w:b/>
          <w:bCs/>
          <w:sz w:val="21"/>
          <w:szCs w:val="21"/>
        </w:rPr>
      </w:pPr>
    </w:p>
    <w:p w:rsidR="00786C2F" w:rsidRPr="009D0858" w:rsidRDefault="00786C2F" w:rsidP="00786C2F">
      <w:pPr>
        <w:rPr>
          <w:rFonts w:ascii="Arial" w:hAnsi="Arial" w:cs="Arial"/>
          <w:sz w:val="21"/>
          <w:szCs w:val="21"/>
        </w:rPr>
      </w:pPr>
      <w:r w:rsidRPr="009D0858">
        <w:rPr>
          <w:rFonts w:ascii="Arial" w:hAnsi="Arial" w:cs="Arial"/>
          <w:b/>
          <w:bCs/>
          <w:sz w:val="21"/>
          <w:szCs w:val="21"/>
        </w:rPr>
        <w:t>Final Review Week:</w:t>
      </w:r>
      <w:r w:rsidRPr="0016052E">
        <w:rPr>
          <w:rFonts w:ascii="Arial" w:hAnsi="Arial" w:cs="Arial"/>
          <w:bCs/>
          <w:sz w:val="21"/>
          <w:szCs w:val="21"/>
        </w:rPr>
        <w:t xml:space="preserve">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786C2F" w:rsidRPr="009D0858" w:rsidRDefault="00786C2F" w:rsidP="00786C2F">
      <w:pPr>
        <w:rPr>
          <w:rFonts w:ascii="Arial" w:hAnsi="Arial" w:cs="Arial"/>
          <w:sz w:val="21"/>
          <w:szCs w:val="21"/>
        </w:rPr>
      </w:pPr>
    </w:p>
    <w:p w:rsidR="00786C2F" w:rsidRPr="00326654" w:rsidRDefault="00786C2F" w:rsidP="00786C2F">
      <w:pPr>
        <w:rPr>
          <w:rFonts w:ascii="Arial" w:hAnsi="Arial" w:cs="Arial"/>
          <w:sz w:val="21"/>
          <w:szCs w:val="21"/>
        </w:rPr>
      </w:pPr>
      <w:r>
        <w:rPr>
          <w:rFonts w:ascii="Arial" w:hAnsi="Arial" w:cs="Arial"/>
          <w:b/>
          <w:bCs/>
          <w:sz w:val="21"/>
          <w:szCs w:val="21"/>
        </w:rPr>
        <w:t>Emergency Exit Procedures</w:t>
      </w:r>
      <w:r w:rsidRPr="009D0858">
        <w:rPr>
          <w:rFonts w:ascii="Arial" w:hAnsi="Arial" w:cs="Arial"/>
          <w:b/>
          <w:bCs/>
          <w:sz w:val="21"/>
          <w:szCs w:val="21"/>
        </w:rPr>
        <w:t>:</w:t>
      </w:r>
      <w:r w:rsidRPr="0016052E">
        <w:rPr>
          <w:rFonts w:ascii="Arial" w:hAnsi="Arial" w:cs="Arial"/>
          <w:bCs/>
          <w:sz w:val="21"/>
          <w:szCs w:val="21"/>
        </w:rPr>
        <w:t xml:space="preserve"> </w:t>
      </w:r>
      <w:r>
        <w:rPr>
          <w:rFonts w:ascii="Arial" w:hAnsi="Arial" w:cs="Arial"/>
          <w:sz w:val="21"/>
          <w:szCs w:val="21"/>
        </w:rPr>
        <w:t>Should we experience an emergency event that requires us to vacate the building, students should exit the room and move toward the nearest exit</w:t>
      </w:r>
      <w:r w:rsidR="00326654">
        <w:rPr>
          <w:rFonts w:ascii="Arial" w:hAnsi="Arial" w:cs="Arial"/>
          <w:sz w:val="21"/>
          <w:szCs w:val="21"/>
        </w:rPr>
        <w:t>. There are two nearby exits – to the West of the classroom (turn left upon exit) about 150 yards down and to the East of the classroom (turn right upon exit) about the same distance</w:t>
      </w:r>
      <w:r>
        <w:rPr>
          <w:rFonts w:ascii="Arial" w:hAnsi="Arial" w:cs="Arial"/>
          <w:sz w:val="21"/>
          <w:szCs w:val="21"/>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r w:rsidR="00326654">
        <w:rPr>
          <w:rFonts w:ascii="Arial" w:hAnsi="Arial" w:cs="Arial"/>
          <w:sz w:val="21"/>
          <w:szCs w:val="21"/>
        </w:rPr>
        <w:t xml:space="preserve">  </w:t>
      </w:r>
      <w:r w:rsidR="00326654" w:rsidRPr="00326654">
        <w:rPr>
          <w:rFonts w:ascii="Arial" w:hAnsi="Arial" w:cs="Arial"/>
          <w:sz w:val="21"/>
          <w:szCs w:val="21"/>
        </w:rPr>
        <w:t xml:space="preserve">For further information see </w:t>
      </w:r>
      <w:r w:rsidRPr="00326654">
        <w:rPr>
          <w:rFonts w:ascii="Arial" w:hAnsi="Arial" w:cs="Arial"/>
          <w:sz w:val="21"/>
          <w:szCs w:val="21"/>
        </w:rPr>
        <w:t>UT Arlington Procedure 7-6: Emergency/Fire Evacuation Procedures (</w:t>
      </w:r>
      <w:hyperlink r:id="rId17" w:history="1">
        <w:r w:rsidRPr="005D5975">
          <w:rPr>
            <w:rStyle w:val="Hyperlink"/>
            <w:rFonts w:ascii="Arial" w:hAnsi="Arial" w:cs="Arial"/>
            <w:sz w:val="21"/>
            <w:szCs w:val="21"/>
          </w:rPr>
          <w:t>https://www.uta.edu/policy/procedure/7-6)</w:t>
        </w:r>
      </w:hyperlink>
      <w:r w:rsidR="00326654">
        <w:rPr>
          <w:rFonts w:ascii="Arial" w:hAnsi="Arial" w:cs="Arial"/>
          <w:color w:val="FF0000"/>
          <w:sz w:val="21"/>
          <w:szCs w:val="21"/>
        </w:rPr>
        <w:t>.</w:t>
      </w:r>
    </w:p>
    <w:p w:rsidR="00786C2F" w:rsidRDefault="00786C2F" w:rsidP="00786C2F">
      <w:pPr>
        <w:rPr>
          <w:rFonts w:ascii="Arial" w:hAnsi="Arial" w:cs="Arial"/>
          <w:color w:val="FF0000"/>
          <w:sz w:val="21"/>
          <w:szCs w:val="21"/>
        </w:rPr>
      </w:pPr>
    </w:p>
    <w:p w:rsidR="0016052E" w:rsidRPr="0016052E" w:rsidRDefault="0016052E" w:rsidP="0016052E">
      <w:pPr>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sidR="009E4D0C">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sidR="009E4D0C">
        <w:rPr>
          <w:rFonts w:ascii="Arial" w:hAnsi="Arial" w:cs="Arial"/>
          <w:sz w:val="21"/>
          <w:szCs w:val="21"/>
        </w:rPr>
        <w:t>idualized referrals</w:t>
      </w:r>
      <w:r w:rsidRPr="0016052E">
        <w:rPr>
          <w:rFonts w:ascii="Arial" w:hAnsi="Arial" w:cs="Arial"/>
          <w:sz w:val="21"/>
          <w:szCs w:val="21"/>
        </w:rPr>
        <w:t xml:space="preserve">, students </w:t>
      </w:r>
      <w:r w:rsidR="009E4D0C">
        <w:rPr>
          <w:rFonts w:ascii="Arial" w:hAnsi="Arial" w:cs="Arial"/>
          <w:sz w:val="21"/>
          <w:szCs w:val="21"/>
        </w:rPr>
        <w:t>may</w:t>
      </w:r>
      <w:r w:rsidRPr="0016052E">
        <w:rPr>
          <w:rFonts w:ascii="Arial" w:hAnsi="Arial" w:cs="Arial"/>
          <w:sz w:val="21"/>
          <w:szCs w:val="21"/>
        </w:rPr>
        <w:t xml:space="preserve"> </w:t>
      </w:r>
      <w:r w:rsidR="007B0CB6">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sidR="009E4D0C">
        <w:rPr>
          <w:rFonts w:ascii="Arial" w:hAnsi="Arial" w:cs="Arial"/>
          <w:sz w:val="21"/>
          <w:szCs w:val="21"/>
        </w:rPr>
        <w:t xml:space="preserve">esource Hotline </w:t>
      </w:r>
      <w:r w:rsidR="007B0CB6">
        <w:rPr>
          <w:rFonts w:ascii="Arial" w:hAnsi="Arial" w:cs="Arial"/>
          <w:sz w:val="21"/>
          <w:szCs w:val="21"/>
        </w:rPr>
        <w:t>at 817-272-6107, send</w:t>
      </w:r>
      <w:r w:rsidR="009E4D0C">
        <w:rPr>
          <w:rFonts w:ascii="Arial" w:hAnsi="Arial" w:cs="Arial"/>
          <w:sz w:val="21"/>
          <w:szCs w:val="21"/>
        </w:rPr>
        <w:t xml:space="preserve"> a message to </w:t>
      </w:r>
      <w:hyperlink r:id="rId18" w:history="1">
        <w:r w:rsidR="009E4D0C" w:rsidRPr="0082256E">
          <w:rPr>
            <w:rStyle w:val="Hyperlink"/>
            <w:rFonts w:ascii="Arial" w:hAnsi="Arial" w:cs="Arial"/>
            <w:sz w:val="21"/>
            <w:szCs w:val="21"/>
          </w:rPr>
          <w:t>resources@uta.edu</w:t>
        </w:r>
      </w:hyperlink>
      <w:r w:rsidR="009E4D0C">
        <w:rPr>
          <w:rFonts w:ascii="Arial" w:hAnsi="Arial" w:cs="Arial"/>
          <w:sz w:val="21"/>
          <w:szCs w:val="21"/>
        </w:rPr>
        <w:t xml:space="preserve">, </w:t>
      </w:r>
      <w:r w:rsidRPr="0016052E">
        <w:rPr>
          <w:rFonts w:ascii="Arial" w:hAnsi="Arial" w:cs="Arial"/>
          <w:sz w:val="21"/>
          <w:szCs w:val="21"/>
        </w:rPr>
        <w:t xml:space="preserve">or </w:t>
      </w:r>
      <w:r w:rsidR="007B0CB6">
        <w:rPr>
          <w:rFonts w:ascii="Arial" w:hAnsi="Arial" w:cs="Arial"/>
          <w:sz w:val="21"/>
          <w:szCs w:val="21"/>
        </w:rPr>
        <w:t>view the information at</w:t>
      </w:r>
      <w:r w:rsidR="00A933D4">
        <w:rPr>
          <w:rFonts w:ascii="Arial" w:hAnsi="Arial" w:cs="Arial"/>
          <w:sz w:val="21"/>
          <w:szCs w:val="21"/>
        </w:rPr>
        <w:t xml:space="preserve"> </w:t>
      </w:r>
      <w:hyperlink r:id="rId19" w:history="1">
        <w:r w:rsidR="00A933D4" w:rsidRPr="00A237AE">
          <w:rPr>
            <w:rStyle w:val="Hyperlink"/>
            <w:rFonts w:ascii="Arial" w:hAnsi="Arial" w:cs="Arial"/>
            <w:sz w:val="21"/>
            <w:szCs w:val="21"/>
          </w:rPr>
          <w:t>www.uta.edu/resources</w:t>
        </w:r>
      </w:hyperlink>
      <w:r w:rsidR="00A933D4">
        <w:rPr>
          <w:rFonts w:ascii="Arial" w:hAnsi="Arial" w:cs="Arial"/>
          <w:sz w:val="21"/>
          <w:szCs w:val="21"/>
        </w:rPr>
        <w:t>.</w:t>
      </w:r>
    </w:p>
    <w:p w:rsidR="003435E7" w:rsidRPr="00786C2F" w:rsidRDefault="003435E7" w:rsidP="00B0055A">
      <w:pPr>
        <w:rPr>
          <w:rFonts w:ascii="Arial" w:hAnsi="Arial" w:cs="Arial"/>
          <w:b/>
          <w:sz w:val="21"/>
          <w:szCs w:val="21"/>
        </w:rPr>
      </w:pPr>
    </w:p>
    <w:p w:rsidR="00786C2F" w:rsidRPr="00786C2F" w:rsidRDefault="00786C2F" w:rsidP="00786C2F">
      <w:pPr>
        <w:rPr>
          <w:rFonts w:ascii="Arial" w:hAnsi="Arial" w:cs="Arial"/>
          <w:sz w:val="21"/>
          <w:szCs w:val="21"/>
        </w:rPr>
      </w:pPr>
      <w:proofErr w:type="gramStart"/>
      <w:r w:rsidRPr="00326654">
        <w:rPr>
          <w:rFonts w:ascii="Arial" w:hAnsi="Arial" w:cs="Arial"/>
          <w:b/>
          <w:sz w:val="21"/>
          <w:szCs w:val="21"/>
        </w:rPr>
        <w:t>Writing Center.</w:t>
      </w:r>
      <w:proofErr w:type="gramEnd"/>
      <w:r w:rsidRPr="00326654">
        <w:rPr>
          <w:rFonts w:ascii="Arial" w:hAnsi="Arial" w:cs="Arial"/>
          <w:sz w:val="21"/>
          <w:szCs w:val="21"/>
        </w:rPr>
        <w:t xml:space="preserve"> </w:t>
      </w:r>
      <w:r w:rsidRPr="00326654">
        <w:rPr>
          <w:rFonts w:ascii="Arial" w:hAnsi="Arial" w:cs="Arial"/>
          <w:b/>
          <w:sz w:val="21"/>
          <w:szCs w:val="21"/>
        </w:rPr>
        <w:t>:</w:t>
      </w:r>
      <w:r w:rsidRPr="00326654">
        <w:rPr>
          <w:rFonts w:ascii="Arial" w:hAnsi="Arial" w:cs="Arial"/>
          <w:sz w:val="21"/>
          <w:szCs w:val="21"/>
        </w:rPr>
        <w:t xml:space="preserve"> The Writing Center, 411 Central Library, offers individual 40 minute sessions to review assignments, </w:t>
      </w:r>
      <w:r w:rsidRPr="00326654">
        <w:rPr>
          <w:rFonts w:ascii="Arial" w:hAnsi="Arial" w:cs="Arial"/>
          <w:i/>
          <w:sz w:val="21"/>
          <w:szCs w:val="21"/>
        </w:rPr>
        <w:t>Quick Hits</w:t>
      </w:r>
      <w:r w:rsidRPr="00326654">
        <w:rPr>
          <w:rFonts w:ascii="Arial" w:hAnsi="Arial" w:cs="Arial"/>
          <w:sz w:val="21"/>
          <w:szCs w:val="21"/>
        </w:rPr>
        <w:t xml:space="preserve"> (5-10 minute quick answers to questions), and workshops on grammar and specific writing projects. Visit</w:t>
      </w:r>
      <w:r w:rsidRPr="00786C2F">
        <w:rPr>
          <w:rFonts w:ascii="Arial" w:hAnsi="Arial" w:cs="Arial"/>
          <w:color w:val="0000FF"/>
          <w:sz w:val="21"/>
          <w:szCs w:val="21"/>
        </w:rPr>
        <w:t xml:space="preserve"> </w:t>
      </w:r>
      <w:hyperlink r:id="rId20" w:tgtFrame="_blank" w:history="1">
        <w:r w:rsidRPr="00786C2F">
          <w:rPr>
            <w:rStyle w:val="Hyperlink"/>
            <w:rFonts w:ascii="Arial" w:hAnsi="Arial" w:cs="Arial"/>
            <w:sz w:val="21"/>
            <w:szCs w:val="21"/>
          </w:rPr>
          <w:t>https://uta.mywconline.com/</w:t>
        </w:r>
      </w:hyperlink>
      <w:r w:rsidRPr="00786C2F">
        <w:rPr>
          <w:rFonts w:ascii="Arial" w:hAnsi="Arial" w:cs="Arial"/>
          <w:color w:val="0000FF"/>
          <w:sz w:val="21"/>
          <w:szCs w:val="21"/>
        </w:rPr>
        <w:t xml:space="preserve"> </w:t>
      </w:r>
      <w:r w:rsidRPr="00326654">
        <w:rPr>
          <w:rFonts w:ascii="Arial" w:hAnsi="Arial" w:cs="Arial"/>
          <w:sz w:val="21"/>
          <w:szCs w:val="21"/>
        </w:rPr>
        <w:t>to register and make appointments. For hours, information about the writing workshops we offer, scheduling a classroom visit, and descriptions of the services we offer undergraduates, graduate students, and faculty members, please visit our website at</w:t>
      </w:r>
      <w:r w:rsidRPr="00786C2F">
        <w:rPr>
          <w:rFonts w:ascii="Arial" w:hAnsi="Arial" w:cs="Arial"/>
          <w:color w:val="0000FF"/>
          <w:sz w:val="21"/>
          <w:szCs w:val="21"/>
        </w:rPr>
        <w:t xml:space="preserve"> </w:t>
      </w:r>
      <w:hyperlink r:id="rId21" w:history="1">
        <w:r w:rsidRPr="00786C2F">
          <w:rPr>
            <w:rStyle w:val="Hyperlink"/>
            <w:rFonts w:ascii="Arial" w:hAnsi="Arial" w:cs="Arial"/>
            <w:sz w:val="21"/>
            <w:szCs w:val="21"/>
          </w:rPr>
          <w:t>www.uta.edu/owl/</w:t>
        </w:r>
      </w:hyperlink>
      <w:r w:rsidRPr="00786C2F">
        <w:rPr>
          <w:rFonts w:ascii="Arial" w:hAnsi="Arial" w:cs="Arial"/>
          <w:sz w:val="21"/>
          <w:szCs w:val="21"/>
        </w:rPr>
        <w:t>.</w:t>
      </w:r>
    </w:p>
    <w:p w:rsidR="00786C2F" w:rsidRPr="00786C2F" w:rsidRDefault="00786C2F" w:rsidP="00A80B59">
      <w:pPr>
        <w:rPr>
          <w:rFonts w:ascii="Arial" w:hAnsi="Arial" w:cs="Arial"/>
          <w:b/>
          <w:sz w:val="21"/>
          <w:szCs w:val="21"/>
        </w:rPr>
      </w:pPr>
    </w:p>
    <w:p w:rsidR="00326654" w:rsidRPr="00326654" w:rsidRDefault="00141EC6" w:rsidP="00326654">
      <w:pPr>
        <w:tabs>
          <w:tab w:val="left" w:leader="dot" w:pos="3600"/>
        </w:tabs>
        <w:rPr>
          <w:rFonts w:ascii="Arial" w:hAnsi="Arial" w:cs="Arial"/>
          <w:sz w:val="21"/>
          <w:szCs w:val="21"/>
        </w:rPr>
      </w:pPr>
      <w:r w:rsidRPr="00326654">
        <w:rPr>
          <w:rFonts w:ascii="Arial" w:hAnsi="Arial" w:cs="Arial"/>
          <w:b/>
          <w:sz w:val="21"/>
          <w:szCs w:val="21"/>
        </w:rPr>
        <w:lastRenderedPageBreak/>
        <w:t>Librarian to Contact:</w:t>
      </w:r>
      <w:r w:rsidR="0091586E" w:rsidRPr="0016052E">
        <w:rPr>
          <w:rFonts w:ascii="Arial" w:hAnsi="Arial" w:cs="Arial"/>
          <w:color w:val="0000FF"/>
          <w:sz w:val="21"/>
          <w:szCs w:val="21"/>
        </w:rPr>
        <w:t xml:space="preserve"> </w:t>
      </w:r>
      <w:r w:rsidR="00326654" w:rsidRPr="00326654">
        <w:rPr>
          <w:rFonts w:ascii="Arial" w:hAnsi="Arial" w:cs="Arial"/>
          <w:sz w:val="21"/>
          <w:szCs w:val="21"/>
        </w:rPr>
        <w:t>Since this course requires student research, the library will be a valuable resource. Here is some relevant contact information.</w:t>
      </w:r>
    </w:p>
    <w:p w:rsidR="00326654" w:rsidRDefault="00326654" w:rsidP="00326654">
      <w:pPr>
        <w:tabs>
          <w:tab w:val="left" w:leader="dot" w:pos="3600"/>
        </w:tabs>
        <w:rPr>
          <w:rFonts w:ascii="Arial" w:hAnsi="Arial" w:cs="Arial"/>
          <w:color w:val="0000FF"/>
          <w:sz w:val="21"/>
          <w:szCs w:val="21"/>
        </w:rPr>
      </w:pPr>
    </w:p>
    <w:p w:rsidR="00326654" w:rsidRPr="00932811" w:rsidRDefault="00326654" w:rsidP="00326654">
      <w:pPr>
        <w:tabs>
          <w:tab w:val="left" w:pos="1080"/>
          <w:tab w:val="left" w:leader="dot" w:pos="4320"/>
        </w:tabs>
        <w:spacing w:after="120"/>
        <w:ind w:left="360"/>
        <w:rPr>
          <w:rFonts w:ascii="Arial" w:hAnsi="Arial" w:cs="Arial"/>
          <w:sz w:val="20"/>
          <w:szCs w:val="20"/>
        </w:rPr>
      </w:pPr>
      <w:r w:rsidRPr="00932811">
        <w:rPr>
          <w:rFonts w:ascii="Arial" w:hAnsi="Arial" w:cs="Arial"/>
          <w:sz w:val="20"/>
          <w:szCs w:val="20"/>
        </w:rPr>
        <w:t>Library Home Page</w:t>
      </w:r>
      <w:r w:rsidRPr="00932811">
        <w:rPr>
          <w:rFonts w:ascii="Arial" w:hAnsi="Arial" w:cs="Arial"/>
          <w:sz w:val="20"/>
          <w:szCs w:val="20"/>
        </w:rPr>
        <w:tab/>
        <w:t xml:space="preserve"> </w:t>
      </w:r>
      <w:hyperlink r:id="rId22" w:history="1">
        <w:r w:rsidRPr="00932811">
          <w:rPr>
            <w:rStyle w:val="Hyperlink"/>
            <w:rFonts w:ascii="Arial" w:hAnsi="Arial" w:cs="Arial"/>
            <w:sz w:val="20"/>
            <w:szCs w:val="20"/>
          </w:rPr>
          <w:t>http://www.uta.edu/library</w:t>
        </w:r>
      </w:hyperlink>
      <w:r w:rsidRPr="00932811">
        <w:rPr>
          <w:rFonts w:ascii="Arial" w:hAnsi="Arial" w:cs="Arial"/>
          <w:sz w:val="20"/>
          <w:szCs w:val="20"/>
        </w:rPr>
        <w:t xml:space="preserve"> </w:t>
      </w:r>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Subject Guides</w:t>
      </w:r>
      <w:r w:rsidRPr="00932811">
        <w:rPr>
          <w:rFonts w:ascii="Arial" w:hAnsi="Arial" w:cs="Arial"/>
          <w:color w:val="000000"/>
          <w:sz w:val="20"/>
          <w:szCs w:val="20"/>
        </w:rPr>
        <w:tab/>
        <w:t xml:space="preserve"> </w:t>
      </w:r>
      <w:hyperlink r:id="rId23" w:tgtFrame="_blank" w:history="1">
        <w:r w:rsidRPr="00932811">
          <w:rPr>
            <w:rStyle w:val="Hyperlink"/>
            <w:rFonts w:ascii="Arial" w:hAnsi="Arial" w:cs="Arial"/>
            <w:sz w:val="20"/>
            <w:szCs w:val="20"/>
          </w:rPr>
          <w:t>http://libguides.uta.edu</w:t>
        </w:r>
      </w:hyperlink>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Subject Librarians</w:t>
      </w:r>
      <w:r w:rsidRPr="00932811">
        <w:rPr>
          <w:rFonts w:ascii="Arial" w:hAnsi="Arial" w:cs="Arial"/>
          <w:color w:val="000000"/>
          <w:sz w:val="20"/>
          <w:szCs w:val="20"/>
        </w:rPr>
        <w:tab/>
        <w:t xml:space="preserve"> </w:t>
      </w:r>
      <w:hyperlink r:id="rId24" w:tgtFrame="_blank" w:history="1">
        <w:r w:rsidRPr="00932811">
          <w:rPr>
            <w:rStyle w:val="Hyperlink"/>
            <w:rFonts w:ascii="Arial" w:hAnsi="Arial" w:cs="Arial"/>
            <w:sz w:val="20"/>
            <w:szCs w:val="20"/>
          </w:rPr>
          <w:t>http://www.uta.edu/library/help/subject-librarians.php</w:t>
        </w:r>
      </w:hyperlink>
      <w:r w:rsidRPr="00932811">
        <w:rPr>
          <w:rFonts w:ascii="Arial" w:hAnsi="Arial" w:cs="Arial"/>
          <w:color w:val="000000"/>
          <w:sz w:val="20"/>
          <w:szCs w:val="20"/>
        </w:rPr>
        <w:t xml:space="preserve"> </w:t>
      </w:r>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Database List</w:t>
      </w:r>
      <w:r w:rsidRPr="00932811">
        <w:rPr>
          <w:rFonts w:ascii="Arial" w:hAnsi="Arial" w:cs="Arial"/>
          <w:color w:val="000000"/>
          <w:sz w:val="20"/>
          <w:szCs w:val="20"/>
        </w:rPr>
        <w:tab/>
        <w:t xml:space="preserve"> </w:t>
      </w:r>
      <w:hyperlink r:id="rId25" w:tgtFrame="_blank" w:history="1">
        <w:r w:rsidRPr="00932811">
          <w:rPr>
            <w:rStyle w:val="Hyperlink"/>
            <w:rFonts w:ascii="Arial" w:hAnsi="Arial" w:cs="Arial"/>
            <w:sz w:val="20"/>
            <w:szCs w:val="20"/>
          </w:rPr>
          <w:t>http://www.uta.edu/library/databases/index.php</w:t>
        </w:r>
      </w:hyperlink>
      <w:r w:rsidRPr="00932811">
        <w:rPr>
          <w:rFonts w:ascii="Arial" w:hAnsi="Arial" w:cs="Arial"/>
          <w:color w:val="000000"/>
          <w:sz w:val="20"/>
          <w:szCs w:val="20"/>
        </w:rPr>
        <w:t xml:space="preserve"> </w:t>
      </w:r>
    </w:p>
    <w:p w:rsidR="00326654" w:rsidRPr="00932811" w:rsidRDefault="00326654" w:rsidP="00326654">
      <w:pPr>
        <w:tabs>
          <w:tab w:val="left" w:pos="1080"/>
          <w:tab w:val="left" w:leader="dot" w:pos="4320"/>
        </w:tabs>
        <w:spacing w:after="120"/>
        <w:ind w:left="360"/>
        <w:rPr>
          <w:rFonts w:ascii="Arial" w:hAnsi="Arial" w:cs="Arial"/>
          <w:color w:val="000000"/>
          <w:sz w:val="20"/>
          <w:szCs w:val="20"/>
          <w:lang w:val="fr-FR"/>
        </w:rPr>
      </w:pPr>
      <w:r w:rsidRPr="00932811">
        <w:rPr>
          <w:rFonts w:ascii="Arial" w:hAnsi="Arial" w:cs="Arial"/>
          <w:color w:val="000000"/>
          <w:sz w:val="20"/>
          <w:szCs w:val="20"/>
          <w:lang w:val="fr-FR"/>
        </w:rPr>
        <w:t xml:space="preserve">Course </w:t>
      </w:r>
      <w:proofErr w:type="spellStart"/>
      <w:r w:rsidRPr="00932811">
        <w:rPr>
          <w:rFonts w:ascii="Arial" w:hAnsi="Arial" w:cs="Arial"/>
          <w:color w:val="000000"/>
          <w:sz w:val="20"/>
          <w:szCs w:val="20"/>
          <w:lang w:val="fr-FR"/>
        </w:rPr>
        <w:t>Reserves</w:t>
      </w:r>
      <w:proofErr w:type="spellEnd"/>
      <w:r w:rsidRPr="00932811">
        <w:rPr>
          <w:rFonts w:ascii="Arial" w:hAnsi="Arial" w:cs="Arial"/>
          <w:color w:val="000000"/>
          <w:sz w:val="20"/>
          <w:szCs w:val="20"/>
          <w:lang w:val="fr-FR"/>
        </w:rPr>
        <w:tab/>
        <w:t xml:space="preserve"> </w:t>
      </w:r>
      <w:hyperlink r:id="rId26" w:tgtFrame="_blank" w:history="1">
        <w:r w:rsidRPr="00932811">
          <w:rPr>
            <w:rStyle w:val="Hyperlink"/>
            <w:rFonts w:ascii="Arial" w:hAnsi="Arial" w:cs="Arial"/>
            <w:sz w:val="20"/>
            <w:szCs w:val="20"/>
            <w:lang w:val="fr-FR"/>
          </w:rPr>
          <w:t>http://pulse.uta.edu/vwebv/enterCourseReserve.do</w:t>
        </w:r>
      </w:hyperlink>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 xml:space="preserve">Library Tutorials </w:t>
      </w:r>
      <w:r w:rsidRPr="00932811">
        <w:rPr>
          <w:rFonts w:ascii="Arial" w:hAnsi="Arial" w:cs="Arial"/>
          <w:color w:val="000000"/>
          <w:sz w:val="20"/>
          <w:szCs w:val="20"/>
        </w:rPr>
        <w:tab/>
        <w:t xml:space="preserve"> </w:t>
      </w:r>
      <w:hyperlink r:id="rId27" w:tgtFrame="_blank" w:history="1">
        <w:r w:rsidRPr="00932811">
          <w:rPr>
            <w:rStyle w:val="Hyperlink"/>
            <w:rFonts w:ascii="Arial" w:hAnsi="Arial" w:cs="Arial"/>
            <w:sz w:val="20"/>
            <w:szCs w:val="20"/>
          </w:rPr>
          <w:t>http://www.uta.edu/library/help/tutorials.php</w:t>
        </w:r>
      </w:hyperlink>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Connecting from Off- Campus</w:t>
      </w:r>
      <w:r w:rsidRPr="00932811">
        <w:rPr>
          <w:rFonts w:ascii="Arial" w:hAnsi="Arial" w:cs="Arial"/>
          <w:color w:val="000000"/>
          <w:sz w:val="20"/>
          <w:szCs w:val="20"/>
        </w:rPr>
        <w:tab/>
        <w:t xml:space="preserve"> </w:t>
      </w:r>
      <w:hyperlink r:id="rId28" w:tgtFrame="_blank" w:history="1">
        <w:r w:rsidRPr="00932811">
          <w:rPr>
            <w:rStyle w:val="Hyperlink"/>
            <w:rFonts w:ascii="Arial" w:hAnsi="Arial" w:cs="Arial"/>
            <w:sz w:val="20"/>
            <w:szCs w:val="20"/>
          </w:rPr>
          <w:t>http://libguides.uta.edu/offcampus</w:t>
        </w:r>
      </w:hyperlink>
    </w:p>
    <w:p w:rsidR="00326654" w:rsidRPr="00932811" w:rsidRDefault="00326654" w:rsidP="00326654">
      <w:pPr>
        <w:tabs>
          <w:tab w:val="left" w:pos="1080"/>
          <w:tab w:val="left" w:leader="dot" w:pos="4320"/>
        </w:tabs>
        <w:spacing w:after="120"/>
        <w:ind w:left="360"/>
        <w:rPr>
          <w:rFonts w:ascii="Arial" w:hAnsi="Arial" w:cs="Arial"/>
          <w:color w:val="000000"/>
          <w:sz w:val="20"/>
          <w:szCs w:val="20"/>
        </w:rPr>
      </w:pPr>
      <w:r w:rsidRPr="00932811">
        <w:rPr>
          <w:rFonts w:ascii="Arial" w:hAnsi="Arial" w:cs="Arial"/>
          <w:color w:val="000000"/>
          <w:sz w:val="20"/>
          <w:szCs w:val="20"/>
        </w:rPr>
        <w:t xml:space="preserve">Ask </w:t>
      </w:r>
      <w:proofErr w:type="gramStart"/>
      <w:r w:rsidRPr="00932811">
        <w:rPr>
          <w:rFonts w:ascii="Arial" w:hAnsi="Arial" w:cs="Arial"/>
          <w:color w:val="000000"/>
          <w:sz w:val="20"/>
          <w:szCs w:val="20"/>
        </w:rPr>
        <w:t>A</w:t>
      </w:r>
      <w:proofErr w:type="gramEnd"/>
      <w:r w:rsidRPr="00932811">
        <w:rPr>
          <w:rFonts w:ascii="Arial" w:hAnsi="Arial" w:cs="Arial"/>
          <w:color w:val="000000"/>
          <w:sz w:val="20"/>
          <w:szCs w:val="20"/>
        </w:rPr>
        <w:t xml:space="preserve"> Librarian</w:t>
      </w:r>
      <w:r w:rsidRPr="00932811">
        <w:rPr>
          <w:rFonts w:ascii="Arial" w:hAnsi="Arial" w:cs="Arial"/>
          <w:color w:val="000000"/>
          <w:sz w:val="20"/>
          <w:szCs w:val="20"/>
        </w:rPr>
        <w:tab/>
        <w:t xml:space="preserve"> </w:t>
      </w:r>
      <w:hyperlink r:id="rId29" w:tgtFrame="_blank" w:history="1">
        <w:r w:rsidRPr="00932811">
          <w:rPr>
            <w:rStyle w:val="Hyperlink"/>
            <w:rFonts w:ascii="Arial" w:hAnsi="Arial" w:cs="Arial"/>
            <w:sz w:val="20"/>
            <w:szCs w:val="20"/>
          </w:rPr>
          <w:t>http://ask.uta.edu</w:t>
        </w:r>
      </w:hyperlink>
    </w:p>
    <w:p w:rsidR="00326654" w:rsidRPr="00932811" w:rsidRDefault="00326654" w:rsidP="00326654">
      <w:pPr>
        <w:spacing w:after="120"/>
        <w:rPr>
          <w:rFonts w:ascii="Arial" w:hAnsi="Arial" w:cs="Arial"/>
          <w:color w:val="000000"/>
          <w:sz w:val="20"/>
          <w:szCs w:val="20"/>
        </w:rPr>
      </w:pPr>
      <w:r w:rsidRPr="00932811">
        <w:rPr>
          <w:rFonts w:ascii="Arial" w:hAnsi="Arial" w:cs="Arial"/>
          <w:color w:val="000000"/>
          <w:sz w:val="20"/>
          <w:szCs w:val="20"/>
        </w:rPr>
        <w:t xml:space="preserve">The following URL houses a page where we have gathered many commonly used resources needed by students in online courses: </w:t>
      </w:r>
      <w:hyperlink r:id="rId30" w:tgtFrame="_blank" w:history="1">
        <w:r w:rsidRPr="00932811">
          <w:rPr>
            <w:rStyle w:val="Hyperlink"/>
            <w:rFonts w:ascii="Arial" w:hAnsi="Arial" w:cs="Arial"/>
            <w:sz w:val="20"/>
            <w:szCs w:val="20"/>
          </w:rPr>
          <w:t>http://www.uta.edu/library/services/distance.php</w:t>
        </w:r>
      </w:hyperlink>
      <w:r w:rsidRPr="00932811">
        <w:rPr>
          <w:rFonts w:ascii="Arial" w:hAnsi="Arial" w:cs="Arial"/>
          <w:color w:val="000000"/>
          <w:sz w:val="20"/>
          <w:szCs w:val="20"/>
        </w:rPr>
        <w:t>.</w:t>
      </w:r>
    </w:p>
    <w:p w:rsidR="00326654" w:rsidRPr="00932811" w:rsidRDefault="00326654" w:rsidP="00326654">
      <w:pPr>
        <w:spacing w:after="120"/>
        <w:rPr>
          <w:rFonts w:ascii="Arial" w:hAnsi="Arial" w:cs="Arial"/>
          <w:color w:val="000000"/>
          <w:sz w:val="20"/>
          <w:szCs w:val="20"/>
        </w:rPr>
      </w:pPr>
      <w:r w:rsidRPr="00932811">
        <w:rPr>
          <w:rFonts w:ascii="Arial" w:hAnsi="Arial" w:cs="Arial"/>
          <w:color w:val="000000"/>
          <w:sz w:val="20"/>
          <w:szCs w:val="20"/>
        </w:rPr>
        <w:t xml:space="preserve">The subject librarian for your area can work with you to build a customized course page to support your class if you wish. </w:t>
      </w:r>
      <w:proofErr w:type="gramStart"/>
      <w:r w:rsidRPr="00932811">
        <w:rPr>
          <w:rFonts w:ascii="Arial" w:hAnsi="Arial" w:cs="Arial"/>
          <w:color w:val="000000"/>
          <w:sz w:val="20"/>
          <w:szCs w:val="20"/>
        </w:rPr>
        <w:t xml:space="preserve">For examples, visit </w:t>
      </w:r>
      <w:hyperlink r:id="rId31" w:tgtFrame="_blank" w:history="1">
        <w:r w:rsidRPr="00932811">
          <w:rPr>
            <w:rStyle w:val="Hyperlink"/>
            <w:rFonts w:ascii="Arial" w:hAnsi="Arial" w:cs="Arial"/>
            <w:sz w:val="20"/>
            <w:szCs w:val="20"/>
          </w:rPr>
          <w:t>http://libguides.uta.edu/os</w:t>
        </w:r>
      </w:hyperlink>
      <w:r w:rsidRPr="00932811">
        <w:rPr>
          <w:rStyle w:val="guideurl"/>
          <w:rFonts w:ascii="Arial" w:hAnsi="Arial" w:cs="Arial"/>
          <w:color w:val="000000"/>
          <w:sz w:val="20"/>
          <w:szCs w:val="20"/>
        </w:rPr>
        <w:t xml:space="preserve"> and </w:t>
      </w:r>
      <w:hyperlink r:id="rId32" w:tgtFrame="_blank" w:history="1">
        <w:r w:rsidRPr="00932811">
          <w:rPr>
            <w:rStyle w:val="Hyperlink"/>
            <w:rFonts w:ascii="Arial" w:hAnsi="Arial" w:cs="Arial"/>
            <w:sz w:val="20"/>
            <w:szCs w:val="20"/>
          </w:rPr>
          <w:t>http://libguides.uta.edu/pols2311fm</w:t>
        </w:r>
      </w:hyperlink>
      <w:r w:rsidRPr="00932811">
        <w:rPr>
          <w:rStyle w:val="guideurl"/>
          <w:rFonts w:ascii="Arial" w:hAnsi="Arial" w:cs="Arial"/>
          <w:color w:val="000000"/>
          <w:sz w:val="20"/>
          <w:szCs w:val="20"/>
        </w:rPr>
        <w:t xml:space="preserve"> .</w:t>
      </w:r>
      <w:proofErr w:type="gramEnd"/>
      <w:r w:rsidRPr="00932811">
        <w:rPr>
          <w:rStyle w:val="guideurl"/>
          <w:rFonts w:ascii="Arial" w:hAnsi="Arial" w:cs="Arial"/>
          <w:color w:val="000000"/>
          <w:sz w:val="20"/>
          <w:szCs w:val="20"/>
        </w:rPr>
        <w:t xml:space="preserve"> </w:t>
      </w:r>
      <w:r w:rsidRPr="00932811">
        <w:rPr>
          <w:rFonts w:ascii="Arial" w:hAnsi="Arial" w:cs="Arial"/>
          <w:color w:val="000000"/>
          <w:sz w:val="20"/>
          <w:szCs w:val="20"/>
        </w:rPr>
        <w:t xml:space="preserve">If you have any questions, please feel free to contact Suzanne Beckett, at </w:t>
      </w:r>
      <w:hyperlink r:id="rId33" w:history="1">
        <w:r w:rsidRPr="00932811">
          <w:rPr>
            <w:rStyle w:val="Hyperlink"/>
            <w:rFonts w:ascii="Arial" w:hAnsi="Arial" w:cs="Arial"/>
            <w:sz w:val="20"/>
            <w:szCs w:val="20"/>
          </w:rPr>
          <w:t>sbeckett@uta.edu</w:t>
        </w:r>
      </w:hyperlink>
      <w:r w:rsidRPr="00932811">
        <w:rPr>
          <w:rFonts w:ascii="Arial" w:hAnsi="Arial" w:cs="Arial"/>
          <w:color w:val="000000"/>
          <w:sz w:val="20"/>
          <w:szCs w:val="20"/>
        </w:rPr>
        <w:t xml:space="preserve"> or at 817.272.0923.</w:t>
      </w:r>
    </w:p>
    <w:p w:rsidR="00061D5E" w:rsidRDefault="00061D5E">
      <w:pPr>
        <w:rPr>
          <w:rFonts w:ascii="Arial" w:hAnsi="Arial" w:cs="Arial"/>
          <w:color w:val="0000FF"/>
          <w:sz w:val="21"/>
          <w:szCs w:val="21"/>
        </w:rPr>
      </w:pPr>
    </w:p>
    <w:p w:rsidR="00061D5E" w:rsidRPr="00061D5E" w:rsidRDefault="00061D5E">
      <w:pPr>
        <w:rPr>
          <w:rFonts w:ascii="Arial" w:hAnsi="Arial" w:cs="Arial"/>
          <w:b/>
          <w:sz w:val="21"/>
          <w:szCs w:val="21"/>
        </w:rPr>
      </w:pPr>
      <w:r w:rsidRPr="00061D5E">
        <w:rPr>
          <w:rFonts w:ascii="Arial" w:hAnsi="Arial" w:cs="Arial"/>
          <w:b/>
          <w:sz w:val="21"/>
          <w:szCs w:val="21"/>
        </w:rPr>
        <w:t>Course Schedule:</w:t>
      </w:r>
    </w:p>
    <w:p w:rsidR="00061D5E" w:rsidRPr="00061D5E" w:rsidRDefault="00061D5E" w:rsidP="00061D5E">
      <w:pPr>
        <w:pStyle w:val="ListParagraph"/>
        <w:numPr>
          <w:ilvl w:val="0"/>
          <w:numId w:val="9"/>
        </w:numPr>
        <w:ind w:left="360"/>
        <w:rPr>
          <w:rFonts w:ascii="Arial" w:hAnsi="Arial" w:cs="Arial"/>
          <w:sz w:val="21"/>
          <w:szCs w:val="21"/>
        </w:rPr>
      </w:pPr>
      <w:r w:rsidRPr="00061D5E">
        <w:rPr>
          <w:rFonts w:ascii="Arial" w:hAnsi="Arial" w:cs="Arial"/>
          <w:sz w:val="21"/>
          <w:szCs w:val="21"/>
        </w:rPr>
        <w:t>See next page for initial draft of course schedule</w:t>
      </w:r>
      <w:r>
        <w:rPr>
          <w:rFonts w:ascii="Arial" w:hAnsi="Arial" w:cs="Arial"/>
          <w:sz w:val="21"/>
          <w:szCs w:val="21"/>
        </w:rPr>
        <w:t>,</w:t>
      </w:r>
    </w:p>
    <w:p w:rsidR="00061D5E" w:rsidRPr="00061D5E" w:rsidRDefault="00061D5E" w:rsidP="00061D5E">
      <w:pPr>
        <w:pStyle w:val="ListParagraph"/>
        <w:numPr>
          <w:ilvl w:val="0"/>
          <w:numId w:val="9"/>
        </w:numPr>
        <w:ind w:left="360"/>
        <w:rPr>
          <w:rFonts w:ascii="Arial" w:hAnsi="Arial" w:cs="Arial"/>
          <w:sz w:val="21"/>
          <w:szCs w:val="21"/>
        </w:rPr>
      </w:pPr>
      <w:r w:rsidRPr="00061D5E">
        <w:rPr>
          <w:rFonts w:ascii="Arial" w:hAnsi="Arial" w:cs="Arial"/>
          <w:sz w:val="21"/>
          <w:szCs w:val="21"/>
        </w:rPr>
        <w:t>Schedule will be updated after individual student topics and presentation schedules have been determined</w:t>
      </w:r>
      <w:r>
        <w:rPr>
          <w:rFonts w:ascii="Arial" w:hAnsi="Arial" w:cs="Arial"/>
          <w:sz w:val="21"/>
          <w:szCs w:val="21"/>
        </w:rPr>
        <w:t>,</w:t>
      </w:r>
    </w:p>
    <w:p w:rsidR="00061D5E" w:rsidRPr="00061D5E" w:rsidRDefault="00061D5E" w:rsidP="00061D5E">
      <w:pPr>
        <w:pStyle w:val="ListParagraph"/>
        <w:numPr>
          <w:ilvl w:val="0"/>
          <w:numId w:val="9"/>
        </w:numPr>
        <w:ind w:left="360"/>
        <w:rPr>
          <w:rFonts w:ascii="Arial" w:hAnsi="Arial" w:cs="Arial"/>
          <w:sz w:val="21"/>
          <w:szCs w:val="21"/>
        </w:rPr>
      </w:pPr>
      <w:r w:rsidRPr="00061D5E">
        <w:rPr>
          <w:rFonts w:ascii="Arial" w:hAnsi="Arial" w:cs="Arial"/>
          <w:sz w:val="21"/>
          <w:szCs w:val="21"/>
        </w:rPr>
        <w:t>Schedule may be updated from time to time to best serve the educational needs of the students in the class.</w:t>
      </w:r>
    </w:p>
    <w:p w:rsidR="00326654" w:rsidRPr="00061D5E" w:rsidRDefault="00061D5E" w:rsidP="00061D5E">
      <w:pPr>
        <w:rPr>
          <w:rFonts w:ascii="Arial" w:hAnsi="Arial" w:cs="Arial"/>
          <w:color w:val="0000FF"/>
          <w:sz w:val="21"/>
          <w:szCs w:val="21"/>
        </w:rPr>
      </w:pPr>
      <w:r w:rsidRPr="00061D5E">
        <w:rPr>
          <w:rFonts w:ascii="Arial" w:hAnsi="Arial" w:cs="Arial"/>
          <w:sz w:val="21"/>
          <w:szCs w:val="21"/>
        </w:rPr>
        <w:t>Dennis J. Frailey</w:t>
      </w:r>
      <w:r w:rsidR="00326654" w:rsidRPr="00061D5E">
        <w:rPr>
          <w:rFonts w:ascii="Arial" w:hAnsi="Arial" w:cs="Arial"/>
          <w:color w:val="0000FF"/>
          <w:sz w:val="21"/>
          <w:szCs w:val="21"/>
        </w:rPr>
        <w:br w:type="page"/>
      </w:r>
    </w:p>
    <w:p w:rsidR="0092291C" w:rsidRPr="005A079A" w:rsidRDefault="0092291C" w:rsidP="00326654">
      <w:pPr>
        <w:tabs>
          <w:tab w:val="left" w:leader="dot" w:pos="3600"/>
        </w:tabs>
        <w:rPr>
          <w:rFonts w:ascii="Arial" w:hAnsi="Arial" w:cs="Arial"/>
          <w:color w:val="FF0000"/>
          <w:sz w:val="21"/>
          <w:szCs w:val="21"/>
        </w:rPr>
      </w:pPr>
    </w:p>
    <w:p w:rsidR="00061D5E" w:rsidRDefault="00061D5E" w:rsidP="00061D5E">
      <w:pPr>
        <w:tabs>
          <w:tab w:val="center" w:pos="4320"/>
        </w:tabs>
        <w:jc w:val="center"/>
        <w:rPr>
          <w:b/>
          <w:sz w:val="28"/>
        </w:rPr>
      </w:pPr>
      <w:r>
        <w:rPr>
          <w:b/>
          <w:sz w:val="28"/>
        </w:rPr>
        <w:t>COURSE SCHEDULE – Draft 1</w:t>
      </w:r>
    </w:p>
    <w:tbl>
      <w:tblPr>
        <w:tblW w:w="0" w:type="auto"/>
        <w:jc w:val="center"/>
        <w:tblLayout w:type="fixed"/>
        <w:tblCellMar>
          <w:left w:w="30" w:type="dxa"/>
          <w:right w:w="30" w:type="dxa"/>
        </w:tblCellMar>
        <w:tblLook w:val="0000" w:firstRow="0" w:lastRow="0" w:firstColumn="0" w:lastColumn="0" w:noHBand="0" w:noVBand="0"/>
      </w:tblPr>
      <w:tblGrid>
        <w:gridCol w:w="601"/>
        <w:gridCol w:w="393"/>
        <w:gridCol w:w="896"/>
        <w:gridCol w:w="4429"/>
        <w:gridCol w:w="728"/>
        <w:gridCol w:w="1466"/>
      </w:tblGrid>
      <w:tr w:rsidR="00061D5E" w:rsidTr="008B677C">
        <w:trPr>
          <w:trHeight w:val="417"/>
          <w:tblHeader/>
          <w:jc w:val="center"/>
        </w:trPr>
        <w:tc>
          <w:tcPr>
            <w:tcW w:w="601" w:type="dxa"/>
            <w:tcBorders>
              <w:top w:val="single" w:sz="24" w:space="0" w:color="auto"/>
              <w:left w:val="single" w:sz="24" w:space="0" w:color="auto"/>
              <w:bottom w:val="single" w:sz="12" w:space="0" w:color="auto"/>
              <w:right w:val="single" w:sz="6" w:space="0" w:color="auto"/>
            </w:tcBorders>
            <w:shd w:val="clear" w:color="FFFFFF" w:fill="CCFFCC"/>
            <w:vAlign w:val="center"/>
          </w:tcPr>
          <w:p w:rsidR="00061D5E" w:rsidRDefault="00061D5E" w:rsidP="008B677C">
            <w:pPr>
              <w:jc w:val="center"/>
              <w:rPr>
                <w:rFonts w:ascii="Arial Narrow" w:hAnsi="Arial Narrow"/>
                <w:b/>
                <w:bCs/>
                <w:color w:val="000000"/>
                <w:sz w:val="16"/>
              </w:rPr>
            </w:pPr>
            <w:r>
              <w:rPr>
                <w:rFonts w:ascii="Arial Narrow" w:hAnsi="Arial Narrow"/>
                <w:b/>
                <w:bCs/>
                <w:color w:val="000000"/>
                <w:sz w:val="16"/>
              </w:rPr>
              <w:t>Module</w:t>
            </w:r>
          </w:p>
        </w:tc>
        <w:tc>
          <w:tcPr>
            <w:tcW w:w="393" w:type="dxa"/>
            <w:tcBorders>
              <w:top w:val="single" w:sz="24" w:space="0" w:color="auto"/>
              <w:left w:val="single" w:sz="6" w:space="0" w:color="auto"/>
              <w:bottom w:val="single" w:sz="12" w:space="0" w:color="auto"/>
              <w:right w:val="single" w:sz="6" w:space="0" w:color="auto"/>
            </w:tcBorders>
            <w:shd w:val="clear" w:color="FFFFFF" w:fill="CCFFCC"/>
            <w:vAlign w:val="center"/>
          </w:tcPr>
          <w:p w:rsidR="00061D5E" w:rsidRDefault="00061D5E" w:rsidP="008B677C">
            <w:pPr>
              <w:jc w:val="center"/>
              <w:rPr>
                <w:rFonts w:ascii="Arial Narrow" w:hAnsi="Arial Narrow"/>
                <w:b/>
                <w:bCs/>
                <w:color w:val="000000"/>
                <w:sz w:val="16"/>
              </w:rPr>
            </w:pPr>
            <w:r>
              <w:rPr>
                <w:rFonts w:ascii="Arial Narrow" w:hAnsi="Arial Narrow"/>
                <w:b/>
                <w:bCs/>
                <w:color w:val="000000"/>
                <w:sz w:val="16"/>
              </w:rPr>
              <w:t>Day</w:t>
            </w:r>
          </w:p>
        </w:tc>
        <w:tc>
          <w:tcPr>
            <w:tcW w:w="896" w:type="dxa"/>
            <w:tcBorders>
              <w:top w:val="single" w:sz="24" w:space="0" w:color="auto"/>
              <w:left w:val="single" w:sz="6" w:space="0" w:color="auto"/>
              <w:bottom w:val="single" w:sz="12" w:space="0" w:color="auto"/>
              <w:right w:val="single" w:sz="6" w:space="0" w:color="auto"/>
            </w:tcBorders>
            <w:shd w:val="clear" w:color="FFFFFF" w:fill="CCFFCC"/>
            <w:vAlign w:val="center"/>
          </w:tcPr>
          <w:p w:rsidR="00061D5E" w:rsidRDefault="00061D5E" w:rsidP="008B677C">
            <w:pPr>
              <w:jc w:val="center"/>
              <w:rPr>
                <w:rFonts w:ascii="Arial Narrow" w:hAnsi="Arial Narrow"/>
                <w:b/>
                <w:bCs/>
                <w:color w:val="000000"/>
                <w:sz w:val="16"/>
              </w:rPr>
            </w:pPr>
            <w:r>
              <w:rPr>
                <w:rFonts w:ascii="Arial Narrow" w:hAnsi="Arial Narrow"/>
                <w:b/>
                <w:bCs/>
                <w:color w:val="000000"/>
                <w:sz w:val="16"/>
              </w:rPr>
              <w:t>Date of Lecture</w:t>
            </w:r>
          </w:p>
        </w:tc>
        <w:tc>
          <w:tcPr>
            <w:tcW w:w="4429" w:type="dxa"/>
            <w:tcBorders>
              <w:top w:val="single" w:sz="24" w:space="0" w:color="auto"/>
              <w:left w:val="single" w:sz="6" w:space="0" w:color="auto"/>
              <w:bottom w:val="single" w:sz="12" w:space="0" w:color="auto"/>
              <w:right w:val="single" w:sz="6" w:space="0" w:color="auto"/>
            </w:tcBorders>
            <w:shd w:val="clear" w:color="FFFFFF" w:fill="CCFFCC"/>
            <w:vAlign w:val="center"/>
          </w:tcPr>
          <w:p w:rsidR="00061D5E" w:rsidRDefault="00061D5E" w:rsidP="008B677C">
            <w:pPr>
              <w:jc w:val="center"/>
              <w:rPr>
                <w:rFonts w:ascii="Arial Narrow" w:hAnsi="Arial Narrow"/>
                <w:b/>
                <w:bCs/>
                <w:color w:val="000000"/>
                <w:sz w:val="16"/>
              </w:rPr>
            </w:pPr>
            <w:r>
              <w:rPr>
                <w:rFonts w:ascii="Arial Narrow" w:hAnsi="Arial Narrow"/>
                <w:b/>
                <w:bCs/>
                <w:color w:val="000000"/>
                <w:sz w:val="16"/>
              </w:rPr>
              <w:t>Topics</w:t>
            </w:r>
          </w:p>
        </w:tc>
        <w:tc>
          <w:tcPr>
            <w:tcW w:w="728" w:type="dxa"/>
            <w:tcBorders>
              <w:top w:val="single" w:sz="24" w:space="0" w:color="auto"/>
              <w:left w:val="single" w:sz="6" w:space="0" w:color="auto"/>
              <w:bottom w:val="single" w:sz="12" w:space="0" w:color="auto"/>
              <w:right w:val="single" w:sz="6" w:space="0" w:color="auto"/>
            </w:tcBorders>
            <w:shd w:val="clear" w:color="FFFFFF" w:fill="CCFFCC"/>
            <w:vAlign w:val="center"/>
          </w:tcPr>
          <w:p w:rsidR="00061D5E" w:rsidRDefault="00061D5E" w:rsidP="008B677C">
            <w:pPr>
              <w:jc w:val="center"/>
              <w:rPr>
                <w:rFonts w:ascii="Arial Narrow" w:hAnsi="Arial Narrow"/>
                <w:b/>
                <w:bCs/>
                <w:color w:val="000000"/>
                <w:sz w:val="16"/>
              </w:rPr>
            </w:pPr>
          </w:p>
        </w:tc>
        <w:tc>
          <w:tcPr>
            <w:tcW w:w="1466" w:type="dxa"/>
            <w:tcBorders>
              <w:top w:val="single" w:sz="24" w:space="0" w:color="auto"/>
              <w:left w:val="single" w:sz="6" w:space="0" w:color="auto"/>
              <w:bottom w:val="single" w:sz="12" w:space="0" w:color="auto"/>
              <w:right w:val="single" w:sz="24" w:space="0" w:color="auto"/>
            </w:tcBorders>
            <w:shd w:val="clear" w:color="FFFFFF" w:fill="CCFFCC"/>
            <w:vAlign w:val="center"/>
          </w:tcPr>
          <w:p w:rsidR="00061D5E" w:rsidRDefault="00061D5E" w:rsidP="008B677C">
            <w:pPr>
              <w:jc w:val="center"/>
              <w:rPr>
                <w:rFonts w:ascii="Arial Narrow" w:hAnsi="Arial Narrow"/>
                <w:b/>
                <w:bCs/>
                <w:color w:val="000000"/>
                <w:sz w:val="16"/>
              </w:rPr>
            </w:pPr>
            <w:r>
              <w:rPr>
                <w:rFonts w:ascii="Arial Narrow" w:hAnsi="Arial Narrow"/>
                <w:b/>
                <w:bCs/>
                <w:color w:val="000000"/>
                <w:sz w:val="16"/>
              </w:rPr>
              <w:t>Assignment Due</w:t>
            </w: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0</w:t>
            </w: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1</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8/22</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Course Overview</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1</w:t>
            </w: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Characteristics of Large Software Projects</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w:t>
            </w: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Default="00061D5E" w:rsidP="008B677C">
            <w:pPr>
              <w:rPr>
                <w:rFonts w:ascii="Arial" w:hAnsi="Arial"/>
                <w:color w:val="000000"/>
              </w:rPr>
            </w:pPr>
            <w:r>
              <w:rPr>
                <w:rFonts w:ascii="Arial" w:hAnsi="Arial"/>
                <w:color w:val="000000"/>
              </w:rPr>
              <w:t>The Management Process</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3</w:t>
            </w: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2</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8/29</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The Work Breakdown Structure</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4</w:t>
            </w: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Pr="00082809" w:rsidRDefault="00061D5E" w:rsidP="008B677C">
            <w:pPr>
              <w:rPr>
                <w:rFonts w:ascii="Arial" w:hAnsi="Arial"/>
              </w:rPr>
            </w:pPr>
            <w:r>
              <w:rPr>
                <w:rFonts w:ascii="Arial" w:hAnsi="Arial"/>
              </w:rPr>
              <w:t>Work Breakdown Structure - II</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Pr="00082809" w:rsidRDefault="00061D5E" w:rsidP="008B677C">
            <w:pPr>
              <w:jc w:val="center"/>
              <w:rPr>
                <w:rFonts w:ascii="Arial Narrow" w:hAnsi="Arial Narrow"/>
                <w:sz w:val="16"/>
              </w:rPr>
            </w:pPr>
          </w:p>
        </w:tc>
        <w:tc>
          <w:tcPr>
            <w:tcW w:w="1466" w:type="dxa"/>
            <w:vMerge/>
            <w:tcBorders>
              <w:left w:val="single" w:sz="6" w:space="0" w:color="auto"/>
              <w:right w:val="single" w:sz="24" w:space="0" w:color="auto"/>
            </w:tcBorders>
            <w:shd w:val="clear" w:color="auto" w:fill="FFFF99"/>
            <w:vAlign w:val="center"/>
          </w:tcPr>
          <w:p w:rsidR="00061D5E" w:rsidRPr="0073755B" w:rsidRDefault="00061D5E" w:rsidP="008B677C">
            <w:pPr>
              <w:jc w:val="center"/>
              <w:rPr>
                <w:rFonts w:ascii="Arial" w:hAnsi="Arial"/>
                <w:color w:val="000000"/>
                <w:sz w:val="16"/>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5</w:t>
            </w: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Pr="00082809" w:rsidRDefault="00061D5E" w:rsidP="008B677C">
            <w:pPr>
              <w:rPr>
                <w:rFonts w:ascii="Arial" w:hAnsi="Arial"/>
              </w:rPr>
            </w:pPr>
            <w:r w:rsidRPr="00082809">
              <w:rPr>
                <w:rFonts w:ascii="Arial" w:hAnsi="Arial"/>
              </w:rPr>
              <w:t>Tracking and Oversight</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Pr="00082809" w:rsidRDefault="00061D5E" w:rsidP="008B677C">
            <w:pPr>
              <w:jc w:val="center"/>
              <w:rPr>
                <w:rFonts w:ascii="Arial Narrow" w:hAnsi="Arial Narrow"/>
                <w:sz w:val="16"/>
              </w:rPr>
            </w:pPr>
          </w:p>
        </w:tc>
        <w:tc>
          <w:tcPr>
            <w:tcW w:w="1466" w:type="dxa"/>
            <w:vMerge/>
            <w:tcBorders>
              <w:left w:val="single" w:sz="6" w:space="0" w:color="auto"/>
              <w:bottom w:val="single" w:sz="12"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12" w:space="0" w:color="auto"/>
              <w:left w:val="single" w:sz="24" w:space="0" w:color="auto"/>
              <w:bottom w:val="single" w:sz="4" w:space="0" w:color="auto"/>
              <w:right w:val="single" w:sz="6" w:space="0" w:color="auto"/>
            </w:tcBorders>
            <w:shd w:val="clear" w:color="auto" w:fill="FFFFFF"/>
          </w:tcPr>
          <w:p w:rsidR="00061D5E" w:rsidRDefault="00061D5E" w:rsidP="008B677C">
            <w:pPr>
              <w:jc w:val="center"/>
              <w:rPr>
                <w:rFonts w:ascii="Arial" w:hAnsi="Arial"/>
                <w:color w:val="000000"/>
              </w:rPr>
            </w:pPr>
            <w:r>
              <w:rPr>
                <w:rFonts w:ascii="Arial" w:hAnsi="Arial"/>
                <w:color w:val="000000"/>
              </w:rPr>
              <w:t>6</w:t>
            </w:r>
          </w:p>
        </w:tc>
        <w:tc>
          <w:tcPr>
            <w:tcW w:w="393" w:type="dxa"/>
            <w:vMerge w:val="restart"/>
            <w:tcBorders>
              <w:top w:val="single" w:sz="12" w:space="0" w:color="auto"/>
              <w:left w:val="single" w:sz="6" w:space="0" w:color="auto"/>
              <w:right w:val="single" w:sz="6" w:space="0" w:color="auto"/>
            </w:tcBorders>
            <w:shd w:val="clear" w:color="auto" w:fill="FFFFFF"/>
            <w:vAlign w:val="center"/>
          </w:tcPr>
          <w:p w:rsidR="00061D5E" w:rsidRDefault="00061D5E" w:rsidP="008B677C">
            <w:pPr>
              <w:jc w:val="center"/>
              <w:rPr>
                <w:rFonts w:ascii="Arial" w:hAnsi="Arial"/>
                <w:color w:val="000000"/>
              </w:rPr>
            </w:pPr>
            <w:r>
              <w:rPr>
                <w:rFonts w:ascii="Arial" w:hAnsi="Arial"/>
                <w:color w:val="000000"/>
              </w:rPr>
              <w:t>3</w:t>
            </w:r>
          </w:p>
        </w:tc>
        <w:tc>
          <w:tcPr>
            <w:tcW w:w="896" w:type="dxa"/>
            <w:vMerge w:val="restart"/>
            <w:tcBorders>
              <w:top w:val="single" w:sz="12" w:space="0" w:color="auto"/>
              <w:left w:val="single" w:sz="6" w:space="0" w:color="auto"/>
              <w:right w:val="single" w:sz="6" w:space="0" w:color="auto"/>
            </w:tcBorders>
            <w:shd w:val="clear" w:color="auto" w:fill="FFFFFF"/>
            <w:vAlign w:val="center"/>
          </w:tcPr>
          <w:p w:rsidR="00061D5E" w:rsidRPr="00942C95" w:rsidRDefault="00061D5E" w:rsidP="008B677C">
            <w:pPr>
              <w:jc w:val="center"/>
              <w:rPr>
                <w:rFonts w:ascii="Arial" w:hAnsi="Arial"/>
                <w:color w:val="000000"/>
              </w:rPr>
            </w:pPr>
            <w:r w:rsidRPr="00942C95">
              <w:rPr>
                <w:rFonts w:ascii="Arial" w:hAnsi="Arial"/>
                <w:color w:val="000000"/>
              </w:rPr>
              <w:t>9/05</w:t>
            </w:r>
          </w:p>
        </w:tc>
        <w:tc>
          <w:tcPr>
            <w:tcW w:w="4429" w:type="dxa"/>
            <w:tcBorders>
              <w:top w:val="single" w:sz="12" w:space="0" w:color="auto"/>
              <w:left w:val="single" w:sz="6" w:space="0" w:color="auto"/>
              <w:bottom w:val="single" w:sz="4" w:space="0" w:color="auto"/>
              <w:right w:val="single" w:sz="6" w:space="0" w:color="auto"/>
            </w:tcBorders>
            <w:shd w:val="clear" w:color="auto" w:fill="FFFFFF"/>
          </w:tcPr>
          <w:p w:rsidR="00061D5E" w:rsidRPr="00082809" w:rsidRDefault="00061D5E" w:rsidP="008B677C">
            <w:pPr>
              <w:rPr>
                <w:rFonts w:ascii="Arial" w:hAnsi="Arial"/>
              </w:rPr>
            </w:pPr>
            <w:r w:rsidRPr="00082809">
              <w:rPr>
                <w:rFonts w:ascii="Arial" w:hAnsi="Arial"/>
              </w:rPr>
              <w:t>Selecting Measures</w:t>
            </w:r>
          </w:p>
        </w:tc>
        <w:tc>
          <w:tcPr>
            <w:tcW w:w="728" w:type="dxa"/>
            <w:tcBorders>
              <w:top w:val="single" w:sz="12" w:space="0" w:color="auto"/>
              <w:left w:val="single" w:sz="6" w:space="0" w:color="auto"/>
              <w:bottom w:val="single" w:sz="4" w:space="0" w:color="auto"/>
              <w:right w:val="single" w:sz="6" w:space="0" w:color="auto"/>
            </w:tcBorders>
            <w:shd w:val="clear" w:color="auto" w:fill="FFFFFF"/>
            <w:vAlign w:val="center"/>
          </w:tcPr>
          <w:p w:rsidR="00061D5E" w:rsidRPr="00E74FF9"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auto" w:fill="FFFF99"/>
            <w:vAlign w:val="center"/>
          </w:tcPr>
          <w:p w:rsidR="00061D5E" w:rsidRPr="00E74FF9"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4" w:space="0" w:color="auto"/>
              <w:left w:val="single" w:sz="24" w:space="0" w:color="auto"/>
              <w:bottom w:val="single" w:sz="4" w:space="0" w:color="auto"/>
              <w:right w:val="single" w:sz="6" w:space="0" w:color="auto"/>
            </w:tcBorders>
            <w:shd w:val="clear" w:color="auto" w:fill="FFFFFF"/>
          </w:tcPr>
          <w:p w:rsidR="00061D5E" w:rsidRDefault="00061D5E" w:rsidP="008B677C">
            <w:pPr>
              <w:jc w:val="center"/>
              <w:rPr>
                <w:rFonts w:ascii="Arial" w:hAnsi="Arial"/>
                <w:color w:val="000000"/>
              </w:rPr>
            </w:pPr>
            <w:r>
              <w:rPr>
                <w:rFonts w:ascii="Arial" w:hAnsi="Arial"/>
                <w:color w:val="000000"/>
              </w:rPr>
              <w:t>7</w:t>
            </w:r>
          </w:p>
        </w:tc>
        <w:tc>
          <w:tcPr>
            <w:tcW w:w="393" w:type="dxa"/>
            <w:vMerge/>
            <w:tcBorders>
              <w:left w:val="single" w:sz="6" w:space="0" w:color="auto"/>
              <w:right w:val="single" w:sz="6" w:space="0" w:color="auto"/>
            </w:tcBorders>
            <w:shd w:val="clear" w:color="auto" w:fill="FFFFFF"/>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shd w:val="clear" w:color="auto" w:fill="FFFFFF"/>
          </w:tcPr>
          <w:p w:rsidR="00061D5E" w:rsidRPr="00942C95" w:rsidRDefault="00061D5E" w:rsidP="008B677C">
            <w:pPr>
              <w:jc w:val="center"/>
              <w:rPr>
                <w:rFonts w:ascii="Arial" w:hAnsi="Arial"/>
                <w:color w:val="000000"/>
              </w:rPr>
            </w:pPr>
          </w:p>
        </w:tc>
        <w:tc>
          <w:tcPr>
            <w:tcW w:w="4429" w:type="dxa"/>
            <w:tcBorders>
              <w:top w:val="single" w:sz="4" w:space="0" w:color="auto"/>
              <w:left w:val="single" w:sz="6" w:space="0" w:color="auto"/>
              <w:bottom w:val="single" w:sz="4" w:space="0" w:color="auto"/>
              <w:right w:val="single" w:sz="6" w:space="0" w:color="auto"/>
            </w:tcBorders>
            <w:shd w:val="clear" w:color="auto" w:fill="FFFFFF"/>
          </w:tcPr>
          <w:p w:rsidR="00061D5E" w:rsidRPr="00082809" w:rsidRDefault="00061D5E" w:rsidP="008B677C">
            <w:pPr>
              <w:rPr>
                <w:rFonts w:ascii="Arial" w:hAnsi="Arial"/>
              </w:rPr>
            </w:pPr>
            <w:r w:rsidRPr="00082809">
              <w:rPr>
                <w:rFonts w:ascii="Arial" w:hAnsi="Arial"/>
              </w:rPr>
              <w:t>Earned Value</w:t>
            </w:r>
          </w:p>
        </w:tc>
        <w:tc>
          <w:tcPr>
            <w:tcW w:w="728" w:type="dxa"/>
            <w:tcBorders>
              <w:top w:val="single" w:sz="4" w:space="0" w:color="auto"/>
              <w:left w:val="single" w:sz="6" w:space="0" w:color="auto"/>
              <w:bottom w:val="single" w:sz="4" w:space="0" w:color="auto"/>
              <w:right w:val="single" w:sz="6" w:space="0" w:color="auto"/>
            </w:tcBorders>
            <w:shd w:val="clear" w:color="auto" w:fill="FFFFFF"/>
            <w:vAlign w:val="center"/>
          </w:tcPr>
          <w:p w:rsidR="00061D5E" w:rsidRPr="00E74FF9"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Pr="00E74FF9"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4" w:space="0" w:color="auto"/>
              <w:left w:val="single" w:sz="24" w:space="0" w:color="auto"/>
              <w:bottom w:val="single" w:sz="12" w:space="0" w:color="auto"/>
              <w:right w:val="single" w:sz="6" w:space="0" w:color="auto"/>
            </w:tcBorders>
            <w:shd w:val="clear" w:color="auto" w:fill="FFFFFF"/>
          </w:tcPr>
          <w:p w:rsidR="00061D5E" w:rsidRDefault="00061D5E" w:rsidP="008B677C">
            <w:pPr>
              <w:jc w:val="center"/>
              <w:rPr>
                <w:rFonts w:ascii="Arial" w:hAnsi="Arial"/>
                <w:color w:val="000000"/>
              </w:rPr>
            </w:pPr>
            <w:r>
              <w:rPr>
                <w:rFonts w:ascii="Arial" w:hAnsi="Arial"/>
                <w:color w:val="000000"/>
              </w:rPr>
              <w:t>8</w:t>
            </w:r>
          </w:p>
        </w:tc>
        <w:tc>
          <w:tcPr>
            <w:tcW w:w="393" w:type="dxa"/>
            <w:vMerge/>
            <w:tcBorders>
              <w:left w:val="single" w:sz="6" w:space="0" w:color="auto"/>
              <w:bottom w:val="single" w:sz="12" w:space="0" w:color="auto"/>
              <w:right w:val="single" w:sz="6" w:space="0" w:color="auto"/>
            </w:tcBorders>
            <w:shd w:val="clear" w:color="auto" w:fill="FFFFFF"/>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shd w:val="clear" w:color="auto" w:fill="FFFFFF"/>
          </w:tcPr>
          <w:p w:rsidR="00061D5E" w:rsidRPr="00942C95" w:rsidRDefault="00061D5E" w:rsidP="008B677C">
            <w:pPr>
              <w:jc w:val="center"/>
              <w:rPr>
                <w:rFonts w:ascii="Arial" w:hAnsi="Arial"/>
                <w:color w:val="000000"/>
              </w:rPr>
            </w:pPr>
          </w:p>
        </w:tc>
        <w:tc>
          <w:tcPr>
            <w:tcW w:w="4429" w:type="dxa"/>
            <w:tcBorders>
              <w:top w:val="single" w:sz="4" w:space="0" w:color="auto"/>
              <w:left w:val="single" w:sz="6" w:space="0" w:color="auto"/>
              <w:bottom w:val="single" w:sz="12" w:space="0" w:color="auto"/>
              <w:right w:val="single" w:sz="6" w:space="0" w:color="auto"/>
            </w:tcBorders>
            <w:shd w:val="clear" w:color="auto" w:fill="FFFFFF"/>
          </w:tcPr>
          <w:p w:rsidR="00061D5E" w:rsidRPr="00082809" w:rsidRDefault="00061D5E" w:rsidP="008B677C">
            <w:pPr>
              <w:rPr>
                <w:rFonts w:ascii="Arial" w:hAnsi="Arial"/>
              </w:rPr>
            </w:pPr>
            <w:r w:rsidRPr="00082809">
              <w:rPr>
                <w:rFonts w:ascii="Arial" w:hAnsi="Arial"/>
              </w:rPr>
              <w:t>Managing with Earned Value</w:t>
            </w:r>
          </w:p>
        </w:tc>
        <w:tc>
          <w:tcPr>
            <w:tcW w:w="728" w:type="dxa"/>
            <w:tcBorders>
              <w:top w:val="single" w:sz="4" w:space="0" w:color="auto"/>
              <w:left w:val="single" w:sz="6" w:space="0" w:color="auto"/>
              <w:bottom w:val="single" w:sz="12" w:space="0" w:color="auto"/>
              <w:right w:val="single" w:sz="6" w:space="0" w:color="auto"/>
            </w:tcBorders>
            <w:shd w:val="clear" w:color="auto" w:fill="FFFFFF"/>
            <w:vAlign w:val="center"/>
          </w:tcPr>
          <w:p w:rsidR="00061D5E" w:rsidRPr="00E74FF9" w:rsidRDefault="00061D5E" w:rsidP="008B677C">
            <w:pPr>
              <w:jc w:val="center"/>
              <w:rPr>
                <w:rFonts w:ascii="Arial Narrow" w:hAnsi="Arial Narrow"/>
                <w:color w:val="000000"/>
                <w:sz w:val="16"/>
              </w:rPr>
            </w:pPr>
          </w:p>
        </w:tc>
        <w:tc>
          <w:tcPr>
            <w:tcW w:w="1466" w:type="dxa"/>
            <w:vMerge/>
            <w:tcBorders>
              <w:left w:val="single" w:sz="6" w:space="0" w:color="auto"/>
              <w:bottom w:val="single" w:sz="12" w:space="0" w:color="auto"/>
              <w:right w:val="single" w:sz="24" w:space="0" w:color="auto"/>
            </w:tcBorders>
            <w:shd w:val="clear" w:color="auto" w:fill="FFFF99"/>
            <w:vAlign w:val="center"/>
          </w:tcPr>
          <w:p w:rsidR="00061D5E" w:rsidRPr="00E74FF9"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9</w:t>
            </w: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4</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9/12</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Value-Added Analysis</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auto" w:fill="FFFF99"/>
            <w:vAlign w:val="center"/>
          </w:tcPr>
          <w:p w:rsidR="00061D5E" w:rsidRPr="0073755B"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10</w:t>
            </w: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Cost of Quality Analysis</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top w:val="single" w:sz="12" w:space="0" w:color="auto"/>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11</w:t>
            </w: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Default="00061D5E" w:rsidP="008B677C">
            <w:pPr>
              <w:rPr>
                <w:rFonts w:ascii="Arial" w:hAnsi="Arial"/>
                <w:color w:val="000000"/>
              </w:rPr>
            </w:pPr>
            <w:r>
              <w:rPr>
                <w:rFonts w:ascii="Arial" w:hAnsi="Arial"/>
                <w:color w:val="000000"/>
              </w:rPr>
              <w:t>Analyzing the Net Cost of a Process</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top w:val="single" w:sz="12" w:space="0" w:color="auto"/>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15</w:t>
            </w: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5</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9/19</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Six Sigma and Zero Defects - Overview</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auto" w:fill="FFFF99"/>
            <w:vAlign w:val="center"/>
          </w:tcPr>
          <w:p w:rsidR="00061D5E" w:rsidRPr="0073755B"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16</w:t>
            </w: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Six Sigma Principles and Applications</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17</w:t>
            </w: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Default="00061D5E" w:rsidP="008B677C">
            <w:pPr>
              <w:rPr>
                <w:rFonts w:ascii="Arial" w:hAnsi="Arial"/>
                <w:color w:val="000000"/>
              </w:rPr>
            </w:pPr>
            <w:r>
              <w:rPr>
                <w:rFonts w:ascii="Arial" w:hAnsi="Arial"/>
                <w:color w:val="000000"/>
              </w:rPr>
              <w:t>Statistical Process Control</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18</w:t>
            </w: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6</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9/26</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Cycle Time Reduction, Part 1</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auto" w:fill="FFFF99"/>
            <w:vAlign w:val="center"/>
          </w:tcPr>
          <w:p w:rsidR="00061D5E" w:rsidRPr="0073755B"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19</w:t>
            </w: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Cycle Time Reduction, Part 2</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sz w:val="72"/>
              </w:rPr>
            </w:pPr>
          </w:p>
        </w:tc>
      </w:tr>
      <w:tr w:rsidR="00061D5E" w:rsidTr="008B677C">
        <w:trPr>
          <w:cantSplit/>
          <w:trHeight w:val="201"/>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20</w:t>
            </w: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Default="00061D5E" w:rsidP="008B677C">
            <w:pPr>
              <w:rPr>
                <w:rFonts w:ascii="Arial" w:hAnsi="Arial"/>
                <w:color w:val="000000"/>
              </w:rPr>
            </w:pPr>
            <w:r>
              <w:rPr>
                <w:rFonts w:ascii="Arial" w:hAnsi="Arial"/>
                <w:color w:val="000000"/>
              </w:rPr>
              <w:t>Productivity Improvement, Part 1</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sz w:val="72"/>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21</w:t>
            </w: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7</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10/3</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Productivity Improvement, Part 2</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auto" w:fill="FFFF99"/>
            <w:vAlign w:val="center"/>
          </w:tcPr>
          <w:p w:rsidR="00061D5E" w:rsidRPr="0073755B" w:rsidRDefault="00061D5E" w:rsidP="008B677C">
            <w:pPr>
              <w:pStyle w:val="Heading3"/>
              <w:rPr>
                <w:sz w:val="20"/>
              </w:rPr>
            </w:pP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22</w:t>
            </w: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Principles of Measurement, Pt. 1</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23</w:t>
            </w: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Default="00061D5E" w:rsidP="008B677C">
            <w:pPr>
              <w:rPr>
                <w:rFonts w:ascii="Arial" w:hAnsi="Arial"/>
                <w:color w:val="000000"/>
              </w:rPr>
            </w:pPr>
            <w:r>
              <w:rPr>
                <w:rFonts w:ascii="Arial" w:hAnsi="Arial"/>
                <w:color w:val="000000"/>
              </w:rPr>
              <w:t>Principles of Measurement, Pt. 2</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bottom w:val="single" w:sz="12" w:space="0" w:color="auto"/>
              <w:right w:val="single" w:sz="24" w:space="0" w:color="auto"/>
            </w:tcBorders>
            <w:shd w:val="clear" w:color="auto" w:fill="FFFF99"/>
            <w:vAlign w:val="center"/>
          </w:tcPr>
          <w:p w:rsidR="00061D5E" w:rsidRDefault="00061D5E" w:rsidP="008B677C">
            <w:pPr>
              <w:jc w:val="center"/>
              <w:rPr>
                <w:rFonts w:ascii="Arial" w:hAnsi="Arial"/>
                <w:color w:val="000000"/>
              </w:rPr>
            </w:pPr>
          </w:p>
        </w:tc>
      </w:tr>
      <w:tr w:rsidR="00061D5E" w:rsidTr="008B677C">
        <w:trPr>
          <w:cantSplit/>
          <w:trHeight w:val="179"/>
          <w:jc w:val="center"/>
        </w:trPr>
        <w:tc>
          <w:tcPr>
            <w:tcW w:w="601" w:type="dxa"/>
            <w:tcBorders>
              <w:top w:val="single" w:sz="12" w:space="0" w:color="auto"/>
              <w:left w:val="single" w:sz="24" w:space="0" w:color="auto"/>
              <w:bottom w:val="single" w:sz="4"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27</w:t>
            </w: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8</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10/10</w:t>
            </w:r>
          </w:p>
        </w:tc>
        <w:tc>
          <w:tcPr>
            <w:tcW w:w="4429" w:type="dxa"/>
            <w:tcBorders>
              <w:top w:val="single" w:sz="12" w:space="0" w:color="auto"/>
              <w:left w:val="single" w:sz="6" w:space="0" w:color="auto"/>
              <w:bottom w:val="single" w:sz="4" w:space="0" w:color="auto"/>
              <w:right w:val="single" w:sz="6" w:space="0" w:color="auto"/>
            </w:tcBorders>
          </w:tcPr>
          <w:p w:rsidR="00061D5E" w:rsidRDefault="00061D5E" w:rsidP="008B677C">
            <w:pPr>
              <w:rPr>
                <w:rFonts w:ascii="Arial" w:hAnsi="Arial"/>
                <w:color w:val="000000"/>
              </w:rPr>
            </w:pPr>
            <w:r>
              <w:rPr>
                <w:rFonts w:ascii="Arial" w:hAnsi="Arial"/>
                <w:color w:val="000000"/>
              </w:rPr>
              <w:t>Recommended Measures for SW Engineers</w:t>
            </w:r>
          </w:p>
        </w:tc>
        <w:tc>
          <w:tcPr>
            <w:tcW w:w="728" w:type="dxa"/>
            <w:tcBorders>
              <w:top w:val="single" w:sz="12" w:space="0" w:color="auto"/>
              <w:left w:val="single" w:sz="6" w:space="0" w:color="auto"/>
              <w:bottom w:val="single" w:sz="4"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auto" w:fill="FFFF99"/>
            <w:vAlign w:val="center"/>
          </w:tcPr>
          <w:p w:rsidR="00061D5E" w:rsidRPr="0073755B" w:rsidRDefault="00061D5E" w:rsidP="008B677C">
            <w:pPr>
              <w:jc w:val="center"/>
              <w:rPr>
                <w:rFonts w:ascii="Arial" w:hAnsi="Arial"/>
                <w:color w:val="000000"/>
              </w:rPr>
            </w:pPr>
          </w:p>
        </w:tc>
      </w:tr>
      <w:tr w:rsidR="00061D5E" w:rsidTr="008B677C">
        <w:trPr>
          <w:cantSplit/>
          <w:trHeight w:val="177"/>
          <w:jc w:val="center"/>
        </w:trPr>
        <w:tc>
          <w:tcPr>
            <w:tcW w:w="601" w:type="dxa"/>
            <w:tcBorders>
              <w:top w:val="single" w:sz="4" w:space="0" w:color="auto"/>
              <w:left w:val="single" w:sz="24" w:space="0" w:color="auto"/>
              <w:bottom w:val="single" w:sz="4"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28</w:t>
            </w:r>
          </w:p>
        </w:tc>
        <w:tc>
          <w:tcPr>
            <w:tcW w:w="393" w:type="dxa"/>
            <w:vMerge/>
            <w:tcBorders>
              <w:left w:val="single" w:sz="6" w:space="0" w:color="auto"/>
              <w:right w:val="single" w:sz="6" w:space="0" w:color="auto"/>
            </w:tcBorders>
            <w:vAlign w:val="center"/>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061D5E" w:rsidRDefault="00061D5E" w:rsidP="008B677C">
            <w:pPr>
              <w:jc w:val="center"/>
              <w:rPr>
                <w:rFonts w:ascii="Arial Narrow" w:hAnsi="Arial Narrow" w:cs="Arial"/>
              </w:rPr>
            </w:pPr>
          </w:p>
        </w:tc>
        <w:tc>
          <w:tcPr>
            <w:tcW w:w="4429" w:type="dxa"/>
            <w:tcBorders>
              <w:top w:val="single" w:sz="4" w:space="0" w:color="auto"/>
              <w:left w:val="single" w:sz="6" w:space="0" w:color="auto"/>
              <w:bottom w:val="single" w:sz="4" w:space="0" w:color="auto"/>
              <w:right w:val="single" w:sz="6" w:space="0" w:color="auto"/>
            </w:tcBorders>
          </w:tcPr>
          <w:p w:rsidR="00061D5E" w:rsidRDefault="00061D5E" w:rsidP="008B677C">
            <w:pPr>
              <w:rPr>
                <w:rFonts w:ascii="Arial" w:hAnsi="Arial"/>
                <w:color w:val="000000"/>
              </w:rPr>
            </w:pPr>
            <w:r>
              <w:rPr>
                <w:rFonts w:ascii="Arial" w:hAnsi="Arial"/>
                <w:color w:val="000000"/>
              </w:rPr>
              <w:t>More Recommended Measures &amp; Special Issues</w:t>
            </w:r>
          </w:p>
        </w:tc>
        <w:tc>
          <w:tcPr>
            <w:tcW w:w="728" w:type="dxa"/>
            <w:tcBorders>
              <w:top w:val="single" w:sz="4" w:space="0" w:color="auto"/>
              <w:left w:val="single" w:sz="6" w:space="0" w:color="auto"/>
              <w:bottom w:val="single" w:sz="4"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sz w:val="56"/>
              </w:rPr>
            </w:pPr>
          </w:p>
        </w:tc>
      </w:tr>
      <w:tr w:rsidR="00061D5E" w:rsidTr="008B677C">
        <w:trPr>
          <w:cantSplit/>
          <w:trHeight w:val="177"/>
          <w:jc w:val="center"/>
        </w:trPr>
        <w:tc>
          <w:tcPr>
            <w:tcW w:w="601" w:type="dxa"/>
            <w:tcBorders>
              <w:top w:val="single" w:sz="4"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29</w:t>
            </w:r>
          </w:p>
        </w:tc>
        <w:tc>
          <w:tcPr>
            <w:tcW w:w="393" w:type="dxa"/>
            <w:vMerge/>
            <w:tcBorders>
              <w:left w:val="single" w:sz="6" w:space="0" w:color="auto"/>
              <w:right w:val="single" w:sz="6" w:space="0" w:color="auto"/>
            </w:tcBorders>
            <w:vAlign w:val="center"/>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vAlign w:val="center"/>
          </w:tcPr>
          <w:p w:rsidR="00061D5E" w:rsidRDefault="00061D5E" w:rsidP="008B677C">
            <w:pPr>
              <w:jc w:val="center"/>
              <w:rPr>
                <w:rFonts w:ascii="Arial Narrow" w:hAnsi="Arial Narrow" w:cs="Arial"/>
              </w:rPr>
            </w:pPr>
          </w:p>
        </w:tc>
        <w:tc>
          <w:tcPr>
            <w:tcW w:w="4429" w:type="dxa"/>
            <w:tcBorders>
              <w:top w:val="single" w:sz="4" w:space="0" w:color="auto"/>
              <w:left w:val="single" w:sz="6" w:space="0" w:color="auto"/>
              <w:bottom w:val="single" w:sz="12" w:space="0" w:color="auto"/>
              <w:right w:val="single" w:sz="6" w:space="0" w:color="auto"/>
            </w:tcBorders>
          </w:tcPr>
          <w:p w:rsidR="00061D5E" w:rsidRDefault="00061D5E" w:rsidP="008B677C">
            <w:pPr>
              <w:rPr>
                <w:rFonts w:ascii="Arial" w:hAnsi="Arial"/>
                <w:color w:val="000000"/>
              </w:rPr>
            </w:pPr>
            <w:r>
              <w:rPr>
                <w:rFonts w:ascii="Arial" w:hAnsi="Arial"/>
                <w:color w:val="000000"/>
              </w:rPr>
              <w:t>Measuring and Improving the SW Process</w:t>
            </w:r>
          </w:p>
        </w:tc>
        <w:tc>
          <w:tcPr>
            <w:tcW w:w="728" w:type="dxa"/>
            <w:tcBorders>
              <w:top w:val="single" w:sz="4"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sz w:val="56"/>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33</w:t>
            </w: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9</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10/17</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Quantitative Process Management</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auto" w:fill="FFFF99"/>
            <w:vAlign w:val="center"/>
          </w:tcPr>
          <w:p w:rsidR="00061D5E" w:rsidRPr="0073755B"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34</w:t>
            </w: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Statistical Process Control for QPM</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auto" w:fill="FFFF99"/>
            <w:vAlign w:val="center"/>
          </w:tcPr>
          <w:p w:rsidR="00061D5E" w:rsidRDefault="00061D5E" w:rsidP="008B677C">
            <w:pPr>
              <w:jc w:val="center"/>
              <w:rPr>
                <w:rFonts w:ascii="Arial" w:hAnsi="Arial"/>
                <w:color w:val="000000"/>
                <w:sz w:val="72"/>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35</w:t>
            </w: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Default="00061D5E" w:rsidP="008B677C">
            <w:pPr>
              <w:rPr>
                <w:rFonts w:ascii="Arial" w:hAnsi="Arial"/>
                <w:color w:val="000000"/>
              </w:rPr>
            </w:pPr>
            <w:r>
              <w:rPr>
                <w:rFonts w:ascii="Arial" w:hAnsi="Arial"/>
                <w:color w:val="000000"/>
              </w:rPr>
              <w:t>Advanced Defect Measurement Techniques</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bottom w:val="single" w:sz="12" w:space="0" w:color="auto"/>
              <w:right w:val="single" w:sz="24" w:space="0" w:color="auto"/>
            </w:tcBorders>
            <w:shd w:val="clear" w:color="auto" w:fill="FFFF99"/>
            <w:vAlign w:val="center"/>
          </w:tcPr>
          <w:p w:rsidR="00061D5E" w:rsidRDefault="00061D5E" w:rsidP="008B677C">
            <w:pPr>
              <w:jc w:val="center"/>
              <w:rPr>
                <w:rFonts w:ascii="Arial" w:hAnsi="Arial"/>
                <w:color w:val="000000"/>
                <w:sz w:val="72"/>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27</w:t>
            </w: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10</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10/24</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 xml:space="preserve">Supplier Management – part 1 </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C0C0C0" w:fill="FFFF99"/>
            <w:vAlign w:val="center"/>
          </w:tcPr>
          <w:p w:rsidR="00061D5E"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28</w:t>
            </w: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Default="00061D5E" w:rsidP="008B677C">
            <w:pPr>
              <w:rPr>
                <w:rFonts w:ascii="Arial" w:hAnsi="Arial"/>
                <w:color w:val="000000"/>
              </w:rPr>
            </w:pPr>
            <w:r>
              <w:rPr>
                <w:rFonts w:ascii="Arial" w:hAnsi="Arial"/>
                <w:color w:val="000000"/>
              </w:rPr>
              <w:t>Supplier Management – part 2</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C0C0C0" w:fill="FFFF99"/>
            <w:vAlign w:val="center"/>
          </w:tcPr>
          <w:p w:rsidR="00061D5E" w:rsidRDefault="00061D5E" w:rsidP="008B677C">
            <w:pPr>
              <w:jc w:val="center"/>
              <w:rPr>
                <w:rFonts w:ascii="Arial" w:hAnsi="Arial"/>
                <w:color w:val="000000"/>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29</w:t>
            </w: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Default="00061D5E" w:rsidP="008B677C">
            <w:pPr>
              <w:rPr>
                <w:rFonts w:ascii="Arial" w:hAnsi="Arial"/>
                <w:color w:val="000000"/>
              </w:rPr>
            </w:pPr>
            <w:r>
              <w:rPr>
                <w:rFonts w:ascii="Arial" w:hAnsi="Arial"/>
                <w:color w:val="000000"/>
              </w:rPr>
              <w:t xml:space="preserve">Risk Management </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Pr="00942C95" w:rsidRDefault="00061D5E" w:rsidP="008B677C">
            <w:pPr>
              <w:jc w:val="center"/>
              <w:rPr>
                <w:rFonts w:ascii="Arial" w:hAnsi="Arial"/>
                <w:color w:val="000000"/>
              </w:rPr>
            </w:pPr>
          </w:p>
        </w:tc>
        <w:tc>
          <w:tcPr>
            <w:tcW w:w="1466" w:type="dxa"/>
            <w:vMerge/>
            <w:tcBorders>
              <w:left w:val="single" w:sz="6" w:space="0" w:color="auto"/>
              <w:bottom w:val="single" w:sz="12" w:space="0" w:color="auto"/>
              <w:right w:val="single" w:sz="24" w:space="0" w:color="auto"/>
            </w:tcBorders>
            <w:shd w:val="clear" w:color="C0C0C0" w:fill="FFFF99"/>
            <w:vAlign w:val="center"/>
          </w:tcPr>
          <w:p w:rsidR="00061D5E"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11</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10/31</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Student Presentations</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right w:val="single" w:sz="24" w:space="0" w:color="auto"/>
            </w:tcBorders>
            <w:shd w:val="clear" w:color="C0C0C0" w:fill="FFFF99"/>
            <w:vAlign w:val="center"/>
          </w:tcPr>
          <w:p w:rsidR="00061D5E" w:rsidRDefault="00061D5E" w:rsidP="008B677C">
            <w:pPr>
              <w:jc w:val="center"/>
              <w:rPr>
                <w:rFonts w:ascii="Arial" w:hAnsi="Arial"/>
                <w:color w:val="000000"/>
              </w:rPr>
            </w:pPr>
            <w:r>
              <w:rPr>
                <w:rFonts w:ascii="Arial" w:hAnsi="Arial"/>
                <w:color w:val="000000"/>
              </w:rPr>
              <w:t>Draft Presentation</w:t>
            </w: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Pr="00E74FF9" w:rsidRDefault="00061D5E" w:rsidP="008B677C">
            <w:pPr>
              <w:jc w:val="center"/>
              <w:rPr>
                <w:rFonts w:ascii="Arial" w:hAnsi="Arial"/>
                <w:color w:val="000000"/>
              </w:rPr>
            </w:pPr>
            <w:r w:rsidRPr="00E74FF9">
              <w:rPr>
                <w:rFonts w:ascii="Arial" w:hAnsi="Arial"/>
                <w:color w:val="000000"/>
              </w:rPr>
              <w:t>Student Presentations</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right w:val="single" w:sz="24" w:space="0" w:color="auto"/>
            </w:tcBorders>
            <w:shd w:val="clear" w:color="C0C0C0" w:fill="FFFF99"/>
            <w:vAlign w:val="center"/>
          </w:tcPr>
          <w:p w:rsidR="00061D5E" w:rsidRDefault="00061D5E" w:rsidP="008B677C">
            <w:pPr>
              <w:jc w:val="center"/>
              <w:rPr>
                <w:rFonts w:ascii="Arial" w:hAnsi="Arial"/>
                <w:color w:val="000000"/>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Pr="00E74FF9" w:rsidRDefault="00061D5E" w:rsidP="008B677C">
            <w:pPr>
              <w:jc w:val="center"/>
              <w:rPr>
                <w:rFonts w:ascii="Arial" w:hAnsi="Arial"/>
                <w:color w:val="000000"/>
              </w:rPr>
            </w:pPr>
            <w:r w:rsidRPr="00E74FF9">
              <w:rPr>
                <w:rFonts w:ascii="Arial" w:hAnsi="Arial"/>
                <w:color w:val="000000"/>
              </w:rPr>
              <w:t>Student Presentations</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left w:val="single" w:sz="6" w:space="0" w:color="auto"/>
              <w:bottom w:val="single" w:sz="12" w:space="0" w:color="auto"/>
              <w:right w:val="single" w:sz="24" w:space="0" w:color="auto"/>
            </w:tcBorders>
            <w:shd w:val="clear" w:color="C0C0C0" w:fill="FFFF99"/>
            <w:vAlign w:val="center"/>
          </w:tcPr>
          <w:p w:rsidR="00061D5E"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12</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11/7</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Student Presentations</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bottom w:val="single" w:sz="12" w:space="0" w:color="auto"/>
              <w:right w:val="single" w:sz="24" w:space="0" w:color="auto"/>
            </w:tcBorders>
            <w:shd w:val="clear" w:color="auto" w:fill="FFFF99"/>
            <w:vAlign w:val="center"/>
          </w:tcPr>
          <w:p w:rsidR="00061D5E" w:rsidRDefault="00061D5E" w:rsidP="008B677C">
            <w:pPr>
              <w:jc w:val="center"/>
              <w:rPr>
                <w:rFonts w:ascii="Arial Narrow" w:hAnsi="Arial Narrow"/>
                <w:color w:val="000000"/>
              </w:rPr>
            </w:pPr>
            <w:r>
              <w:rPr>
                <w:rFonts w:ascii="Arial" w:hAnsi="Arial"/>
                <w:color w:val="000000"/>
              </w:rPr>
              <w:t>Draft Presentation</w:t>
            </w: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Pr="00E74FF9" w:rsidRDefault="00061D5E" w:rsidP="008B677C">
            <w:pPr>
              <w:jc w:val="center"/>
              <w:rPr>
                <w:rFonts w:ascii="Arial" w:hAnsi="Arial"/>
                <w:color w:val="000000"/>
              </w:rPr>
            </w:pPr>
            <w:r w:rsidRPr="00E74FF9">
              <w:rPr>
                <w:rFonts w:ascii="Arial" w:hAnsi="Arial"/>
                <w:color w:val="000000"/>
              </w:rPr>
              <w:t>Student Presentations</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top w:val="single" w:sz="12" w:space="0" w:color="auto"/>
              <w:left w:val="single" w:sz="6" w:space="0" w:color="auto"/>
              <w:bottom w:val="single" w:sz="12" w:space="0" w:color="auto"/>
              <w:right w:val="single" w:sz="24" w:space="0" w:color="auto"/>
            </w:tcBorders>
            <w:shd w:val="clear" w:color="auto" w:fill="FFFF99"/>
            <w:vAlign w:val="center"/>
          </w:tcPr>
          <w:p w:rsidR="00061D5E" w:rsidRDefault="00061D5E" w:rsidP="008B677C">
            <w:pPr>
              <w:jc w:val="center"/>
              <w:rPr>
                <w:rFonts w:ascii="Arial" w:hAnsi="Arial"/>
                <w:color w:val="000000"/>
                <w:sz w:val="72"/>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Pr="00E74FF9" w:rsidRDefault="00061D5E" w:rsidP="008B677C">
            <w:pPr>
              <w:jc w:val="center"/>
              <w:rPr>
                <w:rFonts w:ascii="Arial" w:hAnsi="Arial"/>
                <w:color w:val="000000"/>
              </w:rPr>
            </w:pPr>
            <w:r w:rsidRPr="00E74FF9">
              <w:rPr>
                <w:rFonts w:ascii="Arial" w:hAnsi="Arial"/>
                <w:color w:val="000000"/>
              </w:rPr>
              <w:t>Student Presentations</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top w:val="single" w:sz="12" w:space="0" w:color="auto"/>
              <w:left w:val="single" w:sz="6" w:space="0" w:color="auto"/>
              <w:bottom w:val="single" w:sz="12" w:space="0" w:color="auto"/>
              <w:right w:val="single" w:sz="24" w:space="0" w:color="auto"/>
            </w:tcBorders>
            <w:shd w:val="clear" w:color="auto" w:fill="FFFF99"/>
            <w:vAlign w:val="center"/>
          </w:tcPr>
          <w:p w:rsidR="00061D5E" w:rsidRDefault="00061D5E" w:rsidP="008B677C">
            <w:pPr>
              <w:jc w:val="center"/>
              <w:rPr>
                <w:rFonts w:ascii="Arial" w:hAnsi="Arial"/>
                <w:color w:val="000000"/>
                <w:sz w:val="72"/>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13</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11/14</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Student Presentations</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bottom w:val="single" w:sz="12" w:space="0" w:color="auto"/>
              <w:right w:val="single" w:sz="24" w:space="0" w:color="auto"/>
            </w:tcBorders>
            <w:shd w:val="clear" w:color="C0C0C0" w:fill="FFFF99"/>
            <w:vAlign w:val="center"/>
          </w:tcPr>
          <w:p w:rsidR="00061D5E" w:rsidRDefault="00061D5E" w:rsidP="008B677C">
            <w:pPr>
              <w:jc w:val="center"/>
              <w:rPr>
                <w:rFonts w:ascii="Arial" w:hAnsi="Arial"/>
                <w:color w:val="000000"/>
              </w:rPr>
            </w:pPr>
            <w:r>
              <w:rPr>
                <w:rFonts w:ascii="Arial" w:hAnsi="Arial"/>
                <w:color w:val="000000"/>
              </w:rPr>
              <w:t>Draft Presentation</w:t>
            </w: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Pr="00E74FF9" w:rsidRDefault="00061D5E" w:rsidP="008B677C">
            <w:pPr>
              <w:jc w:val="center"/>
              <w:rPr>
                <w:rFonts w:ascii="Arial" w:hAnsi="Arial"/>
                <w:color w:val="000000"/>
              </w:rPr>
            </w:pPr>
            <w:r w:rsidRPr="00E74FF9">
              <w:rPr>
                <w:rFonts w:ascii="Arial" w:hAnsi="Arial"/>
                <w:color w:val="000000"/>
              </w:rPr>
              <w:t>Student Presentations</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top w:val="single" w:sz="12" w:space="0" w:color="auto"/>
              <w:left w:val="single" w:sz="6" w:space="0" w:color="auto"/>
              <w:bottom w:val="single" w:sz="12" w:space="0" w:color="auto"/>
              <w:right w:val="single" w:sz="24" w:space="0" w:color="auto"/>
            </w:tcBorders>
            <w:shd w:val="clear" w:color="C0C0C0" w:fill="FFFF99"/>
            <w:vAlign w:val="center"/>
          </w:tcPr>
          <w:p w:rsidR="00061D5E" w:rsidRDefault="00061D5E" w:rsidP="008B677C">
            <w:pPr>
              <w:jc w:val="center"/>
              <w:rPr>
                <w:rFonts w:ascii="Arial" w:hAnsi="Arial"/>
                <w:color w:val="000000"/>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Pr="00E74FF9" w:rsidRDefault="00061D5E" w:rsidP="008B677C">
            <w:pPr>
              <w:jc w:val="center"/>
              <w:rPr>
                <w:rFonts w:ascii="Arial" w:hAnsi="Arial"/>
                <w:color w:val="000000"/>
              </w:rPr>
            </w:pPr>
            <w:r w:rsidRPr="00E74FF9">
              <w:rPr>
                <w:rFonts w:ascii="Arial" w:hAnsi="Arial"/>
                <w:color w:val="000000"/>
              </w:rPr>
              <w:t>Student Presentations</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top w:val="single" w:sz="12" w:space="0" w:color="auto"/>
              <w:left w:val="single" w:sz="6" w:space="0" w:color="auto"/>
              <w:bottom w:val="single" w:sz="12" w:space="0" w:color="auto"/>
              <w:right w:val="single" w:sz="24" w:space="0" w:color="auto"/>
            </w:tcBorders>
            <w:shd w:val="clear" w:color="C0C0C0" w:fill="FFFF99"/>
            <w:vAlign w:val="center"/>
          </w:tcPr>
          <w:p w:rsidR="00061D5E" w:rsidRDefault="00061D5E" w:rsidP="008B677C">
            <w:pPr>
              <w:jc w:val="center"/>
              <w:rPr>
                <w:rFonts w:ascii="Arial" w:hAnsi="Arial"/>
                <w:color w:val="000000"/>
              </w:rPr>
            </w:pPr>
          </w:p>
        </w:tc>
      </w:tr>
      <w:tr w:rsidR="00061D5E" w:rsidTr="008B677C">
        <w:trPr>
          <w:cantSplit/>
          <w:trHeight w:val="247"/>
          <w:jc w:val="center"/>
        </w:trPr>
        <w:tc>
          <w:tcPr>
            <w:tcW w:w="601" w:type="dxa"/>
            <w:tcBorders>
              <w:top w:val="single" w:sz="12"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p>
        </w:tc>
        <w:tc>
          <w:tcPr>
            <w:tcW w:w="393"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w:hAnsi="Arial"/>
                <w:color w:val="000000"/>
              </w:rPr>
            </w:pPr>
            <w:r>
              <w:rPr>
                <w:rFonts w:ascii="Arial" w:hAnsi="Arial"/>
                <w:color w:val="000000"/>
              </w:rPr>
              <w:t>14</w:t>
            </w:r>
          </w:p>
        </w:tc>
        <w:tc>
          <w:tcPr>
            <w:tcW w:w="896" w:type="dxa"/>
            <w:vMerge w:val="restart"/>
            <w:tcBorders>
              <w:top w:val="single" w:sz="12" w:space="0" w:color="auto"/>
              <w:left w:val="single" w:sz="6" w:space="0" w:color="auto"/>
              <w:right w:val="single" w:sz="6" w:space="0" w:color="auto"/>
            </w:tcBorders>
            <w:vAlign w:val="center"/>
          </w:tcPr>
          <w:p w:rsidR="00061D5E" w:rsidRDefault="00061D5E" w:rsidP="008B677C">
            <w:pPr>
              <w:jc w:val="center"/>
              <w:rPr>
                <w:rFonts w:ascii="Arial Narrow" w:hAnsi="Arial Narrow" w:cs="Arial"/>
              </w:rPr>
            </w:pPr>
            <w:r>
              <w:rPr>
                <w:rFonts w:ascii="Arial Narrow" w:hAnsi="Arial Narrow" w:cs="Arial"/>
              </w:rPr>
              <w:t>11/21</w:t>
            </w:r>
          </w:p>
        </w:tc>
        <w:tc>
          <w:tcPr>
            <w:tcW w:w="4429" w:type="dxa"/>
            <w:tcBorders>
              <w:top w:val="single" w:sz="12" w:space="0" w:color="auto"/>
              <w:left w:val="single" w:sz="6" w:space="0" w:color="auto"/>
              <w:bottom w:val="single" w:sz="6" w:space="0" w:color="auto"/>
              <w:right w:val="single" w:sz="6" w:space="0" w:color="auto"/>
            </w:tcBorders>
          </w:tcPr>
          <w:p w:rsidR="00061D5E" w:rsidRDefault="00061D5E" w:rsidP="008B677C">
            <w:pPr>
              <w:jc w:val="center"/>
              <w:rPr>
                <w:rFonts w:ascii="Arial" w:hAnsi="Arial"/>
                <w:color w:val="000000"/>
              </w:rPr>
            </w:pPr>
            <w:r>
              <w:rPr>
                <w:rFonts w:ascii="Arial" w:hAnsi="Arial"/>
                <w:color w:val="000000"/>
              </w:rPr>
              <w:t>Student Presentations</w:t>
            </w:r>
          </w:p>
        </w:tc>
        <w:tc>
          <w:tcPr>
            <w:tcW w:w="728" w:type="dxa"/>
            <w:tcBorders>
              <w:top w:val="single" w:sz="12"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val="restart"/>
            <w:tcBorders>
              <w:top w:val="single" w:sz="12" w:space="0" w:color="auto"/>
              <w:left w:val="single" w:sz="6" w:space="0" w:color="auto"/>
              <w:bottom w:val="single" w:sz="12" w:space="0" w:color="auto"/>
              <w:right w:val="single" w:sz="24" w:space="0" w:color="auto"/>
            </w:tcBorders>
            <w:shd w:val="clear" w:color="auto" w:fill="FFFF99"/>
            <w:vAlign w:val="center"/>
          </w:tcPr>
          <w:p w:rsidR="00061D5E" w:rsidRPr="0073755B" w:rsidRDefault="00061D5E" w:rsidP="008B677C">
            <w:pPr>
              <w:jc w:val="center"/>
              <w:rPr>
                <w:rFonts w:ascii="Arial" w:hAnsi="Arial"/>
                <w:color w:val="000000"/>
              </w:rPr>
            </w:pPr>
            <w:r>
              <w:rPr>
                <w:rFonts w:ascii="Arial" w:hAnsi="Arial"/>
                <w:color w:val="000000"/>
              </w:rPr>
              <w:t>Draft Presentation</w:t>
            </w:r>
          </w:p>
        </w:tc>
      </w:tr>
      <w:tr w:rsidR="00061D5E" w:rsidTr="008B677C">
        <w:trPr>
          <w:cantSplit/>
          <w:trHeight w:val="247"/>
          <w:jc w:val="center"/>
        </w:trPr>
        <w:tc>
          <w:tcPr>
            <w:tcW w:w="601" w:type="dxa"/>
            <w:tcBorders>
              <w:top w:val="single" w:sz="6" w:space="0" w:color="auto"/>
              <w:left w:val="single" w:sz="24" w:space="0" w:color="auto"/>
              <w:bottom w:val="single" w:sz="6" w:space="0" w:color="auto"/>
              <w:right w:val="single" w:sz="6" w:space="0" w:color="auto"/>
            </w:tcBorders>
          </w:tcPr>
          <w:p w:rsidR="00061D5E" w:rsidRDefault="00061D5E" w:rsidP="008B677C">
            <w:pPr>
              <w:jc w:val="center"/>
              <w:rPr>
                <w:rFonts w:ascii="Arial" w:hAnsi="Arial"/>
                <w:color w:val="000000"/>
              </w:rPr>
            </w:pPr>
          </w:p>
        </w:tc>
        <w:tc>
          <w:tcPr>
            <w:tcW w:w="393" w:type="dxa"/>
            <w:vMerge/>
            <w:tcBorders>
              <w:left w:val="single" w:sz="6"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6" w:space="0" w:color="auto"/>
              <w:right w:val="single" w:sz="6" w:space="0" w:color="auto"/>
            </w:tcBorders>
          </w:tcPr>
          <w:p w:rsidR="00061D5E" w:rsidRPr="00E74FF9" w:rsidRDefault="00061D5E" w:rsidP="008B677C">
            <w:pPr>
              <w:jc w:val="center"/>
              <w:rPr>
                <w:rFonts w:ascii="Arial" w:hAnsi="Arial"/>
                <w:color w:val="000000"/>
              </w:rPr>
            </w:pPr>
            <w:r w:rsidRPr="00E74FF9">
              <w:rPr>
                <w:rFonts w:ascii="Arial" w:hAnsi="Arial"/>
                <w:color w:val="000000"/>
              </w:rPr>
              <w:t>Student Presentations</w:t>
            </w:r>
          </w:p>
        </w:tc>
        <w:tc>
          <w:tcPr>
            <w:tcW w:w="728" w:type="dxa"/>
            <w:tcBorders>
              <w:top w:val="single" w:sz="6" w:space="0" w:color="auto"/>
              <w:left w:val="single" w:sz="6" w:space="0" w:color="auto"/>
              <w:bottom w:val="single" w:sz="6"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top w:val="single" w:sz="12" w:space="0" w:color="auto"/>
              <w:left w:val="single" w:sz="6" w:space="0" w:color="auto"/>
              <w:bottom w:val="single" w:sz="12" w:space="0" w:color="auto"/>
              <w:right w:val="single" w:sz="24" w:space="0" w:color="auto"/>
            </w:tcBorders>
            <w:shd w:val="clear" w:color="auto" w:fill="FFFF99"/>
            <w:vAlign w:val="center"/>
          </w:tcPr>
          <w:p w:rsidR="00061D5E" w:rsidRDefault="00061D5E" w:rsidP="008B677C">
            <w:pPr>
              <w:jc w:val="center"/>
              <w:rPr>
                <w:rFonts w:ascii="Arial" w:hAnsi="Arial"/>
                <w:color w:val="000000"/>
                <w:sz w:val="72"/>
              </w:rPr>
            </w:pPr>
          </w:p>
        </w:tc>
      </w:tr>
      <w:tr w:rsidR="00061D5E" w:rsidTr="008B677C">
        <w:trPr>
          <w:cantSplit/>
          <w:trHeight w:val="257"/>
          <w:jc w:val="center"/>
        </w:trPr>
        <w:tc>
          <w:tcPr>
            <w:tcW w:w="601" w:type="dxa"/>
            <w:tcBorders>
              <w:top w:val="single" w:sz="6" w:space="0" w:color="auto"/>
              <w:left w:val="single" w:sz="24"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393" w:type="dxa"/>
            <w:vMerge/>
            <w:tcBorders>
              <w:left w:val="single" w:sz="6" w:space="0" w:color="auto"/>
              <w:bottom w:val="single" w:sz="12" w:space="0" w:color="auto"/>
              <w:right w:val="single" w:sz="6" w:space="0" w:color="auto"/>
            </w:tcBorders>
          </w:tcPr>
          <w:p w:rsidR="00061D5E" w:rsidRDefault="00061D5E" w:rsidP="008B677C">
            <w:pPr>
              <w:jc w:val="center"/>
              <w:rPr>
                <w:rFonts w:ascii="Arial" w:hAnsi="Arial"/>
                <w:color w:val="000000"/>
              </w:rPr>
            </w:pPr>
          </w:p>
        </w:tc>
        <w:tc>
          <w:tcPr>
            <w:tcW w:w="896" w:type="dxa"/>
            <w:vMerge/>
            <w:tcBorders>
              <w:left w:val="single" w:sz="6" w:space="0" w:color="auto"/>
              <w:bottom w:val="single" w:sz="12" w:space="0" w:color="auto"/>
              <w:right w:val="single" w:sz="6" w:space="0" w:color="auto"/>
            </w:tcBorders>
          </w:tcPr>
          <w:p w:rsidR="00061D5E" w:rsidRDefault="00061D5E" w:rsidP="008B677C">
            <w:pPr>
              <w:jc w:val="center"/>
              <w:rPr>
                <w:rFonts w:ascii="Arial Narrow" w:hAnsi="Arial Narrow" w:cs="Arial"/>
              </w:rPr>
            </w:pPr>
          </w:p>
        </w:tc>
        <w:tc>
          <w:tcPr>
            <w:tcW w:w="4429" w:type="dxa"/>
            <w:tcBorders>
              <w:top w:val="single" w:sz="6" w:space="0" w:color="auto"/>
              <w:left w:val="single" w:sz="6" w:space="0" w:color="auto"/>
              <w:bottom w:val="single" w:sz="12" w:space="0" w:color="auto"/>
              <w:right w:val="single" w:sz="6" w:space="0" w:color="auto"/>
            </w:tcBorders>
          </w:tcPr>
          <w:p w:rsidR="00061D5E" w:rsidRPr="00E74FF9" w:rsidRDefault="00061D5E" w:rsidP="008B677C">
            <w:pPr>
              <w:jc w:val="center"/>
              <w:rPr>
                <w:rFonts w:ascii="Arial" w:hAnsi="Arial"/>
                <w:color w:val="000000"/>
              </w:rPr>
            </w:pPr>
            <w:r w:rsidRPr="00E74FF9">
              <w:rPr>
                <w:rFonts w:ascii="Arial" w:hAnsi="Arial"/>
                <w:color w:val="000000"/>
              </w:rPr>
              <w:t>Student Presentations</w:t>
            </w:r>
          </w:p>
        </w:tc>
        <w:tc>
          <w:tcPr>
            <w:tcW w:w="728" w:type="dxa"/>
            <w:tcBorders>
              <w:top w:val="single" w:sz="6" w:space="0" w:color="auto"/>
              <w:left w:val="single" w:sz="6" w:space="0" w:color="auto"/>
              <w:bottom w:val="single" w:sz="12"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vMerge/>
            <w:tcBorders>
              <w:top w:val="single" w:sz="12" w:space="0" w:color="auto"/>
              <w:left w:val="single" w:sz="6" w:space="0" w:color="auto"/>
              <w:bottom w:val="single" w:sz="12" w:space="0" w:color="auto"/>
              <w:right w:val="single" w:sz="24" w:space="0" w:color="auto"/>
            </w:tcBorders>
            <w:shd w:val="clear" w:color="auto" w:fill="FFFF99"/>
            <w:vAlign w:val="center"/>
          </w:tcPr>
          <w:p w:rsidR="00061D5E" w:rsidRDefault="00061D5E" w:rsidP="008B677C">
            <w:pPr>
              <w:jc w:val="center"/>
              <w:rPr>
                <w:rFonts w:ascii="Arial" w:hAnsi="Arial"/>
                <w:color w:val="000000"/>
                <w:sz w:val="72"/>
              </w:rPr>
            </w:pPr>
          </w:p>
        </w:tc>
      </w:tr>
      <w:tr w:rsidR="00061D5E" w:rsidTr="008B677C">
        <w:trPr>
          <w:cantSplit/>
          <w:trHeight w:val="257"/>
          <w:jc w:val="center"/>
        </w:trPr>
        <w:tc>
          <w:tcPr>
            <w:tcW w:w="601" w:type="dxa"/>
            <w:tcBorders>
              <w:top w:val="single" w:sz="12" w:space="0" w:color="auto"/>
              <w:left w:val="single" w:sz="24" w:space="0" w:color="auto"/>
              <w:bottom w:val="single" w:sz="24" w:space="0" w:color="auto"/>
              <w:right w:val="single" w:sz="6" w:space="0" w:color="auto"/>
            </w:tcBorders>
            <w:shd w:val="solid" w:color="C0C0C0" w:fill="auto"/>
          </w:tcPr>
          <w:p w:rsidR="00061D5E" w:rsidRDefault="00061D5E" w:rsidP="008B677C">
            <w:pPr>
              <w:jc w:val="center"/>
              <w:rPr>
                <w:rFonts w:ascii="Arial" w:hAnsi="Arial"/>
                <w:color w:val="000000"/>
              </w:rPr>
            </w:pPr>
          </w:p>
        </w:tc>
        <w:tc>
          <w:tcPr>
            <w:tcW w:w="393" w:type="dxa"/>
            <w:tcBorders>
              <w:top w:val="single" w:sz="12" w:space="0" w:color="auto"/>
              <w:left w:val="single" w:sz="6" w:space="0" w:color="auto"/>
              <w:bottom w:val="single" w:sz="24" w:space="0" w:color="auto"/>
              <w:right w:val="single" w:sz="6" w:space="0" w:color="auto"/>
            </w:tcBorders>
            <w:shd w:val="solid" w:color="FFFFFF" w:fill="FFFFFF"/>
          </w:tcPr>
          <w:p w:rsidR="00061D5E" w:rsidRPr="0092430A" w:rsidRDefault="00061D5E" w:rsidP="008B677C">
            <w:pPr>
              <w:jc w:val="center"/>
              <w:rPr>
                <w:rFonts w:ascii="Arial Narrow" w:hAnsi="Arial Narrow"/>
                <w:color w:val="000000"/>
              </w:rPr>
            </w:pPr>
            <w:r w:rsidRPr="0092430A">
              <w:rPr>
                <w:rFonts w:ascii="Arial Narrow" w:hAnsi="Arial Narrow"/>
                <w:color w:val="000000"/>
              </w:rPr>
              <w:t>(15)</w:t>
            </w:r>
          </w:p>
        </w:tc>
        <w:tc>
          <w:tcPr>
            <w:tcW w:w="896" w:type="dxa"/>
            <w:tcBorders>
              <w:top w:val="single" w:sz="12" w:space="0" w:color="auto"/>
              <w:left w:val="single" w:sz="6" w:space="0" w:color="auto"/>
              <w:bottom w:val="single" w:sz="24" w:space="0" w:color="auto"/>
              <w:right w:val="single" w:sz="6" w:space="0" w:color="auto"/>
            </w:tcBorders>
          </w:tcPr>
          <w:p w:rsidR="00061D5E" w:rsidRDefault="00061D5E" w:rsidP="008B677C">
            <w:pPr>
              <w:jc w:val="center"/>
              <w:rPr>
                <w:rFonts w:ascii="Arial" w:hAnsi="Arial" w:cs="Arial"/>
                <w:b/>
                <w:bCs/>
              </w:rPr>
            </w:pPr>
            <w:r>
              <w:rPr>
                <w:rFonts w:ascii="Arial Narrow" w:hAnsi="Arial Narrow" w:cs="Arial"/>
              </w:rPr>
              <w:t>12/6</w:t>
            </w:r>
          </w:p>
        </w:tc>
        <w:tc>
          <w:tcPr>
            <w:tcW w:w="4429" w:type="dxa"/>
            <w:tcBorders>
              <w:top w:val="single" w:sz="12" w:space="0" w:color="auto"/>
              <w:left w:val="single" w:sz="6" w:space="0" w:color="auto"/>
              <w:bottom w:val="single" w:sz="24" w:space="0" w:color="auto"/>
              <w:right w:val="single" w:sz="6" w:space="0" w:color="auto"/>
            </w:tcBorders>
          </w:tcPr>
          <w:p w:rsidR="00061D5E" w:rsidRDefault="00061D5E" w:rsidP="008B677C">
            <w:pPr>
              <w:rPr>
                <w:rFonts w:ascii="Arial" w:hAnsi="Arial"/>
                <w:b/>
                <w:i/>
                <w:color w:val="000000"/>
                <w:u w:val="single"/>
              </w:rPr>
            </w:pPr>
            <w:r>
              <w:rPr>
                <w:rFonts w:ascii="Arial" w:hAnsi="Arial"/>
                <w:b/>
                <w:i/>
                <w:color w:val="000000"/>
                <w:u w:val="single"/>
              </w:rPr>
              <w:t>all work due</w:t>
            </w:r>
            <w:r>
              <w:rPr>
                <w:rFonts w:ascii="Arial" w:hAnsi="Arial"/>
                <w:bCs/>
                <w:iCs/>
                <w:color w:val="000000"/>
              </w:rPr>
              <w:t xml:space="preserve"> </w:t>
            </w:r>
          </w:p>
        </w:tc>
        <w:tc>
          <w:tcPr>
            <w:tcW w:w="728" w:type="dxa"/>
            <w:tcBorders>
              <w:top w:val="single" w:sz="12" w:space="0" w:color="auto"/>
              <w:left w:val="single" w:sz="6" w:space="0" w:color="auto"/>
              <w:bottom w:val="single" w:sz="24" w:space="0" w:color="auto"/>
              <w:right w:val="single" w:sz="6" w:space="0" w:color="auto"/>
            </w:tcBorders>
            <w:vAlign w:val="center"/>
          </w:tcPr>
          <w:p w:rsidR="00061D5E" w:rsidRDefault="00061D5E" w:rsidP="008B677C">
            <w:pPr>
              <w:jc w:val="center"/>
              <w:rPr>
                <w:rFonts w:ascii="Arial Narrow" w:hAnsi="Arial Narrow"/>
                <w:color w:val="000000"/>
                <w:sz w:val="16"/>
              </w:rPr>
            </w:pPr>
          </w:p>
        </w:tc>
        <w:tc>
          <w:tcPr>
            <w:tcW w:w="1466" w:type="dxa"/>
            <w:tcBorders>
              <w:top w:val="single" w:sz="12" w:space="0" w:color="auto"/>
              <w:left w:val="single" w:sz="6" w:space="0" w:color="auto"/>
              <w:bottom w:val="single" w:sz="24" w:space="0" w:color="auto"/>
              <w:right w:val="single" w:sz="24" w:space="0" w:color="auto"/>
            </w:tcBorders>
            <w:shd w:val="clear" w:color="C0C0C0" w:fill="FF99CC"/>
            <w:vAlign w:val="center"/>
          </w:tcPr>
          <w:p w:rsidR="00061D5E" w:rsidRDefault="00061D5E" w:rsidP="008B677C">
            <w:pPr>
              <w:pStyle w:val="Heading2"/>
            </w:pPr>
            <w:r>
              <w:t>Final Report and Presentation</w:t>
            </w:r>
          </w:p>
        </w:tc>
      </w:tr>
    </w:tbl>
    <w:p w:rsidR="00D77B00" w:rsidRDefault="00D77B00">
      <w:pPr>
        <w:rPr>
          <w:rFonts w:ascii="Arial" w:hAnsi="Arial" w:cs="Arial"/>
          <w:bCs/>
          <w:color w:val="0000FF"/>
          <w:sz w:val="21"/>
          <w:szCs w:val="21"/>
        </w:rPr>
      </w:pPr>
    </w:p>
    <w:p w:rsidR="00786C2F" w:rsidRPr="005A079A" w:rsidRDefault="00786C2F">
      <w:pPr>
        <w:rPr>
          <w:rFonts w:ascii="Arial" w:hAnsi="Arial" w:cs="Arial"/>
          <w:bCs/>
          <w:color w:val="0000FF"/>
          <w:sz w:val="21"/>
          <w:szCs w:val="21"/>
        </w:rPr>
      </w:pPr>
    </w:p>
    <w:p w:rsidR="00D950B4" w:rsidRDefault="00D950B4" w:rsidP="00F126B1">
      <w:pPr>
        <w:rPr>
          <w:rFonts w:ascii="Arial" w:hAnsi="Arial" w:cs="Arial"/>
          <w:b/>
          <w:color w:val="0000FF"/>
        </w:rPr>
      </w:pPr>
    </w:p>
    <w:p w:rsidR="0020685B" w:rsidRPr="00326654" w:rsidRDefault="0020685B" w:rsidP="00F126B1">
      <w:pPr>
        <w:pBdr>
          <w:top w:val="single" w:sz="4" w:space="1" w:color="auto"/>
          <w:left w:val="single" w:sz="4" w:space="4" w:color="auto"/>
          <w:bottom w:val="single" w:sz="4" w:space="1" w:color="auto"/>
          <w:right w:val="single" w:sz="4" w:space="4" w:color="auto"/>
        </w:pBdr>
        <w:rPr>
          <w:rFonts w:ascii="Arial" w:hAnsi="Arial" w:cs="Arial"/>
          <w:bCs/>
          <w:sz w:val="21"/>
          <w:szCs w:val="21"/>
        </w:rPr>
      </w:pPr>
      <w:r w:rsidRPr="00326654">
        <w:rPr>
          <w:rFonts w:ascii="Arial" w:hAnsi="Arial" w:cs="Arial"/>
          <w:b/>
          <w:sz w:val="21"/>
          <w:szCs w:val="21"/>
        </w:rPr>
        <w:t>Emergency Phone Numbers</w:t>
      </w:r>
      <w:r w:rsidRPr="00326654">
        <w:rPr>
          <w:rFonts w:ascii="Arial" w:hAnsi="Arial" w:cs="Arial"/>
          <w:bCs/>
          <w:sz w:val="21"/>
          <w:szCs w:val="21"/>
        </w:rPr>
        <w:t xml:space="preserve">: In case of an on-campus emergency, call the UT Arlington Police Department at </w:t>
      </w:r>
      <w:r w:rsidRPr="00326654">
        <w:rPr>
          <w:rFonts w:ascii="Arial" w:hAnsi="Arial" w:cs="Arial"/>
          <w:b/>
          <w:sz w:val="21"/>
          <w:szCs w:val="21"/>
        </w:rPr>
        <w:t>817-272-3003</w:t>
      </w:r>
      <w:r w:rsidRPr="00326654">
        <w:rPr>
          <w:rFonts w:ascii="Arial" w:hAnsi="Arial" w:cs="Arial"/>
          <w:bCs/>
          <w:sz w:val="21"/>
          <w:szCs w:val="21"/>
        </w:rPr>
        <w:t xml:space="preserve"> (non-campus phone), </w:t>
      </w:r>
      <w:r w:rsidRPr="00326654">
        <w:rPr>
          <w:rFonts w:ascii="Arial" w:hAnsi="Arial" w:cs="Arial"/>
          <w:b/>
          <w:sz w:val="21"/>
          <w:szCs w:val="21"/>
        </w:rPr>
        <w:t>2-3003</w:t>
      </w:r>
      <w:r w:rsidRPr="00326654">
        <w:rPr>
          <w:rFonts w:ascii="Arial" w:hAnsi="Arial" w:cs="Arial"/>
          <w:bCs/>
          <w:sz w:val="21"/>
          <w:szCs w:val="21"/>
        </w:rPr>
        <w:t xml:space="preserve"> (campus phone). You may also dial 911.</w:t>
      </w:r>
    </w:p>
    <w:p w:rsidR="0020685B" w:rsidRPr="00061D5E" w:rsidRDefault="0020685B" w:rsidP="00155DDD">
      <w:pPr>
        <w:rPr>
          <w:rFonts w:ascii="Arial" w:hAnsi="Arial" w:cs="Arial"/>
          <w:b/>
          <w:bCs/>
          <w:sz w:val="21"/>
          <w:szCs w:val="21"/>
        </w:rPr>
      </w:pPr>
      <w:r w:rsidRPr="00061D5E">
        <w:rPr>
          <w:rFonts w:ascii="Arial" w:hAnsi="Arial" w:cs="Arial"/>
          <w:b/>
          <w:sz w:val="21"/>
          <w:szCs w:val="21"/>
        </w:rPr>
        <w:t>For non-emergencies, con</w:t>
      </w:r>
      <w:r w:rsidR="00155DDD" w:rsidRPr="00061D5E">
        <w:rPr>
          <w:rFonts w:ascii="Arial" w:hAnsi="Arial" w:cs="Arial"/>
          <w:b/>
          <w:sz w:val="21"/>
          <w:szCs w:val="21"/>
        </w:rPr>
        <w:t>tact the UTA PD at 817-272-3381.</w:t>
      </w:r>
      <w:r w:rsidRPr="00061D5E">
        <w:rPr>
          <w:rFonts w:ascii="Arial" w:hAnsi="Arial" w:cs="Arial"/>
          <w:b/>
          <w:sz w:val="21"/>
          <w:szCs w:val="21"/>
        </w:rPr>
        <w:t>]</w:t>
      </w:r>
    </w:p>
    <w:sectPr w:rsidR="0020685B" w:rsidRPr="00061D5E" w:rsidSect="00A4213A">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F1A" w:rsidRDefault="00D82F1A" w:rsidP="00141EC6">
      <w:r>
        <w:separator/>
      </w:r>
    </w:p>
  </w:endnote>
  <w:endnote w:type="continuationSeparator" w:id="0">
    <w:p w:rsidR="00D82F1A" w:rsidRDefault="00D82F1A"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F1A" w:rsidRDefault="00D82F1A" w:rsidP="00141EC6">
      <w:r>
        <w:separator/>
      </w:r>
    </w:p>
  </w:footnote>
  <w:footnote w:type="continuationSeparator" w:id="0">
    <w:p w:rsidR="00D82F1A" w:rsidRDefault="00D82F1A" w:rsidP="00141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060BC"/>
    <w:multiLevelType w:val="hybridMultilevel"/>
    <w:tmpl w:val="908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847D19"/>
    <w:multiLevelType w:val="hybridMultilevel"/>
    <w:tmpl w:val="E872FA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382A00"/>
    <w:multiLevelType w:val="hybridMultilevel"/>
    <w:tmpl w:val="07E2A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A3C3F"/>
    <w:multiLevelType w:val="hybridMultilevel"/>
    <w:tmpl w:val="E0CEF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5D1484"/>
    <w:multiLevelType w:val="hybridMultilevel"/>
    <w:tmpl w:val="6BF2B0D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1"/>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C6"/>
    <w:rsid w:val="00041132"/>
    <w:rsid w:val="000415A9"/>
    <w:rsid w:val="00060308"/>
    <w:rsid w:val="00061D5E"/>
    <w:rsid w:val="000D4721"/>
    <w:rsid w:val="000E2165"/>
    <w:rsid w:val="000E5644"/>
    <w:rsid w:val="000F03EB"/>
    <w:rsid w:val="00110D3C"/>
    <w:rsid w:val="00131843"/>
    <w:rsid w:val="00137858"/>
    <w:rsid w:val="00140039"/>
    <w:rsid w:val="00141EC6"/>
    <w:rsid w:val="00155DDD"/>
    <w:rsid w:val="0016052E"/>
    <w:rsid w:val="001736E6"/>
    <w:rsid w:val="001751C4"/>
    <w:rsid w:val="00191A69"/>
    <w:rsid w:val="001B6EFE"/>
    <w:rsid w:val="001C53D1"/>
    <w:rsid w:val="001C79D6"/>
    <w:rsid w:val="001D11A1"/>
    <w:rsid w:val="001E1E1B"/>
    <w:rsid w:val="0020685B"/>
    <w:rsid w:val="002070A8"/>
    <w:rsid w:val="0023389B"/>
    <w:rsid w:val="00235E04"/>
    <w:rsid w:val="00241C6A"/>
    <w:rsid w:val="00260741"/>
    <w:rsid w:val="0026753C"/>
    <w:rsid w:val="00277015"/>
    <w:rsid w:val="002A5E61"/>
    <w:rsid w:val="002B772A"/>
    <w:rsid w:val="002F021C"/>
    <w:rsid w:val="00316254"/>
    <w:rsid w:val="00326654"/>
    <w:rsid w:val="00330812"/>
    <w:rsid w:val="003435E7"/>
    <w:rsid w:val="00384AFA"/>
    <w:rsid w:val="00393BCC"/>
    <w:rsid w:val="003A4BD5"/>
    <w:rsid w:val="003E170D"/>
    <w:rsid w:val="003E19A6"/>
    <w:rsid w:val="003E3048"/>
    <w:rsid w:val="00425855"/>
    <w:rsid w:val="00425D01"/>
    <w:rsid w:val="00461A15"/>
    <w:rsid w:val="00490285"/>
    <w:rsid w:val="0049097A"/>
    <w:rsid w:val="004A0025"/>
    <w:rsid w:val="004C098F"/>
    <w:rsid w:val="004C7DA8"/>
    <w:rsid w:val="004D01CE"/>
    <w:rsid w:val="004D21F8"/>
    <w:rsid w:val="004F54A2"/>
    <w:rsid w:val="005103D0"/>
    <w:rsid w:val="00523DA7"/>
    <w:rsid w:val="00533014"/>
    <w:rsid w:val="00545341"/>
    <w:rsid w:val="00554BE1"/>
    <w:rsid w:val="0057065D"/>
    <w:rsid w:val="00593047"/>
    <w:rsid w:val="005A079A"/>
    <w:rsid w:val="005B5FCF"/>
    <w:rsid w:val="00607D4D"/>
    <w:rsid w:val="0063236F"/>
    <w:rsid w:val="006647EF"/>
    <w:rsid w:val="0067588F"/>
    <w:rsid w:val="006778C9"/>
    <w:rsid w:val="00684C58"/>
    <w:rsid w:val="00686767"/>
    <w:rsid w:val="0068711A"/>
    <w:rsid w:val="006A39D7"/>
    <w:rsid w:val="006B2E43"/>
    <w:rsid w:val="006F18F1"/>
    <w:rsid w:val="007263A4"/>
    <w:rsid w:val="00734387"/>
    <w:rsid w:val="00741D8D"/>
    <w:rsid w:val="00744055"/>
    <w:rsid w:val="00774E5C"/>
    <w:rsid w:val="00786C2F"/>
    <w:rsid w:val="007B06DE"/>
    <w:rsid w:val="007B0CB6"/>
    <w:rsid w:val="00814091"/>
    <w:rsid w:val="00866597"/>
    <w:rsid w:val="00891B7E"/>
    <w:rsid w:val="008957AE"/>
    <w:rsid w:val="008A562C"/>
    <w:rsid w:val="008A67E9"/>
    <w:rsid w:val="008A6918"/>
    <w:rsid w:val="008D03AF"/>
    <w:rsid w:val="008D53A6"/>
    <w:rsid w:val="00910DA7"/>
    <w:rsid w:val="00911807"/>
    <w:rsid w:val="0091586E"/>
    <w:rsid w:val="00920E54"/>
    <w:rsid w:val="0092291C"/>
    <w:rsid w:val="00932811"/>
    <w:rsid w:val="0094032E"/>
    <w:rsid w:val="00982A7E"/>
    <w:rsid w:val="009957C8"/>
    <w:rsid w:val="009A1BD8"/>
    <w:rsid w:val="009C19F6"/>
    <w:rsid w:val="009D0858"/>
    <w:rsid w:val="009D1667"/>
    <w:rsid w:val="009D756D"/>
    <w:rsid w:val="009E4D0C"/>
    <w:rsid w:val="009E58AE"/>
    <w:rsid w:val="00A4213A"/>
    <w:rsid w:val="00A470FF"/>
    <w:rsid w:val="00A7500D"/>
    <w:rsid w:val="00A80B59"/>
    <w:rsid w:val="00A933D4"/>
    <w:rsid w:val="00AB5871"/>
    <w:rsid w:val="00AD522D"/>
    <w:rsid w:val="00B0055A"/>
    <w:rsid w:val="00B074E6"/>
    <w:rsid w:val="00B124DD"/>
    <w:rsid w:val="00B13186"/>
    <w:rsid w:val="00B14E6E"/>
    <w:rsid w:val="00B31B3C"/>
    <w:rsid w:val="00B418B0"/>
    <w:rsid w:val="00B51D08"/>
    <w:rsid w:val="00B56CE3"/>
    <w:rsid w:val="00BA079D"/>
    <w:rsid w:val="00BD4445"/>
    <w:rsid w:val="00BD619D"/>
    <w:rsid w:val="00BF7B93"/>
    <w:rsid w:val="00C17FD9"/>
    <w:rsid w:val="00C4507E"/>
    <w:rsid w:val="00C54DB1"/>
    <w:rsid w:val="00C54E79"/>
    <w:rsid w:val="00C568D4"/>
    <w:rsid w:val="00CB2C5F"/>
    <w:rsid w:val="00CB7789"/>
    <w:rsid w:val="00CD0796"/>
    <w:rsid w:val="00CE1818"/>
    <w:rsid w:val="00D07E62"/>
    <w:rsid w:val="00D4640C"/>
    <w:rsid w:val="00D60A19"/>
    <w:rsid w:val="00D665D2"/>
    <w:rsid w:val="00D77B00"/>
    <w:rsid w:val="00D82F1A"/>
    <w:rsid w:val="00D950B4"/>
    <w:rsid w:val="00DB1495"/>
    <w:rsid w:val="00DE06E6"/>
    <w:rsid w:val="00DE1EF6"/>
    <w:rsid w:val="00E1550B"/>
    <w:rsid w:val="00E17B77"/>
    <w:rsid w:val="00E17E2A"/>
    <w:rsid w:val="00E24B86"/>
    <w:rsid w:val="00E4432D"/>
    <w:rsid w:val="00E545F7"/>
    <w:rsid w:val="00E76DC9"/>
    <w:rsid w:val="00E85AFD"/>
    <w:rsid w:val="00F118F7"/>
    <w:rsid w:val="00F126B1"/>
    <w:rsid w:val="00F1562E"/>
    <w:rsid w:val="00F25445"/>
    <w:rsid w:val="00FB4F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paragraph" w:styleId="Heading2">
    <w:name w:val="heading 2"/>
    <w:basedOn w:val="Normal"/>
    <w:next w:val="Normal"/>
    <w:link w:val="Heading2Char"/>
    <w:qFormat/>
    <w:rsid w:val="00061D5E"/>
    <w:pPr>
      <w:keepNext/>
      <w:widowControl w:val="0"/>
      <w:jc w:val="center"/>
      <w:outlineLvl w:val="1"/>
    </w:pPr>
    <w:rPr>
      <w:rFonts w:ascii="Arial" w:eastAsia="Times New Roman" w:hAnsi="Arial"/>
      <w:b/>
      <w:bCs/>
      <w:color w:val="000000"/>
      <w:sz w:val="20"/>
      <w:szCs w:val="20"/>
      <w:lang w:eastAsia="en-US"/>
    </w:rPr>
  </w:style>
  <w:style w:type="paragraph" w:styleId="Heading3">
    <w:name w:val="heading 3"/>
    <w:basedOn w:val="Normal"/>
    <w:next w:val="Normal"/>
    <w:link w:val="Heading3Char"/>
    <w:qFormat/>
    <w:rsid w:val="00061D5E"/>
    <w:pPr>
      <w:keepNext/>
      <w:widowControl w:val="0"/>
      <w:jc w:val="center"/>
      <w:outlineLvl w:val="2"/>
    </w:pPr>
    <w:rPr>
      <w:rFonts w:ascii="Arial" w:eastAsia="Times New Roman" w:hAnsi="Arial"/>
      <w:color w:val="000000"/>
      <w:sz w:val="5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customStyle="1" w:styleId="Heading2Char">
    <w:name w:val="Heading 2 Char"/>
    <w:basedOn w:val="DefaultParagraphFont"/>
    <w:link w:val="Heading2"/>
    <w:rsid w:val="00061D5E"/>
    <w:rPr>
      <w:rFonts w:ascii="Arial" w:eastAsia="Times New Roman" w:hAnsi="Arial"/>
      <w:b/>
      <w:bCs/>
      <w:color w:val="000000"/>
      <w:lang w:eastAsia="en-US"/>
    </w:rPr>
  </w:style>
  <w:style w:type="character" w:customStyle="1" w:styleId="Heading3Char">
    <w:name w:val="Heading 3 Char"/>
    <w:basedOn w:val="DefaultParagraphFont"/>
    <w:link w:val="Heading3"/>
    <w:rsid w:val="00061D5E"/>
    <w:rPr>
      <w:rFonts w:ascii="Arial" w:eastAsia="Times New Roman" w:hAnsi="Arial"/>
      <w:color w:val="000000"/>
      <w:sz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rPr>
  </w:style>
  <w:style w:type="paragraph" w:styleId="Heading2">
    <w:name w:val="heading 2"/>
    <w:basedOn w:val="Normal"/>
    <w:next w:val="Normal"/>
    <w:link w:val="Heading2Char"/>
    <w:qFormat/>
    <w:rsid w:val="00061D5E"/>
    <w:pPr>
      <w:keepNext/>
      <w:widowControl w:val="0"/>
      <w:jc w:val="center"/>
      <w:outlineLvl w:val="1"/>
    </w:pPr>
    <w:rPr>
      <w:rFonts w:ascii="Arial" w:eastAsia="Times New Roman" w:hAnsi="Arial"/>
      <w:b/>
      <w:bCs/>
      <w:color w:val="000000"/>
      <w:sz w:val="20"/>
      <w:szCs w:val="20"/>
      <w:lang w:eastAsia="en-US"/>
    </w:rPr>
  </w:style>
  <w:style w:type="paragraph" w:styleId="Heading3">
    <w:name w:val="heading 3"/>
    <w:basedOn w:val="Normal"/>
    <w:next w:val="Normal"/>
    <w:link w:val="Heading3Char"/>
    <w:qFormat/>
    <w:rsid w:val="00061D5E"/>
    <w:pPr>
      <w:keepNext/>
      <w:widowControl w:val="0"/>
      <w:jc w:val="center"/>
      <w:outlineLvl w:val="2"/>
    </w:pPr>
    <w:rPr>
      <w:rFonts w:ascii="Arial" w:eastAsia="Times New Roman" w:hAnsi="Arial"/>
      <w:color w:val="000000"/>
      <w:sz w:val="5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customStyle="1" w:styleId="Heading2Char">
    <w:name w:val="Heading 2 Char"/>
    <w:basedOn w:val="DefaultParagraphFont"/>
    <w:link w:val="Heading2"/>
    <w:rsid w:val="00061D5E"/>
    <w:rPr>
      <w:rFonts w:ascii="Arial" w:eastAsia="Times New Roman" w:hAnsi="Arial"/>
      <w:b/>
      <w:bCs/>
      <w:color w:val="000000"/>
      <w:lang w:eastAsia="en-US"/>
    </w:rPr>
  </w:style>
  <w:style w:type="character" w:customStyle="1" w:styleId="Heading3Char">
    <w:name w:val="Heading 3 Char"/>
    <w:basedOn w:val="DefaultParagraphFont"/>
    <w:link w:val="Heading3"/>
    <w:rsid w:val="00061D5E"/>
    <w:rPr>
      <w:rFonts w:ascii="Arial" w:eastAsia="Times New Roman" w:hAnsi="Arial"/>
      <w:color w:val="000000"/>
      <w:sz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ta.edu/disability" TargetMode="External"/><Relationship Id="rId18" Type="http://schemas.openxmlformats.org/officeDocument/2006/relationships/hyperlink" Target="mailto:resources@uta.edu" TargetMode="External"/><Relationship Id="rId26" Type="http://schemas.openxmlformats.org/officeDocument/2006/relationships/hyperlink" Target="http://pulse.uta.edu/vwebv/enterCourseReserve.do" TargetMode="External"/><Relationship Id="rId3" Type="http://schemas.openxmlformats.org/officeDocument/2006/relationships/styles" Target="styles.xml"/><Relationship Id="rId21" Type="http://schemas.openxmlformats.org/officeDocument/2006/relationships/hyperlink" Target="http://www.uta.edu/ow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eb.uta.edu/aao/fao/" TargetMode="External"/><Relationship Id="rId17" Type="http://schemas.openxmlformats.org/officeDocument/2006/relationships/hyperlink" Target="https://www.uta.edu/policy/procedure/7-6)" TargetMode="External"/><Relationship Id="rId25" Type="http://schemas.openxmlformats.org/officeDocument/2006/relationships/hyperlink" Target="http://www.uta.edu/library/databases/index.php" TargetMode="External"/><Relationship Id="rId33" Type="http://schemas.openxmlformats.org/officeDocument/2006/relationships/hyperlink" Target="mailto:sbeckett@uta.edu" TargetMode="External"/><Relationship Id="rId2" Type="http://schemas.openxmlformats.org/officeDocument/2006/relationships/numbering" Target="numbering.xml"/><Relationship Id="rId16" Type="http://schemas.openxmlformats.org/officeDocument/2006/relationships/hyperlink" Target="http://www.uta.edu/sfs" TargetMode="External"/><Relationship Id="rId20" Type="http://schemas.openxmlformats.org/officeDocument/2006/relationships/hyperlink" Target="https://owa.uta.edu/owa/luket@exchange.uta.edu/redir.aspx?C=jqplelmmw0KcvkWv1pRv_rHS8ofUUtFIXl_CWZTLffEmCPyZf3x4ncUbBmD9p3gSPROCbhSJj7U.&amp;URL=https%3a%2f%2futa.mywconline.com%2f" TargetMode="External"/><Relationship Id="rId29" Type="http://schemas.openxmlformats.org/officeDocument/2006/relationships/hyperlink" Target="http://ask.uta.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talog.uta.edu/academicregulations/grades/" TargetMode="External"/><Relationship Id="rId24" Type="http://schemas.openxmlformats.org/officeDocument/2006/relationships/hyperlink" Target="http://www.uta.edu/library/help/subject-librarians.php" TargetMode="External"/><Relationship Id="rId32" Type="http://schemas.openxmlformats.org/officeDocument/2006/relationships/hyperlink" Target="http://libguides.uta.edu/pols2311fm" TargetMode="External"/><Relationship Id="rId5" Type="http://schemas.openxmlformats.org/officeDocument/2006/relationships/settings" Target="settings.xml"/><Relationship Id="rId15" Type="http://schemas.openxmlformats.org/officeDocument/2006/relationships/hyperlink" Target="http://www.uta.edu/oit/cs/email/mavmail.php" TargetMode="External"/><Relationship Id="rId23" Type="http://schemas.openxmlformats.org/officeDocument/2006/relationships/hyperlink" Target="http://libguides.uta.edu" TargetMode="External"/><Relationship Id="rId28" Type="http://schemas.openxmlformats.org/officeDocument/2006/relationships/hyperlink" Target="http://libguides.uta.edu/offcampus" TargetMode="External"/><Relationship Id="rId10" Type="http://schemas.openxmlformats.org/officeDocument/2006/relationships/hyperlink" Target="http://www.pmi.com" TargetMode="External"/><Relationship Id="rId19" Type="http://schemas.openxmlformats.org/officeDocument/2006/relationships/hyperlink" Target="http://www.uta.edu/resources" TargetMode="External"/><Relationship Id="rId31" Type="http://schemas.openxmlformats.org/officeDocument/2006/relationships/hyperlink" Target="http://libguides.uta.edu/os" TargetMode="External"/><Relationship Id="rId4" Type="http://schemas.microsoft.com/office/2007/relationships/stylesWithEffects" Target="stylesWithEffects.xml"/><Relationship Id="rId9" Type="http://schemas.openxmlformats.org/officeDocument/2006/relationships/hyperlink" Target="http://www.swebok.org" TargetMode="External"/><Relationship Id="rId14" Type="http://schemas.openxmlformats.org/officeDocument/2006/relationships/hyperlink" Target="http://www.uta.edu/titleIX" TargetMode="External"/><Relationship Id="rId22" Type="http://schemas.openxmlformats.org/officeDocument/2006/relationships/hyperlink" Target="http://www.uta.edu/library" TargetMode="External"/><Relationship Id="rId27" Type="http://schemas.openxmlformats.org/officeDocument/2006/relationships/hyperlink" Target="http://www.uta.edu/library/help/tutorials.php" TargetMode="External"/><Relationship Id="rId30" Type="http://schemas.openxmlformats.org/officeDocument/2006/relationships/hyperlink" Target="http://www.uta.edu/library/services/distance.ph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93FDD-05DE-48D8-9683-77A3C5FF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3194</Words>
  <Characters>18210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21362</CharactersWithSpaces>
  <SharedDoc>false</SharedDoc>
  <HLinks>
    <vt:vector size="174" baseType="variant">
      <vt:variant>
        <vt:i4>1376299</vt:i4>
      </vt:variant>
      <vt:variant>
        <vt:i4>84</vt:i4>
      </vt:variant>
      <vt:variant>
        <vt:i4>0</vt:i4>
      </vt:variant>
      <vt:variant>
        <vt:i4>5</vt:i4>
      </vt:variant>
      <vt:variant>
        <vt:lpwstr>mailto:sbeckett@uta.edu</vt:lpwstr>
      </vt:variant>
      <vt:variant>
        <vt:lpwstr/>
      </vt:variant>
      <vt:variant>
        <vt:i4>3801130</vt:i4>
      </vt:variant>
      <vt:variant>
        <vt:i4>81</vt:i4>
      </vt:variant>
      <vt:variant>
        <vt:i4>0</vt:i4>
      </vt:variant>
      <vt:variant>
        <vt:i4>5</vt:i4>
      </vt:variant>
      <vt:variant>
        <vt:lpwstr>http://libguides.uta.edu/pols2311fm</vt:lpwstr>
      </vt:variant>
      <vt:variant>
        <vt:lpwstr/>
      </vt:variant>
      <vt:variant>
        <vt:i4>2883636</vt:i4>
      </vt:variant>
      <vt:variant>
        <vt:i4>78</vt:i4>
      </vt:variant>
      <vt:variant>
        <vt:i4>0</vt:i4>
      </vt:variant>
      <vt:variant>
        <vt:i4>5</vt:i4>
      </vt:variant>
      <vt:variant>
        <vt:lpwstr>http://libguides.uta.edu/os</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3407930</vt:i4>
      </vt:variant>
      <vt:variant>
        <vt:i4>48</vt:i4>
      </vt:variant>
      <vt:variant>
        <vt:i4>0</vt:i4>
      </vt:variant>
      <vt:variant>
        <vt:i4>5</vt:i4>
      </vt:variant>
      <vt:variant>
        <vt:lpwstr>http://www.uta.edu/uta/acadcal.php</vt:lpwstr>
      </vt:variant>
      <vt:variant>
        <vt:lpwstr/>
      </vt:variant>
      <vt:variant>
        <vt:i4>5701669</vt:i4>
      </vt:variant>
      <vt:variant>
        <vt:i4>45</vt:i4>
      </vt:variant>
      <vt:variant>
        <vt:i4>0</vt:i4>
      </vt:variant>
      <vt:variant>
        <vt:i4>5</vt:i4>
      </vt:variant>
      <vt:variant>
        <vt:lpwstr>http://wweb.uta.edu/aao/recordsandregistration/content/faculty_staff/default.aspx</vt:lpwstr>
      </vt:variant>
      <vt:variant>
        <vt:lpwstr/>
      </vt:variant>
      <vt:variant>
        <vt:i4>3997799</vt:i4>
      </vt:variant>
      <vt:variant>
        <vt:i4>42</vt:i4>
      </vt:variant>
      <vt:variant>
        <vt:i4>0</vt:i4>
      </vt:variant>
      <vt:variant>
        <vt:i4>5</vt:i4>
      </vt:variant>
      <vt:variant>
        <vt:lpwstr>http://wweb.uta.edu/aao/recordsandregistration/</vt:lpwstr>
      </vt:variant>
      <vt:variant>
        <vt:lpwstr/>
      </vt:variant>
      <vt:variant>
        <vt:i4>7733364</vt:i4>
      </vt:variant>
      <vt:variant>
        <vt:i4>39</vt:i4>
      </vt:variant>
      <vt:variant>
        <vt:i4>0</vt:i4>
      </vt:variant>
      <vt:variant>
        <vt:i4>5</vt:i4>
      </vt:variant>
      <vt:variant>
        <vt:lpwstr>http://www.legis.state.tx.us/tlodocs/81R/billtext/html/HB02504F.HTM</vt:lpwstr>
      </vt:variant>
      <vt:variant>
        <vt:lpwstr/>
      </vt:variant>
      <vt:variant>
        <vt:i4>3670076</vt:i4>
      </vt:variant>
      <vt:variant>
        <vt:i4>36</vt:i4>
      </vt:variant>
      <vt:variant>
        <vt:i4>0</vt:i4>
      </vt:variant>
      <vt:variant>
        <vt:i4>5</vt:i4>
      </vt:variant>
      <vt:variant>
        <vt:lpwstr>http://www.uta.edu/library/help/subject-librarians.php</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DJF</cp:lastModifiedBy>
  <cp:revision>5</cp:revision>
  <cp:lastPrinted>2014-07-22T20:44:00Z</cp:lastPrinted>
  <dcterms:created xsi:type="dcterms:W3CDTF">2014-08-19T22:43:00Z</dcterms:created>
  <dcterms:modified xsi:type="dcterms:W3CDTF">2014-08-20T17:39:00Z</dcterms:modified>
</cp:coreProperties>
</file>