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89" w:rsidRDefault="003E6489" w:rsidP="0079488C">
      <w:pPr>
        <w:ind w:right="-720"/>
        <w:jc w:val="center"/>
        <w:rPr>
          <w:b/>
          <w:sz w:val="36"/>
        </w:rPr>
      </w:pPr>
      <w:r>
        <w:rPr>
          <w:b/>
          <w:sz w:val="36"/>
        </w:rPr>
        <w:t xml:space="preserve">Syllabus: </w:t>
      </w:r>
      <w:r w:rsidR="00FD642B">
        <w:rPr>
          <w:b/>
          <w:sz w:val="36"/>
        </w:rPr>
        <w:t>PHYS 1</w:t>
      </w:r>
      <w:r w:rsidR="002C6746">
        <w:rPr>
          <w:b/>
          <w:sz w:val="36"/>
        </w:rPr>
        <w:t>3</w:t>
      </w:r>
      <w:r w:rsidR="00FD642B">
        <w:rPr>
          <w:b/>
          <w:sz w:val="36"/>
        </w:rPr>
        <w:t>00 Introduction to Musical Ac</w:t>
      </w:r>
      <w:r w:rsidR="0029458F">
        <w:rPr>
          <w:b/>
          <w:sz w:val="36"/>
        </w:rPr>
        <w:t>oustics</w:t>
      </w:r>
    </w:p>
    <w:p w:rsidR="003E6489" w:rsidRDefault="005F0595" w:rsidP="0079488C">
      <w:pPr>
        <w:ind w:right="-720"/>
        <w:jc w:val="center"/>
        <w:rPr>
          <w:b/>
          <w:sz w:val="36"/>
        </w:rPr>
      </w:pPr>
      <w:r>
        <w:rPr>
          <w:b/>
          <w:sz w:val="36"/>
        </w:rPr>
        <w:t xml:space="preserve">Fall </w:t>
      </w:r>
      <w:r w:rsidR="00314F66">
        <w:rPr>
          <w:b/>
          <w:sz w:val="36"/>
        </w:rPr>
        <w:t>20</w:t>
      </w:r>
      <w:r w:rsidR="00410CBF">
        <w:rPr>
          <w:b/>
          <w:sz w:val="36"/>
        </w:rPr>
        <w:t>14</w:t>
      </w:r>
    </w:p>
    <w:p w:rsidR="003E6489" w:rsidRDefault="003E6489">
      <w:pPr>
        <w:ind w:right="-720"/>
        <w:jc w:val="center"/>
      </w:pPr>
    </w:p>
    <w:p w:rsidR="003E6489" w:rsidRDefault="003E6489">
      <w:pPr>
        <w:ind w:right="-720"/>
        <w:jc w:val="center"/>
        <w:rPr>
          <w:b/>
          <w:sz w:val="36"/>
        </w:rPr>
      </w:pPr>
    </w:p>
    <w:p w:rsidR="003E6489" w:rsidRDefault="003E6489">
      <w:pPr>
        <w:ind w:right="-720"/>
        <w:rPr>
          <w:b/>
          <w:sz w:val="28"/>
        </w:rPr>
      </w:pPr>
      <w:r>
        <w:rPr>
          <w:b/>
          <w:sz w:val="28"/>
        </w:rPr>
        <w:t xml:space="preserve">Instructor: </w:t>
      </w:r>
      <w:r>
        <w:rPr>
          <w:sz w:val="28"/>
        </w:rPr>
        <w:t>Professor Alex Weiss</w:t>
      </w:r>
    </w:p>
    <w:p w:rsidR="003E6489" w:rsidRDefault="003E6489">
      <w:pPr>
        <w:ind w:right="-720"/>
      </w:pPr>
      <w:r>
        <w:rPr>
          <w:b/>
        </w:rPr>
        <w:t>Office:</w:t>
      </w:r>
      <w:r>
        <w:t xml:space="preserve"> </w:t>
      </w:r>
      <w:r w:rsidR="00314F66">
        <w:t>108 Science Hall (Physics Main Office)</w:t>
      </w:r>
      <w:r>
        <w:t xml:space="preserve"> </w:t>
      </w:r>
    </w:p>
    <w:p w:rsidR="003E6489" w:rsidRDefault="003E6489">
      <w:pPr>
        <w:ind w:right="-720"/>
      </w:pPr>
      <w:r>
        <w:rPr>
          <w:b/>
        </w:rPr>
        <w:t>Hours:</w:t>
      </w:r>
      <w:r>
        <w:t xml:space="preserve"> </w:t>
      </w:r>
      <w:r w:rsidR="00B715A3">
        <w:t>I</w:t>
      </w:r>
      <w:r>
        <w:t xml:space="preserve">mmediately after class </w:t>
      </w:r>
    </w:p>
    <w:p w:rsidR="003E6489" w:rsidRDefault="003E6489">
      <w:pPr>
        <w:ind w:right="-720"/>
      </w:pPr>
      <w:r>
        <w:rPr>
          <w:b/>
        </w:rPr>
        <w:t>Box:</w:t>
      </w:r>
      <w:r>
        <w:t xml:space="preserve"> 19059 </w:t>
      </w:r>
    </w:p>
    <w:p w:rsidR="003E6489" w:rsidRDefault="003E6489">
      <w:pPr>
        <w:ind w:right="-720"/>
      </w:pPr>
      <w:r>
        <w:rPr>
          <w:b/>
        </w:rPr>
        <w:t>Phone:</w:t>
      </w:r>
      <w:r>
        <w:t xml:space="preserve"> 817-272-2266 </w:t>
      </w:r>
    </w:p>
    <w:p w:rsidR="003E6489" w:rsidRDefault="003E6489">
      <w:pPr>
        <w:ind w:right="-720"/>
      </w:pPr>
      <w:r>
        <w:rPr>
          <w:b/>
        </w:rPr>
        <w:t>Fax:</w:t>
      </w:r>
      <w:r>
        <w:t xml:space="preserve"> 817-272-3637</w:t>
      </w:r>
    </w:p>
    <w:p w:rsidR="003E6489" w:rsidRDefault="003E6489">
      <w:pPr>
        <w:ind w:right="-720"/>
      </w:pPr>
      <w:r>
        <w:rPr>
          <w:b/>
        </w:rPr>
        <w:t>E-Mail:</w:t>
      </w:r>
      <w:r>
        <w:t xml:space="preserve"> Weiss@uta.edu </w:t>
      </w:r>
    </w:p>
    <w:p w:rsidR="003E6489" w:rsidRDefault="003E6489" w:rsidP="00410CBF">
      <w:pPr>
        <w:ind w:right="-720"/>
        <w:rPr>
          <w:b/>
          <w:sz w:val="28"/>
        </w:rPr>
      </w:pPr>
      <w:r>
        <w:rPr>
          <w:b/>
        </w:rPr>
        <w:t>WWW site:</w:t>
      </w:r>
      <w:r>
        <w:t xml:space="preserve"> </w:t>
      </w:r>
      <w:r w:rsidR="00410CBF">
        <w:t>&lt;</w:t>
      </w:r>
      <w:hyperlink r:id="rId8" w:history="1">
        <w:r w:rsidR="00E53D2D" w:rsidRPr="00E53D2D">
          <w:rPr>
            <w:rStyle w:val="Hyperlink"/>
          </w:rPr>
          <w:t>http://www.uta.edu/profiles/Alexander-Weiss</w:t>
        </w:r>
      </w:hyperlink>
      <w:r w:rsidR="00410CBF">
        <w:t>&gt;</w:t>
      </w:r>
    </w:p>
    <w:p w:rsidR="003E6489" w:rsidRDefault="003E6489">
      <w:pPr>
        <w:ind w:right="-720"/>
        <w:jc w:val="both"/>
      </w:pPr>
      <w:r>
        <w:rPr>
          <w:b/>
        </w:rPr>
        <w:t>Texts</w:t>
      </w:r>
      <w:r>
        <w:t xml:space="preserve">: Donald E. Hall, </w:t>
      </w:r>
      <w:r w:rsidR="00FD642B">
        <w:rPr>
          <w:u w:val="single"/>
        </w:rPr>
        <w:t>Musical A</w:t>
      </w:r>
      <w:r>
        <w:rPr>
          <w:u w:val="single"/>
        </w:rPr>
        <w:t>coustics</w:t>
      </w:r>
      <w:r>
        <w:t xml:space="preserve">, </w:t>
      </w:r>
      <w:r w:rsidR="00840D05">
        <w:t xml:space="preserve">(Any Edition), </w:t>
      </w:r>
      <w:r>
        <w:t>Brooks/Cole, Pacific Grove, CA</w:t>
      </w:r>
    </w:p>
    <w:p w:rsidR="003E6489" w:rsidRDefault="003E6489">
      <w:pPr>
        <w:ind w:right="-720"/>
        <w:jc w:val="both"/>
      </w:pPr>
    </w:p>
    <w:p w:rsidR="003E6489" w:rsidRDefault="003E6489">
      <w:pPr>
        <w:ind w:right="-720"/>
        <w:jc w:val="both"/>
        <w:rPr>
          <w:b/>
        </w:rPr>
      </w:pPr>
      <w:r>
        <w:rPr>
          <w:b/>
        </w:rPr>
        <w:t xml:space="preserve">Course Prerequisites: </w:t>
      </w:r>
      <w:r>
        <w:t>None listed.</w:t>
      </w:r>
    </w:p>
    <w:p w:rsidR="003E6489" w:rsidRDefault="003E6489">
      <w:pPr>
        <w:ind w:right="-720"/>
        <w:jc w:val="both"/>
        <w:rPr>
          <w:b/>
        </w:rPr>
      </w:pPr>
    </w:p>
    <w:p w:rsidR="003E6489" w:rsidRDefault="003E6489">
      <w:pPr>
        <w:ind w:right="-720"/>
        <w:jc w:val="both"/>
        <w:rPr>
          <w:b/>
        </w:rPr>
      </w:pPr>
      <w:r>
        <w:rPr>
          <w:b/>
        </w:rPr>
        <w:t xml:space="preserve">Course Description: </w:t>
      </w:r>
      <w:r>
        <w:t xml:space="preserve">An introduction for the Music Major (and others interested in music) to the nature of periodic motion, characteristics of sound waves and sources of sound used in music.  Additional topics will include a discussion of sound perception, musical scales and temperament, and the recording and reproduction of sound.  </w:t>
      </w:r>
    </w:p>
    <w:p w:rsidR="003E6489" w:rsidRDefault="003E6489">
      <w:pPr>
        <w:ind w:right="-720"/>
        <w:jc w:val="both"/>
        <w:rPr>
          <w:b/>
        </w:rPr>
      </w:pPr>
    </w:p>
    <w:p w:rsidR="003E6489" w:rsidRDefault="003E6489">
      <w:pPr>
        <w:ind w:right="-720"/>
        <w:jc w:val="both"/>
      </w:pPr>
      <w:r>
        <w:rPr>
          <w:b/>
        </w:rPr>
        <w:t xml:space="preserve">Course Learning Goals/Objectives: </w:t>
      </w:r>
      <w:r>
        <w:t xml:space="preserve">The goal of this course is to provide students with an overview and understanding of the physical phenomena underlying sound and music. </w:t>
      </w:r>
    </w:p>
    <w:p w:rsidR="003E6489" w:rsidRDefault="003E6489">
      <w:pPr>
        <w:ind w:right="-720"/>
        <w:jc w:val="both"/>
        <w:rPr>
          <w:b/>
        </w:rPr>
      </w:pPr>
    </w:p>
    <w:p w:rsidR="003E6489" w:rsidRDefault="003E6489">
      <w:pPr>
        <w:ind w:right="-720"/>
        <w:jc w:val="both"/>
      </w:pPr>
      <w:r>
        <w:rPr>
          <w:b/>
        </w:rPr>
        <w:t>Proposed topics to be covered:</w:t>
      </w:r>
    </w:p>
    <w:p w:rsidR="003E6489" w:rsidRDefault="003E6489">
      <w:pPr>
        <w:ind w:right="-720"/>
        <w:jc w:val="both"/>
      </w:pPr>
      <w:r>
        <w:t>1. Nature of Sound</w:t>
      </w:r>
    </w:p>
    <w:p w:rsidR="003E6489" w:rsidRDefault="003E6489">
      <w:pPr>
        <w:ind w:right="-720"/>
        <w:jc w:val="both"/>
      </w:pPr>
      <w:r>
        <w:t>2. Waves and Vibration-Periodic Motion</w:t>
      </w:r>
    </w:p>
    <w:p w:rsidR="003E6489" w:rsidRDefault="003E6489">
      <w:pPr>
        <w:ind w:right="-720"/>
        <w:jc w:val="both"/>
      </w:pPr>
      <w:r>
        <w:t xml:space="preserve">3. Sources of Sound </w:t>
      </w:r>
    </w:p>
    <w:p w:rsidR="003E6489" w:rsidRDefault="003E6489">
      <w:pPr>
        <w:ind w:right="-720"/>
        <w:jc w:val="both"/>
      </w:pPr>
      <w:r>
        <w:t>4. Sound Propagation</w:t>
      </w:r>
    </w:p>
    <w:p w:rsidR="003E6489" w:rsidRDefault="003E6489">
      <w:pPr>
        <w:ind w:right="-720"/>
        <w:jc w:val="both"/>
      </w:pPr>
      <w:r>
        <w:t>5. Sound Intensity and Measurement</w:t>
      </w:r>
    </w:p>
    <w:p w:rsidR="003E6489" w:rsidRDefault="003E6489">
      <w:pPr>
        <w:ind w:right="-720"/>
        <w:jc w:val="both"/>
      </w:pPr>
      <w:r>
        <w:t>6 The Human Ear and Its Response</w:t>
      </w:r>
    </w:p>
    <w:p w:rsidR="003E6489" w:rsidRDefault="003E6489">
      <w:pPr>
        <w:ind w:right="-720"/>
        <w:jc w:val="both"/>
      </w:pPr>
      <w:r>
        <w:t>7. Sound Spectra and Electronic Synthesis</w:t>
      </w:r>
    </w:p>
    <w:p w:rsidR="003E6489" w:rsidRDefault="003E6489">
      <w:pPr>
        <w:ind w:right="-720"/>
        <w:jc w:val="both"/>
      </w:pPr>
      <w:r>
        <w:t>8. The Physical Underpinning of Modern Musical Instruments</w:t>
      </w:r>
    </w:p>
    <w:p w:rsidR="003E6489" w:rsidRDefault="003E6489">
      <w:pPr>
        <w:ind w:right="-720"/>
        <w:jc w:val="both"/>
      </w:pPr>
      <w:r>
        <w:t>9. The human voice</w:t>
      </w:r>
    </w:p>
    <w:p w:rsidR="003E6489" w:rsidRDefault="003E6489">
      <w:pPr>
        <w:ind w:right="-720"/>
        <w:jc w:val="both"/>
      </w:pPr>
      <w:r>
        <w:t>10. Sound Reproduction</w:t>
      </w:r>
    </w:p>
    <w:p w:rsidR="003E6489" w:rsidRDefault="003E6489">
      <w:pPr>
        <w:ind w:right="-720"/>
        <w:jc w:val="both"/>
      </w:pPr>
      <w:r>
        <w:t>11. Harmonic Intervals and Tuning</w:t>
      </w:r>
    </w:p>
    <w:p w:rsidR="003E6489" w:rsidRDefault="00314F66">
      <w:pPr>
        <w:ind w:right="-720"/>
        <w:jc w:val="both"/>
      </w:pPr>
      <w:r>
        <w:t>12. The Acoustics of Chambers, Rooms and Halls</w:t>
      </w:r>
    </w:p>
    <w:p w:rsidR="00314F66" w:rsidRDefault="00314F66">
      <w:pPr>
        <w:ind w:right="-720"/>
        <w:jc w:val="both"/>
        <w:rPr>
          <w:b/>
        </w:rPr>
      </w:pPr>
    </w:p>
    <w:p w:rsidR="003E6489" w:rsidRDefault="003E6489">
      <w:pPr>
        <w:ind w:right="-720"/>
        <w:jc w:val="both"/>
        <w:rPr>
          <w:b/>
        </w:rPr>
      </w:pPr>
      <w:r>
        <w:rPr>
          <w:b/>
        </w:rPr>
        <w:t xml:space="preserve">Attendance and Drop Policy: </w:t>
      </w:r>
      <w:r w:rsidR="00EF06E7">
        <w:t xml:space="preserve">Attendance is required. </w:t>
      </w:r>
      <w:r>
        <w:t xml:space="preserve"> Absences should be discussed with the instructor - preferably before they occur.   Dropping with a W is possible (for students with a passing average) with the permission of the instructor up to the last drop date allowed by the Graduate school and registrar.</w:t>
      </w:r>
    </w:p>
    <w:p w:rsidR="003E6489" w:rsidRDefault="003E6489">
      <w:pPr>
        <w:ind w:right="-720"/>
        <w:jc w:val="both"/>
        <w:rPr>
          <w:b/>
        </w:rPr>
      </w:pPr>
    </w:p>
    <w:p w:rsidR="003E6489" w:rsidRDefault="003E6489">
      <w:pPr>
        <w:ind w:right="-720"/>
        <w:jc w:val="both"/>
      </w:pPr>
      <w:r>
        <w:rPr>
          <w:b/>
        </w:rPr>
        <w:t>Experiential learning / Lab Reports</w:t>
      </w:r>
      <w:r>
        <w:t xml:space="preserve">:  </w:t>
      </w:r>
      <w:r w:rsidR="00EF06E7">
        <w:t xml:space="preserve">Lab report specifications for a particular lab may be provided by your lab instructor.  If you are not given specific instructions for a particular lab then </w:t>
      </w:r>
      <w:r w:rsidR="00EF06E7">
        <w:lastRenderedPageBreak/>
        <w:t>the following guidelines would apply: The lab report should consist of at least one sheet (both sides)</w:t>
      </w:r>
      <w:r>
        <w:t xml:space="preserve"> with as many equations, schematic diagrams, and </w:t>
      </w:r>
      <w:r w:rsidR="000475A0">
        <w:t>graphs</w:t>
      </w:r>
      <w:r>
        <w:t xml:space="preserve"> (hand sketches are fine but be sure to include the relevant units and magnitudes!) as you can fit and think relevant.</w:t>
      </w:r>
    </w:p>
    <w:p w:rsidR="003E6489" w:rsidRDefault="003E6489" w:rsidP="00E71BFC">
      <w:pPr>
        <w:spacing w:after="240"/>
        <w:ind w:right="-720"/>
        <w:jc w:val="both"/>
      </w:pPr>
      <w:r>
        <w:rPr>
          <w:b/>
        </w:rPr>
        <w:t xml:space="preserve">Tests and reports: </w:t>
      </w:r>
      <w:r>
        <w:t xml:space="preserve">We will have </w:t>
      </w:r>
      <w:r w:rsidR="001E2929">
        <w:t>5</w:t>
      </w:r>
      <w:r>
        <w:t xml:space="preserve"> </w:t>
      </w:r>
      <w:r w:rsidR="001E2929">
        <w:t>quizzes</w:t>
      </w:r>
      <w:r>
        <w:t xml:space="preserve"> and a final report.  </w:t>
      </w:r>
    </w:p>
    <w:p w:rsidR="003E6489" w:rsidRDefault="003E6489" w:rsidP="00E71BFC">
      <w:pPr>
        <w:spacing w:after="240"/>
        <w:ind w:right="-720"/>
        <w:jc w:val="both"/>
      </w:pPr>
      <w:r>
        <w:rPr>
          <w:b/>
        </w:rPr>
        <w:t xml:space="preserve">Homework: </w:t>
      </w:r>
      <w:r>
        <w:t>Will be collected and evaluated.</w:t>
      </w:r>
    </w:p>
    <w:p w:rsidR="003E6489" w:rsidRDefault="003E6489" w:rsidP="00E71BFC">
      <w:pPr>
        <w:spacing w:after="240"/>
        <w:ind w:right="-720"/>
        <w:jc w:val="both"/>
      </w:pPr>
      <w:r>
        <w:rPr>
          <w:b/>
        </w:rPr>
        <w:t xml:space="preserve">Experiential learning / Lab Grade and Final Project: </w:t>
      </w:r>
      <w:r>
        <w:t>A grade will be assigned based on your overall performance in experiential learning / lab</w:t>
      </w:r>
      <w:r>
        <w:rPr>
          <w:b/>
        </w:rPr>
        <w:t xml:space="preserve"> </w:t>
      </w:r>
      <w:r>
        <w:t xml:space="preserve">and your lab reports. The final few labs will be devoted to building, playing, and analyzing </w:t>
      </w:r>
      <w:r w:rsidR="00AB6C56">
        <w:t>an instrument</w:t>
      </w:r>
      <w:r>
        <w:t xml:space="preserve">.  The final project will </w:t>
      </w:r>
      <w:r w:rsidR="00BE2BD7">
        <w:t xml:space="preserve">include </w:t>
      </w:r>
      <w:r>
        <w:t xml:space="preserve">a written summary of your analysis of </w:t>
      </w:r>
      <w:r w:rsidR="00BE2BD7">
        <w:t xml:space="preserve">a musical </w:t>
      </w:r>
      <w:r>
        <w:t>instrument.</w:t>
      </w:r>
    </w:p>
    <w:p w:rsidR="00E71BFC" w:rsidRDefault="00E71BFC">
      <w:pPr>
        <w:ind w:right="-720"/>
        <w:jc w:val="both"/>
      </w:pPr>
    </w:p>
    <w:p w:rsidR="003E6489" w:rsidRDefault="003E6489">
      <w:pPr>
        <w:ind w:right="-720"/>
        <w:jc w:val="both"/>
        <w:rPr>
          <w:u w:val="single"/>
        </w:rPr>
      </w:pPr>
      <w:r>
        <w:t>Term Average = [</w:t>
      </w:r>
      <w:r w:rsidR="00A05AE9">
        <w:t>3/5</w:t>
      </w:r>
      <w:r w:rsidR="001E2929">
        <w:t>(</w:t>
      </w:r>
      <w:r w:rsidR="00A05AE9">
        <w:t>Quiz Average</w:t>
      </w:r>
      <w:r w:rsidR="001E2929">
        <w:t>)</w:t>
      </w:r>
      <w:r w:rsidR="00A05AE9">
        <w:t xml:space="preserve"> + 1/5 (</w:t>
      </w:r>
      <w:r>
        <w:t>La</w:t>
      </w:r>
      <w:r w:rsidR="00A05AE9">
        <w:t xml:space="preserve">b evaluation and Lab </w:t>
      </w:r>
      <w:proofErr w:type="gramStart"/>
      <w:r w:rsidR="00A05AE9">
        <w:t>reports )+</w:t>
      </w:r>
      <w:proofErr w:type="gramEnd"/>
      <w:r w:rsidR="00A05AE9">
        <w:t xml:space="preserve"> 1/5(</w:t>
      </w:r>
      <w:r w:rsidR="00CF45D8">
        <w:t>Signature Assignment</w:t>
      </w:r>
      <w:r w:rsidR="00A05AE9">
        <w:t>)</w:t>
      </w:r>
      <w:r>
        <w:t>]  +/- 5 p</w:t>
      </w:r>
      <w:r w:rsidR="001E2929">
        <w:t>oi</w:t>
      </w:r>
      <w:r>
        <w:t>nts for homework completio</w:t>
      </w:r>
      <w:r w:rsidR="00A05AE9">
        <w:t>n.</w:t>
      </w:r>
    </w:p>
    <w:p w:rsidR="003E6489" w:rsidRDefault="003E6489">
      <w:pPr>
        <w:ind w:right="-720"/>
        <w:jc w:val="both"/>
      </w:pPr>
    </w:p>
    <w:p w:rsidR="003E6489" w:rsidRDefault="003E6489">
      <w:pPr>
        <w:ind w:right="-720"/>
        <w:jc w:val="both"/>
        <w:rPr>
          <w:u w:val="single"/>
        </w:rPr>
      </w:pPr>
      <w:r>
        <w:t xml:space="preserve">             </w:t>
      </w:r>
      <w:r>
        <w:rPr>
          <w:u w:val="single"/>
        </w:rPr>
        <w:t>Term Average       Letter Grade</w:t>
      </w:r>
    </w:p>
    <w:p w:rsidR="003E6489" w:rsidRDefault="003E6489">
      <w:pPr>
        <w:ind w:right="-720"/>
        <w:jc w:val="both"/>
      </w:pPr>
      <w:r>
        <w:tab/>
        <w:t>90-100</w:t>
      </w:r>
      <w:r>
        <w:tab/>
        <w:t>A</w:t>
      </w:r>
    </w:p>
    <w:p w:rsidR="003E6489" w:rsidRDefault="003E6489">
      <w:pPr>
        <w:ind w:right="-720"/>
        <w:jc w:val="both"/>
      </w:pPr>
      <w:r>
        <w:tab/>
        <w:t>80-89</w:t>
      </w:r>
      <w:r>
        <w:tab/>
        <w:t>B</w:t>
      </w:r>
    </w:p>
    <w:p w:rsidR="003E6489" w:rsidRDefault="003E6489">
      <w:pPr>
        <w:ind w:right="-720"/>
        <w:jc w:val="both"/>
      </w:pPr>
      <w:r>
        <w:tab/>
        <w:t>70-79</w:t>
      </w:r>
      <w:r>
        <w:tab/>
        <w:t>C</w:t>
      </w:r>
    </w:p>
    <w:p w:rsidR="003E6489" w:rsidRDefault="003E6489">
      <w:pPr>
        <w:ind w:right="-720"/>
        <w:jc w:val="both"/>
      </w:pPr>
      <w:r>
        <w:tab/>
        <w:t>60-69</w:t>
      </w:r>
      <w:r>
        <w:tab/>
        <w:t>D</w:t>
      </w:r>
    </w:p>
    <w:p w:rsidR="003E6489" w:rsidRDefault="003E6489">
      <w:pPr>
        <w:ind w:right="-720"/>
        <w:jc w:val="both"/>
      </w:pPr>
      <w:r>
        <w:tab/>
        <w:t>&lt; 60</w:t>
      </w:r>
      <w:r>
        <w:tab/>
        <w:t>F</w:t>
      </w:r>
    </w:p>
    <w:p w:rsidR="00E71BFC" w:rsidRDefault="00E71BFC" w:rsidP="00E71BFC">
      <w:bookmarkStart w:id="0" w:name="OLE_LINK1"/>
      <w:bookmarkStart w:id="1" w:name="OLE_LINK2"/>
    </w:p>
    <w:p w:rsidR="00A3627B" w:rsidRDefault="00A3627B" w:rsidP="00E71BFC">
      <w:r>
        <w:t>Signature Assignment: Physical Analysis of a Musical Instrument of Your Choice</w:t>
      </w:r>
    </w:p>
    <w:p w:rsidR="00A3627B" w:rsidRDefault="00A3627B" w:rsidP="00E71BFC"/>
    <w:p w:rsidR="00E71BFC" w:rsidRDefault="00A3627B" w:rsidP="00E71BFC">
      <w:r>
        <w:t xml:space="preserve">Instructions:  The signature assignment will require some library research, some laboratory work and measurements.  Your results will be reported in a term paper of </w:t>
      </w:r>
      <w:r w:rsidR="00E71BFC">
        <w:t xml:space="preserve">8-10 pages </w:t>
      </w:r>
      <w:r>
        <w:t>(</w:t>
      </w:r>
      <w:r w:rsidR="00E71BFC">
        <w:t>double spaced 12pt including graphs and figures).</w:t>
      </w:r>
    </w:p>
    <w:p w:rsidR="00A3627B" w:rsidRDefault="00A3627B" w:rsidP="00A3627B">
      <w:pPr>
        <w:pStyle w:val="ListParagraph"/>
        <w:ind w:left="2880"/>
        <w:rPr>
          <w:rFonts w:ascii="Times" w:eastAsia="Times New Roman" w:hAnsi="Times" w:cs="Times New Roman"/>
          <w:sz w:val="24"/>
          <w:szCs w:val="20"/>
        </w:rPr>
      </w:pPr>
    </w:p>
    <w:p w:rsidR="00A3627B" w:rsidRPr="00A3627B" w:rsidRDefault="00A3627B" w:rsidP="00A3627B">
      <w:pPr>
        <w:pStyle w:val="ListParagraph"/>
        <w:numPr>
          <w:ilvl w:val="3"/>
          <w:numId w:val="1"/>
        </w:numPr>
      </w:pPr>
      <w:r>
        <w:rPr>
          <w:rFonts w:ascii="Times" w:eastAsia="Times New Roman" w:hAnsi="Times" w:cs="Times New Roman"/>
          <w:sz w:val="24"/>
          <w:szCs w:val="20"/>
        </w:rPr>
        <w:t>Choose an instrument for your report</w:t>
      </w:r>
    </w:p>
    <w:p w:rsidR="00A3627B" w:rsidRPr="00A3627B" w:rsidRDefault="00A3627B" w:rsidP="00A3627B">
      <w:pPr>
        <w:pStyle w:val="ListParagraph"/>
        <w:numPr>
          <w:ilvl w:val="3"/>
          <w:numId w:val="1"/>
        </w:numPr>
      </w:pPr>
      <w:r>
        <w:rPr>
          <w:rFonts w:ascii="Times" w:eastAsia="Times New Roman" w:hAnsi="Times" w:cs="Times New Roman"/>
          <w:sz w:val="24"/>
          <w:szCs w:val="20"/>
        </w:rPr>
        <w:t>Perform web based and library research regarding the history and physical analysis of your instrument.</w:t>
      </w:r>
    </w:p>
    <w:p w:rsidR="00A3627B" w:rsidRDefault="00A3627B" w:rsidP="00A3627B">
      <w:pPr>
        <w:pStyle w:val="ListParagraph"/>
        <w:numPr>
          <w:ilvl w:val="3"/>
          <w:numId w:val="1"/>
        </w:numPr>
      </w:pPr>
      <w:r>
        <w:t xml:space="preserve">Construct a </w:t>
      </w:r>
      <w:r w:rsidR="002C6746">
        <w:t xml:space="preserve">model instrument based on the same principles as your selected instrument (e.g. if you play a violin, construct a string instrument, if you play </w:t>
      </w:r>
      <w:r w:rsidR="00385ABC">
        <w:t>a wood wind construct a reed instrument analog.  The instrument should include a mechanism for producing sound and for selecting musical notes.  The instrument should be capable of playing a simple tune consisting of at minimum 4 distinct musical pitches.</w:t>
      </w:r>
    </w:p>
    <w:p w:rsidR="00385ABC" w:rsidRDefault="00385ABC">
      <w:r>
        <w:br w:type="page"/>
      </w:r>
    </w:p>
    <w:p w:rsidR="00E71BFC" w:rsidRDefault="00385ABC" w:rsidP="00E71BFC">
      <w:r>
        <w:lastRenderedPageBreak/>
        <w:t>The content of the written paper should include:</w:t>
      </w:r>
    </w:p>
    <w:p w:rsidR="00E71BFC" w:rsidRDefault="00A3627B" w:rsidP="00A3627B">
      <w:pPr>
        <w:ind w:left="360"/>
      </w:pPr>
      <w:r>
        <w:t xml:space="preserve">I. </w:t>
      </w:r>
      <w:r w:rsidR="00E71BFC">
        <w:t>Introduction</w:t>
      </w:r>
    </w:p>
    <w:p w:rsidR="00E71BFC" w:rsidRDefault="00E71BFC" w:rsidP="00E71BFC">
      <w:pPr>
        <w:pStyle w:val="ListParagraph"/>
        <w:numPr>
          <w:ilvl w:val="1"/>
          <w:numId w:val="1"/>
        </w:numPr>
      </w:pPr>
      <w:r>
        <w:t>History of your instrument.</w:t>
      </w:r>
    </w:p>
    <w:p w:rsidR="00E71BFC" w:rsidRDefault="00E71BFC" w:rsidP="00E71BFC">
      <w:pPr>
        <w:pStyle w:val="ListParagraph"/>
        <w:numPr>
          <w:ilvl w:val="1"/>
          <w:numId w:val="1"/>
        </w:numPr>
      </w:pPr>
      <w:r>
        <w:t>Musical role of your instrument.</w:t>
      </w:r>
    </w:p>
    <w:p w:rsidR="00E71BFC" w:rsidRDefault="00E71BFC" w:rsidP="00E71BFC">
      <w:pPr>
        <w:pStyle w:val="ListParagraph"/>
        <w:numPr>
          <w:ilvl w:val="0"/>
          <w:numId w:val="1"/>
        </w:numPr>
      </w:pPr>
      <w:r>
        <w:t>Physics analysis of your instrument (See Chapters 9 -15 in Musical Acoustics, Donald E. Hall).</w:t>
      </w:r>
    </w:p>
    <w:p w:rsidR="00E71BFC" w:rsidRDefault="00E71BFC" w:rsidP="00E71BFC">
      <w:pPr>
        <w:pStyle w:val="ListParagraph"/>
        <w:numPr>
          <w:ilvl w:val="1"/>
          <w:numId w:val="1"/>
        </w:numPr>
      </w:pPr>
      <w:r>
        <w:t>Where does the energy come from-where does it go?</w:t>
      </w:r>
    </w:p>
    <w:p w:rsidR="00E71BFC" w:rsidRDefault="00E71BFC" w:rsidP="00E71BFC">
      <w:pPr>
        <w:pStyle w:val="ListParagraph"/>
        <w:numPr>
          <w:ilvl w:val="1"/>
          <w:numId w:val="1"/>
        </w:numPr>
      </w:pPr>
      <w:r>
        <w:t xml:space="preserve">What is the part of the instrument that is oscillating?  What causes it to </w:t>
      </w:r>
      <w:proofErr w:type="gramStart"/>
      <w:r>
        <w:t>vibrate.</w:t>
      </w:r>
      <w:proofErr w:type="gramEnd"/>
    </w:p>
    <w:p w:rsidR="00E71BFC" w:rsidRDefault="00E71BFC" w:rsidP="00E71BFC">
      <w:pPr>
        <w:pStyle w:val="ListParagraph"/>
        <w:numPr>
          <w:ilvl w:val="1"/>
          <w:numId w:val="1"/>
        </w:numPr>
      </w:pPr>
      <w:r>
        <w:t>What is the role of resonances in your instrument?</w:t>
      </w:r>
    </w:p>
    <w:p w:rsidR="00E71BFC" w:rsidRDefault="00E71BFC" w:rsidP="00E71BFC">
      <w:pPr>
        <w:pStyle w:val="ListParagraph"/>
        <w:numPr>
          <w:ilvl w:val="1"/>
          <w:numId w:val="1"/>
        </w:numPr>
      </w:pPr>
      <w:r>
        <w:t>How do the vibrations of the vibrating part (e.g. string, membrane, reed, airstream etc.) produce sound waves in the air?</w:t>
      </w:r>
    </w:p>
    <w:p w:rsidR="00E71BFC" w:rsidRDefault="00E71BFC" w:rsidP="00E71BFC">
      <w:pPr>
        <w:pStyle w:val="ListParagraph"/>
        <w:numPr>
          <w:ilvl w:val="1"/>
          <w:numId w:val="1"/>
        </w:numPr>
      </w:pPr>
      <w:r>
        <w:t>What are the directional properties resulting from the coupling system (e.g. what are the directional properties of a Bell or Horn or of the soundboard of a piano or the body of a violin)?</w:t>
      </w:r>
    </w:p>
    <w:p w:rsidR="00E71BFC" w:rsidRDefault="00E71BFC" w:rsidP="00E71BFC">
      <w:pPr>
        <w:pStyle w:val="ListParagraph"/>
        <w:numPr>
          <w:ilvl w:val="1"/>
          <w:numId w:val="1"/>
        </w:numPr>
      </w:pPr>
      <w:r>
        <w:t xml:space="preserve">How is the pitch selected in your instrument (e.g. string tension and length, length of air column (finger holes, slides, valves and extra piping)?  What role does the musician play in pitch </w:t>
      </w:r>
      <w:proofErr w:type="gramStart"/>
      <w:r>
        <w:t>selection.</w:t>
      </w:r>
      <w:proofErr w:type="gramEnd"/>
      <w:r>
        <w:t xml:space="preserve">  </w:t>
      </w:r>
    </w:p>
    <w:p w:rsidR="00E71BFC" w:rsidRDefault="00E71BFC" w:rsidP="00E71BFC">
      <w:pPr>
        <w:pStyle w:val="ListParagraph"/>
        <w:numPr>
          <w:ilvl w:val="1"/>
          <w:numId w:val="1"/>
        </w:numPr>
      </w:pPr>
      <w:r>
        <w:t>How does temperature affect your instrument?</w:t>
      </w:r>
    </w:p>
    <w:p w:rsidR="00E71BFC" w:rsidRDefault="00E71BFC" w:rsidP="00E71BFC">
      <w:pPr>
        <w:pStyle w:val="ListParagraph"/>
        <w:numPr>
          <w:ilvl w:val="1"/>
          <w:numId w:val="1"/>
        </w:numPr>
      </w:pPr>
      <w:r>
        <w:t xml:space="preserve">How and why are overtones generated by your </w:t>
      </w:r>
      <w:proofErr w:type="gramStart"/>
      <w:r>
        <w:t>instrument.</w:t>
      </w:r>
      <w:proofErr w:type="gramEnd"/>
    </w:p>
    <w:p w:rsidR="00E71BFC" w:rsidRDefault="00E71BFC" w:rsidP="00E71BFC">
      <w:pPr>
        <w:pStyle w:val="ListParagraph"/>
        <w:numPr>
          <w:ilvl w:val="1"/>
          <w:numId w:val="1"/>
        </w:numPr>
      </w:pPr>
      <w:r>
        <w:t>How does the design of the instrument affect which of the overtones are present and or emphasized (e.g. full harmonic series, odd harmonics emphasized, formants)?</w:t>
      </w:r>
    </w:p>
    <w:p w:rsidR="00E71BFC" w:rsidRDefault="00E71BFC" w:rsidP="00E71BFC">
      <w:pPr>
        <w:pStyle w:val="ListParagraph"/>
        <w:numPr>
          <w:ilvl w:val="1"/>
          <w:numId w:val="1"/>
        </w:numPr>
      </w:pPr>
      <w:r>
        <w:t>What is the role of the overtones in determining the timbre of the instrument?</w:t>
      </w:r>
    </w:p>
    <w:p w:rsidR="00E71BFC" w:rsidRDefault="00E71BFC" w:rsidP="00E71BFC">
      <w:pPr>
        <w:pStyle w:val="ListParagraph"/>
        <w:numPr>
          <w:ilvl w:val="1"/>
          <w:numId w:val="1"/>
        </w:numPr>
      </w:pPr>
      <w:r>
        <w:t xml:space="preserve">What is the role of transient (short lived) vibrational modes and overtones in establishing the sound of your instrument and its role in </w:t>
      </w:r>
      <w:proofErr w:type="gramStart"/>
      <w:r>
        <w:t>music.</w:t>
      </w:r>
      <w:proofErr w:type="gramEnd"/>
    </w:p>
    <w:p w:rsidR="00E71BFC" w:rsidRDefault="00E71BFC" w:rsidP="00E71BFC">
      <w:pPr>
        <w:pStyle w:val="ListParagraph"/>
        <w:numPr>
          <w:ilvl w:val="1"/>
          <w:numId w:val="1"/>
        </w:numPr>
      </w:pPr>
      <w:r>
        <w:t>How do room acoustics affect your instrument?</w:t>
      </w:r>
    </w:p>
    <w:p w:rsidR="00E71BFC" w:rsidRDefault="00E71BFC" w:rsidP="00E71BFC">
      <w:pPr>
        <w:pStyle w:val="ListParagraph"/>
        <w:numPr>
          <w:ilvl w:val="0"/>
          <w:numId w:val="1"/>
        </w:numPr>
      </w:pPr>
      <w:r>
        <w:t>Analysis of your instrument’s sound</w:t>
      </w:r>
    </w:p>
    <w:p w:rsidR="00E71BFC" w:rsidRDefault="00E71BFC" w:rsidP="00E71BFC">
      <w:pPr>
        <w:pStyle w:val="ListParagraph"/>
        <w:numPr>
          <w:ilvl w:val="1"/>
          <w:numId w:val="1"/>
        </w:numPr>
      </w:pPr>
      <w:r>
        <w:t xml:space="preserve">Computer plot of the wave forms of your </w:t>
      </w:r>
      <w:r w:rsidR="00385ABC">
        <w:t xml:space="preserve">actual and mode </w:t>
      </w:r>
      <w:r>
        <w:t>instrument</w:t>
      </w:r>
      <w:r w:rsidR="00385ABC">
        <w:t>s</w:t>
      </w:r>
      <w:r>
        <w:t xml:space="preserve"> playing different notes and under different conditions (with a mute, without a mute, different fingerings).</w:t>
      </w:r>
    </w:p>
    <w:p w:rsidR="00E71BFC" w:rsidRDefault="00E71BFC" w:rsidP="00E71BFC">
      <w:pPr>
        <w:pStyle w:val="ListParagraph"/>
        <w:numPr>
          <w:ilvl w:val="1"/>
          <w:numId w:val="1"/>
        </w:numPr>
      </w:pPr>
      <w:r>
        <w:t xml:space="preserve"> Computer plot of the absolute value of the amplitude versus </w:t>
      </w:r>
      <w:proofErr w:type="gramStart"/>
      <w:r>
        <w:t>frequency  (</w:t>
      </w:r>
      <w:proofErr w:type="gramEnd"/>
      <w:r>
        <w:t>spectral analysis) of your instrument.</w:t>
      </w:r>
    </w:p>
    <w:p w:rsidR="00E71BFC" w:rsidRDefault="00E71BFC" w:rsidP="00E71BFC">
      <w:pPr>
        <w:pStyle w:val="ListParagraph"/>
        <w:numPr>
          <w:ilvl w:val="1"/>
          <w:numId w:val="1"/>
        </w:numPr>
      </w:pPr>
      <w:r>
        <w:t>Discussion of the relationship between the observed wave form and observed spectral analysis.</w:t>
      </w:r>
    </w:p>
    <w:p w:rsidR="00E71BFC" w:rsidRPr="00E71BFC" w:rsidRDefault="00E71BFC" w:rsidP="00E71BFC">
      <w:pPr>
        <w:pStyle w:val="ListParagraph"/>
        <w:numPr>
          <w:ilvl w:val="1"/>
          <w:numId w:val="1"/>
        </w:numPr>
      </w:pPr>
      <w:r>
        <w:t>Discussion of the relationship between the observed spectral analysis and the physics of how music is produced in your instrument (e.g. do you see the full harmonic series, are odd harmonics emphasized, do you see formants).</w:t>
      </w:r>
    </w:p>
    <w:p w:rsidR="00385ABC" w:rsidRDefault="00385ABC">
      <w:pPr>
        <w:rPr>
          <w:b/>
          <w:sz w:val="20"/>
        </w:rPr>
      </w:pPr>
      <w:r>
        <w:rPr>
          <w:b/>
          <w:sz w:val="20"/>
        </w:rPr>
        <w:br w:type="page"/>
      </w:r>
    </w:p>
    <w:p w:rsidR="00A5011C" w:rsidRDefault="0079488C" w:rsidP="00A5011C">
      <w:pPr>
        <w:tabs>
          <w:tab w:val="left" w:pos="1800"/>
          <w:tab w:val="left" w:pos="4140"/>
          <w:tab w:val="left" w:pos="7380"/>
          <w:tab w:val="left" w:pos="9799"/>
        </w:tabs>
        <w:ind w:right="-1160"/>
        <w:jc w:val="both"/>
      </w:pPr>
      <w:r>
        <w:rPr>
          <w:b/>
          <w:sz w:val="20"/>
        </w:rPr>
        <w:lastRenderedPageBreak/>
        <w:t xml:space="preserve">Attendance and Drop Policy: </w:t>
      </w:r>
      <w:r>
        <w:rPr>
          <w:sz w:val="20"/>
        </w:rPr>
        <w:t xml:space="preserve">Attendance is </w:t>
      </w:r>
      <w:r w:rsidR="007159D4">
        <w:rPr>
          <w:sz w:val="20"/>
        </w:rPr>
        <w:t xml:space="preserve">considered highly important and will your attendance will be taken into </w:t>
      </w:r>
      <w:proofErr w:type="gramStart"/>
      <w:r w:rsidR="007159D4">
        <w:rPr>
          <w:sz w:val="20"/>
        </w:rPr>
        <w:t>account  by</w:t>
      </w:r>
      <w:proofErr w:type="gramEnd"/>
      <w:r w:rsidR="007159D4">
        <w:rPr>
          <w:sz w:val="20"/>
        </w:rPr>
        <w:t xml:space="preserve"> your instructor</w:t>
      </w:r>
      <w:r>
        <w:rPr>
          <w:sz w:val="20"/>
        </w:rPr>
        <w:t>.   Absences should be discussed with the instructor - preferably before they occur.   Dropping with a W is possible (for students with a passing average) with the permission of the instructor up to the last drop date allowed by the Graduate school and registrar.</w:t>
      </w:r>
      <w:r w:rsidR="00A5011C" w:rsidRPr="00A5011C">
        <w:t xml:space="preserve"> </w:t>
      </w:r>
    </w:p>
    <w:p w:rsidR="00A5011C" w:rsidRDefault="00A5011C" w:rsidP="00A5011C">
      <w:pPr>
        <w:tabs>
          <w:tab w:val="left" w:pos="1800"/>
          <w:tab w:val="left" w:pos="4140"/>
          <w:tab w:val="left" w:pos="7380"/>
          <w:tab w:val="left" w:pos="9799"/>
        </w:tabs>
        <w:ind w:right="-1160"/>
        <w:jc w:val="both"/>
      </w:pPr>
    </w:p>
    <w:p w:rsidR="00A5011C" w:rsidRPr="00A5011C" w:rsidRDefault="00A5011C" w:rsidP="00A5011C">
      <w:pPr>
        <w:tabs>
          <w:tab w:val="left" w:pos="1800"/>
          <w:tab w:val="left" w:pos="4140"/>
          <w:tab w:val="left" w:pos="7380"/>
          <w:tab w:val="left" w:pos="9799"/>
        </w:tabs>
        <w:ind w:right="-1160"/>
        <w:jc w:val="both"/>
        <w:rPr>
          <w:sz w:val="20"/>
        </w:rPr>
      </w:pPr>
      <w:r w:rsidRPr="00A5011C">
        <w:rPr>
          <w:b/>
          <w:sz w:val="20"/>
        </w:rPr>
        <w:t>Academic Integrity:</w:t>
      </w:r>
      <w:r w:rsidRPr="00A5011C">
        <w:rPr>
          <w:sz w:val="20"/>
        </w:rPr>
        <w:t xml:space="preserve"> Students enrolled all UT Arlington courses are expected to adhere to the UT Arlington Honor Code:</w:t>
      </w:r>
    </w:p>
    <w:p w:rsidR="00A5011C" w:rsidRPr="00A5011C" w:rsidRDefault="00A5011C" w:rsidP="00A5011C">
      <w:pPr>
        <w:tabs>
          <w:tab w:val="left" w:pos="1800"/>
          <w:tab w:val="left" w:pos="4140"/>
          <w:tab w:val="left" w:pos="7380"/>
          <w:tab w:val="left" w:pos="9799"/>
        </w:tabs>
        <w:ind w:right="-1160"/>
        <w:jc w:val="both"/>
        <w:rPr>
          <w:sz w:val="20"/>
        </w:rPr>
      </w:pPr>
    </w:p>
    <w:p w:rsidR="00A5011C" w:rsidRPr="00A5011C" w:rsidRDefault="00A5011C" w:rsidP="00A5011C">
      <w:pPr>
        <w:tabs>
          <w:tab w:val="left" w:pos="1800"/>
          <w:tab w:val="left" w:pos="4140"/>
          <w:tab w:val="left" w:pos="7380"/>
          <w:tab w:val="left" w:pos="9799"/>
        </w:tabs>
        <w:ind w:right="-1160"/>
        <w:jc w:val="both"/>
        <w:rPr>
          <w:sz w:val="20"/>
        </w:rPr>
      </w:pPr>
      <w:r w:rsidRPr="00A5011C">
        <w:rPr>
          <w:sz w:val="20"/>
        </w:rPr>
        <w:t xml:space="preserve">I pledge, on my honor, to uphold UT Arlington’s tradition of academic integrity, a tradition that values hard work and honest effort in the pursuit of academic excellence. </w:t>
      </w:r>
    </w:p>
    <w:p w:rsidR="00A5011C" w:rsidRPr="00A5011C" w:rsidRDefault="00A5011C" w:rsidP="00A5011C">
      <w:pPr>
        <w:tabs>
          <w:tab w:val="left" w:pos="1800"/>
          <w:tab w:val="left" w:pos="4140"/>
          <w:tab w:val="left" w:pos="7380"/>
          <w:tab w:val="left" w:pos="9799"/>
        </w:tabs>
        <w:ind w:right="-1160"/>
        <w:jc w:val="both"/>
        <w:rPr>
          <w:sz w:val="20"/>
        </w:rPr>
      </w:pPr>
      <w:r w:rsidRPr="00A5011C">
        <w:rPr>
          <w:sz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5011C" w:rsidRPr="00A5011C" w:rsidRDefault="00A5011C" w:rsidP="00A5011C">
      <w:pPr>
        <w:tabs>
          <w:tab w:val="left" w:pos="1800"/>
          <w:tab w:val="left" w:pos="4140"/>
          <w:tab w:val="left" w:pos="7380"/>
          <w:tab w:val="left" w:pos="9799"/>
        </w:tabs>
        <w:ind w:right="-1160"/>
        <w:jc w:val="both"/>
        <w:rPr>
          <w:sz w:val="20"/>
        </w:rPr>
      </w:pPr>
    </w:p>
    <w:p w:rsidR="00A5011C" w:rsidRPr="00A5011C" w:rsidRDefault="00A5011C" w:rsidP="00A5011C">
      <w:pPr>
        <w:tabs>
          <w:tab w:val="left" w:pos="1800"/>
          <w:tab w:val="left" w:pos="4140"/>
          <w:tab w:val="left" w:pos="7380"/>
          <w:tab w:val="left" w:pos="9799"/>
        </w:tabs>
        <w:ind w:right="-1160"/>
        <w:jc w:val="both"/>
        <w:rPr>
          <w:sz w:val="20"/>
        </w:rPr>
      </w:pPr>
      <w:r w:rsidRPr="00A5011C">
        <w:rPr>
          <w:sz w:val="20"/>
        </w:rPr>
        <w:t>UT Arlington faculty members may employ the Honor Code as they see fit in their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A5011C" w:rsidRPr="00A5011C" w:rsidRDefault="00A5011C" w:rsidP="00A5011C">
      <w:pPr>
        <w:tabs>
          <w:tab w:val="left" w:pos="1800"/>
          <w:tab w:val="left" w:pos="4140"/>
          <w:tab w:val="left" w:pos="7380"/>
          <w:tab w:val="left" w:pos="9799"/>
        </w:tabs>
        <w:ind w:right="-1160"/>
        <w:jc w:val="both"/>
        <w:rPr>
          <w:sz w:val="20"/>
        </w:rPr>
      </w:pPr>
    </w:p>
    <w:p w:rsidR="00A5011C" w:rsidRPr="00A5011C" w:rsidRDefault="00A5011C" w:rsidP="00A5011C">
      <w:pPr>
        <w:tabs>
          <w:tab w:val="left" w:pos="1800"/>
          <w:tab w:val="left" w:pos="4140"/>
          <w:tab w:val="left" w:pos="7380"/>
          <w:tab w:val="left" w:pos="9799"/>
        </w:tabs>
        <w:ind w:right="-1160"/>
        <w:jc w:val="both"/>
        <w:rPr>
          <w:sz w:val="20"/>
        </w:rPr>
      </w:pPr>
      <w:r w:rsidRPr="00A5011C">
        <w:rPr>
          <w:b/>
          <w:sz w:val="20"/>
        </w:rPr>
        <w:t>Lab Safety Training:</w:t>
      </w:r>
      <w:r w:rsidRPr="00A5011C">
        <w:rPr>
          <w:sz w:val="20"/>
        </w:rPr>
        <w:t xml:space="preserve">  [Required for laboratory courses in the Colleges of Engineering and Science] Students registered for this course must complete all required lab safety training prior to entering the lab and undertaking any activities. Once completed, Lab Safety Training is valid for the remainder of the same academic year (i.e., through the following August) and must be completed anew in subsequent years. There are no exceptions to this University policy. Failure to complete the required training will preclude participation in any lab activities, including those for which a grade is assigned.</w:t>
      </w:r>
    </w:p>
    <w:p w:rsidR="00A5011C" w:rsidRPr="00A5011C" w:rsidRDefault="00A5011C" w:rsidP="00A5011C">
      <w:pPr>
        <w:tabs>
          <w:tab w:val="left" w:pos="1800"/>
          <w:tab w:val="left" w:pos="4140"/>
          <w:tab w:val="left" w:pos="7380"/>
          <w:tab w:val="left" w:pos="9799"/>
        </w:tabs>
        <w:ind w:right="-1160"/>
        <w:jc w:val="both"/>
        <w:rPr>
          <w:sz w:val="20"/>
        </w:rPr>
      </w:pPr>
      <w:r w:rsidRPr="00A5011C">
        <w:rPr>
          <w:sz w:val="20"/>
        </w:rPr>
        <w:t>[As necessary, continue with specific course-based information regarding the module(s) required, etc.]</w:t>
      </w:r>
    </w:p>
    <w:p w:rsidR="00A5011C" w:rsidRPr="00A5011C" w:rsidRDefault="00A5011C" w:rsidP="00A5011C">
      <w:pPr>
        <w:tabs>
          <w:tab w:val="left" w:pos="1800"/>
          <w:tab w:val="left" w:pos="4140"/>
          <w:tab w:val="left" w:pos="7380"/>
          <w:tab w:val="left" w:pos="9799"/>
        </w:tabs>
        <w:ind w:right="-1160"/>
        <w:jc w:val="both"/>
        <w:rPr>
          <w:sz w:val="20"/>
        </w:rPr>
      </w:pPr>
    </w:p>
    <w:p w:rsidR="00A5011C" w:rsidRPr="00A5011C" w:rsidRDefault="00A5011C" w:rsidP="00A5011C">
      <w:pPr>
        <w:tabs>
          <w:tab w:val="left" w:pos="1800"/>
          <w:tab w:val="left" w:pos="4140"/>
          <w:tab w:val="left" w:pos="7380"/>
          <w:tab w:val="left" w:pos="9799"/>
        </w:tabs>
        <w:ind w:right="-1160"/>
        <w:jc w:val="both"/>
        <w:rPr>
          <w:sz w:val="20"/>
        </w:rPr>
      </w:pPr>
      <w:r w:rsidRPr="00A5011C">
        <w:rPr>
          <w:b/>
          <w:sz w:val="20"/>
        </w:rPr>
        <w:t>Electronic Communication:</w:t>
      </w:r>
      <w:r w:rsidRPr="00A5011C">
        <w:rPr>
          <w:sz w:val="20"/>
        </w:rPr>
        <w:t xml:space="preserve"> UT Arlington has adopted </w:t>
      </w:r>
      <w:proofErr w:type="spellStart"/>
      <w:r w:rsidRPr="00A5011C">
        <w:rPr>
          <w:sz w:val="20"/>
        </w:rPr>
        <w:t>MavMail</w:t>
      </w:r>
      <w:proofErr w:type="spellEnd"/>
      <w:r w:rsidRPr="00A5011C">
        <w:rPr>
          <w:sz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5011C">
        <w:rPr>
          <w:sz w:val="20"/>
        </w:rPr>
        <w:t>MavMail</w:t>
      </w:r>
      <w:proofErr w:type="spellEnd"/>
      <w:r w:rsidRPr="00A5011C">
        <w:rPr>
          <w:sz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5011C">
        <w:rPr>
          <w:sz w:val="20"/>
        </w:rPr>
        <w:t>MavMail</w:t>
      </w:r>
      <w:proofErr w:type="spellEnd"/>
      <w:r w:rsidRPr="00A5011C">
        <w:rPr>
          <w:sz w:val="20"/>
        </w:rPr>
        <w:t xml:space="preserve"> is available at http://www.uta.edu/oit/cs/email/mavmail.php.</w:t>
      </w:r>
    </w:p>
    <w:p w:rsidR="00A5011C" w:rsidRPr="00A5011C" w:rsidRDefault="00A5011C" w:rsidP="00A5011C">
      <w:pPr>
        <w:tabs>
          <w:tab w:val="left" w:pos="1800"/>
          <w:tab w:val="left" w:pos="4140"/>
          <w:tab w:val="left" w:pos="7380"/>
          <w:tab w:val="left" w:pos="9799"/>
        </w:tabs>
        <w:ind w:right="-1160"/>
        <w:jc w:val="both"/>
        <w:rPr>
          <w:sz w:val="20"/>
        </w:rPr>
      </w:pPr>
    </w:p>
    <w:p w:rsidR="00A5011C" w:rsidRPr="00A5011C" w:rsidRDefault="00A5011C" w:rsidP="00A5011C">
      <w:pPr>
        <w:tabs>
          <w:tab w:val="left" w:pos="1800"/>
          <w:tab w:val="left" w:pos="4140"/>
          <w:tab w:val="left" w:pos="7380"/>
          <w:tab w:val="left" w:pos="9799"/>
        </w:tabs>
        <w:ind w:right="-1160"/>
        <w:jc w:val="both"/>
        <w:rPr>
          <w:sz w:val="20"/>
        </w:rPr>
      </w:pPr>
      <w:r w:rsidRPr="00A5011C">
        <w:rPr>
          <w:b/>
          <w:sz w:val="20"/>
        </w:rPr>
        <w:t>Student Feedback Survey:</w:t>
      </w:r>
      <w:r w:rsidRPr="00A5011C">
        <w:rPr>
          <w:sz w:val="20"/>
        </w:rPr>
        <w:t xml:space="preserve"> 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A5011C">
        <w:rPr>
          <w:sz w:val="20"/>
        </w:rPr>
        <w:t>MavMail</w:t>
      </w:r>
      <w:proofErr w:type="spellEnd"/>
      <w:r w:rsidRPr="00A5011C">
        <w:rPr>
          <w:sz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w:t>
      </w:r>
    </w:p>
    <w:p w:rsidR="00A5011C" w:rsidRPr="00A5011C" w:rsidRDefault="00A5011C" w:rsidP="00A5011C">
      <w:pPr>
        <w:tabs>
          <w:tab w:val="left" w:pos="1800"/>
          <w:tab w:val="left" w:pos="4140"/>
          <w:tab w:val="left" w:pos="7380"/>
          <w:tab w:val="left" w:pos="9799"/>
        </w:tabs>
        <w:ind w:right="-1160"/>
        <w:jc w:val="both"/>
        <w:rPr>
          <w:sz w:val="20"/>
        </w:rPr>
      </w:pPr>
    </w:p>
    <w:p w:rsidR="00A5011C" w:rsidRPr="00A5011C" w:rsidRDefault="00A5011C" w:rsidP="00A5011C">
      <w:pPr>
        <w:tabs>
          <w:tab w:val="left" w:pos="1800"/>
          <w:tab w:val="left" w:pos="4140"/>
          <w:tab w:val="left" w:pos="7380"/>
          <w:tab w:val="left" w:pos="9799"/>
        </w:tabs>
        <w:ind w:right="-1160"/>
        <w:jc w:val="both"/>
        <w:rPr>
          <w:sz w:val="20"/>
        </w:rPr>
      </w:pPr>
      <w:r w:rsidRPr="00A5011C">
        <w:rPr>
          <w:b/>
          <w:sz w:val="20"/>
        </w:rPr>
        <w:t>Final Review Week:</w:t>
      </w:r>
      <w:r w:rsidRPr="00A5011C">
        <w:rPr>
          <w:sz w:val="20"/>
        </w:rPr>
        <w:t xml:space="preserve">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A5011C" w:rsidRPr="00A5011C" w:rsidRDefault="00A5011C" w:rsidP="00A5011C">
      <w:pPr>
        <w:tabs>
          <w:tab w:val="left" w:pos="1800"/>
          <w:tab w:val="left" w:pos="4140"/>
          <w:tab w:val="left" w:pos="7380"/>
          <w:tab w:val="left" w:pos="9799"/>
        </w:tabs>
        <w:ind w:right="-1160"/>
        <w:jc w:val="both"/>
        <w:rPr>
          <w:sz w:val="20"/>
        </w:rPr>
      </w:pPr>
    </w:p>
    <w:p w:rsidR="00E71BFC" w:rsidRDefault="00A5011C" w:rsidP="00A5011C">
      <w:pPr>
        <w:tabs>
          <w:tab w:val="left" w:pos="1800"/>
          <w:tab w:val="left" w:pos="4140"/>
          <w:tab w:val="left" w:pos="7380"/>
          <w:tab w:val="left" w:pos="9799"/>
        </w:tabs>
        <w:ind w:right="-1160"/>
        <w:jc w:val="both"/>
        <w:rPr>
          <w:rFonts w:ascii="Times New Roman" w:hAnsi="Times New Roman"/>
          <w:sz w:val="20"/>
        </w:rPr>
      </w:pPr>
      <w:r w:rsidRPr="00A5011C">
        <w:rPr>
          <w:b/>
          <w:sz w:val="20"/>
        </w:rPr>
        <w:t>Emergency Exit Procedures:</w:t>
      </w:r>
      <w:r w:rsidRPr="00A5011C">
        <w:rPr>
          <w:sz w:val="20"/>
        </w:rPr>
        <w:t xml:space="preserve"> Should we experience an emergency event that requires us to vacate the building, students should exit the room and move toward the nearest exit, which is located </w:t>
      </w:r>
      <w:r>
        <w:rPr>
          <w:sz w:val="20"/>
        </w:rPr>
        <w:t xml:space="preserve">to the left as you exit the classroom.  </w:t>
      </w:r>
      <w:r w:rsidRPr="00A5011C">
        <w:rPr>
          <w:sz w:val="20"/>
        </w:rPr>
        <w:t>When exiting the building during an emergency, one should never take an elevator</w:t>
      </w:r>
      <w:r>
        <w:rPr>
          <w:sz w:val="20"/>
        </w:rPr>
        <w:t xml:space="preserve"> </w:t>
      </w:r>
      <w:r w:rsidRPr="00A5011C">
        <w:rPr>
          <w:sz w:val="20"/>
        </w:rPr>
        <w:t>but should use the stairwells. Faculty members and instructional staff will assist students in selecting the safest route for evacuation and will make arrangements to assist individuals with disabilities.</w:t>
      </w:r>
    </w:p>
    <w:p w:rsidR="00A5011C" w:rsidRDefault="00A5011C" w:rsidP="00A5011C">
      <w:pPr>
        <w:tabs>
          <w:tab w:val="left" w:pos="1800"/>
          <w:tab w:val="left" w:pos="4140"/>
          <w:tab w:val="left" w:pos="7380"/>
          <w:tab w:val="left" w:pos="9799"/>
        </w:tabs>
        <w:ind w:right="-1160"/>
        <w:jc w:val="both"/>
        <w:rPr>
          <w:rFonts w:ascii="Times New Roman" w:hAnsi="Times New Roman"/>
          <w:b/>
          <w:sz w:val="20"/>
        </w:rPr>
      </w:pPr>
    </w:p>
    <w:p w:rsidR="0079488C" w:rsidRPr="007159D4" w:rsidRDefault="007159D4" w:rsidP="0079488C">
      <w:pPr>
        <w:widowControl w:val="0"/>
        <w:rPr>
          <w:rFonts w:ascii="Times New Roman" w:hAnsi="Times New Roman"/>
          <w:sz w:val="20"/>
        </w:rPr>
      </w:pPr>
      <w:r w:rsidRPr="007159D4">
        <w:rPr>
          <w:rFonts w:ascii="Times New Roman" w:hAnsi="Times New Roman"/>
          <w:b/>
          <w:sz w:val="20"/>
        </w:rPr>
        <w:lastRenderedPageBreak/>
        <w:t xml:space="preserve">Student Support Services: </w:t>
      </w:r>
      <w:r w:rsidRPr="007159D4">
        <w:rPr>
          <w:rFonts w:ascii="Times New Roman" w:hAnsi="Times New Roman"/>
          <w:sz w:val="20"/>
        </w:rPr>
        <w:t>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www.uta.edu/resources.</w:t>
      </w:r>
    </w:p>
    <w:p w:rsidR="00E71BFC" w:rsidRDefault="00E71BFC" w:rsidP="0079488C">
      <w:pPr>
        <w:widowControl w:val="0"/>
        <w:rPr>
          <w:rFonts w:ascii="Times New Roman" w:hAnsi="Times New Roman"/>
          <w:b/>
          <w:sz w:val="20"/>
        </w:rPr>
      </w:pPr>
    </w:p>
    <w:p w:rsidR="0079488C" w:rsidRDefault="0079488C" w:rsidP="0079488C">
      <w:pPr>
        <w:widowControl w:val="0"/>
        <w:rPr>
          <w:rFonts w:ascii="Times New Roman" w:hAnsi="Times New Roman"/>
          <w:b/>
          <w:sz w:val="20"/>
        </w:rPr>
      </w:pPr>
      <w:r>
        <w:rPr>
          <w:rFonts w:ascii="Times New Roman" w:hAnsi="Times New Roman"/>
          <w:b/>
          <w:sz w:val="20"/>
        </w:rPr>
        <w:t>Disabilities</w:t>
      </w:r>
    </w:p>
    <w:p w:rsidR="0079488C" w:rsidRDefault="0079488C" w:rsidP="0079488C">
      <w:pPr>
        <w:widowControl w:val="0"/>
        <w:rPr>
          <w:rFonts w:ascii="Times New Roman" w:hAnsi="Times New Roman"/>
          <w:sz w:val="20"/>
        </w:rPr>
      </w:pPr>
      <w:r>
        <w:rPr>
          <w:rFonts w:ascii="Times New Roman" w:hAnsi="Times New Roman"/>
          <w:sz w:val="20"/>
        </w:rPr>
        <w:t xml:space="preserve">The </w:t>
      </w:r>
      <w:smartTag w:uri="urn:schemas-microsoft-com:office:smarttags" w:element="PlaceType">
        <w:r>
          <w:rPr>
            <w:rFonts w:ascii="Times New Roman" w:hAnsi="Times New Roman"/>
            <w:sz w:val="20"/>
          </w:rPr>
          <w:t>Univ.</w:t>
        </w:r>
      </w:smartTag>
      <w:r>
        <w:rPr>
          <w:rFonts w:ascii="Times New Roman" w:hAnsi="Times New Roman"/>
          <w:sz w:val="20"/>
        </w:rPr>
        <w:t xml:space="preserve"> of </w:t>
      </w:r>
      <w:smartTag w:uri="urn:schemas-microsoft-com:office:smarttags" w:element="PlaceName">
        <w:r>
          <w:rPr>
            <w:rFonts w:ascii="Times New Roman" w:hAnsi="Times New Roman"/>
            <w:sz w:val="20"/>
          </w:rPr>
          <w:t>Texas</w:t>
        </w:r>
      </w:smartTag>
      <w:r>
        <w:rPr>
          <w:rFonts w:ascii="Times New Roman" w:hAnsi="Times New Roman"/>
          <w:sz w:val="20"/>
        </w:rPr>
        <w:t xml:space="preserve"> at </w:t>
      </w:r>
      <w:smartTag w:uri="urn:schemas-microsoft-com:office:smarttags" w:element="place">
        <w:smartTag w:uri="urn:schemas-microsoft-com:office:smarttags" w:element="City">
          <w:r>
            <w:rPr>
              <w:rFonts w:ascii="Times New Roman" w:hAnsi="Times New Roman"/>
              <w:sz w:val="20"/>
            </w:rPr>
            <w:t>Arlington</w:t>
          </w:r>
        </w:smartTag>
      </w:smartTag>
      <w:r>
        <w:rPr>
          <w:rFonts w:ascii="Times New Roman" w:hAnsi="Times New Roman"/>
          <w:sz w:val="20"/>
        </w:rPr>
        <w:t xml:space="preserve"> is on record as being committed to both the spirit and letter of federal equal opportunity legislation; reference Public law 93112-The Rehabilitation Act of 1`973 as amended.  With the passage of new federal legislation entitled Americans with Disabilities Act - (</w:t>
      </w:r>
      <w:smartTag w:uri="urn:schemas-microsoft-com:office:smarttags" w:element="place">
        <w:smartTag w:uri="urn:schemas-microsoft-com:office:smarttags" w:element="City">
          <w:r>
            <w:rPr>
              <w:rFonts w:ascii="Times New Roman" w:hAnsi="Times New Roman"/>
              <w:sz w:val="20"/>
            </w:rPr>
            <w:t>ADA</w:t>
          </w:r>
        </w:smartTag>
      </w:smartTag>
      <w:r>
        <w:rPr>
          <w:rFonts w:ascii="Times New Roman" w:hAnsi="Times New Roman"/>
          <w:sz w:val="20"/>
        </w:rPr>
        <w:t>), pursuant to section 504 of the Rehabilitation Act, there is renewed focus on providing this population with the same opportunities enjoyed by all citizens.</w:t>
      </w:r>
    </w:p>
    <w:p w:rsidR="0079488C" w:rsidRDefault="0079488C" w:rsidP="0079488C">
      <w:pPr>
        <w:widowControl w:val="0"/>
        <w:rPr>
          <w:rFonts w:ascii="Times New Roman" w:hAnsi="Times New Roman"/>
          <w:b/>
          <w:sz w:val="20"/>
        </w:rPr>
      </w:pPr>
      <w:r>
        <w:rPr>
          <w:rFonts w:ascii="Times New Roman" w:hAnsi="Times New Roman"/>
          <w:sz w:val="20"/>
        </w:rPr>
        <w:t xml:space="preserve">As a faculty member, I am required by law to provide </w:t>
      </w:r>
      <w:r>
        <w:rPr>
          <w:rFonts w:ascii="Times New Roman" w:hAnsi="Times New Roman"/>
          <w:b/>
          <w:sz w:val="20"/>
        </w:rPr>
        <w:t>"reasonable accommodation"</w:t>
      </w:r>
      <w:r>
        <w:rPr>
          <w:rFonts w:ascii="Times New Roman" w:hAnsi="Times New Roman"/>
          <w:sz w:val="20"/>
        </w:rPr>
        <w:t xml:space="preserve"> to students with disabilities, so as not to discriminate on the basis of that disability.  Student responsibility primarily rests with </w:t>
      </w:r>
      <w:r>
        <w:rPr>
          <w:rFonts w:ascii="Times New Roman" w:hAnsi="Times New Roman"/>
          <w:b/>
          <w:sz w:val="20"/>
        </w:rPr>
        <w:t>informing faculty at the beginning of the semester and in providing authorized documentation through designated administrative channels.</w:t>
      </w:r>
    </w:p>
    <w:p w:rsidR="00E71BFC" w:rsidRDefault="00E71BFC" w:rsidP="0079488C">
      <w:pPr>
        <w:widowControl w:val="0"/>
        <w:rPr>
          <w:rFonts w:ascii="Times New Roman" w:hAnsi="Times New Roman"/>
          <w:b/>
          <w:sz w:val="20"/>
        </w:rPr>
      </w:pPr>
    </w:p>
    <w:p w:rsidR="0079488C" w:rsidRPr="00E71BFC" w:rsidRDefault="0079488C" w:rsidP="0079488C">
      <w:pPr>
        <w:widowControl w:val="0"/>
        <w:rPr>
          <w:rFonts w:ascii="Times New Roman" w:hAnsi="Times New Roman"/>
          <w:sz w:val="20"/>
        </w:rPr>
      </w:pPr>
      <w:r>
        <w:rPr>
          <w:rFonts w:ascii="Times New Roman" w:hAnsi="Times New Roman"/>
          <w:b/>
          <w:sz w:val="20"/>
        </w:rPr>
        <w:t>Library Information</w:t>
      </w:r>
      <w:r w:rsidR="00E71BFC">
        <w:rPr>
          <w:rFonts w:ascii="Times New Roman" w:hAnsi="Times New Roman"/>
          <w:sz w:val="20"/>
        </w:rPr>
        <w:t xml:space="preserve">: </w:t>
      </w:r>
      <w:r>
        <w:rPr>
          <w:rFonts w:ascii="Times New Roman" w:hAnsi="Times New Roman"/>
          <w:color w:val="0000FF"/>
          <w:sz w:val="20"/>
          <w:u w:val="single"/>
        </w:rPr>
        <w:t>phys.html &lt;http://www.uta.edu/library/research/rt-phys.html&gt;</w:t>
      </w:r>
    </w:p>
    <w:p w:rsidR="00E71BFC" w:rsidRDefault="00E71BFC" w:rsidP="0079488C">
      <w:pPr>
        <w:widowControl w:val="0"/>
        <w:rPr>
          <w:rFonts w:ascii="Times New Roman" w:hAnsi="Times New Roman"/>
          <w:b/>
          <w:color w:val="000000"/>
          <w:sz w:val="20"/>
        </w:rPr>
      </w:pPr>
    </w:p>
    <w:p w:rsidR="0079488C" w:rsidRDefault="0079488C" w:rsidP="0079488C">
      <w:pPr>
        <w:widowControl w:val="0"/>
        <w:rPr>
          <w:rFonts w:ascii="Times New Roman" w:hAnsi="Times New Roman"/>
          <w:b/>
          <w:color w:val="000000"/>
          <w:sz w:val="20"/>
        </w:rPr>
      </w:pPr>
      <w:r>
        <w:rPr>
          <w:rFonts w:ascii="Times New Roman" w:hAnsi="Times New Roman"/>
          <w:b/>
          <w:color w:val="000000"/>
          <w:sz w:val="20"/>
        </w:rPr>
        <w:t>Drop for non-payment of tuition</w:t>
      </w:r>
    </w:p>
    <w:p w:rsidR="00AF0F19" w:rsidRDefault="0079488C" w:rsidP="00AF0F19">
      <w:pPr>
        <w:widowControl w:val="0"/>
      </w:pPr>
      <w:r>
        <w:rPr>
          <w:rFonts w:ascii="Times New Roman" w:hAnsi="Times New Roman"/>
          <w:color w:val="000000"/>
          <w:sz w:val="20"/>
        </w:rPr>
        <w:t>If you are dropped from this class for non-payment of tuition, you may secure an Enrollment Loan through the Bursar's Office.   You may not continue to attend class until your Enrollment Loan has been applied to outstanding tuition fees.</w:t>
      </w:r>
      <w:r>
        <w:t xml:space="preserve"> </w:t>
      </w:r>
      <w:bookmarkEnd w:id="0"/>
      <w:bookmarkEnd w:id="1"/>
    </w:p>
    <w:p w:rsidR="00AF0F19" w:rsidRDefault="00AF0F19" w:rsidP="00AF0F19">
      <w:pPr>
        <w:jc w:val="center"/>
        <w:rPr>
          <w:sz w:val="28"/>
        </w:rPr>
      </w:pPr>
      <w:r>
        <w:rPr>
          <w:sz w:val="28"/>
        </w:rPr>
        <w:t>Introduction to Musical Acoustics Laboratory Syllabus</w:t>
      </w:r>
    </w:p>
    <w:p w:rsidR="00AF0F19" w:rsidRDefault="00AF0F19" w:rsidP="00AF0F19">
      <w:r>
        <w:rPr>
          <w:rFonts w:ascii="Times New Roman Bold" w:hAnsi="Times New Roman Bold"/>
        </w:rPr>
        <w:t>Required Materials</w:t>
      </w:r>
      <w:r>
        <w:t>:  Physics Lab write ups will be provided each week in lab.</w:t>
      </w:r>
    </w:p>
    <w:p w:rsidR="00AF0F19" w:rsidRDefault="00AF0F19" w:rsidP="00AF0F19"/>
    <w:p w:rsidR="00AF0F19" w:rsidRDefault="00AF0F19" w:rsidP="00AF0F19">
      <w:r>
        <w:rPr>
          <w:rFonts w:ascii="Times New Roman Bold" w:hAnsi="Times New Roman Bold"/>
        </w:rPr>
        <w:t>Teaching Assistant:</w:t>
      </w:r>
      <w:r>
        <w:t xml:space="preserve"> </w:t>
      </w:r>
    </w:p>
    <w:p w:rsidR="00AF0F19" w:rsidRDefault="00AF0F19" w:rsidP="00AF0F19">
      <w:r>
        <w:rPr>
          <w:rFonts w:ascii="Times New Roman Bold" w:hAnsi="Times New Roman Bold"/>
        </w:rPr>
        <w:t>Attendance Policy:</w:t>
      </w:r>
      <w:r>
        <w:t xml:space="preserve">    As outlined in the lab manual you are expected to attend the lab section in which you are enrolled.  If circumstances arise which prevents you from attending your normal lab time a Request to Attend Alternate Lab form must be completed and authorized prior to attending another lab section, it can be obtained from your lab instructor or the lab coordinator.  The physics main office staff cannot give this permission.  </w:t>
      </w:r>
    </w:p>
    <w:p w:rsidR="00AF0F19" w:rsidRDefault="00AF0F19" w:rsidP="00AF0F19">
      <w:r>
        <w:t>University excused absence policy requires that the student notify the instructor a week in advance.   Due to the lab schedule a coordinate effort should be made to attend a lab during the scheduled week.</w:t>
      </w:r>
    </w:p>
    <w:p w:rsidR="00AF0F19" w:rsidRDefault="00AF0F19" w:rsidP="00AF0F19">
      <w:r>
        <w:t>Multiple absences due to chronic medical problems will be handled on an individual basis.</w:t>
      </w:r>
    </w:p>
    <w:p w:rsidR="00AF0F19" w:rsidRDefault="00AF0F19" w:rsidP="00AF0F19">
      <w:r>
        <w:rPr>
          <w:rFonts w:ascii="Times New Roman Bold" w:hAnsi="Times New Roman Bold"/>
        </w:rPr>
        <w:t>Students with Disabilities:</w:t>
      </w:r>
      <w:r>
        <w:t xml:space="preserve">  Students who need an accommodation based on disability should arrange to meet with the lab coordinator to see what arrangements need to be made to accommodate their needs.</w:t>
      </w:r>
    </w:p>
    <w:p w:rsidR="00AF0F19" w:rsidRDefault="00AF0F19" w:rsidP="00AF0F19">
      <w:pPr>
        <w:rPr>
          <w:rFonts w:ascii="Times New Roman Bold" w:hAnsi="Times New Roman Bold"/>
        </w:rPr>
      </w:pPr>
      <w:r>
        <w:rPr>
          <w:rFonts w:ascii="Times New Roman Bold" w:hAnsi="Times New Roman Bold"/>
        </w:rPr>
        <w:t>Missed Labs</w:t>
      </w:r>
    </w:p>
    <w:p w:rsidR="00AF0F19" w:rsidRDefault="00AF0F19" w:rsidP="00AF0F19">
      <w:pPr>
        <w:rPr>
          <w:rFonts w:ascii="Times New Roman Bold" w:hAnsi="Times New Roman Bold"/>
        </w:rPr>
      </w:pPr>
      <w:r>
        <w:rPr>
          <w:rFonts w:ascii="Times New Roman Bold" w:hAnsi="Times New Roman Bold"/>
        </w:rPr>
        <w:t>There will be no makeup labs at the end of the semester.</w:t>
      </w:r>
    </w:p>
    <w:p w:rsidR="00AF0F19" w:rsidRDefault="00AF0F19" w:rsidP="00AF0F19">
      <w:r>
        <w:t xml:space="preserve">For all students the </w:t>
      </w:r>
      <w:r>
        <w:rPr>
          <w:rFonts w:ascii="Times New Roman Italic" w:hAnsi="Times New Roman Italic"/>
        </w:rPr>
        <w:t>lowest lab report grade will be dropped</w:t>
      </w:r>
      <w:r>
        <w:t xml:space="preserve"> and the lab report average taken from the remaining labs.  In the case of a missed lab this will be your lowest lab grade.  If more than one lab has been missed the additional missed labs will receive a grade of zero</w:t>
      </w:r>
    </w:p>
    <w:p w:rsidR="00AF0F19" w:rsidRDefault="00AF0F19" w:rsidP="00AF0F19"/>
    <w:p w:rsidR="00AF0F19" w:rsidRDefault="00AF0F19" w:rsidP="00840D05">
      <w:r>
        <w:rPr>
          <w:rFonts w:ascii="Times New Roman Bold" w:hAnsi="Times New Roman Bold"/>
        </w:rPr>
        <w:lastRenderedPageBreak/>
        <w:t xml:space="preserve">Grading:  </w:t>
      </w:r>
      <w:r>
        <w:t xml:space="preserve">The lab grade is part of your course grade and its percentage to the course grade is determined by the course instructor.  The lab grade that will be submitted to your course instructor is </w:t>
      </w:r>
      <w:r w:rsidR="00840D05">
        <w:t>based on your participation and your lab report.</w:t>
      </w:r>
    </w:p>
    <w:p w:rsidR="00AF0F19" w:rsidRDefault="00AF0F19" w:rsidP="00AF0F19">
      <w:pPr>
        <w:rPr>
          <w:rFonts w:ascii="Times New Roman Bold" w:hAnsi="Times New Roman Bold"/>
        </w:rPr>
      </w:pPr>
      <w:r>
        <w:rPr>
          <w:rFonts w:ascii="Times New Roman Bold" w:hAnsi="Times New Roman Bold"/>
        </w:rPr>
        <w:t>Lab grade break down:</w:t>
      </w:r>
    </w:p>
    <w:p w:rsidR="00AF0F19" w:rsidRDefault="00AF0F19" w:rsidP="00AF0F19">
      <w:r>
        <w:tab/>
        <w:t>Lab report</w:t>
      </w:r>
      <w:r>
        <w:tab/>
      </w:r>
      <w:r>
        <w:tab/>
      </w:r>
      <w:r>
        <w:tab/>
      </w:r>
      <w:r>
        <w:tab/>
        <w:t>60%</w:t>
      </w:r>
    </w:p>
    <w:p w:rsidR="00AF0F19" w:rsidRDefault="00AF0F19" w:rsidP="00AF0F19">
      <w:r>
        <w:tab/>
        <w:t xml:space="preserve">Lab participation </w:t>
      </w:r>
      <w:r>
        <w:tab/>
      </w:r>
      <w:r>
        <w:tab/>
      </w:r>
      <w:r>
        <w:tab/>
        <w:t>40% (use of cell phones during lab is grounds for deducting points)</w:t>
      </w:r>
    </w:p>
    <w:p w:rsidR="00AF0F19" w:rsidRDefault="00AF0F19" w:rsidP="00AF0F19"/>
    <w:p w:rsidR="00AF0F19" w:rsidRDefault="00AF0F19" w:rsidP="00AF0F19">
      <w:r>
        <w:t>Lab reports are due at the end of the lab period.</w:t>
      </w:r>
    </w:p>
    <w:p w:rsidR="00AF0F19" w:rsidRDefault="00AF0F19" w:rsidP="00AF0F19">
      <w:pPr>
        <w:rPr>
          <w:rFonts w:ascii="Times New Roman Bold" w:hAnsi="Times New Roman Bold"/>
        </w:rPr>
      </w:pPr>
      <w:r>
        <w:rPr>
          <w:rFonts w:ascii="Times New Roman Bold" w:hAnsi="Times New Roman Bold"/>
        </w:rPr>
        <w:t>There will be no make-up lab see Missed Labs in the preceding section.</w:t>
      </w:r>
    </w:p>
    <w:p w:rsidR="00AF0F19" w:rsidRDefault="00AF0F19" w:rsidP="00AF0F19">
      <w:r>
        <w:t xml:space="preserve">The lowest lab report grade will be dropped and the lab report average taken from the remaining 8 lab grades. </w:t>
      </w:r>
    </w:p>
    <w:p w:rsidR="00AF0F19" w:rsidRDefault="00AF0F19" w:rsidP="00AF0F19">
      <w:pPr>
        <w:rPr>
          <w:sz w:val="20"/>
          <w:lang w:bidi="x-none"/>
        </w:rPr>
      </w:pPr>
    </w:p>
    <w:p w:rsidR="004C42A3" w:rsidRDefault="004C42A3" w:rsidP="004C42A3"/>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2"/>
        <w:gridCol w:w="5515"/>
        <w:gridCol w:w="1486"/>
      </w:tblGrid>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jc w:val="center"/>
              <w:rPr>
                <w:b/>
                <w:bCs/>
                <w:szCs w:val="24"/>
              </w:rPr>
            </w:pPr>
            <w:r>
              <w:rPr>
                <w:b/>
                <w:bCs/>
              </w:rPr>
              <w:t xml:space="preserve">  Week of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jc w:val="center"/>
              <w:rPr>
                <w:b/>
                <w:bCs/>
                <w:szCs w:val="24"/>
              </w:rPr>
            </w:pPr>
            <w:r>
              <w:rPr>
                <w:b/>
                <w:bCs/>
              </w:rPr>
              <w:t xml:space="preserve">Topic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jc w:val="center"/>
              <w:rPr>
                <w:b/>
                <w:bCs/>
                <w:szCs w:val="24"/>
              </w:rPr>
            </w:pPr>
            <w:r>
              <w:rPr>
                <w:b/>
                <w:bCs/>
              </w:rPr>
              <w:t>Lab Handout</w:t>
            </w:r>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Sept 1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Speed of Sound I (Echo Method)</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54362C">
            <w:pPr>
              <w:rPr>
                <w:szCs w:val="24"/>
              </w:rPr>
            </w:pPr>
            <w:hyperlink r:id="rId9" w:tgtFrame="_blank" w:history="1">
              <w:r w:rsidR="004C42A3">
                <w:rPr>
                  <w:rStyle w:val="Hyperlink"/>
                </w:rPr>
                <w:t>Lab 1</w:t>
              </w:r>
            </w:hyperlink>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Sept 8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Standing Waves I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54362C">
            <w:pPr>
              <w:rPr>
                <w:szCs w:val="24"/>
              </w:rPr>
            </w:pPr>
            <w:hyperlink r:id="rId10" w:tgtFrame="_blank" w:history="1">
              <w:r w:rsidR="004C42A3">
                <w:rPr>
                  <w:rStyle w:val="Hyperlink"/>
                </w:rPr>
                <w:t>Lab 2</w:t>
              </w:r>
            </w:hyperlink>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Sept 15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Speed of Sound II</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54362C">
            <w:pPr>
              <w:rPr>
                <w:szCs w:val="24"/>
              </w:rPr>
            </w:pPr>
            <w:hyperlink r:id="rId11" w:tgtFrame="_blank" w:history="1">
              <w:r w:rsidR="004C42A3">
                <w:rPr>
                  <w:rStyle w:val="Hyperlink"/>
                </w:rPr>
                <w:t>Lab 3</w:t>
              </w:r>
            </w:hyperlink>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Sept 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Simple Harmonic Motion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54362C">
            <w:pPr>
              <w:rPr>
                <w:szCs w:val="24"/>
              </w:rPr>
            </w:pPr>
            <w:hyperlink r:id="rId12" w:tgtFrame="_blank" w:history="1">
              <w:r w:rsidR="004C42A3">
                <w:rPr>
                  <w:rStyle w:val="Hyperlink"/>
                </w:rPr>
                <w:t>Lab 4</w:t>
              </w:r>
            </w:hyperlink>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Sept 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Diffraction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54362C">
            <w:pPr>
              <w:rPr>
                <w:szCs w:val="24"/>
              </w:rPr>
            </w:pPr>
            <w:hyperlink r:id="rId13" w:tgtFrame="_blank" w:history="1">
              <w:r w:rsidR="004C42A3">
                <w:rPr>
                  <w:rStyle w:val="Hyperlink"/>
                </w:rPr>
                <w:t>Lab 5</w:t>
              </w:r>
            </w:hyperlink>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Oct 6</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Beats</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54362C">
            <w:pPr>
              <w:rPr>
                <w:szCs w:val="24"/>
              </w:rPr>
            </w:pPr>
            <w:hyperlink r:id="rId14" w:tgtFrame="_blank" w:history="1">
              <w:r w:rsidR="004C42A3">
                <w:rPr>
                  <w:rStyle w:val="Hyperlink"/>
                </w:rPr>
                <w:t>Lab 6</w:t>
              </w:r>
            </w:hyperlink>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Oct 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Sound Intensity</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54362C">
            <w:pPr>
              <w:rPr>
                <w:szCs w:val="24"/>
              </w:rPr>
            </w:pPr>
            <w:hyperlink r:id="rId15" w:tgtFrame="_blank" w:history="1">
              <w:r w:rsidR="004C42A3">
                <w:rPr>
                  <w:rStyle w:val="Hyperlink"/>
                </w:rPr>
                <w:t>Lab 7</w:t>
              </w:r>
            </w:hyperlink>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Oct 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OFF WEEK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Oct 27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Power Spectrum and Wave forms</w:t>
            </w:r>
            <w:r>
              <w:br/>
              <w:t>You will be asked to bring in a musical instrument.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54362C">
            <w:pPr>
              <w:rPr>
                <w:szCs w:val="24"/>
              </w:rPr>
            </w:pPr>
            <w:hyperlink r:id="rId16" w:tgtFrame="_blank" w:history="1">
              <w:r w:rsidR="004C42A3">
                <w:rPr>
                  <w:rStyle w:val="Hyperlink"/>
                </w:rPr>
                <w:t>Lab 8</w:t>
              </w:r>
            </w:hyperlink>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Nov 3</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Standing Waves II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54362C">
            <w:pPr>
              <w:rPr>
                <w:szCs w:val="24"/>
              </w:rPr>
            </w:pPr>
            <w:hyperlink r:id="rId17" w:tgtFrame="_blank" w:history="1">
              <w:r w:rsidR="004C42A3">
                <w:rPr>
                  <w:rStyle w:val="Hyperlink"/>
                </w:rPr>
                <w:t>Lab 9</w:t>
              </w:r>
            </w:hyperlink>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Nov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Build a speaker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54362C">
            <w:pPr>
              <w:rPr>
                <w:szCs w:val="24"/>
              </w:rPr>
            </w:pPr>
            <w:hyperlink r:id="rId18" w:tgtFrame="_blank" w:history="1">
              <w:r w:rsidR="004C42A3">
                <w:rPr>
                  <w:rStyle w:val="Hyperlink"/>
                </w:rPr>
                <w:t>Lab 10</w:t>
              </w:r>
            </w:hyperlink>
          </w:p>
        </w:tc>
      </w:tr>
      <w:tr w:rsidR="004C42A3" w:rsidTr="004C42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Nov 17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r>
              <w:t xml:space="preserve">Labs are finished: Have a Safe and Happy Thanksgiving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4C42A3" w:rsidRDefault="004C42A3">
            <w:pPr>
              <w:rPr>
                <w:szCs w:val="24"/>
              </w:rPr>
            </w:pPr>
          </w:p>
        </w:tc>
      </w:tr>
    </w:tbl>
    <w:p w:rsidR="00077A0E" w:rsidRPr="004A0025" w:rsidRDefault="00077A0E" w:rsidP="00077A0E">
      <w:pPr>
        <w:spacing w:after="60"/>
        <w:jc w:val="center"/>
        <w:rPr>
          <w:rFonts w:ascii="Trebuchet MS" w:hAnsi="Trebuchet MS" w:cs="Arial"/>
          <w:b/>
          <w:i/>
          <w:color w:val="0064B1"/>
          <w:szCs w:val="28"/>
        </w:rPr>
      </w:pPr>
      <w:r>
        <w:rPr>
          <w:noProof/>
          <w:color w:val="F58026"/>
          <w:sz w:val="28"/>
          <w:szCs w:val="28"/>
        </w:rPr>
        <w:drawing>
          <wp:anchor distT="0" distB="0" distL="114300" distR="114300" simplePos="0" relativeHeight="251659264" behindDoc="0" locked="0" layoutInCell="1" allowOverlap="1" wp14:anchorId="14BA103D" wp14:editId="410DA3E4">
            <wp:simplePos x="0" y="0"/>
            <wp:positionH relativeFrom="column">
              <wp:posOffset>-309245</wp:posOffset>
            </wp:positionH>
            <wp:positionV relativeFrom="paragraph">
              <wp:posOffset>-59055</wp:posOffset>
            </wp:positionV>
            <wp:extent cx="519430" cy="457200"/>
            <wp:effectExtent l="0" t="0" r="0" b="0"/>
            <wp:wrapNone/>
            <wp:docPr id="5" name="Picture 5"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048">
        <w:rPr>
          <w:rFonts w:ascii="Trebuchet MS" w:hAnsi="Trebuchet MS" w:cs="Arial"/>
          <w:b/>
          <w:color w:val="F58026"/>
          <w:sz w:val="28"/>
          <w:szCs w:val="28"/>
          <w14:shadow w14:blurRad="50800" w14:dist="38100" w14:dir="2700000" w14:sx="100000" w14:sy="100000" w14:kx="0" w14:ky="0" w14:algn="tl">
            <w14:srgbClr w14:val="000000">
              <w14:alpha w14:val="60000"/>
            </w14:srgbClr>
          </w14:shadow>
        </w:rPr>
        <w:t>The UT Arlington Syllabus Template for 2014-15</w:t>
      </w:r>
      <w:r w:rsidRPr="00E1550B">
        <w:rPr>
          <w:rFonts w:ascii="Trebuchet MS" w:hAnsi="Trebuchet MS" w:cs="Arial"/>
          <w:b/>
          <w:color w:val="0064B1"/>
          <w:sz w:val="28"/>
          <w:szCs w:val="28"/>
        </w:rPr>
        <w:br/>
      </w:r>
      <w:r w:rsidRPr="004A0025">
        <w:rPr>
          <w:rFonts w:ascii="Trebuchet MS" w:hAnsi="Trebuchet MS" w:cs="Arial"/>
          <w:b/>
          <w:i/>
          <w:color w:val="0064B1"/>
          <w:szCs w:val="28"/>
        </w:rPr>
        <w:t>Frequently Asked Questions</w:t>
      </w:r>
    </w:p>
    <w:tbl>
      <w:tblPr>
        <w:tblW w:w="10920" w:type="dxa"/>
        <w:tblInd w:w="-492" w:type="dxa"/>
        <w:tblLook w:val="04A0" w:firstRow="1" w:lastRow="0" w:firstColumn="1" w:lastColumn="0" w:noHBand="0" w:noVBand="1"/>
      </w:tblPr>
      <w:tblGrid>
        <w:gridCol w:w="2670"/>
        <w:gridCol w:w="8250"/>
      </w:tblGrid>
      <w:tr w:rsidR="00077A0E" w:rsidRPr="007B06DE" w:rsidTr="00402D2B">
        <w:trPr>
          <w:trHeight w:val="1916"/>
        </w:trPr>
        <w:tc>
          <w:tcPr>
            <w:tcW w:w="2670" w:type="dxa"/>
            <w:tcBorders>
              <w:top w:val="double" w:sz="12" w:space="0" w:color="FF0000"/>
              <w:left w:val="double" w:sz="12" w:space="0" w:color="FF0000"/>
              <w:bottom w:val="double" w:sz="12" w:space="0" w:color="FF0000"/>
            </w:tcBorders>
            <w:shd w:val="clear" w:color="auto" w:fill="FFFF66"/>
            <w:vAlign w:val="center"/>
          </w:tcPr>
          <w:p w:rsidR="00077A0E" w:rsidRPr="00E17B77" w:rsidRDefault="00077A0E" w:rsidP="00402D2B">
            <w:pPr>
              <w:spacing w:before="80" w:after="80"/>
              <w:ind w:right="252"/>
              <w:rPr>
                <w:rFonts w:ascii="Arial" w:hAnsi="Arial" w:cs="Arial"/>
                <w:b/>
                <w:bCs/>
                <w:iCs/>
              </w:rPr>
            </w:pPr>
            <w:r w:rsidRPr="00E17B77">
              <w:rPr>
                <w:rFonts w:ascii="Arial" w:hAnsi="Arial" w:cs="Arial"/>
                <w:b/>
                <w:bCs/>
                <w:iCs/>
                <w:sz w:val="28"/>
              </w:rPr>
              <w:t xml:space="preserve">What’s </w:t>
            </w:r>
            <w:r w:rsidRPr="00E17B77">
              <w:rPr>
                <w:rFonts w:ascii="Arial" w:hAnsi="Arial" w:cs="Arial"/>
                <w:b/>
                <w:bCs/>
                <w:iCs/>
                <w:sz w:val="28"/>
                <w:u w:val="single"/>
              </w:rPr>
              <w:t>new</w:t>
            </w:r>
            <w:r>
              <w:rPr>
                <w:rFonts w:ascii="Arial" w:hAnsi="Arial" w:cs="Arial"/>
                <w:b/>
                <w:bCs/>
                <w:iCs/>
                <w:sz w:val="28"/>
              </w:rPr>
              <w:br/>
            </w:r>
            <w:r w:rsidRPr="00E17B77">
              <w:rPr>
                <w:rFonts w:ascii="Arial" w:hAnsi="Arial" w:cs="Arial"/>
                <w:b/>
                <w:bCs/>
                <w:iCs/>
                <w:sz w:val="28"/>
              </w:rPr>
              <w:t>for</w:t>
            </w:r>
            <w:r>
              <w:rPr>
                <w:rFonts w:ascii="Arial" w:hAnsi="Arial" w:cs="Arial"/>
                <w:b/>
                <w:bCs/>
                <w:iCs/>
                <w:sz w:val="28"/>
              </w:rPr>
              <w:t xml:space="preserve"> </w:t>
            </w:r>
            <w:r w:rsidRPr="00E17B77">
              <w:rPr>
                <w:rFonts w:ascii="Arial" w:hAnsi="Arial" w:cs="Arial"/>
                <w:b/>
                <w:bCs/>
                <w:iCs/>
                <w:sz w:val="28"/>
              </w:rPr>
              <w:t>2014-15?</w:t>
            </w:r>
          </w:p>
        </w:tc>
        <w:tc>
          <w:tcPr>
            <w:tcW w:w="8250" w:type="dxa"/>
            <w:tcBorders>
              <w:top w:val="double" w:sz="12" w:space="0" w:color="FF0000"/>
              <w:bottom w:val="double" w:sz="12" w:space="0" w:color="FF0000"/>
              <w:right w:val="double" w:sz="12" w:space="0" w:color="FF0000"/>
            </w:tcBorders>
            <w:shd w:val="clear" w:color="auto" w:fill="FFFF66"/>
            <w:vAlign w:val="center"/>
          </w:tcPr>
          <w:p w:rsidR="00077A0E" w:rsidRDefault="00077A0E" w:rsidP="00402D2B">
            <w:pPr>
              <w:spacing w:before="80" w:after="80"/>
              <w:rPr>
                <w:rFonts w:ascii="Arial" w:hAnsi="Arial" w:cs="Arial"/>
              </w:rPr>
            </w:pPr>
            <w:r>
              <w:rPr>
                <w:rFonts w:ascii="Arial" w:hAnsi="Arial" w:cs="Arial"/>
              </w:rPr>
              <w:t>The two most important revisions</w:t>
            </w:r>
            <w:r w:rsidRPr="007B06DE">
              <w:rPr>
                <w:rFonts w:ascii="Arial" w:hAnsi="Arial" w:cs="Arial"/>
              </w:rPr>
              <w:t xml:space="preserve"> to this year’s template </w:t>
            </w:r>
            <w:r>
              <w:rPr>
                <w:rFonts w:ascii="Arial" w:hAnsi="Arial" w:cs="Arial"/>
              </w:rPr>
              <w:t>are:</w:t>
            </w:r>
          </w:p>
          <w:p w:rsidR="00077A0E" w:rsidRDefault="00077A0E" w:rsidP="00402D2B">
            <w:pPr>
              <w:numPr>
                <w:ilvl w:val="0"/>
                <w:numId w:val="3"/>
              </w:numPr>
              <w:spacing w:before="80" w:after="80"/>
              <w:rPr>
                <w:rFonts w:ascii="Arial" w:hAnsi="Arial" w:cs="Arial"/>
              </w:rPr>
            </w:pPr>
            <w:r>
              <w:rPr>
                <w:rFonts w:ascii="Arial" w:hAnsi="Arial" w:cs="Arial"/>
              </w:rPr>
              <w:t>T</w:t>
            </w:r>
            <w:r w:rsidRPr="007B06DE">
              <w:rPr>
                <w:rFonts w:ascii="Arial" w:hAnsi="Arial" w:cs="Arial"/>
              </w:rPr>
              <w:t xml:space="preserve">he new section titled </w:t>
            </w:r>
            <w:r>
              <w:rPr>
                <w:rFonts w:ascii="Arial" w:hAnsi="Arial" w:cs="Arial"/>
              </w:rPr>
              <w:t>“Title IX”; and</w:t>
            </w:r>
          </w:p>
          <w:p w:rsidR="00077A0E" w:rsidRDefault="00077A0E" w:rsidP="00402D2B">
            <w:pPr>
              <w:numPr>
                <w:ilvl w:val="0"/>
                <w:numId w:val="3"/>
              </w:numPr>
              <w:spacing w:before="80" w:after="80"/>
              <w:rPr>
                <w:rFonts w:ascii="Arial" w:hAnsi="Arial" w:cs="Arial"/>
              </w:rPr>
            </w:pPr>
            <w:r>
              <w:rPr>
                <w:rFonts w:ascii="Arial" w:hAnsi="Arial" w:cs="Arial"/>
              </w:rPr>
              <w:t>An important change in the wording of the attendance policy.</w:t>
            </w:r>
          </w:p>
          <w:p w:rsidR="00077A0E" w:rsidRPr="007B06DE" w:rsidRDefault="00077A0E" w:rsidP="00402D2B">
            <w:pPr>
              <w:spacing w:before="80" w:after="80"/>
              <w:rPr>
                <w:rFonts w:ascii="Arial" w:hAnsi="Arial" w:cs="Arial"/>
              </w:rPr>
            </w:pPr>
            <w:r>
              <w:rPr>
                <w:rFonts w:ascii="Arial" w:hAnsi="Arial" w:cs="Arial"/>
              </w:rPr>
              <w:t xml:space="preserve">Both of these two elements include required verbiage. We have also made minor revisions throughout; added a new optional paragraph about the Writing Center; inserted a new end-of-syllabus text box with emergency contact numbers; and updated the information about the library. </w:t>
            </w:r>
          </w:p>
        </w:tc>
      </w:tr>
      <w:tr w:rsidR="00077A0E" w:rsidRPr="007B06DE" w:rsidTr="00402D2B">
        <w:trPr>
          <w:trHeight w:val="890"/>
        </w:trPr>
        <w:tc>
          <w:tcPr>
            <w:tcW w:w="2670" w:type="dxa"/>
            <w:tcBorders>
              <w:top w:val="double" w:sz="12" w:space="0" w:color="FF0000"/>
            </w:tcBorders>
            <w:shd w:val="clear" w:color="auto" w:fill="FDE9D9"/>
          </w:tcPr>
          <w:p w:rsidR="00077A0E" w:rsidRPr="00E17B77" w:rsidRDefault="00077A0E" w:rsidP="00402D2B">
            <w:pPr>
              <w:spacing w:before="80" w:after="80"/>
              <w:ind w:right="252"/>
              <w:rPr>
                <w:rFonts w:ascii="Arial" w:hAnsi="Arial" w:cs="Arial"/>
                <w:b/>
                <w:bCs/>
                <w:iCs/>
              </w:rPr>
            </w:pPr>
            <w:r w:rsidRPr="00E17B77">
              <w:rPr>
                <w:rFonts w:ascii="Arial" w:hAnsi="Arial" w:cs="Arial"/>
                <w:b/>
                <w:bCs/>
                <w:iCs/>
              </w:rPr>
              <w:lastRenderedPageBreak/>
              <w:t xml:space="preserve">When must my course syllabus be </w:t>
            </w:r>
            <w:r>
              <w:rPr>
                <w:rFonts w:ascii="Arial" w:hAnsi="Arial" w:cs="Arial"/>
                <w:b/>
                <w:bCs/>
                <w:iCs/>
              </w:rPr>
              <w:t>issued and posted</w:t>
            </w:r>
            <w:r w:rsidRPr="00E17B77">
              <w:rPr>
                <w:rFonts w:ascii="Arial" w:hAnsi="Arial" w:cs="Arial"/>
                <w:b/>
                <w:bCs/>
                <w:iCs/>
              </w:rPr>
              <w:t>?</w:t>
            </w:r>
          </w:p>
        </w:tc>
        <w:tc>
          <w:tcPr>
            <w:tcW w:w="8250" w:type="dxa"/>
            <w:tcBorders>
              <w:top w:val="double" w:sz="12" w:space="0" w:color="FF0000"/>
            </w:tcBorders>
            <w:shd w:val="clear" w:color="auto" w:fill="FDE9D9"/>
          </w:tcPr>
          <w:p w:rsidR="00077A0E" w:rsidRPr="007B06DE" w:rsidRDefault="00077A0E" w:rsidP="00402D2B">
            <w:pPr>
              <w:spacing w:before="80" w:after="80"/>
              <w:rPr>
                <w:rFonts w:ascii="Arial" w:hAnsi="Arial" w:cs="Arial"/>
              </w:rPr>
            </w:pPr>
            <w:r w:rsidRPr="007B06DE">
              <w:rPr>
                <w:rFonts w:ascii="Arial" w:hAnsi="Arial" w:cs="Arial"/>
              </w:rPr>
              <w:t xml:space="preserve">A syllabus for each course that you teach (as the instructor of record) must be made available to students in a medium of your choosing (hard copy, electronic format, or both) by </w:t>
            </w:r>
            <w:r w:rsidRPr="00E17B77">
              <w:rPr>
                <w:rFonts w:ascii="Arial" w:hAnsi="Arial" w:cs="Arial"/>
              </w:rPr>
              <w:t>the first day of class.</w:t>
            </w:r>
          </w:p>
        </w:tc>
      </w:tr>
      <w:tr w:rsidR="00077A0E" w:rsidRPr="007B06DE" w:rsidTr="00402D2B">
        <w:trPr>
          <w:trHeight w:val="2160"/>
        </w:trPr>
        <w:tc>
          <w:tcPr>
            <w:tcW w:w="2670" w:type="dxa"/>
            <w:shd w:val="clear" w:color="auto" w:fill="DBE5F1"/>
          </w:tcPr>
          <w:p w:rsidR="00077A0E" w:rsidRPr="00E17B77" w:rsidRDefault="00077A0E" w:rsidP="00402D2B">
            <w:pPr>
              <w:spacing w:before="80" w:after="80"/>
              <w:ind w:right="252"/>
              <w:rPr>
                <w:rFonts w:ascii="Arial" w:hAnsi="Arial" w:cs="Arial"/>
                <w:b/>
                <w:bCs/>
                <w:iCs/>
              </w:rPr>
            </w:pPr>
            <w:r w:rsidRPr="00E17B77">
              <w:rPr>
                <w:rFonts w:ascii="Arial" w:hAnsi="Arial" w:cs="Arial"/>
                <w:b/>
                <w:bCs/>
                <w:iCs/>
              </w:rPr>
              <w:t xml:space="preserve">Where </w:t>
            </w:r>
            <w:proofErr w:type="gramStart"/>
            <w:r w:rsidRPr="00E17B77">
              <w:rPr>
                <w:rFonts w:ascii="Arial" w:hAnsi="Arial" w:cs="Arial"/>
                <w:b/>
                <w:bCs/>
                <w:iCs/>
              </w:rPr>
              <w:t xml:space="preserve">must </w:t>
            </w:r>
            <w:r>
              <w:rPr>
                <w:rFonts w:ascii="Arial" w:hAnsi="Arial" w:cs="Arial"/>
                <w:b/>
                <w:bCs/>
                <w:iCs/>
              </w:rPr>
              <w:t xml:space="preserve">each </w:t>
            </w:r>
            <w:r w:rsidRPr="00E17B77">
              <w:rPr>
                <w:rFonts w:ascii="Arial" w:hAnsi="Arial" w:cs="Arial"/>
                <w:b/>
                <w:bCs/>
                <w:iCs/>
              </w:rPr>
              <w:t>syllabus</w:t>
            </w:r>
            <w:proofErr w:type="gramEnd"/>
            <w:r w:rsidRPr="00E17B77">
              <w:rPr>
                <w:rFonts w:ascii="Arial" w:hAnsi="Arial" w:cs="Arial"/>
                <w:b/>
                <w:bCs/>
                <w:iCs/>
              </w:rPr>
              <w:t xml:space="preserve"> be posted?</w:t>
            </w:r>
          </w:p>
        </w:tc>
        <w:tc>
          <w:tcPr>
            <w:tcW w:w="8250" w:type="dxa"/>
            <w:shd w:val="clear" w:color="auto" w:fill="DBE5F1"/>
          </w:tcPr>
          <w:p w:rsidR="00077A0E" w:rsidRPr="00CB7789" w:rsidRDefault="00077A0E" w:rsidP="00402D2B">
            <w:pPr>
              <w:spacing w:before="80" w:after="80"/>
              <w:rPr>
                <w:rFonts w:ascii="Arial" w:hAnsi="Arial" w:cs="Arial"/>
                <w:b/>
              </w:rPr>
            </w:pPr>
            <w:r w:rsidRPr="00CB7789">
              <w:rPr>
                <w:rFonts w:ascii="Arial" w:hAnsi="Arial" w:cs="Arial"/>
              </w:rPr>
              <w:t xml:space="preserve">Regardless of how you make a syllabus available to students, a syllabus for each course you teach </w:t>
            </w:r>
            <w:r w:rsidRPr="00CB7789">
              <w:rPr>
                <w:rFonts w:ascii="Arial" w:hAnsi="Arial" w:cs="Arial"/>
                <w:b/>
                <w:bCs/>
              </w:rPr>
              <w:t>must</w:t>
            </w:r>
            <w:r w:rsidRPr="00CB7789">
              <w:rPr>
                <w:rFonts w:ascii="Arial" w:hAnsi="Arial" w:cs="Arial"/>
              </w:rPr>
              <w:t xml:space="preserve"> be posted to your faculty profile by the first day of class.</w:t>
            </w:r>
          </w:p>
          <w:p w:rsidR="00077A0E" w:rsidRPr="00CB7789" w:rsidRDefault="00077A0E" w:rsidP="00077A0E">
            <w:pPr>
              <w:pStyle w:val="ListParagraph"/>
              <w:numPr>
                <w:ilvl w:val="0"/>
                <w:numId w:val="4"/>
              </w:numPr>
              <w:spacing w:before="80" w:after="80" w:line="240" w:lineRule="auto"/>
              <w:ind w:left="432"/>
              <w:rPr>
                <w:rFonts w:ascii="Arial" w:hAnsi="Arial" w:cs="Arial"/>
                <w:b/>
              </w:rPr>
            </w:pPr>
            <w:r w:rsidRPr="00CB7789">
              <w:rPr>
                <w:rFonts w:ascii="Arial" w:hAnsi="Arial" w:cs="Arial"/>
                <w:bCs/>
              </w:rPr>
              <w:t xml:space="preserve">To access your faculty profile, go to </w:t>
            </w:r>
            <w:hyperlink r:id="rId20" w:history="1">
              <w:r w:rsidRPr="00CB7789">
                <w:rPr>
                  <w:rStyle w:val="Hyperlink"/>
                  <w:rFonts w:ascii="Arial" w:hAnsi="Arial" w:cs="Arial"/>
                  <w:b/>
                </w:rPr>
                <w:t>https://www.uta.edu/mentis</w:t>
              </w:r>
            </w:hyperlink>
            <w:r w:rsidRPr="00CB7789">
              <w:rPr>
                <w:rFonts w:ascii="Arial" w:hAnsi="Arial" w:cs="Arial"/>
                <w:bCs/>
              </w:rPr>
              <w:t>.</w:t>
            </w:r>
          </w:p>
          <w:p w:rsidR="00077A0E" w:rsidRDefault="00077A0E" w:rsidP="00077A0E">
            <w:pPr>
              <w:pStyle w:val="ListParagraph"/>
              <w:numPr>
                <w:ilvl w:val="0"/>
                <w:numId w:val="4"/>
              </w:numPr>
              <w:spacing w:before="80" w:after="80" w:line="240" w:lineRule="auto"/>
              <w:ind w:left="432"/>
              <w:rPr>
                <w:rFonts w:ascii="Arial" w:hAnsi="Arial" w:cs="Arial"/>
              </w:rPr>
            </w:pPr>
            <w:r w:rsidRPr="00CB7789">
              <w:rPr>
                <w:rFonts w:ascii="Arial" w:hAnsi="Arial" w:cs="Arial"/>
                <w:bCs/>
              </w:rPr>
              <w:t xml:space="preserve">For guidance on how to upload your syllabus to the Profile System, visit </w:t>
            </w:r>
            <w:hyperlink r:id="rId21" w:history="1">
              <w:r w:rsidRPr="00CB7789">
                <w:rPr>
                  <w:rStyle w:val="Hyperlink"/>
                  <w:rFonts w:ascii="Arial" w:hAnsi="Arial" w:cs="Arial"/>
                  <w:b/>
                </w:rPr>
                <w:t>https://www.uta.edu/provost/administrative-forms/index.php</w:t>
              </w:r>
            </w:hyperlink>
            <w:r w:rsidRPr="00CB7789">
              <w:rPr>
                <w:rFonts w:ascii="Arial" w:hAnsi="Arial" w:cs="Arial"/>
                <w:bCs/>
              </w:rPr>
              <w:t xml:space="preserve"> and choose one of the two “how to” options under “course-related information.”</w:t>
            </w:r>
          </w:p>
          <w:p w:rsidR="00077A0E" w:rsidRPr="00CB7789" w:rsidRDefault="00077A0E" w:rsidP="00402D2B">
            <w:pPr>
              <w:spacing w:before="80" w:after="80"/>
              <w:rPr>
                <w:rFonts w:ascii="Arial" w:hAnsi="Arial" w:cs="Arial"/>
              </w:rPr>
            </w:pPr>
            <w:r w:rsidRPr="00CB7789">
              <w:rPr>
                <w:rFonts w:ascii="Arial" w:hAnsi="Arial" w:cs="Arial"/>
                <w:bCs/>
                <w:sz w:val="18"/>
                <w:szCs w:val="18"/>
              </w:rPr>
              <w:t>Use of the Profile System has allows for compliance with state law regarding public access to course information. This system, housed with the “Mentis” platform, is the sole official University repository for all syllabuses. While you may post or archive a syllabus in other locations, doing so does not meet the requirement to post the syllabus in the Profile System.</w:t>
            </w:r>
          </w:p>
        </w:tc>
      </w:tr>
      <w:tr w:rsidR="00077A0E" w:rsidRPr="007B06DE" w:rsidTr="00402D2B">
        <w:trPr>
          <w:trHeight w:val="1179"/>
        </w:trPr>
        <w:tc>
          <w:tcPr>
            <w:tcW w:w="2670" w:type="dxa"/>
            <w:shd w:val="clear" w:color="auto" w:fill="FDE9D9"/>
          </w:tcPr>
          <w:p w:rsidR="00077A0E" w:rsidRPr="00E17B77" w:rsidRDefault="00077A0E" w:rsidP="00402D2B">
            <w:pPr>
              <w:spacing w:before="80" w:after="80"/>
              <w:ind w:right="252"/>
              <w:rPr>
                <w:rFonts w:ascii="Arial" w:hAnsi="Arial" w:cs="Arial"/>
                <w:b/>
                <w:bCs/>
                <w:iCs/>
              </w:rPr>
            </w:pPr>
            <w:r w:rsidRPr="00E17B77">
              <w:rPr>
                <w:rFonts w:ascii="Arial" w:hAnsi="Arial" w:cs="Arial"/>
                <w:b/>
                <w:bCs/>
                <w:iCs/>
              </w:rPr>
              <w:t xml:space="preserve">Who is responsible for ensuring that a syllabus has been posted </w:t>
            </w:r>
            <w:r>
              <w:rPr>
                <w:rFonts w:ascii="Arial" w:hAnsi="Arial" w:cs="Arial"/>
                <w:b/>
                <w:bCs/>
                <w:iCs/>
              </w:rPr>
              <w:t>online</w:t>
            </w:r>
            <w:r w:rsidRPr="00E17B77">
              <w:rPr>
                <w:rFonts w:ascii="Arial" w:hAnsi="Arial" w:cs="Arial"/>
                <w:b/>
                <w:bCs/>
                <w:iCs/>
              </w:rPr>
              <w:t>?</w:t>
            </w:r>
          </w:p>
        </w:tc>
        <w:tc>
          <w:tcPr>
            <w:tcW w:w="8250" w:type="dxa"/>
            <w:shd w:val="clear" w:color="auto" w:fill="FDE9D9"/>
          </w:tcPr>
          <w:p w:rsidR="00077A0E" w:rsidRPr="007B06DE" w:rsidRDefault="00077A0E" w:rsidP="00402D2B">
            <w:pPr>
              <w:spacing w:before="80" w:after="80"/>
              <w:rPr>
                <w:rFonts w:ascii="Arial" w:hAnsi="Arial" w:cs="Arial"/>
              </w:rPr>
            </w:pPr>
            <w:r>
              <w:rPr>
                <w:rFonts w:ascii="Arial" w:hAnsi="Arial" w:cs="Arial"/>
              </w:rPr>
              <w:t>T</w:t>
            </w:r>
            <w:r w:rsidRPr="007B06DE">
              <w:rPr>
                <w:rFonts w:ascii="Arial" w:hAnsi="Arial" w:cs="Arial"/>
              </w:rPr>
              <w:t>he timely and accurate posting of all course syllabuses is the joint responsibility of the course instructor and his or her immediate supervisor</w:t>
            </w:r>
            <w:r>
              <w:rPr>
                <w:rFonts w:ascii="Arial" w:hAnsi="Arial" w:cs="Arial"/>
              </w:rPr>
              <w:t xml:space="preserve">. </w:t>
            </w:r>
            <w:r w:rsidRPr="007B06DE">
              <w:rPr>
                <w:rFonts w:ascii="Arial" w:hAnsi="Arial" w:cs="Arial"/>
              </w:rPr>
              <w:t xml:space="preserve">While some units may delegate the task to an administrative staff person, the instructor </w:t>
            </w:r>
            <w:r>
              <w:rPr>
                <w:rFonts w:ascii="Arial" w:hAnsi="Arial" w:cs="Arial"/>
              </w:rPr>
              <w:t xml:space="preserve">and his or her immediate supervisor </w:t>
            </w:r>
            <w:r w:rsidRPr="007B06DE">
              <w:rPr>
                <w:rFonts w:ascii="Arial" w:hAnsi="Arial" w:cs="Arial"/>
              </w:rPr>
              <w:t>share responsibility for adherence to relevant policies.</w:t>
            </w:r>
          </w:p>
        </w:tc>
      </w:tr>
      <w:tr w:rsidR="00077A0E" w:rsidRPr="007B06DE" w:rsidTr="00402D2B">
        <w:trPr>
          <w:trHeight w:val="630"/>
        </w:trPr>
        <w:tc>
          <w:tcPr>
            <w:tcW w:w="2670" w:type="dxa"/>
            <w:shd w:val="clear" w:color="auto" w:fill="DBE5F1"/>
          </w:tcPr>
          <w:p w:rsidR="00077A0E" w:rsidRPr="00E17B77" w:rsidRDefault="00077A0E" w:rsidP="00402D2B">
            <w:pPr>
              <w:spacing w:before="80" w:after="80"/>
              <w:ind w:right="252"/>
              <w:rPr>
                <w:rFonts w:ascii="Arial" w:hAnsi="Arial" w:cs="Arial"/>
                <w:b/>
                <w:bCs/>
                <w:iCs/>
              </w:rPr>
            </w:pPr>
            <w:r w:rsidRPr="00E17B77">
              <w:rPr>
                <w:rFonts w:ascii="Arial" w:hAnsi="Arial" w:cs="Arial"/>
                <w:b/>
                <w:bCs/>
                <w:iCs/>
              </w:rPr>
              <w:t>What must be in the syllabus?</w:t>
            </w:r>
          </w:p>
        </w:tc>
        <w:tc>
          <w:tcPr>
            <w:tcW w:w="8250" w:type="dxa"/>
            <w:shd w:val="clear" w:color="auto" w:fill="DBE5F1"/>
          </w:tcPr>
          <w:p w:rsidR="00077A0E" w:rsidRPr="007B06DE" w:rsidRDefault="00077A0E" w:rsidP="00402D2B">
            <w:pPr>
              <w:spacing w:before="80" w:after="80"/>
              <w:rPr>
                <w:rFonts w:ascii="Arial" w:hAnsi="Arial" w:cs="Arial"/>
              </w:rPr>
            </w:pPr>
            <w:r w:rsidRPr="007B06DE">
              <w:rPr>
                <w:rFonts w:ascii="Arial" w:hAnsi="Arial" w:cs="Arial"/>
              </w:rPr>
              <w:t>See the following pages for University-required elements.</w:t>
            </w:r>
            <w:r>
              <w:rPr>
                <w:rFonts w:ascii="Arial" w:hAnsi="Arial" w:cs="Arial"/>
              </w:rPr>
              <w:t xml:space="preserve"> </w:t>
            </w:r>
            <w:r w:rsidRPr="007B06DE">
              <w:rPr>
                <w:rFonts w:ascii="Arial" w:hAnsi="Arial" w:cs="Arial"/>
              </w:rPr>
              <w:t xml:space="preserve">Contact your home unit for </w:t>
            </w:r>
            <w:r>
              <w:rPr>
                <w:rFonts w:ascii="Arial" w:hAnsi="Arial" w:cs="Arial"/>
              </w:rPr>
              <w:t xml:space="preserve">additional </w:t>
            </w:r>
            <w:r w:rsidRPr="007B06DE">
              <w:rPr>
                <w:rFonts w:ascii="Arial" w:hAnsi="Arial" w:cs="Arial"/>
              </w:rPr>
              <w:t xml:space="preserve">advice pertaining to </w:t>
            </w:r>
            <w:r>
              <w:rPr>
                <w:rFonts w:ascii="Arial" w:hAnsi="Arial" w:cs="Arial"/>
              </w:rPr>
              <w:t>any relevant local policies</w:t>
            </w:r>
            <w:r w:rsidRPr="007B06DE">
              <w:rPr>
                <w:rFonts w:ascii="Arial" w:hAnsi="Arial" w:cs="Arial"/>
              </w:rPr>
              <w:t>.</w:t>
            </w:r>
          </w:p>
        </w:tc>
      </w:tr>
      <w:tr w:rsidR="00077A0E" w:rsidRPr="007B06DE" w:rsidTr="00402D2B">
        <w:tc>
          <w:tcPr>
            <w:tcW w:w="2670" w:type="dxa"/>
            <w:shd w:val="clear" w:color="auto" w:fill="FDE9D9"/>
          </w:tcPr>
          <w:p w:rsidR="00077A0E" w:rsidRPr="00E17B77" w:rsidRDefault="00077A0E" w:rsidP="00402D2B">
            <w:pPr>
              <w:spacing w:before="80" w:after="80"/>
              <w:ind w:right="252"/>
              <w:rPr>
                <w:rFonts w:ascii="Arial" w:hAnsi="Arial" w:cs="Arial"/>
                <w:b/>
                <w:bCs/>
                <w:iCs/>
              </w:rPr>
            </w:pPr>
            <w:r w:rsidRPr="00E17B77">
              <w:rPr>
                <w:rFonts w:ascii="Arial" w:hAnsi="Arial" w:cs="Arial"/>
                <w:b/>
                <w:bCs/>
                <w:iCs/>
              </w:rPr>
              <w:t>Is my syllabus binding?</w:t>
            </w:r>
          </w:p>
        </w:tc>
        <w:tc>
          <w:tcPr>
            <w:tcW w:w="8250" w:type="dxa"/>
            <w:shd w:val="clear" w:color="auto" w:fill="FDE9D9"/>
          </w:tcPr>
          <w:p w:rsidR="00077A0E" w:rsidRPr="007B06DE" w:rsidRDefault="00077A0E" w:rsidP="00402D2B">
            <w:pPr>
              <w:spacing w:before="80" w:after="80"/>
              <w:rPr>
                <w:rFonts w:ascii="Arial" w:hAnsi="Arial" w:cs="Arial"/>
              </w:rPr>
            </w:pPr>
            <w:r w:rsidRPr="007B06DE">
              <w:rPr>
                <w:rFonts w:ascii="Arial" w:hAnsi="Arial" w:cs="Arial"/>
              </w:rPr>
              <w:t xml:space="preserve">Yes, </w:t>
            </w:r>
            <w:r>
              <w:rPr>
                <w:rFonts w:ascii="Arial" w:hAnsi="Arial" w:cs="Arial"/>
              </w:rPr>
              <w:t xml:space="preserve">in that the syllabus </w:t>
            </w:r>
            <w:r w:rsidRPr="007B06DE">
              <w:rPr>
                <w:rFonts w:ascii="Arial" w:hAnsi="Arial" w:cs="Arial"/>
              </w:rPr>
              <w:t xml:space="preserve">represents a good faith account of what you have planned for the course. As the instructor of record, you </w:t>
            </w:r>
            <w:r>
              <w:rPr>
                <w:rFonts w:ascii="Arial" w:hAnsi="Arial" w:cs="Arial"/>
              </w:rPr>
              <w:t>may</w:t>
            </w:r>
            <w:r w:rsidRPr="007B06DE">
              <w:rPr>
                <w:rFonts w:ascii="Arial" w:hAnsi="Arial" w:cs="Arial"/>
              </w:rPr>
              <w:t xml:space="preserve"> always make adjustments that serve </w:t>
            </w:r>
            <w:r>
              <w:rPr>
                <w:rFonts w:ascii="Arial" w:hAnsi="Arial" w:cs="Arial"/>
              </w:rPr>
              <w:t xml:space="preserve">your </w:t>
            </w:r>
            <w:r w:rsidRPr="007B06DE">
              <w:rPr>
                <w:rFonts w:ascii="Arial" w:hAnsi="Arial" w:cs="Arial"/>
              </w:rPr>
              <w:t xml:space="preserve">students’ best </w:t>
            </w:r>
            <w:r>
              <w:rPr>
                <w:rFonts w:ascii="Arial" w:hAnsi="Arial" w:cs="Arial"/>
              </w:rPr>
              <w:t xml:space="preserve">educational </w:t>
            </w:r>
            <w:r w:rsidRPr="007B06DE">
              <w:rPr>
                <w:rFonts w:ascii="Arial" w:hAnsi="Arial" w:cs="Arial"/>
              </w:rPr>
              <w:t xml:space="preserve">interests. </w:t>
            </w:r>
            <w:r>
              <w:rPr>
                <w:rFonts w:ascii="Arial" w:hAnsi="Arial" w:cs="Arial"/>
              </w:rPr>
              <w:t>Any</w:t>
            </w:r>
            <w:r w:rsidRPr="007B06DE">
              <w:rPr>
                <w:rFonts w:ascii="Arial" w:hAnsi="Arial" w:cs="Arial"/>
              </w:rPr>
              <w:t xml:space="preserve"> changes to the syllabus should be announced in a timely fashion, particularly if the change involves a major exam, paper, or project.</w:t>
            </w:r>
            <w:r>
              <w:rPr>
                <w:rFonts w:ascii="Arial" w:hAnsi="Arial" w:cs="Arial"/>
              </w:rPr>
              <w:t xml:space="preserve"> It is further advised that any syllabus changes be issued in writing </w:t>
            </w:r>
            <w:r w:rsidRPr="00041132">
              <w:rPr>
                <w:rFonts w:ascii="Arial" w:hAnsi="Arial" w:cs="Arial"/>
                <w:i/>
              </w:rPr>
              <w:t>(e.g., via</w:t>
            </w:r>
            <w:r>
              <w:rPr>
                <w:rFonts w:ascii="Arial" w:hAnsi="Arial" w:cs="Arial"/>
              </w:rPr>
              <w:t xml:space="preserve"> e-mail, in Blackboard, or with a handout).</w:t>
            </w:r>
          </w:p>
        </w:tc>
      </w:tr>
      <w:tr w:rsidR="00077A0E" w:rsidRPr="00C4507E" w:rsidTr="00402D2B">
        <w:trPr>
          <w:trHeight w:val="2367"/>
        </w:trPr>
        <w:tc>
          <w:tcPr>
            <w:tcW w:w="2670" w:type="dxa"/>
            <w:shd w:val="clear" w:color="auto" w:fill="DBE5F1"/>
          </w:tcPr>
          <w:p w:rsidR="00077A0E" w:rsidRPr="00E17B77" w:rsidRDefault="00077A0E" w:rsidP="00402D2B">
            <w:pPr>
              <w:spacing w:before="80" w:after="80"/>
              <w:ind w:right="252"/>
              <w:rPr>
                <w:rFonts w:ascii="Arial" w:hAnsi="Arial" w:cs="Arial"/>
                <w:b/>
                <w:bCs/>
                <w:iCs/>
              </w:rPr>
            </w:pPr>
            <w:r w:rsidRPr="00E17B77">
              <w:rPr>
                <w:rFonts w:ascii="Arial" w:hAnsi="Arial" w:cs="Arial"/>
                <w:b/>
                <w:bCs/>
                <w:iCs/>
              </w:rPr>
              <w:t>May I adjust the formatting of the official template?</w:t>
            </w:r>
          </w:p>
        </w:tc>
        <w:tc>
          <w:tcPr>
            <w:tcW w:w="8250" w:type="dxa"/>
            <w:shd w:val="clear" w:color="auto" w:fill="DBE5F1"/>
          </w:tcPr>
          <w:p w:rsidR="00077A0E" w:rsidRPr="00C4507E" w:rsidRDefault="00077A0E" w:rsidP="00402D2B">
            <w:pPr>
              <w:spacing w:before="80" w:after="80"/>
              <w:rPr>
                <w:rFonts w:ascii="Arial" w:hAnsi="Arial" w:cs="Arial"/>
              </w:rPr>
            </w:pPr>
            <w:r w:rsidRPr="00C4507E">
              <w:rPr>
                <w:rFonts w:ascii="Arial" w:hAnsi="Arial" w:cs="Arial"/>
              </w:rPr>
              <w:t>Yes!</w:t>
            </w:r>
            <w:r>
              <w:rPr>
                <w:rFonts w:ascii="Arial" w:hAnsi="Arial" w:cs="Arial"/>
              </w:rPr>
              <w:t xml:space="preserve"> You</w:t>
            </w:r>
            <w:r w:rsidRPr="00C4507E">
              <w:rPr>
                <w:rFonts w:ascii="Arial" w:hAnsi="Arial" w:cs="Arial"/>
              </w:rPr>
              <w:t xml:space="preserve"> control the formatting and visual presentation of your syllabus. What’s most important to </w:t>
            </w:r>
            <w:r>
              <w:rPr>
                <w:rFonts w:ascii="Arial" w:hAnsi="Arial" w:cs="Arial"/>
              </w:rPr>
              <w:t xml:space="preserve">take from this template is </w:t>
            </w:r>
            <w:r w:rsidRPr="00E17B77">
              <w:rPr>
                <w:rFonts w:ascii="Arial" w:hAnsi="Arial" w:cs="Arial"/>
                <w:u w:val="single"/>
              </w:rPr>
              <w:t>c</w:t>
            </w:r>
            <w:r w:rsidRPr="00C4507E">
              <w:rPr>
                <w:rFonts w:ascii="Arial" w:hAnsi="Arial" w:cs="Arial"/>
                <w:u w:val="single"/>
              </w:rPr>
              <w:t>ontent</w:t>
            </w:r>
            <w:r w:rsidRPr="00C4507E">
              <w:rPr>
                <w:rFonts w:ascii="Arial" w:hAnsi="Arial" w:cs="Arial"/>
              </w:rPr>
              <w:t>.</w:t>
            </w:r>
            <w:r>
              <w:rPr>
                <w:rFonts w:ascii="Arial" w:hAnsi="Arial" w:cs="Arial"/>
              </w:rPr>
              <w:t xml:space="preserve"> </w:t>
            </w:r>
            <w:r w:rsidRPr="00C4507E">
              <w:rPr>
                <w:rFonts w:ascii="Arial" w:hAnsi="Arial" w:cs="Arial"/>
              </w:rPr>
              <w:t>In th</w:t>
            </w:r>
            <w:r>
              <w:rPr>
                <w:rFonts w:ascii="Arial" w:hAnsi="Arial" w:cs="Arial"/>
              </w:rPr>
              <w:t>e</w:t>
            </w:r>
            <w:r w:rsidRPr="00C4507E">
              <w:rPr>
                <w:rFonts w:ascii="Arial" w:hAnsi="Arial" w:cs="Arial"/>
              </w:rPr>
              <w:t xml:space="preserve"> template:</w:t>
            </w:r>
          </w:p>
          <w:p w:rsidR="00077A0E" w:rsidRPr="00E17B77" w:rsidRDefault="00077A0E" w:rsidP="00077A0E">
            <w:pPr>
              <w:numPr>
                <w:ilvl w:val="0"/>
                <w:numId w:val="2"/>
              </w:numPr>
              <w:spacing w:before="80" w:after="80"/>
              <w:ind w:left="522" w:hanging="274"/>
              <w:rPr>
                <w:rFonts w:ascii="Arial" w:hAnsi="Arial" w:cs="Arial"/>
                <w:sz w:val="21"/>
                <w:szCs w:val="21"/>
              </w:rPr>
            </w:pPr>
            <w:r w:rsidRPr="00E17B77">
              <w:rPr>
                <w:rFonts w:ascii="Arial" w:hAnsi="Arial" w:cs="Arial"/>
                <w:b/>
                <w:sz w:val="21"/>
                <w:szCs w:val="21"/>
              </w:rPr>
              <w:t>Black text</w:t>
            </w:r>
            <w:r w:rsidRPr="00E17B77">
              <w:rPr>
                <w:rFonts w:ascii="Arial" w:hAnsi="Arial" w:cs="Arial"/>
                <w:sz w:val="21"/>
                <w:szCs w:val="21"/>
              </w:rPr>
              <w:t xml:space="preserve"> is </w:t>
            </w:r>
            <w:r w:rsidRPr="00E17B77">
              <w:rPr>
                <w:rFonts w:ascii="Arial" w:hAnsi="Arial" w:cs="Arial"/>
                <w:b/>
                <w:sz w:val="21"/>
                <w:szCs w:val="21"/>
              </w:rPr>
              <w:t>required</w:t>
            </w:r>
            <w:r w:rsidRPr="00E17B77">
              <w:rPr>
                <w:rFonts w:ascii="Arial" w:hAnsi="Arial" w:cs="Arial"/>
                <w:sz w:val="21"/>
                <w:szCs w:val="21"/>
              </w:rPr>
              <w:t>.</w:t>
            </w:r>
          </w:p>
          <w:p w:rsidR="00077A0E" w:rsidRPr="00E17B77" w:rsidRDefault="00077A0E" w:rsidP="00077A0E">
            <w:pPr>
              <w:numPr>
                <w:ilvl w:val="0"/>
                <w:numId w:val="2"/>
              </w:numPr>
              <w:spacing w:before="80" w:after="80"/>
              <w:ind w:left="522" w:hanging="274"/>
              <w:rPr>
                <w:rFonts w:ascii="Arial" w:hAnsi="Arial" w:cs="Arial"/>
                <w:sz w:val="21"/>
                <w:szCs w:val="21"/>
              </w:rPr>
            </w:pPr>
            <w:r w:rsidRPr="00E17B77">
              <w:rPr>
                <w:rFonts w:ascii="Arial" w:hAnsi="Arial" w:cs="Arial"/>
                <w:b/>
                <w:color w:val="0000FF"/>
                <w:sz w:val="21"/>
                <w:szCs w:val="21"/>
              </w:rPr>
              <w:t>Blue text (except for hyperlinks)</w:t>
            </w:r>
            <w:r w:rsidRPr="00E17B77">
              <w:rPr>
                <w:rFonts w:ascii="Arial" w:hAnsi="Arial" w:cs="Arial"/>
                <w:sz w:val="21"/>
                <w:szCs w:val="21"/>
              </w:rPr>
              <w:t xml:space="preserve"> is </w:t>
            </w:r>
            <w:r w:rsidRPr="00E17B77">
              <w:rPr>
                <w:rFonts w:ascii="Arial" w:hAnsi="Arial" w:cs="Arial"/>
                <w:b/>
                <w:color w:val="0000FF"/>
                <w:sz w:val="21"/>
                <w:szCs w:val="21"/>
              </w:rPr>
              <w:t>optional</w:t>
            </w:r>
            <w:r w:rsidRPr="00E17B77">
              <w:rPr>
                <w:rFonts w:ascii="Arial" w:hAnsi="Arial" w:cs="Arial"/>
                <w:sz w:val="21"/>
                <w:szCs w:val="21"/>
              </w:rPr>
              <w:t>.</w:t>
            </w:r>
          </w:p>
          <w:p w:rsidR="00077A0E" w:rsidRPr="00E17B77" w:rsidRDefault="00077A0E" w:rsidP="00077A0E">
            <w:pPr>
              <w:numPr>
                <w:ilvl w:val="0"/>
                <w:numId w:val="2"/>
              </w:numPr>
              <w:spacing w:before="80" w:after="80"/>
              <w:ind w:left="522" w:hanging="274"/>
              <w:rPr>
                <w:rFonts w:ascii="Arial" w:hAnsi="Arial" w:cs="Arial"/>
                <w:sz w:val="21"/>
                <w:szCs w:val="21"/>
              </w:rPr>
            </w:pPr>
            <w:r w:rsidRPr="00E17B77">
              <w:rPr>
                <w:rFonts w:ascii="Arial" w:hAnsi="Arial" w:cs="Arial"/>
                <w:b/>
                <w:color w:val="FF0000"/>
                <w:sz w:val="21"/>
                <w:szCs w:val="21"/>
              </w:rPr>
              <w:t>Red text</w:t>
            </w:r>
            <w:r w:rsidRPr="00E17B77">
              <w:rPr>
                <w:rFonts w:ascii="Arial" w:hAnsi="Arial" w:cs="Arial"/>
                <w:sz w:val="21"/>
                <w:szCs w:val="21"/>
              </w:rPr>
              <w:t xml:space="preserve"> is </w:t>
            </w:r>
            <w:r w:rsidRPr="00E17B77">
              <w:rPr>
                <w:rFonts w:ascii="Arial" w:hAnsi="Arial" w:cs="Arial"/>
                <w:b/>
                <w:color w:val="FF0000"/>
                <w:sz w:val="21"/>
                <w:szCs w:val="21"/>
              </w:rPr>
              <w:t xml:space="preserve">information for </w:t>
            </w:r>
            <w:r w:rsidRPr="00E17B77">
              <w:rPr>
                <w:rFonts w:ascii="Arial" w:hAnsi="Arial" w:cs="Arial"/>
                <w:b/>
                <w:color w:val="FF0000"/>
                <w:sz w:val="21"/>
                <w:szCs w:val="21"/>
                <w:u w:val="single"/>
              </w:rPr>
              <w:t>you</w:t>
            </w:r>
            <w:r w:rsidRPr="00E17B77">
              <w:rPr>
                <w:rFonts w:ascii="Arial" w:hAnsi="Arial" w:cs="Arial"/>
                <w:sz w:val="21"/>
                <w:szCs w:val="21"/>
              </w:rPr>
              <w:t xml:space="preserve">; be sure to </w:t>
            </w:r>
            <w:r w:rsidRPr="00E17B77">
              <w:rPr>
                <w:rFonts w:ascii="Arial" w:hAnsi="Arial" w:cs="Arial"/>
                <w:b/>
                <w:color w:val="FF0000"/>
                <w:sz w:val="21"/>
                <w:szCs w:val="21"/>
              </w:rPr>
              <w:t xml:space="preserve">remove </w:t>
            </w:r>
            <w:r w:rsidRPr="00E17B77">
              <w:rPr>
                <w:rFonts w:ascii="Arial" w:hAnsi="Arial" w:cs="Arial"/>
                <w:sz w:val="21"/>
                <w:szCs w:val="21"/>
              </w:rPr>
              <w:t>it from the final document.</w:t>
            </w:r>
          </w:p>
          <w:p w:rsidR="00077A0E" w:rsidRPr="00C4507E" w:rsidRDefault="00077A0E" w:rsidP="00402D2B">
            <w:pPr>
              <w:spacing w:before="80" w:after="80"/>
              <w:rPr>
                <w:rFonts w:ascii="Arial" w:hAnsi="Arial" w:cs="Arial"/>
              </w:rPr>
            </w:pPr>
            <w:r w:rsidRPr="00C4507E">
              <w:rPr>
                <w:rFonts w:ascii="Arial" w:hAnsi="Arial" w:cs="Arial"/>
              </w:rPr>
              <w:t>Specific colleges, schools, departments, or programs may require additional text. Consult your unit administration for details.</w:t>
            </w:r>
          </w:p>
        </w:tc>
      </w:tr>
    </w:tbl>
    <w:p w:rsidR="00077A0E" w:rsidRDefault="00077A0E" w:rsidP="00077A0E">
      <w:pPr>
        <w:spacing w:before="120" w:after="120"/>
        <w:jc w:val="center"/>
        <w:rPr>
          <w:rFonts w:ascii="Arial" w:hAnsi="Arial" w:cs="Arial"/>
          <w:b/>
          <w:color w:val="0064B1"/>
        </w:rPr>
      </w:pPr>
      <w:proofErr w:type="gramStart"/>
      <w:r w:rsidRPr="00C4507E">
        <w:rPr>
          <w:rFonts w:ascii="Arial" w:hAnsi="Arial" w:cs="Arial"/>
          <w:b/>
          <w:color w:val="0064B1"/>
        </w:rPr>
        <w:t xml:space="preserve">Direct questions about syllabus policies to </w:t>
      </w:r>
      <w:hyperlink r:id="rId22" w:history="1">
        <w:r w:rsidRPr="00C4507E">
          <w:rPr>
            <w:rStyle w:val="Hyperlink"/>
            <w:rFonts w:ascii="Arial" w:hAnsi="Arial" w:cs="Arial"/>
            <w:b/>
          </w:rPr>
          <w:t>David Silva</w:t>
        </w:r>
      </w:hyperlink>
      <w:r w:rsidRPr="00C4507E">
        <w:rPr>
          <w:rFonts w:ascii="Arial" w:hAnsi="Arial" w:cs="Arial"/>
          <w:b/>
          <w:color w:val="0064B1"/>
        </w:rPr>
        <w:t>, Vice Provost for Faculty Affairs.</w:t>
      </w:r>
      <w:proofErr w:type="gramEnd"/>
    </w:p>
    <w:p w:rsidR="00077A0E" w:rsidRPr="00F25445" w:rsidRDefault="00077A0E" w:rsidP="00077A0E">
      <w:pPr>
        <w:jc w:val="center"/>
        <w:rPr>
          <w:rFonts w:ascii="Arial" w:hAnsi="Arial" w:cs="Arial"/>
          <w:b/>
          <w:color w:val="FF0000"/>
          <w:sz w:val="18"/>
          <w:szCs w:val="18"/>
        </w:rPr>
      </w:pPr>
      <w:r w:rsidRPr="00F25445">
        <w:rPr>
          <w:rFonts w:ascii="Arial" w:hAnsi="Arial" w:cs="Arial"/>
          <w:b/>
          <w:color w:val="FF0000"/>
          <w:sz w:val="18"/>
          <w:szCs w:val="18"/>
        </w:rPr>
        <w:t>This first page is not part of the syllabus. The syllabus template begins on the following page.</w:t>
      </w:r>
    </w:p>
    <w:p w:rsidR="00077A0E" w:rsidRPr="00786C2F" w:rsidRDefault="00077A0E" w:rsidP="00077A0E">
      <w:pPr>
        <w:jc w:val="right"/>
        <w:rPr>
          <w:rFonts w:ascii="Arial" w:hAnsi="Arial" w:cs="Arial"/>
          <w:sz w:val="16"/>
          <w:szCs w:val="16"/>
        </w:rPr>
      </w:pPr>
    </w:p>
    <w:p w:rsidR="00077A0E" w:rsidRPr="00D60A19" w:rsidRDefault="00077A0E" w:rsidP="00077A0E">
      <w:pPr>
        <w:rPr>
          <w:rFonts w:ascii="Arial" w:hAnsi="Arial" w:cs="Arial"/>
          <w:sz w:val="12"/>
          <w:szCs w:val="12"/>
        </w:rPr>
      </w:pPr>
      <w:proofErr w:type="gramStart"/>
      <w:r w:rsidRPr="00C4507E">
        <w:rPr>
          <w:rFonts w:ascii="Arial" w:hAnsi="Arial" w:cs="Arial"/>
          <w:sz w:val="12"/>
          <w:szCs w:val="12"/>
        </w:rPr>
        <w:t>syllabus-template_21</w:t>
      </w:r>
      <w:r>
        <w:rPr>
          <w:rFonts w:ascii="Arial" w:hAnsi="Arial" w:cs="Arial"/>
          <w:sz w:val="12"/>
          <w:szCs w:val="12"/>
        </w:rPr>
        <w:t>48_2014-15</w:t>
      </w:r>
      <w:r w:rsidRPr="00C4507E">
        <w:rPr>
          <w:rFonts w:ascii="Arial" w:hAnsi="Arial" w:cs="Arial"/>
          <w:sz w:val="12"/>
          <w:szCs w:val="12"/>
        </w:rPr>
        <w:t>.doc</w:t>
      </w:r>
      <w:r>
        <w:rPr>
          <w:rFonts w:ascii="Arial" w:hAnsi="Arial" w:cs="Arial"/>
          <w:sz w:val="12"/>
          <w:szCs w:val="12"/>
        </w:rPr>
        <w:t>x</w:t>
      </w:r>
      <w:proofErr w:type="gramEnd"/>
    </w:p>
    <w:p w:rsidR="00077A0E" w:rsidRPr="00041132" w:rsidRDefault="00077A0E" w:rsidP="00077A0E">
      <w:pPr>
        <w:jc w:val="center"/>
        <w:rPr>
          <w:rFonts w:ascii="Arial" w:hAnsi="Arial" w:cs="Arial"/>
          <w:sz w:val="12"/>
          <w:szCs w:val="12"/>
        </w:rPr>
      </w:pPr>
      <w:r w:rsidRPr="00C4507E">
        <w:rPr>
          <w:rFonts w:ascii="Arial" w:hAnsi="Arial" w:cs="Arial"/>
          <w:b/>
          <w:sz w:val="20"/>
        </w:rPr>
        <w:br w:type="page"/>
      </w:r>
      <w:bookmarkStart w:id="2" w:name="_GoBack"/>
      <w:r w:rsidRPr="0016052E">
        <w:rPr>
          <w:rFonts w:ascii="Arial" w:hAnsi="Arial" w:cs="Arial"/>
          <w:b/>
          <w:sz w:val="21"/>
          <w:szCs w:val="21"/>
        </w:rPr>
        <w:lastRenderedPageBreak/>
        <w:t xml:space="preserve">PREF </w:t>
      </w:r>
      <w:r>
        <w:rPr>
          <w:rFonts w:ascii="Arial" w:hAnsi="Arial" w:cs="Arial"/>
          <w:b/>
          <w:sz w:val="21"/>
          <w:szCs w:val="21"/>
        </w:rPr>
        <w:t>####</w:t>
      </w:r>
      <w:r w:rsidRPr="0016052E">
        <w:rPr>
          <w:rFonts w:ascii="Arial" w:hAnsi="Arial" w:cs="Arial"/>
          <w:b/>
          <w:sz w:val="21"/>
          <w:szCs w:val="21"/>
        </w:rPr>
        <w:t xml:space="preserve">: </w:t>
      </w:r>
      <w:r w:rsidRPr="0016052E">
        <w:rPr>
          <w:rFonts w:ascii="Arial" w:hAnsi="Arial" w:cs="Arial"/>
          <w:sz w:val="21"/>
          <w:szCs w:val="21"/>
        </w:rPr>
        <w:t>Course Title Goes Here</w:t>
      </w:r>
    </w:p>
    <w:p w:rsidR="00077A0E" w:rsidRPr="0016052E" w:rsidRDefault="00077A0E" w:rsidP="00077A0E">
      <w:pPr>
        <w:jc w:val="center"/>
        <w:rPr>
          <w:rFonts w:ascii="Arial" w:hAnsi="Arial" w:cs="Arial"/>
          <w:sz w:val="21"/>
          <w:szCs w:val="21"/>
        </w:rPr>
      </w:pPr>
      <w:r w:rsidRPr="0016052E">
        <w:rPr>
          <w:rFonts w:ascii="Arial" w:hAnsi="Arial" w:cs="Arial"/>
          <w:sz w:val="21"/>
          <w:szCs w:val="21"/>
        </w:rPr>
        <w:t>Fall/Spring/Summer 20XX</w:t>
      </w:r>
    </w:p>
    <w:p w:rsidR="00077A0E" w:rsidRPr="0016052E" w:rsidRDefault="00077A0E" w:rsidP="00077A0E">
      <w:pPr>
        <w:rPr>
          <w:rFonts w:ascii="Arial" w:hAnsi="Arial" w:cs="Arial"/>
          <w:sz w:val="21"/>
          <w:szCs w:val="21"/>
        </w:rPr>
      </w:pPr>
    </w:p>
    <w:p w:rsidR="00077A0E" w:rsidRPr="0016052E" w:rsidRDefault="00077A0E" w:rsidP="00077A0E">
      <w:pPr>
        <w:rPr>
          <w:rFonts w:ascii="Arial" w:hAnsi="Arial" w:cs="Arial"/>
          <w:sz w:val="21"/>
          <w:szCs w:val="21"/>
        </w:rPr>
      </w:pPr>
      <w:r w:rsidRPr="0016052E">
        <w:rPr>
          <w:rFonts w:ascii="Arial" w:hAnsi="Arial" w:cs="Arial"/>
          <w:b/>
          <w:sz w:val="21"/>
          <w:szCs w:val="21"/>
        </w:rPr>
        <w:t xml:space="preserve">Instructor(s): </w:t>
      </w:r>
      <w:r w:rsidRPr="0016052E">
        <w:rPr>
          <w:rFonts w:ascii="Arial" w:hAnsi="Arial" w:cs="Arial"/>
          <w:sz w:val="21"/>
          <w:szCs w:val="21"/>
        </w:rPr>
        <w:t>[Insert Name(s)]</w:t>
      </w:r>
    </w:p>
    <w:p w:rsidR="00077A0E" w:rsidRPr="0016052E" w:rsidRDefault="00077A0E" w:rsidP="00077A0E">
      <w:pPr>
        <w:rPr>
          <w:rFonts w:ascii="Arial" w:hAnsi="Arial" w:cs="Arial"/>
          <w:b/>
          <w:sz w:val="21"/>
          <w:szCs w:val="21"/>
        </w:rPr>
      </w:pPr>
    </w:p>
    <w:p w:rsidR="00077A0E" w:rsidRPr="0016052E" w:rsidRDefault="00077A0E" w:rsidP="00077A0E">
      <w:pPr>
        <w:rPr>
          <w:rFonts w:ascii="Arial" w:hAnsi="Arial" w:cs="Arial"/>
          <w:sz w:val="21"/>
          <w:szCs w:val="21"/>
        </w:rPr>
      </w:pPr>
      <w:r w:rsidRPr="0016052E">
        <w:rPr>
          <w:rFonts w:ascii="Arial" w:hAnsi="Arial" w:cs="Arial"/>
          <w:b/>
          <w:sz w:val="21"/>
          <w:szCs w:val="21"/>
        </w:rPr>
        <w:t xml:space="preserve">Office Number: </w:t>
      </w:r>
      <w:r w:rsidRPr="0016052E">
        <w:rPr>
          <w:rFonts w:ascii="Arial" w:hAnsi="Arial" w:cs="Arial"/>
          <w:sz w:val="21"/>
          <w:szCs w:val="21"/>
        </w:rPr>
        <w:t>[Insert building and office number]</w:t>
      </w:r>
    </w:p>
    <w:p w:rsidR="00077A0E" w:rsidRPr="0016052E" w:rsidRDefault="00077A0E" w:rsidP="00077A0E">
      <w:pPr>
        <w:rPr>
          <w:rFonts w:ascii="Arial" w:hAnsi="Arial" w:cs="Arial"/>
          <w:sz w:val="21"/>
          <w:szCs w:val="21"/>
        </w:rPr>
      </w:pPr>
    </w:p>
    <w:p w:rsidR="00077A0E" w:rsidRPr="0016052E" w:rsidRDefault="00077A0E" w:rsidP="00077A0E">
      <w:pPr>
        <w:rPr>
          <w:rFonts w:ascii="Arial" w:hAnsi="Arial" w:cs="Arial"/>
          <w:sz w:val="21"/>
          <w:szCs w:val="21"/>
        </w:rPr>
      </w:pPr>
      <w:r w:rsidRPr="0016052E">
        <w:rPr>
          <w:rFonts w:ascii="Arial" w:hAnsi="Arial" w:cs="Arial"/>
          <w:b/>
          <w:sz w:val="21"/>
          <w:szCs w:val="21"/>
        </w:rPr>
        <w:t xml:space="preserve">Office Telephone Number: </w:t>
      </w:r>
      <w:r w:rsidRPr="0016052E">
        <w:rPr>
          <w:rFonts w:ascii="Arial" w:hAnsi="Arial" w:cs="Arial"/>
          <w:sz w:val="21"/>
          <w:szCs w:val="21"/>
        </w:rPr>
        <w:t>[Insert office telephone number</w:t>
      </w:r>
      <w:r>
        <w:rPr>
          <w:rFonts w:ascii="Arial" w:hAnsi="Arial" w:cs="Arial"/>
          <w:sz w:val="21"/>
          <w:szCs w:val="21"/>
        </w:rPr>
        <w:t xml:space="preserve">. If you do not have an office telephone, insert the number of your academic department. </w:t>
      </w:r>
      <w:r w:rsidRPr="00260741">
        <w:rPr>
          <w:rFonts w:ascii="Arial" w:hAnsi="Arial" w:cs="Arial"/>
          <w:color w:val="FF0000"/>
          <w:sz w:val="21"/>
          <w:szCs w:val="21"/>
        </w:rPr>
        <w:t>[</w:t>
      </w:r>
      <w:r w:rsidRPr="00932811">
        <w:rPr>
          <w:rFonts w:ascii="Arial" w:hAnsi="Arial" w:cs="Arial"/>
          <w:b/>
          <w:bCs/>
          <w:color w:val="FF0000"/>
          <w:sz w:val="21"/>
          <w:szCs w:val="21"/>
        </w:rPr>
        <w:t>Providing a personal phone number is strongly discouraged</w:t>
      </w:r>
      <w:r>
        <w:rPr>
          <w:rFonts w:ascii="Arial" w:hAnsi="Arial" w:cs="Arial"/>
          <w:b/>
          <w:bCs/>
          <w:color w:val="FF0000"/>
          <w:sz w:val="21"/>
          <w:szCs w:val="21"/>
        </w:rPr>
        <w:t xml:space="preserve"> (e.g. cell phone number)</w:t>
      </w:r>
      <w:r w:rsidRPr="00260741">
        <w:rPr>
          <w:rFonts w:ascii="Arial" w:hAnsi="Arial" w:cs="Arial"/>
          <w:color w:val="FF0000"/>
          <w:sz w:val="21"/>
          <w:szCs w:val="21"/>
        </w:rPr>
        <w:t>, as your syllabus will be publically accessible on the internet.]</w:t>
      </w:r>
    </w:p>
    <w:p w:rsidR="00077A0E" w:rsidRPr="0016052E" w:rsidRDefault="00077A0E" w:rsidP="00077A0E">
      <w:pPr>
        <w:rPr>
          <w:rFonts w:ascii="Arial" w:hAnsi="Arial" w:cs="Arial"/>
          <w:b/>
          <w:sz w:val="21"/>
          <w:szCs w:val="21"/>
        </w:rPr>
      </w:pPr>
    </w:p>
    <w:p w:rsidR="00077A0E" w:rsidRPr="00920E54" w:rsidRDefault="00077A0E" w:rsidP="00077A0E">
      <w:pPr>
        <w:rPr>
          <w:rFonts w:ascii="Arial" w:hAnsi="Arial" w:cs="Arial"/>
          <w:sz w:val="21"/>
          <w:szCs w:val="21"/>
        </w:rPr>
      </w:pPr>
      <w:r w:rsidRPr="00920E54">
        <w:rPr>
          <w:rFonts w:ascii="Arial" w:hAnsi="Arial" w:cs="Arial"/>
          <w:b/>
          <w:sz w:val="21"/>
          <w:szCs w:val="21"/>
        </w:rPr>
        <w:t xml:space="preserve">Email Address: </w:t>
      </w:r>
      <w:r w:rsidRPr="00920E54">
        <w:rPr>
          <w:rFonts w:ascii="Arial" w:hAnsi="Arial" w:cs="Arial"/>
          <w:sz w:val="21"/>
          <w:szCs w:val="21"/>
        </w:rPr>
        <w:t xml:space="preserve">[Insert </w:t>
      </w:r>
      <w:r>
        <w:rPr>
          <w:rFonts w:ascii="Arial" w:hAnsi="Arial" w:cs="Arial"/>
          <w:sz w:val="21"/>
          <w:szCs w:val="21"/>
        </w:rPr>
        <w:t xml:space="preserve">your </w:t>
      </w:r>
      <w:r w:rsidRPr="00920E54">
        <w:rPr>
          <w:rFonts w:ascii="Arial" w:hAnsi="Arial" w:cs="Arial"/>
          <w:sz w:val="21"/>
          <w:szCs w:val="21"/>
        </w:rPr>
        <w:t>UT Arlington email address]</w:t>
      </w:r>
      <w:r>
        <w:rPr>
          <w:rFonts w:ascii="Arial" w:hAnsi="Arial" w:cs="Arial"/>
          <w:sz w:val="21"/>
          <w:szCs w:val="21"/>
        </w:rPr>
        <w:t xml:space="preserve">  </w:t>
      </w:r>
      <w:r>
        <w:rPr>
          <w:rFonts w:ascii="Arial" w:hAnsi="Arial" w:cs="Arial"/>
          <w:color w:val="FF0000"/>
          <w:sz w:val="21"/>
          <w:szCs w:val="21"/>
        </w:rPr>
        <w:t>[</w:t>
      </w:r>
      <w:r w:rsidRPr="00920E54">
        <w:rPr>
          <w:rFonts w:ascii="Arial" w:hAnsi="Arial" w:cs="Arial"/>
          <w:color w:val="FF0000"/>
          <w:sz w:val="21"/>
          <w:szCs w:val="21"/>
        </w:rPr>
        <w:t xml:space="preserve">For reasons of web security, faculty, staff, and students </w:t>
      </w:r>
      <w:r w:rsidRPr="00260741">
        <w:rPr>
          <w:rFonts w:ascii="Arial" w:hAnsi="Arial" w:cs="Arial"/>
          <w:bCs/>
          <w:color w:val="FF0000"/>
          <w:sz w:val="21"/>
          <w:szCs w:val="21"/>
        </w:rPr>
        <w:t>must</w:t>
      </w:r>
      <w:r w:rsidRPr="00920E54">
        <w:rPr>
          <w:rFonts w:ascii="Arial" w:hAnsi="Arial" w:cs="Arial"/>
          <w:color w:val="FF0000"/>
          <w:sz w:val="21"/>
          <w:szCs w:val="21"/>
        </w:rPr>
        <w:t xml:space="preserve"> use their </w:t>
      </w:r>
      <w:r w:rsidRPr="008D53A6">
        <w:rPr>
          <w:rFonts w:ascii="Arial" w:hAnsi="Arial" w:cs="Arial"/>
          <w:b/>
          <w:color w:val="FF0000"/>
          <w:sz w:val="21"/>
          <w:szCs w:val="21"/>
          <w:u w:val="single"/>
        </w:rPr>
        <w:t>official</w:t>
      </w:r>
      <w:r w:rsidRPr="00920E54">
        <w:rPr>
          <w:rFonts w:ascii="Arial" w:hAnsi="Arial" w:cs="Arial"/>
          <w:color w:val="FF0000"/>
          <w:sz w:val="21"/>
          <w:szCs w:val="21"/>
        </w:rPr>
        <w:t xml:space="preserve"> UT Arlington e-mail address for all university-related business.</w:t>
      </w:r>
      <w:r>
        <w:rPr>
          <w:rFonts w:ascii="Arial" w:hAnsi="Arial" w:cs="Arial"/>
          <w:color w:val="FF0000"/>
          <w:sz w:val="21"/>
          <w:szCs w:val="21"/>
        </w:rPr>
        <w:t>]</w:t>
      </w:r>
    </w:p>
    <w:p w:rsidR="00077A0E" w:rsidRPr="00A470FF" w:rsidRDefault="00077A0E" w:rsidP="00077A0E">
      <w:pPr>
        <w:rPr>
          <w:rFonts w:ascii="Arial" w:hAnsi="Arial" w:cs="Arial"/>
          <w:sz w:val="21"/>
          <w:szCs w:val="21"/>
        </w:rPr>
      </w:pPr>
    </w:p>
    <w:p w:rsidR="00077A0E" w:rsidRPr="00686767" w:rsidRDefault="00077A0E" w:rsidP="00077A0E">
      <w:pPr>
        <w:rPr>
          <w:rFonts w:ascii="Arial" w:hAnsi="Arial" w:cs="Arial"/>
          <w:sz w:val="21"/>
          <w:szCs w:val="21"/>
        </w:rPr>
      </w:pPr>
      <w:r>
        <w:rPr>
          <w:rFonts w:ascii="Arial" w:hAnsi="Arial" w:cs="Arial"/>
          <w:b/>
          <w:sz w:val="21"/>
          <w:szCs w:val="21"/>
        </w:rPr>
        <w:t>Faculty Profile:</w:t>
      </w:r>
      <w:r w:rsidRPr="00686767">
        <w:rPr>
          <w:rFonts w:ascii="Arial" w:hAnsi="Arial" w:cs="Arial"/>
          <w:sz w:val="21"/>
          <w:szCs w:val="21"/>
        </w:rPr>
        <w:t xml:space="preserve"> </w:t>
      </w:r>
      <w:r w:rsidRPr="00686767">
        <w:rPr>
          <w:rFonts w:ascii="Arial" w:hAnsi="Arial" w:cs="Arial"/>
          <w:color w:val="0000FF"/>
          <w:sz w:val="21"/>
          <w:szCs w:val="21"/>
        </w:rPr>
        <w:t xml:space="preserve">[Insert </w:t>
      </w:r>
      <w:r>
        <w:rPr>
          <w:rFonts w:ascii="Arial" w:hAnsi="Arial" w:cs="Arial"/>
          <w:color w:val="0000FF"/>
          <w:sz w:val="21"/>
          <w:szCs w:val="21"/>
        </w:rPr>
        <w:t xml:space="preserve">your </w:t>
      </w:r>
      <w:r w:rsidRPr="00686767">
        <w:rPr>
          <w:rFonts w:ascii="Arial" w:hAnsi="Arial" w:cs="Arial"/>
          <w:color w:val="0000FF"/>
          <w:sz w:val="21"/>
          <w:szCs w:val="21"/>
        </w:rPr>
        <w:t>Profile</w:t>
      </w:r>
      <w:r>
        <w:rPr>
          <w:rFonts w:ascii="Arial" w:hAnsi="Arial" w:cs="Arial"/>
          <w:color w:val="0000FF"/>
          <w:sz w:val="21"/>
          <w:szCs w:val="21"/>
        </w:rPr>
        <w:t xml:space="preserve"> URL</w:t>
      </w:r>
      <w:r w:rsidRPr="00686767">
        <w:rPr>
          <w:rFonts w:ascii="Arial" w:hAnsi="Arial" w:cs="Arial"/>
          <w:color w:val="0000FF"/>
          <w:sz w:val="21"/>
          <w:szCs w:val="21"/>
        </w:rPr>
        <w:t xml:space="preserve">, e.g. </w:t>
      </w:r>
      <w:hyperlink r:id="rId23" w:anchor="profile/profile/view/id/1554/" w:history="1">
        <w:r w:rsidRPr="00686767">
          <w:rPr>
            <w:rStyle w:val="Hyperlink"/>
            <w:rFonts w:ascii="Arial" w:hAnsi="Arial" w:cs="Arial"/>
            <w:spacing w:val="-6"/>
            <w:sz w:val="21"/>
            <w:szCs w:val="21"/>
          </w:rPr>
          <w:t>https://www.uta.edu/mentis/public/#profile/profile/view/id/1554/</w:t>
        </w:r>
      </w:hyperlink>
      <w:r w:rsidRPr="00686767">
        <w:rPr>
          <w:rFonts w:ascii="Arial" w:hAnsi="Arial" w:cs="Arial"/>
          <w:color w:val="0000FF"/>
          <w:sz w:val="21"/>
          <w:szCs w:val="21"/>
        </w:rPr>
        <w:t xml:space="preserve">.] </w:t>
      </w:r>
      <w:r w:rsidRPr="00686767">
        <w:rPr>
          <w:rFonts w:ascii="Arial" w:hAnsi="Arial" w:cs="Arial"/>
          <w:color w:val="FF0000"/>
          <w:sz w:val="21"/>
          <w:szCs w:val="21"/>
        </w:rPr>
        <w:t>[</w:t>
      </w:r>
      <w:r>
        <w:rPr>
          <w:rFonts w:ascii="Arial" w:hAnsi="Arial" w:cs="Arial"/>
          <w:color w:val="FF0000"/>
          <w:sz w:val="21"/>
          <w:szCs w:val="21"/>
        </w:rPr>
        <w:t>If you elect to include this URL</w:t>
      </w:r>
      <w:r w:rsidRPr="00686767">
        <w:rPr>
          <w:rFonts w:ascii="Arial" w:hAnsi="Arial" w:cs="Arial"/>
          <w:color w:val="FF0000"/>
          <w:sz w:val="21"/>
          <w:szCs w:val="21"/>
        </w:rPr>
        <w:t xml:space="preserve">, be sure that the last four digits of the </w:t>
      </w:r>
      <w:r>
        <w:rPr>
          <w:rFonts w:ascii="Arial" w:hAnsi="Arial" w:cs="Arial"/>
          <w:color w:val="FF0000"/>
          <w:sz w:val="21"/>
          <w:szCs w:val="21"/>
        </w:rPr>
        <w:t>address</w:t>
      </w:r>
      <w:r w:rsidRPr="00686767">
        <w:rPr>
          <w:rFonts w:ascii="Arial" w:hAnsi="Arial" w:cs="Arial"/>
          <w:color w:val="FF0000"/>
          <w:sz w:val="21"/>
          <w:szCs w:val="21"/>
        </w:rPr>
        <w:t xml:space="preserve"> are associated with </w:t>
      </w:r>
      <w:r w:rsidRPr="00686767">
        <w:rPr>
          <w:rFonts w:ascii="Arial" w:hAnsi="Arial" w:cs="Arial"/>
          <w:color w:val="FF0000"/>
          <w:sz w:val="21"/>
          <w:szCs w:val="21"/>
          <w:u w:val="single"/>
        </w:rPr>
        <w:t>your</w:t>
      </w:r>
      <w:r w:rsidRPr="00686767">
        <w:rPr>
          <w:rFonts w:ascii="Arial" w:hAnsi="Arial" w:cs="Arial"/>
          <w:color w:val="FF0000"/>
          <w:sz w:val="21"/>
          <w:szCs w:val="21"/>
        </w:rPr>
        <w:t xml:space="preserve"> profile, and not somebody else’s.]</w:t>
      </w:r>
      <w:bookmarkEnd w:id="2"/>
      <w:r w:rsidRPr="00686767">
        <w:rPr>
          <w:rFonts w:ascii="Arial" w:hAnsi="Arial" w:cs="Arial"/>
          <w:sz w:val="21"/>
          <w:szCs w:val="21"/>
        </w:rPr>
        <w:br/>
      </w:r>
    </w:p>
    <w:p w:rsidR="00077A0E" w:rsidRPr="00A470FF" w:rsidRDefault="00077A0E" w:rsidP="00077A0E">
      <w:pPr>
        <w:rPr>
          <w:rFonts w:ascii="Arial" w:hAnsi="Arial" w:cs="Arial"/>
          <w:color w:val="FF0000"/>
          <w:sz w:val="21"/>
          <w:szCs w:val="21"/>
        </w:rPr>
      </w:pPr>
      <w:r w:rsidRPr="00A470FF">
        <w:rPr>
          <w:rFonts w:ascii="Arial" w:hAnsi="Arial" w:cs="Arial"/>
          <w:b/>
          <w:sz w:val="21"/>
          <w:szCs w:val="21"/>
        </w:rPr>
        <w:t xml:space="preserve">Office Hours: </w:t>
      </w:r>
      <w:r w:rsidRPr="00A470FF">
        <w:rPr>
          <w:rFonts w:ascii="Arial" w:hAnsi="Arial" w:cs="Arial"/>
          <w:sz w:val="21"/>
          <w:szCs w:val="21"/>
        </w:rPr>
        <w:t xml:space="preserve">[Insert schedule of office hours] </w:t>
      </w:r>
      <w:r w:rsidRPr="00A470FF">
        <w:rPr>
          <w:rFonts w:ascii="Arial" w:hAnsi="Arial" w:cs="Arial"/>
          <w:color w:val="FF0000"/>
          <w:sz w:val="21"/>
          <w:szCs w:val="21"/>
        </w:rPr>
        <w:t>[As neither the UT System nor UT Arlington has any official policies that specify the lengt</w:t>
      </w:r>
      <w:r>
        <w:rPr>
          <w:rFonts w:ascii="Arial" w:hAnsi="Arial" w:cs="Arial"/>
          <w:color w:val="FF0000"/>
          <w:sz w:val="21"/>
          <w:szCs w:val="21"/>
        </w:rPr>
        <w:t xml:space="preserve">h, frequency, or scheduling of </w:t>
      </w:r>
      <w:r w:rsidRPr="00A470FF">
        <w:rPr>
          <w:rFonts w:ascii="Arial" w:hAnsi="Arial" w:cs="Arial"/>
          <w:color w:val="FF0000"/>
          <w:sz w:val="21"/>
          <w:szCs w:val="21"/>
        </w:rPr>
        <w:t>faculty office hours, policies determined by each college, school or departmental shall prevail; where no such policy exists, faculty members should establish office hours that reflect sound professional judgments made in the best educational interests of the</w:t>
      </w:r>
      <w:r>
        <w:rPr>
          <w:rFonts w:ascii="Arial" w:hAnsi="Arial" w:cs="Arial"/>
          <w:color w:val="FF0000"/>
          <w:sz w:val="21"/>
          <w:szCs w:val="21"/>
        </w:rPr>
        <w:t>ir</w:t>
      </w:r>
      <w:r w:rsidRPr="00A470FF">
        <w:rPr>
          <w:rFonts w:ascii="Arial" w:hAnsi="Arial" w:cs="Arial"/>
          <w:color w:val="FF0000"/>
          <w:sz w:val="21"/>
          <w:szCs w:val="21"/>
        </w:rPr>
        <w:t xml:space="preserve"> students.]</w:t>
      </w:r>
    </w:p>
    <w:p w:rsidR="00077A0E" w:rsidRPr="00A470FF" w:rsidRDefault="00077A0E" w:rsidP="00077A0E">
      <w:pPr>
        <w:rPr>
          <w:rFonts w:ascii="Arial" w:hAnsi="Arial" w:cs="Arial"/>
          <w:b/>
          <w:sz w:val="21"/>
          <w:szCs w:val="21"/>
        </w:rPr>
      </w:pPr>
      <w:r w:rsidRPr="00A470FF">
        <w:rPr>
          <w:rFonts w:ascii="Arial" w:hAnsi="Arial" w:cs="Arial"/>
          <w:b/>
          <w:sz w:val="21"/>
          <w:szCs w:val="21"/>
        </w:rPr>
        <w:t xml:space="preserve"> </w:t>
      </w:r>
    </w:p>
    <w:p w:rsidR="00077A0E" w:rsidRPr="0016052E" w:rsidRDefault="00077A0E" w:rsidP="00077A0E">
      <w:pPr>
        <w:rPr>
          <w:rFonts w:ascii="Arial" w:hAnsi="Arial" w:cs="Arial"/>
          <w:sz w:val="21"/>
          <w:szCs w:val="21"/>
        </w:rPr>
      </w:pPr>
      <w:r w:rsidRPr="0016052E">
        <w:rPr>
          <w:rFonts w:ascii="Arial" w:hAnsi="Arial" w:cs="Arial"/>
          <w:b/>
          <w:sz w:val="21"/>
          <w:szCs w:val="21"/>
        </w:rPr>
        <w:t xml:space="preserve">Section Information: </w:t>
      </w:r>
      <w:r w:rsidRPr="0016052E">
        <w:rPr>
          <w:rFonts w:ascii="Arial" w:hAnsi="Arial" w:cs="Arial"/>
          <w:sz w:val="21"/>
          <w:szCs w:val="21"/>
        </w:rPr>
        <w:t>[Insert course prefix, number, and section]</w:t>
      </w:r>
    </w:p>
    <w:p w:rsidR="00077A0E" w:rsidRPr="0016052E" w:rsidRDefault="00077A0E" w:rsidP="00077A0E">
      <w:pPr>
        <w:rPr>
          <w:rFonts w:ascii="Arial" w:hAnsi="Arial" w:cs="Arial"/>
          <w:b/>
          <w:sz w:val="21"/>
          <w:szCs w:val="21"/>
        </w:rPr>
      </w:pPr>
    </w:p>
    <w:p w:rsidR="00077A0E" w:rsidRPr="0016052E" w:rsidRDefault="00077A0E" w:rsidP="00077A0E">
      <w:pPr>
        <w:rPr>
          <w:rFonts w:ascii="Arial" w:hAnsi="Arial" w:cs="Arial"/>
          <w:sz w:val="21"/>
          <w:szCs w:val="21"/>
        </w:rPr>
      </w:pPr>
      <w:r w:rsidRPr="0016052E">
        <w:rPr>
          <w:rFonts w:ascii="Arial" w:hAnsi="Arial" w:cs="Arial"/>
          <w:b/>
          <w:sz w:val="21"/>
          <w:szCs w:val="21"/>
        </w:rPr>
        <w:t xml:space="preserve">Time and Place of Class Meetings: </w:t>
      </w:r>
      <w:r w:rsidRPr="0016052E">
        <w:rPr>
          <w:rFonts w:ascii="Arial" w:hAnsi="Arial" w:cs="Arial"/>
          <w:sz w:val="21"/>
          <w:szCs w:val="21"/>
        </w:rPr>
        <w:t>[Insert building, classroom number, day and time of meeting]</w:t>
      </w:r>
    </w:p>
    <w:p w:rsidR="00077A0E" w:rsidRPr="0016052E" w:rsidRDefault="00077A0E" w:rsidP="00077A0E">
      <w:pPr>
        <w:rPr>
          <w:rFonts w:ascii="Arial" w:hAnsi="Arial" w:cs="Arial"/>
          <w:b/>
          <w:sz w:val="21"/>
          <w:szCs w:val="21"/>
        </w:rPr>
      </w:pPr>
    </w:p>
    <w:p w:rsidR="00077A0E" w:rsidRPr="00920E54" w:rsidRDefault="00077A0E" w:rsidP="00077A0E">
      <w:pPr>
        <w:rPr>
          <w:rFonts w:ascii="Arial" w:hAnsi="Arial" w:cs="Arial"/>
          <w:color w:val="FF0000"/>
          <w:sz w:val="21"/>
          <w:szCs w:val="21"/>
        </w:rPr>
      </w:pPr>
      <w:r w:rsidRPr="0016052E">
        <w:rPr>
          <w:rFonts w:ascii="Arial" w:hAnsi="Arial" w:cs="Arial"/>
          <w:b/>
          <w:sz w:val="21"/>
          <w:szCs w:val="21"/>
        </w:rPr>
        <w:t xml:space="preserve">Description of Course Content: </w:t>
      </w:r>
      <w:r w:rsidRPr="0016052E">
        <w:rPr>
          <w:rFonts w:ascii="Arial" w:hAnsi="Arial" w:cs="Arial"/>
          <w:sz w:val="21"/>
          <w:szCs w:val="21"/>
        </w:rPr>
        <w:t>[Insert brief description of course content.</w:t>
      </w:r>
      <w:r>
        <w:rPr>
          <w:rFonts w:ascii="Arial" w:hAnsi="Arial" w:cs="Arial"/>
          <w:sz w:val="21"/>
          <w:szCs w:val="21"/>
        </w:rPr>
        <w:t xml:space="preserve">] </w:t>
      </w:r>
      <w:r w:rsidRPr="0016052E">
        <w:rPr>
          <w:rFonts w:ascii="Arial" w:hAnsi="Arial" w:cs="Arial"/>
          <w:sz w:val="21"/>
          <w:szCs w:val="21"/>
        </w:rPr>
        <w:t xml:space="preserve"> </w:t>
      </w:r>
      <w:r w:rsidRPr="00920E54">
        <w:rPr>
          <w:rFonts w:ascii="Arial" w:hAnsi="Arial" w:cs="Arial"/>
          <w:color w:val="FF0000"/>
          <w:sz w:val="21"/>
          <w:szCs w:val="21"/>
        </w:rPr>
        <w:t>[</w:t>
      </w:r>
      <w:r>
        <w:rPr>
          <w:rFonts w:ascii="Arial" w:hAnsi="Arial" w:cs="Arial"/>
          <w:color w:val="FF0000"/>
          <w:sz w:val="21"/>
          <w:szCs w:val="21"/>
        </w:rPr>
        <w:t>Suggestion: Cut and paste the c</w:t>
      </w:r>
      <w:r w:rsidRPr="00920E54">
        <w:rPr>
          <w:rFonts w:ascii="Arial" w:hAnsi="Arial" w:cs="Arial"/>
          <w:color w:val="FF0000"/>
          <w:sz w:val="21"/>
          <w:szCs w:val="21"/>
        </w:rPr>
        <w:t>ourse description</w:t>
      </w:r>
      <w:r>
        <w:rPr>
          <w:rFonts w:ascii="Arial" w:hAnsi="Arial" w:cs="Arial"/>
          <w:color w:val="FF0000"/>
          <w:sz w:val="21"/>
          <w:szCs w:val="21"/>
        </w:rPr>
        <w:t xml:space="preserve"> as it appears in the catalog.</w:t>
      </w:r>
      <w:r w:rsidRPr="00920E54">
        <w:rPr>
          <w:rFonts w:ascii="Arial" w:hAnsi="Arial" w:cs="Arial"/>
          <w:color w:val="FF0000"/>
          <w:sz w:val="21"/>
          <w:szCs w:val="21"/>
        </w:rPr>
        <w:t>]</w:t>
      </w:r>
    </w:p>
    <w:p w:rsidR="00077A0E" w:rsidRPr="0016052E" w:rsidRDefault="00077A0E" w:rsidP="00077A0E">
      <w:pPr>
        <w:rPr>
          <w:rFonts w:ascii="Arial" w:hAnsi="Arial" w:cs="Arial"/>
          <w:sz w:val="21"/>
          <w:szCs w:val="21"/>
        </w:rPr>
      </w:pPr>
    </w:p>
    <w:p w:rsidR="00077A0E" w:rsidRPr="00920E54" w:rsidRDefault="00077A0E" w:rsidP="00077A0E">
      <w:pPr>
        <w:rPr>
          <w:rFonts w:ascii="Arial" w:hAnsi="Arial" w:cs="Arial"/>
          <w:color w:val="FF0000"/>
          <w:sz w:val="21"/>
          <w:szCs w:val="21"/>
        </w:rPr>
      </w:pPr>
      <w:r w:rsidRPr="0016052E">
        <w:rPr>
          <w:rFonts w:ascii="Arial" w:hAnsi="Arial" w:cs="Arial"/>
          <w:b/>
          <w:sz w:val="21"/>
          <w:szCs w:val="21"/>
        </w:rPr>
        <w:t xml:space="preserve">Student Learning Outcomes: </w:t>
      </w:r>
      <w:r w:rsidRPr="0016052E">
        <w:rPr>
          <w:rFonts w:ascii="Arial" w:hAnsi="Arial" w:cs="Arial"/>
          <w:sz w:val="21"/>
          <w:szCs w:val="21"/>
        </w:rPr>
        <w:t xml:space="preserve">[Insert </w:t>
      </w:r>
      <w:r w:rsidRPr="00A933D4">
        <w:rPr>
          <w:rFonts w:ascii="Arial" w:hAnsi="Arial" w:cs="Arial"/>
          <w:sz w:val="21"/>
          <w:szCs w:val="21"/>
        </w:rPr>
        <w:t>measurable</w:t>
      </w:r>
      <w:r w:rsidRPr="0016052E">
        <w:rPr>
          <w:rFonts w:ascii="Arial" w:hAnsi="Arial" w:cs="Arial"/>
          <w:sz w:val="21"/>
          <w:szCs w:val="21"/>
        </w:rPr>
        <w:t xml:space="preserve"> student learning outcomes]</w:t>
      </w:r>
      <w:r>
        <w:rPr>
          <w:rFonts w:ascii="Arial" w:hAnsi="Arial" w:cs="Arial"/>
          <w:sz w:val="21"/>
          <w:szCs w:val="21"/>
        </w:rPr>
        <w:t xml:space="preserve"> </w:t>
      </w:r>
      <w:r w:rsidRPr="00920E54">
        <w:rPr>
          <w:rFonts w:ascii="Arial" w:hAnsi="Arial" w:cs="Arial"/>
          <w:color w:val="FF0000"/>
          <w:sz w:val="21"/>
          <w:szCs w:val="21"/>
        </w:rPr>
        <w:t xml:space="preserve">[For assistance on how to write useful learning outcomes, visit </w:t>
      </w:r>
      <w:hyperlink r:id="rId24" w:history="1">
        <w:r w:rsidRPr="005D5975">
          <w:rPr>
            <w:rStyle w:val="Hyperlink"/>
            <w:rFonts w:ascii="Arial" w:hAnsi="Arial" w:cs="Arial"/>
            <w:sz w:val="21"/>
            <w:szCs w:val="21"/>
          </w:rPr>
          <w:t>http://www.uta.edu/ctle/assessment/index.php</w:t>
        </w:r>
      </w:hyperlink>
      <w:r w:rsidRPr="00920E54">
        <w:rPr>
          <w:rFonts w:ascii="Arial" w:hAnsi="Arial" w:cs="Arial"/>
          <w:color w:val="FF0000"/>
          <w:sz w:val="21"/>
          <w:szCs w:val="21"/>
        </w:rPr>
        <w:t>.]</w:t>
      </w:r>
    </w:p>
    <w:p w:rsidR="00077A0E" w:rsidRPr="0016052E" w:rsidRDefault="00077A0E" w:rsidP="00077A0E">
      <w:pPr>
        <w:rPr>
          <w:rFonts w:ascii="Arial" w:hAnsi="Arial" w:cs="Arial"/>
          <w:b/>
          <w:sz w:val="21"/>
          <w:szCs w:val="21"/>
        </w:rPr>
      </w:pPr>
    </w:p>
    <w:p w:rsidR="00077A0E" w:rsidRPr="0016052E" w:rsidRDefault="00077A0E" w:rsidP="00077A0E">
      <w:pPr>
        <w:rPr>
          <w:rFonts w:ascii="Arial" w:hAnsi="Arial" w:cs="Arial"/>
          <w:sz w:val="21"/>
          <w:szCs w:val="21"/>
        </w:rPr>
      </w:pPr>
      <w:r w:rsidRPr="0016052E">
        <w:rPr>
          <w:rFonts w:ascii="Arial" w:hAnsi="Arial" w:cs="Arial"/>
          <w:b/>
          <w:sz w:val="21"/>
          <w:szCs w:val="21"/>
        </w:rPr>
        <w:t xml:space="preserve">Required Textbooks and Other Course Materials: </w:t>
      </w:r>
      <w:r w:rsidRPr="0016052E">
        <w:rPr>
          <w:rFonts w:ascii="Arial" w:hAnsi="Arial" w:cs="Arial"/>
          <w:sz w:val="21"/>
          <w:szCs w:val="21"/>
        </w:rPr>
        <w:t xml:space="preserve">[Insert </w:t>
      </w:r>
      <w:r>
        <w:rPr>
          <w:rFonts w:ascii="Arial" w:hAnsi="Arial" w:cs="Arial"/>
          <w:sz w:val="21"/>
          <w:szCs w:val="21"/>
        </w:rPr>
        <w:t>list</w:t>
      </w:r>
      <w:r w:rsidRPr="0016052E">
        <w:rPr>
          <w:rFonts w:ascii="Arial" w:hAnsi="Arial" w:cs="Arial"/>
          <w:sz w:val="21"/>
          <w:szCs w:val="21"/>
        </w:rPr>
        <w:t xml:space="preserve"> of </w:t>
      </w:r>
      <w:r>
        <w:rPr>
          <w:rFonts w:ascii="Arial" w:hAnsi="Arial" w:cs="Arial"/>
          <w:sz w:val="21"/>
          <w:szCs w:val="21"/>
        </w:rPr>
        <w:t xml:space="preserve">all </w:t>
      </w:r>
      <w:r w:rsidRPr="0016052E">
        <w:rPr>
          <w:rFonts w:ascii="Arial" w:hAnsi="Arial" w:cs="Arial"/>
          <w:sz w:val="21"/>
          <w:szCs w:val="21"/>
        </w:rPr>
        <w:t>required materials</w:t>
      </w:r>
      <w:r>
        <w:rPr>
          <w:rFonts w:ascii="Arial" w:hAnsi="Arial" w:cs="Arial"/>
          <w:sz w:val="21"/>
          <w:szCs w:val="21"/>
        </w:rPr>
        <w:t xml:space="preserve"> followed by a list of other materials that are optional.</w:t>
      </w:r>
      <w:r w:rsidRPr="0016052E">
        <w:rPr>
          <w:rFonts w:ascii="Arial" w:hAnsi="Arial" w:cs="Arial"/>
          <w:sz w:val="21"/>
          <w:szCs w:val="21"/>
        </w:rPr>
        <w:t>]</w:t>
      </w:r>
    </w:p>
    <w:p w:rsidR="00077A0E" w:rsidRPr="0016052E" w:rsidRDefault="00077A0E" w:rsidP="00077A0E">
      <w:pPr>
        <w:rPr>
          <w:rFonts w:ascii="Arial" w:hAnsi="Arial" w:cs="Arial"/>
          <w:sz w:val="21"/>
          <w:szCs w:val="21"/>
        </w:rPr>
      </w:pPr>
    </w:p>
    <w:p w:rsidR="00077A0E" w:rsidRPr="009D756D" w:rsidRDefault="00077A0E" w:rsidP="00077A0E">
      <w:pPr>
        <w:rPr>
          <w:rFonts w:ascii="Arial" w:hAnsi="Arial" w:cs="Arial"/>
          <w:sz w:val="21"/>
          <w:szCs w:val="21"/>
        </w:rPr>
      </w:pPr>
      <w:r w:rsidRPr="009D756D">
        <w:rPr>
          <w:rFonts w:ascii="Arial" w:hAnsi="Arial" w:cs="Arial"/>
          <w:b/>
          <w:sz w:val="21"/>
          <w:szCs w:val="21"/>
        </w:rPr>
        <w:t xml:space="preserve">Descriptions of major assignments and examinations: </w:t>
      </w:r>
      <w:r w:rsidRPr="009D756D">
        <w:rPr>
          <w:rFonts w:ascii="Arial" w:hAnsi="Arial" w:cs="Arial"/>
          <w:sz w:val="21"/>
          <w:szCs w:val="21"/>
        </w:rPr>
        <w:t xml:space="preserve">[Insert a description of </w:t>
      </w:r>
      <w:r w:rsidRPr="009D756D">
        <w:rPr>
          <w:rFonts w:ascii="Arial" w:hAnsi="Arial" w:cs="Arial"/>
          <w:sz w:val="21"/>
          <w:szCs w:val="21"/>
          <w:u w:val="single"/>
        </w:rPr>
        <w:t>major</w:t>
      </w:r>
      <w:r w:rsidRPr="009D756D">
        <w:rPr>
          <w:rFonts w:ascii="Arial" w:hAnsi="Arial" w:cs="Arial"/>
          <w:sz w:val="21"/>
          <w:szCs w:val="21"/>
        </w:rPr>
        <w:t xml:space="preserve"> course requirements, examinations, and projects.</w:t>
      </w:r>
      <w:r>
        <w:rPr>
          <w:rFonts w:ascii="Arial" w:hAnsi="Arial" w:cs="Arial"/>
          <w:sz w:val="21"/>
          <w:szCs w:val="21"/>
        </w:rPr>
        <w:t xml:space="preserve">]  </w:t>
      </w:r>
      <w:r w:rsidRPr="00920E54">
        <w:rPr>
          <w:rFonts w:ascii="Arial" w:hAnsi="Arial" w:cs="Arial"/>
          <w:color w:val="FF0000"/>
          <w:sz w:val="21"/>
          <w:szCs w:val="21"/>
        </w:rPr>
        <w:t xml:space="preserve">[How to define “major” is left to you. You may also elect to indicate the anticipated due date for each task, but doing so is </w:t>
      </w:r>
      <w:r w:rsidRPr="00920E54">
        <w:rPr>
          <w:rFonts w:ascii="Arial" w:hAnsi="Arial" w:cs="Arial"/>
          <w:color w:val="FF0000"/>
          <w:sz w:val="21"/>
          <w:szCs w:val="21"/>
          <w:u w:val="single"/>
        </w:rPr>
        <w:t>not</w:t>
      </w:r>
      <w:r w:rsidRPr="00920E54">
        <w:rPr>
          <w:rFonts w:ascii="Arial" w:hAnsi="Arial" w:cs="Arial"/>
          <w:color w:val="FF0000"/>
          <w:sz w:val="21"/>
          <w:szCs w:val="21"/>
        </w:rPr>
        <w:t xml:space="preserve"> required.]</w:t>
      </w:r>
    </w:p>
    <w:p w:rsidR="00077A0E" w:rsidRPr="009D756D" w:rsidRDefault="00077A0E" w:rsidP="00077A0E">
      <w:pPr>
        <w:rPr>
          <w:rFonts w:ascii="Arial" w:hAnsi="Arial" w:cs="Arial"/>
          <w:sz w:val="21"/>
          <w:szCs w:val="21"/>
        </w:rPr>
      </w:pPr>
    </w:p>
    <w:p w:rsidR="00077A0E" w:rsidRDefault="00077A0E" w:rsidP="00077A0E">
      <w:pPr>
        <w:rPr>
          <w:rFonts w:ascii="Arial" w:hAnsi="Arial" w:cs="Arial"/>
          <w:sz w:val="21"/>
          <w:szCs w:val="21"/>
        </w:rPr>
      </w:pPr>
      <w:r w:rsidRPr="009D756D">
        <w:rPr>
          <w:rFonts w:ascii="Arial" w:hAnsi="Arial" w:cs="Arial"/>
          <w:b/>
          <w:sz w:val="21"/>
          <w:szCs w:val="21"/>
        </w:rPr>
        <w:t xml:space="preserve">Attendance: </w:t>
      </w:r>
      <w:r w:rsidRPr="00593047">
        <w:rPr>
          <w:rFonts w:ascii="Arial" w:hAnsi="Arial" w:cs="Arial"/>
          <w:sz w:val="21"/>
          <w:szCs w:val="21"/>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[insert your attendance policy and/or expectations</w:t>
      </w:r>
      <w:r w:rsidRPr="00593047">
        <w:rPr>
          <w:rFonts w:ascii="Arial" w:hAnsi="Arial" w:cs="Arial"/>
          <w:color w:val="0000FF"/>
          <w:sz w:val="21"/>
          <w:szCs w:val="21"/>
        </w:rPr>
        <w:t xml:space="preserve">, e.g. “I will not take attendance” or “I allow students to attend class at their own discretion” or “I have elected to take attendance but will not factor attendance into the grade” </w:t>
      </w:r>
      <w:r w:rsidRPr="00593047">
        <w:rPr>
          <w:rFonts w:ascii="Arial" w:hAnsi="Arial" w:cs="Arial"/>
          <w:color w:val="0000FF"/>
          <w:sz w:val="21"/>
          <w:szCs w:val="21"/>
        </w:rPr>
        <w:lastRenderedPageBreak/>
        <w:t>or “I have decided that attendance at class meetings is not required but strongly encouraged” or “I have established following attendance policy: …”</w:t>
      </w:r>
      <w:r w:rsidRPr="00593047">
        <w:rPr>
          <w:rFonts w:ascii="Arial" w:hAnsi="Arial" w:cs="Arial"/>
          <w:sz w:val="21"/>
          <w:szCs w:val="21"/>
        </w:rPr>
        <w:t>]</w:t>
      </w:r>
    </w:p>
    <w:p w:rsidR="00077A0E" w:rsidRDefault="00077A0E" w:rsidP="00077A0E">
      <w:pPr>
        <w:rPr>
          <w:rFonts w:ascii="Arial" w:hAnsi="Arial" w:cs="Arial"/>
          <w:sz w:val="21"/>
          <w:szCs w:val="21"/>
        </w:rPr>
      </w:pPr>
    </w:p>
    <w:p w:rsidR="00077A0E" w:rsidRDefault="00077A0E" w:rsidP="00077A0E">
      <w:pPr>
        <w:rPr>
          <w:rFonts w:ascii="Arial" w:hAnsi="Arial" w:cs="Arial"/>
          <w:color w:val="FF0000"/>
          <w:sz w:val="21"/>
          <w:szCs w:val="21"/>
        </w:rPr>
      </w:pPr>
      <w:proofErr w:type="gramStart"/>
      <w:r w:rsidRPr="00593047">
        <w:rPr>
          <w:rFonts w:ascii="Arial" w:hAnsi="Arial" w:cs="Arial"/>
          <w:color w:val="FF0000"/>
          <w:sz w:val="21"/>
          <w:szCs w:val="21"/>
        </w:rPr>
        <w:t>[</w:t>
      </w:r>
      <w:r w:rsidRPr="00593047">
        <w:rPr>
          <w:rFonts w:ascii="Arial" w:hAnsi="Arial" w:cs="Arial"/>
          <w:b/>
          <w:bCs/>
          <w:color w:val="FF0000"/>
          <w:sz w:val="21"/>
          <w:szCs w:val="21"/>
        </w:rPr>
        <w:t>Important!</w:t>
      </w:r>
      <w:proofErr w:type="gramEnd"/>
      <w:r w:rsidRPr="00593047">
        <w:rPr>
          <w:rFonts w:ascii="Arial" w:hAnsi="Arial" w:cs="Arial"/>
          <w:b/>
          <w:bCs/>
          <w:color w:val="FF0000"/>
          <w:sz w:val="21"/>
          <w:szCs w:val="21"/>
        </w:rPr>
        <w:t xml:space="preserve"> </w:t>
      </w:r>
      <w:r>
        <w:rPr>
          <w:rFonts w:ascii="Arial" w:hAnsi="Arial" w:cs="Arial"/>
          <w:b/>
          <w:bCs/>
          <w:color w:val="FF0000"/>
          <w:sz w:val="21"/>
          <w:szCs w:val="21"/>
        </w:rPr>
        <w:t xml:space="preserve"> </w:t>
      </w:r>
      <w:r w:rsidRPr="00593047">
        <w:rPr>
          <w:rFonts w:ascii="Arial" w:hAnsi="Arial" w:cs="Arial"/>
          <w:color w:val="FF0000"/>
          <w:sz w:val="21"/>
          <w:szCs w:val="21"/>
        </w:rPr>
        <w:t xml:space="preserve">Be sure that you include this section on attendance, even if you do not track attendance or factor attendance into the grade. It is important that students understand that any attendance rules applied in your course are your own and </w:t>
      </w:r>
      <w:r w:rsidRPr="00593047">
        <w:rPr>
          <w:rFonts w:ascii="Arial" w:hAnsi="Arial" w:cs="Arial"/>
          <w:i/>
          <w:iCs/>
          <w:color w:val="FF0000"/>
          <w:sz w:val="21"/>
          <w:szCs w:val="21"/>
        </w:rPr>
        <w:t>not</w:t>
      </w:r>
      <w:r w:rsidRPr="00593047">
        <w:rPr>
          <w:rFonts w:ascii="Arial" w:hAnsi="Arial" w:cs="Arial"/>
          <w:color w:val="FF0000"/>
          <w:sz w:val="21"/>
          <w:szCs w:val="21"/>
        </w:rPr>
        <w:t xml:space="preserve"> a matter of institutional policy. Doing so will keep the University in compliance with Federal regulations as they apply to Title IV funding. (For a summary, see </w:t>
      </w:r>
      <w:hyperlink r:id="rId25" w:history="1">
        <w:r w:rsidRPr="00593047">
          <w:rPr>
            <w:rStyle w:val="Hyperlink"/>
            <w:rFonts w:ascii="Arial" w:hAnsi="Arial" w:cs="Arial"/>
            <w:sz w:val="21"/>
            <w:szCs w:val="21"/>
          </w:rPr>
          <w:t>http://www.tgslc.org/pdf/Program-integrity-R2T4-Taking-Attendance.pdf</w:t>
        </w:r>
      </w:hyperlink>
      <w:r w:rsidRPr="00593047">
        <w:rPr>
          <w:rFonts w:ascii="Arial" w:hAnsi="Arial" w:cs="Arial"/>
          <w:color w:val="FF0000"/>
          <w:sz w:val="21"/>
          <w:szCs w:val="21"/>
        </w:rPr>
        <w:t>.) If you are teaching a course in which attendance / hours must be tracked to meet other non-institutional requirements (e.g., to earn an academically-grounded professional credential), then be sure to clearly indicate the agency that has established the requirement.]</w:t>
      </w:r>
    </w:p>
    <w:p w:rsidR="00077A0E" w:rsidRPr="009D756D" w:rsidRDefault="00077A0E" w:rsidP="00077A0E">
      <w:pPr>
        <w:rPr>
          <w:rFonts w:ascii="Arial" w:hAnsi="Arial" w:cs="Arial"/>
          <w:sz w:val="21"/>
          <w:szCs w:val="21"/>
        </w:rPr>
      </w:pPr>
    </w:p>
    <w:p w:rsidR="00077A0E" w:rsidRPr="00593047" w:rsidRDefault="00077A0E" w:rsidP="00077A0E">
      <w:pPr>
        <w:rPr>
          <w:rFonts w:ascii="Arial" w:hAnsi="Arial" w:cs="Arial"/>
          <w:color w:val="0000FF"/>
          <w:sz w:val="21"/>
          <w:szCs w:val="21"/>
        </w:rPr>
      </w:pPr>
      <w:r w:rsidRPr="00593047">
        <w:rPr>
          <w:rFonts w:ascii="Arial" w:hAnsi="Arial" w:cs="Arial"/>
          <w:b/>
          <w:color w:val="0000FF"/>
          <w:sz w:val="21"/>
          <w:szCs w:val="21"/>
        </w:rPr>
        <w:t xml:space="preserve">Other Requirements: </w:t>
      </w:r>
      <w:r w:rsidRPr="009D756D">
        <w:rPr>
          <w:rFonts w:ascii="Arial" w:hAnsi="Arial" w:cs="Arial"/>
          <w:color w:val="FF0000"/>
          <w:sz w:val="21"/>
          <w:szCs w:val="21"/>
        </w:rPr>
        <w:t>[Optional.]</w:t>
      </w:r>
      <w:r>
        <w:rPr>
          <w:rFonts w:ascii="Arial" w:hAnsi="Arial" w:cs="Arial"/>
          <w:color w:val="FF0000"/>
          <w:sz w:val="21"/>
          <w:szCs w:val="21"/>
        </w:rPr>
        <w:t xml:space="preserve"> </w:t>
      </w:r>
      <w:r w:rsidRPr="00593047">
        <w:rPr>
          <w:rFonts w:ascii="Arial" w:hAnsi="Arial" w:cs="Arial"/>
          <w:b/>
          <w:color w:val="0000FF"/>
          <w:sz w:val="21"/>
          <w:szCs w:val="21"/>
        </w:rPr>
        <w:t xml:space="preserve"> </w:t>
      </w:r>
      <w:r w:rsidRPr="00593047">
        <w:rPr>
          <w:rFonts w:ascii="Arial" w:hAnsi="Arial" w:cs="Arial"/>
          <w:color w:val="0000FF"/>
          <w:sz w:val="21"/>
          <w:szCs w:val="21"/>
        </w:rPr>
        <w:t xml:space="preserve">[If relevant, insert special requirements such as specific and course prerequisites, out-of-class meetings, etc. It is </w:t>
      </w:r>
      <w:r w:rsidRPr="00593047">
        <w:rPr>
          <w:rFonts w:ascii="Arial" w:hAnsi="Arial" w:cs="Arial"/>
          <w:i/>
          <w:color w:val="0000FF"/>
          <w:sz w:val="21"/>
          <w:szCs w:val="21"/>
        </w:rPr>
        <w:t>especially</w:t>
      </w:r>
      <w:r w:rsidRPr="00593047">
        <w:rPr>
          <w:rFonts w:ascii="Arial" w:hAnsi="Arial" w:cs="Arial"/>
          <w:color w:val="0000FF"/>
          <w:sz w:val="21"/>
          <w:szCs w:val="21"/>
        </w:rPr>
        <w:t xml:space="preserve"> important to let students know if there are any requirements that go beyond regular class meetings so that those with other responsibilities (family, work, other courses) can plan accordingly.]</w:t>
      </w:r>
    </w:p>
    <w:p w:rsidR="00077A0E" w:rsidRPr="0016052E" w:rsidRDefault="00077A0E" w:rsidP="00077A0E">
      <w:pPr>
        <w:rPr>
          <w:rFonts w:ascii="Arial" w:hAnsi="Arial" w:cs="Arial"/>
          <w:b/>
          <w:sz w:val="21"/>
          <w:szCs w:val="21"/>
        </w:rPr>
      </w:pPr>
    </w:p>
    <w:p w:rsidR="00077A0E" w:rsidRPr="00384AFA" w:rsidRDefault="00077A0E" w:rsidP="00077A0E">
      <w:pPr>
        <w:rPr>
          <w:rFonts w:ascii="Arial" w:hAnsi="Arial" w:cs="Arial"/>
          <w:color w:val="FF0000"/>
          <w:sz w:val="21"/>
          <w:szCs w:val="21"/>
        </w:rPr>
      </w:pPr>
      <w:proofErr w:type="gramStart"/>
      <w:r w:rsidRPr="009D756D">
        <w:rPr>
          <w:rFonts w:ascii="Arial" w:hAnsi="Arial" w:cs="Arial"/>
          <w:b/>
          <w:sz w:val="21"/>
          <w:szCs w:val="21"/>
        </w:rPr>
        <w:t>Grading</w:t>
      </w:r>
      <w:r w:rsidRPr="009D756D">
        <w:rPr>
          <w:rFonts w:ascii="Arial" w:hAnsi="Arial" w:cs="Arial"/>
          <w:sz w:val="21"/>
          <w:szCs w:val="21"/>
        </w:rPr>
        <w:t xml:space="preserve">: [Insert a detailed description of grading policies, </w:t>
      </w:r>
      <w:r w:rsidRPr="00982A7E">
        <w:rPr>
          <w:rFonts w:ascii="Arial" w:hAnsi="Arial" w:cs="Arial"/>
          <w:i/>
          <w:iCs/>
          <w:sz w:val="21"/>
          <w:szCs w:val="21"/>
        </w:rPr>
        <w:t>including</w:t>
      </w:r>
      <w:r w:rsidRPr="009D756D">
        <w:rPr>
          <w:rFonts w:ascii="Arial" w:hAnsi="Arial" w:cs="Arial"/>
          <w:sz w:val="21"/>
          <w:szCs w:val="21"/>
        </w:rPr>
        <w:t xml:space="preserve"> how the final grade will be calculated.]</w:t>
      </w:r>
      <w:proofErr w:type="gramEnd"/>
      <w:r w:rsidRPr="009D756D">
        <w:rPr>
          <w:rFonts w:ascii="Arial" w:hAnsi="Arial" w:cs="Arial"/>
          <w:sz w:val="21"/>
          <w:szCs w:val="21"/>
        </w:rPr>
        <w:t xml:space="preserve"> </w:t>
      </w:r>
      <w:r w:rsidRPr="00384AFA">
        <w:rPr>
          <w:rFonts w:ascii="Arial" w:hAnsi="Arial" w:cs="Arial"/>
          <w:color w:val="FF0000"/>
          <w:sz w:val="21"/>
          <w:szCs w:val="21"/>
        </w:rPr>
        <w:t>[</w:t>
      </w:r>
      <w:r>
        <w:rPr>
          <w:rFonts w:ascii="Arial" w:hAnsi="Arial" w:cs="Arial"/>
          <w:color w:val="FF0000"/>
          <w:sz w:val="21"/>
          <w:szCs w:val="21"/>
        </w:rPr>
        <w:t>Suggested a</w:t>
      </w:r>
      <w:r w:rsidRPr="00384AFA">
        <w:rPr>
          <w:rFonts w:ascii="Arial" w:hAnsi="Arial" w:cs="Arial"/>
          <w:color w:val="FF0000"/>
          <w:sz w:val="21"/>
          <w:szCs w:val="21"/>
        </w:rPr>
        <w:t>dditional language</w:t>
      </w:r>
      <w:r>
        <w:rPr>
          <w:rFonts w:ascii="Arial" w:hAnsi="Arial" w:cs="Arial"/>
          <w:color w:val="FF0000"/>
          <w:sz w:val="21"/>
          <w:szCs w:val="21"/>
        </w:rPr>
        <w:t>: Optional</w:t>
      </w:r>
      <w:r w:rsidRPr="00384AFA">
        <w:rPr>
          <w:rFonts w:ascii="Arial" w:hAnsi="Arial" w:cs="Arial"/>
          <w:color w:val="FF0000"/>
          <w:sz w:val="21"/>
          <w:szCs w:val="21"/>
        </w:rPr>
        <w:t xml:space="preserve">] </w:t>
      </w:r>
      <w:r w:rsidRPr="00384AFA">
        <w:rPr>
          <w:rFonts w:ascii="Arial" w:hAnsi="Arial" w:cs="Arial"/>
          <w:color w:val="0000FF"/>
          <w:sz w:val="21"/>
          <w:szCs w:val="21"/>
        </w:rPr>
        <w:t xml:space="preserve">Students are expected to keep track of their performance throughout the semester and seek guidance from available sources (including the instructor) if their performance </w:t>
      </w:r>
      <w:r>
        <w:rPr>
          <w:rFonts w:ascii="Arial" w:hAnsi="Arial" w:cs="Arial"/>
          <w:color w:val="0000FF"/>
          <w:sz w:val="21"/>
          <w:szCs w:val="21"/>
        </w:rPr>
        <w:t>drops below satisfactory levels; see “Student Support Services,” below.</w:t>
      </w:r>
    </w:p>
    <w:p w:rsidR="00077A0E" w:rsidRPr="0016052E" w:rsidRDefault="00077A0E" w:rsidP="00077A0E">
      <w:pPr>
        <w:rPr>
          <w:rFonts w:ascii="Arial" w:hAnsi="Arial" w:cs="Arial"/>
          <w:b/>
          <w:color w:val="0000FF"/>
          <w:sz w:val="21"/>
          <w:szCs w:val="21"/>
        </w:rPr>
      </w:pPr>
    </w:p>
    <w:p w:rsidR="00077A0E" w:rsidRPr="009D756D" w:rsidRDefault="00077A0E" w:rsidP="00077A0E">
      <w:pPr>
        <w:rPr>
          <w:rFonts w:ascii="Arial" w:hAnsi="Arial" w:cs="Arial"/>
          <w:color w:val="0000FF"/>
          <w:sz w:val="21"/>
          <w:szCs w:val="21"/>
        </w:rPr>
      </w:pPr>
      <w:r w:rsidRPr="009D756D">
        <w:rPr>
          <w:rFonts w:ascii="Arial" w:hAnsi="Arial" w:cs="Arial"/>
          <w:b/>
          <w:color w:val="0000FF"/>
          <w:sz w:val="21"/>
          <w:szCs w:val="21"/>
        </w:rPr>
        <w:t>Make-up Exams</w:t>
      </w:r>
      <w:r w:rsidRPr="009D756D">
        <w:rPr>
          <w:rFonts w:ascii="Arial" w:hAnsi="Arial" w:cs="Arial"/>
          <w:color w:val="0000FF"/>
          <w:sz w:val="21"/>
          <w:szCs w:val="21"/>
        </w:rPr>
        <w:t xml:space="preserve">: </w:t>
      </w:r>
      <w:r w:rsidRPr="009D756D">
        <w:rPr>
          <w:rFonts w:ascii="Arial" w:hAnsi="Arial" w:cs="Arial"/>
          <w:color w:val="FF0000"/>
          <w:sz w:val="21"/>
          <w:szCs w:val="21"/>
        </w:rPr>
        <w:t xml:space="preserve">[Optional.] </w:t>
      </w:r>
      <w:r w:rsidRPr="009D756D">
        <w:rPr>
          <w:rFonts w:ascii="Arial" w:hAnsi="Arial" w:cs="Arial"/>
          <w:color w:val="0000FF"/>
          <w:sz w:val="21"/>
          <w:szCs w:val="21"/>
        </w:rPr>
        <w:t>[Insert your make-up exam policy, if any.]</w:t>
      </w:r>
    </w:p>
    <w:p w:rsidR="00077A0E" w:rsidRDefault="00077A0E" w:rsidP="00077A0E">
      <w:pPr>
        <w:rPr>
          <w:rFonts w:ascii="Arial" w:hAnsi="Arial" w:cs="Arial"/>
          <w:b/>
          <w:color w:val="0000FF"/>
          <w:sz w:val="21"/>
          <w:szCs w:val="21"/>
        </w:rPr>
      </w:pPr>
    </w:p>
    <w:p w:rsidR="00077A0E" w:rsidRPr="009D756D" w:rsidRDefault="00077A0E" w:rsidP="00077A0E">
      <w:pPr>
        <w:rPr>
          <w:rFonts w:ascii="Arial" w:hAnsi="Arial" w:cs="Arial"/>
          <w:color w:val="0000FF"/>
          <w:sz w:val="21"/>
          <w:szCs w:val="21"/>
        </w:rPr>
      </w:pPr>
      <w:r>
        <w:rPr>
          <w:rFonts w:ascii="Arial" w:hAnsi="Arial" w:cs="Arial"/>
          <w:b/>
          <w:color w:val="0000FF"/>
          <w:sz w:val="21"/>
          <w:szCs w:val="21"/>
        </w:rPr>
        <w:t>Expectations for Out-of-Class Study</w:t>
      </w:r>
      <w:r w:rsidRPr="009D756D">
        <w:rPr>
          <w:rFonts w:ascii="Arial" w:hAnsi="Arial" w:cs="Arial"/>
          <w:color w:val="0000FF"/>
          <w:sz w:val="21"/>
          <w:szCs w:val="21"/>
        </w:rPr>
        <w:t xml:space="preserve">: </w:t>
      </w:r>
      <w:r w:rsidRPr="009D756D">
        <w:rPr>
          <w:rFonts w:ascii="Arial" w:hAnsi="Arial" w:cs="Arial"/>
          <w:color w:val="FF0000"/>
          <w:sz w:val="21"/>
          <w:szCs w:val="21"/>
        </w:rPr>
        <w:t>[Optional.]</w:t>
      </w:r>
      <w:r>
        <w:rPr>
          <w:rFonts w:ascii="Arial" w:hAnsi="Arial" w:cs="Arial"/>
          <w:color w:val="FF0000"/>
          <w:sz w:val="21"/>
          <w:szCs w:val="21"/>
        </w:rPr>
        <w:t xml:space="preserve"> </w:t>
      </w:r>
      <w:r w:rsidRPr="0016052E">
        <w:rPr>
          <w:rFonts w:ascii="Arial" w:hAnsi="Arial" w:cs="Arial"/>
          <w:bCs/>
          <w:color w:val="FF0000"/>
          <w:sz w:val="21"/>
          <w:szCs w:val="21"/>
        </w:rPr>
        <w:t>[</w:t>
      </w:r>
      <w:r>
        <w:rPr>
          <w:rFonts w:ascii="Arial" w:hAnsi="Arial" w:cs="Arial"/>
          <w:bCs/>
          <w:color w:val="FF0000"/>
          <w:sz w:val="21"/>
          <w:szCs w:val="21"/>
        </w:rPr>
        <w:t>A general rule of thumb is this: for every credit hour earned, a student should spend 3 hours per week working outside of class. Hence, a 3-credit course might have a minimum expectation of 9 hours of reading, study, et</w:t>
      </w:r>
      <w:r w:rsidRPr="008D53A6">
        <w:rPr>
          <w:rFonts w:ascii="Arial" w:hAnsi="Arial" w:cs="Arial"/>
          <w:bCs/>
          <w:color w:val="FF0000"/>
          <w:sz w:val="21"/>
          <w:szCs w:val="21"/>
        </w:rPr>
        <w:t>c.]</w:t>
      </w:r>
      <w:r w:rsidRPr="008D53A6">
        <w:rPr>
          <w:rFonts w:ascii="Arial" w:hAnsi="Arial" w:cs="Arial"/>
          <w:color w:val="FF0000"/>
          <w:sz w:val="21"/>
          <w:szCs w:val="21"/>
        </w:rPr>
        <w:t xml:space="preserve"> [Suggested language] </w:t>
      </w:r>
      <w:r>
        <w:rPr>
          <w:rFonts w:ascii="Arial" w:hAnsi="Arial" w:cs="Arial"/>
          <w:color w:val="0000FF"/>
          <w:sz w:val="21"/>
          <w:szCs w:val="21"/>
        </w:rPr>
        <w:t xml:space="preserve">Beyond the time required to </w:t>
      </w:r>
      <w:r w:rsidRPr="00384AFA">
        <w:rPr>
          <w:rFonts w:ascii="Arial" w:hAnsi="Arial" w:cs="Arial"/>
          <w:color w:val="0000FF"/>
          <w:sz w:val="21"/>
          <w:szCs w:val="21"/>
        </w:rPr>
        <w:t>attend</w:t>
      </w:r>
      <w:r>
        <w:rPr>
          <w:rFonts w:ascii="Arial" w:hAnsi="Arial" w:cs="Arial"/>
          <w:color w:val="0000FF"/>
          <w:sz w:val="21"/>
          <w:szCs w:val="21"/>
        </w:rPr>
        <w:t xml:space="preserve"> each class meeting, students enrolled in this course should expect to spend at least an additional </w:t>
      </w:r>
      <w:r w:rsidRPr="00866597">
        <w:rPr>
          <w:rFonts w:ascii="Arial" w:hAnsi="Arial" w:cs="Arial"/>
          <w:color w:val="FF0000"/>
          <w:sz w:val="21"/>
          <w:szCs w:val="21"/>
          <w:u w:val="single"/>
        </w:rPr>
        <w:t>##</w:t>
      </w:r>
      <w:r>
        <w:rPr>
          <w:rFonts w:ascii="Arial" w:hAnsi="Arial" w:cs="Arial"/>
          <w:color w:val="0000FF"/>
          <w:sz w:val="21"/>
          <w:szCs w:val="21"/>
        </w:rPr>
        <w:t xml:space="preserve"> hours per week of their own time in course-related activities, including reading required materials, completing assignments, preparing for exams, etc. </w:t>
      </w:r>
    </w:p>
    <w:p w:rsidR="00077A0E" w:rsidRPr="0016052E" w:rsidRDefault="00077A0E" w:rsidP="00077A0E">
      <w:pPr>
        <w:rPr>
          <w:rFonts w:ascii="Arial" w:hAnsi="Arial" w:cs="Arial"/>
          <w:b/>
          <w:color w:val="0000FF"/>
          <w:sz w:val="21"/>
          <w:szCs w:val="21"/>
        </w:rPr>
      </w:pPr>
    </w:p>
    <w:p w:rsidR="00077A0E" w:rsidRPr="008A6918" w:rsidRDefault="00077A0E" w:rsidP="00077A0E">
      <w:pPr>
        <w:rPr>
          <w:rFonts w:ascii="Arial" w:hAnsi="Arial" w:cs="Arial"/>
          <w:color w:val="0000FF"/>
          <w:sz w:val="21"/>
          <w:szCs w:val="21"/>
        </w:rPr>
      </w:pPr>
      <w:r w:rsidRPr="0016052E">
        <w:rPr>
          <w:rFonts w:ascii="Arial" w:hAnsi="Arial" w:cs="Arial"/>
          <w:b/>
          <w:color w:val="0000FF"/>
          <w:sz w:val="21"/>
          <w:szCs w:val="21"/>
        </w:rPr>
        <w:t>Grade Grievanc</w:t>
      </w:r>
      <w:r>
        <w:rPr>
          <w:rFonts w:ascii="Arial" w:hAnsi="Arial" w:cs="Arial"/>
          <w:b/>
          <w:color w:val="0000FF"/>
          <w:sz w:val="21"/>
          <w:szCs w:val="21"/>
        </w:rPr>
        <w:t>es</w:t>
      </w:r>
      <w:r w:rsidRPr="0016052E">
        <w:rPr>
          <w:rFonts w:ascii="Arial" w:hAnsi="Arial" w:cs="Arial"/>
          <w:color w:val="0000FF"/>
          <w:sz w:val="21"/>
          <w:szCs w:val="21"/>
        </w:rPr>
        <w:t xml:space="preserve">: </w:t>
      </w:r>
      <w:r w:rsidRPr="0016052E">
        <w:rPr>
          <w:rFonts w:ascii="Arial" w:hAnsi="Arial" w:cs="Arial"/>
          <w:color w:val="FF0000"/>
          <w:sz w:val="21"/>
          <w:szCs w:val="21"/>
        </w:rPr>
        <w:t>[Optional.</w:t>
      </w:r>
      <w:r>
        <w:rPr>
          <w:rFonts w:ascii="Arial" w:hAnsi="Arial" w:cs="Arial"/>
          <w:color w:val="FF0000"/>
          <w:sz w:val="21"/>
          <w:szCs w:val="21"/>
        </w:rPr>
        <w:t>]</w:t>
      </w:r>
      <w:r>
        <w:rPr>
          <w:rFonts w:ascii="Arial" w:hAnsi="Arial" w:cs="Arial"/>
          <w:color w:val="0000FF"/>
          <w:sz w:val="21"/>
          <w:szCs w:val="21"/>
        </w:rPr>
        <w:t xml:space="preserve"> Any appeal of a grade in this course must follow the procedures and deadlines for grade-related grievances as published in the current University Catalog. </w:t>
      </w:r>
      <w:r w:rsidRPr="009D756D">
        <w:rPr>
          <w:rFonts w:ascii="Arial" w:hAnsi="Arial" w:cs="Arial"/>
          <w:color w:val="FF0000"/>
          <w:sz w:val="21"/>
          <w:szCs w:val="21"/>
        </w:rPr>
        <w:t>[Some instructors opt to cut and paste the relevant policy here.</w:t>
      </w:r>
      <w:r>
        <w:rPr>
          <w:rFonts w:ascii="Arial" w:hAnsi="Arial" w:cs="Arial"/>
          <w:color w:val="FF0000"/>
          <w:sz w:val="21"/>
          <w:szCs w:val="21"/>
        </w:rPr>
        <w:t xml:space="preserve"> No faculty members, department, school or college may create his/her/its own grade grievance policy.</w:t>
      </w:r>
      <w:r w:rsidRPr="009D756D">
        <w:rPr>
          <w:rFonts w:ascii="Arial" w:hAnsi="Arial" w:cs="Arial"/>
          <w:color w:val="FF0000"/>
          <w:sz w:val="21"/>
          <w:szCs w:val="21"/>
        </w:rPr>
        <w:t xml:space="preserve"> For undergraduate courses, see</w:t>
      </w:r>
      <w:r>
        <w:rPr>
          <w:rFonts w:ascii="Arial" w:hAnsi="Arial" w:cs="Arial"/>
          <w:color w:val="FF0000"/>
          <w:sz w:val="21"/>
          <w:szCs w:val="21"/>
        </w:rPr>
        <w:t xml:space="preserve"> </w:t>
      </w:r>
      <w:hyperlink r:id="rId26" w:anchor="undergraduatetext" w:history="1">
        <w:r w:rsidRPr="005D5975">
          <w:rPr>
            <w:rStyle w:val="Hyperlink"/>
            <w:rFonts w:ascii="Arial" w:hAnsi="Arial" w:cs="Arial"/>
            <w:sz w:val="21"/>
            <w:szCs w:val="21"/>
          </w:rPr>
          <w:t>http://catalog.uta.edu/academicregulations/grades/#undergraduatetext</w:t>
        </w:r>
      </w:hyperlink>
      <w:r>
        <w:rPr>
          <w:rFonts w:ascii="Arial" w:hAnsi="Arial" w:cs="Arial"/>
          <w:color w:val="FF0000"/>
          <w:sz w:val="21"/>
          <w:szCs w:val="21"/>
        </w:rPr>
        <w:t xml:space="preserve">; </w:t>
      </w:r>
      <w:r w:rsidRPr="009D756D">
        <w:rPr>
          <w:rFonts w:ascii="Arial" w:hAnsi="Arial" w:cs="Arial"/>
          <w:color w:val="FF0000"/>
          <w:sz w:val="21"/>
          <w:szCs w:val="21"/>
        </w:rPr>
        <w:t>for graduate courses, see</w:t>
      </w:r>
      <w:r>
        <w:rPr>
          <w:rFonts w:ascii="Arial" w:hAnsi="Arial" w:cs="Arial"/>
          <w:color w:val="FF0000"/>
          <w:sz w:val="21"/>
          <w:szCs w:val="21"/>
        </w:rPr>
        <w:t xml:space="preserve"> </w:t>
      </w:r>
      <w:hyperlink r:id="rId27" w:anchor="graduatetext" w:history="1">
        <w:r w:rsidRPr="005D5975">
          <w:rPr>
            <w:rStyle w:val="Hyperlink"/>
            <w:rFonts w:ascii="Arial" w:hAnsi="Arial" w:cs="Arial"/>
            <w:sz w:val="21"/>
            <w:szCs w:val="21"/>
          </w:rPr>
          <w:t>http://catalog.uta.edu/academicregulations/grades/#graduatetext</w:t>
        </w:r>
      </w:hyperlink>
      <w:r>
        <w:rPr>
          <w:rFonts w:ascii="Arial" w:hAnsi="Arial" w:cs="Arial"/>
          <w:color w:val="FF0000"/>
          <w:sz w:val="21"/>
          <w:szCs w:val="21"/>
        </w:rPr>
        <w:t>.</w:t>
      </w:r>
    </w:p>
    <w:p w:rsidR="00077A0E" w:rsidRPr="008A6918" w:rsidRDefault="00077A0E" w:rsidP="00077A0E">
      <w:pPr>
        <w:rPr>
          <w:rFonts w:ascii="Arial" w:hAnsi="Arial" w:cs="Arial"/>
          <w:color w:val="0000FF"/>
          <w:sz w:val="21"/>
          <w:szCs w:val="21"/>
        </w:rPr>
      </w:pPr>
    </w:p>
    <w:p w:rsidR="00077A0E" w:rsidRPr="00A933D4" w:rsidRDefault="00077A0E" w:rsidP="00077A0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28" w:history="1">
        <w:r w:rsidRPr="00A933D4">
          <w:rPr>
            <w:rStyle w:val="Hyperlink"/>
            <w:rFonts w:ascii="Arial" w:hAnsi="Arial" w:cs="Arial"/>
            <w:sz w:val="21"/>
            <w:szCs w:val="21"/>
          </w:rPr>
          <w:t>http://wweb.uta.edu/aao/fao/</w:t>
        </w:r>
      </w:hyperlink>
      <w:r w:rsidRPr="00A933D4">
        <w:rPr>
          <w:rFonts w:ascii="Arial" w:hAnsi="Arial" w:cs="Arial"/>
          <w:sz w:val="21"/>
          <w:szCs w:val="21"/>
        </w:rPr>
        <w:t>).</w:t>
      </w:r>
    </w:p>
    <w:p w:rsidR="00077A0E" w:rsidRPr="0016052E" w:rsidRDefault="00077A0E" w:rsidP="00077A0E">
      <w:pPr>
        <w:pStyle w:val="NormalWeb"/>
        <w:spacing w:before="0" w:beforeAutospacing="0" w:after="0" w:afterAutospacing="0"/>
        <w:rPr>
          <w:rFonts w:ascii="Arial" w:hAnsi="Arial" w:cs="Arial"/>
          <w:sz w:val="21"/>
          <w:szCs w:val="21"/>
        </w:rPr>
      </w:pPr>
    </w:p>
    <w:p w:rsidR="00077A0E" w:rsidRPr="0016052E" w:rsidRDefault="00077A0E" w:rsidP="00077A0E">
      <w:pPr>
        <w:pStyle w:val="NormalWeb"/>
        <w:spacing w:before="0" w:beforeAutospacing="0" w:after="0" w:afterAutospacing="0"/>
        <w:rPr>
          <w:rFonts w:ascii="Arial" w:hAnsi="Arial" w:cs="Arial"/>
          <w:sz w:val="21"/>
          <w:szCs w:val="21"/>
        </w:rPr>
      </w:pPr>
      <w:r w:rsidRPr="0016052E">
        <w:rPr>
          <w:rFonts w:ascii="Arial" w:hAnsi="Arial" w:cs="Arial"/>
          <w:b/>
          <w:bCs/>
          <w:sz w:val="21"/>
          <w:szCs w:val="21"/>
        </w:rPr>
        <w:lastRenderedPageBreak/>
        <w:t>Americans w</w:t>
      </w:r>
      <w:r>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all federal equal opportunity legislation, including the </w:t>
      </w:r>
      <w:r w:rsidRPr="0016052E">
        <w:rPr>
          <w:rFonts w:ascii="Arial" w:hAnsi="Arial" w:cs="Arial"/>
          <w:i/>
          <w:iCs/>
          <w:sz w:val="21"/>
          <w:szCs w:val="21"/>
        </w:rPr>
        <w:t>Americans with Disabilities Act (ADA)</w:t>
      </w:r>
      <w:r w:rsidRPr="0016052E">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9"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rsidR="00077A0E" w:rsidRPr="00982A7E" w:rsidRDefault="00077A0E" w:rsidP="00077A0E">
      <w:pPr>
        <w:rPr>
          <w:rFonts w:asciiTheme="minorBidi" w:hAnsiTheme="minorBidi" w:cstheme="minorBidi"/>
          <w:sz w:val="21"/>
          <w:szCs w:val="21"/>
        </w:rPr>
      </w:pPr>
    </w:p>
    <w:p w:rsidR="00077A0E" w:rsidRPr="00982A7E" w:rsidRDefault="00077A0E" w:rsidP="00077A0E">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30"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rsidR="00077A0E" w:rsidRPr="00982A7E" w:rsidRDefault="00077A0E" w:rsidP="00077A0E">
      <w:pPr>
        <w:keepNext/>
        <w:rPr>
          <w:rFonts w:asciiTheme="minorBidi" w:hAnsiTheme="minorBidi" w:cstheme="minorBidi"/>
          <w:sz w:val="21"/>
          <w:szCs w:val="21"/>
        </w:rPr>
      </w:pPr>
    </w:p>
    <w:p w:rsidR="00077A0E" w:rsidRPr="00384AFA" w:rsidRDefault="00077A0E" w:rsidP="00077A0E">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rsidR="00077A0E" w:rsidRPr="00384AFA" w:rsidRDefault="00077A0E" w:rsidP="00077A0E">
      <w:pPr>
        <w:keepNext/>
        <w:rPr>
          <w:rFonts w:ascii="Arial" w:hAnsi="Arial" w:cs="Arial"/>
          <w:sz w:val="21"/>
          <w:szCs w:val="21"/>
        </w:rPr>
      </w:pPr>
    </w:p>
    <w:p w:rsidR="00077A0E" w:rsidRPr="007B0CB6" w:rsidRDefault="00077A0E" w:rsidP="00077A0E">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077A0E" w:rsidRPr="007B0CB6" w:rsidRDefault="00077A0E" w:rsidP="00077A0E">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77A0E" w:rsidRPr="00384AFA" w:rsidRDefault="00077A0E" w:rsidP="00077A0E">
      <w:pPr>
        <w:keepNext/>
        <w:rPr>
          <w:rFonts w:ascii="Arial" w:hAnsi="Arial" w:cs="Arial"/>
          <w:sz w:val="21"/>
          <w:szCs w:val="21"/>
        </w:rPr>
      </w:pPr>
    </w:p>
    <w:p w:rsidR="00077A0E" w:rsidRPr="0016052E" w:rsidRDefault="00077A0E" w:rsidP="00077A0E">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rsidR="00077A0E" w:rsidRPr="0016052E" w:rsidRDefault="00077A0E" w:rsidP="00077A0E">
      <w:pPr>
        <w:rPr>
          <w:rFonts w:ascii="Arial" w:hAnsi="Arial" w:cs="Arial"/>
          <w:sz w:val="21"/>
          <w:szCs w:val="21"/>
        </w:rPr>
      </w:pPr>
    </w:p>
    <w:p w:rsidR="00077A0E" w:rsidRDefault="00077A0E" w:rsidP="00077A0E">
      <w:pPr>
        <w:rPr>
          <w:rFonts w:ascii="Arial" w:hAnsi="Arial" w:cs="Arial"/>
          <w:sz w:val="21"/>
          <w:szCs w:val="21"/>
        </w:rPr>
      </w:pPr>
      <w:r w:rsidRPr="0016052E">
        <w:rPr>
          <w:rFonts w:ascii="Arial" w:hAnsi="Arial" w:cs="Arial"/>
          <w:b/>
          <w:sz w:val="21"/>
          <w:szCs w:val="21"/>
        </w:rPr>
        <w:t>Lab Safety</w:t>
      </w:r>
      <w:r>
        <w:rPr>
          <w:rFonts w:ascii="Arial" w:hAnsi="Arial" w:cs="Arial"/>
          <w:b/>
          <w:sz w:val="21"/>
          <w:szCs w:val="21"/>
        </w:rPr>
        <w:t xml:space="preserve"> Training</w:t>
      </w:r>
      <w:r w:rsidRPr="0016052E">
        <w:rPr>
          <w:rFonts w:ascii="Arial" w:hAnsi="Arial" w:cs="Arial"/>
          <w:b/>
          <w:sz w:val="21"/>
          <w:szCs w:val="21"/>
        </w:rPr>
        <w:t xml:space="preserve">: </w:t>
      </w:r>
      <w:r w:rsidRPr="0016052E">
        <w:rPr>
          <w:rFonts w:ascii="Arial" w:hAnsi="Arial" w:cs="Arial"/>
          <w:sz w:val="21"/>
          <w:szCs w:val="21"/>
        </w:rPr>
        <w:t xml:space="preserve"> </w:t>
      </w:r>
      <w:r w:rsidRPr="008A6918">
        <w:rPr>
          <w:rFonts w:ascii="Arial" w:hAnsi="Arial" w:cs="Arial"/>
          <w:b/>
          <w:color w:val="FF0000"/>
          <w:sz w:val="21"/>
          <w:szCs w:val="21"/>
        </w:rPr>
        <w:t xml:space="preserve">[Required </w:t>
      </w:r>
      <w:r>
        <w:rPr>
          <w:rFonts w:ascii="Arial" w:hAnsi="Arial" w:cs="Arial"/>
          <w:b/>
          <w:color w:val="FF0000"/>
          <w:sz w:val="21"/>
          <w:szCs w:val="21"/>
        </w:rPr>
        <w:t xml:space="preserve">for laboratory courses in the Colleges of Engineering and Science] </w:t>
      </w:r>
      <w:r w:rsidRPr="00684C58">
        <w:rPr>
          <w:rFonts w:ascii="Arial" w:hAnsi="Arial" w:cs="Arial"/>
          <w:b/>
          <w:sz w:val="21"/>
          <w:szCs w:val="21"/>
          <w:u w:val="single"/>
        </w:rPr>
        <w:t>Students registered for this course must complete all required lab safety training prior to entering the lab and undertaking any activities</w:t>
      </w:r>
      <w:r w:rsidRPr="00684C58">
        <w:rPr>
          <w:rFonts w:ascii="Arial" w:hAnsi="Arial" w:cs="Arial"/>
          <w:b/>
          <w:sz w:val="21"/>
          <w:szCs w:val="21"/>
        </w:rPr>
        <w:t>.</w:t>
      </w:r>
      <w:r>
        <w:rPr>
          <w:rFonts w:ascii="Arial" w:hAnsi="Arial" w:cs="Arial"/>
          <w:sz w:val="21"/>
          <w:szCs w:val="21"/>
        </w:rPr>
        <w:t xml:space="preserve"> Once completed, </w:t>
      </w:r>
      <w:r w:rsidRPr="001C53D1">
        <w:rPr>
          <w:rFonts w:ascii="Arial" w:hAnsi="Arial" w:cs="Arial"/>
          <w:sz w:val="21"/>
          <w:szCs w:val="21"/>
        </w:rPr>
        <w:t xml:space="preserve">Lab Safety Training </w:t>
      </w:r>
      <w:r>
        <w:rPr>
          <w:rFonts w:ascii="Arial" w:hAnsi="Arial" w:cs="Arial"/>
          <w:sz w:val="21"/>
          <w:szCs w:val="21"/>
        </w:rPr>
        <w:t xml:space="preserve">is valid for the remainder of the same academic year (i.e., through the following August) and must be completed anew in subsequent years. There are </w:t>
      </w:r>
      <w:r w:rsidRPr="00814091">
        <w:rPr>
          <w:rFonts w:ascii="Arial" w:hAnsi="Arial" w:cs="Arial"/>
          <w:sz w:val="21"/>
          <w:szCs w:val="21"/>
          <w:u w:val="single"/>
        </w:rPr>
        <w:t>no</w:t>
      </w:r>
      <w:r>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rsidR="00077A0E" w:rsidRDefault="00077A0E" w:rsidP="00077A0E">
      <w:pPr>
        <w:rPr>
          <w:rFonts w:ascii="Arial" w:hAnsi="Arial" w:cs="Arial"/>
          <w:sz w:val="21"/>
          <w:szCs w:val="21"/>
        </w:rPr>
      </w:pPr>
      <w:r w:rsidRPr="001C53D1">
        <w:rPr>
          <w:rFonts w:ascii="Arial" w:hAnsi="Arial" w:cs="Arial"/>
          <w:color w:val="FF0000"/>
          <w:sz w:val="21"/>
          <w:szCs w:val="21"/>
        </w:rPr>
        <w:t>[</w:t>
      </w:r>
      <w:r>
        <w:rPr>
          <w:rFonts w:ascii="Arial" w:hAnsi="Arial" w:cs="Arial"/>
          <w:color w:val="FF0000"/>
          <w:sz w:val="21"/>
          <w:szCs w:val="21"/>
        </w:rPr>
        <w:t>As necessary, c</w:t>
      </w:r>
      <w:r w:rsidRPr="001C53D1">
        <w:rPr>
          <w:rFonts w:ascii="Arial" w:hAnsi="Arial" w:cs="Arial"/>
          <w:color w:val="FF0000"/>
          <w:sz w:val="21"/>
          <w:szCs w:val="21"/>
        </w:rPr>
        <w:t>ontinue with specific course-based information regarding the module(s) required, etc.]</w:t>
      </w:r>
    </w:p>
    <w:p w:rsidR="00077A0E" w:rsidRDefault="00077A0E" w:rsidP="00077A0E">
      <w:pPr>
        <w:rPr>
          <w:rFonts w:ascii="Arial" w:hAnsi="Arial" w:cs="Arial"/>
          <w:b/>
          <w:sz w:val="21"/>
          <w:szCs w:val="21"/>
        </w:rPr>
      </w:pPr>
    </w:p>
    <w:p w:rsidR="00077A0E" w:rsidRPr="001E1E1B" w:rsidRDefault="00077A0E" w:rsidP="00077A0E">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31"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077A0E" w:rsidRPr="001E1E1B" w:rsidRDefault="00077A0E" w:rsidP="00077A0E">
      <w:pPr>
        <w:rPr>
          <w:rFonts w:ascii="Arial" w:hAnsi="Arial" w:cs="Arial"/>
          <w:sz w:val="21"/>
          <w:szCs w:val="21"/>
        </w:rPr>
      </w:pPr>
    </w:p>
    <w:p w:rsidR="00077A0E" w:rsidRPr="001E1E1B" w:rsidRDefault="00077A0E" w:rsidP="00077A0E">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2" w:history="1">
        <w:r w:rsidRPr="009551DE">
          <w:rPr>
            <w:rStyle w:val="Hyperlink"/>
            <w:rFonts w:ascii="Arial" w:hAnsi="Arial" w:cs="Arial"/>
            <w:bCs/>
            <w:sz w:val="21"/>
            <w:szCs w:val="21"/>
          </w:rPr>
          <w:t>http://www.uta.edu/sfs</w:t>
        </w:r>
      </w:hyperlink>
      <w:r>
        <w:rPr>
          <w:rFonts w:ascii="Arial" w:hAnsi="Arial" w:cs="Arial"/>
          <w:bCs/>
          <w:sz w:val="21"/>
          <w:szCs w:val="21"/>
        </w:rPr>
        <w:t>.</w:t>
      </w:r>
    </w:p>
    <w:p w:rsidR="00077A0E" w:rsidRPr="009D0858" w:rsidRDefault="00077A0E" w:rsidP="00077A0E">
      <w:pPr>
        <w:rPr>
          <w:rFonts w:ascii="Arial" w:hAnsi="Arial" w:cs="Arial"/>
          <w:b/>
          <w:bCs/>
          <w:sz w:val="21"/>
          <w:szCs w:val="21"/>
        </w:rPr>
      </w:pPr>
    </w:p>
    <w:p w:rsidR="00077A0E" w:rsidRPr="009D0858" w:rsidRDefault="00077A0E" w:rsidP="00077A0E">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77A0E" w:rsidRPr="009D0858" w:rsidRDefault="00077A0E" w:rsidP="00077A0E">
      <w:pPr>
        <w:rPr>
          <w:rFonts w:ascii="Arial" w:hAnsi="Arial" w:cs="Arial"/>
          <w:sz w:val="21"/>
          <w:szCs w:val="21"/>
        </w:rPr>
      </w:pPr>
    </w:p>
    <w:p w:rsidR="00077A0E" w:rsidRDefault="00077A0E" w:rsidP="00077A0E">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sidRPr="00E1550B">
        <w:rPr>
          <w:rFonts w:ascii="Arial" w:hAnsi="Arial" w:cs="Arial"/>
          <w:color w:val="FF0000"/>
          <w:sz w:val="21"/>
          <w:szCs w:val="21"/>
        </w:rPr>
        <w:t>[Required for face-to-face courses; should be omitted for online courses]</w:t>
      </w:r>
      <w:r w:rsidRPr="00E1550B">
        <w:rPr>
          <w:rFonts w:ascii="Arial" w:hAnsi="Arial" w:cs="Arial"/>
          <w:sz w:val="21"/>
          <w:szCs w:val="21"/>
        </w:rPr>
        <w:t xml:space="preserve"> </w:t>
      </w:r>
      <w:r>
        <w:rPr>
          <w:rFonts w:ascii="Arial" w:hAnsi="Arial" w:cs="Arial"/>
          <w:sz w:val="21"/>
          <w:szCs w:val="21"/>
        </w:rPr>
        <w:t xml:space="preserve">Should we experience an emergency event that requires us to vacate the building, students should exit the room and move toward the nearest exit, </w:t>
      </w:r>
      <w:r w:rsidRPr="003E19A6">
        <w:rPr>
          <w:rFonts w:ascii="Arial" w:hAnsi="Arial" w:cs="Arial"/>
          <w:color w:val="0000FF"/>
          <w:sz w:val="21"/>
          <w:szCs w:val="21"/>
        </w:rPr>
        <w:t>which is located [insert a description of the nearest exit/emergency exit]</w:t>
      </w:r>
      <w:r>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077A0E" w:rsidRDefault="00077A0E" w:rsidP="00077A0E">
      <w:pPr>
        <w:rPr>
          <w:rFonts w:ascii="Arial" w:hAnsi="Arial" w:cs="Arial"/>
          <w:color w:val="FF0000"/>
          <w:sz w:val="21"/>
          <w:szCs w:val="21"/>
        </w:rPr>
      </w:pPr>
      <w:r>
        <w:rPr>
          <w:rFonts w:ascii="Arial" w:hAnsi="Arial" w:cs="Arial"/>
          <w:color w:val="FF0000"/>
          <w:sz w:val="21"/>
          <w:szCs w:val="21"/>
        </w:rPr>
        <w:t>[As you see, this</w:t>
      </w:r>
      <w:r w:rsidRPr="003E19A6">
        <w:rPr>
          <w:rFonts w:ascii="Arial" w:hAnsi="Arial" w:cs="Arial"/>
          <w:color w:val="FF0000"/>
          <w:sz w:val="21"/>
          <w:szCs w:val="21"/>
        </w:rPr>
        <w:t xml:space="preserve"> section requires faculty members to be fully aware of the exits nearest their classrooms, even before the semester begins. In the case that you are unable to ascertain this information in time for your syllabus, you must be sure to explain to your students on day one how best to exit the building.</w:t>
      </w:r>
      <w:r>
        <w:rPr>
          <w:rFonts w:ascii="Arial" w:hAnsi="Arial" w:cs="Arial"/>
          <w:color w:val="FF0000"/>
          <w:sz w:val="21"/>
          <w:szCs w:val="21"/>
        </w:rPr>
        <w:t xml:space="preserve"> Inclusion of this verbiage as well as a brief discussion on the matter with your students at the beginning of the term is mandated by UT Arlington Procedure 7-6: Emergency/Fire Evacuation Procedures (</w:t>
      </w:r>
      <w:hyperlink r:id="rId33" w:history="1">
        <w:r w:rsidRPr="005D5975">
          <w:rPr>
            <w:rStyle w:val="Hyperlink"/>
            <w:rFonts w:ascii="Arial" w:hAnsi="Arial" w:cs="Arial"/>
            <w:sz w:val="21"/>
            <w:szCs w:val="21"/>
          </w:rPr>
          <w:t>https://www.uta.edu/policy/procedure/7-6)</w:t>
        </w:r>
      </w:hyperlink>
      <w:r>
        <w:rPr>
          <w:rFonts w:ascii="Arial" w:hAnsi="Arial" w:cs="Arial"/>
          <w:color w:val="FF0000"/>
          <w:sz w:val="21"/>
          <w:szCs w:val="21"/>
        </w:rPr>
        <w:t>.]</w:t>
      </w:r>
    </w:p>
    <w:p w:rsidR="00077A0E" w:rsidRDefault="00077A0E" w:rsidP="00077A0E">
      <w:pPr>
        <w:rPr>
          <w:rFonts w:ascii="Arial" w:hAnsi="Arial" w:cs="Arial"/>
          <w:color w:val="FF0000"/>
          <w:sz w:val="21"/>
          <w:szCs w:val="21"/>
        </w:rPr>
      </w:pPr>
    </w:p>
    <w:p w:rsidR="00077A0E" w:rsidRPr="0016052E" w:rsidRDefault="00077A0E" w:rsidP="00077A0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Pr="00786C2F">
        <w:rPr>
          <w:rFonts w:ascii="Arial" w:hAnsi="Arial" w:cs="Arial"/>
          <w:bCs/>
          <w:color w:val="FF0000"/>
          <w:sz w:val="21"/>
          <w:szCs w:val="21"/>
        </w:rPr>
        <w:t xml:space="preserve">[Required for all </w:t>
      </w:r>
      <w:r w:rsidRPr="00786C2F">
        <w:rPr>
          <w:rFonts w:ascii="Arial" w:hAnsi="Arial" w:cs="Arial"/>
          <w:bCs/>
          <w:color w:val="FF0000"/>
          <w:sz w:val="21"/>
          <w:szCs w:val="21"/>
          <w:u w:val="single"/>
        </w:rPr>
        <w:t>undergraduate</w:t>
      </w:r>
      <w:r w:rsidRPr="00786C2F">
        <w:rPr>
          <w:rFonts w:ascii="Arial" w:hAnsi="Arial" w:cs="Arial"/>
          <w:bCs/>
          <w:color w:val="FF0000"/>
          <w:sz w:val="21"/>
          <w:szCs w:val="21"/>
        </w:rPr>
        <w:t xml:space="preserve"> courses]</w:t>
      </w:r>
      <w:r>
        <w:rPr>
          <w:rFonts w:ascii="Arial" w:hAnsi="Arial" w:cs="Arial"/>
          <w:b/>
          <w:color w:val="FF0000"/>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34"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hyperlink r:id="rId35" w:history="1">
        <w:r w:rsidRPr="00A237AE">
          <w:rPr>
            <w:rStyle w:val="Hyperlink"/>
            <w:rFonts w:ascii="Arial" w:hAnsi="Arial" w:cs="Arial"/>
            <w:sz w:val="21"/>
            <w:szCs w:val="21"/>
          </w:rPr>
          <w:t>www.uta.edu/resources</w:t>
        </w:r>
      </w:hyperlink>
      <w:r>
        <w:rPr>
          <w:rFonts w:ascii="Arial" w:hAnsi="Arial" w:cs="Arial"/>
          <w:sz w:val="21"/>
          <w:szCs w:val="21"/>
        </w:rPr>
        <w:t>.</w:t>
      </w:r>
    </w:p>
    <w:p w:rsidR="00077A0E" w:rsidRPr="00786C2F" w:rsidRDefault="00077A0E" w:rsidP="00077A0E">
      <w:pPr>
        <w:rPr>
          <w:rFonts w:ascii="Arial" w:hAnsi="Arial" w:cs="Arial"/>
          <w:b/>
          <w:sz w:val="21"/>
          <w:szCs w:val="21"/>
        </w:rPr>
      </w:pPr>
    </w:p>
    <w:p w:rsidR="00077A0E" w:rsidRPr="00786C2F" w:rsidRDefault="00077A0E" w:rsidP="00077A0E">
      <w:pPr>
        <w:rPr>
          <w:rFonts w:ascii="Arial" w:hAnsi="Arial" w:cs="Arial"/>
          <w:sz w:val="21"/>
          <w:szCs w:val="21"/>
        </w:rPr>
      </w:pPr>
      <w:proofErr w:type="gramStart"/>
      <w:r w:rsidRPr="00786C2F">
        <w:rPr>
          <w:rFonts w:ascii="Arial" w:hAnsi="Arial" w:cs="Arial"/>
          <w:b/>
          <w:color w:val="0000FF"/>
          <w:sz w:val="21"/>
          <w:szCs w:val="21"/>
        </w:rPr>
        <w:t>Writing Center.</w:t>
      </w:r>
      <w:proofErr w:type="gramEnd"/>
      <w:r w:rsidRPr="00786C2F">
        <w:rPr>
          <w:rFonts w:ascii="Arial" w:hAnsi="Arial" w:cs="Arial"/>
          <w:color w:val="0000FF"/>
          <w:sz w:val="21"/>
          <w:szCs w:val="21"/>
        </w:rPr>
        <w:t xml:space="preserve"> </w:t>
      </w:r>
      <w:r w:rsidRPr="0016052E">
        <w:rPr>
          <w:rFonts w:ascii="Arial" w:hAnsi="Arial" w:cs="Arial"/>
          <w:b/>
          <w:color w:val="0000FF"/>
          <w:sz w:val="21"/>
          <w:szCs w:val="21"/>
        </w:rPr>
        <w:t>:</w:t>
      </w:r>
      <w:r w:rsidRPr="0016052E">
        <w:rPr>
          <w:rFonts w:ascii="Arial" w:hAnsi="Arial" w:cs="Arial"/>
          <w:color w:val="0000FF"/>
          <w:sz w:val="21"/>
          <w:szCs w:val="21"/>
        </w:rPr>
        <w:t xml:space="preserve"> </w:t>
      </w:r>
      <w:r w:rsidRPr="0016052E">
        <w:rPr>
          <w:rFonts w:ascii="Arial" w:hAnsi="Arial" w:cs="Arial"/>
          <w:color w:val="FF0000"/>
          <w:sz w:val="21"/>
          <w:szCs w:val="21"/>
        </w:rPr>
        <w:t>[Optional.</w:t>
      </w:r>
      <w:r>
        <w:rPr>
          <w:rFonts w:ascii="Arial" w:hAnsi="Arial" w:cs="Arial"/>
          <w:color w:val="FF0000"/>
          <w:sz w:val="21"/>
          <w:szCs w:val="21"/>
        </w:rPr>
        <w:t xml:space="preserve">] </w:t>
      </w:r>
      <w:r w:rsidRPr="00786C2F">
        <w:rPr>
          <w:rFonts w:ascii="Arial" w:hAnsi="Arial" w:cs="Arial"/>
          <w:color w:val="0000FF"/>
          <w:sz w:val="21"/>
          <w:szCs w:val="21"/>
        </w:rPr>
        <w:t xml:space="preserve">The Writing Center, 411 Central Library, offers individual 40 minute sessions to review assignments, </w:t>
      </w:r>
      <w:r w:rsidRPr="00786C2F">
        <w:rPr>
          <w:rFonts w:ascii="Arial" w:hAnsi="Arial" w:cs="Arial"/>
          <w:i/>
          <w:color w:val="0000FF"/>
          <w:sz w:val="21"/>
          <w:szCs w:val="21"/>
        </w:rPr>
        <w:t>Quick Hits</w:t>
      </w:r>
      <w:r w:rsidRPr="00786C2F">
        <w:rPr>
          <w:rFonts w:ascii="Arial" w:hAnsi="Arial" w:cs="Arial"/>
          <w:color w:val="0000FF"/>
          <w:sz w:val="21"/>
          <w:szCs w:val="21"/>
        </w:rPr>
        <w:t xml:space="preserve"> (5-10 minute quick answers to questions), and workshops on grammar and specific writing projects. Visit </w:t>
      </w:r>
      <w:hyperlink r:id="rId36" w:tgtFrame="_blank" w:history="1">
        <w:r w:rsidRPr="00786C2F">
          <w:rPr>
            <w:rStyle w:val="Hyperlink"/>
            <w:rFonts w:ascii="Arial" w:hAnsi="Arial" w:cs="Arial"/>
            <w:sz w:val="21"/>
            <w:szCs w:val="21"/>
          </w:rPr>
          <w:t>https://uta.mywconline.com/</w:t>
        </w:r>
      </w:hyperlink>
      <w:r w:rsidRPr="00786C2F">
        <w:rPr>
          <w:rFonts w:ascii="Arial" w:hAnsi="Arial" w:cs="Arial"/>
          <w:color w:val="0000FF"/>
          <w:sz w:val="21"/>
          <w:szCs w:val="21"/>
        </w:rPr>
        <w:t xml:space="preserve"> to register and make appointments. For hours, information about the writing workshops we offer, scheduling a classroom visit, and descriptions of the services </w:t>
      </w:r>
      <w:r w:rsidRPr="00786C2F">
        <w:rPr>
          <w:rFonts w:ascii="Arial" w:hAnsi="Arial" w:cs="Arial"/>
          <w:color w:val="0000FF"/>
          <w:sz w:val="21"/>
          <w:szCs w:val="21"/>
        </w:rPr>
        <w:lastRenderedPageBreak/>
        <w:t xml:space="preserve">we offer undergraduates, graduate students, and faculty members, please visit our website at </w:t>
      </w:r>
      <w:hyperlink r:id="rId37" w:history="1">
        <w:r w:rsidRPr="00786C2F">
          <w:rPr>
            <w:rStyle w:val="Hyperlink"/>
            <w:rFonts w:ascii="Arial" w:hAnsi="Arial" w:cs="Arial"/>
            <w:sz w:val="21"/>
            <w:szCs w:val="21"/>
          </w:rPr>
          <w:t>www.uta.edu/owl/</w:t>
        </w:r>
      </w:hyperlink>
      <w:r w:rsidRPr="00786C2F">
        <w:rPr>
          <w:rFonts w:ascii="Arial" w:hAnsi="Arial" w:cs="Arial"/>
          <w:sz w:val="21"/>
          <w:szCs w:val="21"/>
        </w:rPr>
        <w:t>.</w:t>
      </w:r>
    </w:p>
    <w:p w:rsidR="00077A0E" w:rsidRPr="00786C2F" w:rsidRDefault="00077A0E" w:rsidP="00077A0E">
      <w:pPr>
        <w:rPr>
          <w:rFonts w:ascii="Arial" w:hAnsi="Arial" w:cs="Arial"/>
          <w:b/>
          <w:sz w:val="21"/>
          <w:szCs w:val="21"/>
        </w:rPr>
      </w:pPr>
    </w:p>
    <w:p w:rsidR="00077A0E" w:rsidRPr="003A4BD5" w:rsidRDefault="00077A0E" w:rsidP="00077A0E">
      <w:pPr>
        <w:rPr>
          <w:rFonts w:ascii="Arial" w:hAnsi="Arial" w:cs="Arial"/>
          <w:color w:val="FF0000"/>
          <w:sz w:val="21"/>
          <w:szCs w:val="21"/>
        </w:rPr>
      </w:pPr>
      <w:r w:rsidRPr="003A4BD5">
        <w:rPr>
          <w:rFonts w:ascii="Arial" w:hAnsi="Arial" w:cs="Arial"/>
          <w:color w:val="FF0000"/>
          <w:sz w:val="21"/>
          <w:szCs w:val="21"/>
        </w:rPr>
        <w:t xml:space="preserve"> [</w:t>
      </w:r>
      <w:r>
        <w:rPr>
          <w:rFonts w:ascii="Arial" w:hAnsi="Arial" w:cs="Arial"/>
          <w:color w:val="FF0000"/>
          <w:sz w:val="21"/>
          <w:szCs w:val="21"/>
        </w:rPr>
        <w:t xml:space="preserve">Should you learn that your class roster includes </w:t>
      </w:r>
      <w:r w:rsidRPr="003A4BD5">
        <w:rPr>
          <w:rFonts w:ascii="Arial" w:hAnsi="Arial" w:cs="Arial"/>
          <w:color w:val="FF0000"/>
          <w:sz w:val="21"/>
          <w:szCs w:val="21"/>
        </w:rPr>
        <w:t>students with physical/sensory disabilities</w:t>
      </w:r>
      <w:r>
        <w:rPr>
          <w:rFonts w:ascii="Arial" w:hAnsi="Arial" w:cs="Arial"/>
          <w:color w:val="FF0000"/>
          <w:sz w:val="21"/>
          <w:szCs w:val="21"/>
        </w:rPr>
        <w:t xml:space="preserve">, you should arrange to meet </w:t>
      </w:r>
      <w:r w:rsidRPr="00E1550B">
        <w:rPr>
          <w:rFonts w:ascii="Arial" w:hAnsi="Arial" w:cs="Arial"/>
          <w:i/>
          <w:iCs/>
          <w:color w:val="FF0000"/>
          <w:sz w:val="21"/>
          <w:szCs w:val="21"/>
        </w:rPr>
        <w:t>in private</w:t>
      </w:r>
      <w:r>
        <w:rPr>
          <w:rFonts w:ascii="Arial" w:hAnsi="Arial" w:cs="Arial"/>
          <w:color w:val="FF0000"/>
          <w:sz w:val="21"/>
          <w:szCs w:val="21"/>
        </w:rPr>
        <w:t xml:space="preserve"> with each of these students to discuss their needs for assistance in the event of an emergency evacuation.]</w:t>
      </w:r>
    </w:p>
    <w:p w:rsidR="00077A0E" w:rsidRDefault="00077A0E" w:rsidP="00077A0E">
      <w:pPr>
        <w:rPr>
          <w:rFonts w:ascii="Arial" w:hAnsi="Arial" w:cs="Arial"/>
          <w:sz w:val="21"/>
          <w:szCs w:val="21"/>
        </w:rPr>
      </w:pPr>
    </w:p>
    <w:p w:rsidR="00077A0E" w:rsidRDefault="00077A0E" w:rsidP="00077A0E">
      <w:pPr>
        <w:tabs>
          <w:tab w:val="left" w:leader="dot" w:pos="3600"/>
        </w:tabs>
        <w:rPr>
          <w:rFonts w:ascii="Arial" w:hAnsi="Arial" w:cs="Arial"/>
          <w:color w:val="FF0000"/>
          <w:sz w:val="21"/>
          <w:szCs w:val="21"/>
        </w:rPr>
      </w:pPr>
      <w:r w:rsidRPr="0016052E">
        <w:rPr>
          <w:rFonts w:ascii="Arial" w:hAnsi="Arial" w:cs="Arial"/>
          <w:b/>
          <w:color w:val="0000FF"/>
          <w:sz w:val="21"/>
          <w:szCs w:val="21"/>
        </w:rPr>
        <w:t>Librarian to Contact:</w:t>
      </w:r>
      <w:r w:rsidRPr="0016052E">
        <w:rPr>
          <w:rFonts w:ascii="Arial" w:hAnsi="Arial" w:cs="Arial"/>
          <w:color w:val="0000FF"/>
          <w:sz w:val="21"/>
          <w:szCs w:val="21"/>
        </w:rPr>
        <w:t xml:space="preserve"> </w:t>
      </w:r>
      <w:r w:rsidRPr="0016052E">
        <w:rPr>
          <w:rFonts w:ascii="Arial" w:hAnsi="Arial" w:cs="Arial"/>
          <w:color w:val="FF0000"/>
          <w:sz w:val="21"/>
          <w:szCs w:val="21"/>
        </w:rPr>
        <w:t>[Optional.</w:t>
      </w:r>
      <w:r>
        <w:rPr>
          <w:rFonts w:ascii="Arial" w:hAnsi="Arial" w:cs="Arial"/>
          <w:color w:val="FF0000"/>
          <w:sz w:val="21"/>
          <w:szCs w:val="21"/>
        </w:rPr>
        <w:t xml:space="preserve">] </w:t>
      </w:r>
      <w:r w:rsidRPr="008A6918">
        <w:rPr>
          <w:rFonts w:ascii="Arial" w:hAnsi="Arial" w:cs="Arial"/>
          <w:color w:val="0000FF"/>
          <w:sz w:val="21"/>
          <w:szCs w:val="21"/>
        </w:rPr>
        <w:t>[Insert the name and contact information</w:t>
      </w:r>
      <w:r>
        <w:rPr>
          <w:rFonts w:ascii="Arial" w:hAnsi="Arial" w:cs="Arial"/>
          <w:color w:val="0000FF"/>
          <w:sz w:val="21"/>
          <w:szCs w:val="21"/>
        </w:rPr>
        <w:t xml:space="preserve"> – look up here: </w:t>
      </w:r>
      <w:hyperlink r:id="rId38" w:tgtFrame="_blank" w:history="1">
        <w:r w:rsidRPr="007B06DE">
          <w:rPr>
            <w:rStyle w:val="Hyperlink"/>
            <w:rFonts w:ascii="Arial" w:hAnsi="Arial" w:cs="Arial"/>
            <w:sz w:val="21"/>
            <w:szCs w:val="21"/>
          </w:rPr>
          <w:t>http://www.uta.edu/library/help/subject-librarians.php</w:t>
        </w:r>
      </w:hyperlink>
      <w:r>
        <w:rPr>
          <w:rFonts w:ascii="Arial" w:hAnsi="Arial" w:cs="Arial"/>
          <w:color w:val="000000"/>
          <w:sz w:val="21"/>
          <w:szCs w:val="21"/>
        </w:rPr>
        <w:t xml:space="preserve"> </w:t>
      </w:r>
      <w:r w:rsidRPr="008A6918">
        <w:rPr>
          <w:rFonts w:ascii="Arial" w:hAnsi="Arial" w:cs="Arial"/>
          <w:color w:val="0000FF"/>
          <w:sz w:val="21"/>
          <w:szCs w:val="21"/>
        </w:rPr>
        <w:t>]</w:t>
      </w:r>
      <w:r>
        <w:rPr>
          <w:rFonts w:ascii="Arial" w:hAnsi="Arial" w:cs="Arial"/>
          <w:color w:val="0000FF"/>
          <w:sz w:val="21"/>
          <w:szCs w:val="21"/>
        </w:rPr>
        <w:t xml:space="preserve"> </w:t>
      </w:r>
      <w:r w:rsidRPr="00425855">
        <w:rPr>
          <w:rFonts w:ascii="Arial" w:hAnsi="Arial" w:cs="Arial"/>
          <w:color w:val="FF0000"/>
          <w:sz w:val="21"/>
          <w:szCs w:val="21"/>
        </w:rPr>
        <w:t xml:space="preserve">[See </w:t>
      </w:r>
      <w:r>
        <w:rPr>
          <w:rFonts w:ascii="Arial" w:hAnsi="Arial" w:cs="Arial"/>
          <w:color w:val="FF0000"/>
          <w:sz w:val="21"/>
          <w:szCs w:val="21"/>
        </w:rPr>
        <w:t>the end of this document</w:t>
      </w:r>
      <w:r w:rsidRPr="00425855">
        <w:rPr>
          <w:rFonts w:ascii="Arial" w:hAnsi="Arial" w:cs="Arial"/>
          <w:color w:val="FF0000"/>
          <w:sz w:val="21"/>
          <w:szCs w:val="21"/>
        </w:rPr>
        <w:t xml:space="preserve"> for additional information about library links that might be embedded in your syll</w:t>
      </w:r>
      <w:r>
        <w:rPr>
          <w:rFonts w:ascii="Arial" w:hAnsi="Arial" w:cs="Arial"/>
          <w:color w:val="FF0000"/>
          <w:sz w:val="21"/>
          <w:szCs w:val="21"/>
        </w:rPr>
        <w:t xml:space="preserve">abus or other course materials.]  </w:t>
      </w:r>
    </w:p>
    <w:p w:rsidR="00077A0E" w:rsidRDefault="00077A0E" w:rsidP="00077A0E">
      <w:pPr>
        <w:tabs>
          <w:tab w:val="left" w:leader="dot" w:pos="3600"/>
        </w:tabs>
        <w:rPr>
          <w:rFonts w:ascii="Arial" w:hAnsi="Arial" w:cs="Arial"/>
          <w:color w:val="FF0000"/>
          <w:sz w:val="21"/>
          <w:szCs w:val="21"/>
        </w:rPr>
      </w:pPr>
    </w:p>
    <w:p w:rsidR="00077A0E" w:rsidRPr="005A079A" w:rsidRDefault="00077A0E" w:rsidP="00077A0E">
      <w:pPr>
        <w:tabs>
          <w:tab w:val="left" w:leader="dot" w:pos="3600"/>
        </w:tabs>
        <w:rPr>
          <w:rFonts w:ascii="Arial" w:hAnsi="Arial" w:cs="Arial"/>
          <w:color w:val="FF0000"/>
          <w:sz w:val="21"/>
          <w:szCs w:val="21"/>
        </w:rPr>
      </w:pPr>
      <w:r w:rsidRPr="005A079A">
        <w:rPr>
          <w:rFonts w:ascii="Arial" w:hAnsi="Arial" w:cs="Arial"/>
          <w:color w:val="FF0000"/>
          <w:sz w:val="21"/>
          <w:szCs w:val="21"/>
        </w:rPr>
        <w:t>[</w:t>
      </w:r>
      <w:r w:rsidRPr="005A079A">
        <w:rPr>
          <w:rFonts w:ascii="Arial" w:hAnsi="Arial" w:cs="Arial"/>
          <w:bCs/>
          <w:color w:val="FF0000"/>
          <w:sz w:val="21"/>
          <w:szCs w:val="21"/>
        </w:rPr>
        <w:t>Additional information specific to your College, School, Departmental, or Program may also be included in the syllabus. Check with your academic unit’s leadership for details.]</w:t>
      </w:r>
    </w:p>
    <w:p w:rsidR="00077A0E" w:rsidRDefault="00077A0E" w:rsidP="00077A0E">
      <w:pPr>
        <w:rPr>
          <w:rFonts w:ascii="Arial" w:hAnsi="Arial" w:cs="Arial"/>
          <w:bCs/>
          <w:color w:val="0000FF"/>
          <w:sz w:val="21"/>
          <w:szCs w:val="21"/>
        </w:rPr>
      </w:pPr>
    </w:p>
    <w:p w:rsidR="00077A0E" w:rsidRPr="005A079A" w:rsidRDefault="00077A0E" w:rsidP="00077A0E">
      <w:pPr>
        <w:rPr>
          <w:rFonts w:ascii="Arial" w:hAnsi="Arial" w:cs="Arial"/>
          <w:bCs/>
          <w:color w:val="0000FF"/>
          <w:sz w:val="21"/>
          <w:szCs w:val="21"/>
        </w:rPr>
      </w:pPr>
    </w:p>
    <w:p w:rsidR="00077A0E" w:rsidRPr="00866597" w:rsidRDefault="00077A0E" w:rsidP="00077A0E">
      <w:pPr>
        <w:keepNext/>
        <w:jc w:val="center"/>
        <w:rPr>
          <w:rFonts w:ascii="Arial" w:hAnsi="Arial" w:cs="Arial"/>
          <w:b/>
          <w:color w:val="FF0000"/>
          <w:sz w:val="21"/>
          <w:szCs w:val="21"/>
        </w:rPr>
      </w:pPr>
      <w:r>
        <w:rPr>
          <w:rFonts w:ascii="Arial" w:hAnsi="Arial" w:cs="Arial"/>
          <w:b/>
          <w:sz w:val="21"/>
          <w:szCs w:val="21"/>
        </w:rPr>
        <w:t xml:space="preserve">Course </w:t>
      </w:r>
      <w:proofErr w:type="gramStart"/>
      <w:r>
        <w:rPr>
          <w:rFonts w:ascii="Arial" w:hAnsi="Arial" w:cs="Arial"/>
          <w:b/>
          <w:sz w:val="21"/>
          <w:szCs w:val="21"/>
        </w:rPr>
        <w:t>Schedule</w:t>
      </w:r>
      <w:proofErr w:type="gramEnd"/>
      <w:r>
        <w:rPr>
          <w:rFonts w:ascii="Arial" w:hAnsi="Arial" w:cs="Arial"/>
          <w:b/>
          <w:sz w:val="21"/>
          <w:szCs w:val="21"/>
        </w:rPr>
        <w:br/>
      </w:r>
      <w:r w:rsidRPr="00866597">
        <w:rPr>
          <w:rFonts w:ascii="Arial" w:hAnsi="Arial" w:cs="Arial"/>
          <w:b/>
          <w:color w:val="FF0000"/>
          <w:sz w:val="21"/>
          <w:szCs w:val="21"/>
        </w:rPr>
        <w:t>[Required]</w:t>
      </w:r>
    </w:p>
    <w:p w:rsidR="00077A0E" w:rsidRPr="00686767" w:rsidRDefault="00077A0E" w:rsidP="00077A0E">
      <w:pPr>
        <w:rPr>
          <w:rFonts w:ascii="Arial" w:hAnsi="Arial" w:cs="Arial"/>
          <w:color w:val="FF0000"/>
          <w:sz w:val="21"/>
          <w:szCs w:val="21"/>
        </w:rPr>
      </w:pPr>
      <w:r w:rsidRPr="00686767">
        <w:rPr>
          <w:rFonts w:ascii="Arial" w:hAnsi="Arial" w:cs="Arial"/>
          <w:color w:val="FF0000"/>
          <w:sz w:val="21"/>
          <w:szCs w:val="21"/>
        </w:rPr>
        <w:t xml:space="preserve">You </w:t>
      </w:r>
      <w:r w:rsidRPr="00686767">
        <w:rPr>
          <w:rFonts w:ascii="Arial" w:hAnsi="Arial" w:cs="Arial"/>
          <w:b/>
          <w:color w:val="FF0000"/>
          <w:sz w:val="21"/>
          <w:szCs w:val="21"/>
        </w:rPr>
        <w:t>must</w:t>
      </w:r>
      <w:r w:rsidRPr="00686767">
        <w:rPr>
          <w:rFonts w:ascii="Arial" w:hAnsi="Arial" w:cs="Arial"/>
          <w:color w:val="FF0000"/>
          <w:sz w:val="21"/>
          <w:szCs w:val="21"/>
        </w:rPr>
        <w:t xml:space="preserve"> provide students with a schedule / timetable for the course. </w:t>
      </w:r>
      <w:proofErr w:type="gramStart"/>
      <w:r>
        <w:rPr>
          <w:rFonts w:ascii="Arial" w:hAnsi="Arial" w:cs="Arial"/>
          <w:color w:val="FF0000"/>
          <w:sz w:val="21"/>
          <w:szCs w:val="21"/>
        </w:rPr>
        <w:t xml:space="preserve">Furthermore, </w:t>
      </w:r>
      <w:r w:rsidRPr="00866597">
        <w:rPr>
          <w:rFonts w:ascii="Arial" w:hAnsi="Arial" w:cs="Arial"/>
          <w:i/>
          <w:color w:val="FF0000"/>
          <w:sz w:val="21"/>
          <w:szCs w:val="21"/>
        </w:rPr>
        <w:t>per</w:t>
      </w:r>
      <w:r w:rsidRPr="00686767">
        <w:rPr>
          <w:rFonts w:ascii="Arial" w:hAnsi="Arial" w:cs="Arial"/>
          <w:color w:val="FF0000"/>
          <w:sz w:val="21"/>
          <w:szCs w:val="21"/>
        </w:rPr>
        <w:t xml:space="preserve"> </w:t>
      </w:r>
      <w:hyperlink r:id="rId39" w:history="1">
        <w:r w:rsidRPr="00866597">
          <w:rPr>
            <w:rStyle w:val="Hyperlink"/>
            <w:rFonts w:ascii="Arial" w:hAnsi="Arial" w:cs="Arial"/>
            <w:sz w:val="21"/>
            <w:szCs w:val="21"/>
          </w:rPr>
          <w:t>House Bill 2504</w:t>
        </w:r>
      </w:hyperlink>
      <w:r w:rsidRPr="00686767">
        <w:rPr>
          <w:rFonts w:ascii="Arial" w:hAnsi="Arial" w:cs="Arial"/>
          <w:color w:val="FF0000"/>
          <w:sz w:val="21"/>
          <w:szCs w:val="21"/>
        </w:rPr>
        <w:t>, your course schedule must “[provide] a general description of the subject matter of each lecture or discussion.</w:t>
      </w:r>
      <w:r>
        <w:rPr>
          <w:rFonts w:ascii="Arial" w:hAnsi="Arial" w:cs="Arial"/>
          <w:color w:val="FF0000"/>
          <w:sz w:val="21"/>
          <w:szCs w:val="21"/>
        </w:rPr>
        <w:t>”</w:t>
      </w:r>
      <w:proofErr w:type="gramEnd"/>
    </w:p>
    <w:p w:rsidR="00077A0E" w:rsidRPr="00686767" w:rsidRDefault="00077A0E" w:rsidP="00077A0E">
      <w:pPr>
        <w:rPr>
          <w:rFonts w:ascii="Arial" w:hAnsi="Arial" w:cs="Arial"/>
          <w:color w:val="FF0000"/>
          <w:sz w:val="21"/>
          <w:szCs w:val="21"/>
        </w:rPr>
      </w:pPr>
    </w:p>
    <w:p w:rsidR="00077A0E" w:rsidRPr="00686767" w:rsidRDefault="00077A0E" w:rsidP="00077A0E">
      <w:pPr>
        <w:rPr>
          <w:rFonts w:ascii="Arial" w:hAnsi="Arial" w:cs="Arial"/>
          <w:color w:val="FF0000"/>
          <w:sz w:val="21"/>
          <w:szCs w:val="21"/>
        </w:rPr>
      </w:pPr>
      <w:r w:rsidRPr="00686767">
        <w:rPr>
          <w:rFonts w:ascii="Arial" w:hAnsi="Arial" w:cs="Arial"/>
          <w:color w:val="FF0000"/>
          <w:sz w:val="21"/>
          <w:szCs w:val="21"/>
        </w:rPr>
        <w:t xml:space="preserve">In your course schedule, </w:t>
      </w:r>
      <w:r>
        <w:rPr>
          <w:rFonts w:ascii="Arial" w:hAnsi="Arial" w:cs="Arial"/>
          <w:color w:val="FF0000"/>
          <w:sz w:val="21"/>
          <w:szCs w:val="21"/>
        </w:rPr>
        <w:t xml:space="preserve">you should strive </w:t>
      </w:r>
      <w:r w:rsidRPr="00686767">
        <w:rPr>
          <w:rFonts w:ascii="Arial" w:hAnsi="Arial" w:cs="Arial"/>
          <w:color w:val="FF0000"/>
          <w:sz w:val="21"/>
          <w:szCs w:val="21"/>
        </w:rPr>
        <w:t xml:space="preserve">to indicate (to the extent possible) dates for all major work to be completed. (The definition of “major” is left to the discretion of each instructor.) </w:t>
      </w:r>
    </w:p>
    <w:p w:rsidR="00077A0E" w:rsidRPr="00686767" w:rsidRDefault="00077A0E" w:rsidP="00077A0E">
      <w:pPr>
        <w:rPr>
          <w:rFonts w:ascii="Arial" w:hAnsi="Arial" w:cs="Arial"/>
          <w:color w:val="FF0000"/>
          <w:sz w:val="21"/>
          <w:szCs w:val="21"/>
        </w:rPr>
      </w:pPr>
    </w:p>
    <w:p w:rsidR="00077A0E" w:rsidRPr="0020685B" w:rsidRDefault="00077A0E" w:rsidP="00077A0E">
      <w:pPr>
        <w:rPr>
          <w:rFonts w:ascii="Arial" w:hAnsi="Arial" w:cs="Arial"/>
          <w:color w:val="FF0000"/>
          <w:sz w:val="21"/>
          <w:szCs w:val="21"/>
        </w:rPr>
      </w:pPr>
      <w:r w:rsidRPr="0020685B">
        <w:rPr>
          <w:rFonts w:ascii="Arial" w:hAnsi="Arial" w:cs="Arial"/>
          <w:color w:val="FF0000"/>
          <w:sz w:val="21"/>
          <w:szCs w:val="21"/>
        </w:rPr>
        <w:t xml:space="preserve">Immediately before or after the course schedule, you are encouraged to include the following verbiage (or something similar): </w:t>
      </w:r>
      <w:r w:rsidRPr="0020685B">
        <w:rPr>
          <w:rFonts w:ascii="Arial" w:hAnsi="Arial" w:cs="Arial"/>
          <w:color w:val="0000FF"/>
          <w:sz w:val="21"/>
          <w:szCs w:val="21"/>
        </w:rPr>
        <w:t>“</w:t>
      </w:r>
      <w:r w:rsidRPr="0020685B">
        <w:rPr>
          <w:rFonts w:ascii="Arial" w:hAnsi="Arial" w:cs="Arial"/>
          <w:i/>
          <w:color w:val="0000FF"/>
          <w:sz w:val="21"/>
          <w:szCs w:val="21"/>
        </w:rPr>
        <w:t xml:space="preserve">As the instructor for this course, I reserve the right to adjust this schedule in any way that serves the educational needs of the students enrolled in this course. </w:t>
      </w:r>
      <w:proofErr w:type="gramStart"/>
      <w:r w:rsidRPr="0020685B">
        <w:rPr>
          <w:rFonts w:ascii="Arial" w:hAnsi="Arial" w:cs="Arial"/>
          <w:i/>
          <w:color w:val="0000FF"/>
          <w:sz w:val="21"/>
          <w:szCs w:val="21"/>
        </w:rPr>
        <w:t>–First M. Last.”</w:t>
      </w:r>
      <w:proofErr w:type="gramEnd"/>
      <w:r w:rsidRPr="0020685B">
        <w:rPr>
          <w:rFonts w:ascii="Arial" w:hAnsi="Arial" w:cs="Arial"/>
          <w:i/>
          <w:color w:val="0000FF"/>
          <w:sz w:val="21"/>
          <w:szCs w:val="21"/>
        </w:rPr>
        <w:t xml:space="preserve"> </w:t>
      </w:r>
      <w:r w:rsidRPr="0020685B">
        <w:rPr>
          <w:rFonts w:ascii="Arial" w:hAnsi="Arial" w:cs="Arial"/>
          <w:color w:val="FF0000"/>
          <w:sz w:val="21"/>
          <w:szCs w:val="21"/>
        </w:rPr>
        <w:t xml:space="preserve">Should you find adjustments to be necessary, please do your best to advise students in a timely </w:t>
      </w:r>
      <w:proofErr w:type="gramStart"/>
      <w:r w:rsidRPr="0020685B">
        <w:rPr>
          <w:rFonts w:ascii="Arial" w:hAnsi="Arial" w:cs="Arial"/>
          <w:color w:val="FF0000"/>
          <w:sz w:val="21"/>
          <w:szCs w:val="21"/>
        </w:rPr>
        <w:t>manner.</w:t>
      </w:r>
      <w:proofErr w:type="gramEnd"/>
      <w:r w:rsidRPr="0020685B">
        <w:rPr>
          <w:rFonts w:ascii="Arial" w:hAnsi="Arial" w:cs="Arial"/>
          <w:color w:val="FF0000"/>
          <w:sz w:val="21"/>
          <w:szCs w:val="21"/>
        </w:rPr>
        <w:t xml:space="preserve"> (The definition of “timely” is left to the discretion of each instructor.)</w:t>
      </w:r>
    </w:p>
    <w:p w:rsidR="00077A0E" w:rsidRPr="0020685B" w:rsidRDefault="00077A0E" w:rsidP="00077A0E">
      <w:pPr>
        <w:rPr>
          <w:rFonts w:ascii="Arial" w:hAnsi="Arial" w:cs="Arial"/>
          <w:color w:val="FF0000"/>
          <w:sz w:val="21"/>
          <w:szCs w:val="21"/>
        </w:rPr>
      </w:pPr>
    </w:p>
    <w:p w:rsidR="00077A0E" w:rsidRPr="0020685B" w:rsidRDefault="00077A0E" w:rsidP="00077A0E">
      <w:pPr>
        <w:rPr>
          <w:rFonts w:ascii="Arial" w:hAnsi="Arial" w:cs="Arial"/>
          <w:color w:val="FF0000"/>
          <w:sz w:val="21"/>
          <w:szCs w:val="21"/>
        </w:rPr>
      </w:pPr>
      <w:r w:rsidRPr="0020685B">
        <w:rPr>
          <w:rFonts w:ascii="Arial" w:hAnsi="Arial" w:cs="Arial"/>
          <w:color w:val="FF0000"/>
          <w:sz w:val="21"/>
          <w:szCs w:val="21"/>
        </w:rPr>
        <w:t xml:space="preserve">If you plan to include important administrative dates (e.g., the officially-scheduled time slot for your course’s final examination, the last day to drop), please be sure to double-check the relevant information published by the Office of </w:t>
      </w:r>
      <w:hyperlink r:id="rId40" w:history="1">
        <w:r w:rsidRPr="0020685B">
          <w:rPr>
            <w:rStyle w:val="Hyperlink"/>
            <w:rFonts w:ascii="Arial" w:hAnsi="Arial" w:cs="Arial"/>
            <w:sz w:val="21"/>
            <w:szCs w:val="21"/>
          </w:rPr>
          <w:t>Records and Registration</w:t>
        </w:r>
      </w:hyperlink>
      <w:r w:rsidRPr="0020685B">
        <w:rPr>
          <w:rFonts w:ascii="Arial" w:hAnsi="Arial" w:cs="Arial"/>
          <w:color w:val="FF0000"/>
          <w:sz w:val="21"/>
          <w:szCs w:val="21"/>
        </w:rPr>
        <w:t xml:space="preserve">. Particularly useful are the pages for </w:t>
      </w:r>
      <w:hyperlink r:id="rId41" w:history="1">
        <w:r w:rsidRPr="0020685B">
          <w:rPr>
            <w:rStyle w:val="Hyperlink"/>
            <w:rFonts w:ascii="Arial" w:hAnsi="Arial" w:cs="Arial"/>
            <w:sz w:val="21"/>
            <w:szCs w:val="21"/>
          </w:rPr>
          <w:t>Faculty and Staff Services</w:t>
        </w:r>
      </w:hyperlink>
      <w:r w:rsidRPr="0020685B">
        <w:rPr>
          <w:rFonts w:ascii="Arial" w:hAnsi="Arial" w:cs="Arial"/>
          <w:color w:val="FF0000"/>
          <w:sz w:val="21"/>
          <w:szCs w:val="21"/>
        </w:rPr>
        <w:t xml:space="preserve"> and for the </w:t>
      </w:r>
      <w:hyperlink r:id="rId42" w:history="1">
        <w:r w:rsidRPr="0020685B">
          <w:rPr>
            <w:rStyle w:val="Hyperlink"/>
            <w:rFonts w:ascii="Arial" w:hAnsi="Arial" w:cs="Arial"/>
            <w:sz w:val="21"/>
            <w:szCs w:val="21"/>
          </w:rPr>
          <w:t>Academic Calendar</w:t>
        </w:r>
      </w:hyperlink>
      <w:r w:rsidRPr="0020685B">
        <w:rPr>
          <w:rFonts w:ascii="Arial" w:hAnsi="Arial" w:cs="Arial"/>
          <w:color w:val="FF0000"/>
          <w:sz w:val="21"/>
          <w:szCs w:val="21"/>
        </w:rPr>
        <w:t>.</w:t>
      </w:r>
    </w:p>
    <w:p w:rsidR="00077A0E" w:rsidRDefault="00077A0E" w:rsidP="00077A0E">
      <w:pPr>
        <w:rPr>
          <w:rFonts w:ascii="Arial" w:hAnsi="Arial" w:cs="Arial"/>
          <w:b/>
          <w:color w:val="0000FF"/>
        </w:rPr>
      </w:pPr>
    </w:p>
    <w:p w:rsidR="00077A0E" w:rsidRDefault="00077A0E" w:rsidP="00077A0E">
      <w:pPr>
        <w:rPr>
          <w:rFonts w:ascii="Arial" w:hAnsi="Arial" w:cs="Arial"/>
          <w:b/>
          <w:color w:val="0000FF"/>
        </w:rPr>
      </w:pPr>
    </w:p>
    <w:p w:rsidR="00077A0E" w:rsidRPr="0020685B" w:rsidRDefault="00077A0E" w:rsidP="00077A0E">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p>
    <w:p w:rsidR="00077A0E" w:rsidRPr="0020685B" w:rsidRDefault="00077A0E" w:rsidP="00077A0E">
      <w:pPr>
        <w:rPr>
          <w:rFonts w:ascii="Arial" w:hAnsi="Arial" w:cs="Arial"/>
          <w:bCs/>
          <w:sz w:val="21"/>
          <w:szCs w:val="21"/>
        </w:rPr>
      </w:pPr>
      <w:r w:rsidRPr="0020685B">
        <w:rPr>
          <w:rFonts w:ascii="Arial" w:hAnsi="Arial" w:cs="Arial"/>
          <w:bCs/>
          <w:color w:val="FF0000"/>
          <w:sz w:val="21"/>
          <w:szCs w:val="21"/>
        </w:rPr>
        <w:t>[</w:t>
      </w:r>
      <w:r w:rsidRPr="0020685B">
        <w:rPr>
          <w:rFonts w:ascii="Arial" w:hAnsi="Arial" w:cs="Arial"/>
          <w:color w:val="FF0000"/>
          <w:sz w:val="21"/>
          <w:szCs w:val="21"/>
        </w:rPr>
        <w:t xml:space="preserve">We strongly recommend that you place this information at the very end of your course syllabus or in the footer of the first page. We further recommend that you enter the UTA </w:t>
      </w:r>
      <w:r>
        <w:rPr>
          <w:rFonts w:ascii="Arial" w:hAnsi="Arial" w:cs="Arial"/>
          <w:color w:val="FF0000"/>
          <w:sz w:val="21"/>
          <w:szCs w:val="21"/>
        </w:rPr>
        <w:t>Police Department</w:t>
      </w:r>
      <w:r w:rsidRPr="0020685B">
        <w:rPr>
          <w:rFonts w:ascii="Arial" w:hAnsi="Arial" w:cs="Arial"/>
          <w:color w:val="FF0000"/>
          <w:sz w:val="21"/>
          <w:szCs w:val="21"/>
        </w:rPr>
        <w:t>’s emergency phone number into your own mobile phone. For non-emergencies, con</w:t>
      </w:r>
      <w:r>
        <w:rPr>
          <w:rFonts w:ascii="Arial" w:hAnsi="Arial" w:cs="Arial"/>
          <w:color w:val="FF0000"/>
          <w:sz w:val="21"/>
          <w:szCs w:val="21"/>
        </w:rPr>
        <w:t>tact the UTA PD at 817-272-3381.</w:t>
      </w:r>
      <w:r w:rsidRPr="0020685B">
        <w:rPr>
          <w:rFonts w:ascii="Arial" w:hAnsi="Arial" w:cs="Arial"/>
          <w:color w:val="FF0000"/>
          <w:sz w:val="21"/>
          <w:szCs w:val="21"/>
        </w:rPr>
        <w:t>]</w:t>
      </w:r>
    </w:p>
    <w:p w:rsidR="00077A0E" w:rsidRPr="0020685B" w:rsidRDefault="00077A0E" w:rsidP="00077A0E">
      <w:pPr>
        <w:pBdr>
          <w:bottom w:val="double" w:sz="6" w:space="1" w:color="auto"/>
        </w:pBdr>
        <w:rPr>
          <w:rFonts w:ascii="Arial" w:hAnsi="Arial" w:cs="Arial"/>
          <w:b/>
          <w:color w:val="0000FF"/>
        </w:rPr>
      </w:pPr>
    </w:p>
    <w:p w:rsidR="00077A0E" w:rsidRPr="0020685B" w:rsidRDefault="00077A0E" w:rsidP="00077A0E">
      <w:pPr>
        <w:spacing w:after="120"/>
        <w:rPr>
          <w:rFonts w:ascii="Arial" w:hAnsi="Arial" w:cs="Arial"/>
          <w:b/>
          <w:color w:val="0000FF"/>
          <w:sz w:val="20"/>
        </w:rPr>
      </w:pPr>
    </w:p>
    <w:p w:rsidR="00077A0E" w:rsidRPr="00932811" w:rsidRDefault="00077A0E" w:rsidP="00077A0E">
      <w:pPr>
        <w:spacing w:after="120"/>
        <w:jc w:val="center"/>
        <w:rPr>
          <w:rFonts w:ascii="Arial" w:hAnsi="Arial" w:cs="Arial"/>
          <w:b/>
          <w:color w:val="FF0000"/>
          <w:sz w:val="20"/>
        </w:rPr>
      </w:pPr>
      <w:r w:rsidRPr="00932811">
        <w:rPr>
          <w:rFonts w:ascii="Arial" w:hAnsi="Arial" w:cs="Arial"/>
          <w:b/>
          <w:color w:val="FF0000"/>
          <w:sz w:val="20"/>
        </w:rPr>
        <w:t xml:space="preserve">This final section is </w:t>
      </w:r>
      <w:r w:rsidRPr="00932811">
        <w:rPr>
          <w:rFonts w:ascii="Arial" w:hAnsi="Arial" w:cs="Arial"/>
          <w:b/>
          <w:color w:val="FF0000"/>
          <w:sz w:val="20"/>
          <w:u w:val="single"/>
        </w:rPr>
        <w:t>not</w:t>
      </w:r>
      <w:r w:rsidRPr="00932811">
        <w:rPr>
          <w:rFonts w:ascii="Arial" w:hAnsi="Arial" w:cs="Arial"/>
          <w:b/>
          <w:color w:val="FF0000"/>
          <w:sz w:val="20"/>
        </w:rPr>
        <w:t xml:space="preserve"> part of the syllabus template, but a </w:t>
      </w:r>
      <w:r>
        <w:rPr>
          <w:rFonts w:ascii="Arial" w:hAnsi="Arial" w:cs="Arial"/>
          <w:b/>
          <w:color w:val="FF0000"/>
          <w:sz w:val="20"/>
        </w:rPr>
        <w:t>message</w:t>
      </w:r>
      <w:r w:rsidRPr="00932811">
        <w:rPr>
          <w:rFonts w:ascii="Arial" w:hAnsi="Arial" w:cs="Arial"/>
          <w:b/>
          <w:color w:val="FF0000"/>
          <w:sz w:val="20"/>
        </w:rPr>
        <w:t xml:space="preserve"> from the UT Arlington Library.</w:t>
      </w:r>
    </w:p>
    <w:p w:rsidR="00077A0E" w:rsidRPr="00932811" w:rsidRDefault="00077A0E" w:rsidP="00077A0E">
      <w:pPr>
        <w:spacing w:after="120"/>
        <w:rPr>
          <w:rFonts w:ascii="Arial" w:hAnsi="Arial" w:cs="Arial"/>
          <w:bCs/>
          <w:sz w:val="20"/>
        </w:rPr>
      </w:pPr>
      <w:r w:rsidRPr="00932811">
        <w:rPr>
          <w:rFonts w:ascii="Arial" w:hAnsi="Arial" w:cs="Arial"/>
          <w:bCs/>
          <w:sz w:val="20"/>
        </w:rPr>
        <w:lastRenderedPageBreak/>
        <w:t>Faculty members should feel free to incorporate any of the following information into your course syllabus or other course materials.</w:t>
      </w:r>
    </w:p>
    <w:p w:rsidR="00077A0E" w:rsidRPr="00932811" w:rsidRDefault="00077A0E" w:rsidP="00077A0E">
      <w:pPr>
        <w:tabs>
          <w:tab w:val="left" w:pos="1080"/>
          <w:tab w:val="left" w:leader="dot" w:pos="4320"/>
        </w:tabs>
        <w:spacing w:after="120"/>
        <w:ind w:left="360"/>
        <w:rPr>
          <w:rFonts w:ascii="Arial" w:hAnsi="Arial" w:cs="Arial"/>
          <w:sz w:val="20"/>
        </w:rPr>
      </w:pPr>
      <w:r w:rsidRPr="00932811">
        <w:rPr>
          <w:rFonts w:ascii="Arial" w:hAnsi="Arial" w:cs="Arial"/>
          <w:sz w:val="20"/>
        </w:rPr>
        <w:t>Library Home Page</w:t>
      </w:r>
      <w:r w:rsidRPr="00932811">
        <w:rPr>
          <w:rFonts w:ascii="Arial" w:hAnsi="Arial" w:cs="Arial"/>
          <w:sz w:val="20"/>
        </w:rPr>
        <w:tab/>
        <w:t xml:space="preserve"> </w:t>
      </w:r>
      <w:hyperlink r:id="rId43" w:history="1">
        <w:r w:rsidRPr="00932811">
          <w:rPr>
            <w:rStyle w:val="Hyperlink"/>
            <w:rFonts w:ascii="Arial" w:hAnsi="Arial" w:cs="Arial"/>
            <w:sz w:val="20"/>
          </w:rPr>
          <w:t>http://www.uta.edu/library</w:t>
        </w:r>
      </w:hyperlink>
      <w:r w:rsidRPr="00932811">
        <w:rPr>
          <w:rFonts w:ascii="Arial" w:hAnsi="Arial" w:cs="Arial"/>
          <w:sz w:val="20"/>
        </w:rPr>
        <w:t xml:space="preserve"> </w:t>
      </w:r>
    </w:p>
    <w:p w:rsidR="00077A0E" w:rsidRPr="00932811" w:rsidRDefault="00077A0E" w:rsidP="00077A0E">
      <w:pPr>
        <w:tabs>
          <w:tab w:val="left" w:pos="1080"/>
          <w:tab w:val="left" w:leader="dot" w:pos="4320"/>
        </w:tabs>
        <w:spacing w:after="120"/>
        <w:ind w:left="360"/>
        <w:rPr>
          <w:rFonts w:ascii="Arial" w:hAnsi="Arial" w:cs="Arial"/>
          <w:color w:val="000000"/>
          <w:sz w:val="20"/>
        </w:rPr>
      </w:pPr>
      <w:r w:rsidRPr="00932811">
        <w:rPr>
          <w:rFonts w:ascii="Arial" w:hAnsi="Arial" w:cs="Arial"/>
          <w:color w:val="000000"/>
          <w:sz w:val="20"/>
        </w:rPr>
        <w:t>Subject Guides</w:t>
      </w:r>
      <w:r w:rsidRPr="00932811">
        <w:rPr>
          <w:rFonts w:ascii="Arial" w:hAnsi="Arial" w:cs="Arial"/>
          <w:color w:val="000000"/>
          <w:sz w:val="20"/>
        </w:rPr>
        <w:tab/>
        <w:t xml:space="preserve"> </w:t>
      </w:r>
      <w:hyperlink r:id="rId44" w:tgtFrame="_blank" w:history="1">
        <w:r w:rsidRPr="00932811">
          <w:rPr>
            <w:rStyle w:val="Hyperlink"/>
            <w:rFonts w:ascii="Arial" w:hAnsi="Arial" w:cs="Arial"/>
            <w:sz w:val="20"/>
          </w:rPr>
          <w:t>http://libguides.uta.edu</w:t>
        </w:r>
      </w:hyperlink>
    </w:p>
    <w:p w:rsidR="00077A0E" w:rsidRPr="00932811" w:rsidRDefault="00077A0E" w:rsidP="00077A0E">
      <w:pPr>
        <w:tabs>
          <w:tab w:val="left" w:pos="1080"/>
          <w:tab w:val="left" w:leader="dot" w:pos="4320"/>
        </w:tabs>
        <w:spacing w:after="120"/>
        <w:ind w:left="360"/>
        <w:rPr>
          <w:rFonts w:ascii="Arial" w:hAnsi="Arial" w:cs="Arial"/>
          <w:color w:val="000000"/>
          <w:sz w:val="20"/>
        </w:rPr>
      </w:pPr>
      <w:r w:rsidRPr="00932811">
        <w:rPr>
          <w:rFonts w:ascii="Arial" w:hAnsi="Arial" w:cs="Arial"/>
          <w:color w:val="000000"/>
          <w:sz w:val="20"/>
        </w:rPr>
        <w:t>Subject Librarians</w:t>
      </w:r>
      <w:r w:rsidRPr="00932811">
        <w:rPr>
          <w:rFonts w:ascii="Arial" w:hAnsi="Arial" w:cs="Arial"/>
          <w:color w:val="000000"/>
          <w:sz w:val="20"/>
        </w:rPr>
        <w:tab/>
        <w:t xml:space="preserve"> </w:t>
      </w:r>
      <w:hyperlink r:id="rId45" w:tgtFrame="_blank" w:history="1">
        <w:r w:rsidRPr="00932811">
          <w:rPr>
            <w:rStyle w:val="Hyperlink"/>
            <w:rFonts w:ascii="Arial" w:hAnsi="Arial" w:cs="Arial"/>
            <w:sz w:val="20"/>
          </w:rPr>
          <w:t>http://www.uta.edu/library/help/subject-librarians.php</w:t>
        </w:r>
      </w:hyperlink>
      <w:r w:rsidRPr="00932811">
        <w:rPr>
          <w:rFonts w:ascii="Arial" w:hAnsi="Arial" w:cs="Arial"/>
          <w:color w:val="000000"/>
          <w:sz w:val="20"/>
        </w:rPr>
        <w:t xml:space="preserve"> </w:t>
      </w:r>
    </w:p>
    <w:p w:rsidR="00077A0E" w:rsidRPr="00932811" w:rsidRDefault="00077A0E" w:rsidP="00077A0E">
      <w:pPr>
        <w:tabs>
          <w:tab w:val="left" w:pos="1080"/>
          <w:tab w:val="left" w:leader="dot" w:pos="4320"/>
        </w:tabs>
        <w:spacing w:after="120"/>
        <w:ind w:left="360"/>
        <w:rPr>
          <w:rFonts w:ascii="Arial" w:hAnsi="Arial" w:cs="Arial"/>
          <w:color w:val="000000"/>
          <w:sz w:val="20"/>
        </w:rPr>
      </w:pPr>
      <w:r w:rsidRPr="00932811">
        <w:rPr>
          <w:rFonts w:ascii="Arial" w:hAnsi="Arial" w:cs="Arial"/>
          <w:color w:val="000000"/>
          <w:sz w:val="20"/>
        </w:rPr>
        <w:t>Database List</w:t>
      </w:r>
      <w:r w:rsidRPr="00932811">
        <w:rPr>
          <w:rFonts w:ascii="Arial" w:hAnsi="Arial" w:cs="Arial"/>
          <w:color w:val="000000"/>
          <w:sz w:val="20"/>
        </w:rPr>
        <w:tab/>
        <w:t xml:space="preserve"> </w:t>
      </w:r>
      <w:hyperlink r:id="rId46" w:tgtFrame="_blank" w:history="1">
        <w:r w:rsidRPr="00932811">
          <w:rPr>
            <w:rStyle w:val="Hyperlink"/>
            <w:rFonts w:ascii="Arial" w:hAnsi="Arial" w:cs="Arial"/>
            <w:sz w:val="20"/>
          </w:rPr>
          <w:t>http://www.uta.edu/library/databases/index.php</w:t>
        </w:r>
      </w:hyperlink>
      <w:r w:rsidRPr="00932811">
        <w:rPr>
          <w:rFonts w:ascii="Arial" w:hAnsi="Arial" w:cs="Arial"/>
          <w:color w:val="000000"/>
          <w:sz w:val="20"/>
        </w:rPr>
        <w:t xml:space="preserve"> </w:t>
      </w:r>
    </w:p>
    <w:p w:rsidR="00077A0E" w:rsidRPr="00932811" w:rsidRDefault="00077A0E" w:rsidP="00077A0E">
      <w:pPr>
        <w:tabs>
          <w:tab w:val="left" w:pos="1080"/>
          <w:tab w:val="left" w:leader="dot" w:pos="4320"/>
        </w:tabs>
        <w:spacing w:after="120"/>
        <w:ind w:left="360"/>
        <w:rPr>
          <w:rFonts w:ascii="Arial" w:hAnsi="Arial" w:cs="Arial"/>
          <w:color w:val="000000"/>
          <w:sz w:val="20"/>
          <w:lang w:val="fr-FR"/>
        </w:rPr>
      </w:pPr>
      <w:r w:rsidRPr="00932811">
        <w:rPr>
          <w:rFonts w:ascii="Arial" w:hAnsi="Arial" w:cs="Arial"/>
          <w:color w:val="000000"/>
          <w:sz w:val="20"/>
          <w:lang w:val="fr-FR"/>
        </w:rPr>
        <w:t xml:space="preserve">Course </w:t>
      </w:r>
      <w:proofErr w:type="spellStart"/>
      <w:r w:rsidRPr="00932811">
        <w:rPr>
          <w:rFonts w:ascii="Arial" w:hAnsi="Arial" w:cs="Arial"/>
          <w:color w:val="000000"/>
          <w:sz w:val="20"/>
          <w:lang w:val="fr-FR"/>
        </w:rPr>
        <w:t>Reserves</w:t>
      </w:r>
      <w:proofErr w:type="spellEnd"/>
      <w:r w:rsidRPr="00932811">
        <w:rPr>
          <w:rFonts w:ascii="Arial" w:hAnsi="Arial" w:cs="Arial"/>
          <w:color w:val="000000"/>
          <w:sz w:val="20"/>
          <w:lang w:val="fr-FR"/>
        </w:rPr>
        <w:tab/>
        <w:t xml:space="preserve"> </w:t>
      </w:r>
      <w:hyperlink r:id="rId47" w:tgtFrame="_blank" w:history="1">
        <w:r w:rsidRPr="00932811">
          <w:rPr>
            <w:rStyle w:val="Hyperlink"/>
            <w:rFonts w:ascii="Arial" w:hAnsi="Arial" w:cs="Arial"/>
            <w:sz w:val="20"/>
            <w:lang w:val="fr-FR"/>
          </w:rPr>
          <w:t>http://pulse.uta.edu/vwebv/enterCourseReserve.do</w:t>
        </w:r>
      </w:hyperlink>
    </w:p>
    <w:p w:rsidR="00077A0E" w:rsidRPr="00932811" w:rsidRDefault="00077A0E" w:rsidP="00077A0E">
      <w:pPr>
        <w:tabs>
          <w:tab w:val="left" w:pos="1080"/>
          <w:tab w:val="left" w:leader="dot" w:pos="4320"/>
        </w:tabs>
        <w:spacing w:after="120"/>
        <w:ind w:left="360"/>
        <w:rPr>
          <w:rFonts w:ascii="Arial" w:hAnsi="Arial" w:cs="Arial"/>
          <w:color w:val="000000"/>
          <w:sz w:val="20"/>
        </w:rPr>
      </w:pPr>
      <w:r w:rsidRPr="00932811">
        <w:rPr>
          <w:rFonts w:ascii="Arial" w:hAnsi="Arial" w:cs="Arial"/>
          <w:color w:val="000000"/>
          <w:sz w:val="20"/>
        </w:rPr>
        <w:t xml:space="preserve">Library Tutorials </w:t>
      </w:r>
      <w:r w:rsidRPr="00932811">
        <w:rPr>
          <w:rFonts w:ascii="Arial" w:hAnsi="Arial" w:cs="Arial"/>
          <w:color w:val="000000"/>
          <w:sz w:val="20"/>
        </w:rPr>
        <w:tab/>
        <w:t xml:space="preserve"> </w:t>
      </w:r>
      <w:hyperlink r:id="rId48" w:tgtFrame="_blank" w:history="1">
        <w:r w:rsidRPr="00932811">
          <w:rPr>
            <w:rStyle w:val="Hyperlink"/>
            <w:rFonts w:ascii="Arial" w:hAnsi="Arial" w:cs="Arial"/>
            <w:sz w:val="20"/>
          </w:rPr>
          <w:t>http://www.uta.edu/library/help/tutorials.php</w:t>
        </w:r>
      </w:hyperlink>
    </w:p>
    <w:p w:rsidR="00077A0E" w:rsidRPr="00932811" w:rsidRDefault="00077A0E" w:rsidP="00077A0E">
      <w:pPr>
        <w:tabs>
          <w:tab w:val="left" w:pos="1080"/>
          <w:tab w:val="left" w:leader="dot" w:pos="4320"/>
        </w:tabs>
        <w:spacing w:after="120"/>
        <w:ind w:left="360"/>
        <w:rPr>
          <w:rFonts w:ascii="Arial" w:hAnsi="Arial" w:cs="Arial"/>
          <w:color w:val="000000"/>
          <w:sz w:val="20"/>
        </w:rPr>
      </w:pPr>
      <w:r w:rsidRPr="00932811">
        <w:rPr>
          <w:rFonts w:ascii="Arial" w:hAnsi="Arial" w:cs="Arial"/>
          <w:color w:val="000000"/>
          <w:sz w:val="20"/>
        </w:rPr>
        <w:t>Connecting from Off- Campus</w:t>
      </w:r>
      <w:r w:rsidRPr="00932811">
        <w:rPr>
          <w:rFonts w:ascii="Arial" w:hAnsi="Arial" w:cs="Arial"/>
          <w:color w:val="000000"/>
          <w:sz w:val="20"/>
        </w:rPr>
        <w:tab/>
        <w:t xml:space="preserve"> </w:t>
      </w:r>
      <w:hyperlink r:id="rId49" w:tgtFrame="_blank" w:history="1">
        <w:r w:rsidRPr="00932811">
          <w:rPr>
            <w:rStyle w:val="Hyperlink"/>
            <w:rFonts w:ascii="Arial" w:hAnsi="Arial" w:cs="Arial"/>
            <w:sz w:val="20"/>
          </w:rPr>
          <w:t>http://libguides.uta.edu/offcampus</w:t>
        </w:r>
      </w:hyperlink>
    </w:p>
    <w:p w:rsidR="00077A0E" w:rsidRPr="00932811" w:rsidRDefault="00077A0E" w:rsidP="00077A0E">
      <w:pPr>
        <w:tabs>
          <w:tab w:val="left" w:pos="1080"/>
          <w:tab w:val="left" w:leader="dot" w:pos="4320"/>
        </w:tabs>
        <w:spacing w:after="120"/>
        <w:ind w:left="360"/>
        <w:rPr>
          <w:rFonts w:ascii="Arial" w:hAnsi="Arial" w:cs="Arial"/>
          <w:color w:val="000000"/>
          <w:sz w:val="20"/>
        </w:rPr>
      </w:pPr>
      <w:r w:rsidRPr="00932811">
        <w:rPr>
          <w:rFonts w:ascii="Arial" w:hAnsi="Arial" w:cs="Arial"/>
          <w:color w:val="000000"/>
          <w:sz w:val="20"/>
        </w:rPr>
        <w:t xml:space="preserve">Ask </w:t>
      </w:r>
      <w:proofErr w:type="gramStart"/>
      <w:r w:rsidRPr="00932811">
        <w:rPr>
          <w:rFonts w:ascii="Arial" w:hAnsi="Arial" w:cs="Arial"/>
          <w:color w:val="000000"/>
          <w:sz w:val="20"/>
        </w:rPr>
        <w:t>A</w:t>
      </w:r>
      <w:proofErr w:type="gramEnd"/>
      <w:r w:rsidRPr="00932811">
        <w:rPr>
          <w:rFonts w:ascii="Arial" w:hAnsi="Arial" w:cs="Arial"/>
          <w:color w:val="000000"/>
          <w:sz w:val="20"/>
        </w:rPr>
        <w:t xml:space="preserve"> Librarian</w:t>
      </w:r>
      <w:r w:rsidRPr="00932811">
        <w:rPr>
          <w:rFonts w:ascii="Arial" w:hAnsi="Arial" w:cs="Arial"/>
          <w:color w:val="000000"/>
          <w:sz w:val="20"/>
        </w:rPr>
        <w:tab/>
        <w:t xml:space="preserve"> </w:t>
      </w:r>
      <w:hyperlink r:id="rId50" w:tgtFrame="_blank" w:history="1">
        <w:r w:rsidRPr="00932811">
          <w:rPr>
            <w:rStyle w:val="Hyperlink"/>
            <w:rFonts w:ascii="Arial" w:hAnsi="Arial" w:cs="Arial"/>
            <w:sz w:val="20"/>
          </w:rPr>
          <w:t>http://ask.uta.edu</w:t>
        </w:r>
      </w:hyperlink>
    </w:p>
    <w:p w:rsidR="00077A0E" w:rsidRPr="00932811" w:rsidRDefault="00077A0E" w:rsidP="00077A0E">
      <w:pPr>
        <w:spacing w:after="120"/>
        <w:rPr>
          <w:rFonts w:ascii="Arial" w:hAnsi="Arial" w:cs="Arial"/>
          <w:color w:val="000000"/>
          <w:sz w:val="20"/>
        </w:rPr>
      </w:pPr>
      <w:r w:rsidRPr="00932811">
        <w:rPr>
          <w:rFonts w:ascii="Arial" w:hAnsi="Arial" w:cs="Arial"/>
          <w:color w:val="000000"/>
          <w:sz w:val="20"/>
        </w:rPr>
        <w:t xml:space="preserve">The following URL houses a page where we have gathered many commonly used resources needed by students in online courses: </w:t>
      </w:r>
      <w:hyperlink r:id="rId51" w:tgtFrame="_blank" w:history="1">
        <w:r w:rsidRPr="00932811">
          <w:rPr>
            <w:rStyle w:val="Hyperlink"/>
            <w:rFonts w:ascii="Arial" w:hAnsi="Arial" w:cs="Arial"/>
            <w:sz w:val="20"/>
          </w:rPr>
          <w:t>http://www.uta.edu/library/services/distance.php</w:t>
        </w:r>
      </w:hyperlink>
      <w:r w:rsidRPr="00932811">
        <w:rPr>
          <w:rFonts w:ascii="Arial" w:hAnsi="Arial" w:cs="Arial"/>
          <w:color w:val="000000"/>
          <w:sz w:val="20"/>
        </w:rPr>
        <w:t>.</w:t>
      </w:r>
    </w:p>
    <w:p w:rsidR="00077A0E" w:rsidRPr="00932811" w:rsidRDefault="00077A0E" w:rsidP="00077A0E">
      <w:pPr>
        <w:spacing w:after="120"/>
        <w:rPr>
          <w:rFonts w:ascii="Arial" w:hAnsi="Arial" w:cs="Arial"/>
          <w:color w:val="000000"/>
          <w:sz w:val="20"/>
        </w:rPr>
      </w:pPr>
      <w:r w:rsidRPr="00932811">
        <w:rPr>
          <w:rFonts w:ascii="Arial" w:hAnsi="Arial" w:cs="Arial"/>
          <w:color w:val="000000"/>
          <w:sz w:val="20"/>
        </w:rPr>
        <w:t xml:space="preserve">The subject librarian for your area can work with you to build a customized course page to support your class if you wish. </w:t>
      </w:r>
      <w:proofErr w:type="gramStart"/>
      <w:r w:rsidRPr="00932811">
        <w:rPr>
          <w:rFonts w:ascii="Arial" w:hAnsi="Arial" w:cs="Arial"/>
          <w:color w:val="000000"/>
          <w:sz w:val="20"/>
        </w:rPr>
        <w:t xml:space="preserve">For examples, visit </w:t>
      </w:r>
      <w:hyperlink r:id="rId52" w:tgtFrame="_blank" w:history="1">
        <w:r w:rsidRPr="00932811">
          <w:rPr>
            <w:rStyle w:val="Hyperlink"/>
            <w:rFonts w:ascii="Arial" w:hAnsi="Arial" w:cs="Arial"/>
            <w:sz w:val="20"/>
          </w:rPr>
          <w:t>http://libguides.uta.edu/os</w:t>
        </w:r>
      </w:hyperlink>
      <w:r w:rsidRPr="00932811">
        <w:rPr>
          <w:rStyle w:val="guideurl"/>
          <w:rFonts w:ascii="Arial" w:hAnsi="Arial" w:cs="Arial"/>
          <w:color w:val="000000"/>
          <w:sz w:val="20"/>
        </w:rPr>
        <w:t xml:space="preserve"> and </w:t>
      </w:r>
      <w:hyperlink r:id="rId53" w:tgtFrame="_blank" w:history="1">
        <w:r w:rsidRPr="00932811">
          <w:rPr>
            <w:rStyle w:val="Hyperlink"/>
            <w:rFonts w:ascii="Arial" w:hAnsi="Arial" w:cs="Arial"/>
            <w:sz w:val="20"/>
          </w:rPr>
          <w:t>http://libguides.uta.edu/pols2311fm</w:t>
        </w:r>
      </w:hyperlink>
      <w:r w:rsidRPr="00932811">
        <w:rPr>
          <w:rStyle w:val="guideurl"/>
          <w:rFonts w:ascii="Arial" w:hAnsi="Arial" w:cs="Arial"/>
          <w:color w:val="000000"/>
          <w:sz w:val="20"/>
        </w:rPr>
        <w:t xml:space="preserve"> .</w:t>
      </w:r>
      <w:proofErr w:type="gramEnd"/>
      <w:r w:rsidRPr="00932811">
        <w:rPr>
          <w:rStyle w:val="guideurl"/>
          <w:rFonts w:ascii="Arial" w:hAnsi="Arial" w:cs="Arial"/>
          <w:color w:val="000000"/>
          <w:sz w:val="20"/>
        </w:rPr>
        <w:t xml:space="preserve"> </w:t>
      </w:r>
      <w:r w:rsidRPr="00932811">
        <w:rPr>
          <w:rFonts w:ascii="Arial" w:hAnsi="Arial" w:cs="Arial"/>
          <w:color w:val="000000"/>
          <w:sz w:val="20"/>
        </w:rPr>
        <w:t xml:space="preserve">If you have any questions, please feel free to contact Suzanne Beckett, at </w:t>
      </w:r>
      <w:hyperlink r:id="rId54" w:history="1">
        <w:r w:rsidRPr="00932811">
          <w:rPr>
            <w:rStyle w:val="Hyperlink"/>
            <w:rFonts w:ascii="Arial" w:hAnsi="Arial" w:cs="Arial"/>
            <w:sz w:val="20"/>
          </w:rPr>
          <w:t>sbeckett@uta.edu</w:t>
        </w:r>
      </w:hyperlink>
      <w:r w:rsidRPr="00932811">
        <w:rPr>
          <w:rFonts w:ascii="Arial" w:hAnsi="Arial" w:cs="Arial"/>
          <w:color w:val="000000"/>
          <w:sz w:val="20"/>
        </w:rPr>
        <w:t xml:space="preserve"> or at 817.272.0923.</w:t>
      </w:r>
    </w:p>
    <w:p w:rsidR="003E6489" w:rsidRDefault="003E6489" w:rsidP="00E71BFC">
      <w:pPr>
        <w:widowControl w:val="0"/>
      </w:pPr>
    </w:p>
    <w:sectPr w:rsidR="003E6489" w:rsidSect="00B06FFC">
      <w:headerReference w:type="default" r:id="rId55"/>
      <w:footerReference w:type="default" r:id="rId56"/>
      <w:pgSz w:w="12240" w:h="15840"/>
      <w:pgMar w:top="1440" w:right="21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2C" w:rsidRDefault="0054362C">
      <w:r>
        <w:separator/>
      </w:r>
    </w:p>
  </w:endnote>
  <w:endnote w:type="continuationSeparator" w:id="0">
    <w:p w:rsidR="0054362C" w:rsidRDefault="0054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 w:name="Times New Roman Italic">
    <w:panose1 w:val="020205030504050903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A0" w:rsidRDefault="000475A0">
    <w:pPr>
      <w:widowControl w:val="0"/>
      <w:tabs>
        <w:tab w:val="left" w:pos="7380"/>
        <w:tab w:val="left" w:pos="9799"/>
      </w:tabs>
      <w:ind w:left="360" w:right="-1160"/>
      <w:rPr>
        <w:rFonts w:ascii="Geneva" w:hAnsi="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2C" w:rsidRDefault="0054362C">
      <w:r>
        <w:separator/>
      </w:r>
    </w:p>
  </w:footnote>
  <w:footnote w:type="continuationSeparator" w:id="0">
    <w:p w:rsidR="0054362C" w:rsidRDefault="0054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A0" w:rsidRDefault="000475A0">
    <w:pPr>
      <w:widowControl w:val="0"/>
      <w:tabs>
        <w:tab w:val="left" w:pos="7380"/>
        <w:tab w:val="left" w:pos="9799"/>
      </w:tabs>
      <w:ind w:left="360" w:right="-1160"/>
      <w:rPr>
        <w:rFonts w:ascii="Geneva" w:hAnsi="Genev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43F2"/>
    <w:multiLevelType w:val="hybridMultilevel"/>
    <w:tmpl w:val="33C0DA06"/>
    <w:lvl w:ilvl="0" w:tplc="00120B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76"/>
    <w:rsid w:val="000475A0"/>
    <w:rsid w:val="00077A0E"/>
    <w:rsid w:val="000C03B0"/>
    <w:rsid w:val="001479A5"/>
    <w:rsid w:val="001E2929"/>
    <w:rsid w:val="0029458F"/>
    <w:rsid w:val="002C6746"/>
    <w:rsid w:val="00314F66"/>
    <w:rsid w:val="003478AF"/>
    <w:rsid w:val="00383424"/>
    <w:rsid w:val="00385ABC"/>
    <w:rsid w:val="003C5940"/>
    <w:rsid w:val="003E6489"/>
    <w:rsid w:val="00410CBF"/>
    <w:rsid w:val="00411550"/>
    <w:rsid w:val="00435F1C"/>
    <w:rsid w:val="004C42A3"/>
    <w:rsid w:val="00502976"/>
    <w:rsid w:val="0054362C"/>
    <w:rsid w:val="005A097B"/>
    <w:rsid w:val="005E4C67"/>
    <w:rsid w:val="005F0595"/>
    <w:rsid w:val="005F5CA4"/>
    <w:rsid w:val="007159D4"/>
    <w:rsid w:val="0079488C"/>
    <w:rsid w:val="007F612D"/>
    <w:rsid w:val="00840D05"/>
    <w:rsid w:val="0096621D"/>
    <w:rsid w:val="00A05AE9"/>
    <w:rsid w:val="00A2388F"/>
    <w:rsid w:val="00A3627B"/>
    <w:rsid w:val="00A5011C"/>
    <w:rsid w:val="00A560D9"/>
    <w:rsid w:val="00AB6C56"/>
    <w:rsid w:val="00AF0F19"/>
    <w:rsid w:val="00B05820"/>
    <w:rsid w:val="00B06FFC"/>
    <w:rsid w:val="00B715A3"/>
    <w:rsid w:val="00BE2BD7"/>
    <w:rsid w:val="00BE5E61"/>
    <w:rsid w:val="00C60349"/>
    <w:rsid w:val="00CF45D8"/>
    <w:rsid w:val="00E53D2D"/>
    <w:rsid w:val="00E56AC4"/>
    <w:rsid w:val="00E71BFC"/>
    <w:rsid w:val="00ED0B08"/>
    <w:rsid w:val="00EF06E7"/>
    <w:rsid w:val="00F6603E"/>
    <w:rsid w:val="00FD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FFC"/>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6FFC"/>
    <w:pPr>
      <w:tabs>
        <w:tab w:val="center" w:pos="4320"/>
        <w:tab w:val="right" w:pos="8640"/>
      </w:tabs>
    </w:pPr>
  </w:style>
  <w:style w:type="paragraph" w:styleId="Footer">
    <w:name w:val="footer"/>
    <w:basedOn w:val="Normal"/>
    <w:rsid w:val="00B06FFC"/>
    <w:pPr>
      <w:tabs>
        <w:tab w:val="center" w:pos="4320"/>
        <w:tab w:val="right" w:pos="8640"/>
      </w:tabs>
    </w:pPr>
  </w:style>
  <w:style w:type="character" w:styleId="Hyperlink">
    <w:name w:val="Hyperlink"/>
    <w:basedOn w:val="DefaultParagraphFont"/>
    <w:rsid w:val="00A560D9"/>
    <w:rPr>
      <w:color w:val="0000FF" w:themeColor="hyperlink"/>
      <w:u w:val="single"/>
    </w:rPr>
  </w:style>
  <w:style w:type="character" w:styleId="FollowedHyperlink">
    <w:name w:val="FollowedHyperlink"/>
    <w:basedOn w:val="DefaultParagraphFont"/>
    <w:rsid w:val="00A560D9"/>
    <w:rPr>
      <w:color w:val="800080" w:themeColor="followedHyperlink"/>
      <w:u w:val="single"/>
    </w:rPr>
  </w:style>
  <w:style w:type="paragraph" w:styleId="ListParagraph">
    <w:name w:val="List Paragraph"/>
    <w:basedOn w:val="Normal"/>
    <w:uiPriority w:val="34"/>
    <w:qFormat/>
    <w:rsid w:val="00E71BFC"/>
    <w:pPr>
      <w:spacing w:after="200" w:line="276" w:lineRule="auto"/>
      <w:ind w:left="720"/>
      <w:contextualSpacing/>
    </w:pPr>
    <w:rPr>
      <w:rFonts w:asciiTheme="minorHAnsi" w:eastAsiaTheme="minorHAnsi" w:hAnsiTheme="minorHAnsi" w:cstheme="minorBidi"/>
      <w:sz w:val="22"/>
      <w:szCs w:val="22"/>
    </w:rPr>
  </w:style>
  <w:style w:type="paragraph" w:customStyle="1" w:styleId="Heading21">
    <w:name w:val="Heading 21"/>
    <w:next w:val="Body"/>
    <w:qFormat/>
    <w:rsid w:val="00AF0F19"/>
    <w:pPr>
      <w:keepNext/>
      <w:outlineLvl w:val="1"/>
    </w:pPr>
    <w:rPr>
      <w:rFonts w:ascii="Helvetica" w:eastAsia="ヒラギノ角ゴ Pro W3" w:hAnsi="Helvetica"/>
      <w:b/>
      <w:color w:val="000000"/>
      <w:sz w:val="24"/>
    </w:rPr>
  </w:style>
  <w:style w:type="paragraph" w:customStyle="1" w:styleId="Body">
    <w:name w:val="Body"/>
    <w:rsid w:val="00AF0F19"/>
    <w:rPr>
      <w:rFonts w:ascii="Helvetica" w:eastAsia="ヒラギノ角ゴ Pro W3" w:hAnsi="Helvetica"/>
      <w:color w:val="000000"/>
      <w:sz w:val="24"/>
    </w:rPr>
  </w:style>
  <w:style w:type="table" w:styleId="TableGrid">
    <w:name w:val="Table Grid"/>
    <w:basedOn w:val="TableNormal"/>
    <w:rsid w:val="004C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7A0E"/>
    <w:pPr>
      <w:spacing w:before="100" w:beforeAutospacing="1" w:after="100" w:afterAutospacing="1"/>
    </w:pPr>
    <w:rPr>
      <w:rFonts w:ascii="Times New Roman" w:hAnsi="Times New Roman"/>
      <w:szCs w:val="24"/>
      <w:lang w:eastAsia="zh-CN"/>
    </w:rPr>
  </w:style>
  <w:style w:type="character" w:styleId="Strong">
    <w:name w:val="Strong"/>
    <w:uiPriority w:val="22"/>
    <w:qFormat/>
    <w:rsid w:val="00077A0E"/>
    <w:rPr>
      <w:b/>
      <w:bCs/>
    </w:rPr>
  </w:style>
  <w:style w:type="character" w:customStyle="1" w:styleId="guideurl">
    <w:name w:val="guideurl"/>
    <w:basedOn w:val="DefaultParagraphFont"/>
    <w:rsid w:val="00077A0E"/>
  </w:style>
  <w:style w:type="paragraph" w:customStyle="1" w:styleId="Default">
    <w:name w:val="Default"/>
    <w:basedOn w:val="Normal"/>
    <w:uiPriority w:val="99"/>
    <w:rsid w:val="00077A0E"/>
    <w:pPr>
      <w:autoSpaceDE w:val="0"/>
      <w:autoSpaceDN w:val="0"/>
    </w:pPr>
    <w:rPr>
      <w:rFonts w:ascii="Times New Roman" w:eastAsia="SimSun" w:hAnsi="Times New Roman"/>
      <w:color w:val="00000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FFC"/>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6FFC"/>
    <w:pPr>
      <w:tabs>
        <w:tab w:val="center" w:pos="4320"/>
        <w:tab w:val="right" w:pos="8640"/>
      </w:tabs>
    </w:pPr>
  </w:style>
  <w:style w:type="paragraph" w:styleId="Footer">
    <w:name w:val="footer"/>
    <w:basedOn w:val="Normal"/>
    <w:rsid w:val="00B06FFC"/>
    <w:pPr>
      <w:tabs>
        <w:tab w:val="center" w:pos="4320"/>
        <w:tab w:val="right" w:pos="8640"/>
      </w:tabs>
    </w:pPr>
  </w:style>
  <w:style w:type="character" w:styleId="Hyperlink">
    <w:name w:val="Hyperlink"/>
    <w:basedOn w:val="DefaultParagraphFont"/>
    <w:rsid w:val="00A560D9"/>
    <w:rPr>
      <w:color w:val="0000FF" w:themeColor="hyperlink"/>
      <w:u w:val="single"/>
    </w:rPr>
  </w:style>
  <w:style w:type="character" w:styleId="FollowedHyperlink">
    <w:name w:val="FollowedHyperlink"/>
    <w:basedOn w:val="DefaultParagraphFont"/>
    <w:rsid w:val="00A560D9"/>
    <w:rPr>
      <w:color w:val="800080" w:themeColor="followedHyperlink"/>
      <w:u w:val="single"/>
    </w:rPr>
  </w:style>
  <w:style w:type="paragraph" w:styleId="ListParagraph">
    <w:name w:val="List Paragraph"/>
    <w:basedOn w:val="Normal"/>
    <w:uiPriority w:val="34"/>
    <w:qFormat/>
    <w:rsid w:val="00E71BFC"/>
    <w:pPr>
      <w:spacing w:after="200" w:line="276" w:lineRule="auto"/>
      <w:ind w:left="720"/>
      <w:contextualSpacing/>
    </w:pPr>
    <w:rPr>
      <w:rFonts w:asciiTheme="minorHAnsi" w:eastAsiaTheme="minorHAnsi" w:hAnsiTheme="minorHAnsi" w:cstheme="minorBidi"/>
      <w:sz w:val="22"/>
      <w:szCs w:val="22"/>
    </w:rPr>
  </w:style>
  <w:style w:type="paragraph" w:customStyle="1" w:styleId="Heading21">
    <w:name w:val="Heading 21"/>
    <w:next w:val="Body"/>
    <w:qFormat/>
    <w:rsid w:val="00AF0F19"/>
    <w:pPr>
      <w:keepNext/>
      <w:outlineLvl w:val="1"/>
    </w:pPr>
    <w:rPr>
      <w:rFonts w:ascii="Helvetica" w:eastAsia="ヒラギノ角ゴ Pro W3" w:hAnsi="Helvetica"/>
      <w:b/>
      <w:color w:val="000000"/>
      <w:sz w:val="24"/>
    </w:rPr>
  </w:style>
  <w:style w:type="paragraph" w:customStyle="1" w:styleId="Body">
    <w:name w:val="Body"/>
    <w:rsid w:val="00AF0F19"/>
    <w:rPr>
      <w:rFonts w:ascii="Helvetica" w:eastAsia="ヒラギノ角ゴ Pro W3" w:hAnsi="Helvetica"/>
      <w:color w:val="000000"/>
      <w:sz w:val="24"/>
    </w:rPr>
  </w:style>
  <w:style w:type="table" w:styleId="TableGrid">
    <w:name w:val="Table Grid"/>
    <w:basedOn w:val="TableNormal"/>
    <w:rsid w:val="004C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7A0E"/>
    <w:pPr>
      <w:spacing w:before="100" w:beforeAutospacing="1" w:after="100" w:afterAutospacing="1"/>
    </w:pPr>
    <w:rPr>
      <w:rFonts w:ascii="Times New Roman" w:hAnsi="Times New Roman"/>
      <w:szCs w:val="24"/>
      <w:lang w:eastAsia="zh-CN"/>
    </w:rPr>
  </w:style>
  <w:style w:type="character" w:styleId="Strong">
    <w:name w:val="Strong"/>
    <w:uiPriority w:val="22"/>
    <w:qFormat/>
    <w:rsid w:val="00077A0E"/>
    <w:rPr>
      <w:b/>
      <w:bCs/>
    </w:rPr>
  </w:style>
  <w:style w:type="character" w:customStyle="1" w:styleId="guideurl">
    <w:name w:val="guideurl"/>
    <w:basedOn w:val="DefaultParagraphFont"/>
    <w:rsid w:val="00077A0E"/>
  </w:style>
  <w:style w:type="paragraph" w:customStyle="1" w:styleId="Default">
    <w:name w:val="Default"/>
    <w:basedOn w:val="Normal"/>
    <w:uiPriority w:val="99"/>
    <w:rsid w:val="00077A0E"/>
    <w:pPr>
      <w:autoSpaceDE w:val="0"/>
      <w:autoSpaceDN w:val="0"/>
    </w:pPr>
    <w:rPr>
      <w:rFonts w:ascii="Times New Roman" w:eastAsia="SimSun" w:hAnsi="Times New Roman"/>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09870">
      <w:bodyDiv w:val="1"/>
      <w:marLeft w:val="0"/>
      <w:marRight w:val="0"/>
      <w:marTop w:val="0"/>
      <w:marBottom w:val="0"/>
      <w:divBdr>
        <w:top w:val="none" w:sz="0" w:space="0" w:color="auto"/>
        <w:left w:val="none" w:sz="0" w:space="0" w:color="auto"/>
        <w:bottom w:val="none" w:sz="0" w:space="0" w:color="auto"/>
        <w:right w:val="none" w:sz="0" w:space="0" w:color="auto"/>
      </w:divBdr>
    </w:div>
    <w:div w:id="85257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physics/labs/1300/LAB-5-Diffraction.pdf" TargetMode="External"/><Relationship Id="rId18" Type="http://schemas.openxmlformats.org/officeDocument/2006/relationships/hyperlink" Target="http://www.uta.edu/physics/labs/1300/LAB-8-Speaker.pdf" TargetMode="External"/><Relationship Id="rId26" Type="http://schemas.openxmlformats.org/officeDocument/2006/relationships/hyperlink" Target="http://catalog.uta.edu/academicregulations/grades/" TargetMode="External"/><Relationship Id="rId39" Type="http://schemas.openxmlformats.org/officeDocument/2006/relationships/hyperlink" Target="http://www.legis.state.tx.us/tlodocs/81R/billtext/html/HB02504F.HTM" TargetMode="External"/><Relationship Id="rId21" Type="http://schemas.openxmlformats.org/officeDocument/2006/relationships/hyperlink" Target="https://www.uta.edu/provost/administrative-forms/index.php" TargetMode="External"/><Relationship Id="rId34" Type="http://schemas.openxmlformats.org/officeDocument/2006/relationships/hyperlink" Target="mailto:resources@uta.edu" TargetMode="External"/><Relationship Id="rId42" Type="http://schemas.openxmlformats.org/officeDocument/2006/relationships/hyperlink" Target="http://www.uta.edu/uta/acadcal.php" TargetMode="External"/><Relationship Id="rId47" Type="http://schemas.openxmlformats.org/officeDocument/2006/relationships/hyperlink" Target="http://pulse.uta.edu/vwebv/enterCourseReserve.do" TargetMode="External"/><Relationship Id="rId50" Type="http://schemas.openxmlformats.org/officeDocument/2006/relationships/hyperlink" Target="http://ask.uta.edu/"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uta.edu/physics/labs/1300/Lab-10-Power_Spectrum.pdf" TargetMode="External"/><Relationship Id="rId29" Type="http://schemas.openxmlformats.org/officeDocument/2006/relationships/hyperlink" Target="http://www.uta.edu/disability" TargetMode="External"/><Relationship Id="rId11" Type="http://schemas.openxmlformats.org/officeDocument/2006/relationships/hyperlink" Target="http://www.uta.edu/physics/labs/1300/LAB-3-Speed_of_sound.pdf" TargetMode="External"/><Relationship Id="rId24" Type="http://schemas.openxmlformats.org/officeDocument/2006/relationships/hyperlink" Target="http://www.uta.edu/ctle/assessment/index.php" TargetMode="External"/><Relationship Id="rId32" Type="http://schemas.openxmlformats.org/officeDocument/2006/relationships/hyperlink" Target="http://www.uta.edu/sfs" TargetMode="External"/><Relationship Id="rId37" Type="http://schemas.openxmlformats.org/officeDocument/2006/relationships/hyperlink" Target="http://www.uta.edu/owl/" TargetMode="External"/><Relationship Id="rId40" Type="http://schemas.openxmlformats.org/officeDocument/2006/relationships/hyperlink" Target="http://wweb.uta.edu/aao/recordsandregistration/" TargetMode="External"/><Relationship Id="rId45" Type="http://schemas.openxmlformats.org/officeDocument/2006/relationships/hyperlink" Target="http://www.uta.edu/library/help/subject-librarians.php" TargetMode="External"/><Relationship Id="rId53" Type="http://schemas.openxmlformats.org/officeDocument/2006/relationships/hyperlink" Target="http://libguides.uta.edu/pols2311f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uta.edu/physics/labs/1300/LAB-1_Speed_of_Sound_Echo.pdf" TargetMode="External"/><Relationship Id="rId14" Type="http://schemas.openxmlformats.org/officeDocument/2006/relationships/hyperlink" Target="http://www.uta.edu/physics/labs/1300/LAB-6-Beats.pdf" TargetMode="External"/><Relationship Id="rId22" Type="http://schemas.openxmlformats.org/officeDocument/2006/relationships/hyperlink" Target="mailto:djsilva@uta.edu?subject=An%20inquiry%20from%20the%20Syllabus%20Template%20File" TargetMode="External"/><Relationship Id="rId27" Type="http://schemas.openxmlformats.org/officeDocument/2006/relationships/hyperlink" Target="http://catalog.uta.edu/academicregulations/grades/" TargetMode="External"/><Relationship Id="rId30" Type="http://schemas.openxmlformats.org/officeDocument/2006/relationships/hyperlink" Target="http://www.uta.edu/titleIX" TargetMode="External"/><Relationship Id="rId35" Type="http://schemas.openxmlformats.org/officeDocument/2006/relationships/hyperlink" Target="http://www.uta.edu/resources" TargetMode="External"/><Relationship Id="rId43" Type="http://schemas.openxmlformats.org/officeDocument/2006/relationships/hyperlink" Target="http://www.uta.edu/library" TargetMode="External"/><Relationship Id="rId48" Type="http://schemas.openxmlformats.org/officeDocument/2006/relationships/hyperlink" Target="http://www.uta.edu/library/help/tutorials.php" TargetMode="External"/><Relationship Id="rId56" Type="http://schemas.openxmlformats.org/officeDocument/2006/relationships/footer" Target="footer1.xml"/><Relationship Id="rId8" Type="http://schemas.openxmlformats.org/officeDocument/2006/relationships/hyperlink" Target="http://www.uta.edu/profiles/Alexander-Weiss" TargetMode="External"/><Relationship Id="rId51" Type="http://schemas.openxmlformats.org/officeDocument/2006/relationships/hyperlink" Target="http://www.uta.edu/library/services/distance.php" TargetMode="External"/><Relationship Id="rId3" Type="http://schemas.microsoft.com/office/2007/relationships/stylesWithEffects" Target="stylesWithEffects.xml"/><Relationship Id="rId12" Type="http://schemas.openxmlformats.org/officeDocument/2006/relationships/hyperlink" Target="http://www.uta.edu/physics/labs/1300/LAB-4-SHM.pdf" TargetMode="External"/><Relationship Id="rId17" Type="http://schemas.openxmlformats.org/officeDocument/2006/relationships/hyperlink" Target="http://www.uta.edu/physics/labs/1300/LAB-7-StandingWaves_and_Harmonics.pdf" TargetMode="External"/><Relationship Id="rId25" Type="http://schemas.openxmlformats.org/officeDocument/2006/relationships/hyperlink" Target="http://www.tgslc.org/pdf/Program-integrity-R2T4-Taking-Attendance.pdf" TargetMode="External"/><Relationship Id="rId33" Type="http://schemas.openxmlformats.org/officeDocument/2006/relationships/hyperlink" Target="https://www.uta.edu/policy/procedure/7-6)" TargetMode="External"/><Relationship Id="rId38" Type="http://schemas.openxmlformats.org/officeDocument/2006/relationships/hyperlink" Target="http://www.uta.edu/library/help/subject-librarians.php" TargetMode="External"/><Relationship Id="rId46" Type="http://schemas.openxmlformats.org/officeDocument/2006/relationships/hyperlink" Target="http://www.uta.edu/library/databases/index.php" TargetMode="External"/><Relationship Id="rId20" Type="http://schemas.openxmlformats.org/officeDocument/2006/relationships/hyperlink" Target="https://www.uta.edu/mentis" TargetMode="External"/><Relationship Id="rId41" Type="http://schemas.openxmlformats.org/officeDocument/2006/relationships/hyperlink" Target="http://wweb.uta.edu/aao/recordsandregistration/content/faculty_staff/default.aspx" TargetMode="External"/><Relationship Id="rId54" Type="http://schemas.openxmlformats.org/officeDocument/2006/relationships/hyperlink" Target="mailto:sbeckett@uta.ed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uta.edu/physics/labs/1300/LAB-9-Intensity.pdf" TargetMode="External"/><Relationship Id="rId23" Type="http://schemas.openxmlformats.org/officeDocument/2006/relationships/hyperlink" Target="https://www.uta.edu/mentis/public/" TargetMode="External"/><Relationship Id="rId28" Type="http://schemas.openxmlformats.org/officeDocument/2006/relationships/hyperlink" Target="http://wweb.uta.edu/aao/fao/" TargetMode="External"/><Relationship Id="rId36" Type="http://schemas.openxmlformats.org/officeDocument/2006/relationships/hyperlink" Target="https://owa.uta.edu/owa/luket@exchange.uta.edu/redir.aspx?C=jqplelmmw0KcvkWv1pRv_rHS8ofUUtFIXl_CWZTLffEmCPyZf3x4ncUbBmD9p3gSPROCbhSJj7U.&amp;URL=https%3a%2f%2futa.mywconline.com%2f" TargetMode="External"/><Relationship Id="rId49" Type="http://schemas.openxmlformats.org/officeDocument/2006/relationships/hyperlink" Target="http://libguides.uta.edu/offcampus" TargetMode="External"/><Relationship Id="rId57" Type="http://schemas.openxmlformats.org/officeDocument/2006/relationships/fontTable" Target="fontTable.xml"/><Relationship Id="rId10" Type="http://schemas.openxmlformats.org/officeDocument/2006/relationships/hyperlink" Target="http://www.uta.edu/physics/labs/1300/LAB-2-Standing_Waves_I.pdf" TargetMode="External"/><Relationship Id="rId31" Type="http://schemas.openxmlformats.org/officeDocument/2006/relationships/hyperlink" Target="http://www.uta.edu/oit/cs/email/mavmail.php" TargetMode="External"/><Relationship Id="rId44" Type="http://schemas.openxmlformats.org/officeDocument/2006/relationships/hyperlink" Target="http://libguides.uta.edu" TargetMode="External"/><Relationship Id="rId52" Type="http://schemas.openxmlformats.org/officeDocument/2006/relationships/hyperlink" Target="http://libguides.uta.edu/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5999</Words>
  <Characters>34197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Syllabus:  (PHYS 6301) Methods of Applied Physics I - Electronics</vt:lpstr>
    </vt:vector>
  </TitlesOfParts>
  <Company>The University of Texas at Arlington</Company>
  <LinksUpToDate>false</LinksUpToDate>
  <CharactersWithSpaces>40116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(PHYS 6301) Methods of Applied Physics I - Electronics</dc:title>
  <dc:creator>Alex Weiss</dc:creator>
  <cp:lastModifiedBy>OIT</cp:lastModifiedBy>
  <cp:revision>2</cp:revision>
  <cp:lastPrinted>2007-05-14T17:55:00Z</cp:lastPrinted>
  <dcterms:created xsi:type="dcterms:W3CDTF">2014-09-16T00:31:00Z</dcterms:created>
  <dcterms:modified xsi:type="dcterms:W3CDTF">2014-09-16T00:31:00Z</dcterms:modified>
</cp:coreProperties>
</file>