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516" w:rsidRDefault="00807A04" w:rsidP="00AE6000">
      <w:pPr>
        <w:jc w:val="center"/>
        <w:rPr>
          <w:sz w:val="20"/>
          <w:szCs w:val="20"/>
        </w:rPr>
      </w:pPr>
      <w:r>
        <w:rPr>
          <w:noProof/>
          <w:sz w:val="20"/>
          <w:szCs w:val="20"/>
        </w:rPr>
        <mc:AlternateContent>
          <mc:Choice Requires="wps">
            <w:drawing>
              <wp:inline distT="0" distB="0" distL="0" distR="0">
                <wp:extent cx="2514600" cy="685800"/>
                <wp:effectExtent l="0" t="0" r="0" b="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516" w:rsidRPr="006D2AD6" w:rsidRDefault="00204516" w:rsidP="00204516">
                            <w:pPr>
                              <w:pBdr>
                                <w:top w:val="single" w:sz="8" w:space="1" w:color="auto" w:shadow="1"/>
                                <w:left w:val="single" w:sz="8" w:space="4" w:color="auto" w:shadow="1"/>
                                <w:bottom w:val="single" w:sz="8" w:space="1" w:color="auto" w:shadow="1"/>
                                <w:right w:val="single" w:sz="8" w:space="4" w:color="auto" w:shadow="1"/>
                              </w:pBdr>
                              <w:jc w:val="center"/>
                              <w:rPr>
                                <w:rFonts w:ascii="Arial" w:hAnsi="Arial" w:cs="Arial"/>
                                <w:b/>
                                <w:sz w:val="16"/>
                                <w:szCs w:val="16"/>
                              </w:rPr>
                            </w:pPr>
                          </w:p>
                          <w:p w:rsidR="00204516" w:rsidRDefault="00204516" w:rsidP="00204516">
                            <w:pPr>
                              <w:pBdr>
                                <w:top w:val="single" w:sz="8" w:space="1" w:color="auto" w:shadow="1"/>
                                <w:left w:val="single" w:sz="8" w:space="4" w:color="auto" w:shadow="1"/>
                                <w:bottom w:val="single" w:sz="8" w:space="1" w:color="auto" w:shadow="1"/>
                                <w:right w:val="single" w:sz="8" w:space="4" w:color="auto" w:shadow="1"/>
                              </w:pBdr>
                              <w:jc w:val="center"/>
                              <w:rPr>
                                <w:rFonts w:ascii="Arial" w:hAnsi="Arial" w:cs="Arial"/>
                                <w:b/>
                                <w:sz w:val="28"/>
                                <w:szCs w:val="28"/>
                              </w:rPr>
                            </w:pPr>
                            <w:r>
                              <w:rPr>
                                <w:rFonts w:ascii="Arial" w:hAnsi="Arial" w:cs="Arial"/>
                                <w:b/>
                                <w:sz w:val="28"/>
                                <w:szCs w:val="28"/>
                              </w:rPr>
                              <w:t xml:space="preserve">EE </w:t>
                            </w:r>
                            <w:r w:rsidR="00DA3908">
                              <w:rPr>
                                <w:rFonts w:ascii="Arial" w:hAnsi="Arial" w:cs="Arial"/>
                                <w:b/>
                                <w:sz w:val="28"/>
                                <w:szCs w:val="28"/>
                              </w:rPr>
                              <w:t>3</w:t>
                            </w:r>
                            <w:r w:rsidR="0013148D">
                              <w:rPr>
                                <w:rFonts w:ascii="Arial" w:hAnsi="Arial" w:cs="Arial"/>
                                <w:b/>
                                <w:sz w:val="28"/>
                                <w:szCs w:val="28"/>
                              </w:rPr>
                              <w:t>446</w:t>
                            </w:r>
                            <w:r w:rsidR="00DC3F82">
                              <w:rPr>
                                <w:rFonts w:ascii="Arial" w:hAnsi="Arial" w:cs="Arial"/>
                                <w:b/>
                                <w:sz w:val="28"/>
                                <w:szCs w:val="28"/>
                              </w:rPr>
                              <w:t>-001</w:t>
                            </w:r>
                          </w:p>
                          <w:p w:rsidR="006D2AD6" w:rsidRPr="00042A0A" w:rsidRDefault="007720CF" w:rsidP="00204516">
                            <w:pPr>
                              <w:pBdr>
                                <w:top w:val="single" w:sz="8" w:space="1" w:color="auto" w:shadow="1"/>
                                <w:left w:val="single" w:sz="8" w:space="4" w:color="auto" w:shadow="1"/>
                                <w:bottom w:val="single" w:sz="8" w:space="1" w:color="auto" w:shadow="1"/>
                                <w:right w:val="single" w:sz="8" w:space="4" w:color="auto" w:shadow="1"/>
                              </w:pBdr>
                              <w:jc w:val="center"/>
                              <w:rPr>
                                <w:rFonts w:ascii="Arial" w:hAnsi="Arial" w:cs="Arial"/>
                                <w:b/>
                                <w:sz w:val="28"/>
                                <w:szCs w:val="28"/>
                              </w:rPr>
                            </w:pPr>
                            <w:r>
                              <w:rPr>
                                <w:rFonts w:ascii="Arial" w:hAnsi="Arial" w:cs="Arial"/>
                                <w:b/>
                                <w:sz w:val="28"/>
                                <w:szCs w:val="28"/>
                              </w:rPr>
                              <w:t>Circuit Analysis I</w:t>
                            </w:r>
                            <w:r w:rsidR="0013148D">
                              <w:rPr>
                                <w:rFonts w:ascii="Arial" w:hAnsi="Arial" w:cs="Arial"/>
                                <w:b/>
                                <w:sz w:val="28"/>
                                <w:szCs w:val="28"/>
                              </w:rPr>
                              <w:t>I</w:t>
                            </w:r>
                          </w:p>
                        </w:txbxContent>
                      </wps:txbx>
                      <wps:bodyPr rot="0" vert="horz" wrap="square" lIns="91440" tIns="0" rIns="9144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198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" filled="f" stroked="f">
                <v:textbox inset=",0,,0">
                  <w:txbxContent>
                    <w:p w:rsidR="00204516" w:rsidRPr="006D2AD6" w:rsidRDefault="00204516" w:rsidP="00204516">
                      <w:pPr>
                        <w:pBdr>
                          <w:top w:val="single" w:sz="8" w:space="1" w:color="auto" w:shadow="1"/>
                          <w:left w:val="single" w:sz="8" w:space="4" w:color="auto" w:shadow="1"/>
                          <w:bottom w:val="single" w:sz="8" w:space="1" w:color="auto" w:shadow="1"/>
                          <w:right w:val="single" w:sz="8" w:space="4" w:color="auto" w:shadow="1"/>
                        </w:pBdr>
                        <w:jc w:val="center"/>
                        <w:rPr>
                          <w:rFonts w:ascii="Arial" w:hAnsi="Arial" w:cs="Arial"/>
                          <w:b/>
                          <w:sz w:val="16"/>
                          <w:szCs w:val="16"/>
                        </w:rPr>
                      </w:pPr>
                    </w:p>
                    <w:p w:rsidR="00204516" w:rsidRDefault="00204516" w:rsidP="00204516">
                      <w:pPr>
                        <w:pBdr>
                          <w:top w:val="single" w:sz="8" w:space="1" w:color="auto" w:shadow="1"/>
                          <w:left w:val="single" w:sz="8" w:space="4" w:color="auto" w:shadow="1"/>
                          <w:bottom w:val="single" w:sz="8" w:space="1" w:color="auto" w:shadow="1"/>
                          <w:right w:val="single" w:sz="8" w:space="4" w:color="auto" w:shadow="1"/>
                        </w:pBdr>
                        <w:jc w:val="center"/>
                        <w:rPr>
                          <w:rFonts w:ascii="Arial" w:hAnsi="Arial" w:cs="Arial"/>
                          <w:b/>
                          <w:sz w:val="28"/>
                          <w:szCs w:val="28"/>
                        </w:rPr>
                      </w:pPr>
                      <w:r>
                        <w:rPr>
                          <w:rFonts w:ascii="Arial" w:hAnsi="Arial" w:cs="Arial"/>
                          <w:b/>
                          <w:sz w:val="28"/>
                          <w:szCs w:val="28"/>
                        </w:rPr>
                        <w:t xml:space="preserve">EE </w:t>
                      </w:r>
                      <w:r w:rsidR="00DA3908">
                        <w:rPr>
                          <w:rFonts w:ascii="Arial" w:hAnsi="Arial" w:cs="Arial"/>
                          <w:b/>
                          <w:sz w:val="28"/>
                          <w:szCs w:val="28"/>
                        </w:rPr>
                        <w:t>3</w:t>
                      </w:r>
                      <w:r w:rsidR="0013148D">
                        <w:rPr>
                          <w:rFonts w:ascii="Arial" w:hAnsi="Arial" w:cs="Arial"/>
                          <w:b/>
                          <w:sz w:val="28"/>
                          <w:szCs w:val="28"/>
                        </w:rPr>
                        <w:t>446</w:t>
                      </w:r>
                      <w:r w:rsidR="00DC3F82">
                        <w:rPr>
                          <w:rFonts w:ascii="Arial" w:hAnsi="Arial" w:cs="Arial"/>
                          <w:b/>
                          <w:sz w:val="28"/>
                          <w:szCs w:val="28"/>
                        </w:rPr>
                        <w:t>-001</w:t>
                      </w:r>
                    </w:p>
                    <w:p w:rsidR="006D2AD6" w:rsidRPr="00042A0A" w:rsidRDefault="007720CF" w:rsidP="00204516">
                      <w:pPr>
                        <w:pBdr>
                          <w:top w:val="single" w:sz="8" w:space="1" w:color="auto" w:shadow="1"/>
                          <w:left w:val="single" w:sz="8" w:space="4" w:color="auto" w:shadow="1"/>
                          <w:bottom w:val="single" w:sz="8" w:space="1" w:color="auto" w:shadow="1"/>
                          <w:right w:val="single" w:sz="8" w:space="4" w:color="auto" w:shadow="1"/>
                        </w:pBdr>
                        <w:jc w:val="center"/>
                        <w:rPr>
                          <w:rFonts w:ascii="Arial" w:hAnsi="Arial" w:cs="Arial"/>
                          <w:b/>
                          <w:sz w:val="28"/>
                          <w:szCs w:val="28"/>
                        </w:rPr>
                      </w:pPr>
                      <w:r>
                        <w:rPr>
                          <w:rFonts w:ascii="Arial" w:hAnsi="Arial" w:cs="Arial"/>
                          <w:b/>
                          <w:sz w:val="28"/>
                          <w:szCs w:val="28"/>
                        </w:rPr>
                        <w:t>Circuit Analysis I</w:t>
                      </w:r>
                      <w:r w:rsidR="0013148D">
                        <w:rPr>
                          <w:rFonts w:ascii="Arial" w:hAnsi="Arial" w:cs="Arial"/>
                          <w:b/>
                          <w:sz w:val="28"/>
                          <w:szCs w:val="28"/>
                        </w:rPr>
                        <w:t>I</w:t>
                      </w:r>
                    </w:p>
                  </w:txbxContent>
                </v:textbox>
                <w10:anchorlock/>
              </v:shape>
            </w:pict>
          </mc:Fallback>
        </mc:AlternateContent>
      </w:r>
    </w:p>
    <w:p w:rsidR="006D2AD6" w:rsidRDefault="006D2AD6" w:rsidP="00AE6000">
      <w:pPr>
        <w:jc w:val="center"/>
        <w:rPr>
          <w:sz w:val="20"/>
          <w:szCs w:val="20"/>
        </w:rPr>
      </w:pPr>
    </w:p>
    <w:p w:rsidR="0013148D" w:rsidRPr="00966ED9" w:rsidRDefault="007D5CF4" w:rsidP="0013148D">
      <w:pPr>
        <w:jc w:val="center"/>
        <w:rPr>
          <w:sz w:val="20"/>
          <w:szCs w:val="20"/>
        </w:rPr>
      </w:pPr>
      <w:r>
        <w:rPr>
          <w:sz w:val="20"/>
          <w:szCs w:val="20"/>
        </w:rPr>
        <w:t>Spring 2015</w:t>
      </w:r>
    </w:p>
    <w:p w:rsidR="0013148D" w:rsidRPr="00966ED9" w:rsidRDefault="0013148D" w:rsidP="0013148D">
      <w:pPr>
        <w:jc w:val="center"/>
        <w:rPr>
          <w:sz w:val="20"/>
          <w:szCs w:val="20"/>
        </w:rPr>
      </w:pPr>
      <w:r w:rsidRPr="00966ED9">
        <w:rPr>
          <w:sz w:val="20"/>
          <w:szCs w:val="20"/>
        </w:rPr>
        <w:t>Dr. Howard T. Russell, Jr.</w:t>
      </w:r>
    </w:p>
    <w:p w:rsidR="0013148D" w:rsidRPr="00966ED9" w:rsidRDefault="0013148D" w:rsidP="0013148D">
      <w:pPr>
        <w:jc w:val="center"/>
        <w:rPr>
          <w:sz w:val="20"/>
          <w:szCs w:val="20"/>
        </w:rPr>
      </w:pPr>
      <w:r w:rsidRPr="00966ED9">
        <w:rPr>
          <w:sz w:val="20"/>
          <w:szCs w:val="20"/>
        </w:rPr>
        <w:t xml:space="preserve">Office: </w:t>
      </w:r>
      <w:r>
        <w:rPr>
          <w:sz w:val="20"/>
          <w:szCs w:val="20"/>
        </w:rPr>
        <w:t>Nedderman Hall 526</w:t>
      </w:r>
    </w:p>
    <w:p w:rsidR="0013148D" w:rsidRPr="00966ED9" w:rsidRDefault="0013148D" w:rsidP="0013148D">
      <w:pPr>
        <w:jc w:val="center"/>
        <w:rPr>
          <w:sz w:val="20"/>
          <w:szCs w:val="20"/>
        </w:rPr>
      </w:pPr>
      <w:r w:rsidRPr="00966ED9">
        <w:rPr>
          <w:sz w:val="20"/>
          <w:szCs w:val="20"/>
        </w:rPr>
        <w:t>(817) 272-3154</w:t>
      </w:r>
    </w:p>
    <w:p w:rsidR="0013148D" w:rsidRDefault="00F14392" w:rsidP="0013148D">
      <w:pPr>
        <w:jc w:val="center"/>
      </w:pPr>
      <w:hyperlink r:id="rId8" w:history="1">
        <w:r w:rsidR="0013148D" w:rsidRPr="004F5C08">
          <w:rPr>
            <w:rStyle w:val="Hyperlink"/>
            <w:sz w:val="20"/>
            <w:szCs w:val="20"/>
          </w:rPr>
          <w:t>hrussell@uta.edu</w:t>
        </w:r>
      </w:hyperlink>
    </w:p>
    <w:p w:rsidR="00383A91" w:rsidRDefault="00383A91" w:rsidP="00383A91">
      <w:pPr>
        <w:rPr>
          <w:sz w:val="20"/>
          <w:szCs w:val="20"/>
        </w:rPr>
      </w:pPr>
    </w:p>
    <w:p w:rsidR="00383A91" w:rsidRDefault="00383A91" w:rsidP="00383A91">
      <w:pPr>
        <w:pStyle w:val="BodyText"/>
        <w:spacing w:line="240" w:lineRule="auto"/>
        <w:rPr>
          <w:rFonts w:ascii="Arial" w:hAnsi="Arial" w:cs="Arial"/>
          <w:b/>
          <w:sz w:val="20"/>
        </w:rPr>
      </w:pPr>
      <w:r>
        <w:rPr>
          <w:rFonts w:ascii="Arial" w:hAnsi="Arial" w:cs="Arial"/>
          <w:b/>
          <w:sz w:val="20"/>
        </w:rPr>
        <w:t>Catalog Course Description:</w:t>
      </w:r>
    </w:p>
    <w:p w:rsidR="00DD52D8" w:rsidRDefault="00DD52D8" w:rsidP="00DD52D8">
      <w:pPr>
        <w:rPr>
          <w:sz w:val="20"/>
          <w:szCs w:val="20"/>
        </w:rPr>
      </w:pPr>
      <w:r w:rsidRPr="004A185B">
        <w:rPr>
          <w:rStyle w:val="Strong"/>
          <w:sz w:val="20"/>
          <w:szCs w:val="20"/>
        </w:rPr>
        <w:t>EE 3446 CIRCUIT ANALYSIS II</w:t>
      </w:r>
      <w:r w:rsidRPr="004A185B">
        <w:rPr>
          <w:sz w:val="20"/>
          <w:szCs w:val="20"/>
        </w:rPr>
        <w:t xml:space="preserve"> (3-3) Analysis and design of filters, oscillators, feedback configurations, and operational amplifiers. </w:t>
      </w:r>
      <w:r>
        <w:rPr>
          <w:sz w:val="20"/>
          <w:szCs w:val="20"/>
        </w:rPr>
        <w:t xml:space="preserve"> </w:t>
      </w:r>
      <w:r w:rsidRPr="004A185B">
        <w:rPr>
          <w:sz w:val="20"/>
          <w:szCs w:val="20"/>
        </w:rPr>
        <w:t xml:space="preserve">Dependent sources, device models, two-port networks, and mutual inductance and transformers. </w:t>
      </w:r>
      <w:r>
        <w:rPr>
          <w:sz w:val="20"/>
          <w:szCs w:val="20"/>
        </w:rPr>
        <w:t xml:space="preserve"> </w:t>
      </w:r>
      <w:r w:rsidRPr="004A185B">
        <w:rPr>
          <w:sz w:val="20"/>
          <w:szCs w:val="20"/>
        </w:rPr>
        <w:t xml:space="preserve">Network response functions, poles and zeros, network theorems, resonance, and the analysis and design of active filters. </w:t>
      </w:r>
      <w:r>
        <w:rPr>
          <w:sz w:val="20"/>
          <w:szCs w:val="20"/>
        </w:rPr>
        <w:t xml:space="preserve"> </w:t>
      </w:r>
      <w:r w:rsidRPr="004A185B">
        <w:rPr>
          <w:sz w:val="20"/>
          <w:szCs w:val="20"/>
        </w:rPr>
        <w:t xml:space="preserve">Application of phasors in steady-state circuit analysis. </w:t>
      </w:r>
      <w:r>
        <w:rPr>
          <w:sz w:val="20"/>
          <w:szCs w:val="20"/>
        </w:rPr>
        <w:t xml:space="preserve"> </w:t>
      </w:r>
      <w:r w:rsidRPr="004A185B">
        <w:rPr>
          <w:sz w:val="20"/>
          <w:szCs w:val="20"/>
        </w:rPr>
        <w:t xml:space="preserve">Introduction to distributed networks and transmission lines. </w:t>
      </w:r>
      <w:r>
        <w:rPr>
          <w:sz w:val="20"/>
          <w:szCs w:val="20"/>
        </w:rPr>
        <w:t xml:space="preserve"> </w:t>
      </w:r>
      <w:r w:rsidRPr="004A185B">
        <w:rPr>
          <w:sz w:val="20"/>
          <w:szCs w:val="20"/>
        </w:rPr>
        <w:t xml:space="preserve">Introduction to single-phase and three-phase balanced and unbalanced power networks, complex power, power factor correction, and maximum power transfer. </w:t>
      </w:r>
      <w:r>
        <w:rPr>
          <w:sz w:val="20"/>
          <w:szCs w:val="20"/>
        </w:rPr>
        <w:t xml:space="preserve"> </w:t>
      </w:r>
      <w:r w:rsidRPr="004A185B">
        <w:rPr>
          <w:sz w:val="20"/>
          <w:szCs w:val="20"/>
        </w:rPr>
        <w:t xml:space="preserve">Concurrent laboratory experiments complement lecture topics. </w:t>
      </w:r>
      <w:r>
        <w:rPr>
          <w:sz w:val="20"/>
          <w:szCs w:val="20"/>
        </w:rPr>
        <w:t xml:space="preserve"> </w:t>
      </w:r>
      <w:r w:rsidRPr="004A185B">
        <w:rPr>
          <w:sz w:val="20"/>
          <w:szCs w:val="20"/>
        </w:rPr>
        <w:t>Prerequisite: Grade C or better in both EE 2347 and EE 2415.</w:t>
      </w:r>
    </w:p>
    <w:p w:rsidR="00DD52D8" w:rsidRDefault="00DD52D8" w:rsidP="008756EE">
      <w:pPr>
        <w:rPr>
          <w:sz w:val="20"/>
          <w:szCs w:val="20"/>
        </w:rPr>
      </w:pPr>
    </w:p>
    <w:p w:rsidR="0088784A" w:rsidRDefault="0058007F" w:rsidP="008756EE">
      <w:pPr>
        <w:pStyle w:val="BodyText"/>
        <w:spacing w:line="240" w:lineRule="auto"/>
        <w:rPr>
          <w:rFonts w:ascii="Arial" w:hAnsi="Arial" w:cs="Arial"/>
          <w:b/>
          <w:sz w:val="20"/>
        </w:rPr>
      </w:pPr>
      <w:r>
        <w:rPr>
          <w:rFonts w:ascii="Arial" w:hAnsi="Arial" w:cs="Arial"/>
          <w:b/>
          <w:sz w:val="20"/>
        </w:rPr>
        <w:t>Topics:</w:t>
      </w:r>
    </w:p>
    <w:p w:rsidR="00844938" w:rsidRDefault="00844938" w:rsidP="008756EE">
      <w:pPr>
        <w:tabs>
          <w:tab w:val="left" w:pos="-720"/>
        </w:tabs>
        <w:rPr>
          <w:spacing w:val="-3"/>
          <w:sz w:val="20"/>
          <w:szCs w:val="20"/>
        </w:rPr>
      </w:pPr>
      <w:r w:rsidRPr="00E26595">
        <w:rPr>
          <w:spacing w:val="-3"/>
          <w:sz w:val="20"/>
          <w:szCs w:val="20"/>
        </w:rPr>
        <w:t xml:space="preserve">This course is a continuation of the material covered in </w:t>
      </w:r>
      <w:r>
        <w:rPr>
          <w:spacing w:val="-3"/>
          <w:sz w:val="20"/>
          <w:szCs w:val="20"/>
        </w:rPr>
        <w:t>EE 2</w:t>
      </w:r>
      <w:r w:rsidR="00DD52D8">
        <w:rPr>
          <w:spacing w:val="-3"/>
          <w:sz w:val="20"/>
          <w:szCs w:val="20"/>
        </w:rPr>
        <w:t>4</w:t>
      </w:r>
      <w:r>
        <w:rPr>
          <w:spacing w:val="-3"/>
          <w:sz w:val="20"/>
          <w:szCs w:val="20"/>
        </w:rPr>
        <w:t>15</w:t>
      </w:r>
      <w:r w:rsidRPr="00E26595">
        <w:rPr>
          <w:spacing w:val="-3"/>
          <w:sz w:val="20"/>
          <w:szCs w:val="20"/>
        </w:rPr>
        <w:t xml:space="preserve">.  </w:t>
      </w:r>
      <w:r>
        <w:rPr>
          <w:spacing w:val="-3"/>
          <w:sz w:val="20"/>
          <w:szCs w:val="20"/>
        </w:rPr>
        <w:t>Specific topics include</w:t>
      </w:r>
      <w:r w:rsidR="008E565A">
        <w:rPr>
          <w:spacing w:val="-3"/>
          <w:sz w:val="20"/>
          <w:szCs w:val="20"/>
        </w:rPr>
        <w:t xml:space="preserve"> the following:</w:t>
      </w:r>
    </w:p>
    <w:p w:rsidR="00844938" w:rsidRDefault="00844938" w:rsidP="008756EE">
      <w:pPr>
        <w:tabs>
          <w:tab w:val="left" w:pos="-720"/>
          <w:tab w:val="left" w:pos="180"/>
        </w:tabs>
        <w:rPr>
          <w:spacing w:val="-3"/>
          <w:sz w:val="20"/>
          <w:szCs w:val="20"/>
        </w:rPr>
      </w:pPr>
      <w:r>
        <w:rPr>
          <w:spacing w:val="-3"/>
          <w:sz w:val="20"/>
          <w:szCs w:val="20"/>
        </w:rPr>
        <w:t>•</w:t>
      </w:r>
      <w:r>
        <w:rPr>
          <w:spacing w:val="-3"/>
          <w:sz w:val="20"/>
          <w:szCs w:val="20"/>
        </w:rPr>
        <w:tab/>
        <w:t xml:space="preserve">the </w:t>
      </w:r>
      <w:smartTag w:uri="urn:schemas-microsoft-com:office:smarttags" w:element="place">
        <w:r>
          <w:rPr>
            <w:spacing w:val="-3"/>
            <w:sz w:val="20"/>
            <w:szCs w:val="20"/>
          </w:rPr>
          <w:t>Laplace</w:t>
        </w:r>
      </w:smartTag>
      <w:r>
        <w:rPr>
          <w:spacing w:val="-3"/>
          <w:sz w:val="20"/>
          <w:szCs w:val="20"/>
        </w:rPr>
        <w:t xml:space="preserve"> transform –</w:t>
      </w:r>
    </w:p>
    <w:p w:rsidR="00844938" w:rsidRDefault="00844938" w:rsidP="008756EE">
      <w:pPr>
        <w:tabs>
          <w:tab w:val="left" w:pos="-720"/>
          <w:tab w:val="left" w:pos="180"/>
        </w:tabs>
        <w:rPr>
          <w:spacing w:val="-3"/>
          <w:sz w:val="20"/>
          <w:szCs w:val="20"/>
        </w:rPr>
      </w:pPr>
      <w:r>
        <w:rPr>
          <w:spacing w:val="-3"/>
          <w:sz w:val="20"/>
          <w:szCs w:val="20"/>
        </w:rPr>
        <w:tab/>
        <w:t>definition and applications</w:t>
      </w:r>
    </w:p>
    <w:p w:rsidR="00844938" w:rsidRDefault="00844938" w:rsidP="008756EE">
      <w:pPr>
        <w:tabs>
          <w:tab w:val="left" w:pos="-720"/>
          <w:tab w:val="left" w:pos="180"/>
        </w:tabs>
        <w:rPr>
          <w:spacing w:val="-3"/>
          <w:sz w:val="20"/>
          <w:szCs w:val="20"/>
        </w:rPr>
      </w:pPr>
      <w:r>
        <w:rPr>
          <w:spacing w:val="-3"/>
          <w:sz w:val="20"/>
          <w:szCs w:val="20"/>
        </w:rPr>
        <w:tab/>
        <w:t>transform circuit components</w:t>
      </w:r>
    </w:p>
    <w:p w:rsidR="00844938" w:rsidRDefault="00844938" w:rsidP="008756EE">
      <w:pPr>
        <w:tabs>
          <w:tab w:val="left" w:pos="-720"/>
          <w:tab w:val="left" w:pos="180"/>
        </w:tabs>
        <w:rPr>
          <w:spacing w:val="-3"/>
          <w:sz w:val="20"/>
          <w:szCs w:val="20"/>
        </w:rPr>
      </w:pPr>
      <w:r>
        <w:rPr>
          <w:spacing w:val="-3"/>
          <w:sz w:val="20"/>
          <w:szCs w:val="20"/>
        </w:rPr>
        <w:t>•</w:t>
      </w:r>
      <w:r>
        <w:rPr>
          <w:spacing w:val="-3"/>
          <w:sz w:val="20"/>
          <w:szCs w:val="20"/>
        </w:rPr>
        <w:tab/>
        <w:t xml:space="preserve">s-domain </w:t>
      </w:r>
      <w:r w:rsidRPr="00E26595">
        <w:rPr>
          <w:spacing w:val="-3"/>
          <w:sz w:val="20"/>
          <w:szCs w:val="20"/>
        </w:rPr>
        <w:t>network analysis matrix equations</w:t>
      </w:r>
      <w:r>
        <w:rPr>
          <w:spacing w:val="-3"/>
          <w:sz w:val="20"/>
          <w:szCs w:val="20"/>
        </w:rPr>
        <w:t xml:space="preserve"> –</w:t>
      </w:r>
    </w:p>
    <w:p w:rsidR="00844938" w:rsidRDefault="00844938" w:rsidP="008756EE">
      <w:pPr>
        <w:tabs>
          <w:tab w:val="left" w:pos="-720"/>
          <w:tab w:val="left" w:pos="180"/>
        </w:tabs>
        <w:rPr>
          <w:spacing w:val="-3"/>
          <w:sz w:val="20"/>
          <w:szCs w:val="20"/>
        </w:rPr>
      </w:pPr>
      <w:r>
        <w:rPr>
          <w:spacing w:val="-3"/>
          <w:sz w:val="20"/>
          <w:szCs w:val="20"/>
        </w:rPr>
        <w:tab/>
      </w:r>
      <w:r w:rsidRPr="00E26595">
        <w:rPr>
          <w:spacing w:val="-3"/>
          <w:sz w:val="20"/>
          <w:szCs w:val="20"/>
        </w:rPr>
        <w:t>algorithms for formulation</w:t>
      </w:r>
    </w:p>
    <w:p w:rsidR="00844938" w:rsidRDefault="00844938" w:rsidP="008756EE">
      <w:pPr>
        <w:tabs>
          <w:tab w:val="left" w:pos="-720"/>
          <w:tab w:val="left" w:pos="180"/>
        </w:tabs>
        <w:rPr>
          <w:spacing w:val="-3"/>
          <w:sz w:val="20"/>
          <w:szCs w:val="20"/>
        </w:rPr>
      </w:pPr>
      <w:r>
        <w:rPr>
          <w:spacing w:val="-3"/>
          <w:sz w:val="20"/>
          <w:szCs w:val="20"/>
        </w:rPr>
        <w:tab/>
        <w:t xml:space="preserve">matrix </w:t>
      </w:r>
      <w:r w:rsidRPr="00E26595">
        <w:rPr>
          <w:spacing w:val="-3"/>
          <w:sz w:val="20"/>
          <w:szCs w:val="20"/>
        </w:rPr>
        <w:t xml:space="preserve">solution </w:t>
      </w:r>
      <w:r>
        <w:rPr>
          <w:spacing w:val="-3"/>
          <w:sz w:val="20"/>
          <w:szCs w:val="20"/>
        </w:rPr>
        <w:t>methods and Cramer’s rule</w:t>
      </w:r>
    </w:p>
    <w:p w:rsidR="00844938" w:rsidRDefault="00844938" w:rsidP="008756EE">
      <w:pPr>
        <w:tabs>
          <w:tab w:val="left" w:pos="-720"/>
          <w:tab w:val="left" w:pos="180"/>
        </w:tabs>
        <w:rPr>
          <w:spacing w:val="-3"/>
          <w:sz w:val="20"/>
          <w:szCs w:val="20"/>
        </w:rPr>
      </w:pPr>
      <w:r>
        <w:rPr>
          <w:spacing w:val="-3"/>
          <w:sz w:val="20"/>
          <w:szCs w:val="20"/>
        </w:rPr>
        <w:t>•</w:t>
      </w:r>
      <w:r>
        <w:rPr>
          <w:spacing w:val="-3"/>
          <w:sz w:val="20"/>
          <w:szCs w:val="20"/>
        </w:rPr>
        <w:tab/>
      </w:r>
      <w:r w:rsidRPr="00E26595">
        <w:rPr>
          <w:spacing w:val="-3"/>
          <w:sz w:val="20"/>
          <w:szCs w:val="20"/>
        </w:rPr>
        <w:t>frequency-domain response functions</w:t>
      </w:r>
      <w:r>
        <w:rPr>
          <w:spacing w:val="-3"/>
          <w:sz w:val="20"/>
          <w:szCs w:val="20"/>
        </w:rPr>
        <w:t xml:space="preserve"> –</w:t>
      </w:r>
    </w:p>
    <w:p w:rsidR="00844938" w:rsidRDefault="00844938" w:rsidP="008756EE">
      <w:pPr>
        <w:tabs>
          <w:tab w:val="left" w:pos="-720"/>
          <w:tab w:val="left" w:pos="180"/>
        </w:tabs>
        <w:rPr>
          <w:spacing w:val="-3"/>
          <w:sz w:val="20"/>
          <w:szCs w:val="20"/>
        </w:rPr>
      </w:pPr>
      <w:r>
        <w:rPr>
          <w:spacing w:val="-3"/>
          <w:sz w:val="20"/>
          <w:szCs w:val="20"/>
        </w:rPr>
        <w:tab/>
      </w:r>
      <w:r w:rsidRPr="00E26595">
        <w:rPr>
          <w:spacing w:val="-3"/>
          <w:sz w:val="20"/>
          <w:szCs w:val="20"/>
        </w:rPr>
        <w:t>immittance and transfer</w:t>
      </w:r>
      <w:r>
        <w:rPr>
          <w:spacing w:val="-3"/>
          <w:sz w:val="20"/>
          <w:szCs w:val="20"/>
        </w:rPr>
        <w:t xml:space="preserve"> functions</w:t>
      </w:r>
    </w:p>
    <w:p w:rsidR="00844938" w:rsidRDefault="00844938" w:rsidP="008756EE">
      <w:pPr>
        <w:tabs>
          <w:tab w:val="left" w:pos="-720"/>
          <w:tab w:val="left" w:pos="180"/>
        </w:tabs>
        <w:rPr>
          <w:spacing w:val="-3"/>
          <w:sz w:val="20"/>
          <w:szCs w:val="20"/>
        </w:rPr>
      </w:pPr>
      <w:r>
        <w:rPr>
          <w:spacing w:val="-3"/>
          <w:sz w:val="20"/>
          <w:szCs w:val="20"/>
        </w:rPr>
        <w:tab/>
        <w:t>poles and zeros</w:t>
      </w:r>
    </w:p>
    <w:p w:rsidR="008E565A" w:rsidRDefault="008E565A" w:rsidP="008756EE">
      <w:pPr>
        <w:tabs>
          <w:tab w:val="left" w:pos="-720"/>
          <w:tab w:val="left" w:pos="180"/>
        </w:tabs>
        <w:rPr>
          <w:spacing w:val="-3"/>
          <w:sz w:val="20"/>
          <w:szCs w:val="20"/>
        </w:rPr>
      </w:pPr>
      <w:r>
        <w:rPr>
          <w:spacing w:val="-3"/>
          <w:sz w:val="20"/>
          <w:szCs w:val="20"/>
        </w:rPr>
        <w:t>•</w:t>
      </w:r>
      <w:r>
        <w:rPr>
          <w:spacing w:val="-3"/>
          <w:sz w:val="20"/>
          <w:szCs w:val="20"/>
        </w:rPr>
        <w:tab/>
      </w:r>
      <w:r w:rsidR="00844938">
        <w:rPr>
          <w:spacing w:val="-3"/>
          <w:sz w:val="20"/>
          <w:szCs w:val="20"/>
        </w:rPr>
        <w:t>network theorems</w:t>
      </w:r>
      <w:r>
        <w:rPr>
          <w:spacing w:val="-3"/>
          <w:sz w:val="20"/>
          <w:szCs w:val="20"/>
        </w:rPr>
        <w:t xml:space="preserve"> –</w:t>
      </w:r>
    </w:p>
    <w:p w:rsidR="00844938" w:rsidRDefault="008E565A" w:rsidP="008756EE">
      <w:pPr>
        <w:tabs>
          <w:tab w:val="left" w:pos="-720"/>
          <w:tab w:val="left" w:pos="180"/>
        </w:tabs>
        <w:rPr>
          <w:spacing w:val="-3"/>
          <w:sz w:val="20"/>
          <w:szCs w:val="20"/>
        </w:rPr>
      </w:pPr>
      <w:r>
        <w:rPr>
          <w:spacing w:val="-3"/>
          <w:sz w:val="20"/>
          <w:szCs w:val="20"/>
        </w:rPr>
        <w:tab/>
      </w:r>
      <w:r w:rsidR="00844938">
        <w:rPr>
          <w:spacing w:val="-3"/>
          <w:sz w:val="20"/>
          <w:szCs w:val="20"/>
        </w:rPr>
        <w:t>Tellegen’s, superposition, reciprocity, Thevenin’s and Norton’</w:t>
      </w:r>
      <w:r>
        <w:rPr>
          <w:spacing w:val="-3"/>
          <w:sz w:val="20"/>
          <w:szCs w:val="20"/>
        </w:rPr>
        <w:t>s, substitution</w:t>
      </w:r>
    </w:p>
    <w:p w:rsidR="008E565A" w:rsidRDefault="008E565A" w:rsidP="008756EE">
      <w:pPr>
        <w:tabs>
          <w:tab w:val="left" w:pos="-720"/>
          <w:tab w:val="left" w:pos="180"/>
        </w:tabs>
        <w:rPr>
          <w:spacing w:val="-3"/>
          <w:sz w:val="20"/>
          <w:szCs w:val="20"/>
        </w:rPr>
      </w:pPr>
      <w:r>
        <w:rPr>
          <w:spacing w:val="-3"/>
          <w:sz w:val="20"/>
          <w:szCs w:val="20"/>
        </w:rPr>
        <w:t>•</w:t>
      </w:r>
      <w:r>
        <w:rPr>
          <w:spacing w:val="-3"/>
          <w:sz w:val="20"/>
          <w:szCs w:val="20"/>
        </w:rPr>
        <w:tab/>
      </w:r>
      <w:r w:rsidR="00844938" w:rsidRPr="00E26595">
        <w:rPr>
          <w:spacing w:val="-3"/>
          <w:sz w:val="20"/>
          <w:szCs w:val="20"/>
        </w:rPr>
        <w:t>two-port networks</w:t>
      </w:r>
      <w:r>
        <w:rPr>
          <w:spacing w:val="-3"/>
          <w:sz w:val="20"/>
          <w:szCs w:val="20"/>
        </w:rPr>
        <w:t xml:space="preserve"> –</w:t>
      </w:r>
    </w:p>
    <w:p w:rsidR="00844938" w:rsidRDefault="008E565A" w:rsidP="008756EE">
      <w:pPr>
        <w:tabs>
          <w:tab w:val="left" w:pos="-720"/>
          <w:tab w:val="left" w:pos="180"/>
        </w:tabs>
        <w:rPr>
          <w:spacing w:val="-3"/>
          <w:sz w:val="20"/>
          <w:szCs w:val="20"/>
        </w:rPr>
      </w:pPr>
      <w:r>
        <w:rPr>
          <w:spacing w:val="-3"/>
          <w:sz w:val="20"/>
          <w:szCs w:val="20"/>
        </w:rPr>
        <w:tab/>
      </w:r>
      <w:r w:rsidR="00844938" w:rsidRPr="00E26595">
        <w:rPr>
          <w:spacing w:val="-3"/>
          <w:sz w:val="20"/>
          <w:szCs w:val="20"/>
        </w:rPr>
        <w:t>two-port parameters</w:t>
      </w:r>
      <w:r w:rsidRPr="008E565A">
        <w:rPr>
          <w:spacing w:val="-3"/>
          <w:sz w:val="20"/>
          <w:szCs w:val="20"/>
        </w:rPr>
        <w:t xml:space="preserve"> </w:t>
      </w:r>
      <w:r>
        <w:rPr>
          <w:spacing w:val="-3"/>
          <w:sz w:val="20"/>
          <w:szCs w:val="20"/>
        </w:rPr>
        <w:t xml:space="preserve">and </w:t>
      </w:r>
      <w:r w:rsidRPr="00E26595">
        <w:rPr>
          <w:spacing w:val="-3"/>
          <w:sz w:val="20"/>
          <w:szCs w:val="20"/>
        </w:rPr>
        <w:t>formulation</w:t>
      </w:r>
    </w:p>
    <w:p w:rsidR="008E565A" w:rsidRDefault="008E565A" w:rsidP="008756EE">
      <w:pPr>
        <w:tabs>
          <w:tab w:val="left" w:pos="-720"/>
          <w:tab w:val="left" w:pos="180"/>
        </w:tabs>
        <w:rPr>
          <w:spacing w:val="-3"/>
          <w:sz w:val="20"/>
          <w:szCs w:val="20"/>
        </w:rPr>
      </w:pPr>
      <w:r>
        <w:rPr>
          <w:spacing w:val="-3"/>
          <w:sz w:val="20"/>
          <w:szCs w:val="20"/>
        </w:rPr>
        <w:tab/>
        <w:t>properties</w:t>
      </w:r>
    </w:p>
    <w:p w:rsidR="008E565A" w:rsidRDefault="008E565A" w:rsidP="008756EE">
      <w:pPr>
        <w:tabs>
          <w:tab w:val="left" w:pos="-720"/>
          <w:tab w:val="left" w:pos="180"/>
        </w:tabs>
        <w:rPr>
          <w:spacing w:val="-3"/>
          <w:sz w:val="20"/>
          <w:szCs w:val="20"/>
        </w:rPr>
      </w:pPr>
      <w:r>
        <w:rPr>
          <w:spacing w:val="-3"/>
          <w:sz w:val="20"/>
          <w:szCs w:val="20"/>
        </w:rPr>
        <w:t>•</w:t>
      </w:r>
      <w:r>
        <w:rPr>
          <w:spacing w:val="-3"/>
          <w:sz w:val="20"/>
          <w:szCs w:val="20"/>
        </w:rPr>
        <w:tab/>
      </w:r>
      <w:r w:rsidR="00750FEA">
        <w:rPr>
          <w:spacing w:val="-3"/>
          <w:sz w:val="20"/>
          <w:szCs w:val="20"/>
        </w:rPr>
        <w:t>applications of two-port models</w:t>
      </w:r>
      <w:r>
        <w:rPr>
          <w:spacing w:val="-3"/>
          <w:sz w:val="20"/>
          <w:szCs w:val="20"/>
        </w:rPr>
        <w:t xml:space="preserve"> –</w:t>
      </w:r>
    </w:p>
    <w:p w:rsidR="008E565A" w:rsidRDefault="008E565A" w:rsidP="008756EE">
      <w:pPr>
        <w:tabs>
          <w:tab w:val="left" w:pos="-720"/>
          <w:tab w:val="left" w:pos="180"/>
        </w:tabs>
        <w:rPr>
          <w:spacing w:val="-3"/>
          <w:sz w:val="20"/>
          <w:szCs w:val="20"/>
        </w:rPr>
      </w:pPr>
      <w:r>
        <w:rPr>
          <w:spacing w:val="-3"/>
          <w:sz w:val="20"/>
          <w:szCs w:val="20"/>
        </w:rPr>
        <w:tab/>
      </w:r>
      <w:r w:rsidR="00750FEA">
        <w:rPr>
          <w:spacing w:val="-3"/>
          <w:sz w:val="20"/>
          <w:szCs w:val="20"/>
        </w:rPr>
        <w:t>feedback amplifier analysis and design</w:t>
      </w:r>
    </w:p>
    <w:p w:rsidR="00750FEA" w:rsidRDefault="00750FEA" w:rsidP="00750FEA">
      <w:pPr>
        <w:tabs>
          <w:tab w:val="left" w:pos="-720"/>
          <w:tab w:val="left" w:pos="180"/>
        </w:tabs>
        <w:rPr>
          <w:spacing w:val="-3"/>
          <w:sz w:val="20"/>
          <w:szCs w:val="20"/>
        </w:rPr>
      </w:pPr>
      <w:r>
        <w:rPr>
          <w:spacing w:val="-3"/>
          <w:sz w:val="20"/>
          <w:szCs w:val="20"/>
        </w:rPr>
        <w:t>•</w:t>
      </w:r>
      <w:r>
        <w:rPr>
          <w:spacing w:val="-3"/>
          <w:sz w:val="20"/>
          <w:szCs w:val="20"/>
        </w:rPr>
        <w:tab/>
        <w:t>op-amps –</w:t>
      </w:r>
    </w:p>
    <w:p w:rsidR="00750FEA" w:rsidRDefault="00750FEA" w:rsidP="008756EE">
      <w:pPr>
        <w:tabs>
          <w:tab w:val="left" w:pos="-720"/>
          <w:tab w:val="left" w:pos="180"/>
        </w:tabs>
        <w:rPr>
          <w:spacing w:val="-3"/>
          <w:sz w:val="20"/>
          <w:szCs w:val="20"/>
        </w:rPr>
      </w:pPr>
      <w:r>
        <w:rPr>
          <w:spacing w:val="-3"/>
          <w:sz w:val="20"/>
          <w:szCs w:val="20"/>
        </w:rPr>
        <w:tab/>
        <w:t>parameters and models</w:t>
      </w:r>
    </w:p>
    <w:p w:rsidR="00844938" w:rsidRDefault="008E565A" w:rsidP="008756EE">
      <w:pPr>
        <w:tabs>
          <w:tab w:val="left" w:pos="-720"/>
          <w:tab w:val="left" w:pos="180"/>
        </w:tabs>
        <w:rPr>
          <w:spacing w:val="-3"/>
          <w:sz w:val="20"/>
          <w:szCs w:val="20"/>
        </w:rPr>
      </w:pPr>
      <w:r>
        <w:rPr>
          <w:spacing w:val="-3"/>
          <w:sz w:val="20"/>
          <w:szCs w:val="20"/>
        </w:rPr>
        <w:t>•</w:t>
      </w:r>
      <w:r>
        <w:rPr>
          <w:spacing w:val="-3"/>
          <w:sz w:val="20"/>
          <w:szCs w:val="20"/>
        </w:rPr>
        <w:tab/>
      </w:r>
      <w:r w:rsidR="00844938">
        <w:rPr>
          <w:spacing w:val="-3"/>
          <w:sz w:val="20"/>
          <w:szCs w:val="20"/>
        </w:rPr>
        <w:t>active RC filters</w:t>
      </w:r>
      <w:r>
        <w:rPr>
          <w:spacing w:val="-3"/>
          <w:sz w:val="20"/>
          <w:szCs w:val="20"/>
        </w:rPr>
        <w:t xml:space="preserve"> –</w:t>
      </w:r>
    </w:p>
    <w:p w:rsidR="008E565A" w:rsidRDefault="008E565A" w:rsidP="008756EE">
      <w:pPr>
        <w:tabs>
          <w:tab w:val="left" w:pos="-720"/>
          <w:tab w:val="left" w:pos="180"/>
        </w:tabs>
        <w:rPr>
          <w:spacing w:val="-3"/>
          <w:sz w:val="20"/>
          <w:szCs w:val="20"/>
        </w:rPr>
      </w:pPr>
      <w:r>
        <w:rPr>
          <w:spacing w:val="-3"/>
          <w:sz w:val="20"/>
          <w:szCs w:val="20"/>
        </w:rPr>
        <w:tab/>
        <w:t>filter specifications</w:t>
      </w:r>
    </w:p>
    <w:p w:rsidR="008E565A" w:rsidRDefault="008E565A" w:rsidP="008756EE">
      <w:pPr>
        <w:tabs>
          <w:tab w:val="left" w:pos="-720"/>
          <w:tab w:val="left" w:pos="180"/>
        </w:tabs>
        <w:rPr>
          <w:spacing w:val="-3"/>
          <w:sz w:val="20"/>
          <w:szCs w:val="20"/>
        </w:rPr>
      </w:pPr>
      <w:r>
        <w:rPr>
          <w:spacing w:val="-3"/>
          <w:sz w:val="20"/>
          <w:szCs w:val="20"/>
        </w:rPr>
        <w:tab/>
        <w:t>design methods</w:t>
      </w:r>
    </w:p>
    <w:p w:rsidR="00373BD0" w:rsidRDefault="00373BD0" w:rsidP="008756EE">
      <w:pPr>
        <w:tabs>
          <w:tab w:val="left" w:pos="-720"/>
          <w:tab w:val="left" w:pos="180"/>
        </w:tabs>
        <w:rPr>
          <w:spacing w:val="-3"/>
          <w:sz w:val="20"/>
          <w:szCs w:val="20"/>
        </w:rPr>
      </w:pPr>
      <w:r>
        <w:rPr>
          <w:spacing w:val="-3"/>
          <w:sz w:val="20"/>
          <w:szCs w:val="20"/>
        </w:rPr>
        <w:t>•</w:t>
      </w:r>
      <w:r>
        <w:rPr>
          <w:spacing w:val="-3"/>
          <w:sz w:val="20"/>
          <w:szCs w:val="20"/>
        </w:rPr>
        <w:tab/>
      </w:r>
      <w:r w:rsidR="00844938">
        <w:rPr>
          <w:spacing w:val="-3"/>
          <w:sz w:val="20"/>
          <w:szCs w:val="20"/>
        </w:rPr>
        <w:t>sinusoidal steady-state</w:t>
      </w:r>
      <w:r w:rsidR="00726685">
        <w:rPr>
          <w:spacing w:val="-3"/>
          <w:sz w:val="20"/>
          <w:szCs w:val="20"/>
        </w:rPr>
        <w:t xml:space="preserve"> –</w:t>
      </w:r>
    </w:p>
    <w:p w:rsidR="00373BD0" w:rsidRDefault="00373BD0" w:rsidP="008756EE">
      <w:pPr>
        <w:tabs>
          <w:tab w:val="left" w:pos="-720"/>
          <w:tab w:val="left" w:pos="180"/>
        </w:tabs>
        <w:rPr>
          <w:spacing w:val="-3"/>
          <w:sz w:val="20"/>
          <w:szCs w:val="20"/>
        </w:rPr>
      </w:pPr>
      <w:r>
        <w:rPr>
          <w:spacing w:val="-3"/>
          <w:sz w:val="20"/>
          <w:szCs w:val="20"/>
        </w:rPr>
        <w:tab/>
        <w:t xml:space="preserve">steady-state </w:t>
      </w:r>
      <w:r w:rsidR="00844938">
        <w:rPr>
          <w:spacing w:val="-3"/>
          <w:sz w:val="20"/>
          <w:szCs w:val="20"/>
        </w:rPr>
        <w:t>networks</w:t>
      </w:r>
    </w:p>
    <w:p w:rsidR="00373BD0" w:rsidRDefault="00373BD0" w:rsidP="008756EE">
      <w:pPr>
        <w:tabs>
          <w:tab w:val="left" w:pos="-720"/>
          <w:tab w:val="left" w:pos="180"/>
        </w:tabs>
        <w:rPr>
          <w:spacing w:val="-3"/>
          <w:sz w:val="20"/>
          <w:szCs w:val="20"/>
        </w:rPr>
      </w:pPr>
      <w:r>
        <w:rPr>
          <w:spacing w:val="-3"/>
          <w:sz w:val="20"/>
          <w:szCs w:val="20"/>
        </w:rPr>
        <w:tab/>
      </w:r>
      <w:r w:rsidR="00844938">
        <w:rPr>
          <w:spacing w:val="-3"/>
          <w:sz w:val="20"/>
          <w:szCs w:val="20"/>
        </w:rPr>
        <w:t>phasors</w:t>
      </w:r>
    </w:p>
    <w:p w:rsidR="00373BD0" w:rsidRDefault="00373BD0" w:rsidP="008756EE">
      <w:pPr>
        <w:tabs>
          <w:tab w:val="left" w:pos="-720"/>
          <w:tab w:val="left" w:pos="180"/>
        </w:tabs>
        <w:rPr>
          <w:spacing w:val="-3"/>
          <w:sz w:val="20"/>
          <w:szCs w:val="20"/>
        </w:rPr>
      </w:pPr>
      <w:r>
        <w:rPr>
          <w:spacing w:val="-3"/>
          <w:sz w:val="20"/>
          <w:szCs w:val="20"/>
        </w:rPr>
        <w:tab/>
      </w:r>
      <w:r w:rsidR="00844938">
        <w:rPr>
          <w:spacing w:val="-3"/>
          <w:sz w:val="20"/>
          <w:szCs w:val="20"/>
        </w:rPr>
        <w:t>complex power</w:t>
      </w:r>
    </w:p>
    <w:p w:rsidR="00844938" w:rsidRPr="00E26595" w:rsidRDefault="00373BD0" w:rsidP="008756EE">
      <w:pPr>
        <w:tabs>
          <w:tab w:val="left" w:pos="-720"/>
          <w:tab w:val="left" w:pos="180"/>
        </w:tabs>
        <w:rPr>
          <w:spacing w:val="-3"/>
          <w:sz w:val="20"/>
          <w:szCs w:val="20"/>
        </w:rPr>
      </w:pPr>
      <w:r>
        <w:rPr>
          <w:spacing w:val="-3"/>
          <w:sz w:val="20"/>
          <w:szCs w:val="20"/>
        </w:rPr>
        <w:tab/>
      </w:r>
      <w:r w:rsidR="00844938">
        <w:rPr>
          <w:spacing w:val="-3"/>
          <w:sz w:val="20"/>
          <w:szCs w:val="20"/>
        </w:rPr>
        <w:t>three-phase networks</w:t>
      </w:r>
      <w:r w:rsidR="00844938" w:rsidRPr="00E26595">
        <w:rPr>
          <w:spacing w:val="-3"/>
          <w:sz w:val="20"/>
          <w:szCs w:val="20"/>
        </w:rPr>
        <w:t>.</w:t>
      </w:r>
    </w:p>
    <w:p w:rsidR="00E26595" w:rsidRDefault="00E26595" w:rsidP="008756EE">
      <w:pPr>
        <w:rPr>
          <w:sz w:val="20"/>
          <w:szCs w:val="20"/>
        </w:rPr>
      </w:pPr>
    </w:p>
    <w:p w:rsidR="00123EAE" w:rsidRPr="00123EAE" w:rsidRDefault="00123EAE" w:rsidP="00123EAE">
      <w:pPr>
        <w:rPr>
          <w:rFonts w:ascii="Arial" w:hAnsi="Arial" w:cs="Arial"/>
          <w:b/>
          <w:sz w:val="20"/>
          <w:szCs w:val="20"/>
        </w:rPr>
      </w:pPr>
      <w:r>
        <w:rPr>
          <w:rFonts w:ascii="Arial" w:hAnsi="Arial" w:cs="Arial"/>
          <w:b/>
          <w:sz w:val="20"/>
          <w:szCs w:val="20"/>
        </w:rPr>
        <w:t>Prerequisite</w:t>
      </w:r>
      <w:r w:rsidR="006F246D">
        <w:rPr>
          <w:rFonts w:ascii="Arial" w:hAnsi="Arial" w:cs="Arial"/>
          <w:b/>
          <w:sz w:val="20"/>
          <w:szCs w:val="20"/>
        </w:rPr>
        <w:t>s</w:t>
      </w:r>
      <w:r>
        <w:rPr>
          <w:rFonts w:ascii="Arial" w:hAnsi="Arial" w:cs="Arial"/>
          <w:b/>
          <w:sz w:val="20"/>
          <w:szCs w:val="20"/>
        </w:rPr>
        <w:t>:</w:t>
      </w:r>
    </w:p>
    <w:p w:rsidR="00123EAE" w:rsidRPr="00123EAE" w:rsidRDefault="002134FE" w:rsidP="00123EAE">
      <w:pPr>
        <w:rPr>
          <w:sz w:val="20"/>
          <w:szCs w:val="20"/>
        </w:rPr>
      </w:pPr>
      <w:r>
        <w:rPr>
          <w:sz w:val="20"/>
          <w:szCs w:val="20"/>
        </w:rPr>
        <w:t>EE 2</w:t>
      </w:r>
      <w:r w:rsidR="00DD52D8">
        <w:rPr>
          <w:sz w:val="20"/>
          <w:szCs w:val="20"/>
        </w:rPr>
        <w:t>4</w:t>
      </w:r>
      <w:r>
        <w:rPr>
          <w:sz w:val="20"/>
          <w:szCs w:val="20"/>
        </w:rPr>
        <w:t>15, EE 2347</w:t>
      </w:r>
      <w:r w:rsidR="00123EAE">
        <w:rPr>
          <w:sz w:val="20"/>
          <w:szCs w:val="20"/>
        </w:rPr>
        <w:t>.</w:t>
      </w:r>
    </w:p>
    <w:p w:rsidR="00361788" w:rsidRDefault="00361788">
      <w:pPr>
        <w:rPr>
          <w:sz w:val="20"/>
          <w:szCs w:val="20"/>
        </w:rPr>
      </w:pPr>
      <w:r>
        <w:rPr>
          <w:sz w:val="20"/>
          <w:szCs w:val="20"/>
        </w:rPr>
        <w:br w:type="page"/>
      </w:r>
    </w:p>
    <w:p w:rsidR="0058007F" w:rsidRPr="001B01A0" w:rsidRDefault="0058007F" w:rsidP="0058007F">
      <w:pPr>
        <w:rPr>
          <w:rFonts w:ascii="Arial" w:hAnsi="Arial" w:cs="Arial"/>
          <w:b/>
          <w:sz w:val="20"/>
          <w:szCs w:val="20"/>
        </w:rPr>
      </w:pPr>
      <w:r>
        <w:rPr>
          <w:rFonts w:ascii="Arial" w:hAnsi="Arial" w:cs="Arial"/>
          <w:b/>
          <w:sz w:val="20"/>
          <w:szCs w:val="20"/>
        </w:rPr>
        <w:lastRenderedPageBreak/>
        <w:t>Textbook</w:t>
      </w:r>
      <w:r w:rsidR="00361788">
        <w:rPr>
          <w:rFonts w:ascii="Arial" w:hAnsi="Arial" w:cs="Arial"/>
          <w:b/>
          <w:sz w:val="20"/>
          <w:szCs w:val="20"/>
        </w:rPr>
        <w:t>s</w:t>
      </w:r>
      <w:r>
        <w:rPr>
          <w:rFonts w:ascii="Arial" w:hAnsi="Arial" w:cs="Arial"/>
          <w:b/>
          <w:sz w:val="20"/>
          <w:szCs w:val="20"/>
        </w:rPr>
        <w:t>:</w:t>
      </w:r>
    </w:p>
    <w:p w:rsidR="00361788" w:rsidRDefault="00361788" w:rsidP="00361788">
      <w:pPr>
        <w:tabs>
          <w:tab w:val="left" w:pos="360"/>
        </w:tabs>
        <w:ind w:left="360" w:hanging="360"/>
        <w:rPr>
          <w:sz w:val="20"/>
          <w:szCs w:val="20"/>
        </w:rPr>
      </w:pPr>
      <w:r>
        <w:rPr>
          <w:sz w:val="20"/>
          <w:szCs w:val="20"/>
        </w:rPr>
        <w:t>1.</w:t>
      </w:r>
      <w:r>
        <w:rPr>
          <w:sz w:val="20"/>
          <w:szCs w:val="20"/>
        </w:rPr>
        <w:tab/>
      </w:r>
      <w:r w:rsidR="00123EAE" w:rsidRPr="00123EAE">
        <w:rPr>
          <w:sz w:val="20"/>
          <w:szCs w:val="20"/>
        </w:rPr>
        <w:t xml:space="preserve">R.C. Dorf and J.A. Svoboda, </w:t>
      </w:r>
      <w:r w:rsidR="00123EAE" w:rsidRPr="00123EAE">
        <w:rPr>
          <w:rStyle w:val="Emphasis"/>
          <w:sz w:val="20"/>
          <w:szCs w:val="20"/>
        </w:rPr>
        <w:t>Introduction to Electric Circuits</w:t>
      </w:r>
      <w:r w:rsidR="00123EAE" w:rsidRPr="00123EAE">
        <w:rPr>
          <w:sz w:val="20"/>
          <w:szCs w:val="20"/>
        </w:rPr>
        <w:t xml:space="preserve">, </w:t>
      </w:r>
      <w:r w:rsidR="00562463">
        <w:rPr>
          <w:i/>
          <w:sz w:val="20"/>
          <w:szCs w:val="20"/>
        </w:rPr>
        <w:t>9</w:t>
      </w:r>
      <w:r w:rsidR="00123EAE" w:rsidRPr="006F246D">
        <w:rPr>
          <w:i/>
          <w:sz w:val="20"/>
          <w:szCs w:val="20"/>
          <w:vertAlign w:val="superscript"/>
        </w:rPr>
        <w:t>h</w:t>
      </w:r>
      <w:r w:rsidR="00123EAE" w:rsidRPr="00123EAE">
        <w:rPr>
          <w:i/>
          <w:sz w:val="20"/>
          <w:szCs w:val="20"/>
        </w:rPr>
        <w:t xml:space="preserve"> Edition</w:t>
      </w:r>
      <w:r w:rsidR="00123EAE" w:rsidRPr="00123EAE">
        <w:rPr>
          <w:sz w:val="20"/>
          <w:szCs w:val="20"/>
        </w:rPr>
        <w:t xml:space="preserve">, </w:t>
      </w:r>
      <w:r w:rsidR="00123EAE">
        <w:rPr>
          <w:sz w:val="20"/>
          <w:szCs w:val="20"/>
        </w:rPr>
        <w:t>John Wiley &amp; Sons, Inc., 2004,</w:t>
      </w:r>
      <w:r w:rsidR="00123EAE" w:rsidRPr="00123EAE">
        <w:rPr>
          <w:sz w:val="20"/>
          <w:szCs w:val="20"/>
        </w:rPr>
        <w:t xml:space="preserve"> ISBN 0-471-44795-1</w:t>
      </w:r>
      <w:r w:rsidR="00726685">
        <w:rPr>
          <w:sz w:val="20"/>
          <w:szCs w:val="20"/>
        </w:rPr>
        <w:t>.</w:t>
      </w:r>
    </w:p>
    <w:p w:rsidR="00361788" w:rsidRDefault="00361788" w:rsidP="00361788">
      <w:pPr>
        <w:tabs>
          <w:tab w:val="left" w:pos="360"/>
        </w:tabs>
        <w:ind w:left="360" w:hanging="360"/>
        <w:rPr>
          <w:sz w:val="20"/>
          <w:szCs w:val="20"/>
        </w:rPr>
      </w:pPr>
      <w:r>
        <w:rPr>
          <w:sz w:val="20"/>
          <w:szCs w:val="20"/>
        </w:rPr>
        <w:t>2.</w:t>
      </w:r>
      <w:r>
        <w:rPr>
          <w:sz w:val="20"/>
          <w:szCs w:val="20"/>
        </w:rPr>
        <w:tab/>
        <w:t xml:space="preserve">H.T. Russell, Jr., </w:t>
      </w:r>
      <w:r w:rsidRPr="0071797E">
        <w:rPr>
          <w:i/>
          <w:sz w:val="20"/>
          <w:szCs w:val="20"/>
          <w:u w:val="single"/>
        </w:rPr>
        <w:t xml:space="preserve">EE </w:t>
      </w:r>
      <w:r>
        <w:rPr>
          <w:i/>
          <w:sz w:val="20"/>
          <w:szCs w:val="20"/>
          <w:u w:val="single"/>
        </w:rPr>
        <w:t>3446</w:t>
      </w:r>
      <w:r w:rsidRPr="0071797E">
        <w:rPr>
          <w:i/>
          <w:sz w:val="20"/>
          <w:szCs w:val="20"/>
          <w:u w:val="single"/>
        </w:rPr>
        <w:t xml:space="preserve"> </w:t>
      </w:r>
      <w:r w:rsidR="006820DD">
        <w:rPr>
          <w:i/>
          <w:sz w:val="20"/>
          <w:szCs w:val="20"/>
          <w:u w:val="single"/>
        </w:rPr>
        <w:t>Circuits</w:t>
      </w:r>
      <w:r>
        <w:rPr>
          <w:i/>
          <w:sz w:val="20"/>
          <w:szCs w:val="20"/>
          <w:u w:val="single"/>
        </w:rPr>
        <w:t xml:space="preserve"> II </w:t>
      </w:r>
      <w:r w:rsidRPr="0071797E">
        <w:rPr>
          <w:i/>
          <w:sz w:val="20"/>
          <w:szCs w:val="20"/>
          <w:u w:val="single"/>
        </w:rPr>
        <w:t>Lab Manual, V1.</w:t>
      </w:r>
      <w:r>
        <w:rPr>
          <w:i/>
          <w:sz w:val="20"/>
          <w:szCs w:val="20"/>
          <w:u w:val="single"/>
        </w:rPr>
        <w:t>1</w:t>
      </w:r>
      <w:r>
        <w:rPr>
          <w:sz w:val="20"/>
          <w:szCs w:val="20"/>
        </w:rPr>
        <w:t>, OPAL</w:t>
      </w:r>
      <w:r w:rsidRPr="0071797E">
        <w:rPr>
          <w:sz w:val="20"/>
          <w:szCs w:val="20"/>
          <w:vertAlign w:val="subscript"/>
        </w:rPr>
        <w:t>tx</w:t>
      </w:r>
      <w:r>
        <w:rPr>
          <w:sz w:val="20"/>
          <w:szCs w:val="20"/>
        </w:rPr>
        <w:t>, Fort Worth, TX, 201</w:t>
      </w:r>
      <w:r w:rsidR="006820DD">
        <w:rPr>
          <w:sz w:val="20"/>
          <w:szCs w:val="20"/>
        </w:rPr>
        <w:t>0</w:t>
      </w:r>
      <w:r>
        <w:rPr>
          <w:sz w:val="20"/>
          <w:szCs w:val="20"/>
        </w:rPr>
        <w:t>.</w:t>
      </w:r>
    </w:p>
    <w:p w:rsidR="00361788" w:rsidRDefault="00361788" w:rsidP="00361788">
      <w:pPr>
        <w:tabs>
          <w:tab w:val="left" w:pos="360"/>
        </w:tabs>
        <w:ind w:left="360" w:hanging="360"/>
        <w:rPr>
          <w:sz w:val="20"/>
          <w:szCs w:val="20"/>
        </w:rPr>
      </w:pPr>
    </w:p>
    <w:p w:rsidR="00EA278C" w:rsidRPr="00EA278C" w:rsidRDefault="00EA278C">
      <w:pPr>
        <w:rPr>
          <w:rFonts w:ascii="Arial" w:hAnsi="Arial" w:cs="Arial"/>
          <w:b/>
          <w:sz w:val="20"/>
          <w:szCs w:val="20"/>
        </w:rPr>
      </w:pPr>
      <w:r w:rsidRPr="00EA278C">
        <w:rPr>
          <w:rFonts w:ascii="Arial" w:hAnsi="Arial" w:cs="Arial"/>
          <w:b/>
          <w:sz w:val="20"/>
          <w:szCs w:val="20"/>
        </w:rPr>
        <w:t>Tools:</w:t>
      </w:r>
    </w:p>
    <w:p w:rsidR="00DC3F82" w:rsidRDefault="00DC3F82" w:rsidP="00DC3F82">
      <w:pPr>
        <w:tabs>
          <w:tab w:val="left" w:pos="360"/>
        </w:tabs>
        <w:ind w:left="360" w:hanging="360"/>
        <w:rPr>
          <w:sz w:val="20"/>
          <w:szCs w:val="20"/>
        </w:rPr>
      </w:pPr>
      <w:r>
        <w:rPr>
          <w:sz w:val="20"/>
          <w:szCs w:val="20"/>
        </w:rPr>
        <w:t>1.</w:t>
      </w:r>
      <w:r>
        <w:rPr>
          <w:sz w:val="20"/>
          <w:szCs w:val="20"/>
        </w:rPr>
        <w:tab/>
        <w:t>Scientific calculator.  Calculators as components in communication devices are not suggested nor allowed on exams.</w:t>
      </w:r>
    </w:p>
    <w:p w:rsidR="00DC3F82" w:rsidRDefault="00DC3F82" w:rsidP="00DC3F82">
      <w:pPr>
        <w:tabs>
          <w:tab w:val="left" w:pos="360"/>
        </w:tabs>
        <w:ind w:left="360" w:hanging="360"/>
        <w:rPr>
          <w:sz w:val="20"/>
          <w:szCs w:val="20"/>
        </w:rPr>
      </w:pPr>
      <w:r>
        <w:rPr>
          <w:sz w:val="20"/>
          <w:szCs w:val="20"/>
        </w:rPr>
        <w:t>2.</w:t>
      </w:r>
      <w:r>
        <w:rPr>
          <w:sz w:val="20"/>
          <w:szCs w:val="20"/>
        </w:rPr>
        <w:tab/>
        <w:t>Breadboard (</w:t>
      </w:r>
      <w:r w:rsidRPr="00D753B1">
        <w:rPr>
          <w:sz w:val="20"/>
          <w:szCs w:val="20"/>
        </w:rPr>
        <w:t>mandatory</w:t>
      </w:r>
      <w:r>
        <w:rPr>
          <w:sz w:val="20"/>
          <w:szCs w:val="20"/>
        </w:rPr>
        <w:t>).</w:t>
      </w:r>
    </w:p>
    <w:p w:rsidR="00DC3F82" w:rsidRDefault="00DC3F82" w:rsidP="00DC3F82">
      <w:pPr>
        <w:tabs>
          <w:tab w:val="left" w:pos="360"/>
        </w:tabs>
        <w:ind w:left="360" w:hanging="360"/>
        <w:rPr>
          <w:sz w:val="20"/>
          <w:szCs w:val="20"/>
        </w:rPr>
      </w:pPr>
      <w:r>
        <w:rPr>
          <w:sz w:val="20"/>
          <w:szCs w:val="20"/>
        </w:rPr>
        <w:t>3.</w:t>
      </w:r>
      <w:r>
        <w:rPr>
          <w:sz w:val="20"/>
          <w:szCs w:val="20"/>
        </w:rPr>
        <w:tab/>
        <w:t>Toolbox (</w:t>
      </w:r>
      <w:r w:rsidRPr="00D753B1">
        <w:rPr>
          <w:sz w:val="20"/>
          <w:szCs w:val="20"/>
        </w:rPr>
        <w:t>mandatory</w:t>
      </w:r>
      <w:r>
        <w:rPr>
          <w:sz w:val="20"/>
          <w:szCs w:val="20"/>
        </w:rPr>
        <w:t>) – containing an assortment of electronics tools consisting of needle nose pliers, diagonal cutters, tweezers, precision knife set, pocket screwdrivers.</w:t>
      </w:r>
    </w:p>
    <w:p w:rsidR="00843129" w:rsidRPr="00B00034" w:rsidRDefault="00DC3F82" w:rsidP="00843129">
      <w:pPr>
        <w:tabs>
          <w:tab w:val="left" w:pos="360"/>
        </w:tabs>
        <w:ind w:left="360" w:hanging="360"/>
        <w:rPr>
          <w:sz w:val="22"/>
          <w:szCs w:val="22"/>
        </w:rPr>
      </w:pPr>
      <w:r>
        <w:rPr>
          <w:sz w:val="20"/>
          <w:szCs w:val="20"/>
        </w:rPr>
        <w:t>4</w:t>
      </w:r>
      <w:r w:rsidR="007720CF" w:rsidRPr="007720CF">
        <w:rPr>
          <w:sz w:val="20"/>
          <w:szCs w:val="20"/>
        </w:rPr>
        <w:t>.</w:t>
      </w:r>
      <w:r w:rsidR="007720CF" w:rsidRPr="007720CF">
        <w:rPr>
          <w:sz w:val="20"/>
          <w:szCs w:val="20"/>
        </w:rPr>
        <w:tab/>
      </w:r>
      <w:r w:rsidR="00843129">
        <w:rPr>
          <w:sz w:val="20"/>
          <w:szCs w:val="20"/>
        </w:rPr>
        <w:t>Acrobat Viewer</w:t>
      </w:r>
      <w:r w:rsidR="00123EAE" w:rsidRPr="007720CF">
        <w:rPr>
          <w:sz w:val="20"/>
          <w:szCs w:val="20"/>
        </w:rPr>
        <w:t xml:space="preserve"> by Adobe </w:t>
      </w:r>
      <w:r w:rsidR="00123EAE" w:rsidRPr="00AF4DA0">
        <w:rPr>
          <w:sz w:val="20"/>
          <w:szCs w:val="20"/>
        </w:rPr>
        <w:t>(</w:t>
      </w:r>
      <w:hyperlink r:id="rId9" w:history="1">
        <w:r w:rsidR="00843129" w:rsidRPr="00AF4DA0">
          <w:rPr>
            <w:rStyle w:val="Hyperlink"/>
            <w:sz w:val="20"/>
            <w:szCs w:val="20"/>
          </w:rPr>
          <w:t>http://www.adobe.com</w:t>
        </w:r>
      </w:hyperlink>
      <w:r w:rsidR="00843129" w:rsidRPr="00AF4DA0">
        <w:rPr>
          <w:sz w:val="20"/>
          <w:szCs w:val="20"/>
        </w:rPr>
        <w:t>)</w:t>
      </w:r>
    </w:p>
    <w:p w:rsidR="00123EAE" w:rsidRPr="007720CF" w:rsidRDefault="00DC3F82" w:rsidP="007720CF">
      <w:pPr>
        <w:tabs>
          <w:tab w:val="left" w:pos="360"/>
        </w:tabs>
        <w:ind w:left="360" w:hanging="360"/>
        <w:rPr>
          <w:sz w:val="20"/>
          <w:szCs w:val="20"/>
        </w:rPr>
      </w:pPr>
      <w:r>
        <w:rPr>
          <w:sz w:val="20"/>
          <w:szCs w:val="20"/>
        </w:rPr>
        <w:t>5</w:t>
      </w:r>
      <w:r w:rsidR="007720CF" w:rsidRPr="007720CF">
        <w:rPr>
          <w:sz w:val="20"/>
          <w:szCs w:val="20"/>
        </w:rPr>
        <w:t>.</w:t>
      </w:r>
      <w:r w:rsidR="007720CF" w:rsidRPr="007720CF">
        <w:rPr>
          <w:sz w:val="20"/>
          <w:szCs w:val="20"/>
        </w:rPr>
        <w:tab/>
      </w:r>
      <w:r w:rsidR="00123EAE" w:rsidRPr="007720CF">
        <w:rPr>
          <w:sz w:val="20"/>
          <w:szCs w:val="20"/>
        </w:rPr>
        <w:t>A good web browser</w:t>
      </w:r>
      <w:r w:rsidR="002134FE">
        <w:rPr>
          <w:sz w:val="20"/>
          <w:szCs w:val="20"/>
        </w:rPr>
        <w:t>.</w:t>
      </w:r>
    </w:p>
    <w:p w:rsidR="00200A4F" w:rsidRPr="00DC3F82" w:rsidRDefault="00200A4F" w:rsidP="00200A4F">
      <w:pPr>
        <w:tabs>
          <w:tab w:val="left" w:pos="360"/>
        </w:tabs>
        <w:ind w:left="360" w:hanging="360"/>
        <w:rPr>
          <w:sz w:val="20"/>
          <w:szCs w:val="20"/>
        </w:rPr>
      </w:pPr>
    </w:p>
    <w:p w:rsidR="008940AE" w:rsidRPr="001B01A0" w:rsidRDefault="008940AE" w:rsidP="00200A4F">
      <w:pPr>
        <w:tabs>
          <w:tab w:val="left" w:pos="360"/>
        </w:tabs>
        <w:ind w:left="360" w:hanging="360"/>
        <w:rPr>
          <w:rFonts w:ascii="Arial" w:hAnsi="Arial" w:cs="Arial"/>
          <w:b/>
          <w:sz w:val="20"/>
          <w:szCs w:val="20"/>
        </w:rPr>
      </w:pPr>
      <w:r>
        <w:rPr>
          <w:rFonts w:ascii="Arial" w:hAnsi="Arial" w:cs="Arial"/>
          <w:b/>
          <w:sz w:val="20"/>
          <w:szCs w:val="20"/>
        </w:rPr>
        <w:t>Time</w:t>
      </w:r>
      <w:r w:rsidR="00EA278C">
        <w:rPr>
          <w:rFonts w:ascii="Arial" w:hAnsi="Arial" w:cs="Arial"/>
          <w:b/>
          <w:sz w:val="20"/>
          <w:szCs w:val="20"/>
        </w:rPr>
        <w:t>s</w:t>
      </w:r>
      <w:r>
        <w:rPr>
          <w:rFonts w:ascii="Arial" w:hAnsi="Arial" w:cs="Arial"/>
          <w:b/>
          <w:sz w:val="20"/>
          <w:szCs w:val="20"/>
        </w:rPr>
        <w:t xml:space="preserve"> and Location</w:t>
      </w:r>
      <w:r w:rsidR="00DC3F82">
        <w:rPr>
          <w:rFonts w:ascii="Arial" w:hAnsi="Arial" w:cs="Arial"/>
          <w:b/>
          <w:sz w:val="20"/>
          <w:szCs w:val="20"/>
        </w:rPr>
        <w:t>s</w:t>
      </w:r>
      <w:r>
        <w:rPr>
          <w:rFonts w:ascii="Arial" w:hAnsi="Arial" w:cs="Arial"/>
          <w:b/>
          <w:sz w:val="20"/>
          <w:szCs w:val="20"/>
        </w:rPr>
        <w:t>:</w:t>
      </w:r>
    </w:p>
    <w:p w:rsidR="008940AE" w:rsidRDefault="00DC3F82" w:rsidP="008940AE">
      <w:pPr>
        <w:tabs>
          <w:tab w:val="left" w:pos="360"/>
        </w:tabs>
        <w:rPr>
          <w:sz w:val="20"/>
          <w:szCs w:val="20"/>
        </w:rPr>
      </w:pPr>
      <w:r>
        <w:rPr>
          <w:i/>
          <w:sz w:val="20"/>
          <w:szCs w:val="20"/>
        </w:rPr>
        <w:t xml:space="preserve">Section </w:t>
      </w:r>
      <w:r w:rsidR="00DD52D8" w:rsidRPr="00DD52D8">
        <w:rPr>
          <w:i/>
          <w:sz w:val="20"/>
          <w:szCs w:val="20"/>
        </w:rPr>
        <w:t>001 Lecture</w:t>
      </w:r>
      <w:r w:rsidR="00DD52D8">
        <w:rPr>
          <w:sz w:val="20"/>
          <w:szCs w:val="20"/>
        </w:rPr>
        <w:t xml:space="preserve"> – Monday, Wednesday, and Friday</w:t>
      </w:r>
      <w:r w:rsidR="00200A4F">
        <w:rPr>
          <w:sz w:val="20"/>
          <w:szCs w:val="20"/>
        </w:rPr>
        <w:t>, 1</w:t>
      </w:r>
      <w:r w:rsidR="007C3A17">
        <w:rPr>
          <w:sz w:val="20"/>
          <w:szCs w:val="20"/>
        </w:rPr>
        <w:t>1</w:t>
      </w:r>
      <w:r w:rsidR="00200A4F">
        <w:rPr>
          <w:sz w:val="20"/>
          <w:szCs w:val="20"/>
        </w:rPr>
        <w:t>:00</w:t>
      </w:r>
      <w:r w:rsidR="00DD52D8">
        <w:rPr>
          <w:sz w:val="20"/>
          <w:szCs w:val="20"/>
        </w:rPr>
        <w:t xml:space="preserve"> </w:t>
      </w:r>
      <w:r w:rsidR="00200A4F">
        <w:rPr>
          <w:sz w:val="20"/>
          <w:szCs w:val="20"/>
        </w:rPr>
        <w:t>am to 1</w:t>
      </w:r>
      <w:r w:rsidR="007C3A17">
        <w:rPr>
          <w:sz w:val="20"/>
          <w:szCs w:val="20"/>
        </w:rPr>
        <w:t>1</w:t>
      </w:r>
      <w:r w:rsidR="00200A4F">
        <w:rPr>
          <w:sz w:val="20"/>
          <w:szCs w:val="20"/>
        </w:rPr>
        <w:t>:</w:t>
      </w:r>
      <w:r w:rsidR="00DD52D8">
        <w:rPr>
          <w:sz w:val="20"/>
          <w:szCs w:val="20"/>
        </w:rPr>
        <w:t>5</w:t>
      </w:r>
      <w:r w:rsidR="00200A4F">
        <w:rPr>
          <w:sz w:val="20"/>
          <w:szCs w:val="20"/>
        </w:rPr>
        <w:t>0</w:t>
      </w:r>
      <w:r w:rsidR="00DD52D8">
        <w:rPr>
          <w:sz w:val="20"/>
          <w:szCs w:val="20"/>
        </w:rPr>
        <w:t xml:space="preserve"> </w:t>
      </w:r>
      <w:r w:rsidR="00E40B33">
        <w:rPr>
          <w:sz w:val="20"/>
          <w:szCs w:val="20"/>
        </w:rPr>
        <w:t>a</w:t>
      </w:r>
      <w:r w:rsidR="00200A4F">
        <w:rPr>
          <w:sz w:val="20"/>
          <w:szCs w:val="20"/>
        </w:rPr>
        <w:t xml:space="preserve">m, </w:t>
      </w:r>
      <w:r w:rsidR="007C3A17">
        <w:rPr>
          <w:sz w:val="20"/>
          <w:szCs w:val="20"/>
        </w:rPr>
        <w:t>NH108</w:t>
      </w:r>
      <w:r w:rsidR="008940AE" w:rsidRPr="00966ED9">
        <w:rPr>
          <w:sz w:val="20"/>
          <w:szCs w:val="20"/>
        </w:rPr>
        <w:t>.</w:t>
      </w:r>
    </w:p>
    <w:p w:rsidR="00DD52D8" w:rsidRDefault="00DD52D8" w:rsidP="00DD52D8">
      <w:pPr>
        <w:rPr>
          <w:sz w:val="20"/>
          <w:szCs w:val="20"/>
        </w:rPr>
      </w:pPr>
      <w:r w:rsidRPr="00DD52D8">
        <w:rPr>
          <w:i/>
          <w:sz w:val="20"/>
          <w:szCs w:val="20"/>
        </w:rPr>
        <w:t xml:space="preserve">Section </w:t>
      </w:r>
      <w:r w:rsidR="00DD43CE">
        <w:rPr>
          <w:i/>
          <w:sz w:val="20"/>
          <w:szCs w:val="20"/>
        </w:rPr>
        <w:t>102</w:t>
      </w:r>
      <w:r w:rsidRPr="00DD52D8">
        <w:rPr>
          <w:i/>
          <w:sz w:val="20"/>
          <w:szCs w:val="20"/>
        </w:rPr>
        <w:t xml:space="preserve"> Lab</w:t>
      </w:r>
      <w:r>
        <w:rPr>
          <w:sz w:val="20"/>
          <w:szCs w:val="20"/>
        </w:rPr>
        <w:t xml:space="preserve"> – Wednesday, 1:00 pm to 3:50 pm, NH129A.</w:t>
      </w:r>
    </w:p>
    <w:p w:rsidR="00271334" w:rsidRDefault="00271334" w:rsidP="00271334">
      <w:pPr>
        <w:rPr>
          <w:sz w:val="20"/>
          <w:szCs w:val="20"/>
        </w:rPr>
      </w:pPr>
      <w:r w:rsidRPr="00DD52D8">
        <w:rPr>
          <w:i/>
          <w:sz w:val="20"/>
          <w:szCs w:val="20"/>
        </w:rPr>
        <w:t xml:space="preserve">Section </w:t>
      </w:r>
      <w:r>
        <w:rPr>
          <w:i/>
          <w:sz w:val="20"/>
          <w:szCs w:val="20"/>
        </w:rPr>
        <w:t>103</w:t>
      </w:r>
      <w:r w:rsidRPr="00DD52D8">
        <w:rPr>
          <w:i/>
          <w:sz w:val="20"/>
          <w:szCs w:val="20"/>
        </w:rPr>
        <w:t xml:space="preserve"> Lab</w:t>
      </w:r>
      <w:r>
        <w:rPr>
          <w:sz w:val="20"/>
          <w:szCs w:val="20"/>
        </w:rPr>
        <w:t xml:space="preserve"> – Friday, 1:00 pm to 3:50 pm, NH129A.</w:t>
      </w:r>
    </w:p>
    <w:p w:rsidR="00DD52D8" w:rsidRDefault="00DD52D8">
      <w:pPr>
        <w:rPr>
          <w:sz w:val="20"/>
          <w:szCs w:val="20"/>
        </w:rPr>
      </w:pPr>
    </w:p>
    <w:p w:rsidR="00DC3F82" w:rsidRPr="00EA278C" w:rsidRDefault="00DC3F82" w:rsidP="00DC3F82">
      <w:pPr>
        <w:rPr>
          <w:rFonts w:ascii="Arial" w:hAnsi="Arial" w:cs="Arial"/>
          <w:b/>
          <w:sz w:val="20"/>
          <w:szCs w:val="20"/>
        </w:rPr>
      </w:pPr>
      <w:r>
        <w:rPr>
          <w:rFonts w:ascii="Arial" w:hAnsi="Arial" w:cs="Arial"/>
          <w:b/>
          <w:sz w:val="20"/>
          <w:szCs w:val="20"/>
        </w:rPr>
        <w:t>GTAs</w:t>
      </w:r>
      <w:r w:rsidRPr="00EA278C">
        <w:rPr>
          <w:rFonts w:ascii="Arial" w:hAnsi="Arial" w:cs="Arial"/>
          <w:b/>
          <w:sz w:val="20"/>
          <w:szCs w:val="20"/>
        </w:rPr>
        <w:t>:</w:t>
      </w:r>
    </w:p>
    <w:p w:rsidR="007C3A17" w:rsidRDefault="00DC3F82" w:rsidP="00EF5717">
      <w:pPr>
        <w:tabs>
          <w:tab w:val="left" w:pos="360"/>
          <w:tab w:val="left" w:pos="1440"/>
        </w:tabs>
        <w:rPr>
          <w:sz w:val="20"/>
          <w:szCs w:val="20"/>
        </w:rPr>
      </w:pPr>
      <w:r w:rsidRPr="000C620C">
        <w:rPr>
          <w:i/>
          <w:sz w:val="20"/>
          <w:szCs w:val="20"/>
        </w:rPr>
        <w:t>Lecture</w:t>
      </w:r>
      <w:r w:rsidR="00EF5717">
        <w:rPr>
          <w:sz w:val="20"/>
          <w:szCs w:val="20"/>
        </w:rPr>
        <w:t xml:space="preserve">: </w:t>
      </w:r>
    </w:p>
    <w:p w:rsidR="000C620C" w:rsidRDefault="00F63EA3" w:rsidP="00EF5717">
      <w:pPr>
        <w:tabs>
          <w:tab w:val="left" w:pos="360"/>
          <w:tab w:val="left" w:pos="1440"/>
        </w:tabs>
        <w:rPr>
          <w:sz w:val="20"/>
          <w:szCs w:val="20"/>
        </w:rPr>
      </w:pPr>
      <w:r>
        <w:rPr>
          <w:i/>
          <w:sz w:val="20"/>
          <w:szCs w:val="20"/>
        </w:rPr>
        <w:t>L</w:t>
      </w:r>
      <w:r w:rsidR="00115EED" w:rsidRPr="000C620C">
        <w:rPr>
          <w:i/>
          <w:sz w:val="20"/>
          <w:szCs w:val="20"/>
        </w:rPr>
        <w:t>ab</w:t>
      </w:r>
      <w:r w:rsidR="00115EED">
        <w:rPr>
          <w:sz w:val="20"/>
          <w:szCs w:val="20"/>
        </w:rPr>
        <w:t>:</w:t>
      </w:r>
      <w:r>
        <w:rPr>
          <w:sz w:val="20"/>
          <w:szCs w:val="20"/>
        </w:rPr>
        <w:t xml:space="preserve"> </w:t>
      </w:r>
    </w:p>
    <w:p w:rsidR="00EF5717" w:rsidRDefault="00EF5717" w:rsidP="00EF5717">
      <w:pPr>
        <w:tabs>
          <w:tab w:val="left" w:pos="360"/>
          <w:tab w:val="left" w:pos="1440"/>
        </w:tabs>
        <w:rPr>
          <w:sz w:val="20"/>
          <w:szCs w:val="20"/>
        </w:rPr>
      </w:pPr>
    </w:p>
    <w:tbl>
      <w:tblPr>
        <w:tblStyle w:val="TableGrid"/>
        <w:tblW w:w="9864" w:type="dxa"/>
        <w:tblLayout w:type="fixed"/>
        <w:tblLook w:val="04A0" w:firstRow="1" w:lastRow="0" w:firstColumn="1" w:lastColumn="0" w:noHBand="0" w:noVBand="1"/>
      </w:tblPr>
      <w:tblGrid>
        <w:gridCol w:w="720"/>
        <w:gridCol w:w="1008"/>
        <w:gridCol w:w="5760"/>
        <w:gridCol w:w="2376"/>
      </w:tblGrid>
      <w:tr w:rsidR="00EF5717" w:rsidRPr="00404C06" w:rsidTr="00686DB2">
        <w:trPr>
          <w:trHeight w:val="864"/>
        </w:trPr>
        <w:tc>
          <w:tcPr>
            <w:tcW w:w="9864" w:type="dxa"/>
            <w:gridSpan w:val="4"/>
            <w:vAlign w:val="center"/>
          </w:tcPr>
          <w:p w:rsidR="00EF5717" w:rsidRPr="008877D5" w:rsidRDefault="00EF5717" w:rsidP="00686DB2">
            <w:pPr>
              <w:jc w:val="center"/>
              <w:rPr>
                <w:rFonts w:ascii="Arial" w:hAnsi="Arial" w:cs="Arial"/>
                <w:b/>
                <w:sz w:val="20"/>
                <w:szCs w:val="20"/>
              </w:rPr>
            </w:pPr>
            <w:r w:rsidRPr="008877D5">
              <w:rPr>
                <w:rFonts w:ascii="Arial" w:hAnsi="Arial" w:cs="Arial"/>
                <w:b/>
                <w:sz w:val="20"/>
                <w:szCs w:val="20"/>
              </w:rPr>
              <w:t>EE 3446-001</w:t>
            </w:r>
          </w:p>
          <w:p w:rsidR="00EF5717" w:rsidRPr="00404C06" w:rsidRDefault="00EF5717" w:rsidP="00EF5717">
            <w:pPr>
              <w:jc w:val="center"/>
            </w:pPr>
            <w:r w:rsidRPr="008877D5">
              <w:rPr>
                <w:rFonts w:ascii="Arial" w:hAnsi="Arial" w:cs="Arial"/>
                <w:b/>
                <w:sz w:val="20"/>
                <w:szCs w:val="20"/>
              </w:rPr>
              <w:t>Lecture Schedule</w:t>
            </w:r>
          </w:p>
        </w:tc>
      </w:tr>
      <w:tr w:rsidR="00EF5717" w:rsidRPr="00404C06" w:rsidTr="00686DB2">
        <w:trPr>
          <w:trHeight w:val="576"/>
        </w:trPr>
        <w:tc>
          <w:tcPr>
            <w:tcW w:w="1728" w:type="dxa"/>
            <w:gridSpan w:val="2"/>
            <w:vAlign w:val="center"/>
          </w:tcPr>
          <w:p w:rsidR="00EF5717" w:rsidRPr="008877D5" w:rsidRDefault="00EF5717" w:rsidP="00686DB2">
            <w:pPr>
              <w:jc w:val="center"/>
              <w:rPr>
                <w:sz w:val="20"/>
                <w:szCs w:val="20"/>
              </w:rPr>
            </w:pPr>
            <w:r w:rsidRPr="008877D5">
              <w:rPr>
                <w:b/>
                <w:sz w:val="20"/>
                <w:szCs w:val="20"/>
              </w:rPr>
              <w:t>Week/Date</w:t>
            </w:r>
          </w:p>
        </w:tc>
        <w:tc>
          <w:tcPr>
            <w:tcW w:w="5760" w:type="dxa"/>
            <w:vAlign w:val="center"/>
          </w:tcPr>
          <w:p w:rsidR="00EF5717" w:rsidRPr="008877D5" w:rsidRDefault="00EF5717" w:rsidP="00686DB2">
            <w:pPr>
              <w:jc w:val="center"/>
              <w:rPr>
                <w:b/>
                <w:sz w:val="20"/>
                <w:szCs w:val="20"/>
              </w:rPr>
            </w:pPr>
            <w:r w:rsidRPr="008877D5">
              <w:rPr>
                <w:b/>
                <w:sz w:val="20"/>
                <w:szCs w:val="20"/>
              </w:rPr>
              <w:t>Lecture Topics</w:t>
            </w:r>
          </w:p>
        </w:tc>
        <w:tc>
          <w:tcPr>
            <w:tcW w:w="2376" w:type="dxa"/>
            <w:vAlign w:val="center"/>
          </w:tcPr>
          <w:p w:rsidR="00EF5717" w:rsidRPr="008877D5" w:rsidRDefault="00EF5717" w:rsidP="00686DB2">
            <w:pPr>
              <w:jc w:val="center"/>
              <w:rPr>
                <w:sz w:val="20"/>
                <w:szCs w:val="20"/>
              </w:rPr>
            </w:pPr>
            <w:r w:rsidRPr="008877D5">
              <w:rPr>
                <w:b/>
                <w:sz w:val="20"/>
                <w:szCs w:val="20"/>
              </w:rPr>
              <w:t>Reading Assignment</w:t>
            </w:r>
          </w:p>
        </w:tc>
      </w:tr>
      <w:tr w:rsidR="00EF5717" w:rsidRPr="00404C06" w:rsidTr="00686DB2">
        <w:trPr>
          <w:trHeight w:val="720"/>
        </w:trPr>
        <w:tc>
          <w:tcPr>
            <w:tcW w:w="720" w:type="dxa"/>
            <w:vAlign w:val="center"/>
          </w:tcPr>
          <w:p w:rsidR="00EF5717" w:rsidRPr="008877D5" w:rsidRDefault="00EF5717" w:rsidP="00686DB2">
            <w:pPr>
              <w:jc w:val="center"/>
              <w:rPr>
                <w:sz w:val="20"/>
                <w:szCs w:val="20"/>
              </w:rPr>
            </w:pPr>
            <w:r w:rsidRPr="008877D5">
              <w:rPr>
                <w:sz w:val="20"/>
                <w:szCs w:val="20"/>
              </w:rPr>
              <w:t>1</w:t>
            </w:r>
          </w:p>
        </w:tc>
        <w:tc>
          <w:tcPr>
            <w:tcW w:w="1008" w:type="dxa"/>
            <w:vAlign w:val="center"/>
          </w:tcPr>
          <w:p w:rsidR="00EF5717" w:rsidRPr="008877D5" w:rsidRDefault="006E128C" w:rsidP="00686DB2">
            <w:pPr>
              <w:jc w:val="center"/>
              <w:rPr>
                <w:sz w:val="20"/>
                <w:szCs w:val="20"/>
              </w:rPr>
            </w:pPr>
            <w:r>
              <w:rPr>
                <w:sz w:val="20"/>
                <w:szCs w:val="20"/>
              </w:rPr>
              <w:t>1-19</w:t>
            </w:r>
          </w:p>
        </w:tc>
        <w:tc>
          <w:tcPr>
            <w:tcW w:w="5760" w:type="dxa"/>
            <w:vAlign w:val="center"/>
          </w:tcPr>
          <w:p w:rsidR="00EF5717" w:rsidRPr="008877D5" w:rsidRDefault="00EF5717" w:rsidP="00686DB2">
            <w:pPr>
              <w:rPr>
                <w:sz w:val="20"/>
                <w:szCs w:val="20"/>
              </w:rPr>
            </w:pPr>
            <w:r w:rsidRPr="008877D5">
              <w:rPr>
                <w:sz w:val="20"/>
                <w:szCs w:val="20"/>
              </w:rPr>
              <w:t>Course introduction and set-up.</w:t>
            </w:r>
          </w:p>
        </w:tc>
        <w:tc>
          <w:tcPr>
            <w:tcW w:w="2376" w:type="dxa"/>
            <w:vAlign w:val="center"/>
          </w:tcPr>
          <w:p w:rsidR="00EF5717" w:rsidRPr="008877D5" w:rsidRDefault="00EF5717" w:rsidP="00686DB2">
            <w:pPr>
              <w:rPr>
                <w:sz w:val="20"/>
                <w:szCs w:val="20"/>
              </w:rPr>
            </w:pPr>
          </w:p>
        </w:tc>
      </w:tr>
      <w:tr w:rsidR="00EF5717" w:rsidRPr="00404C06" w:rsidTr="00686DB2">
        <w:trPr>
          <w:trHeight w:val="720"/>
        </w:trPr>
        <w:tc>
          <w:tcPr>
            <w:tcW w:w="720" w:type="dxa"/>
            <w:vAlign w:val="center"/>
          </w:tcPr>
          <w:p w:rsidR="00EF5717" w:rsidRPr="008877D5" w:rsidRDefault="00EF5717" w:rsidP="00686DB2">
            <w:pPr>
              <w:jc w:val="center"/>
              <w:rPr>
                <w:sz w:val="20"/>
                <w:szCs w:val="20"/>
              </w:rPr>
            </w:pPr>
            <w:r w:rsidRPr="008877D5">
              <w:rPr>
                <w:sz w:val="20"/>
                <w:szCs w:val="20"/>
              </w:rPr>
              <w:t>2</w:t>
            </w:r>
          </w:p>
        </w:tc>
        <w:tc>
          <w:tcPr>
            <w:tcW w:w="1008" w:type="dxa"/>
            <w:vAlign w:val="center"/>
          </w:tcPr>
          <w:p w:rsidR="00EF5717" w:rsidRPr="008877D5" w:rsidRDefault="006E128C" w:rsidP="00686DB2">
            <w:pPr>
              <w:jc w:val="center"/>
              <w:rPr>
                <w:sz w:val="20"/>
                <w:szCs w:val="20"/>
              </w:rPr>
            </w:pPr>
            <w:r>
              <w:rPr>
                <w:sz w:val="20"/>
                <w:szCs w:val="20"/>
              </w:rPr>
              <w:t>1-26</w:t>
            </w:r>
          </w:p>
        </w:tc>
        <w:tc>
          <w:tcPr>
            <w:tcW w:w="5760" w:type="dxa"/>
            <w:vAlign w:val="center"/>
          </w:tcPr>
          <w:p w:rsidR="00EF5717" w:rsidRPr="008877D5" w:rsidRDefault="00EF5717" w:rsidP="00686DB2">
            <w:pPr>
              <w:rPr>
                <w:sz w:val="20"/>
                <w:szCs w:val="20"/>
              </w:rPr>
            </w:pPr>
            <w:r w:rsidRPr="008877D5">
              <w:rPr>
                <w:sz w:val="20"/>
                <w:szCs w:val="20"/>
              </w:rPr>
              <w:t>Review of 1</w:t>
            </w:r>
            <w:r w:rsidRPr="008877D5">
              <w:rPr>
                <w:sz w:val="20"/>
                <w:szCs w:val="20"/>
                <w:vertAlign w:val="superscript"/>
              </w:rPr>
              <w:t>st</w:t>
            </w:r>
            <w:r w:rsidRPr="008877D5">
              <w:rPr>
                <w:sz w:val="20"/>
                <w:szCs w:val="20"/>
              </w:rPr>
              <w:t xml:space="preserve"> </w:t>
            </w:r>
            <w:r w:rsidR="006E128C">
              <w:rPr>
                <w:sz w:val="20"/>
                <w:szCs w:val="20"/>
              </w:rPr>
              <w:t xml:space="preserve">order </w:t>
            </w:r>
            <w:r w:rsidRPr="008877D5">
              <w:rPr>
                <w:sz w:val="20"/>
                <w:szCs w:val="20"/>
              </w:rPr>
              <w:t>RC and RL circuits, time-domain ODE, constant input, sequential switching, time-constant, rise and fall time.</w:t>
            </w:r>
          </w:p>
        </w:tc>
        <w:tc>
          <w:tcPr>
            <w:tcW w:w="2376" w:type="dxa"/>
            <w:vAlign w:val="center"/>
          </w:tcPr>
          <w:p w:rsidR="00EF5717" w:rsidRPr="008877D5" w:rsidRDefault="00EF5717" w:rsidP="00686DB2">
            <w:pPr>
              <w:rPr>
                <w:sz w:val="20"/>
                <w:szCs w:val="20"/>
              </w:rPr>
            </w:pPr>
            <w:r w:rsidRPr="008877D5">
              <w:rPr>
                <w:sz w:val="20"/>
                <w:szCs w:val="20"/>
              </w:rPr>
              <w:t>Chapter 7 – all.</w:t>
            </w:r>
          </w:p>
          <w:p w:rsidR="00EF5717" w:rsidRPr="008877D5" w:rsidRDefault="00EF5717" w:rsidP="00686DB2">
            <w:pPr>
              <w:rPr>
                <w:sz w:val="20"/>
                <w:szCs w:val="20"/>
              </w:rPr>
            </w:pPr>
            <w:r w:rsidRPr="008877D5">
              <w:rPr>
                <w:sz w:val="20"/>
                <w:szCs w:val="20"/>
              </w:rPr>
              <w:t>Chapter 8 – 8.1 to 8.6.</w:t>
            </w:r>
          </w:p>
        </w:tc>
      </w:tr>
      <w:tr w:rsidR="00EF5717" w:rsidRPr="00404C06" w:rsidTr="00686DB2">
        <w:trPr>
          <w:trHeight w:val="720"/>
        </w:trPr>
        <w:tc>
          <w:tcPr>
            <w:tcW w:w="720" w:type="dxa"/>
            <w:vAlign w:val="center"/>
          </w:tcPr>
          <w:p w:rsidR="00EF5717" w:rsidRPr="008877D5" w:rsidRDefault="00EF5717" w:rsidP="00686DB2">
            <w:pPr>
              <w:jc w:val="center"/>
              <w:rPr>
                <w:sz w:val="20"/>
                <w:szCs w:val="20"/>
              </w:rPr>
            </w:pPr>
            <w:r w:rsidRPr="008877D5">
              <w:rPr>
                <w:sz w:val="20"/>
                <w:szCs w:val="20"/>
              </w:rPr>
              <w:t>3</w:t>
            </w:r>
          </w:p>
        </w:tc>
        <w:tc>
          <w:tcPr>
            <w:tcW w:w="1008" w:type="dxa"/>
            <w:vAlign w:val="center"/>
          </w:tcPr>
          <w:p w:rsidR="00EF5717" w:rsidRPr="008877D5" w:rsidRDefault="006E128C" w:rsidP="006E128C">
            <w:pPr>
              <w:jc w:val="center"/>
              <w:rPr>
                <w:sz w:val="20"/>
                <w:szCs w:val="20"/>
              </w:rPr>
            </w:pPr>
            <w:r>
              <w:rPr>
                <w:sz w:val="20"/>
                <w:szCs w:val="20"/>
              </w:rPr>
              <w:t>2-2</w:t>
            </w:r>
          </w:p>
        </w:tc>
        <w:tc>
          <w:tcPr>
            <w:tcW w:w="5760" w:type="dxa"/>
            <w:vAlign w:val="center"/>
          </w:tcPr>
          <w:p w:rsidR="00EF5717" w:rsidRPr="008877D5" w:rsidRDefault="00EF5717" w:rsidP="00686DB2">
            <w:pPr>
              <w:rPr>
                <w:sz w:val="20"/>
                <w:szCs w:val="20"/>
              </w:rPr>
            </w:pPr>
            <w:r w:rsidRPr="008877D5">
              <w:rPr>
                <w:sz w:val="20"/>
                <w:szCs w:val="20"/>
              </w:rPr>
              <w:t>1</w:t>
            </w:r>
            <w:r w:rsidRPr="008877D5">
              <w:rPr>
                <w:sz w:val="20"/>
                <w:szCs w:val="20"/>
                <w:vertAlign w:val="superscript"/>
              </w:rPr>
              <w:t>st</w:t>
            </w:r>
            <w:r w:rsidRPr="008877D5">
              <w:rPr>
                <w:sz w:val="20"/>
                <w:szCs w:val="20"/>
              </w:rPr>
              <w:t xml:space="preserve"> order RC and RL circuits with sinusoidal input, phasors, application of phasors, steady-state response, 2</w:t>
            </w:r>
            <w:r w:rsidRPr="008877D5">
              <w:rPr>
                <w:sz w:val="20"/>
                <w:szCs w:val="20"/>
                <w:vertAlign w:val="superscript"/>
              </w:rPr>
              <w:t>nd</w:t>
            </w:r>
            <w:r w:rsidRPr="008877D5">
              <w:rPr>
                <w:sz w:val="20"/>
                <w:szCs w:val="20"/>
              </w:rPr>
              <w:t xml:space="preserve"> order RLC networks with constant excitation.</w:t>
            </w:r>
          </w:p>
        </w:tc>
        <w:tc>
          <w:tcPr>
            <w:tcW w:w="2376" w:type="dxa"/>
            <w:vAlign w:val="center"/>
          </w:tcPr>
          <w:p w:rsidR="00EF5717" w:rsidRPr="008877D5" w:rsidRDefault="00EF5717" w:rsidP="00686DB2">
            <w:pPr>
              <w:rPr>
                <w:sz w:val="20"/>
                <w:szCs w:val="20"/>
              </w:rPr>
            </w:pPr>
            <w:r w:rsidRPr="008877D5">
              <w:rPr>
                <w:sz w:val="20"/>
                <w:szCs w:val="20"/>
              </w:rPr>
              <w:t>Chapter 8 – 8.7 to end.</w:t>
            </w:r>
          </w:p>
          <w:p w:rsidR="00EF5717" w:rsidRPr="008877D5" w:rsidRDefault="00EF5717" w:rsidP="00686DB2">
            <w:pPr>
              <w:rPr>
                <w:sz w:val="20"/>
                <w:szCs w:val="20"/>
              </w:rPr>
            </w:pPr>
            <w:r w:rsidRPr="008877D5">
              <w:rPr>
                <w:sz w:val="20"/>
                <w:szCs w:val="20"/>
              </w:rPr>
              <w:t>Chapter 10 – 10.1 to 10.5.</w:t>
            </w:r>
          </w:p>
        </w:tc>
      </w:tr>
      <w:tr w:rsidR="00EF5717" w:rsidRPr="00404C06" w:rsidTr="00686DB2">
        <w:trPr>
          <w:trHeight w:val="720"/>
        </w:trPr>
        <w:tc>
          <w:tcPr>
            <w:tcW w:w="720" w:type="dxa"/>
            <w:vAlign w:val="center"/>
          </w:tcPr>
          <w:p w:rsidR="00EF5717" w:rsidRPr="008877D5" w:rsidRDefault="00EF5717" w:rsidP="00686DB2">
            <w:pPr>
              <w:jc w:val="center"/>
              <w:rPr>
                <w:sz w:val="20"/>
                <w:szCs w:val="20"/>
              </w:rPr>
            </w:pPr>
            <w:r w:rsidRPr="008877D5">
              <w:rPr>
                <w:sz w:val="20"/>
                <w:szCs w:val="20"/>
              </w:rPr>
              <w:t>4</w:t>
            </w:r>
          </w:p>
        </w:tc>
        <w:tc>
          <w:tcPr>
            <w:tcW w:w="1008" w:type="dxa"/>
            <w:vAlign w:val="center"/>
          </w:tcPr>
          <w:p w:rsidR="00EF5717" w:rsidRPr="008877D5" w:rsidRDefault="006E128C" w:rsidP="006E128C">
            <w:pPr>
              <w:jc w:val="center"/>
              <w:rPr>
                <w:sz w:val="20"/>
                <w:szCs w:val="20"/>
              </w:rPr>
            </w:pPr>
            <w:r>
              <w:rPr>
                <w:sz w:val="20"/>
                <w:szCs w:val="20"/>
              </w:rPr>
              <w:t>2-9</w:t>
            </w:r>
          </w:p>
        </w:tc>
        <w:tc>
          <w:tcPr>
            <w:tcW w:w="5760" w:type="dxa"/>
            <w:vAlign w:val="center"/>
          </w:tcPr>
          <w:p w:rsidR="00EF5717" w:rsidRPr="008877D5" w:rsidRDefault="00EF5717" w:rsidP="00686DB2">
            <w:pPr>
              <w:rPr>
                <w:sz w:val="20"/>
                <w:szCs w:val="20"/>
              </w:rPr>
            </w:pPr>
            <w:r w:rsidRPr="008877D5">
              <w:rPr>
                <w:sz w:val="20"/>
                <w:szCs w:val="20"/>
              </w:rPr>
              <w:t>Review of time-domain ODE for RLC networks; describing equation, roots of the characteristic polynomial, damped solutions, transient, steady-state, and complete solution.</w:t>
            </w:r>
          </w:p>
        </w:tc>
        <w:tc>
          <w:tcPr>
            <w:tcW w:w="2376" w:type="dxa"/>
            <w:vAlign w:val="center"/>
          </w:tcPr>
          <w:p w:rsidR="00EF5717" w:rsidRPr="008877D5" w:rsidRDefault="00EF5717" w:rsidP="00686DB2">
            <w:pPr>
              <w:rPr>
                <w:sz w:val="20"/>
                <w:szCs w:val="20"/>
              </w:rPr>
            </w:pPr>
            <w:r w:rsidRPr="008877D5">
              <w:rPr>
                <w:sz w:val="20"/>
                <w:szCs w:val="20"/>
              </w:rPr>
              <w:t>Chapter 9 – all.</w:t>
            </w:r>
          </w:p>
        </w:tc>
      </w:tr>
      <w:tr w:rsidR="00EF5717" w:rsidRPr="00404C06" w:rsidTr="00686DB2">
        <w:trPr>
          <w:trHeight w:val="720"/>
        </w:trPr>
        <w:tc>
          <w:tcPr>
            <w:tcW w:w="720" w:type="dxa"/>
            <w:vAlign w:val="center"/>
          </w:tcPr>
          <w:p w:rsidR="00EF5717" w:rsidRPr="008877D5" w:rsidRDefault="00EF5717" w:rsidP="00686DB2">
            <w:pPr>
              <w:jc w:val="center"/>
              <w:rPr>
                <w:sz w:val="20"/>
                <w:szCs w:val="20"/>
              </w:rPr>
            </w:pPr>
            <w:r w:rsidRPr="008877D5">
              <w:rPr>
                <w:sz w:val="20"/>
                <w:szCs w:val="20"/>
              </w:rPr>
              <w:t>5</w:t>
            </w:r>
          </w:p>
        </w:tc>
        <w:tc>
          <w:tcPr>
            <w:tcW w:w="1008" w:type="dxa"/>
            <w:vAlign w:val="center"/>
          </w:tcPr>
          <w:p w:rsidR="00EF5717" w:rsidRPr="008877D5" w:rsidRDefault="006E128C" w:rsidP="006E128C">
            <w:pPr>
              <w:jc w:val="center"/>
              <w:rPr>
                <w:sz w:val="20"/>
                <w:szCs w:val="20"/>
              </w:rPr>
            </w:pPr>
            <w:r>
              <w:rPr>
                <w:sz w:val="20"/>
                <w:szCs w:val="20"/>
              </w:rPr>
              <w:t>2-16</w:t>
            </w:r>
          </w:p>
        </w:tc>
        <w:tc>
          <w:tcPr>
            <w:tcW w:w="5760" w:type="dxa"/>
            <w:vAlign w:val="center"/>
          </w:tcPr>
          <w:p w:rsidR="00EF5717" w:rsidRPr="008877D5" w:rsidRDefault="00EF5717" w:rsidP="00686DB2">
            <w:pPr>
              <w:rPr>
                <w:sz w:val="20"/>
                <w:szCs w:val="20"/>
              </w:rPr>
            </w:pPr>
            <w:r w:rsidRPr="008877D5">
              <w:rPr>
                <w:sz w:val="20"/>
                <w:szCs w:val="20"/>
              </w:rPr>
              <w:t>Mesh and node equations for resistive networks, MAME and NAME, review of Laplace transform; definition, linearity, transforms of simple time-domain functions.</w:t>
            </w:r>
          </w:p>
        </w:tc>
        <w:tc>
          <w:tcPr>
            <w:tcW w:w="2376" w:type="dxa"/>
            <w:vAlign w:val="center"/>
          </w:tcPr>
          <w:p w:rsidR="00EF5717" w:rsidRPr="008877D5" w:rsidRDefault="00EF5717" w:rsidP="00686DB2">
            <w:pPr>
              <w:rPr>
                <w:sz w:val="20"/>
                <w:szCs w:val="20"/>
              </w:rPr>
            </w:pPr>
            <w:r w:rsidRPr="008877D5">
              <w:rPr>
                <w:sz w:val="20"/>
                <w:szCs w:val="20"/>
              </w:rPr>
              <w:t>Chapter 4- all.</w:t>
            </w:r>
          </w:p>
          <w:p w:rsidR="00EF5717" w:rsidRPr="008877D5" w:rsidRDefault="00EF5717" w:rsidP="00686DB2">
            <w:pPr>
              <w:rPr>
                <w:sz w:val="20"/>
                <w:szCs w:val="20"/>
              </w:rPr>
            </w:pPr>
            <w:r w:rsidRPr="008877D5">
              <w:rPr>
                <w:sz w:val="20"/>
                <w:szCs w:val="20"/>
              </w:rPr>
              <w:t>Handouts.</w:t>
            </w:r>
          </w:p>
          <w:p w:rsidR="00EF5717" w:rsidRPr="008877D5" w:rsidRDefault="00EF5717" w:rsidP="00686DB2">
            <w:pPr>
              <w:rPr>
                <w:sz w:val="20"/>
                <w:szCs w:val="20"/>
              </w:rPr>
            </w:pPr>
            <w:r w:rsidRPr="008877D5">
              <w:rPr>
                <w:sz w:val="20"/>
                <w:szCs w:val="20"/>
              </w:rPr>
              <w:t>Chapter 14 – 14.1 to 14.4.</w:t>
            </w:r>
          </w:p>
        </w:tc>
      </w:tr>
      <w:tr w:rsidR="00EF5717" w:rsidRPr="00404C06" w:rsidTr="00686DB2">
        <w:trPr>
          <w:trHeight w:val="720"/>
        </w:trPr>
        <w:tc>
          <w:tcPr>
            <w:tcW w:w="720" w:type="dxa"/>
            <w:vAlign w:val="center"/>
          </w:tcPr>
          <w:p w:rsidR="00EF5717" w:rsidRPr="008877D5" w:rsidRDefault="00EF5717" w:rsidP="00686DB2">
            <w:pPr>
              <w:jc w:val="center"/>
              <w:rPr>
                <w:sz w:val="20"/>
                <w:szCs w:val="20"/>
              </w:rPr>
            </w:pPr>
            <w:r w:rsidRPr="008877D5">
              <w:rPr>
                <w:sz w:val="20"/>
                <w:szCs w:val="20"/>
              </w:rPr>
              <w:t>6</w:t>
            </w:r>
          </w:p>
        </w:tc>
        <w:tc>
          <w:tcPr>
            <w:tcW w:w="1008" w:type="dxa"/>
            <w:vAlign w:val="center"/>
          </w:tcPr>
          <w:p w:rsidR="00EF5717" w:rsidRPr="008877D5" w:rsidRDefault="006E128C" w:rsidP="00686DB2">
            <w:pPr>
              <w:jc w:val="center"/>
              <w:rPr>
                <w:sz w:val="20"/>
                <w:szCs w:val="20"/>
              </w:rPr>
            </w:pPr>
            <w:r>
              <w:rPr>
                <w:sz w:val="20"/>
                <w:szCs w:val="20"/>
              </w:rPr>
              <w:t>2-23</w:t>
            </w:r>
          </w:p>
        </w:tc>
        <w:tc>
          <w:tcPr>
            <w:tcW w:w="5760" w:type="dxa"/>
            <w:vAlign w:val="center"/>
          </w:tcPr>
          <w:p w:rsidR="00EF5717" w:rsidRPr="008877D5" w:rsidRDefault="00EF5717" w:rsidP="00686DB2">
            <w:pPr>
              <w:rPr>
                <w:sz w:val="20"/>
                <w:szCs w:val="20"/>
              </w:rPr>
            </w:pPr>
            <w:r w:rsidRPr="008877D5">
              <w:rPr>
                <w:sz w:val="20"/>
                <w:szCs w:val="20"/>
              </w:rPr>
              <w:t>Transformed circuit components; applications on RLC networks.  Formulation of the MAME and NAME; solution methods.</w:t>
            </w:r>
          </w:p>
        </w:tc>
        <w:tc>
          <w:tcPr>
            <w:tcW w:w="2376" w:type="dxa"/>
            <w:vAlign w:val="center"/>
          </w:tcPr>
          <w:p w:rsidR="00EF5717" w:rsidRPr="008877D5" w:rsidRDefault="00EF5717" w:rsidP="00686DB2">
            <w:pPr>
              <w:rPr>
                <w:sz w:val="20"/>
                <w:szCs w:val="20"/>
              </w:rPr>
            </w:pPr>
            <w:r w:rsidRPr="008877D5">
              <w:rPr>
                <w:sz w:val="20"/>
                <w:szCs w:val="20"/>
              </w:rPr>
              <w:t>Chapter 14 – 14.5 to 14.7.</w:t>
            </w:r>
          </w:p>
          <w:p w:rsidR="00EF5717" w:rsidRPr="008877D5" w:rsidRDefault="00EF5717" w:rsidP="00686DB2">
            <w:pPr>
              <w:rPr>
                <w:sz w:val="20"/>
                <w:szCs w:val="20"/>
              </w:rPr>
            </w:pPr>
            <w:r w:rsidRPr="008877D5">
              <w:rPr>
                <w:sz w:val="20"/>
                <w:szCs w:val="20"/>
              </w:rPr>
              <w:t>Handouts.</w:t>
            </w:r>
          </w:p>
        </w:tc>
      </w:tr>
      <w:tr w:rsidR="00EF5717" w:rsidRPr="00404C06" w:rsidTr="00686DB2">
        <w:trPr>
          <w:trHeight w:val="720"/>
        </w:trPr>
        <w:tc>
          <w:tcPr>
            <w:tcW w:w="720" w:type="dxa"/>
            <w:vAlign w:val="center"/>
          </w:tcPr>
          <w:p w:rsidR="00EF5717" w:rsidRPr="008877D5" w:rsidRDefault="00EF5717" w:rsidP="00686DB2">
            <w:pPr>
              <w:jc w:val="center"/>
              <w:rPr>
                <w:sz w:val="20"/>
                <w:szCs w:val="20"/>
              </w:rPr>
            </w:pPr>
            <w:r w:rsidRPr="008877D5">
              <w:rPr>
                <w:sz w:val="20"/>
                <w:szCs w:val="20"/>
              </w:rPr>
              <w:t>7</w:t>
            </w:r>
          </w:p>
        </w:tc>
        <w:tc>
          <w:tcPr>
            <w:tcW w:w="1008" w:type="dxa"/>
            <w:vAlign w:val="center"/>
          </w:tcPr>
          <w:p w:rsidR="00EF5717" w:rsidRPr="008877D5" w:rsidRDefault="006E128C" w:rsidP="00686DB2">
            <w:pPr>
              <w:jc w:val="center"/>
              <w:rPr>
                <w:sz w:val="20"/>
                <w:szCs w:val="20"/>
              </w:rPr>
            </w:pPr>
            <w:r>
              <w:rPr>
                <w:sz w:val="20"/>
                <w:szCs w:val="20"/>
              </w:rPr>
              <w:t>3-2</w:t>
            </w:r>
          </w:p>
        </w:tc>
        <w:tc>
          <w:tcPr>
            <w:tcW w:w="5760" w:type="dxa"/>
            <w:vAlign w:val="center"/>
          </w:tcPr>
          <w:p w:rsidR="00EF5717" w:rsidRPr="008877D5" w:rsidRDefault="00EF5717" w:rsidP="00686DB2">
            <w:pPr>
              <w:rPr>
                <w:sz w:val="20"/>
                <w:szCs w:val="20"/>
              </w:rPr>
            </w:pPr>
            <w:r w:rsidRPr="008877D5">
              <w:rPr>
                <w:b/>
                <w:sz w:val="20"/>
                <w:szCs w:val="20"/>
              </w:rPr>
              <w:t>Mid-Term Exam 1.</w:t>
            </w:r>
            <w:r w:rsidRPr="008877D5">
              <w:rPr>
                <w:sz w:val="20"/>
                <w:szCs w:val="20"/>
              </w:rPr>
              <w:t xml:space="preserve">  Inverse Laplace transformation; PFE methods.</w:t>
            </w:r>
          </w:p>
        </w:tc>
        <w:tc>
          <w:tcPr>
            <w:tcW w:w="2376" w:type="dxa"/>
            <w:vAlign w:val="center"/>
          </w:tcPr>
          <w:p w:rsidR="00EF5717" w:rsidRPr="008877D5" w:rsidRDefault="00EF5717" w:rsidP="00686DB2">
            <w:pPr>
              <w:rPr>
                <w:sz w:val="20"/>
                <w:szCs w:val="20"/>
              </w:rPr>
            </w:pPr>
            <w:r w:rsidRPr="008877D5">
              <w:rPr>
                <w:sz w:val="20"/>
                <w:szCs w:val="20"/>
              </w:rPr>
              <w:t>Chapter 14 – 14.4 and 14.11.</w:t>
            </w:r>
          </w:p>
          <w:p w:rsidR="00EF5717" w:rsidRPr="008877D5" w:rsidRDefault="00EF5717" w:rsidP="00686DB2">
            <w:pPr>
              <w:rPr>
                <w:sz w:val="20"/>
                <w:szCs w:val="20"/>
              </w:rPr>
            </w:pPr>
            <w:r w:rsidRPr="008877D5">
              <w:rPr>
                <w:sz w:val="20"/>
                <w:szCs w:val="20"/>
              </w:rPr>
              <w:t>Handouts.</w:t>
            </w:r>
          </w:p>
        </w:tc>
      </w:tr>
      <w:tr w:rsidR="006E128C" w:rsidRPr="00404C06" w:rsidTr="00686DB2">
        <w:trPr>
          <w:trHeight w:val="720"/>
        </w:trPr>
        <w:tc>
          <w:tcPr>
            <w:tcW w:w="720" w:type="dxa"/>
            <w:vAlign w:val="center"/>
          </w:tcPr>
          <w:p w:rsidR="006E128C" w:rsidRPr="008877D5" w:rsidRDefault="006E128C" w:rsidP="00686DB2">
            <w:pPr>
              <w:jc w:val="center"/>
              <w:rPr>
                <w:sz w:val="20"/>
                <w:szCs w:val="20"/>
              </w:rPr>
            </w:pPr>
            <w:r>
              <w:rPr>
                <w:sz w:val="20"/>
                <w:szCs w:val="20"/>
              </w:rPr>
              <w:t>8</w:t>
            </w:r>
          </w:p>
        </w:tc>
        <w:tc>
          <w:tcPr>
            <w:tcW w:w="1008" w:type="dxa"/>
            <w:vAlign w:val="center"/>
          </w:tcPr>
          <w:p w:rsidR="006E128C" w:rsidRDefault="006E128C" w:rsidP="00686DB2">
            <w:pPr>
              <w:jc w:val="center"/>
              <w:rPr>
                <w:sz w:val="20"/>
                <w:szCs w:val="20"/>
              </w:rPr>
            </w:pPr>
            <w:r>
              <w:rPr>
                <w:sz w:val="20"/>
                <w:szCs w:val="20"/>
              </w:rPr>
              <w:t>3-9</w:t>
            </w:r>
          </w:p>
        </w:tc>
        <w:tc>
          <w:tcPr>
            <w:tcW w:w="5760" w:type="dxa"/>
            <w:vAlign w:val="center"/>
          </w:tcPr>
          <w:p w:rsidR="006E128C" w:rsidRPr="008877D5" w:rsidRDefault="006E128C" w:rsidP="006E128C">
            <w:pPr>
              <w:jc w:val="center"/>
              <w:rPr>
                <w:b/>
                <w:sz w:val="20"/>
                <w:szCs w:val="20"/>
              </w:rPr>
            </w:pPr>
            <w:r>
              <w:rPr>
                <w:b/>
                <w:sz w:val="20"/>
                <w:szCs w:val="20"/>
              </w:rPr>
              <w:t>Spring Break</w:t>
            </w:r>
          </w:p>
        </w:tc>
        <w:tc>
          <w:tcPr>
            <w:tcW w:w="2376" w:type="dxa"/>
            <w:vAlign w:val="center"/>
          </w:tcPr>
          <w:p w:rsidR="006E128C" w:rsidRPr="008877D5" w:rsidRDefault="006E128C" w:rsidP="00686DB2">
            <w:pPr>
              <w:rPr>
                <w:sz w:val="20"/>
                <w:szCs w:val="20"/>
              </w:rPr>
            </w:pPr>
          </w:p>
        </w:tc>
      </w:tr>
      <w:tr w:rsidR="00EF5717" w:rsidRPr="00404C06" w:rsidTr="00686DB2">
        <w:trPr>
          <w:trHeight w:val="720"/>
        </w:trPr>
        <w:tc>
          <w:tcPr>
            <w:tcW w:w="720" w:type="dxa"/>
            <w:vAlign w:val="center"/>
          </w:tcPr>
          <w:p w:rsidR="00EF5717" w:rsidRPr="008877D5" w:rsidRDefault="006E128C" w:rsidP="00686DB2">
            <w:pPr>
              <w:jc w:val="center"/>
              <w:rPr>
                <w:sz w:val="20"/>
                <w:szCs w:val="20"/>
              </w:rPr>
            </w:pPr>
            <w:r>
              <w:rPr>
                <w:sz w:val="20"/>
                <w:szCs w:val="20"/>
              </w:rPr>
              <w:lastRenderedPageBreak/>
              <w:t>9</w:t>
            </w:r>
          </w:p>
        </w:tc>
        <w:tc>
          <w:tcPr>
            <w:tcW w:w="1008" w:type="dxa"/>
            <w:vAlign w:val="center"/>
          </w:tcPr>
          <w:p w:rsidR="00EF5717" w:rsidRPr="008877D5" w:rsidRDefault="006E128C" w:rsidP="00686DB2">
            <w:pPr>
              <w:jc w:val="center"/>
              <w:rPr>
                <w:sz w:val="20"/>
                <w:szCs w:val="20"/>
              </w:rPr>
            </w:pPr>
            <w:r>
              <w:rPr>
                <w:sz w:val="20"/>
                <w:szCs w:val="20"/>
              </w:rPr>
              <w:t>3-16</w:t>
            </w:r>
          </w:p>
        </w:tc>
        <w:tc>
          <w:tcPr>
            <w:tcW w:w="5760" w:type="dxa"/>
            <w:vAlign w:val="center"/>
          </w:tcPr>
          <w:p w:rsidR="00EF5717" w:rsidRPr="008877D5" w:rsidRDefault="00EF5717" w:rsidP="00686DB2">
            <w:pPr>
              <w:rPr>
                <w:sz w:val="20"/>
                <w:szCs w:val="20"/>
              </w:rPr>
            </w:pPr>
            <w:r w:rsidRPr="008877D5">
              <w:rPr>
                <w:sz w:val="20"/>
                <w:szCs w:val="20"/>
              </w:rPr>
              <w:t>s-domain network response functions; DP immittance and transfer functions; poles and zeros.  Frequency-domain response; magnitude, phase and group delay; Bode plots; complex s-plane plots.</w:t>
            </w:r>
          </w:p>
        </w:tc>
        <w:tc>
          <w:tcPr>
            <w:tcW w:w="2376" w:type="dxa"/>
            <w:vAlign w:val="center"/>
          </w:tcPr>
          <w:p w:rsidR="00EF5717" w:rsidRPr="008877D5" w:rsidRDefault="00EF5717" w:rsidP="00686DB2">
            <w:pPr>
              <w:rPr>
                <w:sz w:val="20"/>
                <w:szCs w:val="20"/>
              </w:rPr>
            </w:pPr>
            <w:r w:rsidRPr="008877D5">
              <w:rPr>
                <w:sz w:val="20"/>
                <w:szCs w:val="20"/>
              </w:rPr>
              <w:t>Chapter 14 – 14.8;</w:t>
            </w:r>
          </w:p>
          <w:p w:rsidR="00EF5717" w:rsidRPr="008877D5" w:rsidRDefault="00EF5717" w:rsidP="00686DB2">
            <w:pPr>
              <w:rPr>
                <w:sz w:val="20"/>
                <w:szCs w:val="20"/>
              </w:rPr>
            </w:pPr>
            <w:r w:rsidRPr="008877D5">
              <w:rPr>
                <w:sz w:val="20"/>
                <w:szCs w:val="20"/>
              </w:rPr>
              <w:t>Chapter 13 – 13.1 to 13.4.</w:t>
            </w:r>
          </w:p>
        </w:tc>
      </w:tr>
      <w:tr w:rsidR="00EF5717" w:rsidRPr="00404C06" w:rsidTr="00686DB2">
        <w:trPr>
          <w:trHeight w:val="720"/>
        </w:trPr>
        <w:tc>
          <w:tcPr>
            <w:tcW w:w="720" w:type="dxa"/>
            <w:vAlign w:val="center"/>
          </w:tcPr>
          <w:p w:rsidR="00EF5717" w:rsidRPr="008877D5" w:rsidRDefault="006E128C" w:rsidP="00686DB2">
            <w:pPr>
              <w:jc w:val="center"/>
              <w:rPr>
                <w:sz w:val="20"/>
                <w:szCs w:val="20"/>
              </w:rPr>
            </w:pPr>
            <w:r>
              <w:rPr>
                <w:sz w:val="20"/>
                <w:szCs w:val="20"/>
              </w:rPr>
              <w:t>10</w:t>
            </w:r>
          </w:p>
        </w:tc>
        <w:tc>
          <w:tcPr>
            <w:tcW w:w="1008" w:type="dxa"/>
            <w:vAlign w:val="center"/>
          </w:tcPr>
          <w:p w:rsidR="00EF5717" w:rsidRPr="008877D5" w:rsidRDefault="006E128C" w:rsidP="00686DB2">
            <w:pPr>
              <w:jc w:val="center"/>
              <w:rPr>
                <w:sz w:val="20"/>
                <w:szCs w:val="20"/>
              </w:rPr>
            </w:pPr>
            <w:r>
              <w:rPr>
                <w:sz w:val="20"/>
                <w:szCs w:val="20"/>
              </w:rPr>
              <w:t>3-23</w:t>
            </w:r>
          </w:p>
        </w:tc>
        <w:tc>
          <w:tcPr>
            <w:tcW w:w="5760" w:type="dxa"/>
            <w:vAlign w:val="center"/>
          </w:tcPr>
          <w:p w:rsidR="00EF5717" w:rsidRPr="008877D5" w:rsidRDefault="00EF5717" w:rsidP="00686DB2">
            <w:pPr>
              <w:rPr>
                <w:sz w:val="20"/>
                <w:szCs w:val="20"/>
              </w:rPr>
            </w:pPr>
            <w:r w:rsidRPr="008877D5">
              <w:rPr>
                <w:sz w:val="20"/>
                <w:szCs w:val="20"/>
              </w:rPr>
              <w:t xml:space="preserve">Stability using s-domain models; significance of poles and zeros.  </w:t>
            </w:r>
          </w:p>
        </w:tc>
        <w:tc>
          <w:tcPr>
            <w:tcW w:w="2376" w:type="dxa"/>
            <w:vAlign w:val="center"/>
          </w:tcPr>
          <w:p w:rsidR="00EF5717" w:rsidRPr="008877D5" w:rsidRDefault="00EF5717" w:rsidP="00686DB2">
            <w:pPr>
              <w:rPr>
                <w:sz w:val="20"/>
                <w:szCs w:val="20"/>
              </w:rPr>
            </w:pPr>
            <w:r w:rsidRPr="008877D5">
              <w:rPr>
                <w:sz w:val="20"/>
                <w:szCs w:val="20"/>
              </w:rPr>
              <w:t>Chapter 14 – 14.10.</w:t>
            </w:r>
          </w:p>
        </w:tc>
      </w:tr>
      <w:tr w:rsidR="00EF5717" w:rsidRPr="00404C06" w:rsidTr="00686DB2">
        <w:trPr>
          <w:trHeight w:val="720"/>
        </w:trPr>
        <w:tc>
          <w:tcPr>
            <w:tcW w:w="720" w:type="dxa"/>
            <w:vAlign w:val="center"/>
          </w:tcPr>
          <w:p w:rsidR="00EF5717" w:rsidRPr="008877D5" w:rsidRDefault="00EF5717" w:rsidP="006E128C">
            <w:pPr>
              <w:jc w:val="center"/>
              <w:rPr>
                <w:sz w:val="20"/>
                <w:szCs w:val="20"/>
              </w:rPr>
            </w:pPr>
            <w:r w:rsidRPr="008877D5">
              <w:rPr>
                <w:sz w:val="20"/>
                <w:szCs w:val="20"/>
              </w:rPr>
              <w:t>1</w:t>
            </w:r>
            <w:r w:rsidR="006E128C">
              <w:rPr>
                <w:sz w:val="20"/>
                <w:szCs w:val="20"/>
              </w:rPr>
              <w:t>1</w:t>
            </w:r>
          </w:p>
        </w:tc>
        <w:tc>
          <w:tcPr>
            <w:tcW w:w="1008" w:type="dxa"/>
            <w:vAlign w:val="center"/>
          </w:tcPr>
          <w:p w:rsidR="00EF5717" w:rsidRPr="008877D5" w:rsidRDefault="006E128C" w:rsidP="00686DB2">
            <w:pPr>
              <w:jc w:val="center"/>
              <w:rPr>
                <w:sz w:val="20"/>
                <w:szCs w:val="20"/>
              </w:rPr>
            </w:pPr>
            <w:r>
              <w:rPr>
                <w:sz w:val="20"/>
                <w:szCs w:val="20"/>
              </w:rPr>
              <w:t>3-30</w:t>
            </w:r>
          </w:p>
        </w:tc>
        <w:tc>
          <w:tcPr>
            <w:tcW w:w="5760" w:type="dxa"/>
            <w:vAlign w:val="center"/>
          </w:tcPr>
          <w:p w:rsidR="00EF5717" w:rsidRPr="008877D5" w:rsidRDefault="00EF5717" w:rsidP="00686DB2">
            <w:pPr>
              <w:rPr>
                <w:sz w:val="20"/>
                <w:szCs w:val="20"/>
              </w:rPr>
            </w:pPr>
            <w:r w:rsidRPr="008877D5">
              <w:rPr>
                <w:sz w:val="20"/>
                <w:szCs w:val="20"/>
              </w:rPr>
              <w:t>Thevenin’s and Norton’s theorems.  Two-port networks; port definition and measurements; two-port immittance parameters.</w:t>
            </w:r>
          </w:p>
        </w:tc>
        <w:tc>
          <w:tcPr>
            <w:tcW w:w="2376" w:type="dxa"/>
            <w:vAlign w:val="center"/>
          </w:tcPr>
          <w:p w:rsidR="00EF5717" w:rsidRPr="008877D5" w:rsidRDefault="00EF5717" w:rsidP="00686DB2">
            <w:pPr>
              <w:rPr>
                <w:sz w:val="20"/>
                <w:szCs w:val="20"/>
              </w:rPr>
            </w:pPr>
            <w:r w:rsidRPr="008877D5">
              <w:rPr>
                <w:sz w:val="20"/>
                <w:szCs w:val="20"/>
              </w:rPr>
              <w:t>Chapter 5 – 5.4 to 5.5.</w:t>
            </w:r>
          </w:p>
          <w:p w:rsidR="00EF5717" w:rsidRPr="008877D5" w:rsidRDefault="00EF5717" w:rsidP="00686DB2">
            <w:pPr>
              <w:rPr>
                <w:sz w:val="20"/>
                <w:szCs w:val="20"/>
              </w:rPr>
            </w:pPr>
            <w:r w:rsidRPr="008877D5">
              <w:rPr>
                <w:sz w:val="20"/>
                <w:szCs w:val="20"/>
              </w:rPr>
              <w:t>Chapter 17 – 17.3 to 17.4.</w:t>
            </w:r>
          </w:p>
        </w:tc>
      </w:tr>
      <w:tr w:rsidR="00EF5717" w:rsidRPr="00404C06" w:rsidTr="00686DB2">
        <w:trPr>
          <w:trHeight w:val="720"/>
        </w:trPr>
        <w:tc>
          <w:tcPr>
            <w:tcW w:w="720" w:type="dxa"/>
            <w:vAlign w:val="center"/>
          </w:tcPr>
          <w:p w:rsidR="00EF5717" w:rsidRPr="008877D5" w:rsidRDefault="00EF5717" w:rsidP="006E128C">
            <w:pPr>
              <w:jc w:val="center"/>
              <w:rPr>
                <w:sz w:val="20"/>
                <w:szCs w:val="20"/>
              </w:rPr>
            </w:pPr>
            <w:r w:rsidRPr="008877D5">
              <w:rPr>
                <w:sz w:val="20"/>
                <w:szCs w:val="20"/>
              </w:rPr>
              <w:t>1</w:t>
            </w:r>
            <w:r w:rsidR="006E128C">
              <w:rPr>
                <w:sz w:val="20"/>
                <w:szCs w:val="20"/>
              </w:rPr>
              <w:t>2</w:t>
            </w:r>
          </w:p>
        </w:tc>
        <w:tc>
          <w:tcPr>
            <w:tcW w:w="1008" w:type="dxa"/>
            <w:vAlign w:val="center"/>
          </w:tcPr>
          <w:p w:rsidR="00EF5717" w:rsidRPr="008877D5" w:rsidRDefault="006E128C" w:rsidP="00686DB2">
            <w:pPr>
              <w:jc w:val="center"/>
              <w:rPr>
                <w:sz w:val="20"/>
                <w:szCs w:val="20"/>
              </w:rPr>
            </w:pPr>
            <w:r>
              <w:rPr>
                <w:sz w:val="20"/>
                <w:szCs w:val="20"/>
              </w:rPr>
              <w:t>4-6</w:t>
            </w:r>
          </w:p>
        </w:tc>
        <w:tc>
          <w:tcPr>
            <w:tcW w:w="5760" w:type="dxa"/>
            <w:vAlign w:val="center"/>
          </w:tcPr>
          <w:p w:rsidR="00EF5717" w:rsidRPr="008877D5" w:rsidRDefault="00EF5717" w:rsidP="00686DB2">
            <w:pPr>
              <w:rPr>
                <w:sz w:val="20"/>
                <w:szCs w:val="20"/>
              </w:rPr>
            </w:pPr>
            <w:r w:rsidRPr="008877D5">
              <w:rPr>
                <w:b/>
                <w:sz w:val="20"/>
                <w:szCs w:val="20"/>
              </w:rPr>
              <w:t>Mid-Term Exam 2.</w:t>
            </w:r>
            <w:r w:rsidRPr="008877D5">
              <w:rPr>
                <w:sz w:val="20"/>
                <w:szCs w:val="20"/>
              </w:rPr>
              <w:t xml:space="preserve">  Two-port models; properties of two-port networks.</w:t>
            </w:r>
          </w:p>
        </w:tc>
        <w:tc>
          <w:tcPr>
            <w:tcW w:w="2376" w:type="dxa"/>
            <w:vAlign w:val="center"/>
          </w:tcPr>
          <w:p w:rsidR="00EF5717" w:rsidRPr="008877D5" w:rsidRDefault="00EF5717" w:rsidP="00686DB2">
            <w:pPr>
              <w:rPr>
                <w:sz w:val="20"/>
                <w:szCs w:val="20"/>
              </w:rPr>
            </w:pPr>
            <w:r w:rsidRPr="008877D5">
              <w:rPr>
                <w:sz w:val="20"/>
                <w:szCs w:val="20"/>
              </w:rPr>
              <w:t>Chapter 17 – 17.5 to 17.7.</w:t>
            </w:r>
          </w:p>
        </w:tc>
      </w:tr>
      <w:tr w:rsidR="00EF5717" w:rsidRPr="00404C06" w:rsidTr="00686DB2">
        <w:trPr>
          <w:trHeight w:val="720"/>
        </w:trPr>
        <w:tc>
          <w:tcPr>
            <w:tcW w:w="720" w:type="dxa"/>
            <w:vAlign w:val="center"/>
          </w:tcPr>
          <w:p w:rsidR="00EF5717" w:rsidRPr="008877D5" w:rsidRDefault="00EF5717" w:rsidP="006E128C">
            <w:pPr>
              <w:jc w:val="center"/>
              <w:rPr>
                <w:sz w:val="20"/>
                <w:szCs w:val="20"/>
              </w:rPr>
            </w:pPr>
            <w:r w:rsidRPr="008877D5">
              <w:rPr>
                <w:sz w:val="20"/>
                <w:szCs w:val="20"/>
              </w:rPr>
              <w:t>1</w:t>
            </w:r>
            <w:r w:rsidR="006E128C">
              <w:rPr>
                <w:sz w:val="20"/>
                <w:szCs w:val="20"/>
              </w:rPr>
              <w:t>3</w:t>
            </w:r>
          </w:p>
        </w:tc>
        <w:tc>
          <w:tcPr>
            <w:tcW w:w="1008" w:type="dxa"/>
            <w:vAlign w:val="center"/>
          </w:tcPr>
          <w:p w:rsidR="00EF5717" w:rsidRPr="008877D5" w:rsidRDefault="006E128C" w:rsidP="00686DB2">
            <w:pPr>
              <w:jc w:val="center"/>
              <w:rPr>
                <w:sz w:val="20"/>
                <w:szCs w:val="20"/>
              </w:rPr>
            </w:pPr>
            <w:r>
              <w:rPr>
                <w:sz w:val="20"/>
                <w:szCs w:val="20"/>
              </w:rPr>
              <w:t>4-13</w:t>
            </w:r>
          </w:p>
        </w:tc>
        <w:tc>
          <w:tcPr>
            <w:tcW w:w="5760" w:type="dxa"/>
            <w:vAlign w:val="center"/>
          </w:tcPr>
          <w:p w:rsidR="00EF5717" w:rsidRPr="008877D5" w:rsidRDefault="00EF5717" w:rsidP="00686DB2">
            <w:pPr>
              <w:rPr>
                <w:sz w:val="20"/>
                <w:szCs w:val="20"/>
              </w:rPr>
            </w:pPr>
            <w:r w:rsidRPr="008877D5">
              <w:rPr>
                <w:sz w:val="20"/>
                <w:szCs w:val="20"/>
              </w:rPr>
              <w:t>Review of op-amps; parameters and models.</w:t>
            </w:r>
          </w:p>
        </w:tc>
        <w:tc>
          <w:tcPr>
            <w:tcW w:w="2376" w:type="dxa"/>
            <w:vAlign w:val="center"/>
          </w:tcPr>
          <w:p w:rsidR="00EF5717" w:rsidRPr="008877D5" w:rsidRDefault="00EF5717" w:rsidP="00686DB2">
            <w:pPr>
              <w:rPr>
                <w:sz w:val="20"/>
                <w:szCs w:val="20"/>
              </w:rPr>
            </w:pPr>
            <w:r w:rsidRPr="008877D5">
              <w:rPr>
                <w:sz w:val="20"/>
                <w:szCs w:val="20"/>
              </w:rPr>
              <w:t>Chapter 6 – 6.1 to 6.5;</w:t>
            </w:r>
          </w:p>
          <w:p w:rsidR="00EF5717" w:rsidRPr="008877D5" w:rsidRDefault="00EF5717" w:rsidP="00686DB2">
            <w:pPr>
              <w:rPr>
                <w:sz w:val="20"/>
                <w:szCs w:val="20"/>
              </w:rPr>
            </w:pPr>
            <w:r w:rsidRPr="008877D5">
              <w:rPr>
                <w:sz w:val="20"/>
                <w:szCs w:val="20"/>
              </w:rPr>
              <w:t>Chapter 13 – 13.5.</w:t>
            </w:r>
          </w:p>
        </w:tc>
      </w:tr>
      <w:tr w:rsidR="00EF5717" w:rsidRPr="00404C06" w:rsidTr="00686DB2">
        <w:trPr>
          <w:trHeight w:val="720"/>
        </w:trPr>
        <w:tc>
          <w:tcPr>
            <w:tcW w:w="720" w:type="dxa"/>
            <w:vAlign w:val="center"/>
          </w:tcPr>
          <w:p w:rsidR="00EF5717" w:rsidRPr="008877D5" w:rsidRDefault="006E128C" w:rsidP="00686DB2">
            <w:pPr>
              <w:jc w:val="center"/>
              <w:rPr>
                <w:sz w:val="20"/>
                <w:szCs w:val="20"/>
              </w:rPr>
            </w:pPr>
            <w:r>
              <w:rPr>
                <w:sz w:val="20"/>
                <w:szCs w:val="20"/>
              </w:rPr>
              <w:t>14</w:t>
            </w:r>
          </w:p>
        </w:tc>
        <w:tc>
          <w:tcPr>
            <w:tcW w:w="1008" w:type="dxa"/>
            <w:vAlign w:val="center"/>
          </w:tcPr>
          <w:p w:rsidR="00EF5717" w:rsidRPr="008877D5" w:rsidRDefault="006E128C" w:rsidP="00686DB2">
            <w:pPr>
              <w:jc w:val="center"/>
              <w:rPr>
                <w:sz w:val="20"/>
                <w:szCs w:val="20"/>
              </w:rPr>
            </w:pPr>
            <w:r>
              <w:rPr>
                <w:sz w:val="20"/>
                <w:szCs w:val="20"/>
              </w:rPr>
              <w:t>4-20</w:t>
            </w:r>
          </w:p>
        </w:tc>
        <w:tc>
          <w:tcPr>
            <w:tcW w:w="5760" w:type="dxa"/>
            <w:vAlign w:val="center"/>
          </w:tcPr>
          <w:p w:rsidR="00EF5717" w:rsidRPr="008877D5" w:rsidRDefault="00EF5717" w:rsidP="00686DB2">
            <w:pPr>
              <w:rPr>
                <w:sz w:val="20"/>
                <w:szCs w:val="20"/>
              </w:rPr>
            </w:pPr>
            <w:r w:rsidRPr="008877D5">
              <w:rPr>
                <w:sz w:val="20"/>
                <w:szCs w:val="20"/>
              </w:rPr>
              <w:t>Active RC filters; definitions, applications, properties.  SAB filters; Sallen and Key topology and designs.</w:t>
            </w:r>
          </w:p>
        </w:tc>
        <w:tc>
          <w:tcPr>
            <w:tcW w:w="2376" w:type="dxa"/>
            <w:vAlign w:val="center"/>
          </w:tcPr>
          <w:p w:rsidR="00EF5717" w:rsidRPr="008877D5" w:rsidRDefault="00EF5717" w:rsidP="00686DB2">
            <w:pPr>
              <w:rPr>
                <w:sz w:val="20"/>
                <w:szCs w:val="20"/>
              </w:rPr>
            </w:pPr>
            <w:r w:rsidRPr="008877D5">
              <w:rPr>
                <w:sz w:val="20"/>
                <w:szCs w:val="20"/>
              </w:rPr>
              <w:t>Chapter 16 – 16.1 to 16.3;</w:t>
            </w:r>
          </w:p>
          <w:p w:rsidR="00EF5717" w:rsidRPr="008877D5" w:rsidRDefault="00EF5717" w:rsidP="00686DB2">
            <w:pPr>
              <w:rPr>
                <w:sz w:val="20"/>
                <w:szCs w:val="20"/>
              </w:rPr>
            </w:pPr>
            <w:r w:rsidRPr="008877D5">
              <w:rPr>
                <w:sz w:val="20"/>
                <w:szCs w:val="20"/>
              </w:rPr>
              <w:t>16.4 to 16.5; handouts.</w:t>
            </w:r>
          </w:p>
        </w:tc>
      </w:tr>
      <w:tr w:rsidR="00EF5717" w:rsidRPr="00404C06" w:rsidTr="00686DB2">
        <w:trPr>
          <w:trHeight w:val="720"/>
        </w:trPr>
        <w:tc>
          <w:tcPr>
            <w:tcW w:w="720" w:type="dxa"/>
            <w:vAlign w:val="center"/>
          </w:tcPr>
          <w:p w:rsidR="00EF5717" w:rsidRPr="008877D5" w:rsidRDefault="00EF5717" w:rsidP="006E128C">
            <w:pPr>
              <w:jc w:val="center"/>
              <w:rPr>
                <w:sz w:val="20"/>
                <w:szCs w:val="20"/>
              </w:rPr>
            </w:pPr>
            <w:r w:rsidRPr="008877D5">
              <w:rPr>
                <w:sz w:val="20"/>
                <w:szCs w:val="20"/>
              </w:rPr>
              <w:t>1</w:t>
            </w:r>
            <w:r w:rsidR="006E128C">
              <w:rPr>
                <w:sz w:val="20"/>
                <w:szCs w:val="20"/>
              </w:rPr>
              <w:t>5</w:t>
            </w:r>
          </w:p>
        </w:tc>
        <w:tc>
          <w:tcPr>
            <w:tcW w:w="1008" w:type="dxa"/>
            <w:vAlign w:val="center"/>
          </w:tcPr>
          <w:p w:rsidR="00EF5717" w:rsidRPr="008877D5" w:rsidRDefault="006E128C" w:rsidP="00686DB2">
            <w:pPr>
              <w:jc w:val="center"/>
              <w:rPr>
                <w:sz w:val="20"/>
                <w:szCs w:val="20"/>
              </w:rPr>
            </w:pPr>
            <w:r>
              <w:rPr>
                <w:sz w:val="20"/>
                <w:szCs w:val="20"/>
              </w:rPr>
              <w:t>4-27</w:t>
            </w:r>
          </w:p>
        </w:tc>
        <w:tc>
          <w:tcPr>
            <w:tcW w:w="5760" w:type="dxa"/>
            <w:vAlign w:val="center"/>
          </w:tcPr>
          <w:p w:rsidR="00EF5717" w:rsidRPr="008877D5" w:rsidRDefault="00EF5717" w:rsidP="00686DB2">
            <w:pPr>
              <w:rPr>
                <w:sz w:val="20"/>
                <w:szCs w:val="20"/>
              </w:rPr>
            </w:pPr>
            <w:r w:rsidRPr="008877D5">
              <w:rPr>
                <w:sz w:val="20"/>
                <w:szCs w:val="20"/>
              </w:rPr>
              <w:t>SAB filters; multiple-feedback topology and designs.  Complex immittance; phasor diagrams.  Electric power; instantaneous and average power.</w:t>
            </w:r>
          </w:p>
        </w:tc>
        <w:tc>
          <w:tcPr>
            <w:tcW w:w="2376" w:type="dxa"/>
            <w:vAlign w:val="center"/>
          </w:tcPr>
          <w:p w:rsidR="00EF5717" w:rsidRPr="008877D5" w:rsidRDefault="00EF5717" w:rsidP="00686DB2">
            <w:pPr>
              <w:rPr>
                <w:sz w:val="20"/>
                <w:szCs w:val="20"/>
              </w:rPr>
            </w:pPr>
            <w:r w:rsidRPr="008877D5">
              <w:rPr>
                <w:sz w:val="20"/>
                <w:szCs w:val="20"/>
              </w:rPr>
              <w:t>Chapter 10 – 10.1 to 10.11.</w:t>
            </w:r>
          </w:p>
          <w:p w:rsidR="00EF5717" w:rsidRPr="008877D5" w:rsidRDefault="00EF5717" w:rsidP="00686DB2">
            <w:pPr>
              <w:rPr>
                <w:sz w:val="20"/>
                <w:szCs w:val="20"/>
              </w:rPr>
            </w:pPr>
            <w:r w:rsidRPr="008877D5">
              <w:rPr>
                <w:sz w:val="20"/>
                <w:szCs w:val="20"/>
              </w:rPr>
              <w:t>Chapter 11 – 11.1 to 11.4.</w:t>
            </w:r>
          </w:p>
        </w:tc>
      </w:tr>
      <w:tr w:rsidR="00EF5717" w:rsidRPr="00404C06" w:rsidTr="00686DB2">
        <w:trPr>
          <w:trHeight w:val="720"/>
        </w:trPr>
        <w:tc>
          <w:tcPr>
            <w:tcW w:w="720" w:type="dxa"/>
            <w:vAlign w:val="center"/>
          </w:tcPr>
          <w:p w:rsidR="00EF5717" w:rsidRPr="008877D5" w:rsidRDefault="00EF5717" w:rsidP="006E128C">
            <w:pPr>
              <w:jc w:val="center"/>
              <w:rPr>
                <w:sz w:val="20"/>
                <w:szCs w:val="20"/>
              </w:rPr>
            </w:pPr>
            <w:r w:rsidRPr="008877D5">
              <w:rPr>
                <w:sz w:val="20"/>
                <w:szCs w:val="20"/>
              </w:rPr>
              <w:t>1</w:t>
            </w:r>
            <w:r w:rsidR="006E128C">
              <w:rPr>
                <w:sz w:val="20"/>
                <w:szCs w:val="20"/>
              </w:rPr>
              <w:t>6</w:t>
            </w:r>
          </w:p>
        </w:tc>
        <w:tc>
          <w:tcPr>
            <w:tcW w:w="1008" w:type="dxa"/>
            <w:vAlign w:val="center"/>
          </w:tcPr>
          <w:p w:rsidR="00EF5717" w:rsidRPr="008877D5" w:rsidRDefault="006E128C" w:rsidP="00686DB2">
            <w:pPr>
              <w:jc w:val="center"/>
              <w:rPr>
                <w:sz w:val="20"/>
                <w:szCs w:val="20"/>
              </w:rPr>
            </w:pPr>
            <w:r>
              <w:rPr>
                <w:sz w:val="20"/>
                <w:szCs w:val="20"/>
              </w:rPr>
              <w:t>5-4</w:t>
            </w:r>
          </w:p>
        </w:tc>
        <w:tc>
          <w:tcPr>
            <w:tcW w:w="5760" w:type="dxa"/>
            <w:vAlign w:val="center"/>
          </w:tcPr>
          <w:p w:rsidR="00EF5717" w:rsidRPr="008877D5" w:rsidRDefault="00EF5717" w:rsidP="006E128C">
            <w:pPr>
              <w:rPr>
                <w:sz w:val="20"/>
                <w:szCs w:val="20"/>
              </w:rPr>
            </w:pPr>
            <w:r w:rsidRPr="008877D5">
              <w:rPr>
                <w:sz w:val="20"/>
                <w:szCs w:val="20"/>
              </w:rPr>
              <w:t>Complex power; power factor; ideal transformers.  Three-phase networks; three-phase voltage and current.</w:t>
            </w:r>
            <w:r w:rsidR="006E128C">
              <w:rPr>
                <w:sz w:val="20"/>
                <w:szCs w:val="20"/>
              </w:rPr>
              <w:t xml:space="preserve"> </w:t>
            </w:r>
            <w:r w:rsidR="006E128C" w:rsidRPr="008877D5">
              <w:rPr>
                <w:sz w:val="20"/>
                <w:szCs w:val="20"/>
              </w:rPr>
              <w:t xml:space="preserve"> </w:t>
            </w:r>
            <w:r w:rsidR="006E128C" w:rsidRPr="008877D5">
              <w:rPr>
                <w:sz w:val="20"/>
                <w:szCs w:val="20"/>
              </w:rPr>
              <w:t xml:space="preserve">Δ-to-Y </w:t>
            </w:r>
            <w:r w:rsidR="006E128C">
              <w:rPr>
                <w:sz w:val="20"/>
                <w:szCs w:val="20"/>
              </w:rPr>
              <w:t xml:space="preserve">and </w:t>
            </w:r>
            <w:r w:rsidR="006E128C" w:rsidRPr="008877D5">
              <w:rPr>
                <w:sz w:val="20"/>
                <w:szCs w:val="20"/>
              </w:rPr>
              <w:t>Y-to-Δ</w:t>
            </w:r>
            <w:r w:rsidR="006E128C" w:rsidRPr="008877D5">
              <w:rPr>
                <w:sz w:val="20"/>
                <w:szCs w:val="20"/>
              </w:rPr>
              <w:t xml:space="preserve"> </w:t>
            </w:r>
            <w:r w:rsidR="006E128C" w:rsidRPr="008877D5">
              <w:rPr>
                <w:sz w:val="20"/>
                <w:szCs w:val="20"/>
              </w:rPr>
              <w:t>transformation</w:t>
            </w:r>
            <w:r w:rsidR="006E128C">
              <w:rPr>
                <w:sz w:val="20"/>
                <w:szCs w:val="20"/>
              </w:rPr>
              <w:t>s.</w:t>
            </w:r>
            <w:r w:rsidR="006E128C" w:rsidRPr="008877D5">
              <w:rPr>
                <w:sz w:val="20"/>
                <w:szCs w:val="20"/>
              </w:rPr>
              <w:t xml:space="preserve">  Balanced and unbalanced three-phase networks.</w:t>
            </w:r>
          </w:p>
        </w:tc>
        <w:tc>
          <w:tcPr>
            <w:tcW w:w="2376" w:type="dxa"/>
            <w:vAlign w:val="center"/>
          </w:tcPr>
          <w:p w:rsidR="006E128C" w:rsidRDefault="00EF5717" w:rsidP="00686DB2">
            <w:pPr>
              <w:rPr>
                <w:sz w:val="20"/>
                <w:szCs w:val="20"/>
              </w:rPr>
            </w:pPr>
            <w:r w:rsidRPr="008877D5">
              <w:rPr>
                <w:sz w:val="20"/>
                <w:szCs w:val="20"/>
              </w:rPr>
              <w:t>Chapter 11 – 11.5 to 11.10.</w:t>
            </w:r>
          </w:p>
          <w:p w:rsidR="00EF5717" w:rsidRPr="008877D5" w:rsidRDefault="006E128C" w:rsidP="00686DB2">
            <w:pPr>
              <w:rPr>
                <w:sz w:val="20"/>
                <w:szCs w:val="20"/>
              </w:rPr>
            </w:pPr>
            <w:r w:rsidRPr="008877D5">
              <w:rPr>
                <w:sz w:val="20"/>
                <w:szCs w:val="20"/>
              </w:rPr>
              <w:t>Chapter 12 – 12.1 to 12.6.</w:t>
            </w:r>
          </w:p>
        </w:tc>
      </w:tr>
      <w:tr w:rsidR="00EF5717" w:rsidRPr="00404C06" w:rsidTr="00686DB2">
        <w:trPr>
          <w:trHeight w:val="720"/>
        </w:trPr>
        <w:tc>
          <w:tcPr>
            <w:tcW w:w="720" w:type="dxa"/>
            <w:vAlign w:val="center"/>
          </w:tcPr>
          <w:p w:rsidR="00EF5717" w:rsidRPr="008877D5" w:rsidRDefault="00EF5717" w:rsidP="00686DB2">
            <w:pPr>
              <w:jc w:val="center"/>
              <w:rPr>
                <w:sz w:val="20"/>
                <w:szCs w:val="20"/>
              </w:rPr>
            </w:pPr>
            <w:r w:rsidRPr="008877D5">
              <w:rPr>
                <w:sz w:val="20"/>
                <w:szCs w:val="20"/>
              </w:rPr>
              <w:t>17</w:t>
            </w:r>
          </w:p>
        </w:tc>
        <w:tc>
          <w:tcPr>
            <w:tcW w:w="1008" w:type="dxa"/>
            <w:vAlign w:val="center"/>
          </w:tcPr>
          <w:p w:rsidR="00EF5717" w:rsidRPr="008877D5" w:rsidRDefault="006E128C" w:rsidP="00686DB2">
            <w:pPr>
              <w:jc w:val="center"/>
              <w:rPr>
                <w:sz w:val="20"/>
                <w:szCs w:val="20"/>
              </w:rPr>
            </w:pPr>
            <w:r>
              <w:rPr>
                <w:sz w:val="20"/>
                <w:szCs w:val="20"/>
              </w:rPr>
              <w:t>5-11</w:t>
            </w:r>
          </w:p>
        </w:tc>
        <w:tc>
          <w:tcPr>
            <w:tcW w:w="5760" w:type="dxa"/>
            <w:vAlign w:val="center"/>
          </w:tcPr>
          <w:p w:rsidR="00EF5717" w:rsidRPr="008877D5" w:rsidRDefault="00EF5717" w:rsidP="00CC095A">
            <w:pPr>
              <w:rPr>
                <w:sz w:val="20"/>
                <w:szCs w:val="20"/>
              </w:rPr>
            </w:pPr>
            <w:r w:rsidRPr="008877D5">
              <w:rPr>
                <w:b/>
                <w:sz w:val="20"/>
                <w:szCs w:val="20"/>
              </w:rPr>
              <w:t xml:space="preserve">Final Exam: </w:t>
            </w:r>
            <w:r w:rsidR="006E128C">
              <w:rPr>
                <w:b/>
                <w:sz w:val="20"/>
                <w:szCs w:val="20"/>
              </w:rPr>
              <w:t xml:space="preserve">Wednesday May </w:t>
            </w:r>
            <w:r w:rsidR="00CC095A">
              <w:rPr>
                <w:b/>
                <w:sz w:val="20"/>
                <w:szCs w:val="20"/>
              </w:rPr>
              <w:t>13, 2015</w:t>
            </w:r>
            <w:r w:rsidRPr="008877D5">
              <w:rPr>
                <w:b/>
                <w:sz w:val="20"/>
                <w:szCs w:val="20"/>
              </w:rPr>
              <w:t xml:space="preserve">, </w:t>
            </w:r>
            <w:r w:rsidR="00CC095A">
              <w:rPr>
                <w:b/>
                <w:sz w:val="20"/>
                <w:szCs w:val="20"/>
              </w:rPr>
              <w:t>11</w:t>
            </w:r>
            <w:r w:rsidRPr="008877D5">
              <w:rPr>
                <w:b/>
                <w:sz w:val="20"/>
                <w:szCs w:val="20"/>
              </w:rPr>
              <w:t xml:space="preserve">:00 am to 1:30 </w:t>
            </w:r>
            <w:r w:rsidR="00CC095A">
              <w:rPr>
                <w:b/>
                <w:sz w:val="20"/>
                <w:szCs w:val="20"/>
              </w:rPr>
              <w:t>p</w:t>
            </w:r>
            <w:r w:rsidRPr="008877D5">
              <w:rPr>
                <w:b/>
                <w:sz w:val="20"/>
                <w:szCs w:val="20"/>
              </w:rPr>
              <w:t>m.</w:t>
            </w:r>
          </w:p>
        </w:tc>
        <w:tc>
          <w:tcPr>
            <w:tcW w:w="2376" w:type="dxa"/>
            <w:vAlign w:val="center"/>
          </w:tcPr>
          <w:p w:rsidR="00EF5717" w:rsidRPr="008877D5" w:rsidRDefault="00EF5717" w:rsidP="00686DB2">
            <w:pPr>
              <w:rPr>
                <w:sz w:val="20"/>
                <w:szCs w:val="20"/>
              </w:rPr>
            </w:pPr>
          </w:p>
        </w:tc>
      </w:tr>
    </w:tbl>
    <w:p w:rsidR="00EF5717" w:rsidRDefault="00EF5717" w:rsidP="00EF5717">
      <w:pPr>
        <w:tabs>
          <w:tab w:val="left" w:pos="360"/>
          <w:tab w:val="left" w:pos="1440"/>
        </w:tabs>
        <w:rPr>
          <w:sz w:val="20"/>
          <w:szCs w:val="20"/>
        </w:rPr>
      </w:pPr>
    </w:p>
    <w:p w:rsidR="001B01A0" w:rsidRPr="001D6EF5" w:rsidRDefault="001D6EF5" w:rsidP="0058007F">
      <w:pPr>
        <w:rPr>
          <w:rFonts w:ascii="Arial" w:hAnsi="Arial" w:cs="Arial"/>
          <w:b/>
          <w:sz w:val="20"/>
          <w:szCs w:val="20"/>
        </w:rPr>
      </w:pPr>
      <w:r>
        <w:rPr>
          <w:rFonts w:ascii="Arial" w:hAnsi="Arial" w:cs="Arial"/>
          <w:b/>
          <w:sz w:val="20"/>
          <w:szCs w:val="20"/>
        </w:rPr>
        <w:t>References:</w:t>
      </w:r>
    </w:p>
    <w:p w:rsidR="008756EE" w:rsidRDefault="008756EE" w:rsidP="00D3418A">
      <w:pPr>
        <w:tabs>
          <w:tab w:val="left" w:pos="-720"/>
          <w:tab w:val="left" w:pos="360"/>
        </w:tabs>
        <w:ind w:left="360" w:hanging="360"/>
        <w:rPr>
          <w:spacing w:val="-3"/>
          <w:sz w:val="20"/>
          <w:szCs w:val="20"/>
        </w:rPr>
      </w:pPr>
      <w:r>
        <w:rPr>
          <w:spacing w:val="-3"/>
          <w:sz w:val="20"/>
          <w:szCs w:val="20"/>
        </w:rPr>
        <w:t>1.</w:t>
      </w:r>
      <w:r>
        <w:rPr>
          <w:spacing w:val="-3"/>
          <w:sz w:val="20"/>
          <w:szCs w:val="20"/>
        </w:rPr>
        <w:tab/>
        <w:t xml:space="preserve">T.L. Floyd, </w:t>
      </w:r>
      <w:r w:rsidRPr="008756EE">
        <w:rPr>
          <w:i/>
          <w:spacing w:val="-3"/>
          <w:sz w:val="20"/>
          <w:szCs w:val="20"/>
          <w:u w:val="single"/>
        </w:rPr>
        <w:t>Electric Circuits Fundamentals, 7</w:t>
      </w:r>
      <w:r w:rsidRPr="008756EE">
        <w:rPr>
          <w:i/>
          <w:spacing w:val="-3"/>
          <w:sz w:val="20"/>
          <w:szCs w:val="20"/>
          <w:u w:val="single"/>
          <w:vertAlign w:val="superscript"/>
        </w:rPr>
        <w:t>th</w:t>
      </w:r>
      <w:r w:rsidRPr="008756EE">
        <w:rPr>
          <w:i/>
          <w:spacing w:val="-3"/>
          <w:sz w:val="20"/>
          <w:szCs w:val="20"/>
          <w:u w:val="single"/>
        </w:rPr>
        <w:t xml:space="preserve"> Edition</w:t>
      </w:r>
      <w:r>
        <w:rPr>
          <w:spacing w:val="-3"/>
          <w:sz w:val="20"/>
          <w:szCs w:val="20"/>
        </w:rPr>
        <w:t>, Pearson Education, Inc., UpperSaddle River, NJ, 07458, 2007.</w:t>
      </w:r>
    </w:p>
    <w:p w:rsidR="008756EE" w:rsidRDefault="008756EE" w:rsidP="00D3418A">
      <w:pPr>
        <w:tabs>
          <w:tab w:val="left" w:pos="-720"/>
          <w:tab w:val="left" w:pos="360"/>
        </w:tabs>
        <w:ind w:left="360" w:hanging="360"/>
        <w:rPr>
          <w:spacing w:val="-3"/>
          <w:sz w:val="20"/>
          <w:szCs w:val="20"/>
        </w:rPr>
      </w:pPr>
      <w:r>
        <w:rPr>
          <w:spacing w:val="-3"/>
          <w:sz w:val="20"/>
          <w:szCs w:val="20"/>
        </w:rPr>
        <w:t>2.</w:t>
      </w:r>
      <w:r>
        <w:rPr>
          <w:spacing w:val="-3"/>
          <w:sz w:val="20"/>
          <w:szCs w:val="20"/>
        </w:rPr>
        <w:tab/>
        <w:t xml:space="preserve">J.D. Irwin and R.M. Nelms, </w:t>
      </w:r>
      <w:r w:rsidRPr="00407024">
        <w:rPr>
          <w:i/>
          <w:spacing w:val="-3"/>
          <w:sz w:val="20"/>
          <w:szCs w:val="20"/>
          <w:u w:val="single"/>
        </w:rPr>
        <w:t>Basic Engineering Circuit Analysis, 8</w:t>
      </w:r>
      <w:r w:rsidRPr="00407024">
        <w:rPr>
          <w:i/>
          <w:spacing w:val="-3"/>
          <w:sz w:val="20"/>
          <w:szCs w:val="20"/>
          <w:u w:val="single"/>
          <w:vertAlign w:val="superscript"/>
        </w:rPr>
        <w:t>th</w:t>
      </w:r>
      <w:r w:rsidRPr="00407024">
        <w:rPr>
          <w:i/>
          <w:spacing w:val="-3"/>
          <w:sz w:val="20"/>
          <w:szCs w:val="20"/>
          <w:u w:val="single"/>
        </w:rPr>
        <w:t xml:space="preserve"> Edition</w:t>
      </w:r>
      <w:r>
        <w:rPr>
          <w:spacing w:val="-3"/>
          <w:sz w:val="20"/>
          <w:szCs w:val="20"/>
        </w:rPr>
        <w:t xml:space="preserve">, </w:t>
      </w:r>
      <w:r w:rsidR="00407024" w:rsidRPr="00D3418A">
        <w:rPr>
          <w:spacing w:val="-3"/>
          <w:sz w:val="20"/>
          <w:szCs w:val="20"/>
        </w:rPr>
        <w:t xml:space="preserve">John Wiley and Sons, Inc., </w:t>
      </w:r>
      <w:r w:rsidR="00407024">
        <w:rPr>
          <w:spacing w:val="-3"/>
          <w:sz w:val="20"/>
          <w:szCs w:val="20"/>
        </w:rPr>
        <w:t>Hoboken, NJ,07030, 2005.</w:t>
      </w:r>
    </w:p>
    <w:p w:rsidR="008756EE" w:rsidRDefault="00407024" w:rsidP="00D3418A">
      <w:pPr>
        <w:tabs>
          <w:tab w:val="left" w:pos="-720"/>
          <w:tab w:val="left" w:pos="360"/>
        </w:tabs>
        <w:ind w:left="360" w:hanging="360"/>
        <w:rPr>
          <w:spacing w:val="-3"/>
          <w:sz w:val="20"/>
          <w:szCs w:val="20"/>
        </w:rPr>
      </w:pPr>
      <w:r>
        <w:rPr>
          <w:spacing w:val="-3"/>
          <w:sz w:val="20"/>
          <w:szCs w:val="20"/>
        </w:rPr>
        <w:t>3.</w:t>
      </w:r>
      <w:r>
        <w:rPr>
          <w:spacing w:val="-3"/>
          <w:sz w:val="20"/>
          <w:szCs w:val="20"/>
        </w:rPr>
        <w:tab/>
        <w:t xml:space="preserve">R.T. Paynter and B.J.T. Boydell, </w:t>
      </w:r>
      <w:r w:rsidR="00271B91" w:rsidRPr="00271B91">
        <w:rPr>
          <w:i/>
          <w:spacing w:val="-3"/>
          <w:sz w:val="20"/>
          <w:szCs w:val="20"/>
          <w:u w:val="single"/>
        </w:rPr>
        <w:t>Electronics Technology Fundamentals, 3</w:t>
      </w:r>
      <w:r w:rsidR="00271B91" w:rsidRPr="00271B91">
        <w:rPr>
          <w:i/>
          <w:spacing w:val="-3"/>
          <w:sz w:val="20"/>
          <w:szCs w:val="20"/>
          <w:u w:val="single"/>
          <w:vertAlign w:val="superscript"/>
        </w:rPr>
        <w:t>rd</w:t>
      </w:r>
      <w:r w:rsidR="00271B91" w:rsidRPr="00271B91">
        <w:rPr>
          <w:i/>
          <w:spacing w:val="-3"/>
          <w:sz w:val="20"/>
          <w:szCs w:val="20"/>
          <w:u w:val="single"/>
        </w:rPr>
        <w:t xml:space="preserve"> Edition</w:t>
      </w:r>
      <w:r w:rsidR="00271B91">
        <w:rPr>
          <w:spacing w:val="-3"/>
          <w:sz w:val="20"/>
          <w:szCs w:val="20"/>
        </w:rPr>
        <w:t>, Pearson Education, Inc., Upper Saddle River, NJ, 07458, 2009.</w:t>
      </w:r>
    </w:p>
    <w:p w:rsidR="00D3418A" w:rsidRPr="00D3418A" w:rsidRDefault="00D3418A" w:rsidP="00D3418A">
      <w:pPr>
        <w:tabs>
          <w:tab w:val="left" w:pos="-720"/>
          <w:tab w:val="left" w:pos="360"/>
        </w:tabs>
        <w:ind w:left="360" w:hanging="360"/>
        <w:rPr>
          <w:spacing w:val="-3"/>
          <w:sz w:val="20"/>
          <w:szCs w:val="20"/>
        </w:rPr>
      </w:pPr>
      <w:r>
        <w:rPr>
          <w:spacing w:val="-3"/>
          <w:sz w:val="20"/>
          <w:szCs w:val="20"/>
        </w:rPr>
        <w:t>4</w:t>
      </w:r>
      <w:r w:rsidRPr="00D3418A">
        <w:rPr>
          <w:spacing w:val="-3"/>
          <w:sz w:val="20"/>
          <w:szCs w:val="20"/>
        </w:rPr>
        <w:t>.</w:t>
      </w:r>
      <w:r>
        <w:rPr>
          <w:spacing w:val="-3"/>
          <w:sz w:val="20"/>
          <w:szCs w:val="20"/>
        </w:rPr>
        <w:tab/>
      </w:r>
      <w:r w:rsidRPr="00D3418A">
        <w:rPr>
          <w:spacing w:val="-3"/>
          <w:sz w:val="20"/>
          <w:szCs w:val="20"/>
        </w:rPr>
        <w:t xml:space="preserve">M.E. Van Valkenburg, </w:t>
      </w:r>
      <w:r w:rsidRPr="00D3418A">
        <w:rPr>
          <w:i/>
          <w:iCs/>
          <w:spacing w:val="-3"/>
          <w:sz w:val="20"/>
          <w:szCs w:val="20"/>
          <w:u w:val="single"/>
        </w:rPr>
        <w:t>Network Analysis, 3rd Edition</w:t>
      </w:r>
      <w:r w:rsidRPr="00D3418A">
        <w:rPr>
          <w:spacing w:val="-3"/>
          <w:sz w:val="20"/>
          <w:szCs w:val="20"/>
        </w:rPr>
        <w:t xml:space="preserve">, Prentice-Hall, Inc., </w:t>
      </w:r>
      <w:smartTag w:uri="urn:schemas-microsoft-com:office:smarttags" w:element="place">
        <w:smartTag w:uri="urn:schemas-microsoft-com:office:smarttags" w:element="City">
          <w:r w:rsidRPr="00D3418A">
            <w:rPr>
              <w:spacing w:val="-3"/>
              <w:sz w:val="20"/>
              <w:szCs w:val="20"/>
            </w:rPr>
            <w:t>Englewood</w:t>
          </w:r>
        </w:smartTag>
      </w:smartTag>
      <w:r w:rsidRPr="00D3418A">
        <w:rPr>
          <w:spacing w:val="-3"/>
          <w:sz w:val="20"/>
          <w:szCs w:val="20"/>
        </w:rPr>
        <w:t xml:space="preserve"> Cliffs, NJ, 1974.</w:t>
      </w:r>
    </w:p>
    <w:p w:rsidR="00D3418A" w:rsidRPr="00D3418A" w:rsidRDefault="00D3418A" w:rsidP="00D3418A">
      <w:pPr>
        <w:tabs>
          <w:tab w:val="left" w:pos="-720"/>
          <w:tab w:val="left" w:pos="360"/>
        </w:tabs>
        <w:ind w:left="360" w:hanging="360"/>
        <w:rPr>
          <w:spacing w:val="-3"/>
          <w:sz w:val="20"/>
          <w:szCs w:val="20"/>
        </w:rPr>
      </w:pPr>
      <w:r>
        <w:rPr>
          <w:spacing w:val="-3"/>
          <w:sz w:val="20"/>
          <w:szCs w:val="20"/>
        </w:rPr>
        <w:t>5</w:t>
      </w:r>
      <w:r w:rsidRPr="00D3418A">
        <w:rPr>
          <w:spacing w:val="-3"/>
          <w:sz w:val="20"/>
          <w:szCs w:val="20"/>
        </w:rPr>
        <w:t>.</w:t>
      </w:r>
      <w:r>
        <w:rPr>
          <w:spacing w:val="-3"/>
          <w:sz w:val="20"/>
          <w:szCs w:val="20"/>
        </w:rPr>
        <w:tab/>
      </w:r>
      <w:r w:rsidRPr="00D3418A">
        <w:rPr>
          <w:spacing w:val="-3"/>
          <w:sz w:val="20"/>
          <w:szCs w:val="20"/>
        </w:rPr>
        <w:t xml:space="preserve">B. Friedland, O. Wing, and R. Ash, </w:t>
      </w:r>
      <w:r w:rsidRPr="00D3418A">
        <w:rPr>
          <w:i/>
          <w:iCs/>
          <w:spacing w:val="-3"/>
          <w:sz w:val="20"/>
          <w:szCs w:val="20"/>
          <w:u w:val="single"/>
        </w:rPr>
        <w:t>Principles of Linear Networks</w:t>
      </w:r>
      <w:r w:rsidRPr="00D3418A">
        <w:rPr>
          <w:spacing w:val="-3"/>
          <w:sz w:val="20"/>
          <w:szCs w:val="20"/>
        </w:rPr>
        <w:t>, McGraw-Hill Book Co., Inc., New York, NY, 1961.</w:t>
      </w:r>
    </w:p>
    <w:p w:rsidR="00D3418A" w:rsidRPr="00D3418A" w:rsidRDefault="00D3418A" w:rsidP="00D3418A">
      <w:pPr>
        <w:tabs>
          <w:tab w:val="left" w:pos="-720"/>
          <w:tab w:val="left" w:pos="360"/>
        </w:tabs>
        <w:ind w:left="360" w:hanging="360"/>
        <w:rPr>
          <w:spacing w:val="-3"/>
          <w:sz w:val="20"/>
          <w:szCs w:val="20"/>
        </w:rPr>
      </w:pPr>
      <w:r>
        <w:rPr>
          <w:spacing w:val="-3"/>
          <w:sz w:val="20"/>
          <w:szCs w:val="20"/>
        </w:rPr>
        <w:t>6</w:t>
      </w:r>
      <w:r w:rsidRPr="00D3418A">
        <w:rPr>
          <w:spacing w:val="-3"/>
          <w:sz w:val="20"/>
          <w:szCs w:val="20"/>
        </w:rPr>
        <w:t>.</w:t>
      </w:r>
      <w:r>
        <w:rPr>
          <w:spacing w:val="-3"/>
          <w:sz w:val="20"/>
          <w:szCs w:val="20"/>
        </w:rPr>
        <w:tab/>
      </w:r>
      <w:r w:rsidRPr="00D3418A">
        <w:rPr>
          <w:spacing w:val="-3"/>
          <w:sz w:val="20"/>
          <w:szCs w:val="20"/>
        </w:rPr>
        <w:t xml:space="preserve">P.M. DeRusso, R.J. Roy, and C.M. Close, </w:t>
      </w:r>
      <w:r w:rsidRPr="00D3418A">
        <w:rPr>
          <w:i/>
          <w:iCs/>
          <w:spacing w:val="-3"/>
          <w:sz w:val="20"/>
          <w:szCs w:val="20"/>
          <w:u w:val="single"/>
        </w:rPr>
        <w:t>State Variables for Engineers</w:t>
      </w:r>
      <w:r w:rsidRPr="00D3418A">
        <w:rPr>
          <w:spacing w:val="-3"/>
          <w:sz w:val="20"/>
          <w:szCs w:val="20"/>
        </w:rPr>
        <w:t>, John Wiley and Sons, Inc., New York, NY, 1967.</w:t>
      </w:r>
    </w:p>
    <w:p w:rsidR="00D3418A" w:rsidRPr="00D3418A" w:rsidRDefault="00D3418A" w:rsidP="00D3418A">
      <w:pPr>
        <w:tabs>
          <w:tab w:val="left" w:pos="-720"/>
          <w:tab w:val="left" w:pos="360"/>
        </w:tabs>
        <w:ind w:left="360" w:hanging="360"/>
        <w:rPr>
          <w:spacing w:val="-3"/>
          <w:sz w:val="20"/>
          <w:szCs w:val="20"/>
        </w:rPr>
      </w:pPr>
      <w:r>
        <w:rPr>
          <w:spacing w:val="-3"/>
          <w:sz w:val="20"/>
          <w:szCs w:val="20"/>
        </w:rPr>
        <w:t>7</w:t>
      </w:r>
      <w:r w:rsidRPr="00D3418A">
        <w:rPr>
          <w:spacing w:val="-3"/>
          <w:sz w:val="20"/>
          <w:szCs w:val="20"/>
        </w:rPr>
        <w:t>.</w:t>
      </w:r>
      <w:r>
        <w:rPr>
          <w:spacing w:val="-3"/>
          <w:sz w:val="20"/>
          <w:szCs w:val="20"/>
        </w:rPr>
        <w:tab/>
      </w:r>
      <w:r w:rsidRPr="00D3418A">
        <w:rPr>
          <w:spacing w:val="-3"/>
          <w:sz w:val="20"/>
          <w:szCs w:val="20"/>
        </w:rPr>
        <w:t xml:space="preserve">O. Wing, </w:t>
      </w:r>
      <w:r w:rsidRPr="00D3418A">
        <w:rPr>
          <w:i/>
          <w:iCs/>
          <w:spacing w:val="-3"/>
          <w:sz w:val="20"/>
          <w:szCs w:val="20"/>
          <w:u w:val="single"/>
        </w:rPr>
        <w:t>Circuit Theory With Computer Methods</w:t>
      </w:r>
      <w:r w:rsidRPr="00D3418A">
        <w:rPr>
          <w:spacing w:val="-3"/>
          <w:sz w:val="20"/>
          <w:szCs w:val="20"/>
        </w:rPr>
        <w:t xml:space="preserve">, Holt, Rinehart, and </w:t>
      </w:r>
      <w:smartTag w:uri="urn:schemas-microsoft-com:office:smarttags" w:element="place">
        <w:smartTag w:uri="urn:schemas-microsoft-com:office:smarttags" w:element="City">
          <w:r w:rsidRPr="00D3418A">
            <w:rPr>
              <w:spacing w:val="-3"/>
              <w:sz w:val="20"/>
              <w:szCs w:val="20"/>
            </w:rPr>
            <w:t>Winston</w:t>
          </w:r>
        </w:smartTag>
        <w:r w:rsidRPr="00D3418A">
          <w:rPr>
            <w:spacing w:val="-3"/>
            <w:sz w:val="20"/>
            <w:szCs w:val="20"/>
          </w:rPr>
          <w:t xml:space="preserve">, </w:t>
        </w:r>
        <w:smartTag w:uri="urn:schemas-microsoft-com:office:smarttags" w:element="State">
          <w:r w:rsidRPr="00D3418A">
            <w:rPr>
              <w:spacing w:val="-3"/>
              <w:sz w:val="20"/>
              <w:szCs w:val="20"/>
            </w:rPr>
            <w:t>New York</w:t>
          </w:r>
        </w:smartTag>
      </w:smartTag>
      <w:r w:rsidRPr="00D3418A">
        <w:rPr>
          <w:spacing w:val="-3"/>
          <w:sz w:val="20"/>
          <w:szCs w:val="20"/>
        </w:rPr>
        <w:t>, NY, 1972.</w:t>
      </w:r>
    </w:p>
    <w:p w:rsidR="00D3418A" w:rsidRPr="00D3418A" w:rsidRDefault="00D3418A" w:rsidP="00D3418A">
      <w:pPr>
        <w:tabs>
          <w:tab w:val="left" w:pos="-720"/>
          <w:tab w:val="left" w:pos="360"/>
        </w:tabs>
        <w:ind w:left="360" w:hanging="360"/>
        <w:rPr>
          <w:spacing w:val="-3"/>
          <w:sz w:val="20"/>
          <w:szCs w:val="20"/>
        </w:rPr>
      </w:pPr>
      <w:r>
        <w:rPr>
          <w:spacing w:val="-3"/>
          <w:sz w:val="20"/>
          <w:szCs w:val="20"/>
        </w:rPr>
        <w:t>8</w:t>
      </w:r>
      <w:r w:rsidRPr="00D3418A">
        <w:rPr>
          <w:spacing w:val="-3"/>
          <w:sz w:val="20"/>
          <w:szCs w:val="20"/>
        </w:rPr>
        <w:t>.</w:t>
      </w:r>
      <w:r>
        <w:rPr>
          <w:spacing w:val="-3"/>
          <w:sz w:val="20"/>
          <w:szCs w:val="20"/>
        </w:rPr>
        <w:tab/>
      </w:r>
      <w:r w:rsidRPr="00D3418A">
        <w:rPr>
          <w:spacing w:val="-3"/>
          <w:sz w:val="20"/>
          <w:szCs w:val="20"/>
        </w:rPr>
        <w:t xml:space="preserve">L.O. Chua and P.M. Lin, </w:t>
      </w:r>
      <w:r w:rsidRPr="00D3418A">
        <w:rPr>
          <w:i/>
          <w:iCs/>
          <w:spacing w:val="-3"/>
          <w:sz w:val="20"/>
          <w:szCs w:val="20"/>
          <w:u w:val="single"/>
        </w:rPr>
        <w:t>Computer-Aided Analysis of Electronic Circuits</w:t>
      </w:r>
      <w:r w:rsidRPr="00D3418A">
        <w:rPr>
          <w:spacing w:val="-3"/>
          <w:sz w:val="20"/>
          <w:szCs w:val="20"/>
        </w:rPr>
        <w:t xml:space="preserve">, Prentice-Hall, Inc., </w:t>
      </w:r>
      <w:smartTag w:uri="urn:schemas-microsoft-com:office:smarttags" w:element="place">
        <w:smartTag w:uri="urn:schemas-microsoft-com:office:smarttags" w:element="City">
          <w:r w:rsidRPr="00D3418A">
            <w:rPr>
              <w:spacing w:val="-3"/>
              <w:sz w:val="20"/>
              <w:szCs w:val="20"/>
            </w:rPr>
            <w:t>Englewood</w:t>
          </w:r>
        </w:smartTag>
      </w:smartTag>
      <w:r w:rsidRPr="00D3418A">
        <w:rPr>
          <w:spacing w:val="-3"/>
          <w:sz w:val="20"/>
          <w:szCs w:val="20"/>
        </w:rPr>
        <w:t xml:space="preserve"> Cliffs, NJ, 1975.</w:t>
      </w:r>
    </w:p>
    <w:p w:rsidR="00D3418A" w:rsidRPr="00D3418A" w:rsidRDefault="00D3418A" w:rsidP="00D3418A">
      <w:pPr>
        <w:tabs>
          <w:tab w:val="left" w:pos="-720"/>
          <w:tab w:val="left" w:pos="360"/>
        </w:tabs>
        <w:ind w:left="360" w:hanging="360"/>
        <w:rPr>
          <w:spacing w:val="-3"/>
          <w:sz w:val="20"/>
          <w:szCs w:val="20"/>
        </w:rPr>
      </w:pPr>
      <w:r>
        <w:rPr>
          <w:spacing w:val="-3"/>
          <w:sz w:val="20"/>
          <w:szCs w:val="20"/>
        </w:rPr>
        <w:t>9</w:t>
      </w:r>
      <w:r w:rsidRPr="00D3418A">
        <w:rPr>
          <w:spacing w:val="-3"/>
          <w:sz w:val="20"/>
          <w:szCs w:val="20"/>
        </w:rPr>
        <w:t>.</w:t>
      </w:r>
      <w:r>
        <w:rPr>
          <w:spacing w:val="-3"/>
          <w:sz w:val="20"/>
          <w:szCs w:val="20"/>
        </w:rPr>
        <w:tab/>
      </w:r>
      <w:r w:rsidRPr="00D3418A">
        <w:rPr>
          <w:spacing w:val="-3"/>
          <w:sz w:val="20"/>
          <w:szCs w:val="20"/>
        </w:rPr>
        <w:t xml:space="preserve">J. Vlach and K. Singhal, </w:t>
      </w:r>
      <w:r w:rsidRPr="00D3418A">
        <w:rPr>
          <w:i/>
          <w:iCs/>
          <w:spacing w:val="-3"/>
          <w:sz w:val="20"/>
          <w:szCs w:val="20"/>
          <w:u w:val="single"/>
        </w:rPr>
        <w:t>Computer Methods for Circuit Analysis and Design</w:t>
      </w:r>
      <w:r w:rsidRPr="00D3418A">
        <w:rPr>
          <w:spacing w:val="-3"/>
          <w:sz w:val="20"/>
          <w:szCs w:val="20"/>
        </w:rPr>
        <w:t xml:space="preserve">, Van Nostrand Reinhold Company, </w:t>
      </w:r>
      <w:smartTag w:uri="urn:schemas-microsoft-com:office:smarttags" w:element="place">
        <w:smartTag w:uri="urn:schemas-microsoft-com:office:smarttags" w:element="City">
          <w:r w:rsidRPr="00D3418A">
            <w:rPr>
              <w:spacing w:val="-3"/>
              <w:sz w:val="20"/>
              <w:szCs w:val="20"/>
            </w:rPr>
            <w:t>New York</w:t>
          </w:r>
        </w:smartTag>
        <w:r w:rsidRPr="00D3418A">
          <w:rPr>
            <w:spacing w:val="-3"/>
            <w:sz w:val="20"/>
            <w:szCs w:val="20"/>
          </w:rPr>
          <w:t xml:space="preserve">, </w:t>
        </w:r>
        <w:smartTag w:uri="urn:schemas-microsoft-com:office:smarttags" w:element="State">
          <w:r w:rsidRPr="00D3418A">
            <w:rPr>
              <w:spacing w:val="-3"/>
              <w:sz w:val="20"/>
              <w:szCs w:val="20"/>
            </w:rPr>
            <w:t>NY</w:t>
          </w:r>
        </w:smartTag>
      </w:smartTag>
      <w:r w:rsidRPr="00D3418A">
        <w:rPr>
          <w:spacing w:val="-3"/>
          <w:sz w:val="20"/>
          <w:szCs w:val="20"/>
        </w:rPr>
        <w:t>, 1983.</w:t>
      </w:r>
    </w:p>
    <w:p w:rsidR="00C228CD" w:rsidRDefault="00C228CD">
      <w:pPr>
        <w:rPr>
          <w:sz w:val="20"/>
          <w:szCs w:val="20"/>
        </w:rPr>
      </w:pPr>
      <w:r>
        <w:rPr>
          <w:sz w:val="20"/>
          <w:szCs w:val="20"/>
        </w:rPr>
        <w:br w:type="page"/>
      </w:r>
    </w:p>
    <w:p w:rsidR="00224558" w:rsidRDefault="00224558" w:rsidP="00224558">
      <w:pPr>
        <w:tabs>
          <w:tab w:val="left" w:pos="360"/>
        </w:tabs>
        <w:ind w:left="360" w:hanging="360"/>
        <w:rPr>
          <w:rFonts w:ascii="Arial" w:hAnsi="Arial" w:cs="Arial"/>
          <w:b/>
          <w:sz w:val="20"/>
          <w:szCs w:val="20"/>
        </w:rPr>
      </w:pPr>
      <w:r w:rsidRPr="006B4DDD">
        <w:rPr>
          <w:rFonts w:ascii="Arial" w:hAnsi="Arial" w:cs="Arial"/>
          <w:b/>
          <w:sz w:val="20"/>
          <w:szCs w:val="20"/>
        </w:rPr>
        <w:lastRenderedPageBreak/>
        <w:t>Student Learning Outcomes</w:t>
      </w:r>
      <w:r>
        <w:rPr>
          <w:rFonts w:ascii="Arial" w:hAnsi="Arial" w:cs="Arial"/>
          <w:b/>
          <w:sz w:val="20"/>
          <w:szCs w:val="20"/>
        </w:rPr>
        <w:t>:</w:t>
      </w:r>
    </w:p>
    <w:p w:rsidR="00224558" w:rsidRDefault="00224558">
      <w:pPr>
        <w:rPr>
          <w:sz w:val="20"/>
          <w:szCs w:val="20"/>
        </w:rPr>
      </w:pPr>
    </w:p>
    <w:tbl>
      <w:tblPr>
        <w:tblStyle w:val="TableGrid"/>
        <w:tblW w:w="0" w:type="auto"/>
        <w:jc w:val="center"/>
        <w:tblLayout w:type="fixed"/>
        <w:tblLook w:val="04A0" w:firstRow="1" w:lastRow="0" w:firstColumn="1" w:lastColumn="0" w:noHBand="0" w:noVBand="1"/>
      </w:tblPr>
      <w:tblGrid>
        <w:gridCol w:w="1080"/>
        <w:gridCol w:w="5040"/>
        <w:gridCol w:w="1080"/>
        <w:gridCol w:w="1800"/>
      </w:tblGrid>
      <w:tr w:rsidR="00224558" w:rsidRPr="00301DDE" w:rsidTr="00224558">
        <w:trPr>
          <w:trHeight w:val="864"/>
          <w:jc w:val="center"/>
        </w:trPr>
        <w:tc>
          <w:tcPr>
            <w:tcW w:w="9000" w:type="dxa"/>
            <w:gridSpan w:val="4"/>
            <w:vAlign w:val="center"/>
          </w:tcPr>
          <w:p w:rsidR="00224558" w:rsidRPr="00965522" w:rsidRDefault="00224558" w:rsidP="00E774D5">
            <w:pPr>
              <w:autoSpaceDE w:val="0"/>
              <w:autoSpaceDN w:val="0"/>
              <w:adjustRightInd w:val="0"/>
              <w:jc w:val="center"/>
              <w:rPr>
                <w:b/>
                <w:bCs/>
                <w:sz w:val="20"/>
                <w:szCs w:val="20"/>
              </w:rPr>
            </w:pPr>
            <w:r w:rsidRPr="00965522">
              <w:rPr>
                <w:b/>
                <w:bCs/>
                <w:sz w:val="20"/>
                <w:szCs w:val="20"/>
              </w:rPr>
              <w:t xml:space="preserve">EE </w:t>
            </w:r>
            <w:r>
              <w:rPr>
                <w:b/>
                <w:bCs/>
                <w:sz w:val="20"/>
                <w:szCs w:val="20"/>
              </w:rPr>
              <w:t>3446</w:t>
            </w:r>
          </w:p>
          <w:p w:rsidR="00224558" w:rsidRDefault="00224558" w:rsidP="00E774D5">
            <w:pPr>
              <w:autoSpaceDE w:val="0"/>
              <w:autoSpaceDN w:val="0"/>
              <w:adjustRightInd w:val="0"/>
              <w:jc w:val="center"/>
              <w:rPr>
                <w:bCs/>
                <w:sz w:val="20"/>
                <w:szCs w:val="20"/>
              </w:rPr>
            </w:pPr>
            <w:r>
              <w:rPr>
                <w:bCs/>
                <w:sz w:val="20"/>
                <w:szCs w:val="20"/>
              </w:rPr>
              <w:t>Course Learning Objectives</w:t>
            </w:r>
          </w:p>
          <w:p w:rsidR="00224558" w:rsidRPr="00301DDE" w:rsidRDefault="00224558" w:rsidP="00E774D5">
            <w:pPr>
              <w:autoSpaceDE w:val="0"/>
              <w:autoSpaceDN w:val="0"/>
              <w:adjustRightInd w:val="0"/>
              <w:jc w:val="center"/>
              <w:rPr>
                <w:sz w:val="20"/>
              </w:rPr>
            </w:pPr>
            <w:r>
              <w:rPr>
                <w:bCs/>
                <w:sz w:val="20"/>
                <w:szCs w:val="20"/>
              </w:rPr>
              <w:t>and Assessment Approach</w:t>
            </w:r>
          </w:p>
        </w:tc>
      </w:tr>
      <w:tr w:rsidR="00224558" w:rsidRPr="00301DDE" w:rsidTr="00224558">
        <w:trPr>
          <w:trHeight w:val="576"/>
          <w:jc w:val="center"/>
        </w:trPr>
        <w:tc>
          <w:tcPr>
            <w:tcW w:w="1080" w:type="dxa"/>
            <w:vAlign w:val="center"/>
          </w:tcPr>
          <w:p w:rsidR="00224558" w:rsidRPr="00301DDE" w:rsidRDefault="00224558" w:rsidP="00E774D5">
            <w:pPr>
              <w:jc w:val="center"/>
              <w:rPr>
                <w:sz w:val="20"/>
              </w:rPr>
            </w:pPr>
            <w:r w:rsidRPr="00301DDE">
              <w:rPr>
                <w:sz w:val="20"/>
              </w:rPr>
              <w:t>Number</w:t>
            </w:r>
          </w:p>
        </w:tc>
        <w:tc>
          <w:tcPr>
            <w:tcW w:w="5040" w:type="dxa"/>
            <w:vAlign w:val="center"/>
          </w:tcPr>
          <w:p w:rsidR="00224558" w:rsidRPr="00301DDE" w:rsidRDefault="00224558" w:rsidP="00E774D5">
            <w:pPr>
              <w:jc w:val="center"/>
              <w:rPr>
                <w:sz w:val="20"/>
              </w:rPr>
            </w:pPr>
            <w:r w:rsidRPr="00301DDE">
              <w:rPr>
                <w:sz w:val="20"/>
              </w:rPr>
              <w:t>Course Learning Objective (CLO)</w:t>
            </w:r>
          </w:p>
        </w:tc>
        <w:tc>
          <w:tcPr>
            <w:tcW w:w="1080" w:type="dxa"/>
            <w:vAlign w:val="center"/>
          </w:tcPr>
          <w:p w:rsidR="00224558" w:rsidRDefault="00224558" w:rsidP="00E774D5">
            <w:pPr>
              <w:jc w:val="center"/>
              <w:rPr>
                <w:sz w:val="20"/>
              </w:rPr>
            </w:pPr>
            <w:r>
              <w:rPr>
                <w:sz w:val="20"/>
              </w:rPr>
              <w:t>ABET</w:t>
            </w:r>
          </w:p>
          <w:p w:rsidR="00224558" w:rsidRPr="00301DDE" w:rsidRDefault="00224558" w:rsidP="00E774D5">
            <w:pPr>
              <w:jc w:val="center"/>
              <w:rPr>
                <w:sz w:val="20"/>
              </w:rPr>
            </w:pPr>
            <w:r>
              <w:rPr>
                <w:sz w:val="20"/>
              </w:rPr>
              <w:t>Outcome</w:t>
            </w:r>
          </w:p>
        </w:tc>
        <w:tc>
          <w:tcPr>
            <w:tcW w:w="1800" w:type="dxa"/>
            <w:vAlign w:val="center"/>
          </w:tcPr>
          <w:p w:rsidR="00224558" w:rsidRPr="00301DDE" w:rsidRDefault="00224558" w:rsidP="00E774D5">
            <w:pPr>
              <w:jc w:val="center"/>
              <w:rPr>
                <w:sz w:val="20"/>
              </w:rPr>
            </w:pPr>
            <w:r w:rsidRPr="00301DDE">
              <w:rPr>
                <w:sz w:val="20"/>
              </w:rPr>
              <w:t>Assessment</w:t>
            </w:r>
          </w:p>
          <w:p w:rsidR="00224558" w:rsidRPr="00301DDE" w:rsidRDefault="00224558" w:rsidP="00E774D5">
            <w:pPr>
              <w:jc w:val="center"/>
              <w:rPr>
                <w:sz w:val="20"/>
              </w:rPr>
            </w:pPr>
            <w:r>
              <w:rPr>
                <w:sz w:val="20"/>
              </w:rPr>
              <w:t>A</w:t>
            </w:r>
            <w:r w:rsidRPr="00301DDE">
              <w:rPr>
                <w:sz w:val="20"/>
              </w:rPr>
              <w:t>pproach</w:t>
            </w:r>
          </w:p>
        </w:tc>
      </w:tr>
      <w:tr w:rsidR="00224558" w:rsidRPr="00301DDE" w:rsidTr="00224558">
        <w:trPr>
          <w:trHeight w:val="720"/>
          <w:jc w:val="center"/>
        </w:trPr>
        <w:tc>
          <w:tcPr>
            <w:tcW w:w="1080" w:type="dxa"/>
            <w:vAlign w:val="center"/>
          </w:tcPr>
          <w:p w:rsidR="00224558" w:rsidRPr="00301DDE" w:rsidRDefault="00224558" w:rsidP="00E774D5">
            <w:pPr>
              <w:jc w:val="center"/>
              <w:rPr>
                <w:sz w:val="20"/>
              </w:rPr>
            </w:pPr>
            <w:r w:rsidRPr="00301DDE">
              <w:rPr>
                <w:sz w:val="20"/>
              </w:rPr>
              <w:t>1</w:t>
            </w:r>
          </w:p>
        </w:tc>
        <w:tc>
          <w:tcPr>
            <w:tcW w:w="5040" w:type="dxa"/>
            <w:vAlign w:val="center"/>
          </w:tcPr>
          <w:p w:rsidR="00224558" w:rsidRPr="009324C4" w:rsidRDefault="00224558" w:rsidP="00E774D5">
            <w:pPr>
              <w:rPr>
                <w:sz w:val="20"/>
                <w:szCs w:val="20"/>
              </w:rPr>
            </w:pPr>
            <w:r w:rsidRPr="009324C4">
              <w:rPr>
                <w:sz w:val="20"/>
                <w:szCs w:val="20"/>
              </w:rPr>
              <w:t>An understanding of complex power calculations, power factor, the maximum power transfer theorem, coupled inductors, and ideal transformers.</w:t>
            </w:r>
          </w:p>
        </w:tc>
        <w:tc>
          <w:tcPr>
            <w:tcW w:w="1080" w:type="dxa"/>
            <w:vAlign w:val="center"/>
          </w:tcPr>
          <w:p w:rsidR="00224558" w:rsidRPr="00301DDE" w:rsidRDefault="00224558" w:rsidP="00E774D5">
            <w:pPr>
              <w:jc w:val="center"/>
              <w:rPr>
                <w:sz w:val="20"/>
              </w:rPr>
            </w:pPr>
            <w:r>
              <w:rPr>
                <w:sz w:val="20"/>
              </w:rPr>
              <w:t>a, e</w:t>
            </w:r>
          </w:p>
        </w:tc>
        <w:tc>
          <w:tcPr>
            <w:tcW w:w="1800" w:type="dxa"/>
            <w:vAlign w:val="center"/>
          </w:tcPr>
          <w:p w:rsidR="00224558" w:rsidRPr="00301DDE" w:rsidRDefault="00224558" w:rsidP="00E774D5">
            <w:pPr>
              <w:jc w:val="center"/>
              <w:rPr>
                <w:sz w:val="20"/>
              </w:rPr>
            </w:pPr>
            <w:r w:rsidRPr="00301DDE">
              <w:rPr>
                <w:sz w:val="20"/>
              </w:rPr>
              <w:t>exam problems</w:t>
            </w:r>
          </w:p>
        </w:tc>
      </w:tr>
      <w:tr w:rsidR="00224558" w:rsidRPr="00301DDE" w:rsidTr="00224558">
        <w:trPr>
          <w:trHeight w:val="720"/>
          <w:jc w:val="center"/>
        </w:trPr>
        <w:tc>
          <w:tcPr>
            <w:tcW w:w="1080" w:type="dxa"/>
            <w:vAlign w:val="center"/>
          </w:tcPr>
          <w:p w:rsidR="00224558" w:rsidRPr="00301DDE" w:rsidRDefault="00224558" w:rsidP="00E774D5">
            <w:pPr>
              <w:jc w:val="center"/>
              <w:rPr>
                <w:sz w:val="20"/>
              </w:rPr>
            </w:pPr>
            <w:r w:rsidRPr="00301DDE">
              <w:rPr>
                <w:sz w:val="20"/>
              </w:rPr>
              <w:t>2</w:t>
            </w:r>
          </w:p>
        </w:tc>
        <w:tc>
          <w:tcPr>
            <w:tcW w:w="5040" w:type="dxa"/>
            <w:vAlign w:val="center"/>
          </w:tcPr>
          <w:p w:rsidR="00224558" w:rsidRPr="009324C4" w:rsidRDefault="00224558" w:rsidP="00E774D5">
            <w:pPr>
              <w:rPr>
                <w:sz w:val="20"/>
                <w:szCs w:val="20"/>
              </w:rPr>
            </w:pPr>
            <w:r w:rsidRPr="009324C4">
              <w:rPr>
                <w:sz w:val="20"/>
                <w:szCs w:val="20"/>
              </w:rPr>
              <w:t>An understanding of the basics of three-phase systems, Y and Δ connections, balanced and unbalanced systems, and power calculations and measurements.</w:t>
            </w:r>
          </w:p>
        </w:tc>
        <w:tc>
          <w:tcPr>
            <w:tcW w:w="1080" w:type="dxa"/>
            <w:vAlign w:val="center"/>
          </w:tcPr>
          <w:p w:rsidR="00224558" w:rsidRPr="00301DDE" w:rsidRDefault="00224558" w:rsidP="00E774D5">
            <w:pPr>
              <w:jc w:val="center"/>
              <w:rPr>
                <w:sz w:val="20"/>
              </w:rPr>
            </w:pPr>
            <w:r>
              <w:rPr>
                <w:sz w:val="20"/>
              </w:rPr>
              <w:t>a, e</w:t>
            </w:r>
          </w:p>
        </w:tc>
        <w:tc>
          <w:tcPr>
            <w:tcW w:w="1800" w:type="dxa"/>
            <w:vAlign w:val="center"/>
          </w:tcPr>
          <w:p w:rsidR="00224558" w:rsidRPr="00301DDE" w:rsidRDefault="00224558" w:rsidP="00E774D5">
            <w:pPr>
              <w:jc w:val="center"/>
              <w:rPr>
                <w:sz w:val="20"/>
              </w:rPr>
            </w:pPr>
            <w:r w:rsidRPr="00301DDE">
              <w:rPr>
                <w:sz w:val="20"/>
              </w:rPr>
              <w:t>exam problems</w:t>
            </w:r>
          </w:p>
        </w:tc>
      </w:tr>
      <w:tr w:rsidR="00224558" w:rsidRPr="00301DDE" w:rsidTr="00224558">
        <w:trPr>
          <w:trHeight w:val="720"/>
          <w:jc w:val="center"/>
        </w:trPr>
        <w:tc>
          <w:tcPr>
            <w:tcW w:w="1080" w:type="dxa"/>
            <w:vAlign w:val="center"/>
          </w:tcPr>
          <w:p w:rsidR="00224558" w:rsidRPr="00301DDE" w:rsidRDefault="00224558" w:rsidP="00E774D5">
            <w:pPr>
              <w:jc w:val="center"/>
              <w:rPr>
                <w:sz w:val="20"/>
              </w:rPr>
            </w:pPr>
            <w:r w:rsidRPr="00301DDE">
              <w:rPr>
                <w:sz w:val="20"/>
              </w:rPr>
              <w:t>3</w:t>
            </w:r>
          </w:p>
        </w:tc>
        <w:tc>
          <w:tcPr>
            <w:tcW w:w="5040" w:type="dxa"/>
            <w:vAlign w:val="center"/>
          </w:tcPr>
          <w:p w:rsidR="00224558" w:rsidRPr="009324C4" w:rsidRDefault="00224558" w:rsidP="00E774D5">
            <w:pPr>
              <w:rPr>
                <w:sz w:val="20"/>
                <w:szCs w:val="20"/>
              </w:rPr>
            </w:pPr>
            <w:r w:rsidRPr="009324C4">
              <w:rPr>
                <w:sz w:val="20"/>
                <w:szCs w:val="20"/>
              </w:rPr>
              <w:t>An understanding of frequency response in passive and active circuits, series and parallel resonance, and a working knowledge of Bode plots.</w:t>
            </w:r>
          </w:p>
        </w:tc>
        <w:tc>
          <w:tcPr>
            <w:tcW w:w="1080" w:type="dxa"/>
            <w:vAlign w:val="center"/>
          </w:tcPr>
          <w:p w:rsidR="00224558" w:rsidRPr="00301DDE" w:rsidRDefault="00224558" w:rsidP="00E774D5">
            <w:pPr>
              <w:jc w:val="center"/>
              <w:rPr>
                <w:sz w:val="20"/>
              </w:rPr>
            </w:pPr>
            <w:r>
              <w:rPr>
                <w:sz w:val="20"/>
              </w:rPr>
              <w:t>a, e</w:t>
            </w:r>
          </w:p>
        </w:tc>
        <w:tc>
          <w:tcPr>
            <w:tcW w:w="1800" w:type="dxa"/>
            <w:vAlign w:val="center"/>
          </w:tcPr>
          <w:p w:rsidR="00224558" w:rsidRPr="00301DDE" w:rsidRDefault="00224558" w:rsidP="00E774D5">
            <w:pPr>
              <w:jc w:val="center"/>
              <w:rPr>
                <w:sz w:val="20"/>
              </w:rPr>
            </w:pPr>
            <w:r w:rsidRPr="00301DDE">
              <w:rPr>
                <w:sz w:val="20"/>
              </w:rPr>
              <w:t>exam problems</w:t>
            </w:r>
          </w:p>
        </w:tc>
      </w:tr>
      <w:tr w:rsidR="00224558" w:rsidRPr="00301DDE" w:rsidTr="00224558">
        <w:trPr>
          <w:trHeight w:val="720"/>
          <w:jc w:val="center"/>
        </w:trPr>
        <w:tc>
          <w:tcPr>
            <w:tcW w:w="1080" w:type="dxa"/>
            <w:vAlign w:val="center"/>
          </w:tcPr>
          <w:p w:rsidR="00224558" w:rsidRPr="00301DDE" w:rsidRDefault="00224558" w:rsidP="00E774D5">
            <w:pPr>
              <w:jc w:val="center"/>
              <w:rPr>
                <w:sz w:val="20"/>
              </w:rPr>
            </w:pPr>
            <w:r w:rsidRPr="00301DDE">
              <w:rPr>
                <w:sz w:val="20"/>
              </w:rPr>
              <w:t>4</w:t>
            </w:r>
          </w:p>
        </w:tc>
        <w:tc>
          <w:tcPr>
            <w:tcW w:w="5040" w:type="dxa"/>
            <w:vAlign w:val="center"/>
          </w:tcPr>
          <w:p w:rsidR="00224558" w:rsidRPr="009324C4" w:rsidRDefault="00224558" w:rsidP="00E774D5">
            <w:pPr>
              <w:rPr>
                <w:sz w:val="20"/>
                <w:szCs w:val="20"/>
              </w:rPr>
            </w:pPr>
            <w:r w:rsidRPr="009324C4">
              <w:rPr>
                <w:sz w:val="20"/>
                <w:szCs w:val="20"/>
              </w:rPr>
              <w:t>An understanding of Laplace transforms, relationships between time and frequency domains, network response functions, significance of network poles and zeros, and the convolution theorem.</w:t>
            </w:r>
          </w:p>
        </w:tc>
        <w:tc>
          <w:tcPr>
            <w:tcW w:w="1080" w:type="dxa"/>
            <w:vAlign w:val="center"/>
          </w:tcPr>
          <w:p w:rsidR="00224558" w:rsidRPr="00301DDE" w:rsidRDefault="00224558" w:rsidP="00E774D5">
            <w:pPr>
              <w:jc w:val="center"/>
              <w:rPr>
                <w:sz w:val="20"/>
              </w:rPr>
            </w:pPr>
            <w:r>
              <w:rPr>
                <w:sz w:val="20"/>
              </w:rPr>
              <w:t>a, e</w:t>
            </w:r>
          </w:p>
        </w:tc>
        <w:tc>
          <w:tcPr>
            <w:tcW w:w="1800" w:type="dxa"/>
            <w:vAlign w:val="center"/>
          </w:tcPr>
          <w:p w:rsidR="00224558" w:rsidRPr="00301DDE" w:rsidRDefault="00224558" w:rsidP="00E774D5">
            <w:pPr>
              <w:jc w:val="center"/>
              <w:rPr>
                <w:sz w:val="20"/>
              </w:rPr>
            </w:pPr>
            <w:r w:rsidRPr="00301DDE">
              <w:rPr>
                <w:sz w:val="20"/>
              </w:rPr>
              <w:t>exam problems</w:t>
            </w:r>
          </w:p>
        </w:tc>
      </w:tr>
      <w:tr w:rsidR="00224558" w:rsidRPr="00301DDE" w:rsidTr="00224558">
        <w:trPr>
          <w:trHeight w:val="720"/>
          <w:jc w:val="center"/>
        </w:trPr>
        <w:tc>
          <w:tcPr>
            <w:tcW w:w="1080" w:type="dxa"/>
            <w:vAlign w:val="center"/>
          </w:tcPr>
          <w:p w:rsidR="00224558" w:rsidRPr="00301DDE" w:rsidRDefault="00224558" w:rsidP="00E774D5">
            <w:pPr>
              <w:jc w:val="center"/>
              <w:rPr>
                <w:sz w:val="20"/>
              </w:rPr>
            </w:pPr>
            <w:r w:rsidRPr="00301DDE">
              <w:rPr>
                <w:sz w:val="20"/>
              </w:rPr>
              <w:t>5</w:t>
            </w:r>
          </w:p>
        </w:tc>
        <w:tc>
          <w:tcPr>
            <w:tcW w:w="5040" w:type="dxa"/>
            <w:vAlign w:val="center"/>
          </w:tcPr>
          <w:p w:rsidR="00224558" w:rsidRPr="009324C4" w:rsidRDefault="00224558" w:rsidP="00E774D5">
            <w:pPr>
              <w:rPr>
                <w:sz w:val="20"/>
                <w:szCs w:val="20"/>
              </w:rPr>
            </w:pPr>
            <w:r w:rsidRPr="009324C4">
              <w:rPr>
                <w:sz w:val="20"/>
                <w:szCs w:val="20"/>
              </w:rPr>
              <w:t xml:space="preserve">An ability to mathematically formulate multiple mesh and node analysis matrix equations for linear networks with and without dependent sources. </w:t>
            </w:r>
          </w:p>
        </w:tc>
        <w:tc>
          <w:tcPr>
            <w:tcW w:w="1080" w:type="dxa"/>
            <w:vAlign w:val="center"/>
          </w:tcPr>
          <w:p w:rsidR="00224558" w:rsidRPr="00301DDE" w:rsidRDefault="00224558" w:rsidP="00E774D5">
            <w:pPr>
              <w:jc w:val="center"/>
              <w:rPr>
                <w:sz w:val="20"/>
              </w:rPr>
            </w:pPr>
            <w:r>
              <w:rPr>
                <w:sz w:val="20"/>
              </w:rPr>
              <w:t>a, c, e</w:t>
            </w:r>
          </w:p>
        </w:tc>
        <w:tc>
          <w:tcPr>
            <w:tcW w:w="1800" w:type="dxa"/>
            <w:vAlign w:val="center"/>
          </w:tcPr>
          <w:p w:rsidR="00224558" w:rsidRPr="00301DDE" w:rsidRDefault="00224558" w:rsidP="00E774D5">
            <w:pPr>
              <w:jc w:val="center"/>
              <w:rPr>
                <w:sz w:val="20"/>
              </w:rPr>
            </w:pPr>
            <w:r w:rsidRPr="00301DDE">
              <w:rPr>
                <w:sz w:val="20"/>
              </w:rPr>
              <w:t>exam problems</w:t>
            </w:r>
          </w:p>
        </w:tc>
      </w:tr>
      <w:tr w:rsidR="00224558" w:rsidRPr="00301DDE" w:rsidTr="00224558">
        <w:trPr>
          <w:trHeight w:val="720"/>
          <w:jc w:val="center"/>
        </w:trPr>
        <w:tc>
          <w:tcPr>
            <w:tcW w:w="1080" w:type="dxa"/>
            <w:vAlign w:val="center"/>
          </w:tcPr>
          <w:p w:rsidR="00224558" w:rsidRPr="00301DDE" w:rsidRDefault="00224558" w:rsidP="00E774D5">
            <w:pPr>
              <w:jc w:val="center"/>
              <w:rPr>
                <w:sz w:val="20"/>
              </w:rPr>
            </w:pPr>
            <w:r w:rsidRPr="00301DDE">
              <w:rPr>
                <w:sz w:val="20"/>
              </w:rPr>
              <w:t>6</w:t>
            </w:r>
          </w:p>
        </w:tc>
        <w:tc>
          <w:tcPr>
            <w:tcW w:w="5040" w:type="dxa"/>
            <w:vAlign w:val="center"/>
          </w:tcPr>
          <w:p w:rsidR="00224558" w:rsidRPr="009324C4" w:rsidRDefault="00224558" w:rsidP="00E774D5">
            <w:pPr>
              <w:rPr>
                <w:sz w:val="20"/>
                <w:szCs w:val="20"/>
              </w:rPr>
            </w:pPr>
            <w:r w:rsidRPr="009324C4">
              <w:rPr>
                <w:sz w:val="20"/>
                <w:szCs w:val="20"/>
              </w:rPr>
              <w:t xml:space="preserve">An understanding of network theorems such as Tellegen’s, theorem, superposition, reciprocity, and Thevenin’s and Norton’s theorem. </w:t>
            </w:r>
          </w:p>
        </w:tc>
        <w:tc>
          <w:tcPr>
            <w:tcW w:w="1080" w:type="dxa"/>
            <w:vAlign w:val="center"/>
          </w:tcPr>
          <w:p w:rsidR="00224558" w:rsidRPr="00301DDE" w:rsidRDefault="00224558" w:rsidP="00E774D5">
            <w:pPr>
              <w:jc w:val="center"/>
              <w:rPr>
                <w:sz w:val="20"/>
              </w:rPr>
            </w:pPr>
            <w:r>
              <w:rPr>
                <w:sz w:val="20"/>
              </w:rPr>
              <w:t>a, e</w:t>
            </w:r>
          </w:p>
        </w:tc>
        <w:tc>
          <w:tcPr>
            <w:tcW w:w="1800" w:type="dxa"/>
            <w:vAlign w:val="center"/>
          </w:tcPr>
          <w:p w:rsidR="00224558" w:rsidRPr="00301DDE" w:rsidRDefault="00224558" w:rsidP="00E774D5">
            <w:pPr>
              <w:jc w:val="center"/>
              <w:rPr>
                <w:sz w:val="20"/>
              </w:rPr>
            </w:pPr>
            <w:r w:rsidRPr="00301DDE">
              <w:rPr>
                <w:sz w:val="20"/>
              </w:rPr>
              <w:t>exam problems</w:t>
            </w:r>
          </w:p>
        </w:tc>
      </w:tr>
      <w:tr w:rsidR="00224558" w:rsidRPr="00301DDE" w:rsidTr="00224558">
        <w:trPr>
          <w:trHeight w:val="720"/>
          <w:jc w:val="center"/>
        </w:trPr>
        <w:tc>
          <w:tcPr>
            <w:tcW w:w="1080" w:type="dxa"/>
            <w:vAlign w:val="center"/>
          </w:tcPr>
          <w:p w:rsidR="00224558" w:rsidRPr="00301DDE" w:rsidRDefault="00224558" w:rsidP="00E774D5">
            <w:pPr>
              <w:jc w:val="center"/>
              <w:rPr>
                <w:sz w:val="20"/>
              </w:rPr>
            </w:pPr>
            <w:r w:rsidRPr="00301DDE">
              <w:rPr>
                <w:sz w:val="20"/>
              </w:rPr>
              <w:t>7</w:t>
            </w:r>
          </w:p>
        </w:tc>
        <w:tc>
          <w:tcPr>
            <w:tcW w:w="5040" w:type="dxa"/>
            <w:vAlign w:val="center"/>
          </w:tcPr>
          <w:p w:rsidR="00224558" w:rsidRPr="009324C4" w:rsidRDefault="00224558" w:rsidP="00E774D5">
            <w:pPr>
              <w:rPr>
                <w:sz w:val="20"/>
                <w:szCs w:val="20"/>
              </w:rPr>
            </w:pPr>
            <w:r w:rsidRPr="009324C4">
              <w:rPr>
                <w:sz w:val="20"/>
                <w:szCs w:val="20"/>
              </w:rPr>
              <w:t>An understanding of operational amplifiers, and a working knowledge of first and second-order active RC filters.</w:t>
            </w:r>
          </w:p>
        </w:tc>
        <w:tc>
          <w:tcPr>
            <w:tcW w:w="1080" w:type="dxa"/>
            <w:vAlign w:val="center"/>
          </w:tcPr>
          <w:p w:rsidR="00224558" w:rsidRPr="00301DDE" w:rsidRDefault="00224558" w:rsidP="00E774D5">
            <w:pPr>
              <w:jc w:val="center"/>
              <w:rPr>
                <w:sz w:val="20"/>
              </w:rPr>
            </w:pPr>
            <w:r>
              <w:rPr>
                <w:sz w:val="20"/>
              </w:rPr>
              <w:t>a, e</w:t>
            </w:r>
          </w:p>
        </w:tc>
        <w:tc>
          <w:tcPr>
            <w:tcW w:w="1800" w:type="dxa"/>
            <w:vAlign w:val="center"/>
          </w:tcPr>
          <w:p w:rsidR="00224558" w:rsidRPr="00301DDE" w:rsidRDefault="00224558" w:rsidP="00E774D5">
            <w:pPr>
              <w:jc w:val="center"/>
              <w:rPr>
                <w:sz w:val="20"/>
              </w:rPr>
            </w:pPr>
            <w:r w:rsidRPr="00301DDE">
              <w:rPr>
                <w:sz w:val="20"/>
              </w:rPr>
              <w:t>exam problems</w:t>
            </w:r>
          </w:p>
        </w:tc>
      </w:tr>
      <w:tr w:rsidR="00224558" w:rsidRPr="00301DDE" w:rsidTr="00224558">
        <w:trPr>
          <w:trHeight w:val="720"/>
          <w:jc w:val="center"/>
        </w:trPr>
        <w:tc>
          <w:tcPr>
            <w:tcW w:w="1080" w:type="dxa"/>
            <w:vAlign w:val="center"/>
          </w:tcPr>
          <w:p w:rsidR="00224558" w:rsidRPr="00301DDE" w:rsidRDefault="00224558" w:rsidP="00E774D5">
            <w:pPr>
              <w:jc w:val="center"/>
              <w:rPr>
                <w:sz w:val="20"/>
              </w:rPr>
            </w:pPr>
            <w:r w:rsidRPr="00301DDE">
              <w:rPr>
                <w:sz w:val="20"/>
              </w:rPr>
              <w:t>8</w:t>
            </w:r>
          </w:p>
        </w:tc>
        <w:tc>
          <w:tcPr>
            <w:tcW w:w="5040" w:type="dxa"/>
            <w:vAlign w:val="center"/>
          </w:tcPr>
          <w:p w:rsidR="00224558" w:rsidRPr="009324C4" w:rsidRDefault="00224558" w:rsidP="00E774D5">
            <w:pPr>
              <w:rPr>
                <w:sz w:val="20"/>
                <w:szCs w:val="20"/>
              </w:rPr>
            </w:pPr>
            <w:r w:rsidRPr="009324C4">
              <w:rPr>
                <w:sz w:val="20"/>
                <w:szCs w:val="20"/>
              </w:rPr>
              <w:t>An ability to analyze two-and three-port networks, and an understanding of two-port network applications.</w:t>
            </w:r>
          </w:p>
        </w:tc>
        <w:tc>
          <w:tcPr>
            <w:tcW w:w="1080" w:type="dxa"/>
            <w:vAlign w:val="center"/>
          </w:tcPr>
          <w:p w:rsidR="00224558" w:rsidRPr="00301DDE" w:rsidRDefault="00224558" w:rsidP="00E774D5">
            <w:pPr>
              <w:jc w:val="center"/>
              <w:rPr>
                <w:sz w:val="20"/>
              </w:rPr>
            </w:pPr>
            <w:r>
              <w:rPr>
                <w:sz w:val="20"/>
              </w:rPr>
              <w:t>a, e</w:t>
            </w:r>
          </w:p>
        </w:tc>
        <w:tc>
          <w:tcPr>
            <w:tcW w:w="1800" w:type="dxa"/>
            <w:vAlign w:val="center"/>
          </w:tcPr>
          <w:p w:rsidR="00224558" w:rsidRPr="00301DDE" w:rsidRDefault="00224558" w:rsidP="00E774D5">
            <w:pPr>
              <w:jc w:val="center"/>
              <w:rPr>
                <w:sz w:val="20"/>
              </w:rPr>
            </w:pPr>
            <w:r w:rsidRPr="00301DDE">
              <w:rPr>
                <w:sz w:val="20"/>
              </w:rPr>
              <w:t>exam problems</w:t>
            </w:r>
          </w:p>
        </w:tc>
      </w:tr>
      <w:tr w:rsidR="00224558" w:rsidRPr="00301DDE" w:rsidTr="00224558">
        <w:trPr>
          <w:trHeight w:val="720"/>
          <w:jc w:val="center"/>
        </w:trPr>
        <w:tc>
          <w:tcPr>
            <w:tcW w:w="1080" w:type="dxa"/>
            <w:vAlign w:val="center"/>
          </w:tcPr>
          <w:p w:rsidR="00224558" w:rsidRPr="00301DDE" w:rsidRDefault="00224558" w:rsidP="00E774D5">
            <w:pPr>
              <w:jc w:val="center"/>
              <w:rPr>
                <w:sz w:val="20"/>
              </w:rPr>
            </w:pPr>
            <w:r w:rsidRPr="00301DDE">
              <w:rPr>
                <w:sz w:val="20"/>
              </w:rPr>
              <w:t>9</w:t>
            </w:r>
          </w:p>
        </w:tc>
        <w:tc>
          <w:tcPr>
            <w:tcW w:w="5040" w:type="dxa"/>
            <w:vAlign w:val="center"/>
          </w:tcPr>
          <w:p w:rsidR="00224558" w:rsidRPr="009324C4" w:rsidRDefault="00224558" w:rsidP="00E774D5">
            <w:pPr>
              <w:rPr>
                <w:sz w:val="20"/>
                <w:szCs w:val="20"/>
              </w:rPr>
            </w:pPr>
            <w:r w:rsidRPr="009324C4">
              <w:rPr>
                <w:sz w:val="20"/>
                <w:szCs w:val="20"/>
              </w:rPr>
              <w:t>The application of computer tools and software in the solution of circuit design problems.</w:t>
            </w:r>
          </w:p>
        </w:tc>
        <w:tc>
          <w:tcPr>
            <w:tcW w:w="1080" w:type="dxa"/>
            <w:vAlign w:val="center"/>
          </w:tcPr>
          <w:p w:rsidR="00224558" w:rsidRPr="00301DDE" w:rsidRDefault="00224558" w:rsidP="00E774D5">
            <w:pPr>
              <w:jc w:val="center"/>
              <w:rPr>
                <w:sz w:val="20"/>
              </w:rPr>
            </w:pPr>
            <w:r>
              <w:rPr>
                <w:sz w:val="20"/>
              </w:rPr>
              <w:t>a, k</w:t>
            </w:r>
          </w:p>
        </w:tc>
        <w:tc>
          <w:tcPr>
            <w:tcW w:w="1800" w:type="dxa"/>
            <w:vAlign w:val="center"/>
          </w:tcPr>
          <w:p w:rsidR="00224558" w:rsidRPr="00301DDE" w:rsidRDefault="00224558" w:rsidP="00E774D5">
            <w:pPr>
              <w:jc w:val="center"/>
              <w:rPr>
                <w:sz w:val="20"/>
              </w:rPr>
            </w:pPr>
            <w:r w:rsidRPr="00301DDE">
              <w:rPr>
                <w:sz w:val="20"/>
              </w:rPr>
              <w:t>lab experiments</w:t>
            </w:r>
          </w:p>
        </w:tc>
      </w:tr>
      <w:tr w:rsidR="00224558" w:rsidRPr="00301DDE" w:rsidTr="00224558">
        <w:trPr>
          <w:trHeight w:val="720"/>
          <w:jc w:val="center"/>
        </w:trPr>
        <w:tc>
          <w:tcPr>
            <w:tcW w:w="1080" w:type="dxa"/>
            <w:vAlign w:val="center"/>
          </w:tcPr>
          <w:p w:rsidR="00224558" w:rsidRPr="00301DDE" w:rsidRDefault="00224558" w:rsidP="00E774D5">
            <w:pPr>
              <w:jc w:val="center"/>
              <w:rPr>
                <w:sz w:val="20"/>
              </w:rPr>
            </w:pPr>
            <w:r w:rsidRPr="00301DDE">
              <w:rPr>
                <w:sz w:val="20"/>
              </w:rPr>
              <w:t>10</w:t>
            </w:r>
          </w:p>
        </w:tc>
        <w:tc>
          <w:tcPr>
            <w:tcW w:w="5040" w:type="dxa"/>
            <w:vAlign w:val="center"/>
          </w:tcPr>
          <w:p w:rsidR="00224558" w:rsidRPr="009324C4" w:rsidRDefault="00224558" w:rsidP="00E774D5">
            <w:pPr>
              <w:rPr>
                <w:sz w:val="20"/>
                <w:szCs w:val="20"/>
              </w:rPr>
            </w:pPr>
            <w:r w:rsidRPr="009324C4">
              <w:rPr>
                <w:sz w:val="20"/>
                <w:szCs w:val="20"/>
              </w:rPr>
              <w:t>An ability to use conventional electrical engineering instruments and equipment.</w:t>
            </w:r>
          </w:p>
        </w:tc>
        <w:tc>
          <w:tcPr>
            <w:tcW w:w="1080" w:type="dxa"/>
            <w:vAlign w:val="center"/>
          </w:tcPr>
          <w:p w:rsidR="00224558" w:rsidRPr="00301DDE" w:rsidRDefault="00224558" w:rsidP="00E774D5">
            <w:pPr>
              <w:jc w:val="center"/>
              <w:rPr>
                <w:sz w:val="20"/>
              </w:rPr>
            </w:pPr>
            <w:r>
              <w:rPr>
                <w:sz w:val="20"/>
              </w:rPr>
              <w:t>a, e, k</w:t>
            </w:r>
          </w:p>
        </w:tc>
        <w:tc>
          <w:tcPr>
            <w:tcW w:w="1800" w:type="dxa"/>
            <w:vAlign w:val="center"/>
          </w:tcPr>
          <w:p w:rsidR="00224558" w:rsidRPr="00301DDE" w:rsidRDefault="00224558" w:rsidP="00E774D5">
            <w:pPr>
              <w:jc w:val="center"/>
              <w:rPr>
                <w:sz w:val="20"/>
              </w:rPr>
            </w:pPr>
            <w:r w:rsidRPr="00301DDE">
              <w:rPr>
                <w:sz w:val="20"/>
              </w:rPr>
              <w:t>lab experiments</w:t>
            </w:r>
          </w:p>
        </w:tc>
      </w:tr>
      <w:tr w:rsidR="00224558" w:rsidRPr="00301DDE" w:rsidTr="00224558">
        <w:trPr>
          <w:trHeight w:val="720"/>
          <w:jc w:val="center"/>
        </w:trPr>
        <w:tc>
          <w:tcPr>
            <w:tcW w:w="1080" w:type="dxa"/>
            <w:vAlign w:val="center"/>
          </w:tcPr>
          <w:p w:rsidR="00224558" w:rsidRPr="00301DDE" w:rsidRDefault="00224558" w:rsidP="00E774D5">
            <w:pPr>
              <w:jc w:val="center"/>
              <w:rPr>
                <w:sz w:val="20"/>
              </w:rPr>
            </w:pPr>
            <w:r w:rsidRPr="00301DDE">
              <w:rPr>
                <w:sz w:val="20"/>
              </w:rPr>
              <w:t>11</w:t>
            </w:r>
          </w:p>
        </w:tc>
        <w:tc>
          <w:tcPr>
            <w:tcW w:w="5040" w:type="dxa"/>
            <w:vAlign w:val="center"/>
          </w:tcPr>
          <w:p w:rsidR="00224558" w:rsidRPr="009324C4" w:rsidRDefault="00224558" w:rsidP="00E774D5">
            <w:pPr>
              <w:rPr>
                <w:sz w:val="20"/>
                <w:szCs w:val="20"/>
              </w:rPr>
            </w:pPr>
            <w:r w:rsidRPr="009324C4">
              <w:rPr>
                <w:sz w:val="20"/>
                <w:szCs w:val="20"/>
              </w:rPr>
              <w:t>A working understanding of important analytical principles.</w:t>
            </w:r>
          </w:p>
        </w:tc>
        <w:tc>
          <w:tcPr>
            <w:tcW w:w="1080" w:type="dxa"/>
            <w:vAlign w:val="center"/>
          </w:tcPr>
          <w:p w:rsidR="00224558" w:rsidRPr="00301DDE" w:rsidRDefault="00224558" w:rsidP="00E774D5">
            <w:pPr>
              <w:jc w:val="center"/>
              <w:rPr>
                <w:sz w:val="20"/>
              </w:rPr>
            </w:pPr>
            <w:r>
              <w:rPr>
                <w:sz w:val="20"/>
              </w:rPr>
              <w:t>a, b, c</w:t>
            </w:r>
          </w:p>
        </w:tc>
        <w:tc>
          <w:tcPr>
            <w:tcW w:w="1800" w:type="dxa"/>
            <w:vAlign w:val="center"/>
          </w:tcPr>
          <w:p w:rsidR="00224558" w:rsidRPr="00301DDE" w:rsidRDefault="00224558" w:rsidP="00E774D5">
            <w:pPr>
              <w:jc w:val="center"/>
              <w:rPr>
                <w:sz w:val="20"/>
              </w:rPr>
            </w:pPr>
            <w:r w:rsidRPr="00301DDE">
              <w:rPr>
                <w:sz w:val="20"/>
              </w:rPr>
              <w:t>lab experiments</w:t>
            </w:r>
          </w:p>
        </w:tc>
      </w:tr>
      <w:tr w:rsidR="00224558" w:rsidRPr="00301DDE" w:rsidTr="00224558">
        <w:trPr>
          <w:trHeight w:val="720"/>
          <w:jc w:val="center"/>
        </w:trPr>
        <w:tc>
          <w:tcPr>
            <w:tcW w:w="1080" w:type="dxa"/>
            <w:vAlign w:val="center"/>
          </w:tcPr>
          <w:p w:rsidR="00224558" w:rsidRPr="00301DDE" w:rsidRDefault="00361788" w:rsidP="00E774D5">
            <w:pPr>
              <w:jc w:val="center"/>
              <w:rPr>
                <w:sz w:val="20"/>
              </w:rPr>
            </w:pPr>
            <w:r>
              <w:rPr>
                <w:sz w:val="20"/>
              </w:rPr>
              <w:t>12</w:t>
            </w:r>
          </w:p>
        </w:tc>
        <w:tc>
          <w:tcPr>
            <w:tcW w:w="5040" w:type="dxa"/>
            <w:vAlign w:val="center"/>
          </w:tcPr>
          <w:p w:rsidR="00224558" w:rsidRPr="009324C4" w:rsidRDefault="00224558" w:rsidP="00E774D5">
            <w:pPr>
              <w:rPr>
                <w:sz w:val="20"/>
                <w:szCs w:val="20"/>
              </w:rPr>
            </w:pPr>
            <w:r w:rsidRPr="009324C4">
              <w:rPr>
                <w:sz w:val="20"/>
                <w:szCs w:val="20"/>
              </w:rPr>
              <w:t>An ability to work as a member of a team.</w:t>
            </w:r>
          </w:p>
        </w:tc>
        <w:tc>
          <w:tcPr>
            <w:tcW w:w="1080" w:type="dxa"/>
            <w:vAlign w:val="center"/>
          </w:tcPr>
          <w:p w:rsidR="00224558" w:rsidRDefault="00224558" w:rsidP="00E774D5">
            <w:pPr>
              <w:jc w:val="center"/>
              <w:rPr>
                <w:sz w:val="20"/>
              </w:rPr>
            </w:pPr>
            <w:r>
              <w:rPr>
                <w:sz w:val="20"/>
              </w:rPr>
              <w:t>d</w:t>
            </w:r>
          </w:p>
        </w:tc>
        <w:tc>
          <w:tcPr>
            <w:tcW w:w="1800" w:type="dxa"/>
            <w:vAlign w:val="center"/>
          </w:tcPr>
          <w:p w:rsidR="00224558" w:rsidRPr="00301DDE" w:rsidRDefault="00224558" w:rsidP="00E774D5">
            <w:pPr>
              <w:jc w:val="center"/>
              <w:rPr>
                <w:sz w:val="20"/>
              </w:rPr>
            </w:pPr>
            <w:r w:rsidRPr="00301DDE">
              <w:rPr>
                <w:sz w:val="20"/>
              </w:rPr>
              <w:t>lab experiments</w:t>
            </w:r>
          </w:p>
        </w:tc>
      </w:tr>
      <w:tr w:rsidR="00224558" w:rsidRPr="00301DDE" w:rsidTr="00224558">
        <w:trPr>
          <w:trHeight w:val="720"/>
          <w:jc w:val="center"/>
        </w:trPr>
        <w:tc>
          <w:tcPr>
            <w:tcW w:w="1080" w:type="dxa"/>
            <w:vAlign w:val="center"/>
          </w:tcPr>
          <w:p w:rsidR="00224558" w:rsidRPr="00301DDE" w:rsidRDefault="00361788" w:rsidP="00E774D5">
            <w:pPr>
              <w:jc w:val="center"/>
              <w:rPr>
                <w:sz w:val="20"/>
              </w:rPr>
            </w:pPr>
            <w:r>
              <w:rPr>
                <w:sz w:val="20"/>
              </w:rPr>
              <w:t>13</w:t>
            </w:r>
          </w:p>
        </w:tc>
        <w:tc>
          <w:tcPr>
            <w:tcW w:w="5040" w:type="dxa"/>
            <w:vAlign w:val="center"/>
          </w:tcPr>
          <w:p w:rsidR="00224558" w:rsidRPr="009324C4" w:rsidRDefault="00224558" w:rsidP="00E774D5">
            <w:pPr>
              <w:rPr>
                <w:sz w:val="20"/>
                <w:szCs w:val="20"/>
              </w:rPr>
            </w:pPr>
            <w:r w:rsidRPr="009324C4">
              <w:rPr>
                <w:sz w:val="20"/>
                <w:szCs w:val="20"/>
              </w:rPr>
              <w:t>An ability to understand and resolve professional ethical issues.</w:t>
            </w:r>
          </w:p>
        </w:tc>
        <w:tc>
          <w:tcPr>
            <w:tcW w:w="1080" w:type="dxa"/>
            <w:vAlign w:val="center"/>
          </w:tcPr>
          <w:p w:rsidR="00224558" w:rsidRDefault="00224558" w:rsidP="00E774D5">
            <w:pPr>
              <w:jc w:val="center"/>
              <w:rPr>
                <w:sz w:val="20"/>
              </w:rPr>
            </w:pPr>
            <w:r>
              <w:rPr>
                <w:sz w:val="20"/>
              </w:rPr>
              <w:t>f</w:t>
            </w:r>
          </w:p>
        </w:tc>
        <w:tc>
          <w:tcPr>
            <w:tcW w:w="1800" w:type="dxa"/>
            <w:vAlign w:val="center"/>
          </w:tcPr>
          <w:p w:rsidR="00224558" w:rsidRPr="00301DDE" w:rsidRDefault="00224558" w:rsidP="00E774D5">
            <w:pPr>
              <w:jc w:val="center"/>
              <w:rPr>
                <w:sz w:val="20"/>
              </w:rPr>
            </w:pPr>
            <w:r w:rsidRPr="00301DDE">
              <w:rPr>
                <w:sz w:val="20"/>
              </w:rPr>
              <w:t>lab experiments</w:t>
            </w:r>
          </w:p>
        </w:tc>
      </w:tr>
    </w:tbl>
    <w:p w:rsidR="00C228CD" w:rsidRDefault="00C228CD" w:rsidP="00630BB0">
      <w:pPr>
        <w:jc w:val="center"/>
        <w:rPr>
          <w:sz w:val="20"/>
          <w:szCs w:val="20"/>
        </w:rPr>
      </w:pPr>
    </w:p>
    <w:p w:rsidR="00C228CD" w:rsidRDefault="00C228CD">
      <w:pPr>
        <w:rPr>
          <w:sz w:val="20"/>
          <w:szCs w:val="20"/>
        </w:rPr>
      </w:pPr>
      <w:r>
        <w:rPr>
          <w:sz w:val="20"/>
          <w:szCs w:val="20"/>
        </w:rPr>
        <w:br w:type="page"/>
      </w:r>
    </w:p>
    <w:p w:rsidR="00630BB0" w:rsidRPr="00113359" w:rsidRDefault="00630BB0" w:rsidP="00630BB0">
      <w:pPr>
        <w:jc w:val="center"/>
        <w:rPr>
          <w:sz w:val="20"/>
          <w:szCs w:val="20"/>
        </w:rPr>
      </w:pPr>
      <w:r w:rsidRPr="00113359">
        <w:rPr>
          <w:sz w:val="20"/>
          <w:szCs w:val="20"/>
        </w:rPr>
        <w:lastRenderedPageBreak/>
        <w:t>Outcomes a-k</w:t>
      </w:r>
    </w:p>
    <w:p w:rsidR="00630BB0" w:rsidRPr="00113359" w:rsidRDefault="00630BB0" w:rsidP="00630BB0">
      <w:pPr>
        <w:jc w:val="center"/>
        <w:rPr>
          <w:sz w:val="20"/>
          <w:szCs w:val="20"/>
        </w:rPr>
      </w:pPr>
      <w:r w:rsidRPr="00113359">
        <w:rPr>
          <w:sz w:val="20"/>
          <w:szCs w:val="20"/>
        </w:rPr>
        <w:t>(a-k as listed by ABET)</w:t>
      </w:r>
    </w:p>
    <w:p w:rsidR="00630BB0" w:rsidRPr="00113359" w:rsidRDefault="00630BB0" w:rsidP="00630BB0">
      <w:pPr>
        <w:jc w:val="center"/>
        <w:rPr>
          <w:sz w:val="20"/>
          <w:szCs w:val="20"/>
        </w:rPr>
      </w:pPr>
    </w:p>
    <w:p w:rsidR="00630BB0" w:rsidRPr="00113359" w:rsidRDefault="00630BB0" w:rsidP="00630BB0">
      <w:pPr>
        <w:pStyle w:val="Numbered1"/>
        <w:tabs>
          <w:tab w:val="left" w:pos="360"/>
        </w:tabs>
        <w:ind w:left="360"/>
        <w:jc w:val="both"/>
        <w:rPr>
          <w:color w:val="000000"/>
          <w:szCs w:val="20"/>
        </w:rPr>
      </w:pPr>
      <w:r w:rsidRPr="00113359">
        <w:rPr>
          <w:color w:val="000000"/>
          <w:szCs w:val="20"/>
        </w:rPr>
        <w:t>a.</w:t>
      </w:r>
      <w:r w:rsidRPr="00113359">
        <w:rPr>
          <w:color w:val="000000"/>
          <w:szCs w:val="20"/>
        </w:rPr>
        <w:tab/>
        <w:t>an ability to apply knowledge of mathematics, science, and engineering;</w:t>
      </w:r>
    </w:p>
    <w:p w:rsidR="00630BB0" w:rsidRPr="00113359" w:rsidRDefault="00630BB0" w:rsidP="00630BB0">
      <w:pPr>
        <w:pStyle w:val="Numbered"/>
        <w:tabs>
          <w:tab w:val="clear" w:pos="1440"/>
          <w:tab w:val="left" w:pos="360"/>
        </w:tabs>
        <w:ind w:left="360"/>
        <w:jc w:val="both"/>
        <w:rPr>
          <w:color w:val="000000"/>
          <w:szCs w:val="20"/>
        </w:rPr>
      </w:pPr>
      <w:r w:rsidRPr="00113359">
        <w:rPr>
          <w:color w:val="000000"/>
          <w:szCs w:val="20"/>
        </w:rPr>
        <w:t>b.</w:t>
      </w:r>
      <w:r w:rsidRPr="00113359">
        <w:rPr>
          <w:color w:val="000000"/>
          <w:szCs w:val="20"/>
        </w:rPr>
        <w:tab/>
        <w:t>an ability to design and construct experiments, as well as to analyze and interpret data;</w:t>
      </w:r>
    </w:p>
    <w:p w:rsidR="00630BB0" w:rsidRPr="00113359" w:rsidRDefault="00630BB0" w:rsidP="00630BB0">
      <w:pPr>
        <w:pStyle w:val="Numbered"/>
        <w:tabs>
          <w:tab w:val="clear" w:pos="1440"/>
          <w:tab w:val="left" w:pos="360"/>
        </w:tabs>
        <w:ind w:left="360"/>
        <w:jc w:val="both"/>
        <w:rPr>
          <w:color w:val="000000"/>
          <w:szCs w:val="20"/>
        </w:rPr>
      </w:pPr>
      <w:r w:rsidRPr="00113359">
        <w:rPr>
          <w:color w:val="000000"/>
          <w:szCs w:val="20"/>
        </w:rPr>
        <w:t>c.</w:t>
      </w:r>
      <w:r w:rsidRPr="00113359">
        <w:rPr>
          <w:color w:val="000000"/>
          <w:szCs w:val="20"/>
        </w:rPr>
        <w:tab/>
      </w:r>
      <w:r w:rsidRPr="00113359">
        <w:rPr>
          <w:szCs w:val="20"/>
        </w:rPr>
        <w:t>an ability to design a system, component, or process to meet desired needs within realistic constraints such as economic, environmental, social, political, ethical, health and safety, manufacturability, and sustainability</w:t>
      </w:r>
      <w:r w:rsidRPr="00113359">
        <w:rPr>
          <w:color w:val="000000"/>
          <w:szCs w:val="20"/>
        </w:rPr>
        <w:t>;</w:t>
      </w:r>
    </w:p>
    <w:p w:rsidR="00630BB0" w:rsidRPr="00113359" w:rsidRDefault="00630BB0" w:rsidP="00630BB0">
      <w:pPr>
        <w:pStyle w:val="Numbered"/>
        <w:tabs>
          <w:tab w:val="clear" w:pos="1440"/>
          <w:tab w:val="left" w:pos="360"/>
        </w:tabs>
        <w:ind w:left="360"/>
        <w:jc w:val="both"/>
        <w:rPr>
          <w:color w:val="000000"/>
          <w:szCs w:val="20"/>
        </w:rPr>
      </w:pPr>
      <w:r w:rsidRPr="00113359">
        <w:rPr>
          <w:color w:val="000000"/>
          <w:szCs w:val="20"/>
        </w:rPr>
        <w:t>d.</w:t>
      </w:r>
      <w:r w:rsidRPr="00113359">
        <w:rPr>
          <w:color w:val="000000"/>
          <w:szCs w:val="20"/>
        </w:rPr>
        <w:tab/>
        <w:t>an ability to function on multidisciplinary teams;</w:t>
      </w:r>
    </w:p>
    <w:p w:rsidR="00630BB0" w:rsidRPr="00113359" w:rsidRDefault="00630BB0" w:rsidP="00630BB0">
      <w:pPr>
        <w:pStyle w:val="Numbered"/>
        <w:tabs>
          <w:tab w:val="clear" w:pos="1440"/>
          <w:tab w:val="left" w:pos="360"/>
        </w:tabs>
        <w:ind w:left="360"/>
        <w:jc w:val="both"/>
        <w:rPr>
          <w:color w:val="000000"/>
          <w:szCs w:val="20"/>
        </w:rPr>
      </w:pPr>
      <w:r w:rsidRPr="00113359">
        <w:rPr>
          <w:color w:val="000000"/>
          <w:szCs w:val="20"/>
        </w:rPr>
        <w:t>e.</w:t>
      </w:r>
      <w:r w:rsidRPr="00113359">
        <w:rPr>
          <w:color w:val="000000"/>
          <w:szCs w:val="20"/>
        </w:rPr>
        <w:tab/>
        <w:t>an ability to identify, formulate, and solve engineering problems;</w:t>
      </w:r>
    </w:p>
    <w:p w:rsidR="00630BB0" w:rsidRPr="00113359" w:rsidRDefault="00630BB0" w:rsidP="00630BB0">
      <w:pPr>
        <w:pStyle w:val="Numbered"/>
        <w:tabs>
          <w:tab w:val="clear" w:pos="1440"/>
          <w:tab w:val="left" w:pos="360"/>
        </w:tabs>
        <w:ind w:left="360"/>
        <w:jc w:val="both"/>
        <w:rPr>
          <w:color w:val="000000"/>
          <w:szCs w:val="20"/>
        </w:rPr>
      </w:pPr>
      <w:r w:rsidRPr="00113359">
        <w:rPr>
          <w:color w:val="000000"/>
          <w:szCs w:val="20"/>
        </w:rPr>
        <w:t>f.</w:t>
      </w:r>
      <w:r w:rsidRPr="00113359">
        <w:rPr>
          <w:color w:val="000000"/>
          <w:szCs w:val="20"/>
        </w:rPr>
        <w:tab/>
        <w:t>an understanding of professional and ethical responsibility;</w:t>
      </w:r>
    </w:p>
    <w:p w:rsidR="00630BB0" w:rsidRPr="00113359" w:rsidRDefault="00630BB0" w:rsidP="00630BB0">
      <w:pPr>
        <w:pStyle w:val="Numbered"/>
        <w:tabs>
          <w:tab w:val="clear" w:pos="1440"/>
          <w:tab w:val="left" w:pos="360"/>
        </w:tabs>
        <w:ind w:left="360"/>
        <w:jc w:val="both"/>
        <w:rPr>
          <w:color w:val="000000"/>
          <w:szCs w:val="20"/>
        </w:rPr>
      </w:pPr>
      <w:r w:rsidRPr="00113359">
        <w:rPr>
          <w:color w:val="000000"/>
          <w:szCs w:val="20"/>
        </w:rPr>
        <w:t>g.</w:t>
      </w:r>
      <w:r w:rsidRPr="00113359">
        <w:rPr>
          <w:color w:val="000000"/>
          <w:szCs w:val="20"/>
        </w:rPr>
        <w:tab/>
        <w:t>an ability to communicate effectively;</w:t>
      </w:r>
    </w:p>
    <w:p w:rsidR="00630BB0" w:rsidRPr="00113359" w:rsidRDefault="00630BB0" w:rsidP="00630BB0">
      <w:pPr>
        <w:pStyle w:val="Numbered"/>
        <w:tabs>
          <w:tab w:val="clear" w:pos="1440"/>
          <w:tab w:val="left" w:pos="360"/>
        </w:tabs>
        <w:ind w:left="360"/>
        <w:jc w:val="both"/>
        <w:rPr>
          <w:color w:val="000000"/>
          <w:szCs w:val="20"/>
        </w:rPr>
      </w:pPr>
      <w:r w:rsidRPr="00113359">
        <w:rPr>
          <w:color w:val="000000"/>
          <w:szCs w:val="20"/>
        </w:rPr>
        <w:t>h.</w:t>
      </w:r>
      <w:r w:rsidRPr="00113359">
        <w:rPr>
          <w:color w:val="000000"/>
          <w:szCs w:val="20"/>
        </w:rPr>
        <w:tab/>
        <w:t>the broad education necessary to understand the impact of engineering solutions in a global and societal context;</w:t>
      </w:r>
    </w:p>
    <w:p w:rsidR="00630BB0" w:rsidRPr="00113359" w:rsidRDefault="00630BB0" w:rsidP="00630BB0">
      <w:pPr>
        <w:pStyle w:val="Numbered"/>
        <w:tabs>
          <w:tab w:val="clear" w:pos="1440"/>
          <w:tab w:val="left" w:pos="360"/>
        </w:tabs>
        <w:ind w:left="360"/>
        <w:jc w:val="both"/>
        <w:rPr>
          <w:color w:val="000000"/>
          <w:szCs w:val="20"/>
        </w:rPr>
      </w:pPr>
      <w:r w:rsidRPr="00113359">
        <w:rPr>
          <w:color w:val="000000"/>
          <w:szCs w:val="20"/>
        </w:rPr>
        <w:t>i.</w:t>
      </w:r>
      <w:r w:rsidRPr="00113359">
        <w:rPr>
          <w:color w:val="000000"/>
          <w:szCs w:val="20"/>
        </w:rPr>
        <w:tab/>
        <w:t>a recognition of the need for, and an ability to engage in lifelong learning;</w:t>
      </w:r>
    </w:p>
    <w:p w:rsidR="00630BB0" w:rsidRPr="00113359" w:rsidRDefault="00630BB0" w:rsidP="00630BB0">
      <w:pPr>
        <w:pStyle w:val="Numbered"/>
        <w:tabs>
          <w:tab w:val="clear" w:pos="1440"/>
          <w:tab w:val="left" w:pos="360"/>
        </w:tabs>
        <w:ind w:left="360"/>
        <w:jc w:val="both"/>
        <w:rPr>
          <w:color w:val="000000"/>
          <w:szCs w:val="20"/>
        </w:rPr>
      </w:pPr>
      <w:r w:rsidRPr="00113359">
        <w:rPr>
          <w:color w:val="000000"/>
          <w:szCs w:val="20"/>
        </w:rPr>
        <w:t>j.</w:t>
      </w:r>
      <w:r w:rsidRPr="00113359">
        <w:rPr>
          <w:color w:val="000000"/>
          <w:szCs w:val="20"/>
        </w:rPr>
        <w:tab/>
        <w:t>a knowledge of contemporary issues;</w:t>
      </w:r>
    </w:p>
    <w:p w:rsidR="00630BB0" w:rsidRPr="00113359" w:rsidRDefault="00630BB0" w:rsidP="00630BB0">
      <w:pPr>
        <w:pStyle w:val="Numbered"/>
        <w:tabs>
          <w:tab w:val="clear" w:pos="1440"/>
          <w:tab w:val="left" w:pos="360"/>
        </w:tabs>
        <w:ind w:left="360"/>
        <w:jc w:val="both"/>
        <w:rPr>
          <w:color w:val="000000"/>
          <w:szCs w:val="20"/>
        </w:rPr>
      </w:pPr>
      <w:r w:rsidRPr="00113359">
        <w:rPr>
          <w:color w:val="000000"/>
          <w:szCs w:val="20"/>
        </w:rPr>
        <w:t>k.</w:t>
      </w:r>
      <w:r w:rsidRPr="00113359">
        <w:rPr>
          <w:color w:val="000000"/>
          <w:szCs w:val="20"/>
        </w:rPr>
        <w:tab/>
        <w:t>an ability to use the techniques, skills, and modern engineering tools necessary for engineering practice.</w:t>
      </w:r>
    </w:p>
    <w:p w:rsidR="00361788" w:rsidRDefault="00361788">
      <w:pPr>
        <w:rPr>
          <w:sz w:val="20"/>
          <w:szCs w:val="20"/>
        </w:rPr>
      </w:pPr>
    </w:p>
    <w:p w:rsidR="006F450A" w:rsidRPr="00A47430" w:rsidRDefault="006F450A" w:rsidP="006F450A">
      <w:pPr>
        <w:tabs>
          <w:tab w:val="left" w:pos="360"/>
        </w:tabs>
        <w:ind w:left="360" w:hanging="360"/>
        <w:rPr>
          <w:rFonts w:ascii="Arial" w:hAnsi="Arial" w:cs="Arial"/>
          <w:b/>
          <w:sz w:val="20"/>
          <w:szCs w:val="20"/>
        </w:rPr>
      </w:pPr>
      <w:r>
        <w:rPr>
          <w:rFonts w:ascii="Arial" w:hAnsi="Arial" w:cs="Arial"/>
          <w:b/>
          <w:sz w:val="20"/>
          <w:szCs w:val="20"/>
        </w:rPr>
        <w:t xml:space="preserve">General </w:t>
      </w:r>
      <w:r w:rsidR="00F9787F">
        <w:rPr>
          <w:rFonts w:ascii="Arial" w:hAnsi="Arial" w:cs="Arial"/>
          <w:b/>
          <w:sz w:val="20"/>
          <w:szCs w:val="20"/>
        </w:rPr>
        <w:t>Lecture Section</w:t>
      </w:r>
      <w:r>
        <w:rPr>
          <w:rFonts w:ascii="Arial" w:hAnsi="Arial" w:cs="Arial"/>
          <w:b/>
          <w:sz w:val="20"/>
          <w:szCs w:val="20"/>
        </w:rPr>
        <w:t xml:space="preserve"> Information:</w:t>
      </w:r>
    </w:p>
    <w:p w:rsidR="00681141" w:rsidRDefault="00681141" w:rsidP="00681141">
      <w:pPr>
        <w:tabs>
          <w:tab w:val="left" w:pos="360"/>
        </w:tabs>
        <w:ind w:left="360" w:hanging="360"/>
        <w:rPr>
          <w:bCs/>
          <w:sz w:val="20"/>
          <w:szCs w:val="20"/>
        </w:rPr>
      </w:pPr>
      <w:r w:rsidRPr="00966ED9">
        <w:rPr>
          <w:bCs/>
          <w:sz w:val="20"/>
          <w:szCs w:val="20"/>
        </w:rPr>
        <w:t>1.</w:t>
      </w:r>
      <w:r w:rsidRPr="00966ED9">
        <w:rPr>
          <w:bCs/>
          <w:sz w:val="20"/>
          <w:szCs w:val="20"/>
        </w:rPr>
        <w:tab/>
        <w:t xml:space="preserve">There are </w:t>
      </w:r>
      <w:r>
        <w:rPr>
          <w:bCs/>
          <w:sz w:val="20"/>
          <w:szCs w:val="20"/>
        </w:rPr>
        <w:t xml:space="preserve">45 </w:t>
      </w:r>
      <w:r w:rsidRPr="00966ED9">
        <w:rPr>
          <w:bCs/>
          <w:sz w:val="20"/>
          <w:szCs w:val="20"/>
        </w:rPr>
        <w:t xml:space="preserve">class meetings scheduled for the </w:t>
      </w:r>
      <w:r>
        <w:rPr>
          <w:bCs/>
          <w:sz w:val="20"/>
          <w:szCs w:val="20"/>
        </w:rPr>
        <w:t>17</w:t>
      </w:r>
      <w:r w:rsidRPr="00966ED9">
        <w:rPr>
          <w:bCs/>
          <w:sz w:val="20"/>
          <w:szCs w:val="20"/>
        </w:rPr>
        <w:t xml:space="preserve"> weeks of the </w:t>
      </w:r>
      <w:r>
        <w:rPr>
          <w:bCs/>
          <w:sz w:val="20"/>
          <w:szCs w:val="20"/>
        </w:rPr>
        <w:t>Spring 201</w:t>
      </w:r>
      <w:r>
        <w:rPr>
          <w:bCs/>
          <w:sz w:val="20"/>
          <w:szCs w:val="20"/>
        </w:rPr>
        <w:t>5</w:t>
      </w:r>
      <w:r>
        <w:rPr>
          <w:bCs/>
          <w:sz w:val="20"/>
          <w:szCs w:val="20"/>
        </w:rPr>
        <w:t xml:space="preserve"> S</w:t>
      </w:r>
      <w:r w:rsidRPr="00966ED9">
        <w:rPr>
          <w:bCs/>
          <w:sz w:val="20"/>
          <w:szCs w:val="20"/>
        </w:rPr>
        <w:t xml:space="preserve">emester.  </w:t>
      </w:r>
      <w:r>
        <w:rPr>
          <w:bCs/>
          <w:sz w:val="20"/>
          <w:szCs w:val="20"/>
        </w:rPr>
        <w:t>Forty-two</w:t>
      </w:r>
      <w:r w:rsidRPr="00966ED9">
        <w:rPr>
          <w:bCs/>
          <w:sz w:val="20"/>
          <w:szCs w:val="20"/>
        </w:rPr>
        <w:t xml:space="preserve"> of these meetings are devoted to </w:t>
      </w:r>
      <w:r>
        <w:rPr>
          <w:bCs/>
          <w:sz w:val="20"/>
          <w:szCs w:val="20"/>
        </w:rPr>
        <w:t>in-</w:t>
      </w:r>
      <w:r w:rsidRPr="00966ED9">
        <w:rPr>
          <w:bCs/>
          <w:sz w:val="20"/>
          <w:szCs w:val="20"/>
        </w:rPr>
        <w:t>class lectures</w:t>
      </w:r>
      <w:r>
        <w:rPr>
          <w:bCs/>
          <w:sz w:val="20"/>
          <w:szCs w:val="20"/>
        </w:rPr>
        <w:t xml:space="preserve">, </w:t>
      </w:r>
      <w:r w:rsidRPr="00966ED9">
        <w:rPr>
          <w:bCs/>
          <w:sz w:val="20"/>
          <w:szCs w:val="20"/>
        </w:rPr>
        <w:t>three devoted to examinations</w:t>
      </w:r>
      <w:r>
        <w:rPr>
          <w:bCs/>
          <w:sz w:val="20"/>
          <w:szCs w:val="20"/>
        </w:rPr>
        <w:t xml:space="preserve"> –</w:t>
      </w:r>
      <w:r w:rsidRPr="00966ED9">
        <w:rPr>
          <w:bCs/>
          <w:sz w:val="20"/>
          <w:szCs w:val="20"/>
        </w:rPr>
        <w:t xml:space="preserve"> two mid-terms and one final</w:t>
      </w:r>
      <w:r>
        <w:rPr>
          <w:bCs/>
          <w:sz w:val="20"/>
          <w:szCs w:val="20"/>
        </w:rPr>
        <w:t xml:space="preserve">.  The </w:t>
      </w:r>
      <w:r>
        <w:rPr>
          <w:bCs/>
          <w:sz w:val="20"/>
          <w:szCs w:val="20"/>
        </w:rPr>
        <w:t>eighth</w:t>
      </w:r>
      <w:r>
        <w:rPr>
          <w:bCs/>
          <w:sz w:val="20"/>
          <w:szCs w:val="20"/>
        </w:rPr>
        <w:t xml:space="preserve"> week is reserved for Spring Break.  There will be no classes or lab meetings that week.</w:t>
      </w:r>
    </w:p>
    <w:p w:rsidR="00681141" w:rsidRPr="00966ED9" w:rsidRDefault="00681141" w:rsidP="00681141">
      <w:pPr>
        <w:tabs>
          <w:tab w:val="left" w:pos="360"/>
        </w:tabs>
        <w:ind w:left="360" w:hanging="360"/>
        <w:rPr>
          <w:bCs/>
          <w:sz w:val="20"/>
          <w:szCs w:val="20"/>
        </w:rPr>
      </w:pPr>
      <w:r>
        <w:rPr>
          <w:bCs/>
          <w:sz w:val="20"/>
          <w:szCs w:val="20"/>
        </w:rPr>
        <w:t>2.</w:t>
      </w:r>
      <w:r>
        <w:rPr>
          <w:bCs/>
          <w:sz w:val="20"/>
          <w:szCs w:val="20"/>
        </w:rPr>
        <w:tab/>
        <w:t>Your 100% attendance in lectures and labs is mandatory and required.  This requirement will not be waived for any reason.</w:t>
      </w:r>
    </w:p>
    <w:p w:rsidR="00681141" w:rsidRPr="00685E04" w:rsidRDefault="00681141" w:rsidP="00681141">
      <w:pPr>
        <w:tabs>
          <w:tab w:val="left" w:pos="360"/>
        </w:tabs>
        <w:ind w:left="360" w:hanging="360"/>
        <w:rPr>
          <w:sz w:val="20"/>
          <w:szCs w:val="20"/>
        </w:rPr>
      </w:pPr>
      <w:r>
        <w:rPr>
          <w:bCs/>
          <w:sz w:val="20"/>
          <w:szCs w:val="20"/>
        </w:rPr>
        <w:t>3</w:t>
      </w:r>
      <w:r w:rsidRPr="00966ED9">
        <w:rPr>
          <w:bCs/>
          <w:sz w:val="20"/>
          <w:szCs w:val="20"/>
        </w:rPr>
        <w:t>.</w:t>
      </w:r>
      <w:r w:rsidRPr="00966ED9">
        <w:rPr>
          <w:bCs/>
          <w:sz w:val="20"/>
          <w:szCs w:val="20"/>
        </w:rPr>
        <w:tab/>
      </w:r>
      <w:r w:rsidRPr="00685E04">
        <w:rPr>
          <w:sz w:val="20"/>
          <w:szCs w:val="20"/>
        </w:rPr>
        <w:t xml:space="preserve">There will be </w:t>
      </w:r>
      <w:r>
        <w:rPr>
          <w:sz w:val="20"/>
          <w:szCs w:val="20"/>
        </w:rPr>
        <w:t>five to six</w:t>
      </w:r>
      <w:r w:rsidRPr="00685E04">
        <w:rPr>
          <w:sz w:val="20"/>
          <w:szCs w:val="20"/>
        </w:rPr>
        <w:t xml:space="preserve"> homework assignments, usually given on two-week intervals.  Each assignment requires about five to ten hours for completion.  These assignments will </w:t>
      </w:r>
      <w:r>
        <w:rPr>
          <w:sz w:val="20"/>
          <w:szCs w:val="20"/>
        </w:rPr>
        <w:t>be graded and</w:t>
      </w:r>
      <w:r w:rsidRPr="00685E04">
        <w:rPr>
          <w:sz w:val="20"/>
          <w:szCs w:val="20"/>
        </w:rPr>
        <w:t xml:space="preserve"> </w:t>
      </w:r>
      <w:r>
        <w:rPr>
          <w:sz w:val="20"/>
          <w:szCs w:val="20"/>
        </w:rPr>
        <w:t xml:space="preserve">will be </w:t>
      </w:r>
      <w:r w:rsidRPr="00685E04">
        <w:rPr>
          <w:sz w:val="20"/>
          <w:szCs w:val="20"/>
        </w:rPr>
        <w:t xml:space="preserve">included as part of your total course grade.  </w:t>
      </w:r>
      <w:r>
        <w:rPr>
          <w:sz w:val="20"/>
          <w:szCs w:val="20"/>
        </w:rPr>
        <w:t xml:space="preserve">Past experience has shown that </w:t>
      </w:r>
      <w:r w:rsidRPr="00685E04">
        <w:rPr>
          <w:sz w:val="20"/>
          <w:szCs w:val="20"/>
        </w:rPr>
        <w:t>students who spend the necessary time to work these assignments usually do quite well on the examinations.</w:t>
      </w:r>
      <w:r>
        <w:rPr>
          <w:sz w:val="20"/>
          <w:szCs w:val="20"/>
        </w:rPr>
        <w:t xml:space="preserve">  Solutions to homework problems will be e-mailed to all students by the end of the day the assignment is due.  Homework turned in after the solutions have been sent out will not be counted and will receive a grade of zero.</w:t>
      </w:r>
    </w:p>
    <w:p w:rsidR="00681141" w:rsidRPr="00966ED9" w:rsidRDefault="00681141" w:rsidP="00681141">
      <w:pPr>
        <w:tabs>
          <w:tab w:val="left" w:pos="360"/>
        </w:tabs>
        <w:ind w:left="360" w:hanging="360"/>
        <w:rPr>
          <w:bCs/>
          <w:sz w:val="20"/>
          <w:szCs w:val="20"/>
        </w:rPr>
      </w:pPr>
      <w:r>
        <w:rPr>
          <w:bCs/>
          <w:sz w:val="20"/>
          <w:szCs w:val="20"/>
        </w:rPr>
        <w:t>4</w:t>
      </w:r>
      <w:r w:rsidRPr="00966ED9">
        <w:rPr>
          <w:bCs/>
          <w:sz w:val="20"/>
          <w:szCs w:val="20"/>
        </w:rPr>
        <w:t>.</w:t>
      </w:r>
      <w:r w:rsidRPr="00966ED9">
        <w:rPr>
          <w:bCs/>
          <w:sz w:val="20"/>
          <w:szCs w:val="20"/>
        </w:rPr>
        <w:tab/>
        <w:t xml:space="preserve">Mid-term examinations will be given on the </w:t>
      </w:r>
      <w:r>
        <w:rPr>
          <w:bCs/>
          <w:sz w:val="20"/>
          <w:szCs w:val="20"/>
        </w:rPr>
        <w:t>7</w:t>
      </w:r>
      <w:r w:rsidRPr="00966ED9">
        <w:rPr>
          <w:bCs/>
          <w:sz w:val="20"/>
          <w:szCs w:val="20"/>
          <w:vertAlign w:val="superscript"/>
        </w:rPr>
        <w:t>th</w:t>
      </w:r>
      <w:r w:rsidRPr="00966ED9">
        <w:rPr>
          <w:bCs/>
          <w:sz w:val="20"/>
          <w:szCs w:val="20"/>
        </w:rPr>
        <w:t xml:space="preserve"> and 1</w:t>
      </w:r>
      <w:r>
        <w:rPr>
          <w:bCs/>
          <w:sz w:val="20"/>
          <w:szCs w:val="20"/>
        </w:rPr>
        <w:t>1</w:t>
      </w:r>
      <w:r w:rsidRPr="00966ED9">
        <w:rPr>
          <w:bCs/>
          <w:sz w:val="20"/>
          <w:szCs w:val="20"/>
          <w:vertAlign w:val="superscript"/>
        </w:rPr>
        <w:t>th</w:t>
      </w:r>
      <w:r w:rsidRPr="00966ED9">
        <w:rPr>
          <w:bCs/>
          <w:sz w:val="20"/>
          <w:szCs w:val="20"/>
        </w:rPr>
        <w:t xml:space="preserve"> weeks, and will be </w:t>
      </w:r>
      <w:r>
        <w:rPr>
          <w:bCs/>
          <w:sz w:val="20"/>
          <w:szCs w:val="20"/>
        </w:rPr>
        <w:t xml:space="preserve">one hour </w:t>
      </w:r>
      <w:r w:rsidRPr="00966ED9">
        <w:rPr>
          <w:bCs/>
          <w:sz w:val="20"/>
          <w:szCs w:val="20"/>
        </w:rPr>
        <w:t>written exercises.</w:t>
      </w:r>
    </w:p>
    <w:p w:rsidR="00681141" w:rsidRPr="00966ED9" w:rsidRDefault="00681141" w:rsidP="00681141">
      <w:pPr>
        <w:tabs>
          <w:tab w:val="left" w:pos="360"/>
        </w:tabs>
        <w:ind w:left="360" w:hanging="360"/>
        <w:rPr>
          <w:bCs/>
          <w:sz w:val="20"/>
          <w:szCs w:val="20"/>
        </w:rPr>
      </w:pPr>
      <w:r>
        <w:rPr>
          <w:bCs/>
          <w:sz w:val="20"/>
          <w:szCs w:val="20"/>
        </w:rPr>
        <w:t>5</w:t>
      </w:r>
      <w:r w:rsidRPr="00966ED9">
        <w:rPr>
          <w:bCs/>
          <w:sz w:val="20"/>
          <w:szCs w:val="20"/>
        </w:rPr>
        <w:t>.</w:t>
      </w:r>
      <w:r w:rsidRPr="00966ED9">
        <w:rPr>
          <w:bCs/>
          <w:sz w:val="20"/>
          <w:szCs w:val="20"/>
        </w:rPr>
        <w:tab/>
        <w:t xml:space="preserve">The final examination will be given </w:t>
      </w:r>
      <w:r>
        <w:rPr>
          <w:bCs/>
          <w:sz w:val="20"/>
          <w:szCs w:val="20"/>
        </w:rPr>
        <w:t>on</w:t>
      </w:r>
      <w:r w:rsidRPr="00966ED9">
        <w:rPr>
          <w:bCs/>
          <w:sz w:val="20"/>
          <w:szCs w:val="20"/>
        </w:rPr>
        <w:t xml:space="preserve"> </w:t>
      </w:r>
      <w:r>
        <w:rPr>
          <w:b/>
          <w:bCs/>
          <w:sz w:val="20"/>
          <w:szCs w:val="20"/>
        </w:rPr>
        <w:t>Wednesday May 13, 2015</w:t>
      </w:r>
      <w:r>
        <w:rPr>
          <w:bCs/>
          <w:sz w:val="20"/>
          <w:szCs w:val="20"/>
        </w:rPr>
        <w:t xml:space="preserve"> </w:t>
      </w:r>
      <w:r w:rsidRPr="00966ED9">
        <w:rPr>
          <w:bCs/>
          <w:sz w:val="20"/>
          <w:szCs w:val="20"/>
        </w:rPr>
        <w:t>and will be a comprehensive written examination.</w:t>
      </w:r>
      <w:r>
        <w:rPr>
          <w:bCs/>
          <w:sz w:val="20"/>
          <w:szCs w:val="20"/>
        </w:rPr>
        <w:t xml:space="preserve">  </w:t>
      </w:r>
      <w:r w:rsidRPr="00826FE4">
        <w:rPr>
          <w:b/>
          <w:bCs/>
          <w:sz w:val="20"/>
          <w:szCs w:val="20"/>
          <w:u w:val="single"/>
        </w:rPr>
        <w:t>NOTICE</w:t>
      </w:r>
      <w:r>
        <w:rPr>
          <w:bCs/>
          <w:sz w:val="20"/>
          <w:szCs w:val="20"/>
        </w:rPr>
        <w:t>: The UTA registrar has demanded a firm, unforgivable final date (four calendar days after the last final examination date) for the submission of course grades from all instructors.  Because of this rigid schedule, the date planned for the final examination (</w:t>
      </w:r>
      <w:r>
        <w:rPr>
          <w:b/>
          <w:bCs/>
          <w:sz w:val="20"/>
          <w:szCs w:val="20"/>
        </w:rPr>
        <w:t>Wednesday May 13, 2015</w:t>
      </w:r>
      <w:r>
        <w:rPr>
          <w:b/>
          <w:bCs/>
          <w:sz w:val="20"/>
          <w:szCs w:val="20"/>
        </w:rPr>
        <w:t xml:space="preserve"> </w:t>
      </w:r>
      <w:r>
        <w:rPr>
          <w:b/>
          <w:bCs/>
          <w:sz w:val="20"/>
          <w:szCs w:val="20"/>
        </w:rPr>
        <w:t>11</w:t>
      </w:r>
      <w:r w:rsidRPr="00154147">
        <w:rPr>
          <w:b/>
          <w:sz w:val="20"/>
          <w:szCs w:val="20"/>
        </w:rPr>
        <w:t xml:space="preserve">:00 am to 1:30 </w:t>
      </w:r>
      <w:r>
        <w:rPr>
          <w:b/>
          <w:sz w:val="20"/>
          <w:szCs w:val="20"/>
        </w:rPr>
        <w:t>p</w:t>
      </w:r>
      <w:r w:rsidRPr="00154147">
        <w:rPr>
          <w:b/>
          <w:sz w:val="20"/>
          <w:szCs w:val="20"/>
        </w:rPr>
        <w:t>m</w:t>
      </w:r>
      <w:r>
        <w:rPr>
          <w:bCs/>
          <w:sz w:val="20"/>
          <w:szCs w:val="20"/>
        </w:rPr>
        <w:t>) is fixed and will not be changed for any reason.</w:t>
      </w:r>
      <w:r w:rsidRPr="00EA1BCF">
        <w:rPr>
          <w:bCs/>
          <w:sz w:val="20"/>
          <w:szCs w:val="20"/>
        </w:rPr>
        <w:t xml:space="preserve"> </w:t>
      </w:r>
      <w:r>
        <w:rPr>
          <w:bCs/>
          <w:sz w:val="20"/>
          <w:szCs w:val="20"/>
        </w:rPr>
        <w:t xml:space="preserve"> Therefore, all students, without exception, </w:t>
      </w:r>
      <w:r w:rsidRPr="004B6F10">
        <w:rPr>
          <w:b/>
          <w:bCs/>
          <w:sz w:val="20"/>
          <w:szCs w:val="20"/>
          <w:u w:val="single"/>
        </w:rPr>
        <w:t>must</w:t>
      </w:r>
      <w:r>
        <w:rPr>
          <w:bCs/>
          <w:sz w:val="20"/>
          <w:szCs w:val="20"/>
        </w:rPr>
        <w:t xml:space="preserve"> take the final examination at this time.</w:t>
      </w:r>
    </w:p>
    <w:p w:rsidR="00681141" w:rsidRDefault="00681141" w:rsidP="00681141">
      <w:pPr>
        <w:tabs>
          <w:tab w:val="left" w:pos="360"/>
        </w:tabs>
        <w:ind w:left="360" w:hanging="360"/>
        <w:rPr>
          <w:bCs/>
          <w:sz w:val="20"/>
          <w:szCs w:val="20"/>
        </w:rPr>
      </w:pPr>
      <w:r>
        <w:rPr>
          <w:bCs/>
          <w:sz w:val="20"/>
          <w:szCs w:val="20"/>
        </w:rPr>
        <w:t>6.</w:t>
      </w:r>
      <w:r>
        <w:rPr>
          <w:bCs/>
          <w:sz w:val="20"/>
          <w:szCs w:val="20"/>
        </w:rPr>
        <w:tab/>
        <w:t>You are respectively requested to turn off any and all communication devices while in the Lecture</w:t>
      </w:r>
      <w:r>
        <w:rPr>
          <w:bCs/>
          <w:sz w:val="20"/>
          <w:szCs w:val="20"/>
        </w:rPr>
        <w:t xml:space="preserve"> and</w:t>
      </w:r>
      <w:r>
        <w:rPr>
          <w:bCs/>
          <w:sz w:val="20"/>
          <w:szCs w:val="20"/>
        </w:rPr>
        <w:t>Lab Sections.  Communication devices of any type are not allowed to be used on any and all exams.  No exceptions.  Calculators without communication capability are permitted.</w:t>
      </w:r>
    </w:p>
    <w:p w:rsidR="00681141" w:rsidRPr="00A503A6" w:rsidRDefault="00681141" w:rsidP="00681141">
      <w:pPr>
        <w:tabs>
          <w:tab w:val="left" w:pos="360"/>
        </w:tabs>
        <w:ind w:left="360" w:hanging="360"/>
        <w:rPr>
          <w:sz w:val="20"/>
          <w:szCs w:val="20"/>
        </w:rPr>
      </w:pPr>
      <w:r>
        <w:rPr>
          <w:sz w:val="20"/>
          <w:szCs w:val="20"/>
        </w:rPr>
        <w:t>7</w:t>
      </w:r>
      <w:r w:rsidRPr="00A503A6">
        <w:rPr>
          <w:sz w:val="20"/>
          <w:szCs w:val="20"/>
        </w:rPr>
        <w:t>.</w:t>
      </w:r>
      <w:r w:rsidRPr="00A503A6">
        <w:rPr>
          <w:sz w:val="20"/>
          <w:szCs w:val="20"/>
        </w:rPr>
        <w:tab/>
      </w:r>
      <w:r>
        <w:rPr>
          <w:sz w:val="20"/>
          <w:szCs w:val="20"/>
        </w:rPr>
        <w:t>All</w:t>
      </w:r>
      <w:r w:rsidRPr="00A503A6">
        <w:rPr>
          <w:sz w:val="20"/>
          <w:szCs w:val="20"/>
        </w:rPr>
        <w:t xml:space="preserve"> examination</w:t>
      </w:r>
      <w:r>
        <w:rPr>
          <w:sz w:val="20"/>
          <w:szCs w:val="20"/>
        </w:rPr>
        <w:t>s</w:t>
      </w:r>
      <w:r w:rsidRPr="00A503A6">
        <w:rPr>
          <w:sz w:val="20"/>
          <w:szCs w:val="20"/>
        </w:rPr>
        <w:t xml:space="preserve"> will be </w:t>
      </w:r>
      <w:r>
        <w:rPr>
          <w:sz w:val="20"/>
          <w:szCs w:val="20"/>
        </w:rPr>
        <w:t xml:space="preserve">pencil, paper, and calculator exercises. </w:t>
      </w:r>
      <w:r w:rsidRPr="00A503A6">
        <w:rPr>
          <w:sz w:val="20"/>
          <w:szCs w:val="20"/>
        </w:rPr>
        <w:t xml:space="preserve"> </w:t>
      </w:r>
      <w:r>
        <w:rPr>
          <w:sz w:val="20"/>
          <w:szCs w:val="20"/>
        </w:rPr>
        <w:t>All</w:t>
      </w:r>
      <w:r w:rsidRPr="00A503A6">
        <w:rPr>
          <w:sz w:val="20"/>
          <w:szCs w:val="20"/>
        </w:rPr>
        <w:t xml:space="preserve"> students will take these exams at the scheduled times in the classroom.</w:t>
      </w:r>
    </w:p>
    <w:p w:rsidR="00681141" w:rsidRPr="00966ED9" w:rsidRDefault="00681141" w:rsidP="00681141">
      <w:pPr>
        <w:tabs>
          <w:tab w:val="left" w:pos="360"/>
        </w:tabs>
        <w:ind w:left="360" w:hanging="360"/>
        <w:rPr>
          <w:bCs/>
          <w:sz w:val="20"/>
          <w:szCs w:val="20"/>
        </w:rPr>
      </w:pPr>
      <w:r>
        <w:rPr>
          <w:bCs/>
          <w:sz w:val="20"/>
          <w:szCs w:val="20"/>
        </w:rPr>
        <w:t>8</w:t>
      </w:r>
      <w:r w:rsidRPr="00966ED9">
        <w:rPr>
          <w:bCs/>
          <w:sz w:val="20"/>
          <w:szCs w:val="20"/>
        </w:rPr>
        <w:t>.</w:t>
      </w:r>
      <w:r w:rsidRPr="00966ED9">
        <w:rPr>
          <w:bCs/>
          <w:sz w:val="20"/>
          <w:szCs w:val="20"/>
        </w:rPr>
        <w:tab/>
        <w:t xml:space="preserve">There will be </w:t>
      </w:r>
      <w:r w:rsidRPr="00966ED9">
        <w:rPr>
          <w:bCs/>
          <w:sz w:val="20"/>
          <w:szCs w:val="20"/>
          <w:u w:val="single"/>
        </w:rPr>
        <w:t>absolutely</w:t>
      </w:r>
      <w:r w:rsidRPr="00966ED9">
        <w:rPr>
          <w:bCs/>
          <w:sz w:val="20"/>
          <w:szCs w:val="20"/>
        </w:rPr>
        <w:t xml:space="preserve"> no late or make-up mid-term examination</w:t>
      </w:r>
      <w:r>
        <w:rPr>
          <w:bCs/>
          <w:sz w:val="20"/>
          <w:szCs w:val="20"/>
        </w:rPr>
        <w:t>s</w:t>
      </w:r>
      <w:r w:rsidRPr="00966ED9">
        <w:rPr>
          <w:bCs/>
          <w:sz w:val="20"/>
          <w:szCs w:val="20"/>
        </w:rPr>
        <w:t xml:space="preserve"> given unless a written request has been submitted to and approved by the instructor at least two weeks prior to the examination date.  As a rule, make-up examinations are several orders of magnitude more difficult than examinations given on the scheduled dates.  Please be advised that illness or any other absence on the examination date does not constitute a valid reason for a make-up examination.</w:t>
      </w:r>
    </w:p>
    <w:p w:rsidR="00681141" w:rsidRDefault="00681141" w:rsidP="00681141">
      <w:pPr>
        <w:tabs>
          <w:tab w:val="left" w:pos="360"/>
        </w:tabs>
        <w:ind w:left="360" w:hanging="360"/>
        <w:rPr>
          <w:bCs/>
          <w:sz w:val="20"/>
          <w:szCs w:val="20"/>
        </w:rPr>
      </w:pPr>
      <w:r>
        <w:rPr>
          <w:bCs/>
          <w:sz w:val="20"/>
          <w:szCs w:val="20"/>
        </w:rPr>
        <w:t>9</w:t>
      </w:r>
      <w:r w:rsidRPr="00966ED9">
        <w:rPr>
          <w:bCs/>
          <w:sz w:val="20"/>
          <w:szCs w:val="20"/>
        </w:rPr>
        <w:t>.</w:t>
      </w:r>
      <w:r w:rsidRPr="00966ED9">
        <w:rPr>
          <w:bCs/>
          <w:sz w:val="20"/>
          <w:szCs w:val="20"/>
        </w:rPr>
        <w:tab/>
        <w:t xml:space="preserve">The </w:t>
      </w:r>
      <w:r w:rsidRPr="00FA3897">
        <w:rPr>
          <w:bCs/>
          <w:i/>
          <w:sz w:val="20"/>
          <w:szCs w:val="20"/>
        </w:rPr>
        <w:t>total grade</w:t>
      </w:r>
      <w:r w:rsidRPr="00966ED9">
        <w:rPr>
          <w:bCs/>
          <w:sz w:val="20"/>
          <w:szCs w:val="20"/>
        </w:rPr>
        <w:t xml:space="preserve"> </w:t>
      </w:r>
      <w:r>
        <w:rPr>
          <w:bCs/>
          <w:sz w:val="20"/>
          <w:szCs w:val="20"/>
        </w:rPr>
        <w:t xml:space="preserve">(T) </w:t>
      </w:r>
      <w:r w:rsidRPr="00966ED9">
        <w:rPr>
          <w:bCs/>
          <w:sz w:val="20"/>
          <w:szCs w:val="20"/>
        </w:rPr>
        <w:t xml:space="preserve">for this course is based upon </w:t>
      </w:r>
      <w:r>
        <w:rPr>
          <w:bCs/>
          <w:sz w:val="20"/>
          <w:szCs w:val="20"/>
        </w:rPr>
        <w:t xml:space="preserve">homework, lab, </w:t>
      </w:r>
      <w:r w:rsidRPr="00966ED9">
        <w:rPr>
          <w:bCs/>
          <w:sz w:val="20"/>
          <w:szCs w:val="20"/>
        </w:rPr>
        <w:t>two mid-term exams</w:t>
      </w:r>
      <w:r>
        <w:rPr>
          <w:bCs/>
          <w:sz w:val="20"/>
          <w:szCs w:val="20"/>
        </w:rPr>
        <w:t>,</w:t>
      </w:r>
      <w:r w:rsidRPr="00966ED9">
        <w:rPr>
          <w:bCs/>
          <w:sz w:val="20"/>
          <w:szCs w:val="20"/>
        </w:rPr>
        <w:t xml:space="preserve"> and final exam grades.  The total </w:t>
      </w:r>
      <w:r>
        <w:rPr>
          <w:bCs/>
          <w:sz w:val="20"/>
          <w:szCs w:val="20"/>
        </w:rPr>
        <w:t>T</w:t>
      </w:r>
      <w:r w:rsidRPr="00966ED9">
        <w:rPr>
          <w:bCs/>
          <w:sz w:val="20"/>
          <w:szCs w:val="20"/>
        </w:rPr>
        <w:t xml:space="preserve"> is computed from</w:t>
      </w:r>
    </w:p>
    <w:p w:rsidR="00681141" w:rsidRDefault="00681141" w:rsidP="00681141">
      <w:pPr>
        <w:tabs>
          <w:tab w:val="left" w:pos="360"/>
        </w:tabs>
        <w:ind w:left="360" w:hanging="360"/>
        <w:rPr>
          <w:bCs/>
          <w:sz w:val="20"/>
          <w:szCs w:val="20"/>
        </w:rPr>
      </w:pPr>
    </w:p>
    <w:p w:rsidR="00681141" w:rsidRDefault="00681141" w:rsidP="00681141">
      <w:pPr>
        <w:tabs>
          <w:tab w:val="center" w:pos="4680"/>
          <w:tab w:val="right" w:pos="9360"/>
        </w:tabs>
        <w:rPr>
          <w:bCs/>
          <w:sz w:val="20"/>
          <w:szCs w:val="20"/>
        </w:rPr>
      </w:pPr>
      <w:r>
        <w:rPr>
          <w:bCs/>
          <w:sz w:val="20"/>
          <w:szCs w:val="20"/>
        </w:rPr>
        <w:tab/>
      </w:r>
      <w:r w:rsidRPr="00FA3897">
        <w:rPr>
          <w:bCs/>
          <w:position w:val="-88"/>
          <w:sz w:val="20"/>
          <w:szCs w:val="20"/>
        </w:rPr>
        <w:object w:dxaOrig="4400" w:dyaOrig="1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93pt" o:ole="">
            <v:imagedata r:id="rId10" o:title=""/>
          </v:shape>
          <o:OLEObject Type="Embed" ProgID="Equation.DSMT4" ShapeID="_x0000_i1025" DrawAspect="Content" ObjectID="_1482749449" r:id="rId11"/>
        </w:object>
      </w:r>
      <w:r>
        <w:rPr>
          <w:bCs/>
          <w:sz w:val="20"/>
          <w:szCs w:val="20"/>
        </w:rPr>
        <w:tab/>
        <w:t>(1)</w:t>
      </w:r>
    </w:p>
    <w:p w:rsidR="00681141" w:rsidRPr="00966ED9" w:rsidRDefault="00681141" w:rsidP="00681141">
      <w:pPr>
        <w:tabs>
          <w:tab w:val="left" w:pos="360"/>
        </w:tabs>
        <w:ind w:left="360" w:hanging="360"/>
        <w:rPr>
          <w:bCs/>
          <w:sz w:val="20"/>
          <w:szCs w:val="20"/>
        </w:rPr>
      </w:pPr>
      <w:r>
        <w:rPr>
          <w:bCs/>
          <w:sz w:val="20"/>
          <w:szCs w:val="20"/>
        </w:rPr>
        <w:lastRenderedPageBreak/>
        <w:t>10</w:t>
      </w:r>
      <w:r w:rsidRPr="00966ED9">
        <w:rPr>
          <w:bCs/>
          <w:sz w:val="20"/>
          <w:szCs w:val="20"/>
        </w:rPr>
        <w:t>.</w:t>
      </w:r>
      <w:r w:rsidRPr="00966ED9">
        <w:rPr>
          <w:bCs/>
          <w:sz w:val="20"/>
          <w:szCs w:val="20"/>
        </w:rPr>
        <w:tab/>
        <w:t>In order to adhere to current privacy law requirements, class grades will not be posted.  If you wish to receive your final examination paper and/or your class grade prior to their mailing by the registrar, please give me a large self-addressed and adequately stamped envelope prior to the final examination date so that I may mail your papers and grade to you.</w:t>
      </w:r>
    </w:p>
    <w:p w:rsidR="00681141" w:rsidRDefault="00681141" w:rsidP="00681141">
      <w:pPr>
        <w:tabs>
          <w:tab w:val="left" w:pos="360"/>
        </w:tabs>
        <w:ind w:left="360" w:hanging="360"/>
        <w:rPr>
          <w:bCs/>
          <w:sz w:val="20"/>
          <w:szCs w:val="20"/>
        </w:rPr>
      </w:pPr>
      <w:r>
        <w:rPr>
          <w:bCs/>
          <w:sz w:val="20"/>
          <w:szCs w:val="20"/>
        </w:rPr>
        <w:t>11</w:t>
      </w:r>
      <w:r w:rsidRPr="00966ED9">
        <w:rPr>
          <w:bCs/>
          <w:sz w:val="20"/>
          <w:szCs w:val="20"/>
        </w:rPr>
        <w:t>.</w:t>
      </w:r>
      <w:r w:rsidRPr="00966ED9">
        <w:rPr>
          <w:bCs/>
          <w:sz w:val="20"/>
          <w:szCs w:val="20"/>
        </w:rPr>
        <w:tab/>
        <w:t>Office hours are posted outside my office (</w:t>
      </w:r>
      <w:r>
        <w:rPr>
          <w:bCs/>
          <w:sz w:val="20"/>
          <w:szCs w:val="20"/>
        </w:rPr>
        <w:t>NH526</w:t>
      </w:r>
      <w:r w:rsidRPr="00966ED9">
        <w:rPr>
          <w:bCs/>
          <w:sz w:val="20"/>
          <w:szCs w:val="20"/>
        </w:rPr>
        <w:t>).  If you have any questions and/or adverse difficulty with the lectures or class material, I strongly suggest that you call or e-mail me (during regular working hours, of course).  If necessary, a scheduled office visit can be arranged.</w:t>
      </w:r>
    </w:p>
    <w:p w:rsidR="00681141" w:rsidRDefault="00681141" w:rsidP="00681141">
      <w:pPr>
        <w:tabs>
          <w:tab w:val="left" w:pos="360"/>
        </w:tabs>
        <w:ind w:left="360" w:hanging="360"/>
        <w:rPr>
          <w:bCs/>
          <w:sz w:val="20"/>
          <w:szCs w:val="20"/>
        </w:rPr>
      </w:pPr>
      <w:r>
        <w:rPr>
          <w:bCs/>
          <w:sz w:val="20"/>
          <w:szCs w:val="20"/>
        </w:rPr>
        <w:t>12.</w:t>
      </w:r>
      <w:r>
        <w:rPr>
          <w:bCs/>
          <w:sz w:val="20"/>
          <w:szCs w:val="20"/>
        </w:rPr>
        <w:tab/>
        <w:t>Additional important dates:</w:t>
      </w:r>
    </w:p>
    <w:p w:rsidR="00681141" w:rsidRDefault="00681141" w:rsidP="00681141">
      <w:pPr>
        <w:tabs>
          <w:tab w:val="left" w:pos="360"/>
        </w:tabs>
        <w:ind w:left="360" w:hanging="360"/>
        <w:rPr>
          <w:bCs/>
          <w:sz w:val="20"/>
          <w:szCs w:val="20"/>
        </w:rPr>
      </w:pPr>
      <w:r>
        <w:rPr>
          <w:bCs/>
          <w:sz w:val="20"/>
          <w:szCs w:val="20"/>
        </w:rPr>
        <w:tab/>
        <w:t xml:space="preserve">Census date – </w:t>
      </w:r>
      <w:r w:rsidRPr="00600BD9">
        <w:rPr>
          <w:b/>
          <w:bCs/>
          <w:sz w:val="20"/>
          <w:szCs w:val="20"/>
        </w:rPr>
        <w:t xml:space="preserve">Wednesday, </w:t>
      </w:r>
      <w:r>
        <w:rPr>
          <w:b/>
          <w:bCs/>
          <w:sz w:val="20"/>
          <w:szCs w:val="20"/>
        </w:rPr>
        <w:t>February 4, 2015</w:t>
      </w:r>
      <w:r>
        <w:rPr>
          <w:bCs/>
          <w:sz w:val="20"/>
          <w:szCs w:val="20"/>
        </w:rPr>
        <w:t>.</w:t>
      </w:r>
    </w:p>
    <w:p w:rsidR="00681141" w:rsidRDefault="00681141" w:rsidP="00681141">
      <w:pPr>
        <w:tabs>
          <w:tab w:val="left" w:pos="360"/>
        </w:tabs>
        <w:ind w:left="360" w:hanging="360"/>
        <w:rPr>
          <w:bCs/>
          <w:sz w:val="20"/>
          <w:szCs w:val="20"/>
        </w:rPr>
      </w:pPr>
      <w:r>
        <w:rPr>
          <w:bCs/>
          <w:sz w:val="20"/>
          <w:szCs w:val="20"/>
        </w:rPr>
        <w:tab/>
        <w:t xml:space="preserve">Last day to drop classes – </w:t>
      </w:r>
      <w:r w:rsidRPr="00E01ED3">
        <w:rPr>
          <w:b/>
          <w:bCs/>
          <w:sz w:val="20"/>
          <w:szCs w:val="20"/>
        </w:rPr>
        <w:t xml:space="preserve">Friday, </w:t>
      </w:r>
      <w:r>
        <w:rPr>
          <w:b/>
          <w:bCs/>
          <w:sz w:val="20"/>
          <w:szCs w:val="20"/>
        </w:rPr>
        <w:t>April 3, 2015</w:t>
      </w:r>
      <w:r>
        <w:rPr>
          <w:bCs/>
          <w:sz w:val="20"/>
          <w:szCs w:val="20"/>
        </w:rPr>
        <w:t>.</w:t>
      </w:r>
    </w:p>
    <w:p w:rsidR="00681141" w:rsidRDefault="00681141" w:rsidP="00681141">
      <w:pPr>
        <w:tabs>
          <w:tab w:val="left" w:pos="360"/>
        </w:tabs>
        <w:ind w:left="360" w:hanging="360"/>
        <w:rPr>
          <w:bCs/>
          <w:sz w:val="20"/>
          <w:szCs w:val="20"/>
        </w:rPr>
      </w:pPr>
      <w:r>
        <w:rPr>
          <w:bCs/>
          <w:sz w:val="20"/>
          <w:szCs w:val="20"/>
        </w:rPr>
        <w:tab/>
        <w:t>Registration begins for Summer and Fall 201</w:t>
      </w:r>
      <w:r>
        <w:rPr>
          <w:bCs/>
          <w:sz w:val="20"/>
          <w:szCs w:val="20"/>
        </w:rPr>
        <w:t>5</w:t>
      </w:r>
      <w:r>
        <w:rPr>
          <w:bCs/>
          <w:sz w:val="20"/>
          <w:szCs w:val="20"/>
        </w:rPr>
        <w:t xml:space="preserve"> Terms – </w:t>
      </w:r>
      <w:r>
        <w:rPr>
          <w:b/>
          <w:bCs/>
          <w:sz w:val="20"/>
          <w:szCs w:val="20"/>
        </w:rPr>
        <w:t>Wednesday April 6, 2015</w:t>
      </w:r>
      <w:r>
        <w:rPr>
          <w:bCs/>
          <w:sz w:val="20"/>
          <w:szCs w:val="20"/>
        </w:rPr>
        <w:t>.</w:t>
      </w:r>
    </w:p>
    <w:p w:rsidR="00681141" w:rsidRDefault="00681141" w:rsidP="00681141">
      <w:pPr>
        <w:tabs>
          <w:tab w:val="left" w:pos="360"/>
        </w:tabs>
        <w:ind w:left="360" w:hanging="360"/>
        <w:rPr>
          <w:bCs/>
          <w:sz w:val="20"/>
          <w:szCs w:val="20"/>
        </w:rPr>
      </w:pPr>
      <w:r>
        <w:rPr>
          <w:bCs/>
          <w:sz w:val="20"/>
          <w:szCs w:val="20"/>
        </w:rPr>
        <w:tab/>
        <w:t xml:space="preserve">Last day of classes – </w:t>
      </w:r>
      <w:r w:rsidRPr="00E01ED3">
        <w:rPr>
          <w:b/>
          <w:bCs/>
          <w:sz w:val="20"/>
          <w:szCs w:val="20"/>
        </w:rPr>
        <w:t xml:space="preserve">Friday, </w:t>
      </w:r>
      <w:r>
        <w:rPr>
          <w:b/>
          <w:bCs/>
          <w:sz w:val="20"/>
          <w:szCs w:val="20"/>
        </w:rPr>
        <w:t>May</w:t>
      </w:r>
      <w:r w:rsidRPr="00E01ED3">
        <w:rPr>
          <w:b/>
          <w:bCs/>
          <w:sz w:val="20"/>
          <w:szCs w:val="20"/>
        </w:rPr>
        <w:t xml:space="preserve"> </w:t>
      </w:r>
      <w:r>
        <w:rPr>
          <w:b/>
          <w:bCs/>
          <w:sz w:val="20"/>
          <w:szCs w:val="20"/>
        </w:rPr>
        <w:t>8,</w:t>
      </w:r>
      <w:r w:rsidR="00CF449E">
        <w:rPr>
          <w:b/>
          <w:bCs/>
          <w:sz w:val="20"/>
          <w:szCs w:val="20"/>
        </w:rPr>
        <w:t xml:space="preserve"> 2015</w:t>
      </w:r>
      <w:r>
        <w:rPr>
          <w:bCs/>
          <w:sz w:val="20"/>
          <w:szCs w:val="20"/>
        </w:rPr>
        <w:t>.</w:t>
      </w:r>
    </w:p>
    <w:p w:rsidR="00CF449E" w:rsidRDefault="00CF449E" w:rsidP="00681141">
      <w:pPr>
        <w:tabs>
          <w:tab w:val="left" w:pos="360"/>
        </w:tabs>
        <w:ind w:left="360" w:hanging="360"/>
        <w:rPr>
          <w:bCs/>
          <w:sz w:val="20"/>
          <w:szCs w:val="20"/>
        </w:rPr>
      </w:pPr>
    </w:p>
    <w:p w:rsidR="006F450A" w:rsidRPr="005320BB" w:rsidRDefault="006F450A" w:rsidP="006F450A">
      <w:pPr>
        <w:rPr>
          <w:b/>
          <w:sz w:val="20"/>
          <w:szCs w:val="20"/>
        </w:rPr>
      </w:pPr>
      <w:r w:rsidRPr="003B6AE3">
        <w:rPr>
          <w:rFonts w:ascii="Arial" w:hAnsi="Arial" w:cs="Arial"/>
          <w:b/>
          <w:sz w:val="20"/>
          <w:szCs w:val="20"/>
        </w:rPr>
        <w:t>Drop Policy:</w:t>
      </w:r>
    </w:p>
    <w:p w:rsidR="00BA6409" w:rsidRDefault="006F450A" w:rsidP="006F450A">
      <w:pPr>
        <w:rPr>
          <w:sz w:val="20"/>
          <w:szCs w:val="20"/>
        </w:rPr>
      </w:pPr>
      <w:r>
        <w:rPr>
          <w:sz w:val="20"/>
          <w:szCs w:val="20"/>
        </w:rPr>
        <w:t>Please refer to the University policy for dropping courses.</w:t>
      </w:r>
    </w:p>
    <w:p w:rsidR="00BA6409" w:rsidRDefault="00BA6409">
      <w:pPr>
        <w:rPr>
          <w:sz w:val="20"/>
          <w:szCs w:val="20"/>
        </w:rPr>
      </w:pPr>
    </w:p>
    <w:p w:rsidR="006F450A" w:rsidRDefault="006F450A" w:rsidP="006F450A">
      <w:pPr>
        <w:rPr>
          <w:b/>
          <w:bCs/>
          <w:color w:val="000000"/>
          <w:sz w:val="20"/>
          <w:szCs w:val="20"/>
        </w:rPr>
      </w:pPr>
      <w:r w:rsidRPr="003B6AE3">
        <w:rPr>
          <w:rFonts w:ascii="Arial" w:hAnsi="Arial" w:cs="Arial"/>
          <w:b/>
          <w:bCs/>
          <w:color w:val="000000"/>
          <w:sz w:val="20"/>
          <w:szCs w:val="20"/>
        </w:rPr>
        <w:t>Americans With Disabilities Act</w:t>
      </w:r>
      <w:r>
        <w:rPr>
          <w:b/>
          <w:bCs/>
          <w:color w:val="000000"/>
          <w:sz w:val="20"/>
          <w:szCs w:val="20"/>
        </w:rPr>
        <w:t>:</w:t>
      </w:r>
    </w:p>
    <w:p w:rsidR="006F450A" w:rsidRPr="003B6AE3" w:rsidRDefault="006F450A" w:rsidP="006F450A">
      <w:pPr>
        <w:rPr>
          <w:sz w:val="20"/>
          <w:szCs w:val="20"/>
        </w:rPr>
      </w:pPr>
      <w:r w:rsidRPr="003B6AE3">
        <w:rPr>
          <w:sz w:val="20"/>
          <w:szCs w:val="20"/>
        </w:rPr>
        <w:t xml:space="preserve">The </w:t>
      </w:r>
      <w:smartTag w:uri="urn:schemas-microsoft-com:office:smarttags" w:element="PlaceType">
        <w:r w:rsidRPr="003B6AE3">
          <w:rPr>
            <w:sz w:val="20"/>
            <w:szCs w:val="20"/>
          </w:rPr>
          <w:t>University</w:t>
        </w:r>
      </w:smartTag>
      <w:r w:rsidRPr="003B6AE3">
        <w:rPr>
          <w:sz w:val="20"/>
          <w:szCs w:val="20"/>
        </w:rPr>
        <w:t xml:space="preserve"> of </w:t>
      </w:r>
      <w:smartTag w:uri="urn:schemas-microsoft-com:office:smarttags" w:element="PlaceName">
        <w:r w:rsidRPr="003B6AE3">
          <w:rPr>
            <w:sz w:val="20"/>
            <w:szCs w:val="20"/>
          </w:rPr>
          <w:t>Texas</w:t>
        </w:r>
      </w:smartTag>
      <w:r w:rsidRPr="003B6AE3">
        <w:rPr>
          <w:sz w:val="20"/>
          <w:szCs w:val="20"/>
        </w:rPr>
        <w:t xml:space="preserve"> at </w:t>
      </w:r>
      <w:smartTag w:uri="urn:schemas-microsoft-com:office:smarttags" w:element="place">
        <w:smartTag w:uri="urn:schemas-microsoft-com:office:smarttags" w:element="City">
          <w:r w:rsidRPr="003B6AE3">
            <w:rPr>
              <w:sz w:val="20"/>
              <w:szCs w:val="20"/>
            </w:rPr>
            <w:t>Arlington</w:t>
          </w:r>
        </w:smartTag>
      </w:smartTag>
      <w:r w:rsidRPr="003B6AE3">
        <w:rPr>
          <w:sz w:val="20"/>
          <w:szCs w:val="20"/>
        </w:rPr>
        <w:t xml:space="preserve"> is on record as being committed to both the spirit and letter of federal equal opportunity legislation; reference Public Law 92-112 - The Rehabilitation Act of 1973 as amended. With the passage of federal legislation entitled </w:t>
      </w:r>
      <w:r w:rsidRPr="003B6AE3">
        <w:rPr>
          <w:i/>
          <w:iCs/>
          <w:sz w:val="20"/>
          <w:szCs w:val="20"/>
        </w:rPr>
        <w:t>Americans with Disabilities Act (ADA)</w:t>
      </w:r>
      <w:r w:rsidRPr="003B6AE3">
        <w:rPr>
          <w:sz w:val="20"/>
          <w:szCs w:val="20"/>
        </w:rPr>
        <w:t>, pursuant to section 504 of the Rehabilitation Act, there is renewed focus on providing this population with the same opportunities enjoyed by all citizens.</w:t>
      </w:r>
      <w:r>
        <w:rPr>
          <w:sz w:val="20"/>
          <w:szCs w:val="20"/>
        </w:rPr>
        <w:t xml:space="preserve">  </w:t>
      </w:r>
      <w:r w:rsidRPr="003B6AE3">
        <w:rPr>
          <w:sz w:val="20"/>
          <w:szCs w:val="20"/>
        </w:rPr>
        <w:t xml:space="preserve">As a faculty member, I am required by law to provide "reasonable accommodations" to students with disabilities, so as not to discriminate on the basis of that disability. Student responsibility primarily rests with informing faculty of their need for accommodation and in providing </w:t>
      </w:r>
      <w:r w:rsidRPr="003B6AE3">
        <w:rPr>
          <w:bCs/>
          <w:sz w:val="20"/>
          <w:szCs w:val="20"/>
        </w:rPr>
        <w:t>authorized documentation</w:t>
      </w:r>
      <w:r w:rsidRPr="003B6AE3">
        <w:rPr>
          <w:sz w:val="20"/>
          <w:szCs w:val="20"/>
        </w:rPr>
        <w:t xml:space="preserve"> through designated administrative channels.  Information regarding specific diagnostic criteria and policies for obtaining academic accommodations can be found at </w:t>
      </w:r>
      <w:hyperlink r:id="rId12" w:history="1">
        <w:r w:rsidRPr="00144D5D">
          <w:rPr>
            <w:rStyle w:val="Hyperlink"/>
            <w:sz w:val="20"/>
            <w:szCs w:val="20"/>
          </w:rPr>
          <w:t>www.uta.edu/disability</w:t>
        </w:r>
      </w:hyperlink>
      <w:r w:rsidRPr="003B6AE3">
        <w:rPr>
          <w:sz w:val="20"/>
          <w:szCs w:val="20"/>
        </w:rPr>
        <w:t>.</w:t>
      </w:r>
      <w:r>
        <w:rPr>
          <w:sz w:val="20"/>
          <w:szCs w:val="20"/>
        </w:rPr>
        <w:t xml:space="preserve"> </w:t>
      </w:r>
      <w:r w:rsidRPr="003B6AE3">
        <w:rPr>
          <w:sz w:val="20"/>
          <w:szCs w:val="20"/>
        </w:rPr>
        <w:t xml:space="preserve"> Also, you may visit the Office for Students with Disabilities in room 102 of University Hall or call them at (817) 272-3364.</w:t>
      </w:r>
    </w:p>
    <w:p w:rsidR="006F450A" w:rsidRDefault="006F450A" w:rsidP="006F450A">
      <w:pPr>
        <w:tabs>
          <w:tab w:val="left" w:pos="360"/>
        </w:tabs>
        <w:ind w:left="360" w:hanging="360"/>
        <w:rPr>
          <w:bCs/>
          <w:sz w:val="20"/>
          <w:szCs w:val="20"/>
        </w:rPr>
      </w:pPr>
    </w:p>
    <w:p w:rsidR="006F450A" w:rsidRPr="005320BB" w:rsidRDefault="006F450A" w:rsidP="006F450A">
      <w:pPr>
        <w:rPr>
          <w:b/>
          <w:bCs/>
          <w:color w:val="000000"/>
          <w:sz w:val="20"/>
          <w:szCs w:val="20"/>
        </w:rPr>
      </w:pPr>
      <w:r w:rsidRPr="005320BB">
        <w:rPr>
          <w:rFonts w:ascii="Arial" w:hAnsi="Arial" w:cs="Arial"/>
          <w:b/>
          <w:bCs/>
          <w:color w:val="000000"/>
          <w:sz w:val="20"/>
          <w:szCs w:val="20"/>
        </w:rPr>
        <w:t>Student Support Services Available:</w:t>
      </w:r>
    </w:p>
    <w:p w:rsidR="006F450A" w:rsidRDefault="006F450A" w:rsidP="006F450A">
      <w:pPr>
        <w:rPr>
          <w:color w:val="000000"/>
          <w:sz w:val="20"/>
          <w:szCs w:val="20"/>
        </w:rPr>
      </w:pPr>
      <w:r w:rsidRPr="005320BB">
        <w:rPr>
          <w:color w:val="000000"/>
          <w:sz w:val="20"/>
          <w:szCs w:val="20"/>
        </w:rPr>
        <w:t xml:space="preserve">The </w:t>
      </w:r>
      <w:smartTag w:uri="urn:schemas-microsoft-com:office:smarttags" w:element="PlaceType">
        <w:r w:rsidRPr="005320BB">
          <w:rPr>
            <w:color w:val="000000"/>
            <w:sz w:val="20"/>
            <w:szCs w:val="20"/>
          </w:rPr>
          <w:t>University</w:t>
        </w:r>
      </w:smartTag>
      <w:r w:rsidRPr="005320BB">
        <w:rPr>
          <w:color w:val="000000"/>
          <w:sz w:val="20"/>
          <w:szCs w:val="20"/>
        </w:rPr>
        <w:t xml:space="preserve"> of </w:t>
      </w:r>
      <w:smartTag w:uri="urn:schemas-microsoft-com:office:smarttags" w:element="PlaceName">
        <w:r w:rsidRPr="005320BB">
          <w:rPr>
            <w:color w:val="000000"/>
            <w:sz w:val="20"/>
            <w:szCs w:val="20"/>
          </w:rPr>
          <w:t>Texas</w:t>
        </w:r>
      </w:smartTag>
      <w:r w:rsidRPr="005320BB">
        <w:rPr>
          <w:color w:val="000000"/>
          <w:sz w:val="20"/>
          <w:szCs w:val="20"/>
        </w:rPr>
        <w:t xml:space="preserve"> at </w:t>
      </w:r>
      <w:smartTag w:uri="urn:schemas-microsoft-com:office:smarttags" w:element="place">
        <w:smartTag w:uri="urn:schemas-microsoft-com:office:smarttags" w:element="City">
          <w:r w:rsidRPr="005320BB">
            <w:rPr>
              <w:color w:val="000000"/>
              <w:sz w:val="20"/>
              <w:szCs w:val="20"/>
            </w:rPr>
            <w:t>Arlington</w:t>
          </w:r>
        </w:smartTag>
      </w:smartTag>
      <w:r w:rsidRPr="005320BB">
        <w:rPr>
          <w:color w:val="000000"/>
          <w:sz w:val="20"/>
          <w:szCs w:val="20"/>
        </w:rPr>
        <w:t xml:space="preserve"> supports a variety of student success programs to help you connect with the University and achieve academic success. These programs include learning assistance, developmental education, advising and mentoring, admission and transition, and federally funded programs. Students requiring assistance academically, personally, or socially should contact the Office of Student Success Programs at 817-272-6107 for more information and appropriate referrals.</w:t>
      </w:r>
    </w:p>
    <w:p w:rsidR="006F450A" w:rsidRDefault="006F450A" w:rsidP="006F450A">
      <w:pPr>
        <w:rPr>
          <w:color w:val="000000"/>
          <w:sz w:val="20"/>
          <w:szCs w:val="20"/>
        </w:rPr>
      </w:pPr>
    </w:p>
    <w:p w:rsidR="006F450A" w:rsidRPr="005320BB" w:rsidRDefault="006F450A" w:rsidP="006F450A">
      <w:pPr>
        <w:rPr>
          <w:b/>
          <w:bCs/>
          <w:color w:val="000000"/>
          <w:sz w:val="20"/>
          <w:szCs w:val="20"/>
        </w:rPr>
      </w:pPr>
      <w:r w:rsidRPr="005320BB">
        <w:rPr>
          <w:rFonts w:ascii="Arial" w:hAnsi="Arial" w:cs="Arial"/>
          <w:b/>
          <w:bCs/>
          <w:color w:val="000000"/>
          <w:sz w:val="20"/>
          <w:szCs w:val="20"/>
        </w:rPr>
        <w:t>Final Review Week:</w:t>
      </w:r>
    </w:p>
    <w:p w:rsidR="006F450A" w:rsidRPr="005320BB" w:rsidRDefault="006F450A" w:rsidP="006F450A">
      <w:pPr>
        <w:rPr>
          <w:color w:val="000000"/>
          <w:sz w:val="20"/>
          <w:szCs w:val="20"/>
        </w:rPr>
      </w:pPr>
      <w:r w:rsidRPr="005320BB">
        <w:rPr>
          <w:color w:val="000000"/>
          <w:sz w:val="20"/>
          <w:szCs w:val="20"/>
        </w:rPr>
        <w:t>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unless specified in the class syllabi. During Final Review Week, an instructor shall not give any examinations constituting 10% or more of the final grade, except makeup tests and laboratory examinations. In addition, no instructor shall give any portion of the final examination during Final Review Week.  Classes are held as scheduled during this week and lectures and presentations may be given.</w:t>
      </w:r>
    </w:p>
    <w:p w:rsidR="006F450A" w:rsidRDefault="006F450A" w:rsidP="006F450A">
      <w:pPr>
        <w:rPr>
          <w:color w:val="000000"/>
          <w:sz w:val="20"/>
          <w:szCs w:val="20"/>
        </w:rPr>
      </w:pPr>
    </w:p>
    <w:p w:rsidR="006F450A" w:rsidRPr="0054605B" w:rsidRDefault="006F450A" w:rsidP="006F450A">
      <w:pPr>
        <w:rPr>
          <w:b/>
          <w:color w:val="000000"/>
          <w:sz w:val="20"/>
          <w:szCs w:val="20"/>
        </w:rPr>
      </w:pPr>
      <w:r w:rsidRPr="0054605B">
        <w:rPr>
          <w:rFonts w:ascii="Arial" w:hAnsi="Arial" w:cs="Arial"/>
          <w:b/>
          <w:color w:val="000000"/>
          <w:sz w:val="20"/>
          <w:szCs w:val="20"/>
        </w:rPr>
        <w:t>E-Culture Policy:</w:t>
      </w:r>
    </w:p>
    <w:p w:rsidR="00FA3897" w:rsidRDefault="006F450A">
      <w:pPr>
        <w:rPr>
          <w:color w:val="000000"/>
          <w:sz w:val="20"/>
          <w:szCs w:val="20"/>
        </w:rPr>
      </w:pPr>
      <w:r w:rsidRPr="00074F4B">
        <w:rPr>
          <w:color w:val="000000"/>
          <w:sz w:val="20"/>
          <w:szCs w:val="20"/>
        </w:rPr>
        <w:t xml:space="preserve">The </w:t>
      </w:r>
      <w:smartTag w:uri="urn:schemas-microsoft-com:office:smarttags" w:element="PlaceType">
        <w:r w:rsidRPr="00074F4B">
          <w:rPr>
            <w:color w:val="000000"/>
            <w:sz w:val="20"/>
            <w:szCs w:val="20"/>
          </w:rPr>
          <w:t>University</w:t>
        </w:r>
      </w:smartTag>
      <w:r w:rsidRPr="00074F4B">
        <w:rPr>
          <w:color w:val="000000"/>
          <w:sz w:val="20"/>
          <w:szCs w:val="20"/>
        </w:rPr>
        <w:t xml:space="preserve"> of </w:t>
      </w:r>
      <w:smartTag w:uri="urn:schemas-microsoft-com:office:smarttags" w:element="PlaceName">
        <w:r w:rsidRPr="00074F4B">
          <w:rPr>
            <w:color w:val="000000"/>
            <w:sz w:val="20"/>
            <w:szCs w:val="20"/>
          </w:rPr>
          <w:t>Texas</w:t>
        </w:r>
      </w:smartTag>
      <w:r w:rsidRPr="00074F4B">
        <w:rPr>
          <w:color w:val="000000"/>
          <w:sz w:val="20"/>
          <w:szCs w:val="20"/>
        </w:rPr>
        <w:t xml:space="preserve"> at </w:t>
      </w:r>
      <w:smartTag w:uri="urn:schemas-microsoft-com:office:smarttags" w:element="City">
        <w:smartTag w:uri="urn:schemas-microsoft-com:office:smarttags" w:element="place">
          <w:r w:rsidRPr="00074F4B">
            <w:rPr>
              <w:color w:val="000000"/>
              <w:sz w:val="20"/>
              <w:szCs w:val="20"/>
            </w:rPr>
            <w:t>Arlington</w:t>
          </w:r>
        </w:smartTag>
      </w:smartTag>
      <w:r w:rsidRPr="00074F4B">
        <w:rPr>
          <w:color w:val="000000"/>
          <w:sz w:val="20"/>
          <w:szCs w:val="20"/>
        </w:rPr>
        <w:t xml:space="preserve"> has adopted the University email address as an official means of communication with students.  Through the use of email, UT-Arlington is able to provide students with relevant and timely information, designed to facilitate student success.  In particular, important information concerning registration, financial aid, payment of bills, and graduation may be sent to students through email.  All students are assigned an email account and information about activating and using it is available at </w:t>
      </w:r>
      <w:hyperlink r:id="rId13" w:history="1">
        <w:r w:rsidRPr="00074F4B">
          <w:rPr>
            <w:rStyle w:val="Hyperlink"/>
            <w:sz w:val="20"/>
            <w:szCs w:val="20"/>
          </w:rPr>
          <w:t>www.uta.edu/email</w:t>
        </w:r>
      </w:hyperlink>
      <w:r w:rsidRPr="00074F4B">
        <w:rPr>
          <w:color w:val="000000"/>
          <w:sz w:val="20"/>
          <w:szCs w:val="20"/>
        </w:rPr>
        <w:t>.  New students (first semester at UTA) are able to activate their email account 24 hours after registering for courses.  There is no additional charge to students for using this account, and it remains active as long as a student is enrolled at UT-Arlington.  Students are responsible for checking their email regularly.</w:t>
      </w:r>
    </w:p>
    <w:p w:rsidR="00FA3897" w:rsidRDefault="00FA3897">
      <w:pPr>
        <w:rPr>
          <w:color w:val="000000"/>
          <w:sz w:val="20"/>
          <w:szCs w:val="20"/>
        </w:rPr>
      </w:pPr>
    </w:p>
    <w:p w:rsidR="00361788" w:rsidRDefault="00361788">
      <w:pPr>
        <w:rPr>
          <w:color w:val="000000"/>
          <w:sz w:val="20"/>
          <w:szCs w:val="20"/>
        </w:rPr>
      </w:pPr>
      <w:r>
        <w:rPr>
          <w:color w:val="000000"/>
          <w:sz w:val="20"/>
          <w:szCs w:val="20"/>
        </w:rPr>
        <w:br w:type="page"/>
      </w:r>
    </w:p>
    <w:p w:rsidR="006F450A" w:rsidRPr="00A47430" w:rsidRDefault="006F450A" w:rsidP="006F450A">
      <w:pPr>
        <w:rPr>
          <w:rFonts w:ascii="Arial" w:hAnsi="Arial" w:cs="Arial"/>
          <w:b/>
          <w:sz w:val="20"/>
          <w:szCs w:val="20"/>
        </w:rPr>
      </w:pPr>
      <w:r>
        <w:rPr>
          <w:rFonts w:ascii="Arial" w:hAnsi="Arial" w:cs="Arial"/>
          <w:b/>
          <w:sz w:val="20"/>
          <w:szCs w:val="20"/>
        </w:rPr>
        <w:lastRenderedPageBreak/>
        <w:t>Ethics:</w:t>
      </w:r>
    </w:p>
    <w:p w:rsidR="006F450A" w:rsidRPr="00353E67" w:rsidRDefault="006F450A" w:rsidP="006F450A">
      <w:pPr>
        <w:pStyle w:val="Heading3"/>
        <w:spacing w:before="0" w:beforeAutospacing="0" w:after="0" w:afterAutospacing="0"/>
        <w:rPr>
          <w:sz w:val="20"/>
          <w:szCs w:val="20"/>
        </w:rPr>
      </w:pPr>
      <w:r w:rsidRPr="00353E67">
        <w:rPr>
          <w:sz w:val="20"/>
          <w:szCs w:val="20"/>
        </w:rPr>
        <w:t>Student Responsibility</w:t>
      </w:r>
    </w:p>
    <w:p w:rsidR="006F450A" w:rsidRPr="00074F4B" w:rsidRDefault="006F450A" w:rsidP="006F450A">
      <w:pPr>
        <w:pStyle w:val="NormalWeb"/>
        <w:spacing w:before="0" w:beforeAutospacing="0" w:after="0" w:afterAutospacing="0"/>
        <w:rPr>
          <w:sz w:val="20"/>
          <w:szCs w:val="20"/>
        </w:rPr>
      </w:pPr>
      <w:r w:rsidRPr="00074F4B">
        <w:rPr>
          <w:sz w:val="20"/>
          <w:szCs w:val="20"/>
        </w:rPr>
        <w:t>Undergraduate and graduate students assume full responsibility for knowledge of all University rules, regulations and deadlines published in the Undergraduate and Graduate Catalogs and of all departmental and program requirements concerning their degree programs.</w:t>
      </w:r>
      <w:bookmarkStart w:id="0" w:name="dishonesty"/>
      <w:bookmarkEnd w:id="0"/>
    </w:p>
    <w:p w:rsidR="006F450A" w:rsidRDefault="006F450A" w:rsidP="006F450A">
      <w:pPr>
        <w:pStyle w:val="Heading3"/>
        <w:spacing w:before="0" w:beforeAutospacing="0" w:after="0" w:afterAutospacing="0"/>
        <w:rPr>
          <w:sz w:val="20"/>
          <w:szCs w:val="20"/>
        </w:rPr>
      </w:pPr>
    </w:p>
    <w:p w:rsidR="006F450A" w:rsidRPr="00353E67" w:rsidRDefault="006F450A" w:rsidP="006F450A">
      <w:pPr>
        <w:pStyle w:val="Heading3"/>
        <w:spacing w:before="0" w:beforeAutospacing="0" w:after="0" w:afterAutospacing="0"/>
        <w:rPr>
          <w:sz w:val="20"/>
          <w:szCs w:val="20"/>
        </w:rPr>
      </w:pPr>
      <w:r w:rsidRPr="00353E67">
        <w:rPr>
          <w:sz w:val="20"/>
          <w:szCs w:val="20"/>
        </w:rPr>
        <w:t>Academic Dishonesty</w:t>
      </w:r>
    </w:p>
    <w:p w:rsidR="00361788" w:rsidRDefault="006F450A" w:rsidP="00BA6409">
      <w:pPr>
        <w:pStyle w:val="NormalWeb"/>
        <w:spacing w:before="0" w:beforeAutospacing="0" w:after="0" w:afterAutospacing="0"/>
        <w:rPr>
          <w:sz w:val="20"/>
          <w:szCs w:val="20"/>
        </w:rPr>
      </w:pPr>
      <w:r w:rsidRPr="00230DAD">
        <w:rPr>
          <w:sz w:val="20"/>
          <w:szCs w:val="20"/>
        </w:rPr>
        <w:t xml:space="preserve">All students are expected to pursue their academic careers with honesty and integrity.  Academic dishonesty includes, but is not limited to, cheating on a test or other coursework, plagiarism (offering the work of another as one's own) and unauthorized collaboration with another person.  Students found responsible for dishonesty in their academic pursuits are subject to penalties that may range from disciplinary probation, suspension or expulsion from the University.  In accordance with the Rules and Regulations of the Board of Regents of The University of Texas System (Part One, Chapter VI), institutional procedures regarding allegations of academic dishonesty are outlined in Part Two, Chapter 2, of the U.T. Arlington Handbook of Operating Procedures. </w:t>
      </w:r>
      <w:r>
        <w:rPr>
          <w:sz w:val="20"/>
          <w:szCs w:val="20"/>
        </w:rPr>
        <w:t xml:space="preserve"> T</w:t>
      </w:r>
      <w:r w:rsidRPr="00230DAD">
        <w:rPr>
          <w:sz w:val="20"/>
          <w:szCs w:val="20"/>
        </w:rPr>
        <w:t xml:space="preserve">his information may be obtained by accessing the Dean of Students' Web site at www.uta.edu/studentaffairs/dos or the Student Judicial Affairs' Web site at www.uta.edu/studentaffairs/judicial affairs. </w:t>
      </w:r>
      <w:r>
        <w:rPr>
          <w:sz w:val="20"/>
          <w:szCs w:val="20"/>
        </w:rPr>
        <w:t xml:space="preserve"> </w:t>
      </w:r>
      <w:r w:rsidRPr="00230DAD">
        <w:rPr>
          <w:sz w:val="20"/>
          <w:szCs w:val="20"/>
        </w:rPr>
        <w:t xml:space="preserve">Copies of each regulation can be obtained in the Dean of Students' Office on the lower level of the </w:t>
      </w:r>
      <w:smartTag w:uri="urn:schemas-microsoft-com:office:smarttags" w:element="place">
        <w:smartTag w:uri="urn:schemas-microsoft-com:office:smarttags" w:element="PlaceType">
          <w:r w:rsidRPr="00230DAD">
            <w:rPr>
              <w:sz w:val="20"/>
              <w:szCs w:val="20"/>
            </w:rPr>
            <w:t>University</w:t>
          </w:r>
        </w:smartTag>
        <w:r w:rsidRPr="00230DAD">
          <w:rPr>
            <w:sz w:val="20"/>
            <w:szCs w:val="20"/>
          </w:rPr>
          <w:t xml:space="preserve"> </w:t>
        </w:r>
        <w:smartTag w:uri="urn:schemas-microsoft-com:office:smarttags" w:element="PlaceType">
          <w:r w:rsidRPr="00230DAD">
            <w:rPr>
              <w:sz w:val="20"/>
              <w:szCs w:val="20"/>
            </w:rPr>
            <w:t>Center</w:t>
          </w:r>
        </w:smartTag>
      </w:smartTag>
      <w:r w:rsidRPr="00230DAD">
        <w:rPr>
          <w:sz w:val="20"/>
          <w:szCs w:val="20"/>
        </w:rPr>
        <w:t>.</w:t>
      </w:r>
    </w:p>
    <w:p w:rsidR="00361788" w:rsidRDefault="00361788" w:rsidP="00BA6409">
      <w:pPr>
        <w:pStyle w:val="NormalWeb"/>
        <w:spacing w:before="0" w:beforeAutospacing="0" w:after="0" w:afterAutospacing="0"/>
        <w:rPr>
          <w:sz w:val="20"/>
          <w:szCs w:val="20"/>
        </w:rPr>
      </w:pPr>
    </w:p>
    <w:p w:rsidR="006F450A" w:rsidRPr="007305C1" w:rsidRDefault="006F450A" w:rsidP="006F450A">
      <w:pPr>
        <w:rPr>
          <w:b/>
          <w:sz w:val="20"/>
          <w:szCs w:val="20"/>
        </w:rPr>
      </w:pPr>
      <w:r w:rsidRPr="007305C1">
        <w:rPr>
          <w:b/>
          <w:sz w:val="20"/>
          <w:szCs w:val="20"/>
        </w:rPr>
        <w:t>Definitions (UTA Handbook of Operating Procedures)</w:t>
      </w:r>
    </w:p>
    <w:p w:rsidR="006F450A" w:rsidRPr="00304008" w:rsidRDefault="006F450A" w:rsidP="006F450A">
      <w:pPr>
        <w:tabs>
          <w:tab w:val="left" w:pos="360"/>
        </w:tabs>
        <w:rPr>
          <w:sz w:val="20"/>
          <w:szCs w:val="20"/>
        </w:rPr>
      </w:pPr>
      <w:r w:rsidRPr="00353E67">
        <w:rPr>
          <w:sz w:val="20"/>
          <w:szCs w:val="20"/>
        </w:rPr>
        <w:t>F.</w:t>
      </w:r>
      <w:r w:rsidRPr="00353E67">
        <w:rPr>
          <w:sz w:val="20"/>
          <w:szCs w:val="20"/>
        </w:rPr>
        <w:tab/>
        <w:t>scholastic dishonesty, including, but not limited to, cheating on an examination or an assignment, plagiarism, and collusion;</w:t>
      </w:r>
      <w:r w:rsidRPr="00353E67">
        <w:rPr>
          <w:rFonts w:ascii="Arial Black" w:hAnsi="Arial Black"/>
          <w:sz w:val="20"/>
          <w:szCs w:val="20"/>
        </w:rPr>
        <w:t xml:space="preserve"> </w:t>
      </w:r>
    </w:p>
    <w:p w:rsidR="006F450A" w:rsidRPr="00304008" w:rsidRDefault="006F450A" w:rsidP="006F450A">
      <w:pPr>
        <w:rPr>
          <w:sz w:val="20"/>
          <w:szCs w:val="20"/>
        </w:rPr>
      </w:pPr>
    </w:p>
    <w:p w:rsidR="006F450A" w:rsidRPr="00353E67" w:rsidRDefault="006F450A" w:rsidP="006F450A">
      <w:pPr>
        <w:tabs>
          <w:tab w:val="left" w:pos="360"/>
          <w:tab w:val="left" w:pos="720"/>
        </w:tabs>
        <w:ind w:left="720" w:hanging="720"/>
        <w:rPr>
          <w:sz w:val="20"/>
          <w:szCs w:val="20"/>
        </w:rPr>
      </w:pPr>
      <w:r w:rsidRPr="00353E67">
        <w:rPr>
          <w:sz w:val="20"/>
          <w:szCs w:val="20"/>
        </w:rPr>
        <w:t>1.</w:t>
      </w:r>
      <w:r w:rsidRPr="00353E67">
        <w:rPr>
          <w:sz w:val="20"/>
          <w:szCs w:val="20"/>
        </w:rPr>
        <w:tab/>
      </w:r>
      <w:r w:rsidRPr="00353E67">
        <w:rPr>
          <w:i/>
          <w:iCs/>
          <w:sz w:val="20"/>
          <w:szCs w:val="20"/>
        </w:rPr>
        <w:t>cheating on an examination or an assignment</w:t>
      </w:r>
      <w:r w:rsidRPr="00353E67">
        <w:rPr>
          <w:sz w:val="20"/>
          <w:szCs w:val="20"/>
        </w:rPr>
        <w:t xml:space="preserve"> includes:</w:t>
      </w:r>
    </w:p>
    <w:p w:rsidR="006F450A" w:rsidRPr="00353E67" w:rsidRDefault="006F450A" w:rsidP="006F450A">
      <w:pPr>
        <w:tabs>
          <w:tab w:val="left" w:pos="360"/>
          <w:tab w:val="left" w:pos="720"/>
        </w:tabs>
        <w:ind w:left="720" w:hanging="720"/>
        <w:rPr>
          <w:sz w:val="20"/>
          <w:szCs w:val="20"/>
        </w:rPr>
      </w:pPr>
      <w:r w:rsidRPr="00353E67">
        <w:rPr>
          <w:sz w:val="20"/>
          <w:szCs w:val="20"/>
        </w:rPr>
        <w:tab/>
        <w:t>a.</w:t>
      </w:r>
      <w:r w:rsidRPr="00353E67">
        <w:rPr>
          <w:sz w:val="20"/>
          <w:szCs w:val="20"/>
        </w:rPr>
        <w:tab/>
        <w:t>copying the work of another, engaging in written, oral or any other means of communication with another, or giving aid to or seeking aid from another when not permitted by the instructor;</w:t>
      </w:r>
    </w:p>
    <w:p w:rsidR="006F450A" w:rsidRPr="00353E67" w:rsidRDefault="006F450A" w:rsidP="006F450A">
      <w:pPr>
        <w:tabs>
          <w:tab w:val="left" w:pos="360"/>
          <w:tab w:val="left" w:pos="720"/>
        </w:tabs>
        <w:ind w:left="720" w:hanging="720"/>
        <w:rPr>
          <w:sz w:val="20"/>
          <w:szCs w:val="20"/>
        </w:rPr>
      </w:pPr>
      <w:r w:rsidRPr="00353E67">
        <w:rPr>
          <w:sz w:val="20"/>
          <w:szCs w:val="20"/>
        </w:rPr>
        <w:tab/>
        <w:t>b.</w:t>
      </w:r>
      <w:r w:rsidRPr="00353E67">
        <w:rPr>
          <w:sz w:val="20"/>
          <w:szCs w:val="20"/>
        </w:rPr>
        <w:tab/>
        <w:t>using material during an examination or when completing an assignment that is not authorized by the person giving the examination or making the work assignment;</w:t>
      </w:r>
    </w:p>
    <w:p w:rsidR="006F450A" w:rsidRPr="00353E67" w:rsidRDefault="006F450A" w:rsidP="006F450A">
      <w:pPr>
        <w:tabs>
          <w:tab w:val="left" w:pos="360"/>
          <w:tab w:val="left" w:pos="720"/>
        </w:tabs>
        <w:ind w:left="720" w:hanging="720"/>
        <w:rPr>
          <w:sz w:val="20"/>
          <w:szCs w:val="20"/>
        </w:rPr>
      </w:pPr>
      <w:r w:rsidRPr="00353E67">
        <w:rPr>
          <w:sz w:val="20"/>
          <w:szCs w:val="20"/>
        </w:rPr>
        <w:tab/>
        <w:t>c.</w:t>
      </w:r>
      <w:r w:rsidRPr="00353E67">
        <w:rPr>
          <w:sz w:val="20"/>
          <w:szCs w:val="20"/>
        </w:rPr>
        <w:tab/>
        <w:t>taking or attempting to take an examination for another, or allowing another to take or attempt to take an examination for a student;</w:t>
      </w:r>
    </w:p>
    <w:p w:rsidR="006F450A" w:rsidRPr="00353E67" w:rsidRDefault="006F450A" w:rsidP="006F450A">
      <w:pPr>
        <w:tabs>
          <w:tab w:val="left" w:pos="360"/>
          <w:tab w:val="left" w:pos="720"/>
        </w:tabs>
        <w:ind w:left="720" w:hanging="720"/>
        <w:rPr>
          <w:sz w:val="20"/>
          <w:szCs w:val="20"/>
        </w:rPr>
      </w:pPr>
      <w:r w:rsidRPr="00353E67">
        <w:rPr>
          <w:sz w:val="20"/>
          <w:szCs w:val="20"/>
        </w:rPr>
        <w:tab/>
        <w:t>d.</w:t>
      </w:r>
      <w:r w:rsidRPr="00353E67">
        <w:rPr>
          <w:sz w:val="20"/>
          <w:szCs w:val="20"/>
        </w:rPr>
        <w:tab/>
        <w:t>using, obtaining, or attempting to obtain by any means, the whole or any part of an un-administered examination or work assignment;</w:t>
      </w:r>
    </w:p>
    <w:p w:rsidR="006F450A" w:rsidRPr="00353E67" w:rsidRDefault="006F450A" w:rsidP="006F450A">
      <w:pPr>
        <w:tabs>
          <w:tab w:val="left" w:pos="360"/>
          <w:tab w:val="left" w:pos="720"/>
        </w:tabs>
        <w:ind w:left="720" w:hanging="720"/>
        <w:rPr>
          <w:sz w:val="20"/>
          <w:szCs w:val="20"/>
        </w:rPr>
      </w:pPr>
      <w:r w:rsidRPr="00353E67">
        <w:rPr>
          <w:sz w:val="20"/>
          <w:szCs w:val="20"/>
        </w:rPr>
        <w:tab/>
        <w:t>e.</w:t>
      </w:r>
      <w:r w:rsidRPr="00353E67">
        <w:rPr>
          <w:sz w:val="20"/>
          <w:szCs w:val="20"/>
        </w:rPr>
        <w:tab/>
        <w:t>any act designed to give unfair advantage to a student or the attempt to commit such an act;</w:t>
      </w:r>
    </w:p>
    <w:p w:rsidR="006F450A" w:rsidRPr="00353E67" w:rsidRDefault="006F450A" w:rsidP="006F450A">
      <w:pPr>
        <w:tabs>
          <w:tab w:val="left" w:pos="360"/>
          <w:tab w:val="left" w:pos="720"/>
        </w:tabs>
        <w:ind w:left="720" w:hanging="720"/>
        <w:rPr>
          <w:color w:val="000000"/>
          <w:sz w:val="20"/>
          <w:szCs w:val="20"/>
        </w:rPr>
      </w:pPr>
      <w:r w:rsidRPr="00353E67">
        <w:rPr>
          <w:color w:val="000000"/>
          <w:sz w:val="20"/>
          <w:szCs w:val="20"/>
        </w:rPr>
        <w:t>2.</w:t>
      </w:r>
      <w:r w:rsidRPr="00353E67">
        <w:rPr>
          <w:color w:val="000000"/>
          <w:sz w:val="20"/>
          <w:szCs w:val="20"/>
        </w:rPr>
        <w:tab/>
      </w:r>
      <w:r w:rsidRPr="00353E67">
        <w:rPr>
          <w:i/>
          <w:iCs/>
          <w:color w:val="000000"/>
          <w:sz w:val="20"/>
          <w:szCs w:val="20"/>
        </w:rPr>
        <w:t>plagiarism</w:t>
      </w:r>
      <w:r w:rsidRPr="00353E67">
        <w:rPr>
          <w:color w:val="000000"/>
          <w:sz w:val="20"/>
          <w:szCs w:val="20"/>
        </w:rPr>
        <w:t xml:space="preserve"> means the unacknowledged incorporation of the work of another in work that is offered for credit;</w:t>
      </w:r>
    </w:p>
    <w:p w:rsidR="006F450A" w:rsidRDefault="006F450A" w:rsidP="006F450A">
      <w:pPr>
        <w:tabs>
          <w:tab w:val="left" w:pos="360"/>
          <w:tab w:val="left" w:pos="720"/>
        </w:tabs>
        <w:ind w:left="720" w:hanging="720"/>
        <w:rPr>
          <w:color w:val="000000"/>
          <w:sz w:val="20"/>
          <w:szCs w:val="20"/>
        </w:rPr>
      </w:pPr>
      <w:r w:rsidRPr="00353E67">
        <w:rPr>
          <w:color w:val="000000"/>
          <w:sz w:val="20"/>
          <w:szCs w:val="20"/>
        </w:rPr>
        <w:t>3.</w:t>
      </w:r>
      <w:r w:rsidRPr="00353E67">
        <w:rPr>
          <w:color w:val="000000"/>
          <w:sz w:val="20"/>
          <w:szCs w:val="20"/>
        </w:rPr>
        <w:tab/>
      </w:r>
      <w:r w:rsidRPr="00353E67">
        <w:rPr>
          <w:i/>
          <w:iCs/>
          <w:color w:val="000000"/>
          <w:sz w:val="20"/>
          <w:szCs w:val="20"/>
        </w:rPr>
        <w:t>collusion</w:t>
      </w:r>
      <w:r w:rsidRPr="00353E67">
        <w:rPr>
          <w:color w:val="000000"/>
          <w:sz w:val="20"/>
          <w:szCs w:val="20"/>
        </w:rPr>
        <w:t xml:space="preserve"> means the unauthorized collaboration with another in preparing work that is offered for credit</w:t>
      </w:r>
      <w:r>
        <w:rPr>
          <w:color w:val="000000"/>
          <w:sz w:val="20"/>
          <w:szCs w:val="20"/>
        </w:rPr>
        <w:t>.</w:t>
      </w:r>
    </w:p>
    <w:p w:rsidR="006F450A" w:rsidRDefault="006F450A" w:rsidP="006F450A">
      <w:pPr>
        <w:tabs>
          <w:tab w:val="left" w:pos="360"/>
          <w:tab w:val="left" w:pos="720"/>
        </w:tabs>
        <w:ind w:left="720" w:hanging="720"/>
        <w:rPr>
          <w:color w:val="000000"/>
          <w:sz w:val="20"/>
          <w:szCs w:val="20"/>
        </w:rPr>
      </w:pPr>
    </w:p>
    <w:p w:rsidR="00D04EAD" w:rsidRDefault="00D04EAD">
      <w:pPr>
        <w:rPr>
          <w:bCs/>
        </w:rPr>
      </w:pPr>
      <w:r>
        <w:rPr>
          <w:bCs/>
        </w:rPr>
        <w:br w:type="page"/>
      </w:r>
    </w:p>
    <w:p w:rsidR="006F450A" w:rsidRDefault="006F450A" w:rsidP="006F450A">
      <w:pPr>
        <w:rPr>
          <w:bCs/>
        </w:rPr>
      </w:pPr>
      <w:r>
        <w:rPr>
          <w:bCs/>
        </w:rPr>
        <w:lastRenderedPageBreak/>
        <w:br w:type="page"/>
      </w:r>
    </w:p>
    <w:p w:rsidR="006F450A" w:rsidRPr="00E35285" w:rsidRDefault="006F450A" w:rsidP="006F450A">
      <w:pPr>
        <w:pStyle w:val="BodyText2"/>
        <w:rPr>
          <w:rFonts w:ascii="Times New Roman" w:hAnsi="Times New Roman"/>
        </w:rPr>
      </w:pPr>
      <w:r w:rsidRPr="00E35285">
        <w:rPr>
          <w:rFonts w:ascii="Times New Roman" w:hAnsi="Times New Roman"/>
        </w:rPr>
        <w:lastRenderedPageBreak/>
        <w:t xml:space="preserve">The following is an excerpt from the College of Engineering's statement on Ethics, Professionalism, and Conduct of Engineering Students.  Read the statement carefully, sign it, and return it to your instructor.  You </w:t>
      </w:r>
      <w:r>
        <w:rPr>
          <w:rFonts w:ascii="Times New Roman" w:hAnsi="Times New Roman"/>
        </w:rPr>
        <w:t xml:space="preserve">may make </w:t>
      </w:r>
      <w:r w:rsidRPr="00E35285">
        <w:rPr>
          <w:rFonts w:ascii="Times New Roman" w:hAnsi="Times New Roman"/>
        </w:rPr>
        <w:t>a copy for your records.  Additional copies of this statement can be obtained from your instructor or the Office of the Dean of Engineering.</w:t>
      </w:r>
    </w:p>
    <w:p w:rsidR="006F450A" w:rsidRPr="00D61AB5" w:rsidRDefault="006F450A" w:rsidP="006F450A">
      <w:pPr>
        <w:jc w:val="center"/>
        <w:rPr>
          <w:sz w:val="20"/>
          <w:szCs w:val="20"/>
        </w:rPr>
      </w:pPr>
    </w:p>
    <w:p w:rsidR="006F450A" w:rsidRPr="00D61AB5" w:rsidRDefault="006F450A" w:rsidP="006F450A">
      <w:pPr>
        <w:jc w:val="center"/>
        <w:rPr>
          <w:b/>
          <w:sz w:val="20"/>
          <w:szCs w:val="20"/>
        </w:rPr>
      </w:pPr>
      <w:r w:rsidRPr="00D61AB5">
        <w:rPr>
          <w:b/>
          <w:sz w:val="20"/>
          <w:szCs w:val="20"/>
        </w:rPr>
        <w:t>STATEMENT ON ETHICS, PROFESSIONALISM, AND CONDUCT</w:t>
      </w:r>
    </w:p>
    <w:p w:rsidR="006F450A" w:rsidRPr="00D61AB5" w:rsidRDefault="006F450A" w:rsidP="006F450A">
      <w:pPr>
        <w:jc w:val="center"/>
        <w:rPr>
          <w:b/>
          <w:sz w:val="20"/>
          <w:szCs w:val="20"/>
        </w:rPr>
      </w:pPr>
      <w:r w:rsidRPr="00D61AB5">
        <w:rPr>
          <w:b/>
          <w:sz w:val="20"/>
          <w:szCs w:val="20"/>
        </w:rPr>
        <w:t>FOR ENGINEERING STUDENTS</w:t>
      </w:r>
    </w:p>
    <w:p w:rsidR="006F450A" w:rsidRPr="00D61AB5" w:rsidRDefault="006F450A" w:rsidP="006F450A">
      <w:pPr>
        <w:jc w:val="center"/>
        <w:rPr>
          <w:sz w:val="20"/>
          <w:szCs w:val="20"/>
        </w:rPr>
      </w:pPr>
      <w:smartTag w:uri="urn:schemas-microsoft-com:office:smarttags" w:element="place">
        <w:smartTag w:uri="urn:schemas-microsoft-com:office:smarttags" w:element="PlaceType">
          <w:r w:rsidRPr="00D61AB5">
            <w:rPr>
              <w:sz w:val="20"/>
              <w:szCs w:val="20"/>
            </w:rPr>
            <w:t>COLLEGE</w:t>
          </w:r>
        </w:smartTag>
        <w:r w:rsidRPr="00D61AB5">
          <w:rPr>
            <w:sz w:val="20"/>
            <w:szCs w:val="20"/>
          </w:rPr>
          <w:t xml:space="preserve"> OF </w:t>
        </w:r>
        <w:smartTag w:uri="urn:schemas-microsoft-com:office:smarttags" w:element="PlaceName">
          <w:r w:rsidRPr="00D61AB5">
            <w:rPr>
              <w:sz w:val="20"/>
              <w:szCs w:val="20"/>
            </w:rPr>
            <w:t>ENGINEERING</w:t>
          </w:r>
        </w:smartTag>
      </w:smartTag>
    </w:p>
    <w:p w:rsidR="006F450A" w:rsidRPr="00D61AB5" w:rsidRDefault="006F450A" w:rsidP="006F450A">
      <w:pPr>
        <w:jc w:val="center"/>
        <w:rPr>
          <w:sz w:val="20"/>
          <w:szCs w:val="20"/>
        </w:rPr>
      </w:pPr>
      <w:r w:rsidRPr="00D61AB5">
        <w:rPr>
          <w:sz w:val="20"/>
          <w:szCs w:val="20"/>
        </w:rPr>
        <w:t xml:space="preserve">THE </w:t>
      </w:r>
      <w:smartTag w:uri="urn:schemas-microsoft-com:office:smarttags" w:element="PlaceType">
        <w:r w:rsidRPr="00D61AB5">
          <w:rPr>
            <w:sz w:val="20"/>
            <w:szCs w:val="20"/>
          </w:rPr>
          <w:t>UNIVERSITY</w:t>
        </w:r>
      </w:smartTag>
      <w:r w:rsidRPr="00D61AB5">
        <w:rPr>
          <w:sz w:val="20"/>
          <w:szCs w:val="20"/>
        </w:rPr>
        <w:t xml:space="preserve"> OF </w:t>
      </w:r>
      <w:smartTag w:uri="urn:schemas-microsoft-com:office:smarttags" w:element="PlaceName">
        <w:r w:rsidRPr="00D61AB5">
          <w:rPr>
            <w:sz w:val="20"/>
            <w:szCs w:val="20"/>
          </w:rPr>
          <w:t>TEXAS</w:t>
        </w:r>
      </w:smartTag>
      <w:r w:rsidRPr="00D61AB5">
        <w:rPr>
          <w:sz w:val="20"/>
          <w:szCs w:val="20"/>
        </w:rPr>
        <w:t xml:space="preserve"> AT </w:t>
      </w:r>
      <w:smartTag w:uri="urn:schemas-microsoft-com:office:smarttags" w:element="place">
        <w:smartTag w:uri="urn:schemas-microsoft-com:office:smarttags" w:element="City">
          <w:r w:rsidRPr="00D61AB5">
            <w:rPr>
              <w:sz w:val="20"/>
              <w:szCs w:val="20"/>
            </w:rPr>
            <w:t>ARLINGTON</w:t>
          </w:r>
        </w:smartTag>
      </w:smartTag>
    </w:p>
    <w:p w:rsidR="006F450A" w:rsidRPr="00D61AB5" w:rsidRDefault="006F450A" w:rsidP="006F450A">
      <w:pPr>
        <w:jc w:val="center"/>
        <w:rPr>
          <w:sz w:val="20"/>
          <w:szCs w:val="20"/>
        </w:rPr>
      </w:pPr>
    </w:p>
    <w:p w:rsidR="006F450A" w:rsidRPr="00D61AB5" w:rsidRDefault="006F450A" w:rsidP="006F450A">
      <w:pPr>
        <w:jc w:val="center"/>
        <w:rPr>
          <w:sz w:val="20"/>
          <w:szCs w:val="20"/>
        </w:rPr>
      </w:pPr>
    </w:p>
    <w:p w:rsidR="006F450A" w:rsidRPr="00D61AB5" w:rsidRDefault="006F450A" w:rsidP="006F450A">
      <w:pPr>
        <w:rPr>
          <w:sz w:val="20"/>
          <w:szCs w:val="20"/>
        </w:rPr>
      </w:pPr>
      <w:r w:rsidRPr="00D61AB5">
        <w:rPr>
          <w:sz w:val="20"/>
          <w:szCs w:val="20"/>
        </w:rPr>
        <w:t>The College cannot and will not tolerate any form of academic dishonesty by its students.  This includes, but is not limited to cheating on examination, plagiarism, or collusion.</w:t>
      </w:r>
    </w:p>
    <w:p w:rsidR="006F450A" w:rsidRPr="00D61AB5" w:rsidRDefault="006F450A" w:rsidP="006F450A">
      <w:pPr>
        <w:rPr>
          <w:sz w:val="20"/>
          <w:szCs w:val="20"/>
        </w:rPr>
      </w:pPr>
    </w:p>
    <w:p w:rsidR="006F450A" w:rsidRPr="00D61AB5" w:rsidRDefault="006F450A" w:rsidP="006F450A">
      <w:pPr>
        <w:rPr>
          <w:sz w:val="20"/>
          <w:szCs w:val="20"/>
        </w:rPr>
      </w:pPr>
    </w:p>
    <w:p w:rsidR="006F450A" w:rsidRPr="00D61AB5" w:rsidRDefault="006F450A" w:rsidP="006F450A">
      <w:pPr>
        <w:rPr>
          <w:sz w:val="20"/>
          <w:szCs w:val="20"/>
        </w:rPr>
      </w:pPr>
      <w:r w:rsidRPr="00D61AB5">
        <w:rPr>
          <w:b/>
          <w:sz w:val="20"/>
          <w:szCs w:val="20"/>
        </w:rPr>
        <w:t>Cheating</w:t>
      </w:r>
      <w:r w:rsidRPr="00D61AB5">
        <w:rPr>
          <w:sz w:val="20"/>
          <w:szCs w:val="20"/>
        </w:rPr>
        <w:t xml:space="preserve"> on an examination includes:</w:t>
      </w:r>
    </w:p>
    <w:p w:rsidR="006F450A" w:rsidRPr="00D61AB5" w:rsidRDefault="006F450A" w:rsidP="006F450A">
      <w:pPr>
        <w:pStyle w:val="BodyTextIndent"/>
        <w:ind w:left="720" w:hanging="360"/>
        <w:rPr>
          <w:rFonts w:ascii="Times New Roman" w:hAnsi="Times New Roman"/>
          <w:sz w:val="20"/>
        </w:rPr>
      </w:pPr>
      <w:r w:rsidRPr="00D61AB5">
        <w:rPr>
          <w:rFonts w:ascii="Times New Roman" w:hAnsi="Times New Roman"/>
          <w:sz w:val="20"/>
        </w:rPr>
        <w:t>1.</w:t>
      </w:r>
      <w:r w:rsidRPr="00D61AB5">
        <w:rPr>
          <w:rFonts w:ascii="Times New Roman" w:hAnsi="Times New Roman"/>
          <w:sz w:val="20"/>
        </w:rPr>
        <w:tab/>
        <w:t>Copying from another's paper, any means of communication with another during examination, giving aid to or receiving aid from another during examination;</w:t>
      </w:r>
    </w:p>
    <w:p w:rsidR="006F450A" w:rsidRPr="00D61AB5" w:rsidRDefault="006F450A" w:rsidP="006F450A">
      <w:pPr>
        <w:ind w:left="720" w:hanging="360"/>
        <w:rPr>
          <w:sz w:val="20"/>
          <w:szCs w:val="20"/>
        </w:rPr>
      </w:pPr>
      <w:r w:rsidRPr="00D61AB5">
        <w:rPr>
          <w:sz w:val="20"/>
          <w:szCs w:val="20"/>
        </w:rPr>
        <w:t>2.</w:t>
      </w:r>
      <w:r w:rsidRPr="00D61AB5">
        <w:rPr>
          <w:sz w:val="20"/>
          <w:szCs w:val="20"/>
        </w:rPr>
        <w:tab/>
        <w:t>Using any material during examination that is unauthorized by the proctor;</w:t>
      </w:r>
    </w:p>
    <w:p w:rsidR="006F450A" w:rsidRPr="00D61AB5" w:rsidRDefault="006F450A" w:rsidP="006F450A">
      <w:pPr>
        <w:ind w:left="720" w:hanging="360"/>
        <w:rPr>
          <w:sz w:val="20"/>
          <w:szCs w:val="20"/>
        </w:rPr>
      </w:pPr>
      <w:r w:rsidRPr="00D61AB5">
        <w:rPr>
          <w:sz w:val="20"/>
          <w:szCs w:val="20"/>
        </w:rPr>
        <w:t>3.</w:t>
      </w:r>
      <w:r w:rsidRPr="00D61AB5">
        <w:rPr>
          <w:sz w:val="20"/>
          <w:szCs w:val="20"/>
        </w:rPr>
        <w:tab/>
        <w:t>Taking or attempting to take an examination for another student or allowing another student to take or attempt to take an examination for oneself.</w:t>
      </w:r>
    </w:p>
    <w:p w:rsidR="006F450A" w:rsidRPr="00D61AB5" w:rsidRDefault="006F450A" w:rsidP="006F450A">
      <w:pPr>
        <w:ind w:left="720" w:hanging="360"/>
        <w:rPr>
          <w:sz w:val="20"/>
          <w:szCs w:val="20"/>
        </w:rPr>
      </w:pPr>
      <w:r w:rsidRPr="00D61AB5">
        <w:rPr>
          <w:sz w:val="20"/>
          <w:szCs w:val="20"/>
        </w:rPr>
        <w:t>4.</w:t>
      </w:r>
      <w:r w:rsidRPr="00D61AB5">
        <w:rPr>
          <w:sz w:val="20"/>
          <w:szCs w:val="20"/>
        </w:rPr>
        <w:tab/>
        <w:t>Using, obtaining, or attempting to obtain by any means the whole or any part of an un</w:t>
      </w:r>
      <w:r>
        <w:rPr>
          <w:sz w:val="20"/>
          <w:szCs w:val="20"/>
        </w:rPr>
        <w:t>-</w:t>
      </w:r>
      <w:r w:rsidRPr="00D61AB5">
        <w:rPr>
          <w:sz w:val="20"/>
          <w:szCs w:val="20"/>
        </w:rPr>
        <w:t>administered examination.</w:t>
      </w:r>
    </w:p>
    <w:p w:rsidR="006F450A" w:rsidRPr="00D61AB5" w:rsidRDefault="006F450A" w:rsidP="006F450A">
      <w:pPr>
        <w:rPr>
          <w:sz w:val="20"/>
          <w:szCs w:val="20"/>
        </w:rPr>
      </w:pPr>
      <w:r w:rsidRPr="00D61AB5">
        <w:rPr>
          <w:b/>
          <w:sz w:val="20"/>
          <w:szCs w:val="20"/>
        </w:rPr>
        <w:t>Plagiarism</w:t>
      </w:r>
      <w:r w:rsidRPr="00D61AB5">
        <w:rPr>
          <w:sz w:val="20"/>
          <w:szCs w:val="20"/>
        </w:rPr>
        <w:t xml:space="preserve"> is the unacknowledged incorporation of another's work into work which the student offers for credit.</w:t>
      </w:r>
    </w:p>
    <w:p w:rsidR="006F450A" w:rsidRPr="00D61AB5" w:rsidRDefault="006F450A" w:rsidP="006F450A">
      <w:pPr>
        <w:rPr>
          <w:sz w:val="20"/>
          <w:szCs w:val="20"/>
        </w:rPr>
      </w:pPr>
      <w:r w:rsidRPr="00D61AB5">
        <w:rPr>
          <w:b/>
          <w:sz w:val="20"/>
          <w:szCs w:val="20"/>
        </w:rPr>
        <w:t>Collusion</w:t>
      </w:r>
      <w:r w:rsidRPr="00D61AB5">
        <w:rPr>
          <w:sz w:val="20"/>
          <w:szCs w:val="20"/>
        </w:rPr>
        <w:t xml:space="preserve"> is the unauthorized collaboration of another in preparing work that a student offers for credit.</w:t>
      </w:r>
    </w:p>
    <w:p w:rsidR="006F450A" w:rsidRPr="00D61AB5" w:rsidRDefault="006F450A" w:rsidP="006F450A">
      <w:pPr>
        <w:rPr>
          <w:sz w:val="20"/>
          <w:szCs w:val="20"/>
        </w:rPr>
      </w:pPr>
    </w:p>
    <w:p w:rsidR="006F450A" w:rsidRPr="00D61AB5" w:rsidRDefault="006F450A" w:rsidP="006F450A">
      <w:pPr>
        <w:rPr>
          <w:sz w:val="20"/>
          <w:szCs w:val="20"/>
        </w:rPr>
      </w:pPr>
    </w:p>
    <w:p w:rsidR="006F450A" w:rsidRPr="00D61AB5" w:rsidRDefault="006F450A" w:rsidP="006F450A">
      <w:pPr>
        <w:pStyle w:val="BodyText"/>
        <w:spacing w:line="240" w:lineRule="auto"/>
        <w:rPr>
          <w:rFonts w:ascii="Times New Roman" w:hAnsi="Times New Roman"/>
          <w:sz w:val="20"/>
        </w:rPr>
      </w:pPr>
      <w:r w:rsidRPr="00D61AB5">
        <w:rPr>
          <w:rFonts w:ascii="Times New Roman" w:hAnsi="Times New Roman"/>
          <w:sz w:val="20"/>
        </w:rPr>
        <w:t>I have read and I understand the above statement.</w:t>
      </w:r>
    </w:p>
    <w:p w:rsidR="006F450A" w:rsidRPr="00D61AB5" w:rsidRDefault="006F450A" w:rsidP="006F450A">
      <w:pPr>
        <w:pStyle w:val="BodyText"/>
        <w:spacing w:line="240" w:lineRule="auto"/>
        <w:rPr>
          <w:rFonts w:ascii="Times New Roman" w:hAnsi="Times New Roman"/>
          <w:sz w:val="20"/>
        </w:rPr>
      </w:pPr>
    </w:p>
    <w:p w:rsidR="006F450A" w:rsidRPr="00D61AB5" w:rsidRDefault="006F450A" w:rsidP="006F450A">
      <w:pPr>
        <w:pStyle w:val="BodyText"/>
        <w:spacing w:line="240" w:lineRule="auto"/>
        <w:rPr>
          <w:rFonts w:ascii="Times New Roman" w:hAnsi="Times New Roman"/>
          <w:sz w:val="20"/>
        </w:rPr>
      </w:pPr>
      <w:r w:rsidRPr="00D61AB5">
        <w:rPr>
          <w:rFonts w:ascii="Times New Roman" w:hAnsi="Times New Roman"/>
          <w:sz w:val="20"/>
        </w:rPr>
        <w:t>In addition, I understand that, in order to ensure fairness to all students, exams will be proctored and possibly videotaped.</w:t>
      </w:r>
    </w:p>
    <w:p w:rsidR="006F450A" w:rsidRPr="00D61AB5" w:rsidRDefault="006F450A" w:rsidP="006F450A">
      <w:pPr>
        <w:rPr>
          <w:sz w:val="20"/>
          <w:szCs w:val="20"/>
        </w:rPr>
      </w:pPr>
    </w:p>
    <w:p w:rsidR="006F450A" w:rsidRPr="00D61AB5" w:rsidRDefault="006F450A" w:rsidP="006F450A">
      <w:pPr>
        <w:tabs>
          <w:tab w:val="left" w:pos="3060"/>
        </w:tabs>
        <w:ind w:left="360"/>
        <w:rPr>
          <w:sz w:val="20"/>
          <w:szCs w:val="20"/>
        </w:rPr>
      </w:pPr>
      <w:r w:rsidRPr="00D61AB5">
        <w:rPr>
          <w:sz w:val="20"/>
          <w:szCs w:val="20"/>
        </w:rPr>
        <w:t xml:space="preserve">Course </w:t>
      </w:r>
      <w:r>
        <w:rPr>
          <w:sz w:val="20"/>
          <w:szCs w:val="20"/>
        </w:rPr>
        <w:t xml:space="preserve">and section </w:t>
      </w:r>
      <w:r w:rsidRPr="00D61AB5">
        <w:rPr>
          <w:sz w:val="20"/>
          <w:szCs w:val="20"/>
        </w:rPr>
        <w:t>number:</w:t>
      </w:r>
      <w:r w:rsidRPr="00D61AB5">
        <w:rPr>
          <w:sz w:val="20"/>
          <w:szCs w:val="20"/>
        </w:rPr>
        <w:tab/>
        <w:t>__</w:t>
      </w:r>
      <w:r>
        <w:rPr>
          <w:sz w:val="20"/>
          <w:szCs w:val="20"/>
        </w:rPr>
        <w:t xml:space="preserve">__EE </w:t>
      </w:r>
      <w:r w:rsidR="00DA3908">
        <w:rPr>
          <w:sz w:val="20"/>
          <w:szCs w:val="20"/>
        </w:rPr>
        <w:t>3</w:t>
      </w:r>
      <w:r w:rsidR="00E40B33">
        <w:rPr>
          <w:sz w:val="20"/>
          <w:szCs w:val="20"/>
        </w:rPr>
        <w:t>446</w:t>
      </w:r>
      <w:r>
        <w:rPr>
          <w:sz w:val="20"/>
          <w:szCs w:val="20"/>
        </w:rPr>
        <w:t>-00</w:t>
      </w:r>
      <w:r w:rsidR="00FA3897">
        <w:rPr>
          <w:sz w:val="20"/>
          <w:szCs w:val="20"/>
        </w:rPr>
        <w:t>1</w:t>
      </w:r>
      <w:r w:rsidR="00224558">
        <w:rPr>
          <w:sz w:val="20"/>
          <w:szCs w:val="20"/>
        </w:rPr>
        <w:t>/</w:t>
      </w:r>
      <w:bookmarkStart w:id="1" w:name="_GoBack"/>
      <w:bookmarkEnd w:id="1"/>
      <w:r w:rsidR="00B26107">
        <w:rPr>
          <w:sz w:val="20"/>
          <w:szCs w:val="20"/>
        </w:rPr>
        <w:t>102</w:t>
      </w:r>
      <w:r w:rsidR="00562463">
        <w:rPr>
          <w:sz w:val="20"/>
          <w:szCs w:val="20"/>
        </w:rPr>
        <w:t>/103_</w:t>
      </w:r>
      <w:r>
        <w:rPr>
          <w:sz w:val="20"/>
          <w:szCs w:val="20"/>
        </w:rPr>
        <w:t>_________</w:t>
      </w:r>
    </w:p>
    <w:p w:rsidR="006F450A" w:rsidRDefault="006F450A" w:rsidP="006F450A">
      <w:pPr>
        <w:ind w:left="360"/>
        <w:rPr>
          <w:sz w:val="20"/>
          <w:szCs w:val="20"/>
        </w:rPr>
      </w:pPr>
    </w:p>
    <w:p w:rsidR="00562463" w:rsidRDefault="00562463" w:rsidP="006F450A">
      <w:pPr>
        <w:ind w:left="360"/>
        <w:rPr>
          <w:sz w:val="20"/>
          <w:szCs w:val="20"/>
        </w:rPr>
      </w:pPr>
    </w:p>
    <w:p w:rsidR="006F450A" w:rsidRDefault="006F450A" w:rsidP="006F450A">
      <w:pPr>
        <w:tabs>
          <w:tab w:val="left" w:pos="3060"/>
        </w:tabs>
        <w:ind w:left="360"/>
        <w:rPr>
          <w:sz w:val="20"/>
          <w:szCs w:val="20"/>
        </w:rPr>
      </w:pPr>
      <w:r>
        <w:rPr>
          <w:sz w:val="20"/>
          <w:szCs w:val="20"/>
        </w:rPr>
        <w:t>Date:</w:t>
      </w:r>
      <w:r>
        <w:rPr>
          <w:sz w:val="20"/>
          <w:szCs w:val="20"/>
        </w:rPr>
        <w:tab/>
      </w:r>
      <w:r w:rsidRPr="00D61AB5">
        <w:rPr>
          <w:sz w:val="20"/>
          <w:szCs w:val="20"/>
        </w:rPr>
        <w:t>_______________</w:t>
      </w:r>
      <w:r>
        <w:rPr>
          <w:sz w:val="20"/>
          <w:szCs w:val="20"/>
        </w:rPr>
        <w:t>_______</w:t>
      </w:r>
      <w:r w:rsidRPr="00D61AB5">
        <w:rPr>
          <w:sz w:val="20"/>
          <w:szCs w:val="20"/>
        </w:rPr>
        <w:t>___________</w:t>
      </w:r>
      <w:r>
        <w:rPr>
          <w:sz w:val="20"/>
          <w:szCs w:val="20"/>
        </w:rPr>
        <w:t>__</w:t>
      </w:r>
    </w:p>
    <w:p w:rsidR="006F450A" w:rsidRDefault="006F450A" w:rsidP="006F450A">
      <w:pPr>
        <w:ind w:left="360"/>
        <w:rPr>
          <w:sz w:val="20"/>
          <w:szCs w:val="20"/>
        </w:rPr>
      </w:pPr>
    </w:p>
    <w:p w:rsidR="00562463" w:rsidRPr="00D61AB5" w:rsidRDefault="00562463" w:rsidP="006F450A">
      <w:pPr>
        <w:ind w:left="360"/>
        <w:rPr>
          <w:sz w:val="20"/>
          <w:szCs w:val="20"/>
        </w:rPr>
      </w:pPr>
    </w:p>
    <w:p w:rsidR="006F450A" w:rsidRPr="00D61AB5" w:rsidRDefault="006F450A" w:rsidP="006F450A">
      <w:pPr>
        <w:tabs>
          <w:tab w:val="left" w:pos="3060"/>
        </w:tabs>
        <w:ind w:left="360"/>
        <w:rPr>
          <w:sz w:val="20"/>
          <w:szCs w:val="20"/>
        </w:rPr>
      </w:pPr>
      <w:r w:rsidRPr="00D61AB5">
        <w:rPr>
          <w:sz w:val="20"/>
          <w:szCs w:val="20"/>
        </w:rPr>
        <w:t>Student's signature:</w:t>
      </w:r>
      <w:r w:rsidRPr="00D61AB5">
        <w:rPr>
          <w:sz w:val="20"/>
          <w:szCs w:val="20"/>
        </w:rPr>
        <w:tab/>
        <w:t>__</w:t>
      </w:r>
      <w:r>
        <w:rPr>
          <w:sz w:val="20"/>
          <w:szCs w:val="20"/>
        </w:rPr>
        <w:t>_________________________________</w:t>
      </w:r>
    </w:p>
    <w:p w:rsidR="006F450A" w:rsidRDefault="006F450A" w:rsidP="006F450A">
      <w:pPr>
        <w:ind w:left="360"/>
        <w:rPr>
          <w:sz w:val="20"/>
          <w:szCs w:val="20"/>
        </w:rPr>
      </w:pPr>
    </w:p>
    <w:p w:rsidR="00562463" w:rsidRPr="00D61AB5" w:rsidRDefault="00562463" w:rsidP="006F450A">
      <w:pPr>
        <w:ind w:left="360"/>
        <w:rPr>
          <w:sz w:val="20"/>
          <w:szCs w:val="20"/>
        </w:rPr>
      </w:pPr>
    </w:p>
    <w:p w:rsidR="006F450A" w:rsidRPr="00D61AB5" w:rsidRDefault="006F450A" w:rsidP="006F450A">
      <w:pPr>
        <w:tabs>
          <w:tab w:val="left" w:pos="3060"/>
        </w:tabs>
        <w:ind w:left="360"/>
        <w:rPr>
          <w:sz w:val="20"/>
          <w:szCs w:val="20"/>
        </w:rPr>
      </w:pPr>
      <w:r w:rsidRPr="00D61AB5">
        <w:rPr>
          <w:sz w:val="20"/>
          <w:szCs w:val="20"/>
        </w:rPr>
        <w:t>Student's name, printed:</w:t>
      </w:r>
      <w:r w:rsidRPr="00D61AB5">
        <w:rPr>
          <w:sz w:val="20"/>
          <w:szCs w:val="20"/>
        </w:rPr>
        <w:tab/>
        <w:t>_____________________________</w:t>
      </w:r>
      <w:r>
        <w:rPr>
          <w:sz w:val="20"/>
          <w:szCs w:val="20"/>
        </w:rPr>
        <w:t>__</w:t>
      </w:r>
      <w:r w:rsidRPr="00D61AB5">
        <w:rPr>
          <w:sz w:val="20"/>
          <w:szCs w:val="20"/>
        </w:rPr>
        <w:t>____</w:t>
      </w:r>
    </w:p>
    <w:p w:rsidR="006F450A" w:rsidRDefault="006F450A" w:rsidP="006F450A">
      <w:pPr>
        <w:ind w:left="360"/>
        <w:rPr>
          <w:sz w:val="20"/>
          <w:szCs w:val="20"/>
        </w:rPr>
      </w:pPr>
    </w:p>
    <w:p w:rsidR="00562463" w:rsidRPr="00D61AB5" w:rsidRDefault="00562463" w:rsidP="006F450A">
      <w:pPr>
        <w:ind w:left="360"/>
        <w:rPr>
          <w:sz w:val="20"/>
          <w:szCs w:val="20"/>
        </w:rPr>
      </w:pPr>
    </w:p>
    <w:p w:rsidR="006F450A" w:rsidRPr="00D61AB5" w:rsidRDefault="006F450A" w:rsidP="006F450A">
      <w:pPr>
        <w:tabs>
          <w:tab w:val="left" w:pos="3060"/>
        </w:tabs>
        <w:ind w:left="360"/>
        <w:rPr>
          <w:sz w:val="20"/>
          <w:szCs w:val="20"/>
        </w:rPr>
      </w:pPr>
      <w:r w:rsidRPr="00D61AB5">
        <w:rPr>
          <w:sz w:val="20"/>
          <w:szCs w:val="20"/>
        </w:rPr>
        <w:t>Student’s ID number:</w:t>
      </w:r>
      <w:r w:rsidRPr="00D61AB5">
        <w:rPr>
          <w:sz w:val="20"/>
          <w:szCs w:val="20"/>
        </w:rPr>
        <w:tab/>
      </w:r>
      <w:r>
        <w:rPr>
          <w:sz w:val="20"/>
          <w:szCs w:val="20"/>
        </w:rPr>
        <w:t>_________</w:t>
      </w:r>
      <w:r w:rsidRPr="00D61AB5">
        <w:rPr>
          <w:sz w:val="20"/>
          <w:szCs w:val="20"/>
        </w:rPr>
        <w:t>__________________</w:t>
      </w:r>
      <w:r>
        <w:rPr>
          <w:sz w:val="20"/>
          <w:szCs w:val="20"/>
        </w:rPr>
        <w:t>__</w:t>
      </w:r>
      <w:r w:rsidRPr="00D61AB5">
        <w:rPr>
          <w:sz w:val="20"/>
          <w:szCs w:val="20"/>
        </w:rPr>
        <w:t>______</w:t>
      </w:r>
    </w:p>
    <w:p w:rsidR="006F450A" w:rsidRDefault="006F450A" w:rsidP="006F450A">
      <w:pPr>
        <w:ind w:left="360"/>
        <w:rPr>
          <w:sz w:val="20"/>
          <w:szCs w:val="20"/>
        </w:rPr>
      </w:pPr>
    </w:p>
    <w:p w:rsidR="00562463" w:rsidRPr="00D61AB5" w:rsidRDefault="00562463" w:rsidP="006F450A">
      <w:pPr>
        <w:ind w:left="360"/>
        <w:rPr>
          <w:sz w:val="20"/>
          <w:szCs w:val="20"/>
        </w:rPr>
      </w:pPr>
    </w:p>
    <w:p w:rsidR="006F450A" w:rsidRPr="00D61AB5" w:rsidRDefault="006F450A" w:rsidP="006F450A">
      <w:pPr>
        <w:tabs>
          <w:tab w:val="left" w:pos="3060"/>
        </w:tabs>
        <w:ind w:left="360"/>
        <w:rPr>
          <w:sz w:val="20"/>
          <w:szCs w:val="20"/>
        </w:rPr>
      </w:pPr>
      <w:r w:rsidRPr="00D61AB5">
        <w:rPr>
          <w:sz w:val="20"/>
          <w:szCs w:val="20"/>
        </w:rPr>
        <w:t xml:space="preserve">Student’s </w:t>
      </w:r>
      <w:r>
        <w:rPr>
          <w:sz w:val="20"/>
          <w:szCs w:val="20"/>
        </w:rPr>
        <w:t>e-mail address:</w:t>
      </w:r>
      <w:r>
        <w:rPr>
          <w:sz w:val="20"/>
          <w:szCs w:val="20"/>
        </w:rPr>
        <w:tab/>
      </w:r>
      <w:r w:rsidRPr="00D61AB5">
        <w:rPr>
          <w:sz w:val="20"/>
          <w:szCs w:val="20"/>
        </w:rPr>
        <w:t>_________________</w:t>
      </w:r>
      <w:r>
        <w:rPr>
          <w:sz w:val="20"/>
          <w:szCs w:val="20"/>
        </w:rPr>
        <w:t>____________</w:t>
      </w:r>
      <w:r w:rsidRPr="00D61AB5">
        <w:rPr>
          <w:sz w:val="20"/>
          <w:szCs w:val="20"/>
        </w:rPr>
        <w:t>______</w:t>
      </w:r>
    </w:p>
    <w:p w:rsidR="006F450A" w:rsidRPr="00D61AB5" w:rsidRDefault="006F450A" w:rsidP="006F450A">
      <w:pPr>
        <w:tabs>
          <w:tab w:val="left" w:pos="360"/>
        </w:tabs>
        <w:ind w:left="360" w:hanging="360"/>
        <w:rPr>
          <w:bCs/>
          <w:sz w:val="20"/>
          <w:szCs w:val="20"/>
        </w:rPr>
      </w:pPr>
      <w:r>
        <w:rPr>
          <w:bCs/>
          <w:sz w:val="20"/>
          <w:szCs w:val="20"/>
        </w:rPr>
        <w:tab/>
        <w:t>(please print clearly)</w:t>
      </w:r>
    </w:p>
    <w:p w:rsidR="006F450A" w:rsidRPr="00D61AB5" w:rsidRDefault="006F450A" w:rsidP="00083181">
      <w:pPr>
        <w:tabs>
          <w:tab w:val="left" w:pos="360"/>
        </w:tabs>
        <w:ind w:left="360" w:hanging="360"/>
      </w:pPr>
    </w:p>
    <w:sectPr w:rsidR="006F450A" w:rsidRPr="00D61AB5" w:rsidSect="00200A4F">
      <w:footerReference w:type="even" r:id="rId14"/>
      <w:footerReference w:type="default" r:id="rId15"/>
      <w:type w:val="continuous"/>
      <w:pgSz w:w="12240" w:h="15840" w:code="1"/>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392" w:rsidRDefault="00F14392">
      <w:r>
        <w:separator/>
      </w:r>
    </w:p>
  </w:endnote>
  <w:endnote w:type="continuationSeparator" w:id="0">
    <w:p w:rsidR="00F14392" w:rsidRDefault="00F14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3F8" w:rsidRDefault="00DF772E" w:rsidP="007831B0">
    <w:pPr>
      <w:pStyle w:val="Footer"/>
      <w:framePr w:wrap="around" w:vAnchor="text" w:hAnchor="margin" w:xAlign="center" w:y="1"/>
      <w:rPr>
        <w:rStyle w:val="PageNumber"/>
      </w:rPr>
    </w:pPr>
    <w:r>
      <w:rPr>
        <w:rStyle w:val="PageNumber"/>
      </w:rPr>
      <w:fldChar w:fldCharType="begin"/>
    </w:r>
    <w:r w:rsidR="006453F8">
      <w:rPr>
        <w:rStyle w:val="PageNumber"/>
      </w:rPr>
      <w:instrText xml:space="preserve">PAGE  </w:instrText>
    </w:r>
    <w:r>
      <w:rPr>
        <w:rStyle w:val="PageNumber"/>
      </w:rPr>
      <w:fldChar w:fldCharType="end"/>
    </w:r>
  </w:p>
  <w:p w:rsidR="006453F8" w:rsidRDefault="006453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3F8" w:rsidRPr="00966ED9" w:rsidRDefault="00DF772E" w:rsidP="007831B0">
    <w:pPr>
      <w:pStyle w:val="Footer"/>
      <w:framePr w:wrap="around" w:vAnchor="text" w:hAnchor="margin" w:xAlign="center" w:y="1"/>
      <w:rPr>
        <w:rStyle w:val="PageNumber"/>
        <w:i/>
        <w:sz w:val="20"/>
        <w:szCs w:val="20"/>
      </w:rPr>
    </w:pPr>
    <w:r w:rsidRPr="00966ED9">
      <w:rPr>
        <w:rStyle w:val="PageNumber"/>
        <w:i/>
        <w:sz w:val="20"/>
        <w:szCs w:val="20"/>
      </w:rPr>
      <w:fldChar w:fldCharType="begin"/>
    </w:r>
    <w:r w:rsidR="006453F8" w:rsidRPr="00966ED9">
      <w:rPr>
        <w:rStyle w:val="PageNumber"/>
        <w:i/>
        <w:sz w:val="20"/>
        <w:szCs w:val="20"/>
      </w:rPr>
      <w:instrText xml:space="preserve">PAGE  </w:instrText>
    </w:r>
    <w:r w:rsidRPr="00966ED9">
      <w:rPr>
        <w:rStyle w:val="PageNumber"/>
        <w:i/>
        <w:sz w:val="20"/>
        <w:szCs w:val="20"/>
      </w:rPr>
      <w:fldChar w:fldCharType="separate"/>
    </w:r>
    <w:r w:rsidR="00CF449E">
      <w:rPr>
        <w:rStyle w:val="PageNumber"/>
        <w:i/>
        <w:noProof/>
        <w:sz w:val="20"/>
        <w:szCs w:val="20"/>
      </w:rPr>
      <w:t>- 1 -</w:t>
    </w:r>
    <w:r w:rsidRPr="00966ED9">
      <w:rPr>
        <w:rStyle w:val="PageNumber"/>
        <w:i/>
        <w:sz w:val="20"/>
        <w:szCs w:val="20"/>
      </w:rPr>
      <w:fldChar w:fldCharType="end"/>
    </w:r>
  </w:p>
  <w:p w:rsidR="006453F8" w:rsidRDefault="006453F8" w:rsidP="000F55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392" w:rsidRDefault="00F14392">
      <w:r>
        <w:separator/>
      </w:r>
    </w:p>
  </w:footnote>
  <w:footnote w:type="continuationSeparator" w:id="0">
    <w:p w:rsidR="00F14392" w:rsidRDefault="00F143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DB1AD5"/>
    <w:multiLevelType w:val="multilevel"/>
    <w:tmpl w:val="2F32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icrosoftWorksTaskID" w:val="w:compa"/>
  </w:docVars>
  <w:rsids>
    <w:rsidRoot w:val="002E7873"/>
    <w:rsid w:val="00014110"/>
    <w:rsid w:val="0002207E"/>
    <w:rsid w:val="000226CE"/>
    <w:rsid w:val="00022B14"/>
    <w:rsid w:val="000247D1"/>
    <w:rsid w:val="0002700E"/>
    <w:rsid w:val="00042A0A"/>
    <w:rsid w:val="00045427"/>
    <w:rsid w:val="00046670"/>
    <w:rsid w:val="00051714"/>
    <w:rsid w:val="00053DA3"/>
    <w:rsid w:val="0005629B"/>
    <w:rsid w:val="00060D9C"/>
    <w:rsid w:val="00083181"/>
    <w:rsid w:val="0008365E"/>
    <w:rsid w:val="00087AA7"/>
    <w:rsid w:val="00091139"/>
    <w:rsid w:val="000C620C"/>
    <w:rsid w:val="000C7074"/>
    <w:rsid w:val="000D24C5"/>
    <w:rsid w:val="000E44A0"/>
    <w:rsid w:val="000E7C57"/>
    <w:rsid w:val="000F553D"/>
    <w:rsid w:val="000F5BD6"/>
    <w:rsid w:val="001031AB"/>
    <w:rsid w:val="00105DD5"/>
    <w:rsid w:val="001063C2"/>
    <w:rsid w:val="00113768"/>
    <w:rsid w:val="00115EED"/>
    <w:rsid w:val="00123EAE"/>
    <w:rsid w:val="0013148D"/>
    <w:rsid w:val="00133459"/>
    <w:rsid w:val="00135381"/>
    <w:rsid w:val="00136519"/>
    <w:rsid w:val="00143B6C"/>
    <w:rsid w:val="00144774"/>
    <w:rsid w:val="00173080"/>
    <w:rsid w:val="00182598"/>
    <w:rsid w:val="001B01A0"/>
    <w:rsid w:val="001B4AEC"/>
    <w:rsid w:val="001B6BE4"/>
    <w:rsid w:val="001C6297"/>
    <w:rsid w:val="001D6BE5"/>
    <w:rsid w:val="001D6EF5"/>
    <w:rsid w:val="001F0A34"/>
    <w:rsid w:val="00200A4F"/>
    <w:rsid w:val="0020150D"/>
    <w:rsid w:val="00204516"/>
    <w:rsid w:val="0021233E"/>
    <w:rsid w:val="002134FE"/>
    <w:rsid w:val="00217EDF"/>
    <w:rsid w:val="00224558"/>
    <w:rsid w:val="002258E4"/>
    <w:rsid w:val="00230230"/>
    <w:rsid w:val="00230DAD"/>
    <w:rsid w:val="00234EB5"/>
    <w:rsid w:val="00242944"/>
    <w:rsid w:val="002606BC"/>
    <w:rsid w:val="002630E5"/>
    <w:rsid w:val="00271334"/>
    <w:rsid w:val="00271B91"/>
    <w:rsid w:val="002739CC"/>
    <w:rsid w:val="002913CA"/>
    <w:rsid w:val="00294B98"/>
    <w:rsid w:val="002A3DE3"/>
    <w:rsid w:val="002A4FAE"/>
    <w:rsid w:val="002C76A5"/>
    <w:rsid w:val="002D7CAB"/>
    <w:rsid w:val="002D7D0F"/>
    <w:rsid w:val="002E3448"/>
    <w:rsid w:val="002E5803"/>
    <w:rsid w:val="002E7873"/>
    <w:rsid w:val="003000D1"/>
    <w:rsid w:val="0035026D"/>
    <w:rsid w:val="00353E67"/>
    <w:rsid w:val="00361788"/>
    <w:rsid w:val="00363D03"/>
    <w:rsid w:val="0037111E"/>
    <w:rsid w:val="00373BD0"/>
    <w:rsid w:val="00383A91"/>
    <w:rsid w:val="00387E27"/>
    <w:rsid w:val="00392C4A"/>
    <w:rsid w:val="003A4B92"/>
    <w:rsid w:val="003F3062"/>
    <w:rsid w:val="00407024"/>
    <w:rsid w:val="00407026"/>
    <w:rsid w:val="00447B5B"/>
    <w:rsid w:val="00450E7D"/>
    <w:rsid w:val="00480ACE"/>
    <w:rsid w:val="004816EA"/>
    <w:rsid w:val="0048772C"/>
    <w:rsid w:val="00497A5B"/>
    <w:rsid w:val="004A04FB"/>
    <w:rsid w:val="004A304F"/>
    <w:rsid w:val="004A4A8E"/>
    <w:rsid w:val="004B062C"/>
    <w:rsid w:val="004B0AA5"/>
    <w:rsid w:val="004B3984"/>
    <w:rsid w:val="004B4BC7"/>
    <w:rsid w:val="004F4DF0"/>
    <w:rsid w:val="00512174"/>
    <w:rsid w:val="0051770C"/>
    <w:rsid w:val="0052375F"/>
    <w:rsid w:val="00525F47"/>
    <w:rsid w:val="0053245A"/>
    <w:rsid w:val="005541CD"/>
    <w:rsid w:val="00562463"/>
    <w:rsid w:val="00572D58"/>
    <w:rsid w:val="0058007F"/>
    <w:rsid w:val="0058030C"/>
    <w:rsid w:val="0058289E"/>
    <w:rsid w:val="0058598E"/>
    <w:rsid w:val="00592C57"/>
    <w:rsid w:val="005B1B54"/>
    <w:rsid w:val="005C6486"/>
    <w:rsid w:val="005D11ED"/>
    <w:rsid w:val="005D5824"/>
    <w:rsid w:val="005E305A"/>
    <w:rsid w:val="005E6793"/>
    <w:rsid w:val="005F12E5"/>
    <w:rsid w:val="005F2CA6"/>
    <w:rsid w:val="005F47C4"/>
    <w:rsid w:val="0062234E"/>
    <w:rsid w:val="0062273B"/>
    <w:rsid w:val="00630BB0"/>
    <w:rsid w:val="00642ED9"/>
    <w:rsid w:val="006453F8"/>
    <w:rsid w:val="00650BBF"/>
    <w:rsid w:val="00666BDA"/>
    <w:rsid w:val="00681141"/>
    <w:rsid w:val="006820DD"/>
    <w:rsid w:val="00682C7E"/>
    <w:rsid w:val="00685692"/>
    <w:rsid w:val="0069130D"/>
    <w:rsid w:val="006969DC"/>
    <w:rsid w:val="006A027E"/>
    <w:rsid w:val="006A3AE6"/>
    <w:rsid w:val="006D0A2D"/>
    <w:rsid w:val="006D2AD6"/>
    <w:rsid w:val="006E128C"/>
    <w:rsid w:val="006F246D"/>
    <w:rsid w:val="006F450A"/>
    <w:rsid w:val="007058D6"/>
    <w:rsid w:val="00726685"/>
    <w:rsid w:val="007305C1"/>
    <w:rsid w:val="00750FEA"/>
    <w:rsid w:val="00752151"/>
    <w:rsid w:val="00755294"/>
    <w:rsid w:val="00762D41"/>
    <w:rsid w:val="0077106B"/>
    <w:rsid w:val="007720CF"/>
    <w:rsid w:val="007831B0"/>
    <w:rsid w:val="00790EC2"/>
    <w:rsid w:val="007A0210"/>
    <w:rsid w:val="007B6293"/>
    <w:rsid w:val="007C3A17"/>
    <w:rsid w:val="007C6A5D"/>
    <w:rsid w:val="007D5CF4"/>
    <w:rsid w:val="007E1E8E"/>
    <w:rsid w:val="007F0D32"/>
    <w:rsid w:val="007F7B0D"/>
    <w:rsid w:val="00807A04"/>
    <w:rsid w:val="00822E37"/>
    <w:rsid w:val="00827029"/>
    <w:rsid w:val="00830D13"/>
    <w:rsid w:val="00833B62"/>
    <w:rsid w:val="00843129"/>
    <w:rsid w:val="00844938"/>
    <w:rsid w:val="0084497A"/>
    <w:rsid w:val="008502CE"/>
    <w:rsid w:val="00851B07"/>
    <w:rsid w:val="00854143"/>
    <w:rsid w:val="008566DD"/>
    <w:rsid w:val="008756EE"/>
    <w:rsid w:val="008877D5"/>
    <w:rsid w:val="0088784A"/>
    <w:rsid w:val="008940AE"/>
    <w:rsid w:val="008A0020"/>
    <w:rsid w:val="008A776B"/>
    <w:rsid w:val="008D18B4"/>
    <w:rsid w:val="008E565A"/>
    <w:rsid w:val="008E5D28"/>
    <w:rsid w:val="008E6E19"/>
    <w:rsid w:val="00900EBE"/>
    <w:rsid w:val="00901607"/>
    <w:rsid w:val="0091188F"/>
    <w:rsid w:val="00917BF3"/>
    <w:rsid w:val="009254B2"/>
    <w:rsid w:val="00934EEB"/>
    <w:rsid w:val="00940B1A"/>
    <w:rsid w:val="00945983"/>
    <w:rsid w:val="00946D65"/>
    <w:rsid w:val="00951D2B"/>
    <w:rsid w:val="0095475D"/>
    <w:rsid w:val="009642CB"/>
    <w:rsid w:val="00966ED9"/>
    <w:rsid w:val="009670E3"/>
    <w:rsid w:val="00970B11"/>
    <w:rsid w:val="009927E6"/>
    <w:rsid w:val="009A0A32"/>
    <w:rsid w:val="009A1D13"/>
    <w:rsid w:val="009A594E"/>
    <w:rsid w:val="009C1E02"/>
    <w:rsid w:val="009E52B7"/>
    <w:rsid w:val="009E5DF3"/>
    <w:rsid w:val="009F1DD4"/>
    <w:rsid w:val="009F41C7"/>
    <w:rsid w:val="00A06972"/>
    <w:rsid w:val="00A11D14"/>
    <w:rsid w:val="00A130F8"/>
    <w:rsid w:val="00A1367E"/>
    <w:rsid w:val="00A210DF"/>
    <w:rsid w:val="00A22079"/>
    <w:rsid w:val="00A24A79"/>
    <w:rsid w:val="00A31E65"/>
    <w:rsid w:val="00A3639E"/>
    <w:rsid w:val="00A47430"/>
    <w:rsid w:val="00A4750E"/>
    <w:rsid w:val="00A502FE"/>
    <w:rsid w:val="00A503A6"/>
    <w:rsid w:val="00A5291A"/>
    <w:rsid w:val="00A634F0"/>
    <w:rsid w:val="00A64098"/>
    <w:rsid w:val="00A6584A"/>
    <w:rsid w:val="00A66BCE"/>
    <w:rsid w:val="00A76F78"/>
    <w:rsid w:val="00A77671"/>
    <w:rsid w:val="00A8375C"/>
    <w:rsid w:val="00A87395"/>
    <w:rsid w:val="00A8788F"/>
    <w:rsid w:val="00AB5423"/>
    <w:rsid w:val="00AD576B"/>
    <w:rsid w:val="00AE44D2"/>
    <w:rsid w:val="00AE6000"/>
    <w:rsid w:val="00AE6DFA"/>
    <w:rsid w:val="00AF4DA0"/>
    <w:rsid w:val="00B023C6"/>
    <w:rsid w:val="00B0731A"/>
    <w:rsid w:val="00B26107"/>
    <w:rsid w:val="00B26B19"/>
    <w:rsid w:val="00B26B3D"/>
    <w:rsid w:val="00B2785E"/>
    <w:rsid w:val="00B619F3"/>
    <w:rsid w:val="00B777D2"/>
    <w:rsid w:val="00B80EC0"/>
    <w:rsid w:val="00B85BDB"/>
    <w:rsid w:val="00B869DF"/>
    <w:rsid w:val="00B92AF5"/>
    <w:rsid w:val="00B94981"/>
    <w:rsid w:val="00BA6409"/>
    <w:rsid w:val="00BB5CFD"/>
    <w:rsid w:val="00BE1323"/>
    <w:rsid w:val="00BE1CD7"/>
    <w:rsid w:val="00BE7FAD"/>
    <w:rsid w:val="00BF3068"/>
    <w:rsid w:val="00BF4090"/>
    <w:rsid w:val="00C1136D"/>
    <w:rsid w:val="00C20BEC"/>
    <w:rsid w:val="00C228CD"/>
    <w:rsid w:val="00C44DD5"/>
    <w:rsid w:val="00C81F3C"/>
    <w:rsid w:val="00C85811"/>
    <w:rsid w:val="00C91676"/>
    <w:rsid w:val="00CA1568"/>
    <w:rsid w:val="00CC095A"/>
    <w:rsid w:val="00CC30DF"/>
    <w:rsid w:val="00CC6199"/>
    <w:rsid w:val="00CC6F6E"/>
    <w:rsid w:val="00CC7914"/>
    <w:rsid w:val="00CD23AA"/>
    <w:rsid w:val="00CD3121"/>
    <w:rsid w:val="00CD53E3"/>
    <w:rsid w:val="00CD66F8"/>
    <w:rsid w:val="00CE6643"/>
    <w:rsid w:val="00CF449E"/>
    <w:rsid w:val="00CF4842"/>
    <w:rsid w:val="00D00F79"/>
    <w:rsid w:val="00D04EAD"/>
    <w:rsid w:val="00D15651"/>
    <w:rsid w:val="00D16927"/>
    <w:rsid w:val="00D30CA3"/>
    <w:rsid w:val="00D33603"/>
    <w:rsid w:val="00D3418A"/>
    <w:rsid w:val="00D428FA"/>
    <w:rsid w:val="00D4323B"/>
    <w:rsid w:val="00D453EF"/>
    <w:rsid w:val="00D45A46"/>
    <w:rsid w:val="00D47266"/>
    <w:rsid w:val="00D55CF7"/>
    <w:rsid w:val="00D61AB5"/>
    <w:rsid w:val="00D731FD"/>
    <w:rsid w:val="00D7587B"/>
    <w:rsid w:val="00DA3908"/>
    <w:rsid w:val="00DB14FC"/>
    <w:rsid w:val="00DB74A8"/>
    <w:rsid w:val="00DC3F82"/>
    <w:rsid w:val="00DD0C04"/>
    <w:rsid w:val="00DD1C60"/>
    <w:rsid w:val="00DD43CE"/>
    <w:rsid w:val="00DD52D8"/>
    <w:rsid w:val="00DE20E1"/>
    <w:rsid w:val="00DE427B"/>
    <w:rsid w:val="00DF772E"/>
    <w:rsid w:val="00E103AE"/>
    <w:rsid w:val="00E26595"/>
    <w:rsid w:val="00E33D51"/>
    <w:rsid w:val="00E358D6"/>
    <w:rsid w:val="00E40B33"/>
    <w:rsid w:val="00E70409"/>
    <w:rsid w:val="00E84DF5"/>
    <w:rsid w:val="00E8581F"/>
    <w:rsid w:val="00EA0C82"/>
    <w:rsid w:val="00EA278C"/>
    <w:rsid w:val="00EA5C56"/>
    <w:rsid w:val="00EB48CB"/>
    <w:rsid w:val="00EB5DC4"/>
    <w:rsid w:val="00EC035B"/>
    <w:rsid w:val="00EC07A8"/>
    <w:rsid w:val="00EC3468"/>
    <w:rsid w:val="00EC4866"/>
    <w:rsid w:val="00EC7EB1"/>
    <w:rsid w:val="00ED5DAD"/>
    <w:rsid w:val="00EE0AFE"/>
    <w:rsid w:val="00EE2958"/>
    <w:rsid w:val="00EE63CA"/>
    <w:rsid w:val="00EF25AE"/>
    <w:rsid w:val="00EF31AF"/>
    <w:rsid w:val="00EF35B2"/>
    <w:rsid w:val="00EF5717"/>
    <w:rsid w:val="00F06206"/>
    <w:rsid w:val="00F14392"/>
    <w:rsid w:val="00F176A8"/>
    <w:rsid w:val="00F45802"/>
    <w:rsid w:val="00F46D4C"/>
    <w:rsid w:val="00F51ADB"/>
    <w:rsid w:val="00F57737"/>
    <w:rsid w:val="00F63EA3"/>
    <w:rsid w:val="00F65969"/>
    <w:rsid w:val="00F75122"/>
    <w:rsid w:val="00F81373"/>
    <w:rsid w:val="00F9787F"/>
    <w:rsid w:val="00FA3897"/>
    <w:rsid w:val="00FB10B8"/>
    <w:rsid w:val="00FD5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9906611E-A625-46DE-B5E3-28E6802C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75D"/>
    <w:rPr>
      <w:sz w:val="24"/>
      <w:szCs w:val="24"/>
    </w:rPr>
  </w:style>
  <w:style w:type="paragraph" w:styleId="Heading3">
    <w:name w:val="heading 3"/>
    <w:basedOn w:val="Normal"/>
    <w:qFormat/>
    <w:rsid w:val="00353E67"/>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123EA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831B0"/>
    <w:pPr>
      <w:tabs>
        <w:tab w:val="center" w:pos="4320"/>
        <w:tab w:val="right" w:pos="8640"/>
      </w:tabs>
    </w:pPr>
  </w:style>
  <w:style w:type="character" w:styleId="PageNumber">
    <w:name w:val="page number"/>
    <w:basedOn w:val="DefaultParagraphFont"/>
    <w:rsid w:val="007831B0"/>
  </w:style>
  <w:style w:type="table" w:styleId="TableGrid">
    <w:name w:val="Table Grid"/>
    <w:basedOn w:val="TableNormal"/>
    <w:rsid w:val="00783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AE6000"/>
    <w:pPr>
      <w:widowControl w:val="0"/>
      <w:spacing w:line="288" w:lineRule="exact"/>
    </w:pPr>
    <w:rPr>
      <w:rFonts w:ascii="Courier 10cpi" w:hAnsi="Courier 10cpi"/>
      <w:snapToGrid w:val="0"/>
      <w:szCs w:val="20"/>
    </w:rPr>
  </w:style>
  <w:style w:type="paragraph" w:styleId="Header">
    <w:name w:val="header"/>
    <w:basedOn w:val="Normal"/>
    <w:rsid w:val="00DD0C04"/>
    <w:pPr>
      <w:tabs>
        <w:tab w:val="center" w:pos="4320"/>
        <w:tab w:val="right" w:pos="8640"/>
      </w:tabs>
    </w:pPr>
  </w:style>
  <w:style w:type="paragraph" w:styleId="NormalWeb">
    <w:name w:val="Normal (Web)"/>
    <w:basedOn w:val="Normal"/>
    <w:rsid w:val="00353E67"/>
    <w:pPr>
      <w:spacing w:before="100" w:beforeAutospacing="1" w:after="100" w:afterAutospacing="1"/>
    </w:pPr>
  </w:style>
  <w:style w:type="paragraph" w:styleId="BodyTextIndent">
    <w:name w:val="Body Text Indent"/>
    <w:basedOn w:val="Normal"/>
    <w:rsid w:val="00D61AB5"/>
    <w:pPr>
      <w:ind w:left="288"/>
    </w:pPr>
    <w:rPr>
      <w:rFonts w:ascii="Arial" w:hAnsi="Arial"/>
      <w:szCs w:val="20"/>
    </w:rPr>
  </w:style>
  <w:style w:type="paragraph" w:styleId="BodyText2">
    <w:name w:val="Body Text 2"/>
    <w:basedOn w:val="Normal"/>
    <w:rsid w:val="00D61AB5"/>
    <w:pPr>
      <w:pBdr>
        <w:top w:val="single" w:sz="6" w:space="1" w:color="auto"/>
        <w:left w:val="single" w:sz="6" w:space="1" w:color="auto"/>
        <w:bottom w:val="single" w:sz="6" w:space="1" w:color="auto"/>
        <w:right w:val="single" w:sz="6" w:space="1" w:color="auto"/>
      </w:pBdr>
    </w:pPr>
    <w:rPr>
      <w:rFonts w:ascii="Arial" w:hAnsi="Arial"/>
      <w:sz w:val="20"/>
      <w:szCs w:val="20"/>
    </w:rPr>
  </w:style>
  <w:style w:type="character" w:styleId="Emphasis">
    <w:name w:val="Emphasis"/>
    <w:basedOn w:val="DefaultParagraphFont"/>
    <w:qFormat/>
    <w:rsid w:val="00123EAE"/>
    <w:rPr>
      <w:i/>
      <w:iCs/>
    </w:rPr>
  </w:style>
  <w:style w:type="character" w:styleId="Hyperlink">
    <w:name w:val="Hyperlink"/>
    <w:basedOn w:val="DefaultParagraphFont"/>
    <w:rsid w:val="001031AB"/>
    <w:rPr>
      <w:color w:val="0000FF"/>
      <w:u w:val="single"/>
    </w:rPr>
  </w:style>
  <w:style w:type="character" w:customStyle="1" w:styleId="Heading4Char">
    <w:name w:val="Heading 4 Char"/>
    <w:basedOn w:val="DefaultParagraphFont"/>
    <w:link w:val="Heading4"/>
    <w:rsid w:val="001031AB"/>
    <w:rPr>
      <w:b/>
      <w:bCs/>
      <w:sz w:val="28"/>
      <w:szCs w:val="28"/>
      <w:lang w:val="en-US" w:eastAsia="en-US" w:bidi="ar-SA"/>
    </w:rPr>
  </w:style>
  <w:style w:type="character" w:styleId="Strong">
    <w:name w:val="Strong"/>
    <w:basedOn w:val="DefaultParagraphFont"/>
    <w:uiPriority w:val="22"/>
    <w:qFormat/>
    <w:rsid w:val="00B80EC0"/>
    <w:rPr>
      <w:b/>
      <w:bCs/>
    </w:rPr>
  </w:style>
  <w:style w:type="paragraph" w:customStyle="1" w:styleId="Numbered1">
    <w:name w:val="Numbered1"/>
    <w:basedOn w:val="Normal"/>
    <w:rsid w:val="00630BB0"/>
    <w:pPr>
      <w:widowControl w:val="0"/>
      <w:autoSpaceDE w:val="0"/>
      <w:autoSpaceDN w:val="0"/>
      <w:adjustRightInd w:val="0"/>
      <w:ind w:left="1080" w:hanging="360"/>
    </w:pPr>
    <w:rPr>
      <w:sz w:val="20"/>
    </w:rPr>
  </w:style>
  <w:style w:type="paragraph" w:customStyle="1" w:styleId="Numbered">
    <w:name w:val="Numbered"/>
    <w:basedOn w:val="Normal"/>
    <w:rsid w:val="00630BB0"/>
    <w:pPr>
      <w:widowControl w:val="0"/>
      <w:tabs>
        <w:tab w:val="left" w:pos="1440"/>
      </w:tabs>
      <w:autoSpaceDE w:val="0"/>
      <w:autoSpaceDN w:val="0"/>
      <w:adjustRightInd w:val="0"/>
      <w:ind w:left="1080" w:hanging="360"/>
    </w:pPr>
    <w:rPr>
      <w:sz w:val="20"/>
    </w:rPr>
  </w:style>
  <w:style w:type="paragraph" w:styleId="BalloonText">
    <w:name w:val="Balloon Text"/>
    <w:basedOn w:val="Normal"/>
    <w:link w:val="BalloonTextChar"/>
    <w:semiHidden/>
    <w:unhideWhenUsed/>
    <w:rsid w:val="008877D5"/>
    <w:rPr>
      <w:rFonts w:ascii="Segoe UI" w:hAnsi="Segoe UI" w:cs="Segoe UI"/>
      <w:sz w:val="18"/>
      <w:szCs w:val="18"/>
    </w:rPr>
  </w:style>
  <w:style w:type="character" w:customStyle="1" w:styleId="BalloonTextChar">
    <w:name w:val="Balloon Text Char"/>
    <w:basedOn w:val="DefaultParagraphFont"/>
    <w:link w:val="BalloonText"/>
    <w:semiHidden/>
    <w:rsid w:val="008877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ussell@uta.edu" TargetMode="External"/><Relationship Id="rId13" Type="http://schemas.openxmlformats.org/officeDocument/2006/relationships/hyperlink" Target="http://www.uta.edu/ema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ta.edu/disabilit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adob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89877-E7D7-4417-95BC-3AC6F5589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9</Pages>
  <Words>3177</Words>
  <Characters>18115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EE4345 Syllabus</vt:lpstr>
    </vt:vector>
  </TitlesOfParts>
  <Company> </Company>
  <LinksUpToDate>false</LinksUpToDate>
  <CharactersWithSpaces>21250</CharactersWithSpaces>
  <SharedDoc>false</SharedDoc>
  <HLinks>
    <vt:vector size="24" baseType="variant">
      <vt:variant>
        <vt:i4>4653125</vt:i4>
      </vt:variant>
      <vt:variant>
        <vt:i4>12</vt:i4>
      </vt:variant>
      <vt:variant>
        <vt:i4>0</vt:i4>
      </vt:variant>
      <vt:variant>
        <vt:i4>5</vt:i4>
      </vt:variant>
      <vt:variant>
        <vt:lpwstr>http://www.uta.edu/email</vt:lpwstr>
      </vt:variant>
      <vt:variant>
        <vt:lpwstr/>
      </vt:variant>
      <vt:variant>
        <vt:i4>4325449</vt:i4>
      </vt:variant>
      <vt:variant>
        <vt:i4>9</vt:i4>
      </vt:variant>
      <vt:variant>
        <vt:i4>0</vt:i4>
      </vt:variant>
      <vt:variant>
        <vt:i4>5</vt:i4>
      </vt:variant>
      <vt:variant>
        <vt:lpwstr>http://www.uta.edu/disability</vt:lpwstr>
      </vt:variant>
      <vt:variant>
        <vt:lpwstr/>
      </vt:variant>
      <vt:variant>
        <vt:i4>5111831</vt:i4>
      </vt:variant>
      <vt:variant>
        <vt:i4>6</vt:i4>
      </vt:variant>
      <vt:variant>
        <vt:i4>0</vt:i4>
      </vt:variant>
      <vt:variant>
        <vt:i4>5</vt:i4>
      </vt:variant>
      <vt:variant>
        <vt:lpwstr>http://www.adobe.com/</vt:lpwstr>
      </vt:variant>
      <vt:variant>
        <vt:lpwstr/>
      </vt:variant>
      <vt:variant>
        <vt:i4>1966131</vt:i4>
      </vt:variant>
      <vt:variant>
        <vt:i4>3</vt:i4>
      </vt:variant>
      <vt:variant>
        <vt:i4>0</vt:i4>
      </vt:variant>
      <vt:variant>
        <vt:i4>5</vt:i4>
      </vt:variant>
      <vt:variant>
        <vt:lpwstr>mailto:hrussell@uta.edu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EE4345 Syllabus</dc:title>
  <dc:subject/>
  <dc:creator>Howard T. Russell, Jr.</dc:creator>
  <cp:keywords/>
  <dc:description/>
  <cp:lastModifiedBy>Howard Russell</cp:lastModifiedBy>
  <cp:revision>7</cp:revision>
  <cp:lastPrinted>2015-01-14T16:56:00Z</cp:lastPrinted>
  <dcterms:created xsi:type="dcterms:W3CDTF">2015-01-14T16:51:00Z</dcterms:created>
  <dcterms:modified xsi:type="dcterms:W3CDTF">2015-01-14T20:04:00Z</dcterms:modified>
</cp:coreProperties>
</file>