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8AF" w:rsidRDefault="009868AF" w:rsidP="009868AF">
      <w:pPr>
        <w:tabs>
          <w:tab w:val="left" w:pos="-720"/>
        </w:tabs>
        <w:suppressAutoHyphens/>
        <w:rPr>
          <w:b/>
        </w:rPr>
      </w:pPr>
      <w:r>
        <w:rPr>
          <w:b/>
        </w:rPr>
        <w:t>HISTORY 4388-00</w:t>
      </w:r>
      <w:r w:rsidR="00A6168F">
        <w:rPr>
          <w:b/>
        </w:rPr>
        <w:t>1</w:t>
      </w:r>
      <w:r>
        <w:rPr>
          <w:b/>
        </w:rPr>
        <w:t xml:space="preserve">: Guns in U.S. History </w:t>
      </w:r>
    </w:p>
    <w:p w:rsidR="009868AF" w:rsidRDefault="009868AF" w:rsidP="009868AF">
      <w:pPr>
        <w:tabs>
          <w:tab w:val="left" w:pos="-720"/>
        </w:tabs>
        <w:suppressAutoHyphens/>
        <w:rPr>
          <w:b/>
        </w:rPr>
      </w:pPr>
      <w:r>
        <w:rPr>
          <w:b/>
        </w:rPr>
        <w:t>Fall 201</w:t>
      </w:r>
      <w:r w:rsidR="00A6168F">
        <w:rPr>
          <w:b/>
        </w:rPr>
        <w:t>5</w:t>
      </w:r>
      <w:r>
        <w:rPr>
          <w:b/>
        </w:rPr>
        <w:t>/Course Syllabus</w:t>
      </w:r>
    </w:p>
    <w:p w:rsidR="009868AF" w:rsidRDefault="00A6168F" w:rsidP="009868AF">
      <w:pPr>
        <w:tabs>
          <w:tab w:val="left" w:pos="-720"/>
        </w:tabs>
        <w:suppressAutoHyphens/>
        <w:rPr>
          <w:b/>
        </w:rPr>
      </w:pPr>
      <w:proofErr w:type="spellStart"/>
      <w:proofErr w:type="gramStart"/>
      <w:r>
        <w:rPr>
          <w:b/>
        </w:rPr>
        <w:t>Tu-Th</w:t>
      </w:r>
      <w:proofErr w:type="spellEnd"/>
      <w:r>
        <w:rPr>
          <w:b/>
        </w:rPr>
        <w:t>, 9:30a.m.-10:50p.m.</w:t>
      </w:r>
      <w:proofErr w:type="gramEnd"/>
    </w:p>
    <w:p w:rsidR="009868AF" w:rsidRDefault="00A6168F" w:rsidP="009868AF">
      <w:pPr>
        <w:tabs>
          <w:tab w:val="left" w:pos="-720"/>
        </w:tabs>
        <w:suppressAutoHyphens/>
        <w:rPr>
          <w:b/>
        </w:rPr>
      </w:pPr>
      <w:r>
        <w:rPr>
          <w:b/>
        </w:rPr>
        <w:t>UH 07</w:t>
      </w:r>
      <w:r w:rsidR="009868AF">
        <w:rPr>
          <w:b/>
        </w:rPr>
        <w:t xml:space="preserve"> </w:t>
      </w:r>
    </w:p>
    <w:p w:rsidR="009868AF" w:rsidRPr="008C778B" w:rsidRDefault="009868AF" w:rsidP="009868AF">
      <w:pPr>
        <w:rPr>
          <w:rFonts w:eastAsia="Calibri"/>
          <w:b/>
        </w:rPr>
      </w:pPr>
      <w:r w:rsidRPr="00B47217">
        <w:rPr>
          <w:rFonts w:eastAsia="Calibri"/>
          <w:b/>
        </w:rPr>
        <w:t xml:space="preserve">Course will use Blackboard/Check it regularly for updates, grades, etc.  At:  </w:t>
      </w:r>
      <w:hyperlink r:id="rId5" w:history="1">
        <w:r w:rsidRPr="00B47217">
          <w:rPr>
            <w:rFonts w:eastAsia="Calibri"/>
            <w:b/>
            <w:color w:val="0000FF"/>
            <w:u w:val="single"/>
          </w:rPr>
          <w:t>https://elearn.uta.edu/webapps/login/</w:t>
        </w:r>
      </w:hyperlink>
    </w:p>
    <w:p w:rsidR="009868AF" w:rsidRDefault="009868AF" w:rsidP="009868AF">
      <w:pPr>
        <w:tabs>
          <w:tab w:val="left" w:pos="-720"/>
        </w:tabs>
        <w:suppressAutoHyphens/>
        <w:rPr>
          <w:b/>
        </w:rPr>
      </w:pPr>
    </w:p>
    <w:p w:rsidR="009868AF" w:rsidRDefault="009868AF" w:rsidP="009868AF">
      <w:pPr>
        <w:tabs>
          <w:tab w:val="left" w:pos="-720"/>
        </w:tabs>
        <w:suppressAutoHyphens/>
      </w:pPr>
      <w:r>
        <w:t xml:space="preserve">Dr. Gerald D. Saxon </w:t>
      </w:r>
    </w:p>
    <w:p w:rsidR="009868AF" w:rsidRDefault="009868AF" w:rsidP="009868AF">
      <w:pPr>
        <w:tabs>
          <w:tab w:val="left" w:pos="-720"/>
        </w:tabs>
        <w:suppressAutoHyphens/>
      </w:pPr>
      <w:r>
        <w:t xml:space="preserve">Dept. of History </w:t>
      </w:r>
    </w:p>
    <w:p w:rsidR="009868AF" w:rsidRDefault="009868AF" w:rsidP="009868AF">
      <w:pPr>
        <w:tabs>
          <w:tab w:val="left" w:pos="-720"/>
        </w:tabs>
        <w:suppressAutoHyphens/>
      </w:pPr>
      <w:r>
        <w:t>University Hall Rm. 320</w:t>
      </w:r>
    </w:p>
    <w:p w:rsidR="009868AF" w:rsidRDefault="00CA5D9F" w:rsidP="009868AF">
      <w:pPr>
        <w:tabs>
          <w:tab w:val="left" w:pos="-720"/>
        </w:tabs>
        <w:suppressAutoHyphens/>
      </w:pPr>
      <w:hyperlink r:id="rId6" w:history="1">
        <w:r w:rsidR="009868AF" w:rsidRPr="00715A7C">
          <w:rPr>
            <w:rStyle w:val="Hyperlink"/>
          </w:rPr>
          <w:t>saxon@uta.edu</w:t>
        </w:r>
      </w:hyperlink>
    </w:p>
    <w:p w:rsidR="009868AF" w:rsidRDefault="009868AF" w:rsidP="009868AF">
      <w:pPr>
        <w:tabs>
          <w:tab w:val="left" w:pos="-720"/>
        </w:tabs>
        <w:suppressAutoHyphens/>
      </w:pPr>
      <w:r>
        <w:t>817-683-5551 (call/text)</w:t>
      </w:r>
    </w:p>
    <w:p w:rsidR="009868AF" w:rsidRDefault="009868AF" w:rsidP="009868AF">
      <w:pPr>
        <w:tabs>
          <w:tab w:val="left" w:pos="-720"/>
        </w:tabs>
        <w:suppressAutoHyphens/>
      </w:pPr>
    </w:p>
    <w:p w:rsidR="009868AF" w:rsidRDefault="009868AF" w:rsidP="009868AF">
      <w:pPr>
        <w:tabs>
          <w:tab w:val="left" w:pos="-720"/>
        </w:tabs>
        <w:suppressAutoHyphens/>
        <w:rPr>
          <w:b/>
        </w:rPr>
      </w:pPr>
      <w:r>
        <w:rPr>
          <w:b/>
        </w:rPr>
        <w:t>Office Hours:</w:t>
      </w:r>
    </w:p>
    <w:p w:rsidR="009868AF" w:rsidRDefault="00A6168F" w:rsidP="009868AF">
      <w:pPr>
        <w:tabs>
          <w:tab w:val="left" w:pos="-720"/>
        </w:tabs>
        <w:suppressAutoHyphens/>
      </w:pPr>
      <w:proofErr w:type="spellStart"/>
      <w:proofErr w:type="gramStart"/>
      <w:r>
        <w:t>Tu-Th</w:t>
      </w:r>
      <w:proofErr w:type="spellEnd"/>
      <w:r>
        <w:t xml:space="preserve">, </w:t>
      </w:r>
      <w:r w:rsidR="009868AF">
        <w:t>11:00a.m.-12:</w:t>
      </w:r>
      <w:r>
        <w:t>3</w:t>
      </w:r>
      <w:r w:rsidR="009868AF">
        <w:t>0p.m.</w:t>
      </w:r>
      <w:proofErr w:type="gramEnd"/>
    </w:p>
    <w:p w:rsidR="009868AF" w:rsidRDefault="009868AF" w:rsidP="009868AF">
      <w:pPr>
        <w:tabs>
          <w:tab w:val="left" w:pos="-720"/>
        </w:tabs>
        <w:suppressAutoHyphens/>
      </w:pPr>
      <w:r>
        <w:t xml:space="preserve">And by appointment </w:t>
      </w:r>
    </w:p>
    <w:p w:rsidR="009868AF" w:rsidRDefault="009868AF" w:rsidP="009868AF">
      <w:pPr>
        <w:tabs>
          <w:tab w:val="left" w:pos="-720"/>
        </w:tabs>
        <w:suppressAutoHyphens/>
      </w:pPr>
    </w:p>
    <w:p w:rsidR="009868AF" w:rsidRPr="009868AF" w:rsidRDefault="009868AF" w:rsidP="009868AF">
      <w:pPr>
        <w:tabs>
          <w:tab w:val="left" w:pos="-720"/>
        </w:tabs>
        <w:suppressAutoHyphens/>
        <w:rPr>
          <w:b/>
        </w:rPr>
      </w:pPr>
      <w:r w:rsidRPr="009868AF">
        <w:rPr>
          <w:b/>
        </w:rPr>
        <w:t xml:space="preserve">Required Readings/Texts: </w:t>
      </w:r>
    </w:p>
    <w:p w:rsidR="00A6168F" w:rsidRDefault="00A6168F" w:rsidP="009868AF">
      <w:pPr>
        <w:spacing w:after="200" w:line="276" w:lineRule="auto"/>
        <w:rPr>
          <w:rFonts w:eastAsiaTheme="minorHAnsi"/>
          <w:b/>
          <w:i/>
        </w:rPr>
      </w:pPr>
      <w:r>
        <w:rPr>
          <w:rFonts w:eastAsiaTheme="minorHAnsi"/>
        </w:rPr>
        <w:t xml:space="preserve">Larson, Erik. </w:t>
      </w:r>
      <w:r w:rsidRPr="00A6168F">
        <w:rPr>
          <w:rFonts w:eastAsiaTheme="minorHAnsi"/>
          <w:b/>
          <w:i/>
        </w:rPr>
        <w:t>Le</w:t>
      </w:r>
      <w:r>
        <w:rPr>
          <w:rFonts w:eastAsiaTheme="minorHAnsi"/>
          <w:b/>
          <w:i/>
        </w:rPr>
        <w:t>thal Passage: The Story of a Gun.</w:t>
      </w:r>
    </w:p>
    <w:p w:rsidR="00A6168F" w:rsidRDefault="00A6168F" w:rsidP="009868AF">
      <w:pPr>
        <w:spacing w:after="200" w:line="276" w:lineRule="auto"/>
        <w:rPr>
          <w:rFonts w:eastAsiaTheme="minorHAnsi"/>
        </w:rPr>
      </w:pPr>
      <w:r>
        <w:rPr>
          <w:rFonts w:eastAsiaTheme="minorHAnsi"/>
        </w:rPr>
        <w:t xml:space="preserve">Lott, John R., Jr. </w:t>
      </w:r>
      <w:r w:rsidRPr="00A6168F">
        <w:rPr>
          <w:rFonts w:eastAsiaTheme="minorHAnsi"/>
          <w:b/>
          <w:i/>
        </w:rPr>
        <w:t>More Guns, Less Crime</w:t>
      </w:r>
      <w:r>
        <w:rPr>
          <w:rFonts w:eastAsiaTheme="minorHAnsi"/>
        </w:rPr>
        <w:t xml:space="preserve">, 3d </w:t>
      </w:r>
      <w:proofErr w:type="gramStart"/>
      <w:r>
        <w:rPr>
          <w:rFonts w:eastAsiaTheme="minorHAnsi"/>
        </w:rPr>
        <w:t>ed</w:t>
      </w:r>
      <w:proofErr w:type="gramEnd"/>
      <w:r>
        <w:rPr>
          <w:rFonts w:eastAsiaTheme="minorHAnsi"/>
        </w:rPr>
        <w:t xml:space="preserve">. </w:t>
      </w:r>
    </w:p>
    <w:p w:rsidR="00A6168F" w:rsidRPr="00A6168F" w:rsidRDefault="00A6168F" w:rsidP="009868AF">
      <w:pPr>
        <w:spacing w:after="200" w:line="276" w:lineRule="auto"/>
        <w:rPr>
          <w:rFonts w:eastAsiaTheme="minorHAnsi"/>
        </w:rPr>
      </w:pPr>
      <w:r>
        <w:rPr>
          <w:rFonts w:eastAsiaTheme="minorHAnsi"/>
        </w:rPr>
        <w:t xml:space="preserve">Waldman, Michael. </w:t>
      </w:r>
      <w:r w:rsidRPr="00A6168F">
        <w:rPr>
          <w:rFonts w:eastAsiaTheme="minorHAnsi"/>
          <w:b/>
          <w:i/>
        </w:rPr>
        <w:t>The Second Amendment: A Biography</w:t>
      </w:r>
      <w:r>
        <w:rPr>
          <w:rFonts w:eastAsiaTheme="minorHAnsi"/>
        </w:rPr>
        <w:t xml:space="preserve">. </w:t>
      </w:r>
    </w:p>
    <w:p w:rsidR="000D1CA2" w:rsidRDefault="00A6168F" w:rsidP="009868AF">
      <w:pPr>
        <w:spacing w:after="200" w:line="276" w:lineRule="auto"/>
        <w:rPr>
          <w:rFonts w:eastAsiaTheme="minorHAnsi"/>
          <w:b/>
          <w:i/>
        </w:rPr>
      </w:pPr>
      <w:r>
        <w:rPr>
          <w:rFonts w:eastAsiaTheme="minorHAnsi"/>
        </w:rPr>
        <w:t xml:space="preserve">Winkler, </w:t>
      </w:r>
      <w:r w:rsidR="009868AF" w:rsidRPr="009868AF">
        <w:rPr>
          <w:rFonts w:eastAsiaTheme="minorHAnsi"/>
        </w:rPr>
        <w:t>Adam</w:t>
      </w:r>
      <w:r>
        <w:rPr>
          <w:rFonts w:eastAsiaTheme="minorHAnsi"/>
        </w:rPr>
        <w:t xml:space="preserve">. </w:t>
      </w:r>
      <w:r w:rsidR="009868AF" w:rsidRPr="009868AF">
        <w:rPr>
          <w:rFonts w:eastAsiaTheme="minorHAnsi"/>
          <w:b/>
          <w:i/>
        </w:rPr>
        <w:t xml:space="preserve">Gunfight: The Battle </w:t>
      </w:r>
      <w:proofErr w:type="gramStart"/>
      <w:r w:rsidR="009868AF" w:rsidRPr="009868AF">
        <w:rPr>
          <w:rFonts w:eastAsiaTheme="minorHAnsi"/>
          <w:b/>
          <w:i/>
        </w:rPr>
        <w:t>Over</w:t>
      </w:r>
      <w:proofErr w:type="gramEnd"/>
      <w:r w:rsidR="009868AF" w:rsidRPr="009868AF">
        <w:rPr>
          <w:rFonts w:eastAsiaTheme="minorHAnsi"/>
          <w:b/>
          <w:i/>
        </w:rPr>
        <w:t xml:space="preserve"> the Right to Bear Arms in America</w:t>
      </w:r>
      <w:r>
        <w:rPr>
          <w:rFonts w:eastAsiaTheme="minorHAnsi"/>
          <w:b/>
          <w:i/>
        </w:rPr>
        <w:t xml:space="preserve">. </w:t>
      </w:r>
      <w:r w:rsidR="009868AF" w:rsidRPr="009868AF">
        <w:rPr>
          <w:rFonts w:eastAsiaTheme="minorHAnsi"/>
        </w:rPr>
        <w:t xml:space="preserve"> </w:t>
      </w:r>
      <w:r w:rsidR="009868AF" w:rsidRPr="009868AF">
        <w:rPr>
          <w:rFonts w:eastAsiaTheme="minorHAnsi"/>
          <w:b/>
          <w:i/>
        </w:rPr>
        <w:t xml:space="preserve"> </w:t>
      </w:r>
    </w:p>
    <w:p w:rsidR="000D1CA2" w:rsidRPr="000D1CA2" w:rsidRDefault="000D1CA2" w:rsidP="000D1CA2">
      <w:pPr>
        <w:spacing w:line="276" w:lineRule="auto"/>
        <w:rPr>
          <w:rFonts w:eastAsiaTheme="minorHAnsi"/>
          <w:b/>
        </w:rPr>
      </w:pPr>
      <w:r w:rsidRPr="000D1CA2">
        <w:rPr>
          <w:rFonts w:eastAsiaTheme="minorHAnsi"/>
          <w:b/>
        </w:rPr>
        <w:t xml:space="preserve">Required Links/Websites: </w:t>
      </w:r>
    </w:p>
    <w:p w:rsidR="000D1CA2" w:rsidRPr="000D1CA2" w:rsidRDefault="000D1CA2" w:rsidP="000D1CA2">
      <w:pPr>
        <w:spacing w:after="200" w:line="276" w:lineRule="auto"/>
        <w:rPr>
          <w:rFonts w:eastAsiaTheme="minorHAnsi"/>
        </w:rPr>
      </w:pPr>
      <w:proofErr w:type="gramStart"/>
      <w:r w:rsidRPr="000D1CA2">
        <w:rPr>
          <w:rFonts w:eastAsiaTheme="minorHAnsi"/>
        </w:rPr>
        <w:t>Brady Campaign to Prevent Gun Violence.</w:t>
      </w:r>
      <w:proofErr w:type="gramEnd"/>
      <w:r w:rsidRPr="000D1CA2">
        <w:rPr>
          <w:rFonts w:eastAsiaTheme="minorHAnsi"/>
        </w:rPr>
        <w:t xml:space="preserve">  </w:t>
      </w:r>
      <w:hyperlink r:id="rId7" w:history="1">
        <w:r w:rsidRPr="000D1CA2">
          <w:rPr>
            <w:rFonts w:eastAsiaTheme="minorHAnsi"/>
            <w:color w:val="0000FF" w:themeColor="hyperlink"/>
            <w:u w:val="single"/>
          </w:rPr>
          <w:t>http://www.bradycampaign.org</w:t>
        </w:r>
      </w:hyperlink>
      <w:r w:rsidRPr="000D1CA2">
        <w:rPr>
          <w:rFonts w:eastAsiaTheme="minorHAnsi"/>
        </w:rPr>
        <w:t xml:space="preserve">  </w:t>
      </w:r>
    </w:p>
    <w:p w:rsidR="000D1CA2" w:rsidRPr="000D1CA2" w:rsidRDefault="000D1CA2" w:rsidP="000D1CA2">
      <w:pPr>
        <w:spacing w:after="200" w:line="276" w:lineRule="auto"/>
        <w:rPr>
          <w:rFonts w:eastAsiaTheme="minorHAnsi"/>
        </w:rPr>
      </w:pPr>
      <w:proofErr w:type="gramStart"/>
      <w:r w:rsidRPr="000D1CA2">
        <w:rPr>
          <w:rFonts w:eastAsiaTheme="minorHAnsi"/>
        </w:rPr>
        <w:t>Bureau of Alcohol, Tobacco, Firearms and Explosives.</w:t>
      </w:r>
      <w:proofErr w:type="gramEnd"/>
      <w:r w:rsidRPr="000D1CA2">
        <w:rPr>
          <w:rFonts w:eastAsiaTheme="minorHAnsi"/>
        </w:rPr>
        <w:t xml:space="preserve">  </w:t>
      </w:r>
      <w:hyperlink r:id="rId8" w:history="1">
        <w:r w:rsidRPr="000D1CA2">
          <w:rPr>
            <w:rFonts w:eastAsiaTheme="minorHAnsi"/>
            <w:color w:val="0000FF" w:themeColor="hyperlink"/>
            <w:u w:val="single"/>
          </w:rPr>
          <w:t>http://www.atf.gov</w:t>
        </w:r>
      </w:hyperlink>
      <w:r w:rsidRPr="000D1CA2">
        <w:rPr>
          <w:rFonts w:eastAsiaTheme="minorHAnsi"/>
        </w:rPr>
        <w:t xml:space="preserve"> </w:t>
      </w:r>
    </w:p>
    <w:p w:rsidR="000D1CA2" w:rsidRPr="000D1CA2" w:rsidRDefault="000D1CA2" w:rsidP="000D1CA2">
      <w:pPr>
        <w:spacing w:after="200" w:line="276" w:lineRule="auto"/>
        <w:rPr>
          <w:rFonts w:eastAsiaTheme="minorHAnsi"/>
        </w:rPr>
      </w:pPr>
      <w:proofErr w:type="gramStart"/>
      <w:r w:rsidRPr="000D1CA2">
        <w:rPr>
          <w:rFonts w:eastAsiaTheme="minorHAnsi"/>
        </w:rPr>
        <w:t>Common Sense about Kids and Guns.</w:t>
      </w:r>
      <w:proofErr w:type="gramEnd"/>
      <w:r w:rsidRPr="000D1CA2">
        <w:rPr>
          <w:rFonts w:eastAsiaTheme="minorHAnsi"/>
        </w:rPr>
        <w:t xml:space="preserve">  </w:t>
      </w:r>
      <w:hyperlink r:id="rId9" w:history="1">
        <w:r w:rsidRPr="000D1CA2">
          <w:rPr>
            <w:rFonts w:eastAsiaTheme="minorHAnsi"/>
            <w:color w:val="0000FF" w:themeColor="hyperlink"/>
            <w:u w:val="single"/>
          </w:rPr>
          <w:t>http://www.kidsandguns.org</w:t>
        </w:r>
      </w:hyperlink>
      <w:r w:rsidRPr="000D1CA2">
        <w:rPr>
          <w:rFonts w:eastAsiaTheme="minorHAnsi"/>
        </w:rPr>
        <w:t xml:space="preserve"> </w:t>
      </w:r>
    </w:p>
    <w:p w:rsidR="000D1CA2" w:rsidRPr="000D1CA2" w:rsidRDefault="000D1CA2" w:rsidP="000D1CA2">
      <w:pPr>
        <w:spacing w:after="200" w:line="276" w:lineRule="auto"/>
        <w:rPr>
          <w:rFonts w:eastAsiaTheme="minorHAnsi"/>
        </w:rPr>
      </w:pPr>
      <w:proofErr w:type="gramStart"/>
      <w:r w:rsidRPr="000D1CA2">
        <w:rPr>
          <w:rFonts w:eastAsiaTheme="minorHAnsi"/>
        </w:rPr>
        <w:t>Gun Owners of America.</w:t>
      </w:r>
      <w:proofErr w:type="gramEnd"/>
      <w:r w:rsidRPr="000D1CA2">
        <w:rPr>
          <w:rFonts w:eastAsiaTheme="minorHAnsi"/>
        </w:rPr>
        <w:t xml:space="preserve">  </w:t>
      </w:r>
      <w:hyperlink r:id="rId10" w:history="1">
        <w:r w:rsidRPr="000D1CA2">
          <w:rPr>
            <w:rFonts w:eastAsiaTheme="minorHAnsi"/>
            <w:color w:val="0000FF" w:themeColor="hyperlink"/>
            <w:u w:val="single"/>
          </w:rPr>
          <w:t>http://gunowners.org</w:t>
        </w:r>
      </w:hyperlink>
      <w:r w:rsidRPr="000D1CA2">
        <w:rPr>
          <w:rFonts w:eastAsiaTheme="minorHAnsi"/>
        </w:rPr>
        <w:t xml:space="preserve"> </w:t>
      </w:r>
    </w:p>
    <w:p w:rsidR="000D1CA2" w:rsidRPr="000D1CA2" w:rsidRDefault="000D1CA2" w:rsidP="000D1CA2">
      <w:pPr>
        <w:spacing w:after="200" w:line="276" w:lineRule="auto"/>
        <w:rPr>
          <w:rFonts w:eastAsiaTheme="minorHAnsi"/>
        </w:rPr>
      </w:pPr>
      <w:r w:rsidRPr="000D1CA2">
        <w:rPr>
          <w:rFonts w:eastAsiaTheme="minorHAnsi"/>
        </w:rPr>
        <w:t xml:space="preserve">Mayors </w:t>
      </w:r>
      <w:proofErr w:type="gramStart"/>
      <w:r w:rsidRPr="000D1CA2">
        <w:rPr>
          <w:rFonts w:eastAsiaTheme="minorHAnsi"/>
        </w:rPr>
        <w:t>Against</w:t>
      </w:r>
      <w:proofErr w:type="gramEnd"/>
      <w:r w:rsidRPr="000D1CA2">
        <w:rPr>
          <w:rFonts w:eastAsiaTheme="minorHAnsi"/>
        </w:rPr>
        <w:t xml:space="preserve"> Illegal Guns.  </w:t>
      </w:r>
      <w:hyperlink r:id="rId11" w:history="1">
        <w:r w:rsidRPr="000D1CA2">
          <w:rPr>
            <w:rFonts w:eastAsiaTheme="minorHAnsi"/>
            <w:color w:val="0000FF" w:themeColor="hyperlink"/>
            <w:u w:val="single"/>
          </w:rPr>
          <w:t>http://www.mayorsagainstillegalguns.org</w:t>
        </w:r>
      </w:hyperlink>
      <w:r w:rsidRPr="000D1CA2">
        <w:rPr>
          <w:rFonts w:eastAsiaTheme="minorHAnsi"/>
        </w:rPr>
        <w:t xml:space="preserve"> </w:t>
      </w:r>
    </w:p>
    <w:p w:rsidR="000D1CA2" w:rsidRPr="000D1CA2" w:rsidRDefault="000D1CA2" w:rsidP="000D1CA2">
      <w:pPr>
        <w:spacing w:after="200" w:line="276" w:lineRule="auto"/>
        <w:rPr>
          <w:rFonts w:eastAsiaTheme="minorHAnsi"/>
        </w:rPr>
      </w:pPr>
      <w:proofErr w:type="gramStart"/>
      <w:r w:rsidRPr="000D1CA2">
        <w:rPr>
          <w:rFonts w:eastAsiaTheme="minorHAnsi"/>
        </w:rPr>
        <w:t>National Firearms Museum.</w:t>
      </w:r>
      <w:proofErr w:type="gramEnd"/>
      <w:r w:rsidRPr="000D1CA2">
        <w:rPr>
          <w:rFonts w:eastAsiaTheme="minorHAnsi"/>
        </w:rPr>
        <w:t xml:space="preserve">  </w:t>
      </w:r>
      <w:hyperlink r:id="rId12" w:history="1">
        <w:r w:rsidRPr="000D1CA2">
          <w:rPr>
            <w:rFonts w:eastAsiaTheme="minorHAnsi"/>
            <w:color w:val="0000FF" w:themeColor="hyperlink"/>
            <w:u w:val="single"/>
          </w:rPr>
          <w:t>http://nramuseum.com</w:t>
        </w:r>
      </w:hyperlink>
      <w:r w:rsidRPr="000D1CA2">
        <w:rPr>
          <w:rFonts w:eastAsiaTheme="minorHAnsi"/>
        </w:rPr>
        <w:t xml:space="preserve"> </w:t>
      </w:r>
    </w:p>
    <w:p w:rsidR="000D1CA2" w:rsidRPr="000D1CA2" w:rsidRDefault="000D1CA2" w:rsidP="000D1CA2">
      <w:pPr>
        <w:spacing w:after="200" w:line="276" w:lineRule="auto"/>
        <w:rPr>
          <w:rFonts w:eastAsiaTheme="minorHAnsi"/>
        </w:rPr>
      </w:pPr>
      <w:proofErr w:type="gramStart"/>
      <w:r w:rsidRPr="000D1CA2">
        <w:rPr>
          <w:rFonts w:eastAsiaTheme="minorHAnsi"/>
        </w:rPr>
        <w:t>National Rifle Association.</w:t>
      </w:r>
      <w:proofErr w:type="gramEnd"/>
      <w:r w:rsidRPr="000D1CA2">
        <w:rPr>
          <w:rFonts w:eastAsiaTheme="minorHAnsi"/>
        </w:rPr>
        <w:t xml:space="preserve">  </w:t>
      </w:r>
      <w:hyperlink r:id="rId13" w:history="1">
        <w:r w:rsidRPr="000D1CA2">
          <w:rPr>
            <w:rFonts w:eastAsiaTheme="minorHAnsi"/>
            <w:color w:val="0000FF" w:themeColor="hyperlink"/>
            <w:u w:val="single"/>
          </w:rPr>
          <w:t>http://www.nra.org</w:t>
        </w:r>
      </w:hyperlink>
      <w:r w:rsidRPr="000D1CA2">
        <w:rPr>
          <w:rFonts w:eastAsiaTheme="minorHAnsi"/>
        </w:rPr>
        <w:t xml:space="preserve"> </w:t>
      </w:r>
    </w:p>
    <w:p w:rsidR="000D1CA2" w:rsidRPr="000D1CA2" w:rsidRDefault="000D1CA2" w:rsidP="000D1CA2">
      <w:pPr>
        <w:spacing w:after="200" w:line="276" w:lineRule="auto"/>
        <w:rPr>
          <w:rFonts w:eastAsiaTheme="minorHAnsi"/>
        </w:rPr>
      </w:pPr>
      <w:proofErr w:type="spellStart"/>
      <w:r w:rsidRPr="000D1CA2">
        <w:rPr>
          <w:rFonts w:eastAsiaTheme="minorHAnsi"/>
        </w:rPr>
        <w:t>Well Armed</w:t>
      </w:r>
      <w:proofErr w:type="spellEnd"/>
      <w:r w:rsidRPr="000D1CA2">
        <w:rPr>
          <w:rFonts w:eastAsiaTheme="minorHAnsi"/>
        </w:rPr>
        <w:t xml:space="preserve"> Woman.  </w:t>
      </w:r>
      <w:hyperlink r:id="rId14" w:history="1">
        <w:r w:rsidRPr="000D1CA2">
          <w:rPr>
            <w:rFonts w:eastAsiaTheme="minorHAnsi"/>
            <w:color w:val="0000FF" w:themeColor="hyperlink"/>
            <w:u w:val="single"/>
          </w:rPr>
          <w:t>http://www.thewellarmedwoman.com</w:t>
        </w:r>
      </w:hyperlink>
      <w:r w:rsidRPr="000D1CA2">
        <w:rPr>
          <w:rFonts w:eastAsiaTheme="minorHAnsi"/>
        </w:rPr>
        <w:t xml:space="preserve"> </w:t>
      </w:r>
    </w:p>
    <w:p w:rsidR="000D1CA2" w:rsidRPr="000D1CA2" w:rsidRDefault="000D1CA2" w:rsidP="000D1CA2">
      <w:pPr>
        <w:spacing w:line="276" w:lineRule="auto"/>
        <w:rPr>
          <w:rFonts w:eastAsiaTheme="minorHAnsi"/>
          <w:b/>
        </w:rPr>
      </w:pPr>
      <w:r w:rsidRPr="000D1CA2">
        <w:rPr>
          <w:rFonts w:eastAsiaTheme="minorHAnsi"/>
          <w:b/>
        </w:rPr>
        <w:t xml:space="preserve">Online Readings: </w:t>
      </w:r>
    </w:p>
    <w:p w:rsidR="000D1CA2" w:rsidRPr="000D1CA2" w:rsidRDefault="000D1CA2" w:rsidP="000D1CA2">
      <w:pPr>
        <w:spacing w:after="200" w:line="276" w:lineRule="auto"/>
        <w:rPr>
          <w:rFonts w:eastAsiaTheme="minorHAnsi"/>
        </w:rPr>
      </w:pPr>
      <w:r w:rsidRPr="000D1CA2">
        <w:rPr>
          <w:rFonts w:eastAsiaTheme="minorHAnsi"/>
        </w:rPr>
        <w:t xml:space="preserve">“Arming America,” review of the criticism that Michael </w:t>
      </w:r>
      <w:proofErr w:type="spellStart"/>
      <w:r w:rsidRPr="000D1CA2">
        <w:rPr>
          <w:rFonts w:eastAsiaTheme="minorHAnsi"/>
        </w:rPr>
        <w:t>Bellesiles</w:t>
      </w:r>
      <w:proofErr w:type="spellEnd"/>
      <w:r w:rsidRPr="000D1CA2">
        <w:rPr>
          <w:rFonts w:eastAsiaTheme="minorHAnsi"/>
        </w:rPr>
        <w:t xml:space="preserve"> and his book </w:t>
      </w:r>
      <w:r w:rsidRPr="000D1CA2">
        <w:rPr>
          <w:rFonts w:eastAsiaTheme="minorHAnsi"/>
          <w:i/>
        </w:rPr>
        <w:t>Arming America</w:t>
      </w:r>
      <w:r w:rsidRPr="000D1CA2">
        <w:rPr>
          <w:rFonts w:eastAsiaTheme="minorHAnsi"/>
        </w:rPr>
        <w:t xml:space="preserve"> sparked after it was published in 2000. </w:t>
      </w:r>
      <w:proofErr w:type="gramStart"/>
      <w:r w:rsidRPr="000D1CA2">
        <w:rPr>
          <w:rFonts w:eastAsiaTheme="minorHAnsi"/>
        </w:rPr>
        <w:t>Wikipedia website.</w:t>
      </w:r>
      <w:proofErr w:type="gramEnd"/>
      <w:r w:rsidRPr="000D1CA2">
        <w:rPr>
          <w:rFonts w:eastAsiaTheme="minorHAnsi"/>
        </w:rPr>
        <w:t xml:space="preserve">  </w:t>
      </w:r>
      <w:hyperlink r:id="rId15" w:history="1">
        <w:r w:rsidRPr="000D1CA2">
          <w:rPr>
            <w:rFonts w:eastAsiaTheme="minorHAnsi"/>
            <w:color w:val="0000FF" w:themeColor="hyperlink"/>
            <w:u w:val="single"/>
          </w:rPr>
          <w:t>http://en.wikipedia.org/wiki/Arming_America</w:t>
        </w:r>
      </w:hyperlink>
      <w:r w:rsidRPr="000D1CA2">
        <w:rPr>
          <w:rFonts w:eastAsiaTheme="minorHAnsi"/>
        </w:rPr>
        <w:t xml:space="preserve"> </w:t>
      </w:r>
    </w:p>
    <w:p w:rsidR="000D1CA2" w:rsidRPr="000D1CA2" w:rsidRDefault="000D1CA2" w:rsidP="000D1CA2">
      <w:pPr>
        <w:spacing w:after="200" w:line="276" w:lineRule="auto"/>
        <w:rPr>
          <w:rFonts w:eastAsiaTheme="minorHAnsi"/>
        </w:rPr>
      </w:pPr>
      <w:r w:rsidRPr="000D1CA2">
        <w:rPr>
          <w:rFonts w:eastAsiaTheme="minorHAnsi"/>
        </w:rPr>
        <w:lastRenderedPageBreak/>
        <w:t xml:space="preserve">Saul Cornell, “The Second Amendment </w:t>
      </w:r>
      <w:proofErr w:type="gramStart"/>
      <w:r w:rsidRPr="000D1CA2">
        <w:rPr>
          <w:rFonts w:eastAsiaTheme="minorHAnsi"/>
        </w:rPr>
        <w:t>Under</w:t>
      </w:r>
      <w:proofErr w:type="gramEnd"/>
      <w:r w:rsidRPr="000D1CA2">
        <w:rPr>
          <w:rFonts w:eastAsiaTheme="minorHAnsi"/>
        </w:rPr>
        <w:t xml:space="preserve"> Fire: The Uses of History and the Politics of Gun Control,” posted Jan. 2001 on History Matters website.  </w:t>
      </w:r>
      <w:hyperlink r:id="rId16" w:history="1">
        <w:r w:rsidRPr="000D1CA2">
          <w:rPr>
            <w:rFonts w:eastAsiaTheme="minorHAnsi"/>
            <w:color w:val="0000FF" w:themeColor="hyperlink"/>
            <w:u w:val="single"/>
          </w:rPr>
          <w:t>http://www.historymatters.gmu.edu/d/5200</w:t>
        </w:r>
      </w:hyperlink>
      <w:r w:rsidRPr="000D1CA2">
        <w:rPr>
          <w:rFonts w:eastAsiaTheme="minorHAnsi"/>
        </w:rPr>
        <w:t xml:space="preserve"> </w:t>
      </w:r>
    </w:p>
    <w:p w:rsidR="000D1CA2" w:rsidRPr="000D1CA2" w:rsidRDefault="000D1CA2" w:rsidP="000D1CA2">
      <w:pPr>
        <w:spacing w:after="200" w:line="276" w:lineRule="auto"/>
        <w:rPr>
          <w:rFonts w:eastAsiaTheme="minorHAnsi"/>
        </w:rPr>
      </w:pPr>
      <w:proofErr w:type="gramStart"/>
      <w:r w:rsidRPr="000D1CA2">
        <w:rPr>
          <w:rFonts w:eastAsiaTheme="minorHAnsi"/>
        </w:rPr>
        <w:t>“Glossary of Firearm Terms.”</w:t>
      </w:r>
      <w:proofErr w:type="gramEnd"/>
      <w:r w:rsidRPr="000D1CA2">
        <w:rPr>
          <w:rFonts w:eastAsiaTheme="minorHAnsi"/>
        </w:rPr>
        <w:t xml:space="preserve"> </w:t>
      </w:r>
      <w:proofErr w:type="gramStart"/>
      <w:r w:rsidRPr="000D1CA2">
        <w:rPr>
          <w:rFonts w:eastAsiaTheme="minorHAnsi"/>
        </w:rPr>
        <w:t>Wikipedia website.</w:t>
      </w:r>
      <w:proofErr w:type="gramEnd"/>
      <w:r w:rsidRPr="000D1CA2">
        <w:rPr>
          <w:rFonts w:eastAsiaTheme="minorHAnsi"/>
        </w:rPr>
        <w:t xml:space="preserve">  </w:t>
      </w:r>
      <w:hyperlink r:id="rId17" w:history="1">
        <w:r w:rsidRPr="000D1CA2">
          <w:rPr>
            <w:rFonts w:eastAsiaTheme="minorHAnsi"/>
            <w:color w:val="0000FF" w:themeColor="hyperlink"/>
            <w:u w:val="single"/>
          </w:rPr>
          <w:t>http://en.wikipedia.org/wiki/Glossary_of_firearms_terms</w:t>
        </w:r>
      </w:hyperlink>
      <w:r w:rsidRPr="000D1CA2">
        <w:rPr>
          <w:rFonts w:eastAsiaTheme="minorHAnsi"/>
        </w:rPr>
        <w:t xml:space="preserve"> </w:t>
      </w:r>
    </w:p>
    <w:p w:rsidR="000D1CA2" w:rsidRPr="000D1CA2" w:rsidRDefault="000D1CA2" w:rsidP="000D1CA2">
      <w:pPr>
        <w:spacing w:after="200" w:line="276" w:lineRule="auto"/>
        <w:rPr>
          <w:rFonts w:eastAsiaTheme="minorHAnsi"/>
        </w:rPr>
      </w:pPr>
      <w:r w:rsidRPr="000D1CA2">
        <w:rPr>
          <w:rFonts w:eastAsiaTheme="minorHAnsi"/>
        </w:rPr>
        <w:t xml:space="preserve">Jeffrey C. Goldfarb, “After Newton: A Discussion about Gun Controls and Popular Culture,” posted Dec. 17-18, 2012 on Deliberately Considered website.   </w:t>
      </w:r>
      <w:hyperlink r:id="rId18" w:history="1">
        <w:r w:rsidRPr="000D1CA2">
          <w:rPr>
            <w:rFonts w:eastAsiaTheme="minorHAnsi"/>
            <w:color w:val="0000FF" w:themeColor="hyperlink"/>
            <w:u w:val="single"/>
          </w:rPr>
          <w:t>http://www.deliberatelyconsidered.com/?s=after+newtown</w:t>
        </w:r>
      </w:hyperlink>
      <w:r w:rsidRPr="000D1CA2">
        <w:rPr>
          <w:rFonts w:eastAsiaTheme="minorHAnsi"/>
        </w:rPr>
        <w:t xml:space="preserve"> </w:t>
      </w:r>
    </w:p>
    <w:p w:rsidR="000D1CA2" w:rsidRPr="000D1CA2" w:rsidRDefault="000D1CA2" w:rsidP="000D1CA2">
      <w:pPr>
        <w:spacing w:after="200" w:line="276" w:lineRule="auto"/>
        <w:rPr>
          <w:rFonts w:eastAsiaTheme="minorHAnsi"/>
        </w:rPr>
      </w:pPr>
      <w:proofErr w:type="gramStart"/>
      <w:r w:rsidRPr="000D1CA2">
        <w:rPr>
          <w:rFonts w:eastAsiaTheme="minorHAnsi"/>
        </w:rPr>
        <w:t xml:space="preserve">Richard Hofstadter, “America as a Gun Culture,” </w:t>
      </w:r>
      <w:r w:rsidRPr="000D1CA2">
        <w:rPr>
          <w:rFonts w:eastAsiaTheme="minorHAnsi"/>
          <w:i/>
        </w:rPr>
        <w:t>American Heritage</w:t>
      </w:r>
      <w:r w:rsidRPr="000D1CA2">
        <w:rPr>
          <w:rFonts w:eastAsiaTheme="minorHAnsi"/>
        </w:rPr>
        <w:t xml:space="preserve"> (vol. 21, issue 6, 1970).</w:t>
      </w:r>
      <w:proofErr w:type="gramEnd"/>
      <w:r w:rsidRPr="000D1CA2">
        <w:rPr>
          <w:rFonts w:eastAsiaTheme="minorHAnsi"/>
        </w:rPr>
        <w:t xml:space="preserve">  </w:t>
      </w:r>
      <w:hyperlink r:id="rId19" w:history="1">
        <w:r w:rsidRPr="000D1CA2">
          <w:rPr>
            <w:rFonts w:eastAsiaTheme="minorHAnsi"/>
            <w:color w:val="0000FF" w:themeColor="hyperlink"/>
            <w:u w:val="single"/>
          </w:rPr>
          <w:t>http://americanheritage.com/content/america-gun-culture</w:t>
        </w:r>
      </w:hyperlink>
      <w:r w:rsidRPr="000D1CA2">
        <w:rPr>
          <w:rFonts w:eastAsiaTheme="minorHAnsi"/>
        </w:rPr>
        <w:t xml:space="preserve">  </w:t>
      </w:r>
    </w:p>
    <w:p w:rsidR="000D1CA2" w:rsidRPr="000D1CA2" w:rsidRDefault="000D1CA2" w:rsidP="000D1CA2">
      <w:pPr>
        <w:spacing w:after="200" w:line="276" w:lineRule="auto"/>
        <w:rPr>
          <w:rFonts w:eastAsiaTheme="minorHAnsi"/>
        </w:rPr>
      </w:pPr>
      <w:r w:rsidRPr="000D1CA2">
        <w:rPr>
          <w:rFonts w:eastAsiaTheme="minorHAnsi"/>
        </w:rPr>
        <w:t xml:space="preserve">Adam Winkler, “The Secret History of Guns,” </w:t>
      </w:r>
      <w:r w:rsidRPr="000D1CA2">
        <w:rPr>
          <w:rFonts w:eastAsiaTheme="minorHAnsi"/>
          <w:i/>
        </w:rPr>
        <w:t>The Atlantic</w:t>
      </w:r>
      <w:r w:rsidRPr="000D1CA2">
        <w:rPr>
          <w:rFonts w:eastAsiaTheme="minorHAnsi"/>
        </w:rPr>
        <w:t xml:space="preserve"> (Sept. 2011, posted on July 24, 2011).  </w:t>
      </w:r>
      <w:hyperlink r:id="rId20" w:history="1">
        <w:r w:rsidRPr="000D1CA2">
          <w:rPr>
            <w:rFonts w:eastAsiaTheme="minorHAnsi"/>
            <w:color w:val="0000FF" w:themeColor="hyperlink"/>
            <w:u w:val="single"/>
          </w:rPr>
          <w:t>http://www.theatlantic.com/magazine/archive/2011/09/the-secret-history-of-guns/308608/2/</w:t>
        </w:r>
      </w:hyperlink>
      <w:r w:rsidRPr="000D1CA2">
        <w:rPr>
          <w:rFonts w:eastAsiaTheme="minorHAnsi"/>
        </w:rPr>
        <w:t xml:space="preserve">  </w:t>
      </w:r>
    </w:p>
    <w:p w:rsidR="000D1CA2" w:rsidRPr="000D1CA2" w:rsidRDefault="000D1CA2" w:rsidP="000D1CA2">
      <w:pPr>
        <w:spacing w:line="276" w:lineRule="auto"/>
        <w:rPr>
          <w:rFonts w:eastAsiaTheme="minorHAnsi"/>
          <w:b/>
        </w:rPr>
      </w:pPr>
      <w:r w:rsidRPr="000D1CA2">
        <w:rPr>
          <w:rFonts w:eastAsiaTheme="minorHAnsi"/>
          <w:b/>
        </w:rPr>
        <w:t xml:space="preserve">Films on DVD: </w:t>
      </w:r>
    </w:p>
    <w:p w:rsidR="000D1CA2" w:rsidRPr="000D1CA2" w:rsidRDefault="000D1CA2" w:rsidP="000D1CA2">
      <w:pPr>
        <w:spacing w:after="200" w:line="276" w:lineRule="auto"/>
        <w:rPr>
          <w:rFonts w:eastAsiaTheme="minorHAnsi"/>
        </w:rPr>
      </w:pPr>
      <w:proofErr w:type="gramStart"/>
      <w:r w:rsidRPr="000D1CA2">
        <w:rPr>
          <w:rFonts w:eastAsiaTheme="minorHAnsi"/>
          <w:i/>
        </w:rPr>
        <w:t xml:space="preserve">A Girl and a Gun, </w:t>
      </w:r>
      <w:r w:rsidRPr="000D1CA2">
        <w:rPr>
          <w:rFonts w:eastAsiaTheme="minorHAnsi"/>
        </w:rPr>
        <w:t xml:space="preserve">by </w:t>
      </w:r>
      <w:proofErr w:type="spellStart"/>
      <w:r w:rsidRPr="000D1CA2">
        <w:rPr>
          <w:rFonts w:eastAsiaTheme="minorHAnsi"/>
        </w:rPr>
        <w:t>Cathryne</w:t>
      </w:r>
      <w:proofErr w:type="spellEnd"/>
      <w:r w:rsidRPr="000D1CA2">
        <w:rPr>
          <w:rFonts w:eastAsiaTheme="minorHAnsi"/>
        </w:rPr>
        <w:t xml:space="preserve"> </w:t>
      </w:r>
      <w:proofErr w:type="spellStart"/>
      <w:r w:rsidRPr="000D1CA2">
        <w:rPr>
          <w:rFonts w:eastAsiaTheme="minorHAnsi"/>
        </w:rPr>
        <w:t>Czubek</w:t>
      </w:r>
      <w:proofErr w:type="spellEnd"/>
      <w:r w:rsidRPr="000D1CA2">
        <w:rPr>
          <w:rFonts w:eastAsiaTheme="minorHAnsi"/>
        </w:rPr>
        <w:t>, 2013, DVD.</w:t>
      </w:r>
      <w:proofErr w:type="gramEnd"/>
      <w:r w:rsidRPr="000D1CA2">
        <w:rPr>
          <w:rFonts w:eastAsiaTheme="minorHAnsi"/>
        </w:rPr>
        <w:t xml:space="preserve"> UTA Library: HV 8059. </w:t>
      </w:r>
      <w:proofErr w:type="gramStart"/>
      <w:r w:rsidRPr="000D1CA2">
        <w:rPr>
          <w:rFonts w:eastAsiaTheme="minorHAnsi"/>
        </w:rPr>
        <w:t>G57 2013.</w:t>
      </w:r>
      <w:proofErr w:type="gramEnd"/>
      <w:r w:rsidRPr="000D1CA2">
        <w:rPr>
          <w:rFonts w:eastAsiaTheme="minorHAnsi"/>
        </w:rPr>
        <w:t xml:space="preserve"> </w:t>
      </w:r>
    </w:p>
    <w:p w:rsidR="000D1CA2" w:rsidRPr="000D1CA2" w:rsidRDefault="000D1CA2" w:rsidP="000D1CA2">
      <w:pPr>
        <w:spacing w:after="200" w:line="276" w:lineRule="auto"/>
        <w:rPr>
          <w:rFonts w:eastAsiaTheme="minorHAnsi"/>
        </w:rPr>
      </w:pPr>
      <w:proofErr w:type="gramStart"/>
      <w:r w:rsidRPr="000D1CA2">
        <w:rPr>
          <w:rFonts w:eastAsiaTheme="minorHAnsi"/>
          <w:i/>
        </w:rPr>
        <w:t>Bowling for Columbine</w:t>
      </w:r>
      <w:r w:rsidRPr="000D1CA2">
        <w:rPr>
          <w:rFonts w:eastAsiaTheme="minorHAnsi"/>
        </w:rPr>
        <w:t>, by Michael Moore, 2002, DVD.</w:t>
      </w:r>
      <w:proofErr w:type="gramEnd"/>
      <w:r w:rsidRPr="000D1CA2">
        <w:rPr>
          <w:rFonts w:eastAsiaTheme="minorHAnsi"/>
        </w:rPr>
        <w:t xml:space="preserve"> UTA Library: HV 7436. </w:t>
      </w:r>
      <w:proofErr w:type="gramStart"/>
      <w:r w:rsidRPr="000D1CA2">
        <w:rPr>
          <w:rFonts w:eastAsiaTheme="minorHAnsi"/>
        </w:rPr>
        <w:t>B69 2002.</w:t>
      </w:r>
      <w:proofErr w:type="gramEnd"/>
      <w:r w:rsidRPr="000D1CA2">
        <w:rPr>
          <w:rFonts w:eastAsiaTheme="minorHAnsi"/>
        </w:rPr>
        <w:t xml:space="preserve">  </w:t>
      </w:r>
    </w:p>
    <w:p w:rsidR="000D1CA2" w:rsidRPr="000D1CA2" w:rsidRDefault="000D1CA2" w:rsidP="000D1CA2">
      <w:pPr>
        <w:spacing w:line="276" w:lineRule="auto"/>
        <w:rPr>
          <w:rFonts w:eastAsiaTheme="minorHAnsi"/>
          <w:b/>
        </w:rPr>
      </w:pPr>
      <w:r w:rsidRPr="000D1CA2">
        <w:rPr>
          <w:rFonts w:eastAsiaTheme="minorHAnsi"/>
          <w:b/>
        </w:rPr>
        <w:t>YouTube Music Links:</w:t>
      </w:r>
    </w:p>
    <w:p w:rsidR="000D1CA2" w:rsidRPr="000D1CA2" w:rsidRDefault="000D1CA2" w:rsidP="000D1CA2">
      <w:pPr>
        <w:spacing w:after="200" w:line="276" w:lineRule="auto"/>
        <w:rPr>
          <w:rFonts w:eastAsiaTheme="minorHAnsi"/>
        </w:rPr>
      </w:pPr>
      <w:r w:rsidRPr="000D1CA2">
        <w:rPr>
          <w:rFonts w:eastAsiaTheme="minorHAnsi"/>
        </w:rPr>
        <w:t xml:space="preserve">Aerosmith, “Janie’s </w:t>
      </w:r>
      <w:proofErr w:type="gramStart"/>
      <w:r w:rsidRPr="000D1CA2">
        <w:rPr>
          <w:rFonts w:eastAsiaTheme="minorHAnsi"/>
        </w:rPr>
        <w:t>Got</w:t>
      </w:r>
      <w:proofErr w:type="gramEnd"/>
      <w:r w:rsidRPr="000D1CA2">
        <w:rPr>
          <w:rFonts w:eastAsiaTheme="minorHAnsi"/>
        </w:rPr>
        <w:t xml:space="preserve"> a Gun.” </w:t>
      </w:r>
      <w:proofErr w:type="gramStart"/>
      <w:r w:rsidRPr="000D1CA2">
        <w:rPr>
          <w:rFonts w:eastAsiaTheme="minorHAnsi"/>
        </w:rPr>
        <w:t>YouTube.</w:t>
      </w:r>
      <w:proofErr w:type="gramEnd"/>
      <w:r w:rsidRPr="000D1CA2">
        <w:rPr>
          <w:rFonts w:eastAsiaTheme="minorHAnsi"/>
        </w:rPr>
        <w:t xml:space="preserve"> </w:t>
      </w:r>
      <w:hyperlink r:id="rId21" w:history="1">
        <w:r w:rsidRPr="000D1CA2">
          <w:rPr>
            <w:rFonts w:eastAsiaTheme="minorHAnsi"/>
            <w:color w:val="0000FF" w:themeColor="hyperlink"/>
            <w:u w:val="single"/>
          </w:rPr>
          <w:t>http://www.youtube.com/watch?v=RqQn2ADZE1A</w:t>
        </w:r>
      </w:hyperlink>
      <w:r w:rsidRPr="000D1CA2">
        <w:rPr>
          <w:rFonts w:eastAsiaTheme="minorHAnsi"/>
        </w:rPr>
        <w:t xml:space="preserve">. </w:t>
      </w:r>
    </w:p>
    <w:p w:rsidR="00CF27D0" w:rsidRDefault="000D1CA2" w:rsidP="000D1CA2">
      <w:pPr>
        <w:spacing w:after="200" w:line="276" w:lineRule="auto"/>
        <w:rPr>
          <w:rFonts w:eastAsiaTheme="minorHAnsi"/>
        </w:rPr>
      </w:pPr>
      <w:proofErr w:type="gramStart"/>
      <w:r w:rsidRPr="000D1CA2">
        <w:rPr>
          <w:rFonts w:eastAsiaTheme="minorHAnsi"/>
        </w:rPr>
        <w:t>Tori Amos, “Me and a Gun.”</w:t>
      </w:r>
      <w:proofErr w:type="gramEnd"/>
      <w:r w:rsidRPr="000D1CA2">
        <w:rPr>
          <w:rFonts w:eastAsiaTheme="minorHAnsi"/>
        </w:rPr>
        <w:t xml:space="preserve"> </w:t>
      </w:r>
      <w:proofErr w:type="gramStart"/>
      <w:r w:rsidRPr="000D1CA2">
        <w:rPr>
          <w:rFonts w:eastAsiaTheme="minorHAnsi"/>
        </w:rPr>
        <w:t>YouTube.</w:t>
      </w:r>
      <w:proofErr w:type="gramEnd"/>
      <w:r w:rsidRPr="000D1CA2">
        <w:rPr>
          <w:rFonts w:eastAsiaTheme="minorHAnsi"/>
        </w:rPr>
        <w:t xml:space="preserve"> </w:t>
      </w:r>
      <w:hyperlink r:id="rId22" w:history="1">
        <w:r w:rsidR="00CF27D0" w:rsidRPr="00E36781">
          <w:rPr>
            <w:rStyle w:val="Hyperlink"/>
            <w:rFonts w:eastAsiaTheme="minorHAnsi"/>
          </w:rPr>
          <w:t>https://www.youtube.com/watch?v=wWxZW2zj7PQ</w:t>
        </w:r>
      </w:hyperlink>
      <w:r w:rsidR="00CF27D0">
        <w:rPr>
          <w:rFonts w:eastAsiaTheme="minorHAnsi"/>
        </w:rPr>
        <w:t xml:space="preserve"> </w:t>
      </w:r>
    </w:p>
    <w:p w:rsidR="000D1CA2" w:rsidRPr="000D1CA2" w:rsidRDefault="000D1CA2" w:rsidP="000D1CA2">
      <w:pPr>
        <w:spacing w:after="200" w:line="276" w:lineRule="auto"/>
        <w:rPr>
          <w:rFonts w:eastAsiaTheme="minorHAnsi"/>
        </w:rPr>
      </w:pPr>
      <w:r w:rsidRPr="000D1CA2">
        <w:rPr>
          <w:rFonts w:eastAsiaTheme="minorHAnsi"/>
        </w:rPr>
        <w:t xml:space="preserve">The Beatles, “Happiness is a Warm Gun.” </w:t>
      </w:r>
      <w:proofErr w:type="gramStart"/>
      <w:r w:rsidRPr="000D1CA2">
        <w:rPr>
          <w:rFonts w:eastAsiaTheme="minorHAnsi"/>
        </w:rPr>
        <w:t>YouTube.</w:t>
      </w:r>
      <w:proofErr w:type="gramEnd"/>
      <w:r w:rsidRPr="000D1CA2">
        <w:rPr>
          <w:rFonts w:eastAsiaTheme="minorHAnsi"/>
        </w:rPr>
        <w:t xml:space="preserve"> </w:t>
      </w:r>
      <w:hyperlink r:id="rId23" w:history="1">
        <w:r w:rsidRPr="000D1CA2">
          <w:rPr>
            <w:rFonts w:eastAsiaTheme="minorHAnsi"/>
            <w:color w:val="0000FF" w:themeColor="hyperlink"/>
            <w:u w:val="single"/>
          </w:rPr>
          <w:t>http://www.youtube.com/watch?v=qE2Vdcv9Q_o</w:t>
        </w:r>
      </w:hyperlink>
      <w:r w:rsidRPr="000D1CA2">
        <w:rPr>
          <w:rFonts w:eastAsiaTheme="minorHAnsi"/>
        </w:rPr>
        <w:t xml:space="preserve">.   </w:t>
      </w:r>
    </w:p>
    <w:p w:rsidR="000D1CA2" w:rsidRPr="000D1CA2" w:rsidRDefault="000D1CA2" w:rsidP="000D1CA2">
      <w:pPr>
        <w:spacing w:after="200" w:line="276" w:lineRule="auto"/>
        <w:rPr>
          <w:rFonts w:eastAsiaTheme="minorHAnsi"/>
        </w:rPr>
      </w:pPr>
      <w:proofErr w:type="gramStart"/>
      <w:r w:rsidRPr="000D1CA2">
        <w:rPr>
          <w:rFonts w:eastAsiaTheme="minorHAnsi"/>
        </w:rPr>
        <w:t>Green Day, “21 Guns.”</w:t>
      </w:r>
      <w:proofErr w:type="gramEnd"/>
      <w:r w:rsidRPr="000D1CA2">
        <w:rPr>
          <w:rFonts w:eastAsiaTheme="minorHAnsi"/>
        </w:rPr>
        <w:t xml:space="preserve"> </w:t>
      </w:r>
      <w:proofErr w:type="gramStart"/>
      <w:r w:rsidRPr="000D1CA2">
        <w:rPr>
          <w:rFonts w:eastAsiaTheme="minorHAnsi"/>
        </w:rPr>
        <w:t>YouTube.</w:t>
      </w:r>
      <w:proofErr w:type="gramEnd"/>
      <w:r w:rsidRPr="000D1CA2">
        <w:rPr>
          <w:rFonts w:asciiTheme="minorHAnsi" w:eastAsiaTheme="minorHAnsi" w:hAnsiTheme="minorHAnsi" w:cstheme="minorBidi"/>
          <w:sz w:val="22"/>
          <w:szCs w:val="22"/>
        </w:rPr>
        <w:t xml:space="preserve"> </w:t>
      </w:r>
      <w:hyperlink r:id="rId24" w:history="1">
        <w:r w:rsidRPr="000D1CA2">
          <w:rPr>
            <w:rFonts w:eastAsiaTheme="minorHAnsi"/>
            <w:color w:val="0000FF" w:themeColor="hyperlink"/>
            <w:u w:val="single"/>
          </w:rPr>
          <w:t>http://www.youtube.com/watch?v=r00ikilDxW4</w:t>
        </w:r>
      </w:hyperlink>
      <w:r w:rsidRPr="000D1CA2">
        <w:rPr>
          <w:rFonts w:eastAsiaTheme="minorHAnsi"/>
        </w:rPr>
        <w:t xml:space="preserve">.     </w:t>
      </w:r>
    </w:p>
    <w:p w:rsidR="00CF27D0" w:rsidRDefault="000D1CA2" w:rsidP="000D1CA2">
      <w:pPr>
        <w:spacing w:after="200" w:line="276" w:lineRule="auto"/>
        <w:rPr>
          <w:rFonts w:eastAsiaTheme="minorHAnsi"/>
        </w:rPr>
      </w:pPr>
      <w:proofErr w:type="gramStart"/>
      <w:r w:rsidRPr="000D1CA2">
        <w:rPr>
          <w:rFonts w:eastAsiaTheme="minorHAnsi"/>
        </w:rPr>
        <w:t>Jimi Hendrix, “Hey Joe.”</w:t>
      </w:r>
      <w:proofErr w:type="gramEnd"/>
      <w:r w:rsidRPr="000D1CA2">
        <w:rPr>
          <w:rFonts w:eastAsiaTheme="minorHAnsi"/>
        </w:rPr>
        <w:t xml:space="preserve"> </w:t>
      </w:r>
      <w:proofErr w:type="gramStart"/>
      <w:r w:rsidRPr="000D1CA2">
        <w:rPr>
          <w:rFonts w:eastAsiaTheme="minorHAnsi"/>
        </w:rPr>
        <w:t>YouTube.</w:t>
      </w:r>
      <w:proofErr w:type="gramEnd"/>
      <w:r w:rsidRPr="000D1CA2">
        <w:rPr>
          <w:rFonts w:eastAsiaTheme="minorHAnsi"/>
        </w:rPr>
        <w:t xml:space="preserve"> </w:t>
      </w:r>
      <w:hyperlink r:id="rId25" w:history="1">
        <w:r w:rsidR="00CF27D0" w:rsidRPr="00E36781">
          <w:rPr>
            <w:rStyle w:val="Hyperlink"/>
            <w:rFonts w:eastAsiaTheme="minorHAnsi"/>
          </w:rPr>
          <w:t>https://www.youtube.com/watch?v=W3JsuWz4xWc</w:t>
        </w:r>
      </w:hyperlink>
      <w:r w:rsidR="00CF27D0">
        <w:rPr>
          <w:rFonts w:eastAsiaTheme="minorHAnsi"/>
        </w:rPr>
        <w:t xml:space="preserve"> </w:t>
      </w:r>
    </w:p>
    <w:p w:rsidR="000D1CA2" w:rsidRPr="000D1CA2" w:rsidRDefault="00BA1515" w:rsidP="000D1CA2">
      <w:pPr>
        <w:spacing w:after="200" w:line="276" w:lineRule="auto"/>
        <w:rPr>
          <w:rFonts w:eastAsiaTheme="minorHAnsi"/>
        </w:rPr>
      </w:pPr>
      <w:proofErr w:type="gramStart"/>
      <w:r>
        <w:rPr>
          <w:rFonts w:eastAsiaTheme="minorHAnsi"/>
        </w:rPr>
        <w:t>Miranda Lambert, “Gunpowder and Lead.”</w:t>
      </w:r>
      <w:proofErr w:type="gramEnd"/>
      <w:r>
        <w:rPr>
          <w:rFonts w:eastAsiaTheme="minorHAnsi"/>
        </w:rPr>
        <w:t xml:space="preserve"> </w:t>
      </w:r>
      <w:proofErr w:type="gramStart"/>
      <w:r>
        <w:rPr>
          <w:rFonts w:eastAsiaTheme="minorHAnsi"/>
        </w:rPr>
        <w:t>YouTube.</w:t>
      </w:r>
      <w:proofErr w:type="gramEnd"/>
      <w:r>
        <w:rPr>
          <w:rFonts w:eastAsiaTheme="minorHAnsi"/>
        </w:rPr>
        <w:t xml:space="preserve"> </w:t>
      </w:r>
      <w:hyperlink r:id="rId26" w:history="1">
        <w:r w:rsidRPr="00E36781">
          <w:rPr>
            <w:rStyle w:val="Hyperlink"/>
            <w:rFonts w:eastAsiaTheme="minorHAnsi"/>
          </w:rPr>
          <w:t>https://www.youtube.com/watch?v=yyGAvulgWmw</w:t>
        </w:r>
      </w:hyperlink>
      <w:r>
        <w:rPr>
          <w:rFonts w:eastAsiaTheme="minorHAnsi"/>
        </w:rPr>
        <w:t xml:space="preserve">  </w:t>
      </w:r>
      <w:r w:rsidR="000D1CA2" w:rsidRPr="000D1CA2">
        <w:rPr>
          <w:rFonts w:eastAsiaTheme="minorHAnsi"/>
        </w:rPr>
        <w:t xml:space="preserve"> </w:t>
      </w:r>
    </w:p>
    <w:p w:rsidR="00071343" w:rsidRDefault="00071343" w:rsidP="000D1CA2">
      <w:pPr>
        <w:spacing w:after="200" w:line="276" w:lineRule="auto"/>
        <w:rPr>
          <w:rFonts w:eastAsiaTheme="minorHAnsi"/>
        </w:rPr>
      </w:pPr>
      <w:proofErr w:type="spellStart"/>
      <w:r>
        <w:rPr>
          <w:rFonts w:eastAsiaTheme="minorHAnsi"/>
        </w:rPr>
        <w:t>Lynyrd</w:t>
      </w:r>
      <w:proofErr w:type="spellEnd"/>
      <w:r>
        <w:rPr>
          <w:rFonts w:eastAsiaTheme="minorHAnsi"/>
        </w:rPr>
        <w:t xml:space="preserve"> </w:t>
      </w:r>
      <w:proofErr w:type="spellStart"/>
      <w:r>
        <w:rPr>
          <w:rFonts w:eastAsiaTheme="minorHAnsi"/>
        </w:rPr>
        <w:t>Skynyrd</w:t>
      </w:r>
      <w:proofErr w:type="spellEnd"/>
      <w:r>
        <w:rPr>
          <w:rFonts w:eastAsiaTheme="minorHAnsi"/>
        </w:rPr>
        <w:t>, “</w:t>
      </w:r>
      <w:proofErr w:type="spellStart"/>
      <w:r>
        <w:rPr>
          <w:rFonts w:eastAsiaTheme="minorHAnsi"/>
        </w:rPr>
        <w:t>Gimme</w:t>
      </w:r>
      <w:proofErr w:type="spellEnd"/>
      <w:r>
        <w:rPr>
          <w:rFonts w:eastAsiaTheme="minorHAnsi"/>
        </w:rPr>
        <w:t xml:space="preserve"> Back My Bullets.” </w:t>
      </w:r>
      <w:proofErr w:type="gramStart"/>
      <w:r>
        <w:rPr>
          <w:rFonts w:eastAsiaTheme="minorHAnsi"/>
        </w:rPr>
        <w:t>YouTube.</w:t>
      </w:r>
      <w:proofErr w:type="gramEnd"/>
      <w:r>
        <w:rPr>
          <w:rFonts w:eastAsiaTheme="minorHAnsi"/>
        </w:rPr>
        <w:t xml:space="preserve"> </w:t>
      </w:r>
      <w:hyperlink r:id="rId27" w:history="1">
        <w:r w:rsidRPr="00E36781">
          <w:rPr>
            <w:rStyle w:val="Hyperlink"/>
            <w:rFonts w:eastAsiaTheme="minorHAnsi"/>
          </w:rPr>
          <w:t>https://www.youtube.com/watch?v=Xk83VHblPhE&amp;feature=youtu.be</w:t>
        </w:r>
      </w:hyperlink>
      <w:r>
        <w:rPr>
          <w:rFonts w:eastAsiaTheme="minorHAnsi"/>
        </w:rPr>
        <w:t xml:space="preserve"> </w:t>
      </w:r>
    </w:p>
    <w:p w:rsidR="000D1CA2" w:rsidRDefault="00071343" w:rsidP="000D1CA2">
      <w:pPr>
        <w:spacing w:after="200" w:line="276" w:lineRule="auto"/>
        <w:rPr>
          <w:rFonts w:eastAsiaTheme="minorHAnsi"/>
        </w:rPr>
      </w:pPr>
      <w:proofErr w:type="spellStart"/>
      <w:r>
        <w:rPr>
          <w:rFonts w:eastAsiaTheme="minorHAnsi"/>
        </w:rPr>
        <w:t>Lynyrd</w:t>
      </w:r>
      <w:proofErr w:type="spellEnd"/>
      <w:r w:rsidR="000D1CA2" w:rsidRPr="000D1CA2">
        <w:rPr>
          <w:rFonts w:eastAsiaTheme="minorHAnsi"/>
        </w:rPr>
        <w:t xml:space="preserve"> </w:t>
      </w:r>
      <w:proofErr w:type="spellStart"/>
      <w:r w:rsidR="000D1CA2" w:rsidRPr="000D1CA2">
        <w:rPr>
          <w:rFonts w:eastAsiaTheme="minorHAnsi"/>
        </w:rPr>
        <w:t>Skynyrd</w:t>
      </w:r>
      <w:proofErr w:type="spellEnd"/>
      <w:r w:rsidR="000D1CA2" w:rsidRPr="000D1CA2">
        <w:rPr>
          <w:rFonts w:eastAsiaTheme="minorHAnsi"/>
        </w:rPr>
        <w:t xml:space="preserve">, “Saturday Night Special.” </w:t>
      </w:r>
      <w:proofErr w:type="gramStart"/>
      <w:r w:rsidR="000D1CA2" w:rsidRPr="000D1CA2">
        <w:rPr>
          <w:rFonts w:eastAsiaTheme="minorHAnsi"/>
        </w:rPr>
        <w:t>YouTube.</w:t>
      </w:r>
      <w:proofErr w:type="gramEnd"/>
      <w:r w:rsidR="000D1CA2" w:rsidRPr="000D1CA2">
        <w:rPr>
          <w:rFonts w:eastAsiaTheme="minorHAnsi"/>
        </w:rPr>
        <w:t xml:space="preserve">  </w:t>
      </w:r>
      <w:hyperlink r:id="rId28" w:history="1">
        <w:r w:rsidR="000D1CA2" w:rsidRPr="000D1CA2">
          <w:rPr>
            <w:rFonts w:eastAsiaTheme="minorHAnsi"/>
            <w:color w:val="0000FF" w:themeColor="hyperlink"/>
            <w:u w:val="single"/>
          </w:rPr>
          <w:t>http://www.youtube.com/watch?v=1zUGd-VC3wk</w:t>
        </w:r>
      </w:hyperlink>
      <w:r w:rsidR="000D1CA2" w:rsidRPr="000D1CA2">
        <w:rPr>
          <w:rFonts w:eastAsiaTheme="minorHAnsi"/>
        </w:rPr>
        <w:t xml:space="preserve">. </w:t>
      </w:r>
    </w:p>
    <w:p w:rsidR="00CF27D0" w:rsidRDefault="00CF27D0" w:rsidP="000D1CA2">
      <w:pPr>
        <w:spacing w:after="200" w:line="276" w:lineRule="auto"/>
        <w:rPr>
          <w:rFonts w:eastAsiaTheme="minorHAnsi"/>
        </w:rPr>
      </w:pPr>
      <w:r>
        <w:rPr>
          <w:rFonts w:eastAsiaTheme="minorHAnsi"/>
        </w:rPr>
        <w:t xml:space="preserve">Justin Moore, “Guns.” </w:t>
      </w:r>
      <w:proofErr w:type="gramStart"/>
      <w:r>
        <w:rPr>
          <w:rFonts w:eastAsiaTheme="minorHAnsi"/>
        </w:rPr>
        <w:t>YouTube.</w:t>
      </w:r>
      <w:proofErr w:type="gramEnd"/>
      <w:r>
        <w:rPr>
          <w:rFonts w:eastAsiaTheme="minorHAnsi"/>
        </w:rPr>
        <w:t xml:space="preserve"> </w:t>
      </w:r>
      <w:hyperlink r:id="rId29" w:history="1">
        <w:r w:rsidRPr="00E36781">
          <w:rPr>
            <w:rStyle w:val="Hyperlink"/>
            <w:rFonts w:eastAsiaTheme="minorHAnsi"/>
          </w:rPr>
          <w:t>https://www.youtube.com/watch?v=mMatCFZ0IZA</w:t>
        </w:r>
      </w:hyperlink>
    </w:p>
    <w:p w:rsidR="00CF27D0" w:rsidRDefault="00CF27D0" w:rsidP="000D1CA2">
      <w:pPr>
        <w:spacing w:after="200" w:line="276" w:lineRule="auto"/>
        <w:rPr>
          <w:rFonts w:eastAsiaTheme="minorHAnsi"/>
        </w:rPr>
      </w:pPr>
      <w:r>
        <w:rPr>
          <w:rFonts w:eastAsiaTheme="minorHAnsi"/>
        </w:rPr>
        <w:lastRenderedPageBreak/>
        <w:t xml:space="preserve">Justin Moore, “This Is NRA Country.” </w:t>
      </w:r>
      <w:proofErr w:type="gramStart"/>
      <w:r>
        <w:rPr>
          <w:rFonts w:eastAsiaTheme="minorHAnsi"/>
        </w:rPr>
        <w:t>YouTube.</w:t>
      </w:r>
      <w:proofErr w:type="gramEnd"/>
      <w:r>
        <w:rPr>
          <w:rFonts w:eastAsiaTheme="minorHAnsi"/>
        </w:rPr>
        <w:t xml:space="preserve"> </w:t>
      </w:r>
      <w:hyperlink r:id="rId30" w:history="1">
        <w:r w:rsidRPr="00E36781">
          <w:rPr>
            <w:rStyle w:val="Hyperlink"/>
            <w:rFonts w:eastAsiaTheme="minorHAnsi"/>
          </w:rPr>
          <w:t>https://www.youtube.com/watch?v=VHLN5P6LMOs</w:t>
        </w:r>
      </w:hyperlink>
      <w:r>
        <w:rPr>
          <w:rFonts w:eastAsiaTheme="minorHAnsi"/>
        </w:rPr>
        <w:t xml:space="preserve"> </w:t>
      </w:r>
    </w:p>
    <w:p w:rsidR="00071343" w:rsidRPr="000D1CA2" w:rsidRDefault="00071343" w:rsidP="000D1CA2">
      <w:pPr>
        <w:spacing w:after="200" w:line="276" w:lineRule="auto"/>
        <w:rPr>
          <w:rFonts w:eastAsiaTheme="minorHAnsi"/>
        </w:rPr>
      </w:pPr>
      <w:r>
        <w:rPr>
          <w:rFonts w:eastAsiaTheme="minorHAnsi"/>
        </w:rPr>
        <w:t xml:space="preserve">Bob </w:t>
      </w:r>
      <w:proofErr w:type="spellStart"/>
      <w:r>
        <w:rPr>
          <w:rFonts w:eastAsiaTheme="minorHAnsi"/>
        </w:rPr>
        <w:t>Seger</w:t>
      </w:r>
      <w:proofErr w:type="spellEnd"/>
      <w:r>
        <w:rPr>
          <w:rFonts w:eastAsiaTheme="minorHAnsi"/>
        </w:rPr>
        <w:t xml:space="preserve">, “Manhattan.” </w:t>
      </w:r>
      <w:proofErr w:type="gramStart"/>
      <w:r>
        <w:rPr>
          <w:rFonts w:eastAsiaTheme="minorHAnsi"/>
        </w:rPr>
        <w:t>YouTube.</w:t>
      </w:r>
      <w:proofErr w:type="gramEnd"/>
      <w:r>
        <w:rPr>
          <w:rFonts w:eastAsiaTheme="minorHAnsi"/>
        </w:rPr>
        <w:t xml:space="preserve"> </w:t>
      </w:r>
      <w:hyperlink r:id="rId31" w:history="1">
        <w:r w:rsidRPr="00E36781">
          <w:rPr>
            <w:rStyle w:val="Hyperlink"/>
            <w:rFonts w:eastAsiaTheme="minorHAnsi"/>
          </w:rPr>
          <w:t>https://www.youtube.com/watch?v=GXKELoVa4xM&amp;feature=youtu.be</w:t>
        </w:r>
      </w:hyperlink>
      <w:r>
        <w:rPr>
          <w:rFonts w:eastAsiaTheme="minorHAnsi"/>
        </w:rPr>
        <w:t xml:space="preserve"> </w:t>
      </w:r>
    </w:p>
    <w:p w:rsidR="000D1CA2" w:rsidRPr="000D1CA2" w:rsidRDefault="000D1CA2" w:rsidP="000D1CA2">
      <w:pPr>
        <w:spacing w:after="200" w:line="276" w:lineRule="auto"/>
        <w:rPr>
          <w:rFonts w:eastAsiaTheme="minorHAnsi"/>
        </w:rPr>
      </w:pPr>
      <w:r w:rsidRPr="000D1CA2">
        <w:rPr>
          <w:rFonts w:eastAsiaTheme="minorHAnsi"/>
        </w:rPr>
        <w:t xml:space="preserve">Blake Shelton, “Granddaddy’s Gun.” </w:t>
      </w:r>
      <w:proofErr w:type="gramStart"/>
      <w:r w:rsidRPr="000D1CA2">
        <w:rPr>
          <w:rFonts w:eastAsiaTheme="minorHAnsi"/>
        </w:rPr>
        <w:t>YouTube.</w:t>
      </w:r>
      <w:proofErr w:type="gramEnd"/>
      <w:r w:rsidRPr="000D1CA2">
        <w:rPr>
          <w:rFonts w:eastAsiaTheme="minorHAnsi"/>
        </w:rPr>
        <w:t xml:space="preserve"> </w:t>
      </w:r>
      <w:hyperlink r:id="rId32" w:history="1">
        <w:r w:rsidRPr="000D1CA2">
          <w:rPr>
            <w:rFonts w:eastAsiaTheme="minorHAnsi"/>
            <w:color w:val="0000FF" w:themeColor="hyperlink"/>
            <w:u w:val="single"/>
          </w:rPr>
          <w:t>http://www.youtube.com/watch?v=zFqdX-5W90U</w:t>
        </w:r>
      </w:hyperlink>
      <w:r w:rsidRPr="000D1CA2">
        <w:rPr>
          <w:rFonts w:eastAsiaTheme="minorHAnsi"/>
        </w:rPr>
        <w:t xml:space="preserve">. </w:t>
      </w:r>
    </w:p>
    <w:p w:rsidR="000D1CA2" w:rsidRPr="000D1CA2" w:rsidRDefault="000D1CA2" w:rsidP="000D1CA2">
      <w:pPr>
        <w:spacing w:after="200" w:line="276" w:lineRule="auto"/>
        <w:rPr>
          <w:rFonts w:eastAsiaTheme="minorHAnsi"/>
        </w:rPr>
      </w:pPr>
      <w:r w:rsidRPr="000D1CA2">
        <w:rPr>
          <w:rFonts w:eastAsiaTheme="minorHAnsi"/>
        </w:rPr>
        <w:t xml:space="preserve">Snoop Lion, featuring Drake and Cori B., “No Guns Allowed.” </w:t>
      </w:r>
      <w:proofErr w:type="gramStart"/>
      <w:r w:rsidRPr="000D1CA2">
        <w:rPr>
          <w:rFonts w:eastAsiaTheme="minorHAnsi"/>
        </w:rPr>
        <w:t>YouTube.</w:t>
      </w:r>
      <w:proofErr w:type="gramEnd"/>
      <w:r w:rsidRPr="000D1CA2">
        <w:rPr>
          <w:rFonts w:eastAsiaTheme="minorHAnsi"/>
        </w:rPr>
        <w:t xml:space="preserve"> </w:t>
      </w:r>
      <w:hyperlink r:id="rId33" w:history="1">
        <w:r w:rsidRPr="000D1CA2">
          <w:rPr>
            <w:rFonts w:eastAsiaTheme="minorHAnsi"/>
            <w:color w:val="0000FF" w:themeColor="hyperlink"/>
            <w:u w:val="single"/>
          </w:rPr>
          <w:t>http://www.youtube.com/watch?v=jqo9gPxT6A8</w:t>
        </w:r>
      </w:hyperlink>
      <w:r w:rsidRPr="000D1CA2">
        <w:rPr>
          <w:rFonts w:eastAsiaTheme="minorHAnsi"/>
        </w:rPr>
        <w:t xml:space="preserve">.  </w:t>
      </w:r>
    </w:p>
    <w:p w:rsidR="000D1CA2" w:rsidRPr="000D1CA2" w:rsidRDefault="000D1CA2" w:rsidP="000D1CA2">
      <w:pPr>
        <w:spacing w:line="276" w:lineRule="auto"/>
        <w:rPr>
          <w:rFonts w:eastAsiaTheme="minorHAnsi"/>
          <w:b/>
        </w:rPr>
      </w:pPr>
      <w:r w:rsidRPr="000D1CA2">
        <w:rPr>
          <w:rFonts w:eastAsiaTheme="minorHAnsi"/>
          <w:b/>
        </w:rPr>
        <w:t>YouTube News Links:</w:t>
      </w:r>
    </w:p>
    <w:p w:rsidR="000D1CA2" w:rsidRPr="000D1CA2" w:rsidRDefault="000D1CA2" w:rsidP="000D1CA2">
      <w:pPr>
        <w:spacing w:after="200" w:line="276" w:lineRule="auto"/>
        <w:rPr>
          <w:rFonts w:eastAsiaTheme="minorHAnsi"/>
        </w:rPr>
      </w:pPr>
      <w:proofErr w:type="gramStart"/>
      <w:r w:rsidRPr="000D1CA2">
        <w:rPr>
          <w:rFonts w:eastAsiaTheme="minorHAnsi"/>
        </w:rPr>
        <w:t>“Gun Myths Gone in Five Minutes,” ABC News 20/20.</w:t>
      </w:r>
      <w:proofErr w:type="gramEnd"/>
      <w:r w:rsidRPr="000D1CA2">
        <w:rPr>
          <w:rFonts w:eastAsiaTheme="minorHAnsi"/>
        </w:rPr>
        <w:t xml:space="preserve"> </w:t>
      </w:r>
      <w:proofErr w:type="gramStart"/>
      <w:r w:rsidRPr="000D1CA2">
        <w:rPr>
          <w:rFonts w:eastAsiaTheme="minorHAnsi"/>
        </w:rPr>
        <w:t xml:space="preserve">YouTube, </w:t>
      </w:r>
      <w:hyperlink r:id="rId34" w:history="1">
        <w:r w:rsidRPr="000D1CA2">
          <w:rPr>
            <w:rFonts w:eastAsiaTheme="minorHAnsi"/>
            <w:color w:val="0000FF" w:themeColor="hyperlink"/>
            <w:u w:val="single"/>
          </w:rPr>
          <w:t>http://www.youtube.com/watch?v=682JLrsUmEM</w:t>
        </w:r>
      </w:hyperlink>
      <w:r w:rsidRPr="000D1CA2">
        <w:rPr>
          <w:rFonts w:eastAsiaTheme="minorHAnsi"/>
        </w:rPr>
        <w:t>.</w:t>
      </w:r>
      <w:proofErr w:type="gramEnd"/>
      <w:r w:rsidRPr="000D1CA2">
        <w:rPr>
          <w:rFonts w:eastAsiaTheme="minorHAnsi"/>
        </w:rPr>
        <w:t xml:space="preserve"> </w:t>
      </w:r>
    </w:p>
    <w:p w:rsidR="000D1CA2" w:rsidRPr="000D1CA2" w:rsidRDefault="000D1CA2" w:rsidP="000D1CA2">
      <w:pPr>
        <w:spacing w:after="200" w:line="276" w:lineRule="auto"/>
        <w:rPr>
          <w:rFonts w:eastAsiaTheme="minorHAnsi"/>
        </w:rPr>
      </w:pPr>
      <w:r w:rsidRPr="000D1CA2">
        <w:rPr>
          <w:rFonts w:eastAsiaTheme="minorHAnsi"/>
        </w:rPr>
        <w:t>“Senator Ted Cruz Smacks Down Chuck Schumer on Gun Violence,” NBC Meet the Press. YouTube</w:t>
      </w:r>
      <w:proofErr w:type="gramStart"/>
      <w:r w:rsidRPr="000D1CA2">
        <w:rPr>
          <w:rFonts w:eastAsiaTheme="minorHAnsi"/>
        </w:rPr>
        <w:t xml:space="preserve">,  </w:t>
      </w:r>
      <w:proofErr w:type="gramEnd"/>
      <w:r w:rsidR="008767CA">
        <w:fldChar w:fldCharType="begin"/>
      </w:r>
      <w:r w:rsidR="008767CA">
        <w:instrText xml:space="preserve"> HYPERLINK "http://www.youtube.com/watch?v=XDbE8m6vbgs" </w:instrText>
      </w:r>
      <w:r w:rsidR="008767CA">
        <w:fldChar w:fldCharType="separate"/>
      </w:r>
      <w:r w:rsidRPr="000D1CA2">
        <w:rPr>
          <w:rFonts w:eastAsiaTheme="minorHAnsi"/>
          <w:color w:val="0000FF" w:themeColor="hyperlink"/>
          <w:u w:val="single"/>
        </w:rPr>
        <w:t>http://www.youtube.com/watch?v=XDbE8m6vbgs</w:t>
      </w:r>
      <w:r w:rsidR="008767CA">
        <w:rPr>
          <w:rFonts w:eastAsiaTheme="minorHAnsi"/>
          <w:color w:val="0000FF" w:themeColor="hyperlink"/>
          <w:u w:val="single"/>
        </w:rPr>
        <w:fldChar w:fldCharType="end"/>
      </w:r>
      <w:r w:rsidRPr="000D1CA2">
        <w:rPr>
          <w:rFonts w:eastAsiaTheme="minorHAnsi"/>
        </w:rPr>
        <w:t xml:space="preserve">.  </w:t>
      </w:r>
    </w:p>
    <w:p w:rsidR="009868AF" w:rsidRPr="000D1CA2" w:rsidRDefault="009868AF" w:rsidP="000D1CA2">
      <w:pPr>
        <w:spacing w:line="276" w:lineRule="auto"/>
        <w:rPr>
          <w:rFonts w:eastAsiaTheme="minorHAnsi"/>
          <w:i/>
        </w:rPr>
      </w:pPr>
      <w:r w:rsidRPr="00C36F8E">
        <w:rPr>
          <w:b/>
        </w:rPr>
        <w:t>Course Description:</w:t>
      </w:r>
      <w:r>
        <w:rPr>
          <w:b/>
        </w:rPr>
        <w:t xml:space="preserve"> </w:t>
      </w:r>
    </w:p>
    <w:p w:rsidR="009868AF" w:rsidRPr="009868AF" w:rsidRDefault="00CA5D9F" w:rsidP="006310B6">
      <w:pPr>
        <w:spacing w:after="200"/>
        <w:rPr>
          <w:b/>
        </w:rPr>
      </w:pPr>
      <w:r>
        <w:rPr>
          <w:rFonts w:eastAsiaTheme="minorHAnsi"/>
        </w:rPr>
        <w:t xml:space="preserve">A </w:t>
      </w:r>
      <w:bookmarkStart w:id="0" w:name="_GoBack"/>
      <w:bookmarkEnd w:id="0"/>
      <w:r w:rsidR="0003015D">
        <w:rPr>
          <w:rFonts w:eastAsiaTheme="minorHAnsi"/>
        </w:rPr>
        <w:t xml:space="preserve">Houston (Texas) residence where eight family members were killed, Chattanooga (Tennessee) Military Recruiting Stations, </w:t>
      </w:r>
      <w:r w:rsidR="00D2220C">
        <w:rPr>
          <w:rFonts w:eastAsiaTheme="minorHAnsi"/>
        </w:rPr>
        <w:t xml:space="preserve">Charleston (South Carolina) Emanuel African Methodist Episcopal Church, </w:t>
      </w:r>
      <w:r w:rsidR="009868AF" w:rsidRPr="009868AF">
        <w:rPr>
          <w:rFonts w:eastAsiaTheme="minorHAnsi"/>
        </w:rPr>
        <w:t xml:space="preserve">Sandy Hook Elementary School, Virginia Tech University, Columbine High School, and Fort Hood in Killeen, Texas, are just some of the places where mass shootings have taken place recently, producing calls from some for stricter gun laws and protests from others that guns aren’t the problem, people are. Dating from their invention more than 400 years ago, firearms have continuously sparked a sharply polarized debate in the U.S. The terms of this debate have not changed much over the centuries even though the guns themselves have. For some, guns are a blessing used for sport, protection, and to defend individual rights, while for others they are a scourge and a major reason why violence seems to be on the rise in society. This course will examine the history of guns in the U.S. and how, for better or worse, they have thoroughly permeated American society. Another major topic the course will focus on is why we as a society remain so thoroughly captive to extreme positions in the gun debate (and other debates in the culture wars!) that require an almost complete suspension of common sense. With more than </w:t>
      </w:r>
      <w:r w:rsidR="00515EE3">
        <w:rPr>
          <w:rFonts w:eastAsiaTheme="minorHAnsi"/>
        </w:rPr>
        <w:t>3</w:t>
      </w:r>
      <w:r w:rsidR="009868AF" w:rsidRPr="009868AF">
        <w:rPr>
          <w:rFonts w:eastAsiaTheme="minorHAnsi"/>
        </w:rPr>
        <w:t xml:space="preserve">00 million guns in private hands in the U.S., doing away with guns is an unrealistic impossibility. At the same time, it is also equally unrealistic to assume that there should be no restrictions on the types of firearms that may legitimately be privately owned. </w:t>
      </w:r>
    </w:p>
    <w:p w:rsidR="00D623BF" w:rsidRDefault="009868AF" w:rsidP="006310B6">
      <w:pPr>
        <w:spacing w:after="200"/>
        <w:rPr>
          <w:rFonts w:eastAsiaTheme="minorHAnsi"/>
        </w:rPr>
      </w:pPr>
      <w:r w:rsidRPr="009868AF">
        <w:rPr>
          <w:rFonts w:eastAsiaTheme="minorHAnsi"/>
        </w:rPr>
        <w:t xml:space="preserve">To better understand the sociology of the gun culture in the U.S. and the reaction to it, the course will cover the following topics: the English roots to private gun ownership, colonial America’s emphasis on guns as a means of protection and food gathering, the reasons behind the Second Amendment of the Constitution, the impact of the frontier and militia culture on the U.S. right to bear arms, the rise of gun manufacturers in the country and the spread of relatively inexpensive weapons, the founding of the National Rifle Association and its evolution over time, legislative attempts at controlling guns and court rulings interpreting these legislative acts, the rise of urban </w:t>
      </w:r>
      <w:r w:rsidRPr="009868AF">
        <w:rPr>
          <w:rFonts w:eastAsiaTheme="minorHAnsi"/>
        </w:rPr>
        <w:lastRenderedPageBreak/>
        <w:t xml:space="preserve">America and the concurrent increase of gun violence including mass murders, and the gun debate as a symptom of the culture wars. </w:t>
      </w:r>
    </w:p>
    <w:p w:rsidR="00D623BF" w:rsidRDefault="009868AF" w:rsidP="00D623BF">
      <w:pPr>
        <w:rPr>
          <w:rFonts w:eastAsiaTheme="minorHAnsi"/>
        </w:rPr>
      </w:pPr>
      <w:r>
        <w:rPr>
          <w:b/>
        </w:rPr>
        <w:t xml:space="preserve">Student Learning Outcomes: </w:t>
      </w:r>
    </w:p>
    <w:p w:rsidR="009868AF" w:rsidRPr="00D623BF" w:rsidRDefault="009868AF" w:rsidP="00D623BF">
      <w:pPr>
        <w:spacing w:after="200"/>
        <w:rPr>
          <w:rFonts w:eastAsiaTheme="minorHAnsi"/>
        </w:rPr>
      </w:pPr>
      <w:r>
        <w:t xml:space="preserve">There are </w:t>
      </w:r>
      <w:r w:rsidR="003E752D">
        <w:t xml:space="preserve">ten </w:t>
      </w:r>
      <w:r>
        <w:t>desired learning outcomes for this course. By the end of the semester, students should:</w:t>
      </w:r>
    </w:p>
    <w:p w:rsidR="009868AF" w:rsidRDefault="009868AF" w:rsidP="009868AF">
      <w:pPr>
        <w:pStyle w:val="BodyTextIndent"/>
        <w:tabs>
          <w:tab w:val="clear" w:pos="720"/>
        </w:tabs>
        <w:ind w:left="0"/>
      </w:pPr>
      <w:r>
        <w:t xml:space="preserve">*Understand </w:t>
      </w:r>
      <w:r w:rsidR="00D623BF">
        <w:t xml:space="preserve">how guns have shaped U.S. History and how U.S. History has framed and shaped the ongoing gun debate. </w:t>
      </w:r>
    </w:p>
    <w:p w:rsidR="00D623BF" w:rsidRDefault="009868AF" w:rsidP="009868AF">
      <w:pPr>
        <w:pStyle w:val="BodyTextIndent"/>
        <w:tabs>
          <w:tab w:val="clear" w:pos="720"/>
        </w:tabs>
        <w:ind w:left="0"/>
      </w:pPr>
      <w:r>
        <w:t xml:space="preserve">*Understand </w:t>
      </w:r>
      <w:r w:rsidR="00D623BF">
        <w:t>the historical roots of the Second Amendment and how it has been interpreted over time.</w:t>
      </w:r>
    </w:p>
    <w:p w:rsidR="003E752D" w:rsidRDefault="00D623BF" w:rsidP="009868AF">
      <w:pPr>
        <w:pStyle w:val="BodyTextIndent"/>
        <w:tabs>
          <w:tab w:val="clear" w:pos="720"/>
        </w:tabs>
        <w:ind w:left="0"/>
      </w:pPr>
      <w:r>
        <w:t xml:space="preserve">*Understand how, </w:t>
      </w:r>
      <w:proofErr w:type="gramStart"/>
      <w:r>
        <w:t>why,</w:t>
      </w:r>
      <w:proofErr w:type="gramEnd"/>
      <w:r>
        <w:t xml:space="preserve"> and when the call for gun regulations</w:t>
      </w:r>
      <w:r w:rsidR="003E752D">
        <w:t xml:space="preserve"> began, how it has progressed and regressed, and how the push for such regulations has succeeded at times and failed at other times. </w:t>
      </w:r>
    </w:p>
    <w:p w:rsidR="003E752D" w:rsidRDefault="003E752D" w:rsidP="009868AF">
      <w:pPr>
        <w:pStyle w:val="BodyTextIndent"/>
        <w:tabs>
          <w:tab w:val="clear" w:pos="720"/>
        </w:tabs>
        <w:ind w:left="0"/>
      </w:pPr>
      <w:r>
        <w:t>*Understand the history and evolution of the National Rifle Association and its advocacy for gun rights.</w:t>
      </w:r>
    </w:p>
    <w:p w:rsidR="003E752D" w:rsidRDefault="003E752D" w:rsidP="009868AF">
      <w:pPr>
        <w:pStyle w:val="BodyTextIndent"/>
        <w:tabs>
          <w:tab w:val="clear" w:pos="720"/>
        </w:tabs>
        <w:ind w:left="0"/>
      </w:pPr>
      <w:r>
        <w:t>*Understand the development of the gun industry in the U.S.</w:t>
      </w:r>
      <w:r w:rsidR="00894B07">
        <w:t xml:space="preserve"> and its impact on the economy, product innovation, culture, and politics.</w:t>
      </w:r>
      <w:r>
        <w:t xml:space="preserve">   </w:t>
      </w:r>
    </w:p>
    <w:p w:rsidR="003E752D" w:rsidRDefault="003E752D" w:rsidP="009868AF">
      <w:pPr>
        <w:pStyle w:val="BodyTextIndent"/>
        <w:tabs>
          <w:tab w:val="clear" w:pos="720"/>
        </w:tabs>
        <w:ind w:left="0"/>
      </w:pPr>
      <w:r>
        <w:t xml:space="preserve">*Understand how the gun debate has become another issue in the U.S. culture wars.   </w:t>
      </w:r>
    </w:p>
    <w:p w:rsidR="009868AF" w:rsidRDefault="009868AF" w:rsidP="003E752D">
      <w:pPr>
        <w:pStyle w:val="BodyTextIndent"/>
        <w:tabs>
          <w:tab w:val="clear" w:pos="720"/>
        </w:tabs>
        <w:ind w:left="0"/>
      </w:pPr>
      <w:r>
        <w:t>*</w:t>
      </w:r>
      <w:r w:rsidR="00D623BF">
        <w:t>Develop the critical thinking skills necessary to evaluate the various positions expressed by the competing interests in the gun debate, including your own personal position</w:t>
      </w:r>
      <w:r w:rsidR="00894B07">
        <w:t xml:space="preserve"> (</w:t>
      </w:r>
      <w:r w:rsidR="00D623BF">
        <w:t>using facts rather than rhetoric</w:t>
      </w:r>
      <w:r w:rsidR="00894B07">
        <w:t>)</w:t>
      </w:r>
      <w:r w:rsidR="00D623BF">
        <w:t xml:space="preserve">.  </w:t>
      </w:r>
    </w:p>
    <w:p w:rsidR="009868AF" w:rsidRDefault="009868AF" w:rsidP="009868AF">
      <w:pPr>
        <w:pStyle w:val="BodyTextIndent2"/>
        <w:ind w:left="0" w:firstLine="0"/>
      </w:pPr>
      <w:r>
        <w:t>*Develop analytical</w:t>
      </w:r>
      <w:r w:rsidR="003E752D">
        <w:t xml:space="preserve">, research, </w:t>
      </w:r>
      <w:r>
        <w:t xml:space="preserve">and writing skills to be used in preparing book reviews and a </w:t>
      </w:r>
      <w:r w:rsidR="003E752D">
        <w:t xml:space="preserve">research paper. </w:t>
      </w:r>
    </w:p>
    <w:p w:rsidR="003E752D" w:rsidRDefault="003E752D" w:rsidP="009868AF">
      <w:pPr>
        <w:pStyle w:val="BodyTextIndent2"/>
        <w:ind w:left="0" w:firstLine="0"/>
      </w:pPr>
      <w:r>
        <w:t xml:space="preserve">*Develop the skills necessary to give a lucid, well organized, and engaging oral presentation based on your research paper. </w:t>
      </w:r>
    </w:p>
    <w:p w:rsidR="009868AF" w:rsidRDefault="009868AF" w:rsidP="009868AF">
      <w:pPr>
        <w:tabs>
          <w:tab w:val="left" w:pos="-720"/>
          <w:tab w:val="left" w:pos="720"/>
        </w:tabs>
        <w:suppressAutoHyphens/>
        <w:rPr>
          <w:i/>
          <w:iCs/>
        </w:rPr>
      </w:pPr>
      <w:r>
        <w:t>*Learn to enjoy history as a subject relevant to your lives and important to understanding the world in which you live.</w:t>
      </w:r>
    </w:p>
    <w:p w:rsidR="009868AF" w:rsidRDefault="009868AF" w:rsidP="009868AF">
      <w:pPr>
        <w:tabs>
          <w:tab w:val="left" w:pos="-720"/>
        </w:tabs>
        <w:suppressAutoHyphens/>
      </w:pPr>
    </w:p>
    <w:p w:rsidR="009868AF" w:rsidRDefault="009868AF" w:rsidP="009868AF">
      <w:pPr>
        <w:tabs>
          <w:tab w:val="left" w:pos="-720"/>
        </w:tabs>
        <w:suppressAutoHyphens/>
        <w:rPr>
          <w:b/>
        </w:rPr>
      </w:pPr>
      <w:r>
        <w:rPr>
          <w:b/>
        </w:rPr>
        <w:t xml:space="preserve">Course Assignments/Grading: </w:t>
      </w:r>
    </w:p>
    <w:p w:rsidR="009868AF" w:rsidRDefault="009868AF" w:rsidP="009868AF">
      <w:pPr>
        <w:tabs>
          <w:tab w:val="left" w:pos="-720"/>
        </w:tabs>
        <w:suppressAutoHyphens/>
      </w:pPr>
      <w:r>
        <w:t>Your grade for the semester will be based on the following:</w:t>
      </w:r>
    </w:p>
    <w:p w:rsidR="009868AF" w:rsidRDefault="009868AF" w:rsidP="009868AF">
      <w:pPr>
        <w:tabs>
          <w:tab w:val="left" w:pos="-720"/>
          <w:tab w:val="left" w:pos="1080"/>
          <w:tab w:val="left" w:pos="1350"/>
        </w:tabs>
        <w:suppressAutoHyphens/>
        <w:rPr>
          <w:b/>
          <w:i/>
        </w:rPr>
      </w:pPr>
    </w:p>
    <w:p w:rsidR="009868AF" w:rsidRDefault="009868AF" w:rsidP="009868AF">
      <w:pPr>
        <w:tabs>
          <w:tab w:val="left" w:pos="-720"/>
          <w:tab w:val="left" w:pos="1080"/>
          <w:tab w:val="left" w:pos="1350"/>
        </w:tabs>
        <w:suppressAutoHyphens/>
      </w:pPr>
      <w:r w:rsidRPr="00351E8E">
        <w:rPr>
          <w:b/>
          <w:i/>
        </w:rPr>
        <w:t>Mid-Term Exam</w:t>
      </w:r>
      <w:r>
        <w:t xml:space="preserve"> (counts 20% of final grade):  There will be a mid-term exam administered on the lectures, discussions, </w:t>
      </w:r>
      <w:r w:rsidR="002344E3">
        <w:t xml:space="preserve">reports, </w:t>
      </w:r>
      <w:r>
        <w:t xml:space="preserve">and readings covered in the first half of the course.  The exam will include fifty multiple choice questions and two essay questions from which you will have to answer one.  You will need a </w:t>
      </w:r>
      <w:proofErr w:type="spellStart"/>
      <w:r>
        <w:t>Scantron</w:t>
      </w:r>
      <w:proofErr w:type="spellEnd"/>
      <w:r>
        <w:t xml:space="preserve"> Form 882 and paper in order to take the exam.  More details on the exam will be forthcoming later in the semester.</w:t>
      </w:r>
    </w:p>
    <w:p w:rsidR="009868AF" w:rsidRDefault="009868AF" w:rsidP="009868AF">
      <w:pPr>
        <w:tabs>
          <w:tab w:val="left" w:pos="-720"/>
          <w:tab w:val="left" w:pos="1080"/>
        </w:tabs>
        <w:suppressAutoHyphens/>
        <w:rPr>
          <w:b/>
          <w:i/>
        </w:rPr>
      </w:pPr>
    </w:p>
    <w:p w:rsidR="009868AF" w:rsidRDefault="009868AF" w:rsidP="009868AF">
      <w:pPr>
        <w:tabs>
          <w:tab w:val="left" w:pos="-720"/>
          <w:tab w:val="left" w:pos="1080"/>
        </w:tabs>
        <w:suppressAutoHyphens/>
      </w:pPr>
      <w:r w:rsidRPr="00351E8E">
        <w:rPr>
          <w:b/>
          <w:i/>
        </w:rPr>
        <w:t>Final Exam</w:t>
      </w:r>
      <w:r>
        <w:t xml:space="preserve"> (counts 20% of final grade):  The final exam will be given on the last class day, and will be the same format as the mid-term.  It will not be comprehensive, but rather will cover only that material covered since the mid-term.  Its format will be the same as the mid-term exam.</w:t>
      </w:r>
    </w:p>
    <w:p w:rsidR="009868AF" w:rsidRDefault="009868AF" w:rsidP="009868AF">
      <w:pPr>
        <w:tabs>
          <w:tab w:val="left" w:pos="-720"/>
          <w:tab w:val="left" w:pos="0"/>
        </w:tabs>
        <w:suppressAutoHyphens/>
        <w:rPr>
          <w:b/>
          <w:i/>
        </w:rPr>
      </w:pPr>
    </w:p>
    <w:p w:rsidR="009868AF" w:rsidRDefault="009868AF" w:rsidP="009868AF">
      <w:pPr>
        <w:tabs>
          <w:tab w:val="left" w:pos="-720"/>
          <w:tab w:val="left" w:pos="0"/>
        </w:tabs>
        <w:suppressAutoHyphens/>
      </w:pPr>
      <w:r w:rsidRPr="00351E8E">
        <w:rPr>
          <w:b/>
          <w:i/>
        </w:rPr>
        <w:t xml:space="preserve">Quizzes </w:t>
      </w:r>
      <w:r>
        <w:t xml:space="preserve">(count </w:t>
      </w:r>
      <w:r w:rsidR="00894B07">
        <w:t>10</w:t>
      </w:r>
      <w:r>
        <w:t xml:space="preserve">% of final grade):  There will be </w:t>
      </w:r>
      <w:r w:rsidR="00894B07">
        <w:t xml:space="preserve">four </w:t>
      </w:r>
      <w:r>
        <w:t xml:space="preserve">quizzes given over the course of the semester on your reading assignments.  The average of your </w:t>
      </w:r>
      <w:r w:rsidR="00894B07">
        <w:t xml:space="preserve">four </w:t>
      </w:r>
      <w:r>
        <w:t xml:space="preserve">quizzes will count as </w:t>
      </w:r>
      <w:r w:rsidR="00894B07">
        <w:t>1</w:t>
      </w:r>
      <w:r>
        <w:t>0% of your final grade.</w:t>
      </w:r>
      <w:r w:rsidR="00894B07">
        <w:t xml:space="preserve"> The quizzes will be “pop tests” so they will not appear on the semester calendar/schedule. </w:t>
      </w:r>
      <w:r>
        <w:t xml:space="preserve">  </w:t>
      </w:r>
    </w:p>
    <w:p w:rsidR="009868AF" w:rsidRDefault="009868AF" w:rsidP="009868AF">
      <w:pPr>
        <w:tabs>
          <w:tab w:val="left" w:pos="-720"/>
          <w:tab w:val="left" w:pos="0"/>
        </w:tabs>
        <w:suppressAutoHyphens/>
        <w:rPr>
          <w:b/>
          <w:i/>
        </w:rPr>
      </w:pPr>
    </w:p>
    <w:p w:rsidR="009868AF" w:rsidRDefault="009868AF" w:rsidP="009868AF">
      <w:pPr>
        <w:tabs>
          <w:tab w:val="left" w:pos="-720"/>
          <w:tab w:val="left" w:pos="0"/>
        </w:tabs>
        <w:suppressAutoHyphens/>
      </w:pPr>
      <w:r w:rsidRPr="00351E8E">
        <w:rPr>
          <w:b/>
          <w:i/>
        </w:rPr>
        <w:lastRenderedPageBreak/>
        <w:t xml:space="preserve">Book Reviews </w:t>
      </w:r>
      <w:r>
        <w:t xml:space="preserve">(count </w:t>
      </w:r>
      <w:r w:rsidR="00894B07">
        <w:t>10</w:t>
      </w:r>
      <w:r>
        <w:t xml:space="preserve">% </w:t>
      </w:r>
      <w:r w:rsidR="00894B07">
        <w:t xml:space="preserve">each or 20% total </w:t>
      </w:r>
      <w:r>
        <w:t xml:space="preserve">of final grade):  Each undergraduate student will be required to write </w:t>
      </w:r>
      <w:r w:rsidRPr="002344E3">
        <w:rPr>
          <w:b/>
        </w:rPr>
        <w:t xml:space="preserve">two </w:t>
      </w:r>
      <w:r>
        <w:t xml:space="preserve">book reviews during the semester.  The first will be on the </w:t>
      </w:r>
      <w:r w:rsidR="00894B07">
        <w:t xml:space="preserve">Winkler book </w:t>
      </w:r>
      <w:r w:rsidR="00894B07" w:rsidRPr="00894B07">
        <w:rPr>
          <w:b/>
          <w:i/>
        </w:rPr>
        <w:t>Gunfight</w:t>
      </w:r>
      <w:r w:rsidR="00894B07">
        <w:rPr>
          <w:b/>
          <w:i/>
        </w:rPr>
        <w:t xml:space="preserve">. </w:t>
      </w:r>
      <w:r w:rsidR="00894B07" w:rsidRPr="00894B07">
        <w:rPr>
          <w:b/>
        </w:rPr>
        <w:t xml:space="preserve"> </w:t>
      </w:r>
      <w:r w:rsidRPr="000052DB">
        <w:t>The</w:t>
      </w:r>
      <w:r>
        <w:t xml:space="preserve"> second one will be on </w:t>
      </w:r>
      <w:r w:rsidR="00515EE3">
        <w:t xml:space="preserve">the Lott </w:t>
      </w:r>
      <w:r>
        <w:t xml:space="preserve">book </w:t>
      </w:r>
      <w:r w:rsidR="00515EE3" w:rsidRPr="00515EE3">
        <w:rPr>
          <w:b/>
          <w:i/>
        </w:rPr>
        <w:t>More Guns, Less Crime</w:t>
      </w:r>
      <w:r w:rsidR="00515EE3">
        <w:t xml:space="preserve">. </w:t>
      </w:r>
      <w:r>
        <w:t xml:space="preserve">The book reviews should be </w:t>
      </w:r>
      <w:r w:rsidRPr="00351E8E">
        <w:rPr>
          <w:b/>
        </w:rPr>
        <w:t>no longer than</w:t>
      </w:r>
      <w:r>
        <w:t xml:space="preserve"> </w:t>
      </w:r>
      <w:r w:rsidRPr="00351E8E">
        <w:rPr>
          <w:b/>
        </w:rPr>
        <w:t>3 pages typed, double-spaced,</w:t>
      </w:r>
      <w:r>
        <w:t xml:space="preserve"> and should discuss the main ideas presented by the author.  </w:t>
      </w:r>
      <w:r w:rsidRPr="00351E8E">
        <w:rPr>
          <w:b/>
        </w:rPr>
        <w:t xml:space="preserve">Please follow the Book Review Guidelines </w:t>
      </w:r>
      <w:r w:rsidR="00894B07">
        <w:rPr>
          <w:b/>
        </w:rPr>
        <w:t xml:space="preserve">available on the course’s Blackboard site. </w:t>
      </w:r>
      <w:r>
        <w:t xml:space="preserve">   </w:t>
      </w:r>
    </w:p>
    <w:p w:rsidR="009868AF" w:rsidRDefault="009868AF" w:rsidP="009868AF">
      <w:pPr>
        <w:tabs>
          <w:tab w:val="left" w:pos="-720"/>
        </w:tabs>
        <w:suppressAutoHyphens/>
        <w:rPr>
          <w:b/>
          <w:i/>
        </w:rPr>
      </w:pPr>
    </w:p>
    <w:p w:rsidR="002344E3" w:rsidRDefault="002344E3" w:rsidP="009868AF">
      <w:pPr>
        <w:tabs>
          <w:tab w:val="left" w:pos="-720"/>
        </w:tabs>
        <w:suppressAutoHyphens/>
        <w:rPr>
          <w:b/>
        </w:rPr>
      </w:pPr>
      <w:r>
        <w:rPr>
          <w:b/>
          <w:i/>
        </w:rPr>
        <w:t xml:space="preserve">Research Paper </w:t>
      </w:r>
      <w:r>
        <w:t>(counts 25</w:t>
      </w:r>
      <w:r w:rsidR="009868AF">
        <w:t xml:space="preserve">% of final grade).  </w:t>
      </w:r>
      <w:r w:rsidR="009868AF" w:rsidRPr="00351E8E">
        <w:rPr>
          <w:b/>
        </w:rPr>
        <w:t xml:space="preserve">Please refer to the </w:t>
      </w:r>
      <w:r>
        <w:rPr>
          <w:b/>
        </w:rPr>
        <w:t xml:space="preserve">Research Paper Guidelines on Blackboard. </w:t>
      </w:r>
    </w:p>
    <w:p w:rsidR="002344E3" w:rsidRDefault="002344E3" w:rsidP="009868AF">
      <w:pPr>
        <w:tabs>
          <w:tab w:val="left" w:pos="-720"/>
        </w:tabs>
        <w:suppressAutoHyphens/>
        <w:rPr>
          <w:b/>
        </w:rPr>
      </w:pPr>
    </w:p>
    <w:p w:rsidR="009868AF" w:rsidRPr="002344E3" w:rsidRDefault="002344E3" w:rsidP="009868AF">
      <w:pPr>
        <w:tabs>
          <w:tab w:val="left" w:pos="-720"/>
        </w:tabs>
        <w:suppressAutoHyphens/>
        <w:rPr>
          <w:b/>
        </w:rPr>
      </w:pPr>
      <w:r w:rsidRPr="002344E3">
        <w:rPr>
          <w:b/>
          <w:i/>
        </w:rPr>
        <w:t>Oral Presentation</w:t>
      </w:r>
      <w:r w:rsidRPr="002344E3">
        <w:rPr>
          <w:b/>
        </w:rPr>
        <w:t xml:space="preserve"> </w:t>
      </w:r>
      <w:r w:rsidRPr="002344E3">
        <w:t>(counts as 5% of final grade).</w:t>
      </w:r>
      <w:r>
        <w:rPr>
          <w:b/>
        </w:rPr>
        <w:t xml:space="preserve"> </w:t>
      </w:r>
      <w:r w:rsidRPr="002344E3">
        <w:t xml:space="preserve">Each student is </w:t>
      </w:r>
      <w:r w:rsidRPr="002344E3">
        <w:rPr>
          <w:b/>
        </w:rPr>
        <w:t xml:space="preserve">required </w:t>
      </w:r>
      <w:r w:rsidRPr="002344E3">
        <w:t>to give a 15-minute oral presentation in class based on his/her research paper</w:t>
      </w:r>
      <w:r w:rsidR="006310B6">
        <w:t xml:space="preserve"> </w:t>
      </w:r>
      <w:r w:rsidR="006310B6" w:rsidRPr="002344E3">
        <w:t>(you won’t receive a</w:t>
      </w:r>
      <w:r w:rsidR="006310B6">
        <w:rPr>
          <w:b/>
        </w:rPr>
        <w:t xml:space="preserve"> </w:t>
      </w:r>
      <w:r w:rsidR="006310B6" w:rsidRPr="002344E3">
        <w:t>grade for your research paper unless you do an oral report)</w:t>
      </w:r>
      <w:r w:rsidR="006310B6">
        <w:t xml:space="preserve">. </w:t>
      </w:r>
      <w:r>
        <w:t xml:space="preserve">The presentation should use </w:t>
      </w:r>
      <w:proofErr w:type="spellStart"/>
      <w:proofErr w:type="gramStart"/>
      <w:r>
        <w:t>powerpoint</w:t>
      </w:r>
      <w:proofErr w:type="spellEnd"/>
      <w:proofErr w:type="gramEnd"/>
      <w:r>
        <w:t xml:space="preserve"> slides and be carefully planned and well thought out. Believe it or not, fifteen minutes is not a long time (students tend to run long—way long!) so your presentation should be focused on the main points of your paper. </w:t>
      </w:r>
      <w:r w:rsidRPr="002344E3">
        <w:rPr>
          <w:b/>
        </w:rPr>
        <w:t>See the Research Paper Guidelines for more information about the oral presentation.</w:t>
      </w:r>
      <w:r>
        <w:rPr>
          <w:b/>
        </w:rPr>
        <w:t xml:space="preserve"> </w:t>
      </w:r>
      <w:r w:rsidRPr="002344E3">
        <w:rPr>
          <w:b/>
        </w:rPr>
        <w:t xml:space="preserve">  </w:t>
      </w:r>
      <w:r w:rsidR="009868AF" w:rsidRPr="002344E3">
        <w:rPr>
          <w:b/>
        </w:rPr>
        <w:t xml:space="preserve"> </w:t>
      </w:r>
    </w:p>
    <w:p w:rsidR="009868AF" w:rsidRPr="002344E3" w:rsidRDefault="009868AF" w:rsidP="009868AF">
      <w:pPr>
        <w:tabs>
          <w:tab w:val="left" w:pos="-720"/>
        </w:tabs>
        <w:suppressAutoHyphens/>
        <w:rPr>
          <w:b/>
        </w:rPr>
      </w:pPr>
    </w:p>
    <w:p w:rsidR="009868AF" w:rsidRDefault="009868AF" w:rsidP="009868AF">
      <w:pPr>
        <w:tabs>
          <w:tab w:val="left" w:pos="-720"/>
        </w:tabs>
        <w:suppressAutoHyphens/>
        <w:rPr>
          <w:b/>
        </w:rPr>
      </w:pPr>
      <w:r>
        <w:rPr>
          <w:b/>
        </w:rPr>
        <w:t xml:space="preserve">Make-up Tests and Late Work: </w:t>
      </w:r>
    </w:p>
    <w:p w:rsidR="009868AF" w:rsidRPr="00351E8E" w:rsidRDefault="00515EE3" w:rsidP="009868AF">
      <w:pPr>
        <w:tabs>
          <w:tab w:val="left" w:pos="-720"/>
        </w:tabs>
        <w:suppressAutoHyphens/>
        <w:rPr>
          <w:b/>
        </w:rPr>
      </w:pPr>
      <w:r>
        <w:t xml:space="preserve">Make-up tests will </w:t>
      </w:r>
      <w:r w:rsidR="009868AF">
        <w:t xml:space="preserve">be given </w:t>
      </w:r>
      <w:r>
        <w:t xml:space="preserve">only </w:t>
      </w:r>
      <w:r w:rsidR="009868AF">
        <w:t xml:space="preserve">to students who have a doctor’s excuse for missing the day of the original quiz or test. Please see me to make arrangements for any make-up tests. Any work that is turned in after the due will be penalized 5 points for each class day it is late. </w:t>
      </w:r>
      <w:r w:rsidR="009868AF">
        <w:rPr>
          <w:b/>
        </w:rPr>
        <w:t xml:space="preserve"> </w:t>
      </w:r>
    </w:p>
    <w:p w:rsidR="009868AF" w:rsidRDefault="009868AF" w:rsidP="009868AF">
      <w:pPr>
        <w:tabs>
          <w:tab w:val="left" w:pos="-720"/>
        </w:tabs>
        <w:suppressAutoHyphens/>
        <w:ind w:left="1080" w:hanging="720"/>
      </w:pPr>
    </w:p>
    <w:p w:rsidR="009868AF" w:rsidRDefault="009868AF" w:rsidP="009868AF">
      <w:pPr>
        <w:tabs>
          <w:tab w:val="left" w:pos="-720"/>
        </w:tabs>
        <w:suppressAutoHyphens/>
        <w:rPr>
          <w:b/>
        </w:rPr>
      </w:pPr>
      <w:r>
        <w:rPr>
          <w:b/>
        </w:rPr>
        <w:t xml:space="preserve">Graduate Students: </w:t>
      </w:r>
    </w:p>
    <w:p w:rsidR="009868AF" w:rsidRDefault="009868AF" w:rsidP="009868AF">
      <w:pPr>
        <w:tabs>
          <w:tab w:val="left" w:pos="-720"/>
        </w:tabs>
        <w:suppressAutoHyphens/>
      </w:pPr>
      <w:r>
        <w:t xml:space="preserve">Students taking the class for graduate credit will have to complete all assignments outlined in this syllabus in addition to other work to be determined by the instructor and student. Due dates for these additional assignments will also be decided by the instructor and the student as well as the weighting and grading of the assignments. </w:t>
      </w:r>
    </w:p>
    <w:p w:rsidR="009868AF" w:rsidRDefault="009868AF" w:rsidP="009868AF">
      <w:pPr>
        <w:tabs>
          <w:tab w:val="left" w:pos="-720"/>
        </w:tabs>
        <w:suppressAutoHyphens/>
      </w:pPr>
    </w:p>
    <w:p w:rsidR="009868AF" w:rsidRDefault="009868AF" w:rsidP="009868AF">
      <w:pPr>
        <w:tabs>
          <w:tab w:val="left" w:pos="-720"/>
        </w:tabs>
        <w:suppressAutoHyphens/>
        <w:rPr>
          <w:b/>
        </w:rPr>
      </w:pPr>
      <w:r>
        <w:rPr>
          <w:b/>
        </w:rPr>
        <w:t>Student Responsibilities</w:t>
      </w:r>
      <w:r w:rsidR="0003015D">
        <w:rPr>
          <w:b/>
        </w:rPr>
        <w:t xml:space="preserve">: </w:t>
      </w:r>
      <w:r>
        <w:rPr>
          <w:b/>
        </w:rPr>
        <w:t xml:space="preserve"> </w:t>
      </w:r>
    </w:p>
    <w:p w:rsidR="009868AF" w:rsidRDefault="009868AF" w:rsidP="009868AF">
      <w:pPr>
        <w:tabs>
          <w:tab w:val="left" w:pos="-720"/>
        </w:tabs>
        <w:suppressAutoHyphens/>
        <w:rPr>
          <w:rFonts w:eastAsia="Calibri"/>
        </w:rPr>
      </w:pPr>
      <w:r w:rsidRPr="00787225">
        <w:rPr>
          <w:rFonts w:eastAsia="Calibri"/>
          <w:b/>
        </w:rPr>
        <w:t>Students are expected to attend class, be on time, and</w:t>
      </w:r>
      <w:r w:rsidRPr="00A16872">
        <w:rPr>
          <w:rFonts w:eastAsia="Calibri"/>
        </w:rPr>
        <w:t xml:space="preserve"> </w:t>
      </w:r>
      <w:r w:rsidRPr="00A16872">
        <w:rPr>
          <w:rFonts w:eastAsia="Calibri"/>
          <w:b/>
        </w:rPr>
        <w:t>have cell phones turned off</w:t>
      </w:r>
      <w:r w:rsidRPr="00A16872">
        <w:rPr>
          <w:rFonts w:eastAsia="Calibri"/>
        </w:rPr>
        <w:t xml:space="preserve"> </w:t>
      </w:r>
      <w:r w:rsidRPr="00A16872">
        <w:rPr>
          <w:rFonts w:eastAsia="Calibri"/>
          <w:b/>
        </w:rPr>
        <w:t>or else be in silent mode</w:t>
      </w:r>
      <w:r w:rsidRPr="00A16872">
        <w:rPr>
          <w:rFonts w:eastAsia="Calibri"/>
        </w:rPr>
        <w:t xml:space="preserve">. Laptops and </w:t>
      </w:r>
      <w:proofErr w:type="spellStart"/>
      <w:r w:rsidRPr="00A16872">
        <w:rPr>
          <w:rFonts w:eastAsia="Calibri"/>
        </w:rPr>
        <w:t>Ipads</w:t>
      </w:r>
      <w:proofErr w:type="spellEnd"/>
      <w:r w:rsidRPr="00A16872">
        <w:rPr>
          <w:rFonts w:eastAsia="Calibri"/>
        </w:rPr>
        <w:t xml:space="preserve"> can be used for classroom activities only, and MP3 players and </w:t>
      </w:r>
      <w:proofErr w:type="spellStart"/>
      <w:r w:rsidRPr="00A16872">
        <w:rPr>
          <w:rFonts w:eastAsia="Calibri"/>
        </w:rPr>
        <w:t>Ipods</w:t>
      </w:r>
      <w:proofErr w:type="spellEnd"/>
      <w:r w:rsidRPr="00A16872">
        <w:rPr>
          <w:rFonts w:eastAsia="Calibri"/>
        </w:rPr>
        <w:t xml:space="preserve"> are not allowed to be used. Students should demonstrate respectful behavior for their fellow students and the professor. Disruptive behavior will not be tolerated. </w:t>
      </w:r>
      <w:r w:rsidR="006310B6" w:rsidRPr="006310B6">
        <w:rPr>
          <w:rFonts w:eastAsia="Calibri"/>
          <w:b/>
        </w:rPr>
        <w:t xml:space="preserve">Guns are an issue that people on both sides of the gun debate are passionate about, so I expect you as college students to listen to all viewpoints and not call people names or be cruel in your remarks. </w:t>
      </w:r>
      <w:r w:rsidR="006310B6" w:rsidRPr="006310B6">
        <w:rPr>
          <w:rFonts w:eastAsia="Calibri"/>
        </w:rPr>
        <w:t>You</w:t>
      </w:r>
      <w:r w:rsidR="006310B6">
        <w:rPr>
          <w:rFonts w:eastAsia="Calibri"/>
        </w:rPr>
        <w:t xml:space="preserve"> can disagree with someone but in a dispassionate way and based on facts, not feelings. </w:t>
      </w:r>
      <w:r w:rsidRPr="00A16872">
        <w:rPr>
          <w:rFonts w:eastAsia="Calibri"/>
        </w:rPr>
        <w:t xml:space="preserve">I reserve the right to ask any misbehaving students to leave the classroom, and I will reduce their grade in the class accordingly. Students are expected to complete all readings and assignments on-time and to turn in written assignments on the day they are due and in the manner in which the course materials mandate. </w:t>
      </w:r>
    </w:p>
    <w:p w:rsidR="0003015D" w:rsidRDefault="0003015D" w:rsidP="009868AF">
      <w:pPr>
        <w:tabs>
          <w:tab w:val="left" w:pos="-720"/>
        </w:tabs>
        <w:suppressAutoHyphens/>
        <w:rPr>
          <w:rFonts w:eastAsia="Calibri"/>
        </w:rPr>
      </w:pPr>
    </w:p>
    <w:p w:rsidR="0003015D" w:rsidRPr="0003015D" w:rsidRDefault="0003015D" w:rsidP="0003015D">
      <w:pPr>
        <w:tabs>
          <w:tab w:val="left" w:pos="-720"/>
        </w:tabs>
        <w:suppressAutoHyphens/>
        <w:rPr>
          <w:b/>
        </w:rPr>
      </w:pPr>
      <w:r w:rsidRPr="0003015D">
        <w:rPr>
          <w:b/>
        </w:rPr>
        <w:t>Attendance:</w:t>
      </w:r>
    </w:p>
    <w:p w:rsidR="0003015D" w:rsidRPr="0003015D" w:rsidRDefault="0003015D" w:rsidP="0003015D">
      <w:pPr>
        <w:tabs>
          <w:tab w:val="left" w:pos="-720"/>
        </w:tabs>
        <w:suppressAutoHyphens/>
        <w:rPr>
          <w:b/>
        </w:rPr>
      </w:pPr>
      <w:r w:rsidRPr="0003015D">
        <w:t xml:space="preserve">At UTA, taking attendance is not required. Rather, each faculty member is free to develop his or her own methods of evaluating students’ academic performance, which includes establishing course-specific policies on attendance. </w:t>
      </w:r>
    </w:p>
    <w:p w:rsidR="0003015D" w:rsidRPr="0003015D" w:rsidRDefault="0003015D" w:rsidP="0003015D"/>
    <w:p w:rsidR="0003015D" w:rsidRPr="0003015D" w:rsidRDefault="0003015D" w:rsidP="0003015D">
      <w:r w:rsidRPr="0003015D">
        <w:t xml:space="preserve">As the instructor of this section, I have established the following attendance policy. I will check attendance every day at the beginning of class and maintain attendance records for each student. Students who turn in all papers on time, arrive on time, and miss no classes during the semester </w:t>
      </w:r>
      <w:r w:rsidR="00CA5D9F">
        <w:t xml:space="preserve">(including one-on-one meetings) </w:t>
      </w:r>
      <w:r w:rsidRPr="0003015D">
        <w:t xml:space="preserve">will be given an additional three points on their final course average at the end of the semester. </w:t>
      </w:r>
      <w:proofErr w:type="gramStart"/>
      <w:r w:rsidRPr="0003015D">
        <w:t>Students</w:t>
      </w:r>
      <w:proofErr w:type="gramEnd"/>
      <w:r w:rsidRPr="0003015D">
        <w:t xml:space="preserve"> who turn in all papers on time, arrive on time, but miss no more than two classes over the semester will be given an additional two points. Students who miss three or more classes will not have any points added. Also, two late arrivals to class will be counted as one absence in determining a student’s final grade. A late arrival is defined as coming into the classroom after I have checked roll. In short, spotty attendance and late arrivals will not hurt your final grade but they certainly won’t help it either. </w:t>
      </w:r>
    </w:p>
    <w:p w:rsidR="009868AF" w:rsidRDefault="009868AF" w:rsidP="009868AF">
      <w:pPr>
        <w:rPr>
          <w:rFonts w:eastAsia="Calibri"/>
          <w:b/>
        </w:rPr>
      </w:pPr>
    </w:p>
    <w:p w:rsidR="009868AF" w:rsidRDefault="009868AF" w:rsidP="009868AF">
      <w:pPr>
        <w:keepNext/>
        <w:rPr>
          <w:rFonts w:eastAsia="Calibri"/>
          <w:b/>
        </w:rPr>
      </w:pPr>
      <w:r>
        <w:rPr>
          <w:rFonts w:eastAsia="Calibri"/>
          <w:b/>
        </w:rPr>
        <w:t xml:space="preserve">Academic Integrity: </w:t>
      </w:r>
    </w:p>
    <w:p w:rsidR="009868AF" w:rsidRPr="00325B41" w:rsidRDefault="009868AF" w:rsidP="009868AF">
      <w:pPr>
        <w:keepNext/>
        <w:rPr>
          <w:rFonts w:eastAsia="SimSun"/>
          <w:lang w:eastAsia="zh-CN"/>
        </w:rPr>
      </w:pPr>
      <w:r w:rsidRPr="00325B41">
        <w:rPr>
          <w:rFonts w:eastAsia="SimSun"/>
          <w:lang w:eastAsia="zh-CN"/>
        </w:rPr>
        <w:t>All students enrolled in this course are expected to adhere to the UT Arlington Honor Code:</w:t>
      </w:r>
    </w:p>
    <w:p w:rsidR="009868AF" w:rsidRPr="00325B41" w:rsidRDefault="009868AF" w:rsidP="009868AF">
      <w:pPr>
        <w:keepNext/>
        <w:rPr>
          <w:rFonts w:eastAsia="SimSun"/>
          <w:lang w:eastAsia="zh-CN"/>
        </w:rPr>
      </w:pPr>
    </w:p>
    <w:p w:rsidR="009868AF" w:rsidRPr="00325B41" w:rsidRDefault="009868AF" w:rsidP="009868AF">
      <w:pPr>
        <w:autoSpaceDE w:val="0"/>
        <w:autoSpaceDN w:val="0"/>
        <w:spacing w:after="80"/>
        <w:ind w:right="-72"/>
        <w:jc w:val="both"/>
        <w:rPr>
          <w:rFonts w:eastAsia="SimSun"/>
          <w:i/>
          <w:color w:val="000000"/>
          <w:lang w:eastAsia="zh-CN"/>
        </w:rPr>
      </w:pPr>
      <w:r w:rsidRPr="00325B41">
        <w:rPr>
          <w:rFonts w:eastAsia="SimSun"/>
          <w:i/>
          <w:color w:val="000000"/>
          <w:lang w:eastAsia="zh-CN"/>
        </w:rPr>
        <w:t xml:space="preserve">I pledge, on my honor, to uphold UT Arlington’s tradition of academic integrity, a tradition that values hard work and honest effort in the pursuit of academic excellence. </w:t>
      </w:r>
    </w:p>
    <w:p w:rsidR="009868AF" w:rsidRPr="00325B41" w:rsidRDefault="009868AF" w:rsidP="009868AF">
      <w:pPr>
        <w:autoSpaceDE w:val="0"/>
        <w:autoSpaceDN w:val="0"/>
        <w:spacing w:after="80"/>
        <w:ind w:right="-72"/>
        <w:jc w:val="both"/>
        <w:rPr>
          <w:rFonts w:eastAsia="SimSun"/>
          <w:i/>
          <w:color w:val="000000"/>
          <w:lang w:eastAsia="zh-CN"/>
        </w:rPr>
      </w:pPr>
      <w:r w:rsidRPr="00325B41">
        <w:rPr>
          <w:rFonts w:eastAsia="SimSun"/>
          <w:i/>
          <w:color w:val="000000"/>
          <w:lang w:eastAsia="zh-CN"/>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9868AF" w:rsidRDefault="009868AF" w:rsidP="009868AF">
      <w:pPr>
        <w:rPr>
          <w:rFonts w:eastAsia="Calibri"/>
          <w:b/>
        </w:rPr>
      </w:pPr>
    </w:p>
    <w:p w:rsidR="009868AF" w:rsidRPr="00A16872" w:rsidRDefault="009868AF" w:rsidP="009868AF">
      <w:pPr>
        <w:rPr>
          <w:rFonts w:eastAsia="Calibri"/>
          <w:b/>
        </w:rPr>
      </w:pPr>
      <w:r w:rsidRPr="00A16872">
        <w:rPr>
          <w:rFonts w:eastAsia="Calibri"/>
          <w:b/>
        </w:rPr>
        <w:t>Statement on Cheating and Plagiarism:</w:t>
      </w:r>
    </w:p>
    <w:p w:rsidR="009868AF" w:rsidRPr="00A16872" w:rsidRDefault="009868AF" w:rsidP="009868AF">
      <w:pPr>
        <w:rPr>
          <w:rFonts w:eastAsia="Calibri"/>
          <w:b/>
        </w:rPr>
      </w:pPr>
      <w:r w:rsidRPr="00A16872">
        <w:rPr>
          <w:rFonts w:eastAsia="Calibri"/>
        </w:rPr>
        <w:t xml:space="preserve">It is the philosophy of UT Arlington that academic dishonesty, in any form, will not be tolerated. All persons involved in academic dishonesty will be disciplined in accordance with University regulations and procedures. Discipline may include suspension or expulsion from the University. “Scholastic dishonesty includes but it is not limited to cheating, plagiarism, collusion, </w:t>
      </w:r>
      <w:proofErr w:type="gramStart"/>
      <w:r w:rsidRPr="00A16872">
        <w:rPr>
          <w:rFonts w:eastAsia="Calibri"/>
        </w:rPr>
        <w:t>the</w:t>
      </w:r>
      <w:proofErr w:type="gramEnd"/>
      <w:r w:rsidRPr="00A16872">
        <w:rPr>
          <w:rFonts w:eastAsia="Calibri"/>
        </w:rPr>
        <w:t xml:space="preserve"> submission for credit of any work or materials that are attributable in whole or in part to another person, any act designed to give unfair advantage to a student or the attempt to commit such acts.” </w:t>
      </w:r>
      <w:proofErr w:type="gramStart"/>
      <w:r w:rsidRPr="00A16872">
        <w:rPr>
          <w:rFonts w:eastAsia="Calibri"/>
        </w:rPr>
        <w:t>(See Regents’ Rules and Regulations, Part One, Chapter VI, Section 3, Subsection 3.2, Subdivision 3.22).</w:t>
      </w:r>
      <w:proofErr w:type="gramEnd"/>
      <w:r w:rsidRPr="00A16872">
        <w:rPr>
          <w:rFonts w:eastAsia="Calibri"/>
        </w:rPr>
        <w:t xml:space="preserve"> </w:t>
      </w:r>
      <w:r w:rsidRPr="00A16872">
        <w:rPr>
          <w:rFonts w:eastAsia="Calibri"/>
          <w:b/>
        </w:rPr>
        <w:t xml:space="preserve">In this class, students found guilty of plagiarism or other forms of cheating will receive a grade of “F” for the course. </w:t>
      </w:r>
    </w:p>
    <w:p w:rsidR="009868AF" w:rsidRPr="00A16872" w:rsidRDefault="009868AF" w:rsidP="009868AF">
      <w:pPr>
        <w:rPr>
          <w:rFonts w:eastAsia="Calibri"/>
          <w:b/>
        </w:rPr>
      </w:pPr>
    </w:p>
    <w:p w:rsidR="009868AF" w:rsidRDefault="009868AF" w:rsidP="009868AF">
      <w:pPr>
        <w:rPr>
          <w:b/>
          <w:lang w:eastAsia="zh-CN"/>
        </w:rPr>
      </w:pPr>
      <w:r w:rsidRPr="007F6ABA">
        <w:rPr>
          <w:b/>
          <w:lang w:eastAsia="zh-CN"/>
        </w:rPr>
        <w:t xml:space="preserve">Drop Policy: </w:t>
      </w:r>
    </w:p>
    <w:p w:rsidR="009868AF" w:rsidRDefault="009868AF" w:rsidP="009868AF">
      <w:pPr>
        <w:rPr>
          <w:lang w:eastAsia="zh-CN"/>
        </w:rPr>
      </w:pPr>
      <w:r w:rsidRPr="007F6ABA">
        <w:rPr>
          <w:lang w:eastAsia="zh-CN"/>
        </w:rPr>
        <w:t xml:space="preserve">Students may drop or swap (adding and dropping a class concurrently) classes through self-service in </w:t>
      </w:r>
      <w:proofErr w:type="spellStart"/>
      <w:r w:rsidRPr="007F6ABA">
        <w:rPr>
          <w:lang w:eastAsia="zh-CN"/>
        </w:rPr>
        <w:t>MyMav</w:t>
      </w:r>
      <w:proofErr w:type="spellEnd"/>
      <w:r w:rsidRPr="007F6ABA">
        <w:rPr>
          <w:lang w:eastAsia="zh-C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7F6ABA">
        <w:rPr>
          <w:b/>
          <w:bCs/>
          <w:lang w:eastAsia="zh-CN"/>
        </w:rPr>
        <w:t>Students will not be automatically dropped for non-attendance</w:t>
      </w:r>
      <w:r w:rsidRPr="007F6ABA">
        <w:rPr>
          <w:lang w:eastAsia="zh-CN"/>
        </w:rPr>
        <w:t>. Repayment of certain types of financial aid administered through the University may be required as the result of dropping classes or withdrawing. For more information, contact the Office of Financial Aid and Scholarships (</w:t>
      </w:r>
      <w:hyperlink r:id="rId35" w:history="1">
        <w:r w:rsidRPr="007F6ABA">
          <w:rPr>
            <w:color w:val="0000FF"/>
            <w:u w:val="single"/>
            <w:lang w:eastAsia="zh-CN"/>
          </w:rPr>
          <w:t>http://wweb.uta.edu/aao/fao/</w:t>
        </w:r>
      </w:hyperlink>
      <w:r w:rsidRPr="007F6ABA">
        <w:rPr>
          <w:lang w:eastAsia="zh-CN"/>
        </w:rPr>
        <w:t>).</w:t>
      </w:r>
    </w:p>
    <w:p w:rsidR="009868AF" w:rsidRDefault="009868AF" w:rsidP="009868AF">
      <w:pPr>
        <w:rPr>
          <w:lang w:eastAsia="zh-CN"/>
        </w:rPr>
      </w:pPr>
    </w:p>
    <w:p w:rsidR="009868AF" w:rsidRDefault="009868AF" w:rsidP="009868AF">
      <w:pPr>
        <w:rPr>
          <w:rFonts w:eastAsia="SimSun"/>
          <w:b/>
          <w:bCs/>
          <w:lang w:eastAsia="zh-CN"/>
        </w:rPr>
      </w:pPr>
      <w:r w:rsidRPr="007F6ABA">
        <w:rPr>
          <w:rFonts w:eastAsia="SimSun"/>
          <w:b/>
          <w:bCs/>
          <w:lang w:eastAsia="zh-CN"/>
        </w:rPr>
        <w:t>Student Support Services</w:t>
      </w:r>
      <w:r w:rsidRPr="007F6ABA">
        <w:rPr>
          <w:rFonts w:eastAsia="SimSun"/>
          <w:lang w:eastAsia="zh-CN"/>
        </w:rPr>
        <w:t>:</w:t>
      </w:r>
      <w:r w:rsidRPr="007F6ABA">
        <w:rPr>
          <w:rFonts w:eastAsia="SimSun"/>
          <w:b/>
          <w:bCs/>
          <w:lang w:eastAsia="zh-CN"/>
        </w:rPr>
        <w:t xml:space="preserve"> </w:t>
      </w:r>
    </w:p>
    <w:p w:rsidR="009868AF" w:rsidRPr="007F6ABA" w:rsidRDefault="009868AF" w:rsidP="009868AF">
      <w:pPr>
        <w:rPr>
          <w:rFonts w:eastAsia="SimSun"/>
          <w:b/>
          <w:bCs/>
          <w:lang w:eastAsia="zh-CN"/>
        </w:rPr>
      </w:pPr>
      <w:r w:rsidRPr="007F6ABA">
        <w:rPr>
          <w:rFonts w:eastAsia="SimSun"/>
          <w:lang w:eastAsia="zh-CN"/>
        </w:rPr>
        <w:lastRenderedPageBreak/>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36" w:history="1">
        <w:r w:rsidRPr="007F6ABA">
          <w:rPr>
            <w:rFonts w:eastAsia="SimSun"/>
            <w:color w:val="0000FF"/>
            <w:u w:val="single"/>
            <w:lang w:eastAsia="zh-CN"/>
          </w:rPr>
          <w:t>resources@uta.edu</w:t>
        </w:r>
      </w:hyperlink>
      <w:r w:rsidRPr="007F6ABA">
        <w:rPr>
          <w:rFonts w:eastAsia="SimSun"/>
          <w:lang w:eastAsia="zh-CN"/>
        </w:rPr>
        <w:t xml:space="preserve">, or view the information at </w:t>
      </w:r>
      <w:hyperlink r:id="rId37" w:history="1">
        <w:r w:rsidRPr="007F6ABA">
          <w:rPr>
            <w:rFonts w:eastAsia="SimSun"/>
            <w:color w:val="0000FF"/>
            <w:u w:val="single"/>
            <w:lang w:eastAsia="zh-CN"/>
          </w:rPr>
          <w:t>www.uta.edu/resources</w:t>
        </w:r>
      </w:hyperlink>
      <w:r w:rsidRPr="007F6ABA">
        <w:rPr>
          <w:rFonts w:eastAsia="SimSun"/>
          <w:lang w:eastAsia="zh-CN"/>
        </w:rPr>
        <w:t>.</w:t>
      </w:r>
    </w:p>
    <w:p w:rsidR="009868AF" w:rsidRPr="007F6ABA" w:rsidRDefault="009868AF" w:rsidP="009868AF">
      <w:pPr>
        <w:rPr>
          <w:lang w:eastAsia="zh-CN"/>
        </w:rPr>
      </w:pPr>
    </w:p>
    <w:p w:rsidR="009868AF" w:rsidRDefault="009868AF" w:rsidP="009868AF">
      <w:pPr>
        <w:rPr>
          <w:rFonts w:eastAsia="SimSun"/>
          <w:b/>
          <w:lang w:eastAsia="zh-CN"/>
        </w:rPr>
      </w:pPr>
      <w:r w:rsidRPr="007F6ABA">
        <w:rPr>
          <w:rFonts w:eastAsia="SimSun"/>
          <w:b/>
          <w:lang w:eastAsia="zh-CN"/>
        </w:rPr>
        <w:t>Electronic Communication</w:t>
      </w:r>
      <w:r>
        <w:rPr>
          <w:rFonts w:eastAsia="SimSun"/>
          <w:b/>
          <w:lang w:eastAsia="zh-CN"/>
        </w:rPr>
        <w:t xml:space="preserve"> for UT Arlington</w:t>
      </w:r>
      <w:r w:rsidRPr="007F6ABA">
        <w:rPr>
          <w:rFonts w:eastAsia="SimSun"/>
          <w:b/>
          <w:lang w:eastAsia="zh-CN"/>
        </w:rPr>
        <w:t xml:space="preserve">: </w:t>
      </w:r>
    </w:p>
    <w:p w:rsidR="009868AF" w:rsidRDefault="009868AF" w:rsidP="009868AF">
      <w:pPr>
        <w:rPr>
          <w:rFonts w:eastAsia="SimSun"/>
          <w:lang w:eastAsia="zh-CN"/>
        </w:rPr>
      </w:pPr>
      <w:r w:rsidRPr="007F6ABA">
        <w:rPr>
          <w:rFonts w:eastAsia="SimSun"/>
          <w:lang w:eastAsia="zh-CN"/>
        </w:rPr>
        <w:t xml:space="preserve">UT Arlington has adopted </w:t>
      </w:r>
      <w:proofErr w:type="spellStart"/>
      <w:r w:rsidRPr="007F6ABA">
        <w:rPr>
          <w:rFonts w:eastAsia="SimSun"/>
          <w:lang w:eastAsia="zh-CN"/>
        </w:rPr>
        <w:t>MavMail</w:t>
      </w:r>
      <w:proofErr w:type="spellEnd"/>
      <w:r w:rsidRPr="007F6ABA">
        <w:rPr>
          <w:rFonts w:eastAsia="SimSun"/>
          <w:lang w:eastAsia="zh-CN"/>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7F6ABA">
        <w:rPr>
          <w:rFonts w:eastAsia="SimSun"/>
          <w:lang w:eastAsia="zh-CN"/>
        </w:rPr>
        <w:t>MavMail</w:t>
      </w:r>
      <w:proofErr w:type="spellEnd"/>
      <w:r w:rsidRPr="007F6ABA">
        <w:rPr>
          <w:rFonts w:eastAsia="SimSun"/>
          <w:lang w:eastAsia="zh-CN"/>
        </w:rPr>
        <w:t xml:space="preserve"> account and are responsible for checking the inbox regularly. There is no additional charge to students for using this account, which remains active even after graduation. Information about activating and using </w:t>
      </w:r>
      <w:proofErr w:type="spellStart"/>
      <w:r w:rsidRPr="007F6ABA">
        <w:rPr>
          <w:rFonts w:eastAsia="SimSun"/>
          <w:lang w:eastAsia="zh-CN"/>
        </w:rPr>
        <w:t>MavMail</w:t>
      </w:r>
      <w:proofErr w:type="spellEnd"/>
      <w:r w:rsidRPr="007F6ABA">
        <w:rPr>
          <w:rFonts w:eastAsia="SimSun"/>
          <w:lang w:eastAsia="zh-CN"/>
        </w:rPr>
        <w:t xml:space="preserve"> is available at </w:t>
      </w:r>
      <w:hyperlink r:id="rId38" w:history="1">
        <w:r w:rsidRPr="007F6ABA">
          <w:rPr>
            <w:rFonts w:eastAsia="SimSun"/>
            <w:color w:val="0000FF"/>
            <w:u w:val="single"/>
            <w:lang w:eastAsia="zh-CN"/>
          </w:rPr>
          <w:t>http://www.uta.edu/oit/cs/email/mavmail.php</w:t>
        </w:r>
      </w:hyperlink>
      <w:r w:rsidRPr="007F6ABA">
        <w:rPr>
          <w:rFonts w:eastAsia="SimSun"/>
          <w:lang w:eastAsia="zh-CN"/>
        </w:rPr>
        <w:t>.</w:t>
      </w:r>
    </w:p>
    <w:p w:rsidR="009868AF" w:rsidRDefault="009868AF" w:rsidP="009868AF">
      <w:pPr>
        <w:rPr>
          <w:rFonts w:eastAsia="SimSun"/>
          <w:lang w:eastAsia="zh-CN"/>
        </w:rPr>
      </w:pPr>
    </w:p>
    <w:p w:rsidR="009868AF" w:rsidRPr="00A16872" w:rsidRDefault="009868AF" w:rsidP="009868AF">
      <w:pPr>
        <w:rPr>
          <w:rFonts w:eastAsia="Calibri"/>
          <w:b/>
        </w:rPr>
      </w:pPr>
      <w:r w:rsidRPr="00A16872">
        <w:rPr>
          <w:rFonts w:eastAsia="Calibri"/>
          <w:b/>
        </w:rPr>
        <w:t>E-Culture Policy</w:t>
      </w:r>
      <w:r>
        <w:rPr>
          <w:rFonts w:eastAsia="Calibri"/>
          <w:b/>
        </w:rPr>
        <w:t xml:space="preserve"> for This Class</w:t>
      </w:r>
      <w:r w:rsidRPr="00A16872">
        <w:rPr>
          <w:rFonts w:eastAsia="Calibri"/>
          <w:b/>
        </w:rPr>
        <w:t>:</w:t>
      </w:r>
    </w:p>
    <w:p w:rsidR="009868AF" w:rsidRPr="002A1EED" w:rsidRDefault="009868AF" w:rsidP="009868AF">
      <w:pPr>
        <w:rPr>
          <w:rFonts w:eastAsia="Calibri"/>
          <w:b/>
        </w:rPr>
      </w:pPr>
      <w:r w:rsidRPr="00A16872">
        <w:rPr>
          <w:rFonts w:eastAsia="Calibri"/>
        </w:rPr>
        <w:t xml:space="preserve">Students must consult their University email address regularly since this is the address I will use to contact you or to send messages to the entire class. </w:t>
      </w:r>
      <w:r w:rsidRPr="00A16872">
        <w:rPr>
          <w:rFonts w:eastAsia="Calibri"/>
          <w:b/>
        </w:rPr>
        <w:t xml:space="preserve">I accept papers and other writing assignments in class and NOT through email. </w:t>
      </w:r>
      <w:r w:rsidRPr="00A16872">
        <w:rPr>
          <w:rFonts w:eastAsia="Calibri"/>
        </w:rPr>
        <w:t xml:space="preserve">Exceptions may be granted in the event of emergencies. </w:t>
      </w:r>
      <w:r w:rsidRPr="002A1EED">
        <w:rPr>
          <w:rFonts w:eastAsia="Calibri"/>
          <w:b/>
        </w:rPr>
        <w:t xml:space="preserve">Also, please make sure you are accessing Blackboard regularly since this is where I will </w:t>
      </w:r>
      <w:r>
        <w:rPr>
          <w:rFonts w:eastAsia="Calibri"/>
          <w:b/>
        </w:rPr>
        <w:t xml:space="preserve">be </w:t>
      </w:r>
      <w:r w:rsidRPr="002A1EED">
        <w:rPr>
          <w:rFonts w:eastAsia="Calibri"/>
          <w:b/>
        </w:rPr>
        <w:t xml:space="preserve">posting your grades, </w:t>
      </w:r>
      <w:proofErr w:type="spellStart"/>
      <w:r w:rsidRPr="002A1EED">
        <w:rPr>
          <w:rFonts w:eastAsia="Calibri"/>
          <w:b/>
        </w:rPr>
        <w:t>powerpoints</w:t>
      </w:r>
      <w:proofErr w:type="spellEnd"/>
      <w:r w:rsidRPr="002A1EED">
        <w:rPr>
          <w:rFonts w:eastAsia="Calibri"/>
          <w:b/>
        </w:rPr>
        <w:t xml:space="preserve">, announcements, and study guides. </w:t>
      </w:r>
    </w:p>
    <w:p w:rsidR="009868AF" w:rsidRDefault="009868AF" w:rsidP="009868AF">
      <w:pPr>
        <w:rPr>
          <w:rFonts w:eastAsia="SimSun"/>
          <w:lang w:eastAsia="zh-CN"/>
        </w:rPr>
      </w:pPr>
    </w:p>
    <w:p w:rsidR="009868AF" w:rsidRPr="00A16872" w:rsidRDefault="009868AF" w:rsidP="009868AF">
      <w:pPr>
        <w:rPr>
          <w:rFonts w:eastAsia="Calibri"/>
          <w:b/>
        </w:rPr>
      </w:pPr>
      <w:r w:rsidRPr="00A16872">
        <w:rPr>
          <w:rFonts w:eastAsia="Calibri"/>
          <w:b/>
        </w:rPr>
        <w:t>Disability Policy:</w:t>
      </w:r>
    </w:p>
    <w:p w:rsidR="009868AF" w:rsidRDefault="009868AF" w:rsidP="009868AF">
      <w:pPr>
        <w:rPr>
          <w:rFonts w:eastAsia="Calibri"/>
        </w:rPr>
      </w:pPr>
      <w:r w:rsidRPr="00A16872">
        <w:rPr>
          <w:rFonts w:eastAsia="Calibri"/>
        </w:rPr>
        <w:t xml:space="preserve">UT Arlington is on record as being committed to both the spirit and letter of federal equal opportunity legislation; reference Public Law 93112—The Rehabilitation Act of 1973 as amended. With the passage of new federal legislation entitled Americans with Disabilities Act (ADA), pursuant to section 504 of the Rehabilitation Act, there is renewed focus on providing this population with the same opportunities enjoyed by all citizens. As a faculty member, I am required by law to provide “reasonable accommodation” to students with disabilities, so as not to discriminate on the basis of that disability. Student responsibility primarily rests with informing faculty at the beginning of the semester and in providing authorized documentation through designated administrative channels. Information regarding specific diagnostic criteria and policies for obtaining academic accommodations can be found at: </w:t>
      </w:r>
      <w:hyperlink r:id="rId39" w:history="1">
        <w:r w:rsidRPr="00A16872">
          <w:rPr>
            <w:rFonts w:eastAsia="Calibri"/>
            <w:color w:val="0000FF"/>
            <w:u w:val="single"/>
          </w:rPr>
          <w:t>http://www.uta.edu/disability</w:t>
        </w:r>
      </w:hyperlink>
      <w:r w:rsidRPr="00A16872">
        <w:rPr>
          <w:rFonts w:eastAsia="Calibri"/>
        </w:rPr>
        <w:t xml:space="preserve">. Also, you may visit the Office of Students with Disabilities in Room 102, University Hall, or call the OSD staff at 817-272-3364.  </w:t>
      </w:r>
    </w:p>
    <w:p w:rsidR="009868AF" w:rsidRDefault="009868AF" w:rsidP="009868AF">
      <w:pPr>
        <w:rPr>
          <w:rFonts w:eastAsia="Calibri"/>
        </w:rPr>
      </w:pPr>
    </w:p>
    <w:p w:rsidR="009868AF" w:rsidRDefault="009868AF" w:rsidP="009868AF">
      <w:pPr>
        <w:autoSpaceDE w:val="0"/>
        <w:autoSpaceDN w:val="0"/>
        <w:adjustRightInd w:val="0"/>
        <w:rPr>
          <w:rFonts w:eastAsia="SimSun"/>
          <w:b/>
          <w:lang w:eastAsia="zh-CN"/>
        </w:rPr>
      </w:pPr>
      <w:r w:rsidRPr="002A1EED">
        <w:rPr>
          <w:rFonts w:eastAsia="SimSun"/>
          <w:b/>
          <w:lang w:eastAsia="zh-CN"/>
        </w:rPr>
        <w:t xml:space="preserve">Student Feedback Survey: </w:t>
      </w:r>
    </w:p>
    <w:p w:rsidR="009868AF" w:rsidRPr="002A1EED" w:rsidRDefault="009868AF" w:rsidP="009868AF">
      <w:pPr>
        <w:autoSpaceDE w:val="0"/>
        <w:autoSpaceDN w:val="0"/>
        <w:adjustRightInd w:val="0"/>
        <w:rPr>
          <w:rFonts w:eastAsia="SimSun"/>
          <w:lang w:eastAsia="zh-CN"/>
        </w:rPr>
      </w:pPr>
      <w:r w:rsidRPr="002A1EED">
        <w:rPr>
          <w:rFonts w:eastAsia="SimSun"/>
          <w:bCs/>
          <w:lang w:eastAsia="zh-CN"/>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2A1EED">
        <w:rPr>
          <w:rFonts w:eastAsia="SimSun"/>
          <w:bCs/>
          <w:lang w:eastAsia="zh-CN"/>
        </w:rPr>
        <w:t>MavMail</w:t>
      </w:r>
      <w:proofErr w:type="spellEnd"/>
      <w:r w:rsidRPr="002A1EED">
        <w:rPr>
          <w:rFonts w:eastAsia="SimSun"/>
          <w:bCs/>
          <w:lang w:eastAsia="zh-CN"/>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40" w:history="1">
        <w:r w:rsidRPr="002A1EED">
          <w:rPr>
            <w:rFonts w:eastAsia="SimSun"/>
            <w:bCs/>
            <w:color w:val="0000FF"/>
            <w:u w:val="single"/>
            <w:lang w:eastAsia="zh-CN"/>
          </w:rPr>
          <w:t>http://www.uta.edu/sfs</w:t>
        </w:r>
      </w:hyperlink>
      <w:r w:rsidRPr="002A1EED">
        <w:rPr>
          <w:rFonts w:eastAsia="SimSun"/>
          <w:bCs/>
          <w:lang w:eastAsia="zh-CN"/>
        </w:rPr>
        <w:t>.</w:t>
      </w:r>
    </w:p>
    <w:p w:rsidR="009868AF" w:rsidRPr="002A1EED" w:rsidRDefault="009868AF" w:rsidP="009868AF">
      <w:pPr>
        <w:rPr>
          <w:rFonts w:eastAsia="SimSun"/>
          <w:b/>
          <w:bCs/>
          <w:lang w:eastAsia="zh-CN"/>
        </w:rPr>
      </w:pPr>
    </w:p>
    <w:p w:rsidR="009868AF" w:rsidRDefault="009868AF" w:rsidP="009868AF">
      <w:pPr>
        <w:rPr>
          <w:rFonts w:eastAsia="SimSun"/>
          <w:bCs/>
          <w:lang w:eastAsia="zh-CN"/>
        </w:rPr>
      </w:pPr>
      <w:r w:rsidRPr="002A1EED">
        <w:rPr>
          <w:rFonts w:eastAsia="SimSun"/>
          <w:b/>
          <w:bCs/>
          <w:lang w:eastAsia="zh-CN"/>
        </w:rPr>
        <w:t>Final Review Week:</w:t>
      </w:r>
      <w:r w:rsidRPr="002A1EED">
        <w:rPr>
          <w:rFonts w:eastAsia="SimSun"/>
          <w:bCs/>
          <w:lang w:eastAsia="zh-CN"/>
        </w:rPr>
        <w:t xml:space="preserve"> </w:t>
      </w:r>
    </w:p>
    <w:p w:rsidR="009868AF" w:rsidRPr="002A1EED" w:rsidRDefault="009868AF" w:rsidP="009868AF">
      <w:pPr>
        <w:rPr>
          <w:rFonts w:eastAsia="SimSun"/>
          <w:lang w:eastAsia="zh-CN"/>
        </w:rPr>
      </w:pPr>
      <w:r w:rsidRPr="002A1EED">
        <w:rPr>
          <w:rFonts w:eastAsia="SimSun"/>
          <w:lang w:eastAsia="zh-C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2A1EED">
        <w:rPr>
          <w:rFonts w:eastAsia="SimSun"/>
          <w:i/>
          <w:lang w:eastAsia="zh-CN"/>
        </w:rPr>
        <w:t>unless specified in the class syllabus</w:t>
      </w:r>
      <w:r w:rsidRPr="002A1EED">
        <w:rPr>
          <w:rFonts w:eastAsia="SimSun"/>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9868AF" w:rsidRPr="002A1EED" w:rsidRDefault="009868AF" w:rsidP="009868AF">
      <w:pPr>
        <w:rPr>
          <w:rFonts w:eastAsia="SimSun"/>
          <w:lang w:eastAsia="zh-CN"/>
        </w:rPr>
      </w:pPr>
    </w:p>
    <w:p w:rsidR="009868AF" w:rsidRDefault="009868AF" w:rsidP="009868AF">
      <w:pPr>
        <w:rPr>
          <w:rFonts w:eastAsia="SimSun"/>
          <w:bCs/>
          <w:lang w:eastAsia="zh-CN"/>
        </w:rPr>
      </w:pPr>
      <w:r w:rsidRPr="002A1EED">
        <w:rPr>
          <w:rFonts w:eastAsia="SimSun"/>
          <w:b/>
          <w:bCs/>
          <w:lang w:eastAsia="zh-CN"/>
        </w:rPr>
        <w:t>Emergency Exit Procedures:</w:t>
      </w:r>
      <w:r w:rsidRPr="002A1EED">
        <w:rPr>
          <w:rFonts w:eastAsia="SimSun"/>
          <w:bCs/>
          <w:lang w:eastAsia="zh-CN"/>
        </w:rPr>
        <w:t xml:space="preserve"> </w:t>
      </w:r>
    </w:p>
    <w:p w:rsidR="009868AF" w:rsidRPr="002A1EED" w:rsidRDefault="009868AF" w:rsidP="009868AF">
      <w:pPr>
        <w:rPr>
          <w:rFonts w:eastAsia="SimSun"/>
          <w:lang w:eastAsia="zh-CN"/>
        </w:rPr>
      </w:pPr>
      <w:r w:rsidRPr="002A1EED">
        <w:rPr>
          <w:rFonts w:eastAsia="SimSun"/>
          <w:lang w:eastAsia="zh-CN"/>
        </w:rPr>
        <w:t>Should we experience an emergency event that requires us to vacate the building, students should exit the room and move toward the nearest exit</w:t>
      </w:r>
      <w:r>
        <w:rPr>
          <w:rFonts w:eastAsia="SimSun"/>
          <w:lang w:eastAsia="zh-CN"/>
        </w:rPr>
        <w:t xml:space="preserve">. </w:t>
      </w:r>
      <w:r w:rsidRPr="002A1EED">
        <w:rPr>
          <w:rFonts w:eastAsia="SimSun"/>
          <w:lang w:eastAsia="zh-CN"/>
        </w:rPr>
        <w:t xml:space="preserve">When exiting the building during an emergency, one should never take an elevator but should use the stairwells. Faculty members and instructional staff will assist students in </w:t>
      </w:r>
      <w:r w:rsidR="00771E77">
        <w:rPr>
          <w:rFonts w:eastAsia="SimSun"/>
          <w:lang w:eastAsia="zh-CN"/>
        </w:rPr>
        <w:t xml:space="preserve"> </w:t>
      </w:r>
    </w:p>
    <w:p w:rsidR="009868AF" w:rsidRPr="00A16872" w:rsidRDefault="009868AF" w:rsidP="009868AF">
      <w:pPr>
        <w:rPr>
          <w:rFonts w:eastAsia="Calibri"/>
          <w:b/>
        </w:rPr>
      </w:pPr>
      <w:r w:rsidRPr="00A16872">
        <w:rPr>
          <w:rFonts w:eastAsia="Calibri"/>
          <w:b/>
        </w:rPr>
        <w:t xml:space="preserve">Library Assistance: </w:t>
      </w:r>
    </w:p>
    <w:p w:rsidR="009868AF" w:rsidRDefault="009868AF" w:rsidP="009868AF">
      <w:pPr>
        <w:rPr>
          <w:rFonts w:eastAsia="Calibri"/>
        </w:rPr>
      </w:pPr>
      <w:r>
        <w:rPr>
          <w:rFonts w:eastAsia="Calibri"/>
        </w:rPr>
        <w:t xml:space="preserve">Below are a number of helpful links for the UT Arlington Library. </w:t>
      </w:r>
    </w:p>
    <w:p w:rsidR="009868AF" w:rsidRPr="008C778B" w:rsidRDefault="009868AF" w:rsidP="009868AF">
      <w:pPr>
        <w:tabs>
          <w:tab w:val="left" w:leader="dot" w:pos="3600"/>
        </w:tabs>
        <w:rPr>
          <w:rFonts w:eastAsia="SimSun"/>
          <w:color w:val="000000"/>
          <w:lang w:eastAsia="zh-CN"/>
        </w:rPr>
      </w:pPr>
      <w:r w:rsidRPr="008C778B">
        <w:rPr>
          <w:rFonts w:eastAsia="SimSun"/>
          <w:color w:val="000000"/>
          <w:lang w:eastAsia="zh-CN"/>
        </w:rPr>
        <w:t>Library Home Page</w:t>
      </w:r>
      <w:r w:rsidRPr="008C778B">
        <w:rPr>
          <w:rFonts w:eastAsia="SimSun"/>
          <w:color w:val="000000"/>
          <w:lang w:eastAsia="zh-CN"/>
        </w:rPr>
        <w:tab/>
        <w:t xml:space="preserve"> </w:t>
      </w:r>
      <w:hyperlink r:id="rId41" w:tgtFrame="_blank" w:history="1">
        <w:r w:rsidRPr="008C778B">
          <w:rPr>
            <w:rFonts w:eastAsia="SimSun"/>
            <w:color w:val="0000FF"/>
            <w:u w:val="single"/>
            <w:lang w:eastAsia="zh-CN"/>
          </w:rPr>
          <w:t>http://www.uta.edu/library</w:t>
        </w:r>
      </w:hyperlink>
    </w:p>
    <w:p w:rsidR="009868AF" w:rsidRPr="008C778B" w:rsidRDefault="009868AF" w:rsidP="009868AF">
      <w:pPr>
        <w:tabs>
          <w:tab w:val="left" w:leader="dot" w:pos="3600"/>
        </w:tabs>
        <w:rPr>
          <w:rFonts w:eastAsia="SimSun"/>
          <w:color w:val="000000"/>
          <w:lang w:eastAsia="zh-CN"/>
        </w:rPr>
      </w:pPr>
      <w:r w:rsidRPr="008C778B">
        <w:rPr>
          <w:rFonts w:eastAsia="SimSun"/>
          <w:color w:val="000000"/>
          <w:lang w:eastAsia="zh-CN"/>
        </w:rPr>
        <w:t>Subject Guides</w:t>
      </w:r>
      <w:r w:rsidRPr="008C778B">
        <w:rPr>
          <w:rFonts w:eastAsia="SimSun"/>
          <w:color w:val="000000"/>
          <w:lang w:eastAsia="zh-CN"/>
        </w:rPr>
        <w:tab/>
        <w:t xml:space="preserve"> </w:t>
      </w:r>
      <w:hyperlink r:id="rId42" w:tgtFrame="_blank" w:history="1">
        <w:r w:rsidRPr="008C778B">
          <w:rPr>
            <w:rFonts w:eastAsia="SimSun"/>
            <w:color w:val="0000FF"/>
            <w:u w:val="single"/>
            <w:lang w:eastAsia="zh-CN"/>
          </w:rPr>
          <w:t>http://libguides.uta.edu</w:t>
        </w:r>
      </w:hyperlink>
    </w:p>
    <w:p w:rsidR="009868AF" w:rsidRPr="008C778B" w:rsidRDefault="009868AF" w:rsidP="009868AF">
      <w:pPr>
        <w:tabs>
          <w:tab w:val="left" w:leader="dot" w:pos="3600"/>
        </w:tabs>
        <w:rPr>
          <w:rFonts w:eastAsia="SimSun"/>
          <w:color w:val="000000"/>
          <w:lang w:eastAsia="zh-CN"/>
        </w:rPr>
      </w:pPr>
      <w:r w:rsidRPr="008C778B">
        <w:rPr>
          <w:rFonts w:eastAsia="SimSun"/>
          <w:color w:val="000000"/>
          <w:lang w:eastAsia="zh-CN"/>
        </w:rPr>
        <w:t>Subject Librarians</w:t>
      </w:r>
      <w:r w:rsidRPr="008C778B">
        <w:rPr>
          <w:rFonts w:eastAsia="SimSun"/>
          <w:color w:val="000000"/>
          <w:lang w:eastAsia="zh-CN"/>
        </w:rPr>
        <w:tab/>
        <w:t xml:space="preserve"> </w:t>
      </w:r>
      <w:hyperlink r:id="rId43" w:tgtFrame="_blank" w:history="1">
        <w:r w:rsidRPr="008C778B">
          <w:rPr>
            <w:rFonts w:eastAsia="SimSun"/>
            <w:color w:val="0000FF"/>
            <w:u w:val="single"/>
            <w:lang w:eastAsia="zh-CN"/>
          </w:rPr>
          <w:t>http://www.uta.edu/library/help/subject-librarians.php</w:t>
        </w:r>
      </w:hyperlink>
      <w:r w:rsidRPr="008C778B">
        <w:rPr>
          <w:rFonts w:eastAsia="SimSun"/>
          <w:color w:val="000000"/>
          <w:lang w:eastAsia="zh-CN"/>
        </w:rPr>
        <w:t xml:space="preserve"> </w:t>
      </w:r>
    </w:p>
    <w:p w:rsidR="009868AF" w:rsidRPr="008C778B" w:rsidRDefault="009868AF" w:rsidP="009868AF">
      <w:pPr>
        <w:tabs>
          <w:tab w:val="left" w:leader="dot" w:pos="3600"/>
        </w:tabs>
        <w:rPr>
          <w:rFonts w:eastAsia="SimSun"/>
          <w:color w:val="000000"/>
          <w:lang w:eastAsia="zh-CN"/>
        </w:rPr>
      </w:pPr>
      <w:r w:rsidRPr="008C778B">
        <w:rPr>
          <w:rFonts w:eastAsia="SimSun"/>
          <w:color w:val="000000"/>
          <w:lang w:eastAsia="zh-CN"/>
        </w:rPr>
        <w:t>Database List</w:t>
      </w:r>
      <w:r w:rsidRPr="008C778B">
        <w:rPr>
          <w:rFonts w:eastAsia="SimSun"/>
          <w:color w:val="000000"/>
          <w:lang w:eastAsia="zh-CN"/>
        </w:rPr>
        <w:tab/>
      </w:r>
      <w:r w:rsidR="00771E77">
        <w:rPr>
          <w:rFonts w:eastAsia="SimSun"/>
          <w:color w:val="000000"/>
          <w:lang w:eastAsia="zh-CN"/>
        </w:rPr>
        <w:t xml:space="preserve"> </w:t>
      </w:r>
      <w:hyperlink r:id="rId44" w:history="1">
        <w:r w:rsidR="00771E77" w:rsidRPr="00E36781">
          <w:rPr>
            <w:rStyle w:val="Hyperlink"/>
            <w:rFonts w:eastAsia="SimSun"/>
            <w:lang w:eastAsia="zh-CN"/>
          </w:rPr>
          <w:t>http://libguides.uta.edu/az.php</w:t>
        </w:r>
      </w:hyperlink>
      <w:r w:rsidR="00771E77">
        <w:rPr>
          <w:rFonts w:eastAsia="SimSun"/>
          <w:color w:val="000000"/>
          <w:lang w:eastAsia="zh-CN"/>
        </w:rPr>
        <w:t xml:space="preserve"> </w:t>
      </w:r>
      <w:r w:rsidRPr="008C778B">
        <w:rPr>
          <w:rFonts w:eastAsia="SimSun"/>
          <w:color w:val="000000"/>
          <w:lang w:eastAsia="zh-CN"/>
        </w:rPr>
        <w:t xml:space="preserve"> </w:t>
      </w:r>
    </w:p>
    <w:p w:rsidR="009868AF" w:rsidRPr="008C778B" w:rsidRDefault="009868AF" w:rsidP="009868AF">
      <w:pPr>
        <w:tabs>
          <w:tab w:val="left" w:leader="dot" w:pos="3600"/>
        </w:tabs>
        <w:rPr>
          <w:rFonts w:eastAsia="SimSun"/>
          <w:color w:val="000000"/>
          <w:lang w:val="fr-FR" w:eastAsia="zh-CN"/>
        </w:rPr>
      </w:pPr>
      <w:r w:rsidRPr="008C778B">
        <w:rPr>
          <w:rFonts w:eastAsia="SimSun"/>
          <w:color w:val="000000"/>
          <w:lang w:val="fr-FR" w:eastAsia="zh-CN"/>
        </w:rPr>
        <w:t xml:space="preserve">Course </w:t>
      </w:r>
      <w:proofErr w:type="spellStart"/>
      <w:r w:rsidRPr="008C778B">
        <w:rPr>
          <w:rFonts w:eastAsia="SimSun"/>
          <w:color w:val="000000"/>
          <w:lang w:val="fr-FR" w:eastAsia="zh-CN"/>
        </w:rPr>
        <w:t>Reserves</w:t>
      </w:r>
      <w:proofErr w:type="spellEnd"/>
      <w:r w:rsidRPr="008C778B">
        <w:rPr>
          <w:rFonts w:eastAsia="SimSun"/>
          <w:color w:val="000000"/>
          <w:lang w:val="fr-FR" w:eastAsia="zh-CN"/>
        </w:rPr>
        <w:tab/>
        <w:t xml:space="preserve"> </w:t>
      </w:r>
      <w:hyperlink r:id="rId45" w:tgtFrame="_blank" w:history="1">
        <w:r w:rsidRPr="008C778B">
          <w:rPr>
            <w:rFonts w:eastAsia="SimSun"/>
            <w:color w:val="0000FF"/>
            <w:u w:val="single"/>
            <w:lang w:val="fr-FR" w:eastAsia="zh-CN"/>
          </w:rPr>
          <w:t>http://pulse.uta.edu/vwebv/enterCourseReserve.do</w:t>
        </w:r>
      </w:hyperlink>
    </w:p>
    <w:p w:rsidR="009868AF" w:rsidRPr="008C778B" w:rsidRDefault="009868AF" w:rsidP="009868AF">
      <w:pPr>
        <w:tabs>
          <w:tab w:val="left" w:leader="dot" w:pos="3600"/>
        </w:tabs>
        <w:rPr>
          <w:rFonts w:eastAsia="SimSun"/>
          <w:color w:val="000000"/>
          <w:lang w:eastAsia="zh-CN"/>
        </w:rPr>
      </w:pPr>
      <w:r w:rsidRPr="008C778B">
        <w:rPr>
          <w:rFonts w:eastAsia="SimSun"/>
          <w:color w:val="000000"/>
          <w:lang w:eastAsia="zh-CN"/>
        </w:rPr>
        <w:t xml:space="preserve">Library Tutorials </w:t>
      </w:r>
      <w:r w:rsidRPr="008C778B">
        <w:rPr>
          <w:rFonts w:eastAsia="SimSun"/>
          <w:color w:val="000000"/>
          <w:lang w:eastAsia="zh-CN"/>
        </w:rPr>
        <w:tab/>
        <w:t xml:space="preserve"> </w:t>
      </w:r>
      <w:hyperlink r:id="rId46" w:tgtFrame="_blank" w:history="1">
        <w:r w:rsidRPr="008C778B">
          <w:rPr>
            <w:rFonts w:eastAsia="SimSun"/>
            <w:color w:val="0000FF"/>
            <w:u w:val="single"/>
            <w:lang w:eastAsia="zh-CN"/>
          </w:rPr>
          <w:t>http://www.uta.edu/library/help/tutorials.php</w:t>
        </w:r>
      </w:hyperlink>
    </w:p>
    <w:p w:rsidR="009868AF" w:rsidRPr="008C778B" w:rsidRDefault="009868AF" w:rsidP="009868AF">
      <w:pPr>
        <w:tabs>
          <w:tab w:val="left" w:leader="dot" w:pos="3600"/>
        </w:tabs>
        <w:rPr>
          <w:rFonts w:eastAsia="SimSun"/>
          <w:color w:val="000000"/>
          <w:lang w:eastAsia="zh-CN"/>
        </w:rPr>
      </w:pPr>
      <w:r w:rsidRPr="008C778B">
        <w:rPr>
          <w:rFonts w:eastAsia="SimSun"/>
          <w:color w:val="000000"/>
          <w:lang w:eastAsia="zh-CN"/>
        </w:rPr>
        <w:t>Connec</w:t>
      </w:r>
      <w:r w:rsidR="00771E77">
        <w:rPr>
          <w:rFonts w:eastAsia="SimSun"/>
          <w:color w:val="000000"/>
          <w:lang w:eastAsia="zh-CN"/>
        </w:rPr>
        <w:t>ting from Off-</w:t>
      </w:r>
      <w:r w:rsidRPr="008C778B">
        <w:rPr>
          <w:rFonts w:eastAsia="SimSun"/>
          <w:color w:val="000000"/>
          <w:lang w:eastAsia="zh-CN"/>
        </w:rPr>
        <w:t>Campus</w:t>
      </w:r>
      <w:r w:rsidRPr="008C778B">
        <w:rPr>
          <w:rFonts w:eastAsia="SimSun"/>
          <w:color w:val="000000"/>
          <w:lang w:eastAsia="zh-CN"/>
        </w:rPr>
        <w:tab/>
        <w:t xml:space="preserve"> </w:t>
      </w:r>
      <w:hyperlink r:id="rId47" w:tgtFrame="_blank" w:history="1">
        <w:r w:rsidRPr="008C778B">
          <w:rPr>
            <w:rFonts w:eastAsia="SimSun"/>
            <w:color w:val="0000FF"/>
            <w:u w:val="single"/>
            <w:lang w:eastAsia="zh-CN"/>
          </w:rPr>
          <w:t>http://libguides.uta.edu/offcampus</w:t>
        </w:r>
      </w:hyperlink>
    </w:p>
    <w:p w:rsidR="009868AF" w:rsidRPr="008C778B" w:rsidRDefault="009868AF" w:rsidP="009868AF">
      <w:pPr>
        <w:tabs>
          <w:tab w:val="left" w:leader="dot" w:pos="3600"/>
        </w:tabs>
        <w:rPr>
          <w:rFonts w:eastAsia="SimSun"/>
          <w:color w:val="000000"/>
          <w:lang w:eastAsia="zh-CN"/>
        </w:rPr>
      </w:pPr>
      <w:r w:rsidRPr="008C778B">
        <w:rPr>
          <w:rFonts w:eastAsia="SimSun"/>
          <w:color w:val="000000"/>
          <w:lang w:eastAsia="zh-CN"/>
        </w:rPr>
        <w:t xml:space="preserve">Ask </w:t>
      </w:r>
      <w:proofErr w:type="gramStart"/>
      <w:r w:rsidRPr="008C778B">
        <w:rPr>
          <w:rFonts w:eastAsia="SimSun"/>
          <w:color w:val="000000"/>
          <w:lang w:eastAsia="zh-CN"/>
        </w:rPr>
        <w:t>A</w:t>
      </w:r>
      <w:proofErr w:type="gramEnd"/>
      <w:r w:rsidRPr="008C778B">
        <w:rPr>
          <w:rFonts w:eastAsia="SimSun"/>
          <w:color w:val="000000"/>
          <w:lang w:eastAsia="zh-CN"/>
        </w:rPr>
        <w:t xml:space="preserve"> Librarian</w:t>
      </w:r>
      <w:r w:rsidRPr="008C778B">
        <w:rPr>
          <w:rFonts w:eastAsia="SimSun"/>
          <w:color w:val="000000"/>
          <w:lang w:eastAsia="zh-CN"/>
        </w:rPr>
        <w:tab/>
        <w:t xml:space="preserve"> </w:t>
      </w:r>
      <w:hyperlink r:id="rId48" w:tgtFrame="_blank" w:history="1">
        <w:r w:rsidRPr="008C778B">
          <w:rPr>
            <w:rFonts w:eastAsia="SimSun"/>
            <w:color w:val="0000FF"/>
            <w:u w:val="single"/>
            <w:lang w:eastAsia="zh-CN"/>
          </w:rPr>
          <w:t>http://ask.uta.edu</w:t>
        </w:r>
      </w:hyperlink>
    </w:p>
    <w:p w:rsidR="009868AF" w:rsidRPr="008C778B" w:rsidRDefault="009868AF" w:rsidP="009868AF">
      <w:pPr>
        <w:rPr>
          <w:rFonts w:eastAsia="Calibri"/>
        </w:rPr>
      </w:pPr>
    </w:p>
    <w:p w:rsidR="009868AF" w:rsidRPr="005803BE" w:rsidRDefault="00515EE3" w:rsidP="009868AF">
      <w:pPr>
        <w:rPr>
          <w:rFonts w:eastAsia="Calibri"/>
        </w:rPr>
      </w:pPr>
      <w:r>
        <w:rPr>
          <w:rFonts w:eastAsia="Calibri"/>
        </w:rPr>
        <w:t xml:space="preserve">Andy Herzog </w:t>
      </w:r>
      <w:r w:rsidR="009868AF" w:rsidRPr="005803BE">
        <w:rPr>
          <w:rFonts w:eastAsia="Calibri"/>
        </w:rPr>
        <w:t xml:space="preserve">is the librarian assigned to the History Dept. </w:t>
      </w:r>
      <w:r>
        <w:rPr>
          <w:rFonts w:eastAsia="Calibri"/>
        </w:rPr>
        <w:t xml:space="preserve">He </w:t>
      </w:r>
      <w:r w:rsidR="009868AF" w:rsidRPr="005803BE">
        <w:rPr>
          <w:rFonts w:eastAsia="Calibri"/>
        </w:rPr>
        <w:t xml:space="preserve">is a tremendous resource and can be very helpful with all of your History assignments. </w:t>
      </w:r>
      <w:r>
        <w:rPr>
          <w:rFonts w:eastAsia="Calibri"/>
        </w:rPr>
        <w:t>H</w:t>
      </w:r>
      <w:r w:rsidR="009868AF">
        <w:rPr>
          <w:rFonts w:eastAsia="Calibri"/>
        </w:rPr>
        <w:t>e can be reached at</w:t>
      </w:r>
      <w:r>
        <w:rPr>
          <w:rFonts w:eastAsia="Calibri"/>
        </w:rPr>
        <w:t xml:space="preserve"> </w:t>
      </w:r>
      <w:hyperlink r:id="rId49" w:history="1">
        <w:r w:rsidRPr="00E36781">
          <w:rPr>
            <w:rStyle w:val="Hyperlink"/>
            <w:rFonts w:eastAsia="Calibri"/>
          </w:rPr>
          <w:t>amherzog@uta.edu</w:t>
        </w:r>
      </w:hyperlink>
      <w:r>
        <w:rPr>
          <w:rFonts w:eastAsia="Calibri"/>
        </w:rPr>
        <w:t xml:space="preserve">. </w:t>
      </w:r>
      <w:r w:rsidR="009868AF">
        <w:rPr>
          <w:rFonts w:eastAsia="Calibri"/>
        </w:rPr>
        <w:t xml:space="preserve">  </w:t>
      </w:r>
      <w:r w:rsidR="009868AF" w:rsidRPr="005803BE">
        <w:rPr>
          <w:rFonts w:eastAsia="Calibri"/>
        </w:rPr>
        <w:t xml:space="preserve"> </w:t>
      </w:r>
    </w:p>
    <w:p w:rsidR="009868AF" w:rsidRDefault="009868AF" w:rsidP="009868AF">
      <w:pPr>
        <w:rPr>
          <w:rFonts w:eastAsia="Calibri"/>
        </w:rPr>
      </w:pPr>
    </w:p>
    <w:p w:rsidR="009868AF" w:rsidRPr="005803BE" w:rsidRDefault="009868AF" w:rsidP="009868AF">
      <w:pPr>
        <w:rPr>
          <w:rFonts w:eastAsia="Calibri"/>
        </w:rPr>
      </w:pPr>
      <w:r w:rsidRPr="005803BE">
        <w:rPr>
          <w:rFonts w:eastAsia="Calibri"/>
        </w:rPr>
        <w:t>Special Collections, located on the 6</w:t>
      </w:r>
      <w:r w:rsidRPr="005803BE">
        <w:rPr>
          <w:rFonts w:eastAsia="Calibri"/>
          <w:vertAlign w:val="superscript"/>
        </w:rPr>
        <w:t>th</w:t>
      </w:r>
      <w:r w:rsidRPr="005803BE">
        <w:rPr>
          <w:rFonts w:eastAsia="Calibri"/>
        </w:rPr>
        <w:t xml:space="preserve"> floor of the Central Library, is a major repository of books, manuscripts/archives, maps, photos, broadsides, etc., relating to Texas history in all periods. The materials have to be used in Special Collections and do not circulate, so you must schedule your research time to coincide with the department’s hours: Mon., 9:00a.m.-7:00p.m.; Tues.-Sat., 9:00a.m.-5:00p.m. Special Collections’ webpage can be found at: </w:t>
      </w:r>
      <w:hyperlink r:id="rId50" w:history="1">
        <w:r w:rsidRPr="005803BE">
          <w:rPr>
            <w:rFonts w:eastAsia="Calibri"/>
            <w:color w:val="0000FF"/>
            <w:u w:val="single"/>
          </w:rPr>
          <w:t>http://libraries.uta.edu/SpecColl/</w:t>
        </w:r>
      </w:hyperlink>
      <w:r w:rsidRPr="005803BE">
        <w:rPr>
          <w:rFonts w:eastAsia="Calibri"/>
        </w:rPr>
        <w:t xml:space="preserve">. The Special Collections staff is there to assist you so don’t hesitate to ask for help. </w:t>
      </w:r>
    </w:p>
    <w:p w:rsidR="009868AF" w:rsidRDefault="009868AF" w:rsidP="009868AF">
      <w:pPr>
        <w:rPr>
          <w:rFonts w:eastAsia="Calibri"/>
        </w:rPr>
      </w:pPr>
    </w:p>
    <w:p w:rsidR="009868AF" w:rsidRPr="00A16872" w:rsidRDefault="009868AF" w:rsidP="009868AF">
      <w:pPr>
        <w:rPr>
          <w:rFonts w:eastAsia="Calibri"/>
          <w:b/>
        </w:rPr>
      </w:pPr>
      <w:r w:rsidRPr="00A16872">
        <w:rPr>
          <w:rFonts w:eastAsia="Calibri"/>
          <w:b/>
        </w:rPr>
        <w:t>When in Doubt:</w:t>
      </w:r>
    </w:p>
    <w:p w:rsidR="009868AF" w:rsidRDefault="009868AF" w:rsidP="009868AF">
      <w:pPr>
        <w:rPr>
          <w:rFonts w:eastAsia="Calibri"/>
        </w:rPr>
      </w:pPr>
      <w:r w:rsidRPr="00A16872">
        <w:rPr>
          <w:rFonts w:eastAsia="Calibri"/>
        </w:rPr>
        <w:t>I am here to help you, so please ask me if you need assistance. I can be reached a</w:t>
      </w:r>
      <w:r>
        <w:rPr>
          <w:rFonts w:eastAsia="Calibri"/>
        </w:rPr>
        <w:t xml:space="preserve">t the numbers/addresses above. </w:t>
      </w:r>
    </w:p>
    <w:p w:rsidR="009868AF" w:rsidRDefault="009868AF" w:rsidP="009868AF">
      <w:pPr>
        <w:rPr>
          <w:rFonts w:eastAsia="Calibri"/>
        </w:rPr>
      </w:pPr>
    </w:p>
    <w:p w:rsidR="009868AF" w:rsidRPr="00A16872" w:rsidRDefault="009868AF" w:rsidP="009868AF">
      <w:pPr>
        <w:rPr>
          <w:rFonts w:eastAsia="Calibri"/>
          <w:b/>
        </w:rPr>
      </w:pPr>
      <w:r>
        <w:rPr>
          <w:rFonts w:eastAsia="Calibri"/>
        </w:rPr>
        <w:t>0</w:t>
      </w:r>
      <w:r w:rsidR="00CA5D9F">
        <w:rPr>
          <w:rFonts w:eastAsia="Calibri"/>
        </w:rPr>
        <w:t>8</w:t>
      </w:r>
      <w:r>
        <w:rPr>
          <w:rFonts w:eastAsia="Calibri"/>
        </w:rPr>
        <w:t>/</w:t>
      </w:r>
      <w:r w:rsidR="00771E77">
        <w:rPr>
          <w:rFonts w:eastAsia="Calibri"/>
        </w:rPr>
        <w:t>1</w:t>
      </w:r>
      <w:r w:rsidR="00CA5D9F">
        <w:rPr>
          <w:rFonts w:eastAsia="Calibri"/>
        </w:rPr>
        <w:t>0</w:t>
      </w:r>
      <w:r>
        <w:rPr>
          <w:rFonts w:eastAsia="Calibri"/>
        </w:rPr>
        <w:t>/1</w:t>
      </w:r>
      <w:r w:rsidR="00771E77">
        <w:rPr>
          <w:rFonts w:eastAsia="Calibri"/>
        </w:rPr>
        <w:t>5</w:t>
      </w:r>
    </w:p>
    <w:p w:rsidR="00132731" w:rsidRDefault="00132731"/>
    <w:sectPr w:rsidR="00132731" w:rsidSect="0012109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8AF"/>
    <w:rsid w:val="0003015D"/>
    <w:rsid w:val="00071343"/>
    <w:rsid w:val="000D1CA2"/>
    <w:rsid w:val="00132731"/>
    <w:rsid w:val="002344E3"/>
    <w:rsid w:val="003E752D"/>
    <w:rsid w:val="004B1429"/>
    <w:rsid w:val="00515EE3"/>
    <w:rsid w:val="005F03F7"/>
    <w:rsid w:val="006310B6"/>
    <w:rsid w:val="00771E77"/>
    <w:rsid w:val="008767CA"/>
    <w:rsid w:val="00894B07"/>
    <w:rsid w:val="009868AF"/>
    <w:rsid w:val="00A6168F"/>
    <w:rsid w:val="00BA1515"/>
    <w:rsid w:val="00CA5D9F"/>
    <w:rsid w:val="00CF27D0"/>
    <w:rsid w:val="00D2220C"/>
    <w:rsid w:val="00D62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68AF"/>
    <w:rPr>
      <w:color w:val="0000FF"/>
      <w:u w:val="single"/>
    </w:rPr>
  </w:style>
  <w:style w:type="paragraph" w:styleId="BodyTextIndent">
    <w:name w:val="Body Text Indent"/>
    <w:basedOn w:val="Normal"/>
    <w:link w:val="BodyTextIndentChar"/>
    <w:rsid w:val="009868AF"/>
    <w:pPr>
      <w:tabs>
        <w:tab w:val="left" w:pos="-720"/>
        <w:tab w:val="left" w:pos="720"/>
      </w:tabs>
      <w:suppressAutoHyphens/>
      <w:ind w:left="360"/>
    </w:pPr>
  </w:style>
  <w:style w:type="character" w:customStyle="1" w:styleId="BodyTextIndentChar">
    <w:name w:val="Body Text Indent Char"/>
    <w:basedOn w:val="DefaultParagraphFont"/>
    <w:link w:val="BodyTextIndent"/>
    <w:rsid w:val="009868AF"/>
    <w:rPr>
      <w:rFonts w:ascii="Times New Roman" w:eastAsia="Times New Roman" w:hAnsi="Times New Roman" w:cs="Times New Roman"/>
      <w:sz w:val="24"/>
      <w:szCs w:val="24"/>
    </w:rPr>
  </w:style>
  <w:style w:type="paragraph" w:styleId="BodyTextIndent2">
    <w:name w:val="Body Text Indent 2"/>
    <w:basedOn w:val="Normal"/>
    <w:link w:val="BodyTextIndent2Char"/>
    <w:rsid w:val="009868AF"/>
    <w:pPr>
      <w:tabs>
        <w:tab w:val="left" w:pos="-720"/>
        <w:tab w:val="left" w:pos="720"/>
      </w:tabs>
      <w:suppressAutoHyphens/>
      <w:ind w:left="1440" w:hanging="360"/>
    </w:pPr>
  </w:style>
  <w:style w:type="character" w:customStyle="1" w:styleId="BodyTextIndent2Char">
    <w:name w:val="Body Text Indent 2 Char"/>
    <w:basedOn w:val="DefaultParagraphFont"/>
    <w:link w:val="BodyTextIndent2"/>
    <w:rsid w:val="009868AF"/>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F27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68AF"/>
    <w:rPr>
      <w:color w:val="0000FF"/>
      <w:u w:val="single"/>
    </w:rPr>
  </w:style>
  <w:style w:type="paragraph" w:styleId="BodyTextIndent">
    <w:name w:val="Body Text Indent"/>
    <w:basedOn w:val="Normal"/>
    <w:link w:val="BodyTextIndentChar"/>
    <w:rsid w:val="009868AF"/>
    <w:pPr>
      <w:tabs>
        <w:tab w:val="left" w:pos="-720"/>
        <w:tab w:val="left" w:pos="720"/>
      </w:tabs>
      <w:suppressAutoHyphens/>
      <w:ind w:left="360"/>
    </w:pPr>
  </w:style>
  <w:style w:type="character" w:customStyle="1" w:styleId="BodyTextIndentChar">
    <w:name w:val="Body Text Indent Char"/>
    <w:basedOn w:val="DefaultParagraphFont"/>
    <w:link w:val="BodyTextIndent"/>
    <w:rsid w:val="009868AF"/>
    <w:rPr>
      <w:rFonts w:ascii="Times New Roman" w:eastAsia="Times New Roman" w:hAnsi="Times New Roman" w:cs="Times New Roman"/>
      <w:sz w:val="24"/>
      <w:szCs w:val="24"/>
    </w:rPr>
  </w:style>
  <w:style w:type="paragraph" w:styleId="BodyTextIndent2">
    <w:name w:val="Body Text Indent 2"/>
    <w:basedOn w:val="Normal"/>
    <w:link w:val="BodyTextIndent2Char"/>
    <w:rsid w:val="009868AF"/>
    <w:pPr>
      <w:tabs>
        <w:tab w:val="left" w:pos="-720"/>
        <w:tab w:val="left" w:pos="720"/>
      </w:tabs>
      <w:suppressAutoHyphens/>
      <w:ind w:left="1440" w:hanging="360"/>
    </w:pPr>
  </w:style>
  <w:style w:type="character" w:customStyle="1" w:styleId="BodyTextIndent2Char">
    <w:name w:val="Body Text Indent 2 Char"/>
    <w:basedOn w:val="DefaultParagraphFont"/>
    <w:link w:val="BodyTextIndent2"/>
    <w:rsid w:val="009868AF"/>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F27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ra.org" TargetMode="External"/><Relationship Id="rId18" Type="http://schemas.openxmlformats.org/officeDocument/2006/relationships/hyperlink" Target="http://www.deliberatelyconsidered.com/?s=after+newtown" TargetMode="External"/><Relationship Id="rId26" Type="http://schemas.openxmlformats.org/officeDocument/2006/relationships/hyperlink" Target="https://www.youtube.com/watch?v=yyGAvulgWmw" TargetMode="External"/><Relationship Id="rId39" Type="http://schemas.openxmlformats.org/officeDocument/2006/relationships/hyperlink" Target="http://www.uta.edu/disability" TargetMode="External"/><Relationship Id="rId3" Type="http://schemas.openxmlformats.org/officeDocument/2006/relationships/settings" Target="settings.xml"/><Relationship Id="rId21" Type="http://schemas.openxmlformats.org/officeDocument/2006/relationships/hyperlink" Target="http://www.youtube.com/watch?v=RqQn2ADZE1A" TargetMode="External"/><Relationship Id="rId34" Type="http://schemas.openxmlformats.org/officeDocument/2006/relationships/hyperlink" Target="http://www.youtube.com/watch?v=682JLrsUmEM" TargetMode="External"/><Relationship Id="rId42" Type="http://schemas.openxmlformats.org/officeDocument/2006/relationships/hyperlink" Target="http://libguides.uta.edu" TargetMode="External"/><Relationship Id="rId47" Type="http://schemas.openxmlformats.org/officeDocument/2006/relationships/hyperlink" Target="http://libguides.uta.edu/offcampus" TargetMode="External"/><Relationship Id="rId50" Type="http://schemas.openxmlformats.org/officeDocument/2006/relationships/hyperlink" Target="http://libraries.uta.edu/SpecColl/" TargetMode="External"/><Relationship Id="rId7" Type="http://schemas.openxmlformats.org/officeDocument/2006/relationships/hyperlink" Target="http://www.bradycampaign.org" TargetMode="External"/><Relationship Id="rId12" Type="http://schemas.openxmlformats.org/officeDocument/2006/relationships/hyperlink" Target="http://nramuseum.com" TargetMode="External"/><Relationship Id="rId17" Type="http://schemas.openxmlformats.org/officeDocument/2006/relationships/hyperlink" Target="http://en.wikipedia.org/wiki/Glossary_of_firearms_terms" TargetMode="External"/><Relationship Id="rId25" Type="http://schemas.openxmlformats.org/officeDocument/2006/relationships/hyperlink" Target="https://www.youtube.com/watch?v=W3JsuWz4xWc" TargetMode="External"/><Relationship Id="rId33" Type="http://schemas.openxmlformats.org/officeDocument/2006/relationships/hyperlink" Target="http://www.youtube.com/watch?v=jqo9gPxT6A8" TargetMode="External"/><Relationship Id="rId38" Type="http://schemas.openxmlformats.org/officeDocument/2006/relationships/hyperlink" Target="http://www.uta.edu/oit/cs/email/mavmail.php" TargetMode="External"/><Relationship Id="rId46" Type="http://schemas.openxmlformats.org/officeDocument/2006/relationships/hyperlink" Target="http://www.uta.edu/library/help/tutorials.php" TargetMode="External"/><Relationship Id="rId2" Type="http://schemas.microsoft.com/office/2007/relationships/stylesWithEffects" Target="stylesWithEffects.xml"/><Relationship Id="rId16" Type="http://schemas.openxmlformats.org/officeDocument/2006/relationships/hyperlink" Target="http://www.historymatters.gmu.edu/d/5200" TargetMode="External"/><Relationship Id="rId20" Type="http://schemas.openxmlformats.org/officeDocument/2006/relationships/hyperlink" Target="http://www.theatlantic.com/magazine/archive/2011/09/the-secret-history-of-guns/308608/2/" TargetMode="External"/><Relationship Id="rId29" Type="http://schemas.openxmlformats.org/officeDocument/2006/relationships/hyperlink" Target="https://www.youtube.com/watch?v=mMatCFZ0IZA" TargetMode="External"/><Relationship Id="rId41" Type="http://schemas.openxmlformats.org/officeDocument/2006/relationships/hyperlink" Target="http://www.uta.edu/library" TargetMode="External"/><Relationship Id="rId1" Type="http://schemas.openxmlformats.org/officeDocument/2006/relationships/styles" Target="styles.xml"/><Relationship Id="rId6" Type="http://schemas.openxmlformats.org/officeDocument/2006/relationships/hyperlink" Target="mailto:saxon@uta.edu" TargetMode="External"/><Relationship Id="rId11" Type="http://schemas.openxmlformats.org/officeDocument/2006/relationships/hyperlink" Target="http://www.mayorsagainstillegalguns.org" TargetMode="External"/><Relationship Id="rId24" Type="http://schemas.openxmlformats.org/officeDocument/2006/relationships/hyperlink" Target="http://www.youtube.com/watch?v=r00ikilDxW4" TargetMode="External"/><Relationship Id="rId32" Type="http://schemas.openxmlformats.org/officeDocument/2006/relationships/hyperlink" Target="http://www.youtube.com/watch?v=zFqdX-5W90U" TargetMode="External"/><Relationship Id="rId37" Type="http://schemas.openxmlformats.org/officeDocument/2006/relationships/hyperlink" Target="http://www.uta.edu/resources" TargetMode="External"/><Relationship Id="rId40" Type="http://schemas.openxmlformats.org/officeDocument/2006/relationships/hyperlink" Target="http://www.uta.edu/sfs" TargetMode="External"/><Relationship Id="rId45" Type="http://schemas.openxmlformats.org/officeDocument/2006/relationships/hyperlink" Target="http://pulse.uta.edu/vwebv/enterCourseReserve.do" TargetMode="External"/><Relationship Id="rId5" Type="http://schemas.openxmlformats.org/officeDocument/2006/relationships/hyperlink" Target="https://elearn.uta.edu/webapps/login/" TargetMode="External"/><Relationship Id="rId15" Type="http://schemas.openxmlformats.org/officeDocument/2006/relationships/hyperlink" Target="http://en.wikipedia.org/wiki/Arming_America" TargetMode="External"/><Relationship Id="rId23" Type="http://schemas.openxmlformats.org/officeDocument/2006/relationships/hyperlink" Target="http://www.youtube.com/watch?v=qE2Vdcv9Q_o" TargetMode="External"/><Relationship Id="rId28" Type="http://schemas.openxmlformats.org/officeDocument/2006/relationships/hyperlink" Target="http://www.youtube.com/watch?v=1zUGd-VC3wk" TargetMode="External"/><Relationship Id="rId36" Type="http://schemas.openxmlformats.org/officeDocument/2006/relationships/hyperlink" Target="mailto:resources@uta.edu" TargetMode="External"/><Relationship Id="rId49" Type="http://schemas.openxmlformats.org/officeDocument/2006/relationships/hyperlink" Target="mailto:amherzog@uta.edu" TargetMode="External"/><Relationship Id="rId10" Type="http://schemas.openxmlformats.org/officeDocument/2006/relationships/hyperlink" Target="http://gunowners.org" TargetMode="External"/><Relationship Id="rId19" Type="http://schemas.openxmlformats.org/officeDocument/2006/relationships/hyperlink" Target="http://americanheritage.com/content/america-gun-culture" TargetMode="External"/><Relationship Id="rId31" Type="http://schemas.openxmlformats.org/officeDocument/2006/relationships/hyperlink" Target="https://www.youtube.com/watch?v=GXKELoVa4xM&amp;feature=youtu.be" TargetMode="External"/><Relationship Id="rId44" Type="http://schemas.openxmlformats.org/officeDocument/2006/relationships/hyperlink" Target="http://libguides.uta.edu/az.php"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idsandguns.org" TargetMode="External"/><Relationship Id="rId14" Type="http://schemas.openxmlformats.org/officeDocument/2006/relationships/hyperlink" Target="http://www.thewellarmedwoman.com" TargetMode="External"/><Relationship Id="rId22" Type="http://schemas.openxmlformats.org/officeDocument/2006/relationships/hyperlink" Target="https://www.youtube.com/watch?v=wWxZW2zj7PQ" TargetMode="External"/><Relationship Id="rId27" Type="http://schemas.openxmlformats.org/officeDocument/2006/relationships/hyperlink" Target="https://www.youtube.com/watch?v=Xk83VHblPhE&amp;feature=youtu.be" TargetMode="External"/><Relationship Id="rId30" Type="http://schemas.openxmlformats.org/officeDocument/2006/relationships/hyperlink" Target="https://www.youtube.com/watch?v=VHLN5P6LMOs" TargetMode="External"/><Relationship Id="rId35" Type="http://schemas.openxmlformats.org/officeDocument/2006/relationships/hyperlink" Target="http://wweb.uta.edu/aao/fao/" TargetMode="External"/><Relationship Id="rId43" Type="http://schemas.openxmlformats.org/officeDocument/2006/relationships/hyperlink" Target="http://www.uta.edu/library/help/subject-librarians.php" TargetMode="External"/><Relationship Id="rId48" Type="http://schemas.openxmlformats.org/officeDocument/2006/relationships/hyperlink" Target="http://ask.uta.edu/" TargetMode="External"/><Relationship Id="rId8" Type="http://schemas.openxmlformats.org/officeDocument/2006/relationships/hyperlink" Target="http://www.atf.gov"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9</Pages>
  <Words>3602</Words>
  <Characters>20532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2015-07-14T13:02:00Z</dcterms:created>
  <dcterms:modified xsi:type="dcterms:W3CDTF">2015-08-10T14:05:00Z</dcterms:modified>
</cp:coreProperties>
</file>