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6B" w:rsidRPr="00ED751E" w:rsidRDefault="002B6869" w:rsidP="000D5C80">
      <w:pPr>
        <w:jc w:val="center"/>
        <w:rPr>
          <w:b/>
          <w:sz w:val="24"/>
          <w:szCs w:val="24"/>
        </w:rPr>
      </w:pPr>
      <w:r w:rsidRPr="00ED751E">
        <w:rPr>
          <w:noProof/>
          <w:color w:val="000000"/>
          <w:sz w:val="24"/>
          <w:szCs w:val="24"/>
        </w:rPr>
        <w:drawing>
          <wp:inline distT="0" distB="0" distL="0" distR="0" wp14:anchorId="3E0E001B" wp14:editId="3E0E001C">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 w:val="24"/>
          <w:szCs w:val="24"/>
        </w:rPr>
      </w:pPr>
    </w:p>
    <w:p w:rsidR="002D372C" w:rsidRPr="00ED751E" w:rsidRDefault="002D372C" w:rsidP="000D5C80">
      <w:pPr>
        <w:jc w:val="center"/>
        <w:rPr>
          <w:b/>
          <w:sz w:val="24"/>
          <w:szCs w:val="24"/>
        </w:rPr>
      </w:pPr>
      <w:r w:rsidRPr="00ED751E">
        <w:rPr>
          <w:b/>
          <w:sz w:val="24"/>
          <w:szCs w:val="24"/>
        </w:rPr>
        <w:t>UNIVERSITY OF TEXAS AT ARLINGTON</w:t>
      </w:r>
    </w:p>
    <w:p w:rsidR="000C0F0A" w:rsidRPr="00ED751E" w:rsidRDefault="000C0F0A" w:rsidP="000D5C80">
      <w:pPr>
        <w:jc w:val="center"/>
        <w:rPr>
          <w:b/>
          <w:sz w:val="24"/>
          <w:szCs w:val="24"/>
        </w:rPr>
      </w:pPr>
    </w:p>
    <w:p w:rsidR="002235CD" w:rsidRPr="00ED751E" w:rsidRDefault="002235CD" w:rsidP="000D5C80">
      <w:pPr>
        <w:jc w:val="center"/>
        <w:rPr>
          <w:b/>
          <w:sz w:val="24"/>
          <w:szCs w:val="24"/>
        </w:rPr>
      </w:pPr>
      <w:r w:rsidRPr="00ED751E">
        <w:rPr>
          <w:b/>
          <w:sz w:val="24"/>
          <w:szCs w:val="24"/>
        </w:rPr>
        <w:t>School of Social Work</w:t>
      </w:r>
    </w:p>
    <w:p w:rsidR="000C0F0A" w:rsidRPr="00ED751E"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ED751E" w:rsidTr="000B0A21">
        <w:tc>
          <w:tcPr>
            <w:tcW w:w="9535" w:type="dxa"/>
          </w:tcPr>
          <w:p w:rsidR="00F46901" w:rsidRPr="00ED751E" w:rsidRDefault="00F46901" w:rsidP="000D5C80">
            <w:pPr>
              <w:rPr>
                <w:b/>
                <w:color w:val="FF0000"/>
                <w:sz w:val="24"/>
                <w:szCs w:val="24"/>
              </w:rPr>
            </w:pPr>
          </w:p>
          <w:p w:rsidR="002240C2" w:rsidRPr="00470549" w:rsidRDefault="002240C2" w:rsidP="000D5C80">
            <w:pPr>
              <w:rPr>
                <w:b/>
                <w:color w:val="000000" w:themeColor="text1"/>
                <w:sz w:val="24"/>
                <w:szCs w:val="24"/>
              </w:rPr>
            </w:pPr>
            <w:r w:rsidRPr="00470549">
              <w:rPr>
                <w:b/>
                <w:color w:val="000000" w:themeColor="text1"/>
                <w:sz w:val="24"/>
                <w:szCs w:val="24"/>
              </w:rPr>
              <w:t xml:space="preserve">Semester/Year:  </w:t>
            </w:r>
            <w:r w:rsidR="002978D8">
              <w:rPr>
                <w:b/>
                <w:color w:val="000000" w:themeColor="text1"/>
                <w:sz w:val="24"/>
                <w:szCs w:val="24"/>
              </w:rPr>
              <w:t>Fall</w:t>
            </w:r>
            <w:r w:rsidR="00470549">
              <w:rPr>
                <w:b/>
                <w:color w:val="000000" w:themeColor="text1"/>
                <w:sz w:val="24"/>
                <w:szCs w:val="24"/>
              </w:rPr>
              <w:t>, 2015</w:t>
            </w:r>
          </w:p>
          <w:p w:rsidR="002240C2" w:rsidRPr="00470549" w:rsidRDefault="002240C2"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 xml:space="preserve">Course Title: </w:t>
            </w:r>
            <w:r w:rsidR="00D5214F" w:rsidRPr="00470549">
              <w:rPr>
                <w:b/>
                <w:color w:val="000000" w:themeColor="text1"/>
                <w:sz w:val="24"/>
                <w:szCs w:val="24"/>
              </w:rPr>
              <w:t xml:space="preserve"> </w:t>
            </w:r>
            <w:r w:rsidR="00DA4CE2" w:rsidRPr="00470549">
              <w:rPr>
                <w:b/>
                <w:color w:val="000000" w:themeColor="text1"/>
                <w:sz w:val="24"/>
                <w:szCs w:val="24"/>
              </w:rPr>
              <w:t>Advanced Micro Practice</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 xml:space="preserve">Course </w:t>
            </w:r>
            <w:r w:rsidR="00D5214F" w:rsidRPr="00470549">
              <w:rPr>
                <w:b/>
                <w:color w:val="000000" w:themeColor="text1"/>
                <w:sz w:val="24"/>
                <w:szCs w:val="24"/>
              </w:rPr>
              <w:t>Prefix/</w:t>
            </w:r>
            <w:r w:rsidRPr="00470549">
              <w:rPr>
                <w:b/>
                <w:color w:val="000000" w:themeColor="text1"/>
                <w:sz w:val="24"/>
                <w:szCs w:val="24"/>
              </w:rPr>
              <w:t>Number/Section:</w:t>
            </w:r>
            <w:r w:rsidR="00D5214F" w:rsidRPr="00470549">
              <w:rPr>
                <w:b/>
                <w:color w:val="000000" w:themeColor="text1"/>
                <w:sz w:val="24"/>
                <w:szCs w:val="24"/>
              </w:rPr>
              <w:t xml:space="preserve">  </w:t>
            </w:r>
            <w:r w:rsidR="00DA4CE2" w:rsidRPr="00470549">
              <w:rPr>
                <w:b/>
                <w:color w:val="000000" w:themeColor="text1"/>
                <w:sz w:val="24"/>
                <w:szCs w:val="24"/>
              </w:rPr>
              <w:t>SOCW 6325</w:t>
            </w:r>
            <w:r w:rsidR="00550534">
              <w:rPr>
                <w:b/>
                <w:color w:val="000000" w:themeColor="text1"/>
                <w:sz w:val="24"/>
                <w:szCs w:val="24"/>
              </w:rPr>
              <w:t>-</w:t>
            </w:r>
            <w:r w:rsidR="00DA4CE2" w:rsidRPr="00470549">
              <w:rPr>
                <w:b/>
                <w:color w:val="000000" w:themeColor="text1"/>
                <w:sz w:val="24"/>
                <w:szCs w:val="24"/>
              </w:rPr>
              <w:t>00</w:t>
            </w:r>
            <w:r w:rsidR="00A617D1">
              <w:rPr>
                <w:b/>
                <w:color w:val="000000" w:themeColor="text1"/>
                <w:sz w:val="24"/>
                <w:szCs w:val="24"/>
              </w:rPr>
              <w:t>8</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Instructor Name:</w:t>
            </w:r>
            <w:r w:rsidR="00D5214F" w:rsidRPr="00470549">
              <w:rPr>
                <w:b/>
                <w:color w:val="000000" w:themeColor="text1"/>
                <w:sz w:val="24"/>
                <w:szCs w:val="24"/>
              </w:rPr>
              <w:t xml:space="preserve">  </w:t>
            </w:r>
            <w:r w:rsidR="00470549">
              <w:rPr>
                <w:b/>
                <w:color w:val="000000" w:themeColor="text1"/>
                <w:sz w:val="24"/>
                <w:szCs w:val="24"/>
              </w:rPr>
              <w:t>Bruce L. Bower, MSW, LCSW, Assistant Professor in Practice</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Office Number:</w:t>
            </w:r>
            <w:r w:rsidR="00D5214F" w:rsidRPr="00470549">
              <w:rPr>
                <w:b/>
                <w:color w:val="000000" w:themeColor="text1"/>
                <w:sz w:val="24"/>
                <w:szCs w:val="24"/>
              </w:rPr>
              <w:t xml:space="preserve">  </w:t>
            </w:r>
            <w:r w:rsidR="00470549">
              <w:rPr>
                <w:b/>
                <w:color w:val="000000" w:themeColor="text1"/>
                <w:sz w:val="24"/>
                <w:szCs w:val="24"/>
              </w:rPr>
              <w:t>SWCA 201A</w:t>
            </w:r>
          </w:p>
          <w:p w:rsidR="00F46901" w:rsidRPr="00470549" w:rsidRDefault="00F46901" w:rsidP="000D5C80">
            <w:pPr>
              <w:rPr>
                <w:b/>
                <w:color w:val="000000" w:themeColor="text1"/>
                <w:sz w:val="24"/>
                <w:szCs w:val="24"/>
              </w:rPr>
            </w:pPr>
          </w:p>
          <w:p w:rsidR="00470549" w:rsidRDefault="000C0F0A" w:rsidP="000D5C80">
            <w:pPr>
              <w:rPr>
                <w:b/>
                <w:color w:val="000000" w:themeColor="text1"/>
                <w:sz w:val="24"/>
                <w:szCs w:val="24"/>
              </w:rPr>
            </w:pPr>
            <w:r w:rsidRPr="00470549">
              <w:rPr>
                <w:b/>
                <w:color w:val="000000" w:themeColor="text1"/>
                <w:sz w:val="24"/>
                <w:szCs w:val="24"/>
              </w:rPr>
              <w:t>Email Address:</w:t>
            </w:r>
            <w:r w:rsidR="00D5214F" w:rsidRPr="00470549">
              <w:rPr>
                <w:b/>
                <w:color w:val="000000" w:themeColor="text1"/>
                <w:sz w:val="24"/>
                <w:szCs w:val="24"/>
              </w:rPr>
              <w:t xml:space="preserve">  </w:t>
            </w:r>
            <w:r w:rsidR="00470549" w:rsidRPr="005765CB">
              <w:rPr>
                <w:b/>
                <w:sz w:val="24"/>
                <w:szCs w:val="24"/>
              </w:rPr>
              <w:t>bower@uta.edu</w:t>
            </w:r>
          </w:p>
          <w:p w:rsidR="00470549" w:rsidRPr="00470549" w:rsidRDefault="00470549"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Office Hours:</w:t>
            </w:r>
            <w:r w:rsidR="00D5214F" w:rsidRPr="00470549">
              <w:rPr>
                <w:b/>
                <w:color w:val="000000" w:themeColor="text1"/>
                <w:sz w:val="24"/>
                <w:szCs w:val="24"/>
              </w:rPr>
              <w:t xml:space="preserve">  </w:t>
            </w:r>
            <w:r w:rsidR="00550534">
              <w:rPr>
                <w:b/>
                <w:color w:val="000000" w:themeColor="text1"/>
                <w:sz w:val="24"/>
                <w:szCs w:val="24"/>
              </w:rPr>
              <w:t>Mon</w:t>
            </w:r>
            <w:r w:rsidR="00470549">
              <w:rPr>
                <w:b/>
                <w:color w:val="000000" w:themeColor="text1"/>
                <w:sz w:val="24"/>
                <w:szCs w:val="24"/>
              </w:rPr>
              <w:t xml:space="preserve">. 2:00 to 5:00 PM; </w:t>
            </w:r>
            <w:r w:rsidR="00AE5920">
              <w:rPr>
                <w:b/>
                <w:color w:val="000000" w:themeColor="text1"/>
                <w:sz w:val="24"/>
                <w:szCs w:val="24"/>
              </w:rPr>
              <w:t>Thur</w:t>
            </w:r>
            <w:r w:rsidR="00470549">
              <w:rPr>
                <w:b/>
                <w:color w:val="000000" w:themeColor="text1"/>
                <w:sz w:val="24"/>
                <w:szCs w:val="24"/>
              </w:rPr>
              <w:t>. 9:00 AM to noon</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Day and Time:</w:t>
            </w:r>
            <w:r w:rsidR="00D5214F" w:rsidRPr="00470549">
              <w:rPr>
                <w:b/>
                <w:color w:val="000000" w:themeColor="text1"/>
                <w:sz w:val="24"/>
                <w:szCs w:val="24"/>
              </w:rPr>
              <w:t xml:space="preserve">  </w:t>
            </w:r>
            <w:r w:rsidR="00A617D1">
              <w:rPr>
                <w:b/>
                <w:color w:val="000000" w:themeColor="text1"/>
                <w:sz w:val="24"/>
                <w:szCs w:val="24"/>
              </w:rPr>
              <w:t>Thursday</w:t>
            </w:r>
            <w:r w:rsidR="00470549">
              <w:rPr>
                <w:b/>
                <w:color w:val="000000" w:themeColor="text1"/>
                <w:sz w:val="24"/>
                <w:szCs w:val="24"/>
              </w:rPr>
              <w:t xml:space="preserve">, from </w:t>
            </w:r>
            <w:r w:rsidR="00A617D1">
              <w:rPr>
                <w:b/>
                <w:color w:val="000000" w:themeColor="text1"/>
                <w:sz w:val="24"/>
                <w:szCs w:val="24"/>
              </w:rPr>
              <w:t>2</w:t>
            </w:r>
            <w:r w:rsidR="00470549">
              <w:rPr>
                <w:b/>
                <w:color w:val="000000" w:themeColor="text1"/>
                <w:sz w:val="24"/>
                <w:szCs w:val="24"/>
              </w:rPr>
              <w:t>:</w:t>
            </w:r>
            <w:r w:rsidR="00A617D1">
              <w:rPr>
                <w:b/>
                <w:color w:val="000000" w:themeColor="text1"/>
                <w:sz w:val="24"/>
                <w:szCs w:val="24"/>
              </w:rPr>
              <w:t>0</w:t>
            </w:r>
            <w:r w:rsidR="00470549">
              <w:rPr>
                <w:b/>
                <w:color w:val="000000" w:themeColor="text1"/>
                <w:sz w:val="24"/>
                <w:szCs w:val="24"/>
              </w:rPr>
              <w:t xml:space="preserve">0 to </w:t>
            </w:r>
            <w:r w:rsidR="00A617D1">
              <w:rPr>
                <w:b/>
                <w:color w:val="000000" w:themeColor="text1"/>
                <w:sz w:val="24"/>
                <w:szCs w:val="24"/>
              </w:rPr>
              <w:t>4</w:t>
            </w:r>
            <w:r w:rsidR="00470549">
              <w:rPr>
                <w:b/>
                <w:color w:val="000000" w:themeColor="text1"/>
                <w:sz w:val="24"/>
                <w:szCs w:val="24"/>
              </w:rPr>
              <w:t>:</w:t>
            </w:r>
            <w:r w:rsidR="00A617D1">
              <w:rPr>
                <w:b/>
                <w:color w:val="000000" w:themeColor="text1"/>
                <w:sz w:val="24"/>
                <w:szCs w:val="24"/>
              </w:rPr>
              <w:t>5</w:t>
            </w:r>
            <w:r w:rsidR="00470549">
              <w:rPr>
                <w:b/>
                <w:color w:val="000000" w:themeColor="text1"/>
                <w:sz w:val="24"/>
                <w:szCs w:val="24"/>
              </w:rPr>
              <w:t xml:space="preserve">0 </w:t>
            </w:r>
            <w:r w:rsidR="00550534">
              <w:rPr>
                <w:b/>
                <w:color w:val="000000" w:themeColor="text1"/>
                <w:sz w:val="24"/>
                <w:szCs w:val="24"/>
              </w:rPr>
              <w:t>P</w:t>
            </w:r>
            <w:r w:rsidR="00470549">
              <w:rPr>
                <w:b/>
                <w:color w:val="000000" w:themeColor="text1"/>
                <w:sz w:val="24"/>
                <w:szCs w:val="24"/>
              </w:rPr>
              <w:t>M</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Location</w:t>
            </w:r>
            <w:r w:rsidR="00D5214F" w:rsidRPr="00470549">
              <w:rPr>
                <w:b/>
                <w:color w:val="000000" w:themeColor="text1"/>
                <w:sz w:val="24"/>
                <w:szCs w:val="24"/>
              </w:rPr>
              <w:t xml:space="preserve"> (Building/Classroom Number)</w:t>
            </w:r>
            <w:r w:rsidRPr="00470549">
              <w:rPr>
                <w:b/>
                <w:color w:val="000000" w:themeColor="text1"/>
                <w:sz w:val="24"/>
                <w:szCs w:val="24"/>
              </w:rPr>
              <w:t>:</w:t>
            </w:r>
            <w:r w:rsidR="00D5214F" w:rsidRPr="00470549">
              <w:rPr>
                <w:b/>
                <w:color w:val="000000" w:themeColor="text1"/>
                <w:sz w:val="24"/>
                <w:szCs w:val="24"/>
              </w:rPr>
              <w:t xml:space="preserve">  </w:t>
            </w:r>
            <w:r w:rsidR="00A617D1">
              <w:rPr>
                <w:b/>
                <w:color w:val="000000" w:themeColor="text1"/>
                <w:sz w:val="24"/>
                <w:szCs w:val="24"/>
              </w:rPr>
              <w:t>SWCA 219</w:t>
            </w:r>
          </w:p>
          <w:p w:rsidR="00F46901" w:rsidRPr="00470549" w:rsidRDefault="00F46901" w:rsidP="000D5C80">
            <w:pPr>
              <w:rPr>
                <w:b/>
                <w:color w:val="000000" w:themeColor="text1"/>
                <w:sz w:val="24"/>
                <w:szCs w:val="24"/>
              </w:rPr>
            </w:pPr>
          </w:p>
          <w:p w:rsidR="000C0F0A" w:rsidRPr="00ED751E" w:rsidRDefault="000C0F0A" w:rsidP="000D5C80">
            <w:pPr>
              <w:rPr>
                <w:b/>
                <w:sz w:val="24"/>
                <w:szCs w:val="24"/>
              </w:rPr>
            </w:pPr>
            <w:r w:rsidRPr="00ED751E">
              <w:rPr>
                <w:b/>
                <w:sz w:val="24"/>
                <w:szCs w:val="24"/>
              </w:rPr>
              <w:t>Equipment: A laptop computer with wireless capability or equivalent is required for all SSW classes.</w:t>
            </w:r>
          </w:p>
          <w:p w:rsidR="000C0F0A" w:rsidRPr="00ED751E" w:rsidRDefault="00E52C30" w:rsidP="000D5C80">
            <w:pPr>
              <w:rPr>
                <w:b/>
                <w:sz w:val="24"/>
                <w:szCs w:val="24"/>
              </w:rPr>
            </w:pPr>
            <w:r>
              <w:rPr>
                <w:b/>
                <w:sz w:val="24"/>
                <w:szCs w:val="24"/>
              </w:rPr>
              <w:t>Blackb</w:t>
            </w:r>
            <w:r w:rsidR="000C0F0A" w:rsidRPr="00ED751E">
              <w:rPr>
                <w:b/>
                <w:sz w:val="24"/>
                <w:szCs w:val="24"/>
              </w:rPr>
              <w:t xml:space="preserve">oard: </w:t>
            </w:r>
            <w:r w:rsidR="000C0F0A" w:rsidRPr="00550534">
              <w:rPr>
                <w:b/>
                <w:sz w:val="24"/>
                <w:szCs w:val="24"/>
              </w:rPr>
              <w:t>https://elearn.uta.edu/webapps/login/</w:t>
            </w:r>
          </w:p>
          <w:p w:rsidR="00F46901" w:rsidRPr="00ED751E" w:rsidRDefault="00F46901" w:rsidP="000D5C80">
            <w:pPr>
              <w:rPr>
                <w:b/>
                <w:color w:val="FF0000"/>
                <w:sz w:val="24"/>
                <w:szCs w:val="24"/>
              </w:rPr>
            </w:pPr>
          </w:p>
        </w:tc>
      </w:tr>
    </w:tbl>
    <w:p w:rsidR="00CF156B" w:rsidRPr="00ED751E" w:rsidRDefault="00CF156B" w:rsidP="000D5C80">
      <w:pPr>
        <w:rPr>
          <w:b/>
          <w:sz w:val="24"/>
          <w:szCs w:val="24"/>
        </w:rPr>
      </w:pPr>
    </w:p>
    <w:p w:rsidR="006572CA" w:rsidRPr="00F32859" w:rsidRDefault="000C0F0A" w:rsidP="002B6869">
      <w:pPr>
        <w:tabs>
          <w:tab w:val="left" w:pos="144"/>
        </w:tabs>
        <w:rPr>
          <w:b/>
          <w:sz w:val="22"/>
          <w:szCs w:val="22"/>
        </w:rPr>
      </w:pPr>
      <w:r w:rsidRPr="00F32859">
        <w:rPr>
          <w:b/>
          <w:sz w:val="22"/>
          <w:szCs w:val="22"/>
        </w:rPr>
        <w:t>A</w:t>
      </w:r>
      <w:r w:rsidR="00523AC6" w:rsidRPr="00F32859">
        <w:rPr>
          <w:b/>
          <w:sz w:val="22"/>
          <w:szCs w:val="22"/>
        </w:rPr>
        <w:t xml:space="preserve">. </w:t>
      </w:r>
      <w:r w:rsidR="0020561D" w:rsidRPr="00F32859">
        <w:rPr>
          <w:b/>
          <w:sz w:val="22"/>
          <w:szCs w:val="22"/>
        </w:rPr>
        <w:t>Catalog Course Description</w:t>
      </w:r>
      <w:r w:rsidR="006777AA" w:rsidRPr="00F32859">
        <w:rPr>
          <w:b/>
          <w:sz w:val="22"/>
          <w:szCs w:val="22"/>
        </w:rPr>
        <w:t>/Special Requirements</w:t>
      </w:r>
      <w:r w:rsidR="00ED751E" w:rsidRPr="00F32859">
        <w:rPr>
          <w:b/>
          <w:sz w:val="22"/>
          <w:szCs w:val="22"/>
        </w:rPr>
        <w:t xml:space="preserve"> (</w:t>
      </w:r>
      <w:r w:rsidR="006777AA" w:rsidRPr="00F32859">
        <w:rPr>
          <w:b/>
          <w:sz w:val="22"/>
          <w:szCs w:val="22"/>
        </w:rPr>
        <w:t>Prerequisites/Out of Class Meetings</w:t>
      </w:r>
      <w:r w:rsidR="00ED751E" w:rsidRPr="00F32859">
        <w:rPr>
          <w:b/>
          <w:sz w:val="22"/>
          <w:szCs w:val="22"/>
        </w:rPr>
        <w:t>)</w:t>
      </w:r>
      <w:r w:rsidR="0020561D" w:rsidRPr="00F32859">
        <w:rPr>
          <w:b/>
          <w:sz w:val="22"/>
          <w:szCs w:val="22"/>
        </w:rPr>
        <w:t xml:space="preserve">: </w:t>
      </w:r>
    </w:p>
    <w:p w:rsidR="000C0F0A" w:rsidRPr="00F32859" w:rsidRDefault="000C0F0A" w:rsidP="002B6869">
      <w:pPr>
        <w:rPr>
          <w:color w:val="FF0000"/>
          <w:sz w:val="22"/>
          <w:szCs w:val="22"/>
        </w:rPr>
      </w:pPr>
    </w:p>
    <w:p w:rsidR="001912AD" w:rsidRPr="00F32859"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F32859">
        <w:rPr>
          <w:rFonts w:eastAsiaTheme="minorHAnsi"/>
          <w:sz w:val="22"/>
          <w:szCs w:val="22"/>
        </w:rPr>
        <w:t xml:space="preserve">[This course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Required of all </w:t>
      </w:r>
      <w:proofErr w:type="gramStart"/>
      <w:r w:rsidRPr="00F32859">
        <w:rPr>
          <w:rFonts w:eastAsiaTheme="minorHAnsi"/>
          <w:sz w:val="22"/>
          <w:szCs w:val="22"/>
        </w:rPr>
        <w:t>Direct</w:t>
      </w:r>
      <w:proofErr w:type="gramEnd"/>
      <w:r w:rsidRPr="00F32859">
        <w:rPr>
          <w:rFonts w:eastAsiaTheme="minorHAnsi"/>
          <w:sz w:val="22"/>
          <w:szCs w:val="22"/>
        </w:rPr>
        <w:t xml:space="preserve"> practice students.  Prerequisites: SOCW 5304; SOCW 5310; and SOCW 5551.</w:t>
      </w: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b/>
          <w:sz w:val="22"/>
          <w:szCs w:val="22"/>
          <w:u w:val="single"/>
        </w:rPr>
        <w:t>Detailed course description:</w:t>
      </w: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 xml:space="preserve">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w:t>
      </w:r>
      <w:r w:rsidRPr="001912AD">
        <w:rPr>
          <w:rFonts w:eastAsiaTheme="minorHAnsi"/>
          <w:sz w:val="22"/>
          <w:szCs w:val="22"/>
        </w:rPr>
        <w:lastRenderedPageBreak/>
        <w:t>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rsidR="001912AD" w:rsidRPr="00F32859" w:rsidRDefault="001912AD" w:rsidP="001912AD">
      <w:pPr>
        <w:tabs>
          <w:tab w:val="left" w:pos="720"/>
          <w:tab w:val="left" w:pos="1440"/>
          <w:tab w:val="left" w:pos="2160"/>
          <w:tab w:val="left" w:pos="2880"/>
          <w:tab w:val="left" w:pos="3600"/>
          <w:tab w:val="left" w:pos="5760"/>
        </w:tabs>
        <w:jc w:val="both"/>
        <w:rPr>
          <w:rFonts w:eastAsiaTheme="minorHAnsi"/>
          <w:b/>
          <w:sz w:val="22"/>
          <w:szCs w:val="22"/>
          <w:u w:val="single"/>
        </w:rPr>
      </w:pPr>
    </w:p>
    <w:p w:rsidR="000C0F0A" w:rsidRPr="00F32859" w:rsidRDefault="000C0F0A" w:rsidP="002B6869">
      <w:pPr>
        <w:rPr>
          <w:sz w:val="22"/>
          <w:szCs w:val="22"/>
        </w:rPr>
      </w:pPr>
    </w:p>
    <w:p w:rsidR="00B97C70" w:rsidRPr="00F32859" w:rsidRDefault="006777AA" w:rsidP="002B6869">
      <w:pPr>
        <w:keepNext/>
        <w:rPr>
          <w:b/>
          <w:sz w:val="22"/>
          <w:szCs w:val="22"/>
        </w:rPr>
      </w:pPr>
      <w:r w:rsidRPr="00F32859">
        <w:rPr>
          <w:b/>
          <w:sz w:val="22"/>
          <w:szCs w:val="22"/>
        </w:rPr>
        <w:t>B</w:t>
      </w:r>
      <w:r w:rsidR="00B97C70" w:rsidRPr="00F32859">
        <w:rPr>
          <w:b/>
          <w:sz w:val="22"/>
          <w:szCs w:val="22"/>
        </w:rPr>
        <w:t xml:space="preserve">. </w:t>
      </w:r>
      <w:r w:rsidR="00D5214F" w:rsidRPr="00F32859">
        <w:rPr>
          <w:b/>
          <w:sz w:val="22"/>
          <w:szCs w:val="22"/>
        </w:rPr>
        <w:t>Measurable Student Learning Outcomes - C</w:t>
      </w:r>
      <w:r w:rsidR="000D5C80" w:rsidRPr="00F32859">
        <w:rPr>
          <w:b/>
          <w:sz w:val="22"/>
          <w:szCs w:val="22"/>
        </w:rPr>
        <w:t>ORE/Ad</w:t>
      </w:r>
      <w:r w:rsidR="000D5C80" w:rsidRPr="00F32859">
        <w:rPr>
          <w:b/>
          <w:bCs/>
          <w:sz w:val="22"/>
          <w:szCs w:val="22"/>
        </w:rPr>
        <w:t>vanced Practice Behaviors</w:t>
      </w:r>
      <w:r w:rsidR="00F46901" w:rsidRPr="00F32859">
        <w:rPr>
          <w:b/>
          <w:bCs/>
          <w:sz w:val="22"/>
          <w:szCs w:val="22"/>
        </w:rPr>
        <w:t>:</w:t>
      </w:r>
    </w:p>
    <w:p w:rsidR="001912AD" w:rsidRPr="00F32859" w:rsidRDefault="001912AD" w:rsidP="001912AD">
      <w:pPr>
        <w:tabs>
          <w:tab w:val="left" w:pos="11745"/>
          <w:tab w:val="left" w:pos="12330"/>
        </w:tabs>
        <w:autoSpaceDE w:val="0"/>
        <w:autoSpaceDN w:val="0"/>
        <w:adjustRightInd w:val="0"/>
        <w:rPr>
          <w:rFonts w:eastAsia="Calibri"/>
          <w:b/>
          <w:bCs/>
          <w:color w:val="000000" w:themeColor="text1"/>
          <w:sz w:val="22"/>
          <w:szCs w:val="22"/>
        </w:rPr>
      </w:pPr>
      <w:r w:rsidRPr="00F32859">
        <w:rPr>
          <w:rFonts w:eastAsia="Calibri"/>
          <w:b/>
          <w:bCs/>
          <w:color w:val="000000" w:themeColor="text1"/>
          <w:sz w:val="22"/>
          <w:szCs w:val="22"/>
        </w:rPr>
        <w:t xml:space="preserve">Educational Policy 2.1.1 - Identify as a professional social worker and conduct oneself accordingly. </w:t>
      </w:r>
    </w:p>
    <w:p w:rsidR="001912AD" w:rsidRPr="001912AD" w:rsidRDefault="001912AD" w:rsidP="001912AD">
      <w:pPr>
        <w:tabs>
          <w:tab w:val="left" w:pos="11745"/>
          <w:tab w:val="left" w:pos="12330"/>
        </w:tabs>
        <w:autoSpaceDE w:val="0"/>
        <w:autoSpaceDN w:val="0"/>
        <w:adjustRightInd w:val="0"/>
        <w:rPr>
          <w:rFonts w:eastAsia="Calibri"/>
          <w:color w:val="000000" w:themeColor="text1"/>
        </w:rPr>
      </w:pPr>
    </w:p>
    <w:p w:rsidR="001912AD" w:rsidRPr="001912AD" w:rsidRDefault="001912AD" w:rsidP="001912AD">
      <w:p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advocate for client access to the services of social work;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practice personal reflection and self-correction to assure continual professional development;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attend to professional roles and boundaries;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demonstrate professional demeanor in behavior, appearance, and communication;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engage in career-long learning; and </w:t>
      </w:r>
    </w:p>
    <w:p w:rsidR="001912AD" w:rsidRPr="001912AD" w:rsidRDefault="001912AD" w:rsidP="001912AD">
      <w:pPr>
        <w:numPr>
          <w:ilvl w:val="0"/>
          <w:numId w:val="39"/>
        </w:numPr>
        <w:tabs>
          <w:tab w:val="left" w:pos="11745"/>
          <w:tab w:val="left" w:pos="12330"/>
        </w:tabs>
        <w:autoSpaceDE w:val="0"/>
        <w:autoSpaceDN w:val="0"/>
        <w:adjustRightInd w:val="0"/>
        <w:rPr>
          <w:rFonts w:eastAsia="Calibri"/>
          <w:b/>
          <w:bCs/>
          <w:color w:val="000000" w:themeColor="text1"/>
        </w:rPr>
      </w:pPr>
      <w:proofErr w:type="gramStart"/>
      <w:r w:rsidRPr="001912AD">
        <w:rPr>
          <w:rFonts w:eastAsia="Calibri"/>
          <w:color w:val="000000" w:themeColor="text1"/>
        </w:rPr>
        <w:t>use</w:t>
      </w:r>
      <w:proofErr w:type="gramEnd"/>
      <w:r w:rsidRPr="001912AD">
        <w:rPr>
          <w:rFonts w:eastAsia="Calibri"/>
          <w:color w:val="000000" w:themeColor="text1"/>
        </w:rPr>
        <w:t xml:space="preserve"> supervision and consultation.</w:t>
      </w:r>
    </w:p>
    <w:tbl>
      <w:tblPr>
        <w:tblStyle w:val="TableGrid1"/>
        <w:tblW w:w="5000" w:type="pct"/>
        <w:tblLook w:val="04A0" w:firstRow="1" w:lastRow="0" w:firstColumn="1" w:lastColumn="0" w:noHBand="0" w:noVBand="1"/>
      </w:tblPr>
      <w:tblGrid>
        <w:gridCol w:w="9576"/>
      </w:tblGrid>
      <w:tr w:rsidR="001912AD" w:rsidRPr="001912AD" w:rsidTr="001912AD">
        <w:tc>
          <w:tcPr>
            <w:tcW w:w="5000" w:type="pct"/>
          </w:tcPr>
          <w:p w:rsidR="001912AD" w:rsidRPr="001912AD" w:rsidRDefault="001912AD" w:rsidP="001912AD">
            <w:pPr>
              <w:widowControl w:val="0"/>
              <w:autoSpaceDE w:val="0"/>
              <w:autoSpaceDN w:val="0"/>
              <w:adjustRightInd w:val="0"/>
              <w:rPr>
                <w:rFonts w:eastAsia="Calibri"/>
                <w:color w:val="000000" w:themeColor="text1"/>
              </w:rPr>
            </w:pPr>
            <w:r w:rsidRPr="001912AD">
              <w:rPr>
                <w:rFonts w:eastAsia="Calibri"/>
                <w:color w:val="000000" w:themeColor="text1"/>
              </w:rPr>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r>
    </w:tbl>
    <w:p w:rsidR="001912AD" w:rsidRDefault="001912AD" w:rsidP="001912AD">
      <w:pPr>
        <w:widowControl w:val="0"/>
        <w:autoSpaceDE w:val="0"/>
        <w:autoSpaceDN w:val="0"/>
        <w:adjustRightInd w:val="0"/>
        <w:rPr>
          <w:rFonts w:eastAsiaTheme="minorEastAsia"/>
          <w:b/>
          <w:bCs/>
          <w:color w:val="000000" w:themeColor="text1"/>
        </w:rPr>
      </w:pPr>
    </w:p>
    <w:p w:rsidR="001912AD" w:rsidRPr="001912AD" w:rsidRDefault="001912AD" w:rsidP="001912AD">
      <w:pPr>
        <w:widowControl w:val="0"/>
        <w:autoSpaceDE w:val="0"/>
        <w:autoSpaceDN w:val="0"/>
        <w:adjustRightInd w:val="0"/>
        <w:rPr>
          <w:rFonts w:eastAsiaTheme="minorEastAsia"/>
          <w:b/>
          <w:bCs/>
          <w:color w:val="000000" w:themeColor="text1"/>
        </w:rPr>
      </w:pPr>
      <w:r w:rsidRPr="001912AD">
        <w:rPr>
          <w:rFonts w:eastAsiaTheme="minorEastAsia"/>
          <w:b/>
          <w:bCs/>
          <w:color w:val="000000" w:themeColor="text1"/>
        </w:rPr>
        <w:t xml:space="preserve">Educational Policy 2.1.2 - Apply social work ethical principles to guide professional practice. </w:t>
      </w:r>
    </w:p>
    <w:p w:rsidR="001912AD" w:rsidRPr="001912AD" w:rsidRDefault="001912AD" w:rsidP="001912AD">
      <w:pPr>
        <w:widowControl w:val="0"/>
        <w:autoSpaceDE w:val="0"/>
        <w:autoSpaceDN w:val="0"/>
        <w:adjustRightInd w:val="0"/>
        <w:rPr>
          <w:rFonts w:eastAsiaTheme="minorEastAsia"/>
          <w:color w:val="000000" w:themeColor="text1"/>
        </w:rPr>
      </w:pPr>
    </w:p>
    <w:p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 xml:space="preserve">Social workers have an obligation to conduct themselves ethically and to engage in ethical decision-making. Social workers are knowledgeable about the value base of the profession, its ethical standards, and relevant law. Social workers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recognize and manage personal values in a way that allows professional values to guide practice;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tolerate ambiguity in resolving ethical conflicts; and </w:t>
      </w:r>
    </w:p>
    <w:p w:rsidR="001912AD" w:rsidRPr="001912AD" w:rsidRDefault="001912AD" w:rsidP="001912AD">
      <w:pPr>
        <w:numPr>
          <w:ilvl w:val="0"/>
          <w:numId w:val="39"/>
        </w:numPr>
        <w:autoSpaceDE w:val="0"/>
        <w:autoSpaceDN w:val="0"/>
        <w:adjustRightInd w:val="0"/>
        <w:rPr>
          <w:rFonts w:eastAsia="Calibri"/>
          <w:color w:val="000000" w:themeColor="text1"/>
        </w:rPr>
      </w:pPr>
      <w:proofErr w:type="gramStart"/>
      <w:r w:rsidRPr="001912AD">
        <w:rPr>
          <w:rFonts w:eastAsia="Calibri"/>
          <w:color w:val="000000" w:themeColor="text1"/>
        </w:rPr>
        <w:t>apply</w:t>
      </w:r>
      <w:proofErr w:type="gramEnd"/>
      <w:r w:rsidRPr="001912AD">
        <w:rPr>
          <w:rFonts w:eastAsia="Calibri"/>
          <w:color w:val="000000" w:themeColor="text1"/>
        </w:rPr>
        <w:t xml:space="preserve"> strategies of ethical reasoning to arrive at principled decisions.</w:t>
      </w:r>
    </w:p>
    <w:p w:rsidR="001912AD" w:rsidRPr="001912AD" w:rsidRDefault="001912AD" w:rsidP="001912AD">
      <w:pPr>
        <w:autoSpaceDE w:val="0"/>
        <w:autoSpaceDN w:val="0"/>
        <w:adjustRightInd w:val="0"/>
        <w:ind w:left="1080"/>
        <w:rPr>
          <w:rFonts w:eastAsia="Calibri"/>
          <w:color w:val="000000" w:themeColor="text1"/>
        </w:rPr>
      </w:pPr>
      <w:r w:rsidRPr="001912AD">
        <w:rPr>
          <w:rFonts w:eastAsia="Calibri"/>
          <w:color w:val="000000" w:themeColor="text1"/>
        </w:rPr>
        <w:t xml:space="preserve"> </w:t>
      </w:r>
    </w:p>
    <w:tbl>
      <w:tblPr>
        <w:tblStyle w:val="TableGrid3"/>
        <w:tblW w:w="5000" w:type="pct"/>
        <w:tblLook w:val="04A0" w:firstRow="1" w:lastRow="0" w:firstColumn="1" w:lastColumn="0" w:noHBand="0" w:noVBand="1"/>
      </w:tblPr>
      <w:tblGrid>
        <w:gridCol w:w="9576"/>
      </w:tblGrid>
      <w:tr w:rsidR="001912AD" w:rsidRPr="001912AD" w:rsidTr="002978D8">
        <w:tc>
          <w:tcPr>
            <w:tcW w:w="5000" w:type="pct"/>
          </w:tcPr>
          <w:p w:rsidR="001912AD" w:rsidRPr="001912AD" w:rsidRDefault="001912AD" w:rsidP="001912AD">
            <w:pPr>
              <w:rPr>
                <w:color w:val="000000" w:themeColor="text1"/>
              </w:rPr>
            </w:pPr>
            <w:r w:rsidRPr="001912AD">
              <w:rPr>
                <w:color w:val="000000" w:themeColor="text1"/>
              </w:rPr>
              <w:t>Advanced social workers in children &amp; families implement an effective decision-making strategy for deciphering ethical dilemmas specific to the multiple and diverse needs of families and children.</w:t>
            </w:r>
          </w:p>
        </w:tc>
      </w:tr>
    </w:tbl>
    <w:p w:rsidR="000D5C80" w:rsidRDefault="000D5C80" w:rsidP="002B6869">
      <w:pPr>
        <w:rPr>
          <w:bCs/>
          <w:color w:val="0070C0"/>
          <w:sz w:val="24"/>
          <w:szCs w:val="24"/>
        </w:rPr>
      </w:pPr>
    </w:p>
    <w:p w:rsidR="001912AD" w:rsidRPr="00ED751E" w:rsidRDefault="001912AD" w:rsidP="002B6869">
      <w:pPr>
        <w:rPr>
          <w:bCs/>
          <w:color w:val="0070C0"/>
          <w:sz w:val="24"/>
          <w:szCs w:val="24"/>
        </w:rPr>
      </w:pPr>
    </w:p>
    <w:p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2.1.3 - Apply critical thinking to inform and communicate professional judgments. </w:t>
      </w:r>
    </w:p>
    <w:p w:rsidR="001912AD" w:rsidRPr="001912AD" w:rsidRDefault="001912AD" w:rsidP="001912AD">
      <w:pPr>
        <w:autoSpaceDE w:val="0"/>
        <w:autoSpaceDN w:val="0"/>
        <w:adjustRightInd w:val="0"/>
        <w:rPr>
          <w:rFonts w:eastAsia="Calibri"/>
          <w:color w:val="000000" w:themeColor="text1"/>
        </w:rPr>
      </w:pPr>
    </w:p>
    <w:p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lastRenderedPageBreak/>
        <w:t xml:space="preserve">distinguish, appraise, and integrate multiple sources of knowledge, including research-based knowledge, and practice wisdom;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analyze models of assessment, prevention, intervention, and evaluation; and </w:t>
      </w:r>
    </w:p>
    <w:p w:rsidR="001912AD" w:rsidRPr="001912AD" w:rsidRDefault="001912AD" w:rsidP="001912AD">
      <w:pPr>
        <w:numPr>
          <w:ilvl w:val="0"/>
          <w:numId w:val="40"/>
        </w:numPr>
        <w:autoSpaceDE w:val="0"/>
        <w:autoSpaceDN w:val="0"/>
        <w:adjustRightInd w:val="0"/>
        <w:rPr>
          <w:rFonts w:eastAsia="Calibri"/>
          <w:b/>
          <w:bCs/>
          <w:color w:val="000000" w:themeColor="text1"/>
        </w:rPr>
      </w:pPr>
      <w:proofErr w:type="gramStart"/>
      <w:r w:rsidRPr="001912AD">
        <w:rPr>
          <w:rFonts w:eastAsia="Calibri"/>
          <w:color w:val="000000" w:themeColor="text1"/>
        </w:rPr>
        <w:t>demonstrate</w:t>
      </w:r>
      <w:proofErr w:type="gramEnd"/>
      <w:r w:rsidRPr="001912AD">
        <w:rPr>
          <w:rFonts w:eastAsia="Calibri"/>
          <w:color w:val="000000" w:themeColor="text1"/>
        </w:rPr>
        <w:t xml:space="preserve"> effective oral and written communication in working with individuals, families, groups, organizations, communities, and colleagues. </w:t>
      </w:r>
      <w:r w:rsidRPr="001912AD">
        <w:rPr>
          <w:rFonts w:eastAsia="Calibri"/>
          <w:color w:val="000000" w:themeColor="text1"/>
        </w:rPr>
        <w:br/>
      </w:r>
    </w:p>
    <w:tbl>
      <w:tblPr>
        <w:tblStyle w:val="TableGrid2"/>
        <w:tblW w:w="5000" w:type="pct"/>
        <w:tblLook w:val="04A0" w:firstRow="1" w:lastRow="0" w:firstColumn="1" w:lastColumn="0" w:noHBand="0" w:noVBand="1"/>
      </w:tblPr>
      <w:tblGrid>
        <w:gridCol w:w="9576"/>
      </w:tblGrid>
      <w:tr w:rsidR="001912AD" w:rsidRPr="001912AD" w:rsidTr="002978D8">
        <w:tc>
          <w:tcPr>
            <w:tcW w:w="5000" w:type="pct"/>
          </w:tcPr>
          <w:p w:rsidR="001912AD" w:rsidRPr="001912AD" w:rsidRDefault="001912AD" w:rsidP="001912AD">
            <w:pPr>
              <w:rPr>
                <w:color w:val="000000" w:themeColor="text1"/>
              </w:rPr>
            </w:pPr>
            <w:r w:rsidRPr="001912AD">
              <w:rPr>
                <w:color w:val="000000" w:themeColor="text1"/>
              </w:rPr>
              <w:t>Advanced social workers in children and families evaluate, select, and implement appropriate assessment intervention and evaluation tools for use with diverse groups of families and children.</w:t>
            </w:r>
          </w:p>
        </w:tc>
      </w:tr>
    </w:tbl>
    <w:p w:rsidR="001912AD" w:rsidRPr="001912AD" w:rsidRDefault="001912AD" w:rsidP="001912AD">
      <w:pPr>
        <w:autoSpaceDE w:val="0"/>
        <w:autoSpaceDN w:val="0"/>
        <w:adjustRightInd w:val="0"/>
        <w:rPr>
          <w:rFonts w:eastAsia="Calibri"/>
          <w:color w:val="000000" w:themeColor="text1"/>
        </w:rPr>
      </w:pPr>
    </w:p>
    <w:p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2.1.6 - Engage in research-informed practice and practice-informed research. </w:t>
      </w:r>
    </w:p>
    <w:p w:rsidR="001912AD" w:rsidRPr="001912AD" w:rsidRDefault="001912AD" w:rsidP="001912AD">
      <w:pPr>
        <w:autoSpaceDE w:val="0"/>
        <w:autoSpaceDN w:val="0"/>
        <w:adjustRightInd w:val="0"/>
        <w:rPr>
          <w:rFonts w:eastAsia="Calibri"/>
          <w:color w:val="000000" w:themeColor="text1"/>
        </w:rPr>
      </w:pPr>
    </w:p>
    <w:p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1912AD" w:rsidRPr="001912AD" w:rsidRDefault="001912AD" w:rsidP="001912AD">
      <w:pPr>
        <w:numPr>
          <w:ilvl w:val="0"/>
          <w:numId w:val="40"/>
        </w:numPr>
        <w:autoSpaceDE w:val="0"/>
        <w:autoSpaceDN w:val="0"/>
        <w:adjustRightInd w:val="0"/>
        <w:rPr>
          <w:rFonts w:eastAsia="Calibri"/>
          <w:color w:val="000000" w:themeColor="text1"/>
        </w:rPr>
      </w:pPr>
      <w:r w:rsidRPr="001912AD">
        <w:rPr>
          <w:rFonts w:eastAsia="Calibri"/>
          <w:color w:val="000000" w:themeColor="text1"/>
        </w:rPr>
        <w:t xml:space="preserve">use practice experience to inform scientific inquiry and </w:t>
      </w:r>
    </w:p>
    <w:p w:rsidR="001912AD" w:rsidRPr="001912AD" w:rsidRDefault="001912AD" w:rsidP="001912AD">
      <w:pPr>
        <w:numPr>
          <w:ilvl w:val="0"/>
          <w:numId w:val="40"/>
        </w:numPr>
        <w:autoSpaceDE w:val="0"/>
        <w:autoSpaceDN w:val="0"/>
        <w:adjustRightInd w:val="0"/>
        <w:rPr>
          <w:rFonts w:eastAsia="Calibri"/>
          <w:color w:val="000000" w:themeColor="text1"/>
        </w:rPr>
      </w:pPr>
      <w:proofErr w:type="gramStart"/>
      <w:r w:rsidRPr="001912AD">
        <w:rPr>
          <w:rFonts w:eastAsia="Calibri"/>
          <w:color w:val="000000" w:themeColor="text1"/>
        </w:rPr>
        <w:t>use</w:t>
      </w:r>
      <w:proofErr w:type="gramEnd"/>
      <w:r w:rsidRPr="001912AD">
        <w:rPr>
          <w:rFonts w:eastAsia="Calibri"/>
          <w:color w:val="000000" w:themeColor="text1"/>
        </w:rPr>
        <w:t xml:space="preserve"> research evidence to inform practice.</w:t>
      </w:r>
    </w:p>
    <w:tbl>
      <w:tblPr>
        <w:tblStyle w:val="TableGrid4"/>
        <w:tblW w:w="5000" w:type="pct"/>
        <w:tblLook w:val="04A0" w:firstRow="1" w:lastRow="0" w:firstColumn="1" w:lastColumn="0" w:noHBand="0" w:noVBand="1"/>
      </w:tblPr>
      <w:tblGrid>
        <w:gridCol w:w="9576"/>
      </w:tblGrid>
      <w:tr w:rsidR="001912AD" w:rsidRPr="001912AD" w:rsidTr="002978D8">
        <w:tc>
          <w:tcPr>
            <w:tcW w:w="1071" w:type="pct"/>
          </w:tcPr>
          <w:p w:rsidR="001912AD" w:rsidRPr="001912AD" w:rsidRDefault="001912AD" w:rsidP="001912AD">
            <w:pPr>
              <w:rPr>
                <w:color w:val="000000" w:themeColor="text1"/>
              </w:rPr>
            </w:pPr>
            <w:r w:rsidRPr="001912AD">
              <w:rPr>
                <w:color w:val="000000" w:themeColor="text1"/>
              </w:rPr>
              <w:t>Children and Families</w:t>
            </w:r>
          </w:p>
        </w:tc>
      </w:tr>
      <w:tr w:rsidR="001912AD" w:rsidRPr="001912AD" w:rsidTr="002978D8">
        <w:tc>
          <w:tcPr>
            <w:tcW w:w="1071" w:type="pct"/>
          </w:tcPr>
          <w:p w:rsidR="001912AD" w:rsidRPr="001912AD" w:rsidRDefault="001912AD" w:rsidP="001912AD">
            <w:pPr>
              <w:rPr>
                <w:color w:val="000000" w:themeColor="text1"/>
              </w:rPr>
            </w:pPr>
            <w:r w:rsidRPr="001912AD">
              <w:rPr>
                <w:color w:val="000000" w:themeColor="text1"/>
              </w:rPr>
              <w:t>Advanced social workers in children &amp; families use advanced strategies to search, appraise, and select for application the most up to date evidence and evolving practice guidelines in the assessment and interventions with children and families.</w:t>
            </w:r>
          </w:p>
        </w:tc>
      </w:tr>
      <w:tr w:rsidR="001912AD" w:rsidRPr="001912AD" w:rsidTr="002978D8">
        <w:tc>
          <w:tcPr>
            <w:tcW w:w="1071" w:type="pct"/>
          </w:tcPr>
          <w:p w:rsidR="001912AD" w:rsidRPr="001912AD" w:rsidRDefault="001912AD" w:rsidP="001912AD">
            <w:pPr>
              <w:rPr>
                <w:color w:val="000000" w:themeColor="text1"/>
              </w:rPr>
            </w:pPr>
            <w:r w:rsidRPr="001912AD">
              <w:rPr>
                <w:color w:val="000000" w:themeColor="text1"/>
              </w:rPr>
              <w:t>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r>
    </w:tbl>
    <w:p w:rsidR="001912AD" w:rsidRPr="001912AD" w:rsidRDefault="001912AD" w:rsidP="001912AD">
      <w:pPr>
        <w:tabs>
          <w:tab w:val="left" w:pos="11745"/>
          <w:tab w:val="left" w:pos="12330"/>
        </w:tabs>
        <w:autoSpaceDE w:val="0"/>
        <w:autoSpaceDN w:val="0"/>
        <w:adjustRightInd w:val="0"/>
        <w:rPr>
          <w:rFonts w:eastAsia="Calibri"/>
          <w:b/>
          <w:bCs/>
          <w:color w:val="000000" w:themeColor="text1"/>
        </w:rPr>
      </w:pPr>
    </w:p>
    <w:p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2.1.10(a-d) - Engage, assess, intervene, and evaluate with individuals, families, groups, organizations, and communities. </w:t>
      </w:r>
    </w:p>
    <w:p w:rsidR="000C6081" w:rsidRPr="000C6081" w:rsidRDefault="000C6081" w:rsidP="000C6081">
      <w:pPr>
        <w:autoSpaceDE w:val="0"/>
        <w:autoSpaceDN w:val="0"/>
        <w:adjustRightInd w:val="0"/>
        <w:rPr>
          <w:rFonts w:eastAsia="Calibri"/>
          <w:color w:val="000000" w:themeColor="text1"/>
        </w:rPr>
      </w:pPr>
    </w:p>
    <w:p w:rsid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0C6081" w:rsidRPr="000C6081" w:rsidRDefault="000C6081" w:rsidP="000C6081">
      <w:pPr>
        <w:autoSpaceDE w:val="0"/>
        <w:autoSpaceDN w:val="0"/>
        <w:adjustRightInd w:val="0"/>
        <w:rPr>
          <w:rFonts w:eastAsia="Calibri"/>
          <w:color w:val="000000" w:themeColor="text1"/>
        </w:rPr>
      </w:pPr>
    </w:p>
    <w:p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2.1.10(c) - Intervention </w:t>
      </w:r>
    </w:p>
    <w:p w:rsidR="000C6081" w:rsidRPr="000C6081" w:rsidRDefault="000C6081" w:rsidP="000C6081">
      <w:pPr>
        <w:autoSpaceDE w:val="0"/>
        <w:autoSpaceDN w:val="0"/>
        <w:adjustRightInd w:val="0"/>
        <w:rPr>
          <w:rFonts w:eastAsia="Calibri"/>
          <w:color w:val="000000" w:themeColor="text1"/>
        </w:rPr>
      </w:pPr>
    </w:p>
    <w:p w:rsidR="000C6081" w:rsidRP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Social workers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initiate actions to achieve organizational goals;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implement prevention interventions that enhance client capacities;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help clients resolve problems;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negotiate, mediate, and advocate for clients; and </w:t>
      </w:r>
    </w:p>
    <w:p w:rsidR="000C6081" w:rsidRPr="000C6081" w:rsidRDefault="000C6081" w:rsidP="000C6081">
      <w:pPr>
        <w:numPr>
          <w:ilvl w:val="0"/>
          <w:numId w:val="40"/>
        </w:numPr>
        <w:autoSpaceDE w:val="0"/>
        <w:autoSpaceDN w:val="0"/>
        <w:adjustRightInd w:val="0"/>
        <w:rPr>
          <w:rFonts w:eastAsia="Calibri"/>
          <w:color w:val="000000" w:themeColor="text1"/>
        </w:rPr>
      </w:pPr>
      <w:proofErr w:type="gramStart"/>
      <w:r w:rsidRPr="000C6081">
        <w:rPr>
          <w:rFonts w:eastAsia="Calibri"/>
          <w:color w:val="000000" w:themeColor="text1"/>
        </w:rPr>
        <w:t>facilitate</w:t>
      </w:r>
      <w:proofErr w:type="gramEnd"/>
      <w:r w:rsidRPr="000C6081">
        <w:rPr>
          <w:rFonts w:eastAsia="Calibri"/>
          <w:color w:val="000000" w:themeColor="text1"/>
        </w:rPr>
        <w:t xml:space="preserve"> transitions and endings. </w:t>
      </w:r>
    </w:p>
    <w:tbl>
      <w:tblPr>
        <w:tblStyle w:val="TableGrid5"/>
        <w:tblW w:w="5000" w:type="pct"/>
        <w:tblLook w:val="04A0" w:firstRow="1" w:lastRow="0" w:firstColumn="1" w:lastColumn="0" w:noHBand="0" w:noVBand="1"/>
      </w:tblPr>
      <w:tblGrid>
        <w:gridCol w:w="9576"/>
      </w:tblGrid>
      <w:tr w:rsidR="000C6081" w:rsidRPr="000C6081" w:rsidTr="002978D8">
        <w:tc>
          <w:tcPr>
            <w:tcW w:w="5000" w:type="pct"/>
          </w:tcPr>
          <w:p w:rsidR="000C6081" w:rsidRPr="000C6081" w:rsidRDefault="000C6081" w:rsidP="000C6081">
            <w:pPr>
              <w:rPr>
                <w:color w:val="000000" w:themeColor="text1"/>
              </w:rPr>
            </w:pPr>
            <w:r w:rsidRPr="000C6081">
              <w:rPr>
                <w:color w:val="000000" w:themeColor="text1"/>
              </w:rPr>
              <w:t>Advanced social workers in children and families will be able to describe empirically validated and theoretical causes, advanced assessment methods, and the most effective interventions treatments for a variety of problems that effect children and families.</w:t>
            </w:r>
          </w:p>
        </w:tc>
      </w:tr>
    </w:tbl>
    <w:p w:rsidR="000C6081" w:rsidRPr="000C6081" w:rsidRDefault="000C6081" w:rsidP="000C6081">
      <w:pPr>
        <w:autoSpaceDE w:val="0"/>
        <w:autoSpaceDN w:val="0"/>
        <w:adjustRightInd w:val="0"/>
        <w:rPr>
          <w:rFonts w:eastAsia="Calibri"/>
          <w:color w:val="000000" w:themeColor="text1"/>
        </w:rPr>
      </w:pPr>
    </w:p>
    <w:p w:rsidR="000C6081" w:rsidRPr="000C6081" w:rsidRDefault="000C6081" w:rsidP="000C6081">
      <w:pPr>
        <w:autoSpaceDE w:val="0"/>
        <w:autoSpaceDN w:val="0"/>
        <w:adjustRightInd w:val="0"/>
        <w:rPr>
          <w:rFonts w:eastAsia="Calibri"/>
          <w:color w:val="000000" w:themeColor="text1"/>
        </w:rPr>
      </w:pPr>
    </w:p>
    <w:p w:rsidR="000D5C80" w:rsidRPr="00ED751E" w:rsidRDefault="000D5C80" w:rsidP="002B6869">
      <w:pPr>
        <w:rPr>
          <w:color w:val="FF0000"/>
          <w:sz w:val="24"/>
          <w:szCs w:val="24"/>
        </w:rPr>
      </w:pPr>
    </w:p>
    <w:p w:rsidR="00A36814" w:rsidRPr="00D3693B" w:rsidRDefault="006777AA" w:rsidP="002B6869">
      <w:pPr>
        <w:rPr>
          <w:b/>
          <w:sz w:val="22"/>
          <w:szCs w:val="22"/>
        </w:rPr>
      </w:pPr>
      <w:r w:rsidRPr="00D3693B">
        <w:rPr>
          <w:b/>
          <w:sz w:val="22"/>
          <w:szCs w:val="22"/>
        </w:rPr>
        <w:lastRenderedPageBreak/>
        <w:t>C</w:t>
      </w:r>
      <w:r w:rsidR="00B7130B" w:rsidRPr="00D3693B">
        <w:rPr>
          <w:b/>
          <w:sz w:val="22"/>
          <w:szCs w:val="22"/>
        </w:rPr>
        <w:t xml:space="preserve">. </w:t>
      </w:r>
      <w:r w:rsidR="00A36814" w:rsidRPr="00D3693B">
        <w:rPr>
          <w:b/>
          <w:i/>
          <w:sz w:val="22"/>
          <w:szCs w:val="22"/>
          <w:u w:val="single"/>
        </w:rPr>
        <w:t>Required</w:t>
      </w:r>
      <w:r w:rsidR="00A36814" w:rsidRPr="00D3693B">
        <w:rPr>
          <w:b/>
          <w:sz w:val="22"/>
          <w:szCs w:val="22"/>
        </w:rPr>
        <w:t xml:space="preserve"> </w:t>
      </w:r>
      <w:r w:rsidR="002B6869" w:rsidRPr="00D3693B">
        <w:rPr>
          <w:b/>
          <w:sz w:val="22"/>
          <w:szCs w:val="22"/>
        </w:rPr>
        <w:t xml:space="preserve">Text(s) and Other </w:t>
      </w:r>
      <w:r w:rsidR="00A36814" w:rsidRPr="00D3693B">
        <w:rPr>
          <w:b/>
          <w:sz w:val="22"/>
          <w:szCs w:val="22"/>
        </w:rPr>
        <w:t>Course Materials:</w:t>
      </w:r>
    </w:p>
    <w:p w:rsidR="00550534" w:rsidRPr="00D3693B" w:rsidRDefault="00550534" w:rsidP="00550534">
      <w:pPr>
        <w:pStyle w:val="NoSpacing"/>
        <w:ind w:left="720" w:hanging="720"/>
      </w:pPr>
      <w:proofErr w:type="gramStart"/>
      <w:r w:rsidRPr="00D3693B">
        <w:t>Coady, N. &amp; Lehmann, P.</w:t>
      </w:r>
      <w:proofErr w:type="gramEnd"/>
      <w:r w:rsidRPr="00D3693B">
        <w:t xml:space="preserve">  (Eds.) (2008)</w:t>
      </w:r>
      <w:proofErr w:type="gramStart"/>
      <w:r w:rsidRPr="00D3693B">
        <w:t xml:space="preserve">.  </w:t>
      </w:r>
      <w:r w:rsidRPr="00D3693B">
        <w:rPr>
          <w:i/>
        </w:rPr>
        <w:t>Theoretical</w:t>
      </w:r>
      <w:proofErr w:type="gramEnd"/>
      <w:r w:rsidRPr="00D3693B">
        <w:rPr>
          <w:i/>
        </w:rPr>
        <w:t xml:space="preserve"> perspectives for direct social work practice: A generalist-eclectic approach</w:t>
      </w:r>
      <w:r w:rsidRPr="00D3693B">
        <w:t xml:space="preserve"> (2</w:t>
      </w:r>
      <w:r w:rsidRPr="00D3693B">
        <w:rPr>
          <w:vertAlign w:val="superscript"/>
        </w:rPr>
        <w:t>nd</w:t>
      </w:r>
      <w:r w:rsidRPr="00D3693B">
        <w:t xml:space="preserve"> Edition).  New York: Springer Publishing.</w:t>
      </w:r>
    </w:p>
    <w:p w:rsidR="00550534" w:rsidRPr="00D3693B" w:rsidRDefault="00550534" w:rsidP="008E262B">
      <w:pPr>
        <w:pStyle w:val="NoSpacing"/>
        <w:ind w:left="720" w:hanging="720"/>
      </w:pPr>
    </w:p>
    <w:p w:rsidR="00550534" w:rsidRPr="00D3693B" w:rsidRDefault="00550534" w:rsidP="00550534">
      <w:pPr>
        <w:pStyle w:val="NoSpacing"/>
        <w:ind w:left="720" w:hanging="720"/>
      </w:pPr>
      <w:proofErr w:type="gramStart"/>
      <w:r w:rsidRPr="00D3693B">
        <w:t>Prochaska, J.O. &amp; Norcross, J.C.</w:t>
      </w:r>
      <w:proofErr w:type="gramEnd"/>
      <w:r w:rsidRPr="00D3693B">
        <w:t xml:space="preserve">  (2013)</w:t>
      </w:r>
      <w:proofErr w:type="gramStart"/>
      <w:r w:rsidRPr="00D3693B">
        <w:t xml:space="preserve">.  </w:t>
      </w:r>
      <w:r w:rsidRPr="00D3693B">
        <w:rPr>
          <w:i/>
        </w:rPr>
        <w:t>Systems</w:t>
      </w:r>
      <w:proofErr w:type="gramEnd"/>
      <w:r w:rsidRPr="00D3693B">
        <w:rPr>
          <w:i/>
        </w:rPr>
        <w:t xml:space="preserve"> of psychotherapy; A </w:t>
      </w:r>
      <w:proofErr w:type="spellStart"/>
      <w:r w:rsidRPr="00D3693B">
        <w:rPr>
          <w:i/>
        </w:rPr>
        <w:t>transtheoretical</w:t>
      </w:r>
      <w:proofErr w:type="spellEnd"/>
      <w:r w:rsidRPr="00D3693B">
        <w:rPr>
          <w:i/>
        </w:rPr>
        <w:t xml:space="preserve"> analysis.</w:t>
      </w:r>
      <w:r w:rsidRPr="00D3693B">
        <w:t xml:space="preserve">  Stamford, CT: </w:t>
      </w:r>
      <w:proofErr w:type="spellStart"/>
      <w:r w:rsidRPr="00D3693B">
        <w:t>Cengage</w:t>
      </w:r>
      <w:proofErr w:type="spellEnd"/>
      <w:r w:rsidRPr="00D3693B">
        <w:t xml:space="preserve"> Learning.</w:t>
      </w:r>
    </w:p>
    <w:p w:rsidR="00550534" w:rsidRPr="00D3693B" w:rsidRDefault="00550534" w:rsidP="002B6869">
      <w:pPr>
        <w:rPr>
          <w:color w:val="FF0000"/>
          <w:sz w:val="22"/>
          <w:szCs w:val="22"/>
        </w:rPr>
      </w:pPr>
    </w:p>
    <w:p w:rsidR="00D3693B" w:rsidRPr="00D3693B" w:rsidRDefault="00D3693B" w:rsidP="002B6869">
      <w:pPr>
        <w:rPr>
          <w:color w:val="FF0000"/>
          <w:sz w:val="22"/>
          <w:szCs w:val="22"/>
        </w:rPr>
      </w:pPr>
    </w:p>
    <w:p w:rsidR="002B6869" w:rsidRPr="00D3693B" w:rsidRDefault="006777AA" w:rsidP="002B6869">
      <w:pPr>
        <w:rPr>
          <w:b/>
          <w:sz w:val="22"/>
          <w:szCs w:val="22"/>
        </w:rPr>
      </w:pPr>
      <w:r w:rsidRPr="00D3693B">
        <w:rPr>
          <w:b/>
          <w:sz w:val="22"/>
          <w:szCs w:val="22"/>
        </w:rPr>
        <w:t>D</w:t>
      </w:r>
      <w:r w:rsidR="002B6869" w:rsidRPr="00D3693B">
        <w:rPr>
          <w:b/>
          <w:sz w:val="22"/>
          <w:szCs w:val="22"/>
        </w:rPr>
        <w:t xml:space="preserve">. Additional </w:t>
      </w:r>
      <w:r w:rsidR="002B6869" w:rsidRPr="00D3693B">
        <w:rPr>
          <w:b/>
          <w:i/>
          <w:sz w:val="22"/>
          <w:szCs w:val="22"/>
          <w:u w:val="single"/>
        </w:rPr>
        <w:t>Recommended</w:t>
      </w:r>
      <w:r w:rsidR="002B6869" w:rsidRPr="00D3693B">
        <w:rPr>
          <w:b/>
          <w:sz w:val="22"/>
          <w:szCs w:val="22"/>
        </w:rPr>
        <w:t xml:space="preserve"> Text(s) and Other Course Materials:</w:t>
      </w:r>
    </w:p>
    <w:p w:rsidR="00550534" w:rsidRDefault="00550534" w:rsidP="00550534">
      <w:pPr>
        <w:pStyle w:val="NoSpacing"/>
        <w:ind w:left="720" w:hanging="720"/>
      </w:pPr>
    </w:p>
    <w:p w:rsidR="00550534" w:rsidRPr="00277B5F" w:rsidRDefault="00550534" w:rsidP="00550534">
      <w:pPr>
        <w:pStyle w:val="NoSpacing"/>
        <w:ind w:left="720" w:hanging="720"/>
      </w:pPr>
      <w:proofErr w:type="gramStart"/>
      <w:r>
        <w:t>American Psychological Association.</w:t>
      </w:r>
      <w:proofErr w:type="gramEnd"/>
      <w:r>
        <w:t xml:space="preserve">  (2009)</w:t>
      </w:r>
      <w:proofErr w:type="gramStart"/>
      <w:r>
        <w:t xml:space="preserve">.  </w:t>
      </w:r>
      <w:r>
        <w:rPr>
          <w:i/>
        </w:rPr>
        <w:t>Publication</w:t>
      </w:r>
      <w:proofErr w:type="gramEnd"/>
      <w:r>
        <w:rPr>
          <w:i/>
        </w:rPr>
        <w:t xml:space="preserve"> manual of the American Psychological Association,</w:t>
      </w:r>
      <w:r>
        <w:t xml:space="preserve"> (6</w:t>
      </w:r>
      <w:r w:rsidRPr="00277B5F">
        <w:rPr>
          <w:vertAlign w:val="superscript"/>
        </w:rPr>
        <w:t>th</w:t>
      </w:r>
      <w:r>
        <w:t xml:space="preserve"> edition).  Washington DC:  Author.</w:t>
      </w:r>
    </w:p>
    <w:p w:rsidR="00550534" w:rsidRDefault="00550534" w:rsidP="008E262B">
      <w:pPr>
        <w:pStyle w:val="NoSpacing"/>
        <w:ind w:left="720" w:hanging="720"/>
      </w:pPr>
    </w:p>
    <w:p w:rsidR="008E262B" w:rsidRDefault="008E262B" w:rsidP="008E262B">
      <w:pPr>
        <w:pStyle w:val="NoSpacing"/>
        <w:ind w:left="720" w:hanging="720"/>
      </w:pPr>
      <w:proofErr w:type="gramStart"/>
      <w:r>
        <w:t>Green, W. &amp; Simon, B.L. (Eds.).</w:t>
      </w:r>
      <w:proofErr w:type="gramEnd"/>
      <w:r>
        <w:t xml:space="preserve">  (2012)</w:t>
      </w:r>
      <w:proofErr w:type="gramStart"/>
      <w:r>
        <w:t xml:space="preserve">.  </w:t>
      </w:r>
      <w:r>
        <w:rPr>
          <w:i/>
        </w:rPr>
        <w:t>Columbia</w:t>
      </w:r>
      <w:proofErr w:type="gramEnd"/>
      <w:r>
        <w:rPr>
          <w:i/>
        </w:rPr>
        <w:t xml:space="preserve"> guide to social work writing.</w:t>
      </w:r>
      <w:r>
        <w:t xml:space="preserve">  New York:  Columbia University Press.</w:t>
      </w:r>
    </w:p>
    <w:p w:rsidR="008E262B" w:rsidRPr="00B155BB" w:rsidRDefault="008E262B" w:rsidP="008E262B">
      <w:pPr>
        <w:pStyle w:val="NoSpacing"/>
        <w:ind w:left="720" w:hanging="720"/>
      </w:pPr>
    </w:p>
    <w:p w:rsidR="008E262B" w:rsidRDefault="008E262B" w:rsidP="008E262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rsidR="00550534" w:rsidRDefault="00550534" w:rsidP="00550534">
      <w:pPr>
        <w:pStyle w:val="NoSpacing"/>
        <w:ind w:left="720" w:hanging="720"/>
      </w:pPr>
    </w:p>
    <w:p w:rsidR="00550534" w:rsidRDefault="00550534" w:rsidP="00550534">
      <w:pPr>
        <w:pStyle w:val="NoSpacing"/>
        <w:ind w:left="720" w:hanging="720"/>
      </w:pPr>
      <w:proofErr w:type="gramStart"/>
      <w:r>
        <w:t>Wedding, D. &amp; Corsini, R.J. (Eds.) (2013).</w:t>
      </w:r>
      <w:proofErr w:type="gramEnd"/>
      <w:r>
        <w:t xml:space="preserve">  </w:t>
      </w:r>
      <w:proofErr w:type="gramStart"/>
      <w:r>
        <w:rPr>
          <w:i/>
        </w:rPr>
        <w:t>Current psychotherapies</w:t>
      </w:r>
      <w:r>
        <w:t xml:space="preserve"> (10</w:t>
      </w:r>
      <w:r w:rsidRPr="00F20136">
        <w:rPr>
          <w:vertAlign w:val="superscript"/>
        </w:rPr>
        <w:t>th</w:t>
      </w:r>
      <w:r>
        <w:t xml:space="preserve"> Edition).</w:t>
      </w:r>
      <w:proofErr w:type="gramEnd"/>
      <w:r>
        <w:t xml:space="preserve">  Belmont, CA:  Brooks/Cole Publishing.</w:t>
      </w:r>
    </w:p>
    <w:p w:rsidR="002B6869" w:rsidRPr="00D3693B" w:rsidRDefault="002B6869" w:rsidP="002B6869">
      <w:pPr>
        <w:rPr>
          <w:b/>
          <w:sz w:val="22"/>
          <w:szCs w:val="22"/>
        </w:rPr>
      </w:pPr>
    </w:p>
    <w:p w:rsidR="008E262B" w:rsidRPr="00D3693B" w:rsidRDefault="008E262B" w:rsidP="008E262B">
      <w:pPr>
        <w:rPr>
          <w:color w:val="FF0000"/>
          <w:sz w:val="22"/>
          <w:szCs w:val="22"/>
        </w:rPr>
      </w:pPr>
    </w:p>
    <w:p w:rsidR="00F46901" w:rsidRPr="00D3693B" w:rsidRDefault="006777AA" w:rsidP="002B6869">
      <w:pPr>
        <w:rPr>
          <w:b/>
          <w:sz w:val="22"/>
          <w:szCs w:val="22"/>
        </w:rPr>
      </w:pPr>
      <w:r w:rsidRPr="00D3693B">
        <w:rPr>
          <w:b/>
          <w:sz w:val="22"/>
          <w:szCs w:val="22"/>
        </w:rPr>
        <w:t>E.</w:t>
      </w:r>
      <w:r w:rsidR="00F46901" w:rsidRPr="00D3693B">
        <w:rPr>
          <w:b/>
          <w:sz w:val="22"/>
          <w:szCs w:val="22"/>
        </w:rPr>
        <w:t xml:space="preserve"> Major Course Assignments &amp; Examinations:</w:t>
      </w:r>
    </w:p>
    <w:p w:rsidR="00F46901" w:rsidRPr="00D3693B" w:rsidRDefault="00F46901" w:rsidP="002B6869">
      <w:pPr>
        <w:rPr>
          <w:b/>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b/>
          <w:sz w:val="22"/>
          <w:szCs w:val="22"/>
        </w:rPr>
        <w:t>Discussion Papers: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Final grades will be partially based on four bi-weekly discussion papers of one of the theories presented in class over the past two weeks.  These four papers should be </w:t>
      </w:r>
      <w:r w:rsidRPr="008E262B">
        <w:rPr>
          <w:rFonts w:eastAsiaTheme="minorHAnsi"/>
          <w:b/>
          <w:i/>
          <w:sz w:val="22"/>
          <w:szCs w:val="22"/>
        </w:rPr>
        <w:t>no less than three (3) and no longer than four (4) pages</w:t>
      </w:r>
      <w:r w:rsidRPr="008E262B">
        <w:rPr>
          <w:rFonts w:eastAsiaTheme="minorHAnsi"/>
          <w:sz w:val="22"/>
          <w:szCs w:val="22"/>
        </w:rP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w:t>
      </w:r>
      <w:r w:rsidR="00470549">
        <w:rPr>
          <w:rFonts w:eastAsiaTheme="minorHAnsi"/>
          <w:sz w:val="22"/>
          <w:szCs w:val="22"/>
        </w:rPr>
        <w:t>below</w:t>
      </w:r>
      <w:r w:rsidRPr="008E262B">
        <w:rPr>
          <w:rFonts w:eastAsiaTheme="minorHAnsi"/>
          <w:sz w:val="22"/>
          <w:szCs w:val="22"/>
        </w:rPr>
        <w:t xml:space="preserve">), so it is a good idea to write your thoughts down as they are being discussed.  You are only required to submit one report on one intervention model.  Please note that these reports are to be handed in on the dates specified above.  </w:t>
      </w:r>
      <w:r w:rsidRPr="008E262B">
        <w:rPr>
          <w:rFonts w:eastAsiaTheme="minorHAnsi"/>
          <w:b/>
          <w:i/>
          <w:sz w:val="22"/>
          <w:szCs w:val="22"/>
          <w:u w:val="single"/>
        </w:rPr>
        <w:t>No late reports will be accepted</w:t>
      </w:r>
      <w:r w:rsidRPr="008E262B">
        <w:rPr>
          <w:rFonts w:eastAsiaTheme="minorHAnsi"/>
          <w:b/>
          <w:i/>
          <w:sz w:val="22"/>
          <w:szCs w:val="22"/>
        </w:rPr>
        <w:t>!</w:t>
      </w:r>
      <w:r w:rsidRPr="008E262B">
        <w:rPr>
          <w:rFonts w:eastAsiaTheme="minorHAnsi"/>
          <w:sz w:val="22"/>
          <w:szCs w:val="22"/>
        </w:rPr>
        <w:t xml:space="preserve">  These will count for 50% of your final grade.  The grading rubric for the discussion papers is as follows:</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clear statement as to which issue of Laura’s is being discussed</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State which intervention model you are discussing</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What are the key features of the intervention model</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brief statement about how you will apply the model</w:t>
      </w:r>
    </w:p>
    <w:p w:rsidR="008E262B" w:rsidRDefault="008E262B" w:rsidP="008E262B">
      <w:pPr>
        <w:numPr>
          <w:ilvl w:val="0"/>
          <w:numId w:val="38"/>
        </w:numPr>
        <w:spacing w:after="200" w:line="276" w:lineRule="auto"/>
        <w:contextualSpacing/>
        <w:rPr>
          <w:rFonts w:asciiTheme="minorHAnsi" w:eastAsiaTheme="minorHAnsi" w:hAnsiTheme="minorHAnsi" w:cstheme="minorBidi"/>
          <w:sz w:val="22"/>
          <w:szCs w:val="22"/>
        </w:rPr>
      </w:pPr>
      <w:r w:rsidRPr="008E262B">
        <w:rPr>
          <w:rFonts w:eastAsiaTheme="minorHAnsi"/>
          <w:sz w:val="22"/>
          <w:szCs w:val="22"/>
        </w:rPr>
        <w:t>Give a brief statement about which aspects of the model would be most helpful, and why (or why not</w:t>
      </w:r>
      <w:r w:rsidRPr="008E262B">
        <w:rPr>
          <w:rFonts w:asciiTheme="minorHAnsi" w:eastAsiaTheme="minorHAnsi" w:hAnsiTheme="minorHAnsi" w:cstheme="minorBidi"/>
          <w:sz w:val="22"/>
          <w:szCs w:val="22"/>
        </w:rPr>
        <w:t>).</w:t>
      </w:r>
    </w:p>
    <w:p w:rsidR="00470549" w:rsidRPr="008E262B" w:rsidRDefault="00470549" w:rsidP="00470549">
      <w:pPr>
        <w:spacing w:after="200" w:line="276" w:lineRule="auto"/>
        <w:contextualSpacing/>
        <w:rPr>
          <w:rFonts w:asciiTheme="minorHAnsi" w:eastAsiaTheme="minorHAnsi" w:hAnsiTheme="minorHAnsi" w:cstheme="minorBidi"/>
          <w:sz w:val="22"/>
          <w:szCs w:val="22"/>
        </w:rPr>
      </w:pPr>
    </w:p>
    <w:p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t xml:space="preserve">The remaining 40% of your final grade will be based on a final (major) paper that is due </w:t>
      </w:r>
      <w:r w:rsidR="00F32859">
        <w:rPr>
          <w:rFonts w:eastAsiaTheme="minorHAnsi"/>
          <w:sz w:val="22"/>
          <w:szCs w:val="22"/>
        </w:rPr>
        <w:t>November 23</w:t>
      </w:r>
      <w:r w:rsidR="00F32859" w:rsidRPr="00F32859">
        <w:rPr>
          <w:rFonts w:eastAsiaTheme="minorHAnsi"/>
          <w:sz w:val="22"/>
          <w:szCs w:val="22"/>
          <w:vertAlign w:val="superscript"/>
        </w:rPr>
        <w:t>rd</w:t>
      </w:r>
      <w:r w:rsidR="004B4F18">
        <w:rPr>
          <w:rFonts w:eastAsiaTheme="minorHAnsi"/>
          <w:sz w:val="22"/>
          <w:szCs w:val="22"/>
        </w:rPr>
        <w:t xml:space="preserve">, </w:t>
      </w:r>
      <w:r w:rsidRPr="008E262B">
        <w:rPr>
          <w:rFonts w:eastAsiaTheme="minorHAnsi"/>
          <w:sz w:val="22"/>
          <w:szCs w:val="22"/>
        </w:rPr>
        <w:t>201</w:t>
      </w:r>
      <w:r w:rsidR="004B4F18">
        <w:rPr>
          <w:rFonts w:eastAsiaTheme="minorHAnsi"/>
          <w:sz w:val="22"/>
          <w:szCs w:val="22"/>
        </w:rPr>
        <w:t>5</w:t>
      </w:r>
      <w:r w:rsidRPr="008E262B">
        <w:rPr>
          <w:rFonts w:eastAsiaTheme="minorHAnsi"/>
          <w:sz w:val="22"/>
          <w:szCs w:val="22"/>
        </w:rPr>
        <w:t xml:space="preserve"> at the end of the day (235</w:t>
      </w:r>
      <w:r w:rsidR="004B4F18">
        <w:rPr>
          <w:rFonts w:eastAsiaTheme="minorHAnsi"/>
          <w:sz w:val="22"/>
          <w:szCs w:val="22"/>
        </w:rPr>
        <w:t>8</w:t>
      </w:r>
      <w:r w:rsidRPr="008E262B">
        <w:rPr>
          <w:rFonts w:eastAsiaTheme="minorHAnsi"/>
          <w:sz w:val="22"/>
          <w:szCs w:val="22"/>
        </w:rPr>
        <w:t xml:space="preserve">h.).  </w:t>
      </w:r>
      <w:r w:rsidRPr="008E262B">
        <w:rPr>
          <w:rFonts w:eastAsiaTheme="minorHAnsi"/>
          <w:b/>
          <w:i/>
          <w:sz w:val="22"/>
          <w:szCs w:val="22"/>
          <w:u w:val="single"/>
        </w:rPr>
        <w:t xml:space="preserve">No late papers will be accepted after the due date.  </w:t>
      </w:r>
      <w:r w:rsidRPr="008E262B">
        <w:rPr>
          <w:rFonts w:eastAsiaTheme="minorHAnsi"/>
          <w:b/>
          <w:i/>
          <w:sz w:val="22"/>
          <w:szCs w:val="22"/>
          <w:u w:val="single"/>
        </w:rPr>
        <w:lastRenderedPageBreak/>
        <w:t>Failure to submit assignments on the specified date will result in a failing grade for the assignment.</w:t>
      </w:r>
      <w:r w:rsidRPr="008E262B">
        <w:rPr>
          <w:rFonts w:eastAsiaTheme="minorHAnsi"/>
          <w:sz w:val="22"/>
          <w:szCs w:val="22"/>
        </w:rP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sidRPr="008E262B">
        <w:rPr>
          <w:rFonts w:eastAsiaTheme="minorHAnsi"/>
          <w:b/>
          <w:sz w:val="22"/>
          <w:szCs w:val="22"/>
          <w:u w:val="single"/>
        </w:rPr>
        <w:t>Note:</w:t>
      </w:r>
      <w:r w:rsidRPr="008E262B">
        <w:rPr>
          <w:rFonts w:eastAsiaTheme="minorHAnsi"/>
          <w:b/>
          <w:sz w:val="22"/>
          <w:szCs w:val="22"/>
        </w:rPr>
        <w:t xml:space="preserve">  All assignments are to be submitted by midnight of the due date, electronically as a Word-compatible document by email.  They will be evaluated and graded and returned also by email.  No hard-copy papers will be accepted, except in extenuating circumstances.</w:t>
      </w:r>
    </w:p>
    <w:p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rsidR="008E262B" w:rsidRPr="008E262B" w:rsidRDefault="009A2C5E"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Core competency</w:t>
      </w:r>
      <w:r w:rsidR="008E262B">
        <w:rPr>
          <w:rFonts w:eastAsiaTheme="minorHAnsi"/>
          <w:b/>
          <w:sz w:val="22"/>
          <w:szCs w:val="22"/>
        </w:rPr>
        <w:t xml:space="preserve"> 2.1.2 sub</w:t>
      </w:r>
      <w:r w:rsidR="001912AD">
        <w:rPr>
          <w:rFonts w:eastAsiaTheme="minorHAnsi"/>
          <w:b/>
          <w:sz w:val="22"/>
          <w:szCs w:val="22"/>
        </w:rPr>
        <w:t xml:space="preserve"> </w:t>
      </w:r>
      <w:r w:rsidR="008E262B">
        <w:rPr>
          <w:rFonts w:eastAsiaTheme="minorHAnsi"/>
          <w:b/>
          <w:sz w:val="22"/>
          <w:szCs w:val="22"/>
        </w:rPr>
        <w:t xml:space="preserve">point 3 ;  </w:t>
      </w:r>
      <w:r>
        <w:rPr>
          <w:rFonts w:eastAsiaTheme="minorHAnsi"/>
          <w:b/>
          <w:sz w:val="22"/>
          <w:szCs w:val="22"/>
        </w:rPr>
        <w:t xml:space="preserve">core competency </w:t>
      </w:r>
      <w:r w:rsidR="008E262B">
        <w:rPr>
          <w:rFonts w:eastAsiaTheme="minorHAnsi"/>
          <w:b/>
          <w:sz w:val="22"/>
          <w:szCs w:val="22"/>
        </w:rPr>
        <w:t>2.1.3 sub</w:t>
      </w:r>
      <w:r w:rsidR="001912AD">
        <w:rPr>
          <w:rFonts w:eastAsiaTheme="minorHAnsi"/>
          <w:b/>
          <w:sz w:val="22"/>
          <w:szCs w:val="22"/>
        </w:rPr>
        <w:t xml:space="preserve"> </w:t>
      </w:r>
      <w:r w:rsidR="008E262B">
        <w:rPr>
          <w:rFonts w:eastAsiaTheme="minorHAnsi"/>
          <w:b/>
          <w:sz w:val="22"/>
          <w:szCs w:val="22"/>
        </w:rPr>
        <w:t>points 1-3;</w:t>
      </w:r>
      <w:r w:rsidR="001912AD">
        <w:rPr>
          <w:rFonts w:eastAsiaTheme="minorHAnsi"/>
          <w:b/>
          <w:sz w:val="22"/>
          <w:szCs w:val="22"/>
        </w:rPr>
        <w:t xml:space="preserve"> </w:t>
      </w:r>
      <w:r>
        <w:rPr>
          <w:rFonts w:eastAsiaTheme="minorHAnsi"/>
          <w:b/>
          <w:sz w:val="22"/>
          <w:szCs w:val="22"/>
        </w:rPr>
        <w:t xml:space="preserve">core competency </w:t>
      </w:r>
      <w:r w:rsidR="001912AD">
        <w:rPr>
          <w:rFonts w:eastAsiaTheme="minorHAnsi"/>
          <w:b/>
          <w:sz w:val="22"/>
          <w:szCs w:val="22"/>
        </w:rPr>
        <w:t>2.1.10 c- sub point 2-3</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Major Paper:</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u w:val="single"/>
        </w:rPr>
        <w:t>Assessment of an intervention theory</w:t>
      </w:r>
      <w:r w:rsidRPr="008E262B">
        <w:rPr>
          <w:rFonts w:eastAsiaTheme="minorHAnsi"/>
          <w:sz w:val="22"/>
          <w:szCs w:val="22"/>
        </w:rPr>
        <w:t>:  You will be required to examine and identify in detail an intervention theory</w:t>
      </w:r>
      <w:r w:rsidR="00B43663">
        <w:rPr>
          <w:rFonts w:eastAsiaTheme="minorHAnsi"/>
          <w:sz w:val="22"/>
          <w:szCs w:val="22"/>
        </w:rPr>
        <w:t xml:space="preserve"> different from the other four already covered in the discussion papers</w:t>
      </w:r>
      <w:r w:rsidRPr="008E262B">
        <w:rPr>
          <w:rFonts w:eastAsiaTheme="minorHAnsi"/>
          <w:sz w:val="22"/>
          <w:szCs w:val="22"/>
        </w:rPr>
        <w:t xml:space="preserve">,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Pr="008E262B">
        <w:rPr>
          <w:rFonts w:eastAsiaTheme="minorHAnsi"/>
          <w:b/>
          <w:sz w:val="22"/>
          <w:szCs w:val="22"/>
        </w:rPr>
        <w:t>must</w:t>
      </w:r>
      <w:r w:rsidRPr="008E262B">
        <w:rPr>
          <w:rFonts w:eastAsiaTheme="minorHAnsi"/>
          <w:sz w:val="22"/>
          <w:szCs w:val="22"/>
        </w:rPr>
        <w:t xml:space="preserve"> follow the outline below.  You will note that the first three points are theoretical, and the last two are more subjective.  </w:t>
      </w:r>
      <w:r w:rsidRPr="008E262B">
        <w:rPr>
          <w:rFonts w:eastAsiaTheme="minorHAnsi"/>
          <w:b/>
          <w:i/>
          <w:sz w:val="22"/>
          <w:szCs w:val="22"/>
          <w:u w:val="single"/>
        </w:rPr>
        <w:t>You</w:t>
      </w:r>
      <w:r w:rsidR="00B43663">
        <w:rPr>
          <w:rFonts w:eastAsiaTheme="minorHAnsi"/>
          <w:b/>
          <w:i/>
          <w:sz w:val="22"/>
          <w:szCs w:val="22"/>
          <w:u w:val="single"/>
        </w:rPr>
        <w:t>r</w:t>
      </w:r>
      <w:r w:rsidRPr="008E262B">
        <w:rPr>
          <w:rFonts w:eastAsiaTheme="minorHAnsi"/>
          <w:b/>
          <w:i/>
          <w:sz w:val="22"/>
          <w:szCs w:val="22"/>
          <w:u w:val="single"/>
        </w:rPr>
        <w:t xml:space="preserve"> paper will not be graded if the </w:t>
      </w:r>
      <w:r w:rsidR="00B43663">
        <w:rPr>
          <w:rFonts w:eastAsiaTheme="minorHAnsi"/>
          <w:b/>
          <w:i/>
          <w:sz w:val="22"/>
          <w:szCs w:val="22"/>
          <w:u w:val="single"/>
        </w:rPr>
        <w:t>outline and headings</w:t>
      </w:r>
      <w:r w:rsidRPr="008E262B">
        <w:rPr>
          <w:rFonts w:eastAsiaTheme="minorHAnsi"/>
          <w:b/>
          <w:i/>
          <w:sz w:val="22"/>
          <w:szCs w:val="22"/>
          <w:u w:val="single"/>
        </w:rPr>
        <w:t xml:space="preserve"> provided </w:t>
      </w:r>
      <w:r w:rsidR="00B43663">
        <w:rPr>
          <w:rFonts w:eastAsiaTheme="minorHAnsi"/>
          <w:b/>
          <w:i/>
          <w:sz w:val="22"/>
          <w:szCs w:val="22"/>
          <w:u w:val="single"/>
        </w:rPr>
        <w:t>are</w:t>
      </w:r>
      <w:r w:rsidRPr="008E262B">
        <w:rPr>
          <w:rFonts w:eastAsiaTheme="minorHAnsi"/>
          <w:b/>
          <w:i/>
          <w:sz w:val="22"/>
          <w:szCs w:val="22"/>
          <w:u w:val="single"/>
        </w:rPr>
        <w:t xml:space="preserve"> not used.</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A.  </w:t>
      </w:r>
      <w:r w:rsidRPr="008E262B">
        <w:rPr>
          <w:rFonts w:eastAsiaTheme="minorHAnsi"/>
          <w:b/>
          <w:sz w:val="22"/>
          <w:szCs w:val="22"/>
        </w:rPr>
        <w:t>History of the theory:</w:t>
      </w:r>
      <w:r w:rsidRPr="008E262B">
        <w:rPr>
          <w:rFonts w:eastAsiaTheme="minorHAnsi"/>
          <w:sz w:val="22"/>
          <w:szCs w:val="22"/>
        </w:rPr>
        <w:t xml:space="preserve">  How was the theory initially formulated and who were the major proponents?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ab/>
      </w:r>
      <w:r w:rsidRPr="008E262B">
        <w:rPr>
          <w:rFonts w:eastAsiaTheme="minorHAnsi"/>
          <w:sz w:val="22"/>
          <w:szCs w:val="22"/>
        </w:rPr>
        <w:t xml:space="preserve">B.  </w:t>
      </w:r>
      <w:r w:rsidRPr="008E262B">
        <w:rPr>
          <w:rFonts w:eastAsiaTheme="minorHAnsi"/>
          <w:b/>
          <w:sz w:val="22"/>
          <w:szCs w:val="22"/>
        </w:rPr>
        <w:t>Basic Assumptions:</w:t>
      </w:r>
      <w:r w:rsidRPr="008E262B">
        <w:rPr>
          <w:rFonts w:eastAsiaTheme="minorHAnsi"/>
          <w:sz w:val="22"/>
          <w:szCs w:val="22"/>
        </w:rPr>
        <w:t xml:space="preserve">  this would include implicit and explicit assumptions about individuals, systems and/or families.  What are the central tenets, assertions, hypotheses, statements and/or points regarding the theory?  What </w:t>
      </w:r>
      <w:proofErr w:type="gramStart"/>
      <w:r w:rsidRPr="008E262B">
        <w:rPr>
          <w:rFonts w:eastAsiaTheme="minorHAnsi"/>
          <w:sz w:val="22"/>
          <w:szCs w:val="22"/>
        </w:rPr>
        <w:t>are the theory’s</w:t>
      </w:r>
      <w:proofErr w:type="gramEnd"/>
      <w:r w:rsidRPr="008E262B">
        <w:rPr>
          <w:rFonts w:eastAsiaTheme="minorHAnsi"/>
          <w:sz w:val="22"/>
          <w:szCs w:val="22"/>
        </w:rPr>
        <w:t xml:space="preserve"> underlying assumptions about human nature, epistemology, and the role of the relationship between the worker and the client system in affecting change?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C.  </w:t>
      </w:r>
      <w:r w:rsidRPr="008E262B">
        <w:rPr>
          <w:rFonts w:eastAsiaTheme="minorHAnsi"/>
          <w:b/>
          <w:sz w:val="22"/>
          <w:szCs w:val="22"/>
        </w:rPr>
        <w:t>Examples of what the intervention might look like:</w:t>
      </w:r>
      <w:r w:rsidRPr="008E262B">
        <w:rPr>
          <w:rFonts w:eastAsiaTheme="minorHAnsi"/>
          <w:sz w:val="22"/>
          <w:szCs w:val="22"/>
        </w:rPr>
        <w:t xml:space="preserve">  what are the actual behaviors and techniques used with this intervention model?</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D.  </w:t>
      </w:r>
      <w:r w:rsidRPr="008E262B">
        <w:rPr>
          <w:rFonts w:eastAsiaTheme="minorHAnsi"/>
          <w:b/>
          <w:sz w:val="22"/>
          <w:szCs w:val="22"/>
        </w:rPr>
        <w:t>Overall impression of the model:</w:t>
      </w:r>
      <w:r w:rsidRPr="008E262B">
        <w:rPr>
          <w:rFonts w:eastAsiaTheme="minorHAnsi"/>
          <w:sz w:val="22"/>
          <w:szCs w:val="22"/>
        </w:rPr>
        <w:t xml:space="preserve">  Does it make intuitive sense?  Could you see yourself using this type of intervention?  What are the relative strengths and weaknesses of this model?</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E.  </w:t>
      </w:r>
      <w:r w:rsidRPr="008E262B">
        <w:rPr>
          <w:rFonts w:eastAsiaTheme="minorHAnsi"/>
          <w:b/>
          <w:sz w:val="22"/>
          <w:szCs w:val="22"/>
        </w:rPr>
        <w:t>Specific application of the model:</w:t>
      </w:r>
      <w:r w:rsidRPr="008E262B">
        <w:rPr>
          <w:rFonts w:eastAsiaTheme="minorHAnsi"/>
          <w:sz w:val="22"/>
          <w:szCs w:val="22"/>
        </w:rPr>
        <w:t xml:space="preserve">  Go to the Expert Theory Case Analysis site associated with the Corsini</w:t>
      </w:r>
      <w:r w:rsidR="00550534">
        <w:rPr>
          <w:rFonts w:eastAsiaTheme="minorHAnsi"/>
          <w:sz w:val="22"/>
          <w:szCs w:val="22"/>
        </w:rPr>
        <w:t xml:space="preserve"> </w:t>
      </w:r>
      <w:r w:rsidRPr="008E262B">
        <w:rPr>
          <w:rFonts w:eastAsiaTheme="minorHAnsi"/>
          <w:sz w:val="22"/>
          <w:szCs w:val="22"/>
        </w:rPr>
        <w:t xml:space="preserve">&amp;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r w:rsidRPr="008E262B">
        <w:rPr>
          <w:rFonts w:eastAsiaTheme="minorHAnsi"/>
          <w:color w:val="0000FF" w:themeColor="hyperlink"/>
          <w:sz w:val="22"/>
          <w:szCs w:val="22"/>
          <w:u w:val="single"/>
        </w:rPr>
        <w:t>http://</w:t>
      </w:r>
      <w:proofErr w:type="gramStart"/>
      <w:r w:rsidRPr="008E262B">
        <w:rPr>
          <w:rFonts w:eastAsiaTheme="minorHAnsi"/>
          <w:color w:val="0000FF" w:themeColor="hyperlink"/>
          <w:sz w:val="22"/>
          <w:szCs w:val="22"/>
          <w:u w:val="single"/>
        </w:rPr>
        <w:t>theories.brookscole.com</w:t>
      </w:r>
      <w:r w:rsidRPr="008E262B">
        <w:rPr>
          <w:rFonts w:eastAsiaTheme="minorHAnsi"/>
          <w:sz w:val="22"/>
          <w:szCs w:val="22"/>
        </w:rPr>
        <w:t xml:space="preserve"> .</w:t>
      </w:r>
      <w:proofErr w:type="gramEnd"/>
      <w:r w:rsidRPr="008E262B">
        <w:rPr>
          <w:rFonts w:eastAsiaTheme="minorHAnsi"/>
          <w:sz w:val="22"/>
          <w:szCs w:val="22"/>
        </w:rPr>
        <w:t xml:space="preserve">  (You may need to cut/paste this link to your browser.)  You will need to login information below:</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User name:</w:t>
      </w:r>
      <w:r w:rsidRPr="008E262B">
        <w:rPr>
          <w:rFonts w:eastAsiaTheme="minorHAnsi"/>
          <w:sz w:val="22"/>
          <w:szCs w:val="22"/>
        </w:rPr>
        <w:t xml:space="preserve"> counsel1</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Password:</w:t>
      </w:r>
      <w:r w:rsidRPr="008E262B">
        <w:rPr>
          <w:rFonts w:eastAsiaTheme="minorHAnsi"/>
          <w:sz w:val="22"/>
          <w:szCs w:val="22"/>
        </w:rPr>
        <w:t xml:space="preserve"> </w:t>
      </w:r>
      <w:proofErr w:type="spellStart"/>
      <w:r w:rsidRPr="008E262B">
        <w:rPr>
          <w:rFonts w:eastAsiaTheme="minorHAnsi"/>
          <w:sz w:val="22"/>
          <w:szCs w:val="22"/>
        </w:rPr>
        <w:t>theoriessite</w:t>
      </w:r>
      <w:proofErr w:type="spellEnd"/>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Some additional points:</w:t>
      </w:r>
    </w:p>
    <w:p w:rsidR="00B43663" w:rsidRDefault="008E262B" w:rsidP="00B43663">
      <w:pPr>
        <w:pStyle w:val="NoSpacing"/>
        <w:numPr>
          <w:ilvl w:val="0"/>
          <w:numId w:val="37"/>
        </w:numPr>
      </w:pPr>
      <w:r w:rsidRPr="008E262B">
        <w:t>Your assessment paper should be no less than ten (10) and no more than fifteen (15) double-spaced pages (</w:t>
      </w:r>
      <w:r w:rsidRPr="008E262B">
        <w:rPr>
          <w:i/>
        </w:rPr>
        <w:t>excluding</w:t>
      </w:r>
      <w:r w:rsidRPr="008E262B">
        <w:t xml:space="preserve"> references and title page).  You must use one inch margins and font size no larger than 12-point;</w:t>
      </w:r>
    </w:p>
    <w:p w:rsidR="00B43663" w:rsidRDefault="00B43663" w:rsidP="00B43663">
      <w:pPr>
        <w:pStyle w:val="NoSpacing"/>
      </w:pPr>
    </w:p>
    <w:p w:rsidR="00B43663" w:rsidRDefault="00B43663" w:rsidP="00B43663">
      <w:pPr>
        <w:pStyle w:val="NoSpacing"/>
        <w:numPr>
          <w:ilvl w:val="0"/>
          <w:numId w:val="37"/>
        </w:numPr>
      </w:pPr>
      <w:r w:rsidRPr="00F32859">
        <w:rPr>
          <w:b/>
          <w:i/>
        </w:rPr>
        <w:t>The intervention model you choose must be different from the other four already discussed in the previous discussion papers.</w:t>
      </w:r>
      <w:r>
        <w:t xml:space="preserve">  This way you will have covered four intervention models as applied to one case, and then one intervention model to a different case in substantially more detail.  This will require some important planning at the beginning of the semester to determine which will be your major focus for the final paper.</w:t>
      </w:r>
    </w:p>
    <w:p w:rsidR="00B43663" w:rsidRPr="00B43663" w:rsidRDefault="00B43663" w:rsidP="00B43663">
      <w:pPr>
        <w:pStyle w:val="NoSpacing"/>
        <w:ind w:left="720"/>
      </w:pPr>
    </w:p>
    <w:p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Include a brief introduction and cover page; you will be penalized if there is either no abstract of introduction.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Documentation is required, following APA style format.  A minimum of ten (10) references will be required for this assignment, at least half of which should have been published no more than five years ago.  While you are certainly allowed to use your textbooks as sources from which to draw information (they are indeed legitimate sources after all), please make every effort to use other sources instead.  If you do use material from your textbook(s), you need to remember that because they are edited with several authors contributing each chapter, </w:t>
      </w:r>
      <w:r w:rsidRPr="008E262B">
        <w:rPr>
          <w:rFonts w:eastAsiaTheme="minorHAnsi"/>
          <w:i/>
          <w:sz w:val="22"/>
          <w:szCs w:val="22"/>
        </w:rPr>
        <w:t xml:space="preserve">you need to cite the chapter, </w:t>
      </w:r>
      <w:r w:rsidRPr="008E262B">
        <w:rPr>
          <w:rFonts w:eastAsiaTheme="minorHAnsi"/>
          <w:b/>
          <w:i/>
          <w:sz w:val="22"/>
          <w:szCs w:val="22"/>
        </w:rPr>
        <w:t>not</w:t>
      </w:r>
      <w:r w:rsidRPr="008E262B">
        <w:rPr>
          <w:rFonts w:eastAsiaTheme="minorHAnsi"/>
          <w:i/>
          <w:sz w:val="22"/>
          <w:szCs w:val="22"/>
        </w:rPr>
        <w:t xml:space="preserve"> the book</w:t>
      </w:r>
      <w:r w:rsidRPr="008E262B">
        <w:rPr>
          <w:rFonts w:eastAsiaTheme="minorHAnsi"/>
          <w:sz w:val="22"/>
          <w:szCs w:val="22"/>
        </w:rPr>
        <w:t>.  You will be penalized if this is not followed.</w:t>
      </w:r>
    </w:p>
    <w:p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This paper is worth 40% of the final grade and is due at the end of the </w:t>
      </w:r>
      <w:r w:rsidR="004B4F18">
        <w:rPr>
          <w:rFonts w:eastAsiaTheme="minorHAnsi"/>
          <w:sz w:val="22"/>
          <w:szCs w:val="22"/>
        </w:rPr>
        <w:t>day (2358h.)</w:t>
      </w:r>
      <w:r w:rsidRPr="008E262B">
        <w:rPr>
          <w:rFonts w:eastAsiaTheme="minorHAnsi"/>
          <w:sz w:val="22"/>
          <w:szCs w:val="22"/>
        </w:rPr>
        <w:t xml:space="preserve">, </w:t>
      </w:r>
      <w:r w:rsidR="00412275">
        <w:rPr>
          <w:rFonts w:eastAsiaTheme="minorHAnsi"/>
          <w:sz w:val="22"/>
          <w:szCs w:val="22"/>
        </w:rPr>
        <w:t>Thursday</w:t>
      </w:r>
      <w:r w:rsidRPr="008E262B">
        <w:rPr>
          <w:rFonts w:eastAsiaTheme="minorHAnsi"/>
          <w:sz w:val="22"/>
          <w:szCs w:val="22"/>
        </w:rPr>
        <w:t xml:space="preserve">, </w:t>
      </w:r>
      <w:r w:rsidR="00F32859">
        <w:rPr>
          <w:rFonts w:eastAsiaTheme="minorHAnsi"/>
          <w:sz w:val="22"/>
          <w:szCs w:val="22"/>
        </w:rPr>
        <w:t xml:space="preserve">November </w:t>
      </w:r>
      <w:r w:rsidR="00412275">
        <w:rPr>
          <w:rFonts w:eastAsiaTheme="minorHAnsi"/>
          <w:sz w:val="22"/>
          <w:szCs w:val="22"/>
        </w:rPr>
        <w:t>19</w:t>
      </w:r>
      <w:r w:rsidR="00412275" w:rsidRPr="00412275">
        <w:rPr>
          <w:rFonts w:eastAsiaTheme="minorHAnsi"/>
          <w:sz w:val="22"/>
          <w:szCs w:val="22"/>
          <w:vertAlign w:val="superscript"/>
        </w:rPr>
        <w:t>th</w:t>
      </w:r>
      <w:r w:rsidR="00412275">
        <w:rPr>
          <w:rFonts w:eastAsiaTheme="minorHAnsi"/>
          <w:sz w:val="22"/>
          <w:szCs w:val="22"/>
        </w:rPr>
        <w:t>,</w:t>
      </w:r>
      <w:bookmarkStart w:id="0" w:name="_GoBack"/>
      <w:bookmarkEnd w:id="0"/>
      <w:r w:rsidR="004B4F18">
        <w:rPr>
          <w:rFonts w:eastAsiaTheme="minorHAnsi"/>
          <w:sz w:val="22"/>
          <w:szCs w:val="22"/>
        </w:rPr>
        <w:t xml:space="preserve"> 2015</w:t>
      </w:r>
      <w:r w:rsidRPr="008E262B">
        <w:rPr>
          <w:rFonts w:eastAsiaTheme="minorHAnsi"/>
          <w:sz w:val="22"/>
          <w:szCs w:val="22"/>
        </w:rPr>
        <w:t>.  Late papers will not be accepted, except in extenuating circumstances as noted above.  Grading will be based on how well you cover the theory in the five sections, as well as spelling, grammar, and adherence to APA style guidelines.</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b/>
          <w:i/>
          <w:sz w:val="22"/>
          <w:szCs w:val="22"/>
          <w:u w:val="single"/>
        </w:rPr>
        <w:t>Please note:</w:t>
      </w:r>
      <w:r w:rsidRPr="00D3693B">
        <w:rPr>
          <w:rFonts w:eastAsiaTheme="minorHAnsi"/>
          <w:b/>
          <w:i/>
          <w:sz w:val="22"/>
          <w:szCs w:val="22"/>
        </w:rPr>
        <w:t xml:space="preserve">  All written material is to be </w:t>
      </w:r>
      <w:r w:rsidR="004B4F18" w:rsidRPr="00D3693B">
        <w:rPr>
          <w:rFonts w:eastAsiaTheme="minorHAnsi"/>
          <w:b/>
          <w:i/>
          <w:sz w:val="22"/>
          <w:szCs w:val="22"/>
        </w:rPr>
        <w:t xml:space="preserve">electronically </w:t>
      </w:r>
      <w:r w:rsidRPr="00D3693B">
        <w:rPr>
          <w:rFonts w:eastAsiaTheme="minorHAnsi"/>
          <w:b/>
          <w:i/>
          <w:sz w:val="22"/>
          <w:szCs w:val="22"/>
        </w:rPr>
        <w:t xml:space="preserve">submitted </w:t>
      </w:r>
      <w:r w:rsidR="004B4F18" w:rsidRPr="00D3693B">
        <w:rPr>
          <w:rFonts w:eastAsiaTheme="minorHAnsi"/>
          <w:b/>
          <w:i/>
          <w:sz w:val="22"/>
          <w:szCs w:val="22"/>
        </w:rPr>
        <w:t xml:space="preserve">through </w:t>
      </w:r>
      <w:proofErr w:type="spellStart"/>
      <w:r w:rsidR="004B4F18" w:rsidRPr="00D3693B">
        <w:rPr>
          <w:rFonts w:eastAsiaTheme="minorHAnsi"/>
          <w:b/>
          <w:i/>
          <w:sz w:val="22"/>
          <w:szCs w:val="22"/>
        </w:rPr>
        <w:t>SafeAssign</w:t>
      </w:r>
      <w:proofErr w:type="spellEnd"/>
      <w:r w:rsidR="004B4F18" w:rsidRPr="00D3693B">
        <w:rPr>
          <w:rFonts w:eastAsiaTheme="minorHAnsi"/>
          <w:b/>
          <w:i/>
          <w:sz w:val="22"/>
          <w:szCs w:val="22"/>
        </w:rPr>
        <w:t xml:space="preserve"> within Blackboard</w:t>
      </w:r>
      <w:r w:rsidRPr="00D3693B">
        <w:rPr>
          <w:rFonts w:eastAsiaTheme="minorHAnsi"/>
          <w:b/>
          <w:i/>
          <w:sz w:val="22"/>
          <w:szCs w:val="22"/>
        </w:rPr>
        <w:t>.  Please do not submit hard copy.  This way all papers and comments can be electronically saved and returned to you.</w:t>
      </w:r>
      <w:r w:rsidRPr="00D3693B">
        <w:rPr>
          <w:rFonts w:eastAsiaTheme="minorHAnsi"/>
          <w:sz w:val="22"/>
          <w:szCs w:val="22"/>
        </w:rPr>
        <w:t xml:space="preserve">  The format for sending all papers should have the file name as follows:</w:t>
      </w:r>
    </w:p>
    <w:p w:rsidR="004B4F18" w:rsidRPr="00D3693B" w:rsidRDefault="004B4F18"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sz w:val="22"/>
          <w:szCs w:val="22"/>
        </w:rPr>
        <w:tab/>
        <w:t>[</w:t>
      </w:r>
      <w:proofErr w:type="gramStart"/>
      <w:r w:rsidRPr="00D3693B">
        <w:rPr>
          <w:rFonts w:eastAsiaTheme="minorHAnsi"/>
          <w:b/>
          <w:i/>
          <w:sz w:val="22"/>
          <w:szCs w:val="22"/>
        </w:rPr>
        <w:t>your</w:t>
      </w:r>
      <w:proofErr w:type="gramEnd"/>
      <w:r w:rsidRPr="00D3693B">
        <w:rPr>
          <w:rFonts w:eastAsiaTheme="minorHAnsi"/>
          <w:sz w:val="22"/>
          <w:szCs w:val="22"/>
        </w:rPr>
        <w:t xml:space="preserve"> last name]_6325-000</w:t>
      </w:r>
      <w:proofErr w:type="gramStart"/>
      <w:r w:rsidRPr="00D3693B">
        <w:rPr>
          <w:rFonts w:eastAsiaTheme="minorHAnsi"/>
          <w:sz w:val="22"/>
          <w:szCs w:val="22"/>
        </w:rPr>
        <w:t>_[</w:t>
      </w:r>
      <w:proofErr w:type="gramEnd"/>
      <w:r w:rsidRPr="00D3693B">
        <w:rPr>
          <w:rFonts w:eastAsiaTheme="minorHAnsi"/>
          <w:sz w:val="22"/>
          <w:szCs w:val="22"/>
        </w:rPr>
        <w:t>paper name, like “discussion1” or “</w:t>
      </w:r>
      <w:proofErr w:type="spellStart"/>
      <w:r w:rsidRPr="00D3693B">
        <w:rPr>
          <w:rFonts w:eastAsiaTheme="minorHAnsi"/>
          <w:sz w:val="22"/>
          <w:szCs w:val="22"/>
        </w:rPr>
        <w:t>major</w:t>
      </w:r>
      <w:r w:rsidR="00550534" w:rsidRPr="00D3693B">
        <w:rPr>
          <w:rFonts w:eastAsiaTheme="minorHAnsi"/>
          <w:sz w:val="22"/>
          <w:szCs w:val="22"/>
        </w:rPr>
        <w:t>_</w:t>
      </w:r>
      <w:r w:rsidRPr="00D3693B">
        <w:rPr>
          <w:rFonts w:eastAsiaTheme="minorHAnsi"/>
          <w:sz w:val="22"/>
          <w:szCs w:val="22"/>
        </w:rPr>
        <w:t>paper</w:t>
      </w:r>
      <w:proofErr w:type="spellEnd"/>
      <w:r w:rsidRPr="00D3693B">
        <w:rPr>
          <w:rFonts w:eastAsiaTheme="minorHAnsi"/>
          <w:sz w:val="22"/>
          <w:szCs w:val="22"/>
        </w:rPr>
        <w:t xml:space="preserve">”].  Here is an example (without the quotes): </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sz w:val="22"/>
          <w:szCs w:val="22"/>
        </w:rPr>
        <w:t>“</w:t>
      </w:r>
      <w:r w:rsidR="00B43663" w:rsidRPr="00D3693B">
        <w:rPr>
          <w:rFonts w:eastAsiaTheme="minorHAnsi"/>
          <w:b/>
          <w:i/>
          <w:sz w:val="22"/>
          <w:szCs w:val="22"/>
        </w:rPr>
        <w:t>[your last name</w:t>
      </w:r>
      <w:proofErr w:type="gramStart"/>
      <w:r w:rsidR="00B43663" w:rsidRPr="00D3693B">
        <w:rPr>
          <w:rFonts w:eastAsiaTheme="minorHAnsi"/>
          <w:b/>
          <w:i/>
          <w:sz w:val="22"/>
          <w:szCs w:val="22"/>
        </w:rPr>
        <w:t>]</w:t>
      </w:r>
      <w:r w:rsidRPr="00D3693B">
        <w:rPr>
          <w:rFonts w:eastAsiaTheme="minorHAnsi"/>
          <w:b/>
          <w:i/>
          <w:sz w:val="22"/>
          <w:szCs w:val="22"/>
        </w:rPr>
        <w:t>_</w:t>
      </w:r>
      <w:proofErr w:type="gramEnd"/>
      <w:r w:rsidRPr="00D3693B">
        <w:rPr>
          <w:rFonts w:eastAsiaTheme="minorHAnsi"/>
          <w:b/>
          <w:i/>
          <w:sz w:val="22"/>
          <w:szCs w:val="22"/>
        </w:rPr>
        <w:t>6325-001_discussion4</w:t>
      </w:r>
      <w:r w:rsidRPr="00D3693B">
        <w:rPr>
          <w:rFonts w:eastAsiaTheme="minorHAnsi"/>
          <w:b/>
          <w:sz w:val="22"/>
          <w:szCs w:val="22"/>
        </w:rPr>
        <w:t xml:space="preserve">”  </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b/>
          <w:sz w:val="22"/>
          <w:szCs w:val="22"/>
        </w:rPr>
        <w:t xml:space="preserve">OR  </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b/>
          <w:sz w:val="22"/>
          <w:szCs w:val="22"/>
        </w:rPr>
        <w:t>“</w:t>
      </w:r>
      <w:r w:rsidR="00B43663" w:rsidRPr="00D3693B">
        <w:rPr>
          <w:rFonts w:eastAsiaTheme="minorHAnsi"/>
          <w:b/>
          <w:i/>
          <w:sz w:val="22"/>
          <w:szCs w:val="22"/>
        </w:rPr>
        <w:t>[your last name</w:t>
      </w:r>
      <w:proofErr w:type="gramStart"/>
      <w:r w:rsidR="00B43663" w:rsidRPr="00D3693B">
        <w:rPr>
          <w:rFonts w:eastAsiaTheme="minorHAnsi"/>
          <w:b/>
          <w:i/>
          <w:sz w:val="22"/>
          <w:szCs w:val="22"/>
        </w:rPr>
        <w:t>]</w:t>
      </w:r>
      <w:r w:rsidRPr="00D3693B">
        <w:rPr>
          <w:rFonts w:eastAsiaTheme="minorHAnsi"/>
          <w:b/>
          <w:i/>
          <w:sz w:val="22"/>
          <w:szCs w:val="22"/>
        </w:rPr>
        <w:t>_</w:t>
      </w:r>
      <w:proofErr w:type="gramEnd"/>
      <w:r w:rsidRPr="00D3693B">
        <w:rPr>
          <w:rFonts w:eastAsiaTheme="minorHAnsi"/>
          <w:b/>
          <w:i/>
          <w:sz w:val="22"/>
          <w:szCs w:val="22"/>
        </w:rPr>
        <w:t>6325-001_major_paper</w:t>
      </w:r>
      <w:r w:rsidRPr="00D3693B">
        <w:rPr>
          <w:rFonts w:eastAsiaTheme="minorHAnsi"/>
          <w:sz w:val="22"/>
          <w:szCs w:val="22"/>
        </w:rPr>
        <w:t>”</w:t>
      </w:r>
    </w:p>
    <w:p w:rsidR="001912AD" w:rsidRPr="00D3693B" w:rsidRDefault="001912AD" w:rsidP="008E262B">
      <w:pPr>
        <w:tabs>
          <w:tab w:val="left" w:pos="720"/>
          <w:tab w:val="left" w:pos="1440"/>
          <w:tab w:val="left" w:pos="2160"/>
          <w:tab w:val="left" w:pos="2880"/>
          <w:tab w:val="left" w:pos="3600"/>
          <w:tab w:val="left" w:pos="5760"/>
        </w:tabs>
        <w:jc w:val="both"/>
        <w:rPr>
          <w:rFonts w:eastAsiaTheme="minorHAnsi"/>
          <w:sz w:val="22"/>
          <w:szCs w:val="22"/>
        </w:rPr>
      </w:pPr>
    </w:p>
    <w:p w:rsidR="001912AD" w:rsidRPr="00D3693B" w:rsidRDefault="009A2C5E" w:rsidP="001912AD">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b/>
          <w:sz w:val="22"/>
          <w:szCs w:val="22"/>
        </w:rPr>
        <w:t>Core competency</w:t>
      </w:r>
      <w:r w:rsidR="001912AD" w:rsidRPr="00D3693B">
        <w:rPr>
          <w:rFonts w:eastAsiaTheme="minorHAnsi"/>
          <w:b/>
          <w:sz w:val="22"/>
          <w:szCs w:val="22"/>
        </w:rPr>
        <w:t xml:space="preserve">  2.1.1 sub points 2-3; </w:t>
      </w:r>
      <w:r w:rsidRPr="00D3693B">
        <w:rPr>
          <w:rFonts w:eastAsiaTheme="minorHAnsi"/>
          <w:b/>
          <w:sz w:val="22"/>
          <w:szCs w:val="22"/>
        </w:rPr>
        <w:t xml:space="preserve">core competency </w:t>
      </w:r>
      <w:r w:rsidR="001912AD" w:rsidRPr="00D3693B">
        <w:rPr>
          <w:rFonts w:eastAsiaTheme="minorHAnsi"/>
          <w:b/>
          <w:sz w:val="22"/>
          <w:szCs w:val="22"/>
        </w:rPr>
        <w:t xml:space="preserve">2.1.3 sub points 1-3; </w:t>
      </w:r>
      <w:r w:rsidRPr="00D3693B">
        <w:rPr>
          <w:rFonts w:eastAsiaTheme="minorHAnsi"/>
          <w:b/>
          <w:sz w:val="22"/>
          <w:szCs w:val="22"/>
        </w:rPr>
        <w:t xml:space="preserve">core competency </w:t>
      </w:r>
      <w:r w:rsidR="001912AD" w:rsidRPr="00D3693B">
        <w:rPr>
          <w:rFonts w:eastAsiaTheme="minorHAnsi"/>
          <w:b/>
          <w:sz w:val="22"/>
          <w:szCs w:val="22"/>
        </w:rPr>
        <w:t xml:space="preserve">2.1.6 sub points 1-2; </w:t>
      </w:r>
      <w:r w:rsidRPr="00D3693B">
        <w:rPr>
          <w:rFonts w:eastAsiaTheme="minorHAnsi"/>
          <w:b/>
          <w:sz w:val="22"/>
          <w:szCs w:val="22"/>
        </w:rPr>
        <w:t xml:space="preserve">core competency </w:t>
      </w:r>
      <w:r w:rsidR="001912AD" w:rsidRPr="00D3693B">
        <w:rPr>
          <w:rFonts w:eastAsiaTheme="minorHAnsi"/>
          <w:b/>
          <w:sz w:val="22"/>
          <w:szCs w:val="22"/>
        </w:rPr>
        <w:t xml:space="preserve">2.1.10 b sub points 1-4; </w:t>
      </w:r>
      <w:r w:rsidRPr="00D3693B">
        <w:rPr>
          <w:rFonts w:eastAsiaTheme="minorHAnsi"/>
          <w:b/>
          <w:sz w:val="22"/>
          <w:szCs w:val="22"/>
        </w:rPr>
        <w:t xml:space="preserve">core competency </w:t>
      </w:r>
      <w:r w:rsidR="001912AD" w:rsidRPr="00D3693B">
        <w:rPr>
          <w:rFonts w:eastAsiaTheme="minorHAnsi"/>
          <w:b/>
          <w:sz w:val="22"/>
          <w:szCs w:val="22"/>
        </w:rPr>
        <w:t>2.1.10 c sub points 1-4</w:t>
      </w:r>
    </w:p>
    <w:p w:rsidR="00F46901" w:rsidRPr="00D3693B" w:rsidRDefault="00F46901" w:rsidP="002B6869">
      <w:pPr>
        <w:rPr>
          <w:sz w:val="22"/>
          <w:szCs w:val="22"/>
        </w:rPr>
      </w:pPr>
    </w:p>
    <w:p w:rsidR="000B0A21" w:rsidRPr="00D3693B" w:rsidRDefault="000B0A21" w:rsidP="002B6869">
      <w:pPr>
        <w:rPr>
          <w:b/>
          <w:i/>
          <w:sz w:val="22"/>
          <w:szCs w:val="22"/>
          <w:u w:val="single"/>
        </w:rPr>
      </w:pPr>
      <w:r w:rsidRPr="00D3693B">
        <w:rPr>
          <w:b/>
          <w:i/>
          <w:sz w:val="22"/>
          <w:szCs w:val="22"/>
          <w:u w:val="single"/>
        </w:rPr>
        <w:t>One final note</w:t>
      </w:r>
      <w:r w:rsidRPr="00D3693B">
        <w:rPr>
          <w:b/>
          <w:i/>
          <w:sz w:val="22"/>
          <w:szCs w:val="22"/>
        </w:rPr>
        <w:t>: All papers (both discussion and major) are to be submitted as original work; for the purposes of this course, submitting material from work done for previous courses will be considered plagiarism.  No group projects are allowed.</w:t>
      </w:r>
    </w:p>
    <w:p w:rsidR="000B0A21" w:rsidRPr="00D3693B" w:rsidRDefault="000B0A21" w:rsidP="002B6869">
      <w:pPr>
        <w:rPr>
          <w:sz w:val="22"/>
          <w:szCs w:val="22"/>
        </w:rPr>
      </w:pPr>
    </w:p>
    <w:p w:rsidR="000B0A21" w:rsidRPr="00D3693B" w:rsidRDefault="000B0A21" w:rsidP="002B6869">
      <w:pPr>
        <w:rPr>
          <w:sz w:val="22"/>
          <w:szCs w:val="22"/>
        </w:rPr>
      </w:pPr>
    </w:p>
    <w:p w:rsidR="00F46901" w:rsidRPr="00D3693B" w:rsidRDefault="006777AA" w:rsidP="002B6869">
      <w:pPr>
        <w:rPr>
          <w:b/>
          <w:sz w:val="22"/>
          <w:szCs w:val="22"/>
        </w:rPr>
      </w:pPr>
      <w:r w:rsidRPr="00D3693B">
        <w:rPr>
          <w:b/>
          <w:sz w:val="22"/>
          <w:szCs w:val="22"/>
        </w:rPr>
        <w:t>F</w:t>
      </w:r>
      <w:r w:rsidR="00F46901" w:rsidRPr="00D3693B">
        <w:rPr>
          <w:b/>
          <w:sz w:val="22"/>
          <w:szCs w:val="22"/>
        </w:rPr>
        <w:t xml:space="preserve">. Grading Policy: </w:t>
      </w:r>
    </w:p>
    <w:p w:rsidR="00F46901" w:rsidRPr="00D3693B" w:rsidRDefault="00F46901" w:rsidP="00D3693B">
      <w:pPr>
        <w:ind w:firstLine="720"/>
        <w:rPr>
          <w:sz w:val="22"/>
          <w:szCs w:val="22"/>
        </w:rPr>
      </w:pPr>
    </w:p>
    <w:p w:rsidR="00F46901" w:rsidRPr="00D3693B" w:rsidRDefault="00F46901" w:rsidP="002B6869">
      <w:pPr>
        <w:rPr>
          <w:sz w:val="22"/>
          <w:szCs w:val="22"/>
        </w:rPr>
      </w:pPr>
      <w:r w:rsidRPr="00D3693B">
        <w:rPr>
          <w:sz w:val="22"/>
          <w:szCs w:val="22"/>
        </w:rPr>
        <w:t>All papers must be grammatically correct using APA style. Papers with many grammatical errors and misspellings will not</w:t>
      </w:r>
      <w:r w:rsidR="00ED751E" w:rsidRPr="00D3693B">
        <w:rPr>
          <w:sz w:val="22"/>
          <w:szCs w:val="22"/>
        </w:rPr>
        <w:t xml:space="preserve"> receive a satisfactory grade.</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sz w:val="22"/>
          <w:szCs w:val="22"/>
        </w:rPr>
        <w:t>Grading scheme: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Discussion papers:</w:t>
      </w:r>
      <w:r w:rsidRPr="008E262B">
        <w:rPr>
          <w:rFonts w:eastAsiaTheme="minorHAnsi"/>
          <w:sz w:val="22"/>
          <w:szCs w:val="22"/>
        </w:rPr>
        <w:tab/>
        <w:t>50%</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Major paper:</w:t>
      </w:r>
      <w:r w:rsidRPr="008E262B">
        <w:rPr>
          <w:rFonts w:eastAsiaTheme="minorHAnsi"/>
          <w:sz w:val="22"/>
          <w:szCs w:val="22"/>
        </w:rPr>
        <w:tab/>
      </w:r>
      <w:r w:rsidRPr="008E262B">
        <w:rPr>
          <w:rFonts w:eastAsiaTheme="minorHAnsi"/>
          <w:sz w:val="22"/>
          <w:szCs w:val="22"/>
        </w:rPr>
        <w:tab/>
        <w:t>40%</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Class participation</w:t>
      </w:r>
      <w:r w:rsidRPr="008E262B">
        <w:rPr>
          <w:rFonts w:eastAsiaTheme="minorHAnsi"/>
          <w:sz w:val="22"/>
          <w:szCs w:val="22"/>
        </w:rPr>
        <w:tab/>
        <w:t>10%</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Final grades will be according to the UTA Graduate School guidelines: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4.0  (</w:t>
      </w:r>
      <w:proofErr w:type="gramEnd"/>
      <w:r w:rsidRPr="008E262B">
        <w:rPr>
          <w:rFonts w:eastAsiaTheme="minorHAnsi"/>
          <w:sz w:val="22"/>
          <w:szCs w:val="22"/>
        </w:rPr>
        <w:t>90-100)</w:t>
      </w:r>
      <w:r w:rsidRPr="008E262B">
        <w:rPr>
          <w:rFonts w:eastAsiaTheme="minorHAnsi"/>
          <w:sz w:val="22"/>
          <w:szCs w:val="22"/>
        </w:rPr>
        <w:tab/>
      </w:r>
      <w:r w:rsidRPr="008E262B">
        <w:rPr>
          <w:rFonts w:eastAsiaTheme="minorHAnsi"/>
          <w:sz w:val="22"/>
          <w:szCs w:val="22"/>
        </w:rPr>
        <w:tab/>
        <w:t>A</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3.0  (</w:t>
      </w:r>
      <w:proofErr w:type="gramEnd"/>
      <w:r w:rsidRPr="008E262B">
        <w:rPr>
          <w:rFonts w:eastAsiaTheme="minorHAnsi"/>
          <w:sz w:val="22"/>
          <w:szCs w:val="22"/>
        </w:rPr>
        <w:t>80-89)</w:t>
      </w:r>
      <w:r w:rsidRPr="008E262B">
        <w:rPr>
          <w:rFonts w:eastAsiaTheme="minorHAnsi"/>
          <w:sz w:val="22"/>
          <w:szCs w:val="22"/>
        </w:rPr>
        <w:tab/>
      </w:r>
      <w:r w:rsidRPr="008E262B">
        <w:rPr>
          <w:rFonts w:eastAsiaTheme="minorHAnsi"/>
          <w:sz w:val="22"/>
          <w:szCs w:val="22"/>
        </w:rPr>
        <w:tab/>
        <w:t>B</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2.0  (</w:t>
      </w:r>
      <w:proofErr w:type="gramEnd"/>
      <w:r w:rsidRPr="008E262B">
        <w:rPr>
          <w:rFonts w:eastAsiaTheme="minorHAnsi"/>
          <w:sz w:val="22"/>
          <w:szCs w:val="22"/>
        </w:rPr>
        <w:t>70-79)</w:t>
      </w:r>
      <w:r w:rsidRPr="008E262B">
        <w:rPr>
          <w:rFonts w:eastAsiaTheme="minorHAnsi"/>
          <w:sz w:val="22"/>
          <w:szCs w:val="22"/>
        </w:rPr>
        <w:tab/>
      </w:r>
      <w:r w:rsidRPr="008E262B">
        <w:rPr>
          <w:rFonts w:eastAsiaTheme="minorHAnsi"/>
          <w:sz w:val="22"/>
          <w:szCs w:val="22"/>
        </w:rPr>
        <w:tab/>
        <w:t>C</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1.0  (</w:t>
      </w:r>
      <w:proofErr w:type="gramEnd"/>
      <w:r w:rsidRPr="008E262B">
        <w:rPr>
          <w:rFonts w:eastAsiaTheme="minorHAnsi"/>
          <w:sz w:val="22"/>
          <w:szCs w:val="22"/>
        </w:rPr>
        <w:t>60-69)</w:t>
      </w:r>
      <w:r w:rsidRPr="008E262B">
        <w:rPr>
          <w:rFonts w:eastAsiaTheme="minorHAnsi"/>
          <w:sz w:val="22"/>
          <w:szCs w:val="22"/>
        </w:rPr>
        <w:tab/>
      </w:r>
      <w:r w:rsidRPr="008E262B">
        <w:rPr>
          <w:rFonts w:eastAsiaTheme="minorHAnsi"/>
          <w:sz w:val="22"/>
          <w:szCs w:val="22"/>
        </w:rPr>
        <w:tab/>
        <w:t>D</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0.0  (</w:t>
      </w:r>
      <w:proofErr w:type="gramEnd"/>
      <w:r w:rsidRPr="008E262B">
        <w:rPr>
          <w:rFonts w:eastAsiaTheme="minorHAnsi"/>
          <w:sz w:val="22"/>
          <w:szCs w:val="22"/>
        </w:rPr>
        <w:t>0-59)</w:t>
      </w:r>
      <w:r w:rsidRPr="008E262B">
        <w:rPr>
          <w:rFonts w:eastAsiaTheme="minorHAnsi"/>
          <w:sz w:val="22"/>
          <w:szCs w:val="22"/>
        </w:rPr>
        <w:tab/>
      </w:r>
      <w:r w:rsidRPr="008E262B">
        <w:rPr>
          <w:rFonts w:eastAsiaTheme="minorHAnsi"/>
          <w:sz w:val="22"/>
          <w:szCs w:val="22"/>
        </w:rPr>
        <w:tab/>
        <w:t>F</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Students are expected to keep track of their own performance throughout the course and seek guidance from available resources (including the instructor), if their performance drops below satisfactory </w:t>
      </w:r>
      <w:r w:rsidRPr="00D3693B">
        <w:rPr>
          <w:rFonts w:eastAsiaTheme="minorHAnsi"/>
          <w:sz w:val="22"/>
          <w:szCs w:val="22"/>
        </w:rPr>
        <w:t>levels.</w:t>
      </w:r>
    </w:p>
    <w:p w:rsidR="00F46901" w:rsidRPr="00D3693B" w:rsidRDefault="00F46901" w:rsidP="002B6869">
      <w:pPr>
        <w:rPr>
          <w:sz w:val="22"/>
          <w:szCs w:val="22"/>
        </w:rPr>
      </w:pPr>
    </w:p>
    <w:p w:rsidR="00F46901" w:rsidRPr="00D3693B" w:rsidRDefault="00F46901" w:rsidP="002B6869">
      <w:pPr>
        <w:rPr>
          <w:sz w:val="22"/>
          <w:szCs w:val="22"/>
        </w:rPr>
      </w:pPr>
    </w:p>
    <w:p w:rsidR="00F46901" w:rsidRPr="00D3693B" w:rsidRDefault="006777AA" w:rsidP="002B6869">
      <w:pPr>
        <w:tabs>
          <w:tab w:val="right" w:pos="8640"/>
        </w:tabs>
        <w:rPr>
          <w:sz w:val="22"/>
          <w:szCs w:val="22"/>
        </w:rPr>
      </w:pPr>
      <w:r w:rsidRPr="00D3693B">
        <w:rPr>
          <w:b/>
          <w:sz w:val="22"/>
          <w:szCs w:val="22"/>
        </w:rPr>
        <w:t>G</w:t>
      </w:r>
      <w:r w:rsidR="00F46901" w:rsidRPr="00D3693B">
        <w:rPr>
          <w:b/>
          <w:sz w:val="22"/>
          <w:szCs w:val="22"/>
        </w:rPr>
        <w:t>. Make-Up Exam or Assignment Policy</w:t>
      </w:r>
      <w:r w:rsidR="00F46901" w:rsidRPr="00D3693B">
        <w:rPr>
          <w:sz w:val="22"/>
          <w:szCs w:val="22"/>
        </w:rPr>
        <w:t xml:space="preserve">: </w:t>
      </w:r>
    </w:p>
    <w:p w:rsidR="00F46901" w:rsidRPr="00D3693B" w:rsidRDefault="00F46901" w:rsidP="002B6869">
      <w:pPr>
        <w:tabs>
          <w:tab w:val="right" w:pos="8640"/>
        </w:tabs>
        <w:rPr>
          <w:color w:val="0070C0"/>
          <w:sz w:val="22"/>
          <w:szCs w:val="22"/>
        </w:rPr>
      </w:pPr>
    </w:p>
    <w:p w:rsidR="00F46901" w:rsidRPr="00D3693B" w:rsidRDefault="00B43663" w:rsidP="002B6869">
      <w:pPr>
        <w:rPr>
          <w:i/>
          <w:sz w:val="22"/>
          <w:szCs w:val="22"/>
        </w:rPr>
      </w:pPr>
      <w:r w:rsidRPr="00D3693B">
        <w:rPr>
          <w:sz w:val="22"/>
          <w:szCs w:val="22"/>
        </w:rPr>
        <w:t>There are no make-up assignments for this course.  I will make every effort to provide you with the feedback you need to progress through the course.</w:t>
      </w:r>
      <w:r w:rsidR="002D50F8" w:rsidRPr="00D3693B">
        <w:rPr>
          <w:sz w:val="22"/>
          <w:szCs w:val="22"/>
        </w:rPr>
        <w:t xml:space="preserve">  </w:t>
      </w:r>
      <w:r w:rsidR="002D50F8" w:rsidRPr="00D3693B">
        <w:rPr>
          <w:b/>
          <w:i/>
          <w:sz w:val="22"/>
          <w:szCs w:val="22"/>
          <w:u w:val="single"/>
        </w:rPr>
        <w:t>Please note</w:t>
      </w:r>
      <w:r w:rsidR="002D50F8" w:rsidRPr="00D3693B">
        <w:rPr>
          <w:b/>
          <w:i/>
          <w:sz w:val="22"/>
          <w:szCs w:val="22"/>
        </w:rPr>
        <w:t>:  NO INCOMPLETES WILL BE GIVEN FOR THIS COURSE.</w:t>
      </w:r>
    </w:p>
    <w:p w:rsidR="00B43663" w:rsidRPr="00D3693B" w:rsidRDefault="00B43663" w:rsidP="002B6869">
      <w:pPr>
        <w:rPr>
          <w:b/>
          <w:sz w:val="22"/>
          <w:szCs w:val="22"/>
        </w:rPr>
      </w:pPr>
    </w:p>
    <w:p w:rsidR="000B0A21" w:rsidRPr="00D3693B" w:rsidRDefault="000B0A21" w:rsidP="002B6869">
      <w:pPr>
        <w:rPr>
          <w:b/>
          <w:sz w:val="22"/>
          <w:szCs w:val="22"/>
        </w:rPr>
      </w:pPr>
    </w:p>
    <w:p w:rsidR="00F46901" w:rsidRPr="00D3693B" w:rsidRDefault="006777AA" w:rsidP="002B6869">
      <w:pPr>
        <w:rPr>
          <w:sz w:val="22"/>
          <w:szCs w:val="22"/>
        </w:rPr>
      </w:pPr>
      <w:r w:rsidRPr="00D3693B">
        <w:rPr>
          <w:b/>
          <w:sz w:val="22"/>
          <w:szCs w:val="22"/>
        </w:rPr>
        <w:t>H</w:t>
      </w:r>
      <w:r w:rsidR="00F46901" w:rsidRPr="00D3693B">
        <w:rPr>
          <w:b/>
          <w:sz w:val="22"/>
          <w:szCs w:val="22"/>
        </w:rPr>
        <w:t>. Attendance Policy:</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F46901" w:rsidRPr="00D3693B" w:rsidRDefault="00F46901" w:rsidP="002B6869">
      <w:pPr>
        <w:rPr>
          <w:sz w:val="22"/>
          <w:szCs w:val="22"/>
        </w:rPr>
      </w:pPr>
    </w:p>
    <w:p w:rsidR="008E262B" w:rsidRPr="00D3693B" w:rsidRDefault="008E262B" w:rsidP="002D50F8">
      <w:pPr>
        <w:pStyle w:val="NoSpacing"/>
      </w:pPr>
      <w:r w:rsidRPr="00D3693B">
        <w:t xml:space="preserve">I expect you to attend all classes and participate in discussions.  </w:t>
      </w:r>
      <w:r w:rsidR="002D50F8" w:rsidRPr="00D3693B">
        <w:t>M</w:t>
      </w:r>
      <w:r w:rsidRPr="00D3693B">
        <w:t>issing any classes creates a significant gap in the overall course.  In addition to decreasing grades when more than three class sessions are missed, I will not provide make-up material for missed classes.</w:t>
      </w:r>
    </w:p>
    <w:p w:rsidR="002D50F8" w:rsidRPr="00D3693B" w:rsidRDefault="002D50F8" w:rsidP="002D50F8">
      <w:pPr>
        <w:pStyle w:val="NoSpacing"/>
      </w:pPr>
    </w:p>
    <w:p w:rsidR="008E262B" w:rsidRPr="00D3693B" w:rsidRDefault="008E262B" w:rsidP="002D50F8">
      <w:pPr>
        <w:pStyle w:val="NoSpacing"/>
      </w:pPr>
      <w:r w:rsidRPr="00D3693B">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  Students are expected to be on time, attend all classes, and stay until the completion of the class session.</w:t>
      </w:r>
    </w:p>
    <w:p w:rsidR="002D50F8" w:rsidRPr="00D3693B" w:rsidRDefault="002D50F8" w:rsidP="002D50F8">
      <w:pPr>
        <w:pStyle w:val="NoSpacing"/>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sz w:val="22"/>
          <w:szCs w:val="22"/>
        </w:rPr>
        <w:tab/>
        <w:t xml:space="preserve">Students are to complete all reading assignments </w:t>
      </w:r>
      <w:r w:rsidRPr="00D3693B">
        <w:rPr>
          <w:rFonts w:eastAsiaTheme="minorHAnsi"/>
          <w:i/>
          <w:sz w:val="22"/>
          <w:szCs w:val="22"/>
        </w:rPr>
        <w:t>prior</w:t>
      </w:r>
      <w:r w:rsidRPr="00D3693B">
        <w:rPr>
          <w:rFonts w:eastAsiaTheme="minorHAnsi"/>
          <w:sz w:val="22"/>
          <w:szCs w:val="22"/>
        </w:rPr>
        <w:t xml:space="preserve"> to the class in which that material is being covered, and be prepared to participate in class discussions (a significant part of this class).  All written assignments are due at the time and date specified elsewhere in this syllabus.  Assignments turned in after the due date will not be accepted.  Assignments are to be complete at the time of submission.  No papers or assignments may be resubmitted once a grade is given.  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i/>
          <w:sz w:val="22"/>
          <w:szCs w:val="22"/>
        </w:rPr>
      </w:pPr>
      <w:r w:rsidRPr="00D3693B">
        <w:rPr>
          <w:rFonts w:eastAsiaTheme="minorHAnsi"/>
          <w:sz w:val="22"/>
          <w:szCs w:val="22"/>
        </w:rPr>
        <w:tab/>
        <w:t xml:space="preserve">All electronic devices, such as laptop computers, cell phones, and music players are to be turned off as a courtesy to the instructor and fellow students.  The one exception is the use of laptop computers and hand-held recorders for the purpose of taking notes.  To preserve academic integrity, </w:t>
      </w:r>
      <w:r w:rsidRPr="00D3693B">
        <w:rPr>
          <w:rFonts w:eastAsiaTheme="minorHAnsi"/>
          <w:b/>
          <w:i/>
          <w:sz w:val="22"/>
          <w:szCs w:val="22"/>
        </w:rPr>
        <w:t>USE OF ELECTRONIC DEVICES FOR THE PURPOSE OF EMAILING, NET-SURFING, GAME-PLAYING, OR ANY OTHER USE DURING CLASS TIME IS STRICTLY PROHIBITED.</w:t>
      </w:r>
    </w:p>
    <w:p w:rsidR="00F46901" w:rsidRPr="00D3693B" w:rsidRDefault="00F46901" w:rsidP="002B6869">
      <w:pPr>
        <w:rPr>
          <w:sz w:val="22"/>
          <w:szCs w:val="22"/>
        </w:rPr>
      </w:pPr>
    </w:p>
    <w:p w:rsidR="000B0A21" w:rsidRPr="00D3693B" w:rsidRDefault="000B0A21" w:rsidP="002B6869">
      <w:pPr>
        <w:rPr>
          <w:sz w:val="22"/>
          <w:szCs w:val="22"/>
        </w:rPr>
      </w:pPr>
    </w:p>
    <w:p w:rsidR="003F6D60" w:rsidRPr="00D3693B" w:rsidRDefault="006777AA" w:rsidP="002B6869">
      <w:pPr>
        <w:rPr>
          <w:b/>
          <w:sz w:val="22"/>
          <w:szCs w:val="22"/>
        </w:rPr>
      </w:pPr>
      <w:r w:rsidRPr="00D3693B">
        <w:rPr>
          <w:b/>
          <w:sz w:val="22"/>
          <w:szCs w:val="22"/>
        </w:rPr>
        <w:t>I</w:t>
      </w:r>
      <w:r w:rsidR="00932AC0" w:rsidRPr="00D3693B">
        <w:rPr>
          <w:b/>
          <w:sz w:val="22"/>
          <w:szCs w:val="22"/>
        </w:rPr>
        <w:t xml:space="preserve">. </w:t>
      </w:r>
      <w:r w:rsidR="003F6D60" w:rsidRPr="00D3693B">
        <w:rPr>
          <w:b/>
          <w:sz w:val="22"/>
          <w:szCs w:val="22"/>
        </w:rPr>
        <w:t>Course</w:t>
      </w:r>
      <w:r w:rsidR="00663676" w:rsidRPr="00D3693B">
        <w:rPr>
          <w:b/>
          <w:sz w:val="22"/>
          <w:szCs w:val="22"/>
        </w:rPr>
        <w:t xml:space="preserve"> Schedule</w:t>
      </w:r>
      <w:r w:rsidR="009E5A13" w:rsidRPr="00D3693B">
        <w:rPr>
          <w:b/>
          <w:sz w:val="22"/>
          <w:szCs w:val="22"/>
        </w:rPr>
        <w:t>:</w:t>
      </w:r>
      <w:r w:rsidR="003F6D60" w:rsidRPr="00D3693B">
        <w:rPr>
          <w:b/>
          <w:sz w:val="22"/>
          <w:szCs w:val="22"/>
        </w:rPr>
        <w:t xml:space="preserve"> </w:t>
      </w:r>
    </w:p>
    <w:p w:rsidR="00932AC0" w:rsidRPr="00ED751E" w:rsidRDefault="00932AC0" w:rsidP="002B6869">
      <w:pPr>
        <w:rPr>
          <w:b/>
          <w:sz w:val="24"/>
          <w:szCs w:val="24"/>
        </w:rPr>
      </w:pPr>
    </w:p>
    <w:p w:rsidR="003559A3" w:rsidRPr="00D3693B" w:rsidRDefault="003559A3" w:rsidP="002B6869">
      <w:pPr>
        <w:rPr>
          <w:sz w:val="22"/>
          <w:szCs w:val="22"/>
        </w:rPr>
      </w:pPr>
      <w:r w:rsidRPr="00D3693B">
        <w:rPr>
          <w:sz w:val="22"/>
          <w:szCs w:val="22"/>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D3693B">
        <w:rPr>
          <w:sz w:val="22"/>
          <w:szCs w:val="22"/>
        </w:rPr>
        <w:t>, general time frame</w:t>
      </w:r>
      <w:r w:rsidRPr="00D3693B">
        <w:rPr>
          <w:sz w:val="22"/>
          <w:szCs w:val="22"/>
        </w:rPr>
        <w:t xml:space="preserve"> and grading struct</w:t>
      </w:r>
      <w:r w:rsidR="00E43374" w:rsidRPr="00D3693B">
        <w:rPr>
          <w:sz w:val="22"/>
          <w:szCs w:val="22"/>
        </w:rPr>
        <w:t>ure for the course are sustained</w:t>
      </w:r>
      <w:r w:rsidRPr="00D3693B">
        <w:rPr>
          <w:sz w:val="22"/>
          <w:szCs w:val="22"/>
        </w:rPr>
        <w:t>.</w:t>
      </w:r>
    </w:p>
    <w:p w:rsidR="00932AC0" w:rsidRPr="00D3693B" w:rsidRDefault="00932AC0" w:rsidP="002B6869">
      <w:pPr>
        <w:rPr>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u w:val="single"/>
        </w:rPr>
      </w:pPr>
      <w:r w:rsidRPr="00D3693B">
        <w:rPr>
          <w:rFonts w:eastAsiaTheme="minorHAnsi"/>
          <w:b/>
          <w:sz w:val="22"/>
          <w:szCs w:val="22"/>
          <w:u w:val="single"/>
        </w:rPr>
        <w:t>Date</w:t>
      </w:r>
      <w:r w:rsidRPr="00D3693B">
        <w:rPr>
          <w:rFonts w:eastAsiaTheme="minorHAnsi"/>
          <w:b/>
          <w:sz w:val="22"/>
          <w:szCs w:val="22"/>
          <w:u w:val="single"/>
        </w:rPr>
        <w:tab/>
      </w:r>
      <w:r w:rsidRPr="00D3693B">
        <w:rPr>
          <w:rFonts w:eastAsiaTheme="minorHAnsi"/>
          <w:b/>
          <w:sz w:val="22"/>
          <w:szCs w:val="22"/>
          <w:u w:val="single"/>
        </w:rPr>
        <w:tab/>
        <w:t>Topics Covered</w:t>
      </w:r>
      <w:r w:rsidRPr="00D3693B">
        <w:rPr>
          <w:rFonts w:eastAsiaTheme="minorHAnsi"/>
          <w:b/>
          <w:sz w:val="22"/>
          <w:szCs w:val="22"/>
          <w:u w:val="single"/>
        </w:rPr>
        <w:tab/>
      </w:r>
      <w:r w:rsidRPr="00D3693B">
        <w:rPr>
          <w:rFonts w:eastAsiaTheme="minorHAnsi"/>
          <w:b/>
          <w:sz w:val="22"/>
          <w:szCs w:val="22"/>
          <w:u w:val="single"/>
        </w:rPr>
        <w:tab/>
      </w:r>
      <w:r w:rsidR="00931FF4" w:rsidRPr="00D3693B">
        <w:rPr>
          <w:rFonts w:eastAsiaTheme="minorHAnsi"/>
          <w:b/>
          <w:sz w:val="22"/>
          <w:szCs w:val="22"/>
          <w:u w:val="single"/>
        </w:rPr>
        <w:tab/>
      </w:r>
      <w:r w:rsidRPr="00D3693B">
        <w:rPr>
          <w:rFonts w:eastAsiaTheme="minorHAnsi"/>
          <w:b/>
          <w:sz w:val="22"/>
          <w:szCs w:val="22"/>
          <w:u w:val="single"/>
        </w:rPr>
        <w:t>Required Readings</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A617D1"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Aug</w:t>
      </w:r>
      <w:r w:rsidR="008E262B" w:rsidRPr="008E262B">
        <w:rPr>
          <w:rFonts w:eastAsiaTheme="minorHAnsi"/>
          <w:sz w:val="22"/>
          <w:szCs w:val="22"/>
        </w:rPr>
        <w:t xml:space="preserve">. </w:t>
      </w:r>
      <w:r>
        <w:rPr>
          <w:rFonts w:eastAsiaTheme="minorHAnsi"/>
          <w:sz w:val="22"/>
          <w:szCs w:val="22"/>
        </w:rPr>
        <w:t>27</w:t>
      </w:r>
      <w:r w:rsidR="008E262B" w:rsidRPr="008E262B">
        <w:rPr>
          <w:rFonts w:eastAsiaTheme="minorHAnsi"/>
          <w:sz w:val="22"/>
          <w:szCs w:val="22"/>
        </w:rPr>
        <w:tab/>
      </w:r>
      <w:r w:rsidR="008E262B" w:rsidRPr="008E262B">
        <w:rPr>
          <w:rFonts w:eastAsiaTheme="minorHAnsi"/>
          <w:sz w:val="22"/>
          <w:szCs w:val="22"/>
        </w:rPr>
        <w:tab/>
        <w:t>Introduction to the course</w:t>
      </w:r>
      <w:r w:rsidR="008E262B" w:rsidRPr="008E262B">
        <w:rPr>
          <w:rFonts w:eastAsiaTheme="minorHAnsi"/>
          <w:sz w:val="22"/>
          <w:szCs w:val="22"/>
        </w:rPr>
        <w:tab/>
      </w:r>
      <w:r w:rsidR="00931FF4">
        <w:rPr>
          <w:rFonts w:eastAsiaTheme="minorHAnsi"/>
          <w:sz w:val="22"/>
          <w:szCs w:val="22"/>
        </w:rPr>
        <w:tab/>
      </w:r>
      <w:r w:rsidR="003C010C" w:rsidRPr="003C010C">
        <w:rPr>
          <w:rFonts w:eastAsiaTheme="minorHAnsi"/>
          <w:b/>
          <w:sz w:val="22"/>
          <w:szCs w:val="22"/>
        </w:rPr>
        <w:t>Prochaska &amp; Norcross</w:t>
      </w:r>
      <w:r w:rsidR="003C010C">
        <w:rPr>
          <w:rFonts w:eastAsiaTheme="minorHAnsi"/>
          <w:b/>
          <w:sz w:val="22"/>
          <w:szCs w:val="22"/>
        </w:rPr>
        <w:t>, Ch. 1</w:t>
      </w:r>
    </w:p>
    <w:p w:rsidR="008E262B" w:rsidRPr="0093573E"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instructor</w:t>
      </w:r>
      <w:r w:rsidR="0093573E">
        <w:rPr>
          <w:rFonts w:eastAsiaTheme="minorHAnsi"/>
          <w:sz w:val="22"/>
          <w:szCs w:val="22"/>
        </w:rPr>
        <w:tab/>
      </w:r>
      <w:r w:rsidR="0093573E">
        <w:rPr>
          <w:rFonts w:eastAsiaTheme="minorHAnsi"/>
          <w:sz w:val="22"/>
          <w:szCs w:val="22"/>
        </w:rPr>
        <w:tab/>
      </w:r>
      <w:r w:rsidR="0093573E">
        <w:rPr>
          <w:rFonts w:eastAsiaTheme="minorHAnsi"/>
          <w:b/>
          <w:sz w:val="22"/>
          <w:szCs w:val="22"/>
        </w:rPr>
        <w:t>Coady &amp; Lehmann, Ch</w:t>
      </w:r>
      <w:r w:rsidR="00D3693B">
        <w:rPr>
          <w:rFonts w:eastAsiaTheme="minorHAnsi"/>
          <w:b/>
          <w:sz w:val="22"/>
          <w:szCs w:val="22"/>
        </w:rPr>
        <w:t>.</w:t>
      </w:r>
      <w:r w:rsidR="0093573E">
        <w:rPr>
          <w:rFonts w:eastAsiaTheme="minorHAnsi"/>
          <w:b/>
          <w:sz w:val="22"/>
          <w:szCs w:val="22"/>
        </w:rPr>
        <w:t xml:space="preserve"> 1</w:t>
      </w:r>
      <w:r w:rsidR="00D3693B">
        <w:rPr>
          <w:rFonts w:eastAsiaTheme="minorHAnsi"/>
          <w:b/>
          <w:sz w:val="22"/>
          <w:szCs w:val="22"/>
        </w:rPr>
        <w:t>,</w:t>
      </w:r>
      <w:r w:rsidR="0093573E">
        <w:rPr>
          <w:rFonts w:eastAsiaTheme="minorHAnsi"/>
          <w:b/>
          <w:sz w:val="22"/>
          <w:szCs w:val="22"/>
        </w:rPr>
        <w:t xml:space="preserve"> 2</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students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-Review of the syllabus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-Theory thinking</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theory?</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practice theory?</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-What is the </w:t>
      </w:r>
      <w:proofErr w:type="gramStart"/>
      <w:r w:rsidRPr="008E262B">
        <w:rPr>
          <w:rFonts w:eastAsiaTheme="minorHAnsi"/>
          <w:sz w:val="22"/>
          <w:szCs w:val="22"/>
        </w:rPr>
        <w:t>relationship</w:t>
      </w:r>
      <w:proofErr w:type="gramEnd"/>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w:t>
      </w:r>
      <w:proofErr w:type="gramStart"/>
      <w:r w:rsidRPr="008E262B">
        <w:rPr>
          <w:rFonts w:eastAsiaTheme="minorHAnsi"/>
          <w:sz w:val="22"/>
          <w:szCs w:val="22"/>
        </w:rPr>
        <w:t>between</w:t>
      </w:r>
      <w:proofErr w:type="gramEnd"/>
      <w:r w:rsidRPr="008E262B">
        <w:rPr>
          <w:rFonts w:eastAsiaTheme="minorHAnsi"/>
          <w:sz w:val="22"/>
          <w:szCs w:val="22"/>
        </w:rPr>
        <w:t xml:space="preserve"> theory and the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w:t>
      </w:r>
      <w:proofErr w:type="gramStart"/>
      <w:r w:rsidRPr="008E262B">
        <w:rPr>
          <w:rFonts w:eastAsiaTheme="minorHAnsi"/>
          <w:sz w:val="22"/>
          <w:szCs w:val="22"/>
        </w:rPr>
        <w:t>choice</w:t>
      </w:r>
      <w:proofErr w:type="gramEnd"/>
      <w:r w:rsidRPr="008E262B">
        <w:rPr>
          <w:rFonts w:eastAsiaTheme="minorHAnsi"/>
          <w:sz w:val="22"/>
          <w:szCs w:val="22"/>
        </w:rPr>
        <w:t xml:space="preserve"> of intervention?</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-Critical thinking skills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case(s)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70A8B"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 0</w:t>
      </w:r>
      <w:r w:rsidR="00A617D1">
        <w:rPr>
          <w:rFonts w:eastAsiaTheme="minorHAnsi"/>
          <w:sz w:val="22"/>
          <w:szCs w:val="22"/>
        </w:rPr>
        <w:t>3</w:t>
      </w:r>
      <w:r>
        <w:rPr>
          <w:rFonts w:eastAsiaTheme="minorHAnsi"/>
          <w:sz w:val="22"/>
          <w:szCs w:val="22"/>
        </w:rPr>
        <w:tab/>
      </w:r>
      <w:r>
        <w:rPr>
          <w:rFonts w:eastAsiaTheme="minorHAnsi"/>
          <w:sz w:val="22"/>
          <w:szCs w:val="22"/>
        </w:rPr>
        <w:tab/>
      </w:r>
      <w:r w:rsidR="006962E8" w:rsidRPr="008E262B">
        <w:rPr>
          <w:rFonts w:eastAsiaTheme="minorHAnsi"/>
          <w:sz w:val="22"/>
          <w:szCs w:val="22"/>
        </w:rPr>
        <w:t>Psychodynamics I</w:t>
      </w:r>
      <w:r w:rsidR="006962E8" w:rsidRPr="008E262B">
        <w:rPr>
          <w:rFonts w:eastAsiaTheme="minorHAnsi"/>
          <w:sz w:val="22"/>
          <w:szCs w:val="22"/>
        </w:rPr>
        <w:tab/>
      </w:r>
      <w:r w:rsidR="006962E8" w:rsidRPr="008E262B">
        <w:rPr>
          <w:rFonts w:eastAsiaTheme="minorHAnsi"/>
          <w:sz w:val="22"/>
          <w:szCs w:val="22"/>
        </w:rPr>
        <w:tab/>
      </w:r>
      <w:r w:rsidR="006962E8">
        <w:rPr>
          <w:rFonts w:eastAsiaTheme="minorHAnsi"/>
          <w:sz w:val="22"/>
          <w:szCs w:val="22"/>
        </w:rPr>
        <w:tab/>
      </w:r>
      <w:r w:rsidR="006962E8">
        <w:rPr>
          <w:rFonts w:eastAsiaTheme="minorHAnsi"/>
          <w:b/>
          <w:sz w:val="22"/>
          <w:szCs w:val="22"/>
        </w:rPr>
        <w:t>Prochaska &amp; Norcross, Ch. 2</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-History</w:t>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p>
    <w:p w:rsidR="00370A8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-Ego psychology</w:t>
      </w:r>
    </w:p>
    <w:p w:rsidR="00370A8B" w:rsidRDefault="00370A8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550534"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w:t>
      </w:r>
      <w:r w:rsidR="002D50F8">
        <w:rPr>
          <w:rFonts w:eastAsiaTheme="minorHAnsi"/>
          <w:sz w:val="22"/>
          <w:szCs w:val="22"/>
        </w:rPr>
        <w:t xml:space="preserve">. </w:t>
      </w:r>
      <w:r w:rsidR="00A617D1">
        <w:rPr>
          <w:rFonts w:eastAsiaTheme="minorHAnsi"/>
          <w:sz w:val="22"/>
          <w:szCs w:val="22"/>
        </w:rPr>
        <w:t>10</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sz w:val="22"/>
          <w:szCs w:val="22"/>
        </w:rPr>
        <w:t>Psychodynamics II</w:t>
      </w:r>
      <w:r w:rsidR="006962E8" w:rsidRPr="008E262B">
        <w:rPr>
          <w:rFonts w:eastAsiaTheme="minorHAnsi"/>
          <w:sz w:val="22"/>
          <w:szCs w:val="22"/>
        </w:rPr>
        <w:tab/>
      </w:r>
      <w:r w:rsidR="006962E8" w:rsidRPr="008E262B">
        <w:rPr>
          <w:rFonts w:eastAsiaTheme="minorHAnsi"/>
          <w:sz w:val="22"/>
          <w:szCs w:val="22"/>
        </w:rPr>
        <w:tab/>
      </w:r>
      <w:r w:rsidR="006962E8">
        <w:rPr>
          <w:rFonts w:eastAsiaTheme="minorHAnsi"/>
          <w:sz w:val="22"/>
          <w:szCs w:val="22"/>
        </w:rPr>
        <w:tab/>
      </w:r>
      <w:r w:rsidR="006962E8" w:rsidRPr="008E262B">
        <w:rPr>
          <w:rFonts w:eastAsiaTheme="minorHAnsi"/>
          <w:b/>
          <w:sz w:val="22"/>
          <w:szCs w:val="22"/>
        </w:rPr>
        <w:t>Coady &amp; Lehmann, Ch. 6</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-Object relations theory</w:t>
      </w:r>
      <w:r>
        <w:rPr>
          <w:rFonts w:eastAsiaTheme="minorHAnsi"/>
          <w:sz w:val="22"/>
          <w:szCs w:val="22"/>
        </w:rPr>
        <w:tab/>
      </w:r>
      <w:r>
        <w:rPr>
          <w:rFonts w:eastAsiaTheme="minorHAnsi"/>
          <w:sz w:val="22"/>
          <w:szCs w:val="22"/>
        </w:rPr>
        <w:tab/>
      </w:r>
      <w:r>
        <w:rPr>
          <w:rFonts w:eastAsiaTheme="minorHAnsi"/>
          <w:b/>
          <w:sz w:val="22"/>
          <w:szCs w:val="22"/>
        </w:rPr>
        <w:t>Prochaska &amp; Norcross, Ch. 3</w:t>
      </w:r>
      <w:r w:rsidRPr="008E262B">
        <w:rPr>
          <w:rFonts w:eastAsiaTheme="minorHAnsi"/>
          <w:sz w:val="22"/>
          <w:szCs w:val="22"/>
        </w:rPr>
        <w:tab/>
      </w:r>
    </w:p>
    <w:p w:rsidR="006962E8"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-Attachment theory</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-Adlerian approaches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w:t>
      </w:r>
      <w:r w:rsidR="002D50F8">
        <w:rPr>
          <w:rFonts w:eastAsiaTheme="minorHAnsi"/>
          <w:sz w:val="22"/>
          <w:szCs w:val="22"/>
        </w:rPr>
        <w:t xml:space="preserve">. </w:t>
      </w:r>
      <w:r w:rsidR="00A617D1">
        <w:rPr>
          <w:rFonts w:eastAsiaTheme="minorHAnsi"/>
          <w:sz w:val="22"/>
          <w:szCs w:val="22"/>
        </w:rPr>
        <w:t>17</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b/>
          <w:sz w:val="22"/>
          <w:szCs w:val="22"/>
        </w:rPr>
        <w:t>[Discussion paper #1 due]</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Relational Theory/Therapy</w:t>
      </w:r>
      <w:r w:rsidRPr="008E262B">
        <w:rPr>
          <w:rFonts w:eastAsiaTheme="minorHAnsi"/>
          <w:sz w:val="22"/>
          <w:szCs w:val="22"/>
        </w:rPr>
        <w:tab/>
      </w:r>
      <w:r>
        <w:rPr>
          <w:rFonts w:eastAsiaTheme="minorHAnsi"/>
          <w:sz w:val="22"/>
          <w:szCs w:val="22"/>
        </w:rPr>
        <w:tab/>
      </w:r>
      <w:r w:rsidRPr="008E262B">
        <w:rPr>
          <w:rFonts w:eastAsiaTheme="minorHAnsi"/>
          <w:b/>
          <w:sz w:val="22"/>
          <w:szCs w:val="22"/>
        </w:rPr>
        <w:t>Coady &amp; Lehmann, Ch. 7</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Sep</w:t>
      </w:r>
      <w:r w:rsidR="002D50F8">
        <w:rPr>
          <w:rFonts w:eastAsiaTheme="minorHAnsi"/>
          <w:sz w:val="22"/>
          <w:szCs w:val="22"/>
        </w:rPr>
        <w:t xml:space="preserve">. </w:t>
      </w:r>
      <w:r w:rsidR="00A617D1">
        <w:rPr>
          <w:rFonts w:eastAsiaTheme="minorHAnsi"/>
          <w:sz w:val="22"/>
          <w:szCs w:val="22"/>
        </w:rPr>
        <w:t>24</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sz w:val="22"/>
          <w:szCs w:val="22"/>
        </w:rPr>
        <w:t>Interpersonal Psychotherapy (IPT)</w:t>
      </w:r>
      <w:r w:rsidR="006962E8" w:rsidRPr="008E262B">
        <w:rPr>
          <w:rFonts w:eastAsiaTheme="minorHAnsi"/>
          <w:sz w:val="22"/>
          <w:szCs w:val="22"/>
        </w:rPr>
        <w:tab/>
      </w:r>
      <w:r w:rsidR="006962E8">
        <w:rPr>
          <w:rFonts w:eastAsiaTheme="minorHAnsi"/>
          <w:sz w:val="22"/>
          <w:szCs w:val="22"/>
        </w:rPr>
        <w:tab/>
      </w:r>
      <w:r w:rsidR="006962E8">
        <w:rPr>
          <w:rFonts w:eastAsiaTheme="minorHAnsi"/>
          <w:b/>
          <w:sz w:val="22"/>
          <w:szCs w:val="22"/>
        </w:rPr>
        <w:t>Prochaska &amp; Norcross, Ch. 7</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w:t>
      </w:r>
      <w:r w:rsidR="006962E8">
        <w:rPr>
          <w:rFonts w:eastAsiaTheme="minorHAnsi"/>
          <w:sz w:val="22"/>
          <w:szCs w:val="22"/>
        </w:rPr>
        <w:t xml:space="preserve"> </w:t>
      </w:r>
      <w:r w:rsidR="00A617D1">
        <w:rPr>
          <w:rFonts w:eastAsiaTheme="minorHAnsi"/>
          <w:sz w:val="22"/>
          <w:szCs w:val="22"/>
        </w:rPr>
        <w:t>01</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b/>
          <w:sz w:val="22"/>
          <w:szCs w:val="22"/>
        </w:rPr>
        <w:t>[Discussion paper #2 due]</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Family Systems (Bowen)</w:t>
      </w:r>
      <w:r w:rsidRPr="008E262B">
        <w:rPr>
          <w:rFonts w:eastAsiaTheme="minorHAnsi"/>
          <w:sz w:val="22"/>
          <w:szCs w:val="22"/>
        </w:rPr>
        <w:tab/>
      </w:r>
      <w:r>
        <w:rPr>
          <w:rFonts w:eastAsiaTheme="minorHAnsi"/>
          <w:sz w:val="22"/>
          <w:szCs w:val="22"/>
        </w:rPr>
        <w:tab/>
      </w:r>
      <w:r>
        <w:rPr>
          <w:rFonts w:eastAsiaTheme="minorHAnsi"/>
          <w:b/>
          <w:sz w:val="22"/>
          <w:szCs w:val="22"/>
        </w:rPr>
        <w:t>Prochaska &amp; Norcross, Ch. 12</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Structural Family Therapy (Minuchin)</w:t>
      </w:r>
      <w:r w:rsidRPr="008E262B">
        <w:rPr>
          <w:rFonts w:eastAsiaTheme="minorHAnsi"/>
          <w:sz w:val="22"/>
          <w:szCs w:val="22"/>
        </w:rPr>
        <w:tab/>
      </w:r>
      <w:r>
        <w:rPr>
          <w:rFonts w:eastAsiaTheme="minorHAnsi"/>
          <w:sz w:val="22"/>
          <w:szCs w:val="22"/>
        </w:rPr>
        <w:tab/>
      </w:r>
      <w:r w:rsidRPr="008E262B">
        <w:rPr>
          <w:rFonts w:eastAsiaTheme="minorHAnsi"/>
          <w:b/>
          <w:sz w:val="22"/>
          <w:szCs w:val="22"/>
        </w:rPr>
        <w:t>Coady &amp; Lehmann, Ch. 4</w:t>
      </w:r>
    </w:p>
    <w:p w:rsidR="008E262B" w:rsidRPr="008E262B" w:rsidRDefault="008E262B" w:rsidP="006962E8">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 xml:space="preserve">. </w:t>
      </w:r>
      <w:r w:rsidR="00A617D1">
        <w:rPr>
          <w:rFonts w:eastAsiaTheme="minorHAnsi"/>
          <w:sz w:val="22"/>
          <w:szCs w:val="22"/>
        </w:rPr>
        <w:t>08</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sz w:val="22"/>
          <w:szCs w:val="22"/>
        </w:rPr>
        <w:t>Rational-Emotive Behavior Therapy</w:t>
      </w:r>
      <w:r w:rsidR="006962E8" w:rsidRPr="008E262B">
        <w:rPr>
          <w:rFonts w:eastAsiaTheme="minorHAnsi"/>
          <w:sz w:val="22"/>
          <w:szCs w:val="22"/>
        </w:rPr>
        <w:tab/>
      </w:r>
      <w:r w:rsidR="006962E8">
        <w:rPr>
          <w:rFonts w:eastAsiaTheme="minorHAnsi"/>
          <w:sz w:val="22"/>
          <w:szCs w:val="22"/>
        </w:rPr>
        <w:tab/>
      </w:r>
      <w:r w:rsidR="006962E8">
        <w:rPr>
          <w:rFonts w:eastAsiaTheme="minorHAnsi"/>
          <w:b/>
          <w:sz w:val="22"/>
          <w:szCs w:val="22"/>
        </w:rPr>
        <w:t>Prochaska &amp; Norcross,</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ab/>
      </w:r>
      <w:r>
        <w:rPr>
          <w:rFonts w:eastAsiaTheme="minorHAnsi"/>
          <w:b/>
          <w:sz w:val="22"/>
          <w:szCs w:val="22"/>
        </w:rPr>
        <w:tab/>
      </w:r>
      <w:r w:rsidRPr="008E262B">
        <w:rPr>
          <w:rFonts w:eastAsiaTheme="minorHAnsi"/>
          <w:sz w:val="22"/>
          <w:szCs w:val="22"/>
        </w:rPr>
        <w:t>Cognitive Therapy</w:t>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t>Ch.9</w:t>
      </w:r>
      <w:proofErr w:type="gramStart"/>
      <w:r>
        <w:rPr>
          <w:rFonts w:eastAsiaTheme="minorHAnsi"/>
          <w:b/>
          <w:sz w:val="22"/>
          <w:szCs w:val="22"/>
        </w:rPr>
        <w:t>,10</w:t>
      </w:r>
      <w:proofErr w:type="gramEnd"/>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sidRPr="008E262B">
        <w:rPr>
          <w:rFonts w:eastAsiaTheme="minorHAnsi"/>
          <w:b/>
          <w:sz w:val="22"/>
          <w:szCs w:val="22"/>
        </w:rPr>
        <w:t>Coady &amp; Lehmann, Ch. 9</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 xml:space="preserve">. </w:t>
      </w:r>
      <w:r w:rsidR="00A617D1">
        <w:rPr>
          <w:rFonts w:eastAsiaTheme="minorHAnsi"/>
          <w:sz w:val="22"/>
          <w:szCs w:val="22"/>
        </w:rPr>
        <w:t>15</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b/>
          <w:sz w:val="22"/>
          <w:szCs w:val="22"/>
        </w:rPr>
        <w:t>[Discussion paper #3 due]</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Dialectical Behavior Therapy</w:t>
      </w:r>
      <w:r w:rsidRPr="008E262B">
        <w:rPr>
          <w:rFonts w:eastAsiaTheme="minorHAnsi"/>
          <w:sz w:val="22"/>
          <w:szCs w:val="22"/>
        </w:rPr>
        <w:tab/>
      </w:r>
      <w:r>
        <w:rPr>
          <w:rFonts w:eastAsiaTheme="minorHAnsi"/>
          <w:sz w:val="22"/>
          <w:szCs w:val="22"/>
        </w:rPr>
        <w:tab/>
      </w:r>
      <w:r>
        <w:rPr>
          <w:rFonts w:eastAsiaTheme="minorHAnsi"/>
          <w:b/>
          <w:sz w:val="22"/>
          <w:szCs w:val="22"/>
        </w:rPr>
        <w:t>Prochaska &amp; Norcross, Ch. 11</w:t>
      </w:r>
    </w:p>
    <w:p w:rsidR="008E262B" w:rsidRPr="008E262B" w:rsidRDefault="008E262B" w:rsidP="006962E8">
      <w:pPr>
        <w:tabs>
          <w:tab w:val="left" w:pos="720"/>
          <w:tab w:val="left" w:pos="1440"/>
          <w:tab w:val="left" w:pos="2160"/>
          <w:tab w:val="left" w:pos="2880"/>
          <w:tab w:val="left" w:pos="3600"/>
          <w:tab w:val="left" w:pos="5760"/>
        </w:tabs>
        <w:jc w:val="both"/>
        <w:rPr>
          <w:rFonts w:eastAsiaTheme="minorHAnsi"/>
          <w:sz w:val="22"/>
          <w:szCs w:val="22"/>
        </w:rPr>
      </w:pPr>
    </w:p>
    <w:p w:rsidR="006962E8"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 xml:space="preserve">. </w:t>
      </w:r>
      <w:r w:rsidR="00A617D1">
        <w:rPr>
          <w:rFonts w:eastAsiaTheme="minorHAnsi"/>
          <w:sz w:val="22"/>
          <w:szCs w:val="22"/>
        </w:rPr>
        <w:t>22</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sz w:val="22"/>
          <w:szCs w:val="22"/>
        </w:rPr>
        <w:t>Existential Theory/Therapy</w:t>
      </w:r>
      <w:r w:rsidR="006962E8" w:rsidRPr="008E262B">
        <w:rPr>
          <w:rFonts w:eastAsiaTheme="minorHAnsi"/>
          <w:sz w:val="22"/>
          <w:szCs w:val="22"/>
        </w:rPr>
        <w:tab/>
      </w:r>
      <w:r w:rsidR="006962E8">
        <w:rPr>
          <w:rFonts w:eastAsiaTheme="minorHAnsi"/>
          <w:sz w:val="22"/>
          <w:szCs w:val="22"/>
        </w:rPr>
        <w:tab/>
      </w:r>
      <w:r w:rsidR="006962E8">
        <w:rPr>
          <w:rFonts w:eastAsiaTheme="minorHAnsi"/>
          <w:b/>
          <w:sz w:val="22"/>
          <w:szCs w:val="22"/>
        </w:rPr>
        <w:t>Prochaska &amp; Norcross,</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lastRenderedPageBreak/>
        <w:tab/>
      </w:r>
      <w:r>
        <w:rPr>
          <w:rFonts w:eastAsiaTheme="minorHAnsi"/>
          <w:b/>
          <w:sz w:val="22"/>
          <w:szCs w:val="22"/>
        </w:rPr>
        <w:tab/>
      </w:r>
      <w:r w:rsidRPr="008E262B">
        <w:rPr>
          <w:rFonts w:eastAsiaTheme="minorHAnsi"/>
          <w:sz w:val="22"/>
          <w:szCs w:val="22"/>
        </w:rPr>
        <w:t>Humanistic/Person-Centered Therapy</w:t>
      </w:r>
      <w:r>
        <w:rPr>
          <w:rFonts w:eastAsiaTheme="minorHAnsi"/>
          <w:b/>
          <w:sz w:val="22"/>
          <w:szCs w:val="22"/>
        </w:rPr>
        <w:tab/>
      </w:r>
      <w:r>
        <w:rPr>
          <w:rFonts w:eastAsiaTheme="minorHAnsi"/>
          <w:b/>
          <w:sz w:val="22"/>
          <w:szCs w:val="22"/>
        </w:rPr>
        <w:tab/>
        <w:t>Ch. 4, 5</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sidRPr="008E262B">
        <w:rPr>
          <w:rFonts w:eastAsiaTheme="minorHAnsi"/>
          <w:b/>
          <w:sz w:val="22"/>
          <w:szCs w:val="22"/>
        </w:rPr>
        <w:t>Coady &amp; Lehmann, Ch. 12, 13</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A617D1"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Oct</w:t>
      </w:r>
      <w:r w:rsidR="002D50F8">
        <w:rPr>
          <w:rFonts w:eastAsiaTheme="minorHAnsi"/>
          <w:sz w:val="22"/>
          <w:szCs w:val="22"/>
        </w:rPr>
        <w:t xml:space="preserve">. </w:t>
      </w:r>
      <w:r>
        <w:rPr>
          <w:rFonts w:eastAsiaTheme="minorHAnsi"/>
          <w:sz w:val="22"/>
          <w:szCs w:val="22"/>
        </w:rPr>
        <w:t>29</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b/>
          <w:sz w:val="22"/>
          <w:szCs w:val="22"/>
        </w:rPr>
        <w:t>[Discussion paper #4 due]</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Motivational Interviewing</w:t>
      </w:r>
      <w:r w:rsidRPr="008E262B">
        <w:rPr>
          <w:rFonts w:eastAsiaTheme="minorHAnsi"/>
          <w:sz w:val="22"/>
          <w:szCs w:val="22"/>
        </w:rPr>
        <w:tab/>
      </w:r>
      <w:r>
        <w:rPr>
          <w:rFonts w:eastAsiaTheme="minorHAnsi"/>
          <w:sz w:val="22"/>
          <w:szCs w:val="22"/>
        </w:rPr>
        <w:tab/>
      </w:r>
      <w:r>
        <w:rPr>
          <w:rFonts w:eastAsiaTheme="minorHAnsi"/>
          <w:b/>
          <w:sz w:val="22"/>
          <w:szCs w:val="22"/>
        </w:rPr>
        <w:t>Prochaska &amp; Norcross, Ch. 5</w:t>
      </w:r>
    </w:p>
    <w:p w:rsidR="006962E8" w:rsidRDefault="006962E8" w:rsidP="006962E8">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t>Constructivism and Interventions</w:t>
      </w:r>
      <w:r w:rsidRPr="008E262B">
        <w:rPr>
          <w:rFonts w:eastAsiaTheme="minorHAnsi"/>
          <w:sz w:val="22"/>
          <w:szCs w:val="22"/>
        </w:rPr>
        <w:tab/>
      </w:r>
      <w:r>
        <w:rPr>
          <w:rFonts w:eastAsiaTheme="minorHAnsi"/>
          <w:sz w:val="22"/>
          <w:szCs w:val="22"/>
        </w:rPr>
        <w:tab/>
      </w:r>
      <w:r w:rsidRPr="008E262B">
        <w:rPr>
          <w:rFonts w:eastAsiaTheme="minorHAnsi"/>
          <w:b/>
          <w:sz w:val="22"/>
          <w:szCs w:val="22"/>
        </w:rPr>
        <w:t>Coady &amp; Lehmann, Ch. 16</w:t>
      </w:r>
    </w:p>
    <w:p w:rsidR="006962E8" w:rsidRPr="00E85463" w:rsidRDefault="006962E8"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sidRPr="00E85463">
        <w:rPr>
          <w:rFonts w:eastAsiaTheme="minorHAnsi"/>
          <w:b/>
          <w:sz w:val="22"/>
          <w:szCs w:val="22"/>
        </w:rPr>
        <w:t>Prochaska &amp; Norcross</w:t>
      </w:r>
      <w:r>
        <w:rPr>
          <w:rFonts w:eastAsiaTheme="minorHAnsi"/>
          <w:b/>
          <w:sz w:val="22"/>
          <w:szCs w:val="22"/>
        </w:rPr>
        <w:t>, Ch. 15</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Nov</w:t>
      </w:r>
      <w:r w:rsidR="002D50F8">
        <w:rPr>
          <w:rFonts w:eastAsiaTheme="minorHAnsi"/>
          <w:sz w:val="22"/>
          <w:szCs w:val="22"/>
        </w:rPr>
        <w:t xml:space="preserve">. </w:t>
      </w:r>
      <w:r w:rsidR="00A617D1">
        <w:rPr>
          <w:rFonts w:eastAsiaTheme="minorHAnsi"/>
          <w:sz w:val="22"/>
          <w:szCs w:val="22"/>
        </w:rPr>
        <w:t>05</w:t>
      </w:r>
      <w:r w:rsidR="008E262B">
        <w:rPr>
          <w:rFonts w:eastAsiaTheme="minorHAnsi"/>
          <w:sz w:val="22"/>
          <w:szCs w:val="22"/>
        </w:rPr>
        <w:tab/>
      </w:r>
      <w:r w:rsidR="008E262B">
        <w:rPr>
          <w:rFonts w:eastAsiaTheme="minorHAnsi"/>
          <w:sz w:val="22"/>
          <w:szCs w:val="22"/>
        </w:rPr>
        <w:tab/>
      </w:r>
      <w:r w:rsidR="006962E8" w:rsidRPr="008E262B">
        <w:rPr>
          <w:rFonts w:eastAsiaTheme="minorHAnsi"/>
          <w:sz w:val="22"/>
          <w:szCs w:val="22"/>
        </w:rPr>
        <w:t>Narrative Therapy</w:t>
      </w:r>
      <w:r w:rsidR="006962E8" w:rsidRPr="008E262B">
        <w:rPr>
          <w:rFonts w:eastAsiaTheme="minorHAnsi"/>
          <w:sz w:val="22"/>
          <w:szCs w:val="22"/>
        </w:rPr>
        <w:tab/>
      </w:r>
      <w:r w:rsidR="006962E8" w:rsidRPr="008E262B">
        <w:rPr>
          <w:rFonts w:eastAsiaTheme="minorHAnsi"/>
          <w:sz w:val="22"/>
          <w:szCs w:val="22"/>
        </w:rPr>
        <w:tab/>
      </w:r>
      <w:r w:rsidR="006962E8">
        <w:rPr>
          <w:rFonts w:eastAsiaTheme="minorHAnsi"/>
          <w:sz w:val="22"/>
          <w:szCs w:val="22"/>
        </w:rPr>
        <w:tab/>
      </w:r>
      <w:r w:rsidR="006962E8" w:rsidRPr="008E262B">
        <w:rPr>
          <w:rFonts w:eastAsiaTheme="minorHAnsi"/>
          <w:b/>
          <w:sz w:val="22"/>
          <w:szCs w:val="22"/>
        </w:rPr>
        <w:t>Coady &amp; Lehmann, Ch. 15, 17</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Solution-focused Therapy</w:t>
      </w:r>
      <w:r w:rsidRPr="008E262B">
        <w:rPr>
          <w:rFonts w:eastAsiaTheme="minorHAnsi"/>
          <w:sz w:val="22"/>
          <w:szCs w:val="22"/>
        </w:rPr>
        <w:tab/>
      </w:r>
    </w:p>
    <w:p w:rsidR="00E85463" w:rsidRPr="00E85463" w:rsidRDefault="00E85463" w:rsidP="006962E8">
      <w:pPr>
        <w:tabs>
          <w:tab w:val="left" w:pos="720"/>
          <w:tab w:val="left" w:pos="1440"/>
          <w:tab w:val="left" w:pos="2160"/>
          <w:tab w:val="left" w:pos="2880"/>
          <w:tab w:val="left" w:pos="3600"/>
          <w:tab w:val="left" w:pos="5760"/>
        </w:tabs>
        <w:jc w:val="both"/>
        <w:rPr>
          <w:rFonts w:eastAsiaTheme="minorHAnsi"/>
          <w:b/>
          <w:sz w:val="22"/>
          <w:szCs w:val="22"/>
        </w:rPr>
      </w:pPr>
    </w:p>
    <w:p w:rsidR="006962E8"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Nov</w:t>
      </w:r>
      <w:r w:rsidR="002D50F8">
        <w:rPr>
          <w:rFonts w:eastAsiaTheme="minorHAnsi"/>
          <w:sz w:val="22"/>
          <w:szCs w:val="22"/>
        </w:rPr>
        <w:t xml:space="preserve">. </w:t>
      </w:r>
      <w:r>
        <w:rPr>
          <w:rFonts w:eastAsiaTheme="minorHAnsi"/>
          <w:sz w:val="22"/>
          <w:szCs w:val="22"/>
        </w:rPr>
        <w:t>1</w:t>
      </w:r>
      <w:r w:rsidR="00A617D1">
        <w:rPr>
          <w:rFonts w:eastAsiaTheme="minorHAnsi"/>
          <w:sz w:val="22"/>
          <w:szCs w:val="22"/>
        </w:rPr>
        <w:t>2</w:t>
      </w:r>
      <w:r w:rsidR="008E262B">
        <w:rPr>
          <w:rFonts w:eastAsiaTheme="minorHAnsi"/>
          <w:sz w:val="22"/>
          <w:szCs w:val="22"/>
        </w:rPr>
        <w:tab/>
      </w:r>
      <w:r w:rsidR="008E262B" w:rsidRPr="008E262B">
        <w:rPr>
          <w:rFonts w:eastAsiaTheme="minorHAnsi"/>
          <w:sz w:val="22"/>
          <w:szCs w:val="22"/>
        </w:rPr>
        <w:tab/>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ab/>
      </w:r>
      <w:r>
        <w:rPr>
          <w:rFonts w:eastAsiaTheme="minorHAnsi"/>
          <w:b/>
          <w:sz w:val="22"/>
          <w:szCs w:val="22"/>
        </w:rPr>
        <w:tab/>
      </w:r>
      <w:r w:rsidRPr="008E262B">
        <w:rPr>
          <w:rFonts w:eastAsiaTheme="minorHAnsi"/>
          <w:sz w:val="22"/>
          <w:szCs w:val="22"/>
        </w:rPr>
        <w:t>Experiential (Gestalt) Therapy</w:t>
      </w:r>
      <w:r w:rsidRPr="008E262B">
        <w:rPr>
          <w:rFonts w:eastAsiaTheme="minorHAnsi"/>
          <w:sz w:val="22"/>
          <w:szCs w:val="22"/>
        </w:rPr>
        <w:tab/>
      </w:r>
      <w:r>
        <w:rPr>
          <w:rFonts w:eastAsiaTheme="minorHAnsi"/>
          <w:sz w:val="22"/>
          <w:szCs w:val="22"/>
        </w:rPr>
        <w:tab/>
      </w:r>
      <w:r>
        <w:rPr>
          <w:rFonts w:eastAsiaTheme="minorHAnsi"/>
          <w:b/>
          <w:sz w:val="22"/>
          <w:szCs w:val="22"/>
        </w:rPr>
        <w:t>Prochaska &amp; Norcross, Ch. 6</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412275"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Nov</w:t>
      </w:r>
      <w:r w:rsidR="002D50F8">
        <w:rPr>
          <w:rFonts w:eastAsiaTheme="minorHAnsi"/>
          <w:sz w:val="22"/>
          <w:szCs w:val="22"/>
        </w:rPr>
        <w:t xml:space="preserve">. </w:t>
      </w:r>
      <w:r w:rsidR="00A617D1">
        <w:rPr>
          <w:rFonts w:eastAsiaTheme="minorHAnsi"/>
          <w:sz w:val="22"/>
          <w:szCs w:val="22"/>
        </w:rPr>
        <w:t>19</w:t>
      </w:r>
      <w:r w:rsidR="008E262B" w:rsidRPr="008E262B">
        <w:rPr>
          <w:rFonts w:eastAsiaTheme="minorHAnsi"/>
          <w:sz w:val="22"/>
          <w:szCs w:val="22"/>
        </w:rPr>
        <w:tab/>
      </w:r>
      <w:r w:rsidR="008E262B" w:rsidRPr="008E262B">
        <w:rPr>
          <w:rFonts w:eastAsiaTheme="minorHAnsi"/>
          <w:sz w:val="22"/>
          <w:szCs w:val="22"/>
        </w:rPr>
        <w:tab/>
      </w:r>
      <w:r w:rsidR="00412275" w:rsidRPr="008E262B">
        <w:rPr>
          <w:rFonts w:eastAsiaTheme="minorHAnsi"/>
          <w:sz w:val="22"/>
          <w:szCs w:val="22"/>
        </w:rPr>
        <w:t>*</w:t>
      </w:r>
      <w:proofErr w:type="gramStart"/>
      <w:r w:rsidR="00412275" w:rsidRPr="008E262B">
        <w:rPr>
          <w:rFonts w:eastAsiaTheme="minorHAnsi"/>
          <w:sz w:val="22"/>
          <w:szCs w:val="22"/>
        </w:rPr>
        <w:t>*</w:t>
      </w:r>
      <w:r w:rsidR="00412275" w:rsidRPr="008E262B">
        <w:rPr>
          <w:rFonts w:eastAsiaTheme="minorHAnsi"/>
          <w:b/>
          <w:sz w:val="22"/>
          <w:szCs w:val="22"/>
        </w:rPr>
        <w:t>[</w:t>
      </w:r>
      <w:proofErr w:type="gramEnd"/>
      <w:r w:rsidR="00412275" w:rsidRPr="008E262B">
        <w:rPr>
          <w:rFonts w:eastAsiaTheme="minorHAnsi"/>
          <w:b/>
          <w:sz w:val="22"/>
          <w:szCs w:val="22"/>
        </w:rPr>
        <w:t>Final Paper Due]**</w:t>
      </w:r>
    </w:p>
    <w:p w:rsidR="008E262B" w:rsidRPr="008E262B" w:rsidRDefault="00412275"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ab/>
      </w:r>
      <w:r>
        <w:rPr>
          <w:rFonts w:eastAsiaTheme="minorHAnsi"/>
          <w:b/>
          <w:sz w:val="22"/>
          <w:szCs w:val="22"/>
        </w:rPr>
        <w:tab/>
      </w:r>
      <w:r w:rsidR="006962E8" w:rsidRPr="008E262B">
        <w:rPr>
          <w:rFonts w:eastAsiaTheme="minorHAnsi"/>
          <w:sz w:val="22"/>
          <w:szCs w:val="22"/>
        </w:rPr>
        <w:t>Crisis Intervention</w:t>
      </w:r>
      <w:r w:rsidR="006962E8" w:rsidRPr="008E262B">
        <w:rPr>
          <w:rFonts w:eastAsiaTheme="minorHAnsi"/>
          <w:sz w:val="22"/>
          <w:szCs w:val="22"/>
        </w:rPr>
        <w:tab/>
      </w:r>
      <w:r w:rsidR="006962E8" w:rsidRPr="008E262B">
        <w:rPr>
          <w:rFonts w:eastAsiaTheme="minorHAnsi"/>
          <w:sz w:val="22"/>
          <w:szCs w:val="22"/>
        </w:rPr>
        <w:tab/>
      </w:r>
      <w:r w:rsidR="006962E8">
        <w:rPr>
          <w:rFonts w:eastAsiaTheme="minorHAnsi"/>
          <w:sz w:val="22"/>
          <w:szCs w:val="22"/>
        </w:rPr>
        <w:tab/>
      </w:r>
      <w:r w:rsidR="006962E8" w:rsidRPr="008E262B">
        <w:rPr>
          <w:rFonts w:eastAsiaTheme="minorHAnsi"/>
          <w:b/>
          <w:sz w:val="22"/>
          <w:szCs w:val="22"/>
        </w:rPr>
        <w:t>Coady &amp; Lehmann, Ch. 19</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E85463"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Dec</w:t>
      </w:r>
      <w:r w:rsidR="00A617D1">
        <w:rPr>
          <w:rFonts w:eastAsiaTheme="minorHAnsi"/>
          <w:sz w:val="22"/>
          <w:szCs w:val="22"/>
        </w:rPr>
        <w:t>.</w:t>
      </w:r>
      <w:r w:rsidR="002D50F8">
        <w:rPr>
          <w:rFonts w:eastAsiaTheme="minorHAnsi"/>
          <w:sz w:val="22"/>
          <w:szCs w:val="22"/>
        </w:rPr>
        <w:t xml:space="preserve"> 0</w:t>
      </w:r>
      <w:r w:rsidR="00A617D1">
        <w:rPr>
          <w:rFonts w:eastAsiaTheme="minorHAnsi"/>
          <w:sz w:val="22"/>
          <w:szCs w:val="22"/>
        </w:rPr>
        <w:t>3</w:t>
      </w:r>
      <w:r w:rsidR="008E262B">
        <w:rPr>
          <w:rFonts w:eastAsiaTheme="minorHAnsi"/>
          <w:sz w:val="22"/>
          <w:szCs w:val="22"/>
        </w:rPr>
        <w:tab/>
      </w:r>
      <w:r w:rsidR="008E262B" w:rsidRPr="008E262B">
        <w:rPr>
          <w:rFonts w:eastAsiaTheme="minorHAnsi"/>
          <w:sz w:val="22"/>
          <w:szCs w:val="22"/>
        </w:rPr>
        <w:tab/>
        <w:t>Integrative approaches</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E85463">
        <w:rPr>
          <w:rFonts w:eastAsiaTheme="minorHAnsi"/>
          <w:b/>
          <w:sz w:val="22"/>
          <w:szCs w:val="22"/>
        </w:rPr>
        <w:t>Prochaska &amp; Norcross,</w:t>
      </w:r>
    </w:p>
    <w:p w:rsidR="008E262B" w:rsidRPr="008E262B" w:rsidRDefault="00E85463"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t>Ch.16, 17</w:t>
      </w:r>
    </w:p>
    <w:p w:rsidR="002D50F8"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00931FF4">
        <w:rPr>
          <w:rFonts w:eastAsiaTheme="minorHAnsi"/>
          <w:b/>
          <w:sz w:val="22"/>
          <w:szCs w:val="22"/>
        </w:rPr>
        <w:tab/>
      </w:r>
      <w:r w:rsidR="002D50F8">
        <w:rPr>
          <w:rFonts w:eastAsiaTheme="minorHAnsi"/>
          <w:b/>
          <w:sz w:val="22"/>
          <w:szCs w:val="22"/>
        </w:rPr>
        <w:t>Coady &amp; Lehmann, Ch. 1, 2,</w:t>
      </w:r>
    </w:p>
    <w:p w:rsidR="008E262B" w:rsidRPr="00D3693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00931FF4" w:rsidRPr="00D3693B">
        <w:rPr>
          <w:rFonts w:eastAsiaTheme="minorHAnsi"/>
          <w:b/>
          <w:sz w:val="22"/>
          <w:szCs w:val="22"/>
        </w:rPr>
        <w:tab/>
      </w:r>
      <w:r w:rsidR="008E262B" w:rsidRPr="00D3693B">
        <w:rPr>
          <w:rFonts w:eastAsiaTheme="minorHAnsi"/>
          <w:b/>
          <w:sz w:val="22"/>
          <w:szCs w:val="22"/>
        </w:rPr>
        <w:t>3, 21</w:t>
      </w:r>
    </w:p>
    <w:p w:rsidR="006962E8" w:rsidRDefault="006962E8" w:rsidP="002B6869">
      <w:pPr>
        <w:pStyle w:val="Heading3"/>
        <w:ind w:left="0"/>
        <w:rPr>
          <w:sz w:val="22"/>
          <w:szCs w:val="22"/>
        </w:rPr>
      </w:pPr>
    </w:p>
    <w:p w:rsidR="003F6D60" w:rsidRPr="00D3693B" w:rsidRDefault="009E635A" w:rsidP="002B6869">
      <w:pPr>
        <w:pStyle w:val="Heading3"/>
        <w:ind w:left="0"/>
        <w:rPr>
          <w:b w:val="0"/>
          <w:sz w:val="22"/>
          <w:szCs w:val="22"/>
        </w:rPr>
      </w:pPr>
      <w:r w:rsidRPr="00D3693B">
        <w:rPr>
          <w:sz w:val="22"/>
          <w:szCs w:val="22"/>
        </w:rPr>
        <w:t>Note</w:t>
      </w:r>
      <w:r w:rsidRPr="00D3693B">
        <w:rPr>
          <w:i/>
          <w:sz w:val="22"/>
          <w:szCs w:val="22"/>
        </w:rPr>
        <w:t>:</w:t>
      </w:r>
      <w:r w:rsidRPr="00D3693B">
        <w:rPr>
          <w:b w:val="0"/>
          <w:i/>
          <w:sz w:val="22"/>
          <w:szCs w:val="22"/>
        </w:rPr>
        <w:t xml:space="preserve"> Grades will be posted to the campus </w:t>
      </w:r>
      <w:proofErr w:type="spellStart"/>
      <w:r w:rsidRPr="00D3693B">
        <w:rPr>
          <w:b w:val="0"/>
          <w:i/>
          <w:sz w:val="22"/>
          <w:szCs w:val="22"/>
        </w:rPr>
        <w:t>MyMav</w:t>
      </w:r>
      <w:proofErr w:type="spellEnd"/>
      <w:r w:rsidRPr="00D3693B">
        <w:rPr>
          <w:b w:val="0"/>
          <w:i/>
          <w:sz w:val="22"/>
          <w:szCs w:val="22"/>
        </w:rPr>
        <w:t xml:space="preserve"> system at course completion and made available on the University Schedule for posting of grades. </w:t>
      </w:r>
      <w:r w:rsidR="002D50F8" w:rsidRPr="00D3693B">
        <w:rPr>
          <w:b w:val="0"/>
          <w:i/>
          <w:sz w:val="22"/>
          <w:szCs w:val="22"/>
        </w:rPr>
        <w:t>Official g</w:t>
      </w:r>
      <w:r w:rsidRPr="00D3693B">
        <w:rPr>
          <w:b w:val="0"/>
          <w:i/>
          <w:sz w:val="22"/>
          <w:szCs w:val="22"/>
        </w:rPr>
        <w:t>rades cannot be given by email or individually by the instructor, per University Policy.</w:t>
      </w:r>
    </w:p>
    <w:p w:rsidR="000E1DA3" w:rsidRPr="00D3693B" w:rsidRDefault="000E1DA3" w:rsidP="002B6869">
      <w:pPr>
        <w:rPr>
          <w:b/>
          <w:sz w:val="22"/>
          <w:szCs w:val="22"/>
        </w:rPr>
      </w:pPr>
    </w:p>
    <w:p w:rsidR="000B0A21" w:rsidRPr="00D3693B" w:rsidRDefault="000B0A21" w:rsidP="002B6869">
      <w:pPr>
        <w:rPr>
          <w:b/>
          <w:sz w:val="22"/>
          <w:szCs w:val="22"/>
        </w:rPr>
      </w:pPr>
    </w:p>
    <w:p w:rsidR="00F46901" w:rsidRPr="00D3693B" w:rsidRDefault="006777AA" w:rsidP="002B6869">
      <w:pPr>
        <w:rPr>
          <w:sz w:val="22"/>
          <w:szCs w:val="22"/>
        </w:rPr>
      </w:pPr>
      <w:r w:rsidRPr="00D3693B">
        <w:rPr>
          <w:b/>
          <w:sz w:val="22"/>
          <w:szCs w:val="22"/>
        </w:rPr>
        <w:t>J</w:t>
      </w:r>
      <w:r w:rsidR="00F46901" w:rsidRPr="00D3693B">
        <w:rPr>
          <w:b/>
          <w:sz w:val="22"/>
          <w:szCs w:val="22"/>
        </w:rPr>
        <w:t>. Expectations for Out-of-Class Study</w:t>
      </w:r>
      <w:r w:rsidR="00F46901" w:rsidRPr="00D3693B">
        <w:rPr>
          <w:sz w:val="22"/>
          <w:szCs w:val="22"/>
        </w:rPr>
        <w:t xml:space="preserve">: </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 xml:space="preserve">Beyond the time required to attend each class meeting, students enrolled in this course should expect to spend at least an additional </w:t>
      </w:r>
      <w:r w:rsidR="004B4F18" w:rsidRPr="00D3693B">
        <w:rPr>
          <w:sz w:val="22"/>
          <w:szCs w:val="22"/>
        </w:rPr>
        <w:t>four</w:t>
      </w:r>
      <w:r w:rsidRPr="00D3693B">
        <w:rPr>
          <w:sz w:val="22"/>
          <w:szCs w:val="22"/>
        </w:rPr>
        <w:t xml:space="preserve"> hours for each hour of class or lecture per week of their own time in course-related activities, including reading required materials, completing assignments, preparing for assignments and exams, and reviewing online content, etc.</w:t>
      </w:r>
    </w:p>
    <w:p w:rsidR="00F46901" w:rsidRPr="00D3693B" w:rsidRDefault="00F46901" w:rsidP="002B6869">
      <w:pPr>
        <w:rPr>
          <w:b/>
          <w:sz w:val="22"/>
          <w:szCs w:val="22"/>
        </w:rPr>
      </w:pPr>
    </w:p>
    <w:p w:rsidR="000B0A21" w:rsidRPr="00D3693B" w:rsidRDefault="000B0A21" w:rsidP="002B6869">
      <w:pPr>
        <w:rPr>
          <w:b/>
          <w:sz w:val="22"/>
          <w:szCs w:val="22"/>
        </w:rPr>
      </w:pPr>
    </w:p>
    <w:p w:rsidR="00F46901" w:rsidRPr="00D3693B" w:rsidRDefault="006777AA" w:rsidP="002B6869">
      <w:pPr>
        <w:rPr>
          <w:sz w:val="22"/>
          <w:szCs w:val="22"/>
        </w:rPr>
      </w:pPr>
      <w:r w:rsidRPr="00D3693B">
        <w:rPr>
          <w:b/>
          <w:sz w:val="22"/>
          <w:szCs w:val="22"/>
        </w:rPr>
        <w:t>K</w:t>
      </w:r>
      <w:r w:rsidR="00F46901" w:rsidRPr="00D3693B">
        <w:rPr>
          <w:b/>
          <w:sz w:val="22"/>
          <w:szCs w:val="22"/>
        </w:rPr>
        <w:t>. Grade Grievance Policy</w:t>
      </w:r>
      <w:r w:rsidR="00F46901" w:rsidRPr="00D3693B">
        <w:rPr>
          <w:sz w:val="22"/>
          <w:szCs w:val="22"/>
        </w:rPr>
        <w:t xml:space="preserve">: </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See BSW/MSW Program Manual.</w:t>
      </w:r>
    </w:p>
    <w:p w:rsidR="00F46901" w:rsidRPr="00D3693B" w:rsidRDefault="00F46901" w:rsidP="002B6869">
      <w:pPr>
        <w:rPr>
          <w:b/>
          <w:sz w:val="22"/>
          <w:szCs w:val="22"/>
        </w:rPr>
      </w:pPr>
    </w:p>
    <w:p w:rsidR="000B0A21" w:rsidRPr="00D3693B" w:rsidRDefault="000B0A21" w:rsidP="002B6869">
      <w:pPr>
        <w:rPr>
          <w:b/>
          <w:sz w:val="22"/>
          <w:szCs w:val="22"/>
        </w:rPr>
      </w:pPr>
    </w:p>
    <w:p w:rsidR="00F46901" w:rsidRPr="00D3693B" w:rsidRDefault="006777AA" w:rsidP="002B6869">
      <w:pPr>
        <w:rPr>
          <w:b/>
          <w:bCs/>
          <w:sz w:val="22"/>
          <w:szCs w:val="22"/>
        </w:rPr>
      </w:pPr>
      <w:r w:rsidRPr="00D3693B">
        <w:rPr>
          <w:b/>
          <w:bCs/>
          <w:sz w:val="22"/>
          <w:szCs w:val="22"/>
        </w:rPr>
        <w:t>L</w:t>
      </w:r>
      <w:r w:rsidR="00F46901" w:rsidRPr="00D3693B">
        <w:rPr>
          <w:b/>
          <w:bCs/>
          <w:sz w:val="22"/>
          <w:szCs w:val="22"/>
        </w:rPr>
        <w:t xml:space="preserve">. Student Support Services: </w:t>
      </w:r>
    </w:p>
    <w:p w:rsidR="00F46901" w:rsidRPr="00D3693B" w:rsidRDefault="00F46901" w:rsidP="002B6869">
      <w:pPr>
        <w:rPr>
          <w:b/>
          <w:bCs/>
          <w:sz w:val="22"/>
          <w:szCs w:val="22"/>
        </w:rPr>
      </w:pPr>
    </w:p>
    <w:p w:rsidR="00F46901" w:rsidRPr="00D3693B" w:rsidRDefault="00F46901" w:rsidP="002B6869">
      <w:pPr>
        <w:rPr>
          <w:sz w:val="22"/>
          <w:szCs w:val="22"/>
        </w:rPr>
      </w:pPr>
      <w:r w:rsidRPr="00D3693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086996" w:rsidRPr="00D3693B">
        <w:rPr>
          <w:sz w:val="22"/>
          <w:szCs w:val="22"/>
        </w:rPr>
        <w:t>A</w:t>
      </w:r>
      <w:r w:rsidRPr="00D3693B">
        <w:rPr>
          <w:sz w:val="22"/>
          <w:szCs w:val="22"/>
        </w:rPr>
        <w:t xml:space="preserve"> of the School of Social Work Complex.  Dr. Chris Kilgore serves as a writing coach and resource as well and has posted an online writing clinic.  Also, the </w:t>
      </w:r>
      <w:r w:rsidRPr="00D3693B">
        <w:rPr>
          <w:sz w:val="22"/>
          <w:szCs w:val="22"/>
        </w:rPr>
        <w:lastRenderedPageBreak/>
        <w:t>Maverick Resource Hotline may be contacted at 817-272-6107, or send a message to resources@uta.edu, or view the information at www.uta.edu/resources.</w:t>
      </w:r>
    </w:p>
    <w:p w:rsidR="00F46901" w:rsidRPr="00D3693B" w:rsidRDefault="00F46901" w:rsidP="002B6869">
      <w:pPr>
        <w:pStyle w:val="Default"/>
        <w:ind w:right="130"/>
        <w:rPr>
          <w:rFonts w:ascii="Times New Roman" w:hAnsi="Times New Roman" w:cs="Times New Roman"/>
          <w:color w:val="auto"/>
          <w:sz w:val="22"/>
          <w:szCs w:val="22"/>
        </w:rPr>
      </w:pPr>
    </w:p>
    <w:p w:rsidR="000B0A21" w:rsidRPr="00D3693B" w:rsidRDefault="000B0A21" w:rsidP="002B6869">
      <w:pPr>
        <w:pStyle w:val="Default"/>
        <w:ind w:right="130"/>
        <w:rPr>
          <w:rFonts w:ascii="Times New Roman" w:hAnsi="Times New Roman" w:cs="Times New Roman"/>
          <w:color w:val="auto"/>
          <w:sz w:val="22"/>
          <w:szCs w:val="22"/>
        </w:rPr>
      </w:pPr>
    </w:p>
    <w:p w:rsidR="00F46901" w:rsidRPr="00D3693B" w:rsidRDefault="006777AA" w:rsidP="002B6869">
      <w:pPr>
        <w:pStyle w:val="Default"/>
        <w:ind w:right="130"/>
        <w:rPr>
          <w:rFonts w:ascii="Times New Roman" w:hAnsi="Times New Roman" w:cs="Times New Roman"/>
          <w:b/>
          <w:color w:val="auto"/>
          <w:sz w:val="22"/>
          <w:szCs w:val="22"/>
        </w:rPr>
      </w:pPr>
      <w:r w:rsidRPr="00D3693B">
        <w:rPr>
          <w:rFonts w:ascii="Times New Roman" w:hAnsi="Times New Roman" w:cs="Times New Roman"/>
          <w:b/>
          <w:color w:val="auto"/>
          <w:sz w:val="22"/>
          <w:szCs w:val="22"/>
        </w:rPr>
        <w:t>M</w:t>
      </w:r>
      <w:r w:rsidR="00F46901" w:rsidRPr="00D3693B">
        <w:rPr>
          <w:rFonts w:ascii="Times New Roman" w:hAnsi="Times New Roman" w:cs="Times New Roman"/>
          <w:b/>
          <w:color w:val="auto"/>
          <w:sz w:val="22"/>
          <w:szCs w:val="22"/>
        </w:rPr>
        <w:t xml:space="preserve">. Librarian to Contact: </w:t>
      </w:r>
    </w:p>
    <w:p w:rsidR="00F46901" w:rsidRPr="00D3693B" w:rsidRDefault="00F46901" w:rsidP="002B6869">
      <w:pPr>
        <w:pStyle w:val="Default"/>
        <w:ind w:right="130"/>
        <w:rPr>
          <w:rFonts w:ascii="Times New Roman" w:hAnsi="Times New Roman" w:cs="Times New Roman"/>
          <w:b/>
          <w:color w:val="auto"/>
          <w:sz w:val="22"/>
          <w:szCs w:val="22"/>
        </w:rPr>
      </w:pPr>
    </w:p>
    <w:p w:rsidR="00F46901" w:rsidRPr="00D3693B" w:rsidRDefault="00F46901" w:rsidP="002B6869">
      <w:pPr>
        <w:pStyle w:val="Default"/>
        <w:ind w:right="130"/>
        <w:rPr>
          <w:rFonts w:ascii="Times New Roman" w:hAnsi="Times New Roman" w:cs="Times New Roman"/>
          <w:color w:val="auto"/>
          <w:sz w:val="22"/>
          <w:szCs w:val="22"/>
        </w:rPr>
      </w:pPr>
      <w:r w:rsidRPr="00D3693B">
        <w:rPr>
          <w:rFonts w:ascii="Times New Roman" w:hAnsi="Times New Roman" w:cs="Times New Roman"/>
          <w:color w:val="auto"/>
          <w:sz w:val="22"/>
          <w:szCs w:val="22"/>
        </w:rPr>
        <w:t xml:space="preserve">The Social Sciences/Social Work Resource Librarian is John Dillard. His office is in the </w:t>
      </w:r>
      <w:r w:rsidR="002D50F8" w:rsidRPr="00D3693B">
        <w:rPr>
          <w:rFonts w:ascii="Times New Roman" w:hAnsi="Times New Roman" w:cs="Times New Roman"/>
          <w:color w:val="auto"/>
          <w:sz w:val="22"/>
          <w:szCs w:val="22"/>
        </w:rPr>
        <w:t xml:space="preserve">SWCA, room 301C, Mondays and Tuesdays from 4:00 to 7:00 PM, and in the </w:t>
      </w:r>
      <w:r w:rsidRPr="00D3693B">
        <w:rPr>
          <w:rFonts w:ascii="Times New Roman" w:hAnsi="Times New Roman" w:cs="Times New Roman"/>
          <w:color w:val="auto"/>
          <w:sz w:val="22"/>
          <w:szCs w:val="22"/>
        </w:rPr>
        <w:t>campus Central Library</w:t>
      </w:r>
      <w:r w:rsidR="002D50F8" w:rsidRPr="00D3693B">
        <w:rPr>
          <w:rFonts w:ascii="Times New Roman" w:hAnsi="Times New Roman" w:cs="Times New Roman"/>
          <w:color w:val="auto"/>
          <w:sz w:val="22"/>
          <w:szCs w:val="22"/>
        </w:rPr>
        <w:t>, room 410</w:t>
      </w:r>
      <w:r w:rsidR="004B4F18" w:rsidRPr="00D3693B">
        <w:rPr>
          <w:rFonts w:ascii="Times New Roman" w:hAnsi="Times New Roman" w:cs="Times New Roman"/>
          <w:color w:val="auto"/>
          <w:sz w:val="22"/>
          <w:szCs w:val="22"/>
        </w:rPr>
        <w:t>, Monday to Friday from 10:00 AM to 4:00 PM</w:t>
      </w:r>
      <w:r w:rsidRPr="00D3693B">
        <w:rPr>
          <w:rFonts w:ascii="Times New Roman" w:hAnsi="Times New Roman" w:cs="Times New Roman"/>
          <w:color w:val="auto"/>
          <w:sz w:val="22"/>
          <w:szCs w:val="22"/>
        </w:rPr>
        <w:t xml:space="preserve">. He may also be contacted via E-mail: </w:t>
      </w:r>
      <w:r w:rsidRPr="00D3693B">
        <w:rPr>
          <w:rFonts w:ascii="Times New Roman" w:hAnsi="Times New Roman" w:cs="Times New Roman"/>
          <w:bCs/>
          <w:sz w:val="22"/>
          <w:szCs w:val="22"/>
        </w:rPr>
        <w:t>dillard@uta.edu</w:t>
      </w:r>
      <w:r w:rsidR="004B4F18" w:rsidRPr="00D3693B">
        <w:rPr>
          <w:rStyle w:val="Hyperlink"/>
          <w:rFonts w:ascii="Times New Roman" w:hAnsi="Times New Roman" w:cs="Times New Roman"/>
          <w:bCs/>
          <w:color w:val="auto"/>
          <w:sz w:val="22"/>
          <w:szCs w:val="22"/>
          <w:u w:val="none"/>
        </w:rPr>
        <w:t>.  B</w:t>
      </w:r>
      <w:r w:rsidRPr="00D3693B">
        <w:rPr>
          <w:rFonts w:ascii="Times New Roman" w:hAnsi="Times New Roman" w:cs="Times New Roman"/>
          <w:color w:val="auto"/>
          <w:sz w:val="22"/>
          <w:szCs w:val="22"/>
        </w:rPr>
        <w:t xml:space="preserve">elow are some commonly used resources needed by students in online or technology supported courses: </w:t>
      </w:r>
    </w:p>
    <w:p w:rsidR="00F46901" w:rsidRPr="00D3693B" w:rsidRDefault="00F46901" w:rsidP="002B6869">
      <w:pPr>
        <w:pStyle w:val="Default"/>
        <w:ind w:right="130"/>
        <w:rPr>
          <w:rFonts w:ascii="Times New Roman" w:hAnsi="Times New Roman" w:cs="Times New Roman"/>
          <w:color w:val="auto"/>
          <w:sz w:val="22"/>
          <w:szCs w:val="22"/>
        </w:rPr>
      </w:pPr>
      <w:r w:rsidRPr="00D3693B">
        <w:rPr>
          <w:rFonts w:ascii="Times New Roman" w:hAnsi="Times New Roman" w:cs="Times New Roman"/>
          <w:sz w:val="22"/>
          <w:szCs w:val="22"/>
        </w:rPr>
        <w:t>http://www.uta.edu/library/services/distance.php</w:t>
      </w:r>
      <w:r w:rsidRPr="00D3693B">
        <w:rPr>
          <w:rFonts w:ascii="Times New Roman" w:hAnsi="Times New Roman" w:cs="Times New Roman"/>
          <w:color w:val="auto"/>
          <w:sz w:val="22"/>
          <w:szCs w:val="22"/>
        </w:rPr>
        <w:t xml:space="preserve"> </w:t>
      </w:r>
    </w:p>
    <w:p w:rsidR="00F46901" w:rsidRPr="00D3693B" w:rsidRDefault="00F46901" w:rsidP="002B6869">
      <w:pPr>
        <w:pStyle w:val="Default"/>
        <w:ind w:right="130"/>
        <w:rPr>
          <w:rFonts w:ascii="Times New Roman" w:hAnsi="Times New Roman" w:cs="Times New Roman"/>
          <w:color w:val="auto"/>
          <w:sz w:val="22"/>
          <w:szCs w:val="22"/>
        </w:rPr>
      </w:pPr>
    </w:p>
    <w:p w:rsidR="00F46901" w:rsidRPr="00D3693B" w:rsidRDefault="00F46901" w:rsidP="002B6869">
      <w:pPr>
        <w:rPr>
          <w:sz w:val="22"/>
          <w:szCs w:val="22"/>
        </w:rPr>
      </w:pPr>
      <w:r w:rsidRPr="00D3693B">
        <w:rPr>
          <w:sz w:val="22"/>
          <w:szCs w:val="22"/>
        </w:rPr>
        <w:t>The following is a list, with links, of commonly used library resources:</w:t>
      </w:r>
    </w:p>
    <w:p w:rsidR="00F46901" w:rsidRPr="00D3693B" w:rsidRDefault="00F46901" w:rsidP="002B6869">
      <w:pPr>
        <w:tabs>
          <w:tab w:val="left" w:leader="dot" w:pos="3240"/>
        </w:tabs>
        <w:rPr>
          <w:sz w:val="22"/>
          <w:szCs w:val="22"/>
        </w:rPr>
      </w:pPr>
      <w:r w:rsidRPr="00D3693B">
        <w:rPr>
          <w:sz w:val="22"/>
          <w:szCs w:val="22"/>
        </w:rPr>
        <w:t>Library Home Page</w:t>
      </w:r>
      <w:r w:rsidRPr="00D3693B">
        <w:rPr>
          <w:sz w:val="22"/>
          <w:szCs w:val="22"/>
        </w:rPr>
        <w:tab/>
        <w:t>http://www.uta.edu/library</w:t>
      </w:r>
    </w:p>
    <w:p w:rsidR="00F46901" w:rsidRPr="00D3693B" w:rsidRDefault="00F46901" w:rsidP="002B6869">
      <w:pPr>
        <w:tabs>
          <w:tab w:val="left" w:leader="dot" w:pos="3240"/>
        </w:tabs>
        <w:rPr>
          <w:sz w:val="22"/>
          <w:szCs w:val="22"/>
        </w:rPr>
      </w:pPr>
      <w:r w:rsidRPr="00D3693B">
        <w:rPr>
          <w:sz w:val="22"/>
          <w:szCs w:val="22"/>
        </w:rPr>
        <w:t>Subject Guides</w:t>
      </w:r>
      <w:r w:rsidRPr="00D3693B">
        <w:rPr>
          <w:sz w:val="22"/>
          <w:szCs w:val="22"/>
        </w:rPr>
        <w:tab/>
        <w:t>http://libguides.uta.edu</w:t>
      </w:r>
    </w:p>
    <w:p w:rsidR="00F46901" w:rsidRPr="00D3693B" w:rsidRDefault="00F46901" w:rsidP="002B6869">
      <w:pPr>
        <w:tabs>
          <w:tab w:val="left" w:leader="dot" w:pos="3240"/>
        </w:tabs>
        <w:rPr>
          <w:sz w:val="22"/>
          <w:szCs w:val="22"/>
        </w:rPr>
      </w:pPr>
      <w:r w:rsidRPr="00D3693B">
        <w:rPr>
          <w:sz w:val="22"/>
          <w:szCs w:val="22"/>
        </w:rPr>
        <w:t>Subject Librarians</w:t>
      </w:r>
      <w:r w:rsidRPr="00D3693B">
        <w:rPr>
          <w:sz w:val="22"/>
          <w:szCs w:val="22"/>
        </w:rPr>
        <w:tab/>
        <w:t>http://www-test.uta.edu/library/help/subject-librarians.php</w:t>
      </w:r>
    </w:p>
    <w:p w:rsidR="00F46901" w:rsidRPr="00D3693B" w:rsidRDefault="00F46901" w:rsidP="002B6869">
      <w:pPr>
        <w:tabs>
          <w:tab w:val="left" w:leader="dot" w:pos="3240"/>
        </w:tabs>
        <w:rPr>
          <w:sz w:val="22"/>
          <w:szCs w:val="22"/>
        </w:rPr>
      </w:pPr>
      <w:r w:rsidRPr="00D3693B">
        <w:rPr>
          <w:sz w:val="22"/>
          <w:szCs w:val="22"/>
        </w:rPr>
        <w:t>Database List</w:t>
      </w:r>
      <w:r w:rsidRPr="00D3693B">
        <w:rPr>
          <w:sz w:val="22"/>
          <w:szCs w:val="22"/>
        </w:rPr>
        <w:tab/>
        <w:t>http://www-test.uta.edu/library/databases/index.php</w:t>
      </w:r>
    </w:p>
    <w:p w:rsidR="00F46901" w:rsidRPr="00D3693B" w:rsidRDefault="00F46901" w:rsidP="002B6869">
      <w:pPr>
        <w:tabs>
          <w:tab w:val="left" w:leader="dot" w:pos="3240"/>
        </w:tabs>
        <w:rPr>
          <w:sz w:val="22"/>
          <w:szCs w:val="22"/>
        </w:rPr>
      </w:pPr>
      <w:r w:rsidRPr="00D3693B">
        <w:rPr>
          <w:sz w:val="22"/>
          <w:szCs w:val="22"/>
        </w:rPr>
        <w:t>Course Reserves</w:t>
      </w:r>
      <w:r w:rsidRPr="00D3693B">
        <w:rPr>
          <w:sz w:val="22"/>
          <w:szCs w:val="22"/>
        </w:rPr>
        <w:tab/>
        <w:t>http://pulse.uta.edu/vwebv/enterCourseReserve.do</w:t>
      </w:r>
    </w:p>
    <w:p w:rsidR="00F46901" w:rsidRPr="00D3693B" w:rsidRDefault="00F46901" w:rsidP="002B6869">
      <w:pPr>
        <w:tabs>
          <w:tab w:val="left" w:leader="dot" w:pos="3240"/>
        </w:tabs>
        <w:rPr>
          <w:sz w:val="22"/>
          <w:szCs w:val="22"/>
        </w:rPr>
      </w:pPr>
      <w:r w:rsidRPr="00D3693B">
        <w:rPr>
          <w:sz w:val="22"/>
          <w:szCs w:val="22"/>
        </w:rPr>
        <w:t>Library Catalog</w:t>
      </w:r>
      <w:r w:rsidRPr="00D3693B">
        <w:rPr>
          <w:sz w:val="22"/>
          <w:szCs w:val="22"/>
        </w:rPr>
        <w:tab/>
        <w:t>http://discover.uta.edu/</w:t>
      </w:r>
    </w:p>
    <w:p w:rsidR="00F46901" w:rsidRPr="00D3693B" w:rsidRDefault="00F46901" w:rsidP="002B6869">
      <w:pPr>
        <w:tabs>
          <w:tab w:val="left" w:leader="dot" w:pos="3240"/>
        </w:tabs>
        <w:rPr>
          <w:sz w:val="22"/>
          <w:szCs w:val="22"/>
        </w:rPr>
      </w:pPr>
      <w:r w:rsidRPr="00D3693B">
        <w:rPr>
          <w:sz w:val="22"/>
          <w:szCs w:val="22"/>
        </w:rPr>
        <w:t>E-Journals</w:t>
      </w:r>
      <w:r w:rsidRPr="00D3693B">
        <w:rPr>
          <w:sz w:val="22"/>
          <w:szCs w:val="22"/>
        </w:rPr>
        <w:tab/>
        <w:t>http://utalink.uta.edu:9003/UTAlink/az</w:t>
      </w:r>
    </w:p>
    <w:p w:rsidR="00F46901" w:rsidRPr="00D3693B" w:rsidRDefault="00F46901" w:rsidP="002B6869">
      <w:pPr>
        <w:tabs>
          <w:tab w:val="left" w:leader="dot" w:pos="3240"/>
        </w:tabs>
        <w:rPr>
          <w:sz w:val="22"/>
          <w:szCs w:val="22"/>
        </w:rPr>
      </w:pPr>
      <w:r w:rsidRPr="00D3693B">
        <w:rPr>
          <w:sz w:val="22"/>
          <w:szCs w:val="22"/>
        </w:rPr>
        <w:t xml:space="preserve">Library Tutorials </w:t>
      </w:r>
      <w:r w:rsidRPr="00D3693B">
        <w:rPr>
          <w:sz w:val="22"/>
          <w:szCs w:val="22"/>
        </w:rPr>
        <w:tab/>
        <w:t>http://www.uta.edu/library/help/tutorials.php</w:t>
      </w:r>
    </w:p>
    <w:p w:rsidR="00F46901" w:rsidRPr="00D3693B" w:rsidRDefault="00F46901" w:rsidP="002B6869">
      <w:pPr>
        <w:tabs>
          <w:tab w:val="left" w:leader="dot" w:pos="3240"/>
        </w:tabs>
        <w:rPr>
          <w:sz w:val="22"/>
          <w:szCs w:val="22"/>
        </w:rPr>
      </w:pPr>
      <w:r w:rsidRPr="00D3693B">
        <w:rPr>
          <w:sz w:val="22"/>
          <w:szCs w:val="22"/>
        </w:rPr>
        <w:t>Connecting from Off- Campus</w:t>
      </w:r>
      <w:r w:rsidRPr="00D3693B">
        <w:rPr>
          <w:sz w:val="22"/>
          <w:szCs w:val="22"/>
        </w:rPr>
        <w:tab/>
        <w:t>http://libguides.uta.edu/offcampus</w:t>
      </w:r>
    </w:p>
    <w:p w:rsidR="00F46901" w:rsidRPr="00D3693B" w:rsidRDefault="00F46901" w:rsidP="002B6869">
      <w:pPr>
        <w:tabs>
          <w:tab w:val="left" w:leader="dot" w:pos="3240"/>
        </w:tabs>
        <w:rPr>
          <w:sz w:val="22"/>
          <w:szCs w:val="22"/>
        </w:rPr>
      </w:pPr>
      <w:r w:rsidRPr="00D3693B">
        <w:rPr>
          <w:sz w:val="22"/>
          <w:szCs w:val="22"/>
        </w:rPr>
        <w:t>Ask a Librarian</w:t>
      </w:r>
      <w:r w:rsidRPr="00D3693B">
        <w:rPr>
          <w:sz w:val="22"/>
          <w:szCs w:val="22"/>
        </w:rPr>
        <w:tab/>
        <w:t>http://ask.uta.edu</w:t>
      </w:r>
    </w:p>
    <w:p w:rsidR="00F46901" w:rsidRPr="00D3693B" w:rsidRDefault="00F46901" w:rsidP="002B6869">
      <w:pPr>
        <w:tabs>
          <w:tab w:val="right" w:pos="8640"/>
        </w:tabs>
        <w:rPr>
          <w:sz w:val="22"/>
          <w:szCs w:val="22"/>
        </w:rPr>
      </w:pPr>
    </w:p>
    <w:p w:rsidR="000B0A21" w:rsidRPr="00D3693B" w:rsidRDefault="000B0A21">
      <w:pPr>
        <w:rPr>
          <w:b/>
          <w:bCs/>
          <w:sz w:val="22"/>
          <w:szCs w:val="22"/>
        </w:rPr>
      </w:pPr>
    </w:p>
    <w:p w:rsidR="00F46901" w:rsidRPr="00D3693B" w:rsidRDefault="006777AA" w:rsidP="002B6869">
      <w:pPr>
        <w:rPr>
          <w:b/>
          <w:bCs/>
          <w:sz w:val="22"/>
          <w:szCs w:val="22"/>
        </w:rPr>
      </w:pPr>
      <w:r w:rsidRPr="00D3693B">
        <w:rPr>
          <w:b/>
          <w:bCs/>
          <w:sz w:val="22"/>
          <w:szCs w:val="22"/>
        </w:rPr>
        <w:t>N</w:t>
      </w:r>
      <w:r w:rsidR="00F46901" w:rsidRPr="00D3693B">
        <w:rPr>
          <w:b/>
          <w:bCs/>
          <w:sz w:val="22"/>
          <w:szCs w:val="22"/>
        </w:rPr>
        <w:t xml:space="preserve">. Emergency Exit Procedures: </w:t>
      </w:r>
    </w:p>
    <w:p w:rsidR="00F46901" w:rsidRPr="00D3693B" w:rsidRDefault="00F46901" w:rsidP="002B6869">
      <w:pPr>
        <w:rPr>
          <w:b/>
          <w:bCs/>
          <w:sz w:val="22"/>
          <w:szCs w:val="22"/>
        </w:rPr>
      </w:pPr>
    </w:p>
    <w:p w:rsidR="00F46901" w:rsidRPr="00D3693B" w:rsidRDefault="00F46901" w:rsidP="000B0A21">
      <w:pPr>
        <w:rPr>
          <w:sz w:val="22"/>
          <w:szCs w:val="22"/>
        </w:rPr>
      </w:pPr>
      <w:r w:rsidRPr="00D3693B">
        <w:rPr>
          <w:sz w:val="22"/>
          <w:szCs w:val="22"/>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B0A21" w:rsidRPr="00D3693B" w:rsidRDefault="000B0A21" w:rsidP="002B6869">
      <w:pPr>
        <w:pStyle w:val="NormalWeb"/>
        <w:spacing w:before="0" w:beforeAutospacing="0" w:after="0" w:afterAutospacing="0"/>
        <w:rPr>
          <w:b/>
          <w:sz w:val="22"/>
          <w:szCs w:val="22"/>
        </w:rPr>
      </w:pPr>
    </w:p>
    <w:p w:rsidR="000B0A21" w:rsidRPr="00D3693B" w:rsidRDefault="000B0A21" w:rsidP="002B6869">
      <w:pPr>
        <w:pStyle w:val="NormalWeb"/>
        <w:spacing w:before="0" w:beforeAutospacing="0" w:after="0" w:afterAutospacing="0"/>
        <w:rPr>
          <w:b/>
          <w:sz w:val="22"/>
          <w:szCs w:val="22"/>
        </w:rPr>
      </w:pPr>
    </w:p>
    <w:p w:rsidR="00F46901" w:rsidRPr="00D3693B" w:rsidRDefault="006777AA" w:rsidP="002B6869">
      <w:pPr>
        <w:pStyle w:val="NormalWeb"/>
        <w:spacing w:before="0" w:beforeAutospacing="0" w:after="0" w:afterAutospacing="0"/>
        <w:rPr>
          <w:b/>
          <w:sz w:val="22"/>
          <w:szCs w:val="22"/>
        </w:rPr>
      </w:pPr>
      <w:r w:rsidRPr="00D3693B">
        <w:rPr>
          <w:b/>
          <w:sz w:val="22"/>
          <w:szCs w:val="22"/>
        </w:rPr>
        <w:t>O</w:t>
      </w:r>
      <w:r w:rsidR="00F46901" w:rsidRPr="00D3693B">
        <w:rPr>
          <w:b/>
          <w:sz w:val="22"/>
          <w:szCs w:val="22"/>
        </w:rPr>
        <w:t xml:space="preserve">. Drop Policy: </w:t>
      </w:r>
    </w:p>
    <w:p w:rsidR="00F46901" w:rsidRPr="00D3693B" w:rsidRDefault="00F46901" w:rsidP="002B6869">
      <w:pPr>
        <w:pStyle w:val="NormalWeb"/>
        <w:spacing w:before="0" w:beforeAutospacing="0" w:after="0" w:afterAutospacing="0"/>
        <w:rPr>
          <w:b/>
          <w:sz w:val="22"/>
          <w:szCs w:val="22"/>
        </w:rPr>
      </w:pPr>
    </w:p>
    <w:p w:rsidR="00F46901" w:rsidRPr="00D3693B" w:rsidRDefault="00F46901" w:rsidP="002B6869">
      <w:pPr>
        <w:pStyle w:val="NormalWeb"/>
        <w:spacing w:before="0" w:beforeAutospacing="0" w:after="0" w:afterAutospacing="0"/>
        <w:rPr>
          <w:sz w:val="22"/>
          <w:szCs w:val="22"/>
        </w:rPr>
      </w:pPr>
      <w:r w:rsidRPr="00D3693B">
        <w:rPr>
          <w:sz w:val="22"/>
          <w:szCs w:val="22"/>
        </w:rPr>
        <w:t xml:space="preserve">Students may drop or swap (adding and dropping a class concurrently) classes through self-service in </w:t>
      </w:r>
      <w:proofErr w:type="spellStart"/>
      <w:r w:rsidRPr="00D3693B">
        <w:rPr>
          <w:sz w:val="22"/>
          <w:szCs w:val="22"/>
        </w:rPr>
        <w:t>MyMav</w:t>
      </w:r>
      <w:proofErr w:type="spellEnd"/>
      <w:r w:rsidRPr="00D3693B">
        <w:rPr>
          <w:sz w:val="22"/>
          <w:szCs w:val="22"/>
        </w:rPr>
        <w:t xml:space="preserve"> from the beginning of the registration period through the late registration period</w:t>
      </w:r>
      <w:r w:rsidR="004B4F18" w:rsidRPr="00D3693B">
        <w:rPr>
          <w:sz w:val="22"/>
          <w:szCs w:val="22"/>
        </w:rPr>
        <w:t xml:space="preserve">; for this semester the last day to drop classes is </w:t>
      </w:r>
      <w:r w:rsidR="00D3693B" w:rsidRPr="00D3693B">
        <w:rPr>
          <w:sz w:val="22"/>
          <w:szCs w:val="22"/>
        </w:rPr>
        <w:t>November</w:t>
      </w:r>
      <w:r w:rsidR="004B4F18" w:rsidRPr="00D3693B">
        <w:rPr>
          <w:sz w:val="22"/>
          <w:szCs w:val="22"/>
        </w:rPr>
        <w:t xml:space="preserve"> 0</w:t>
      </w:r>
      <w:r w:rsidR="00D3693B" w:rsidRPr="00D3693B">
        <w:rPr>
          <w:sz w:val="22"/>
          <w:szCs w:val="22"/>
        </w:rPr>
        <w:t>4</w:t>
      </w:r>
      <w:r w:rsidRPr="00D3693B">
        <w:rPr>
          <w:sz w:val="22"/>
          <w:szCs w:val="22"/>
        </w:rPr>
        <w:t xml:space="preserve">.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3693B">
        <w:rPr>
          <w:rStyle w:val="Strong"/>
          <w:sz w:val="22"/>
          <w:szCs w:val="22"/>
        </w:rPr>
        <w:t>Students will not be automatically dropped for non-attendance</w:t>
      </w:r>
      <w:r w:rsidRPr="00D3693B">
        <w:rPr>
          <w:sz w:val="22"/>
          <w:szCs w:val="22"/>
        </w:rPr>
        <w:t>. Repayment of certain types of financial aid administered through the University may be required as the result of dropping classes or withdrawing. For more information, contact the Office of Financial Aid and Scholarships</w:t>
      </w:r>
    </w:p>
    <w:p w:rsidR="00F46901" w:rsidRPr="00D3693B" w:rsidRDefault="00F46901" w:rsidP="002B6869">
      <w:pPr>
        <w:pStyle w:val="NormalWeb"/>
        <w:spacing w:before="0" w:beforeAutospacing="0" w:after="0" w:afterAutospacing="0"/>
        <w:rPr>
          <w:sz w:val="22"/>
          <w:szCs w:val="22"/>
        </w:rPr>
      </w:pPr>
      <w:r w:rsidRPr="00D3693B">
        <w:rPr>
          <w:sz w:val="22"/>
          <w:szCs w:val="22"/>
        </w:rPr>
        <w:t>(http://wweb.uta.edu/aao/fao/).</w:t>
      </w:r>
    </w:p>
    <w:p w:rsidR="00F46901" w:rsidRPr="00D3693B" w:rsidRDefault="00F46901" w:rsidP="002B6869">
      <w:pPr>
        <w:pStyle w:val="NormalWeb"/>
        <w:spacing w:before="0" w:beforeAutospacing="0" w:after="0" w:afterAutospacing="0"/>
        <w:rPr>
          <w:sz w:val="22"/>
          <w:szCs w:val="22"/>
        </w:rPr>
      </w:pPr>
    </w:p>
    <w:p w:rsidR="000B0A21" w:rsidRPr="00D3693B" w:rsidRDefault="000B0A21" w:rsidP="002B6869">
      <w:pPr>
        <w:pStyle w:val="NormalWeb"/>
        <w:spacing w:before="0" w:beforeAutospacing="0" w:after="0" w:afterAutospacing="0"/>
        <w:rPr>
          <w:sz w:val="22"/>
          <w:szCs w:val="22"/>
        </w:rPr>
      </w:pPr>
    </w:p>
    <w:p w:rsidR="00F46901" w:rsidRPr="00D3693B" w:rsidRDefault="006777AA" w:rsidP="002B6869">
      <w:pPr>
        <w:pStyle w:val="NormalWeb"/>
        <w:spacing w:before="0" w:beforeAutospacing="0" w:after="0" w:afterAutospacing="0"/>
        <w:rPr>
          <w:b/>
          <w:bCs/>
          <w:sz w:val="22"/>
          <w:szCs w:val="22"/>
        </w:rPr>
      </w:pPr>
      <w:r w:rsidRPr="00D3693B">
        <w:rPr>
          <w:b/>
          <w:bCs/>
          <w:sz w:val="22"/>
          <w:szCs w:val="22"/>
        </w:rPr>
        <w:t>P</w:t>
      </w:r>
      <w:r w:rsidR="00F46901" w:rsidRPr="00D3693B">
        <w:rPr>
          <w:b/>
          <w:bCs/>
          <w:sz w:val="22"/>
          <w:szCs w:val="22"/>
        </w:rPr>
        <w:t xml:space="preserve">. Americans with Disabilities Act: </w:t>
      </w:r>
    </w:p>
    <w:p w:rsidR="00F46901" w:rsidRPr="00D3693B" w:rsidRDefault="00F46901" w:rsidP="002B6869">
      <w:pPr>
        <w:pStyle w:val="NormalWeb"/>
        <w:spacing w:before="0" w:beforeAutospacing="0" w:after="0" w:afterAutospacing="0"/>
        <w:rPr>
          <w:b/>
          <w:bCs/>
          <w:sz w:val="22"/>
          <w:szCs w:val="22"/>
        </w:rPr>
      </w:pPr>
    </w:p>
    <w:p w:rsidR="00F46901" w:rsidRPr="00D3693B" w:rsidRDefault="00F46901" w:rsidP="002B6869">
      <w:pPr>
        <w:pStyle w:val="NormalWeb"/>
        <w:spacing w:before="0" w:beforeAutospacing="0" w:after="0" w:afterAutospacing="0"/>
        <w:rPr>
          <w:sz w:val="22"/>
          <w:szCs w:val="22"/>
        </w:rPr>
      </w:pPr>
      <w:r w:rsidRPr="00D3693B">
        <w:rPr>
          <w:sz w:val="22"/>
          <w:szCs w:val="22"/>
        </w:rPr>
        <w:lastRenderedPageBreak/>
        <w:t xml:space="preserve">The University of Texas at Arlington is on record as being committed to both the spirit and letter of all federal equal opportunity legislation, including the </w:t>
      </w:r>
      <w:r w:rsidRPr="00D3693B">
        <w:rPr>
          <w:i/>
          <w:iCs/>
          <w:sz w:val="22"/>
          <w:szCs w:val="22"/>
        </w:rPr>
        <w:t>Americans with Disabilities Act (ADA)</w:t>
      </w:r>
      <w:r w:rsidRPr="00D3693B">
        <w:rPr>
          <w:sz w:val="22"/>
          <w:szCs w:val="22"/>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F46901" w:rsidRPr="00D3693B" w:rsidRDefault="00F46901" w:rsidP="002B6869">
      <w:pPr>
        <w:rPr>
          <w:sz w:val="22"/>
          <w:szCs w:val="22"/>
        </w:rPr>
      </w:pPr>
    </w:p>
    <w:p w:rsidR="000B0A21" w:rsidRPr="00D3693B" w:rsidRDefault="000B0A21" w:rsidP="002B6869">
      <w:pPr>
        <w:rPr>
          <w:sz w:val="22"/>
          <w:szCs w:val="22"/>
        </w:rPr>
      </w:pPr>
    </w:p>
    <w:p w:rsidR="00F46901" w:rsidRPr="00D3693B" w:rsidRDefault="006777AA" w:rsidP="002B6869">
      <w:pPr>
        <w:rPr>
          <w:sz w:val="22"/>
          <w:szCs w:val="22"/>
        </w:rPr>
      </w:pPr>
      <w:r w:rsidRPr="00D3693B">
        <w:rPr>
          <w:b/>
          <w:bCs/>
          <w:sz w:val="22"/>
          <w:szCs w:val="22"/>
        </w:rPr>
        <w:t>Q</w:t>
      </w:r>
      <w:r w:rsidR="00F46901" w:rsidRPr="00D3693B">
        <w:rPr>
          <w:b/>
          <w:bCs/>
          <w:sz w:val="22"/>
          <w:szCs w:val="22"/>
        </w:rPr>
        <w:t>. Title IX:</w:t>
      </w:r>
      <w:r w:rsidR="00F46901" w:rsidRPr="00D3693B">
        <w:rPr>
          <w:sz w:val="22"/>
          <w:szCs w:val="22"/>
        </w:rPr>
        <w:t xml:space="preserve"> </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F46901" w:rsidRPr="00D3693B" w:rsidRDefault="00F46901" w:rsidP="002B6869">
      <w:pPr>
        <w:keepNext/>
        <w:rPr>
          <w:sz w:val="22"/>
          <w:szCs w:val="22"/>
        </w:rPr>
      </w:pPr>
    </w:p>
    <w:p w:rsidR="000B0A21" w:rsidRPr="00D3693B" w:rsidRDefault="000B0A21" w:rsidP="002B6869">
      <w:pPr>
        <w:keepNext/>
        <w:rPr>
          <w:sz w:val="22"/>
          <w:szCs w:val="22"/>
        </w:rPr>
      </w:pPr>
    </w:p>
    <w:p w:rsidR="00F46901" w:rsidRPr="00D3693B" w:rsidRDefault="006777AA" w:rsidP="002B6869">
      <w:pPr>
        <w:keepNext/>
        <w:rPr>
          <w:b/>
          <w:bCs/>
          <w:sz w:val="22"/>
          <w:szCs w:val="22"/>
        </w:rPr>
      </w:pPr>
      <w:r w:rsidRPr="00D3693B">
        <w:rPr>
          <w:b/>
          <w:bCs/>
          <w:sz w:val="22"/>
          <w:szCs w:val="22"/>
        </w:rPr>
        <w:t>R</w:t>
      </w:r>
      <w:r w:rsidR="00F46901" w:rsidRPr="00D3693B">
        <w:rPr>
          <w:b/>
          <w:bCs/>
          <w:sz w:val="22"/>
          <w:szCs w:val="22"/>
        </w:rPr>
        <w:t xml:space="preserve">. Academic Integrity: </w:t>
      </w:r>
    </w:p>
    <w:p w:rsidR="00F46901" w:rsidRPr="00D3693B" w:rsidRDefault="00F46901" w:rsidP="002B6869">
      <w:pPr>
        <w:keepNext/>
        <w:rPr>
          <w:b/>
          <w:bCs/>
          <w:sz w:val="22"/>
          <w:szCs w:val="22"/>
        </w:rPr>
      </w:pPr>
    </w:p>
    <w:p w:rsidR="00F46901" w:rsidRPr="00D3693B" w:rsidRDefault="00F46901" w:rsidP="002B6869">
      <w:pPr>
        <w:keepNext/>
        <w:rPr>
          <w:sz w:val="22"/>
          <w:szCs w:val="22"/>
        </w:rPr>
      </w:pPr>
      <w:r w:rsidRPr="00D3693B">
        <w:rPr>
          <w:sz w:val="22"/>
          <w:szCs w:val="22"/>
        </w:rPr>
        <w:t>Students enrolled all UT Arlington courses are expected to adhere to the UT Arlington Honor Code:</w:t>
      </w:r>
    </w:p>
    <w:p w:rsidR="00F46901" w:rsidRPr="00D3693B" w:rsidRDefault="00F46901" w:rsidP="002B6869">
      <w:pPr>
        <w:keepNext/>
        <w:rPr>
          <w:sz w:val="22"/>
          <w:szCs w:val="22"/>
        </w:rPr>
      </w:pPr>
    </w:p>
    <w:p w:rsidR="00F46901" w:rsidRPr="00D3693B" w:rsidRDefault="00F46901" w:rsidP="002B6869">
      <w:pPr>
        <w:pStyle w:val="Default"/>
        <w:ind w:left="720" w:right="432"/>
        <w:rPr>
          <w:rFonts w:ascii="Times New Roman" w:hAnsi="Times New Roman" w:cs="Times New Roman"/>
          <w:i/>
          <w:color w:val="auto"/>
          <w:sz w:val="22"/>
          <w:szCs w:val="22"/>
        </w:rPr>
      </w:pPr>
      <w:r w:rsidRPr="00D3693B">
        <w:rPr>
          <w:rFonts w:ascii="Times New Roman" w:hAnsi="Times New Roman" w:cs="Times New Roman"/>
          <w:i/>
          <w:color w:val="auto"/>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46901" w:rsidRPr="00D3693B" w:rsidRDefault="00F46901" w:rsidP="002B6869">
      <w:pPr>
        <w:keepNext/>
        <w:rPr>
          <w:sz w:val="22"/>
          <w:szCs w:val="22"/>
        </w:rPr>
      </w:pPr>
    </w:p>
    <w:p w:rsidR="00F46901" w:rsidRPr="00D3693B" w:rsidRDefault="00F46901" w:rsidP="002B6869">
      <w:pPr>
        <w:keepNext/>
        <w:rPr>
          <w:sz w:val="22"/>
          <w:szCs w:val="22"/>
        </w:rPr>
      </w:pPr>
      <w:r w:rsidRPr="00D3693B">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3693B">
        <w:rPr>
          <w:i/>
          <w:sz w:val="22"/>
          <w:szCs w:val="22"/>
        </w:rPr>
        <w:t>Regents’ Rule</w:t>
      </w:r>
      <w:r w:rsidRPr="00D3693B">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6901" w:rsidRPr="00D3693B" w:rsidRDefault="00F46901" w:rsidP="002B6869">
      <w:pPr>
        <w:rPr>
          <w:sz w:val="22"/>
          <w:szCs w:val="22"/>
        </w:rPr>
      </w:pPr>
    </w:p>
    <w:p w:rsidR="000B0A21" w:rsidRPr="00D3693B" w:rsidRDefault="000B0A21" w:rsidP="002B6869">
      <w:pPr>
        <w:rPr>
          <w:sz w:val="22"/>
          <w:szCs w:val="22"/>
        </w:rPr>
      </w:pPr>
    </w:p>
    <w:p w:rsidR="00F46901" w:rsidRPr="00D3693B" w:rsidRDefault="006777AA" w:rsidP="002B6869">
      <w:pPr>
        <w:rPr>
          <w:b/>
          <w:sz w:val="22"/>
          <w:szCs w:val="22"/>
        </w:rPr>
      </w:pPr>
      <w:r w:rsidRPr="00D3693B">
        <w:rPr>
          <w:b/>
          <w:sz w:val="22"/>
          <w:szCs w:val="22"/>
        </w:rPr>
        <w:t>S</w:t>
      </w:r>
      <w:r w:rsidR="00F46901" w:rsidRPr="00D3693B">
        <w:rPr>
          <w:b/>
          <w:sz w:val="22"/>
          <w:szCs w:val="22"/>
        </w:rPr>
        <w:t xml:space="preserve">. Electronic Communication: </w:t>
      </w:r>
    </w:p>
    <w:p w:rsidR="00F46901" w:rsidRPr="00D3693B" w:rsidRDefault="00F46901" w:rsidP="002B6869">
      <w:pPr>
        <w:rPr>
          <w:b/>
          <w:sz w:val="22"/>
          <w:szCs w:val="22"/>
        </w:rPr>
      </w:pPr>
    </w:p>
    <w:p w:rsidR="00F46901" w:rsidRPr="00D3693B" w:rsidRDefault="00F46901" w:rsidP="002B6869">
      <w:pPr>
        <w:rPr>
          <w:sz w:val="22"/>
          <w:szCs w:val="22"/>
        </w:rPr>
      </w:pPr>
      <w:r w:rsidRPr="00D3693B">
        <w:rPr>
          <w:sz w:val="22"/>
          <w:szCs w:val="22"/>
        </w:rPr>
        <w:t xml:space="preserve">UT Arlington has adopted </w:t>
      </w:r>
      <w:proofErr w:type="spellStart"/>
      <w:r w:rsidRPr="00D3693B">
        <w:rPr>
          <w:sz w:val="22"/>
          <w:szCs w:val="22"/>
        </w:rPr>
        <w:t>MavMail</w:t>
      </w:r>
      <w:proofErr w:type="spellEnd"/>
      <w:r w:rsidRPr="00D3693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3693B">
        <w:rPr>
          <w:sz w:val="22"/>
          <w:szCs w:val="22"/>
        </w:rPr>
        <w:t>MavMail</w:t>
      </w:r>
      <w:proofErr w:type="spellEnd"/>
      <w:r w:rsidRPr="00D3693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3693B">
        <w:rPr>
          <w:sz w:val="22"/>
          <w:szCs w:val="22"/>
        </w:rPr>
        <w:t>MavMail</w:t>
      </w:r>
      <w:proofErr w:type="spellEnd"/>
      <w:r w:rsidRPr="00D3693B">
        <w:rPr>
          <w:sz w:val="22"/>
          <w:szCs w:val="22"/>
        </w:rPr>
        <w:t xml:space="preserve"> is available at http://www.uta.edu/oit/cs/email/mavmail.php.</w:t>
      </w:r>
    </w:p>
    <w:p w:rsidR="00F46901" w:rsidRPr="00D3693B" w:rsidRDefault="00F46901" w:rsidP="002B6869">
      <w:pPr>
        <w:rPr>
          <w:sz w:val="22"/>
          <w:szCs w:val="22"/>
        </w:rPr>
      </w:pPr>
    </w:p>
    <w:p w:rsidR="000B0A21" w:rsidRPr="00D3693B" w:rsidRDefault="000B0A21" w:rsidP="002B6869">
      <w:pPr>
        <w:rPr>
          <w:sz w:val="22"/>
          <w:szCs w:val="22"/>
        </w:rPr>
      </w:pPr>
    </w:p>
    <w:p w:rsidR="00F32859" w:rsidRDefault="00F32859" w:rsidP="002B6869">
      <w:pPr>
        <w:autoSpaceDE w:val="0"/>
        <w:autoSpaceDN w:val="0"/>
        <w:adjustRightInd w:val="0"/>
        <w:rPr>
          <w:b/>
          <w:sz w:val="22"/>
          <w:szCs w:val="22"/>
        </w:rPr>
      </w:pPr>
    </w:p>
    <w:p w:rsidR="00F46901" w:rsidRPr="00D3693B" w:rsidRDefault="006777AA" w:rsidP="002B6869">
      <w:pPr>
        <w:autoSpaceDE w:val="0"/>
        <w:autoSpaceDN w:val="0"/>
        <w:adjustRightInd w:val="0"/>
        <w:rPr>
          <w:b/>
          <w:sz w:val="22"/>
          <w:szCs w:val="22"/>
        </w:rPr>
      </w:pPr>
      <w:r w:rsidRPr="00D3693B">
        <w:rPr>
          <w:b/>
          <w:sz w:val="22"/>
          <w:szCs w:val="22"/>
        </w:rPr>
        <w:t>T</w:t>
      </w:r>
      <w:r w:rsidR="00F46901" w:rsidRPr="00D3693B">
        <w:rPr>
          <w:b/>
          <w:sz w:val="22"/>
          <w:szCs w:val="22"/>
        </w:rPr>
        <w:t xml:space="preserve">. Student Feedback Survey: </w:t>
      </w:r>
    </w:p>
    <w:p w:rsidR="00F46901" w:rsidRPr="00D3693B" w:rsidRDefault="00F46901" w:rsidP="002B6869">
      <w:pPr>
        <w:autoSpaceDE w:val="0"/>
        <w:autoSpaceDN w:val="0"/>
        <w:adjustRightInd w:val="0"/>
        <w:rPr>
          <w:b/>
          <w:sz w:val="22"/>
          <w:szCs w:val="22"/>
        </w:rPr>
      </w:pPr>
    </w:p>
    <w:p w:rsidR="00F46901" w:rsidRPr="00D3693B" w:rsidRDefault="00F46901" w:rsidP="002B6869">
      <w:pPr>
        <w:autoSpaceDE w:val="0"/>
        <w:autoSpaceDN w:val="0"/>
        <w:adjustRightInd w:val="0"/>
        <w:rPr>
          <w:sz w:val="22"/>
          <w:szCs w:val="22"/>
        </w:rPr>
      </w:pPr>
      <w:r w:rsidRPr="00D3693B">
        <w:rPr>
          <w:bCs/>
          <w:sz w:val="22"/>
          <w:szCs w:val="22"/>
        </w:rPr>
        <w:lastRenderedPageBreak/>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3693B">
        <w:rPr>
          <w:bCs/>
          <w:sz w:val="22"/>
          <w:szCs w:val="22"/>
        </w:rPr>
        <w:t>MavMail</w:t>
      </w:r>
      <w:proofErr w:type="spellEnd"/>
      <w:r w:rsidRPr="00D3693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F46901" w:rsidRPr="00D3693B" w:rsidRDefault="00F46901" w:rsidP="002B6869">
      <w:pPr>
        <w:rPr>
          <w:b/>
          <w:bCs/>
          <w:sz w:val="22"/>
          <w:szCs w:val="22"/>
        </w:rPr>
      </w:pPr>
    </w:p>
    <w:p w:rsidR="004B4F18" w:rsidRPr="00D3693B" w:rsidRDefault="004B4F18">
      <w:pPr>
        <w:rPr>
          <w:b/>
          <w:bCs/>
          <w:sz w:val="22"/>
          <w:szCs w:val="22"/>
        </w:rPr>
      </w:pPr>
    </w:p>
    <w:p w:rsidR="00F46901" w:rsidRPr="00D3693B" w:rsidRDefault="006777AA" w:rsidP="00ED751E">
      <w:pPr>
        <w:rPr>
          <w:bCs/>
          <w:sz w:val="22"/>
          <w:szCs w:val="22"/>
        </w:rPr>
      </w:pPr>
      <w:r w:rsidRPr="00D3693B">
        <w:rPr>
          <w:b/>
          <w:bCs/>
          <w:sz w:val="22"/>
          <w:szCs w:val="22"/>
        </w:rPr>
        <w:t>U</w:t>
      </w:r>
      <w:r w:rsidR="00F46901" w:rsidRPr="00D3693B">
        <w:rPr>
          <w:b/>
          <w:bCs/>
          <w:sz w:val="22"/>
          <w:szCs w:val="22"/>
        </w:rPr>
        <w:t>. Final Review Week</w:t>
      </w:r>
      <w:r w:rsidR="00F46901" w:rsidRPr="00D3693B">
        <w:rPr>
          <w:bCs/>
          <w:sz w:val="22"/>
          <w:szCs w:val="22"/>
        </w:rPr>
        <w:t xml:space="preserve">: </w:t>
      </w:r>
    </w:p>
    <w:p w:rsidR="00F46901" w:rsidRPr="00D3693B" w:rsidRDefault="00F46901" w:rsidP="00ED751E">
      <w:pPr>
        <w:rPr>
          <w:bCs/>
          <w:sz w:val="22"/>
          <w:szCs w:val="22"/>
        </w:rPr>
      </w:pPr>
    </w:p>
    <w:p w:rsidR="00F46901" w:rsidRPr="00D3693B" w:rsidRDefault="00F46901" w:rsidP="00ED751E">
      <w:pPr>
        <w:rPr>
          <w:bCs/>
          <w:sz w:val="22"/>
          <w:szCs w:val="22"/>
        </w:rPr>
      </w:pPr>
      <w:r w:rsidRPr="00D3693B">
        <w:rPr>
          <w:bCs/>
          <w:sz w:val="22"/>
          <w:szCs w:val="22"/>
        </w:rPr>
        <w:t xml:space="preserve">This ONLY applies to courses administering a major or final examination scheduled in the week and locations designated for final examinations following last classes. </w:t>
      </w:r>
      <w:r w:rsidRPr="00D3693B">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3693B">
        <w:rPr>
          <w:i/>
          <w:sz w:val="22"/>
          <w:szCs w:val="22"/>
        </w:rPr>
        <w:t>unless specified in the class syllabus</w:t>
      </w:r>
      <w:r w:rsidRPr="00D3693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D3693B" w:rsidRDefault="00F46901" w:rsidP="00ED751E">
      <w:pPr>
        <w:rPr>
          <w:sz w:val="22"/>
          <w:szCs w:val="22"/>
        </w:rPr>
      </w:pPr>
    </w:p>
    <w:p w:rsidR="000B0A21" w:rsidRPr="00D3693B" w:rsidRDefault="000B0A21" w:rsidP="00ED751E">
      <w:pPr>
        <w:rPr>
          <w:sz w:val="22"/>
          <w:szCs w:val="22"/>
        </w:rPr>
      </w:pPr>
    </w:p>
    <w:p w:rsidR="00F46901" w:rsidRPr="00D3693B" w:rsidRDefault="006777AA" w:rsidP="00ED751E">
      <w:pPr>
        <w:keepNext/>
        <w:rPr>
          <w:b/>
          <w:sz w:val="22"/>
          <w:szCs w:val="22"/>
        </w:rPr>
      </w:pPr>
      <w:r w:rsidRPr="00D3693B">
        <w:rPr>
          <w:b/>
          <w:sz w:val="22"/>
          <w:szCs w:val="22"/>
        </w:rPr>
        <w:t>V</w:t>
      </w:r>
      <w:r w:rsidR="00F46901" w:rsidRPr="00D3693B">
        <w:rPr>
          <w:b/>
          <w:sz w:val="22"/>
          <w:szCs w:val="22"/>
        </w:rPr>
        <w:t>. School of Social Work - Definition of Evidence-Informed Practice:</w:t>
      </w:r>
    </w:p>
    <w:p w:rsidR="00F46901" w:rsidRPr="00D3693B" w:rsidRDefault="00F46901" w:rsidP="00ED751E">
      <w:pPr>
        <w:rPr>
          <w:sz w:val="22"/>
          <w:szCs w:val="22"/>
        </w:rPr>
      </w:pPr>
    </w:p>
    <w:p w:rsidR="00F46901" w:rsidRPr="00D3693B" w:rsidRDefault="00F46901" w:rsidP="00ED751E">
      <w:pPr>
        <w:rPr>
          <w:sz w:val="22"/>
          <w:szCs w:val="22"/>
        </w:rPr>
      </w:pPr>
      <w:r w:rsidRPr="00D3693B">
        <w:rPr>
          <w:sz w:val="22"/>
          <w:szCs w:val="22"/>
        </w:rPr>
        <w:t xml:space="preserve">Evidence-informed practice (EIP) is a guiding principal for the UTA-SSW.  This approach is guided by the philosophy espoused by </w:t>
      </w:r>
      <w:proofErr w:type="spellStart"/>
      <w:r w:rsidRPr="00D3693B">
        <w:rPr>
          <w:sz w:val="22"/>
          <w:szCs w:val="22"/>
        </w:rPr>
        <w:t>Gambrill</w:t>
      </w:r>
      <w:proofErr w:type="spellEnd"/>
      <w:r w:rsidRPr="00D3693B">
        <w:rPr>
          <w:sz w:val="22"/>
          <w:szCs w:val="22"/>
        </w:rPr>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F46901" w:rsidRPr="00D3693B" w:rsidRDefault="00F46901" w:rsidP="00ED751E">
      <w:pPr>
        <w:rPr>
          <w:sz w:val="22"/>
          <w:szCs w:val="22"/>
        </w:rPr>
      </w:pPr>
    </w:p>
    <w:p w:rsidR="00F46901" w:rsidRPr="00D3693B" w:rsidRDefault="00F46901" w:rsidP="00ED751E">
      <w:pPr>
        <w:rPr>
          <w:sz w:val="22"/>
          <w:szCs w:val="22"/>
        </w:rPr>
      </w:pPr>
      <w:r w:rsidRPr="00D3693B">
        <w:rPr>
          <w:sz w:val="22"/>
          <w:szCs w:val="22"/>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46901" w:rsidRPr="00D3693B" w:rsidRDefault="00D3693B" w:rsidP="00D3693B">
      <w:pPr>
        <w:tabs>
          <w:tab w:val="left" w:pos="933"/>
        </w:tabs>
        <w:rPr>
          <w:sz w:val="22"/>
          <w:szCs w:val="22"/>
        </w:rPr>
      </w:pPr>
      <w:r w:rsidRPr="00D3693B">
        <w:rPr>
          <w:sz w:val="22"/>
          <w:szCs w:val="22"/>
        </w:rPr>
        <w:tab/>
      </w:r>
    </w:p>
    <w:p w:rsidR="00F46901" w:rsidRPr="00D3693B" w:rsidRDefault="00F46901" w:rsidP="00ED751E">
      <w:pPr>
        <w:rPr>
          <w:sz w:val="22"/>
          <w:szCs w:val="22"/>
        </w:rPr>
      </w:pPr>
      <w:r w:rsidRPr="00D3693B">
        <w:rPr>
          <w:sz w:val="22"/>
          <w:szCs w:val="22"/>
        </w:rPr>
        <w:t xml:space="preserve">The University of Texas at Arlington School of Social Work vision statement states that the “School’s vision is to promote social and economic justice in a diverse </w:t>
      </w:r>
      <w:r w:rsidR="00ED751E" w:rsidRPr="00D3693B">
        <w:rPr>
          <w:sz w:val="22"/>
          <w:szCs w:val="22"/>
        </w:rPr>
        <w:t>E</w:t>
      </w:r>
      <w:r w:rsidRPr="00D3693B">
        <w:rPr>
          <w:sz w:val="22"/>
          <w:szCs w:val="22"/>
        </w:rPr>
        <w:t>nvironment.”  Empowerment connects with the vision statement because, as Rees (1991) has pointed out, the very obj</w:t>
      </w:r>
      <w:r w:rsidR="00ED751E" w:rsidRPr="00D3693B">
        <w:rPr>
          <w:sz w:val="22"/>
          <w:szCs w:val="22"/>
        </w:rPr>
        <w:t xml:space="preserve">ective of empowerment is social </w:t>
      </w:r>
      <w:r w:rsidRPr="00D3693B">
        <w:rPr>
          <w:sz w:val="22"/>
          <w:szCs w:val="22"/>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46901" w:rsidRPr="00D3693B" w:rsidRDefault="00F46901" w:rsidP="00ED751E">
      <w:pPr>
        <w:rPr>
          <w:sz w:val="22"/>
          <w:szCs w:val="22"/>
        </w:rPr>
      </w:pPr>
    </w:p>
    <w:p w:rsidR="00F46901" w:rsidRPr="00D3693B" w:rsidRDefault="00F46901" w:rsidP="00ED751E">
      <w:pPr>
        <w:tabs>
          <w:tab w:val="left" w:pos="540"/>
        </w:tabs>
        <w:rPr>
          <w:sz w:val="22"/>
          <w:szCs w:val="22"/>
        </w:rPr>
      </w:pPr>
      <w:r w:rsidRPr="00D3693B">
        <w:rPr>
          <w:sz w:val="22"/>
          <w:szCs w:val="22"/>
        </w:rPr>
        <w:t>University of Texas at Arlington-School of Social Work: Definition of Empowerment</w:t>
      </w:r>
    </w:p>
    <w:p w:rsidR="00F46901" w:rsidRPr="00D3693B" w:rsidRDefault="00F46901" w:rsidP="00ED751E">
      <w:pPr>
        <w:rPr>
          <w:sz w:val="22"/>
          <w:szCs w:val="22"/>
        </w:rPr>
      </w:pPr>
      <w:r w:rsidRPr="00D3693B">
        <w:rPr>
          <w:sz w:val="22"/>
          <w:szCs w:val="22"/>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46901" w:rsidRPr="00D3693B" w:rsidRDefault="00F46901" w:rsidP="00ED751E">
      <w:pPr>
        <w:rPr>
          <w:sz w:val="22"/>
          <w:szCs w:val="22"/>
        </w:rPr>
      </w:pPr>
    </w:p>
    <w:p w:rsidR="00525545" w:rsidRPr="00D3693B" w:rsidRDefault="00525545" w:rsidP="00ED751E">
      <w:pPr>
        <w:rPr>
          <w:sz w:val="22"/>
          <w:szCs w:val="22"/>
          <w:lang w:val="en"/>
        </w:rPr>
      </w:pPr>
      <w:r w:rsidRPr="00D3693B">
        <w:rPr>
          <w:i/>
          <w:iCs/>
          <w:sz w:val="22"/>
          <w:szCs w:val="22"/>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D3693B" w:rsidSect="000B0A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E8" w:rsidRDefault="006962E8">
      <w:r>
        <w:separator/>
      </w:r>
    </w:p>
  </w:endnote>
  <w:endnote w:type="continuationSeparator" w:id="0">
    <w:p w:rsidR="006962E8" w:rsidRDefault="0069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E8" w:rsidRDefault="006962E8">
      <w:r>
        <w:separator/>
      </w:r>
    </w:p>
  </w:footnote>
  <w:footnote w:type="continuationSeparator" w:id="0">
    <w:p w:rsidR="006962E8" w:rsidRDefault="00696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A252B"/>
    <w:multiLevelType w:val="hybridMultilevel"/>
    <w:tmpl w:val="3E5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2">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50A91"/>
    <w:multiLevelType w:val="hybridMultilevel"/>
    <w:tmpl w:val="11B466DA"/>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824C1"/>
    <w:multiLevelType w:val="hybridMultilevel"/>
    <w:tmpl w:val="BD48123C"/>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1">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2">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7">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6"/>
  </w:num>
  <w:num w:numId="2">
    <w:abstractNumId w:val="39"/>
  </w:num>
  <w:num w:numId="3">
    <w:abstractNumId w:val="12"/>
  </w:num>
  <w:num w:numId="4">
    <w:abstractNumId w:val="31"/>
  </w:num>
  <w:num w:numId="5">
    <w:abstractNumId w:val="14"/>
  </w:num>
  <w:num w:numId="6">
    <w:abstractNumId w:val="30"/>
  </w:num>
  <w:num w:numId="7">
    <w:abstractNumId w:val="6"/>
  </w:num>
  <w:num w:numId="8">
    <w:abstractNumId w:val="0"/>
  </w:num>
  <w:num w:numId="9">
    <w:abstractNumId w:val="8"/>
  </w:num>
  <w:num w:numId="10">
    <w:abstractNumId w:val="21"/>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4"/>
  </w:num>
  <w:num w:numId="15">
    <w:abstractNumId w:val="5"/>
  </w:num>
  <w:num w:numId="16">
    <w:abstractNumId w:val="37"/>
  </w:num>
  <w:num w:numId="17">
    <w:abstractNumId w:val="28"/>
  </w:num>
  <w:num w:numId="18">
    <w:abstractNumId w:val="3"/>
  </w:num>
  <w:num w:numId="19">
    <w:abstractNumId w:val="25"/>
  </w:num>
  <w:num w:numId="20">
    <w:abstractNumId w:val="9"/>
  </w:num>
  <w:num w:numId="21">
    <w:abstractNumId w:val="29"/>
  </w:num>
  <w:num w:numId="22">
    <w:abstractNumId w:val="20"/>
  </w:num>
  <w:num w:numId="23">
    <w:abstractNumId w:val="38"/>
  </w:num>
  <w:num w:numId="24">
    <w:abstractNumId w:val="23"/>
  </w:num>
  <w:num w:numId="25">
    <w:abstractNumId w:val="18"/>
  </w:num>
  <w:num w:numId="26">
    <w:abstractNumId w:val="35"/>
  </w:num>
  <w:num w:numId="27">
    <w:abstractNumId w:val="10"/>
  </w:num>
  <w:num w:numId="28">
    <w:abstractNumId w:val="15"/>
  </w:num>
  <w:num w:numId="29">
    <w:abstractNumId w:val="1"/>
  </w:num>
  <w:num w:numId="30">
    <w:abstractNumId w:val="33"/>
  </w:num>
  <w:num w:numId="31">
    <w:abstractNumId w:val="27"/>
  </w:num>
  <w:num w:numId="32">
    <w:abstractNumId w:val="17"/>
  </w:num>
  <w:num w:numId="33">
    <w:abstractNumId w:val="26"/>
  </w:num>
  <w:num w:numId="34">
    <w:abstractNumId w:val="13"/>
  </w:num>
  <w:num w:numId="35">
    <w:abstractNumId w:val="7"/>
  </w:num>
  <w:num w:numId="36">
    <w:abstractNumId w:val="32"/>
  </w:num>
  <w:num w:numId="37">
    <w:abstractNumId w:val="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6"/>
  </w:num>
  <w:num w:numId="4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86996"/>
    <w:rsid w:val="00091086"/>
    <w:rsid w:val="00091973"/>
    <w:rsid w:val="0009403D"/>
    <w:rsid w:val="00094FC6"/>
    <w:rsid w:val="000969EC"/>
    <w:rsid w:val="000A14D2"/>
    <w:rsid w:val="000A1EEE"/>
    <w:rsid w:val="000A2537"/>
    <w:rsid w:val="000A432B"/>
    <w:rsid w:val="000B0A21"/>
    <w:rsid w:val="000B3660"/>
    <w:rsid w:val="000B4093"/>
    <w:rsid w:val="000C0F0A"/>
    <w:rsid w:val="000C1203"/>
    <w:rsid w:val="000C2BCB"/>
    <w:rsid w:val="000C6081"/>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2AD"/>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3E15"/>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77975"/>
    <w:rsid w:val="002807D0"/>
    <w:rsid w:val="00281A3E"/>
    <w:rsid w:val="00281B74"/>
    <w:rsid w:val="00284FD8"/>
    <w:rsid w:val="00285A1E"/>
    <w:rsid w:val="0029088C"/>
    <w:rsid w:val="002960E4"/>
    <w:rsid w:val="002962DF"/>
    <w:rsid w:val="002978D8"/>
    <w:rsid w:val="002A05E9"/>
    <w:rsid w:val="002A2F98"/>
    <w:rsid w:val="002B1066"/>
    <w:rsid w:val="002B1FDE"/>
    <w:rsid w:val="002B683E"/>
    <w:rsid w:val="002B6869"/>
    <w:rsid w:val="002D0A51"/>
    <w:rsid w:val="002D372C"/>
    <w:rsid w:val="002D50F8"/>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0A8B"/>
    <w:rsid w:val="0037283E"/>
    <w:rsid w:val="0037532C"/>
    <w:rsid w:val="003764DD"/>
    <w:rsid w:val="00380930"/>
    <w:rsid w:val="00381237"/>
    <w:rsid w:val="00381B8D"/>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010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275"/>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61942"/>
    <w:rsid w:val="00461B92"/>
    <w:rsid w:val="00465191"/>
    <w:rsid w:val="0047045E"/>
    <w:rsid w:val="00470549"/>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4F18"/>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0534"/>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65C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62E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E262B"/>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1FF4"/>
    <w:rsid w:val="00932063"/>
    <w:rsid w:val="0093232A"/>
    <w:rsid w:val="009323F3"/>
    <w:rsid w:val="00932AC0"/>
    <w:rsid w:val="0093533C"/>
    <w:rsid w:val="0093573E"/>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C5E"/>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17D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5920"/>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663"/>
    <w:rsid w:val="00B439B5"/>
    <w:rsid w:val="00B44173"/>
    <w:rsid w:val="00B4557C"/>
    <w:rsid w:val="00B46D42"/>
    <w:rsid w:val="00B508F3"/>
    <w:rsid w:val="00B53B76"/>
    <w:rsid w:val="00B5478C"/>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93B"/>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87786"/>
    <w:rsid w:val="00D9043B"/>
    <w:rsid w:val="00D91B69"/>
    <w:rsid w:val="00D95480"/>
    <w:rsid w:val="00D95CEE"/>
    <w:rsid w:val="00D95EEF"/>
    <w:rsid w:val="00D97A83"/>
    <w:rsid w:val="00DA0430"/>
    <w:rsid w:val="00DA2F37"/>
    <w:rsid w:val="00DA4CE2"/>
    <w:rsid w:val="00DA4DCB"/>
    <w:rsid w:val="00DA5674"/>
    <w:rsid w:val="00DA6A39"/>
    <w:rsid w:val="00DB18F6"/>
    <w:rsid w:val="00DB3364"/>
    <w:rsid w:val="00DB3B28"/>
    <w:rsid w:val="00DB6044"/>
    <w:rsid w:val="00DB6B12"/>
    <w:rsid w:val="00DB7C5C"/>
    <w:rsid w:val="00DC349B"/>
    <w:rsid w:val="00DC6530"/>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2C30"/>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5463"/>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2859"/>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8E262B"/>
    <w:pPr>
      <w:tabs>
        <w:tab w:val="left" w:pos="720"/>
        <w:tab w:val="left" w:pos="1440"/>
        <w:tab w:val="left" w:pos="2160"/>
        <w:tab w:val="left" w:pos="2880"/>
        <w:tab w:val="left" w:pos="3600"/>
        <w:tab w:val="left" w:pos="5760"/>
      </w:tabs>
      <w:jc w:val="both"/>
    </w:pPr>
    <w:rPr>
      <w:rFonts w:eastAsiaTheme="minorHAnsi"/>
      <w:sz w:val="22"/>
      <w:szCs w:val="22"/>
    </w:rPr>
  </w:style>
  <w:style w:type="table" w:customStyle="1" w:styleId="TableGrid1">
    <w:name w:val="Table Grid1"/>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60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8E262B"/>
    <w:pPr>
      <w:tabs>
        <w:tab w:val="left" w:pos="720"/>
        <w:tab w:val="left" w:pos="1440"/>
        <w:tab w:val="left" w:pos="2160"/>
        <w:tab w:val="left" w:pos="2880"/>
        <w:tab w:val="left" w:pos="3600"/>
        <w:tab w:val="left" w:pos="5760"/>
      </w:tabs>
      <w:jc w:val="both"/>
    </w:pPr>
    <w:rPr>
      <w:rFonts w:eastAsiaTheme="minorHAnsi"/>
      <w:sz w:val="22"/>
      <w:szCs w:val="22"/>
    </w:rPr>
  </w:style>
  <w:style w:type="table" w:customStyle="1" w:styleId="TableGrid1">
    <w:name w:val="Table Grid1"/>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60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6846-C132-46BA-AD92-9030704FAA62}">
  <ds:schemaRefs>
    <ds:schemaRef ds:uri="http://schemas.microsoft.com/sharepoint/v3/contenttype/forms"/>
  </ds:schemaRefs>
</ds:datastoreItem>
</file>

<file path=customXml/itemProps2.xml><?xml version="1.0" encoding="utf-8"?>
<ds:datastoreItem xmlns:ds="http://schemas.openxmlformats.org/officeDocument/2006/customXml" ds:itemID="{B5386303-C449-4F22-8567-B1BD37D0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7AC4E-CCDE-43E8-885E-9F992C5AEA33}">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81f4d250-da97-48e6-b94c-e6be4bd470fb"/>
    <ds:schemaRef ds:uri="http://purl.org/dc/elements/1.1/"/>
  </ds:schemaRefs>
</ds:datastoreItem>
</file>

<file path=customXml/itemProps4.xml><?xml version="1.0" encoding="utf-8"?>
<ds:datastoreItem xmlns:ds="http://schemas.openxmlformats.org/officeDocument/2006/customXml" ds:itemID="{DD4FC9D5-2D78-420B-A351-9337FD20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5032</Words>
  <Characters>29311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34275</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Bower, Bruce L</cp:lastModifiedBy>
  <cp:revision>2</cp:revision>
  <cp:lastPrinted>2015-07-28T16:00:00Z</cp:lastPrinted>
  <dcterms:created xsi:type="dcterms:W3CDTF">2015-07-28T16:14:00Z</dcterms:created>
  <dcterms:modified xsi:type="dcterms:W3CDTF">2015-07-28T16:14:00Z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