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EC" w:rsidRDefault="009B7305">
      <w:pPr>
        <w:pStyle w:val="Heading1"/>
        <w:spacing w:line="360" w:lineRule="auto"/>
        <w:jc w:val="center"/>
        <w:rPr>
          <w:color w:val="800000"/>
        </w:rPr>
      </w:pPr>
      <w:r>
        <w:rPr>
          <w:color w:val="800000"/>
        </w:rPr>
        <w:t>EE5344</w:t>
      </w:r>
      <w:r w:rsidR="00140AFE">
        <w:rPr>
          <w:color w:val="800000"/>
        </w:rPr>
        <w:t>:</w:t>
      </w:r>
      <w:r w:rsidR="00A772EC">
        <w:rPr>
          <w:color w:val="800000"/>
        </w:rPr>
        <w:t xml:space="preserve"> Introduction to Microelectromechanical Systems (MEMS) and Devices</w:t>
      </w:r>
    </w:p>
    <w:p w:rsidR="002445E8" w:rsidRDefault="002445E8" w:rsidP="002445E8">
      <w:pPr>
        <w:jc w:val="center"/>
      </w:pPr>
      <w:r>
        <w:t xml:space="preserve">Professor </w:t>
      </w:r>
      <w:smartTag w:uri="urn:schemas-microsoft-com:office:smarttags" w:element="PersonName">
        <w:r>
          <w:t>Zeynep Celik-Butler</w:t>
        </w:r>
      </w:smartTag>
    </w:p>
    <w:p w:rsidR="002445E8" w:rsidRDefault="002445E8" w:rsidP="002445E8">
      <w:pPr>
        <w:jc w:val="center"/>
      </w:pPr>
      <w:r>
        <w:t>Electrical Engineering Department</w:t>
      </w:r>
    </w:p>
    <w:p w:rsidR="002445E8" w:rsidRDefault="002445E8" w:rsidP="002445E8">
      <w:pPr>
        <w:jc w:val="center"/>
      </w:pP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place">
        <w:smartTag w:uri="urn:schemas-microsoft-com:office:smarttags" w:element="City">
          <w:r>
            <w:t>Arlington</w:t>
          </w:r>
        </w:smartTag>
      </w:smartTag>
    </w:p>
    <w:p w:rsidR="002445E8" w:rsidRDefault="002445E8" w:rsidP="002445E8">
      <w:pPr>
        <w:jc w:val="center"/>
      </w:pPr>
      <w:smartTag w:uri="urn:schemas-microsoft-com:office:smarttags" w:element="place">
        <w:smartTag w:uri="urn:schemas-microsoft-com:office:smarttags" w:element="City">
          <w:r>
            <w:t>Arlington</w:t>
          </w:r>
        </w:smartTag>
        <w:r>
          <w:t xml:space="preserve"> </w:t>
        </w:r>
        <w:smartTag w:uri="urn:schemas-microsoft-com:office:smarttags" w:element="State">
          <w:r>
            <w:t>TX</w:t>
          </w:r>
        </w:smartTag>
        <w:r>
          <w:t xml:space="preserve"> </w:t>
        </w:r>
        <w:smartTag w:uri="urn:schemas-microsoft-com:office:smarttags" w:element="PostalCode">
          <w:r>
            <w:t>76019</w:t>
          </w:r>
        </w:smartTag>
      </w:smartTag>
    </w:p>
    <w:p w:rsidR="00B07EF1" w:rsidRPr="002445E8" w:rsidRDefault="00EC3F21" w:rsidP="002445E8">
      <w:pPr>
        <w:jc w:val="center"/>
      </w:pPr>
      <w:hyperlink r:id="rId8" w:history="1">
        <w:r w:rsidR="00460828" w:rsidRPr="00F45CFA">
          <w:rPr>
            <w:rStyle w:val="Hyperlink"/>
          </w:rPr>
          <w:t>zbutler@uta.edu</w:t>
        </w:r>
      </w:hyperlink>
      <w:r w:rsidR="00460828">
        <w:t xml:space="preserve"> </w:t>
      </w:r>
    </w:p>
    <w:p w:rsidR="00A772EC" w:rsidRDefault="00A772EC">
      <w:pPr>
        <w:tabs>
          <w:tab w:val="center" w:pos="4320"/>
          <w:tab w:val="right" w:pos="8540"/>
        </w:tabs>
        <w:spacing w:line="240" w:lineRule="exact"/>
        <w:jc w:val="both"/>
        <w:rPr>
          <w:rFonts w:ascii="Times New Roman" w:hAnsi="Times New Roman"/>
          <w:b/>
          <w:sz w:val="24"/>
        </w:rPr>
      </w:pPr>
    </w:p>
    <w:p w:rsidR="00A772EC" w:rsidRDefault="00BC08AE">
      <w:pPr>
        <w:pStyle w:val="Heading3"/>
      </w:pPr>
      <w:r>
        <w:t>Fall</w:t>
      </w:r>
      <w:r w:rsidR="000D492A">
        <w:t xml:space="preserve"> 201</w:t>
      </w:r>
      <w:r w:rsidR="006B47F5">
        <w:t>5</w:t>
      </w:r>
    </w:p>
    <w:p w:rsidR="00A772EC" w:rsidRDefault="00A772EC">
      <w:pPr>
        <w:jc w:val="both"/>
        <w:rPr>
          <w:rFonts w:ascii="Times New Roman" w:hAnsi="Times New Roman"/>
          <w:sz w:val="24"/>
        </w:rPr>
      </w:pPr>
    </w:p>
    <w:p w:rsidR="00A772EC" w:rsidRDefault="00A772EC">
      <w:pPr>
        <w:tabs>
          <w:tab w:val="left" w:pos="1980"/>
          <w:tab w:val="left" w:pos="3060"/>
          <w:tab w:val="left" w:pos="4320"/>
        </w:tabs>
        <w:spacing w:line="240" w:lineRule="exact"/>
        <w:ind w:left="1980" w:hanging="1980"/>
        <w:jc w:val="both"/>
        <w:rPr>
          <w:rFonts w:ascii="Times New Roman" w:hAnsi="Times New Roman"/>
          <w:b/>
          <w:sz w:val="24"/>
        </w:rPr>
      </w:pPr>
      <w:r>
        <w:rPr>
          <w:rFonts w:ascii="Times New Roman" w:hAnsi="Times New Roman"/>
          <w:b/>
          <w:sz w:val="24"/>
        </w:rPr>
        <w:t>1. Catalog Description:</w:t>
      </w:r>
    </w:p>
    <w:p w:rsidR="00A772EC" w:rsidRDefault="00A772EC">
      <w:pPr>
        <w:pStyle w:val="BodyTextIndent"/>
      </w:pPr>
      <w:r>
        <w:tab/>
        <w:t xml:space="preserve">This course develops the basics for microelectromechanical devices and systems including </w:t>
      </w:r>
      <w:proofErr w:type="spellStart"/>
      <w:r>
        <w:t>microactuators</w:t>
      </w:r>
      <w:proofErr w:type="spellEnd"/>
      <w:r>
        <w:t xml:space="preserve">, </w:t>
      </w:r>
      <w:proofErr w:type="spellStart"/>
      <w:r>
        <w:t>microsensors</w:t>
      </w:r>
      <w:proofErr w:type="spellEnd"/>
      <w:r>
        <w:t xml:space="preserve">, and </w:t>
      </w:r>
      <w:proofErr w:type="spellStart"/>
      <w:r>
        <w:t>micromotors</w:t>
      </w:r>
      <w:proofErr w:type="spellEnd"/>
      <w:r>
        <w:t>, principles of operation, different micromachining techniques (surface and bulk micromachining), IC-derived microfabrication techniques, thin-film technologies as they apply to MEMS.</w:t>
      </w:r>
    </w:p>
    <w:p w:rsidR="00A772EC" w:rsidRDefault="00A772EC">
      <w:pPr>
        <w:tabs>
          <w:tab w:val="left" w:pos="720"/>
          <w:tab w:val="left" w:pos="3060"/>
          <w:tab w:val="left" w:pos="4320"/>
        </w:tabs>
        <w:spacing w:line="240" w:lineRule="exact"/>
        <w:ind w:left="720" w:hanging="720"/>
        <w:jc w:val="both"/>
        <w:rPr>
          <w:rFonts w:ascii="Times New Roman" w:hAnsi="Times New Roman"/>
          <w:sz w:val="24"/>
        </w:rPr>
      </w:pPr>
    </w:p>
    <w:p w:rsidR="00A772EC" w:rsidRDefault="00A772EC">
      <w:pPr>
        <w:tabs>
          <w:tab w:val="left" w:pos="720"/>
          <w:tab w:val="left" w:pos="3060"/>
          <w:tab w:val="left" w:pos="4320"/>
        </w:tabs>
        <w:spacing w:line="240" w:lineRule="exact"/>
        <w:ind w:left="720" w:hanging="720"/>
        <w:jc w:val="both"/>
        <w:rPr>
          <w:rFonts w:ascii="Times New Roman" w:hAnsi="Times New Roman"/>
          <w:b/>
          <w:sz w:val="24"/>
        </w:rPr>
      </w:pPr>
      <w:r>
        <w:rPr>
          <w:rFonts w:ascii="Times New Roman" w:hAnsi="Times New Roman"/>
          <w:b/>
          <w:sz w:val="24"/>
        </w:rPr>
        <w:t>2. Prerequisites:</w:t>
      </w:r>
    </w:p>
    <w:p w:rsidR="00A772EC" w:rsidRDefault="00A772EC">
      <w:pPr>
        <w:tabs>
          <w:tab w:val="left" w:pos="720"/>
          <w:tab w:val="left" w:pos="3060"/>
          <w:tab w:val="left" w:pos="4320"/>
        </w:tabs>
        <w:spacing w:line="240" w:lineRule="exact"/>
        <w:ind w:left="720" w:hanging="720"/>
        <w:jc w:val="both"/>
        <w:rPr>
          <w:rFonts w:ascii="Times New Roman" w:hAnsi="Times New Roman"/>
          <w:sz w:val="24"/>
        </w:rPr>
      </w:pPr>
      <w:r>
        <w:rPr>
          <w:rFonts w:ascii="Times New Roman" w:hAnsi="Times New Roman"/>
          <w:b/>
          <w:sz w:val="24"/>
        </w:rPr>
        <w:tab/>
      </w:r>
      <w:r>
        <w:rPr>
          <w:rFonts w:ascii="Times New Roman" w:hAnsi="Times New Roman"/>
          <w:sz w:val="24"/>
        </w:rPr>
        <w:t xml:space="preserve">For </w:t>
      </w:r>
      <w:r w:rsidR="002B41B6">
        <w:rPr>
          <w:rFonts w:ascii="Times New Roman" w:hAnsi="Times New Roman"/>
          <w:sz w:val="24"/>
        </w:rPr>
        <w:t xml:space="preserve">undergraduate </w:t>
      </w:r>
      <w:r>
        <w:rPr>
          <w:rFonts w:ascii="Times New Roman" w:hAnsi="Times New Roman"/>
          <w:sz w:val="24"/>
        </w:rPr>
        <w:t>EE’s</w:t>
      </w:r>
      <w:r w:rsidR="00B07EF1">
        <w:rPr>
          <w:rFonts w:ascii="Times New Roman" w:hAnsi="Times New Roman"/>
          <w:sz w:val="24"/>
        </w:rPr>
        <w:t>:</w:t>
      </w:r>
      <w:r>
        <w:rPr>
          <w:rFonts w:ascii="Times New Roman" w:hAnsi="Times New Roman"/>
          <w:sz w:val="24"/>
        </w:rPr>
        <w:t xml:space="preserve"> junior standing, </w:t>
      </w:r>
      <w:r w:rsidR="002B41B6">
        <w:rPr>
          <w:rFonts w:ascii="Times New Roman" w:hAnsi="Times New Roman"/>
          <w:sz w:val="24"/>
        </w:rPr>
        <w:t>or graduate standing</w:t>
      </w:r>
      <w:r>
        <w:rPr>
          <w:rFonts w:ascii="Times New Roman" w:hAnsi="Times New Roman"/>
          <w:sz w:val="24"/>
        </w:rPr>
        <w:t>.</w:t>
      </w:r>
    </w:p>
    <w:p w:rsidR="00A772EC" w:rsidRDefault="00A772EC" w:rsidP="002B41B6">
      <w:pPr>
        <w:tabs>
          <w:tab w:val="left" w:pos="1980"/>
          <w:tab w:val="left" w:pos="3060"/>
          <w:tab w:val="left" w:pos="4320"/>
        </w:tabs>
        <w:spacing w:line="240" w:lineRule="exact"/>
        <w:jc w:val="both"/>
        <w:rPr>
          <w:rFonts w:ascii="Times New Roman" w:hAnsi="Times New Roman"/>
          <w:b/>
          <w:sz w:val="24"/>
        </w:rPr>
      </w:pPr>
    </w:p>
    <w:p w:rsidR="00A772EC" w:rsidRDefault="002B41B6">
      <w:pPr>
        <w:tabs>
          <w:tab w:val="left" w:pos="1980"/>
          <w:tab w:val="left" w:pos="3060"/>
          <w:tab w:val="left" w:pos="4320"/>
        </w:tabs>
        <w:spacing w:line="240" w:lineRule="exact"/>
        <w:ind w:left="1980" w:hanging="1980"/>
        <w:jc w:val="both"/>
        <w:rPr>
          <w:rFonts w:ascii="Times New Roman" w:hAnsi="Times New Roman"/>
          <w:b/>
          <w:sz w:val="24"/>
        </w:rPr>
      </w:pPr>
      <w:r>
        <w:rPr>
          <w:rFonts w:ascii="Times New Roman" w:hAnsi="Times New Roman"/>
          <w:b/>
          <w:sz w:val="24"/>
        </w:rPr>
        <w:t>3</w:t>
      </w:r>
      <w:r w:rsidR="00A772EC">
        <w:rPr>
          <w:rFonts w:ascii="Times New Roman" w:hAnsi="Times New Roman"/>
          <w:b/>
          <w:sz w:val="24"/>
        </w:rPr>
        <w:t xml:space="preserve">. Degrees for which the course </w:t>
      </w:r>
      <w:r>
        <w:rPr>
          <w:rFonts w:ascii="Times New Roman" w:hAnsi="Times New Roman"/>
          <w:b/>
          <w:sz w:val="24"/>
        </w:rPr>
        <w:t>can be used</w:t>
      </w:r>
      <w:r w:rsidR="00A772EC">
        <w:rPr>
          <w:rFonts w:ascii="Times New Roman" w:hAnsi="Times New Roman"/>
          <w:b/>
          <w:sz w:val="24"/>
        </w:rPr>
        <w:t>:</w:t>
      </w:r>
      <w:r w:rsidR="00A772EC">
        <w:rPr>
          <w:rFonts w:ascii="Times New Roman" w:hAnsi="Times New Roman"/>
          <w:sz w:val="24"/>
        </w:rPr>
        <w:t xml:space="preserve"> </w:t>
      </w:r>
      <w:r>
        <w:rPr>
          <w:rFonts w:ascii="Times New Roman" w:hAnsi="Times New Roman"/>
          <w:sz w:val="24"/>
        </w:rPr>
        <w:t>BSEE, MSEE, Ph.D.</w:t>
      </w:r>
    </w:p>
    <w:p w:rsidR="00A772EC" w:rsidRDefault="00A772EC">
      <w:pPr>
        <w:tabs>
          <w:tab w:val="left" w:pos="1980"/>
          <w:tab w:val="left" w:pos="3060"/>
          <w:tab w:val="left" w:pos="4320"/>
        </w:tabs>
        <w:spacing w:line="240" w:lineRule="exact"/>
        <w:ind w:left="1980" w:hanging="1980"/>
        <w:rPr>
          <w:rFonts w:ascii="Times New Roman" w:hAnsi="Times New Roman"/>
          <w:b/>
          <w:sz w:val="24"/>
        </w:rPr>
      </w:pPr>
    </w:p>
    <w:p w:rsidR="00B07EF1" w:rsidRDefault="002B41B6" w:rsidP="00B07EF1">
      <w:pPr>
        <w:tabs>
          <w:tab w:val="left" w:pos="1980"/>
          <w:tab w:val="left" w:pos="3060"/>
          <w:tab w:val="left" w:pos="4320"/>
        </w:tabs>
        <w:spacing w:line="240" w:lineRule="exact"/>
        <w:ind w:left="1980" w:hanging="1980"/>
        <w:jc w:val="both"/>
        <w:rPr>
          <w:rFonts w:ascii="Times New Roman" w:hAnsi="Times New Roman"/>
          <w:b/>
          <w:sz w:val="24"/>
        </w:rPr>
      </w:pPr>
      <w:r>
        <w:rPr>
          <w:rFonts w:ascii="Times New Roman" w:hAnsi="Times New Roman"/>
          <w:b/>
          <w:sz w:val="24"/>
        </w:rPr>
        <w:t>4</w:t>
      </w:r>
      <w:r w:rsidR="00A772EC">
        <w:rPr>
          <w:rFonts w:ascii="Times New Roman" w:hAnsi="Times New Roman"/>
          <w:b/>
          <w:sz w:val="24"/>
        </w:rPr>
        <w:t>. Textbook:</w:t>
      </w:r>
    </w:p>
    <w:p w:rsidR="00B07EF1" w:rsidRPr="00B07EF1" w:rsidRDefault="00B07EF1" w:rsidP="00B07EF1">
      <w:pPr>
        <w:tabs>
          <w:tab w:val="left" w:pos="1980"/>
          <w:tab w:val="left" w:pos="3060"/>
          <w:tab w:val="left" w:pos="4320"/>
        </w:tabs>
        <w:spacing w:line="240" w:lineRule="exact"/>
        <w:ind w:left="1980" w:hanging="1980"/>
        <w:jc w:val="both"/>
        <w:rPr>
          <w:rStyle w:val="small1"/>
          <w:rFonts w:ascii="Times New Roman" w:hAnsi="Times New Roman"/>
          <w:b/>
          <w:sz w:val="24"/>
        </w:rPr>
      </w:pPr>
    </w:p>
    <w:p w:rsidR="00A772EC" w:rsidRDefault="00B07EF1" w:rsidP="00B07EF1">
      <w:pPr>
        <w:numPr>
          <w:ilvl w:val="0"/>
          <w:numId w:val="1"/>
        </w:numPr>
        <w:tabs>
          <w:tab w:val="left" w:pos="720"/>
          <w:tab w:val="left" w:pos="3060"/>
          <w:tab w:val="left" w:pos="4320"/>
        </w:tabs>
        <w:spacing w:line="240" w:lineRule="exact"/>
        <w:jc w:val="both"/>
        <w:rPr>
          <w:rFonts w:ascii="Times New Roman" w:hAnsi="Times New Roman"/>
          <w:sz w:val="24"/>
        </w:rPr>
      </w:pPr>
      <w:r w:rsidRPr="00B07EF1">
        <w:rPr>
          <w:rFonts w:ascii="Times New Roman" w:hAnsi="Times New Roman"/>
          <w:sz w:val="24"/>
          <w:szCs w:val="24"/>
        </w:rPr>
        <w:t xml:space="preserve">Text/ </w:t>
      </w:r>
      <w:r w:rsidRPr="00B07EF1">
        <w:rPr>
          <w:rFonts w:ascii="Times New Roman" w:hAnsi="Times New Roman"/>
          <w:b/>
          <w:bCs/>
          <w:sz w:val="24"/>
          <w:szCs w:val="24"/>
        </w:rPr>
        <w:t>Microsensors, MEMS and Smart Devices</w:t>
      </w:r>
      <w:r w:rsidRPr="00B07EF1">
        <w:rPr>
          <w:rFonts w:ascii="Times New Roman" w:hAnsi="Times New Roman"/>
          <w:sz w:val="24"/>
          <w:szCs w:val="24"/>
        </w:rPr>
        <w:t xml:space="preserve">, by Julian W. Gardner, Vijay K. </w:t>
      </w:r>
      <w:proofErr w:type="spellStart"/>
      <w:r w:rsidRPr="00B07EF1">
        <w:rPr>
          <w:rFonts w:ascii="Times New Roman" w:hAnsi="Times New Roman"/>
          <w:sz w:val="24"/>
          <w:szCs w:val="24"/>
        </w:rPr>
        <w:t>Varadan</w:t>
      </w:r>
      <w:proofErr w:type="spellEnd"/>
      <w:r w:rsidRPr="00B07EF1">
        <w:rPr>
          <w:rFonts w:ascii="Times New Roman" w:hAnsi="Times New Roman"/>
          <w:sz w:val="24"/>
          <w:szCs w:val="24"/>
        </w:rPr>
        <w:t>, John Wiley &amp; Sons; ISBN: 047186109X; 1st edition (December 15, 2001)</w:t>
      </w:r>
      <w:r>
        <w:rPr>
          <w:rFonts w:ascii="Times New Roman" w:hAnsi="Times New Roman"/>
          <w:sz w:val="24"/>
        </w:rPr>
        <w:t>.</w:t>
      </w:r>
    </w:p>
    <w:p w:rsidR="00A772EC" w:rsidRDefault="00A772EC">
      <w:pPr>
        <w:numPr>
          <w:ilvl w:val="0"/>
          <w:numId w:val="1"/>
        </w:numPr>
        <w:tabs>
          <w:tab w:val="left" w:pos="720"/>
          <w:tab w:val="left" w:pos="3060"/>
          <w:tab w:val="left" w:pos="4320"/>
        </w:tabs>
        <w:spacing w:line="240" w:lineRule="exact"/>
        <w:jc w:val="both"/>
        <w:rPr>
          <w:rFonts w:ascii="Times New Roman" w:hAnsi="Times New Roman"/>
          <w:sz w:val="24"/>
        </w:rPr>
      </w:pPr>
      <w:r>
        <w:rPr>
          <w:rFonts w:ascii="Times New Roman" w:hAnsi="Times New Roman"/>
          <w:sz w:val="24"/>
        </w:rPr>
        <w:t xml:space="preserve">Reference/ Semiconductor Sensors, by S. M. Sze, Wiley </w:t>
      </w:r>
      <w:proofErr w:type="spellStart"/>
      <w:r>
        <w:rPr>
          <w:rFonts w:ascii="Times New Roman" w:hAnsi="Times New Roman"/>
          <w:sz w:val="24"/>
        </w:rPr>
        <w:t>Interscience</w:t>
      </w:r>
      <w:proofErr w:type="spellEnd"/>
      <w:r>
        <w:rPr>
          <w:rFonts w:ascii="Times New Roman" w:hAnsi="Times New Roman"/>
          <w:sz w:val="24"/>
        </w:rPr>
        <w:t>, ISBN 0-471-54609-7, 1994.</w:t>
      </w:r>
    </w:p>
    <w:p w:rsidR="00A772EC" w:rsidRDefault="00A772EC">
      <w:pPr>
        <w:numPr>
          <w:ilvl w:val="0"/>
          <w:numId w:val="1"/>
        </w:numPr>
        <w:tabs>
          <w:tab w:val="left" w:pos="720"/>
          <w:tab w:val="left" w:pos="3060"/>
          <w:tab w:val="left" w:pos="4320"/>
        </w:tabs>
        <w:spacing w:line="240" w:lineRule="exact"/>
        <w:jc w:val="both"/>
        <w:rPr>
          <w:rFonts w:ascii="Times New Roman" w:hAnsi="Times New Roman"/>
          <w:sz w:val="24"/>
        </w:rPr>
      </w:pPr>
      <w:r>
        <w:rPr>
          <w:rFonts w:ascii="Times New Roman" w:hAnsi="Times New Roman"/>
          <w:sz w:val="24"/>
        </w:rPr>
        <w:t xml:space="preserve">Reference: </w:t>
      </w:r>
      <w:r>
        <w:rPr>
          <w:rFonts w:ascii="Times New Roman" w:hAnsi="Times New Roman"/>
          <w:i/>
          <w:sz w:val="24"/>
        </w:rPr>
        <w:t xml:space="preserve">Micromechanics and </w:t>
      </w:r>
      <w:proofErr w:type="gramStart"/>
      <w:r>
        <w:rPr>
          <w:rFonts w:ascii="Times New Roman" w:hAnsi="Times New Roman"/>
          <w:i/>
          <w:sz w:val="24"/>
        </w:rPr>
        <w:t xml:space="preserve">MEMS </w:t>
      </w:r>
      <w:r>
        <w:rPr>
          <w:rFonts w:ascii="Times New Roman" w:hAnsi="Times New Roman"/>
          <w:sz w:val="24"/>
        </w:rPr>
        <w:t xml:space="preserve"> by</w:t>
      </w:r>
      <w:proofErr w:type="gramEnd"/>
      <w:r>
        <w:rPr>
          <w:rFonts w:ascii="Times New Roman" w:hAnsi="Times New Roman"/>
          <w:sz w:val="24"/>
        </w:rPr>
        <w:t xml:space="preserve"> William Trimmer, IEEE press, ISBN 0-7803-1085-3, 1997.</w:t>
      </w:r>
    </w:p>
    <w:p w:rsidR="00A772EC" w:rsidRDefault="00A772EC">
      <w:pPr>
        <w:numPr>
          <w:ilvl w:val="0"/>
          <w:numId w:val="1"/>
        </w:numPr>
        <w:tabs>
          <w:tab w:val="left" w:pos="720"/>
          <w:tab w:val="left" w:pos="3060"/>
          <w:tab w:val="left" w:pos="4320"/>
        </w:tabs>
        <w:spacing w:line="240" w:lineRule="exact"/>
        <w:jc w:val="both"/>
        <w:rPr>
          <w:rFonts w:ascii="Times New Roman" w:hAnsi="Times New Roman"/>
          <w:sz w:val="24"/>
        </w:rPr>
      </w:pPr>
      <w:r>
        <w:rPr>
          <w:rFonts w:ascii="Times New Roman" w:hAnsi="Times New Roman"/>
          <w:sz w:val="24"/>
        </w:rPr>
        <w:t xml:space="preserve">Reference: </w:t>
      </w:r>
      <w:r>
        <w:rPr>
          <w:rFonts w:ascii="Times New Roman" w:hAnsi="Times New Roman"/>
          <w:i/>
          <w:sz w:val="24"/>
        </w:rPr>
        <w:t>Microsensors,</w:t>
      </w:r>
      <w:r>
        <w:rPr>
          <w:rFonts w:ascii="Times New Roman" w:hAnsi="Times New Roman"/>
          <w:sz w:val="24"/>
        </w:rPr>
        <w:t xml:space="preserve"> by Richard Muller, Roger T. Howe, Stephen </w:t>
      </w:r>
      <w:proofErr w:type="spellStart"/>
      <w:r>
        <w:rPr>
          <w:rFonts w:ascii="Times New Roman" w:hAnsi="Times New Roman"/>
          <w:sz w:val="24"/>
        </w:rPr>
        <w:t>Senturia</w:t>
      </w:r>
      <w:proofErr w:type="spellEnd"/>
      <w:r>
        <w:rPr>
          <w:rFonts w:ascii="Times New Roman" w:hAnsi="Times New Roman"/>
          <w:sz w:val="24"/>
        </w:rPr>
        <w:t>, Rosemary Smith, and Richard White, IEEE press, ISBN 0-87942-245-9, 1991.</w:t>
      </w:r>
    </w:p>
    <w:p w:rsidR="00A772EC" w:rsidRDefault="00A772EC">
      <w:pPr>
        <w:tabs>
          <w:tab w:val="left" w:pos="720"/>
          <w:tab w:val="left" w:pos="3060"/>
          <w:tab w:val="left" w:pos="4320"/>
        </w:tabs>
        <w:spacing w:line="240" w:lineRule="exact"/>
        <w:ind w:left="720"/>
        <w:jc w:val="both"/>
        <w:rPr>
          <w:rFonts w:ascii="Times New Roman" w:hAnsi="Times New Roman"/>
          <w:sz w:val="24"/>
        </w:rPr>
      </w:pPr>
    </w:p>
    <w:p w:rsidR="00A772EC" w:rsidRDefault="00A772EC" w:rsidP="002445E8">
      <w:pPr>
        <w:tabs>
          <w:tab w:val="left" w:pos="1980"/>
          <w:tab w:val="left" w:pos="3060"/>
          <w:tab w:val="left" w:pos="4320"/>
        </w:tabs>
        <w:spacing w:line="240" w:lineRule="exact"/>
        <w:jc w:val="both"/>
        <w:rPr>
          <w:rFonts w:ascii="Times New Roman" w:hAnsi="Times New Roman"/>
          <w:sz w:val="24"/>
        </w:rPr>
      </w:pPr>
    </w:p>
    <w:p w:rsidR="002445E8" w:rsidRDefault="002445E8">
      <w:pPr>
        <w:tabs>
          <w:tab w:val="left" w:pos="1980"/>
          <w:tab w:val="left" w:pos="3060"/>
          <w:tab w:val="left" w:pos="4320"/>
        </w:tabs>
        <w:spacing w:line="240" w:lineRule="exact"/>
        <w:ind w:left="1980" w:hanging="1980"/>
        <w:jc w:val="both"/>
        <w:rPr>
          <w:rFonts w:ascii="Times New Roman" w:hAnsi="Times New Roman"/>
          <w:sz w:val="24"/>
        </w:rPr>
      </w:pPr>
      <w:r>
        <w:rPr>
          <w:rFonts w:ascii="Times New Roman" w:hAnsi="Times New Roman"/>
          <w:b/>
          <w:sz w:val="24"/>
        </w:rPr>
        <w:t>5</w:t>
      </w:r>
      <w:r w:rsidR="00A772EC">
        <w:rPr>
          <w:rFonts w:ascii="Times New Roman" w:hAnsi="Times New Roman"/>
          <w:b/>
          <w:sz w:val="24"/>
        </w:rPr>
        <w:t>. Office Hours</w:t>
      </w:r>
      <w:r w:rsidR="00A772EC">
        <w:rPr>
          <w:rFonts w:ascii="Times New Roman" w:hAnsi="Times New Roman"/>
          <w:sz w:val="24"/>
        </w:rPr>
        <w:t xml:space="preserve">: </w:t>
      </w:r>
    </w:p>
    <w:p w:rsidR="00C35EA9" w:rsidRPr="00C35EA9" w:rsidRDefault="00330E27" w:rsidP="002B19AF">
      <w:pPr>
        <w:tabs>
          <w:tab w:val="left" w:pos="2070"/>
          <w:tab w:val="left" w:pos="3060"/>
          <w:tab w:val="left" w:pos="4320"/>
        </w:tabs>
        <w:spacing w:line="240" w:lineRule="exact"/>
        <w:jc w:val="both"/>
        <w:rPr>
          <w:rFonts w:ascii="Times New Roman" w:hAnsi="Times New Roman"/>
          <w:sz w:val="24"/>
          <w:szCs w:val="24"/>
        </w:rPr>
      </w:pPr>
      <w:r w:rsidRPr="00C35EA9">
        <w:rPr>
          <w:rFonts w:ascii="Times New Roman" w:hAnsi="Times New Roman"/>
          <w:sz w:val="24"/>
          <w:szCs w:val="24"/>
        </w:rPr>
        <w:t xml:space="preserve">Teaching Assistant: </w:t>
      </w:r>
      <w:r w:rsidR="00970E30" w:rsidRPr="00C35EA9">
        <w:rPr>
          <w:rFonts w:ascii="Times New Roman" w:hAnsi="Times New Roman"/>
          <w:sz w:val="24"/>
          <w:szCs w:val="24"/>
        </w:rPr>
        <w:t xml:space="preserve"> </w:t>
      </w:r>
      <w:r w:rsidR="006B47F5">
        <w:rPr>
          <w:rFonts w:ascii="Times New Roman" w:hAnsi="Times New Roman"/>
          <w:sz w:val="24"/>
          <w:szCs w:val="24"/>
        </w:rPr>
        <w:t>TBA</w:t>
      </w:r>
    </w:p>
    <w:p w:rsidR="00330E27" w:rsidRPr="00C35EA9" w:rsidRDefault="007C0D16" w:rsidP="002B19AF">
      <w:pPr>
        <w:tabs>
          <w:tab w:val="left" w:pos="2070"/>
          <w:tab w:val="left" w:pos="3060"/>
          <w:tab w:val="left" w:pos="4320"/>
        </w:tabs>
        <w:spacing w:line="240" w:lineRule="exact"/>
        <w:jc w:val="both"/>
        <w:rPr>
          <w:rFonts w:ascii="Times New Roman" w:hAnsi="Times New Roman"/>
          <w:sz w:val="24"/>
          <w:szCs w:val="24"/>
        </w:rPr>
      </w:pPr>
      <w:r w:rsidRPr="00C35EA9">
        <w:rPr>
          <w:rFonts w:ascii="Times New Roman" w:hAnsi="Times New Roman"/>
          <w:sz w:val="24"/>
          <w:szCs w:val="24"/>
        </w:rPr>
        <w:t xml:space="preserve">Office hours: </w:t>
      </w:r>
      <w:r w:rsidR="00741DC1" w:rsidRPr="00C35EA9">
        <w:rPr>
          <w:rFonts w:ascii="Times New Roman" w:hAnsi="Times New Roman"/>
          <w:sz w:val="24"/>
          <w:szCs w:val="24"/>
        </w:rPr>
        <w:t xml:space="preserve"> </w:t>
      </w:r>
      <w:r w:rsidR="006B47F5">
        <w:rPr>
          <w:rFonts w:ascii="Times New Roman" w:hAnsi="Times New Roman"/>
          <w:color w:val="000000"/>
          <w:sz w:val="24"/>
          <w:szCs w:val="24"/>
        </w:rPr>
        <w:t>TBA</w:t>
      </w:r>
      <w:r w:rsidR="00C35EA9" w:rsidRPr="00C35EA9">
        <w:rPr>
          <w:rFonts w:ascii="Times New Roman" w:hAnsi="Times New Roman"/>
          <w:sz w:val="24"/>
          <w:szCs w:val="24"/>
        </w:rPr>
        <w:t>.</w:t>
      </w:r>
    </w:p>
    <w:p w:rsidR="00EE7C05" w:rsidRPr="00741DC1" w:rsidRDefault="00EE7C05" w:rsidP="00EE7C05">
      <w:pPr>
        <w:tabs>
          <w:tab w:val="left" w:pos="2070"/>
          <w:tab w:val="left" w:pos="3060"/>
          <w:tab w:val="left" w:pos="4320"/>
        </w:tabs>
        <w:spacing w:line="240" w:lineRule="exact"/>
        <w:ind w:left="2070" w:hanging="2070"/>
        <w:jc w:val="both"/>
        <w:rPr>
          <w:rFonts w:ascii="Times New Roman" w:hAnsi="Times New Roman"/>
          <w:sz w:val="24"/>
          <w:szCs w:val="24"/>
        </w:rPr>
      </w:pPr>
    </w:p>
    <w:p w:rsidR="00E623D5" w:rsidRDefault="00F865DF" w:rsidP="005A12B1">
      <w:pPr>
        <w:tabs>
          <w:tab w:val="left" w:pos="2070"/>
          <w:tab w:val="left" w:pos="3060"/>
          <w:tab w:val="left" w:pos="4320"/>
        </w:tabs>
        <w:spacing w:line="240" w:lineRule="exact"/>
        <w:ind w:left="2070" w:hanging="2070"/>
        <w:jc w:val="both"/>
        <w:rPr>
          <w:rFonts w:ascii="Times New Roman" w:hAnsi="Times New Roman"/>
          <w:sz w:val="24"/>
        </w:rPr>
      </w:pPr>
      <w:r>
        <w:rPr>
          <w:rFonts w:ascii="Times New Roman" w:hAnsi="Times New Roman"/>
          <w:sz w:val="24"/>
        </w:rPr>
        <w:t xml:space="preserve">Professor: Tuesday and Thursday </w:t>
      </w:r>
      <w:r w:rsidR="00415D46">
        <w:rPr>
          <w:rFonts w:ascii="Times New Roman" w:hAnsi="Times New Roman"/>
          <w:sz w:val="24"/>
        </w:rPr>
        <w:t xml:space="preserve">2:30 – </w:t>
      </w:r>
      <w:smartTag w:uri="urn:schemas-microsoft-com:office:smarttags" w:element="time">
        <w:smartTagPr>
          <w:attr w:name="Hour" w:val="15"/>
          <w:attr w:name="Minute" w:val="30"/>
        </w:smartTagPr>
        <w:r w:rsidR="00415D46">
          <w:rPr>
            <w:rFonts w:ascii="Times New Roman" w:hAnsi="Times New Roman"/>
            <w:sz w:val="24"/>
          </w:rPr>
          <w:t>3</w:t>
        </w:r>
        <w:r w:rsidR="00516A5F">
          <w:rPr>
            <w:rFonts w:ascii="Times New Roman" w:hAnsi="Times New Roman"/>
            <w:sz w:val="24"/>
          </w:rPr>
          <w:t>:30 PM</w:t>
        </w:r>
      </w:smartTag>
      <w:r w:rsidR="00970E30">
        <w:rPr>
          <w:rFonts w:ascii="Times New Roman" w:hAnsi="Times New Roman"/>
          <w:sz w:val="24"/>
        </w:rPr>
        <w:t xml:space="preserve"> at </w:t>
      </w:r>
      <w:smartTag w:uri="urn:schemas-microsoft-com:office:smarttags" w:element="place">
        <w:smartTag w:uri="urn:schemas-microsoft-com:office:smarttags" w:element="PlaceName">
          <w:r w:rsidR="00970E30">
            <w:rPr>
              <w:rFonts w:ascii="Times New Roman" w:hAnsi="Times New Roman"/>
              <w:sz w:val="24"/>
            </w:rPr>
            <w:t>NanoF</w:t>
          </w:r>
          <w:r w:rsidR="00A8777F">
            <w:rPr>
              <w:rFonts w:ascii="Times New Roman" w:hAnsi="Times New Roman"/>
              <w:sz w:val="24"/>
            </w:rPr>
            <w:t>ab</w:t>
          </w:r>
        </w:smartTag>
        <w:r w:rsidR="00A8777F">
          <w:rPr>
            <w:rFonts w:ascii="Times New Roman" w:hAnsi="Times New Roman"/>
            <w:sz w:val="24"/>
          </w:rPr>
          <w:t xml:space="preserve"> </w:t>
        </w:r>
        <w:smartTag w:uri="urn:schemas-microsoft-com:office:smarttags" w:element="PlaceType">
          <w:r w:rsidR="00A8777F">
            <w:rPr>
              <w:rFonts w:ascii="Times New Roman" w:hAnsi="Times New Roman"/>
              <w:sz w:val="24"/>
            </w:rPr>
            <w:t>Center</w:t>
          </w:r>
        </w:smartTag>
      </w:smartTag>
      <w:r w:rsidR="00C90582">
        <w:rPr>
          <w:rFonts w:ascii="Times New Roman" w:hAnsi="Times New Roman"/>
          <w:sz w:val="24"/>
        </w:rPr>
        <w:t xml:space="preserve"> 202D</w:t>
      </w:r>
    </w:p>
    <w:p w:rsidR="00A772EC" w:rsidRDefault="00A772EC">
      <w:pPr>
        <w:pStyle w:val="item"/>
        <w:ind w:left="0" w:right="1260" w:firstLine="0"/>
        <w:jc w:val="both"/>
        <w:rPr>
          <w:rFonts w:ascii="Times New Roman" w:hAnsi="Times New Roman"/>
        </w:rPr>
      </w:pPr>
    </w:p>
    <w:p w:rsidR="00A772EC" w:rsidRDefault="00CF4C57">
      <w:pPr>
        <w:pStyle w:val="item"/>
        <w:ind w:left="1980" w:right="1260" w:hanging="1980"/>
        <w:jc w:val="both"/>
        <w:rPr>
          <w:rFonts w:ascii="Times New Roman" w:hAnsi="Times New Roman"/>
          <w:b/>
        </w:rPr>
      </w:pPr>
      <w:r>
        <w:rPr>
          <w:rFonts w:ascii="Times New Roman" w:hAnsi="Times New Roman"/>
          <w:b/>
        </w:rPr>
        <w:t>6</w:t>
      </w:r>
      <w:r w:rsidR="00A772EC">
        <w:rPr>
          <w:rFonts w:ascii="Times New Roman" w:hAnsi="Times New Roman"/>
          <w:b/>
        </w:rPr>
        <w:t>. Office Location</w:t>
      </w:r>
    </w:p>
    <w:p w:rsidR="00A772EC" w:rsidRDefault="00B07EF1">
      <w:pPr>
        <w:pStyle w:val="item"/>
        <w:ind w:left="1980" w:right="1260" w:hanging="1980"/>
        <w:jc w:val="both"/>
        <w:rPr>
          <w:rFonts w:ascii="Times New Roman" w:hAnsi="Times New Roman"/>
        </w:rPr>
      </w:pPr>
      <w:r>
        <w:rPr>
          <w:rFonts w:ascii="Times New Roman" w:hAnsi="Times New Roman"/>
        </w:rPr>
        <w:t xml:space="preserve">Professor: </w:t>
      </w:r>
      <w:smartTag w:uri="urn:schemas-microsoft-com:office:smarttags" w:element="PersonName">
        <w:r w:rsidR="00A772EC">
          <w:rPr>
            <w:rFonts w:ascii="Times New Roman" w:hAnsi="Times New Roman"/>
          </w:rPr>
          <w:t>Zeynep Celik-Butler</w:t>
        </w:r>
      </w:smartTag>
      <w:r w:rsidR="00A772EC">
        <w:rPr>
          <w:rFonts w:ascii="Times New Roman" w:hAnsi="Times New Roman"/>
        </w:rPr>
        <w:t xml:space="preserve"> </w:t>
      </w:r>
    </w:p>
    <w:p w:rsidR="00A772EC" w:rsidRDefault="00A8777F">
      <w:pPr>
        <w:pStyle w:val="item"/>
        <w:ind w:left="0" w:right="1260" w:firstLine="0"/>
        <w:jc w:val="both"/>
        <w:rPr>
          <w:rFonts w:ascii="Times New Roman" w:hAnsi="Times New Roman"/>
        </w:rPr>
      </w:pPr>
      <w:smartTag w:uri="urn:schemas-microsoft-com:office:smarttags" w:element="place">
        <w:smartTag w:uri="urn:schemas-microsoft-com:office:smarttags" w:element="PlaceName">
          <w:r>
            <w:rPr>
              <w:rFonts w:ascii="Times New Roman" w:hAnsi="Times New Roman"/>
            </w:rPr>
            <w:t>NanoFab</w:t>
          </w:r>
        </w:smartTag>
        <w:r>
          <w:rPr>
            <w:rFonts w:ascii="Times New Roman" w:hAnsi="Times New Roman"/>
          </w:rPr>
          <w:t xml:space="preserve"> </w:t>
        </w:r>
        <w:smartTag w:uri="urn:schemas-microsoft-com:office:smarttags" w:element="PlaceType">
          <w:r>
            <w:rPr>
              <w:rFonts w:ascii="Times New Roman" w:hAnsi="Times New Roman"/>
            </w:rPr>
            <w:t>Center</w:t>
          </w:r>
        </w:smartTag>
      </w:smartTag>
    </w:p>
    <w:p w:rsidR="00B07EF1" w:rsidRDefault="00C90582">
      <w:pPr>
        <w:pStyle w:val="item"/>
        <w:ind w:left="0" w:right="1260" w:firstLine="0"/>
        <w:jc w:val="both"/>
        <w:rPr>
          <w:rFonts w:ascii="Times New Roman" w:hAnsi="Times New Roman"/>
        </w:rPr>
      </w:pPr>
      <w:r>
        <w:rPr>
          <w:rFonts w:ascii="Times New Roman" w:hAnsi="Times New Roman"/>
        </w:rPr>
        <w:t>Room 202D</w:t>
      </w:r>
    </w:p>
    <w:p w:rsidR="00A51F6A" w:rsidRDefault="00A51F6A">
      <w:pPr>
        <w:pStyle w:val="item"/>
        <w:ind w:left="0" w:right="1260" w:firstLine="0"/>
        <w:jc w:val="both"/>
        <w:rPr>
          <w:rFonts w:ascii="Times New Roman" w:hAnsi="Times New Roman"/>
        </w:rPr>
      </w:pPr>
    </w:p>
    <w:p w:rsidR="00A51F6A" w:rsidRPr="00A51F6A" w:rsidRDefault="00A51F6A">
      <w:pPr>
        <w:pStyle w:val="item"/>
        <w:ind w:left="0" w:right="1260" w:firstLine="0"/>
        <w:jc w:val="both"/>
        <w:rPr>
          <w:rFonts w:ascii="Times New Roman" w:hAnsi="Times New Roman"/>
          <w:b/>
        </w:rPr>
      </w:pPr>
      <w:r w:rsidRPr="00A51F6A">
        <w:rPr>
          <w:rFonts w:ascii="Times New Roman" w:hAnsi="Times New Roman"/>
          <w:b/>
        </w:rPr>
        <w:t xml:space="preserve">7. </w:t>
      </w:r>
      <w:r w:rsidR="005A12B1">
        <w:rPr>
          <w:rFonts w:ascii="Times New Roman" w:hAnsi="Times New Roman"/>
          <w:b/>
        </w:rPr>
        <w:t>Important</w:t>
      </w:r>
      <w:r w:rsidRPr="00A51F6A">
        <w:rPr>
          <w:rFonts w:ascii="Times New Roman" w:hAnsi="Times New Roman"/>
          <w:b/>
        </w:rPr>
        <w:t xml:space="preserve"> Dates:</w:t>
      </w:r>
    </w:p>
    <w:p w:rsidR="00D02077" w:rsidRDefault="00D02077" w:rsidP="00D02077">
      <w:pPr>
        <w:pStyle w:val="item"/>
        <w:ind w:left="0" w:right="1260" w:firstLine="0"/>
        <w:jc w:val="both"/>
        <w:rPr>
          <w:rFonts w:ascii="Times New Roman" w:hAnsi="Times New Roman"/>
        </w:rPr>
      </w:pPr>
      <w:r>
        <w:rPr>
          <w:rFonts w:ascii="Times New Roman" w:hAnsi="Times New Roman"/>
        </w:rPr>
        <w:t>Project Proposal: Thursday, October 29, 2015</w:t>
      </w:r>
    </w:p>
    <w:p w:rsidR="00BB67B4" w:rsidRDefault="0039125C" w:rsidP="00BB67B4">
      <w:pPr>
        <w:pStyle w:val="item"/>
        <w:ind w:left="0" w:right="1260" w:firstLine="0"/>
        <w:jc w:val="both"/>
        <w:rPr>
          <w:rFonts w:ascii="Times New Roman" w:hAnsi="Times New Roman"/>
        </w:rPr>
      </w:pPr>
      <w:proofErr w:type="gramStart"/>
      <w:r>
        <w:rPr>
          <w:rFonts w:ascii="Times New Roman" w:hAnsi="Times New Roman"/>
        </w:rPr>
        <w:t>Midterm  Examination</w:t>
      </w:r>
      <w:proofErr w:type="gramEnd"/>
      <w:r>
        <w:rPr>
          <w:rFonts w:ascii="Times New Roman" w:hAnsi="Times New Roman"/>
        </w:rPr>
        <w:t xml:space="preserve"> 1</w:t>
      </w:r>
      <w:r w:rsidR="00082264">
        <w:rPr>
          <w:rFonts w:ascii="Times New Roman" w:hAnsi="Times New Roman"/>
        </w:rPr>
        <w:t xml:space="preserve">: </w:t>
      </w:r>
      <w:r w:rsidR="005B08A7">
        <w:rPr>
          <w:rFonts w:ascii="Times New Roman" w:hAnsi="Times New Roman"/>
        </w:rPr>
        <w:t>Tuesday</w:t>
      </w:r>
      <w:r w:rsidR="00131298">
        <w:rPr>
          <w:rFonts w:ascii="Times New Roman" w:hAnsi="Times New Roman"/>
        </w:rPr>
        <w:t xml:space="preserve">, </w:t>
      </w:r>
      <w:r w:rsidR="00D02077">
        <w:rPr>
          <w:rFonts w:ascii="Times New Roman" w:hAnsi="Times New Roman"/>
        </w:rPr>
        <w:t>November 3, 2015</w:t>
      </w:r>
    </w:p>
    <w:p w:rsidR="00BB67B4" w:rsidRDefault="00082264" w:rsidP="00BB67B4">
      <w:pPr>
        <w:pStyle w:val="item"/>
        <w:ind w:left="0" w:right="1260" w:firstLine="0"/>
        <w:jc w:val="both"/>
        <w:rPr>
          <w:rFonts w:ascii="Times New Roman" w:hAnsi="Times New Roman"/>
        </w:rPr>
      </w:pPr>
      <w:r>
        <w:rPr>
          <w:rFonts w:ascii="Times New Roman" w:hAnsi="Times New Roman"/>
        </w:rPr>
        <w:t xml:space="preserve">Term Project: </w:t>
      </w:r>
      <w:r w:rsidR="00D02077">
        <w:rPr>
          <w:rFonts w:ascii="Times New Roman" w:hAnsi="Times New Roman"/>
        </w:rPr>
        <w:t>Thursday</w:t>
      </w:r>
      <w:r w:rsidR="000D492A">
        <w:rPr>
          <w:rFonts w:ascii="Times New Roman" w:hAnsi="Times New Roman"/>
        </w:rPr>
        <w:t xml:space="preserve">, </w:t>
      </w:r>
      <w:r w:rsidR="005B08A7">
        <w:rPr>
          <w:rFonts w:ascii="Times New Roman" w:hAnsi="Times New Roman"/>
        </w:rPr>
        <w:t>December 3</w:t>
      </w:r>
      <w:r w:rsidR="000D492A">
        <w:rPr>
          <w:rFonts w:ascii="Times New Roman" w:hAnsi="Times New Roman"/>
        </w:rPr>
        <w:t>, 201</w:t>
      </w:r>
      <w:r w:rsidR="00D02077">
        <w:rPr>
          <w:rFonts w:ascii="Times New Roman" w:hAnsi="Times New Roman"/>
        </w:rPr>
        <w:t>5</w:t>
      </w:r>
    </w:p>
    <w:p w:rsidR="00A51F6A" w:rsidRDefault="00A51F6A">
      <w:pPr>
        <w:pStyle w:val="item"/>
        <w:ind w:left="0" w:right="1260" w:firstLine="0"/>
        <w:jc w:val="both"/>
        <w:rPr>
          <w:rFonts w:ascii="Times New Roman" w:hAnsi="Times New Roman"/>
        </w:rPr>
      </w:pPr>
      <w:r>
        <w:rPr>
          <w:rFonts w:ascii="Times New Roman" w:hAnsi="Times New Roman"/>
        </w:rPr>
        <w:t xml:space="preserve">Midterm </w:t>
      </w:r>
      <w:r w:rsidR="005A12B1">
        <w:rPr>
          <w:rFonts w:ascii="Times New Roman" w:hAnsi="Times New Roman"/>
        </w:rPr>
        <w:t xml:space="preserve">Examination </w:t>
      </w:r>
      <w:r>
        <w:rPr>
          <w:rFonts w:ascii="Times New Roman" w:hAnsi="Times New Roman"/>
        </w:rPr>
        <w:t xml:space="preserve">2: </w:t>
      </w:r>
      <w:r w:rsidR="00D02077">
        <w:rPr>
          <w:rFonts w:ascii="Times New Roman" w:hAnsi="Times New Roman"/>
        </w:rPr>
        <w:t>Tuesday December 8, 2015</w:t>
      </w:r>
    </w:p>
    <w:p w:rsidR="00AB2222" w:rsidRDefault="00AB2222">
      <w:pPr>
        <w:pStyle w:val="item"/>
        <w:ind w:left="0" w:right="1260" w:firstLine="0"/>
        <w:jc w:val="both"/>
        <w:rPr>
          <w:rFonts w:ascii="Times New Roman" w:hAnsi="Times New Roman"/>
        </w:rPr>
      </w:pPr>
    </w:p>
    <w:p w:rsidR="00B07EF1" w:rsidRDefault="00B07EF1">
      <w:pPr>
        <w:pStyle w:val="item"/>
        <w:ind w:left="0" w:right="1260" w:firstLine="0"/>
        <w:jc w:val="both"/>
        <w:rPr>
          <w:rFonts w:ascii="Times New Roman" w:hAnsi="Times New Roman"/>
        </w:rPr>
      </w:pPr>
    </w:p>
    <w:p w:rsidR="00322760" w:rsidRPr="003E35E5" w:rsidRDefault="003E35E5">
      <w:pPr>
        <w:pStyle w:val="item"/>
        <w:ind w:left="0" w:right="1260" w:firstLine="0"/>
        <w:jc w:val="both"/>
        <w:rPr>
          <w:rFonts w:ascii="Times New Roman" w:hAnsi="Times New Roman"/>
          <w:b/>
          <w:sz w:val="28"/>
          <w:szCs w:val="28"/>
        </w:rPr>
      </w:pPr>
      <w:r w:rsidRPr="003E35E5">
        <w:rPr>
          <w:rFonts w:ascii="Times New Roman" w:hAnsi="Times New Roman"/>
          <w:b/>
          <w:sz w:val="28"/>
          <w:szCs w:val="28"/>
        </w:rPr>
        <w:t xml:space="preserve">All DFW </w:t>
      </w:r>
      <w:proofErr w:type="spellStart"/>
      <w:r w:rsidRPr="003E35E5">
        <w:rPr>
          <w:rFonts w:ascii="Times New Roman" w:hAnsi="Times New Roman"/>
          <w:b/>
          <w:sz w:val="28"/>
          <w:szCs w:val="28"/>
        </w:rPr>
        <w:t>Metroplex</w:t>
      </w:r>
      <w:proofErr w:type="spellEnd"/>
      <w:r w:rsidRPr="003E35E5">
        <w:rPr>
          <w:rFonts w:ascii="Times New Roman" w:hAnsi="Times New Roman"/>
          <w:b/>
          <w:sz w:val="28"/>
          <w:szCs w:val="28"/>
        </w:rPr>
        <w:t xml:space="preserve"> Students need to take the exam on Campus.</w:t>
      </w:r>
    </w:p>
    <w:p w:rsidR="003E35E5" w:rsidRDefault="003E35E5">
      <w:pPr>
        <w:pStyle w:val="item"/>
        <w:ind w:left="0" w:right="1260" w:firstLine="0"/>
        <w:jc w:val="both"/>
        <w:rPr>
          <w:rFonts w:ascii="Times New Roman" w:hAnsi="Times New Roman"/>
        </w:rPr>
      </w:pPr>
    </w:p>
    <w:p w:rsidR="00A772EC" w:rsidRDefault="00CF4C57">
      <w:pPr>
        <w:numPr>
          <w:ilvl w:val="12"/>
          <w:numId w:val="0"/>
        </w:numPr>
        <w:tabs>
          <w:tab w:val="left" w:pos="1980"/>
          <w:tab w:val="left" w:pos="2700"/>
          <w:tab w:val="left" w:pos="3060"/>
          <w:tab w:val="left" w:pos="4320"/>
        </w:tabs>
        <w:spacing w:line="240" w:lineRule="exact"/>
        <w:rPr>
          <w:b/>
          <w:sz w:val="24"/>
        </w:rPr>
      </w:pPr>
      <w:r>
        <w:rPr>
          <w:b/>
          <w:sz w:val="24"/>
        </w:rPr>
        <w:t>7</w:t>
      </w:r>
      <w:r w:rsidR="00A772EC">
        <w:rPr>
          <w:b/>
          <w:sz w:val="24"/>
        </w:rPr>
        <w:t>. Grade Composition:</w:t>
      </w:r>
    </w:p>
    <w:p w:rsidR="00B93C5A" w:rsidRDefault="00B93C5A">
      <w:pPr>
        <w:numPr>
          <w:ilvl w:val="12"/>
          <w:numId w:val="0"/>
        </w:numPr>
        <w:tabs>
          <w:tab w:val="left" w:pos="1980"/>
          <w:tab w:val="left" w:pos="2700"/>
          <w:tab w:val="left" w:pos="3060"/>
          <w:tab w:val="left" w:pos="4320"/>
        </w:tabs>
        <w:spacing w:line="240" w:lineRule="exact"/>
        <w:rPr>
          <w:rFonts w:ascii="Times New Roman" w:hAnsi="Times New Roman"/>
        </w:rPr>
        <w:sectPr w:rsidR="00B93C5A">
          <w:footerReference w:type="even" r:id="rId9"/>
          <w:footerReference w:type="default" r:id="rId10"/>
          <w:footnotePr>
            <w:numRestart w:val="eachSect"/>
          </w:footnotePr>
          <w:pgSz w:w="12240" w:h="15840"/>
          <w:pgMar w:top="1440" w:right="1440" w:bottom="1440" w:left="1440" w:header="720" w:footer="720" w:gutter="0"/>
          <w:cols w:space="0"/>
        </w:sectPr>
      </w:pPr>
    </w:p>
    <w:p w:rsidR="00B93C5A" w:rsidRDefault="00B93C5A">
      <w:pPr>
        <w:numPr>
          <w:ilvl w:val="12"/>
          <w:numId w:val="0"/>
        </w:numPr>
        <w:tabs>
          <w:tab w:val="left" w:pos="1980"/>
          <w:tab w:val="left" w:pos="2700"/>
          <w:tab w:val="left" w:pos="3060"/>
          <w:tab w:val="left" w:pos="4320"/>
        </w:tabs>
        <w:spacing w:line="240" w:lineRule="exact"/>
        <w:rPr>
          <w:rFonts w:ascii="Times New Roman" w:hAnsi="Times New Roman"/>
        </w:rPr>
      </w:pPr>
    </w:p>
    <w:p w:rsidR="00A772EC" w:rsidRDefault="00B93C5A" w:rsidP="00B93C5A">
      <w:pPr>
        <w:numPr>
          <w:ilvl w:val="12"/>
          <w:numId w:val="0"/>
        </w:numPr>
        <w:tabs>
          <w:tab w:val="left" w:pos="1980"/>
          <w:tab w:val="left" w:pos="2700"/>
          <w:tab w:val="left" w:pos="3060"/>
          <w:tab w:val="left" w:pos="4320"/>
        </w:tabs>
        <w:spacing w:line="240" w:lineRule="exact"/>
        <w:jc w:val="center"/>
        <w:rPr>
          <w:rFonts w:ascii="Times New Roman" w:hAnsi="Times New Roman"/>
        </w:rPr>
      </w:pPr>
      <w:r>
        <w:rPr>
          <w:rFonts w:ascii="Times New Roman" w:hAnsi="Times New Roman"/>
        </w:rPr>
        <w:t>On campus Students</w:t>
      </w:r>
    </w:p>
    <w:p w:rsidR="0092769E" w:rsidRDefault="00B93C5A">
      <w:pPr>
        <w:pStyle w:val="item"/>
        <w:tabs>
          <w:tab w:val="left" w:pos="1440"/>
          <w:tab w:val="left" w:pos="3240"/>
        </w:tabs>
        <w:ind w:left="0" w:right="0" w:firstLine="0"/>
        <w:rPr>
          <w:rFonts w:ascii="Times New Roman" w:hAnsi="Times New Roman"/>
        </w:rPr>
      </w:pPr>
      <w:r>
        <w:rPr>
          <w:rFonts w:ascii="Times New Roman" w:hAnsi="Times New Roman"/>
        </w:rPr>
        <w:tab/>
      </w:r>
      <w:r w:rsidR="0092769E">
        <w:rPr>
          <w:rFonts w:ascii="Times New Roman" w:hAnsi="Times New Roman"/>
        </w:rPr>
        <w:t>Pop Quizzes:</w:t>
      </w:r>
      <w:r w:rsidR="0092769E">
        <w:rPr>
          <w:rFonts w:ascii="Times New Roman" w:hAnsi="Times New Roman"/>
        </w:rPr>
        <w:tab/>
        <w:t>20%</w:t>
      </w:r>
    </w:p>
    <w:p w:rsidR="00A772EC" w:rsidRDefault="0092769E">
      <w:pPr>
        <w:pStyle w:val="item"/>
        <w:tabs>
          <w:tab w:val="left" w:pos="1440"/>
          <w:tab w:val="left" w:pos="3240"/>
        </w:tabs>
        <w:ind w:left="0" w:right="0" w:firstLine="0"/>
        <w:rPr>
          <w:rFonts w:ascii="Times New Roman" w:hAnsi="Times New Roman"/>
        </w:rPr>
      </w:pPr>
      <w:r>
        <w:rPr>
          <w:rFonts w:ascii="Times New Roman" w:hAnsi="Times New Roman"/>
        </w:rPr>
        <w:tab/>
        <w:t>1st Midterm</w:t>
      </w:r>
      <w:r>
        <w:rPr>
          <w:rFonts w:ascii="Times New Roman" w:hAnsi="Times New Roman"/>
        </w:rPr>
        <w:tab/>
        <w:t>25</w:t>
      </w:r>
      <w:r w:rsidR="00A772EC">
        <w:rPr>
          <w:rFonts w:ascii="Times New Roman" w:hAnsi="Times New Roman"/>
        </w:rPr>
        <w:t>%</w:t>
      </w:r>
    </w:p>
    <w:p w:rsidR="00A772EC" w:rsidRDefault="0092769E">
      <w:pPr>
        <w:pStyle w:val="item"/>
        <w:tabs>
          <w:tab w:val="left" w:pos="1440"/>
          <w:tab w:val="left" w:pos="3240"/>
        </w:tabs>
        <w:ind w:left="0" w:right="0" w:firstLine="0"/>
        <w:rPr>
          <w:rFonts w:ascii="Times New Roman" w:hAnsi="Times New Roman"/>
        </w:rPr>
      </w:pPr>
      <w:r>
        <w:rPr>
          <w:rFonts w:ascii="Times New Roman" w:hAnsi="Times New Roman"/>
        </w:rPr>
        <w:tab/>
        <w:t>2ndMidterm</w:t>
      </w:r>
      <w:r>
        <w:rPr>
          <w:rFonts w:ascii="Times New Roman" w:hAnsi="Times New Roman"/>
        </w:rPr>
        <w:tab/>
        <w:t>25</w:t>
      </w:r>
      <w:r w:rsidR="00A772EC">
        <w:rPr>
          <w:rFonts w:ascii="Times New Roman" w:hAnsi="Times New Roman"/>
        </w:rPr>
        <w:t>%</w:t>
      </w:r>
    </w:p>
    <w:p w:rsidR="00A772EC" w:rsidRDefault="0092769E">
      <w:pPr>
        <w:pStyle w:val="item"/>
        <w:tabs>
          <w:tab w:val="left" w:pos="1440"/>
          <w:tab w:val="left" w:pos="3240"/>
        </w:tabs>
        <w:ind w:left="0" w:right="0" w:firstLine="0"/>
      </w:pPr>
      <w:r>
        <w:tab/>
        <w:t>Project</w:t>
      </w:r>
      <w:r>
        <w:tab/>
        <w:t>3</w:t>
      </w:r>
      <w:r w:rsidR="00A772EC">
        <w:t>0%</w:t>
      </w:r>
    </w:p>
    <w:p w:rsidR="00B93C5A" w:rsidRDefault="00B93C5A">
      <w:pPr>
        <w:pStyle w:val="item"/>
        <w:tabs>
          <w:tab w:val="left" w:pos="1440"/>
          <w:tab w:val="left" w:pos="3240"/>
        </w:tabs>
        <w:ind w:left="0" w:right="0" w:firstLine="0"/>
        <w:rPr>
          <w:rFonts w:ascii="Times New Roman" w:hAnsi="Times New Roman"/>
        </w:rPr>
      </w:pPr>
    </w:p>
    <w:p w:rsidR="00B93C5A" w:rsidRDefault="00B93C5A">
      <w:pPr>
        <w:pStyle w:val="item"/>
        <w:tabs>
          <w:tab w:val="left" w:pos="1440"/>
          <w:tab w:val="left" w:pos="3240"/>
        </w:tabs>
        <w:ind w:left="0" w:right="0" w:firstLine="0"/>
        <w:rPr>
          <w:rFonts w:ascii="Times New Roman" w:hAnsi="Times New Roman"/>
        </w:rPr>
      </w:pPr>
    </w:p>
    <w:p w:rsidR="00B93C5A" w:rsidRPr="00B93C5A" w:rsidRDefault="00B93C5A">
      <w:pPr>
        <w:pStyle w:val="item"/>
        <w:tabs>
          <w:tab w:val="left" w:pos="1440"/>
          <w:tab w:val="left" w:pos="3240"/>
        </w:tabs>
        <w:ind w:left="0" w:right="0" w:firstLine="0"/>
        <w:rPr>
          <w:rFonts w:ascii="Times New Roman" w:hAnsi="Times New Roman"/>
          <w:sz w:val="20"/>
        </w:rPr>
      </w:pPr>
      <w:r w:rsidRPr="00B93C5A">
        <w:rPr>
          <w:rFonts w:ascii="Times New Roman" w:hAnsi="Times New Roman"/>
          <w:sz w:val="20"/>
        </w:rPr>
        <w:t>Distance Education Students</w:t>
      </w:r>
    </w:p>
    <w:p w:rsidR="00B93C5A" w:rsidRDefault="00B93C5A" w:rsidP="00B93C5A">
      <w:pPr>
        <w:pStyle w:val="item"/>
        <w:tabs>
          <w:tab w:val="left" w:pos="1440"/>
          <w:tab w:val="left" w:pos="3240"/>
        </w:tabs>
        <w:ind w:left="0" w:right="0" w:firstLine="0"/>
        <w:rPr>
          <w:rFonts w:ascii="Times New Roman" w:hAnsi="Times New Roman"/>
        </w:rPr>
      </w:pPr>
      <w:r>
        <w:rPr>
          <w:rFonts w:ascii="Times New Roman" w:hAnsi="Times New Roman"/>
        </w:rPr>
        <w:t>No pop quizzes</w:t>
      </w:r>
    </w:p>
    <w:p w:rsidR="00B93C5A" w:rsidRDefault="00B93C5A" w:rsidP="00B93C5A">
      <w:pPr>
        <w:pStyle w:val="item"/>
        <w:tabs>
          <w:tab w:val="left" w:pos="1440"/>
          <w:tab w:val="left" w:pos="3240"/>
        </w:tabs>
        <w:ind w:left="0" w:right="0" w:firstLine="0"/>
        <w:rPr>
          <w:rFonts w:ascii="Times New Roman" w:hAnsi="Times New Roman"/>
        </w:rPr>
      </w:pPr>
      <w:r>
        <w:rPr>
          <w:rFonts w:ascii="Times New Roman" w:hAnsi="Times New Roman"/>
        </w:rPr>
        <w:t>1st Midterm</w:t>
      </w:r>
      <w:r>
        <w:rPr>
          <w:rFonts w:ascii="Times New Roman" w:hAnsi="Times New Roman"/>
        </w:rPr>
        <w:tab/>
        <w:t>30</w:t>
      </w:r>
      <w:bookmarkStart w:id="0" w:name="_GoBack"/>
      <w:bookmarkEnd w:id="0"/>
      <w:r>
        <w:rPr>
          <w:rFonts w:ascii="Times New Roman" w:hAnsi="Times New Roman"/>
        </w:rPr>
        <w:t>%</w:t>
      </w:r>
    </w:p>
    <w:p w:rsidR="00B93C5A" w:rsidRDefault="00B93C5A" w:rsidP="00B93C5A">
      <w:pPr>
        <w:pStyle w:val="item"/>
        <w:tabs>
          <w:tab w:val="left" w:pos="1440"/>
          <w:tab w:val="left" w:pos="3240"/>
        </w:tabs>
        <w:ind w:left="0" w:right="0" w:firstLine="0"/>
        <w:rPr>
          <w:rFonts w:ascii="Times New Roman" w:hAnsi="Times New Roman"/>
        </w:rPr>
      </w:pPr>
      <w:r>
        <w:rPr>
          <w:rFonts w:ascii="Times New Roman" w:hAnsi="Times New Roman"/>
        </w:rPr>
        <w:t>2ndMidterm</w:t>
      </w:r>
      <w:r>
        <w:rPr>
          <w:rFonts w:ascii="Times New Roman" w:hAnsi="Times New Roman"/>
        </w:rPr>
        <w:tab/>
        <w:t>30%</w:t>
      </w:r>
    </w:p>
    <w:p w:rsidR="00B93C5A" w:rsidRDefault="00B93C5A" w:rsidP="00B93C5A">
      <w:pPr>
        <w:pStyle w:val="item"/>
        <w:tabs>
          <w:tab w:val="left" w:pos="1440"/>
          <w:tab w:val="left" w:pos="3240"/>
        </w:tabs>
        <w:ind w:left="0" w:right="0" w:firstLine="0"/>
      </w:pPr>
      <w:r>
        <w:t>Project</w:t>
      </w:r>
      <w:r>
        <w:tab/>
        <w:t>40%</w:t>
      </w:r>
    </w:p>
    <w:p w:rsidR="00B93C5A" w:rsidRDefault="00B93C5A">
      <w:pPr>
        <w:pStyle w:val="item"/>
        <w:tabs>
          <w:tab w:val="left" w:pos="1440"/>
          <w:tab w:val="left" w:pos="3240"/>
        </w:tabs>
        <w:ind w:left="0" w:right="0" w:firstLine="0"/>
        <w:rPr>
          <w:rFonts w:ascii="Times New Roman" w:hAnsi="Times New Roman"/>
        </w:rPr>
        <w:sectPr w:rsidR="00B93C5A" w:rsidSect="00B93C5A">
          <w:footnotePr>
            <w:numRestart w:val="eachSect"/>
          </w:footnotePr>
          <w:type w:val="continuous"/>
          <w:pgSz w:w="12240" w:h="15840"/>
          <w:pgMar w:top="1440" w:right="1440" w:bottom="1440" w:left="1440" w:header="720" w:footer="720" w:gutter="0"/>
          <w:cols w:num="2" w:space="0" w:equalWidth="0">
            <w:col w:w="4320" w:space="720"/>
            <w:col w:w="4320"/>
          </w:cols>
        </w:sectPr>
      </w:pPr>
    </w:p>
    <w:p w:rsidR="00A772EC" w:rsidRDefault="00A772EC">
      <w:pPr>
        <w:pStyle w:val="item"/>
        <w:tabs>
          <w:tab w:val="left" w:pos="1440"/>
          <w:tab w:val="left" w:pos="3240"/>
        </w:tabs>
        <w:ind w:left="0" w:right="0" w:firstLine="0"/>
        <w:rPr>
          <w:rFonts w:ascii="Times New Roman" w:hAnsi="Times New Roman"/>
        </w:rPr>
      </w:pPr>
    </w:p>
    <w:p w:rsidR="00A772EC" w:rsidRDefault="00A772EC">
      <w:pPr>
        <w:pStyle w:val="item"/>
        <w:tabs>
          <w:tab w:val="left" w:pos="1440"/>
          <w:tab w:val="left" w:pos="3240"/>
        </w:tabs>
        <w:ind w:left="0" w:right="0" w:firstLine="0"/>
      </w:pPr>
      <w:r>
        <w:t xml:space="preserve">Graduate students will be required prepare a more detailed project report, at a higher level than the undergraduates. </w:t>
      </w:r>
    </w:p>
    <w:p w:rsidR="00A772EC" w:rsidRDefault="00A772EC">
      <w:pPr>
        <w:numPr>
          <w:ilvl w:val="12"/>
          <w:numId w:val="0"/>
        </w:numPr>
        <w:tabs>
          <w:tab w:val="left" w:pos="1980"/>
          <w:tab w:val="left" w:pos="2700"/>
          <w:tab w:val="left" w:pos="3060"/>
          <w:tab w:val="left" w:pos="4320"/>
        </w:tabs>
        <w:spacing w:line="240" w:lineRule="exact"/>
        <w:rPr>
          <w:rFonts w:ascii="Times New Roman" w:hAnsi="Times New Roman"/>
          <w:b/>
          <w:sz w:val="24"/>
        </w:rPr>
      </w:pPr>
    </w:p>
    <w:p w:rsidR="00A772EC" w:rsidRDefault="00CF4C57">
      <w:pPr>
        <w:tabs>
          <w:tab w:val="left" w:pos="1980"/>
          <w:tab w:val="left" w:pos="2700"/>
          <w:tab w:val="left" w:pos="3060"/>
          <w:tab w:val="left" w:pos="4320"/>
        </w:tabs>
        <w:spacing w:line="240" w:lineRule="exact"/>
        <w:rPr>
          <w:b/>
          <w:sz w:val="24"/>
        </w:rPr>
      </w:pPr>
      <w:r>
        <w:rPr>
          <w:b/>
          <w:sz w:val="24"/>
        </w:rPr>
        <w:t>8</w:t>
      </w:r>
      <w:r w:rsidR="00A772EC">
        <w:rPr>
          <w:b/>
          <w:sz w:val="24"/>
        </w:rPr>
        <w:t>. Course Topics and Tentative Schedule</w:t>
      </w:r>
    </w:p>
    <w:p w:rsidR="00A772EC" w:rsidRDefault="00A772EC">
      <w:pPr>
        <w:tabs>
          <w:tab w:val="left" w:pos="1980"/>
          <w:tab w:val="left" w:pos="2700"/>
          <w:tab w:val="left" w:pos="3060"/>
          <w:tab w:val="left" w:pos="4320"/>
        </w:tabs>
        <w:spacing w:line="240" w:lineRule="exact"/>
        <w:rPr>
          <w:b/>
          <w:sz w:val="24"/>
        </w:rPr>
      </w:pPr>
    </w:p>
    <w:tbl>
      <w:tblPr>
        <w:tblW w:w="0" w:type="auto"/>
        <w:tblLayout w:type="fixed"/>
        <w:tblCellMar>
          <w:left w:w="30" w:type="dxa"/>
          <w:right w:w="30" w:type="dxa"/>
        </w:tblCellMar>
        <w:tblLook w:val="0000" w:firstRow="0" w:lastRow="0" w:firstColumn="0" w:lastColumn="0" w:noHBand="0" w:noVBand="0"/>
      </w:tblPr>
      <w:tblGrid>
        <w:gridCol w:w="750"/>
        <w:gridCol w:w="3540"/>
      </w:tblGrid>
      <w:tr w:rsidR="00E34571" w:rsidTr="00E34571">
        <w:trPr>
          <w:trHeight w:val="247"/>
        </w:trPr>
        <w:tc>
          <w:tcPr>
            <w:tcW w:w="750" w:type="dxa"/>
            <w:tcBorders>
              <w:bottom w:val="single" w:sz="4" w:space="0" w:color="auto"/>
            </w:tcBorders>
          </w:tcPr>
          <w:p w:rsidR="00E34571" w:rsidRDefault="00E34571">
            <w:pPr>
              <w:jc w:val="right"/>
              <w:rPr>
                <w:rFonts w:ascii="Arial" w:hAnsi="Arial"/>
                <w:b/>
                <w:i/>
                <w:color w:val="000000"/>
              </w:rPr>
            </w:pPr>
          </w:p>
        </w:tc>
        <w:tc>
          <w:tcPr>
            <w:tcW w:w="3540" w:type="dxa"/>
            <w:tcBorders>
              <w:bottom w:val="single" w:sz="4" w:space="0" w:color="auto"/>
            </w:tcBorders>
          </w:tcPr>
          <w:p w:rsidR="00E34571" w:rsidRDefault="00E34571">
            <w:pPr>
              <w:rPr>
                <w:rFonts w:ascii="Arial" w:hAnsi="Arial"/>
                <w:b/>
                <w:i/>
                <w:color w:val="000000"/>
              </w:rPr>
            </w:pPr>
            <w:r>
              <w:rPr>
                <w:rFonts w:ascii="Arial" w:hAnsi="Arial"/>
                <w:b/>
                <w:i/>
                <w:color w:val="000000"/>
              </w:rPr>
              <w:t>TOPICS</w:t>
            </w:r>
          </w:p>
          <w:p w:rsidR="00E34571" w:rsidRDefault="00E34571">
            <w:pPr>
              <w:rPr>
                <w:rFonts w:ascii="Arial" w:hAnsi="Arial"/>
                <w:b/>
                <w:i/>
                <w:color w:val="000000"/>
              </w:rPr>
            </w:pPr>
          </w:p>
        </w:tc>
      </w:tr>
      <w:tr w:rsidR="00E34571" w:rsidTr="00E34571">
        <w:trPr>
          <w:trHeight w:val="247"/>
        </w:trPr>
        <w:tc>
          <w:tcPr>
            <w:tcW w:w="750" w:type="dxa"/>
            <w:tcBorders>
              <w:top w:val="single" w:sz="4" w:space="0" w:color="auto"/>
              <w:left w:val="single" w:sz="4" w:space="0" w:color="auto"/>
              <w:bottom w:val="single" w:sz="4" w:space="0" w:color="auto"/>
              <w:right w:val="single" w:sz="4" w:space="0" w:color="auto"/>
            </w:tcBorders>
          </w:tcPr>
          <w:p w:rsidR="00E34571" w:rsidRDefault="00E34571">
            <w:pPr>
              <w:jc w:val="right"/>
              <w:rPr>
                <w:rFonts w:ascii="Arial" w:hAnsi="Arial"/>
                <w:color w:val="000000"/>
              </w:rPr>
            </w:pPr>
            <w:r>
              <w:rPr>
                <w:rFonts w:ascii="Arial" w:hAnsi="Arial"/>
                <w:color w:val="000000"/>
              </w:rPr>
              <w:t>1.</w:t>
            </w:r>
          </w:p>
        </w:tc>
        <w:tc>
          <w:tcPr>
            <w:tcW w:w="3540" w:type="dxa"/>
            <w:tcBorders>
              <w:top w:val="single" w:sz="4" w:space="0" w:color="auto"/>
              <w:left w:val="single" w:sz="4" w:space="0" w:color="auto"/>
              <w:bottom w:val="single" w:sz="4" w:space="0" w:color="auto"/>
              <w:right w:val="single" w:sz="4" w:space="0" w:color="auto"/>
            </w:tcBorders>
          </w:tcPr>
          <w:p w:rsidR="00E34571" w:rsidRDefault="00E34571">
            <w:pPr>
              <w:rPr>
                <w:rFonts w:ascii="Arial" w:hAnsi="Arial"/>
                <w:color w:val="000000"/>
              </w:rPr>
            </w:pPr>
            <w:r>
              <w:rPr>
                <w:rFonts w:ascii="Arial" w:hAnsi="Arial"/>
                <w:color w:val="000000"/>
              </w:rPr>
              <w:t xml:space="preserve">Introduction to MEMS </w:t>
            </w:r>
          </w:p>
        </w:tc>
      </w:tr>
      <w:tr w:rsidR="00E34571" w:rsidTr="00E34571">
        <w:trPr>
          <w:trHeight w:val="247"/>
        </w:trPr>
        <w:tc>
          <w:tcPr>
            <w:tcW w:w="750" w:type="dxa"/>
            <w:tcBorders>
              <w:top w:val="single" w:sz="4" w:space="0" w:color="auto"/>
              <w:left w:val="single" w:sz="4" w:space="0" w:color="auto"/>
              <w:bottom w:val="single" w:sz="4" w:space="0" w:color="auto"/>
              <w:right w:val="single" w:sz="4" w:space="0" w:color="auto"/>
            </w:tcBorders>
          </w:tcPr>
          <w:p w:rsidR="00E34571" w:rsidRDefault="00E34571">
            <w:pPr>
              <w:jc w:val="right"/>
              <w:rPr>
                <w:rFonts w:ascii="Arial" w:hAnsi="Arial"/>
                <w:color w:val="000000"/>
              </w:rPr>
            </w:pPr>
            <w:r>
              <w:rPr>
                <w:rFonts w:ascii="Arial" w:hAnsi="Arial"/>
                <w:color w:val="000000"/>
              </w:rPr>
              <w:t>2.</w:t>
            </w:r>
          </w:p>
        </w:tc>
        <w:tc>
          <w:tcPr>
            <w:tcW w:w="3540" w:type="dxa"/>
            <w:tcBorders>
              <w:top w:val="single" w:sz="4" w:space="0" w:color="auto"/>
              <w:left w:val="single" w:sz="4" w:space="0" w:color="auto"/>
              <w:bottom w:val="single" w:sz="4" w:space="0" w:color="auto"/>
              <w:right w:val="single" w:sz="4" w:space="0" w:color="auto"/>
            </w:tcBorders>
          </w:tcPr>
          <w:p w:rsidR="00E34571" w:rsidRDefault="00E34571">
            <w:pPr>
              <w:rPr>
                <w:rFonts w:ascii="Arial" w:hAnsi="Arial"/>
                <w:color w:val="000000"/>
              </w:rPr>
            </w:pPr>
            <w:r>
              <w:rPr>
                <w:rFonts w:ascii="Arial" w:hAnsi="Arial"/>
                <w:color w:val="000000"/>
              </w:rPr>
              <w:t>Microsensor circuit interfaces</w:t>
            </w:r>
          </w:p>
        </w:tc>
      </w:tr>
      <w:tr w:rsidR="00E34571" w:rsidTr="00E34571">
        <w:trPr>
          <w:trHeight w:val="247"/>
        </w:trPr>
        <w:tc>
          <w:tcPr>
            <w:tcW w:w="750" w:type="dxa"/>
            <w:tcBorders>
              <w:top w:val="single" w:sz="4" w:space="0" w:color="auto"/>
              <w:left w:val="single" w:sz="4" w:space="0" w:color="auto"/>
              <w:bottom w:val="single" w:sz="4" w:space="0" w:color="auto"/>
              <w:right w:val="single" w:sz="4" w:space="0" w:color="auto"/>
            </w:tcBorders>
          </w:tcPr>
          <w:p w:rsidR="00E34571" w:rsidRDefault="00E34571">
            <w:pPr>
              <w:jc w:val="right"/>
              <w:rPr>
                <w:rFonts w:ascii="Arial" w:hAnsi="Arial"/>
                <w:color w:val="000000"/>
              </w:rPr>
            </w:pPr>
            <w:r>
              <w:rPr>
                <w:rFonts w:ascii="Arial" w:hAnsi="Arial"/>
                <w:color w:val="000000"/>
              </w:rPr>
              <w:t>3.</w:t>
            </w:r>
          </w:p>
        </w:tc>
        <w:tc>
          <w:tcPr>
            <w:tcW w:w="3540" w:type="dxa"/>
            <w:tcBorders>
              <w:top w:val="single" w:sz="4" w:space="0" w:color="auto"/>
              <w:left w:val="single" w:sz="4" w:space="0" w:color="auto"/>
              <w:bottom w:val="single" w:sz="4" w:space="0" w:color="auto"/>
              <w:right w:val="single" w:sz="4" w:space="0" w:color="auto"/>
            </w:tcBorders>
          </w:tcPr>
          <w:p w:rsidR="00E34571" w:rsidRDefault="00E34571">
            <w:pPr>
              <w:rPr>
                <w:rFonts w:ascii="Arial" w:hAnsi="Arial"/>
                <w:color w:val="000000"/>
              </w:rPr>
            </w:pPr>
            <w:r>
              <w:rPr>
                <w:rFonts w:ascii="Arial" w:hAnsi="Arial"/>
                <w:color w:val="000000"/>
              </w:rPr>
              <w:t>General silicon processing</w:t>
            </w:r>
          </w:p>
        </w:tc>
      </w:tr>
      <w:tr w:rsidR="00E34571" w:rsidTr="00E34571">
        <w:trPr>
          <w:trHeight w:val="247"/>
        </w:trPr>
        <w:tc>
          <w:tcPr>
            <w:tcW w:w="750" w:type="dxa"/>
            <w:tcBorders>
              <w:top w:val="single" w:sz="4" w:space="0" w:color="auto"/>
              <w:left w:val="single" w:sz="4" w:space="0" w:color="auto"/>
              <w:bottom w:val="single" w:sz="4" w:space="0" w:color="auto"/>
              <w:right w:val="single" w:sz="4" w:space="0" w:color="auto"/>
            </w:tcBorders>
          </w:tcPr>
          <w:p w:rsidR="00E34571" w:rsidRDefault="00E34571">
            <w:pPr>
              <w:jc w:val="right"/>
              <w:rPr>
                <w:rFonts w:ascii="Arial" w:hAnsi="Arial"/>
                <w:color w:val="000000"/>
              </w:rPr>
            </w:pPr>
            <w:r>
              <w:rPr>
                <w:rFonts w:ascii="Arial" w:hAnsi="Arial"/>
                <w:color w:val="000000"/>
              </w:rPr>
              <w:t>4.</w:t>
            </w:r>
          </w:p>
        </w:tc>
        <w:tc>
          <w:tcPr>
            <w:tcW w:w="3540" w:type="dxa"/>
            <w:tcBorders>
              <w:top w:val="single" w:sz="4" w:space="0" w:color="auto"/>
              <w:left w:val="single" w:sz="4" w:space="0" w:color="auto"/>
              <w:bottom w:val="single" w:sz="4" w:space="0" w:color="auto"/>
              <w:right w:val="single" w:sz="4" w:space="0" w:color="auto"/>
            </w:tcBorders>
          </w:tcPr>
          <w:p w:rsidR="00E34571" w:rsidRDefault="00E34571">
            <w:pPr>
              <w:rPr>
                <w:rFonts w:ascii="Arial" w:hAnsi="Arial"/>
                <w:color w:val="000000"/>
              </w:rPr>
            </w:pPr>
            <w:r>
              <w:rPr>
                <w:rFonts w:ascii="Arial" w:hAnsi="Arial"/>
                <w:color w:val="000000"/>
              </w:rPr>
              <w:t>Bulk micromachining techniques</w:t>
            </w:r>
          </w:p>
        </w:tc>
      </w:tr>
      <w:tr w:rsidR="00E34571" w:rsidTr="00E34571">
        <w:trPr>
          <w:trHeight w:val="247"/>
        </w:trPr>
        <w:tc>
          <w:tcPr>
            <w:tcW w:w="750" w:type="dxa"/>
            <w:tcBorders>
              <w:top w:val="single" w:sz="4" w:space="0" w:color="auto"/>
              <w:left w:val="single" w:sz="4" w:space="0" w:color="auto"/>
              <w:bottom w:val="single" w:sz="4" w:space="0" w:color="auto"/>
              <w:right w:val="single" w:sz="4" w:space="0" w:color="auto"/>
            </w:tcBorders>
          </w:tcPr>
          <w:p w:rsidR="00E34571" w:rsidRDefault="00E34571">
            <w:pPr>
              <w:jc w:val="right"/>
              <w:rPr>
                <w:rFonts w:ascii="Arial" w:hAnsi="Arial"/>
                <w:color w:val="000000"/>
              </w:rPr>
            </w:pPr>
            <w:r>
              <w:rPr>
                <w:rFonts w:ascii="Arial" w:hAnsi="Arial"/>
                <w:color w:val="000000"/>
              </w:rPr>
              <w:t>5.</w:t>
            </w:r>
          </w:p>
        </w:tc>
        <w:tc>
          <w:tcPr>
            <w:tcW w:w="3540" w:type="dxa"/>
            <w:tcBorders>
              <w:top w:val="single" w:sz="4" w:space="0" w:color="auto"/>
              <w:left w:val="single" w:sz="4" w:space="0" w:color="auto"/>
              <w:bottom w:val="single" w:sz="4" w:space="0" w:color="auto"/>
              <w:right w:val="single" w:sz="4" w:space="0" w:color="auto"/>
            </w:tcBorders>
          </w:tcPr>
          <w:p w:rsidR="00E34571" w:rsidRDefault="00E34571">
            <w:pPr>
              <w:rPr>
                <w:rFonts w:ascii="Arial" w:hAnsi="Arial"/>
                <w:color w:val="000000"/>
              </w:rPr>
            </w:pPr>
            <w:r>
              <w:rPr>
                <w:rFonts w:ascii="Arial" w:hAnsi="Arial"/>
                <w:color w:val="000000"/>
              </w:rPr>
              <w:t>Surface micromachining techniques</w:t>
            </w:r>
          </w:p>
        </w:tc>
      </w:tr>
      <w:tr w:rsidR="00E34571" w:rsidTr="00E34571">
        <w:trPr>
          <w:trHeight w:val="247"/>
        </w:trPr>
        <w:tc>
          <w:tcPr>
            <w:tcW w:w="750" w:type="dxa"/>
            <w:tcBorders>
              <w:top w:val="single" w:sz="4" w:space="0" w:color="auto"/>
              <w:left w:val="single" w:sz="4" w:space="0" w:color="auto"/>
              <w:bottom w:val="single" w:sz="4" w:space="0" w:color="auto"/>
              <w:right w:val="single" w:sz="4" w:space="0" w:color="auto"/>
            </w:tcBorders>
          </w:tcPr>
          <w:p w:rsidR="00E34571" w:rsidRDefault="00E34571">
            <w:pPr>
              <w:jc w:val="right"/>
              <w:rPr>
                <w:rFonts w:ascii="Arial" w:hAnsi="Arial"/>
                <w:color w:val="000000"/>
              </w:rPr>
            </w:pPr>
            <w:r>
              <w:rPr>
                <w:rFonts w:ascii="Arial" w:hAnsi="Arial"/>
                <w:color w:val="000000"/>
              </w:rPr>
              <w:t>6.</w:t>
            </w:r>
          </w:p>
        </w:tc>
        <w:tc>
          <w:tcPr>
            <w:tcW w:w="3540" w:type="dxa"/>
            <w:tcBorders>
              <w:top w:val="single" w:sz="4" w:space="0" w:color="auto"/>
              <w:left w:val="single" w:sz="4" w:space="0" w:color="auto"/>
              <w:bottom w:val="single" w:sz="4" w:space="0" w:color="auto"/>
              <w:right w:val="single" w:sz="4" w:space="0" w:color="auto"/>
            </w:tcBorders>
          </w:tcPr>
          <w:p w:rsidR="00E34571" w:rsidRDefault="00E34571">
            <w:pPr>
              <w:rPr>
                <w:rFonts w:ascii="Arial" w:hAnsi="Arial"/>
                <w:color w:val="000000"/>
              </w:rPr>
            </w:pPr>
            <w:r>
              <w:rPr>
                <w:rFonts w:ascii="Arial" w:hAnsi="Arial"/>
                <w:color w:val="000000"/>
              </w:rPr>
              <w:t>MEMS-specific processing techniques</w:t>
            </w:r>
          </w:p>
        </w:tc>
      </w:tr>
      <w:tr w:rsidR="00E34571" w:rsidTr="00E34571">
        <w:trPr>
          <w:trHeight w:val="247"/>
        </w:trPr>
        <w:tc>
          <w:tcPr>
            <w:tcW w:w="750" w:type="dxa"/>
            <w:tcBorders>
              <w:top w:val="single" w:sz="4" w:space="0" w:color="auto"/>
              <w:left w:val="single" w:sz="4" w:space="0" w:color="auto"/>
              <w:bottom w:val="single" w:sz="4" w:space="0" w:color="auto"/>
              <w:right w:val="single" w:sz="4" w:space="0" w:color="auto"/>
            </w:tcBorders>
          </w:tcPr>
          <w:p w:rsidR="00E34571" w:rsidRDefault="00E34571">
            <w:pPr>
              <w:jc w:val="right"/>
              <w:rPr>
                <w:rFonts w:ascii="Arial" w:hAnsi="Arial"/>
                <w:color w:val="000000"/>
              </w:rPr>
            </w:pPr>
            <w:r>
              <w:rPr>
                <w:rFonts w:ascii="Arial" w:hAnsi="Arial"/>
                <w:color w:val="000000"/>
              </w:rPr>
              <w:t>7.</w:t>
            </w:r>
          </w:p>
        </w:tc>
        <w:tc>
          <w:tcPr>
            <w:tcW w:w="3540" w:type="dxa"/>
            <w:tcBorders>
              <w:top w:val="single" w:sz="4" w:space="0" w:color="auto"/>
              <w:left w:val="single" w:sz="4" w:space="0" w:color="auto"/>
              <w:bottom w:val="single" w:sz="4" w:space="0" w:color="auto"/>
              <w:right w:val="single" w:sz="4" w:space="0" w:color="auto"/>
            </w:tcBorders>
          </w:tcPr>
          <w:p w:rsidR="00E34571" w:rsidRDefault="00E34571">
            <w:pPr>
              <w:rPr>
                <w:rFonts w:ascii="Arial" w:hAnsi="Arial"/>
                <w:color w:val="000000"/>
              </w:rPr>
            </w:pPr>
            <w:r>
              <w:rPr>
                <w:rFonts w:ascii="Arial" w:hAnsi="Arial"/>
                <w:color w:val="000000"/>
              </w:rPr>
              <w:t>Thermal Microsensors</w:t>
            </w:r>
          </w:p>
        </w:tc>
      </w:tr>
      <w:tr w:rsidR="00E34571" w:rsidTr="00E34571">
        <w:trPr>
          <w:trHeight w:val="247"/>
        </w:trPr>
        <w:tc>
          <w:tcPr>
            <w:tcW w:w="750" w:type="dxa"/>
            <w:tcBorders>
              <w:top w:val="single" w:sz="4" w:space="0" w:color="auto"/>
              <w:left w:val="single" w:sz="4" w:space="0" w:color="auto"/>
              <w:bottom w:val="single" w:sz="4" w:space="0" w:color="auto"/>
              <w:right w:val="single" w:sz="4" w:space="0" w:color="auto"/>
            </w:tcBorders>
          </w:tcPr>
          <w:p w:rsidR="00E34571" w:rsidRDefault="00E34571">
            <w:pPr>
              <w:jc w:val="right"/>
              <w:rPr>
                <w:rFonts w:ascii="Arial" w:hAnsi="Arial"/>
                <w:color w:val="000000"/>
              </w:rPr>
            </w:pPr>
            <w:r>
              <w:rPr>
                <w:rFonts w:ascii="Arial" w:hAnsi="Arial"/>
                <w:color w:val="000000"/>
              </w:rPr>
              <w:t>8.</w:t>
            </w:r>
          </w:p>
        </w:tc>
        <w:tc>
          <w:tcPr>
            <w:tcW w:w="3540" w:type="dxa"/>
            <w:tcBorders>
              <w:top w:val="single" w:sz="4" w:space="0" w:color="auto"/>
              <w:left w:val="single" w:sz="4" w:space="0" w:color="auto"/>
              <w:bottom w:val="single" w:sz="4" w:space="0" w:color="auto"/>
              <w:right w:val="single" w:sz="4" w:space="0" w:color="auto"/>
            </w:tcBorders>
          </w:tcPr>
          <w:p w:rsidR="00E34571" w:rsidRDefault="00E34571">
            <w:pPr>
              <w:rPr>
                <w:rFonts w:ascii="Arial" w:hAnsi="Arial"/>
                <w:color w:val="000000"/>
              </w:rPr>
            </w:pPr>
            <w:r>
              <w:rPr>
                <w:rFonts w:ascii="Arial" w:hAnsi="Arial"/>
                <w:color w:val="000000"/>
              </w:rPr>
              <w:t>Review + Exam</w:t>
            </w:r>
          </w:p>
        </w:tc>
      </w:tr>
      <w:tr w:rsidR="00E34571" w:rsidTr="00E34571">
        <w:trPr>
          <w:trHeight w:val="247"/>
        </w:trPr>
        <w:tc>
          <w:tcPr>
            <w:tcW w:w="750" w:type="dxa"/>
            <w:tcBorders>
              <w:top w:val="single" w:sz="4" w:space="0" w:color="auto"/>
              <w:left w:val="single" w:sz="4" w:space="0" w:color="auto"/>
              <w:bottom w:val="single" w:sz="4" w:space="0" w:color="auto"/>
              <w:right w:val="single" w:sz="4" w:space="0" w:color="auto"/>
            </w:tcBorders>
          </w:tcPr>
          <w:p w:rsidR="00E34571" w:rsidRDefault="00E34571">
            <w:pPr>
              <w:jc w:val="right"/>
              <w:rPr>
                <w:rFonts w:ascii="Arial" w:hAnsi="Arial"/>
                <w:color w:val="000000"/>
              </w:rPr>
            </w:pPr>
            <w:r>
              <w:rPr>
                <w:rFonts w:ascii="Arial" w:hAnsi="Arial"/>
                <w:color w:val="000000"/>
              </w:rPr>
              <w:t>9.</w:t>
            </w:r>
          </w:p>
        </w:tc>
        <w:tc>
          <w:tcPr>
            <w:tcW w:w="3540" w:type="dxa"/>
            <w:tcBorders>
              <w:top w:val="single" w:sz="4" w:space="0" w:color="auto"/>
              <w:left w:val="single" w:sz="4" w:space="0" w:color="auto"/>
              <w:bottom w:val="single" w:sz="4" w:space="0" w:color="auto"/>
              <w:right w:val="single" w:sz="4" w:space="0" w:color="auto"/>
            </w:tcBorders>
          </w:tcPr>
          <w:p w:rsidR="00E34571" w:rsidRDefault="00E34571">
            <w:pPr>
              <w:rPr>
                <w:rFonts w:ascii="Arial" w:hAnsi="Arial"/>
                <w:color w:val="000000"/>
              </w:rPr>
            </w:pPr>
            <w:r>
              <w:rPr>
                <w:rFonts w:ascii="Arial" w:hAnsi="Arial"/>
                <w:color w:val="000000"/>
              </w:rPr>
              <w:t>Radiation microsensors</w:t>
            </w:r>
          </w:p>
        </w:tc>
      </w:tr>
      <w:tr w:rsidR="00E34571" w:rsidTr="00E34571">
        <w:trPr>
          <w:trHeight w:val="247"/>
        </w:trPr>
        <w:tc>
          <w:tcPr>
            <w:tcW w:w="750" w:type="dxa"/>
            <w:tcBorders>
              <w:top w:val="single" w:sz="4" w:space="0" w:color="auto"/>
              <w:left w:val="single" w:sz="4" w:space="0" w:color="auto"/>
              <w:bottom w:val="single" w:sz="4" w:space="0" w:color="auto"/>
              <w:right w:val="single" w:sz="4" w:space="0" w:color="auto"/>
            </w:tcBorders>
          </w:tcPr>
          <w:p w:rsidR="00E34571" w:rsidRDefault="00E34571">
            <w:pPr>
              <w:jc w:val="right"/>
              <w:rPr>
                <w:rFonts w:ascii="Arial" w:hAnsi="Arial"/>
                <w:color w:val="000000"/>
              </w:rPr>
            </w:pPr>
            <w:r>
              <w:rPr>
                <w:rFonts w:ascii="Arial" w:hAnsi="Arial"/>
                <w:color w:val="000000"/>
              </w:rPr>
              <w:t>10.</w:t>
            </w:r>
          </w:p>
        </w:tc>
        <w:tc>
          <w:tcPr>
            <w:tcW w:w="3540" w:type="dxa"/>
            <w:tcBorders>
              <w:top w:val="single" w:sz="4" w:space="0" w:color="auto"/>
              <w:left w:val="single" w:sz="4" w:space="0" w:color="auto"/>
              <w:bottom w:val="single" w:sz="4" w:space="0" w:color="auto"/>
              <w:right w:val="single" w:sz="4" w:space="0" w:color="auto"/>
            </w:tcBorders>
          </w:tcPr>
          <w:p w:rsidR="00E34571" w:rsidRDefault="00E34571">
            <w:pPr>
              <w:rPr>
                <w:rFonts w:ascii="Arial" w:hAnsi="Arial"/>
                <w:color w:val="000000"/>
              </w:rPr>
            </w:pPr>
            <w:r>
              <w:rPr>
                <w:rFonts w:ascii="Arial" w:hAnsi="Arial"/>
                <w:color w:val="000000"/>
              </w:rPr>
              <w:t>Biochemical microsensors</w:t>
            </w:r>
          </w:p>
        </w:tc>
      </w:tr>
      <w:tr w:rsidR="00E34571" w:rsidTr="00E34571">
        <w:trPr>
          <w:trHeight w:val="247"/>
        </w:trPr>
        <w:tc>
          <w:tcPr>
            <w:tcW w:w="750" w:type="dxa"/>
            <w:tcBorders>
              <w:top w:val="single" w:sz="4" w:space="0" w:color="auto"/>
              <w:left w:val="single" w:sz="4" w:space="0" w:color="auto"/>
              <w:bottom w:val="single" w:sz="4" w:space="0" w:color="auto"/>
              <w:right w:val="single" w:sz="4" w:space="0" w:color="auto"/>
            </w:tcBorders>
          </w:tcPr>
          <w:p w:rsidR="00E34571" w:rsidRDefault="00E34571">
            <w:pPr>
              <w:jc w:val="right"/>
              <w:rPr>
                <w:rFonts w:ascii="Arial" w:hAnsi="Arial"/>
                <w:color w:val="000000"/>
              </w:rPr>
            </w:pPr>
            <w:r>
              <w:rPr>
                <w:rFonts w:ascii="Arial" w:hAnsi="Arial"/>
                <w:color w:val="000000"/>
              </w:rPr>
              <w:t>11.</w:t>
            </w:r>
          </w:p>
        </w:tc>
        <w:tc>
          <w:tcPr>
            <w:tcW w:w="3540" w:type="dxa"/>
            <w:tcBorders>
              <w:top w:val="single" w:sz="4" w:space="0" w:color="auto"/>
              <w:left w:val="single" w:sz="4" w:space="0" w:color="auto"/>
              <w:bottom w:val="single" w:sz="4" w:space="0" w:color="auto"/>
              <w:right w:val="single" w:sz="4" w:space="0" w:color="auto"/>
            </w:tcBorders>
          </w:tcPr>
          <w:p w:rsidR="00E34571" w:rsidRDefault="00E34571">
            <w:pPr>
              <w:rPr>
                <w:rFonts w:ascii="Arial" w:hAnsi="Arial"/>
                <w:color w:val="000000"/>
              </w:rPr>
            </w:pPr>
            <w:r>
              <w:rPr>
                <w:rFonts w:ascii="Arial" w:hAnsi="Arial"/>
                <w:color w:val="000000"/>
              </w:rPr>
              <w:t>Mechanical microsensors</w:t>
            </w:r>
          </w:p>
        </w:tc>
      </w:tr>
      <w:tr w:rsidR="00E34571" w:rsidTr="00E34571">
        <w:trPr>
          <w:trHeight w:val="247"/>
        </w:trPr>
        <w:tc>
          <w:tcPr>
            <w:tcW w:w="750" w:type="dxa"/>
            <w:tcBorders>
              <w:top w:val="single" w:sz="4" w:space="0" w:color="auto"/>
              <w:left w:val="single" w:sz="4" w:space="0" w:color="auto"/>
              <w:bottom w:val="single" w:sz="4" w:space="0" w:color="auto"/>
              <w:right w:val="single" w:sz="4" w:space="0" w:color="auto"/>
            </w:tcBorders>
          </w:tcPr>
          <w:p w:rsidR="00E34571" w:rsidRDefault="00E34571">
            <w:pPr>
              <w:jc w:val="right"/>
              <w:rPr>
                <w:rFonts w:ascii="Arial" w:hAnsi="Arial"/>
                <w:color w:val="000000"/>
              </w:rPr>
            </w:pPr>
            <w:r>
              <w:rPr>
                <w:rFonts w:ascii="Arial" w:hAnsi="Arial"/>
                <w:color w:val="000000"/>
              </w:rPr>
              <w:t>12.</w:t>
            </w:r>
          </w:p>
        </w:tc>
        <w:tc>
          <w:tcPr>
            <w:tcW w:w="3540" w:type="dxa"/>
            <w:tcBorders>
              <w:top w:val="single" w:sz="4" w:space="0" w:color="auto"/>
              <w:left w:val="single" w:sz="4" w:space="0" w:color="auto"/>
              <w:bottom w:val="single" w:sz="4" w:space="0" w:color="auto"/>
              <w:right w:val="single" w:sz="4" w:space="0" w:color="auto"/>
            </w:tcBorders>
          </w:tcPr>
          <w:p w:rsidR="00E34571" w:rsidRDefault="00E34571">
            <w:pPr>
              <w:rPr>
                <w:rFonts w:ascii="Arial" w:hAnsi="Arial"/>
                <w:color w:val="000000"/>
              </w:rPr>
            </w:pPr>
            <w:r>
              <w:rPr>
                <w:rFonts w:ascii="Arial" w:hAnsi="Arial"/>
                <w:color w:val="000000"/>
              </w:rPr>
              <w:t>Project report draft check</w:t>
            </w:r>
          </w:p>
        </w:tc>
      </w:tr>
      <w:tr w:rsidR="00E34571" w:rsidTr="00E34571">
        <w:trPr>
          <w:trHeight w:val="247"/>
        </w:trPr>
        <w:tc>
          <w:tcPr>
            <w:tcW w:w="750" w:type="dxa"/>
            <w:tcBorders>
              <w:top w:val="single" w:sz="4" w:space="0" w:color="auto"/>
              <w:left w:val="single" w:sz="4" w:space="0" w:color="auto"/>
              <w:bottom w:val="single" w:sz="4" w:space="0" w:color="auto"/>
              <w:right w:val="single" w:sz="4" w:space="0" w:color="auto"/>
            </w:tcBorders>
          </w:tcPr>
          <w:p w:rsidR="00E34571" w:rsidRDefault="00E34571">
            <w:pPr>
              <w:jc w:val="right"/>
              <w:rPr>
                <w:rFonts w:ascii="Arial" w:hAnsi="Arial"/>
                <w:color w:val="000000"/>
              </w:rPr>
            </w:pPr>
            <w:r>
              <w:rPr>
                <w:rFonts w:ascii="Arial" w:hAnsi="Arial"/>
                <w:color w:val="000000"/>
              </w:rPr>
              <w:t>13.</w:t>
            </w:r>
          </w:p>
        </w:tc>
        <w:tc>
          <w:tcPr>
            <w:tcW w:w="3540" w:type="dxa"/>
            <w:tcBorders>
              <w:top w:val="single" w:sz="4" w:space="0" w:color="auto"/>
              <w:left w:val="single" w:sz="4" w:space="0" w:color="auto"/>
              <w:bottom w:val="single" w:sz="4" w:space="0" w:color="auto"/>
              <w:right w:val="single" w:sz="4" w:space="0" w:color="auto"/>
            </w:tcBorders>
          </w:tcPr>
          <w:p w:rsidR="00E34571" w:rsidRDefault="00E34571">
            <w:pPr>
              <w:rPr>
                <w:rFonts w:ascii="Arial" w:hAnsi="Arial"/>
                <w:color w:val="000000"/>
              </w:rPr>
            </w:pPr>
            <w:r>
              <w:rPr>
                <w:rFonts w:ascii="Arial" w:hAnsi="Arial"/>
                <w:color w:val="000000"/>
              </w:rPr>
              <w:t>Review + Exam</w:t>
            </w:r>
          </w:p>
        </w:tc>
      </w:tr>
    </w:tbl>
    <w:p w:rsidR="00A772EC" w:rsidRDefault="00A772EC">
      <w:pPr>
        <w:tabs>
          <w:tab w:val="left" w:pos="720"/>
          <w:tab w:val="left" w:pos="3060"/>
          <w:tab w:val="left" w:pos="4320"/>
        </w:tabs>
        <w:ind w:left="720" w:hanging="720"/>
        <w:rPr>
          <w:sz w:val="24"/>
        </w:rPr>
      </w:pPr>
    </w:p>
    <w:p w:rsidR="00415D46" w:rsidRPr="00415D46" w:rsidRDefault="00415D46" w:rsidP="00415D46">
      <w:pPr>
        <w:rPr>
          <w:rFonts w:ascii="Times New Roman" w:hAnsi="Times New Roman"/>
          <w:sz w:val="24"/>
          <w:szCs w:val="24"/>
        </w:rPr>
      </w:pPr>
      <w:r w:rsidRPr="00415D46">
        <w:rPr>
          <w:rFonts w:ascii="Times New Roman" w:hAnsi="Times New Roman"/>
          <w:sz w:val="24"/>
          <w:szCs w:val="24"/>
        </w:rPr>
        <w:br w:type="textWrapping" w:clear="all"/>
      </w:r>
    </w:p>
    <w:p w:rsidR="00A772EC" w:rsidRDefault="00A772EC" w:rsidP="00C35EA9">
      <w:pPr>
        <w:pStyle w:val="Heading1"/>
      </w:pPr>
      <w:r>
        <w:br w:type="page"/>
      </w:r>
      <w:r w:rsidR="00C81CA4">
        <w:lastRenderedPageBreak/>
        <w:t>UTA</w:t>
      </w:r>
      <w:r>
        <w:t xml:space="preserve"> Policies and Legal Statements</w:t>
      </w:r>
    </w:p>
    <w:p w:rsidR="00A772EC" w:rsidRDefault="00A772EC">
      <w:pPr>
        <w:tabs>
          <w:tab w:val="left" w:pos="1980"/>
          <w:tab w:val="left" w:pos="3060"/>
          <w:tab w:val="left" w:pos="4320"/>
        </w:tabs>
        <w:spacing w:line="240" w:lineRule="exact"/>
        <w:ind w:left="1980" w:hanging="1980"/>
        <w:rPr>
          <w:sz w:val="24"/>
        </w:rPr>
      </w:pPr>
    </w:p>
    <w:p w:rsidR="00C81CA4" w:rsidRPr="00C81CA4" w:rsidRDefault="00C81CA4">
      <w:pPr>
        <w:pStyle w:val="H1"/>
        <w:jc w:val="both"/>
        <w:rPr>
          <w:b w:val="0"/>
          <w:color w:val="000000"/>
          <w:sz w:val="24"/>
          <w:szCs w:val="24"/>
        </w:rPr>
      </w:pPr>
      <w:r>
        <w:rPr>
          <w:sz w:val="24"/>
          <w:u w:val="single"/>
        </w:rPr>
        <w:t>Academic Honesty</w:t>
      </w:r>
      <w:r w:rsidR="00A772EC" w:rsidRPr="00C81CA4">
        <w:rPr>
          <w:sz w:val="24"/>
          <w:szCs w:val="24"/>
          <w:u w:val="single"/>
        </w:rPr>
        <w:t>:</w:t>
      </w:r>
      <w:r w:rsidR="00A772EC" w:rsidRPr="00C81CA4">
        <w:rPr>
          <w:sz w:val="24"/>
          <w:szCs w:val="24"/>
        </w:rPr>
        <w:t xml:space="preserve"> </w:t>
      </w:r>
      <w:r w:rsidRPr="00C81CA4">
        <w:rPr>
          <w:b w:val="0"/>
          <w:color w:val="000000"/>
          <w:sz w:val="24"/>
          <w:szCs w:val="24"/>
        </w:rPr>
        <w:t xml:space="preserve">All students are expected to pursue their academic careers with honesty and integrity. Academic dishonesty includes, but is not limited to, cheating on a test or other course work, plagiarism (offering the work of another as one's own) and unauthorized collaboration with another person. Students found guilty of dishonesty in their academic pursuits are subject to penalties that may include expulsion from the University. </w:t>
      </w:r>
    </w:p>
    <w:p w:rsidR="00A772EC" w:rsidRPr="00C81CA4" w:rsidRDefault="00C81CA4">
      <w:pPr>
        <w:pStyle w:val="H1"/>
        <w:jc w:val="both"/>
        <w:rPr>
          <w:b w:val="0"/>
          <w:sz w:val="24"/>
          <w:szCs w:val="24"/>
        </w:rPr>
      </w:pPr>
      <w:r w:rsidRPr="00C81CA4">
        <w:rPr>
          <w:b w:val="0"/>
          <w:color w:val="000000"/>
          <w:sz w:val="24"/>
          <w:szCs w:val="24"/>
        </w:rPr>
        <w:t>In accordance with the Rules and Regulations of the Board of Regents of The University of Texas System (Part One, Chapter VI), institutional procedures regarding charges of academic dishonesty are outlined in Part Two, Chapter 2, of the Handbook of Operating Procedures of The University of Texas at Arlington. Copies of the handbook are available at more than 75 locations on campus, including the Student Development Office, the Central Library and departmental offices.</w:t>
      </w:r>
    </w:p>
    <w:p w:rsidR="00A772EC" w:rsidRPr="00C81CA4" w:rsidRDefault="00A772EC">
      <w:pPr>
        <w:tabs>
          <w:tab w:val="left" w:pos="1980"/>
          <w:tab w:val="left" w:pos="3060"/>
          <w:tab w:val="left" w:pos="4320"/>
        </w:tabs>
        <w:spacing w:line="240" w:lineRule="exact"/>
        <w:jc w:val="both"/>
        <w:rPr>
          <w:sz w:val="24"/>
          <w:szCs w:val="24"/>
        </w:rPr>
      </w:pPr>
    </w:p>
    <w:p w:rsidR="00A772EC" w:rsidRDefault="00A772EC">
      <w:pPr>
        <w:jc w:val="both"/>
        <w:rPr>
          <w:rFonts w:ascii="Times New Roman" w:hAnsi="Times New Roman"/>
          <w:snapToGrid w:val="0"/>
          <w:sz w:val="24"/>
        </w:rPr>
      </w:pPr>
      <w:r>
        <w:rPr>
          <w:rFonts w:ascii="Times New Roman" w:hAnsi="Times New Roman"/>
          <w:b/>
          <w:snapToGrid w:val="0"/>
          <w:sz w:val="24"/>
          <w:u w:val="single"/>
        </w:rPr>
        <w:t>Disability Accommodations:</w:t>
      </w:r>
      <w:r>
        <w:rPr>
          <w:rFonts w:ascii="Times New Roman" w:hAnsi="Times New Roman"/>
          <w:snapToGrid w:val="0"/>
          <w:sz w:val="24"/>
        </w:rPr>
        <w:t xml:space="preserve">  If you need academic accommodations for a disability, </w:t>
      </w:r>
      <w:r w:rsidR="00C81CA4">
        <w:rPr>
          <w:rFonts w:ascii="Times New Roman" w:hAnsi="Times New Roman"/>
          <w:snapToGrid w:val="0"/>
          <w:sz w:val="24"/>
        </w:rPr>
        <w:t xml:space="preserve">please contact the Office for Students with Disabilities at </w:t>
      </w:r>
      <w:r w:rsidR="00C81CA4" w:rsidRPr="00C81CA4">
        <w:rPr>
          <w:rFonts w:ascii="Times New Roman" w:hAnsi="Times New Roman"/>
          <w:sz w:val="24"/>
          <w:szCs w:val="24"/>
        </w:rPr>
        <w:t>(817) 272-3364</w:t>
      </w:r>
      <w:r w:rsidR="00C81CA4" w:rsidRPr="00C81CA4">
        <w:rPr>
          <w:rFonts w:ascii="Times New Roman" w:hAnsi="Times New Roman"/>
          <w:snapToGrid w:val="0"/>
          <w:sz w:val="24"/>
          <w:szCs w:val="24"/>
        </w:rPr>
        <w:t xml:space="preserve"> </w:t>
      </w:r>
      <w:r w:rsidR="00C81CA4">
        <w:rPr>
          <w:rFonts w:ascii="Times New Roman" w:hAnsi="Times New Roman"/>
          <w:snapToGrid w:val="0"/>
          <w:sz w:val="24"/>
        </w:rPr>
        <w:t xml:space="preserve">or refer to the web page </w:t>
      </w:r>
      <w:r w:rsidR="00C81CA4" w:rsidRPr="00C81CA4">
        <w:rPr>
          <w:rFonts w:ascii="Times New Roman" w:hAnsi="Times New Roman"/>
          <w:snapToGrid w:val="0"/>
          <w:sz w:val="24"/>
        </w:rPr>
        <w:t>http://www.uta.edu/disability</w:t>
      </w:r>
      <w:proofErr w:type="gramStart"/>
      <w:r w:rsidR="00C81CA4" w:rsidRPr="00C81CA4">
        <w:rPr>
          <w:rFonts w:ascii="Times New Roman" w:hAnsi="Times New Roman"/>
          <w:snapToGrid w:val="0"/>
          <w:sz w:val="24"/>
        </w:rPr>
        <w:t>/</w:t>
      </w:r>
      <w:r w:rsidR="00C81CA4">
        <w:rPr>
          <w:rFonts w:ascii="Times New Roman" w:hAnsi="Times New Roman"/>
          <w:snapToGrid w:val="0"/>
          <w:sz w:val="24"/>
        </w:rPr>
        <w:t xml:space="preserve"> </w:t>
      </w:r>
      <w:r>
        <w:rPr>
          <w:rFonts w:ascii="Times New Roman" w:hAnsi="Times New Roman"/>
          <w:snapToGrid w:val="0"/>
          <w:sz w:val="24"/>
        </w:rPr>
        <w:t>.</w:t>
      </w:r>
      <w:proofErr w:type="gramEnd"/>
    </w:p>
    <w:p w:rsidR="00A772EC" w:rsidRDefault="00A772EC">
      <w:pPr>
        <w:jc w:val="both"/>
        <w:rPr>
          <w:rFonts w:ascii="Times New Roman" w:hAnsi="Times New Roman"/>
          <w:snapToGrid w:val="0"/>
          <w:sz w:val="24"/>
        </w:rPr>
      </w:pPr>
    </w:p>
    <w:p w:rsidR="00C81CA4" w:rsidRPr="00C81CA4" w:rsidRDefault="00C81CA4">
      <w:pPr>
        <w:jc w:val="both"/>
        <w:rPr>
          <w:rFonts w:ascii="Times New Roman" w:hAnsi="Times New Roman"/>
          <w:color w:val="000000"/>
          <w:sz w:val="24"/>
          <w:szCs w:val="24"/>
        </w:rPr>
      </w:pPr>
      <w:r>
        <w:rPr>
          <w:rFonts w:ascii="Times New Roman" w:hAnsi="Times New Roman"/>
          <w:b/>
          <w:sz w:val="24"/>
          <w:u w:val="single"/>
        </w:rPr>
        <w:t>UTA</w:t>
      </w:r>
      <w:r w:rsidR="00A772EC">
        <w:rPr>
          <w:rFonts w:ascii="Times New Roman" w:hAnsi="Times New Roman"/>
          <w:b/>
          <w:sz w:val="24"/>
          <w:u w:val="single"/>
        </w:rPr>
        <w:t xml:space="preserve"> Incomplete Grade Policy: </w:t>
      </w:r>
      <w:r w:rsidRPr="00C81CA4">
        <w:rPr>
          <w:rFonts w:ascii="Times New Roman" w:hAnsi="Times New Roman"/>
          <w:color w:val="000000"/>
          <w:sz w:val="24"/>
          <w:szCs w:val="24"/>
        </w:rPr>
        <w:t xml:space="preserve">A graduate student who has been unable to complete all class or laboratory assignments in a regular semester or summer session may, at the discretion of the instructor, receive an X designating a temporary grade. The following deadlines for completing an incomplete grade X apply to all graduate students regardless of the level of the course in which the incomplete grade was received: An X must be removed no later than the official </w:t>
      </w:r>
      <w:proofErr w:type="spellStart"/>
      <w:r w:rsidRPr="00C81CA4">
        <w:rPr>
          <w:rFonts w:ascii="Times New Roman" w:hAnsi="Times New Roman"/>
          <w:color w:val="000000"/>
          <w:sz w:val="24"/>
          <w:szCs w:val="24"/>
        </w:rPr>
        <w:t>midsemester</w:t>
      </w:r>
      <w:proofErr w:type="spellEnd"/>
      <w:r w:rsidRPr="00C81CA4">
        <w:rPr>
          <w:rFonts w:ascii="Times New Roman" w:hAnsi="Times New Roman"/>
          <w:color w:val="000000"/>
          <w:sz w:val="24"/>
          <w:szCs w:val="24"/>
        </w:rPr>
        <w:t xml:space="preserve"> deadline of the following regular semester; an X received in fall semester must be removed by the following spring </w:t>
      </w:r>
      <w:proofErr w:type="spellStart"/>
      <w:r w:rsidRPr="00C81CA4">
        <w:rPr>
          <w:rFonts w:ascii="Times New Roman" w:hAnsi="Times New Roman"/>
          <w:color w:val="000000"/>
          <w:sz w:val="24"/>
          <w:szCs w:val="24"/>
        </w:rPr>
        <w:t>midsemester</w:t>
      </w:r>
      <w:proofErr w:type="spellEnd"/>
      <w:r w:rsidRPr="00C81CA4">
        <w:rPr>
          <w:rFonts w:ascii="Times New Roman" w:hAnsi="Times New Roman"/>
          <w:color w:val="000000"/>
          <w:sz w:val="24"/>
          <w:szCs w:val="24"/>
        </w:rPr>
        <w:t xml:space="preserve"> deadline; an X received in spring semester or summer session must be removed no later than the following fall </w:t>
      </w:r>
      <w:proofErr w:type="spellStart"/>
      <w:r w:rsidRPr="00C81CA4">
        <w:rPr>
          <w:rFonts w:ascii="Times New Roman" w:hAnsi="Times New Roman"/>
          <w:color w:val="000000"/>
          <w:sz w:val="24"/>
          <w:szCs w:val="24"/>
        </w:rPr>
        <w:t>midsemester</w:t>
      </w:r>
      <w:proofErr w:type="spellEnd"/>
      <w:r w:rsidRPr="00C81CA4">
        <w:rPr>
          <w:rFonts w:ascii="Times New Roman" w:hAnsi="Times New Roman"/>
          <w:color w:val="000000"/>
          <w:sz w:val="24"/>
          <w:szCs w:val="24"/>
        </w:rPr>
        <w:t xml:space="preserve"> deadline. See the official Graduate School Calendar in this catalog for </w:t>
      </w:r>
      <w:proofErr w:type="spellStart"/>
      <w:r w:rsidRPr="00C81CA4">
        <w:rPr>
          <w:rFonts w:ascii="Times New Roman" w:hAnsi="Times New Roman"/>
          <w:color w:val="000000"/>
          <w:sz w:val="24"/>
          <w:szCs w:val="24"/>
        </w:rPr>
        <w:t>midsemester</w:t>
      </w:r>
      <w:proofErr w:type="spellEnd"/>
      <w:r w:rsidRPr="00C81CA4">
        <w:rPr>
          <w:rFonts w:ascii="Times New Roman" w:hAnsi="Times New Roman"/>
          <w:color w:val="000000"/>
          <w:sz w:val="24"/>
          <w:szCs w:val="24"/>
        </w:rPr>
        <w:t xml:space="preserve"> deadlines. An incomplete grade not removed by the specified deadline will be automatically changed to an F. All incomplete grades must be removed from the student's record before a graduate degree will be awarded. </w:t>
      </w:r>
    </w:p>
    <w:p w:rsidR="00C81CA4" w:rsidRDefault="00C81CA4">
      <w:pPr>
        <w:jc w:val="both"/>
        <w:rPr>
          <w:rFonts w:ascii="Verdana" w:hAnsi="Verdana"/>
          <w:color w:val="000000"/>
        </w:rPr>
      </w:pPr>
    </w:p>
    <w:p w:rsidR="00A772EC" w:rsidRPr="00C81CA4" w:rsidRDefault="00A772EC">
      <w:pPr>
        <w:jc w:val="both"/>
        <w:rPr>
          <w:rFonts w:ascii="Times New Roman" w:hAnsi="Times New Roman"/>
          <w:color w:val="000000"/>
          <w:sz w:val="24"/>
          <w:szCs w:val="24"/>
        </w:rPr>
      </w:pPr>
      <w:r>
        <w:rPr>
          <w:rFonts w:ascii="Times New Roman" w:hAnsi="Times New Roman"/>
          <w:b/>
          <w:sz w:val="24"/>
          <w:u w:val="single"/>
        </w:rPr>
        <w:t xml:space="preserve">Religious </w:t>
      </w:r>
      <w:smartTag w:uri="urn:schemas-microsoft-com:office:smarttags" w:element="place">
        <w:r>
          <w:rPr>
            <w:rFonts w:ascii="Times New Roman" w:hAnsi="Times New Roman"/>
            <w:b/>
            <w:sz w:val="24"/>
            <w:u w:val="single"/>
          </w:rPr>
          <w:t>Holiday</w:t>
        </w:r>
      </w:smartTag>
      <w:r>
        <w:rPr>
          <w:rFonts w:ascii="Times New Roman" w:hAnsi="Times New Roman"/>
          <w:b/>
          <w:sz w:val="24"/>
          <w:u w:val="single"/>
        </w:rPr>
        <w:t xml:space="preserve"> Policy:</w:t>
      </w:r>
      <w:r>
        <w:rPr>
          <w:rFonts w:ascii="Times New Roman" w:hAnsi="Times New Roman"/>
          <w:sz w:val="24"/>
        </w:rPr>
        <w:t xml:space="preserve"> </w:t>
      </w:r>
      <w:r w:rsidR="00C81CA4">
        <w:rPr>
          <w:rFonts w:ascii="Verdana" w:hAnsi="Verdana"/>
          <w:color w:val="000000"/>
        </w:rPr>
        <w:t xml:space="preserve">   </w:t>
      </w:r>
      <w:r w:rsidR="00C81CA4" w:rsidRPr="00C81CA4">
        <w:rPr>
          <w:rFonts w:ascii="Times New Roman" w:hAnsi="Times New Roman"/>
          <w:color w:val="000000"/>
          <w:sz w:val="24"/>
          <w:szCs w:val="24"/>
        </w:rPr>
        <w:t>A student who misses an examination, work assignment or other project because of an observance of a religious holy day will be given the opportunity to complete work missed within a reasonable time, provided that the student has properly notified the instructor. To meet notification requirements, the student must notify each instructor in writing of classes scheduled on dates he/she will be absent in observance of a religious holy day. Notification must be made within the first 15 class days and either personally delivered, acknowledged and dated by the instructor or sent by certified mail, return receipt requested. The student may not be penalized for these excused absences, but the instructor may respond appropriately if the student fails to complete satisfactorily the missed assignment or examination within a reasonable time after the excused absence. A "religious holy day" means a holy day observed by a religion whose places of worship are exempt from property taxation under Section 11.20 of the Tax Code.</w:t>
      </w:r>
    </w:p>
    <w:p w:rsidR="00BF4161" w:rsidRPr="00BF4161" w:rsidRDefault="00BD70F5" w:rsidP="00BF4161">
      <w:pPr>
        <w:pStyle w:val="BodyText2"/>
        <w:pBdr>
          <w:top w:val="single" w:sz="4" w:space="1" w:color="auto"/>
          <w:left w:val="single" w:sz="4" w:space="4" w:color="auto"/>
          <w:bottom w:val="single" w:sz="4" w:space="1" w:color="auto"/>
          <w:right w:val="single" w:sz="4" w:space="4" w:color="auto"/>
        </w:pBdr>
        <w:spacing w:line="240" w:lineRule="auto"/>
        <w:jc w:val="both"/>
        <w:rPr>
          <w:rFonts w:ascii="Arial" w:hAnsi="Arial"/>
        </w:rPr>
      </w:pPr>
      <w:r>
        <w:rPr>
          <w:rFonts w:ascii="Times New Roman" w:hAnsi="Times New Roman"/>
          <w:sz w:val="24"/>
        </w:rPr>
        <w:br w:type="page"/>
      </w:r>
      <w:r w:rsidR="00BF4161" w:rsidRPr="00BF4161">
        <w:rPr>
          <w:rFonts w:ascii="Arial" w:hAnsi="Arial"/>
        </w:rPr>
        <w:lastRenderedPageBreak/>
        <w:t xml:space="preserve">The following is an excerpt from the </w:t>
      </w:r>
      <w:smartTag w:uri="urn:schemas-microsoft-com:office:smarttags" w:element="place">
        <w:smartTag w:uri="urn:schemas-microsoft-com:office:smarttags" w:element="PlaceType">
          <w:r w:rsidR="00BF4161" w:rsidRPr="00BF4161">
            <w:rPr>
              <w:rFonts w:ascii="Arial" w:hAnsi="Arial"/>
            </w:rPr>
            <w:t>College</w:t>
          </w:r>
        </w:smartTag>
        <w:r w:rsidR="00BF4161" w:rsidRPr="00BF4161">
          <w:rPr>
            <w:rFonts w:ascii="Arial" w:hAnsi="Arial"/>
          </w:rPr>
          <w:t xml:space="preserve"> of </w:t>
        </w:r>
        <w:smartTag w:uri="urn:schemas-microsoft-com:office:smarttags" w:element="PlaceName">
          <w:r w:rsidR="00BF4161" w:rsidRPr="00BF4161">
            <w:rPr>
              <w:rFonts w:ascii="Arial" w:hAnsi="Arial"/>
            </w:rPr>
            <w:t>Engineering</w:t>
          </w:r>
        </w:smartTag>
      </w:smartTag>
      <w:r w:rsidR="00BF4161" w:rsidRPr="00BF4161">
        <w:rPr>
          <w:rFonts w:ascii="Arial" w:hAnsi="Arial"/>
        </w:rPr>
        <w:t>'s statement on Ethics, Professionalism, and Conduct of Engineering Students.  Read the statement carefully, sign it, and return it to your instructor.  You are being provided with a copy for your records.  Additional copies of this statement can be obtained from your instructor or the Office of the Dean of Engineering.</w:t>
      </w:r>
    </w:p>
    <w:p w:rsidR="00BF4161" w:rsidRPr="00BF4161" w:rsidRDefault="00BF4161" w:rsidP="00BF4161">
      <w:pPr>
        <w:jc w:val="center"/>
        <w:rPr>
          <w:rFonts w:ascii="Arial" w:hAnsi="Arial"/>
          <w:b/>
          <w:sz w:val="24"/>
          <w:szCs w:val="24"/>
        </w:rPr>
      </w:pPr>
      <w:r w:rsidRPr="00BF4161">
        <w:rPr>
          <w:rFonts w:ascii="Arial" w:hAnsi="Arial"/>
          <w:b/>
          <w:sz w:val="24"/>
          <w:szCs w:val="24"/>
        </w:rPr>
        <w:t>STATEMENT ON ETHICS, PROFESSIONALISM, AND CONDUCT</w:t>
      </w:r>
    </w:p>
    <w:p w:rsidR="00BF4161" w:rsidRPr="00BF4161" w:rsidRDefault="00BF4161" w:rsidP="00BF4161">
      <w:pPr>
        <w:spacing w:after="120"/>
        <w:jc w:val="center"/>
        <w:rPr>
          <w:rFonts w:ascii="Arial" w:hAnsi="Arial"/>
          <w:b/>
          <w:sz w:val="24"/>
          <w:szCs w:val="24"/>
        </w:rPr>
      </w:pPr>
      <w:r w:rsidRPr="00BF4161">
        <w:rPr>
          <w:rFonts w:ascii="Arial" w:hAnsi="Arial"/>
          <w:b/>
          <w:sz w:val="24"/>
          <w:szCs w:val="24"/>
        </w:rPr>
        <w:t>FOR ENGINEERING STUDENTS</w:t>
      </w:r>
    </w:p>
    <w:p w:rsidR="00BF4161" w:rsidRPr="00BF4161" w:rsidRDefault="00BF4161" w:rsidP="00BF4161">
      <w:pPr>
        <w:jc w:val="center"/>
        <w:rPr>
          <w:rFonts w:ascii="Arial" w:hAnsi="Arial"/>
          <w:sz w:val="24"/>
          <w:szCs w:val="24"/>
        </w:rPr>
      </w:pPr>
      <w:smartTag w:uri="urn:schemas-microsoft-com:office:smarttags" w:element="place">
        <w:smartTag w:uri="urn:schemas-microsoft-com:office:smarttags" w:element="PlaceType">
          <w:r w:rsidRPr="00BF4161">
            <w:rPr>
              <w:rFonts w:ascii="Arial" w:hAnsi="Arial"/>
              <w:sz w:val="24"/>
              <w:szCs w:val="24"/>
            </w:rPr>
            <w:t>COLLEGE</w:t>
          </w:r>
        </w:smartTag>
        <w:r w:rsidRPr="00BF4161">
          <w:rPr>
            <w:rFonts w:ascii="Arial" w:hAnsi="Arial"/>
            <w:sz w:val="24"/>
            <w:szCs w:val="24"/>
          </w:rPr>
          <w:t xml:space="preserve"> OF </w:t>
        </w:r>
        <w:smartTag w:uri="urn:schemas-microsoft-com:office:smarttags" w:element="PlaceName">
          <w:r w:rsidRPr="00BF4161">
            <w:rPr>
              <w:rFonts w:ascii="Arial" w:hAnsi="Arial"/>
              <w:sz w:val="24"/>
              <w:szCs w:val="24"/>
            </w:rPr>
            <w:t>ENGINEERING</w:t>
          </w:r>
        </w:smartTag>
      </w:smartTag>
    </w:p>
    <w:p w:rsidR="00BF4161" w:rsidRPr="00BF4161" w:rsidRDefault="00BF4161" w:rsidP="00BF4161">
      <w:pPr>
        <w:jc w:val="center"/>
        <w:rPr>
          <w:rFonts w:ascii="Arial" w:hAnsi="Arial"/>
          <w:sz w:val="24"/>
          <w:szCs w:val="24"/>
        </w:rPr>
      </w:pPr>
      <w:r w:rsidRPr="00BF4161">
        <w:rPr>
          <w:rFonts w:ascii="Arial" w:hAnsi="Arial"/>
          <w:sz w:val="24"/>
          <w:szCs w:val="24"/>
        </w:rPr>
        <w:t xml:space="preserve">THE </w:t>
      </w:r>
      <w:smartTag w:uri="urn:schemas-microsoft-com:office:smarttags" w:element="PlaceType">
        <w:r w:rsidRPr="00BF4161">
          <w:rPr>
            <w:rFonts w:ascii="Arial" w:hAnsi="Arial"/>
            <w:sz w:val="24"/>
            <w:szCs w:val="24"/>
          </w:rPr>
          <w:t>UNIVERSITY</w:t>
        </w:r>
      </w:smartTag>
      <w:r w:rsidRPr="00BF4161">
        <w:rPr>
          <w:rFonts w:ascii="Arial" w:hAnsi="Arial"/>
          <w:sz w:val="24"/>
          <w:szCs w:val="24"/>
        </w:rPr>
        <w:t xml:space="preserve"> OF </w:t>
      </w:r>
      <w:smartTag w:uri="urn:schemas-microsoft-com:office:smarttags" w:element="PlaceName">
        <w:r w:rsidRPr="00BF4161">
          <w:rPr>
            <w:rFonts w:ascii="Arial" w:hAnsi="Arial"/>
            <w:sz w:val="24"/>
            <w:szCs w:val="24"/>
          </w:rPr>
          <w:t>TEXAS</w:t>
        </w:r>
      </w:smartTag>
      <w:r w:rsidRPr="00BF4161">
        <w:rPr>
          <w:rFonts w:ascii="Arial" w:hAnsi="Arial"/>
          <w:sz w:val="24"/>
          <w:szCs w:val="24"/>
        </w:rPr>
        <w:t xml:space="preserve"> AT </w:t>
      </w:r>
      <w:smartTag w:uri="urn:schemas-microsoft-com:office:smarttags" w:element="place">
        <w:smartTag w:uri="urn:schemas-microsoft-com:office:smarttags" w:element="City">
          <w:r w:rsidRPr="00BF4161">
            <w:rPr>
              <w:rFonts w:ascii="Arial" w:hAnsi="Arial"/>
              <w:sz w:val="24"/>
              <w:szCs w:val="24"/>
            </w:rPr>
            <w:t>ARLINGTON</w:t>
          </w:r>
        </w:smartTag>
      </w:smartTag>
    </w:p>
    <w:p w:rsidR="00BF4161" w:rsidRPr="00BF4161" w:rsidRDefault="00BF4161" w:rsidP="00BF4161">
      <w:pPr>
        <w:jc w:val="center"/>
        <w:rPr>
          <w:rFonts w:ascii="Arial" w:hAnsi="Arial"/>
        </w:rPr>
      </w:pPr>
    </w:p>
    <w:p w:rsidR="00BF4161" w:rsidRPr="00BF4161" w:rsidRDefault="00BF4161" w:rsidP="00BF4161">
      <w:pPr>
        <w:rPr>
          <w:rFonts w:ascii="Arial" w:hAnsi="Arial" w:cs="Arial"/>
        </w:rPr>
      </w:pPr>
      <w:r w:rsidRPr="00BF4161">
        <w:rPr>
          <w:rFonts w:ascii="Arial" w:hAnsi="Arial" w:cs="Arial"/>
        </w:rPr>
        <w:t>The College cannot and will not tolerate any form of academic dishonesty by its students.  This includes, but is not limited to cheating on examination, plagiarism, or collusion.</w:t>
      </w:r>
    </w:p>
    <w:p w:rsidR="00BF4161" w:rsidRPr="00BF4161" w:rsidRDefault="00BF4161" w:rsidP="00BF4161">
      <w:pPr>
        <w:rPr>
          <w:rFonts w:ascii="Arial" w:hAnsi="Arial"/>
        </w:rPr>
      </w:pPr>
    </w:p>
    <w:p w:rsidR="00BF4161" w:rsidRPr="00BF4161" w:rsidRDefault="00BF4161" w:rsidP="00BF4161">
      <w:pPr>
        <w:rPr>
          <w:rFonts w:ascii="Arial" w:hAnsi="Arial"/>
        </w:rPr>
      </w:pPr>
      <w:r w:rsidRPr="00BF4161">
        <w:rPr>
          <w:rFonts w:ascii="Arial" w:hAnsi="Arial"/>
          <w:b/>
          <w:sz w:val="24"/>
          <w:szCs w:val="24"/>
        </w:rPr>
        <w:t>Cheating</w:t>
      </w:r>
      <w:r w:rsidRPr="00BF4161">
        <w:rPr>
          <w:rFonts w:ascii="Arial" w:hAnsi="Arial"/>
        </w:rPr>
        <w:t xml:space="preserve"> on an examination includes:</w:t>
      </w:r>
    </w:p>
    <w:p w:rsidR="00BF4161" w:rsidRPr="00BF4161" w:rsidRDefault="00BF4161" w:rsidP="00BF4161">
      <w:pPr>
        <w:ind w:left="720" w:hanging="360"/>
        <w:rPr>
          <w:rFonts w:ascii="Arial" w:hAnsi="Arial"/>
        </w:rPr>
      </w:pPr>
      <w:r w:rsidRPr="00BF4161">
        <w:rPr>
          <w:rFonts w:ascii="Arial" w:hAnsi="Arial"/>
        </w:rPr>
        <w:t>1.</w:t>
      </w:r>
      <w:r w:rsidRPr="00BF4161">
        <w:rPr>
          <w:rFonts w:ascii="Arial" w:hAnsi="Arial"/>
        </w:rPr>
        <w:tab/>
        <w:t>Copying from another's paper, any means of communication with another during examination, giving aid to or receiving aid from another during examination;</w:t>
      </w:r>
    </w:p>
    <w:p w:rsidR="00BF4161" w:rsidRPr="00BF4161" w:rsidRDefault="00BF4161" w:rsidP="00BF4161">
      <w:pPr>
        <w:ind w:left="720" w:hanging="360"/>
        <w:rPr>
          <w:rFonts w:ascii="Arial" w:hAnsi="Arial"/>
        </w:rPr>
      </w:pPr>
      <w:r w:rsidRPr="00BF4161">
        <w:rPr>
          <w:rFonts w:ascii="Arial" w:hAnsi="Arial"/>
        </w:rPr>
        <w:t>2.</w:t>
      </w:r>
      <w:r w:rsidRPr="00BF4161">
        <w:rPr>
          <w:rFonts w:ascii="Arial" w:hAnsi="Arial"/>
        </w:rPr>
        <w:tab/>
        <w:t>Using any material during examination that is unauthorized by the proctor;</w:t>
      </w:r>
    </w:p>
    <w:p w:rsidR="00BF4161" w:rsidRPr="00BF4161" w:rsidRDefault="00BF4161" w:rsidP="00BF4161">
      <w:pPr>
        <w:ind w:left="720" w:hanging="360"/>
        <w:rPr>
          <w:rFonts w:ascii="Arial" w:hAnsi="Arial"/>
        </w:rPr>
      </w:pPr>
      <w:r w:rsidRPr="00BF4161">
        <w:rPr>
          <w:rFonts w:ascii="Arial" w:hAnsi="Arial"/>
        </w:rPr>
        <w:t>3.</w:t>
      </w:r>
      <w:r w:rsidRPr="00BF4161">
        <w:rPr>
          <w:rFonts w:ascii="Arial" w:hAnsi="Arial"/>
        </w:rPr>
        <w:tab/>
        <w:t>Taking or attempting to take an examination for another student or allowing another student to take or attempt to take an examination for oneself.</w:t>
      </w:r>
    </w:p>
    <w:p w:rsidR="00BF4161" w:rsidRPr="00BF4161" w:rsidRDefault="00BF4161" w:rsidP="00BF4161">
      <w:pPr>
        <w:spacing w:after="120"/>
        <w:ind w:left="720" w:hanging="360"/>
        <w:rPr>
          <w:rFonts w:ascii="Arial" w:hAnsi="Arial"/>
        </w:rPr>
      </w:pPr>
      <w:r w:rsidRPr="00BF4161">
        <w:rPr>
          <w:rFonts w:ascii="Arial" w:hAnsi="Arial"/>
        </w:rPr>
        <w:t>4.</w:t>
      </w:r>
      <w:r w:rsidRPr="00BF4161">
        <w:rPr>
          <w:rFonts w:ascii="Arial" w:hAnsi="Arial"/>
        </w:rPr>
        <w:tab/>
        <w:t xml:space="preserve">Using, obtaining, or attempting to obtain by any means the whole or any part of an </w:t>
      </w:r>
      <w:proofErr w:type="spellStart"/>
      <w:r w:rsidRPr="00BF4161">
        <w:rPr>
          <w:rFonts w:ascii="Arial" w:hAnsi="Arial"/>
        </w:rPr>
        <w:t>unadministered</w:t>
      </w:r>
      <w:proofErr w:type="spellEnd"/>
      <w:r w:rsidRPr="00BF4161">
        <w:rPr>
          <w:rFonts w:ascii="Arial" w:hAnsi="Arial"/>
        </w:rPr>
        <w:t xml:space="preserve"> examination.</w:t>
      </w:r>
    </w:p>
    <w:p w:rsidR="00BF4161" w:rsidRPr="00BF4161" w:rsidRDefault="00BF4161" w:rsidP="00BF4161">
      <w:pPr>
        <w:spacing w:after="120"/>
        <w:rPr>
          <w:rFonts w:ascii="Arial" w:hAnsi="Arial"/>
        </w:rPr>
      </w:pPr>
      <w:r w:rsidRPr="00BF4161">
        <w:rPr>
          <w:rFonts w:ascii="Arial" w:hAnsi="Arial"/>
          <w:b/>
          <w:sz w:val="24"/>
          <w:szCs w:val="24"/>
        </w:rPr>
        <w:t>Plagiarism</w:t>
      </w:r>
      <w:r w:rsidRPr="00BF4161">
        <w:rPr>
          <w:rFonts w:ascii="Arial" w:hAnsi="Arial"/>
          <w:sz w:val="24"/>
          <w:szCs w:val="24"/>
        </w:rPr>
        <w:t xml:space="preserve"> </w:t>
      </w:r>
      <w:r w:rsidRPr="00BF4161">
        <w:rPr>
          <w:rFonts w:ascii="Arial" w:hAnsi="Arial"/>
        </w:rPr>
        <w:t>is the unacknowledged incorporation of another's work into work which the student offers for credit.</w:t>
      </w:r>
    </w:p>
    <w:p w:rsidR="00BF4161" w:rsidRPr="00BF4161" w:rsidRDefault="00BF4161" w:rsidP="00BF4161">
      <w:pPr>
        <w:rPr>
          <w:rFonts w:ascii="Arial" w:hAnsi="Arial"/>
        </w:rPr>
      </w:pPr>
      <w:r w:rsidRPr="00BF4161">
        <w:rPr>
          <w:rFonts w:ascii="Arial" w:hAnsi="Arial"/>
          <w:b/>
          <w:sz w:val="24"/>
          <w:szCs w:val="24"/>
        </w:rPr>
        <w:t>Collusion</w:t>
      </w:r>
      <w:r w:rsidRPr="00BF4161">
        <w:rPr>
          <w:rFonts w:ascii="Arial" w:hAnsi="Arial"/>
          <w:sz w:val="24"/>
          <w:szCs w:val="24"/>
        </w:rPr>
        <w:t xml:space="preserve"> </w:t>
      </w:r>
      <w:r w:rsidRPr="00BF4161">
        <w:rPr>
          <w:rFonts w:ascii="Arial" w:hAnsi="Arial"/>
        </w:rPr>
        <w:t>is the unauthorized collaboration of another in preparing work that a student offers for credit.</w:t>
      </w:r>
    </w:p>
    <w:p w:rsidR="00BF4161" w:rsidRPr="00BF4161" w:rsidRDefault="00BF4161" w:rsidP="00BF4161">
      <w:pPr>
        <w:rPr>
          <w:rFonts w:ascii="Arial" w:hAnsi="Arial"/>
        </w:rPr>
      </w:pPr>
    </w:p>
    <w:p w:rsidR="00BF4161" w:rsidRPr="00BF4161" w:rsidRDefault="00BF4161" w:rsidP="00BF4161">
      <w:pPr>
        <w:rPr>
          <w:rFonts w:ascii="Arial" w:hAnsi="Arial"/>
          <w:b/>
          <w:sz w:val="24"/>
          <w:szCs w:val="24"/>
        </w:rPr>
      </w:pPr>
      <w:r w:rsidRPr="00BF4161">
        <w:rPr>
          <w:rFonts w:ascii="Arial" w:hAnsi="Arial"/>
          <w:b/>
          <w:sz w:val="24"/>
          <w:szCs w:val="24"/>
        </w:rPr>
        <w:t>Student Responsibility Regarding Academic Dishonesty</w:t>
      </w:r>
    </w:p>
    <w:p w:rsidR="00BF4161" w:rsidRPr="00BF4161" w:rsidRDefault="00BF4161" w:rsidP="00BF4161">
      <w:pPr>
        <w:rPr>
          <w:rFonts w:ascii="Arial" w:hAnsi="Arial" w:cs="Arial"/>
        </w:rPr>
      </w:pPr>
      <w:r w:rsidRPr="00BF4161">
        <w:rPr>
          <w:rFonts w:ascii="Arial" w:hAnsi="Arial" w:cs="Arial"/>
        </w:rPr>
        <w:t xml:space="preserve">1) Students who choose to take the risk associated with scholastic dishonesty and any other violation of the Code of Student Conduct and Discipline must assume responsibility for their behavior and accept the consequences. These consequences are described on the back of this statement and elsewhere including UTA policies and class syllabi.  In an academic community, the standards for integrity are high. </w:t>
      </w:r>
    </w:p>
    <w:p w:rsidR="00BF4161" w:rsidRPr="00BF4161" w:rsidRDefault="00BF4161" w:rsidP="00BF4161">
      <w:pPr>
        <w:rPr>
          <w:rFonts w:ascii="Arial" w:hAnsi="Arial" w:cs="Arial"/>
        </w:rPr>
      </w:pPr>
      <w:r w:rsidRPr="00BF4161">
        <w:rPr>
          <w:rFonts w:ascii="Arial" w:hAnsi="Arial" w:cs="Arial"/>
        </w:rPr>
        <w:t>2) Students who are aware of scholastic dishonesty and any other academic policy or conduct violations, have the responsibility to report academic policy violations to their professor, to a College of Engineering administrator, or to the Office of Student Judicial Affairs. The decision to do so is one of many moral dilemmas to be faced as students define who they are. [</w:t>
      </w:r>
      <w:proofErr w:type="gramStart"/>
      <w:r w:rsidRPr="00BF4161">
        <w:rPr>
          <w:rFonts w:ascii="Arial" w:hAnsi="Arial" w:cs="Arial"/>
        </w:rPr>
        <w:t>paraphrased</w:t>
      </w:r>
      <w:proofErr w:type="gramEnd"/>
      <w:r w:rsidRPr="00BF4161">
        <w:rPr>
          <w:rFonts w:ascii="Arial" w:hAnsi="Arial" w:cs="Arial"/>
        </w:rPr>
        <w:t xml:space="preserve"> from the Office of Student Judicial Affairs website</w:t>
      </w:r>
      <w:r w:rsidRPr="00BF4161">
        <w:rPr>
          <w:rFonts w:ascii="Arial" w:hAnsi="Arial" w:cs="Arial"/>
          <w:vertAlign w:val="superscript"/>
        </w:rPr>
        <w:t>1</w:t>
      </w:r>
      <w:r w:rsidRPr="00BF4161">
        <w:rPr>
          <w:rFonts w:ascii="Arial" w:hAnsi="Arial" w:cs="Arial"/>
        </w:rPr>
        <w:t xml:space="preserve">] </w:t>
      </w:r>
    </w:p>
    <w:p w:rsidR="00BF4161" w:rsidRPr="00BF4161" w:rsidRDefault="00BF4161" w:rsidP="00BF4161">
      <w:pPr>
        <w:rPr>
          <w:rFonts w:ascii="Arial" w:hAnsi="Arial" w:cs="Arial"/>
        </w:rPr>
      </w:pPr>
      <w:r w:rsidRPr="00BF4161">
        <w:rPr>
          <w:rFonts w:ascii="Arial" w:hAnsi="Arial" w:cs="Arial"/>
        </w:rPr>
        <w:t xml:space="preserve">One method of reporting an academic policy violation is to submit a narrative of the incident to the Office of Student Judicial Affairs, located in </w:t>
      </w:r>
      <w:smartTag w:uri="urn:schemas-microsoft-com:office:smarttags" w:element="place">
        <w:smartTag w:uri="urn:schemas-microsoft-com:office:smarttags" w:element="PlaceName">
          <w:r w:rsidRPr="00BF4161">
            <w:rPr>
              <w:rFonts w:ascii="Arial" w:hAnsi="Arial" w:cs="Arial"/>
            </w:rPr>
            <w:t>E.H.</w:t>
          </w:r>
        </w:smartTag>
        <w:r w:rsidRPr="00BF4161">
          <w:rPr>
            <w:rFonts w:ascii="Arial" w:hAnsi="Arial" w:cs="Arial"/>
          </w:rPr>
          <w:t xml:space="preserve"> </w:t>
        </w:r>
        <w:smartTag w:uri="urn:schemas-microsoft-com:office:smarttags" w:element="PlaceName">
          <w:r w:rsidRPr="00BF4161">
            <w:rPr>
              <w:rFonts w:ascii="Arial" w:hAnsi="Arial" w:cs="Arial"/>
            </w:rPr>
            <w:t>Hereford</w:t>
          </w:r>
        </w:smartTag>
        <w:r w:rsidRPr="00BF4161">
          <w:rPr>
            <w:rFonts w:ascii="Arial" w:hAnsi="Arial" w:cs="Arial"/>
          </w:rPr>
          <w:t xml:space="preserve"> </w:t>
        </w:r>
        <w:smartTag w:uri="urn:schemas-microsoft-com:office:smarttags" w:element="PlaceType">
          <w:r w:rsidRPr="00BF4161">
            <w:rPr>
              <w:rFonts w:ascii="Arial" w:hAnsi="Arial" w:cs="Arial"/>
            </w:rPr>
            <w:t>University</w:t>
          </w:r>
        </w:smartTag>
        <w:r w:rsidRPr="00BF4161">
          <w:rPr>
            <w:rFonts w:ascii="Arial" w:hAnsi="Arial" w:cs="Arial"/>
          </w:rPr>
          <w:t xml:space="preserve"> </w:t>
        </w:r>
        <w:smartTag w:uri="urn:schemas-microsoft-com:office:smarttags" w:element="PlaceType">
          <w:r w:rsidRPr="00BF4161">
            <w:rPr>
              <w:rFonts w:ascii="Arial" w:hAnsi="Arial" w:cs="Arial"/>
            </w:rPr>
            <w:t>Center</w:t>
          </w:r>
        </w:smartTag>
      </w:smartTag>
      <w:r w:rsidRPr="00BF4161">
        <w:rPr>
          <w:rFonts w:ascii="Arial" w:hAnsi="Arial" w:cs="Arial"/>
        </w:rPr>
        <w:t xml:space="preserve">, lower level, B160, </w:t>
      </w:r>
      <w:smartTag w:uri="urn:schemas-microsoft-com:office:smarttags" w:element="address">
        <w:smartTag w:uri="urn:schemas-microsoft-com:office:smarttags" w:element="Street">
          <w:r w:rsidRPr="00BF4161">
            <w:rPr>
              <w:rFonts w:ascii="Arial" w:hAnsi="Arial" w:cs="Arial"/>
            </w:rPr>
            <w:t>Box</w:t>
          </w:r>
        </w:smartTag>
        <w:r w:rsidRPr="00BF4161">
          <w:rPr>
            <w:rFonts w:ascii="Arial" w:hAnsi="Arial" w:cs="Arial"/>
          </w:rPr>
          <w:t xml:space="preserve"> 19355</w:t>
        </w:r>
      </w:smartTag>
      <w:r w:rsidRPr="00BF4161">
        <w:rPr>
          <w:rFonts w:ascii="Arial" w:hAnsi="Arial" w:cs="Arial"/>
        </w:rPr>
        <w:t xml:space="preserve"> or to the professor. This narrative can also be submitted via email at </w:t>
      </w:r>
      <w:smartTag w:uri="urn:schemas-microsoft-com:office:smarttags" w:element="PersonName">
        <w:r w:rsidRPr="00BF4161">
          <w:rPr>
            <w:rFonts w:ascii="Arial" w:hAnsi="Arial" w:cs="Arial"/>
          </w:rPr>
          <w:t>judicial@uta.edu</w:t>
        </w:r>
      </w:smartTag>
      <w:r w:rsidRPr="00BF4161">
        <w:rPr>
          <w:rFonts w:ascii="Arial" w:hAnsi="Arial" w:cs="Arial"/>
        </w:rPr>
        <w:t xml:space="preserve"> or fax to (817) 272-5221</w:t>
      </w:r>
      <w:r w:rsidRPr="00BF4161">
        <w:rPr>
          <w:rFonts w:ascii="Times New Roman" w:hAnsi="Times New Roman"/>
        </w:rPr>
        <w:t>.</w:t>
      </w:r>
      <w:r w:rsidRPr="00BF4161">
        <w:rPr>
          <w:rFonts w:ascii="Arial" w:hAnsi="Arial" w:cs="Arial"/>
          <w:vertAlign w:val="superscript"/>
        </w:rPr>
        <w:footnoteReference w:id="1"/>
      </w:r>
    </w:p>
    <w:p w:rsidR="00BF4161" w:rsidRPr="00BF4161" w:rsidRDefault="00BF4161" w:rsidP="00BF4161">
      <w:pPr>
        <w:rPr>
          <w:rFonts w:ascii="Arial" w:hAnsi="Arial"/>
        </w:rPr>
      </w:pPr>
    </w:p>
    <w:p w:rsidR="00BF4161" w:rsidRPr="00BF4161" w:rsidRDefault="00BF4161" w:rsidP="00BF4161">
      <w:pPr>
        <w:rPr>
          <w:rFonts w:ascii="Arial" w:hAnsi="Arial"/>
          <w:b/>
          <w:sz w:val="24"/>
          <w:szCs w:val="24"/>
        </w:rPr>
      </w:pPr>
      <w:r w:rsidRPr="00BF4161">
        <w:rPr>
          <w:rFonts w:ascii="Arial" w:hAnsi="Arial"/>
          <w:b/>
          <w:sz w:val="24"/>
          <w:szCs w:val="24"/>
        </w:rPr>
        <w:t>I have read and I understand the above statement.  In addition, I understand that, in order to ensure fairness to all students, exams will be proctored and possibly videotaped.</w:t>
      </w:r>
    </w:p>
    <w:p w:rsidR="00BF4161" w:rsidRPr="00BF4161" w:rsidRDefault="00BF4161" w:rsidP="00BF4161">
      <w:pPr>
        <w:rPr>
          <w:rFonts w:ascii="Arial" w:hAnsi="Arial"/>
        </w:rPr>
      </w:pPr>
    </w:p>
    <w:p w:rsidR="00BF4161" w:rsidRPr="00BF4161" w:rsidRDefault="00BF4161" w:rsidP="00BF4161">
      <w:pPr>
        <w:rPr>
          <w:rFonts w:ascii="Arial" w:hAnsi="Arial"/>
        </w:rPr>
      </w:pPr>
    </w:p>
    <w:p w:rsidR="00BF4161" w:rsidRPr="00BF4161" w:rsidRDefault="00BF4161" w:rsidP="00BF4161">
      <w:pPr>
        <w:tabs>
          <w:tab w:val="left" w:pos="2700"/>
          <w:tab w:val="right" w:pos="7200"/>
          <w:tab w:val="right" w:pos="9000"/>
        </w:tabs>
        <w:ind w:left="360"/>
        <w:rPr>
          <w:rFonts w:ascii="Arial" w:hAnsi="Arial"/>
          <w:u w:val="single"/>
        </w:rPr>
      </w:pPr>
      <w:r w:rsidRPr="00BF4161">
        <w:rPr>
          <w:rFonts w:ascii="Arial" w:hAnsi="Arial"/>
        </w:rPr>
        <w:t>Student's signature:</w:t>
      </w:r>
      <w:r w:rsidRPr="00BF4161">
        <w:rPr>
          <w:rFonts w:ascii="Arial" w:hAnsi="Arial"/>
        </w:rPr>
        <w:tab/>
      </w:r>
      <w:r w:rsidRPr="00BF4161">
        <w:rPr>
          <w:rFonts w:ascii="Arial" w:hAnsi="Arial"/>
          <w:u w:val="single"/>
        </w:rPr>
        <w:tab/>
      </w:r>
      <w:r w:rsidRPr="00BF4161">
        <w:rPr>
          <w:rFonts w:ascii="Arial" w:hAnsi="Arial"/>
        </w:rPr>
        <w:t xml:space="preserve">Date: </w:t>
      </w:r>
      <w:r w:rsidRPr="00BF4161">
        <w:rPr>
          <w:rFonts w:ascii="Arial" w:hAnsi="Arial"/>
          <w:u w:val="single"/>
        </w:rPr>
        <w:tab/>
      </w:r>
    </w:p>
    <w:p w:rsidR="00BF4161" w:rsidRPr="00BF4161" w:rsidRDefault="00BF4161" w:rsidP="00BF4161">
      <w:pPr>
        <w:tabs>
          <w:tab w:val="left" w:pos="2700"/>
          <w:tab w:val="right" w:pos="7920"/>
          <w:tab w:val="right" w:pos="9000"/>
        </w:tabs>
        <w:ind w:left="360"/>
        <w:rPr>
          <w:rFonts w:ascii="Arial" w:hAnsi="Arial"/>
        </w:rPr>
      </w:pPr>
    </w:p>
    <w:p w:rsidR="00BF4161" w:rsidRPr="00BF4161" w:rsidRDefault="00BF4161" w:rsidP="00BF4161">
      <w:pPr>
        <w:tabs>
          <w:tab w:val="left" w:pos="2700"/>
          <w:tab w:val="right" w:pos="7920"/>
          <w:tab w:val="right" w:pos="9000"/>
        </w:tabs>
        <w:ind w:left="360"/>
        <w:rPr>
          <w:rFonts w:ascii="Arial" w:hAnsi="Arial"/>
          <w:u w:val="single"/>
        </w:rPr>
      </w:pPr>
      <w:r w:rsidRPr="00BF4161">
        <w:rPr>
          <w:rFonts w:ascii="Arial" w:hAnsi="Arial"/>
        </w:rPr>
        <w:t>Student's name, printed:</w:t>
      </w:r>
      <w:r w:rsidRPr="00BF4161">
        <w:rPr>
          <w:rFonts w:ascii="Arial" w:hAnsi="Arial"/>
        </w:rPr>
        <w:tab/>
      </w:r>
      <w:r w:rsidRPr="00BF4161">
        <w:rPr>
          <w:rFonts w:ascii="Arial" w:hAnsi="Arial"/>
          <w:u w:val="single"/>
        </w:rPr>
        <w:tab/>
      </w:r>
      <w:r w:rsidRPr="00BF4161">
        <w:rPr>
          <w:rFonts w:ascii="Arial" w:hAnsi="Arial"/>
          <w:u w:val="single"/>
        </w:rPr>
        <w:tab/>
      </w:r>
    </w:p>
    <w:p w:rsidR="00BF4161" w:rsidRPr="00BF4161" w:rsidRDefault="00BF4161" w:rsidP="00BF4161">
      <w:pPr>
        <w:tabs>
          <w:tab w:val="left" w:pos="2700"/>
          <w:tab w:val="right" w:pos="7920"/>
          <w:tab w:val="right" w:pos="9000"/>
        </w:tabs>
        <w:ind w:left="360"/>
        <w:rPr>
          <w:rFonts w:ascii="Arial" w:hAnsi="Arial"/>
        </w:rPr>
      </w:pPr>
    </w:p>
    <w:p w:rsidR="00BF4161" w:rsidRPr="00BF4161" w:rsidRDefault="00BF4161" w:rsidP="00BF4161">
      <w:pPr>
        <w:tabs>
          <w:tab w:val="left" w:pos="2700"/>
          <w:tab w:val="right" w:pos="7920"/>
          <w:tab w:val="right" w:pos="9000"/>
        </w:tabs>
        <w:ind w:left="360"/>
        <w:rPr>
          <w:rFonts w:ascii="Arial" w:hAnsi="Arial"/>
          <w:u w:val="single"/>
        </w:rPr>
      </w:pPr>
      <w:r w:rsidRPr="00BF4161">
        <w:rPr>
          <w:rFonts w:ascii="Arial" w:hAnsi="Arial"/>
        </w:rPr>
        <w:t>Student’s ID number:</w:t>
      </w:r>
      <w:r w:rsidRPr="00BF4161">
        <w:rPr>
          <w:rFonts w:ascii="Arial" w:hAnsi="Arial"/>
        </w:rPr>
        <w:tab/>
      </w:r>
      <w:r w:rsidRPr="00BF4161">
        <w:rPr>
          <w:rFonts w:ascii="Arial" w:hAnsi="Arial"/>
          <w:u w:val="single"/>
        </w:rPr>
        <w:tab/>
      </w:r>
      <w:r w:rsidRPr="00BF4161">
        <w:rPr>
          <w:rFonts w:ascii="Arial" w:hAnsi="Arial"/>
          <w:u w:val="single"/>
        </w:rPr>
        <w:tab/>
      </w:r>
    </w:p>
    <w:p w:rsidR="00BF4161" w:rsidRPr="00FC57DB" w:rsidRDefault="00BF4161" w:rsidP="00BF4161">
      <w:pPr>
        <w:autoSpaceDE w:val="0"/>
        <w:autoSpaceDN w:val="0"/>
        <w:adjustRightInd w:val="0"/>
        <w:jc w:val="center"/>
        <w:rPr>
          <w:rFonts w:ascii="TTE35EBEE0t00" w:hAnsi="TTE35EBEE0t00" w:cs="TTE35EBEE0t00"/>
          <w:b/>
          <w:color w:val="0C479E"/>
          <w:sz w:val="26"/>
          <w:szCs w:val="26"/>
        </w:rPr>
      </w:pPr>
      <w:r w:rsidRPr="00FC57DB">
        <w:rPr>
          <w:rFonts w:ascii="TTE35EBEE0t00" w:hAnsi="TTE35EBEE0t00" w:cs="TTE35EBEE0t00"/>
          <w:b/>
          <w:color w:val="0C479E"/>
          <w:sz w:val="26"/>
          <w:szCs w:val="26"/>
        </w:rPr>
        <w:lastRenderedPageBreak/>
        <w:t>The Disciplinary Process: Scholastic Dishonesty</w:t>
      </w:r>
    </w:p>
    <w:p w:rsidR="00BF4161" w:rsidRDefault="00EC3F21" w:rsidP="00BF4161">
      <w:pPr>
        <w:autoSpaceDE w:val="0"/>
        <w:autoSpaceDN w:val="0"/>
        <w:adjustRightInd w:val="0"/>
        <w:rPr>
          <w:rFonts w:ascii="TTE35EBEE0t00" w:hAnsi="TTE35EBEE0t00" w:cs="TTE35EBEE0t00"/>
          <w:color w:val="0C479E"/>
          <w:sz w:val="26"/>
          <w:szCs w:val="26"/>
        </w:rPr>
      </w:pPr>
      <w:r>
        <w:rPr>
          <w:rFonts w:ascii="TTE35EBEE0t00" w:hAnsi="TTE35EBEE0t00" w:cs="TTE35EBEE0t00"/>
          <w:color w:val="0C479E"/>
          <w:sz w:val="26"/>
          <w:szCs w:val="26"/>
        </w:rPr>
      </w:r>
      <w:r>
        <w:rPr>
          <w:rFonts w:ascii="TTE35EBEE0t00" w:hAnsi="TTE35EBEE0t00" w:cs="TTE35EBEE0t00"/>
          <w:color w:val="0C479E"/>
          <w:sz w:val="26"/>
          <w:szCs w:val="26"/>
        </w:rPr>
        <w:pict>
          <v:group id="_x0000_s1026" editas="canvas" style="width:6in;height:8in;mso-position-horizontal-relative:char;mso-position-vertical-relative:line" coordorigin="1975,1695" coordsize="7200,98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75;top:1695;width:7200;height:987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335;top:1844;width:6450;height:309" fillcolor="#cff">
              <v:textbox style="mso-next-textbox:#_x0000_s1028">
                <w:txbxContent>
                  <w:p w:rsidR="00BF4161" w:rsidRPr="00FC57DB" w:rsidRDefault="00BF4161" w:rsidP="00BF4161">
                    <w:pPr>
                      <w:autoSpaceDE w:val="0"/>
                      <w:autoSpaceDN w:val="0"/>
                      <w:adjustRightInd w:val="0"/>
                      <w:jc w:val="center"/>
                      <w:rPr>
                        <w:rFonts w:ascii="TTE35EBEE0t00" w:hAnsi="TTE35EBEE0t00" w:cs="TTE35EBEE0t00"/>
                        <w:b/>
                        <w:color w:val="000000"/>
                        <w:sz w:val="16"/>
                        <w:szCs w:val="16"/>
                      </w:rPr>
                    </w:pPr>
                    <w:r w:rsidRPr="00FC57DB">
                      <w:rPr>
                        <w:rFonts w:ascii="TTE35EBEE0t00" w:hAnsi="TTE35EBEE0t00" w:cs="TTE35EBEE0t00"/>
                        <w:b/>
                        <w:color w:val="000000"/>
                        <w:sz w:val="16"/>
                        <w:szCs w:val="16"/>
                      </w:rPr>
                      <w:t>FACULTY MEMBER SUSPECTS DISHONESTY</w:t>
                    </w:r>
                  </w:p>
                  <w:p w:rsidR="00BF4161" w:rsidRDefault="00BF4161" w:rsidP="00BF4161"/>
                </w:txbxContent>
              </v:textbox>
            </v:shape>
            <v:shape id="_x0000_s1029" type="#_x0000_t202" style="position:absolute;left:2335;top:2326;width:6450;height:1556" fillcolor="#cff">
              <v:textbox style="mso-next-textbox:#_x0000_s1029;mso-fit-shape-to-text:t">
                <w:txbxContent>
                  <w:p w:rsidR="00BF4161" w:rsidRPr="00FC57DB" w:rsidRDefault="00BF4161" w:rsidP="00BF4161">
                    <w:pPr>
                      <w:autoSpaceDE w:val="0"/>
                      <w:autoSpaceDN w:val="0"/>
                      <w:adjustRightInd w:val="0"/>
                      <w:jc w:val="center"/>
                      <w:rPr>
                        <w:rFonts w:ascii="TTE35EBEE0t00" w:hAnsi="TTE35EBEE0t00" w:cs="TTE35EBEE0t00"/>
                        <w:b/>
                        <w:color w:val="000000"/>
                        <w:sz w:val="16"/>
                        <w:szCs w:val="16"/>
                      </w:rPr>
                    </w:pPr>
                    <w:r w:rsidRPr="00FC57DB">
                      <w:rPr>
                        <w:rFonts w:ascii="TTE35EBEE0t00" w:hAnsi="TTE35EBEE0t00" w:cs="TTE35EBEE0t00"/>
                        <w:b/>
                        <w:color w:val="000000"/>
                        <w:sz w:val="16"/>
                        <w:szCs w:val="16"/>
                      </w:rPr>
                      <w:t>FACULTY MEMBER CONFERS WITH STUDENT</w:t>
                    </w:r>
                  </w:p>
                  <w:p w:rsidR="00BF4161" w:rsidRDefault="00BF4161" w:rsidP="00BF4161">
                    <w:pPr>
                      <w:autoSpaceDE w:val="0"/>
                      <w:autoSpaceDN w:val="0"/>
                      <w:adjustRightInd w:val="0"/>
                      <w:jc w:val="center"/>
                      <w:rPr>
                        <w:rFonts w:ascii="TTE35EBEE0t00" w:hAnsi="TTE35EBEE0t00" w:cs="TTE35EBEE0t00"/>
                        <w:color w:val="000000"/>
                        <w:sz w:val="16"/>
                        <w:szCs w:val="16"/>
                      </w:rPr>
                    </w:pPr>
                  </w:p>
                  <w:p w:rsidR="00BF4161" w:rsidRDefault="00BF4161" w:rsidP="00BF4161">
                    <w:pPr>
                      <w:autoSpaceDE w:val="0"/>
                      <w:autoSpaceDN w:val="0"/>
                      <w:adjustRightInd w:val="0"/>
                      <w:rPr>
                        <w:rFonts w:ascii="TTE1872978t00" w:hAnsi="TTE1872978t00" w:cs="TTE1872978t00"/>
                        <w:color w:val="000000"/>
                        <w:sz w:val="16"/>
                        <w:szCs w:val="16"/>
                      </w:rPr>
                    </w:pPr>
                    <w:r>
                      <w:rPr>
                        <w:rFonts w:ascii="TTE1872978t00" w:hAnsi="TTE1872978t00" w:cs="TTE1872978t00"/>
                        <w:color w:val="000000"/>
                        <w:sz w:val="16"/>
                        <w:szCs w:val="16"/>
                      </w:rPr>
                      <w:t>The faculty member may decide no infraction occurred</w:t>
                    </w:r>
                  </w:p>
                  <w:p w:rsidR="00BF4161" w:rsidRDefault="00BF4161" w:rsidP="00BF4161">
                    <w:pPr>
                      <w:autoSpaceDE w:val="0"/>
                      <w:autoSpaceDN w:val="0"/>
                      <w:adjustRightInd w:val="0"/>
                      <w:rPr>
                        <w:rFonts w:ascii="TTE1872978t00" w:hAnsi="TTE1872978t00" w:cs="TTE1872978t00"/>
                        <w:color w:val="000000"/>
                        <w:sz w:val="16"/>
                        <w:szCs w:val="16"/>
                      </w:rPr>
                    </w:pPr>
                  </w:p>
                  <w:p w:rsidR="00BF4161" w:rsidRDefault="00BF4161" w:rsidP="00BF4161">
                    <w:pPr>
                      <w:autoSpaceDE w:val="0"/>
                      <w:autoSpaceDN w:val="0"/>
                      <w:adjustRightInd w:val="0"/>
                      <w:rPr>
                        <w:rFonts w:ascii="TTE1872978t00" w:hAnsi="TTE1872978t00" w:cs="TTE1872978t00"/>
                        <w:color w:val="000000"/>
                        <w:sz w:val="16"/>
                        <w:szCs w:val="16"/>
                      </w:rPr>
                    </w:pPr>
                    <w:r>
                      <w:rPr>
                        <w:rFonts w:ascii="TTE35EBEE0t00" w:hAnsi="TTE35EBEE0t00" w:cs="TTE35EBEE0t00"/>
                        <w:color w:val="000000"/>
                        <w:sz w:val="16"/>
                        <w:szCs w:val="16"/>
                      </w:rPr>
                      <w:t xml:space="preserve">OR </w:t>
                    </w:r>
                    <w:r>
                      <w:rPr>
                        <w:rFonts w:ascii="TTE1872978t00" w:hAnsi="TTE1872978t00" w:cs="TTE1872978t00"/>
                        <w:color w:val="000000"/>
                        <w:sz w:val="16"/>
                        <w:szCs w:val="16"/>
                      </w:rPr>
                      <w:t>The faculty member may decide that an infraction occurred and the student may choose not to dispute the facts and accept a sanction given by the faculty member (Form 1).</w:t>
                    </w:r>
                  </w:p>
                  <w:p w:rsidR="00BF4161" w:rsidRDefault="00BF4161" w:rsidP="00BF4161">
                    <w:pPr>
                      <w:autoSpaceDE w:val="0"/>
                      <w:autoSpaceDN w:val="0"/>
                      <w:adjustRightInd w:val="0"/>
                      <w:rPr>
                        <w:rFonts w:ascii="TTE1872978t00" w:hAnsi="TTE1872978t00" w:cs="TTE1872978t00"/>
                        <w:color w:val="000000"/>
                        <w:sz w:val="16"/>
                        <w:szCs w:val="16"/>
                      </w:rPr>
                    </w:pPr>
                  </w:p>
                  <w:p w:rsidR="00BF4161" w:rsidRDefault="00BF4161" w:rsidP="00BF4161">
                    <w:pPr>
                      <w:autoSpaceDE w:val="0"/>
                      <w:autoSpaceDN w:val="0"/>
                      <w:adjustRightInd w:val="0"/>
                    </w:pPr>
                    <w:r>
                      <w:rPr>
                        <w:rFonts w:ascii="TTE35EBEE0t00" w:hAnsi="TTE35EBEE0t00" w:cs="TTE35EBEE0t00"/>
                        <w:color w:val="000000"/>
                        <w:sz w:val="16"/>
                        <w:szCs w:val="16"/>
                      </w:rPr>
                      <w:t xml:space="preserve">OR </w:t>
                    </w:r>
                    <w:r>
                      <w:rPr>
                        <w:rFonts w:ascii="TTE1872978t00" w:hAnsi="TTE1872978t00" w:cs="TTE1872978t00"/>
                        <w:color w:val="000000"/>
                        <w:sz w:val="16"/>
                        <w:szCs w:val="16"/>
                      </w:rPr>
                      <w:t>The student denies scholastic dishonesty, and the matter is referred to the Office of Student Judicial Affairs (Form 2).</w:t>
                    </w:r>
                  </w:p>
                </w:txbxContent>
              </v:textbox>
            </v:shape>
            <v:shape id="_x0000_s1030" type="#_x0000_t202" style="position:absolute;left:2335;top:4055;width:6450;height:1556" fillcolor="#cff">
              <v:textbox style="mso-next-textbox:#_x0000_s1030;mso-fit-shape-to-text:t">
                <w:txbxContent>
                  <w:p w:rsidR="00BF4161" w:rsidRPr="00FC57DB" w:rsidRDefault="00BF4161" w:rsidP="00BF4161">
                    <w:pPr>
                      <w:autoSpaceDE w:val="0"/>
                      <w:autoSpaceDN w:val="0"/>
                      <w:adjustRightInd w:val="0"/>
                      <w:jc w:val="center"/>
                      <w:rPr>
                        <w:rFonts w:ascii="TTE35EBEE0t00" w:hAnsi="TTE35EBEE0t00" w:cs="TTE35EBEE0t00"/>
                        <w:b/>
                        <w:color w:val="000000"/>
                        <w:sz w:val="16"/>
                        <w:szCs w:val="16"/>
                      </w:rPr>
                    </w:pPr>
                    <w:r w:rsidRPr="00FC57DB">
                      <w:rPr>
                        <w:rFonts w:ascii="TTE35EBEE0t00" w:hAnsi="TTE35EBEE0t00" w:cs="TTE35EBEE0t00"/>
                        <w:b/>
                        <w:color w:val="000000"/>
                        <w:sz w:val="16"/>
                        <w:szCs w:val="16"/>
                      </w:rPr>
                      <w:t>FACULTY DISPOSITION</w:t>
                    </w:r>
                  </w:p>
                  <w:p w:rsidR="00BF4161" w:rsidRDefault="00BF4161" w:rsidP="00BF4161">
                    <w:pPr>
                      <w:autoSpaceDE w:val="0"/>
                      <w:autoSpaceDN w:val="0"/>
                      <w:adjustRightInd w:val="0"/>
                      <w:jc w:val="center"/>
                      <w:rPr>
                        <w:rFonts w:ascii="TTE35EBEE0t00" w:hAnsi="TTE35EBEE0t00" w:cs="TTE35EBEE0t00"/>
                        <w:color w:val="000000"/>
                        <w:sz w:val="16"/>
                        <w:szCs w:val="16"/>
                      </w:rPr>
                    </w:pPr>
                  </w:p>
                  <w:p w:rsidR="00BF4161" w:rsidRDefault="00BF4161" w:rsidP="00BF4161">
                    <w:pPr>
                      <w:autoSpaceDE w:val="0"/>
                      <w:autoSpaceDN w:val="0"/>
                      <w:adjustRightInd w:val="0"/>
                      <w:rPr>
                        <w:rFonts w:ascii="TTE1872978t00" w:hAnsi="TTE1872978t00" w:cs="TTE1872978t00"/>
                        <w:color w:val="000000"/>
                        <w:sz w:val="16"/>
                        <w:szCs w:val="16"/>
                      </w:rPr>
                    </w:pPr>
                    <w:r>
                      <w:rPr>
                        <w:rFonts w:ascii="TTE1872978t00" w:hAnsi="TTE1872978t00" w:cs="TTE1872978t00"/>
                        <w:color w:val="000000"/>
                        <w:sz w:val="16"/>
                        <w:szCs w:val="16"/>
                      </w:rPr>
                      <w:t>The information (Form 1) is forwarded to the Office of Student Judicial Affairs which sanctions the student for the infraction.</w:t>
                    </w:r>
                  </w:p>
                  <w:p w:rsidR="00BF4161" w:rsidRDefault="00BF4161" w:rsidP="00BF4161">
                    <w:pPr>
                      <w:autoSpaceDE w:val="0"/>
                      <w:autoSpaceDN w:val="0"/>
                      <w:adjustRightInd w:val="0"/>
                      <w:rPr>
                        <w:rFonts w:ascii="TTE1872978t00" w:hAnsi="TTE1872978t00" w:cs="TTE1872978t00"/>
                        <w:color w:val="000000"/>
                        <w:sz w:val="16"/>
                        <w:szCs w:val="16"/>
                      </w:rPr>
                    </w:pPr>
                  </w:p>
                  <w:p w:rsidR="00BF4161" w:rsidRDefault="00BF4161" w:rsidP="00BF4161">
                    <w:pPr>
                      <w:autoSpaceDE w:val="0"/>
                      <w:autoSpaceDN w:val="0"/>
                      <w:adjustRightInd w:val="0"/>
                      <w:rPr>
                        <w:rFonts w:ascii="TTE1872978t00" w:hAnsi="TTE1872978t00" w:cs="TTE1872978t00"/>
                        <w:color w:val="000000"/>
                        <w:sz w:val="16"/>
                        <w:szCs w:val="16"/>
                      </w:rPr>
                    </w:pPr>
                    <w:r>
                      <w:rPr>
                        <w:rFonts w:ascii="TTE1872978t00" w:hAnsi="TTE1872978t00" w:cs="TTE1872978t00"/>
                        <w:color w:val="000000"/>
                        <w:sz w:val="16"/>
                        <w:szCs w:val="16"/>
                      </w:rPr>
                      <w:t>Within 14 days of accepting administrative disposition, the student may appeal the sanction to the president.</w:t>
                    </w:r>
                  </w:p>
                  <w:p w:rsidR="00BF4161" w:rsidRDefault="00BF4161" w:rsidP="00BF4161">
                    <w:pPr>
                      <w:autoSpaceDE w:val="0"/>
                      <w:autoSpaceDN w:val="0"/>
                      <w:adjustRightInd w:val="0"/>
                      <w:rPr>
                        <w:rFonts w:ascii="TTE1872978t00" w:hAnsi="TTE1872978t00" w:cs="TTE1872978t00"/>
                        <w:color w:val="000000"/>
                        <w:sz w:val="16"/>
                        <w:szCs w:val="16"/>
                      </w:rPr>
                    </w:pPr>
                  </w:p>
                  <w:p w:rsidR="00BF4161" w:rsidRDefault="00BF4161" w:rsidP="00BF4161">
                    <w:pPr>
                      <w:autoSpaceDE w:val="0"/>
                      <w:autoSpaceDN w:val="0"/>
                      <w:adjustRightInd w:val="0"/>
                    </w:pPr>
                    <w:r>
                      <w:rPr>
                        <w:rFonts w:ascii="TTE1872978t00" w:hAnsi="TTE1872978t00" w:cs="TTE1872978t00"/>
                        <w:color w:val="000000"/>
                        <w:sz w:val="16"/>
                        <w:szCs w:val="16"/>
                      </w:rPr>
                      <w:t>Otherwise, the decision is final.</w:t>
                    </w:r>
                  </w:p>
                </w:txbxContent>
              </v:textbox>
            </v:shape>
            <v:shape id="_x0000_s1031" type="#_x0000_t202" style="position:absolute;left:2335;top:5785;width:6450;height:1556" fillcolor="#cff">
              <v:textbox style="mso-next-textbox:#_x0000_s1031;mso-fit-shape-to-text:t">
                <w:txbxContent>
                  <w:p w:rsidR="00BF4161" w:rsidRPr="00FC57DB" w:rsidRDefault="00BF4161" w:rsidP="00BF4161">
                    <w:pPr>
                      <w:autoSpaceDE w:val="0"/>
                      <w:autoSpaceDN w:val="0"/>
                      <w:adjustRightInd w:val="0"/>
                      <w:jc w:val="center"/>
                      <w:rPr>
                        <w:rFonts w:ascii="TTE35EBEE0t00" w:hAnsi="TTE35EBEE0t00" w:cs="TTE35EBEE0t00"/>
                        <w:b/>
                        <w:color w:val="000000"/>
                        <w:sz w:val="16"/>
                        <w:szCs w:val="16"/>
                      </w:rPr>
                    </w:pPr>
                    <w:r w:rsidRPr="00FC57DB">
                      <w:rPr>
                        <w:rFonts w:ascii="TTE35EBEE0t00" w:hAnsi="TTE35EBEE0t00" w:cs="TTE35EBEE0t00"/>
                        <w:b/>
                        <w:color w:val="000000"/>
                        <w:sz w:val="16"/>
                        <w:szCs w:val="16"/>
                      </w:rPr>
                      <w:t>REFERRAL TO THE OFFICE OF SJA</w:t>
                    </w:r>
                  </w:p>
                  <w:p w:rsidR="00BF4161" w:rsidRDefault="00BF4161" w:rsidP="00BF4161">
                    <w:pPr>
                      <w:autoSpaceDE w:val="0"/>
                      <w:autoSpaceDN w:val="0"/>
                      <w:adjustRightInd w:val="0"/>
                      <w:jc w:val="center"/>
                      <w:rPr>
                        <w:rFonts w:ascii="TTE35EBEE0t00" w:hAnsi="TTE35EBEE0t00" w:cs="TTE35EBEE0t00"/>
                        <w:color w:val="000000"/>
                        <w:sz w:val="16"/>
                        <w:szCs w:val="16"/>
                      </w:rPr>
                    </w:pPr>
                  </w:p>
                  <w:p w:rsidR="00BF4161" w:rsidRDefault="00BF4161" w:rsidP="00BF4161">
                    <w:pPr>
                      <w:autoSpaceDE w:val="0"/>
                      <w:autoSpaceDN w:val="0"/>
                      <w:adjustRightInd w:val="0"/>
                      <w:rPr>
                        <w:rFonts w:ascii="TTE1872978t00" w:hAnsi="TTE1872978t00" w:cs="TTE1872978t00"/>
                        <w:color w:val="000000"/>
                        <w:sz w:val="16"/>
                        <w:szCs w:val="16"/>
                      </w:rPr>
                    </w:pPr>
                    <w:r>
                      <w:rPr>
                        <w:rFonts w:ascii="TTE1872978t00" w:hAnsi="TTE1872978t00" w:cs="TTE1872978t00"/>
                        <w:color w:val="000000"/>
                        <w:sz w:val="16"/>
                        <w:szCs w:val="16"/>
                      </w:rPr>
                      <w:t>The judicial officer confers with student and faculty member about the allegation.  The judicial officer may dismiss the case if evidence is insufficient.</w:t>
                    </w:r>
                  </w:p>
                  <w:p w:rsidR="00BF4161" w:rsidRDefault="00BF4161" w:rsidP="00BF4161">
                    <w:pPr>
                      <w:autoSpaceDE w:val="0"/>
                      <w:autoSpaceDN w:val="0"/>
                      <w:adjustRightInd w:val="0"/>
                      <w:rPr>
                        <w:rFonts w:ascii="TTE35EBEE0t00" w:hAnsi="TTE35EBEE0t00" w:cs="TTE35EBEE0t00"/>
                        <w:color w:val="000000"/>
                        <w:sz w:val="16"/>
                        <w:szCs w:val="16"/>
                      </w:rPr>
                    </w:pPr>
                  </w:p>
                  <w:p w:rsidR="00BF4161" w:rsidRDefault="00BF4161" w:rsidP="00BF4161">
                    <w:pPr>
                      <w:autoSpaceDE w:val="0"/>
                      <w:autoSpaceDN w:val="0"/>
                      <w:adjustRightInd w:val="0"/>
                      <w:rPr>
                        <w:rFonts w:ascii="TTE1872978t00" w:hAnsi="TTE1872978t00" w:cs="TTE1872978t00"/>
                        <w:color w:val="000000"/>
                        <w:sz w:val="16"/>
                        <w:szCs w:val="16"/>
                      </w:rPr>
                    </w:pPr>
                    <w:r>
                      <w:rPr>
                        <w:rFonts w:ascii="TTE35EBEE0t00" w:hAnsi="TTE35EBEE0t00" w:cs="TTE35EBEE0t00"/>
                        <w:color w:val="000000"/>
                        <w:sz w:val="16"/>
                        <w:szCs w:val="16"/>
                      </w:rPr>
                      <w:t xml:space="preserve">OR </w:t>
                    </w:r>
                    <w:r>
                      <w:rPr>
                        <w:rFonts w:ascii="TTE1872978t00" w:hAnsi="TTE1872978t00" w:cs="TTE1872978t00"/>
                        <w:color w:val="000000"/>
                        <w:sz w:val="16"/>
                        <w:szCs w:val="16"/>
                      </w:rPr>
                      <w:t>The student may choose not to dispute the facts and accept an administrative disposition.</w:t>
                    </w:r>
                  </w:p>
                  <w:p w:rsidR="00BF4161" w:rsidRDefault="00BF4161" w:rsidP="00BF4161">
                    <w:pPr>
                      <w:autoSpaceDE w:val="0"/>
                      <w:autoSpaceDN w:val="0"/>
                      <w:adjustRightInd w:val="0"/>
                      <w:rPr>
                        <w:rFonts w:ascii="TTE1872978t00" w:hAnsi="TTE1872978t00" w:cs="TTE1872978t00"/>
                        <w:color w:val="000000"/>
                        <w:sz w:val="16"/>
                        <w:szCs w:val="16"/>
                      </w:rPr>
                    </w:pPr>
                  </w:p>
                  <w:p w:rsidR="00BF4161" w:rsidRDefault="00BF4161" w:rsidP="00BF4161">
                    <w:pPr>
                      <w:autoSpaceDE w:val="0"/>
                      <w:autoSpaceDN w:val="0"/>
                      <w:adjustRightInd w:val="0"/>
                    </w:pPr>
                    <w:r>
                      <w:rPr>
                        <w:rFonts w:ascii="TTE1872978t00" w:hAnsi="TTE1872978t00" w:cs="TTE1872978t00"/>
                        <w:color w:val="000000"/>
                        <w:sz w:val="16"/>
                        <w:szCs w:val="16"/>
                      </w:rPr>
                      <w:t>OR The student disputes the allegations and the Vice President of Students Affairs appoints a hearing officer to hear the allegations and determine an outcome.</w:t>
                    </w:r>
                  </w:p>
                </w:txbxContent>
              </v:textbox>
            </v:shape>
            <v:shape id="_x0000_s1032" type="#_x0000_t202" style="position:absolute;left:2335;top:7514;width:6450;height:1082" fillcolor="#cff">
              <v:textbox style="mso-next-textbox:#_x0000_s1032;mso-fit-shape-to-text:t">
                <w:txbxContent>
                  <w:p w:rsidR="00BF4161" w:rsidRPr="00FC57DB" w:rsidRDefault="00BF4161" w:rsidP="00BF4161">
                    <w:pPr>
                      <w:autoSpaceDE w:val="0"/>
                      <w:autoSpaceDN w:val="0"/>
                      <w:adjustRightInd w:val="0"/>
                      <w:jc w:val="center"/>
                      <w:rPr>
                        <w:rFonts w:ascii="TTE35EBEE0t00" w:hAnsi="TTE35EBEE0t00" w:cs="TTE35EBEE0t00"/>
                        <w:b/>
                        <w:color w:val="000000"/>
                        <w:sz w:val="16"/>
                        <w:szCs w:val="16"/>
                      </w:rPr>
                    </w:pPr>
                    <w:r w:rsidRPr="00FC57DB">
                      <w:rPr>
                        <w:rFonts w:ascii="TTE35EBEE0t00" w:hAnsi="TTE35EBEE0t00" w:cs="TTE35EBEE0t00"/>
                        <w:b/>
                        <w:color w:val="000000"/>
                        <w:sz w:val="16"/>
                        <w:szCs w:val="16"/>
                      </w:rPr>
                      <w:t>ADMINISTRATIVE DISPOSITION</w:t>
                    </w:r>
                  </w:p>
                  <w:p w:rsidR="00BF4161" w:rsidRDefault="00BF4161" w:rsidP="00BF4161">
                    <w:pPr>
                      <w:autoSpaceDE w:val="0"/>
                      <w:autoSpaceDN w:val="0"/>
                      <w:adjustRightInd w:val="0"/>
                      <w:jc w:val="center"/>
                      <w:rPr>
                        <w:rFonts w:ascii="TTE35EBEE0t00" w:hAnsi="TTE35EBEE0t00" w:cs="TTE35EBEE0t00"/>
                        <w:color w:val="000000"/>
                        <w:sz w:val="16"/>
                        <w:szCs w:val="16"/>
                      </w:rPr>
                    </w:pPr>
                  </w:p>
                  <w:p w:rsidR="00BF4161" w:rsidRDefault="00BF4161" w:rsidP="00BF4161">
                    <w:pPr>
                      <w:autoSpaceDE w:val="0"/>
                      <w:autoSpaceDN w:val="0"/>
                      <w:adjustRightInd w:val="0"/>
                      <w:rPr>
                        <w:rFonts w:ascii="TTE1872978t00" w:hAnsi="TTE1872978t00" w:cs="TTE1872978t00"/>
                        <w:color w:val="000000"/>
                        <w:sz w:val="16"/>
                        <w:szCs w:val="16"/>
                      </w:rPr>
                    </w:pPr>
                    <w:r>
                      <w:rPr>
                        <w:rFonts w:ascii="TTE1872978t00" w:hAnsi="TTE1872978t00" w:cs="TTE1872978t00"/>
                        <w:color w:val="000000"/>
                        <w:sz w:val="16"/>
                        <w:szCs w:val="16"/>
                      </w:rPr>
                      <w:t xml:space="preserve">Within 14 days of accepting administrative disposition, the student may appeal the discipline sanction to the president. </w:t>
                    </w:r>
                  </w:p>
                  <w:p w:rsidR="00BF4161" w:rsidRDefault="00BF4161" w:rsidP="00BF4161">
                    <w:pPr>
                      <w:autoSpaceDE w:val="0"/>
                      <w:autoSpaceDN w:val="0"/>
                      <w:adjustRightInd w:val="0"/>
                      <w:rPr>
                        <w:rFonts w:ascii="TTE1872978t00" w:hAnsi="TTE1872978t00" w:cs="TTE1872978t00"/>
                        <w:color w:val="000000"/>
                        <w:sz w:val="16"/>
                        <w:szCs w:val="16"/>
                      </w:rPr>
                    </w:pPr>
                  </w:p>
                  <w:p w:rsidR="00BF4161" w:rsidRDefault="00BF4161" w:rsidP="00BF4161">
                    <w:pPr>
                      <w:autoSpaceDE w:val="0"/>
                      <w:autoSpaceDN w:val="0"/>
                      <w:adjustRightInd w:val="0"/>
                    </w:pPr>
                    <w:r>
                      <w:rPr>
                        <w:rFonts w:ascii="TTE1872978t00" w:hAnsi="TTE1872978t00" w:cs="TTE1872978t00"/>
                        <w:color w:val="000000"/>
                        <w:sz w:val="16"/>
                        <w:szCs w:val="16"/>
                      </w:rPr>
                      <w:t>Otherwise, the decision is final.</w:t>
                    </w:r>
                  </w:p>
                </w:txbxContent>
              </v:textbox>
            </v:shape>
            <v:shape id="_x0000_s1033" type="#_x0000_t202" style="position:absolute;left:2335;top:8770;width:6450;height:1083" fillcolor="#cff">
              <v:textbox style="mso-next-textbox:#_x0000_s1033;mso-fit-shape-to-text:t">
                <w:txbxContent>
                  <w:p w:rsidR="00BF4161" w:rsidRPr="00FC57DB" w:rsidRDefault="00BF4161" w:rsidP="00BF4161">
                    <w:pPr>
                      <w:autoSpaceDE w:val="0"/>
                      <w:autoSpaceDN w:val="0"/>
                      <w:adjustRightInd w:val="0"/>
                      <w:jc w:val="center"/>
                      <w:rPr>
                        <w:rFonts w:ascii="TTE35EBEE0t00" w:hAnsi="TTE35EBEE0t00" w:cs="TTE35EBEE0t00"/>
                        <w:b/>
                        <w:color w:val="000000"/>
                        <w:sz w:val="16"/>
                        <w:szCs w:val="16"/>
                      </w:rPr>
                    </w:pPr>
                    <w:r w:rsidRPr="00FC57DB">
                      <w:rPr>
                        <w:rFonts w:ascii="TTE35EBEE0t00" w:hAnsi="TTE35EBEE0t00" w:cs="TTE35EBEE0t00"/>
                        <w:b/>
                        <w:color w:val="000000"/>
                        <w:sz w:val="16"/>
                        <w:szCs w:val="16"/>
                      </w:rPr>
                      <w:t>UNIVERSITY HEARING</w:t>
                    </w:r>
                  </w:p>
                  <w:p w:rsidR="00BF4161" w:rsidRDefault="00BF4161" w:rsidP="00BF4161">
                    <w:pPr>
                      <w:autoSpaceDE w:val="0"/>
                      <w:autoSpaceDN w:val="0"/>
                      <w:adjustRightInd w:val="0"/>
                      <w:jc w:val="center"/>
                      <w:rPr>
                        <w:rFonts w:ascii="TTE35EBEE0t00" w:hAnsi="TTE35EBEE0t00" w:cs="TTE35EBEE0t00"/>
                        <w:color w:val="000000"/>
                        <w:sz w:val="16"/>
                        <w:szCs w:val="16"/>
                      </w:rPr>
                    </w:pPr>
                  </w:p>
                  <w:p w:rsidR="00BF4161" w:rsidRDefault="00BF4161" w:rsidP="00BF4161">
                    <w:pPr>
                      <w:autoSpaceDE w:val="0"/>
                      <w:autoSpaceDN w:val="0"/>
                      <w:adjustRightInd w:val="0"/>
                      <w:rPr>
                        <w:rFonts w:ascii="TTE1872978t00" w:hAnsi="TTE1872978t00" w:cs="TTE1872978t00"/>
                        <w:color w:val="000000"/>
                        <w:sz w:val="16"/>
                        <w:szCs w:val="16"/>
                      </w:rPr>
                    </w:pPr>
                    <w:r>
                      <w:rPr>
                        <w:rFonts w:ascii="TTE1872978t00" w:hAnsi="TTE1872978t00" w:cs="TTE1872978t00"/>
                        <w:color w:val="000000"/>
                        <w:sz w:val="16"/>
                        <w:szCs w:val="16"/>
                      </w:rPr>
                      <w:t>After hearing the facts, the Hearing Officer may dismiss the case or find the student responsible and impose a sanction.</w:t>
                    </w:r>
                  </w:p>
                  <w:p w:rsidR="00BF4161" w:rsidRDefault="00BF4161" w:rsidP="00BF4161">
                    <w:pPr>
                      <w:autoSpaceDE w:val="0"/>
                      <w:autoSpaceDN w:val="0"/>
                      <w:adjustRightInd w:val="0"/>
                      <w:rPr>
                        <w:rFonts w:ascii="TTE1872978t00" w:hAnsi="TTE1872978t00" w:cs="TTE1872978t00"/>
                        <w:color w:val="000000"/>
                        <w:sz w:val="16"/>
                        <w:szCs w:val="16"/>
                      </w:rPr>
                    </w:pPr>
                  </w:p>
                  <w:p w:rsidR="00BF4161" w:rsidRDefault="00BF4161" w:rsidP="00BF4161">
                    <w:pPr>
                      <w:autoSpaceDE w:val="0"/>
                      <w:autoSpaceDN w:val="0"/>
                      <w:adjustRightInd w:val="0"/>
                    </w:pPr>
                    <w:r>
                      <w:rPr>
                        <w:rFonts w:ascii="TTE1872978t00" w:hAnsi="TTE1872978t00" w:cs="TTE1872978t00"/>
                        <w:color w:val="000000"/>
                        <w:sz w:val="16"/>
                        <w:szCs w:val="16"/>
                      </w:rPr>
                      <w:t>Within 14 days of the decision, the student may appeal the discipline sanction to the President.</w:t>
                    </w:r>
                  </w:p>
                </w:txbxContent>
              </v:textbox>
            </v:shape>
            <v:shape id="_x0000_s1034" type="#_x0000_t202" style="position:absolute;left:2335;top:10027;width:6450;height:1083" fillcolor="#cff">
              <v:textbox style="mso-next-textbox:#_x0000_s1034;mso-fit-shape-to-text:t">
                <w:txbxContent>
                  <w:p w:rsidR="00BF4161" w:rsidRPr="00FC57DB" w:rsidRDefault="00BF4161" w:rsidP="00BF4161">
                    <w:pPr>
                      <w:autoSpaceDE w:val="0"/>
                      <w:autoSpaceDN w:val="0"/>
                      <w:adjustRightInd w:val="0"/>
                      <w:jc w:val="center"/>
                      <w:rPr>
                        <w:rFonts w:ascii="TTE35EBEE0t00" w:hAnsi="TTE35EBEE0t00" w:cs="TTE35EBEE0t00"/>
                        <w:b/>
                        <w:color w:val="000000"/>
                        <w:sz w:val="16"/>
                        <w:szCs w:val="16"/>
                      </w:rPr>
                    </w:pPr>
                    <w:r w:rsidRPr="00FC57DB">
                      <w:rPr>
                        <w:rFonts w:ascii="TTE35EBEE0t00" w:hAnsi="TTE35EBEE0t00" w:cs="TTE35EBEE0t00"/>
                        <w:b/>
                        <w:color w:val="000000"/>
                        <w:sz w:val="16"/>
                        <w:szCs w:val="16"/>
                      </w:rPr>
                      <w:t>APPEAL TO THE PRESIDENT BASED ON FACTS AND/OR SANCTION</w:t>
                    </w:r>
                  </w:p>
                  <w:p w:rsidR="00BF4161" w:rsidRDefault="00BF4161" w:rsidP="00BF4161">
                    <w:pPr>
                      <w:autoSpaceDE w:val="0"/>
                      <w:autoSpaceDN w:val="0"/>
                      <w:adjustRightInd w:val="0"/>
                      <w:jc w:val="center"/>
                      <w:rPr>
                        <w:rFonts w:ascii="TTE35EBEE0t00" w:hAnsi="TTE35EBEE0t00" w:cs="TTE35EBEE0t00"/>
                        <w:color w:val="000000"/>
                        <w:sz w:val="16"/>
                        <w:szCs w:val="16"/>
                      </w:rPr>
                    </w:pPr>
                  </w:p>
                  <w:p w:rsidR="00BF4161" w:rsidRDefault="00BF4161" w:rsidP="00BF4161">
                    <w:pPr>
                      <w:autoSpaceDE w:val="0"/>
                      <w:autoSpaceDN w:val="0"/>
                      <w:adjustRightInd w:val="0"/>
                      <w:rPr>
                        <w:rFonts w:ascii="TTE1872978t00" w:hAnsi="TTE1872978t00" w:cs="TTE1872978t00"/>
                        <w:color w:val="000000"/>
                        <w:sz w:val="16"/>
                        <w:szCs w:val="16"/>
                      </w:rPr>
                    </w:pPr>
                    <w:r>
                      <w:rPr>
                        <w:rFonts w:ascii="TTE1872978t00" w:hAnsi="TTE1872978t00" w:cs="TTE1872978t00"/>
                        <w:color w:val="000000"/>
                        <w:sz w:val="16"/>
                        <w:szCs w:val="16"/>
                      </w:rPr>
                      <w:t xml:space="preserve">The President may reverse the decision regarding the facts </w:t>
                    </w:r>
                    <w:r>
                      <w:rPr>
                        <w:rFonts w:ascii="TTE35EBEE0t00" w:hAnsi="TTE35EBEE0t00" w:cs="TTE35EBEE0t00"/>
                        <w:color w:val="000000"/>
                        <w:sz w:val="16"/>
                        <w:szCs w:val="16"/>
                      </w:rPr>
                      <w:t xml:space="preserve">OR </w:t>
                    </w:r>
                    <w:r>
                      <w:rPr>
                        <w:rFonts w:ascii="TTE1872978t00" w:hAnsi="TTE1872978t00" w:cs="TTE1872978t00"/>
                        <w:color w:val="000000"/>
                        <w:sz w:val="16"/>
                        <w:szCs w:val="16"/>
                      </w:rPr>
                      <w:t>Uphold the decision regarding both the facts and sanction</w:t>
                    </w:r>
                  </w:p>
                  <w:p w:rsidR="00BF4161" w:rsidRDefault="00BF4161" w:rsidP="00BF4161">
                    <w:pPr>
                      <w:autoSpaceDE w:val="0"/>
                      <w:autoSpaceDN w:val="0"/>
                      <w:adjustRightInd w:val="0"/>
                      <w:rPr>
                        <w:rFonts w:ascii="TTE1872978t00" w:hAnsi="TTE1872978t00" w:cs="TTE1872978t00"/>
                        <w:color w:val="000000"/>
                        <w:sz w:val="16"/>
                        <w:szCs w:val="16"/>
                      </w:rPr>
                    </w:pPr>
                  </w:p>
                  <w:p w:rsidR="00BF4161" w:rsidRDefault="00BF4161" w:rsidP="00BF4161">
                    <w:pPr>
                      <w:autoSpaceDE w:val="0"/>
                      <w:autoSpaceDN w:val="0"/>
                      <w:adjustRightInd w:val="0"/>
                    </w:pPr>
                    <w:r>
                      <w:rPr>
                        <w:rFonts w:ascii="TTE35EBEE0t00" w:hAnsi="TTE35EBEE0t00" w:cs="TTE35EBEE0t00"/>
                        <w:color w:val="000000"/>
                        <w:sz w:val="16"/>
                        <w:szCs w:val="16"/>
                      </w:rPr>
                      <w:t xml:space="preserve">OR </w:t>
                    </w:r>
                    <w:r>
                      <w:rPr>
                        <w:rFonts w:ascii="TTE1872978t00" w:hAnsi="TTE1872978t00" w:cs="TTE1872978t00"/>
                        <w:color w:val="000000"/>
                        <w:sz w:val="16"/>
                        <w:szCs w:val="16"/>
                      </w:rPr>
                      <w:t>Uphold the decision regarding the facts but increase or reduce the sanction.</w:t>
                    </w:r>
                  </w:p>
                </w:txbxContent>
              </v:textbox>
            </v:shape>
            <v:line id="_x0000_s1035" style="position:absolute" from="5635,2153" to="5636,2307" strokecolor="navy" strokeweight="2.25pt">
              <v:stroke endarrow="block"/>
            </v:line>
            <v:group id="_x0000_s1036" style="position:absolute;left:2035;top:3084;width:2550;height:1080" coordorigin="2035,3084" coordsize="2550,1080">
              <v:line id="_x0000_s1037" style="position:absolute;flip:x" from="2035,3084" to="2335,3085" strokecolor="navy" strokeweight="2.25pt"/>
              <v:line id="_x0000_s1038" style="position:absolute" from="2035,3084" to="2035,4164" strokecolor="navy" strokeweight="2.25pt"/>
              <v:line id="_x0000_s1039" style="position:absolute" from="2035,4164" to="4585,4164" strokecolor="navy" strokeweight="2.25pt">
                <v:stroke endarrow="block"/>
              </v:line>
            </v:group>
            <v:group id="_x0000_s1040" style="position:absolute;left:6985;top:3547;width:2113;height:2404" coordorigin="6985,3547" coordsize="2113,2404">
              <v:line id="_x0000_s1041" style="position:absolute" from="8785,3547" to="9085,3548" strokecolor="navy" strokeweight="2.25pt"/>
              <v:line id="_x0000_s1042" style="position:absolute" from="9085,3547" to="9098,5951" strokecolor="navy" strokeweight="2.25pt"/>
              <v:line id="_x0000_s1043" style="position:absolute;flip:x" from="6985,5925" to="9085,5926" strokecolor="navy" strokeweight="2.25pt">
                <v:stroke endarrow="block"/>
              </v:line>
            </v:group>
            <v:group id="_x0000_s1044" style="position:absolute;left:2035;top:6633;width:2263;height:1027" coordorigin="2035,6633" coordsize="2263,1027">
              <v:line id="_x0000_s1045" style="position:absolute;flip:x" from="2035,6633" to="2335,6633" strokecolor="navy" strokeweight="2.25pt"/>
              <v:line id="_x0000_s1046" style="position:absolute" from="2035,6633" to="2036,7660" strokecolor="navy" strokeweight="2.25pt"/>
              <v:line id="_x0000_s1047" style="position:absolute" from="2048,7648" to="4298,7650" strokecolor="navy" strokeweight="2.25pt">
                <v:stroke endarrow="block"/>
              </v:line>
            </v:group>
            <v:group id="_x0000_s1048" style="position:absolute;left:2010;top:9706;width:1200;height:462" coordorigin="2035,9101" coordsize="1200,463">
              <v:line id="_x0000_s1049" style="position:absolute;flip:x" from="2035,9101" to="2335,9101" strokecolor="navy" strokeweight="2.25pt"/>
              <v:line id="_x0000_s1050" style="position:absolute" from="2035,9101" to="2035,9564" strokecolor="navy" strokeweight="2.25pt"/>
              <v:line id="_x0000_s1051" style="position:absolute" from="2035,9564" to="3235,9564" strokecolor="navy" strokeweight="2.25pt">
                <v:stroke endarrow="block"/>
              </v:line>
            </v:group>
            <v:group id="_x0000_s1052" style="position:absolute;left:6650;top:7047;width:2413;height:1852" coordorigin="6650,7047" coordsize="2413,1852">
              <v:line id="_x0000_s1053" style="position:absolute" from="8775,7047" to="9050,7047" strokecolor="navy" strokeweight="2.25pt"/>
              <v:line id="_x0000_s1054" style="position:absolute" from="9063,7047" to="9063,8899" strokecolor="navy" strokeweight="2.25pt"/>
              <v:line id="_x0000_s1055" style="position:absolute;flip:x" from="6650,8899" to="9063,8899" strokecolor="navy" strokeweight="2.25pt">
                <v:stroke endarrow="block"/>
              </v:line>
            </v:group>
            <w10:wrap type="none"/>
            <w10:anchorlock/>
          </v:group>
        </w:pict>
      </w:r>
    </w:p>
    <w:p w:rsidR="00BF4161" w:rsidRDefault="00BF4161" w:rsidP="00BF4161">
      <w:pPr>
        <w:autoSpaceDE w:val="0"/>
        <w:autoSpaceDN w:val="0"/>
        <w:adjustRightInd w:val="0"/>
        <w:rPr>
          <w:rFonts w:ascii="TTE35EBEE0t00" w:hAnsi="TTE35EBEE0t00" w:cs="TTE35EBEE0t00"/>
          <w:color w:val="000000"/>
          <w:sz w:val="16"/>
          <w:szCs w:val="16"/>
        </w:rPr>
      </w:pPr>
    </w:p>
    <w:p w:rsidR="00BF4161" w:rsidRDefault="00BF4161" w:rsidP="00BF4161">
      <w:pPr>
        <w:autoSpaceDE w:val="0"/>
        <w:autoSpaceDN w:val="0"/>
        <w:adjustRightInd w:val="0"/>
        <w:rPr>
          <w:rFonts w:ascii="TTE35EBEE0t00" w:hAnsi="TTE35EBEE0t00" w:cs="TTE35EBEE0t00"/>
          <w:color w:val="000000"/>
          <w:sz w:val="16"/>
          <w:szCs w:val="16"/>
        </w:rPr>
      </w:pPr>
    </w:p>
    <w:p w:rsidR="00BF4161" w:rsidRDefault="00BF4161" w:rsidP="00BF4161">
      <w:pPr>
        <w:autoSpaceDE w:val="0"/>
        <w:autoSpaceDN w:val="0"/>
        <w:adjustRightInd w:val="0"/>
        <w:rPr>
          <w:rFonts w:ascii="TTE35EBEE0t00" w:hAnsi="TTE35EBEE0t00" w:cs="TTE35EBEE0t00"/>
          <w:color w:val="000000"/>
          <w:sz w:val="16"/>
          <w:szCs w:val="16"/>
        </w:rPr>
      </w:pPr>
    </w:p>
    <w:p w:rsidR="00BF4161" w:rsidRDefault="00BF4161" w:rsidP="00BF4161">
      <w:pPr>
        <w:autoSpaceDE w:val="0"/>
        <w:autoSpaceDN w:val="0"/>
        <w:adjustRightInd w:val="0"/>
        <w:rPr>
          <w:rFonts w:ascii="TTE35EBEE0t00" w:hAnsi="TTE35EBEE0t00" w:cs="TTE35EBEE0t00"/>
          <w:color w:val="000000"/>
          <w:sz w:val="16"/>
          <w:szCs w:val="16"/>
        </w:rPr>
      </w:pPr>
    </w:p>
    <w:p w:rsidR="00C81CA4" w:rsidRDefault="00C81CA4">
      <w:pPr>
        <w:jc w:val="both"/>
        <w:rPr>
          <w:rFonts w:ascii="Times New Roman" w:hAnsi="Times New Roman"/>
          <w:sz w:val="24"/>
        </w:rPr>
      </w:pPr>
    </w:p>
    <w:sectPr w:rsidR="00C81CA4" w:rsidSect="00B93C5A">
      <w:headerReference w:type="default" r:id="rId11"/>
      <w:footnotePr>
        <w:numRestart w:val="eachSect"/>
      </w:footnotePr>
      <w:type w:val="continuous"/>
      <w:pgSz w:w="12240" w:h="15840"/>
      <w:pgMar w:top="1440" w:right="1440" w:bottom="1440" w:left="144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7A" w:rsidRDefault="0056627A">
      <w:r>
        <w:separator/>
      </w:r>
    </w:p>
  </w:endnote>
  <w:endnote w:type="continuationSeparator" w:id="0">
    <w:p w:rsidR="0056627A" w:rsidRDefault="0056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E35EBEE0t00">
    <w:panose1 w:val="00000000000000000000"/>
    <w:charset w:val="00"/>
    <w:family w:val="auto"/>
    <w:notTrueType/>
    <w:pitch w:val="default"/>
    <w:sig w:usb0="00000003" w:usb1="00000000" w:usb2="00000000" w:usb3="00000000" w:csb0="00000001" w:csb1="00000000"/>
  </w:font>
  <w:font w:name="TTE187297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61" w:rsidRDefault="00BF4161">
    <w:pPr>
      <w:pStyle w:val="Footer"/>
    </w:pPr>
    <w:r>
      <w:tab/>
    </w:r>
    <w:r w:rsidR="006E4B02">
      <w:rPr>
        <w:rStyle w:val="PageNumber"/>
      </w:rPr>
      <w:fldChar w:fldCharType="begin"/>
    </w:r>
    <w:r>
      <w:rPr>
        <w:rStyle w:val="PageNumber"/>
      </w:rPr>
      <w:instrText xml:space="preserve"> PAGE </w:instrText>
    </w:r>
    <w:r w:rsidR="006E4B02">
      <w:rPr>
        <w:rStyle w:val="PageNumber"/>
      </w:rPr>
      <w:fldChar w:fldCharType="separate"/>
    </w:r>
    <w:r w:rsidR="00EC3F21">
      <w:rPr>
        <w:rStyle w:val="PageNumber"/>
        <w:noProof/>
      </w:rPr>
      <w:t>4</w:t>
    </w:r>
    <w:r w:rsidR="006E4B02">
      <w:rPr>
        <w:rStyle w:val="PageNumber"/>
      </w:rPr>
      <w:fldChar w:fldCharType="end"/>
    </w:r>
    <w:r>
      <w:rPr>
        <w:rStyle w:val="PageNumber"/>
      </w:rPr>
      <w:t xml:space="preserve"> / </w:t>
    </w:r>
    <w:r w:rsidR="006E4B02">
      <w:rPr>
        <w:rStyle w:val="PageNumber"/>
      </w:rPr>
      <w:fldChar w:fldCharType="begin"/>
    </w:r>
    <w:r>
      <w:rPr>
        <w:rStyle w:val="PageNumber"/>
      </w:rPr>
      <w:instrText xml:space="preserve"> NUMPAGES </w:instrText>
    </w:r>
    <w:r w:rsidR="006E4B02">
      <w:rPr>
        <w:rStyle w:val="PageNumber"/>
      </w:rPr>
      <w:fldChar w:fldCharType="separate"/>
    </w:r>
    <w:r w:rsidR="00EC3F21">
      <w:rPr>
        <w:rStyle w:val="PageNumber"/>
        <w:noProof/>
      </w:rPr>
      <w:t>5</w:t>
    </w:r>
    <w:r w:rsidR="006E4B0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61" w:rsidRDefault="00BF4161">
    <w:pPr>
      <w:pStyle w:val="Footer"/>
    </w:pPr>
    <w:r>
      <w:rPr>
        <w:rStyle w:val="PageNumber"/>
      </w:rPr>
      <w:tab/>
    </w:r>
    <w:r w:rsidR="006E4B02">
      <w:rPr>
        <w:rStyle w:val="PageNumber"/>
      </w:rPr>
      <w:fldChar w:fldCharType="begin"/>
    </w:r>
    <w:r>
      <w:rPr>
        <w:rStyle w:val="PageNumber"/>
      </w:rPr>
      <w:instrText xml:space="preserve"> PAGE </w:instrText>
    </w:r>
    <w:r w:rsidR="006E4B02">
      <w:rPr>
        <w:rStyle w:val="PageNumber"/>
      </w:rPr>
      <w:fldChar w:fldCharType="separate"/>
    </w:r>
    <w:r w:rsidR="00EC3F21">
      <w:rPr>
        <w:rStyle w:val="PageNumber"/>
        <w:noProof/>
      </w:rPr>
      <w:t>5</w:t>
    </w:r>
    <w:r w:rsidR="006E4B02">
      <w:rPr>
        <w:rStyle w:val="PageNumber"/>
      </w:rPr>
      <w:fldChar w:fldCharType="end"/>
    </w:r>
    <w:r>
      <w:rPr>
        <w:rStyle w:val="PageNumber"/>
      </w:rPr>
      <w:t xml:space="preserve"> / </w:t>
    </w:r>
    <w:r w:rsidR="006E4B02">
      <w:rPr>
        <w:rStyle w:val="PageNumber"/>
      </w:rPr>
      <w:fldChar w:fldCharType="begin"/>
    </w:r>
    <w:r>
      <w:rPr>
        <w:rStyle w:val="PageNumber"/>
      </w:rPr>
      <w:instrText xml:space="preserve"> NUMPAGES </w:instrText>
    </w:r>
    <w:r w:rsidR="006E4B02">
      <w:rPr>
        <w:rStyle w:val="PageNumber"/>
      </w:rPr>
      <w:fldChar w:fldCharType="separate"/>
    </w:r>
    <w:r w:rsidR="00EC3F21">
      <w:rPr>
        <w:rStyle w:val="PageNumber"/>
        <w:noProof/>
      </w:rPr>
      <w:t>5</w:t>
    </w:r>
    <w:r w:rsidR="006E4B0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7A" w:rsidRDefault="0056627A">
      <w:r>
        <w:separator/>
      </w:r>
    </w:p>
  </w:footnote>
  <w:footnote w:type="continuationSeparator" w:id="0">
    <w:p w:rsidR="0056627A" w:rsidRDefault="0056627A">
      <w:r>
        <w:continuationSeparator/>
      </w:r>
    </w:p>
  </w:footnote>
  <w:footnote w:id="1">
    <w:p w:rsidR="00BF4161" w:rsidRPr="002D7C18" w:rsidRDefault="00BF4161" w:rsidP="00BF4161">
      <w:pPr>
        <w:pStyle w:val="FootnoteText"/>
      </w:pPr>
      <w:r>
        <w:rPr>
          <w:rStyle w:val="FootnoteReference"/>
        </w:rPr>
        <w:footnoteRef/>
      </w:r>
      <w:r>
        <w:t xml:space="preserve"> </w:t>
      </w:r>
      <w:r w:rsidRPr="002D7C18">
        <w:t>http://www.uta.edu/studentaffairs/judicialaffairs/jdpstudresp.html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61" w:rsidRDefault="00BF4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B3576"/>
    <w:multiLevelType w:val="hybridMultilevel"/>
    <w:tmpl w:val="CD166CF0"/>
    <w:lvl w:ilvl="0" w:tplc="969C7174">
      <w:start w:val="1"/>
      <w:numFmt w:val="decimal"/>
      <w:lvlText w:val="%1."/>
      <w:lvlJc w:val="left"/>
      <w:pPr>
        <w:tabs>
          <w:tab w:val="num" w:pos="720"/>
        </w:tabs>
        <w:ind w:left="720" w:hanging="360"/>
      </w:pPr>
      <w:rPr>
        <w:rFonts w:ascii="Arial" w:hAnsi="Arial" w:cs="Arial" w:hint="default"/>
        <w:color w:val="00008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ED26BB1"/>
    <w:multiLevelType w:val="singleLevel"/>
    <w:tmpl w:val="5F2EC6B0"/>
    <w:lvl w:ilvl="0">
      <w:start w:val="1"/>
      <w:numFmt w:val="decimal"/>
      <w:lvlText w:val="%1. "/>
      <w:legacy w:legacy="1" w:legacySpace="0" w:legacyIndent="360"/>
      <w:lvlJc w:val="left"/>
      <w:pPr>
        <w:ind w:left="1080" w:hanging="360"/>
      </w:pPr>
      <w:rPr>
        <w:rFonts w:ascii="Times" w:hAnsi="Times" w:hint="default"/>
        <w:b w:val="0"/>
        <w:i w:val="0"/>
        <w:sz w:val="24"/>
        <w:u w:val="none"/>
      </w:rPr>
    </w:lvl>
  </w:abstractNum>
  <w:abstractNum w:abstractNumId="2">
    <w:nsid w:val="7ADF0DAB"/>
    <w:multiLevelType w:val="singleLevel"/>
    <w:tmpl w:val="0A1E7EDC"/>
    <w:lvl w:ilvl="0">
      <w:start w:val="8"/>
      <w:numFmt w:val="decimal"/>
      <w:lvlText w:val="%1. "/>
      <w:legacy w:legacy="1" w:legacySpace="0" w:legacyIndent="360"/>
      <w:lvlJc w:val="left"/>
      <w:pPr>
        <w:ind w:left="360" w:hanging="360"/>
      </w:pPr>
      <w:rPr>
        <w:rFonts w:ascii="Times" w:hAnsi="Times" w:hint="default"/>
        <w:b/>
        <w:i w:val="0"/>
        <w:sz w:val="24"/>
        <w:u w:val="none"/>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A54743"/>
    <w:rsid w:val="00010B32"/>
    <w:rsid w:val="00013AF3"/>
    <w:rsid w:val="00032A5F"/>
    <w:rsid w:val="0005019D"/>
    <w:rsid w:val="00075A17"/>
    <w:rsid w:val="00082264"/>
    <w:rsid w:val="000837B6"/>
    <w:rsid w:val="000A7778"/>
    <w:rsid w:val="000D492A"/>
    <w:rsid w:val="00102301"/>
    <w:rsid w:val="00127521"/>
    <w:rsid w:val="001305F7"/>
    <w:rsid w:val="00131298"/>
    <w:rsid w:val="00136652"/>
    <w:rsid w:val="00140AFE"/>
    <w:rsid w:val="001421F3"/>
    <w:rsid w:val="001433F3"/>
    <w:rsid w:val="00160FE5"/>
    <w:rsid w:val="001B0027"/>
    <w:rsid w:val="001C4F68"/>
    <w:rsid w:val="001E1C19"/>
    <w:rsid w:val="00203BFC"/>
    <w:rsid w:val="002143DE"/>
    <w:rsid w:val="00217753"/>
    <w:rsid w:val="002262DF"/>
    <w:rsid w:val="002445E8"/>
    <w:rsid w:val="0026466D"/>
    <w:rsid w:val="002904F5"/>
    <w:rsid w:val="002A2A4A"/>
    <w:rsid w:val="002B19AF"/>
    <w:rsid w:val="002B41B6"/>
    <w:rsid w:val="002C5C24"/>
    <w:rsid w:val="002F1F12"/>
    <w:rsid w:val="00304821"/>
    <w:rsid w:val="00322760"/>
    <w:rsid w:val="00330E27"/>
    <w:rsid w:val="00347554"/>
    <w:rsid w:val="00385069"/>
    <w:rsid w:val="0039125C"/>
    <w:rsid w:val="003C32AF"/>
    <w:rsid w:val="003C56D3"/>
    <w:rsid w:val="003D695C"/>
    <w:rsid w:val="003E35E5"/>
    <w:rsid w:val="00415D46"/>
    <w:rsid w:val="00460828"/>
    <w:rsid w:val="00467EDF"/>
    <w:rsid w:val="00473FA3"/>
    <w:rsid w:val="00495D84"/>
    <w:rsid w:val="004B6799"/>
    <w:rsid w:val="004D54D6"/>
    <w:rsid w:val="00516A5F"/>
    <w:rsid w:val="005362CD"/>
    <w:rsid w:val="005515BF"/>
    <w:rsid w:val="00552845"/>
    <w:rsid w:val="00553A30"/>
    <w:rsid w:val="00562909"/>
    <w:rsid w:val="0056627A"/>
    <w:rsid w:val="00596CBC"/>
    <w:rsid w:val="005A12B1"/>
    <w:rsid w:val="005A5689"/>
    <w:rsid w:val="005B08A7"/>
    <w:rsid w:val="005D6799"/>
    <w:rsid w:val="005E697D"/>
    <w:rsid w:val="00623AFF"/>
    <w:rsid w:val="00655B63"/>
    <w:rsid w:val="00684B97"/>
    <w:rsid w:val="006B47F5"/>
    <w:rsid w:val="006B4E02"/>
    <w:rsid w:val="006B6E93"/>
    <w:rsid w:val="006C50E8"/>
    <w:rsid w:val="006E3764"/>
    <w:rsid w:val="006E4B02"/>
    <w:rsid w:val="00705E40"/>
    <w:rsid w:val="00723846"/>
    <w:rsid w:val="00741DC1"/>
    <w:rsid w:val="00755946"/>
    <w:rsid w:val="00780C28"/>
    <w:rsid w:val="00784C02"/>
    <w:rsid w:val="0079279F"/>
    <w:rsid w:val="007C0D16"/>
    <w:rsid w:val="007C3080"/>
    <w:rsid w:val="008374E1"/>
    <w:rsid w:val="008633C7"/>
    <w:rsid w:val="0087713E"/>
    <w:rsid w:val="00883F69"/>
    <w:rsid w:val="008D197B"/>
    <w:rsid w:val="008D2D6A"/>
    <w:rsid w:val="009015C8"/>
    <w:rsid w:val="00905DB0"/>
    <w:rsid w:val="0092769E"/>
    <w:rsid w:val="00931FD4"/>
    <w:rsid w:val="00942765"/>
    <w:rsid w:val="009438F5"/>
    <w:rsid w:val="009564E5"/>
    <w:rsid w:val="00970E30"/>
    <w:rsid w:val="00994889"/>
    <w:rsid w:val="009A2038"/>
    <w:rsid w:val="009B7305"/>
    <w:rsid w:val="009E347A"/>
    <w:rsid w:val="00A03D9A"/>
    <w:rsid w:val="00A0402C"/>
    <w:rsid w:val="00A439AA"/>
    <w:rsid w:val="00A446D4"/>
    <w:rsid w:val="00A51F6A"/>
    <w:rsid w:val="00A54743"/>
    <w:rsid w:val="00A60A3F"/>
    <w:rsid w:val="00A619A0"/>
    <w:rsid w:val="00A729DE"/>
    <w:rsid w:val="00A74429"/>
    <w:rsid w:val="00A772EC"/>
    <w:rsid w:val="00A8777F"/>
    <w:rsid w:val="00AA16C7"/>
    <w:rsid w:val="00AB2222"/>
    <w:rsid w:val="00B0044D"/>
    <w:rsid w:val="00B07EF1"/>
    <w:rsid w:val="00B13C41"/>
    <w:rsid w:val="00B35496"/>
    <w:rsid w:val="00B46C3B"/>
    <w:rsid w:val="00B56616"/>
    <w:rsid w:val="00B93C5A"/>
    <w:rsid w:val="00BB67B4"/>
    <w:rsid w:val="00BC08AE"/>
    <w:rsid w:val="00BD1D15"/>
    <w:rsid w:val="00BD3EE1"/>
    <w:rsid w:val="00BD70F5"/>
    <w:rsid w:val="00BF4161"/>
    <w:rsid w:val="00C14CCC"/>
    <w:rsid w:val="00C20F56"/>
    <w:rsid w:val="00C275A9"/>
    <w:rsid w:val="00C35EA9"/>
    <w:rsid w:val="00C81CA4"/>
    <w:rsid w:val="00C90582"/>
    <w:rsid w:val="00CB5C4E"/>
    <w:rsid w:val="00CE48F6"/>
    <w:rsid w:val="00CE559F"/>
    <w:rsid w:val="00CE7A5A"/>
    <w:rsid w:val="00CF4C57"/>
    <w:rsid w:val="00D02077"/>
    <w:rsid w:val="00D05071"/>
    <w:rsid w:val="00D54148"/>
    <w:rsid w:val="00D544D0"/>
    <w:rsid w:val="00D8233F"/>
    <w:rsid w:val="00E040A9"/>
    <w:rsid w:val="00E20EEF"/>
    <w:rsid w:val="00E329D8"/>
    <w:rsid w:val="00E34571"/>
    <w:rsid w:val="00E36DC7"/>
    <w:rsid w:val="00E60BDE"/>
    <w:rsid w:val="00E623D5"/>
    <w:rsid w:val="00E6292A"/>
    <w:rsid w:val="00E71BBE"/>
    <w:rsid w:val="00E74027"/>
    <w:rsid w:val="00EA126B"/>
    <w:rsid w:val="00EB721D"/>
    <w:rsid w:val="00EC3F21"/>
    <w:rsid w:val="00EE1EF0"/>
    <w:rsid w:val="00EE7C05"/>
    <w:rsid w:val="00EE7C1A"/>
    <w:rsid w:val="00F02158"/>
    <w:rsid w:val="00F34CE4"/>
    <w:rsid w:val="00F51FF0"/>
    <w:rsid w:val="00F865DF"/>
    <w:rsid w:val="00FD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616"/>
  </w:style>
  <w:style w:type="paragraph" w:styleId="Heading1">
    <w:name w:val="heading 1"/>
    <w:basedOn w:val="Normal"/>
    <w:next w:val="Normal"/>
    <w:qFormat/>
    <w:rsid w:val="00B56616"/>
    <w:pPr>
      <w:keepNext/>
      <w:numPr>
        <w:ilvl w:val="12"/>
      </w:numPr>
      <w:spacing w:line="240" w:lineRule="exact"/>
      <w:outlineLvl w:val="0"/>
    </w:pPr>
    <w:rPr>
      <w:rFonts w:ascii="Times New Roman" w:hAnsi="Times New Roman"/>
      <w:b/>
      <w:sz w:val="28"/>
    </w:rPr>
  </w:style>
  <w:style w:type="paragraph" w:styleId="Heading2">
    <w:name w:val="heading 2"/>
    <w:basedOn w:val="Normal"/>
    <w:next w:val="Normal"/>
    <w:qFormat/>
    <w:rsid w:val="00B56616"/>
    <w:pPr>
      <w:keepNext/>
      <w:spacing w:before="240" w:after="60"/>
      <w:outlineLvl w:val="1"/>
    </w:pPr>
    <w:rPr>
      <w:rFonts w:ascii="Arial" w:hAnsi="Arial"/>
      <w:b/>
      <w:i/>
      <w:sz w:val="24"/>
    </w:rPr>
  </w:style>
  <w:style w:type="paragraph" w:styleId="Heading3">
    <w:name w:val="heading 3"/>
    <w:basedOn w:val="Normal"/>
    <w:next w:val="Normal"/>
    <w:qFormat/>
    <w:rsid w:val="00B56616"/>
    <w:pPr>
      <w:keepNext/>
      <w:tabs>
        <w:tab w:val="center" w:pos="4320"/>
        <w:tab w:val="right" w:pos="8540"/>
      </w:tabs>
      <w:spacing w:line="240" w:lineRule="exact"/>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rsid w:val="00B56616"/>
    <w:pPr>
      <w:ind w:left="720" w:right="540" w:hanging="720"/>
    </w:pPr>
    <w:rPr>
      <w:sz w:val="24"/>
    </w:rPr>
  </w:style>
  <w:style w:type="paragraph" w:styleId="BodyTextIndent">
    <w:name w:val="Body Text Indent"/>
    <w:basedOn w:val="Normal"/>
    <w:rsid w:val="00B56616"/>
    <w:pPr>
      <w:tabs>
        <w:tab w:val="left" w:pos="720"/>
        <w:tab w:val="left" w:pos="3060"/>
        <w:tab w:val="left" w:pos="4320"/>
      </w:tabs>
      <w:spacing w:line="240" w:lineRule="exact"/>
      <w:ind w:left="720" w:hanging="720"/>
      <w:jc w:val="both"/>
    </w:pPr>
    <w:rPr>
      <w:rFonts w:ascii="Times New Roman" w:hAnsi="Times New Roman"/>
      <w:sz w:val="24"/>
    </w:rPr>
  </w:style>
  <w:style w:type="character" w:styleId="Hyperlink">
    <w:name w:val="Hyperlink"/>
    <w:basedOn w:val="DefaultParagraphFont"/>
    <w:rsid w:val="00B56616"/>
    <w:rPr>
      <w:color w:val="0000FF"/>
      <w:u w:val="single"/>
    </w:rPr>
  </w:style>
  <w:style w:type="paragraph" w:customStyle="1" w:styleId="H1">
    <w:name w:val="H1"/>
    <w:basedOn w:val="Normal"/>
    <w:next w:val="Normal"/>
    <w:rsid w:val="00B56616"/>
    <w:pPr>
      <w:keepNext/>
      <w:spacing w:before="100" w:after="100"/>
      <w:outlineLvl w:val="1"/>
    </w:pPr>
    <w:rPr>
      <w:rFonts w:ascii="Times New Roman" w:hAnsi="Times New Roman"/>
      <w:b/>
      <w:snapToGrid w:val="0"/>
      <w:kern w:val="36"/>
      <w:sz w:val="48"/>
    </w:rPr>
  </w:style>
  <w:style w:type="paragraph" w:customStyle="1" w:styleId="Blockquote">
    <w:name w:val="Blockquote"/>
    <w:basedOn w:val="Normal"/>
    <w:rsid w:val="00B56616"/>
    <w:pPr>
      <w:spacing w:before="100" w:after="100"/>
      <w:ind w:left="360" w:right="360"/>
    </w:pPr>
    <w:rPr>
      <w:rFonts w:ascii="Times New Roman" w:hAnsi="Times New Roman"/>
      <w:snapToGrid w:val="0"/>
      <w:sz w:val="24"/>
    </w:rPr>
  </w:style>
  <w:style w:type="paragraph" w:styleId="BodyText">
    <w:name w:val="Body Text"/>
    <w:basedOn w:val="Normal"/>
    <w:rsid w:val="00B56616"/>
    <w:pPr>
      <w:jc w:val="both"/>
    </w:pPr>
    <w:rPr>
      <w:rFonts w:ascii="Times New Roman" w:hAnsi="Times New Roman"/>
      <w:sz w:val="24"/>
    </w:rPr>
  </w:style>
  <w:style w:type="paragraph" w:styleId="BodyTextIndent2">
    <w:name w:val="Body Text Indent 2"/>
    <w:basedOn w:val="Normal"/>
    <w:rsid w:val="00B56616"/>
    <w:pPr>
      <w:ind w:firstLine="720"/>
      <w:jc w:val="both"/>
    </w:pPr>
    <w:rPr>
      <w:rFonts w:ascii="Times New Roman" w:hAnsi="Times New Roman"/>
      <w:sz w:val="24"/>
    </w:rPr>
  </w:style>
  <w:style w:type="character" w:customStyle="1" w:styleId="small1">
    <w:name w:val="small1"/>
    <w:basedOn w:val="DefaultParagraphFont"/>
    <w:rsid w:val="00B07EF1"/>
    <w:rPr>
      <w:rFonts w:ascii="Verdana" w:hAnsi="Verdana" w:hint="default"/>
      <w:sz w:val="20"/>
      <w:szCs w:val="20"/>
    </w:rPr>
  </w:style>
  <w:style w:type="paragraph" w:styleId="BodyText2">
    <w:name w:val="Body Text 2"/>
    <w:basedOn w:val="Normal"/>
    <w:rsid w:val="00BD70F5"/>
    <w:pPr>
      <w:spacing w:after="120" w:line="480" w:lineRule="auto"/>
    </w:pPr>
  </w:style>
  <w:style w:type="paragraph" w:styleId="FootnoteText">
    <w:name w:val="footnote text"/>
    <w:basedOn w:val="Normal"/>
    <w:semiHidden/>
    <w:rsid w:val="00BF4161"/>
    <w:rPr>
      <w:rFonts w:ascii="Times New Roman" w:hAnsi="Times New Roman"/>
    </w:rPr>
  </w:style>
  <w:style w:type="character" w:styleId="FootnoteReference">
    <w:name w:val="footnote reference"/>
    <w:basedOn w:val="DefaultParagraphFont"/>
    <w:semiHidden/>
    <w:rsid w:val="00BF4161"/>
    <w:rPr>
      <w:vertAlign w:val="superscript"/>
    </w:rPr>
  </w:style>
  <w:style w:type="paragraph" w:styleId="Header">
    <w:name w:val="header"/>
    <w:basedOn w:val="Normal"/>
    <w:rsid w:val="00BF4161"/>
    <w:pPr>
      <w:tabs>
        <w:tab w:val="center" w:pos="4320"/>
        <w:tab w:val="right" w:pos="8640"/>
      </w:tabs>
    </w:pPr>
  </w:style>
  <w:style w:type="paragraph" w:styleId="Footer">
    <w:name w:val="footer"/>
    <w:basedOn w:val="Normal"/>
    <w:rsid w:val="00BF4161"/>
    <w:pPr>
      <w:tabs>
        <w:tab w:val="center" w:pos="4320"/>
        <w:tab w:val="right" w:pos="8640"/>
      </w:tabs>
    </w:pPr>
  </w:style>
  <w:style w:type="character" w:styleId="PageNumber">
    <w:name w:val="page number"/>
    <w:basedOn w:val="DefaultParagraphFont"/>
    <w:rsid w:val="00BF4161"/>
  </w:style>
  <w:style w:type="paragraph" w:styleId="NormalWeb">
    <w:name w:val="Normal (Web)"/>
    <w:basedOn w:val="Normal"/>
    <w:rsid w:val="00415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415D46"/>
    <w:rPr>
      <w:b/>
      <w:bCs/>
    </w:rPr>
  </w:style>
  <w:style w:type="paragraph" w:styleId="BalloonText">
    <w:name w:val="Balloon Text"/>
    <w:basedOn w:val="Normal"/>
    <w:link w:val="BalloonTextChar"/>
    <w:rsid w:val="00A0402C"/>
    <w:rPr>
      <w:rFonts w:ascii="Tahoma" w:hAnsi="Tahoma" w:cs="Tahoma"/>
      <w:sz w:val="16"/>
      <w:szCs w:val="16"/>
    </w:rPr>
  </w:style>
  <w:style w:type="character" w:customStyle="1" w:styleId="BalloonTextChar">
    <w:name w:val="Balloon Text Char"/>
    <w:basedOn w:val="DefaultParagraphFont"/>
    <w:link w:val="BalloonText"/>
    <w:rsid w:val="00A04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3789">
      <w:bodyDiv w:val="1"/>
      <w:marLeft w:val="0"/>
      <w:marRight w:val="0"/>
      <w:marTop w:val="0"/>
      <w:marBottom w:val="0"/>
      <w:divBdr>
        <w:top w:val="none" w:sz="0" w:space="0" w:color="auto"/>
        <w:left w:val="none" w:sz="0" w:space="0" w:color="auto"/>
        <w:bottom w:val="none" w:sz="0" w:space="0" w:color="auto"/>
        <w:right w:val="none" w:sz="0" w:space="0" w:color="auto"/>
      </w:divBdr>
    </w:div>
    <w:div w:id="337272422">
      <w:bodyDiv w:val="1"/>
      <w:marLeft w:val="0"/>
      <w:marRight w:val="0"/>
      <w:marTop w:val="0"/>
      <w:marBottom w:val="0"/>
      <w:divBdr>
        <w:top w:val="none" w:sz="0" w:space="0" w:color="auto"/>
        <w:left w:val="none" w:sz="0" w:space="0" w:color="auto"/>
        <w:bottom w:val="none" w:sz="0" w:space="0" w:color="auto"/>
        <w:right w:val="none" w:sz="0" w:space="0" w:color="auto"/>
      </w:divBdr>
    </w:div>
    <w:div w:id="1973946265">
      <w:bodyDiv w:val="1"/>
      <w:marLeft w:val="0"/>
      <w:marRight w:val="0"/>
      <w:marTop w:val="0"/>
      <w:marBottom w:val="0"/>
      <w:divBdr>
        <w:top w:val="none" w:sz="0" w:space="0" w:color="auto"/>
        <w:left w:val="none" w:sz="0" w:space="0" w:color="auto"/>
        <w:bottom w:val="none" w:sz="0" w:space="0" w:color="auto"/>
        <w:right w:val="none" w:sz="0" w:space="0" w:color="auto"/>
      </w:divBdr>
    </w:div>
    <w:div w:id="2039894737">
      <w:bodyDiv w:val="1"/>
      <w:marLeft w:val="0"/>
      <w:marRight w:val="0"/>
      <w:marTop w:val="0"/>
      <w:marBottom w:val="0"/>
      <w:divBdr>
        <w:top w:val="none" w:sz="0" w:space="0" w:color="auto"/>
        <w:left w:val="none" w:sz="0" w:space="0" w:color="auto"/>
        <w:bottom w:val="none" w:sz="0" w:space="0" w:color="auto"/>
        <w:right w:val="none" w:sz="0" w:space="0" w:color="auto"/>
      </w:divBdr>
      <w:divsChild>
        <w:div w:id="70047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butler@uta.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1289</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EE5392 Syllabus 1998</vt:lpstr>
    </vt:vector>
  </TitlesOfParts>
  <Company>Southern Methodist University</Company>
  <LinksUpToDate>false</LinksUpToDate>
  <CharactersWithSpaces>8748</CharactersWithSpaces>
  <SharedDoc>false</SharedDoc>
  <HLinks>
    <vt:vector size="6" baseType="variant">
      <vt:variant>
        <vt:i4>7798855</vt:i4>
      </vt:variant>
      <vt:variant>
        <vt:i4>0</vt:i4>
      </vt:variant>
      <vt:variant>
        <vt:i4>0</vt:i4>
      </vt:variant>
      <vt:variant>
        <vt:i4>5</vt:i4>
      </vt:variant>
      <vt:variant>
        <vt:lpwstr>mailto:zbutler@uta.edu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EE5392 Syllabus 1998</dc:title>
  <dc:creator>Dr. Zeynep Celik-Butler</dc:creator>
  <cp:lastModifiedBy>Zeynep Celik-Butler</cp:lastModifiedBy>
  <cp:revision>7</cp:revision>
  <cp:lastPrinted>2013-08-27T18:27:00Z</cp:lastPrinted>
  <dcterms:created xsi:type="dcterms:W3CDTF">2015-08-24T15:26:00Z</dcterms:created>
  <dcterms:modified xsi:type="dcterms:W3CDTF">2015-08-24T15:48:00Z</dcterms:modified>
</cp:coreProperties>
</file>