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4019B" w14:textId="77777777" w:rsidR="00376738" w:rsidRDefault="00376738" w:rsidP="00376738">
      <w:pPr>
        <w:pStyle w:val="Title"/>
        <w:outlineLvl w:val="0"/>
      </w:pPr>
      <w:bookmarkStart w:id="0" w:name="_GoBack"/>
      <w:bookmarkEnd w:id="0"/>
      <w:r>
        <w:t xml:space="preserve">The University of Texas at Arlington </w:t>
      </w:r>
      <w:r w:rsidR="00D7658E">
        <w:t>College of Nursing</w:t>
      </w:r>
    </w:p>
    <w:p w14:paraId="07DE7173" w14:textId="77777777" w:rsidR="00376738" w:rsidRDefault="00387912" w:rsidP="00376738">
      <w:pPr>
        <w:jc w:val="center"/>
        <w:outlineLvl w:val="0"/>
        <w:rPr>
          <w:b/>
          <w:bCs/>
        </w:rPr>
      </w:pPr>
      <w:r>
        <w:rPr>
          <w:b/>
          <w:bCs/>
        </w:rPr>
        <w:t>DNP</w:t>
      </w:r>
      <w:r w:rsidR="00376738">
        <w:rPr>
          <w:b/>
          <w:bCs/>
        </w:rPr>
        <w:t xml:space="preserve"> Program</w:t>
      </w:r>
    </w:p>
    <w:p w14:paraId="7BB30FF5" w14:textId="77777777" w:rsidR="00376738" w:rsidRDefault="00376738" w:rsidP="00376738">
      <w:pPr>
        <w:jc w:val="center"/>
        <w:rPr>
          <w:b/>
          <w:bCs/>
        </w:rPr>
      </w:pPr>
    </w:p>
    <w:p w14:paraId="1F781946" w14:textId="77777777" w:rsidR="00D67E71" w:rsidRDefault="00975D17" w:rsidP="00376738">
      <w:pPr>
        <w:jc w:val="center"/>
        <w:rPr>
          <w:b/>
          <w:bCs/>
        </w:rPr>
      </w:pPr>
      <w:r>
        <w:rPr>
          <w:b/>
          <w:bCs/>
        </w:rPr>
        <w:t>N6</w:t>
      </w:r>
      <w:r w:rsidR="00D96EE5">
        <w:rPr>
          <w:b/>
          <w:bCs/>
        </w:rPr>
        <w:t>620 DNP Practicum I</w:t>
      </w:r>
      <w:r w:rsidR="00C8131A">
        <w:rPr>
          <w:b/>
          <w:bCs/>
        </w:rPr>
        <w:t>/</w:t>
      </w:r>
      <w:r w:rsidR="00D96EE5">
        <w:rPr>
          <w:b/>
          <w:bCs/>
        </w:rPr>
        <w:t>N6621 DNP Practicum II</w:t>
      </w:r>
    </w:p>
    <w:p w14:paraId="5D6E623A" w14:textId="77777777" w:rsidR="0073586D" w:rsidRDefault="0073586D" w:rsidP="00376738">
      <w:pPr>
        <w:jc w:val="center"/>
        <w:rPr>
          <w:b/>
          <w:bCs/>
        </w:rPr>
      </w:pPr>
      <w:r>
        <w:rPr>
          <w:b/>
          <w:bCs/>
        </w:rPr>
        <w:t>(270 Practice Hours each semester)</w:t>
      </w:r>
    </w:p>
    <w:p w14:paraId="6EBB3611" w14:textId="77777777" w:rsidR="00376738" w:rsidRDefault="00D96EE5" w:rsidP="00376738">
      <w:pPr>
        <w:jc w:val="center"/>
        <w:rPr>
          <w:b/>
          <w:bCs/>
        </w:rPr>
      </w:pPr>
      <w:r>
        <w:rPr>
          <w:b/>
          <w:bCs/>
        </w:rPr>
        <w:t xml:space="preserve"> </w:t>
      </w:r>
    </w:p>
    <w:p w14:paraId="1F1612B4" w14:textId="77777777" w:rsidR="00376738" w:rsidRDefault="0020174F" w:rsidP="00376738">
      <w:pPr>
        <w:jc w:val="center"/>
        <w:outlineLvl w:val="0"/>
        <w:rPr>
          <w:b/>
          <w:bCs/>
        </w:rPr>
      </w:pPr>
      <w:r>
        <w:rPr>
          <w:b/>
          <w:bCs/>
        </w:rPr>
        <w:t>All Semesters 201</w:t>
      </w:r>
      <w:r w:rsidR="002F114B">
        <w:rPr>
          <w:b/>
          <w:bCs/>
        </w:rPr>
        <w:t>5</w:t>
      </w:r>
    </w:p>
    <w:p w14:paraId="2CD845DB" w14:textId="77777777" w:rsidR="00D57826" w:rsidRDefault="00D57826">
      <w:pPr>
        <w:jc w:val="center"/>
        <w:outlineLvl w:val="0"/>
      </w:pPr>
    </w:p>
    <w:p w14:paraId="7FFC9A74" w14:textId="77777777" w:rsidR="006F7C3C" w:rsidRDefault="006F7C3C" w:rsidP="006F7C3C">
      <w:pPr>
        <w:ind w:left="2160" w:hanging="2160"/>
      </w:pPr>
      <w:r>
        <w:rPr>
          <w:b/>
          <w:bCs/>
          <w:caps/>
        </w:rPr>
        <w:t>INSTRUCTOR:</w:t>
      </w:r>
      <w:r>
        <w:rPr>
          <w:b/>
          <w:bCs/>
          <w:caps/>
        </w:rPr>
        <w:tab/>
      </w:r>
      <w:r>
        <w:t xml:space="preserve">Varies by semester.  The Practicum experience is an individually negotiated experience.  Supervising faculty will vary according to student identified learning experiences. </w:t>
      </w:r>
    </w:p>
    <w:p w14:paraId="18BE4150" w14:textId="77777777" w:rsidR="006F7C3C" w:rsidRDefault="006F7C3C" w:rsidP="006F7C3C">
      <w:pPr>
        <w:ind w:left="2160" w:hanging="2160"/>
        <w:rPr>
          <w:b/>
          <w:bCs/>
        </w:rPr>
      </w:pPr>
    </w:p>
    <w:p w14:paraId="55DC6690" w14:textId="77777777" w:rsidR="006F7C3C" w:rsidRDefault="006F7C3C" w:rsidP="006F7C3C">
      <w:pPr>
        <w:ind w:left="2160" w:hanging="2160"/>
      </w:pPr>
      <w:r>
        <w:rPr>
          <w:b/>
          <w:bCs/>
        </w:rPr>
        <w:t>WORLD WIDE WEB SITE:</w:t>
      </w:r>
      <w:r>
        <w:rPr>
          <w:b/>
          <w:bCs/>
        </w:rPr>
        <w:tab/>
      </w:r>
      <w:hyperlink r:id="rId8" w:history="1">
        <w:r w:rsidRPr="009C5FD2">
          <w:rPr>
            <w:rStyle w:val="Hyperlink"/>
          </w:rPr>
          <w:t>http://www.uta.edu/nursing</w:t>
        </w:r>
      </w:hyperlink>
    </w:p>
    <w:p w14:paraId="03578D9D" w14:textId="77777777" w:rsidR="006F7C3C" w:rsidRPr="00FA47C6" w:rsidRDefault="006F7C3C">
      <w:pPr>
        <w:tabs>
          <w:tab w:val="left" w:pos="3231"/>
        </w:tabs>
      </w:pPr>
      <w:r>
        <w:tab/>
      </w:r>
    </w:p>
    <w:p w14:paraId="50E077B5" w14:textId="77777777" w:rsidR="006F7C3C" w:rsidRPr="00D73F44" w:rsidRDefault="006F7C3C" w:rsidP="006F7C3C">
      <w:pPr>
        <w:ind w:left="3600" w:hanging="3600"/>
        <w:rPr>
          <w:sz w:val="16"/>
          <w:szCs w:val="16"/>
        </w:rPr>
      </w:pPr>
      <w:r>
        <w:rPr>
          <w:b/>
          <w:bCs/>
        </w:rPr>
        <w:t>COURSE PREREQUISITES:</w:t>
      </w:r>
      <w:r>
        <w:rPr>
          <w:b/>
          <w:bCs/>
        </w:rPr>
        <w:tab/>
      </w:r>
      <w:r>
        <w:t>NURS 6326.  Progression to DNP Practicum II requires successful completion of DNP Practicum I.</w:t>
      </w:r>
    </w:p>
    <w:p w14:paraId="4E5D3305" w14:textId="77777777" w:rsidR="006F7C3C" w:rsidRPr="00FA47C6" w:rsidRDefault="006F7C3C" w:rsidP="00376738">
      <w:pPr>
        <w:tabs>
          <w:tab w:val="left" w:pos="3231"/>
        </w:tabs>
      </w:pPr>
    </w:p>
    <w:p w14:paraId="687B1F9B" w14:textId="77777777" w:rsidR="006F7C3C" w:rsidRDefault="006F7C3C">
      <w:pPr>
        <w:rPr>
          <w:b/>
          <w:bCs/>
        </w:rPr>
      </w:pPr>
      <w:r>
        <w:rPr>
          <w:b/>
          <w:bCs/>
        </w:rPr>
        <w:t>REQUIRED TEXTBOOKS &amp; MATERIALS:</w:t>
      </w:r>
    </w:p>
    <w:p w14:paraId="56786083" w14:textId="77777777" w:rsidR="006F7C3C" w:rsidRDefault="006F7C3C" w:rsidP="00342AFA">
      <w:pPr>
        <w:autoSpaceDE w:val="0"/>
        <w:autoSpaceDN w:val="0"/>
        <w:adjustRightInd w:val="0"/>
        <w:rPr>
          <w:b/>
          <w:bCs/>
          <w:color w:val="000000"/>
        </w:rPr>
      </w:pPr>
      <w:r>
        <w:rPr>
          <w:b/>
          <w:bCs/>
        </w:rPr>
        <w:tab/>
      </w:r>
    </w:p>
    <w:p w14:paraId="631B6E4F" w14:textId="77777777" w:rsidR="006F7C3C" w:rsidRPr="00342AFA" w:rsidRDefault="006F7C3C" w:rsidP="00CF4BF2">
      <w:pPr>
        <w:autoSpaceDE w:val="0"/>
        <w:autoSpaceDN w:val="0"/>
        <w:adjustRightInd w:val="0"/>
        <w:rPr>
          <w:bCs/>
          <w:color w:val="000000"/>
        </w:rPr>
      </w:pPr>
      <w:r>
        <w:rPr>
          <w:b/>
          <w:bCs/>
          <w:color w:val="000000"/>
        </w:rPr>
        <w:t>None required – references/materials are at the discretion of the student and practicum faculty.  Students are expected to use current literature to support the practicum learning activities and objectives.</w:t>
      </w:r>
    </w:p>
    <w:p w14:paraId="2E63BC0B" w14:textId="77777777" w:rsidR="006F7C3C" w:rsidRPr="00975D17" w:rsidRDefault="006F7C3C" w:rsidP="00975D17">
      <w:pPr>
        <w:tabs>
          <w:tab w:val="left" w:pos="3231"/>
        </w:tabs>
        <w:ind w:hanging="720"/>
        <w:rPr>
          <w:bCs/>
          <w:iCs/>
        </w:rPr>
      </w:pPr>
    </w:p>
    <w:p w14:paraId="4331C8B0" w14:textId="77777777" w:rsidR="006F7C3C" w:rsidRPr="00481244" w:rsidRDefault="006F7C3C" w:rsidP="006F7C3C">
      <w:pPr>
        <w:tabs>
          <w:tab w:val="left" w:pos="3231"/>
        </w:tabs>
        <w:ind w:left="3228" w:hanging="3228"/>
      </w:pPr>
      <w:r>
        <w:rPr>
          <w:b/>
          <w:bCs/>
        </w:rPr>
        <w:t>COURSE DESCRIPTION:</w:t>
      </w:r>
      <w:r>
        <w:rPr>
          <w:b/>
          <w:bCs/>
        </w:rPr>
        <w:tab/>
      </w:r>
      <w:r w:rsidRPr="00481244">
        <w:t>Emphasis on the development of clinical expertise in the management of health problems in selected populations.</w:t>
      </w:r>
    </w:p>
    <w:p w14:paraId="67ECE7D8" w14:textId="77777777" w:rsidR="006F7C3C" w:rsidRDefault="006F7C3C">
      <w:pPr>
        <w:rPr>
          <w:b/>
          <w:bCs/>
        </w:rPr>
      </w:pPr>
    </w:p>
    <w:p w14:paraId="0687367E" w14:textId="77777777" w:rsidR="006F7C3C" w:rsidRDefault="006F7C3C">
      <w:pPr>
        <w:rPr>
          <w:b/>
          <w:bCs/>
        </w:rPr>
      </w:pPr>
      <w:r>
        <w:rPr>
          <w:b/>
          <w:bCs/>
        </w:rPr>
        <w:t>STUDENT LEARNING OUTCOMES:</w:t>
      </w:r>
    </w:p>
    <w:p w14:paraId="0C423E44" w14:textId="77777777" w:rsidR="006F7C3C" w:rsidRDefault="006F7C3C" w:rsidP="00386B15">
      <w:pPr>
        <w:tabs>
          <w:tab w:val="left" w:pos="412"/>
        </w:tabs>
        <w:rPr>
          <w:b/>
          <w:bCs/>
        </w:rPr>
      </w:pPr>
    </w:p>
    <w:p w14:paraId="645B7CE9" w14:textId="77777777" w:rsidR="006F7C3C" w:rsidRPr="00252E4F" w:rsidRDefault="006F7C3C" w:rsidP="00C556EF">
      <w:pPr>
        <w:tabs>
          <w:tab w:val="left" w:pos="332"/>
        </w:tabs>
        <w:ind w:left="332" w:hanging="360"/>
      </w:pPr>
      <w:r w:rsidRPr="00252E4F">
        <w:t xml:space="preserve">1.  Conduct a clinical research project. </w:t>
      </w:r>
    </w:p>
    <w:p w14:paraId="24D3D80E" w14:textId="77777777" w:rsidR="006F7C3C" w:rsidRPr="00252E4F" w:rsidRDefault="006F7C3C" w:rsidP="00C556EF">
      <w:pPr>
        <w:tabs>
          <w:tab w:val="left" w:pos="332"/>
        </w:tabs>
        <w:ind w:left="332" w:hanging="360"/>
      </w:pPr>
      <w:r w:rsidRPr="00252E4F">
        <w:t>2.  Guide a multidisciplinary team in the delivery of care to selected populations.</w:t>
      </w:r>
    </w:p>
    <w:p w14:paraId="6E1449A8" w14:textId="77777777" w:rsidR="006F7C3C" w:rsidRPr="00252E4F" w:rsidRDefault="006F7C3C" w:rsidP="00C556EF">
      <w:pPr>
        <w:tabs>
          <w:tab w:val="left" w:pos="332"/>
        </w:tabs>
        <w:ind w:left="332" w:hanging="360"/>
      </w:pPr>
      <w:r w:rsidRPr="00252E4F">
        <w:t xml:space="preserve">3.  Evaluate evidence-based care for patients, providers, and health care system. </w:t>
      </w:r>
    </w:p>
    <w:p w14:paraId="1B5A9131" w14:textId="77777777" w:rsidR="006F7C3C" w:rsidRPr="00252E4F" w:rsidRDefault="006F7C3C" w:rsidP="00C556EF">
      <w:pPr>
        <w:tabs>
          <w:tab w:val="left" w:pos="332"/>
        </w:tabs>
        <w:ind w:left="332" w:hanging="360"/>
      </w:pPr>
      <w:r w:rsidRPr="00252E4F">
        <w:t xml:space="preserve">4.  Implement comprehensive, evidence-based care to promote health, prevent illness, and treat illness in patients and selected populations. </w:t>
      </w:r>
    </w:p>
    <w:p w14:paraId="7C80D2A6" w14:textId="77777777" w:rsidR="006F7C3C" w:rsidRDefault="006F7C3C" w:rsidP="00C556EF">
      <w:pPr>
        <w:tabs>
          <w:tab w:val="left" w:pos="332"/>
        </w:tabs>
        <w:ind w:left="332" w:hanging="360"/>
      </w:pPr>
      <w:r w:rsidRPr="00252E4F">
        <w:t xml:space="preserve">5.  Disseminate the findings of the clinical research project to promote evidence-based practice. </w:t>
      </w:r>
    </w:p>
    <w:p w14:paraId="751E1FF0" w14:textId="77777777" w:rsidR="006F7C3C" w:rsidRPr="00252E4F" w:rsidRDefault="006F7C3C" w:rsidP="00C556EF">
      <w:pPr>
        <w:tabs>
          <w:tab w:val="left" w:pos="332"/>
        </w:tabs>
        <w:ind w:left="332" w:hanging="360"/>
      </w:pPr>
    </w:p>
    <w:p w14:paraId="1FBC4149" w14:textId="77777777" w:rsidR="006F7C3C" w:rsidRDefault="006F7C3C" w:rsidP="00FB0D48">
      <w:pPr>
        <w:tabs>
          <w:tab w:val="left" w:pos="294"/>
        </w:tabs>
        <w:ind w:left="294" w:hanging="270"/>
      </w:pPr>
      <w:r>
        <w:t xml:space="preserve">In addition to the learning outcomes above, the student will develop specific Practicum objectives and activities.  Practicum objectives will be approved by the supervising faculty and serve as </w:t>
      </w:r>
      <w:r w:rsidR="0073586D">
        <w:t>the basis for completion and evaluation of the Practicum experience.</w:t>
      </w:r>
      <w:r w:rsidR="005C473C">
        <w:t xml:space="preserve">  The Practicum builds on previous NP education and may expand the student’s clinical expertise and/or leadership in an area of choice.  Students are individually mentored by a </w:t>
      </w:r>
      <w:r w:rsidR="002F114B">
        <w:t>doctoral</w:t>
      </w:r>
      <w:r w:rsidR="005C473C">
        <w:t xml:space="preserve"> prepared NP faculty member to determine the focus of the Practicum.  The student will complete the Practicum experiences in conjunction with experts and/or resource individuals in the practice environment.  The DNP Practicum is conceptualized broadly and incorporates the breadth of DNP practice.</w:t>
      </w:r>
    </w:p>
    <w:p w14:paraId="1421542E" w14:textId="77777777" w:rsidR="005C473C" w:rsidRDefault="005C473C" w:rsidP="00FB0D48">
      <w:pPr>
        <w:tabs>
          <w:tab w:val="left" w:pos="294"/>
        </w:tabs>
        <w:ind w:left="294" w:hanging="270"/>
      </w:pPr>
    </w:p>
    <w:p w14:paraId="5DA72733" w14:textId="77777777" w:rsidR="00720542" w:rsidRDefault="00720542" w:rsidP="00720542">
      <w:pPr>
        <w:pStyle w:val="NormalWeb"/>
        <w:spacing w:before="0" w:beforeAutospacing="0" w:after="0" w:afterAutospacing="0"/>
        <w:rPr>
          <w:szCs w:val="21"/>
        </w:rPr>
      </w:pPr>
      <w:r w:rsidRPr="005F4510">
        <w:rPr>
          <w:b/>
          <w:caps/>
          <w:szCs w:val="21"/>
          <w:u w:val="single"/>
        </w:rPr>
        <w:t>Attendance:</w:t>
      </w:r>
      <w:r w:rsidR="005F4510">
        <w:rPr>
          <w:b/>
          <w:szCs w:val="21"/>
        </w:rPr>
        <w:t xml:space="preserve"> </w:t>
      </w:r>
      <w:r w:rsidRPr="00720542">
        <w:rPr>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14:paraId="7097BC19" w14:textId="77777777" w:rsidR="00720542" w:rsidRPr="00720542" w:rsidRDefault="00720542" w:rsidP="00720542">
      <w:pPr>
        <w:pStyle w:val="NormalWeb"/>
        <w:spacing w:before="0" w:beforeAutospacing="0" w:after="0" w:afterAutospacing="0"/>
        <w:rPr>
          <w:szCs w:val="21"/>
        </w:rPr>
      </w:pPr>
      <w:r w:rsidRPr="00720542">
        <w:rPr>
          <w:b/>
          <w:caps/>
          <w:szCs w:val="21"/>
          <w:u w:val="words"/>
        </w:rPr>
        <w:lastRenderedPageBreak/>
        <w:t>Drop Policy</w:t>
      </w:r>
      <w:r w:rsidRPr="00720542">
        <w:rPr>
          <w:b/>
          <w:szCs w:val="21"/>
        </w:rPr>
        <w:t xml:space="preserve">: </w:t>
      </w:r>
      <w:r w:rsidRPr="00720542">
        <w:rPr>
          <w:szCs w:val="21"/>
        </w:rPr>
        <w:t xml:space="preserve">Students may drop or swap (adding and dropping a class concurrently) classes through self-service in </w:t>
      </w:r>
      <w:proofErr w:type="spellStart"/>
      <w:r w:rsidRPr="00720542">
        <w:rPr>
          <w:szCs w:val="21"/>
        </w:rPr>
        <w:t>MyMav</w:t>
      </w:r>
      <w:proofErr w:type="spellEnd"/>
      <w:r w:rsidRPr="00720542">
        <w:rPr>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20542">
        <w:rPr>
          <w:rStyle w:val="Strong"/>
          <w:szCs w:val="21"/>
        </w:rPr>
        <w:t>Students will not be automatically dropped for non-attendance</w:t>
      </w:r>
      <w:r w:rsidRPr="00720542">
        <w:rPr>
          <w:szCs w:val="21"/>
        </w:rPr>
        <w:t>. Repayment of certain types of financial aid administered through the University may be required as the result of dropping classes or withdrawing. For more information, contact the Office of Financial Aid and Scholarships (</w:t>
      </w:r>
      <w:hyperlink r:id="rId9" w:history="1">
        <w:r w:rsidRPr="00720542">
          <w:rPr>
            <w:rStyle w:val="Hyperlink"/>
            <w:szCs w:val="21"/>
          </w:rPr>
          <w:t>http://wweb.uta.edu/aao/fao/</w:t>
        </w:r>
      </w:hyperlink>
      <w:r w:rsidRPr="00720542">
        <w:rPr>
          <w:szCs w:val="21"/>
        </w:rPr>
        <w:t>).</w:t>
      </w:r>
    </w:p>
    <w:p w14:paraId="0817EC7E" w14:textId="77777777" w:rsidR="006F7C3C" w:rsidRPr="00D7658E" w:rsidRDefault="006F7C3C" w:rsidP="00720542">
      <w:pPr>
        <w:spacing w:before="100" w:beforeAutospacing="1" w:after="100" w:afterAutospacing="1"/>
        <w:ind w:left="720"/>
      </w:pPr>
      <w:r w:rsidRPr="00D7658E">
        <w:t xml:space="preserve"> </w:t>
      </w:r>
    </w:p>
    <w:p w14:paraId="18D85659" w14:textId="77777777" w:rsidR="006F7C3C" w:rsidRPr="00D7658E" w:rsidRDefault="006F7C3C" w:rsidP="00932246">
      <w:pPr>
        <w:ind w:left="720"/>
        <w:jc w:val="center"/>
        <w:rPr>
          <w:b/>
          <w:color w:val="FF0000"/>
        </w:rPr>
      </w:pPr>
      <w:r>
        <w:rPr>
          <w:b/>
          <w:color w:val="FF0000"/>
        </w:rPr>
        <w:t>Census Date</w:t>
      </w:r>
      <w:r w:rsidR="00932246">
        <w:rPr>
          <w:b/>
          <w:color w:val="FF0000"/>
        </w:rPr>
        <w:t xml:space="preserve">: - </w:t>
      </w:r>
      <w:r w:rsidR="005E6408">
        <w:rPr>
          <w:b/>
          <w:color w:val="FF0000"/>
        </w:rPr>
        <w:t>Per Graduate School Calendar</w:t>
      </w:r>
    </w:p>
    <w:p w14:paraId="3E754D21" w14:textId="77777777" w:rsidR="006F7C3C" w:rsidRPr="005E6408" w:rsidRDefault="0073586D" w:rsidP="00932246">
      <w:pPr>
        <w:pStyle w:val="Heading3"/>
        <w:tabs>
          <w:tab w:val="clear" w:pos="-720"/>
          <w:tab w:val="clear" w:pos="-144"/>
          <w:tab w:val="left" w:pos="3231"/>
        </w:tabs>
      </w:pPr>
      <w:r>
        <w:rPr>
          <w:color w:val="FF0000"/>
        </w:rPr>
        <w:t>L</w:t>
      </w:r>
      <w:r w:rsidR="006F7C3C" w:rsidRPr="00D7658E">
        <w:rPr>
          <w:color w:val="FF0000"/>
        </w:rPr>
        <w:t>ast Date Drop</w:t>
      </w:r>
      <w:r w:rsidR="006F7C3C">
        <w:rPr>
          <w:color w:val="FF0000"/>
        </w:rPr>
        <w:t xml:space="preserve"> or Withdraw: - </w:t>
      </w:r>
      <w:r w:rsidR="005E6408" w:rsidRPr="005E6408">
        <w:rPr>
          <w:color w:val="FF0000"/>
        </w:rPr>
        <w:t>Per Graduate School Calendar</w:t>
      </w:r>
    </w:p>
    <w:p w14:paraId="351CB8B1" w14:textId="77777777" w:rsidR="005C473C" w:rsidRDefault="005C473C">
      <w:pPr>
        <w:rPr>
          <w:b/>
          <w:bCs/>
        </w:rPr>
      </w:pPr>
    </w:p>
    <w:p w14:paraId="29E61FA4" w14:textId="77777777" w:rsidR="006F7C3C" w:rsidRDefault="006F7C3C">
      <w:pPr>
        <w:rPr>
          <w:b/>
          <w:bCs/>
        </w:rPr>
      </w:pPr>
      <w:r w:rsidRPr="0071308C">
        <w:rPr>
          <w:b/>
          <w:bCs/>
          <w:u w:val="single"/>
        </w:rPr>
        <w:t>SPECIFIC COURSE REQUIREMENTS</w:t>
      </w:r>
      <w:r>
        <w:rPr>
          <w:b/>
          <w:bCs/>
        </w:rPr>
        <w:t xml:space="preserve">: </w:t>
      </w:r>
    </w:p>
    <w:p w14:paraId="7C589909" w14:textId="77777777" w:rsidR="0073586D" w:rsidRDefault="0073586D">
      <w:pPr>
        <w:rPr>
          <w:b/>
          <w:bCs/>
        </w:rPr>
      </w:pPr>
    </w:p>
    <w:p w14:paraId="6DF3F2E4" w14:textId="77777777" w:rsidR="00983D44" w:rsidRDefault="00983D44" w:rsidP="00A00EB3">
      <w:pPr>
        <w:numPr>
          <w:ilvl w:val="0"/>
          <w:numId w:val="4"/>
        </w:numPr>
      </w:pPr>
      <w:r>
        <w:t>Clinical Practice</w:t>
      </w:r>
    </w:p>
    <w:p w14:paraId="42BA0226" w14:textId="77777777" w:rsidR="00983D44" w:rsidRDefault="00983D44" w:rsidP="00983D44">
      <w:pPr>
        <w:ind w:left="720"/>
      </w:pPr>
      <w:r>
        <w:t xml:space="preserve">The clinical practice requirement may be met in a variety of ways, based on student objectives and faculty approval.  These objectives may include direct or indirect care of individuals and/or populations.  </w:t>
      </w:r>
    </w:p>
    <w:p w14:paraId="74F1463D" w14:textId="77777777" w:rsidR="006F7C3C" w:rsidRDefault="006F7C3C" w:rsidP="00A00EB3">
      <w:pPr>
        <w:numPr>
          <w:ilvl w:val="0"/>
          <w:numId w:val="4"/>
        </w:numPr>
      </w:pPr>
      <w:r w:rsidRPr="00252E4F">
        <w:t>Lead multidisciplinary care conference</w:t>
      </w:r>
      <w:r w:rsidR="0073586D">
        <w:t xml:space="preserve"> (as appropriate)</w:t>
      </w:r>
      <w:r w:rsidRPr="00252E4F">
        <w:t xml:space="preserve"> </w:t>
      </w:r>
    </w:p>
    <w:p w14:paraId="67209B94" w14:textId="77777777" w:rsidR="006F7C3C" w:rsidRPr="00252E4F" w:rsidRDefault="006F7C3C" w:rsidP="00A00EB3">
      <w:pPr>
        <w:numPr>
          <w:ilvl w:val="0"/>
          <w:numId w:val="4"/>
        </w:numPr>
      </w:pPr>
      <w:r>
        <w:t>Conduct Clinical Project</w:t>
      </w:r>
      <w:r w:rsidR="0073586D">
        <w:t xml:space="preserve"> (students may apply a maximum of 120 hrs of project completion activities each Practicum semester to meet the 270 practice hour requirement)</w:t>
      </w:r>
    </w:p>
    <w:p w14:paraId="68FD5BB3" w14:textId="77777777" w:rsidR="006F7C3C" w:rsidRPr="00252E4F" w:rsidRDefault="006F7C3C" w:rsidP="00A00EB3">
      <w:pPr>
        <w:numPr>
          <w:ilvl w:val="0"/>
          <w:numId w:val="4"/>
        </w:numPr>
      </w:pPr>
      <w:r w:rsidRPr="00252E4F">
        <w:t xml:space="preserve">Clinical Evaluation (as appropriate) </w:t>
      </w:r>
    </w:p>
    <w:p w14:paraId="5AB3C12F" w14:textId="77777777" w:rsidR="006F7C3C" w:rsidRDefault="006F7C3C" w:rsidP="00A00EB3">
      <w:pPr>
        <w:numPr>
          <w:ilvl w:val="0"/>
          <w:numId w:val="4"/>
        </w:numPr>
      </w:pPr>
      <w:r w:rsidRPr="00252E4F">
        <w:t>Clinical Log</w:t>
      </w:r>
    </w:p>
    <w:p w14:paraId="3D071C23" w14:textId="77777777" w:rsidR="005C473C" w:rsidRPr="00252E4F" w:rsidRDefault="005C473C" w:rsidP="00A00EB3">
      <w:pPr>
        <w:numPr>
          <w:ilvl w:val="0"/>
          <w:numId w:val="4"/>
        </w:numPr>
      </w:pPr>
      <w:r>
        <w:t>Evaluation of Practicum objectives</w:t>
      </w:r>
    </w:p>
    <w:p w14:paraId="54CF526A" w14:textId="77777777" w:rsidR="006F7C3C" w:rsidRPr="00252E4F" w:rsidRDefault="006F7C3C" w:rsidP="00A00EB3">
      <w:pPr>
        <w:numPr>
          <w:ilvl w:val="0"/>
          <w:numId w:val="4"/>
        </w:numPr>
      </w:pPr>
      <w:r w:rsidRPr="00252E4F">
        <w:t>Presentation of findings</w:t>
      </w:r>
    </w:p>
    <w:p w14:paraId="30999555" w14:textId="77777777" w:rsidR="006F7C3C" w:rsidRPr="00252E4F" w:rsidRDefault="006F7C3C" w:rsidP="00A00EB3">
      <w:pPr>
        <w:numPr>
          <w:ilvl w:val="0"/>
          <w:numId w:val="4"/>
        </w:numPr>
      </w:pPr>
      <w:r w:rsidRPr="00252E4F">
        <w:t>Written report of clinical research project</w:t>
      </w:r>
    </w:p>
    <w:p w14:paraId="0F02BC24" w14:textId="77777777" w:rsidR="006F7C3C" w:rsidRPr="00252E4F" w:rsidRDefault="006F7C3C" w:rsidP="0073586D">
      <w:pPr>
        <w:pStyle w:val="ListParagraph"/>
        <w:numPr>
          <w:ilvl w:val="0"/>
          <w:numId w:val="4"/>
        </w:numPr>
      </w:pPr>
      <w:r w:rsidRPr="00252E4F">
        <w:t xml:space="preserve">Plans for dissemination </w:t>
      </w:r>
    </w:p>
    <w:p w14:paraId="76F877E2" w14:textId="77777777" w:rsidR="006F7C3C" w:rsidRPr="006B5949" w:rsidRDefault="006F7C3C" w:rsidP="006B5949">
      <w:pPr>
        <w:tabs>
          <w:tab w:val="left" w:pos="3231"/>
        </w:tabs>
      </w:pPr>
    </w:p>
    <w:p w14:paraId="351C0BE5" w14:textId="77777777" w:rsidR="006F7C3C" w:rsidRPr="0071308C" w:rsidRDefault="006F7C3C" w:rsidP="003E1BF2">
      <w:pPr>
        <w:rPr>
          <w:b/>
          <w:bCs/>
          <w:u w:val="single"/>
        </w:rPr>
      </w:pPr>
      <w:r w:rsidRPr="0071308C">
        <w:rPr>
          <w:b/>
          <w:bCs/>
          <w:u w:val="single"/>
        </w:rPr>
        <w:t xml:space="preserve">TEACHING METHODS/STRATEGIES </w:t>
      </w:r>
    </w:p>
    <w:p w14:paraId="10010E29" w14:textId="77777777" w:rsidR="006F7C3C" w:rsidRPr="006C2E90" w:rsidRDefault="006F7C3C" w:rsidP="00152E39">
      <w:pPr>
        <w:pStyle w:val="level10"/>
        <w:widowControl/>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360"/>
          <w:tab w:val="left" w:pos="1080"/>
          <w:tab w:val="left" w:pos="2034"/>
          <w:tab w:val="left" w:pos="2484"/>
          <w:tab w:val="left" w:pos="3690"/>
          <w:tab w:val="left" w:pos="4680"/>
          <w:tab w:val="left" w:pos="5400"/>
          <w:tab w:val="left" w:pos="6120"/>
          <w:tab w:val="left" w:pos="6840"/>
          <w:tab w:val="left" w:pos="7560"/>
          <w:tab w:val="left" w:pos="8280"/>
          <w:tab w:val="left" w:pos="9000"/>
          <w:tab w:val="left" w:pos="9144"/>
        </w:tabs>
        <w:jc w:val="left"/>
        <w:outlineLvl w:val="0"/>
      </w:pPr>
      <w:r>
        <w:t xml:space="preserve">Practice </w:t>
      </w:r>
      <w:r w:rsidRPr="006C2E90">
        <w:t>Experience</w:t>
      </w:r>
      <w:r>
        <w:t xml:space="preserve"> </w:t>
      </w:r>
    </w:p>
    <w:p w14:paraId="1388F6B1" w14:textId="77777777" w:rsidR="006F7C3C" w:rsidRDefault="006F7C3C" w:rsidP="004E3CDB">
      <w:pPr>
        <w:pStyle w:val="level10"/>
        <w:widowControl/>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2"/>
          <w:tab w:val="left" w:pos="1080"/>
          <w:tab w:val="left" w:pos="2034"/>
          <w:tab w:val="left" w:pos="2484"/>
          <w:tab w:val="left" w:pos="3690"/>
          <w:tab w:val="left" w:pos="4680"/>
          <w:tab w:val="left" w:pos="5400"/>
          <w:tab w:val="left" w:pos="6120"/>
          <w:tab w:val="left" w:pos="6840"/>
          <w:tab w:val="left" w:pos="7560"/>
          <w:tab w:val="left" w:pos="8280"/>
          <w:tab w:val="left" w:pos="9000"/>
          <w:tab w:val="left" w:pos="9144"/>
        </w:tabs>
        <w:jc w:val="left"/>
      </w:pPr>
      <w:r>
        <w:t>Faculty/Individual conference</w:t>
      </w:r>
    </w:p>
    <w:p w14:paraId="086C95D5" w14:textId="77777777" w:rsidR="00630AF5" w:rsidRDefault="00630AF5">
      <w:pPr>
        <w:tabs>
          <w:tab w:val="left" w:pos="3231"/>
        </w:tabs>
      </w:pPr>
      <w:r>
        <w:rPr>
          <w:b/>
          <w:bCs/>
        </w:rPr>
        <w:tab/>
      </w:r>
    </w:p>
    <w:p w14:paraId="48BCC254" w14:textId="77777777" w:rsidR="00630AF5" w:rsidRPr="00360D46" w:rsidRDefault="0073586D" w:rsidP="00252E4F">
      <w:pPr>
        <w:tabs>
          <w:tab w:val="left" w:pos="3231"/>
        </w:tabs>
        <w:ind w:hanging="720"/>
      </w:pPr>
      <w:r>
        <w:rPr>
          <w:b/>
          <w:bCs/>
        </w:rPr>
        <w:tab/>
      </w:r>
      <w:r w:rsidR="00630AF5" w:rsidRPr="0071308C">
        <w:rPr>
          <w:b/>
          <w:bCs/>
          <w:u w:val="single"/>
        </w:rPr>
        <w:t>COURSE EVALUATION &amp; FINAL GRADING)</w:t>
      </w:r>
      <w:r w:rsidR="00630AF5">
        <w:rPr>
          <w:b/>
          <w:bCs/>
        </w:rPr>
        <w:t>:</w:t>
      </w:r>
      <w:r w:rsidR="00630AF5">
        <w:rPr>
          <w:b/>
          <w:bCs/>
        </w:rPr>
        <w:tab/>
      </w:r>
    </w:p>
    <w:p w14:paraId="0C77E1F7" w14:textId="77777777" w:rsidR="0073586D" w:rsidRDefault="0073586D" w:rsidP="00A940FF"/>
    <w:p w14:paraId="6E248536" w14:textId="77777777" w:rsidR="00630AF5" w:rsidRDefault="00630AF5" w:rsidP="00A940FF">
      <w:r>
        <w:t>This is a Pass/Fail course</w:t>
      </w:r>
      <w:r w:rsidR="003516E3">
        <w:t xml:space="preserve"> (Grade is F/P/R)</w:t>
      </w:r>
      <w:r>
        <w:t xml:space="preserve">.  </w:t>
      </w:r>
      <w:r w:rsidR="0073586D">
        <w:t xml:space="preserve">As a result, the student is expected to complete the course and individual practicum objectives in order to pass the course.  Successful completion of N6620 DNP Practicum I is a prerequisite for N6621 DNP Practicum II.  </w:t>
      </w:r>
    </w:p>
    <w:p w14:paraId="0A176993" w14:textId="77777777" w:rsidR="0073586D" w:rsidRDefault="0073586D" w:rsidP="00A940FF"/>
    <w:p w14:paraId="3F39D0BE" w14:textId="77777777" w:rsidR="0073586D" w:rsidRPr="0073586D" w:rsidRDefault="0073586D" w:rsidP="00A940FF">
      <w:r>
        <w:rPr>
          <w:b/>
          <w:u w:val="single"/>
        </w:rPr>
        <w:t>By the end of N6621 DNP Practicum II</w:t>
      </w:r>
      <w:r>
        <w:t xml:space="preserve"> the student must complete and present the Clinical Project.  If the student is unable to complete the Clinical Project, a grade of “R” will be entered.  The student will repeat N6621 DNP Practicum II and complete the Clinical Project.</w:t>
      </w:r>
    </w:p>
    <w:p w14:paraId="2809E689" w14:textId="77777777" w:rsidR="00630AF5" w:rsidRDefault="00630AF5" w:rsidP="00A940FF"/>
    <w:p w14:paraId="1EDDE39F" w14:textId="77777777" w:rsidR="00630AF5" w:rsidRDefault="00630AF5" w:rsidP="00A940FF">
      <w:r w:rsidRPr="00D7658E">
        <w:lastRenderedPageBreak/>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w:t>
      </w:r>
      <w:r w:rsidR="00720542">
        <w:t xml:space="preserve">Chair </w:t>
      </w:r>
      <w:r w:rsidRPr="00D7658E">
        <w:t xml:space="preserve">for the </w:t>
      </w:r>
      <w:r>
        <w:t xml:space="preserve">DNP </w:t>
      </w:r>
      <w:r w:rsidRPr="00D7658E">
        <w:t xml:space="preserve">Program, Dr. </w:t>
      </w:r>
      <w:r w:rsidR="00720542">
        <w:t>Lauri John</w:t>
      </w:r>
      <w:r w:rsidRPr="00D7658E">
        <w:t xml:space="preserve">.  The complete policy about encumbered licenses is available online at: </w:t>
      </w:r>
      <w:hyperlink r:id="rId10" w:history="1">
        <w:r w:rsidRPr="00D7658E">
          <w:rPr>
            <w:rStyle w:val="Hyperlink"/>
          </w:rPr>
          <w:t>http://www.uta.edu/nursing/grad/unencumbered</w:t>
        </w:r>
      </w:hyperlink>
    </w:p>
    <w:p w14:paraId="41721A09" w14:textId="77777777" w:rsidR="00630AF5" w:rsidRPr="00AC7264" w:rsidRDefault="00630AF5" w:rsidP="00A940FF">
      <w:pPr>
        <w:tabs>
          <w:tab w:val="left" w:pos="3231"/>
        </w:tabs>
        <w:rPr>
          <w:sz w:val="16"/>
          <w:szCs w:val="16"/>
        </w:rPr>
      </w:pPr>
    </w:p>
    <w:p w14:paraId="515DABDA" w14:textId="77777777" w:rsidR="00630AF5" w:rsidRDefault="00630AF5" w:rsidP="00A940FF">
      <w:r w:rsidRPr="0071308C">
        <w:rPr>
          <w:b/>
          <w:bCs/>
          <w:u w:val="single"/>
        </w:rPr>
        <w:t>CONFIDENTIALITY AGREEMENT</w:t>
      </w:r>
      <w:r>
        <w:rPr>
          <w:b/>
          <w:bCs/>
        </w:rPr>
        <w:t>:</w:t>
      </w:r>
      <w:r w:rsidR="003516E3">
        <w:rPr>
          <w:b/>
          <w:bCs/>
        </w:rPr>
        <w:t xml:space="preserve">  </w:t>
      </w:r>
      <w:r>
        <w:t xml:space="preserve">You signed a Confidentiality Form in orientation and were provided a copy of the form.  Please take your copy of this Confidentiality Form with you to your </w:t>
      </w:r>
      <w:r w:rsidR="003516E3">
        <w:t>practice</w:t>
      </w:r>
      <w:r>
        <w:t xml:space="preserve"> site</w:t>
      </w:r>
      <w:r w:rsidR="003516E3">
        <w:t xml:space="preserve"> (if a clinical practice site)</w:t>
      </w:r>
      <w:r>
        <w:t xml:space="preserve">.  </w:t>
      </w:r>
      <w:r>
        <w:rPr>
          <w:u w:val="single"/>
        </w:rPr>
        <w:t>Please do not sign</w:t>
      </w:r>
      <w:r>
        <w:t xml:space="preserve"> other agency confidentiality forms.  Contact your faculty if the agency requires you to sign their confidentiality form.</w:t>
      </w:r>
    </w:p>
    <w:p w14:paraId="1196A935" w14:textId="77777777" w:rsidR="00630AF5" w:rsidRPr="00AC7264" w:rsidRDefault="00630AF5" w:rsidP="00A940FF">
      <w:pPr>
        <w:tabs>
          <w:tab w:val="left" w:pos="3231"/>
        </w:tabs>
        <w:rPr>
          <w:sz w:val="16"/>
          <w:szCs w:val="16"/>
        </w:rPr>
      </w:pPr>
    </w:p>
    <w:p w14:paraId="5BE61604" w14:textId="77777777" w:rsidR="00630AF5" w:rsidRDefault="00630AF5" w:rsidP="00A940FF">
      <w:r w:rsidRPr="0071308C">
        <w:rPr>
          <w:b/>
          <w:bCs/>
          <w:u w:val="single"/>
        </w:rPr>
        <w:t>GRADUATE STUDENT HANDBOOK</w:t>
      </w:r>
      <w:r>
        <w:rPr>
          <w:b/>
          <w:bCs/>
        </w:rPr>
        <w:t>:</w:t>
      </w:r>
      <w:r w:rsidR="003516E3">
        <w:rPr>
          <w:b/>
          <w:bCs/>
        </w:rPr>
        <w:t xml:space="preserve">  </w:t>
      </w:r>
      <w:r>
        <w:t xml:space="preserve">Students are responsible for knowing and complying with policies and information contained in the Graduate Catalog.  Available online at: </w:t>
      </w:r>
      <w:hyperlink r:id="rId11" w:history="1">
        <w:r w:rsidR="003516E3" w:rsidRPr="001F4898">
          <w:rPr>
            <w:rStyle w:val="Hyperlink"/>
          </w:rPr>
          <w:t>http://grad.pci.uta.edu</w:t>
        </w:r>
      </w:hyperlink>
      <w:r w:rsidR="003516E3">
        <w:t xml:space="preserve">.  </w:t>
      </w:r>
    </w:p>
    <w:p w14:paraId="24E78766" w14:textId="77777777" w:rsidR="00630AF5" w:rsidRPr="00AC7264" w:rsidRDefault="00630AF5" w:rsidP="00A940FF">
      <w:pPr>
        <w:tabs>
          <w:tab w:val="left" w:pos="3231"/>
        </w:tabs>
        <w:rPr>
          <w:sz w:val="16"/>
          <w:szCs w:val="16"/>
        </w:rPr>
      </w:pPr>
      <w:r>
        <w:t xml:space="preserve"> </w:t>
      </w:r>
    </w:p>
    <w:p w14:paraId="614215C4" w14:textId="77777777" w:rsidR="00630AF5" w:rsidRPr="006B4ECB" w:rsidRDefault="00630AF5" w:rsidP="00436598">
      <w:pPr>
        <w:rPr>
          <w:szCs w:val="20"/>
        </w:rPr>
      </w:pPr>
      <w:r w:rsidRPr="0071308C">
        <w:rPr>
          <w:b/>
          <w:bCs/>
          <w:u w:val="single"/>
        </w:rPr>
        <w:t>AMERICANS WITH DISABILITIES ACT</w:t>
      </w:r>
      <w:r>
        <w:rPr>
          <w:b/>
          <w:bCs/>
        </w:rPr>
        <w:t>:</w:t>
      </w:r>
      <w:r w:rsidR="003516E3">
        <w:rPr>
          <w:b/>
          <w:bCs/>
        </w:rPr>
        <w:t xml:space="preserve">  </w:t>
      </w:r>
      <w:r w:rsidR="0071308C" w:rsidRPr="004246F2">
        <w:t xml:space="preserve">The University of Texas at Arlington is on record as being committed to both the spirit and letter of all federal equal opportunity legislation, including the </w:t>
      </w:r>
      <w:r w:rsidR="0071308C" w:rsidRPr="004246F2">
        <w:rPr>
          <w:i/>
          <w:iCs/>
        </w:rPr>
        <w:t>Americans with Disabilities Act (ADA)</w:t>
      </w:r>
      <w:r w:rsidR="0071308C" w:rsidRPr="004246F2">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0071308C" w:rsidRPr="004246F2">
          <w:rPr>
            <w:rStyle w:val="Hyperlink"/>
          </w:rPr>
          <w:t>www.uta.edu/disability</w:t>
        </w:r>
      </w:hyperlink>
      <w:r w:rsidR="0071308C" w:rsidRPr="004246F2">
        <w:t xml:space="preserve"> or by calling the Office for Students with Disabilities at (817) 272-3364.</w:t>
      </w:r>
    </w:p>
    <w:p w14:paraId="3F49E582" w14:textId="77777777" w:rsidR="00630AF5" w:rsidRPr="00AC7264" w:rsidRDefault="00630AF5" w:rsidP="00436598">
      <w:pPr>
        <w:rPr>
          <w:sz w:val="16"/>
          <w:szCs w:val="16"/>
        </w:rPr>
      </w:pPr>
    </w:p>
    <w:p w14:paraId="10F675E2" w14:textId="77777777" w:rsidR="00630AF5" w:rsidRPr="006B4ECB" w:rsidRDefault="00630AF5" w:rsidP="00436598">
      <w:pPr>
        <w:rPr>
          <w:szCs w:val="20"/>
        </w:rPr>
      </w:pPr>
      <w:r w:rsidRPr="006B4ECB">
        <w:rPr>
          <w:szCs w:val="20"/>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6B4ECB">
        <w:rPr>
          <w:bCs/>
          <w:szCs w:val="20"/>
        </w:rPr>
        <w:t>authorized documentation</w:t>
      </w:r>
      <w:r w:rsidRPr="006B4ECB">
        <w:rPr>
          <w:szCs w:val="20"/>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14:paraId="5A1527C8" w14:textId="77777777" w:rsidR="00630AF5" w:rsidRPr="00AC7264" w:rsidRDefault="00630AF5" w:rsidP="00436598">
      <w:pPr>
        <w:tabs>
          <w:tab w:val="left" w:pos="3231"/>
        </w:tabs>
        <w:rPr>
          <w:sz w:val="16"/>
          <w:szCs w:val="16"/>
        </w:rPr>
      </w:pPr>
    </w:p>
    <w:p w14:paraId="78A404D6" w14:textId="77777777" w:rsidR="00630AF5" w:rsidRDefault="00630AF5" w:rsidP="00436598">
      <w:pPr>
        <w:rPr>
          <w:sz w:val="16"/>
          <w:szCs w:val="16"/>
        </w:rPr>
      </w:pPr>
      <w:r w:rsidRPr="0071308C">
        <w:rPr>
          <w:b/>
          <w:u w:val="single"/>
        </w:rPr>
        <w:t>STUDENT SUPPORT SERVICES</w:t>
      </w:r>
      <w:r>
        <w:rPr>
          <w:b/>
          <w:bCs/>
        </w:rPr>
        <w:tab/>
      </w:r>
      <w:r w:rsidR="0071308C">
        <w:rPr>
          <w:b/>
          <w:bCs/>
        </w:rPr>
        <w:t xml:space="preserve">: </w:t>
      </w:r>
      <w:r w:rsidR="0071308C" w:rsidRPr="004246F2">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0071308C" w:rsidRPr="004246F2">
          <w:rPr>
            <w:rStyle w:val="Hyperlink"/>
          </w:rPr>
          <w:t>resources@uta.edu</w:t>
        </w:r>
      </w:hyperlink>
      <w:r w:rsidR="0071308C" w:rsidRPr="004246F2">
        <w:t xml:space="preserve">, or view the information at </w:t>
      </w:r>
      <w:hyperlink r:id="rId14" w:history="1">
        <w:r w:rsidR="0071308C" w:rsidRPr="004246F2">
          <w:rPr>
            <w:rStyle w:val="Hyperlink"/>
          </w:rPr>
          <w:t>www.uta.edu/resources</w:t>
        </w:r>
      </w:hyperlink>
      <w:r w:rsidR="0071308C" w:rsidRPr="004246F2">
        <w:t>.</w:t>
      </w:r>
      <w:r w:rsidR="0071308C">
        <w:rPr>
          <w:sz w:val="16"/>
          <w:szCs w:val="16"/>
        </w:rPr>
        <w:t xml:space="preserve"> </w:t>
      </w:r>
    </w:p>
    <w:p w14:paraId="475A7622" w14:textId="77777777" w:rsidR="00630AF5" w:rsidRPr="00AC7264" w:rsidRDefault="00630AF5" w:rsidP="00436598">
      <w:pPr>
        <w:tabs>
          <w:tab w:val="left" w:pos="3231"/>
        </w:tabs>
        <w:rPr>
          <w:sz w:val="16"/>
          <w:szCs w:val="16"/>
        </w:rPr>
      </w:pPr>
    </w:p>
    <w:p w14:paraId="7472E1DF" w14:textId="77777777" w:rsidR="00630AF5" w:rsidRDefault="00630AF5" w:rsidP="00A10684">
      <w:r w:rsidRPr="0071308C">
        <w:rPr>
          <w:b/>
          <w:u w:val="single"/>
        </w:rPr>
        <w:t>STUDENT CODE OF ETHICS</w:t>
      </w:r>
      <w:r>
        <w:rPr>
          <w:b/>
        </w:rPr>
        <w:t>:</w:t>
      </w:r>
      <w:r w:rsidRPr="006F6B82">
        <w:rPr>
          <w:b/>
        </w:rPr>
        <w:tab/>
      </w:r>
      <w:r>
        <w:t xml:space="preserve">The University of Texas at Arlington College of Nursing supports the Student Code of Ethics Policy.  Students are responsible for knowing and complying with the Code.  </w:t>
      </w:r>
    </w:p>
    <w:p w14:paraId="76501AF3" w14:textId="77777777" w:rsidR="00720542" w:rsidRDefault="00720542" w:rsidP="00A10684"/>
    <w:p w14:paraId="7A26CEB1" w14:textId="77777777" w:rsidR="00720542" w:rsidRPr="00720542" w:rsidRDefault="00720542" w:rsidP="00720542">
      <w:pPr>
        <w:rPr>
          <w:rFonts w:asciiTheme="minorBidi" w:hAnsiTheme="minorBidi" w:cstheme="minorBidi"/>
          <w:szCs w:val="21"/>
        </w:rPr>
      </w:pPr>
      <w:r w:rsidRPr="00720542">
        <w:rPr>
          <w:rFonts w:asciiTheme="minorBidi" w:hAnsiTheme="minorBidi" w:cstheme="minorBidi"/>
          <w:b/>
          <w:bCs/>
          <w:caps/>
          <w:szCs w:val="21"/>
          <w:u w:val="single"/>
        </w:rPr>
        <w:t>Title IX</w:t>
      </w:r>
      <w:r w:rsidRPr="00982A7E">
        <w:rPr>
          <w:rFonts w:asciiTheme="minorBidi" w:hAnsiTheme="minorBidi" w:cstheme="minorBidi"/>
          <w:b/>
          <w:bCs/>
          <w:sz w:val="21"/>
          <w:szCs w:val="21"/>
        </w:rPr>
        <w:t>:</w:t>
      </w:r>
      <w:r w:rsidRPr="00982A7E">
        <w:rPr>
          <w:rFonts w:asciiTheme="minorBidi" w:hAnsiTheme="minorBidi" w:cstheme="minorBidi"/>
          <w:sz w:val="21"/>
          <w:szCs w:val="21"/>
        </w:rPr>
        <w:t xml:space="preserve"> </w:t>
      </w:r>
      <w:r w:rsidRPr="00720542">
        <w:rPr>
          <w:rFonts w:asciiTheme="minorBidi" w:hAnsiTheme="minorBidi" w:cstheme="minorBidi"/>
          <w:szCs w:val="21"/>
        </w:rPr>
        <w:t xml:space="preserve">The University of Texas at Arlington is committed to upholding U.S. Federal Law “Title IX” such that no member of the UT Arlington community shall, on the basis of sex, be </w:t>
      </w:r>
      <w:r w:rsidRPr="00720542">
        <w:rPr>
          <w:rFonts w:asciiTheme="minorBidi" w:hAnsiTheme="minorBidi" w:cstheme="minorBidi"/>
          <w:szCs w:val="21"/>
        </w:rPr>
        <w:lastRenderedPageBreak/>
        <w:t xml:space="preserve">excluded from participation in, be denied the benefits of, or be subjected to discrimination under any education program or activity. For more information, visit </w:t>
      </w:r>
      <w:hyperlink r:id="rId15" w:history="1">
        <w:r w:rsidRPr="00720542">
          <w:rPr>
            <w:rStyle w:val="Hyperlink"/>
            <w:rFonts w:asciiTheme="minorBidi" w:hAnsiTheme="minorBidi" w:cstheme="minorBidi"/>
            <w:szCs w:val="21"/>
          </w:rPr>
          <w:t>www.uta.edu/titleIX</w:t>
        </w:r>
      </w:hyperlink>
      <w:r w:rsidRPr="00720542">
        <w:rPr>
          <w:rFonts w:asciiTheme="minorBidi" w:hAnsiTheme="minorBidi" w:cstheme="minorBidi"/>
          <w:szCs w:val="21"/>
        </w:rPr>
        <w:t>.</w:t>
      </w:r>
    </w:p>
    <w:p w14:paraId="3DD4443A" w14:textId="77777777" w:rsidR="00630AF5" w:rsidRPr="00AC7264" w:rsidRDefault="00630AF5" w:rsidP="00A10684">
      <w:pPr>
        <w:tabs>
          <w:tab w:val="left" w:pos="3231"/>
        </w:tabs>
        <w:rPr>
          <w:sz w:val="16"/>
          <w:szCs w:val="16"/>
        </w:rPr>
      </w:pPr>
    </w:p>
    <w:p w14:paraId="134A3C84" w14:textId="77777777" w:rsidR="0071308C" w:rsidRPr="004246F2" w:rsidRDefault="00630AF5" w:rsidP="0071308C">
      <w:pPr>
        <w:rPr>
          <w:rFonts w:eastAsia="Calibri"/>
        </w:rPr>
      </w:pPr>
      <w:r w:rsidRPr="0071308C">
        <w:rPr>
          <w:b/>
          <w:bCs/>
          <w:u w:val="single"/>
        </w:rPr>
        <w:t>ACADEMIC INTEGRITY</w:t>
      </w:r>
      <w:r>
        <w:rPr>
          <w:b/>
          <w:bCs/>
        </w:rPr>
        <w:t>:</w:t>
      </w:r>
      <w:r>
        <w:rPr>
          <w:b/>
          <w:bCs/>
        </w:rPr>
        <w:tab/>
      </w:r>
      <w:r w:rsidR="0071308C" w:rsidRPr="004246F2">
        <w:rPr>
          <w:rFonts w:eastAsia="Calibri"/>
        </w:rPr>
        <w:t>All students enrolled in this course are expected to adhere to the UT Arlington Honor Code:</w:t>
      </w:r>
    </w:p>
    <w:p w14:paraId="22004675" w14:textId="77777777" w:rsidR="0071308C" w:rsidRPr="004246F2" w:rsidRDefault="0071308C" w:rsidP="0071308C">
      <w:pPr>
        <w:tabs>
          <w:tab w:val="left" w:pos="2160"/>
        </w:tabs>
        <w:rPr>
          <w:rFonts w:eastAsia="Calibri"/>
        </w:rPr>
      </w:pPr>
      <w:r w:rsidRPr="004246F2">
        <w:rPr>
          <w:rFonts w:eastAsia="Calibri"/>
        </w:rPr>
        <w:tab/>
      </w:r>
    </w:p>
    <w:p w14:paraId="7F9BBA4F" w14:textId="77777777" w:rsidR="0071308C" w:rsidRPr="004246F2" w:rsidRDefault="0071308C" w:rsidP="0071308C">
      <w:pPr>
        <w:rPr>
          <w:rFonts w:eastAsia="Calibri"/>
          <w:i/>
        </w:rPr>
      </w:pPr>
      <w:r w:rsidRPr="004246F2">
        <w:rPr>
          <w:rFonts w:eastAsia="Calibri"/>
          <w:i/>
        </w:rPr>
        <w:t>I pledge, on my honor, to uphold UT Arlington’s tradition of academic integrity, a tradition that values hard work and honest effort in the pursuit of academic excellence.</w:t>
      </w:r>
    </w:p>
    <w:p w14:paraId="144777AA" w14:textId="77777777" w:rsidR="0071308C" w:rsidRPr="004246F2" w:rsidRDefault="0071308C" w:rsidP="0071308C">
      <w:pPr>
        <w:rPr>
          <w:rFonts w:eastAsia="Calibri"/>
          <w:i/>
        </w:rPr>
      </w:pPr>
    </w:p>
    <w:p w14:paraId="14C67E1E" w14:textId="77777777" w:rsidR="0071308C" w:rsidRPr="004246F2" w:rsidRDefault="0071308C" w:rsidP="0071308C">
      <w:pPr>
        <w:rPr>
          <w:rFonts w:eastAsia="Calibri"/>
          <w:i/>
        </w:rPr>
      </w:pPr>
      <w:r w:rsidRPr="004246F2">
        <w:rPr>
          <w:rFonts w:eastAsia="Calibri"/>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DE0F1B5" w14:textId="77777777" w:rsidR="0071308C" w:rsidRDefault="0071308C" w:rsidP="00436598">
      <w:pPr>
        <w:pStyle w:val="Header"/>
        <w:rPr>
          <w:szCs w:val="20"/>
        </w:rPr>
      </w:pPr>
    </w:p>
    <w:p w14:paraId="59A5780E" w14:textId="77777777" w:rsidR="00720542" w:rsidRPr="00720542" w:rsidRDefault="00720542" w:rsidP="00720542">
      <w:pPr>
        <w:keepNext/>
        <w:rPr>
          <w:szCs w:val="21"/>
        </w:rPr>
      </w:pPr>
      <w:r w:rsidRPr="00720542">
        <w:rPr>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720542">
        <w:rPr>
          <w:i/>
          <w:szCs w:val="21"/>
        </w:rPr>
        <w:t>Regents’ Rule</w:t>
      </w:r>
      <w:r w:rsidRPr="00720542">
        <w:rPr>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3BFB9FFB" w14:textId="77777777" w:rsidR="0071308C" w:rsidRPr="00AC7264" w:rsidRDefault="0071308C" w:rsidP="0071308C">
      <w:pPr>
        <w:pStyle w:val="Header"/>
        <w:rPr>
          <w:sz w:val="16"/>
          <w:szCs w:val="16"/>
        </w:rPr>
      </w:pPr>
    </w:p>
    <w:p w14:paraId="3F35336E" w14:textId="77777777" w:rsidR="00630AF5" w:rsidRDefault="00630AF5">
      <w:r w:rsidRPr="0071308C">
        <w:rPr>
          <w:b/>
          <w:u w:val="single"/>
        </w:rPr>
        <w:t>PLAGIARISM</w:t>
      </w:r>
      <w:r>
        <w:rPr>
          <w:b/>
        </w:rPr>
        <w:t xml:space="preserve">:  </w:t>
      </w:r>
      <w:r>
        <w:t>Copying another student’s paper or any portion of it is plagiarism. Additionally, copying a portion of published material (e.g., books or journals) without</w:t>
      </w:r>
      <w:r w:rsidR="0071308C">
        <w:t xml:space="preserve"> </w:t>
      </w:r>
      <w:r>
        <w:t xml:space="preserve">adequately documenting the source is plagiarism.  If </w:t>
      </w:r>
      <w:r>
        <w:rPr>
          <w:u w:val="single"/>
        </w:rPr>
        <w:t xml:space="preserve">five </w:t>
      </w:r>
      <w:r>
        <w:t xml:space="preserve">or more words in sequence are taken from a source, those words must be placed in quotes and the source referenced with author’s name, date of publication, and page number of publication. If the author’s </w:t>
      </w:r>
      <w:r>
        <w:rPr>
          <w:u w:val="single"/>
        </w:rPr>
        <w:t xml:space="preserve">ideas </w:t>
      </w:r>
      <w:r>
        <w:t>are rephrased, by transposing words or expressing the same idea using different words, the idea must be attributed</w:t>
      </w:r>
      <w:r w:rsidR="0071308C">
        <w:t xml:space="preserve"> </w:t>
      </w:r>
      <w:r>
        <w:t xml:space="preserve">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6" w:history="1">
        <w:r w:rsidRPr="0088438F">
          <w:rPr>
            <w:rStyle w:val="Hyperlink"/>
          </w:rPr>
          <w:t>http://library.uta.edu/tutorials/Plagiarism</w:t>
        </w:r>
      </w:hyperlink>
      <w:r>
        <w:t xml:space="preserve">.   </w:t>
      </w:r>
    </w:p>
    <w:p w14:paraId="7702D53B" w14:textId="77777777" w:rsidR="00630AF5" w:rsidRPr="00AC7264" w:rsidRDefault="00630AF5">
      <w:pPr>
        <w:tabs>
          <w:tab w:val="left" w:pos="3231"/>
        </w:tabs>
        <w:rPr>
          <w:sz w:val="16"/>
          <w:szCs w:val="16"/>
        </w:rPr>
      </w:pPr>
    </w:p>
    <w:p w14:paraId="42BB2335" w14:textId="77777777" w:rsidR="00630AF5" w:rsidRDefault="00630AF5" w:rsidP="00636ABC">
      <w:r w:rsidRPr="0071308C">
        <w:rPr>
          <w:b/>
          <w:u w:val="single"/>
        </w:rPr>
        <w:t>BOMB THREATS</w:t>
      </w:r>
      <w:r>
        <w:rPr>
          <w:b/>
        </w:rPr>
        <w:t>:</w:t>
      </w:r>
      <w:r w:rsidRPr="00C04DFA">
        <w:rPr>
          <w:b/>
        </w:rPr>
        <w:tab/>
      </w:r>
      <w:r>
        <w:t>If anyone is tempted to call in a bomb threat, be aware that UTA will attempt to trace the phone call and prosecute all responsible parties. Every effort will be made to avoid cancellation of presentations/tests caused by bomb threats.  Unannounced alternate sites will be available for these classes. Your instructor will make you aware of alternate class sites in the event that your classroom is not available.</w:t>
      </w:r>
    </w:p>
    <w:p w14:paraId="20427BF3" w14:textId="77777777" w:rsidR="00630AF5" w:rsidRPr="00AC7264" w:rsidRDefault="00630AF5" w:rsidP="00274096">
      <w:pPr>
        <w:tabs>
          <w:tab w:val="left" w:pos="3231"/>
        </w:tabs>
        <w:rPr>
          <w:sz w:val="16"/>
          <w:szCs w:val="16"/>
        </w:rPr>
      </w:pPr>
    </w:p>
    <w:p w14:paraId="3199EEFF" w14:textId="77777777" w:rsidR="00720542" w:rsidRPr="00720542" w:rsidRDefault="00720542" w:rsidP="00720542">
      <w:pPr>
        <w:rPr>
          <w:szCs w:val="21"/>
        </w:rPr>
      </w:pPr>
      <w:r w:rsidRPr="00720542">
        <w:rPr>
          <w:b/>
          <w:caps/>
          <w:szCs w:val="21"/>
          <w:u w:val="single"/>
        </w:rPr>
        <w:t>Electronic Communication</w:t>
      </w:r>
      <w:r w:rsidRPr="00720542">
        <w:rPr>
          <w:b/>
          <w:szCs w:val="21"/>
        </w:rPr>
        <w:t xml:space="preserve">: </w:t>
      </w:r>
      <w:r w:rsidRPr="00720542">
        <w:rPr>
          <w:szCs w:val="21"/>
        </w:rPr>
        <w:t xml:space="preserve">UT Arlington has adopted </w:t>
      </w:r>
      <w:proofErr w:type="spellStart"/>
      <w:r w:rsidRPr="00720542">
        <w:rPr>
          <w:szCs w:val="21"/>
        </w:rPr>
        <w:t>MavMail</w:t>
      </w:r>
      <w:proofErr w:type="spellEnd"/>
      <w:r w:rsidRPr="00720542">
        <w:rPr>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20542">
        <w:rPr>
          <w:szCs w:val="21"/>
        </w:rPr>
        <w:t>MavMail</w:t>
      </w:r>
      <w:proofErr w:type="spellEnd"/>
      <w:r w:rsidRPr="00720542">
        <w:rPr>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20542">
        <w:rPr>
          <w:szCs w:val="21"/>
        </w:rPr>
        <w:t>MavMail</w:t>
      </w:r>
      <w:proofErr w:type="spellEnd"/>
      <w:r w:rsidRPr="00720542">
        <w:rPr>
          <w:szCs w:val="21"/>
        </w:rPr>
        <w:t xml:space="preserve"> is available at </w:t>
      </w:r>
      <w:hyperlink r:id="rId17" w:history="1">
        <w:r w:rsidRPr="00720542">
          <w:rPr>
            <w:rStyle w:val="Hyperlink"/>
            <w:szCs w:val="21"/>
          </w:rPr>
          <w:t>http://www.uta.edu/oit/cs/email/mavmail.php</w:t>
        </w:r>
      </w:hyperlink>
      <w:r w:rsidRPr="00720542">
        <w:rPr>
          <w:szCs w:val="21"/>
        </w:rPr>
        <w:t>.</w:t>
      </w:r>
    </w:p>
    <w:p w14:paraId="79727EAE" w14:textId="77777777" w:rsidR="00720542" w:rsidRPr="00720542" w:rsidRDefault="00720542" w:rsidP="00720542">
      <w:pPr>
        <w:rPr>
          <w:szCs w:val="21"/>
        </w:rPr>
      </w:pPr>
    </w:p>
    <w:p w14:paraId="3872D571" w14:textId="77777777" w:rsidR="00720542" w:rsidRPr="00720542" w:rsidRDefault="00720542" w:rsidP="00720542">
      <w:pPr>
        <w:autoSpaceDE w:val="0"/>
        <w:autoSpaceDN w:val="0"/>
        <w:adjustRightInd w:val="0"/>
        <w:rPr>
          <w:szCs w:val="21"/>
        </w:rPr>
      </w:pPr>
      <w:r w:rsidRPr="00720542">
        <w:rPr>
          <w:b/>
          <w:caps/>
          <w:szCs w:val="21"/>
          <w:u w:val="single"/>
        </w:rPr>
        <w:t>Student Feedback Survey</w:t>
      </w:r>
      <w:r w:rsidRPr="00720542">
        <w:rPr>
          <w:b/>
          <w:szCs w:val="21"/>
        </w:rPr>
        <w:t xml:space="preserve">: </w:t>
      </w:r>
      <w:r w:rsidRPr="00720542">
        <w:rPr>
          <w:bCs/>
          <w:szCs w:val="21"/>
        </w:rPr>
        <w:t xml:space="preserve">At the end of each term, students enrolled in classes categorized as “lecture,” “seminar,” or “laboratory” shall be directed to complete an online Student </w:t>
      </w:r>
      <w:r w:rsidRPr="00720542">
        <w:rPr>
          <w:bCs/>
          <w:szCs w:val="21"/>
        </w:rPr>
        <w:lastRenderedPageBreak/>
        <w:t xml:space="preserve">Feedback Survey (SFS). Instructions on how to access the SFS for this course will be sent directly to each student through </w:t>
      </w:r>
      <w:proofErr w:type="spellStart"/>
      <w:r w:rsidRPr="00720542">
        <w:rPr>
          <w:bCs/>
          <w:szCs w:val="21"/>
        </w:rPr>
        <w:t>MavMail</w:t>
      </w:r>
      <w:proofErr w:type="spellEnd"/>
      <w:r w:rsidRPr="00720542">
        <w:rPr>
          <w:bCs/>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720542">
          <w:rPr>
            <w:rStyle w:val="Hyperlink"/>
            <w:bCs/>
            <w:szCs w:val="21"/>
          </w:rPr>
          <w:t>http://www.uta.edu/sfs</w:t>
        </w:r>
      </w:hyperlink>
      <w:r w:rsidRPr="00720542">
        <w:rPr>
          <w:bCs/>
          <w:szCs w:val="21"/>
        </w:rPr>
        <w:t>.</w:t>
      </w:r>
    </w:p>
    <w:p w14:paraId="2873302F" w14:textId="77777777" w:rsidR="00720542" w:rsidRPr="00720542" w:rsidRDefault="00720542" w:rsidP="00720542">
      <w:pPr>
        <w:rPr>
          <w:b/>
          <w:bCs/>
          <w:szCs w:val="21"/>
        </w:rPr>
      </w:pPr>
    </w:p>
    <w:p w14:paraId="660C56A2" w14:textId="77777777" w:rsidR="00720542" w:rsidRPr="00720542" w:rsidRDefault="00720542" w:rsidP="00720542">
      <w:pPr>
        <w:rPr>
          <w:szCs w:val="21"/>
        </w:rPr>
      </w:pPr>
      <w:r w:rsidRPr="00720542">
        <w:rPr>
          <w:b/>
          <w:bCs/>
          <w:caps/>
          <w:szCs w:val="21"/>
          <w:u w:val="single"/>
        </w:rPr>
        <w:t>Final Review Week:</w:t>
      </w:r>
      <w:r w:rsidRPr="00720542">
        <w:rPr>
          <w:bCs/>
          <w:szCs w:val="21"/>
        </w:rPr>
        <w:t xml:space="preserve"> </w:t>
      </w:r>
      <w:r w:rsidRPr="00720542">
        <w:rPr>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20542">
        <w:rPr>
          <w:i/>
          <w:szCs w:val="21"/>
        </w:rPr>
        <w:t>unless specified in the class syllabus</w:t>
      </w:r>
      <w:r w:rsidRPr="00720542">
        <w:rPr>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26483B6" w14:textId="77777777" w:rsidR="00630AF5" w:rsidRPr="00AC7264" w:rsidRDefault="00630AF5" w:rsidP="00436598">
      <w:pPr>
        <w:tabs>
          <w:tab w:val="left" w:pos="3231"/>
        </w:tabs>
        <w:rPr>
          <w:sz w:val="16"/>
          <w:szCs w:val="16"/>
        </w:rPr>
      </w:pPr>
    </w:p>
    <w:p w14:paraId="651D7E15" w14:textId="77777777" w:rsidR="00630AF5" w:rsidRDefault="00630AF5" w:rsidP="00183C1A">
      <w:r w:rsidRPr="0071308C">
        <w:rPr>
          <w:b/>
          <w:bCs/>
          <w:u w:val="single"/>
        </w:rPr>
        <w:t>NO GIFT POLICY</w:t>
      </w:r>
      <w:r>
        <w:rPr>
          <w:b/>
          <w:bCs/>
        </w:rPr>
        <w:t>:</w:t>
      </w:r>
      <w:r>
        <w:rPr>
          <w:b/>
          <w:bCs/>
        </w:rPr>
        <w:tab/>
      </w:r>
      <w:r w:rsidR="0071308C" w:rsidRPr="004246F2">
        <w:t>In accordance with Regent Rules and Regulations and the UTA Standards of Conduct, the College of Nursing has a “no gift” policy. A donation to one of the UTA College of Nursing Scholarship Funds, found at the following link: is</w:t>
      </w:r>
      <w:r w:rsidR="0071308C" w:rsidRPr="004246F2">
        <w:rPr>
          <w:color w:val="1F497D"/>
        </w:rPr>
        <w:t xml:space="preserve"> </w:t>
      </w:r>
      <w:hyperlink r:id="rId19" w:history="1">
        <w:r w:rsidR="0071308C" w:rsidRPr="004246F2">
          <w:rPr>
            <w:rStyle w:val="Hyperlink"/>
          </w:rPr>
          <w:t>http://www.uta.edu/nursing/student-resources/scholarship</w:t>
        </w:r>
      </w:hyperlink>
      <w:r w:rsidR="0071308C" w:rsidRPr="004246F2">
        <w:t xml:space="preserve"> would be an appropriate way to recognize a faculty member’s contribution to your learning.   For information regarding Scholarship Funds, please contact the Dean’s office.</w:t>
      </w:r>
    </w:p>
    <w:p w14:paraId="377AE8D6" w14:textId="77777777" w:rsidR="005F4510" w:rsidRDefault="005F4510" w:rsidP="00183C1A"/>
    <w:p w14:paraId="0143383B" w14:textId="77777777" w:rsidR="005F4510" w:rsidRPr="005F4510" w:rsidRDefault="005F4510" w:rsidP="005F4510">
      <w:pPr>
        <w:rPr>
          <w:szCs w:val="21"/>
        </w:rPr>
      </w:pPr>
      <w:r w:rsidRPr="005F4510">
        <w:rPr>
          <w:b/>
          <w:bCs/>
          <w:szCs w:val="21"/>
          <w:u w:val="single"/>
        </w:rPr>
        <w:t>Emergency Exit Procedures:</w:t>
      </w:r>
      <w:r w:rsidRPr="005F4510">
        <w:rPr>
          <w:bCs/>
          <w:szCs w:val="21"/>
        </w:rPr>
        <w:t xml:space="preserve"> </w:t>
      </w:r>
      <w:r w:rsidRPr="005F4510">
        <w:rPr>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0AD0E4C9" w14:textId="77777777" w:rsidR="005F4510" w:rsidRDefault="005F4510" w:rsidP="00183C1A"/>
    <w:p w14:paraId="0AE5B317" w14:textId="77777777" w:rsidR="00630AF5" w:rsidRDefault="00630AF5">
      <w:pPr>
        <w:rPr>
          <w:sz w:val="16"/>
          <w:szCs w:val="16"/>
        </w:rPr>
      </w:pPr>
    </w:p>
    <w:p w14:paraId="29141D96" w14:textId="77777777" w:rsidR="00630AF5" w:rsidRPr="00AC7264" w:rsidRDefault="00630AF5">
      <w:pPr>
        <w:tabs>
          <w:tab w:val="left" w:pos="3231"/>
        </w:tabs>
        <w:rPr>
          <w:sz w:val="16"/>
          <w:szCs w:val="16"/>
        </w:rPr>
      </w:pPr>
    </w:p>
    <w:p w14:paraId="03BFC35F" w14:textId="77777777" w:rsidR="00630AF5" w:rsidRDefault="00630AF5" w:rsidP="002F114B">
      <w:pPr>
        <w:pStyle w:val="Header"/>
        <w:tabs>
          <w:tab w:val="left" w:pos="720"/>
        </w:tabs>
        <w:rPr>
          <w:b/>
        </w:rPr>
      </w:pPr>
      <w:r>
        <w:rPr>
          <w:b/>
          <w:bCs/>
        </w:rPr>
        <w:t>DNP COURSE SUPPORT STAFF:</w:t>
      </w:r>
      <w:r w:rsidR="003516E3">
        <w:rPr>
          <w:b/>
          <w:bCs/>
        </w:rPr>
        <w:t xml:space="preserve">  </w:t>
      </w:r>
      <w:r w:rsidR="003516E3">
        <w:t xml:space="preserve">       </w:t>
      </w:r>
      <w:r w:rsidR="003516E3">
        <w:tab/>
      </w:r>
      <w:r w:rsidR="002F114B">
        <w:t xml:space="preserve">  </w:t>
      </w:r>
      <w:r w:rsidR="002F114B">
        <w:rPr>
          <w:b/>
        </w:rPr>
        <w:t>Ashleigh Johnson</w:t>
      </w:r>
      <w:r w:rsidR="00932246">
        <w:rPr>
          <w:b/>
        </w:rPr>
        <w:t>, Administrative Assistant I</w:t>
      </w:r>
    </w:p>
    <w:p w14:paraId="6EB6D45C" w14:textId="77777777" w:rsidR="00630AF5" w:rsidRPr="003E2000" w:rsidRDefault="002F114B" w:rsidP="002F114B">
      <w:pPr>
        <w:pStyle w:val="Header"/>
        <w:tabs>
          <w:tab w:val="left" w:pos="720"/>
        </w:tabs>
      </w:pPr>
      <w:r>
        <w:tab/>
      </w:r>
      <w:r w:rsidR="003516E3">
        <w:tab/>
      </w:r>
      <w:r>
        <w:t xml:space="preserve">   </w:t>
      </w:r>
      <w:r w:rsidR="003516E3">
        <w:t>Of</w:t>
      </w:r>
      <w:r w:rsidR="003516E3">
        <w:tab/>
      </w:r>
      <w:proofErr w:type="spellStart"/>
      <w:r>
        <w:t>fice</w:t>
      </w:r>
      <w:proofErr w:type="spellEnd"/>
      <w:r>
        <w:t>: 616A</w:t>
      </w:r>
      <w:r w:rsidR="00630AF5">
        <w:t xml:space="preserve"> Pi</w:t>
      </w:r>
      <w:r>
        <w:t xml:space="preserve">ckard Hall Phone: </w:t>
      </w:r>
      <w:r w:rsidR="00932246">
        <w:t>817-272-9440</w:t>
      </w:r>
    </w:p>
    <w:p w14:paraId="76FDC27F" w14:textId="77777777" w:rsidR="00630AF5" w:rsidRDefault="002F114B" w:rsidP="002F114B">
      <w:pPr>
        <w:pStyle w:val="Header"/>
        <w:tabs>
          <w:tab w:val="left" w:pos="720"/>
        </w:tabs>
      </w:pPr>
      <w:r>
        <w:t xml:space="preserve">                                                                        </w:t>
      </w:r>
      <w:r w:rsidR="00630AF5">
        <w:t xml:space="preserve">Email: </w:t>
      </w:r>
      <w:hyperlink r:id="rId20" w:history="1">
        <w:r w:rsidRPr="00955C72">
          <w:rPr>
            <w:rStyle w:val="Hyperlink"/>
          </w:rPr>
          <w:t>ashleigh.johnson@uta.edu</w:t>
        </w:r>
      </w:hyperlink>
      <w:r>
        <w:t xml:space="preserve"> </w:t>
      </w:r>
    </w:p>
    <w:p w14:paraId="001B681E" w14:textId="77777777" w:rsidR="00630AF5" w:rsidRPr="005E6408" w:rsidRDefault="00630AF5" w:rsidP="00911B0B">
      <w:pPr>
        <w:tabs>
          <w:tab w:val="left" w:pos="3231"/>
        </w:tabs>
      </w:pPr>
    </w:p>
    <w:p w14:paraId="3676029E" w14:textId="77777777" w:rsidR="005E6408" w:rsidRPr="005E6408" w:rsidRDefault="00630AF5" w:rsidP="005E6408">
      <w:pPr>
        <w:autoSpaceDE w:val="0"/>
        <w:autoSpaceDN w:val="0"/>
      </w:pPr>
      <w:r w:rsidRPr="005E6408">
        <w:rPr>
          <w:b/>
          <w:bCs/>
        </w:rPr>
        <w:t>LIBRARY INFORMATION:</w:t>
      </w:r>
      <w:r w:rsidRPr="005E6408">
        <w:rPr>
          <w:b/>
          <w:bCs/>
        </w:rPr>
        <w:tab/>
      </w:r>
      <w:r w:rsidR="003516E3" w:rsidRPr="005E6408">
        <w:rPr>
          <w:b/>
          <w:bCs/>
        </w:rPr>
        <w:tab/>
      </w:r>
      <w:r w:rsidR="005E6408" w:rsidRPr="005E6408">
        <w:t>Peace Ossom Williamson, MLS, MS, AHIP</w:t>
      </w:r>
    </w:p>
    <w:p w14:paraId="684F3852" w14:textId="77777777" w:rsidR="005E6408" w:rsidRPr="005E6408" w:rsidRDefault="005E6408" w:rsidP="005E6408">
      <w:pPr>
        <w:autoSpaceDE w:val="0"/>
        <w:autoSpaceDN w:val="0"/>
        <w:ind w:left="4320"/>
      </w:pPr>
      <w:r w:rsidRPr="005E6408">
        <w:t xml:space="preserve">Interim </w:t>
      </w:r>
      <w:proofErr w:type="spellStart"/>
      <w:r w:rsidRPr="005E6408">
        <w:t>FabLab</w:t>
      </w:r>
      <w:proofErr w:type="spellEnd"/>
      <w:r w:rsidRPr="005E6408">
        <w:t xml:space="preserve"> Co-Manager</w:t>
      </w:r>
    </w:p>
    <w:p w14:paraId="4230909C" w14:textId="77777777" w:rsidR="005E6408" w:rsidRPr="005E6408" w:rsidRDefault="005E6408" w:rsidP="005E6408">
      <w:pPr>
        <w:autoSpaceDE w:val="0"/>
        <w:autoSpaceDN w:val="0"/>
        <w:ind w:left="4320"/>
      </w:pPr>
      <w:r w:rsidRPr="005E6408">
        <w:t>Health Sciences Librarian</w:t>
      </w:r>
    </w:p>
    <w:p w14:paraId="5C287CF3" w14:textId="77777777" w:rsidR="005E6408" w:rsidRPr="005E6408" w:rsidRDefault="005E6408" w:rsidP="005E6408">
      <w:pPr>
        <w:autoSpaceDE w:val="0"/>
        <w:autoSpaceDN w:val="0"/>
        <w:ind w:left="4320"/>
      </w:pPr>
      <w:r w:rsidRPr="005E6408">
        <w:t>Liaison to NURS, BIOL, KINE, and PSYCH</w:t>
      </w:r>
    </w:p>
    <w:p w14:paraId="184E4CAC" w14:textId="77777777" w:rsidR="005E6408" w:rsidRPr="005E6408" w:rsidRDefault="005E6408" w:rsidP="005E6408">
      <w:pPr>
        <w:autoSpaceDE w:val="0"/>
        <w:autoSpaceDN w:val="0"/>
        <w:ind w:left="4320"/>
      </w:pPr>
      <w:r w:rsidRPr="005E6408">
        <w:t>UTA Central Library, Room 202 (Box 19497)</w:t>
      </w:r>
    </w:p>
    <w:p w14:paraId="0EE02686" w14:textId="77777777" w:rsidR="005E6408" w:rsidRDefault="00B50B69" w:rsidP="005E6408">
      <w:pPr>
        <w:autoSpaceDE w:val="0"/>
        <w:autoSpaceDN w:val="0"/>
        <w:ind w:left="4320"/>
        <w:rPr>
          <w:color w:val="1F497D"/>
        </w:rPr>
      </w:pPr>
      <w:hyperlink r:id="rId21" w:history="1">
        <w:r w:rsidR="002F114B" w:rsidRPr="00955C72">
          <w:rPr>
            <w:rStyle w:val="Hyperlink"/>
          </w:rPr>
          <w:t>peace@uta.edu</w:t>
        </w:r>
      </w:hyperlink>
      <w:r w:rsidR="005E6408">
        <w:rPr>
          <w:color w:val="1F497D"/>
        </w:rPr>
        <w:t xml:space="preserve"> </w:t>
      </w:r>
      <w:r w:rsidR="005E6408">
        <w:rPr>
          <w:color w:val="244061"/>
        </w:rPr>
        <w:t xml:space="preserve">| </w:t>
      </w:r>
      <w:r w:rsidR="005E6408" w:rsidRPr="005E6408">
        <w:t xml:space="preserve">(817) 272-6208 |Skype: </w:t>
      </w:r>
      <w:proofErr w:type="spellStart"/>
      <w:r w:rsidR="005E6408" w:rsidRPr="005E6408">
        <w:t>PeaceAtUTA</w:t>
      </w:r>
      <w:proofErr w:type="spellEnd"/>
    </w:p>
    <w:p w14:paraId="48329375" w14:textId="77777777" w:rsidR="0071308C" w:rsidRDefault="0071308C" w:rsidP="005E6408">
      <w:pPr>
        <w:tabs>
          <w:tab w:val="left" w:pos="-1080"/>
        </w:tabs>
        <w:ind w:right="-576"/>
      </w:pPr>
    </w:p>
    <w:p w14:paraId="574FD2DC" w14:textId="77777777" w:rsidR="003516E3" w:rsidRDefault="002F114B" w:rsidP="00630AF5">
      <w:pPr>
        <w:rPr>
          <w:b/>
          <w:bCs/>
        </w:rPr>
      </w:pPr>
      <w:r>
        <w:rPr>
          <w:b/>
          <w:bCs/>
        </w:rPr>
        <w:t>M</w:t>
      </w:r>
      <w:r w:rsidR="00630AF5">
        <w:rPr>
          <w:b/>
          <w:bCs/>
        </w:rPr>
        <w:t>ISCELLANEOUS INFORMATION:</w:t>
      </w:r>
    </w:p>
    <w:p w14:paraId="2C591638" w14:textId="77777777" w:rsidR="00630AF5" w:rsidRDefault="00630AF5" w:rsidP="00630AF5">
      <w:r>
        <w:rPr>
          <w:b/>
          <w:bCs/>
        </w:rPr>
        <w:tab/>
      </w:r>
    </w:p>
    <w:p w14:paraId="70B62314" w14:textId="77777777" w:rsidR="00630AF5" w:rsidRDefault="00630AF5" w:rsidP="00911B0B">
      <w:pPr>
        <w:tabs>
          <w:tab w:val="left" w:pos="-1080"/>
        </w:tabs>
      </w:pPr>
      <w:r>
        <w:t>Inclement Weather (School Closing) Inquiries:</w:t>
      </w:r>
    </w:p>
    <w:p w14:paraId="166CB413" w14:textId="77777777" w:rsidR="00630AF5" w:rsidRDefault="00630AF5" w:rsidP="00911B0B">
      <w:pPr>
        <w:tabs>
          <w:tab w:val="left" w:pos="-1080"/>
        </w:tabs>
      </w:pPr>
      <w:r>
        <w:t xml:space="preserve">Metro: (972) 601-2049  </w:t>
      </w:r>
    </w:p>
    <w:p w14:paraId="6344EF7A" w14:textId="77777777" w:rsidR="00630AF5" w:rsidRDefault="00630AF5" w:rsidP="00911B0B">
      <w:pPr>
        <w:tabs>
          <w:tab w:val="left" w:pos="-1080"/>
        </w:tabs>
      </w:pPr>
      <w:r>
        <w:t>Fax Number UTA College of Nursing: (817) 272-2065</w:t>
      </w:r>
    </w:p>
    <w:p w14:paraId="66A40C76" w14:textId="77777777" w:rsidR="00630AF5" w:rsidRPr="005B2889" w:rsidRDefault="00630AF5" w:rsidP="00911B0B">
      <w:pPr>
        <w:tabs>
          <w:tab w:val="left" w:pos="-1080"/>
        </w:tabs>
        <w:rPr>
          <w:b/>
        </w:rPr>
      </w:pPr>
      <w:r w:rsidRPr="005B2889">
        <w:rPr>
          <w:b/>
        </w:rPr>
        <w:lastRenderedPageBreak/>
        <w:t xml:space="preserve">Attn: Graduate </w:t>
      </w:r>
      <w:r>
        <w:rPr>
          <w:b/>
        </w:rPr>
        <w:t>DNP</w:t>
      </w:r>
      <w:r w:rsidRPr="005B2889">
        <w:rPr>
          <w:b/>
        </w:rPr>
        <w:t xml:space="preserve"> Office</w:t>
      </w:r>
    </w:p>
    <w:p w14:paraId="3E7EEF59" w14:textId="77777777" w:rsidR="00630AF5" w:rsidRDefault="00630AF5" w:rsidP="00911B0B">
      <w:pPr>
        <w:tabs>
          <w:tab w:val="left" w:pos="-1080"/>
        </w:tabs>
      </w:pPr>
      <w:r>
        <w:t>UTA Police (Emergency Only): (817) 272-3003</w:t>
      </w:r>
    </w:p>
    <w:p w14:paraId="26B0F310" w14:textId="77777777" w:rsidR="00630AF5" w:rsidRPr="00AC7264" w:rsidRDefault="00630AF5" w:rsidP="00911B0B">
      <w:pPr>
        <w:tabs>
          <w:tab w:val="left" w:pos="-1080"/>
        </w:tabs>
        <w:rPr>
          <w:sz w:val="16"/>
          <w:szCs w:val="16"/>
        </w:rPr>
      </w:pPr>
    </w:p>
    <w:p w14:paraId="6D697C75" w14:textId="77777777" w:rsidR="00630AF5" w:rsidRPr="00911B0B" w:rsidRDefault="00630AF5" w:rsidP="00911B0B">
      <w:pPr>
        <w:tabs>
          <w:tab w:val="left" w:pos="-1080"/>
        </w:tabs>
        <w:rPr>
          <w:b/>
        </w:rPr>
      </w:pPr>
      <w:r>
        <w:rPr>
          <w:b/>
        </w:rPr>
        <w:t>Mailing Address for Packages Related to the Course</w:t>
      </w:r>
    </w:p>
    <w:p w14:paraId="02D897EF" w14:textId="77777777" w:rsidR="00630AF5" w:rsidRPr="005B2889" w:rsidRDefault="00630AF5" w:rsidP="00AF5A3B">
      <w:pPr>
        <w:tabs>
          <w:tab w:val="left" w:pos="-1080"/>
        </w:tabs>
        <w:rPr>
          <w:b/>
        </w:rPr>
      </w:pPr>
      <w:r>
        <w:t>UTA College of Nursing</w:t>
      </w:r>
      <w:r w:rsidRPr="005B2889">
        <w:rPr>
          <w:b/>
        </w:rPr>
        <w:t xml:space="preserve"> c/o </w:t>
      </w:r>
      <w:r>
        <w:rPr>
          <w:b/>
        </w:rPr>
        <w:t>(insert faculty name)</w:t>
      </w:r>
    </w:p>
    <w:p w14:paraId="4A495004" w14:textId="77777777" w:rsidR="00630AF5" w:rsidRDefault="00630AF5" w:rsidP="00911B0B">
      <w:pPr>
        <w:tabs>
          <w:tab w:val="left" w:pos="-1080"/>
        </w:tabs>
      </w:pPr>
      <w:r>
        <w:t xml:space="preserve">411 S. </w:t>
      </w:r>
      <w:proofErr w:type="spellStart"/>
      <w:r>
        <w:t>Nedderman</w:t>
      </w:r>
      <w:proofErr w:type="spellEnd"/>
      <w:r>
        <w:t xml:space="preserve"> Drive</w:t>
      </w:r>
    </w:p>
    <w:p w14:paraId="798F7907" w14:textId="77777777" w:rsidR="00630AF5" w:rsidRDefault="00630AF5" w:rsidP="00911B0B">
      <w:pPr>
        <w:tabs>
          <w:tab w:val="left" w:pos="-1080"/>
        </w:tabs>
      </w:pPr>
      <w:r>
        <w:t>Box 19407, Pickard Hall</w:t>
      </w:r>
    </w:p>
    <w:p w14:paraId="1022EEA4" w14:textId="77777777" w:rsidR="005B2889" w:rsidRDefault="00630AF5" w:rsidP="002F114B">
      <w:pPr>
        <w:tabs>
          <w:tab w:val="left" w:pos="3231"/>
        </w:tabs>
        <w:ind w:right="-576"/>
      </w:pPr>
      <w:r>
        <w:t>Arlington, Texas 76019-0407</w:t>
      </w:r>
    </w:p>
    <w:sectPr w:rsidR="005B2889" w:rsidSect="005C473C">
      <w:headerReference w:type="default" r:id="rId22"/>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F5C4" w14:textId="77777777" w:rsidR="00B50B69" w:rsidRDefault="00B50B69">
      <w:r>
        <w:separator/>
      </w:r>
    </w:p>
  </w:endnote>
  <w:endnote w:type="continuationSeparator" w:id="0">
    <w:p w14:paraId="0BB8D85C" w14:textId="77777777" w:rsidR="00B50B69" w:rsidRDefault="00B5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C3758" w14:textId="77777777" w:rsidR="00B50B69" w:rsidRDefault="00B50B69">
      <w:r>
        <w:separator/>
      </w:r>
    </w:p>
  </w:footnote>
  <w:footnote w:type="continuationSeparator" w:id="0">
    <w:p w14:paraId="1BE5EEA0" w14:textId="77777777" w:rsidR="00B50B69" w:rsidRDefault="00B50B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3E9B6" w14:textId="77777777" w:rsidR="003E2000" w:rsidRDefault="003E20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58034F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A80F21"/>
    <w:multiLevelType w:val="hybridMultilevel"/>
    <w:tmpl w:val="A816E032"/>
    <w:lvl w:ilvl="0" w:tplc="0D44583E">
      <w:start w:val="1"/>
      <w:numFmt w:val="bullet"/>
      <w:lvlText w:val=""/>
      <w:lvlJc w:val="left"/>
      <w:pPr>
        <w:tabs>
          <w:tab w:val="num" w:pos="0"/>
        </w:tabs>
        <w:ind w:left="216" w:hanging="216"/>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315D7B"/>
    <w:multiLevelType w:val="hybridMultilevel"/>
    <w:tmpl w:val="0CB036A4"/>
    <w:lvl w:ilvl="0" w:tplc="738079B6">
      <w:start w:val="1"/>
      <w:numFmt w:val="bullet"/>
      <w:lvlText w:val=""/>
      <w:lvlJc w:val="left"/>
      <w:pPr>
        <w:tabs>
          <w:tab w:val="num" w:pos="360"/>
        </w:tabs>
        <w:ind w:left="360" w:hanging="360"/>
      </w:pPr>
      <w:rPr>
        <w:rFonts w:ascii="Wingdings" w:hAnsi="Wingding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FA"/>
    <w:rsid w:val="00001D26"/>
    <w:rsid w:val="00007D35"/>
    <w:rsid w:val="0001199E"/>
    <w:rsid w:val="00015EAF"/>
    <w:rsid w:val="000318F0"/>
    <w:rsid w:val="00042C28"/>
    <w:rsid w:val="000500FD"/>
    <w:rsid w:val="0005032E"/>
    <w:rsid w:val="0005047C"/>
    <w:rsid w:val="00056A19"/>
    <w:rsid w:val="00056C84"/>
    <w:rsid w:val="000645AA"/>
    <w:rsid w:val="00073CBA"/>
    <w:rsid w:val="00083C2A"/>
    <w:rsid w:val="00086B48"/>
    <w:rsid w:val="00095E8C"/>
    <w:rsid w:val="000A0123"/>
    <w:rsid w:val="000B56C8"/>
    <w:rsid w:val="000C10F3"/>
    <w:rsid w:val="000C3D25"/>
    <w:rsid w:val="000D532E"/>
    <w:rsid w:val="000D6755"/>
    <w:rsid w:val="000E0803"/>
    <w:rsid w:val="000E1BA5"/>
    <w:rsid w:val="000E3015"/>
    <w:rsid w:val="000E46C7"/>
    <w:rsid w:val="000F3BD6"/>
    <w:rsid w:val="00103BC7"/>
    <w:rsid w:val="00104839"/>
    <w:rsid w:val="001104D8"/>
    <w:rsid w:val="0012034B"/>
    <w:rsid w:val="001246FF"/>
    <w:rsid w:val="00133F7F"/>
    <w:rsid w:val="00140861"/>
    <w:rsid w:val="00152E39"/>
    <w:rsid w:val="00165FE0"/>
    <w:rsid w:val="001702F6"/>
    <w:rsid w:val="00172894"/>
    <w:rsid w:val="00177ECD"/>
    <w:rsid w:val="00182674"/>
    <w:rsid w:val="00183C1A"/>
    <w:rsid w:val="00186A55"/>
    <w:rsid w:val="001A10A3"/>
    <w:rsid w:val="001A2712"/>
    <w:rsid w:val="001A3771"/>
    <w:rsid w:val="001A5D66"/>
    <w:rsid w:val="001A671B"/>
    <w:rsid w:val="001A6BA3"/>
    <w:rsid w:val="001B14C3"/>
    <w:rsid w:val="001B1DBC"/>
    <w:rsid w:val="001B3556"/>
    <w:rsid w:val="001C390A"/>
    <w:rsid w:val="001C4442"/>
    <w:rsid w:val="001C6D3D"/>
    <w:rsid w:val="001C6DAE"/>
    <w:rsid w:val="001D57DE"/>
    <w:rsid w:val="001E18C4"/>
    <w:rsid w:val="001E5FF9"/>
    <w:rsid w:val="001F647C"/>
    <w:rsid w:val="0020174F"/>
    <w:rsid w:val="00206110"/>
    <w:rsid w:val="0021030E"/>
    <w:rsid w:val="00210991"/>
    <w:rsid w:val="00215C52"/>
    <w:rsid w:val="00221332"/>
    <w:rsid w:val="0022775B"/>
    <w:rsid w:val="00235712"/>
    <w:rsid w:val="002369E5"/>
    <w:rsid w:val="0024090F"/>
    <w:rsid w:val="002463F5"/>
    <w:rsid w:val="002507B4"/>
    <w:rsid w:val="00252E4F"/>
    <w:rsid w:val="00254F8C"/>
    <w:rsid w:val="0026224A"/>
    <w:rsid w:val="0026669E"/>
    <w:rsid w:val="00271315"/>
    <w:rsid w:val="002733CD"/>
    <w:rsid w:val="00274096"/>
    <w:rsid w:val="00286878"/>
    <w:rsid w:val="00295E31"/>
    <w:rsid w:val="002A0311"/>
    <w:rsid w:val="002A2710"/>
    <w:rsid w:val="002A2A7B"/>
    <w:rsid w:val="002B2CB0"/>
    <w:rsid w:val="002C69A0"/>
    <w:rsid w:val="002D0437"/>
    <w:rsid w:val="002D21AE"/>
    <w:rsid w:val="002D408E"/>
    <w:rsid w:val="002E2DA1"/>
    <w:rsid w:val="002E4CD0"/>
    <w:rsid w:val="002F114B"/>
    <w:rsid w:val="00300C7D"/>
    <w:rsid w:val="0030168C"/>
    <w:rsid w:val="00301816"/>
    <w:rsid w:val="0030419F"/>
    <w:rsid w:val="0030633E"/>
    <w:rsid w:val="003314C1"/>
    <w:rsid w:val="003315CF"/>
    <w:rsid w:val="00342AFA"/>
    <w:rsid w:val="00344BD6"/>
    <w:rsid w:val="00347F0C"/>
    <w:rsid w:val="00350FB3"/>
    <w:rsid w:val="003516E3"/>
    <w:rsid w:val="00353A07"/>
    <w:rsid w:val="00360D46"/>
    <w:rsid w:val="00363D02"/>
    <w:rsid w:val="00376738"/>
    <w:rsid w:val="00377255"/>
    <w:rsid w:val="00383EAA"/>
    <w:rsid w:val="00386B15"/>
    <w:rsid w:val="00387912"/>
    <w:rsid w:val="00391A48"/>
    <w:rsid w:val="003967E7"/>
    <w:rsid w:val="003A5B6C"/>
    <w:rsid w:val="003B6826"/>
    <w:rsid w:val="003C2F9A"/>
    <w:rsid w:val="003D0233"/>
    <w:rsid w:val="003E0BD6"/>
    <w:rsid w:val="003E1BF2"/>
    <w:rsid w:val="003E2000"/>
    <w:rsid w:val="003E263E"/>
    <w:rsid w:val="003E7613"/>
    <w:rsid w:val="003F11FB"/>
    <w:rsid w:val="003F138B"/>
    <w:rsid w:val="00401001"/>
    <w:rsid w:val="00403F36"/>
    <w:rsid w:val="0040425E"/>
    <w:rsid w:val="00421269"/>
    <w:rsid w:val="004249E6"/>
    <w:rsid w:val="00425E70"/>
    <w:rsid w:val="004308F3"/>
    <w:rsid w:val="00430B30"/>
    <w:rsid w:val="00432D9E"/>
    <w:rsid w:val="00436598"/>
    <w:rsid w:val="0044187D"/>
    <w:rsid w:val="0045401C"/>
    <w:rsid w:val="0045644C"/>
    <w:rsid w:val="00462432"/>
    <w:rsid w:val="004728DF"/>
    <w:rsid w:val="00477CCF"/>
    <w:rsid w:val="00481244"/>
    <w:rsid w:val="004826A7"/>
    <w:rsid w:val="00482B95"/>
    <w:rsid w:val="00485D8A"/>
    <w:rsid w:val="00492576"/>
    <w:rsid w:val="00493FAC"/>
    <w:rsid w:val="00494466"/>
    <w:rsid w:val="00495C02"/>
    <w:rsid w:val="004A692C"/>
    <w:rsid w:val="004A7F8B"/>
    <w:rsid w:val="004B576F"/>
    <w:rsid w:val="004E24EA"/>
    <w:rsid w:val="004E3CDB"/>
    <w:rsid w:val="004E5CEC"/>
    <w:rsid w:val="004E7088"/>
    <w:rsid w:val="004F1B32"/>
    <w:rsid w:val="004F22D3"/>
    <w:rsid w:val="004F2F52"/>
    <w:rsid w:val="00501469"/>
    <w:rsid w:val="0050688D"/>
    <w:rsid w:val="00506CB6"/>
    <w:rsid w:val="005202E4"/>
    <w:rsid w:val="00520F99"/>
    <w:rsid w:val="0052109E"/>
    <w:rsid w:val="005211BF"/>
    <w:rsid w:val="00531256"/>
    <w:rsid w:val="00531BAE"/>
    <w:rsid w:val="00540311"/>
    <w:rsid w:val="00540D70"/>
    <w:rsid w:val="0054267E"/>
    <w:rsid w:val="0054503C"/>
    <w:rsid w:val="005542BB"/>
    <w:rsid w:val="0058424B"/>
    <w:rsid w:val="005936C5"/>
    <w:rsid w:val="0059453E"/>
    <w:rsid w:val="005A31C7"/>
    <w:rsid w:val="005A6701"/>
    <w:rsid w:val="005B1CD2"/>
    <w:rsid w:val="005B2889"/>
    <w:rsid w:val="005B2FD4"/>
    <w:rsid w:val="005B2FD7"/>
    <w:rsid w:val="005B4833"/>
    <w:rsid w:val="005C473C"/>
    <w:rsid w:val="005C5659"/>
    <w:rsid w:val="005E4446"/>
    <w:rsid w:val="005E6408"/>
    <w:rsid w:val="005F0B6E"/>
    <w:rsid w:val="005F138C"/>
    <w:rsid w:val="005F4510"/>
    <w:rsid w:val="005F4F58"/>
    <w:rsid w:val="0061258A"/>
    <w:rsid w:val="00630AF5"/>
    <w:rsid w:val="00636ABC"/>
    <w:rsid w:val="00637722"/>
    <w:rsid w:val="00637DAF"/>
    <w:rsid w:val="006467B6"/>
    <w:rsid w:val="006475D5"/>
    <w:rsid w:val="006603FB"/>
    <w:rsid w:val="0066041E"/>
    <w:rsid w:val="00662E23"/>
    <w:rsid w:val="00663D01"/>
    <w:rsid w:val="0066702B"/>
    <w:rsid w:val="00667317"/>
    <w:rsid w:val="00671685"/>
    <w:rsid w:val="00681A54"/>
    <w:rsid w:val="00690DB9"/>
    <w:rsid w:val="006921DE"/>
    <w:rsid w:val="006A358E"/>
    <w:rsid w:val="006A6312"/>
    <w:rsid w:val="006B3258"/>
    <w:rsid w:val="006B4ECB"/>
    <w:rsid w:val="006B5949"/>
    <w:rsid w:val="006C0554"/>
    <w:rsid w:val="006C55F2"/>
    <w:rsid w:val="006E2FF9"/>
    <w:rsid w:val="006E4609"/>
    <w:rsid w:val="006E63E0"/>
    <w:rsid w:val="006F7C3C"/>
    <w:rsid w:val="0071308C"/>
    <w:rsid w:val="0071358F"/>
    <w:rsid w:val="00720542"/>
    <w:rsid w:val="00722F83"/>
    <w:rsid w:val="00723B8A"/>
    <w:rsid w:val="00730815"/>
    <w:rsid w:val="00732287"/>
    <w:rsid w:val="007347EA"/>
    <w:rsid w:val="00734E02"/>
    <w:rsid w:val="0073586D"/>
    <w:rsid w:val="007358ED"/>
    <w:rsid w:val="00745311"/>
    <w:rsid w:val="00756740"/>
    <w:rsid w:val="00756795"/>
    <w:rsid w:val="0077093F"/>
    <w:rsid w:val="00771DA5"/>
    <w:rsid w:val="007754EC"/>
    <w:rsid w:val="00782BFF"/>
    <w:rsid w:val="007909EF"/>
    <w:rsid w:val="00792D86"/>
    <w:rsid w:val="007959B9"/>
    <w:rsid w:val="007A36E2"/>
    <w:rsid w:val="007A5746"/>
    <w:rsid w:val="007B60C5"/>
    <w:rsid w:val="007D162B"/>
    <w:rsid w:val="007D253F"/>
    <w:rsid w:val="007D4CC4"/>
    <w:rsid w:val="007E2E74"/>
    <w:rsid w:val="007E35D3"/>
    <w:rsid w:val="007F2B37"/>
    <w:rsid w:val="00802B2E"/>
    <w:rsid w:val="008112CB"/>
    <w:rsid w:val="00811D91"/>
    <w:rsid w:val="008122B5"/>
    <w:rsid w:val="00812763"/>
    <w:rsid w:val="00831A80"/>
    <w:rsid w:val="00833D7F"/>
    <w:rsid w:val="00834155"/>
    <w:rsid w:val="0084031F"/>
    <w:rsid w:val="00842C4E"/>
    <w:rsid w:val="00851D6D"/>
    <w:rsid w:val="00853419"/>
    <w:rsid w:val="008835A3"/>
    <w:rsid w:val="008919DF"/>
    <w:rsid w:val="00894709"/>
    <w:rsid w:val="00896A86"/>
    <w:rsid w:val="008A4252"/>
    <w:rsid w:val="008A774C"/>
    <w:rsid w:val="008A78CA"/>
    <w:rsid w:val="008B4025"/>
    <w:rsid w:val="008C551B"/>
    <w:rsid w:val="008C7FA5"/>
    <w:rsid w:val="008D4810"/>
    <w:rsid w:val="008E4EFB"/>
    <w:rsid w:val="008F28F8"/>
    <w:rsid w:val="008F793F"/>
    <w:rsid w:val="00906FCE"/>
    <w:rsid w:val="009100EA"/>
    <w:rsid w:val="00911B0B"/>
    <w:rsid w:val="009225C2"/>
    <w:rsid w:val="0092485F"/>
    <w:rsid w:val="00932246"/>
    <w:rsid w:val="00932B08"/>
    <w:rsid w:val="00934494"/>
    <w:rsid w:val="0093640D"/>
    <w:rsid w:val="0093697F"/>
    <w:rsid w:val="00937E2E"/>
    <w:rsid w:val="009425F9"/>
    <w:rsid w:val="00942CD0"/>
    <w:rsid w:val="00946D59"/>
    <w:rsid w:val="009516D7"/>
    <w:rsid w:val="00952CE2"/>
    <w:rsid w:val="0095495D"/>
    <w:rsid w:val="0095738F"/>
    <w:rsid w:val="00957742"/>
    <w:rsid w:val="00975D17"/>
    <w:rsid w:val="00983D44"/>
    <w:rsid w:val="00987713"/>
    <w:rsid w:val="0099261E"/>
    <w:rsid w:val="00993285"/>
    <w:rsid w:val="00993A53"/>
    <w:rsid w:val="009A3DB6"/>
    <w:rsid w:val="009A659B"/>
    <w:rsid w:val="009B0445"/>
    <w:rsid w:val="009B5317"/>
    <w:rsid w:val="009B6274"/>
    <w:rsid w:val="009C0CB8"/>
    <w:rsid w:val="009C7A97"/>
    <w:rsid w:val="009E7B77"/>
    <w:rsid w:val="009F281A"/>
    <w:rsid w:val="009F3BD3"/>
    <w:rsid w:val="00A00D1E"/>
    <w:rsid w:val="00A00EB3"/>
    <w:rsid w:val="00A013AB"/>
    <w:rsid w:val="00A10684"/>
    <w:rsid w:val="00A1452A"/>
    <w:rsid w:val="00A149C1"/>
    <w:rsid w:val="00A27A9E"/>
    <w:rsid w:val="00A31CDC"/>
    <w:rsid w:val="00A458CF"/>
    <w:rsid w:val="00A548C2"/>
    <w:rsid w:val="00A6411D"/>
    <w:rsid w:val="00A647C3"/>
    <w:rsid w:val="00A71895"/>
    <w:rsid w:val="00A77102"/>
    <w:rsid w:val="00A777C1"/>
    <w:rsid w:val="00A81206"/>
    <w:rsid w:val="00A940FF"/>
    <w:rsid w:val="00A9718C"/>
    <w:rsid w:val="00A97C1F"/>
    <w:rsid w:val="00AA09A4"/>
    <w:rsid w:val="00AA1899"/>
    <w:rsid w:val="00AA41D2"/>
    <w:rsid w:val="00AA4398"/>
    <w:rsid w:val="00AC250C"/>
    <w:rsid w:val="00AC5D46"/>
    <w:rsid w:val="00AC7264"/>
    <w:rsid w:val="00AD398B"/>
    <w:rsid w:val="00AF5A3B"/>
    <w:rsid w:val="00AF732B"/>
    <w:rsid w:val="00AF794B"/>
    <w:rsid w:val="00B025BC"/>
    <w:rsid w:val="00B031D7"/>
    <w:rsid w:val="00B14895"/>
    <w:rsid w:val="00B22103"/>
    <w:rsid w:val="00B40B83"/>
    <w:rsid w:val="00B503B1"/>
    <w:rsid w:val="00B50B69"/>
    <w:rsid w:val="00B51DA2"/>
    <w:rsid w:val="00B52443"/>
    <w:rsid w:val="00B54B0E"/>
    <w:rsid w:val="00B6213A"/>
    <w:rsid w:val="00B62F9B"/>
    <w:rsid w:val="00B63E01"/>
    <w:rsid w:val="00B85E34"/>
    <w:rsid w:val="00B9004C"/>
    <w:rsid w:val="00B90ED4"/>
    <w:rsid w:val="00B91BAC"/>
    <w:rsid w:val="00B952B9"/>
    <w:rsid w:val="00BA0047"/>
    <w:rsid w:val="00BA088F"/>
    <w:rsid w:val="00BC00EA"/>
    <w:rsid w:val="00BD0183"/>
    <w:rsid w:val="00BD6E83"/>
    <w:rsid w:val="00BF1778"/>
    <w:rsid w:val="00BF6D9E"/>
    <w:rsid w:val="00C04DFA"/>
    <w:rsid w:val="00C244C4"/>
    <w:rsid w:val="00C27831"/>
    <w:rsid w:val="00C556EF"/>
    <w:rsid w:val="00C61B17"/>
    <w:rsid w:val="00C649D5"/>
    <w:rsid w:val="00C6629D"/>
    <w:rsid w:val="00C72F8D"/>
    <w:rsid w:val="00C80909"/>
    <w:rsid w:val="00C8131A"/>
    <w:rsid w:val="00C84FE2"/>
    <w:rsid w:val="00C87358"/>
    <w:rsid w:val="00C874FA"/>
    <w:rsid w:val="00CA1D8A"/>
    <w:rsid w:val="00CB5B30"/>
    <w:rsid w:val="00CD1CD0"/>
    <w:rsid w:val="00CD466D"/>
    <w:rsid w:val="00CD6688"/>
    <w:rsid w:val="00CD7246"/>
    <w:rsid w:val="00CE0F3F"/>
    <w:rsid w:val="00CE1714"/>
    <w:rsid w:val="00CF097A"/>
    <w:rsid w:val="00CF4BF2"/>
    <w:rsid w:val="00CF5470"/>
    <w:rsid w:val="00D00107"/>
    <w:rsid w:val="00D01CBB"/>
    <w:rsid w:val="00D10368"/>
    <w:rsid w:val="00D1573D"/>
    <w:rsid w:val="00D352B6"/>
    <w:rsid w:val="00D568DD"/>
    <w:rsid w:val="00D57011"/>
    <w:rsid w:val="00D57826"/>
    <w:rsid w:val="00D62FEC"/>
    <w:rsid w:val="00D660F6"/>
    <w:rsid w:val="00D67AD7"/>
    <w:rsid w:val="00D67B8E"/>
    <w:rsid w:val="00D67E71"/>
    <w:rsid w:val="00D73F44"/>
    <w:rsid w:val="00D7658E"/>
    <w:rsid w:val="00D777E6"/>
    <w:rsid w:val="00D81859"/>
    <w:rsid w:val="00D8323D"/>
    <w:rsid w:val="00D920FE"/>
    <w:rsid w:val="00D96EE5"/>
    <w:rsid w:val="00D9754E"/>
    <w:rsid w:val="00DA0717"/>
    <w:rsid w:val="00DA08C0"/>
    <w:rsid w:val="00DA1745"/>
    <w:rsid w:val="00DA2B92"/>
    <w:rsid w:val="00DB181C"/>
    <w:rsid w:val="00DB7F5C"/>
    <w:rsid w:val="00DC5F28"/>
    <w:rsid w:val="00DC687D"/>
    <w:rsid w:val="00DC7230"/>
    <w:rsid w:val="00DD0F96"/>
    <w:rsid w:val="00DD1177"/>
    <w:rsid w:val="00DF7EF4"/>
    <w:rsid w:val="00E106F0"/>
    <w:rsid w:val="00E13CC8"/>
    <w:rsid w:val="00E14853"/>
    <w:rsid w:val="00E20035"/>
    <w:rsid w:val="00E20790"/>
    <w:rsid w:val="00E2185D"/>
    <w:rsid w:val="00E21D86"/>
    <w:rsid w:val="00E24C34"/>
    <w:rsid w:val="00E24E84"/>
    <w:rsid w:val="00E32536"/>
    <w:rsid w:val="00E3331C"/>
    <w:rsid w:val="00E64CB2"/>
    <w:rsid w:val="00E652AD"/>
    <w:rsid w:val="00E72AB4"/>
    <w:rsid w:val="00E75B31"/>
    <w:rsid w:val="00E8224B"/>
    <w:rsid w:val="00E825B4"/>
    <w:rsid w:val="00E90D06"/>
    <w:rsid w:val="00EC09E4"/>
    <w:rsid w:val="00ED38F9"/>
    <w:rsid w:val="00EF01B5"/>
    <w:rsid w:val="00EF0C8D"/>
    <w:rsid w:val="00EF7CA6"/>
    <w:rsid w:val="00F042D3"/>
    <w:rsid w:val="00F21BFD"/>
    <w:rsid w:val="00F21ED5"/>
    <w:rsid w:val="00F228F4"/>
    <w:rsid w:val="00F27218"/>
    <w:rsid w:val="00F50C5B"/>
    <w:rsid w:val="00F516F9"/>
    <w:rsid w:val="00F57A7B"/>
    <w:rsid w:val="00F642EF"/>
    <w:rsid w:val="00F71A51"/>
    <w:rsid w:val="00F742AC"/>
    <w:rsid w:val="00F76578"/>
    <w:rsid w:val="00F7777D"/>
    <w:rsid w:val="00F856BF"/>
    <w:rsid w:val="00F87E8A"/>
    <w:rsid w:val="00F92F79"/>
    <w:rsid w:val="00F94640"/>
    <w:rsid w:val="00F94CBF"/>
    <w:rsid w:val="00F9696B"/>
    <w:rsid w:val="00F9764C"/>
    <w:rsid w:val="00FA359A"/>
    <w:rsid w:val="00FA47C6"/>
    <w:rsid w:val="00FB0D48"/>
    <w:rsid w:val="00FC07A8"/>
    <w:rsid w:val="00FE2A33"/>
    <w:rsid w:val="00FE4F3E"/>
    <w:rsid w:val="00FF1C34"/>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19A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30"/>
    <w:rPr>
      <w:sz w:val="24"/>
      <w:szCs w:val="24"/>
    </w:rPr>
  </w:style>
  <w:style w:type="paragraph" w:styleId="Heading1">
    <w:name w:val="heading 1"/>
    <w:basedOn w:val="Normal"/>
    <w:next w:val="Normal"/>
    <w:qFormat/>
    <w:rsid w:val="00CB5B30"/>
    <w:pPr>
      <w:keepNext/>
      <w:outlineLvl w:val="0"/>
    </w:pPr>
    <w:rPr>
      <w:b/>
      <w:bCs/>
    </w:rPr>
  </w:style>
  <w:style w:type="paragraph" w:styleId="Heading2">
    <w:name w:val="heading 2"/>
    <w:basedOn w:val="Normal"/>
    <w:next w:val="Normal"/>
    <w:qFormat/>
    <w:rsid w:val="00432D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B30"/>
    <w:pPr>
      <w:keepNext/>
      <w:tabs>
        <w:tab w:val="left" w:pos="-720"/>
        <w:tab w:val="left" w:pos="-144"/>
      </w:tabs>
      <w:jc w:val="center"/>
      <w:outlineLvl w:val="2"/>
    </w:pPr>
    <w:rPr>
      <w:b/>
      <w:bCs/>
    </w:rPr>
  </w:style>
  <w:style w:type="paragraph" w:styleId="Heading4">
    <w:name w:val="heading 4"/>
    <w:basedOn w:val="Normal"/>
    <w:next w:val="Normal"/>
    <w:qFormat/>
    <w:rsid w:val="0054503C"/>
    <w:pPr>
      <w:keepNext/>
      <w:spacing w:before="240" w:after="60"/>
      <w:outlineLvl w:val="3"/>
    </w:pPr>
    <w:rPr>
      <w:b/>
      <w:bCs/>
      <w:sz w:val="28"/>
      <w:szCs w:val="28"/>
    </w:rPr>
  </w:style>
  <w:style w:type="paragraph" w:styleId="Heading5">
    <w:name w:val="heading 5"/>
    <w:basedOn w:val="Normal"/>
    <w:next w:val="Normal"/>
    <w:qFormat/>
    <w:rsid w:val="0054503C"/>
    <w:pPr>
      <w:spacing w:before="240" w:after="60"/>
      <w:outlineLvl w:val="4"/>
    </w:pPr>
    <w:rPr>
      <w:b/>
      <w:bCs/>
      <w:i/>
      <w:iCs/>
      <w:sz w:val="26"/>
      <w:szCs w:val="26"/>
    </w:rPr>
  </w:style>
  <w:style w:type="paragraph" w:styleId="Heading6">
    <w:name w:val="heading 6"/>
    <w:basedOn w:val="Normal"/>
    <w:next w:val="Normal"/>
    <w:qFormat/>
    <w:rsid w:val="000E1BA5"/>
    <w:pPr>
      <w:spacing w:before="240" w:after="60"/>
      <w:outlineLvl w:val="5"/>
    </w:pPr>
    <w:rPr>
      <w:b/>
      <w:bCs/>
      <w:sz w:val="22"/>
      <w:szCs w:val="22"/>
    </w:rPr>
  </w:style>
  <w:style w:type="paragraph" w:styleId="Heading7">
    <w:name w:val="heading 7"/>
    <w:basedOn w:val="Normal"/>
    <w:next w:val="Normal"/>
    <w:qFormat/>
    <w:rsid w:val="00015EAF"/>
    <w:pPr>
      <w:spacing w:before="240" w:after="60"/>
      <w:outlineLvl w:val="6"/>
    </w:pPr>
  </w:style>
  <w:style w:type="paragraph" w:styleId="Heading8">
    <w:name w:val="heading 8"/>
    <w:basedOn w:val="Normal"/>
    <w:next w:val="Normal"/>
    <w:qFormat/>
    <w:rsid w:val="000E1BA5"/>
    <w:pPr>
      <w:spacing w:before="240" w:after="60"/>
      <w:outlineLvl w:val="7"/>
    </w:pPr>
    <w:rPr>
      <w:i/>
      <w:iCs/>
    </w:rPr>
  </w:style>
  <w:style w:type="paragraph" w:styleId="Heading9">
    <w:name w:val="heading 9"/>
    <w:basedOn w:val="Normal"/>
    <w:next w:val="Normal"/>
    <w:qFormat/>
    <w:rsid w:val="000E1B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5B30"/>
    <w:pPr>
      <w:jc w:val="center"/>
    </w:pPr>
    <w:rPr>
      <w:b/>
      <w:bCs/>
    </w:rPr>
  </w:style>
  <w:style w:type="character" w:styleId="Hyperlink">
    <w:name w:val="Hyperlink"/>
    <w:basedOn w:val="DefaultParagraphFont"/>
    <w:uiPriority w:val="99"/>
    <w:rsid w:val="00CB5B30"/>
    <w:rPr>
      <w:color w:val="0000FF"/>
      <w:u w:val="single"/>
    </w:rPr>
  </w:style>
  <w:style w:type="paragraph" w:styleId="DocumentMap">
    <w:name w:val="Document Map"/>
    <w:basedOn w:val="Normal"/>
    <w:semiHidden/>
    <w:rsid w:val="00CB5B30"/>
    <w:pPr>
      <w:shd w:val="clear" w:color="auto" w:fill="000080"/>
    </w:pPr>
    <w:rPr>
      <w:rFonts w:ascii="Tahoma" w:hAnsi="Tahoma" w:cs="Tahoma"/>
    </w:rPr>
  </w:style>
  <w:style w:type="paragraph" w:styleId="BodyTextIndent">
    <w:name w:val="Body Text Indent"/>
    <w:basedOn w:val="Normal"/>
    <w:rsid w:val="00CB5B30"/>
    <w:pPr>
      <w:tabs>
        <w:tab w:val="left" w:pos="-1080"/>
      </w:tabs>
      <w:spacing w:line="360" w:lineRule="exact"/>
      <w:ind w:right="-576" w:firstLine="2880"/>
    </w:pPr>
  </w:style>
  <w:style w:type="paragraph" w:styleId="BodyText">
    <w:name w:val="Body Text"/>
    <w:basedOn w:val="Normal"/>
    <w:rsid w:val="00CB5B30"/>
    <w:pPr>
      <w:tabs>
        <w:tab w:val="left" w:pos="-1080"/>
      </w:tabs>
      <w:ind w:right="-576"/>
    </w:pPr>
  </w:style>
  <w:style w:type="character" w:styleId="FollowedHyperlink">
    <w:name w:val="FollowedHyperlink"/>
    <w:basedOn w:val="DefaultParagraphFont"/>
    <w:rsid w:val="00CB5B30"/>
    <w:rPr>
      <w:color w:val="800080"/>
      <w:u w:val="single"/>
    </w:rPr>
  </w:style>
  <w:style w:type="paragraph" w:styleId="Header">
    <w:name w:val="header"/>
    <w:basedOn w:val="Normal"/>
    <w:link w:val="HeaderChar"/>
    <w:uiPriority w:val="99"/>
    <w:rsid w:val="00CB5B30"/>
    <w:pPr>
      <w:tabs>
        <w:tab w:val="center" w:pos="4320"/>
        <w:tab w:val="right" w:pos="8640"/>
      </w:tabs>
    </w:pPr>
  </w:style>
  <w:style w:type="paragraph" w:styleId="Footer">
    <w:name w:val="footer"/>
    <w:basedOn w:val="Normal"/>
    <w:rsid w:val="00CB5B30"/>
    <w:pPr>
      <w:tabs>
        <w:tab w:val="center" w:pos="4320"/>
        <w:tab w:val="right" w:pos="8640"/>
      </w:tabs>
    </w:pPr>
  </w:style>
  <w:style w:type="paragraph" w:styleId="BodyText2">
    <w:name w:val="Body Text 2"/>
    <w:basedOn w:val="Normal"/>
    <w:rsid w:val="00CB5B30"/>
    <w:pPr>
      <w:tabs>
        <w:tab w:val="left" w:pos="-1080"/>
      </w:tabs>
      <w:spacing w:line="360" w:lineRule="exact"/>
      <w:ind w:right="288"/>
    </w:pPr>
  </w:style>
  <w:style w:type="character" w:styleId="PageNumber">
    <w:name w:val="page number"/>
    <w:basedOn w:val="DefaultParagraphFont"/>
    <w:rsid w:val="00CB5B30"/>
  </w:style>
  <w:style w:type="paragraph" w:styleId="BalloonText">
    <w:name w:val="Balloon Text"/>
    <w:basedOn w:val="Normal"/>
    <w:semiHidden/>
    <w:rsid w:val="00CD6688"/>
    <w:rPr>
      <w:rFonts w:ascii="Tahoma" w:hAnsi="Tahoma" w:cs="Tahoma"/>
      <w:sz w:val="16"/>
      <w:szCs w:val="16"/>
    </w:rPr>
  </w:style>
  <w:style w:type="paragraph" w:customStyle="1" w:styleId="Level1">
    <w:name w:val="Level 1"/>
    <w:rsid w:val="00432D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576" w:hanging="1440"/>
      <w:jc w:val="both"/>
    </w:pPr>
    <w:rPr>
      <w:sz w:val="24"/>
      <w:szCs w:val="24"/>
    </w:rPr>
  </w:style>
  <w:style w:type="paragraph" w:styleId="BlockText">
    <w:name w:val="Block Text"/>
    <w:basedOn w:val="Normal"/>
    <w:rsid w:val="00432D9E"/>
    <w:pPr>
      <w:widowControl w:val="0"/>
      <w:tabs>
        <w:tab w:val="decimal" w:pos="-360"/>
        <w:tab w:val="left" w:pos="180"/>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 w:right="-144" w:hanging="90"/>
      <w:jc w:val="both"/>
    </w:pPr>
    <w:rPr>
      <w:sz w:val="22"/>
      <w:szCs w:val="22"/>
    </w:rPr>
  </w:style>
  <w:style w:type="paragraph" w:customStyle="1" w:styleId="level10">
    <w:name w:val="_level1"/>
    <w:uiPriority w:val="99"/>
    <w:rsid w:val="00896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el2">
    <w:name w:val="_level2"/>
    <w:rsid w:val="00896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table" w:styleId="TableGrid">
    <w:name w:val="Table Grid"/>
    <w:basedOn w:val="TableNormal"/>
    <w:uiPriority w:val="59"/>
    <w:rsid w:val="00896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sid w:val="0054503C"/>
    <w:rPr>
      <w:color w:val="0000FF"/>
      <w:u w:val="single"/>
    </w:rPr>
  </w:style>
  <w:style w:type="paragraph" w:styleId="BodyTextIndent2">
    <w:name w:val="Body Text Indent 2"/>
    <w:basedOn w:val="Normal"/>
    <w:rsid w:val="0054503C"/>
    <w:pPr>
      <w:spacing w:after="120" w:line="480" w:lineRule="auto"/>
      <w:ind w:left="360"/>
    </w:pPr>
  </w:style>
  <w:style w:type="paragraph" w:styleId="BodyTextIndent3">
    <w:name w:val="Body Text Indent 3"/>
    <w:basedOn w:val="Normal"/>
    <w:rsid w:val="0054503C"/>
    <w:pPr>
      <w:spacing w:after="120"/>
      <w:ind w:left="360"/>
    </w:pPr>
    <w:rPr>
      <w:sz w:val="16"/>
      <w:szCs w:val="16"/>
    </w:rPr>
  </w:style>
  <w:style w:type="paragraph" w:styleId="List">
    <w:name w:val="List"/>
    <w:basedOn w:val="Normal"/>
    <w:rsid w:val="000E1BA5"/>
    <w:pPr>
      <w:ind w:left="360" w:hanging="360"/>
    </w:pPr>
  </w:style>
  <w:style w:type="paragraph" w:styleId="List2">
    <w:name w:val="List 2"/>
    <w:basedOn w:val="Normal"/>
    <w:rsid w:val="000E1BA5"/>
    <w:pPr>
      <w:ind w:left="720" w:hanging="360"/>
    </w:pPr>
  </w:style>
  <w:style w:type="paragraph" w:styleId="List3">
    <w:name w:val="List 3"/>
    <w:basedOn w:val="Normal"/>
    <w:rsid w:val="000E1BA5"/>
    <w:pPr>
      <w:ind w:left="1080" w:hanging="360"/>
    </w:pPr>
  </w:style>
  <w:style w:type="paragraph" w:styleId="ListBullet2">
    <w:name w:val="List Bullet 2"/>
    <w:basedOn w:val="Normal"/>
    <w:rsid w:val="000E1BA5"/>
    <w:pPr>
      <w:numPr>
        <w:numId w:val="2"/>
      </w:numPr>
    </w:pPr>
  </w:style>
  <w:style w:type="paragraph" w:styleId="Subtitle">
    <w:name w:val="Subtitle"/>
    <w:basedOn w:val="Normal"/>
    <w:qFormat/>
    <w:rsid w:val="000E1BA5"/>
    <w:pPr>
      <w:spacing w:after="60"/>
      <w:jc w:val="center"/>
      <w:outlineLvl w:val="1"/>
    </w:pPr>
    <w:rPr>
      <w:rFonts w:ascii="Arial" w:hAnsi="Arial" w:cs="Arial"/>
    </w:rPr>
  </w:style>
  <w:style w:type="paragraph" w:customStyle="1" w:styleId="Byline">
    <w:name w:val="Byline"/>
    <w:basedOn w:val="BodyText"/>
    <w:rsid w:val="000E1BA5"/>
  </w:style>
  <w:style w:type="paragraph" w:customStyle="1" w:styleId="ReferenceLine">
    <w:name w:val="Reference Line"/>
    <w:basedOn w:val="BodyText"/>
    <w:rsid w:val="000E1BA5"/>
  </w:style>
  <w:style w:type="paragraph" w:styleId="BodyTextFirstIndent">
    <w:name w:val="Body Text First Indent"/>
    <w:basedOn w:val="BodyText"/>
    <w:rsid w:val="000E1BA5"/>
    <w:pPr>
      <w:tabs>
        <w:tab w:val="clear" w:pos="-1080"/>
      </w:tabs>
      <w:spacing w:after="120"/>
      <w:ind w:right="0" w:firstLine="210"/>
    </w:pPr>
  </w:style>
  <w:style w:type="paragraph" w:styleId="BodyTextFirstIndent2">
    <w:name w:val="Body Text First Indent 2"/>
    <w:basedOn w:val="BodyTextIndent"/>
    <w:rsid w:val="000E1BA5"/>
    <w:pPr>
      <w:tabs>
        <w:tab w:val="clear" w:pos="-1080"/>
      </w:tabs>
      <w:spacing w:after="120" w:line="240" w:lineRule="auto"/>
      <w:ind w:left="360" w:right="0" w:firstLine="210"/>
    </w:pPr>
  </w:style>
  <w:style w:type="paragraph" w:styleId="NormalWeb">
    <w:name w:val="Normal (Web)"/>
    <w:basedOn w:val="Normal"/>
    <w:uiPriority w:val="99"/>
    <w:rsid w:val="00DC687D"/>
    <w:pPr>
      <w:spacing w:before="100" w:beforeAutospacing="1" w:after="100" w:afterAutospacing="1"/>
    </w:pPr>
  </w:style>
  <w:style w:type="paragraph" w:styleId="ListParagraph">
    <w:name w:val="List Paragraph"/>
    <w:basedOn w:val="Normal"/>
    <w:uiPriority w:val="34"/>
    <w:qFormat/>
    <w:rsid w:val="00745311"/>
    <w:pPr>
      <w:ind w:left="720"/>
    </w:pPr>
  </w:style>
  <w:style w:type="character" w:customStyle="1" w:styleId="HeaderChar">
    <w:name w:val="Header Char"/>
    <w:basedOn w:val="DefaultParagraphFont"/>
    <w:link w:val="Header"/>
    <w:uiPriority w:val="99"/>
    <w:rsid w:val="00D352B6"/>
    <w:rPr>
      <w:sz w:val="24"/>
      <w:szCs w:val="24"/>
    </w:rPr>
  </w:style>
  <w:style w:type="character" w:styleId="Strong">
    <w:name w:val="Strong"/>
    <w:uiPriority w:val="22"/>
    <w:qFormat/>
    <w:rsid w:val="00720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eb.uta.edu/aao/fao/" TargetMode="External"/><Relationship Id="rId20" Type="http://schemas.openxmlformats.org/officeDocument/2006/relationships/hyperlink" Target="mailto:ashleigh.johnson@uta.edu" TargetMode="External"/><Relationship Id="rId21" Type="http://schemas.openxmlformats.org/officeDocument/2006/relationships/hyperlink" Target="mailto:peace@uta.edu"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ta.edu/nursing/grad/unencumbered" TargetMode="External"/><Relationship Id="rId11" Type="http://schemas.openxmlformats.org/officeDocument/2006/relationships/hyperlink" Target="http://grad.pci.uta.edu" TargetMode="External"/><Relationship Id="rId12" Type="http://schemas.openxmlformats.org/officeDocument/2006/relationships/hyperlink" Target="http://www.uta.edu/disability" TargetMode="External"/><Relationship Id="rId13" Type="http://schemas.openxmlformats.org/officeDocument/2006/relationships/hyperlink" Target="mailto:resources@uta.edu" TargetMode="External"/><Relationship Id="rId14" Type="http://schemas.openxmlformats.org/officeDocument/2006/relationships/hyperlink" Target="http://www.uta.edu/resources" TargetMode="External"/><Relationship Id="rId15" Type="http://schemas.openxmlformats.org/officeDocument/2006/relationships/hyperlink" Target="http://www.uta.edu/titleIX" TargetMode="External"/><Relationship Id="rId16" Type="http://schemas.openxmlformats.org/officeDocument/2006/relationships/hyperlink" Target="http://library.uta.edu/tutorials/Plagiarism" TargetMode="External"/><Relationship Id="rId17" Type="http://schemas.openxmlformats.org/officeDocument/2006/relationships/hyperlink" Target="http://www.uta.edu/oit/cs/email/mavmail.php" TargetMode="External"/><Relationship Id="rId18" Type="http://schemas.openxmlformats.org/officeDocument/2006/relationships/hyperlink" Target="http://www.uta.edu/sfs" TargetMode="External"/><Relationship Id="rId19" Type="http://schemas.openxmlformats.org/officeDocument/2006/relationships/hyperlink" Target="http://www.uta.edu/nursing/student-resources/scholarshi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a.edu/nur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9A64-4C99-DE40-AE95-9D50AE6A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2380</Words>
  <Characters>13568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University of Texas at Arlington School of Nursing</vt:lpstr>
    </vt:vector>
  </TitlesOfParts>
  <Company>The University of Texas at Arlington</Company>
  <LinksUpToDate>false</LinksUpToDate>
  <CharactersWithSpaces>15917</CharactersWithSpaces>
  <SharedDoc>false</SharedDoc>
  <HLinks>
    <vt:vector size="162" baseType="variant">
      <vt:variant>
        <vt:i4>6094850</vt:i4>
      </vt:variant>
      <vt:variant>
        <vt:i4>78</vt:i4>
      </vt:variant>
      <vt:variant>
        <vt:i4>0</vt:i4>
      </vt:variant>
      <vt:variant>
        <vt:i4>5</vt:i4>
      </vt:variant>
      <vt:variant>
        <vt:lpwstr>http://www.guideline.gov/</vt:lpwstr>
      </vt:variant>
      <vt:variant>
        <vt:lpwstr/>
      </vt:variant>
      <vt:variant>
        <vt:i4>5636127</vt:i4>
      </vt:variant>
      <vt:variant>
        <vt:i4>75</vt:i4>
      </vt:variant>
      <vt:variant>
        <vt:i4>0</vt:i4>
      </vt:variant>
      <vt:variant>
        <vt:i4>5</vt:i4>
      </vt:variant>
      <vt:variant>
        <vt:lpwstr>http://pulse.uta.edu/</vt:lpwstr>
      </vt:variant>
      <vt:variant>
        <vt:lpwstr/>
      </vt:variant>
      <vt:variant>
        <vt:i4>3735592</vt:i4>
      </vt:variant>
      <vt:variant>
        <vt:i4>72</vt:i4>
      </vt:variant>
      <vt:variant>
        <vt:i4>0</vt:i4>
      </vt:variant>
      <vt:variant>
        <vt:i4>5</vt:i4>
      </vt:variant>
      <vt:variant>
        <vt:lpwstr>http://www.uta.edu/library/</vt:lpwstr>
      </vt:variant>
      <vt:variant>
        <vt:lpwstr/>
      </vt:variant>
      <vt:variant>
        <vt:i4>6946848</vt:i4>
      </vt:variant>
      <vt:variant>
        <vt:i4>69</vt:i4>
      </vt:variant>
      <vt:variant>
        <vt:i4>0</vt:i4>
      </vt:variant>
      <vt:variant>
        <vt:i4>5</vt:i4>
      </vt:variant>
      <vt:variant>
        <vt:lpwstr>http://www.dfwhc.org/GroupOne/</vt:lpwstr>
      </vt:variant>
      <vt:variant>
        <vt:lpwstr/>
      </vt:variant>
      <vt:variant>
        <vt:i4>4587584</vt:i4>
      </vt:variant>
      <vt:variant>
        <vt:i4>66</vt:i4>
      </vt:variant>
      <vt:variant>
        <vt:i4>0</vt:i4>
      </vt:variant>
      <vt:variant>
        <vt:i4>5</vt:i4>
      </vt:variant>
      <vt:variant>
        <vt:lpwstr>http://www.totaldot.com/</vt:lpwstr>
      </vt:variant>
      <vt:variant>
        <vt:lpwstr/>
      </vt:variant>
      <vt:variant>
        <vt:i4>5832734</vt:i4>
      </vt:variant>
      <vt:variant>
        <vt:i4>63</vt:i4>
      </vt:variant>
      <vt:variant>
        <vt:i4>0</vt:i4>
      </vt:variant>
      <vt:variant>
        <vt:i4>5</vt:i4>
      </vt:variant>
      <vt:variant>
        <vt:lpwstr>http://www.uta.edu/nursing/MSN/forms.php</vt:lpwstr>
      </vt:variant>
      <vt:variant>
        <vt:lpwstr/>
      </vt:variant>
      <vt:variant>
        <vt:i4>3145824</vt:i4>
      </vt:variant>
      <vt:variant>
        <vt:i4>60</vt:i4>
      </vt:variant>
      <vt:variant>
        <vt:i4>0</vt:i4>
      </vt:variant>
      <vt:variant>
        <vt:i4>5</vt:i4>
      </vt:variant>
      <vt:variant>
        <vt:lpwstr>http://www.uta.edu/nursing/handbook/toc.php</vt:lpwstr>
      </vt:variant>
      <vt:variant>
        <vt:lpwstr/>
      </vt:variant>
      <vt:variant>
        <vt:i4>3407974</vt:i4>
      </vt:variant>
      <vt:variant>
        <vt:i4>57</vt:i4>
      </vt:variant>
      <vt:variant>
        <vt:i4>0</vt:i4>
      </vt:variant>
      <vt:variant>
        <vt:i4>5</vt:i4>
      </vt:variant>
      <vt:variant>
        <vt:lpwstr>http://www.uta.edu/nursing//faculty.php</vt:lpwstr>
      </vt:variant>
      <vt:variant>
        <vt:lpwstr/>
      </vt:variant>
      <vt:variant>
        <vt:i4>6029340</vt:i4>
      </vt:variant>
      <vt:variant>
        <vt:i4>54</vt:i4>
      </vt:variant>
      <vt:variant>
        <vt:i4>0</vt:i4>
      </vt:variant>
      <vt:variant>
        <vt:i4>5</vt:i4>
      </vt:variant>
      <vt:variant>
        <vt:lpwstr>http://www.uta.edu/nursing/MSN/grad-courses1.php</vt:lpwstr>
      </vt:variant>
      <vt:variant>
        <vt:lpwstr/>
      </vt:variant>
      <vt:variant>
        <vt:i4>6488103</vt:i4>
      </vt:variant>
      <vt:variant>
        <vt:i4>51</vt:i4>
      </vt:variant>
      <vt:variant>
        <vt:i4>0</vt:i4>
      </vt:variant>
      <vt:variant>
        <vt:i4>5</vt:i4>
      </vt:variant>
      <vt:variant>
        <vt:lpwstr>http://www.uta.edu/nursing/MSN/practitioner.php</vt:lpwstr>
      </vt:variant>
      <vt:variant>
        <vt:lpwstr/>
      </vt:variant>
      <vt:variant>
        <vt:i4>92</vt:i4>
      </vt:variant>
      <vt:variant>
        <vt:i4>48</vt:i4>
      </vt:variant>
      <vt:variant>
        <vt:i4>0</vt:i4>
      </vt:variant>
      <vt:variant>
        <vt:i4>5</vt:i4>
      </vt:variant>
      <vt:variant>
        <vt:lpwstr>http://www.uta.edu/nursing/MSN/administration.php</vt:lpwstr>
      </vt:variant>
      <vt:variant>
        <vt:lpwstr/>
      </vt:variant>
      <vt:variant>
        <vt:i4>2556031</vt:i4>
      </vt:variant>
      <vt:variant>
        <vt:i4>45</vt:i4>
      </vt:variant>
      <vt:variant>
        <vt:i4>0</vt:i4>
      </vt:variant>
      <vt:variant>
        <vt:i4>5</vt:i4>
      </vt:variant>
      <vt:variant>
        <vt:lpwstr>http://www.uta.edu/gradcatalog/nursing</vt:lpwstr>
      </vt:variant>
      <vt:variant>
        <vt:lpwstr/>
      </vt:variant>
      <vt:variant>
        <vt:i4>3080302</vt:i4>
      </vt:variant>
      <vt:variant>
        <vt:i4>42</vt:i4>
      </vt:variant>
      <vt:variant>
        <vt:i4>0</vt:i4>
      </vt:variant>
      <vt:variant>
        <vt:i4>5</vt:i4>
      </vt:variant>
      <vt:variant>
        <vt:lpwstr>http://www.uta.edu/</vt:lpwstr>
      </vt:variant>
      <vt:variant>
        <vt:lpwstr/>
      </vt:variant>
      <vt:variant>
        <vt:i4>7733360</vt:i4>
      </vt:variant>
      <vt:variant>
        <vt:i4>39</vt:i4>
      </vt:variant>
      <vt:variant>
        <vt:i4>0</vt:i4>
      </vt:variant>
      <vt:variant>
        <vt:i4>5</vt:i4>
      </vt:variant>
      <vt:variant>
        <vt:lpwstr>http://www.uta.edu/library/research/rt-nursing.html</vt:lpwstr>
      </vt:variant>
      <vt:variant>
        <vt:lpwstr/>
      </vt:variant>
      <vt:variant>
        <vt:i4>1245244</vt:i4>
      </vt:variant>
      <vt:variant>
        <vt:i4>36</vt:i4>
      </vt:variant>
      <vt:variant>
        <vt:i4>0</vt:i4>
      </vt:variant>
      <vt:variant>
        <vt:i4>5</vt:i4>
      </vt:variant>
      <vt:variant>
        <vt:lpwstr>mailto:hough@uta.edu</vt:lpwstr>
      </vt:variant>
      <vt:variant>
        <vt:lpwstr/>
      </vt:variant>
      <vt:variant>
        <vt:i4>6815830</vt:i4>
      </vt:variant>
      <vt:variant>
        <vt:i4>33</vt:i4>
      </vt:variant>
      <vt:variant>
        <vt:i4>0</vt:i4>
      </vt:variant>
      <vt:variant>
        <vt:i4>5</vt:i4>
      </vt:variant>
      <vt:variant>
        <vt:lpwstr>mailto:Bazile@uta.edu</vt:lpwstr>
      </vt:variant>
      <vt:variant>
        <vt:lpwstr/>
      </vt:variant>
      <vt:variant>
        <vt:i4>8061003</vt:i4>
      </vt:variant>
      <vt:variant>
        <vt:i4>30</vt:i4>
      </vt:variant>
      <vt:variant>
        <vt:i4>0</vt:i4>
      </vt:variant>
      <vt:variant>
        <vt:i4>5</vt:i4>
      </vt:variant>
      <vt:variant>
        <vt:lpwstr>mailto:olivier@uta.edu</vt:lpwstr>
      </vt:variant>
      <vt:variant>
        <vt:lpwstr/>
      </vt:variant>
      <vt:variant>
        <vt:i4>852073</vt:i4>
      </vt:variant>
      <vt:variant>
        <vt:i4>27</vt:i4>
      </vt:variant>
      <vt:variant>
        <vt:i4>0</vt:i4>
      </vt:variant>
      <vt:variant>
        <vt:i4>5</vt:i4>
      </vt:variant>
      <vt:variant>
        <vt:lpwstr>mailto:s.decker@uta.edu</vt:lpwstr>
      </vt:variant>
      <vt:variant>
        <vt:lpwstr/>
      </vt:variant>
      <vt:variant>
        <vt:i4>4653125</vt:i4>
      </vt:variant>
      <vt:variant>
        <vt:i4>24</vt:i4>
      </vt:variant>
      <vt:variant>
        <vt:i4>0</vt:i4>
      </vt:variant>
      <vt:variant>
        <vt:i4>5</vt:i4>
      </vt:variant>
      <vt:variant>
        <vt:lpwstr>http://www.uta.edu/email</vt:lpwstr>
      </vt:variant>
      <vt:variant>
        <vt:lpwstr/>
      </vt:variant>
      <vt:variant>
        <vt:i4>2097260</vt:i4>
      </vt:variant>
      <vt:variant>
        <vt:i4>21</vt:i4>
      </vt:variant>
      <vt:variant>
        <vt:i4>0</vt:i4>
      </vt:variant>
      <vt:variant>
        <vt:i4>5</vt:i4>
      </vt:variant>
      <vt:variant>
        <vt:lpwstr>http://library.uta.edu/tutorials/Plagiarism</vt:lpwstr>
      </vt:variant>
      <vt:variant>
        <vt:lpwstr/>
      </vt:variant>
      <vt:variant>
        <vt:i4>2883710</vt:i4>
      </vt:variant>
      <vt:variant>
        <vt:i4>18</vt:i4>
      </vt:variant>
      <vt:variant>
        <vt:i4>0</vt:i4>
      </vt:variant>
      <vt:variant>
        <vt:i4>5</vt:i4>
      </vt:variant>
      <vt:variant>
        <vt:lpwstr>http://www.uta.edu/nursing/hbk/toc.htm</vt:lpwstr>
      </vt:variant>
      <vt:variant>
        <vt:lpwstr/>
      </vt:variant>
      <vt:variant>
        <vt:i4>2883710</vt:i4>
      </vt:variant>
      <vt:variant>
        <vt:i4>15</vt:i4>
      </vt:variant>
      <vt:variant>
        <vt:i4>0</vt:i4>
      </vt:variant>
      <vt:variant>
        <vt:i4>5</vt:i4>
      </vt:variant>
      <vt:variant>
        <vt:lpwstr>http://www.uta.edu/nursing/hbk/toc.htm</vt:lpwstr>
      </vt:variant>
      <vt:variant>
        <vt:lpwstr/>
      </vt:variant>
      <vt:variant>
        <vt:i4>1376270</vt:i4>
      </vt:variant>
      <vt:variant>
        <vt:i4>12</vt:i4>
      </vt:variant>
      <vt:variant>
        <vt:i4>0</vt:i4>
      </vt:variant>
      <vt:variant>
        <vt:i4>5</vt:i4>
      </vt:variant>
      <vt:variant>
        <vt:lpwstr>http://www.uta.edu/nursing/grad/unencumbered</vt:lpwstr>
      </vt:variant>
      <vt:variant>
        <vt:lpwstr/>
      </vt:variant>
      <vt:variant>
        <vt:i4>786504</vt:i4>
      </vt:variant>
      <vt:variant>
        <vt:i4>9</vt:i4>
      </vt:variant>
      <vt:variant>
        <vt:i4>0</vt:i4>
      </vt:variant>
      <vt:variant>
        <vt:i4>5</vt:i4>
      </vt:variant>
      <vt:variant>
        <vt:lpwstr>http://www.uta.edu/nursing/MSN/drop_resign_request.pdf</vt:lpwstr>
      </vt:variant>
      <vt:variant>
        <vt:lpwstr/>
      </vt:variant>
      <vt:variant>
        <vt:i4>786504</vt:i4>
      </vt:variant>
      <vt:variant>
        <vt:i4>6</vt:i4>
      </vt:variant>
      <vt:variant>
        <vt:i4>0</vt:i4>
      </vt:variant>
      <vt:variant>
        <vt:i4>5</vt:i4>
      </vt:variant>
      <vt:variant>
        <vt:lpwstr>http://www.uta.edu/nursing/MSN/drop_resign_request.pdf</vt:lpwstr>
      </vt:variant>
      <vt:variant>
        <vt:lpwstr/>
      </vt:variant>
      <vt:variant>
        <vt:i4>3407996</vt:i4>
      </vt:variant>
      <vt:variant>
        <vt:i4>3</vt:i4>
      </vt:variant>
      <vt:variant>
        <vt:i4>0</vt:i4>
      </vt:variant>
      <vt:variant>
        <vt:i4>5</vt:i4>
      </vt:variant>
      <vt:variant>
        <vt:lpwstr>http://www.uta.edu/uta/acadcal</vt:lpwstr>
      </vt:variant>
      <vt:variant>
        <vt:lpwstr/>
      </vt:variant>
      <vt:variant>
        <vt:i4>3997737</vt:i4>
      </vt:variant>
      <vt:variant>
        <vt:i4>0</vt:i4>
      </vt:variant>
      <vt:variant>
        <vt:i4>0</vt:i4>
      </vt:variant>
      <vt:variant>
        <vt:i4>5</vt:i4>
      </vt:variant>
      <vt:variant>
        <vt:lpwstr>http://www.uta.edu/nursing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 School of Nursing</dc:title>
  <dc:creator>vmontgom</dc:creator>
  <cp:lastModifiedBy>maureen courtney</cp:lastModifiedBy>
  <cp:revision>2</cp:revision>
  <cp:lastPrinted>2013-08-26T17:48:00Z</cp:lastPrinted>
  <dcterms:created xsi:type="dcterms:W3CDTF">2015-11-25T03:39:00Z</dcterms:created>
  <dcterms:modified xsi:type="dcterms:W3CDTF">2015-11-25T03:39:00Z</dcterms:modified>
</cp:coreProperties>
</file>