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r w:rsidR="004B4B67">
        <w:rPr>
          <w:rFonts w:ascii="Times New Roman" w:hAnsi="Times New Roman" w:cs="Times New Roman"/>
          <w:b/>
          <w:sz w:val="24"/>
          <w:szCs w:val="24"/>
        </w:rPr>
        <w:t xml:space="preserve"> and Health Innovation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w:t>
      </w:r>
      <w:r w:rsidR="00994353">
        <w:rPr>
          <w:rFonts w:ascii="Times New Roman" w:hAnsi="Times New Roman" w:cs="Times New Roman"/>
          <w:b/>
          <w:sz w:val="24"/>
          <w:szCs w:val="24"/>
        </w:rPr>
        <w:t xml:space="preserve">URS </w:t>
      </w:r>
      <w:r w:rsidRPr="00AB2DC6">
        <w:rPr>
          <w:rFonts w:ascii="Times New Roman" w:hAnsi="Times New Roman" w:cs="Times New Roman"/>
          <w:b/>
          <w:sz w:val="24"/>
          <w:szCs w:val="24"/>
        </w:rPr>
        <w:t>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4519D5">
        <w:rPr>
          <w:rFonts w:ascii="Times New Roman" w:hAnsi="Times New Roman" w:cs="Times New Roman"/>
          <w:b/>
          <w:sz w:val="24"/>
          <w:szCs w:val="24"/>
        </w:rPr>
        <w:t>Pediatric Primary Care Pre</w:t>
      </w:r>
      <w:r w:rsidR="00E8112F" w:rsidRPr="00AB2DC6">
        <w:rPr>
          <w:rFonts w:ascii="Times New Roman" w:hAnsi="Times New Roman" w:cs="Times New Roman"/>
          <w:b/>
          <w:sz w:val="24"/>
          <w:szCs w:val="24"/>
        </w:rPr>
        <w:t>ceptorship</w:t>
      </w:r>
    </w:p>
    <w:p w:rsidR="007D7115" w:rsidRPr="00AB2DC6" w:rsidRDefault="00E44F37" w:rsidP="007D7115">
      <w:pPr>
        <w:jc w:val="center"/>
        <w:rPr>
          <w:rFonts w:ascii="Times New Roman" w:hAnsi="Times New Roman" w:cs="Times New Roman"/>
          <w:b/>
          <w:sz w:val="24"/>
          <w:szCs w:val="24"/>
        </w:rPr>
      </w:pPr>
      <w:r>
        <w:rPr>
          <w:rFonts w:ascii="Times New Roman" w:hAnsi="Times New Roman" w:cs="Times New Roman"/>
          <w:b/>
          <w:sz w:val="24"/>
          <w:szCs w:val="24"/>
        </w:rPr>
        <w:t>Summer 2015</w:t>
      </w:r>
    </w:p>
    <w:p w:rsidR="007D7115" w:rsidRPr="00AB2DC6" w:rsidRDefault="006E64EE"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067F5E">
        <w:rPr>
          <w:rFonts w:ascii="Times New Roman" w:hAnsi="Times New Roman" w:cs="Times New Roman"/>
          <w:b/>
          <w:sz w:val="24"/>
          <w:szCs w:val="24"/>
          <w:u w:val="single"/>
        </w:rPr>
        <w:t>s</w:t>
      </w:r>
      <w:r>
        <w:rPr>
          <w:rFonts w:ascii="Times New Roman" w:hAnsi="Times New Roman" w:cs="Times New Roman"/>
          <w:b/>
          <w:sz w:val="24"/>
          <w:szCs w:val="24"/>
          <w:u w:val="single"/>
        </w:rPr>
        <w:t>:</w:t>
      </w:r>
    </w:p>
    <w:tbl>
      <w:tblPr>
        <w:tblStyle w:val="TableGrid"/>
        <w:tblW w:w="0" w:type="auto"/>
        <w:tblInd w:w="16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7D7115" w:rsidRPr="00AB2DC6" w:rsidTr="00067F5E">
        <w:tc>
          <w:tcPr>
            <w:tcW w:w="6390" w:type="dxa"/>
          </w:tcPr>
          <w:p w:rsidR="00067F5E" w:rsidRDefault="00067F5E" w:rsidP="00E8112F">
            <w:pPr>
              <w:rPr>
                <w:rFonts w:ascii="Times New Roman" w:hAnsi="Times New Roman" w:cs="Times New Roman"/>
                <w:b/>
                <w:sz w:val="24"/>
                <w:szCs w:val="24"/>
              </w:rPr>
            </w:pPr>
          </w:p>
          <w:p w:rsidR="00E8112F" w:rsidRPr="00AB2DC6" w:rsidRDefault="00860727" w:rsidP="00067F5E">
            <w:pPr>
              <w:ind w:left="162"/>
              <w:rPr>
                <w:rFonts w:ascii="Times New Roman" w:hAnsi="Times New Roman" w:cs="Times New Roman"/>
                <w:b/>
                <w:sz w:val="24"/>
                <w:szCs w:val="24"/>
              </w:rPr>
            </w:pPr>
            <w:r w:rsidRPr="00AB2DC6">
              <w:rPr>
                <w:rFonts w:ascii="Times New Roman" w:hAnsi="Times New Roman" w:cs="Times New Roman"/>
                <w:b/>
                <w:sz w:val="24"/>
                <w:szCs w:val="24"/>
              </w:rPr>
              <w:t xml:space="preserve">Sharolyn Dihigo, DNP, RN, </w:t>
            </w:r>
            <w:r w:rsidR="00E8112F" w:rsidRPr="00AB2DC6">
              <w:rPr>
                <w:rFonts w:ascii="Times New Roman" w:hAnsi="Times New Roman" w:cs="Times New Roman"/>
                <w:b/>
                <w:sz w:val="24"/>
                <w:szCs w:val="24"/>
              </w:rPr>
              <w:t>CPNP-PC</w:t>
            </w:r>
          </w:p>
          <w:p w:rsidR="007D7115" w:rsidRPr="00AB2DC6" w:rsidRDefault="00805FE4" w:rsidP="00067F5E">
            <w:pPr>
              <w:ind w:left="162"/>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Clinical Assistant</w:t>
            </w:r>
            <w:r w:rsidR="00860727" w:rsidRPr="00AB2DC6">
              <w:rPr>
                <w:rFonts w:ascii="Times New Roman" w:eastAsia="SimSun" w:hAnsi="Times New Roman" w:cs="Times New Roman"/>
                <w:b/>
                <w:i/>
                <w:sz w:val="24"/>
                <w:szCs w:val="24"/>
                <w:lang w:eastAsia="zh-CN"/>
              </w:rPr>
              <w:t xml:space="preserve"> Professor</w:t>
            </w:r>
          </w:p>
          <w:p w:rsidR="00E8112F" w:rsidRPr="00AB2DC6"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 xml:space="preserve">Number:  </w:t>
            </w:r>
            <w:r w:rsidR="006E64EE" w:rsidRPr="00AB2DC6">
              <w:rPr>
                <w:rFonts w:ascii="Times New Roman" w:hAnsi="Times New Roman" w:cs="Times New Roman"/>
                <w:sz w:val="24"/>
                <w:szCs w:val="24"/>
              </w:rPr>
              <w:t xml:space="preserve">Pickard Hall </w:t>
            </w:r>
            <w:r w:rsidR="00067F5E">
              <w:rPr>
                <w:rFonts w:ascii="Times New Roman" w:hAnsi="Times New Roman" w:cs="Times New Roman"/>
                <w:sz w:val="24"/>
                <w:szCs w:val="24"/>
              </w:rPr>
              <w:t>Office</w:t>
            </w:r>
            <w:r w:rsidR="006E64EE">
              <w:rPr>
                <w:rFonts w:ascii="Times New Roman" w:hAnsi="Times New Roman" w:cs="Times New Roman"/>
                <w:sz w:val="24"/>
                <w:szCs w:val="24"/>
              </w:rPr>
              <w:t xml:space="preserve"> # </w:t>
            </w:r>
            <w:r w:rsidRPr="00AB2DC6">
              <w:rPr>
                <w:rFonts w:ascii="Times New Roman" w:hAnsi="Times New Roman" w:cs="Times New Roman"/>
                <w:sz w:val="24"/>
                <w:szCs w:val="24"/>
              </w:rPr>
              <w:t xml:space="preserve">625 </w:t>
            </w:r>
          </w:p>
          <w:p w:rsidR="00E8112F"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T</w:t>
            </w:r>
            <w:r w:rsidR="003A03F8">
              <w:rPr>
                <w:rFonts w:ascii="Times New Roman" w:hAnsi="Times New Roman" w:cs="Times New Roman"/>
                <w:sz w:val="24"/>
                <w:szCs w:val="24"/>
              </w:rPr>
              <w:t>elephone Number:  (817) 272-3575</w:t>
            </w:r>
            <w:bookmarkStart w:id="0" w:name="_GoBack"/>
            <w:bookmarkEnd w:id="0"/>
          </w:p>
          <w:p w:rsidR="00402CFE" w:rsidRPr="00AB2DC6" w:rsidRDefault="00402CFE" w:rsidP="00067F5E">
            <w:pPr>
              <w:ind w:left="162"/>
              <w:rPr>
                <w:rFonts w:ascii="Times New Roman" w:hAnsi="Times New Roman" w:cs="Times New Roman"/>
                <w:sz w:val="24"/>
                <w:szCs w:val="24"/>
              </w:rPr>
            </w:pPr>
            <w:r>
              <w:rPr>
                <w:rFonts w:ascii="Times New Roman" w:hAnsi="Times New Roman" w:cs="Times New Roman"/>
                <w:sz w:val="24"/>
                <w:szCs w:val="24"/>
              </w:rPr>
              <w:t>Office Hours:  By Appointment</w:t>
            </w:r>
          </w:p>
          <w:p w:rsidR="006E64EE" w:rsidRDefault="006E64EE" w:rsidP="00067F5E">
            <w:pPr>
              <w:ind w:left="162"/>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8" w:history="1">
              <w:r w:rsidR="00E8112F" w:rsidRPr="00AB2DC6">
                <w:rPr>
                  <w:rStyle w:val="Hyperlink"/>
                  <w:rFonts w:ascii="Times New Roman" w:hAnsi="Times New Roman" w:cs="Times New Roman"/>
                  <w:sz w:val="24"/>
                  <w:szCs w:val="24"/>
                </w:rPr>
                <w:t>sdihigo@uta.edu</w:t>
              </w:r>
            </w:hyperlink>
          </w:p>
          <w:p w:rsidR="00402CFE" w:rsidRPr="006E64EE" w:rsidRDefault="006E64EE" w:rsidP="00067F5E">
            <w:pPr>
              <w:ind w:left="162"/>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Faculty Profile:  </w:t>
            </w:r>
            <w:hyperlink r:id="rId9" w:history="1">
              <w:r w:rsidR="00402CFE" w:rsidRPr="00E4380E">
                <w:rPr>
                  <w:rStyle w:val="Hyperlink"/>
                  <w:rFonts w:ascii="Times New Roman" w:hAnsi="Times New Roman" w:cs="Times New Roman"/>
                  <w:sz w:val="24"/>
                  <w:szCs w:val="24"/>
                </w:rPr>
                <w:t>https://www.uta.edu/mentis/profile/?392</w:t>
              </w:r>
            </w:hyperlink>
            <w:r w:rsidR="00402CFE">
              <w:rPr>
                <w:rStyle w:val="Hyperlink"/>
                <w:rFonts w:ascii="Times New Roman" w:hAnsi="Times New Roman" w:cs="Times New Roman"/>
                <w:color w:val="auto"/>
                <w:sz w:val="24"/>
                <w:szCs w:val="24"/>
                <w:u w:val="none"/>
              </w:rPr>
              <w:t xml:space="preserve"> </w:t>
            </w:r>
          </w:p>
          <w:p w:rsidR="00270BAB" w:rsidRPr="006E64EE" w:rsidRDefault="003A03F8" w:rsidP="007D7115">
            <w:pPr>
              <w:rPr>
                <w:rFonts w:ascii="Times New Roman" w:hAnsi="Times New Roman" w:cs="Times New Roman"/>
                <w:sz w:val="24"/>
                <w:szCs w:val="24"/>
              </w:rPr>
            </w:pPr>
            <w:r>
              <w:rPr>
                <w:rFonts w:ascii="Times New Roman" w:hAnsi="Times New Roman" w:cs="Times New Roman"/>
                <w:b/>
                <w:sz w:val="24"/>
                <w:szCs w:val="24"/>
              </w:rPr>
              <w:pict>
                <v:rect id="_x0000_i1025" style="width:0;height:1.5pt" o:hralign="center" o:hrstd="t" o:hr="t" fillcolor="#a0a0a0" stroked="f"/>
              </w:pict>
            </w:r>
          </w:p>
        </w:tc>
      </w:tr>
      <w:tr w:rsidR="00067F5E" w:rsidRPr="00AB2DC6" w:rsidTr="00067F5E">
        <w:tc>
          <w:tcPr>
            <w:tcW w:w="6390" w:type="dxa"/>
          </w:tcPr>
          <w:p w:rsidR="00067F5E" w:rsidRPr="00067F5E" w:rsidRDefault="00067F5E" w:rsidP="00067F5E">
            <w:pPr>
              <w:ind w:left="162"/>
              <w:rPr>
                <w:rFonts w:ascii="Times New Roman" w:eastAsia="SimSun" w:hAnsi="Times New Roman" w:cs="Times New Roman"/>
                <w:b/>
                <w:bCs/>
                <w:sz w:val="24"/>
                <w:szCs w:val="24"/>
                <w:lang w:eastAsia="zh-CN"/>
              </w:rPr>
            </w:pPr>
            <w:r w:rsidRPr="00067F5E">
              <w:rPr>
                <w:rFonts w:ascii="Times New Roman" w:hAnsi="Times New Roman" w:cs="Times New Roman"/>
                <w:b/>
                <w:sz w:val="24"/>
                <w:szCs w:val="24"/>
              </w:rPr>
              <w:t>Nancy Wyrick</w:t>
            </w:r>
            <w:r w:rsidR="00805FE4">
              <w:rPr>
                <w:rFonts w:ascii="Times New Roman" w:eastAsia="SimSun" w:hAnsi="Times New Roman" w:cs="Times New Roman"/>
                <w:b/>
                <w:bCs/>
                <w:sz w:val="24"/>
                <w:szCs w:val="24"/>
                <w:lang w:eastAsia="zh-CN"/>
              </w:rPr>
              <w:t>,</w:t>
            </w:r>
            <w:r w:rsidR="004519D5">
              <w:rPr>
                <w:rFonts w:ascii="Times New Roman" w:eastAsia="SimSun" w:hAnsi="Times New Roman" w:cs="Times New Roman"/>
                <w:b/>
                <w:bCs/>
                <w:sz w:val="24"/>
                <w:szCs w:val="24"/>
                <w:lang w:eastAsia="zh-CN"/>
              </w:rPr>
              <w:t xml:space="preserve"> </w:t>
            </w:r>
            <w:r w:rsidRPr="00067F5E">
              <w:rPr>
                <w:rFonts w:ascii="Times New Roman" w:eastAsia="SimSun" w:hAnsi="Times New Roman" w:cs="Times New Roman"/>
                <w:b/>
                <w:bCs/>
                <w:sz w:val="24"/>
                <w:szCs w:val="24"/>
                <w:lang w:eastAsia="zh-CN"/>
              </w:rPr>
              <w:t xml:space="preserve">MSN, RN, CPNP </w:t>
            </w:r>
          </w:p>
          <w:p w:rsidR="00067F5E" w:rsidRPr="00067F5E" w:rsidRDefault="00067F5E" w:rsidP="00067F5E">
            <w:pPr>
              <w:ind w:left="162"/>
              <w:rPr>
                <w:rFonts w:ascii="Times New Roman" w:eastAsia="SimSun" w:hAnsi="Times New Roman" w:cs="Times New Roman"/>
                <w:b/>
                <w:i/>
                <w:sz w:val="24"/>
                <w:szCs w:val="24"/>
                <w:lang w:eastAsia="zh-CN"/>
              </w:rPr>
            </w:pPr>
            <w:r w:rsidRPr="00067F5E">
              <w:rPr>
                <w:rFonts w:ascii="Times New Roman" w:eastAsia="SimSun" w:hAnsi="Times New Roman" w:cs="Times New Roman"/>
                <w:b/>
                <w:i/>
                <w:sz w:val="24"/>
                <w:szCs w:val="24"/>
                <w:lang w:eastAsia="zh-CN"/>
              </w:rPr>
              <w:t>Clinical Instructor</w:t>
            </w:r>
          </w:p>
          <w:p w:rsidR="00067F5E" w:rsidRP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Number:  Pickard Hall Office # 626</w:t>
            </w:r>
          </w:p>
          <w:p w:rsid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Telephone Number:  (817) 272-2776</w:t>
            </w:r>
          </w:p>
          <w:p w:rsidR="00067F5E" w:rsidRPr="00067F5E" w:rsidRDefault="00067F5E" w:rsidP="00067F5E">
            <w:pPr>
              <w:ind w:left="162"/>
              <w:rPr>
                <w:rFonts w:ascii="Times New Roman" w:eastAsia="Calibri" w:hAnsi="Times New Roman" w:cs="Times New Roman"/>
                <w:bCs/>
                <w:sz w:val="24"/>
                <w:szCs w:val="24"/>
              </w:rPr>
            </w:pPr>
            <w:r>
              <w:rPr>
                <w:rFonts w:ascii="Times New Roman" w:eastAsia="Calibri" w:hAnsi="Times New Roman" w:cs="Times New Roman"/>
                <w:bCs/>
                <w:sz w:val="24"/>
                <w:szCs w:val="24"/>
              </w:rPr>
              <w:t>Office Hours:  By Appointment</w:t>
            </w:r>
          </w:p>
          <w:p w:rsidR="00067F5E" w:rsidRDefault="00067F5E" w:rsidP="00067F5E">
            <w:pPr>
              <w:ind w:left="162"/>
              <w:rPr>
                <w:rFonts w:ascii="Times New Roman" w:eastAsia="SimSun" w:hAnsi="Times New Roman" w:cs="Times New Roman"/>
                <w:sz w:val="24"/>
                <w:szCs w:val="24"/>
                <w:lang w:eastAsia="zh-CN"/>
              </w:rPr>
            </w:pPr>
            <w:r w:rsidRPr="00067F5E">
              <w:rPr>
                <w:rFonts w:ascii="Times New Roman" w:eastAsia="SimSun" w:hAnsi="Times New Roman" w:cs="Times New Roman"/>
                <w:sz w:val="24"/>
                <w:szCs w:val="24"/>
                <w:lang w:eastAsia="zh-CN"/>
              </w:rPr>
              <w:t xml:space="preserve">Email Address:  </w:t>
            </w:r>
            <w:hyperlink r:id="rId10" w:history="1">
              <w:r w:rsidRPr="00387AFB">
                <w:rPr>
                  <w:rStyle w:val="Hyperlink"/>
                  <w:rFonts w:ascii="Times New Roman" w:eastAsia="SimSun" w:hAnsi="Times New Roman" w:cs="Times New Roman"/>
                  <w:sz w:val="24"/>
                  <w:szCs w:val="24"/>
                  <w:lang w:eastAsia="zh-CN"/>
                </w:rPr>
                <w:t>wyrick@uta.edu</w:t>
              </w:r>
            </w:hyperlink>
            <w:r>
              <w:rPr>
                <w:rFonts w:ascii="Times New Roman" w:eastAsia="SimSun" w:hAnsi="Times New Roman" w:cs="Times New Roman"/>
                <w:sz w:val="24"/>
                <w:szCs w:val="24"/>
                <w:lang w:eastAsia="zh-CN"/>
              </w:rPr>
              <w:t xml:space="preserve"> </w:t>
            </w:r>
          </w:p>
          <w:p w:rsidR="00067F5E" w:rsidRDefault="00067F5E" w:rsidP="00067F5E">
            <w:pPr>
              <w:ind w:left="162"/>
              <w:rPr>
                <w:rFonts w:ascii="Times New Roman" w:hAnsi="Times New Roman" w:cs="Times New Roman"/>
                <w:b/>
                <w:sz w:val="24"/>
                <w:szCs w:val="24"/>
              </w:rPr>
            </w:pPr>
            <w:r>
              <w:rPr>
                <w:rFonts w:ascii="Times New Roman" w:eastAsia="SimSun" w:hAnsi="Times New Roman" w:cs="Times New Roman"/>
                <w:sz w:val="24"/>
                <w:szCs w:val="24"/>
                <w:lang w:eastAsia="zh-CN"/>
              </w:rPr>
              <w:t>Fa</w:t>
            </w:r>
            <w:r w:rsidRPr="00067F5E">
              <w:rPr>
                <w:rFonts w:ascii="Times New Roman" w:eastAsia="SimSun" w:hAnsi="Times New Roman" w:cs="Times New Roman"/>
                <w:sz w:val="24"/>
                <w:szCs w:val="24"/>
                <w:lang w:eastAsia="zh-CN"/>
              </w:rPr>
              <w:t xml:space="preserve">culty Profile:  </w:t>
            </w:r>
            <w:hyperlink r:id="rId11" w:history="1">
              <w:r w:rsidRPr="00387AFB">
                <w:rPr>
                  <w:rStyle w:val="Hyperlink"/>
                  <w:rFonts w:ascii="Times New Roman" w:eastAsia="SimSun" w:hAnsi="Times New Roman" w:cs="Times New Roman"/>
                  <w:sz w:val="24"/>
                  <w:szCs w:val="24"/>
                  <w:lang w:eastAsia="zh-CN"/>
                </w:rPr>
                <w:t>https://www.uta.edu/mentis/profile/?367</w:t>
              </w:r>
            </w:hyperlink>
            <w:r>
              <w:rPr>
                <w:rFonts w:ascii="Times New Roman" w:eastAsia="SimSun" w:hAnsi="Times New Roman" w:cs="Times New Roman"/>
                <w:sz w:val="24"/>
                <w:szCs w:val="24"/>
                <w:lang w:eastAsia="zh-CN"/>
              </w:rPr>
              <w:t xml:space="preserve">  </w:t>
            </w:r>
          </w:p>
          <w:p w:rsidR="00067F5E" w:rsidRDefault="00067F5E" w:rsidP="00067F5E">
            <w:pPr>
              <w:rPr>
                <w:rFonts w:ascii="Times New Roman" w:hAnsi="Times New Roman" w:cs="Times New Roman"/>
                <w:b/>
                <w:sz w:val="24"/>
                <w:szCs w:val="24"/>
              </w:rPr>
            </w:pPr>
          </w:p>
        </w:tc>
      </w:tr>
    </w:tbl>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00994353">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Section</w:t>
      </w:r>
      <w:r w:rsidR="00994353">
        <w:rPr>
          <w:rFonts w:ascii="Times New Roman" w:eastAsia="SimSun" w:hAnsi="Times New Roman" w:cs="Times New Roman"/>
          <w:sz w:val="24"/>
          <w:szCs w:val="24"/>
          <w:lang w:eastAsia="zh-CN"/>
        </w:rPr>
        <w:t>s</w:t>
      </w:r>
      <w:r w:rsidRPr="00AB2DC6">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008</w:t>
      </w:r>
      <w:r w:rsidR="00994353">
        <w:rPr>
          <w:rFonts w:ascii="Times New Roman" w:eastAsia="SimSun" w:hAnsi="Times New Roman" w:cs="Times New Roman"/>
          <w:sz w:val="24"/>
          <w:szCs w:val="24"/>
          <w:lang w:eastAsia="zh-CN"/>
        </w:rPr>
        <w:t>, 009, 010</w:t>
      </w:r>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805FE4">
        <w:rPr>
          <w:rFonts w:ascii="Times New Roman" w:eastAsia="SimSun" w:hAnsi="Times New Roman" w:cs="Times New Roman"/>
          <w:sz w:val="24"/>
          <w:szCs w:val="24"/>
          <w:lang w:eastAsia="zh-CN"/>
        </w:rPr>
        <w:t xml:space="preserve">Does not meet on campus for </w:t>
      </w:r>
      <w:r w:rsidR="00994353">
        <w:rPr>
          <w:rFonts w:ascii="Times New Roman" w:eastAsia="SimSun" w:hAnsi="Times New Roman" w:cs="Times New Roman"/>
          <w:sz w:val="24"/>
          <w:szCs w:val="24"/>
          <w:lang w:eastAsia="zh-CN"/>
        </w:rPr>
        <w:t>regular</w:t>
      </w:r>
      <w:r w:rsidR="00805FE4">
        <w:rPr>
          <w:rFonts w:ascii="Times New Roman" w:eastAsia="SimSun" w:hAnsi="Times New Roman" w:cs="Times New Roman"/>
          <w:sz w:val="24"/>
          <w:szCs w:val="24"/>
          <w:lang w:eastAsia="zh-CN"/>
        </w:rPr>
        <w:t>ly scheduled</w:t>
      </w:r>
      <w:r w:rsidR="00994353">
        <w:rPr>
          <w:rFonts w:ascii="Times New Roman" w:eastAsia="SimSun" w:hAnsi="Times New Roman" w:cs="Times New Roman"/>
          <w:sz w:val="24"/>
          <w:szCs w:val="24"/>
          <w:lang w:eastAsia="zh-CN"/>
        </w:rPr>
        <w:t xml:space="preserve"> time</w:t>
      </w:r>
      <w:r w:rsidR="00805FE4">
        <w:rPr>
          <w:rFonts w:ascii="Times New Roman" w:eastAsia="SimSun" w:hAnsi="Times New Roman" w:cs="Times New Roman"/>
          <w:sz w:val="24"/>
          <w:szCs w:val="24"/>
          <w:lang w:eastAsia="zh-CN"/>
        </w:rPr>
        <w:t xml:space="preserve">s. </w:t>
      </w:r>
      <w:r w:rsidR="00994353" w:rsidRPr="00067F5E">
        <w:rPr>
          <w:rFonts w:ascii="Times New Roman" w:eastAsia="SimSun" w:hAnsi="Times New Roman" w:cs="Times New Roman"/>
          <w:b/>
          <w:sz w:val="24"/>
          <w:szCs w:val="24"/>
          <w:lang w:eastAsia="zh-CN"/>
        </w:rPr>
        <w:t>One requir</w:t>
      </w:r>
      <w:r w:rsidR="00E44F37">
        <w:rPr>
          <w:rFonts w:ascii="Times New Roman" w:eastAsia="SimSun" w:hAnsi="Times New Roman" w:cs="Times New Roman"/>
          <w:b/>
          <w:sz w:val="24"/>
          <w:szCs w:val="24"/>
          <w:lang w:eastAsia="zh-CN"/>
        </w:rPr>
        <w:t>ed on campus meeting on 7/22/15</w:t>
      </w:r>
      <w:r w:rsidR="00994353" w:rsidRPr="00067F5E">
        <w:rPr>
          <w:rFonts w:ascii="Times New Roman" w:eastAsia="SimSun" w:hAnsi="Times New Roman" w:cs="Times New Roman"/>
          <w:b/>
          <w:sz w:val="24"/>
          <w:szCs w:val="24"/>
          <w:lang w:eastAsia="zh-CN"/>
        </w:rPr>
        <w:t xml:space="preserve"> </w:t>
      </w:r>
      <w:r w:rsidR="00067F5E" w:rsidRPr="00067F5E">
        <w:rPr>
          <w:rFonts w:ascii="Times New Roman" w:eastAsia="SimSun" w:hAnsi="Times New Roman" w:cs="Times New Roman"/>
          <w:b/>
          <w:sz w:val="24"/>
          <w:szCs w:val="24"/>
          <w:lang w:eastAsia="zh-CN"/>
        </w:rPr>
        <w:t>for</w:t>
      </w:r>
      <w:r w:rsidR="00E44F37">
        <w:rPr>
          <w:rFonts w:ascii="Times New Roman" w:eastAsia="SimSun" w:hAnsi="Times New Roman" w:cs="Times New Roman"/>
          <w:b/>
          <w:sz w:val="24"/>
          <w:szCs w:val="24"/>
          <w:lang w:eastAsia="zh-CN"/>
        </w:rPr>
        <w:t xml:space="preserve"> BON Paperwork on</w:t>
      </w:r>
      <w:r w:rsidR="00067F5E" w:rsidRPr="00994353">
        <w:rPr>
          <w:rFonts w:ascii="Times New Roman" w:eastAsia="SimSun" w:hAnsi="Times New Roman" w:cs="Times New Roman"/>
          <w:b/>
          <w:sz w:val="24"/>
          <w:szCs w:val="24"/>
          <w:lang w:eastAsia="zh-CN"/>
        </w:rPr>
        <w:t xml:space="preserve"> from 1-3pm in Pick</w:t>
      </w:r>
      <w:r w:rsidR="00E44F37">
        <w:rPr>
          <w:rFonts w:ascii="Times New Roman" w:eastAsia="SimSun" w:hAnsi="Times New Roman" w:cs="Times New Roman"/>
          <w:b/>
          <w:sz w:val="24"/>
          <w:szCs w:val="24"/>
          <w:lang w:eastAsia="zh-CN"/>
        </w:rPr>
        <w:t>ard Hall in classroom number 104</w:t>
      </w:r>
      <w:r w:rsidR="00067F5E" w:rsidRPr="00994353">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402CFE" w:rsidRPr="00402CFE" w:rsidRDefault="00F56564"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w:t>
      </w:r>
      <w:r w:rsidR="00402CFE" w:rsidRPr="00AB620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Lecture Hours 24</w:t>
      </w:r>
      <w:r w:rsidR="00402CFE" w:rsidRPr="00AB6203">
        <w:rPr>
          <w:rFonts w:ascii="Times New Roman" w:eastAsia="SimSun" w:hAnsi="Times New Roman" w:cs="Times New Roman"/>
          <w:sz w:val="24"/>
          <w:szCs w:val="24"/>
          <w:lang w:eastAsia="zh-CN"/>
        </w:rPr>
        <w:t xml:space="preserve"> Lab Hours</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The ratio of credit to clinical hours is 1:4.</w:t>
      </w:r>
    </w:p>
    <w:p w:rsidR="006E3FA4" w:rsidRPr="00AB2DC6" w:rsidRDefault="006E3FA4">
      <w:pPr>
        <w:rPr>
          <w:rFonts w:ascii="Times New Roman" w:hAnsi="Times New Roman" w:cs="Times New Roman"/>
          <w:sz w:val="24"/>
          <w:szCs w:val="24"/>
        </w:rPr>
      </w:pPr>
    </w:p>
    <w:p w:rsidR="001F31A2" w:rsidRPr="00AB2DC6" w:rsidRDefault="00402CFE" w:rsidP="001F31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1F31A2" w:rsidRPr="00AB2DC6">
        <w:rPr>
          <w:rFonts w:ascii="Times New Roman" w:eastAsia="SimSun" w:hAnsi="Times New Roman" w:cs="Times New Roman"/>
          <w:b/>
          <w:sz w:val="24"/>
          <w:szCs w:val="24"/>
          <w:u w:val="single"/>
          <w:lang w:eastAsia="zh-CN"/>
        </w:rPr>
        <w:t>Requirements:</w:t>
      </w:r>
    </w:p>
    <w:p w:rsidR="00C85531"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Go</w:t>
      </w:r>
      <w:r w:rsidR="00AB6203" w:rsidRPr="00AB6203">
        <w:rPr>
          <w:rFonts w:ascii="Times New Roman" w:eastAsia="SimSun" w:hAnsi="Times New Roman" w:cs="Times New Roman"/>
          <w:sz w:val="24"/>
          <w:szCs w:val="24"/>
          <w:lang w:eastAsia="zh-CN"/>
        </w:rPr>
        <w:t>od academic standing (GPA 3.0).</w:t>
      </w:r>
    </w:p>
    <w:p w:rsidR="00AB6203" w:rsidRPr="00AB2DC6" w:rsidRDefault="00AB6203"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log of patients and precepted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E44F37" w:rsidRDefault="00E44F37" w:rsidP="009030F9">
      <w:pPr>
        <w:rPr>
          <w:rFonts w:ascii="Times New Roman" w:eastAsia="SimSun" w:hAnsi="Times New Roman" w:cs="Times New Roman"/>
          <w:b/>
          <w:sz w:val="24"/>
          <w:szCs w:val="24"/>
          <w:u w:val="single"/>
          <w:lang w:eastAsia="zh-CN"/>
        </w:rPr>
      </w:pP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lastRenderedPageBreak/>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Demonstrate the ability to assess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pathophysiology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Pr="00AB2DC6"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12"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3"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Purchase 2 practice test</w:t>
      </w:r>
      <w:r w:rsidR="00402CFE">
        <w:rPr>
          <w:rFonts w:ascii="Times New Roman" w:hAnsi="Times New Roman" w:cs="Times New Roman"/>
          <w:sz w:val="24"/>
          <w:szCs w:val="24"/>
        </w:rPr>
        <w:t>s</w:t>
      </w:r>
      <w:r w:rsidRPr="00AB2DC6">
        <w:rPr>
          <w:rFonts w:ascii="Times New Roman" w:hAnsi="Times New Roman" w:cs="Times New Roman"/>
          <w:sz w:val="24"/>
          <w:szCs w:val="24"/>
        </w:rPr>
        <w:t xml:space="preserve"> for approximately $145</w:t>
      </w:r>
      <w:r w:rsidR="003A03F8">
        <w:rPr>
          <w:rFonts w:ascii="Times New Roman" w:hAnsi="Times New Roman" w:cs="Times New Roman"/>
          <w:sz w:val="24"/>
          <w:szCs w:val="24"/>
        </w:rPr>
        <w:t xml:space="preserve"> (price may change)</w:t>
      </w:r>
    </w:p>
    <w:p w:rsidR="006E5EB1" w:rsidRPr="00AB2DC6" w:rsidRDefault="006E5EB1" w:rsidP="006E5EB1">
      <w:pPr>
        <w:rPr>
          <w:rFonts w:ascii="Times New Roman" w:hAnsi="Times New Roman" w:cs="Times New Roman"/>
          <w:sz w:val="24"/>
          <w:szCs w:val="24"/>
        </w:rPr>
      </w:pPr>
    </w:p>
    <w:p w:rsidR="009030F9" w:rsidRPr="00AB2DC6" w:rsidRDefault="00AB6203" w:rsidP="006E5EB1">
      <w:pPr>
        <w:ind w:right="72"/>
        <w:rPr>
          <w:rFonts w:ascii="Times New Roman" w:hAnsi="Times New Roman" w:cs="Times New Roman"/>
          <w:sz w:val="24"/>
          <w:szCs w:val="24"/>
        </w:rPr>
      </w:pPr>
      <w:r w:rsidRPr="00AB6203">
        <w:rPr>
          <w:rFonts w:ascii="Times New Roman" w:hAnsi="Times New Roman" w:cs="Times New Roman"/>
          <w:sz w:val="24"/>
          <w:szCs w:val="24"/>
        </w:rPr>
        <w:t xml:space="preserve">All previously required </w:t>
      </w:r>
      <w:r w:rsidR="00994353">
        <w:rPr>
          <w:rFonts w:ascii="Times New Roman" w:hAnsi="Times New Roman" w:cs="Times New Roman"/>
          <w:sz w:val="24"/>
          <w:szCs w:val="24"/>
        </w:rPr>
        <w:t xml:space="preserve">textbooks from NURS 5306 </w:t>
      </w:r>
      <w:r w:rsidRPr="00AB6203">
        <w:rPr>
          <w:rFonts w:ascii="Times New Roman" w:hAnsi="Times New Roman" w:cs="Times New Roman"/>
          <w:sz w:val="24"/>
          <w:szCs w:val="24"/>
        </w:rPr>
        <w:t>texts will be utilized in this course</w:t>
      </w:r>
      <w:r w:rsidR="00402CFE">
        <w:rPr>
          <w:rFonts w:ascii="Times New Roman" w:hAnsi="Times New Roman" w:cs="Times New Roman"/>
          <w:sz w:val="24"/>
          <w:szCs w:val="24"/>
        </w:rPr>
        <w:t>.</w:t>
      </w: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1B31F7"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N5631</w:t>
      </w:r>
      <w:r w:rsidR="00402CFE">
        <w:rPr>
          <w:rFonts w:ascii="Times New Roman" w:hAnsi="Times New Roman" w:cs="Times New Roman"/>
          <w:sz w:val="24"/>
          <w:szCs w:val="24"/>
        </w:rPr>
        <w:t xml:space="preserve"> </w:t>
      </w:r>
      <w:r w:rsidR="001B31F7">
        <w:rPr>
          <w:rFonts w:ascii="Times New Roman" w:hAnsi="Times New Roman" w:cs="Times New Roman"/>
          <w:sz w:val="24"/>
          <w:szCs w:val="24"/>
        </w:rPr>
        <w:t xml:space="preserve">Clinical practicum: </w:t>
      </w:r>
    </w:p>
    <w:p w:rsidR="00860727" w:rsidRPr="00E44F37" w:rsidRDefault="001B31F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C</w:t>
      </w:r>
      <w:r w:rsidR="00860727" w:rsidRPr="00E44F37">
        <w:rPr>
          <w:rFonts w:ascii="Times New Roman" w:hAnsi="Times New Roman" w:cs="Times New Roman"/>
          <w:sz w:val="24"/>
          <w:szCs w:val="24"/>
        </w:rPr>
        <w:t xml:space="preserve">ompletion of required 360 clinical precepted hours in an appropriate primary care site </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E</w:t>
      </w:r>
      <w:r w:rsidR="00AB2DC6" w:rsidRPr="00E44F37">
        <w:rPr>
          <w:rFonts w:ascii="Times New Roman" w:hAnsi="Times New Roman" w:cs="Times New Roman"/>
          <w:sz w:val="24"/>
          <w:szCs w:val="24"/>
        </w:rPr>
        <w:t>-</w:t>
      </w:r>
      <w:r w:rsidRPr="00E44F37">
        <w:rPr>
          <w:rFonts w:ascii="Times New Roman" w:hAnsi="Times New Roman" w:cs="Times New Roman"/>
          <w:sz w:val="24"/>
          <w:szCs w:val="24"/>
        </w:rPr>
        <w:t xml:space="preserve">logs must be completed in both courses to satisfy course requirements. </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 xml:space="preserve">A clinical log of patients and a signed document of precepted hours is required. </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 xml:space="preserve">A Delegation Protocol </w:t>
      </w:r>
      <w:r w:rsidR="00805FE4" w:rsidRPr="00E44F37">
        <w:rPr>
          <w:rFonts w:ascii="Times New Roman" w:hAnsi="Times New Roman" w:cs="Times New Roman"/>
          <w:sz w:val="24"/>
          <w:szCs w:val="24"/>
        </w:rPr>
        <w:t xml:space="preserve">or Prescriptive Authority Agreement (PAA) </w:t>
      </w:r>
      <w:r w:rsidRPr="00E44F37">
        <w:rPr>
          <w:rFonts w:ascii="Times New Roman" w:hAnsi="Times New Roman" w:cs="Times New Roman"/>
          <w:sz w:val="24"/>
          <w:szCs w:val="24"/>
        </w:rPr>
        <w:t>will be written near the completion of practicum hours.</w:t>
      </w:r>
    </w:p>
    <w:p w:rsidR="00860727" w:rsidRPr="00E44F37" w:rsidRDefault="00860727" w:rsidP="00E44F37">
      <w:pPr>
        <w:pStyle w:val="ListParagraph"/>
        <w:numPr>
          <w:ilvl w:val="0"/>
          <w:numId w:val="41"/>
        </w:numPr>
        <w:tabs>
          <w:tab w:val="left" w:pos="4680"/>
        </w:tabs>
        <w:rPr>
          <w:rFonts w:ascii="Times New Roman" w:hAnsi="Times New Roman" w:cs="Times New Roman"/>
          <w:sz w:val="24"/>
          <w:szCs w:val="24"/>
        </w:rPr>
      </w:pPr>
      <w:r w:rsidRPr="00E44F37">
        <w:rPr>
          <w:rFonts w:ascii="Times New Roman" w:hAnsi="Times New Roman" w:cs="Times New Roman"/>
          <w:sz w:val="24"/>
          <w:szCs w:val="24"/>
        </w:rPr>
        <w:t>Two PNCB Practice Tests must be completed by the end of practicum.</w:t>
      </w:r>
    </w:p>
    <w:p w:rsidR="00E44F37" w:rsidRDefault="00E44F37" w:rsidP="001B31F7">
      <w:pPr>
        <w:tabs>
          <w:tab w:val="left" w:pos="4680"/>
        </w:tabs>
        <w:rPr>
          <w:rFonts w:ascii="Times New Roman" w:hAnsi="Times New Roman" w:cs="Times New Roman"/>
          <w:sz w:val="24"/>
          <w:szCs w:val="24"/>
        </w:rPr>
      </w:pPr>
    </w:p>
    <w:p w:rsidR="001B31F7" w:rsidRDefault="00860727" w:rsidP="001B31F7">
      <w:pPr>
        <w:tabs>
          <w:tab w:val="left" w:pos="4680"/>
        </w:tabs>
        <w:rPr>
          <w:rFonts w:ascii="Times New Roman" w:hAnsi="Times New Roman" w:cs="Times New Roman"/>
          <w:sz w:val="24"/>
          <w:szCs w:val="24"/>
        </w:rPr>
      </w:pPr>
      <w:r w:rsidRPr="00AB2DC6">
        <w:rPr>
          <w:rFonts w:ascii="Times New Roman" w:hAnsi="Times New Roman" w:cs="Times New Roman"/>
          <w:sz w:val="24"/>
          <w:szCs w:val="24"/>
        </w:rPr>
        <w:t>Due dates for these assignments will be the week of</w:t>
      </w:r>
      <w:r w:rsidR="001B31F7">
        <w:rPr>
          <w:rFonts w:ascii="Times New Roman" w:hAnsi="Times New Roman" w:cs="Times New Roman"/>
          <w:sz w:val="24"/>
          <w:szCs w:val="24"/>
        </w:rPr>
        <w:t xml:space="preserve"> finals for the given semester.</w:t>
      </w:r>
    </w:p>
    <w:p w:rsidR="001B31F7" w:rsidRDefault="001B31F7" w:rsidP="001B31F7">
      <w:pPr>
        <w:tabs>
          <w:tab w:val="left" w:pos="4680"/>
        </w:tabs>
        <w:rPr>
          <w:rFonts w:ascii="Times New Roman" w:hAnsi="Times New Roman" w:cs="Times New Roman"/>
          <w:sz w:val="24"/>
          <w:szCs w:val="24"/>
        </w:rPr>
      </w:pPr>
    </w:p>
    <w:p w:rsidR="001B31F7" w:rsidRDefault="001B31F7" w:rsidP="001B31F7">
      <w:pPr>
        <w:tabs>
          <w:tab w:val="left" w:pos="4680"/>
        </w:tabs>
        <w:rPr>
          <w:rFonts w:ascii="Times New Roman" w:hAnsi="Times New Roman"/>
          <w:sz w:val="24"/>
          <w:szCs w:val="24"/>
        </w:rPr>
      </w:pPr>
      <w:r w:rsidRPr="004246F2">
        <w:rPr>
          <w:rFonts w:ascii="Times New Roman" w:hAnsi="Times New Roman"/>
          <w:b/>
          <w:sz w:val="24"/>
          <w:szCs w:val="24"/>
          <w:u w:val="single"/>
        </w:rPr>
        <w:t>Attendance Policy</w:t>
      </w:r>
      <w:r>
        <w:rPr>
          <w:rFonts w:ascii="Times New Roman" w:hAnsi="Times New Roman"/>
          <w:b/>
          <w:sz w:val="24"/>
          <w:szCs w:val="24"/>
        </w:rPr>
        <w:t>:</w:t>
      </w:r>
      <w:r>
        <w:rPr>
          <w:rFonts w:ascii="Times New Roman" w:hAnsi="Times New Roman"/>
          <w:sz w:val="24"/>
          <w:szCs w:val="24"/>
        </w:rPr>
        <w:t>:</w:t>
      </w:r>
    </w:p>
    <w:p w:rsidR="00EE3277" w:rsidRDefault="001B31F7" w:rsidP="00860727">
      <w:pPr>
        <w:tabs>
          <w:tab w:val="left" w:pos="4680"/>
        </w:tabs>
        <w:rPr>
          <w:rFonts w:ascii="Times New Roman" w:hAnsi="Times New Roman"/>
          <w:color w:val="000000" w:themeColor="text1"/>
          <w:sz w:val="24"/>
          <w:szCs w:val="24"/>
        </w:rPr>
      </w:pP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EE3277" w:rsidRDefault="00EE3277" w:rsidP="00860727">
      <w:pPr>
        <w:tabs>
          <w:tab w:val="left" w:pos="4680"/>
        </w:tabs>
        <w:rPr>
          <w:rFonts w:ascii="Times New Roman" w:hAnsi="Times New Roman"/>
          <w:color w:val="000000" w:themeColor="text1"/>
          <w:sz w:val="24"/>
          <w:szCs w:val="24"/>
        </w:rPr>
      </w:pPr>
    </w:p>
    <w:p w:rsidR="004B4B67" w:rsidRDefault="004B4B67">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60727" w:rsidRPr="00AB2DC6" w:rsidRDefault="00994353" w:rsidP="00860727">
      <w:pPr>
        <w:tabs>
          <w:tab w:val="left" w:pos="468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r w:rsidRPr="00994353">
        <w:rPr>
          <w:rFonts w:ascii="Times New Roman" w:hAnsi="Times New Roman" w:cs="Times New Roman"/>
          <w:sz w:val="24"/>
          <w:szCs w:val="24"/>
        </w:rPr>
        <w:t>:</w:t>
      </w:r>
      <w:r>
        <w:rPr>
          <w:rFonts w:ascii="Times New Roman" w:hAnsi="Times New Roman" w:cs="Times New Roman"/>
          <w:b/>
          <w:sz w:val="24"/>
          <w:szCs w:val="24"/>
          <w:u w:val="single"/>
        </w:rPr>
        <w:t xml:space="preserve"> </w:t>
      </w:r>
    </w:p>
    <w:p w:rsidR="00AB2DC6" w:rsidRDefault="00994353">
      <w:pPr>
        <w:rPr>
          <w:rFonts w:ascii="Times New Roman" w:eastAsia="Times New Roman" w:hAnsi="Times New Roman"/>
        </w:rPr>
      </w:pPr>
      <w:r w:rsidRPr="00511AA8">
        <w:rPr>
          <w:rFonts w:ascii="Times New Roman" w:hAnsi="Times New Roman"/>
          <w:sz w:val="24"/>
        </w:rPr>
        <w:t xml:space="preserve">This is a </w:t>
      </w:r>
      <w:r w:rsidRPr="00994353">
        <w:rPr>
          <w:rFonts w:ascii="Times New Roman" w:hAnsi="Times New Roman"/>
          <w:b/>
          <w:sz w:val="24"/>
        </w:rPr>
        <w:t>PASS/FAIL</w:t>
      </w:r>
      <w:r w:rsidRPr="00511AA8">
        <w:rPr>
          <w:rFonts w:ascii="Times New Roman" w:hAnsi="Times New Roman"/>
          <w:sz w:val="24"/>
        </w:rPr>
        <w:t xml:space="preserve"> course.</w:t>
      </w:r>
      <w:r>
        <w:rPr>
          <w:rFonts w:ascii="Times New Roman" w:hAnsi="Times New Roman"/>
          <w:sz w:val="24"/>
        </w:rPr>
        <w:t xml:space="preserve"> </w:t>
      </w:r>
      <w:r w:rsidRPr="00511AA8">
        <w:rPr>
          <w:rFonts w:ascii="Times New Roman" w:eastAsia="Times New Roman" w:hAnsi="Times New Roman"/>
        </w:rPr>
        <w:t xml:space="preserve">F = below </w:t>
      </w:r>
      <w:r>
        <w:rPr>
          <w:rFonts w:ascii="Times New Roman" w:eastAsia="Times New Roman" w:hAnsi="Times New Roman"/>
        </w:rPr>
        <w:t>83% on Clinical Practicum</w:t>
      </w:r>
      <w:r w:rsidRPr="00511AA8">
        <w:rPr>
          <w:rFonts w:ascii="Times New Roman" w:eastAsia="Times New Roman" w:hAnsi="Times New Roman"/>
        </w:rPr>
        <w:t xml:space="preserve"> - cannot progress</w:t>
      </w:r>
    </w:p>
    <w:p w:rsidR="00994353" w:rsidRPr="00AB2DC6" w:rsidRDefault="00994353">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2A1B46" w:rsidRPr="002A1B46" w:rsidRDefault="002A1B46" w:rsidP="002A1B46">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2A1B46">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2A1B46">
          <w:rPr>
            <w:rStyle w:val="Hyperlink"/>
            <w:rFonts w:ascii="Times New Roman" w:hAnsi="Times New Roman"/>
            <w:color w:val="auto"/>
            <w:sz w:val="24"/>
            <w:szCs w:val="24"/>
          </w:rPr>
          <w:t>http://catalog.uta.edu/academicregulations/grades/#graduatetext</w:t>
        </w:r>
      </w:hyperlink>
      <w:r w:rsidRPr="002A1B46">
        <w:rPr>
          <w:rFonts w:ascii="Times New Roman" w:hAnsi="Times New Roman"/>
          <w:sz w:val="24"/>
          <w:szCs w:val="24"/>
        </w:rPr>
        <w:t>.</w:t>
      </w:r>
    </w:p>
    <w:p w:rsidR="00994353" w:rsidRDefault="00994353"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Expectations of Out-of-Class Study</w:t>
      </w:r>
      <w:r w:rsidR="001B31F7" w:rsidRPr="00994353">
        <w:rPr>
          <w:rFonts w:ascii="Times New Roman" w:eastAsia="SimSun" w:hAnsi="Times New Roman" w:cs="Times New Roman"/>
          <w:sz w:val="24"/>
          <w:szCs w:val="24"/>
          <w:lang w:eastAsia="zh-CN"/>
        </w:rPr>
        <w:t xml:space="preserve">: </w:t>
      </w:r>
      <w:r w:rsidR="001B31F7" w:rsidRPr="001B31F7">
        <w:rPr>
          <w:rFonts w:ascii="Times New Roman" w:eastAsia="SimSun" w:hAnsi="Times New Roman" w:cs="Times New Roman"/>
          <w:sz w:val="24"/>
          <w:szCs w:val="24"/>
          <w:lang w:eastAsia="zh-CN"/>
        </w:rPr>
        <w:t xml:space="preserve"> </w:t>
      </w: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1B31F7">
        <w:rPr>
          <w:rFonts w:ascii="Times New Roman" w:eastAsia="SimSun" w:hAnsi="Times New Roman" w:cs="Times New Roman"/>
          <w:sz w:val="24"/>
          <w:szCs w:val="24"/>
          <w:lang w:eastAsia="zh-CN"/>
        </w:rPr>
        <w:t>6-9</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B31F7" w:rsidRPr="001B31F7" w:rsidRDefault="001B31F7" w:rsidP="001B31F7">
      <w:pPr>
        <w:rPr>
          <w:rFonts w:ascii="Times New Roman" w:eastAsia="SimSun" w:hAnsi="Times New Roman" w:cs="Times New Roman"/>
          <w:sz w:val="24"/>
          <w:szCs w:val="24"/>
          <w:lang w:eastAsia="zh-CN"/>
        </w:rPr>
      </w:pPr>
    </w:p>
    <w:p w:rsidR="002A1B46" w:rsidRDefault="002A1B46" w:rsidP="002A1B4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5"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6" w:history="1">
        <w:r w:rsidRPr="00DD4B27">
          <w:rPr>
            <w:rStyle w:val="Hyperlink"/>
          </w:rPr>
          <w:t>http://www.uta.edu/uta/acadcal.php?session=20146</w:t>
        </w:r>
      </w:hyperlink>
    </w:p>
    <w:p w:rsidR="002A1B46" w:rsidRPr="008B5DFB" w:rsidRDefault="002A1B46" w:rsidP="002A1B46">
      <w:pPr>
        <w:pStyle w:val="NormalWeb"/>
        <w:spacing w:before="0" w:beforeAutospacing="0" w:after="0" w:afterAutospacing="0"/>
        <w:rPr>
          <w:rStyle w:val="Hyperlink"/>
        </w:rPr>
      </w:pP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2A1B46" w:rsidRPr="008B5DFB"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rsidR="002A1B46"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rsidR="002A1B46" w:rsidRPr="00DF09E6" w:rsidRDefault="002A1B46" w:rsidP="002A1B46">
      <w:pPr>
        <w:pStyle w:val="NormalWeb"/>
        <w:spacing w:before="0" w:beforeAutospacing="0" w:after="0" w:afterAutospacing="0"/>
        <w:rPr>
          <w:color w:val="FF0000"/>
        </w:rPr>
      </w:pP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50377D">
        <w:rPr>
          <w:rFonts w:ascii="Times New Roman" w:hAnsi="Times New Roman"/>
          <w:b/>
          <w:color w:val="FF0000"/>
          <w:sz w:val="24"/>
          <w:szCs w:val="24"/>
        </w:rPr>
        <w:t xml:space="preserve"> June 25, 2015</w:t>
      </w: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50377D">
        <w:rPr>
          <w:rFonts w:ascii="Times New Roman" w:hAnsi="Times New Roman"/>
          <w:b/>
          <w:color w:val="FF0000"/>
          <w:sz w:val="24"/>
          <w:szCs w:val="24"/>
        </w:rPr>
        <w:t>July 23, 2015 by 4:00pm</w:t>
      </w:r>
    </w:p>
    <w:p w:rsidR="002A1B46" w:rsidRPr="00DF09E6" w:rsidRDefault="002A1B46" w:rsidP="002A1B46">
      <w:pPr>
        <w:rPr>
          <w:rFonts w:ascii="Times New Roman" w:hAnsi="Times New Roman"/>
          <w:b/>
          <w:sz w:val="24"/>
          <w:szCs w:val="24"/>
          <w:highlight w:val="yellow"/>
        </w:rPr>
      </w:pPr>
    </w:p>
    <w:p w:rsidR="00994353" w:rsidRPr="00DF09E6" w:rsidRDefault="00994353" w:rsidP="00994353">
      <w:pPr>
        <w:rPr>
          <w:rFonts w:ascii="Times New Roman" w:hAnsi="Times New Roman"/>
          <w:b/>
          <w:sz w:val="24"/>
          <w:szCs w:val="24"/>
          <w:highlight w:val="yellow"/>
        </w:rPr>
      </w:pPr>
    </w:p>
    <w:p w:rsidR="002A1B46" w:rsidRPr="00DF09E6" w:rsidRDefault="002A1B46" w:rsidP="002A1B46">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w:t>
      </w:r>
      <w:r w:rsidRPr="00DF09E6">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sz w:val="21"/>
            <w:szCs w:val="21"/>
          </w:rPr>
          <w:t>www.uta.edu/disability</w:t>
        </w:r>
      </w:hyperlink>
      <w:r w:rsidRPr="00DF09E6">
        <w:t xml:space="preserve"> or by calling the Office for Students with Disabilities at (817) 272-3364.</w:t>
      </w:r>
    </w:p>
    <w:p w:rsidR="002A1B46" w:rsidRDefault="002A1B46" w:rsidP="002A1B46">
      <w:pPr>
        <w:pStyle w:val="NormalWeb"/>
        <w:spacing w:before="0" w:beforeAutospacing="0" w:after="0" w:afterAutospacing="0"/>
      </w:pPr>
    </w:p>
    <w:p w:rsidR="002A1B46" w:rsidRPr="001A09C3" w:rsidRDefault="002A1B46" w:rsidP="002A1B4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3667D9" w:rsidRDefault="003667D9" w:rsidP="003667D9">
      <w:pPr>
        <w:rPr>
          <w:rFonts w:ascii="Times New Roman" w:eastAsia="SimSun" w:hAnsi="Times New Roman" w:cs="Times New Roman"/>
          <w:b/>
          <w:color w:val="0000FF"/>
          <w:sz w:val="24"/>
          <w:szCs w:val="24"/>
          <w:lang w:eastAsia="zh-CN"/>
        </w:rPr>
      </w:pPr>
    </w:p>
    <w:p w:rsidR="002A1B46" w:rsidRPr="00DF09E6" w:rsidRDefault="002A1B46" w:rsidP="002A1B46">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2A1B46" w:rsidRPr="00DF09E6" w:rsidRDefault="002A1B46" w:rsidP="002A1B46">
      <w:pPr>
        <w:tabs>
          <w:tab w:val="left" w:pos="2160"/>
        </w:tabs>
        <w:rPr>
          <w:rFonts w:ascii="Times New Roman" w:eastAsia="Calibri" w:hAnsi="Times New Roman"/>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2A1B46" w:rsidRPr="00DF09E6" w:rsidRDefault="002A1B46" w:rsidP="002A1B46">
      <w:pPr>
        <w:ind w:left="360"/>
        <w:rPr>
          <w:rFonts w:ascii="Times New Roman" w:eastAsia="Calibri" w:hAnsi="Times New Roman"/>
          <w:i/>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A1B46" w:rsidRDefault="002A1B46" w:rsidP="002A1B46">
      <w:pPr>
        <w:rPr>
          <w:rFonts w:ascii="Times New Roman" w:eastAsia="Calibri" w:hAnsi="Times New Roman"/>
          <w:i/>
          <w:sz w:val="24"/>
          <w:szCs w:val="24"/>
        </w:rPr>
      </w:pPr>
    </w:p>
    <w:p w:rsidR="002A1B46" w:rsidRDefault="002A1B46" w:rsidP="002A1B46">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rsidR="002A1B4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994353" w:rsidRPr="00DF09E6" w:rsidRDefault="00994353" w:rsidP="00994353">
      <w:pPr>
        <w:pStyle w:val="NormalWeb"/>
        <w:spacing w:before="0" w:beforeAutospacing="0" w:after="0" w:afterAutospacing="0"/>
      </w:pPr>
    </w:p>
    <w:p w:rsidR="002A1B46" w:rsidRPr="00DF09E6" w:rsidRDefault="002A1B46" w:rsidP="002A1B46">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bCs/>
          <w:sz w:val="24"/>
          <w:szCs w:val="24"/>
        </w:rPr>
      </w:pPr>
    </w:p>
    <w:p w:rsidR="002A1B46" w:rsidRPr="00DF09E6" w:rsidRDefault="002A1B46" w:rsidP="002A1B46">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1"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2A1B46" w:rsidRPr="00351DD1" w:rsidRDefault="002A1B46" w:rsidP="002A1B46">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2A1B46" w:rsidRDefault="002A1B46" w:rsidP="002A1B46">
      <w:pPr>
        <w:rPr>
          <w:rFonts w:ascii="Times New Roman" w:hAnsi="Times New Roman"/>
          <w:bCs/>
          <w:sz w:val="24"/>
          <w:szCs w:val="24"/>
        </w:rPr>
      </w:pPr>
    </w:p>
    <w:p w:rsidR="002A1B46" w:rsidRDefault="002A1B46" w:rsidP="002A1B4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00D60759">
        <w:rPr>
          <w:rFonts w:ascii="Times New Roman" w:hAnsi="Times New Roman"/>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4B4B67" w:rsidRDefault="004B4B67" w:rsidP="00994353"/>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D60759">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4353" w:rsidRPr="00DF09E6" w:rsidRDefault="00994353" w:rsidP="00994353">
      <w:pPr>
        <w:pStyle w:val="NormalWeb"/>
        <w:spacing w:before="0" w:beforeAutospacing="0" w:after="0" w:afterAutospacing="0"/>
      </w:pPr>
    </w:p>
    <w:p w:rsidR="002A1B46" w:rsidRDefault="002A1B46" w:rsidP="002A1B46">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994353" w:rsidRPr="00DF09E6" w:rsidRDefault="00994353" w:rsidP="00994353">
      <w:pPr>
        <w:tabs>
          <w:tab w:val="left" w:pos="-1080"/>
        </w:tabs>
        <w:ind w:right="-576"/>
        <w:rPr>
          <w:rFonts w:ascii="Times New Roman" w:hAnsi="Times New Roman"/>
          <w:b/>
          <w:color w:val="0000FF"/>
          <w:sz w:val="24"/>
          <w:szCs w:val="24"/>
        </w:rPr>
      </w:pPr>
    </w:p>
    <w:p w:rsidR="002A1B46" w:rsidRDefault="002A1B46" w:rsidP="002A1B4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2A1B46" w:rsidRPr="005D6CEE" w:rsidRDefault="002A1B46" w:rsidP="002A1B46">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2A1B46" w:rsidRPr="005D6CEE" w:rsidRDefault="002A1B46" w:rsidP="002A1B46">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2A1B46" w:rsidRPr="005D6CEE" w:rsidRDefault="002A1B46" w:rsidP="002A1B46">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2A1B46" w:rsidRPr="005D6CEE" w:rsidRDefault="002A1B46" w:rsidP="002A1B46">
      <w:pPr>
        <w:rPr>
          <w:rFonts w:ascii="Times New Roman" w:hAnsi="Times New Roman"/>
          <w:sz w:val="24"/>
          <w:szCs w:val="24"/>
        </w:rPr>
      </w:pPr>
      <w:r w:rsidRPr="005D6CEE">
        <w:rPr>
          <w:rFonts w:ascii="Times New Roman" w:hAnsi="Times New Roman"/>
          <w:sz w:val="24"/>
          <w:szCs w:val="24"/>
        </w:rPr>
        <w:t xml:space="preserve">Research Information on Nursing: </w:t>
      </w:r>
    </w:p>
    <w:p w:rsidR="002A1B46" w:rsidRPr="005D6CEE" w:rsidRDefault="003A03F8" w:rsidP="002A1B46">
      <w:pPr>
        <w:rPr>
          <w:rFonts w:ascii="Times New Roman" w:hAnsi="Times New Roman"/>
          <w:b/>
          <w:color w:val="0000FF"/>
          <w:sz w:val="24"/>
          <w:szCs w:val="24"/>
        </w:rPr>
      </w:pPr>
      <w:hyperlink r:id="rId26" w:history="1">
        <w:r w:rsidR="002A1B46" w:rsidRPr="005D6CEE">
          <w:rPr>
            <w:rStyle w:val="Hyperlink"/>
            <w:rFonts w:ascii="Times New Roman" w:hAnsi="Times New Roman"/>
            <w:b/>
            <w:bCs/>
            <w:sz w:val="24"/>
            <w:szCs w:val="24"/>
            <w:highlight w:val="yellow"/>
          </w:rPr>
          <w:t>http://libguides.uta.edu/nursing</w:t>
        </w:r>
      </w:hyperlink>
    </w:p>
    <w:p w:rsidR="002A1B46" w:rsidRPr="00331946" w:rsidRDefault="002A1B46" w:rsidP="002A1B46">
      <w:pPr>
        <w:tabs>
          <w:tab w:val="left" w:pos="-1080"/>
        </w:tabs>
        <w:ind w:right="-576"/>
        <w:rPr>
          <w:rFonts w:ascii="Times New Roman" w:hAnsi="Times New Roman"/>
          <w:b/>
          <w:color w:val="0000FF"/>
          <w:sz w:val="24"/>
          <w:szCs w:val="24"/>
        </w:rPr>
      </w:pP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2A1B46" w:rsidRPr="00DF09E6" w:rsidRDefault="002A1B46" w:rsidP="002A1B46">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2A1B46" w:rsidRPr="00DF09E6" w:rsidRDefault="002A1B46" w:rsidP="002A1B46">
      <w:pPr>
        <w:tabs>
          <w:tab w:val="left" w:leader="dot" w:pos="3600"/>
        </w:tabs>
        <w:rPr>
          <w:rFonts w:ascii="Times New Roman" w:hAnsi="Times New Roman"/>
          <w:color w:val="000000"/>
          <w:sz w:val="24"/>
          <w:szCs w:val="24"/>
        </w:rPr>
      </w:pPr>
    </w:p>
    <w:p w:rsidR="002A1B46" w:rsidRPr="00DF09E6" w:rsidRDefault="002A1B46" w:rsidP="002A1B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2A1B46" w:rsidRDefault="002A1B46">
      <w:pPr>
        <w:rPr>
          <w:rFonts w:ascii="Times New Roman" w:hAnsi="Times New Roman"/>
          <w:color w:val="000000"/>
          <w:sz w:val="24"/>
          <w:szCs w:val="24"/>
        </w:rPr>
      </w:pPr>
    </w:p>
    <w:p w:rsidR="00994353" w:rsidRPr="005D6CEE" w:rsidRDefault="003A03F8" w:rsidP="00994353">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994353" w:rsidRPr="00690EE6" w:rsidRDefault="00994353" w:rsidP="00994353">
      <w:pPr>
        <w:rPr>
          <w:rFonts w:ascii="Times New Roman" w:hAnsi="Times New Roman"/>
          <w:b/>
          <w:sz w:val="24"/>
          <w:szCs w:val="24"/>
        </w:rPr>
      </w:pPr>
    </w:p>
    <w:p w:rsidR="00994353" w:rsidRDefault="00994353" w:rsidP="00067F5E">
      <w:pPr>
        <w:jc w:val="center"/>
        <w:rPr>
          <w:rFonts w:ascii="Times New Roman" w:hAnsi="Times New Roman"/>
          <w:b/>
          <w:sz w:val="28"/>
          <w:szCs w:val="28"/>
        </w:rPr>
      </w:pPr>
      <w:r w:rsidRPr="005D6CEE">
        <w:rPr>
          <w:rFonts w:ascii="Times New Roman" w:hAnsi="Times New Roman"/>
          <w:b/>
          <w:sz w:val="28"/>
          <w:szCs w:val="28"/>
        </w:rPr>
        <w:t xml:space="preserve">UTA </w:t>
      </w:r>
      <w:r w:rsidR="004B4B67">
        <w:rPr>
          <w:rFonts w:ascii="Times New Roman" w:hAnsi="Times New Roman"/>
          <w:b/>
          <w:sz w:val="28"/>
          <w:szCs w:val="28"/>
        </w:rPr>
        <w:t>College of Nursing and Health Innovation</w:t>
      </w:r>
      <w:r w:rsidRPr="005D6CEE">
        <w:rPr>
          <w:rFonts w:ascii="Times New Roman" w:hAnsi="Times New Roman"/>
          <w:b/>
          <w:sz w:val="28"/>
          <w:szCs w:val="28"/>
        </w:rPr>
        <w:t xml:space="preserve"> Additional I</w:t>
      </w:r>
      <w:r>
        <w:rPr>
          <w:rFonts w:ascii="Times New Roman" w:hAnsi="Times New Roman"/>
          <w:b/>
          <w:sz w:val="28"/>
          <w:szCs w:val="28"/>
        </w:rPr>
        <w:t>nformation:</w:t>
      </w:r>
    </w:p>
    <w:p w:rsidR="00994353" w:rsidRPr="005D6CEE" w:rsidRDefault="003A03F8" w:rsidP="00994353">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Evaluations</w:t>
      </w:r>
      <w:r w:rsidR="00067F5E">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Clearance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94353" w:rsidRPr="00DF09E6" w:rsidRDefault="00994353" w:rsidP="00994353">
      <w:pPr>
        <w:rPr>
          <w:rFonts w:ascii="Times New Roman" w:hAnsi="Times New Roman"/>
          <w:b/>
          <w:sz w:val="24"/>
          <w:szCs w:val="24"/>
          <w:u w:val="single"/>
        </w:rPr>
      </w:pPr>
    </w:p>
    <w:p w:rsidR="004B4B67" w:rsidRDefault="004B4B67">
      <w:pPr>
        <w:rPr>
          <w:rFonts w:ascii="Times New Roman" w:hAnsi="Times New Roman"/>
          <w:b/>
          <w:sz w:val="24"/>
          <w:szCs w:val="24"/>
          <w:u w:val="single"/>
        </w:rPr>
      </w:pPr>
      <w:r>
        <w:rPr>
          <w:rFonts w:ascii="Times New Roman" w:hAnsi="Times New Roman"/>
          <w:b/>
          <w:sz w:val="24"/>
          <w:szCs w:val="24"/>
          <w:u w:val="single"/>
        </w:rPr>
        <w:br w:type="page"/>
      </w:r>
    </w:p>
    <w:p w:rsidR="00994353" w:rsidRPr="00DF09E6" w:rsidRDefault="00994353" w:rsidP="00994353">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r w:rsidRPr="00D60759">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E-Logs</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2"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94353" w:rsidRPr="00DF09E6" w:rsidRDefault="00994353" w:rsidP="00994353">
      <w:pPr>
        <w:rPr>
          <w:rFonts w:ascii="Times New Roman" w:hAnsi="Times New Roman"/>
          <w:b/>
          <w:sz w:val="24"/>
          <w:szCs w:val="24"/>
        </w:rPr>
      </w:pPr>
    </w:p>
    <w:p w:rsidR="004B4B67" w:rsidRDefault="004B4B67">
      <w:pPr>
        <w:rPr>
          <w:rFonts w:ascii="Times New Roman" w:hAnsi="Times New Roman"/>
          <w:b/>
          <w:sz w:val="24"/>
          <w:szCs w:val="24"/>
          <w:u w:val="single"/>
        </w:rPr>
      </w:pPr>
      <w:r>
        <w:rPr>
          <w:rFonts w:ascii="Times New Roman" w:hAnsi="Times New Roman"/>
          <w:b/>
          <w:sz w:val="24"/>
          <w:szCs w:val="24"/>
          <w:u w:val="single"/>
        </w:rPr>
        <w:br w:type="page"/>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Status of RN Licensure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3" w:history="1">
        <w:r w:rsidRPr="00DF09E6">
          <w:rPr>
            <w:rStyle w:val="Hyperlink"/>
            <w:rFonts w:ascii="Times New Roman" w:hAnsi="Times New Roman"/>
            <w:sz w:val="24"/>
            <w:szCs w:val="24"/>
          </w:rPr>
          <w:t>www.bon.state.tx.us</w:t>
        </w:r>
      </w:hyperlink>
    </w:p>
    <w:p w:rsidR="00994353" w:rsidRPr="00DF09E6" w:rsidRDefault="00994353" w:rsidP="00994353">
      <w:pPr>
        <w:rPr>
          <w:rFonts w:ascii="Times New Roman" w:hAnsi="Times New Roman"/>
          <w:b/>
          <w:sz w:val="24"/>
          <w:szCs w:val="24"/>
          <w:u w:val="single"/>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MSN Graduate Student Dress Code</w:t>
      </w:r>
      <w:r w:rsidR="00067F5E">
        <w:rPr>
          <w:rFonts w:ascii="Times New Roman" w:hAnsi="Times New Roman"/>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sz w:val="24"/>
          <w:szCs w:val="24"/>
        </w:rPr>
        <w:t xml:space="preserve">The University of Texas at Arlington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Cs/>
          <w:sz w:val="24"/>
          <w:szCs w:val="24"/>
        </w:rPr>
        <w:t xml:space="preserve">Please View the </w:t>
      </w:r>
      <w:r w:rsidR="004B4B67">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 xml:space="preserve">MSN Students MUST be clearly identified as UTA Graduate Students and wear a UTA </w:t>
      </w:r>
      <w:r w:rsidR="004B4B67">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94353" w:rsidRPr="00DF09E6" w:rsidRDefault="00994353" w:rsidP="00994353">
      <w:pPr>
        <w:rPr>
          <w:rFonts w:ascii="Times New Roman" w:hAnsi="Times New Roman"/>
          <w:b/>
          <w:bCs/>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w:t>
      </w:r>
    </w:p>
    <w:p w:rsidR="00B93AE4" w:rsidRDefault="00994353" w:rsidP="00994353">
      <w:pPr>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E44F37" w:rsidRDefault="00E44F37" w:rsidP="00994353">
      <w:pPr>
        <w:rPr>
          <w:rFonts w:ascii="Times New Roman" w:hAnsi="Times New Roman"/>
          <w:b/>
          <w:bCs/>
          <w:sz w:val="24"/>
          <w:szCs w:val="24"/>
          <w:u w:val="single"/>
        </w:rPr>
      </w:pP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94353" w:rsidRPr="00DF09E6" w:rsidRDefault="00994353" w:rsidP="00994353">
      <w:pPr>
        <w:rPr>
          <w:rFonts w:ascii="Times New Roman" w:hAnsi="Times New Roman"/>
          <w:sz w:val="24"/>
          <w:szCs w:val="24"/>
        </w:rPr>
      </w:pPr>
    </w:p>
    <w:p w:rsidR="00B93AE4" w:rsidRDefault="00994353" w:rsidP="00994353">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B93AE4">
        <w:rPr>
          <w:rFonts w:ascii="Times New Roman" w:hAnsi="Times New Roman"/>
          <w:b/>
          <w:bCs/>
          <w:sz w:val="24"/>
          <w:szCs w:val="24"/>
        </w:rPr>
        <w:t>:</w:t>
      </w:r>
    </w:p>
    <w:p w:rsidR="00994353" w:rsidRPr="00680836" w:rsidRDefault="00994353" w:rsidP="00994353">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6" w:history="1">
        <w:r w:rsidRPr="00DF09E6">
          <w:rPr>
            <w:rStyle w:val="Hyperlink"/>
            <w:rFonts w:ascii="Times New Roman" w:hAnsi="Times New Roman"/>
            <w:sz w:val="24"/>
            <w:szCs w:val="24"/>
          </w:rPr>
          <w:t>http://www.cdc.gov/</w:t>
        </w:r>
      </w:hyperlink>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94353" w:rsidRPr="00DF09E6" w:rsidRDefault="00994353" w:rsidP="00994353">
      <w:pPr>
        <w:rPr>
          <w:rFonts w:ascii="Times New Roman" w:hAnsi="Times New Roman"/>
          <w:b/>
          <w:bCs/>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Graduate Student Handbook</w:t>
      </w:r>
      <w:r w:rsidR="00B93AE4">
        <w:rPr>
          <w:rFonts w:ascii="Times New Roman" w:hAnsi="Times New Roman"/>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The University of Texas at Arlington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994353" w:rsidRDefault="00994353" w:rsidP="00994353">
      <w:pPr>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4B4B67">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55F01" w:rsidRPr="00DF09E6" w:rsidRDefault="00C55F01" w:rsidP="00994353">
      <w:pPr>
        <w:rPr>
          <w:rFonts w:ascii="Times New Roman" w:hAnsi="Times New Roman"/>
          <w:sz w:val="24"/>
          <w:szCs w:val="24"/>
        </w:rPr>
      </w:pPr>
    </w:p>
    <w:p w:rsidR="00C55F01" w:rsidRPr="0020685B" w:rsidRDefault="00C55F01" w:rsidP="00C55F0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4F37">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94353" w:rsidRPr="00DF09E6" w:rsidRDefault="00994353" w:rsidP="00994353">
      <w:pPr>
        <w:rPr>
          <w:rFonts w:ascii="Times New Roman" w:hAnsi="Times New Roman"/>
          <w:sz w:val="24"/>
          <w:szCs w:val="24"/>
        </w:rPr>
      </w:pPr>
    </w:p>
    <w:p w:rsidR="00B93AE4" w:rsidRDefault="00994353" w:rsidP="00994353">
      <w:pPr>
        <w:pStyle w:val="Default"/>
        <w:contextualSpacing/>
        <w:rPr>
          <w:rFonts w:ascii="Times New Roman" w:hAnsi="Times New Roman" w:cs="Times New Roman"/>
          <w:bCs/>
        </w:rPr>
      </w:pPr>
      <w:r w:rsidRPr="00DF09E6">
        <w:rPr>
          <w:rFonts w:ascii="Times New Roman" w:hAnsi="Times New Roman" w:cs="Times New Roman"/>
          <w:b/>
          <w:bCs/>
          <w:u w:val="single"/>
        </w:rPr>
        <w:t>Online Conduct</w:t>
      </w:r>
      <w:r w:rsidRPr="00D60759">
        <w:rPr>
          <w:rFonts w:ascii="Times New Roman" w:hAnsi="Times New Roman" w:cs="Times New Roman"/>
          <w:bCs/>
        </w:rPr>
        <w:t>:</w:t>
      </w:r>
    </w:p>
    <w:p w:rsidR="00994353" w:rsidRPr="00DF09E6" w:rsidRDefault="00B93AE4" w:rsidP="00994353">
      <w:pPr>
        <w:pStyle w:val="Default"/>
        <w:contextualSpacing/>
        <w:rPr>
          <w:rFonts w:ascii="Times New Roman" w:hAnsi="Times New Roman" w:cs="Times New Roman"/>
          <w:b/>
          <w:bCs/>
          <w:u w:val="single"/>
        </w:rPr>
      </w:pPr>
      <w:r>
        <w:rPr>
          <w:rFonts w:ascii="Times New Roman" w:hAnsi="Times New Roman" w:cs="Times New Roman"/>
          <w:bCs/>
        </w:rPr>
        <w:t>T</w:t>
      </w:r>
      <w:r w:rsidR="00994353" w:rsidRPr="00DF09E6">
        <w:rPr>
          <w:rFonts w:ascii="Times New Roman" w:hAnsi="Times New Roman" w:cs="Times New Roman"/>
        </w:rPr>
        <w:t xml:space="preserve">he discussion board should be viewed as a public and professional forum for course-related discussions. Students are free to discuss academic matters and consult one another regarding academic resources. The tone of postings should be professional in nature. </w:t>
      </w:r>
    </w:p>
    <w:p w:rsidR="00994353" w:rsidRPr="00DF09E6" w:rsidRDefault="00994353" w:rsidP="0099435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67F5E" w:rsidRDefault="00067F5E" w:rsidP="00994353">
      <w:pPr>
        <w:ind w:firstLine="360"/>
        <w:rPr>
          <w:rFonts w:ascii="Times New Roman" w:hAnsi="Times New Roman"/>
          <w:b/>
          <w:i/>
          <w:color w:val="FF0000"/>
          <w:sz w:val="24"/>
          <w:szCs w:val="24"/>
        </w:rPr>
      </w:pPr>
    </w:p>
    <w:p w:rsidR="00994353" w:rsidRPr="00DF09E6" w:rsidRDefault="00994353" w:rsidP="00994353">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94353" w:rsidRPr="00DF09E6" w:rsidRDefault="00994353" w:rsidP="00994353">
      <w:pPr>
        <w:rPr>
          <w:rFonts w:ascii="Times New Roman" w:hAnsi="Times New Roman"/>
          <w:sz w:val="24"/>
          <w:szCs w:val="24"/>
        </w:rPr>
      </w:pPr>
    </w:p>
    <w:p w:rsidR="002A1B46" w:rsidRDefault="00994353" w:rsidP="002A1B46">
      <w:pPr>
        <w:pStyle w:val="maincontentstyle"/>
      </w:pPr>
      <w:r w:rsidRPr="00DF09E6">
        <w:rPr>
          <w:b/>
          <w:bCs/>
          <w:u w:val="single"/>
        </w:rPr>
        <w:t>Writing Center:</w:t>
      </w:r>
      <w:r w:rsidRPr="00D60759">
        <w:rPr>
          <w:bCs/>
          <w:color w:val="FF0000"/>
        </w:rPr>
        <w:t xml:space="preserve">  </w:t>
      </w:r>
      <w:r w:rsidR="002A1B46">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2A1B46" w:rsidRPr="00883561" w:rsidRDefault="002A1B46" w:rsidP="002A1B46">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994353" w:rsidRDefault="00994353" w:rsidP="002A1B46">
      <w:pPr>
        <w:rPr>
          <w:rFonts w:ascii="Times New Roman" w:hAnsi="Times New Roman"/>
          <w:b/>
          <w:sz w:val="24"/>
          <w:szCs w:val="24"/>
          <w:u w:val="single"/>
        </w:rPr>
      </w:pPr>
    </w:p>
    <w:p w:rsidR="00E44F37" w:rsidRDefault="00E44F37" w:rsidP="00F56564">
      <w:pPr>
        <w:jc w:val="center"/>
      </w:pPr>
    </w:p>
    <w:p w:rsidR="00E44F37" w:rsidRDefault="00E44F37" w:rsidP="00F56564">
      <w:pPr>
        <w:jc w:val="center"/>
      </w:pPr>
    </w:p>
    <w:p w:rsidR="00C7314C" w:rsidRPr="00617CD3" w:rsidRDefault="00C7314C" w:rsidP="00C7314C">
      <w:pPr>
        <w:jc w:val="center"/>
        <w:rPr>
          <w:rFonts w:ascii="Times New Roman" w:hAnsi="Times New Roman"/>
          <w:b/>
          <w:sz w:val="28"/>
          <w:szCs w:val="28"/>
        </w:rPr>
      </w:pPr>
      <w:r w:rsidRPr="00617CD3">
        <w:rPr>
          <w:rFonts w:ascii="Times New Roman" w:hAnsi="Times New Roman"/>
          <w:b/>
          <w:sz w:val="28"/>
          <w:szCs w:val="28"/>
        </w:rPr>
        <w:t>Department of Graduate Nursing</w:t>
      </w:r>
    </w:p>
    <w:p w:rsidR="00C7314C" w:rsidRPr="00617CD3" w:rsidRDefault="003A03F8" w:rsidP="00C7314C">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C7314C" w:rsidRPr="00617CD3" w:rsidRDefault="00C7314C" w:rsidP="00C7314C">
      <w:pPr>
        <w:rPr>
          <w:rFonts w:ascii="Times New Roman" w:hAnsi="Times New Roman"/>
          <w:b/>
          <w:color w:val="1F497D"/>
          <w:sz w:val="24"/>
          <w:szCs w:val="24"/>
        </w:rPr>
      </w:pPr>
    </w:p>
    <w:tbl>
      <w:tblPr>
        <w:tblStyle w:val="TableGrid3"/>
        <w:tblW w:w="22156" w:type="dxa"/>
        <w:tblInd w:w="-905" w:type="dxa"/>
        <w:tblLook w:val="04A0" w:firstRow="1" w:lastRow="0" w:firstColumn="1" w:lastColumn="0" w:noHBand="0" w:noVBand="1"/>
      </w:tblPr>
      <w:tblGrid>
        <w:gridCol w:w="6313"/>
        <w:gridCol w:w="5027"/>
        <w:gridCol w:w="5408"/>
        <w:gridCol w:w="5408"/>
      </w:tblGrid>
      <w:tr w:rsidR="0050377D" w:rsidRPr="00617CD3" w:rsidTr="0050377D">
        <w:trPr>
          <w:trHeight w:val="1667"/>
        </w:trPr>
        <w:tc>
          <w:tcPr>
            <w:tcW w:w="6313" w:type="dxa"/>
          </w:tcPr>
          <w:p w:rsidR="0050377D" w:rsidRPr="00617CD3" w:rsidRDefault="0050377D" w:rsidP="00175B91">
            <w:pPr>
              <w:rPr>
                <w:b/>
                <w:color w:val="000000" w:themeColor="text1"/>
              </w:rPr>
            </w:pPr>
            <w:r w:rsidRPr="00617CD3">
              <w:rPr>
                <w:b/>
                <w:color w:val="000000" w:themeColor="text1"/>
              </w:rPr>
              <w:t>TBA</w:t>
            </w:r>
          </w:p>
          <w:p w:rsidR="0050377D" w:rsidRPr="00617CD3" w:rsidRDefault="0050377D" w:rsidP="00175B91">
            <w:pPr>
              <w:rPr>
                <w:color w:val="000000" w:themeColor="text1"/>
              </w:rPr>
            </w:pPr>
            <w:r w:rsidRPr="00617CD3">
              <w:rPr>
                <w:color w:val="000000" w:themeColor="text1"/>
              </w:rPr>
              <w:t>Associate Dean</w:t>
            </w:r>
          </w:p>
          <w:p w:rsidR="0050377D" w:rsidRPr="00617CD3" w:rsidRDefault="0050377D" w:rsidP="00175B91">
            <w:pPr>
              <w:rPr>
                <w:color w:val="000000" w:themeColor="text1"/>
              </w:rPr>
            </w:pPr>
            <w:r w:rsidRPr="00617CD3">
              <w:rPr>
                <w:color w:val="000000" w:themeColor="text1"/>
              </w:rPr>
              <w:t>Pickard Hall</w:t>
            </w:r>
          </w:p>
          <w:p w:rsidR="0050377D" w:rsidRPr="00617CD3" w:rsidRDefault="0050377D" w:rsidP="00175B91">
            <w:pPr>
              <w:rPr>
                <w:b/>
                <w:color w:val="1F497D"/>
              </w:rPr>
            </w:pPr>
          </w:p>
        </w:tc>
        <w:tc>
          <w:tcPr>
            <w:tcW w:w="5027" w:type="dxa"/>
          </w:tcPr>
          <w:p w:rsidR="0050377D" w:rsidRPr="00617CD3" w:rsidRDefault="0050377D" w:rsidP="00175B91">
            <w:r w:rsidRPr="00617CD3">
              <w:rPr>
                <w:b/>
              </w:rPr>
              <w:t>Rose Olivier</w:t>
            </w:r>
          </w:p>
          <w:p w:rsidR="0050377D" w:rsidRPr="00617CD3" w:rsidRDefault="0050377D" w:rsidP="00175B91">
            <w:r w:rsidRPr="00617CD3">
              <w:t>Administrative Assistant I</w:t>
            </w:r>
          </w:p>
          <w:p w:rsidR="0050377D" w:rsidRPr="00617CD3" w:rsidRDefault="0050377D" w:rsidP="00175B91">
            <w:r w:rsidRPr="00617CD3">
              <w:t>Pickard Hall Office # 605</w:t>
            </w:r>
          </w:p>
          <w:p w:rsidR="0050377D" w:rsidRPr="00617CD3" w:rsidRDefault="0050377D" w:rsidP="00175B91">
            <w:r w:rsidRPr="00617CD3">
              <w:t>(817) 272-9517</w:t>
            </w:r>
          </w:p>
          <w:p w:rsidR="0050377D" w:rsidRPr="00617CD3" w:rsidRDefault="0050377D" w:rsidP="00175B91">
            <w:pPr>
              <w:rPr>
                <w:color w:val="1F497D"/>
              </w:rPr>
            </w:pPr>
            <w:r w:rsidRPr="00617CD3">
              <w:t>Email address:</w:t>
            </w:r>
            <w:r w:rsidRPr="00617CD3">
              <w:rPr>
                <w:color w:val="1F497D"/>
              </w:rPr>
              <w:t xml:space="preserve"> </w:t>
            </w:r>
            <w:hyperlink r:id="rId50" w:history="1">
              <w:r w:rsidRPr="00617CD3">
                <w:rPr>
                  <w:color w:val="0000FF"/>
                  <w:u w:val="single"/>
                </w:rPr>
                <w:t>olivier@uta.edu</w:t>
              </w:r>
            </w:hyperlink>
            <w:r w:rsidRPr="00617CD3">
              <w:rPr>
                <w:color w:val="1F497D"/>
              </w:rPr>
              <w:t xml:space="preserve"> </w:t>
            </w:r>
          </w:p>
          <w:p w:rsidR="0050377D" w:rsidRPr="00617CD3" w:rsidRDefault="0050377D" w:rsidP="00175B91">
            <w:pPr>
              <w:rPr>
                <w:b/>
                <w:color w:val="1F497D"/>
              </w:rPr>
            </w:pPr>
          </w:p>
        </w:tc>
        <w:tc>
          <w:tcPr>
            <w:tcW w:w="5408" w:type="dxa"/>
          </w:tcPr>
          <w:p w:rsidR="0050377D" w:rsidRPr="00617CD3" w:rsidRDefault="0050377D" w:rsidP="00175B91">
            <w:pPr>
              <w:rPr>
                <w:b/>
              </w:rPr>
            </w:pPr>
          </w:p>
        </w:tc>
        <w:tc>
          <w:tcPr>
            <w:tcW w:w="5408" w:type="dxa"/>
          </w:tcPr>
          <w:p w:rsidR="0050377D" w:rsidRPr="00617CD3" w:rsidRDefault="0050377D" w:rsidP="00175B91">
            <w:pPr>
              <w:rPr>
                <w:b/>
              </w:rPr>
            </w:pPr>
          </w:p>
        </w:tc>
      </w:tr>
      <w:tr w:rsidR="0050377D" w:rsidRPr="00617CD3" w:rsidTr="0050377D">
        <w:trPr>
          <w:trHeight w:val="1955"/>
        </w:trPr>
        <w:tc>
          <w:tcPr>
            <w:tcW w:w="6313" w:type="dxa"/>
          </w:tcPr>
          <w:p w:rsidR="0050377D" w:rsidRPr="00617CD3" w:rsidRDefault="0050377D" w:rsidP="00175B91">
            <w:pPr>
              <w:rPr>
                <w:b/>
              </w:rPr>
            </w:pPr>
            <w:r w:rsidRPr="00617CD3">
              <w:rPr>
                <w:b/>
              </w:rPr>
              <w:t>Janyth Mauricio (Arbeau)</w:t>
            </w:r>
          </w:p>
          <w:p w:rsidR="0050377D" w:rsidRPr="00617CD3" w:rsidRDefault="0050377D" w:rsidP="00175B91">
            <w:r w:rsidRPr="00617CD3">
              <w:t>Clinical Coordinator</w:t>
            </w:r>
          </w:p>
          <w:p w:rsidR="0050377D" w:rsidRPr="00617CD3" w:rsidRDefault="0050377D" w:rsidP="00175B91">
            <w:r w:rsidRPr="00617CD3">
              <w:t>Pickard Hall Office # 610</w:t>
            </w:r>
          </w:p>
          <w:p w:rsidR="0050377D" w:rsidRPr="00617CD3" w:rsidRDefault="0050377D" w:rsidP="00175B91">
            <w:r w:rsidRPr="00617CD3">
              <w:t>(817) 272-0788</w:t>
            </w:r>
          </w:p>
          <w:p w:rsidR="0050377D" w:rsidRPr="00617CD3" w:rsidRDefault="0050377D" w:rsidP="00175B91">
            <w:r w:rsidRPr="00617CD3">
              <w:t xml:space="preserve">Email address:  </w:t>
            </w:r>
            <w:hyperlink r:id="rId51" w:history="1">
              <w:r w:rsidRPr="00617CD3">
                <w:rPr>
                  <w:color w:val="0000FF"/>
                  <w:u w:val="single"/>
                </w:rPr>
                <w:t>janyth.mauricio@uta.edu</w:t>
              </w:r>
            </w:hyperlink>
            <w:r w:rsidRPr="00617CD3">
              <w:rPr>
                <w:color w:val="0000FF"/>
                <w:u w:val="single"/>
              </w:rPr>
              <w:t xml:space="preserve"> </w:t>
            </w:r>
            <w:r w:rsidRPr="00617CD3">
              <w:t>or</w:t>
            </w:r>
          </w:p>
          <w:p w:rsidR="0050377D" w:rsidRPr="00617CD3" w:rsidRDefault="003A03F8" w:rsidP="00175B91">
            <w:pPr>
              <w:rPr>
                <w:color w:val="0000FF"/>
                <w:u w:val="single"/>
              </w:rPr>
            </w:pPr>
            <w:hyperlink r:id="rId52" w:history="1">
              <w:r w:rsidR="0050377D" w:rsidRPr="00617CD3">
                <w:rPr>
                  <w:color w:val="0000FF"/>
                  <w:u w:val="single"/>
                </w:rPr>
                <w:t>npclinicalclearance@uta.edu</w:t>
              </w:r>
            </w:hyperlink>
          </w:p>
          <w:p w:rsidR="0050377D" w:rsidRPr="00617CD3" w:rsidRDefault="0050377D" w:rsidP="00175B91">
            <w:pPr>
              <w:rPr>
                <w:b/>
                <w:color w:val="000000" w:themeColor="text1"/>
              </w:rPr>
            </w:pPr>
          </w:p>
        </w:tc>
        <w:tc>
          <w:tcPr>
            <w:tcW w:w="5027" w:type="dxa"/>
          </w:tcPr>
          <w:p w:rsidR="0050377D" w:rsidRPr="00617CD3" w:rsidRDefault="0050377D" w:rsidP="00175B91">
            <w:pPr>
              <w:rPr>
                <w:b/>
              </w:rPr>
            </w:pPr>
            <w:r w:rsidRPr="00617CD3">
              <w:rPr>
                <w:b/>
              </w:rPr>
              <w:t>Kimberly Doubrava (Hodges)</w:t>
            </w:r>
          </w:p>
          <w:p w:rsidR="0050377D" w:rsidRPr="00617CD3" w:rsidRDefault="0050377D" w:rsidP="00175B91">
            <w:r w:rsidRPr="00617CD3">
              <w:t>Support Specialist II</w:t>
            </w:r>
          </w:p>
          <w:p w:rsidR="0050377D" w:rsidRPr="00617CD3" w:rsidRDefault="0050377D" w:rsidP="00175B91">
            <w:r w:rsidRPr="00617CD3">
              <w:t>Pickard Hall Office #612</w:t>
            </w:r>
          </w:p>
          <w:p w:rsidR="0050377D" w:rsidRPr="00617CD3" w:rsidRDefault="0050377D" w:rsidP="00175B91">
            <w:r w:rsidRPr="00617CD3">
              <w:t>(817) 272-9373</w:t>
            </w:r>
          </w:p>
          <w:p w:rsidR="0050377D" w:rsidRPr="00617CD3" w:rsidRDefault="0050377D" w:rsidP="00175B91">
            <w:pPr>
              <w:rPr>
                <w:color w:val="0000FF"/>
                <w:u w:val="single"/>
              </w:rPr>
            </w:pPr>
            <w:r w:rsidRPr="00617CD3">
              <w:t xml:space="preserve">Email address:  </w:t>
            </w:r>
            <w:hyperlink r:id="rId53" w:history="1">
              <w:r w:rsidRPr="00617CD3">
                <w:rPr>
                  <w:color w:val="0000FF"/>
                  <w:u w:val="single"/>
                </w:rPr>
                <w:t>khodges@uta.edu</w:t>
              </w:r>
            </w:hyperlink>
            <w:r w:rsidRPr="00617CD3">
              <w:rPr>
                <w:color w:val="0000FF"/>
                <w:u w:val="single"/>
              </w:rPr>
              <w:t xml:space="preserve"> </w:t>
            </w:r>
            <w:r w:rsidRPr="00617CD3">
              <w:t xml:space="preserve">or </w:t>
            </w:r>
            <w:hyperlink r:id="rId54" w:history="1">
              <w:r w:rsidRPr="00617CD3">
                <w:rPr>
                  <w:color w:val="0000FF"/>
                  <w:u w:val="single"/>
                </w:rPr>
                <w:t>npclinicalclearance@uta.edu</w:t>
              </w:r>
            </w:hyperlink>
          </w:p>
          <w:p w:rsidR="0050377D" w:rsidRPr="00617CD3" w:rsidRDefault="0050377D" w:rsidP="00175B91">
            <w:pPr>
              <w:rPr>
                <w:b/>
              </w:rPr>
            </w:pPr>
          </w:p>
        </w:tc>
        <w:tc>
          <w:tcPr>
            <w:tcW w:w="5408" w:type="dxa"/>
          </w:tcPr>
          <w:p w:rsidR="0050377D" w:rsidRPr="00617CD3" w:rsidRDefault="0050377D" w:rsidP="00175B91">
            <w:pPr>
              <w:rPr>
                <w:b/>
              </w:rPr>
            </w:pPr>
          </w:p>
        </w:tc>
        <w:tc>
          <w:tcPr>
            <w:tcW w:w="5408" w:type="dxa"/>
          </w:tcPr>
          <w:p w:rsidR="0050377D" w:rsidRPr="00617CD3" w:rsidRDefault="0050377D" w:rsidP="00175B91">
            <w:pPr>
              <w:rPr>
                <w:b/>
              </w:rPr>
            </w:pPr>
          </w:p>
        </w:tc>
      </w:tr>
      <w:tr w:rsidR="0050377D" w:rsidRPr="00617CD3" w:rsidTr="0050377D">
        <w:trPr>
          <w:trHeight w:val="1940"/>
        </w:trPr>
        <w:tc>
          <w:tcPr>
            <w:tcW w:w="6313" w:type="dxa"/>
          </w:tcPr>
          <w:p w:rsidR="0050377D" w:rsidRPr="00617CD3" w:rsidRDefault="0050377D" w:rsidP="00175B91">
            <w:r w:rsidRPr="00617CD3">
              <w:rPr>
                <w:b/>
              </w:rPr>
              <w:t>TBA</w:t>
            </w:r>
          </w:p>
          <w:p w:rsidR="0050377D" w:rsidRPr="00617CD3" w:rsidRDefault="0050377D" w:rsidP="00175B91">
            <w:r w:rsidRPr="00617CD3">
              <w:t>Support Specialist I</w:t>
            </w:r>
          </w:p>
          <w:p w:rsidR="0050377D" w:rsidRPr="00617CD3" w:rsidRDefault="0050377D" w:rsidP="00175B91">
            <w:r w:rsidRPr="00617CD3">
              <w:t>Pickard Hall Office # 609</w:t>
            </w:r>
          </w:p>
          <w:p w:rsidR="0050377D" w:rsidRPr="00617CD3" w:rsidRDefault="0050377D" w:rsidP="00175B91">
            <w:r w:rsidRPr="00617CD3">
              <w:t>(817) 272-2043</w:t>
            </w:r>
          </w:p>
          <w:p w:rsidR="0050377D" w:rsidRPr="00617CD3" w:rsidRDefault="0050377D" w:rsidP="00175B91">
            <w:pPr>
              <w:rPr>
                <w:color w:val="1F497D"/>
              </w:rPr>
            </w:pPr>
            <w:r w:rsidRPr="00617CD3">
              <w:t>Email address:</w:t>
            </w:r>
          </w:p>
          <w:p w:rsidR="0050377D" w:rsidRPr="00617CD3" w:rsidRDefault="0050377D" w:rsidP="00175B91">
            <w:pPr>
              <w:rPr>
                <w:b/>
              </w:rPr>
            </w:pPr>
          </w:p>
          <w:p w:rsidR="0050377D" w:rsidRPr="00617CD3" w:rsidRDefault="0050377D" w:rsidP="00175B91">
            <w:pPr>
              <w:rPr>
                <w:b/>
              </w:rPr>
            </w:pPr>
          </w:p>
        </w:tc>
        <w:tc>
          <w:tcPr>
            <w:tcW w:w="5027" w:type="dxa"/>
          </w:tcPr>
          <w:p w:rsidR="0050377D" w:rsidRPr="00617CD3" w:rsidRDefault="0050377D" w:rsidP="00175B91">
            <w:pPr>
              <w:rPr>
                <w:b/>
              </w:rPr>
            </w:pPr>
          </w:p>
        </w:tc>
        <w:tc>
          <w:tcPr>
            <w:tcW w:w="5408" w:type="dxa"/>
          </w:tcPr>
          <w:p w:rsidR="0050377D" w:rsidRPr="00617CD3" w:rsidRDefault="0050377D" w:rsidP="00175B91">
            <w:pPr>
              <w:rPr>
                <w:b/>
              </w:rPr>
            </w:pPr>
          </w:p>
        </w:tc>
        <w:tc>
          <w:tcPr>
            <w:tcW w:w="5408" w:type="dxa"/>
          </w:tcPr>
          <w:p w:rsidR="0050377D" w:rsidRPr="00617CD3" w:rsidRDefault="0050377D" w:rsidP="00175B91">
            <w:pPr>
              <w:rPr>
                <w:b/>
              </w:rPr>
            </w:pPr>
          </w:p>
        </w:tc>
      </w:tr>
    </w:tbl>
    <w:p w:rsidR="00C7314C" w:rsidRPr="00617CD3" w:rsidRDefault="00C7314C" w:rsidP="00C7314C">
      <w:pPr>
        <w:rPr>
          <w:rFonts w:ascii="Times New Roman" w:hAnsi="Times New Roman"/>
          <w:b/>
          <w:color w:val="1F497D"/>
          <w:sz w:val="12"/>
          <w:szCs w:val="24"/>
        </w:rPr>
      </w:pPr>
    </w:p>
    <w:p w:rsidR="00C7314C" w:rsidRPr="00617CD3" w:rsidRDefault="00C7314C" w:rsidP="00C7314C"/>
    <w:tbl>
      <w:tblPr>
        <w:tblStyle w:val="TableGrid21"/>
        <w:tblW w:w="28671" w:type="dxa"/>
        <w:tblInd w:w="-1095"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990"/>
        <w:gridCol w:w="6710"/>
        <w:gridCol w:w="2340"/>
        <w:gridCol w:w="4869"/>
        <w:gridCol w:w="8"/>
        <w:gridCol w:w="9754"/>
      </w:tblGrid>
      <w:tr w:rsidR="00C7314C" w:rsidRPr="00617CD3" w:rsidTr="003A7432">
        <w:tc>
          <w:tcPr>
            <w:tcW w:w="11700" w:type="dxa"/>
            <w:gridSpan w:val="2"/>
          </w:tcPr>
          <w:p w:rsidR="00C7314C" w:rsidRPr="00617CD3" w:rsidRDefault="00C7314C" w:rsidP="003A7432">
            <w:pPr>
              <w:ind w:left="-468" w:right="72" w:firstLine="468"/>
              <w:jc w:val="center"/>
              <w:rPr>
                <w:rFonts w:ascii="Times New Roman" w:hAnsi="Times New Roman"/>
                <w:b/>
                <w:sz w:val="32"/>
                <w:szCs w:val="32"/>
                <w:u w:val="single"/>
              </w:rPr>
            </w:pPr>
            <w:r w:rsidRPr="00617CD3">
              <w:rPr>
                <w:rFonts w:ascii="Times New Roman" w:hAnsi="Times New Roman"/>
                <w:b/>
                <w:sz w:val="32"/>
                <w:szCs w:val="32"/>
                <w:u w:val="single"/>
              </w:rPr>
              <w:t>Graduate Advisors:</w:t>
            </w:r>
          </w:p>
          <w:p w:rsidR="00C7314C" w:rsidRPr="00617CD3" w:rsidRDefault="00C7314C" w:rsidP="00175B91">
            <w:pPr>
              <w:jc w:val="center"/>
              <w:rPr>
                <w:rFonts w:ascii="Times New Roman" w:hAnsi="Times New Roman"/>
                <w:b/>
                <w:color w:val="0000FF"/>
              </w:rPr>
            </w:pPr>
          </w:p>
        </w:tc>
        <w:tc>
          <w:tcPr>
            <w:tcW w:w="7209" w:type="dxa"/>
            <w:gridSpan w:val="2"/>
          </w:tcPr>
          <w:p w:rsidR="00C7314C" w:rsidRPr="00617CD3" w:rsidRDefault="00C7314C" w:rsidP="00175B91">
            <w:pPr>
              <w:jc w:val="center"/>
              <w:rPr>
                <w:rFonts w:ascii="Times New Roman" w:hAnsi="Times New Roman"/>
                <w:b/>
                <w:sz w:val="32"/>
                <w:szCs w:val="32"/>
                <w:u w:val="single"/>
              </w:rPr>
            </w:pPr>
          </w:p>
        </w:tc>
        <w:tc>
          <w:tcPr>
            <w:tcW w:w="9762" w:type="dxa"/>
            <w:gridSpan w:val="2"/>
          </w:tcPr>
          <w:p w:rsidR="00C7314C" w:rsidRPr="00617CD3" w:rsidRDefault="00C7314C" w:rsidP="00175B91">
            <w:pPr>
              <w:jc w:val="center"/>
              <w:rPr>
                <w:rFonts w:ascii="Times New Roman" w:hAnsi="Times New Roman"/>
                <w:b/>
                <w:sz w:val="32"/>
                <w:szCs w:val="32"/>
                <w:u w:val="single"/>
              </w:rPr>
            </w:pPr>
            <w:r w:rsidRPr="00617CD3">
              <w:rPr>
                <w:rFonts w:ascii="Times New Roman" w:hAnsi="Times New Roman"/>
                <w:b/>
                <w:sz w:val="32"/>
                <w:szCs w:val="32"/>
                <w:u w:val="single"/>
              </w:rPr>
              <w:t>Graduate Advisors:</w:t>
            </w:r>
          </w:p>
          <w:p w:rsidR="00C7314C" w:rsidRPr="00617CD3" w:rsidRDefault="00C7314C" w:rsidP="00175B91">
            <w:pPr>
              <w:jc w:val="center"/>
              <w:rPr>
                <w:rFonts w:ascii="Times New Roman" w:hAnsi="Times New Roman"/>
                <w:b/>
                <w:color w:val="0000FF"/>
              </w:rPr>
            </w:pPr>
          </w:p>
        </w:tc>
      </w:tr>
      <w:tr w:rsidR="00C7314C" w:rsidRPr="00617CD3" w:rsidTr="003A7432">
        <w:trPr>
          <w:gridAfter w:val="1"/>
          <w:wAfter w:w="9754" w:type="dxa"/>
        </w:trPr>
        <w:tc>
          <w:tcPr>
            <w:tcW w:w="4990" w:type="dxa"/>
          </w:tcPr>
          <w:p w:rsidR="00C7314C" w:rsidRPr="00617CD3" w:rsidRDefault="00C7314C" w:rsidP="00175B91">
            <w:pPr>
              <w:rPr>
                <w:rFonts w:ascii="Times New Roman" w:hAnsi="Times New Roman"/>
                <w:b/>
                <w:sz w:val="24"/>
                <w:szCs w:val="24"/>
                <w:u w:val="single"/>
              </w:rPr>
            </w:pPr>
            <w:r w:rsidRPr="00617CD3">
              <w:rPr>
                <w:rFonts w:ascii="Times New Roman" w:hAnsi="Times New Roman"/>
                <w:b/>
                <w:sz w:val="24"/>
                <w:szCs w:val="24"/>
                <w:u w:val="single"/>
              </w:rPr>
              <w:t>NP Students with last Name A-L:</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Sheri Decker</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Graduate Advisor II</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Pickard Hall Office # 611</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(817) 272-0829</w:t>
            </w:r>
          </w:p>
          <w:p w:rsidR="00C7314C" w:rsidRPr="00617CD3" w:rsidRDefault="00C7314C" w:rsidP="00175B91">
            <w:pPr>
              <w:rPr>
                <w:rFonts w:ascii="Times New Roman" w:hAnsi="Times New Roman"/>
                <w:color w:val="1F497D"/>
                <w:sz w:val="24"/>
                <w:szCs w:val="24"/>
              </w:rPr>
            </w:pPr>
            <w:r w:rsidRPr="00617CD3">
              <w:rPr>
                <w:rFonts w:ascii="Times New Roman" w:hAnsi="Times New Roman"/>
                <w:sz w:val="24"/>
                <w:szCs w:val="24"/>
              </w:rPr>
              <w:t>Email:</w:t>
            </w:r>
            <w:r w:rsidRPr="00617CD3">
              <w:rPr>
                <w:rFonts w:ascii="Times New Roman" w:hAnsi="Times New Roman"/>
                <w:color w:val="1F497D"/>
                <w:sz w:val="24"/>
                <w:szCs w:val="24"/>
              </w:rPr>
              <w:t xml:space="preserve"> </w:t>
            </w:r>
            <w:hyperlink r:id="rId55" w:history="1">
              <w:r w:rsidRPr="00617CD3">
                <w:rPr>
                  <w:rFonts w:ascii="Times New Roman" w:hAnsi="Times New Roman"/>
                  <w:color w:val="0000FF"/>
                  <w:sz w:val="24"/>
                  <w:szCs w:val="24"/>
                  <w:u w:val="single"/>
                </w:rPr>
                <w:t>s.decker@uta.edu</w:t>
              </w:r>
            </w:hyperlink>
            <w:r w:rsidRPr="00617CD3">
              <w:rPr>
                <w:rFonts w:ascii="Times New Roman" w:hAnsi="Times New Roman"/>
                <w:color w:val="1F497D"/>
                <w:sz w:val="24"/>
                <w:szCs w:val="24"/>
              </w:rPr>
              <w:t xml:space="preserve"> </w:t>
            </w:r>
          </w:p>
          <w:p w:rsidR="00C7314C" w:rsidRPr="00617CD3" w:rsidRDefault="00C7314C" w:rsidP="00175B91">
            <w:pPr>
              <w:rPr>
                <w:rFonts w:ascii="Times New Roman" w:hAnsi="Times New Roman"/>
                <w:b/>
                <w:color w:val="0000FF"/>
              </w:rPr>
            </w:pPr>
          </w:p>
        </w:tc>
        <w:tc>
          <w:tcPr>
            <w:tcW w:w="6710" w:type="dxa"/>
          </w:tcPr>
          <w:p w:rsidR="00C7314C" w:rsidRPr="00617CD3" w:rsidRDefault="00C7314C" w:rsidP="00175B91">
            <w:pPr>
              <w:rPr>
                <w:rFonts w:ascii="Times New Roman" w:hAnsi="Times New Roman"/>
                <w:b/>
                <w:sz w:val="24"/>
                <w:szCs w:val="24"/>
                <w:u w:val="single"/>
              </w:rPr>
            </w:pPr>
            <w:r w:rsidRPr="00617CD3">
              <w:rPr>
                <w:rFonts w:ascii="Times New Roman" w:hAnsi="Times New Roman"/>
                <w:b/>
                <w:sz w:val="24"/>
                <w:szCs w:val="24"/>
                <w:u w:val="single"/>
              </w:rPr>
              <w:t>NP Students with Last Name M-Z:</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Luena Wilson</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Graduate Advisor I</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Pickard Hall Office # 613</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(817) 272- 4798</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 xml:space="preserve">Email: </w:t>
            </w:r>
            <w:hyperlink r:id="rId56" w:history="1">
              <w:r w:rsidRPr="00617CD3">
                <w:rPr>
                  <w:rFonts w:ascii="Times New Roman" w:hAnsi="Times New Roman"/>
                  <w:sz w:val="24"/>
                  <w:szCs w:val="24"/>
                  <w:u w:val="single"/>
                </w:rPr>
                <w:t>lvwilson@uta.edu</w:t>
              </w:r>
            </w:hyperlink>
            <w:r w:rsidRPr="00617CD3">
              <w:rPr>
                <w:rFonts w:ascii="Times New Roman" w:hAnsi="Times New Roman"/>
                <w:sz w:val="24"/>
                <w:szCs w:val="24"/>
              </w:rPr>
              <w:t xml:space="preserve"> </w:t>
            </w:r>
          </w:p>
          <w:p w:rsidR="00C7314C" w:rsidRPr="00617CD3" w:rsidRDefault="00C7314C" w:rsidP="00175B91">
            <w:pPr>
              <w:rPr>
                <w:rFonts w:ascii="Times New Roman" w:hAnsi="Times New Roman"/>
                <w:b/>
                <w:color w:val="0000FF"/>
              </w:rPr>
            </w:pPr>
          </w:p>
        </w:tc>
        <w:tc>
          <w:tcPr>
            <w:tcW w:w="2340" w:type="dxa"/>
          </w:tcPr>
          <w:p w:rsidR="00C7314C" w:rsidRPr="00617CD3" w:rsidRDefault="00C7314C" w:rsidP="00175B91">
            <w:pPr>
              <w:rPr>
                <w:rFonts w:ascii="Times New Roman" w:hAnsi="Times New Roman"/>
                <w:b/>
                <w:color w:val="0000FF"/>
              </w:rPr>
            </w:pPr>
          </w:p>
        </w:tc>
        <w:tc>
          <w:tcPr>
            <w:tcW w:w="4877" w:type="dxa"/>
            <w:gridSpan w:val="2"/>
          </w:tcPr>
          <w:p w:rsidR="00C7314C" w:rsidRPr="00617CD3" w:rsidRDefault="00C7314C" w:rsidP="00175B91">
            <w:pPr>
              <w:rPr>
                <w:rFonts w:ascii="Times New Roman" w:hAnsi="Times New Roman"/>
                <w:b/>
                <w:color w:val="0000FF"/>
              </w:rPr>
            </w:pPr>
          </w:p>
        </w:tc>
      </w:tr>
      <w:tr w:rsidR="00C7314C" w:rsidRPr="00617CD3" w:rsidTr="003A7432">
        <w:trPr>
          <w:gridAfter w:val="1"/>
          <w:wAfter w:w="9754" w:type="dxa"/>
        </w:trPr>
        <w:tc>
          <w:tcPr>
            <w:tcW w:w="4990" w:type="dxa"/>
          </w:tcPr>
          <w:p w:rsidR="00C7314C" w:rsidRPr="00617CD3" w:rsidRDefault="00C7314C" w:rsidP="00175B91">
            <w:pPr>
              <w:rPr>
                <w:rFonts w:ascii="Times New Roman" w:hAnsi="Times New Roman"/>
                <w:b/>
                <w:sz w:val="24"/>
                <w:szCs w:val="24"/>
                <w:u w:val="single"/>
              </w:rPr>
            </w:pPr>
            <w:r w:rsidRPr="00617CD3">
              <w:rPr>
                <w:rFonts w:ascii="Times New Roman" w:hAnsi="Times New Roman"/>
                <w:b/>
                <w:sz w:val="24"/>
                <w:szCs w:val="24"/>
                <w:u w:val="single"/>
              </w:rPr>
              <w:t>ADM/EDU/FNP - AP with last name A-G</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Lisa Rose</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Graduate Advisor I</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Pickard Hall Office #628-B</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817-272-9087</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 xml:space="preserve">Email:  </w:t>
            </w:r>
            <w:hyperlink r:id="rId57" w:history="1">
              <w:r w:rsidRPr="00617CD3">
                <w:rPr>
                  <w:rFonts w:ascii="Times New Roman" w:hAnsi="Times New Roman"/>
                  <w:color w:val="0000FF"/>
                  <w:sz w:val="24"/>
                  <w:szCs w:val="24"/>
                  <w:u w:val="single"/>
                </w:rPr>
                <w:t>lirose@uta.edu</w:t>
              </w:r>
            </w:hyperlink>
          </w:p>
        </w:tc>
        <w:tc>
          <w:tcPr>
            <w:tcW w:w="6710" w:type="dxa"/>
          </w:tcPr>
          <w:p w:rsidR="00C7314C" w:rsidRPr="00617CD3" w:rsidRDefault="00C7314C" w:rsidP="00175B91">
            <w:pPr>
              <w:rPr>
                <w:rFonts w:ascii="Times New Roman" w:hAnsi="Times New Roman"/>
                <w:b/>
                <w:sz w:val="24"/>
                <w:szCs w:val="24"/>
                <w:u w:val="single"/>
              </w:rPr>
            </w:pPr>
            <w:r w:rsidRPr="00617CD3">
              <w:rPr>
                <w:rFonts w:ascii="Times New Roman" w:hAnsi="Times New Roman"/>
                <w:b/>
                <w:sz w:val="24"/>
                <w:szCs w:val="24"/>
                <w:u w:val="single"/>
              </w:rPr>
              <w:t>ADM/EDU/FNP-AP  with last name H-O</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Rebekah Black</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Graduate Advisor I</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Pickard Hall Office #630</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817-272-2291</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Email:  rjblack@uta.edu</w:t>
            </w:r>
          </w:p>
        </w:tc>
        <w:tc>
          <w:tcPr>
            <w:tcW w:w="2340" w:type="dxa"/>
          </w:tcPr>
          <w:p w:rsidR="00C7314C" w:rsidRPr="00617CD3" w:rsidRDefault="00C7314C" w:rsidP="00175B91">
            <w:pPr>
              <w:rPr>
                <w:rFonts w:ascii="Times New Roman" w:hAnsi="Times New Roman"/>
                <w:sz w:val="24"/>
                <w:szCs w:val="24"/>
              </w:rPr>
            </w:pPr>
          </w:p>
        </w:tc>
        <w:tc>
          <w:tcPr>
            <w:tcW w:w="4877" w:type="dxa"/>
            <w:gridSpan w:val="2"/>
          </w:tcPr>
          <w:p w:rsidR="00C7314C" w:rsidRPr="00617CD3" w:rsidRDefault="00C7314C" w:rsidP="00175B91">
            <w:pPr>
              <w:rPr>
                <w:rFonts w:ascii="Times New Roman" w:hAnsi="Times New Roman"/>
                <w:sz w:val="24"/>
                <w:szCs w:val="24"/>
              </w:rPr>
            </w:pPr>
          </w:p>
        </w:tc>
      </w:tr>
      <w:tr w:rsidR="00C7314C" w:rsidRPr="00617CD3" w:rsidTr="003A7432">
        <w:trPr>
          <w:gridAfter w:val="1"/>
          <w:wAfter w:w="9754" w:type="dxa"/>
        </w:trPr>
        <w:tc>
          <w:tcPr>
            <w:tcW w:w="4990" w:type="dxa"/>
          </w:tcPr>
          <w:p w:rsidR="00C7314C" w:rsidRPr="00617CD3" w:rsidRDefault="00C7314C" w:rsidP="00175B91">
            <w:pPr>
              <w:rPr>
                <w:rFonts w:ascii="Times New Roman" w:hAnsi="Times New Roman"/>
                <w:b/>
                <w:sz w:val="24"/>
                <w:szCs w:val="24"/>
                <w:u w:val="single"/>
              </w:rPr>
            </w:pPr>
            <w:r w:rsidRPr="00617CD3">
              <w:rPr>
                <w:rFonts w:ascii="Times New Roman" w:hAnsi="Times New Roman"/>
                <w:b/>
                <w:sz w:val="24"/>
                <w:szCs w:val="24"/>
                <w:u w:val="single"/>
              </w:rPr>
              <w:t>ADM/EDU/FNP-AP  with last name P-Z</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Caitlin Wade</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Graduate Advisor I</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Pickard Hall Office #631</w:t>
            </w:r>
          </w:p>
          <w:p w:rsidR="00C7314C" w:rsidRPr="00617CD3" w:rsidRDefault="00C7314C" w:rsidP="00175B91">
            <w:pPr>
              <w:rPr>
                <w:rFonts w:ascii="Times New Roman" w:hAnsi="Times New Roman"/>
                <w:sz w:val="24"/>
                <w:szCs w:val="24"/>
              </w:rPr>
            </w:pPr>
            <w:r w:rsidRPr="00617CD3">
              <w:rPr>
                <w:rFonts w:ascii="Times New Roman" w:hAnsi="Times New Roman"/>
                <w:sz w:val="24"/>
                <w:szCs w:val="24"/>
              </w:rPr>
              <w:t>817-272-9397</w:t>
            </w:r>
          </w:p>
          <w:p w:rsidR="00C7314C" w:rsidRPr="00617CD3" w:rsidRDefault="00C7314C" w:rsidP="00175B91">
            <w:pPr>
              <w:rPr>
                <w:rFonts w:ascii="Times New Roman" w:hAnsi="Times New Roman"/>
                <w:b/>
                <w:sz w:val="24"/>
                <w:szCs w:val="24"/>
                <w:u w:val="single"/>
              </w:rPr>
            </w:pPr>
            <w:r w:rsidRPr="00617CD3">
              <w:rPr>
                <w:rFonts w:ascii="Times New Roman" w:hAnsi="Times New Roman"/>
                <w:sz w:val="24"/>
                <w:szCs w:val="24"/>
              </w:rPr>
              <w:t xml:space="preserve">Email:  </w:t>
            </w:r>
            <w:hyperlink r:id="rId58" w:history="1">
              <w:r w:rsidRPr="00617CD3">
                <w:rPr>
                  <w:rFonts w:ascii="Times New Roman" w:hAnsi="Times New Roman"/>
                  <w:color w:val="0000FF"/>
                  <w:sz w:val="24"/>
                  <w:szCs w:val="24"/>
                  <w:u w:val="single"/>
                </w:rPr>
                <w:t>cwade@uta.edu</w:t>
              </w:r>
            </w:hyperlink>
          </w:p>
        </w:tc>
        <w:tc>
          <w:tcPr>
            <w:tcW w:w="6710" w:type="dxa"/>
          </w:tcPr>
          <w:p w:rsidR="00C7314C" w:rsidRPr="00617CD3" w:rsidRDefault="00C7314C" w:rsidP="00175B91">
            <w:pPr>
              <w:rPr>
                <w:rFonts w:ascii="Times New Roman" w:hAnsi="Times New Roman"/>
                <w:b/>
                <w:sz w:val="24"/>
                <w:szCs w:val="24"/>
                <w:u w:val="single"/>
              </w:rPr>
            </w:pPr>
          </w:p>
        </w:tc>
        <w:tc>
          <w:tcPr>
            <w:tcW w:w="2340" w:type="dxa"/>
          </w:tcPr>
          <w:p w:rsidR="00C7314C" w:rsidRPr="00617CD3" w:rsidRDefault="00C7314C" w:rsidP="00175B91">
            <w:pPr>
              <w:rPr>
                <w:rFonts w:ascii="Times New Roman" w:hAnsi="Times New Roman"/>
                <w:sz w:val="24"/>
                <w:szCs w:val="24"/>
              </w:rPr>
            </w:pPr>
          </w:p>
        </w:tc>
        <w:tc>
          <w:tcPr>
            <w:tcW w:w="4877" w:type="dxa"/>
            <w:gridSpan w:val="2"/>
          </w:tcPr>
          <w:p w:rsidR="00C7314C" w:rsidRPr="00617CD3" w:rsidRDefault="00C7314C" w:rsidP="00175B91">
            <w:pPr>
              <w:rPr>
                <w:rFonts w:ascii="Times New Roman" w:hAnsi="Times New Roman"/>
                <w:sz w:val="24"/>
                <w:szCs w:val="24"/>
              </w:rPr>
            </w:pPr>
          </w:p>
        </w:tc>
      </w:tr>
    </w:tbl>
    <w:p w:rsidR="00E44F37" w:rsidRDefault="00E44F37" w:rsidP="00F56564">
      <w:pPr>
        <w:jc w:val="center"/>
      </w:pPr>
    </w:p>
    <w:p w:rsidR="00F56564" w:rsidRDefault="00C7314C" w:rsidP="00F56564">
      <w:pPr>
        <w:jc w:val="center"/>
      </w:pPr>
      <w:r>
        <w:t>Un</w:t>
      </w:r>
      <w:r w:rsidR="00F56564">
        <w:t xml:space="preserve">iversity of Texas Arlington </w:t>
      </w:r>
      <w:r w:rsidR="004B4B67">
        <w:t>College of Nursing and Health Innovation</w:t>
      </w:r>
    </w:p>
    <w:p w:rsidR="00F56564" w:rsidRDefault="00F56564" w:rsidP="00F56564">
      <w:pPr>
        <w:jc w:val="center"/>
      </w:pPr>
      <w:r>
        <w:t>N5306, N5442, N5444, N5631/5631 Courses Hours Log</w:t>
      </w:r>
    </w:p>
    <w:p w:rsidR="00F56564" w:rsidRDefault="00F56564" w:rsidP="00F56564">
      <w:pPr>
        <w:jc w:val="center"/>
      </w:pPr>
      <w:r>
        <w:t>Patient Encounters Record</w:t>
      </w:r>
    </w:p>
    <w:p w:rsidR="00F56564" w:rsidRDefault="00F56564" w:rsidP="00F56564">
      <w:pPr>
        <w:jc w:val="center"/>
      </w:pPr>
    </w:p>
    <w:p w:rsidR="00F56564" w:rsidRDefault="00F56564" w:rsidP="00EE3277">
      <w:pPr>
        <w:jc w:val="both"/>
      </w:pPr>
      <w:r>
        <w:t>Student: ________________________________________</w:t>
      </w:r>
      <w:r>
        <w:tab/>
      </w:r>
      <w:r w:rsidR="00EE3277">
        <w:t>F</w:t>
      </w:r>
      <w:r>
        <w:t xml:space="preserve">acility/Preceptor: </w:t>
      </w:r>
      <w:r w:rsidR="00EE3277">
        <w:t>____</w:t>
      </w:r>
      <w:r>
        <w:t>_____________</w:t>
      </w:r>
    </w:p>
    <w:p w:rsidR="00F56564" w:rsidRDefault="00F56564" w:rsidP="00F56564"/>
    <w:tbl>
      <w:tblPr>
        <w:tblW w:w="11790" w:type="dxa"/>
        <w:tblInd w:w="-1265" w:type="dxa"/>
        <w:tblLayout w:type="fixed"/>
        <w:tblLook w:val="0000" w:firstRow="0" w:lastRow="0" w:firstColumn="0" w:lastColumn="0" w:noHBand="0" w:noVBand="0"/>
      </w:tblPr>
      <w:tblGrid>
        <w:gridCol w:w="2088"/>
        <w:gridCol w:w="1530"/>
        <w:gridCol w:w="1530"/>
        <w:gridCol w:w="1710"/>
        <w:gridCol w:w="1530"/>
        <w:gridCol w:w="1440"/>
        <w:gridCol w:w="1962"/>
      </w:tblGrid>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1962"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F56564" w:rsidRDefault="00F56564" w:rsidP="00F56564"/>
    <w:p w:rsidR="00F56564" w:rsidRDefault="00F56564" w:rsidP="00F56564">
      <w:r>
        <w:br w:type="page"/>
      </w:r>
    </w:p>
    <w:tbl>
      <w:tblPr>
        <w:tblW w:w="12826" w:type="dxa"/>
        <w:tblInd w:w="-1085" w:type="dxa"/>
        <w:tblLayout w:type="fixed"/>
        <w:tblLook w:val="0000" w:firstRow="0" w:lastRow="0" w:firstColumn="0" w:lastColumn="0" w:noHBand="0" w:noVBand="0"/>
      </w:tblPr>
      <w:tblGrid>
        <w:gridCol w:w="1728"/>
        <w:gridCol w:w="1530"/>
        <w:gridCol w:w="1530"/>
        <w:gridCol w:w="1710"/>
        <w:gridCol w:w="1530"/>
        <w:gridCol w:w="1440"/>
        <w:gridCol w:w="3358"/>
      </w:tblGrid>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50377D">
        <w:tc>
          <w:tcPr>
            <w:tcW w:w="1728" w:type="dxa"/>
            <w:tcBorders>
              <w:top w:val="single" w:sz="4" w:space="0" w:color="000000"/>
              <w:left w:val="single" w:sz="4" w:space="0" w:color="000000"/>
              <w:bottom w:val="single" w:sz="4" w:space="0" w:color="000000"/>
            </w:tcBorders>
          </w:tcPr>
          <w:p w:rsidR="00F56564" w:rsidRDefault="00F56564" w:rsidP="00C7314C">
            <w:pPr>
              <w:snapToGrid w:val="0"/>
              <w:ind w:right="1052"/>
            </w:pPr>
          </w:p>
          <w:p w:rsidR="00F56564" w:rsidRDefault="00F56564" w:rsidP="00C7314C">
            <w:pPr>
              <w:ind w:right="1052"/>
            </w:pPr>
          </w:p>
          <w:p w:rsidR="00F56564" w:rsidRDefault="00F56564" w:rsidP="00C7314C">
            <w:pPr>
              <w:ind w:right="1052"/>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A93207" w:rsidRPr="00AB2DC6" w:rsidRDefault="00A93207" w:rsidP="00F56564">
      <w:pPr>
        <w:jc w:val="center"/>
        <w:rPr>
          <w:rFonts w:ascii="Times New Roman" w:hAnsi="Times New Roman" w:cs="Times New Roman"/>
          <w:sz w:val="24"/>
          <w:szCs w:val="24"/>
        </w:rPr>
      </w:pPr>
    </w:p>
    <w:sectPr w:rsidR="00A93207" w:rsidRPr="00AB2DC6" w:rsidSect="00C7314C">
      <w:footerReference w:type="default" r:id="rId59"/>
      <w:pgSz w:w="12240" w:h="15840" w:code="1"/>
      <w:pgMar w:top="1152"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19" w:rsidRDefault="00C35219" w:rsidP="00A25FFE">
      <w:r>
        <w:separator/>
      </w:r>
    </w:p>
  </w:endnote>
  <w:endnote w:type="continuationSeparator" w:id="0">
    <w:p w:rsidR="00C35219" w:rsidRDefault="00C35219"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59407"/>
      <w:docPartObj>
        <w:docPartGallery w:val="Page Numbers (Bottom of Page)"/>
        <w:docPartUnique/>
      </w:docPartObj>
    </w:sdtPr>
    <w:sdtEndPr>
      <w:rPr>
        <w:noProof/>
      </w:rPr>
    </w:sdtEndPr>
    <w:sdtContent>
      <w:p w:rsidR="00E55113" w:rsidRDefault="004B4B67" w:rsidP="00D60759">
        <w:pPr>
          <w:pStyle w:val="Footer"/>
          <w:pBdr>
            <w:top w:val="single" w:sz="4" w:space="1" w:color="auto"/>
          </w:pBdr>
        </w:pPr>
        <w:r>
          <w:t>N5631 Syllabus PNP/AC</w:t>
        </w:r>
        <w:r w:rsidR="00D60759">
          <w:t xml:space="preserve">PNP Practicum </w:t>
        </w:r>
        <w:r>
          <w:t>Summer 2015</w:t>
        </w:r>
        <w:r w:rsidR="00D60759">
          <w:tab/>
        </w:r>
        <w:r w:rsidR="00D60759">
          <w:tab/>
        </w:r>
        <w:r w:rsidR="004948BD">
          <w:fldChar w:fldCharType="begin"/>
        </w:r>
        <w:r w:rsidR="00E55113">
          <w:instrText xml:space="preserve"> PAGE   \* MERGEFORMAT </w:instrText>
        </w:r>
        <w:r w:rsidR="004948BD">
          <w:fldChar w:fldCharType="separate"/>
        </w:r>
        <w:r w:rsidR="003A03F8">
          <w:rPr>
            <w:noProof/>
          </w:rPr>
          <w:t>1</w:t>
        </w:r>
        <w:r w:rsidR="004948B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19" w:rsidRDefault="00C35219" w:rsidP="00A25FFE">
      <w:r>
        <w:separator/>
      </w:r>
    </w:p>
  </w:footnote>
  <w:footnote w:type="continuationSeparator" w:id="0">
    <w:p w:rsidR="00C35219" w:rsidRDefault="00C35219" w:rsidP="00A2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BC003E"/>
    <w:lvl w:ilvl="0">
      <w:numFmt w:val="decimal"/>
      <w:lvlText w:val="*"/>
      <w:lvlJc w:val="left"/>
    </w:lvl>
  </w:abstractNum>
  <w:abstractNum w:abstractNumId="1" w15:restartNumberingAfterBreak="0">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15:restartNumberingAfterBreak="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35B23"/>
    <w:multiLevelType w:val="hybridMultilevel"/>
    <w:tmpl w:val="0C7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8"/>
  </w:num>
  <w:num w:numId="4">
    <w:abstractNumId w:val="30"/>
  </w:num>
  <w:num w:numId="5">
    <w:abstractNumId w:val="25"/>
  </w:num>
  <w:num w:numId="6">
    <w:abstractNumId w:val="37"/>
  </w:num>
  <w:num w:numId="7">
    <w:abstractNumId w:val="8"/>
  </w:num>
  <w:num w:numId="8">
    <w:abstractNumId w:val="3"/>
  </w:num>
  <w:num w:numId="9">
    <w:abstractNumId w:val="6"/>
  </w:num>
  <w:num w:numId="10">
    <w:abstractNumId w:val="28"/>
  </w:num>
  <w:num w:numId="11">
    <w:abstractNumId w:val="19"/>
  </w:num>
  <w:num w:numId="12">
    <w:abstractNumId w:val="36"/>
  </w:num>
  <w:num w:numId="13">
    <w:abstractNumId w:val="15"/>
  </w:num>
  <w:num w:numId="14">
    <w:abstractNumId w:val="24"/>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4"/>
  </w:num>
  <w:num w:numId="23">
    <w:abstractNumId w:val="10"/>
  </w:num>
  <w:num w:numId="24">
    <w:abstractNumId w:val="16"/>
  </w:num>
  <w:num w:numId="25">
    <w:abstractNumId w:val="17"/>
  </w:num>
  <w:num w:numId="26">
    <w:abstractNumId w:val="13"/>
  </w:num>
  <w:num w:numId="27">
    <w:abstractNumId w:val="33"/>
  </w:num>
  <w:num w:numId="28">
    <w:abstractNumId w:val="23"/>
  </w:num>
  <w:num w:numId="29">
    <w:abstractNumId w:val="2"/>
  </w:num>
  <w:num w:numId="30">
    <w:abstractNumId w:val="35"/>
  </w:num>
  <w:num w:numId="31">
    <w:abstractNumId w:val="31"/>
  </w:num>
  <w:num w:numId="32">
    <w:abstractNumId w:val="27"/>
  </w:num>
  <w:num w:numId="33">
    <w:abstractNumId w:val="21"/>
  </w:num>
  <w:num w:numId="34">
    <w:abstractNumId w:val="32"/>
  </w:num>
  <w:num w:numId="35">
    <w:abstractNumId w:val="40"/>
  </w:num>
  <w:num w:numId="36">
    <w:abstractNumId w:val="14"/>
  </w:num>
  <w:num w:numId="37">
    <w:abstractNumId w:val="26"/>
  </w:num>
  <w:num w:numId="38">
    <w:abstractNumId w:val="7"/>
  </w:num>
  <w:num w:numId="39">
    <w:abstractNumId w:val="12"/>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07472"/>
    <w:rsid w:val="0002157B"/>
    <w:rsid w:val="000327ED"/>
    <w:rsid w:val="000335E2"/>
    <w:rsid w:val="0003535D"/>
    <w:rsid w:val="00050B91"/>
    <w:rsid w:val="00067F5E"/>
    <w:rsid w:val="00083B04"/>
    <w:rsid w:val="000A50FB"/>
    <w:rsid w:val="000C23EB"/>
    <w:rsid w:val="000C7BE3"/>
    <w:rsid w:val="000E5C48"/>
    <w:rsid w:val="001003CC"/>
    <w:rsid w:val="00112BA5"/>
    <w:rsid w:val="001203D4"/>
    <w:rsid w:val="00134B33"/>
    <w:rsid w:val="0016766C"/>
    <w:rsid w:val="00184E55"/>
    <w:rsid w:val="001B31F7"/>
    <w:rsid w:val="001B4A4B"/>
    <w:rsid w:val="001C6F40"/>
    <w:rsid w:val="001F31A2"/>
    <w:rsid w:val="002259AE"/>
    <w:rsid w:val="002300C7"/>
    <w:rsid w:val="00270BAB"/>
    <w:rsid w:val="002765F4"/>
    <w:rsid w:val="002A1B46"/>
    <w:rsid w:val="002A35B6"/>
    <w:rsid w:val="003667D9"/>
    <w:rsid w:val="0036715E"/>
    <w:rsid w:val="0037320D"/>
    <w:rsid w:val="00397378"/>
    <w:rsid w:val="003A03F8"/>
    <w:rsid w:val="003A18A5"/>
    <w:rsid w:val="003A7432"/>
    <w:rsid w:val="003C409E"/>
    <w:rsid w:val="003E672E"/>
    <w:rsid w:val="00400C52"/>
    <w:rsid w:val="00401CC3"/>
    <w:rsid w:val="00402CFE"/>
    <w:rsid w:val="00421A91"/>
    <w:rsid w:val="00433869"/>
    <w:rsid w:val="00444003"/>
    <w:rsid w:val="004519D5"/>
    <w:rsid w:val="0048731B"/>
    <w:rsid w:val="004948BD"/>
    <w:rsid w:val="004B4B67"/>
    <w:rsid w:val="004C17EA"/>
    <w:rsid w:val="004D7750"/>
    <w:rsid w:val="004F4021"/>
    <w:rsid w:val="0050377D"/>
    <w:rsid w:val="005113FB"/>
    <w:rsid w:val="00536D6B"/>
    <w:rsid w:val="00542115"/>
    <w:rsid w:val="005573CE"/>
    <w:rsid w:val="0057400A"/>
    <w:rsid w:val="005F6627"/>
    <w:rsid w:val="00605CF4"/>
    <w:rsid w:val="00632365"/>
    <w:rsid w:val="00645C4C"/>
    <w:rsid w:val="00660640"/>
    <w:rsid w:val="0067570A"/>
    <w:rsid w:val="0068674D"/>
    <w:rsid w:val="00691D98"/>
    <w:rsid w:val="006B6D37"/>
    <w:rsid w:val="006E3EF5"/>
    <w:rsid w:val="006E3FA4"/>
    <w:rsid w:val="006E5EB1"/>
    <w:rsid w:val="006E64EE"/>
    <w:rsid w:val="00704BC6"/>
    <w:rsid w:val="00710581"/>
    <w:rsid w:val="0071169D"/>
    <w:rsid w:val="0071550C"/>
    <w:rsid w:val="00781818"/>
    <w:rsid w:val="00796042"/>
    <w:rsid w:val="007D7115"/>
    <w:rsid w:val="00805258"/>
    <w:rsid w:val="00805FE4"/>
    <w:rsid w:val="00817D4F"/>
    <w:rsid w:val="00860727"/>
    <w:rsid w:val="008835F3"/>
    <w:rsid w:val="008D56DF"/>
    <w:rsid w:val="009030F9"/>
    <w:rsid w:val="00924BF5"/>
    <w:rsid w:val="009845AF"/>
    <w:rsid w:val="009870B8"/>
    <w:rsid w:val="00994353"/>
    <w:rsid w:val="009A2E5B"/>
    <w:rsid w:val="00A12C42"/>
    <w:rsid w:val="00A22987"/>
    <w:rsid w:val="00A25FFE"/>
    <w:rsid w:val="00A5212F"/>
    <w:rsid w:val="00A815E1"/>
    <w:rsid w:val="00A93207"/>
    <w:rsid w:val="00A94487"/>
    <w:rsid w:val="00AB2DC6"/>
    <w:rsid w:val="00AB6203"/>
    <w:rsid w:val="00AD5966"/>
    <w:rsid w:val="00AE7889"/>
    <w:rsid w:val="00AF3D65"/>
    <w:rsid w:val="00AF4BD2"/>
    <w:rsid w:val="00B20129"/>
    <w:rsid w:val="00B222DE"/>
    <w:rsid w:val="00B2301C"/>
    <w:rsid w:val="00B60ABA"/>
    <w:rsid w:val="00B74F2E"/>
    <w:rsid w:val="00B847C5"/>
    <w:rsid w:val="00B93AE4"/>
    <w:rsid w:val="00B96EC3"/>
    <w:rsid w:val="00BC6329"/>
    <w:rsid w:val="00C15489"/>
    <w:rsid w:val="00C3343A"/>
    <w:rsid w:val="00C35219"/>
    <w:rsid w:val="00C474D9"/>
    <w:rsid w:val="00C55A2C"/>
    <w:rsid w:val="00C55F01"/>
    <w:rsid w:val="00C7314C"/>
    <w:rsid w:val="00C7324E"/>
    <w:rsid w:val="00C77AD2"/>
    <w:rsid w:val="00C85531"/>
    <w:rsid w:val="00CA2B1F"/>
    <w:rsid w:val="00CA7A55"/>
    <w:rsid w:val="00CB1645"/>
    <w:rsid w:val="00CB6540"/>
    <w:rsid w:val="00CF29BF"/>
    <w:rsid w:val="00CF76C3"/>
    <w:rsid w:val="00D02659"/>
    <w:rsid w:val="00D15E2A"/>
    <w:rsid w:val="00D262FB"/>
    <w:rsid w:val="00D56038"/>
    <w:rsid w:val="00D60759"/>
    <w:rsid w:val="00D61220"/>
    <w:rsid w:val="00DA377F"/>
    <w:rsid w:val="00DA5802"/>
    <w:rsid w:val="00DB00D2"/>
    <w:rsid w:val="00DC02F2"/>
    <w:rsid w:val="00DC4B87"/>
    <w:rsid w:val="00DE53D6"/>
    <w:rsid w:val="00DE6CB6"/>
    <w:rsid w:val="00E34B56"/>
    <w:rsid w:val="00E42231"/>
    <w:rsid w:val="00E44F37"/>
    <w:rsid w:val="00E55113"/>
    <w:rsid w:val="00E60DF2"/>
    <w:rsid w:val="00E732FE"/>
    <w:rsid w:val="00E737A3"/>
    <w:rsid w:val="00E75FA7"/>
    <w:rsid w:val="00E8112F"/>
    <w:rsid w:val="00E8781A"/>
    <w:rsid w:val="00E9074A"/>
    <w:rsid w:val="00EC1723"/>
    <w:rsid w:val="00EC66E4"/>
    <w:rsid w:val="00EE3277"/>
    <w:rsid w:val="00EF724B"/>
    <w:rsid w:val="00F10D56"/>
    <w:rsid w:val="00F23E71"/>
    <w:rsid w:val="00F56564"/>
    <w:rsid w:val="00F76361"/>
    <w:rsid w:val="00F7735E"/>
    <w:rsid w:val="00F77858"/>
    <w:rsid w:val="00F926F5"/>
    <w:rsid w:val="00FA0A5E"/>
    <w:rsid w:val="00FB1957"/>
    <w:rsid w:val="00FB6CF6"/>
    <w:rsid w:val="00FC0F08"/>
    <w:rsid w:val="00FC6A10"/>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B4DD6D-C863-4692-8BDB-D382AF16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4353"/>
    <w:rPr>
      <w:b/>
      <w:bCs/>
    </w:rPr>
  </w:style>
  <w:style w:type="paragraph" w:customStyle="1" w:styleId="Default">
    <w:name w:val="Default"/>
    <w:rsid w:val="0099435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67F5E"/>
    <w:rPr>
      <w:color w:val="800080" w:themeColor="followedHyperlink"/>
      <w:u w:val="single"/>
    </w:rPr>
  </w:style>
  <w:style w:type="paragraph" w:customStyle="1" w:styleId="maincontentstyle">
    <w:name w:val="maincontentstyle"/>
    <w:basedOn w:val="Normal"/>
    <w:rsid w:val="002A1B46"/>
    <w:pPr>
      <w:spacing w:before="100" w:beforeAutospacing="1" w:after="100" w:afterAutospacing="1"/>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E44F37"/>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4F37"/>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7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b.org"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mailto:olivier@uta.edu" TargetMode="External"/><Relationship Id="rId55" Type="http://schemas.openxmlformats.org/officeDocument/2006/relationships/hyperlink" Target="mailto:s.decker@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mailto:npclinicalclearance@uta.edu" TargetMode="External"/><Relationship Id="rId54"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mentis/profile/?367" TargetMode="External"/><Relationship Id="rId24" Type="http://schemas.openxmlformats.org/officeDocument/2006/relationships/hyperlink" Target="http://www.uta.edu/sfs"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khodges@uta.edu" TargetMode="External"/><Relationship Id="rId58" Type="http://schemas.openxmlformats.org/officeDocument/2006/relationships/hyperlink" Target="mailto:cwade@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lirose@uta.edu" TargetMode="External"/><Relationship Id="rId61" Type="http://schemas.openxmlformats.org/officeDocument/2006/relationships/theme" Target="theme/theme1.xml"/><Relationship Id="rId10" Type="http://schemas.openxmlformats.org/officeDocument/2006/relationships/hyperlink" Target="mailto:wyrick@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lvwilson@uta.edu" TargetMode="External"/><Relationship Id="rId8" Type="http://schemas.openxmlformats.org/officeDocument/2006/relationships/hyperlink" Target="mailto:sdihigo@uta.edu" TargetMode="Externa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www.pncb.org/ptistore/control/product?prodId=PREP-EXAM-PC-2010"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E9A5E-B376-40BD-BF87-D76562EE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4478</Words>
  <Characters>25531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2015-06-01T15:36:00Z</cp:lastPrinted>
  <dcterms:created xsi:type="dcterms:W3CDTF">2015-06-02T19:50:00Z</dcterms:created>
  <dcterms:modified xsi:type="dcterms:W3CDTF">2015-06-02T19:50:00Z</dcterms:modified>
</cp:coreProperties>
</file>