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89021C" w:rsidRDefault="00235B2D" w:rsidP="00BB2BF2">
      <w:pPr>
        <w:jc w:val="center"/>
        <w:rPr>
          <w:rFonts w:ascii="Times New Roman" w:hAnsi="Times New Roman"/>
          <w:b/>
          <w:sz w:val="24"/>
          <w:szCs w:val="24"/>
        </w:rPr>
      </w:pPr>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E70279" w:rsidP="00BB2BF2">
      <w:pPr>
        <w:jc w:val="center"/>
        <w:rPr>
          <w:rFonts w:ascii="Times New Roman" w:hAnsi="Times New Roman"/>
          <w:b/>
          <w:sz w:val="24"/>
          <w:szCs w:val="24"/>
        </w:rPr>
      </w:pPr>
      <w:r>
        <w:rPr>
          <w:rFonts w:ascii="Times New Roman" w:hAnsi="Times New Roman"/>
          <w:b/>
          <w:sz w:val="24"/>
          <w:szCs w:val="24"/>
        </w:rPr>
        <w:t>Spring 2016</w:t>
      </w:r>
    </w:p>
    <w:p w:rsidR="00BB2BF2" w:rsidRPr="0089021C" w:rsidRDefault="00BB2BF2" w:rsidP="00BB2BF2">
      <w:pPr>
        <w:rPr>
          <w:rFonts w:ascii="Times New Roman" w:hAnsi="Times New Roman"/>
          <w:sz w:val="24"/>
          <w:szCs w:val="24"/>
        </w:rPr>
      </w:pPr>
    </w:p>
    <w:p w:rsidR="00BB2BF2" w:rsidRPr="0089021C" w:rsidRDefault="00CC28DE" w:rsidP="00BD7A86">
      <w:pPr>
        <w:rPr>
          <w:rFonts w:ascii="Times New Roman" w:hAnsi="Times New Roman"/>
          <w:sz w:val="24"/>
          <w:szCs w:val="24"/>
        </w:rPr>
      </w:pPr>
      <w:r>
        <w:rPr>
          <w:rFonts w:ascii="Times New Roman" w:hAnsi="Times New Roman"/>
          <w:b/>
          <w:sz w:val="24"/>
          <w:szCs w:val="24"/>
        </w:rPr>
        <w:t>Co-</w:t>
      </w:r>
      <w:r w:rsidR="006E741B" w:rsidRPr="0089021C">
        <w:rPr>
          <w:rFonts w:ascii="Times New Roman" w:hAnsi="Times New Roman"/>
          <w:b/>
          <w:sz w:val="24"/>
          <w:szCs w:val="24"/>
        </w:rPr>
        <w:t>Lead Teacher</w:t>
      </w:r>
      <w:r>
        <w:rPr>
          <w:rFonts w:ascii="Times New Roman" w:hAnsi="Times New Roman"/>
          <w:b/>
          <w:sz w:val="24"/>
          <w:szCs w:val="24"/>
        </w:rPr>
        <w:t>s</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006E741B" w:rsidRPr="0089021C">
        <w:rPr>
          <w:rFonts w:ascii="Times New Roman" w:hAnsi="Times New Roman"/>
          <w:sz w:val="24"/>
          <w:szCs w:val="24"/>
        </w:rPr>
        <w:t xml:space="preserve"> Plumer, MSN, RN, ANP-BC</w:t>
      </w:r>
      <w:r>
        <w:rPr>
          <w:rFonts w:ascii="Times New Roman" w:hAnsi="Times New Roman"/>
          <w:sz w:val="24"/>
          <w:szCs w:val="24"/>
        </w:rPr>
        <w:t>, Sharon Johnson, PhD, RN, FNC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r w:rsidR="00E12CA5">
        <w:rPr>
          <w:rFonts w:ascii="Times New Roman" w:hAnsi="Times New Roman"/>
          <w:sz w:val="24"/>
          <w:szCs w:val="24"/>
        </w:rPr>
        <w:t xml:space="preserve"> (Plumer), 537</w:t>
      </w:r>
      <w:r w:rsidR="00CC28DE">
        <w:rPr>
          <w:rFonts w:ascii="Times New Roman" w:hAnsi="Times New Roman"/>
          <w:sz w:val="24"/>
          <w:szCs w:val="24"/>
        </w:rPr>
        <w:t xml:space="preserve"> (Johnson)</w:t>
      </w:r>
    </w:p>
    <w:p w:rsidR="004D4E93"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hyperlink r:id="rId9" w:history="1">
        <w:r w:rsidR="00CC28DE" w:rsidRPr="00E86098">
          <w:rPr>
            <w:rStyle w:val="Hyperlink"/>
            <w:rFonts w:ascii="Times New Roman" w:hAnsi="Times New Roman"/>
            <w:sz w:val="24"/>
            <w:szCs w:val="24"/>
          </w:rPr>
          <w:t>plumer@uta.edu</w:t>
        </w:r>
      </w:hyperlink>
      <w:r w:rsidR="00CC28DE">
        <w:rPr>
          <w:rFonts w:ascii="Times New Roman" w:hAnsi="Times New Roman"/>
          <w:color w:val="0000FF"/>
          <w:sz w:val="24"/>
          <w:szCs w:val="24"/>
          <w:u w:val="single"/>
        </w:rPr>
        <w:t>, sharontj@uta.edu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E73F69" w:rsidRDefault="00E73F69" w:rsidP="00BB2BF2">
      <w:pPr>
        <w:rPr>
          <w:rFonts w:ascii="Times New Roman" w:hAnsi="Times New Roman"/>
          <w:b/>
          <w:sz w:val="24"/>
          <w:szCs w:val="24"/>
        </w:rPr>
      </w:pP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 xml:space="preserve">College </w:t>
      </w:r>
      <w:r w:rsidR="000D58BE">
        <w:rPr>
          <w:rFonts w:ascii="Times New Roman" w:hAnsi="Times New Roman"/>
          <w:b/>
          <w:sz w:val="24"/>
          <w:szCs w:val="24"/>
        </w:rPr>
        <w:t xml:space="preserve">of Nursing Number: </w:t>
      </w:r>
      <w:r w:rsidR="005F66E9">
        <w:rPr>
          <w:rFonts w:ascii="Times New Roman" w:hAnsi="Times New Roman"/>
          <w:b/>
          <w:sz w:val="24"/>
          <w:szCs w:val="24"/>
        </w:rPr>
        <w:t>817-272-2776</w:t>
      </w:r>
    </w:p>
    <w:p w:rsidR="00C871F1" w:rsidRPr="0089021C" w:rsidRDefault="00C871F1" w:rsidP="00BB2BF2">
      <w:pPr>
        <w:rPr>
          <w:rFonts w:ascii="Times New Roman" w:hAnsi="Times New Roman"/>
          <w:b/>
          <w:sz w:val="24"/>
          <w:szCs w:val="24"/>
        </w:rPr>
      </w:pPr>
    </w:p>
    <w:p w:rsidR="00E73F69" w:rsidRPr="00E73F69"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t>Juanita Nickols MSN, RN</w:t>
      </w:r>
    </w:p>
    <w:p w:rsidR="009444FF"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Office Number:</w:t>
      </w:r>
      <w:r w:rsidR="00E73F69">
        <w:rPr>
          <w:rFonts w:ascii="Times New Roman" w:hAnsi="Times New Roman"/>
          <w:b/>
          <w:sz w:val="24"/>
          <w:szCs w:val="24"/>
        </w:rPr>
        <w:t xml:space="preserve"> </w:t>
      </w:r>
      <w:r w:rsidR="00E73F69">
        <w:rPr>
          <w:rFonts w:ascii="Times New Roman" w:hAnsi="Times New Roman"/>
          <w:sz w:val="24"/>
          <w:szCs w:val="24"/>
        </w:rPr>
        <w:t xml:space="preserve">Pickard Hall </w:t>
      </w:r>
      <w:r w:rsidR="000D58BE">
        <w:rPr>
          <w:rFonts w:ascii="Times New Roman" w:hAnsi="Times New Roman"/>
          <w:sz w:val="24"/>
          <w:szCs w:val="24"/>
        </w:rPr>
        <w:t xml:space="preserve"> </w:t>
      </w:r>
    </w:p>
    <w:p w:rsidR="00E73F69" w:rsidRDefault="007853C3" w:rsidP="00E73F69">
      <w:pPr>
        <w:rPr>
          <w:rFonts w:ascii="Times New Roman" w:hAnsi="Times New Roman"/>
          <w:b/>
          <w:sz w:val="24"/>
          <w:szCs w:val="24"/>
        </w:rPr>
      </w:pPr>
      <w:r w:rsidRPr="0089021C">
        <w:rPr>
          <w:rFonts w:ascii="Times New Roman" w:hAnsi="Times New Roman"/>
          <w:b/>
          <w:sz w:val="24"/>
          <w:szCs w:val="24"/>
        </w:rPr>
        <w:t xml:space="preserve">Email Address: </w:t>
      </w:r>
      <w:hyperlink r:id="rId10" w:history="1">
        <w:r w:rsidR="00E73F69" w:rsidRPr="00DA1845">
          <w:rPr>
            <w:rStyle w:val="Hyperlink"/>
            <w:rFonts w:ascii="Times New Roman" w:hAnsi="Times New Roman"/>
            <w:sz w:val="24"/>
            <w:szCs w:val="24"/>
          </w:rPr>
          <w:t>nbertram@uta.ed</w:t>
        </w:r>
      </w:hyperlink>
      <w:r w:rsidR="00E73F69">
        <w:rPr>
          <w:rFonts w:ascii="Times New Roman" w:hAnsi="Times New Roman"/>
          <w:sz w:val="24"/>
          <w:szCs w:val="24"/>
        </w:rPr>
        <w:t xml:space="preserve">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Email Address: </w:t>
      </w:r>
      <w:hyperlink r:id="rId11" w:history="1">
        <w:r w:rsidR="00E73F6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E73F69" w:rsidRPr="00E73F69" w:rsidRDefault="00261912" w:rsidP="00BB2BF2">
      <w:pPr>
        <w:rPr>
          <w:rFonts w:ascii="Times New Roman" w:hAnsi="Times New Roman"/>
          <w:sz w:val="24"/>
          <w:szCs w:val="24"/>
        </w:rPr>
      </w:pPr>
      <w:r>
        <w:rPr>
          <w:rFonts w:ascii="Times New Roman" w:hAnsi="Times New Roman"/>
          <w:sz w:val="24"/>
          <w:szCs w:val="24"/>
        </w:rPr>
        <w:t>Jan Marshall, MS, RN</w:t>
      </w:r>
      <w:r w:rsidR="00E73F69" w:rsidRPr="0089021C">
        <w:rPr>
          <w:rFonts w:ascii="Times New Roman" w:hAnsi="Times New Roman"/>
          <w:b/>
          <w:sz w:val="24"/>
          <w:szCs w:val="24"/>
        </w:rPr>
        <w:t xml:space="preserve"> </w:t>
      </w:r>
      <w:r w:rsidR="00743F28" w:rsidRPr="0089021C">
        <w:rPr>
          <w:rFonts w:ascii="Times New Roman" w:hAnsi="Times New Roman"/>
          <w:b/>
          <w:sz w:val="24"/>
          <w:szCs w:val="24"/>
        </w:rPr>
        <w:t xml:space="preserve">Office </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roofErr w:type="spellStart"/>
      <w:r w:rsidR="0035114E">
        <w:rPr>
          <w:rFonts w:ascii="Times New Roman" w:hAnsi="Times New Roman"/>
          <w:b/>
          <w:sz w:val="24"/>
          <w:szCs w:val="24"/>
        </w:rPr>
        <w:t>Cheryllane</w:t>
      </w:r>
      <w:proofErr w:type="spellEnd"/>
      <w:r w:rsidR="0035114E">
        <w:rPr>
          <w:rFonts w:ascii="Times New Roman" w:hAnsi="Times New Roman"/>
          <w:b/>
          <w:sz w:val="24"/>
          <w:szCs w:val="24"/>
        </w:rPr>
        <w:t xml:space="preserve"> </w:t>
      </w:r>
      <w:proofErr w:type="spellStart"/>
      <w:r w:rsidR="0035114E">
        <w:rPr>
          <w:rFonts w:ascii="Times New Roman" w:hAnsi="Times New Roman"/>
          <w:b/>
          <w:sz w:val="24"/>
          <w:szCs w:val="24"/>
        </w:rPr>
        <w:t>Colangan</w:t>
      </w:r>
      <w:proofErr w:type="spellEnd"/>
      <w:r w:rsidR="0035114E">
        <w:rPr>
          <w:rFonts w:ascii="Times New Roman" w:hAnsi="Times New Roman"/>
          <w:b/>
          <w:sz w:val="24"/>
          <w:szCs w:val="24"/>
        </w:rPr>
        <w:t xml:space="preserve"> MSN, RN</w:t>
      </w:r>
    </w:p>
    <w:p w:rsidR="009444FF" w:rsidRPr="00CC28DE" w:rsidRDefault="00821CA6" w:rsidP="00E73F69">
      <w:pPr>
        <w:rPr>
          <w:rFonts w:ascii="Times New Roman" w:hAnsi="Times New Roman"/>
          <w:sz w:val="24"/>
          <w:szCs w:val="24"/>
        </w:rPr>
      </w:pPr>
      <w:r>
        <w:rPr>
          <w:rFonts w:ascii="Times New Roman" w:hAnsi="Times New Roman"/>
          <w:b/>
          <w:sz w:val="24"/>
          <w:szCs w:val="24"/>
        </w:rPr>
        <w:t xml:space="preserve">Office </w:t>
      </w:r>
      <w:r w:rsidR="00743F28" w:rsidRPr="0089021C">
        <w:rPr>
          <w:rFonts w:ascii="Times New Roman" w:hAnsi="Times New Roman"/>
          <w:b/>
          <w:sz w:val="24"/>
          <w:szCs w:val="24"/>
        </w:rPr>
        <w:t>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2611A2" w:rsidRPr="0089021C">
        <w:rPr>
          <w:rFonts w:ascii="Times New Roman" w:hAnsi="Times New Roman"/>
          <w:sz w:val="24"/>
          <w:szCs w:val="24"/>
        </w:rPr>
        <w:tab/>
      </w:r>
      <w:r w:rsidR="0035114E">
        <w:rPr>
          <w:rFonts w:ascii="Times New Roman" w:hAnsi="Times New Roman"/>
          <w:b/>
          <w:sz w:val="24"/>
          <w:szCs w:val="24"/>
        </w:rPr>
        <w:t>Office Number: Pickard Hall</w:t>
      </w:r>
    </w:p>
    <w:p w:rsidR="00E70279" w:rsidRDefault="002E1BAD" w:rsidP="00BB2BF2">
      <w:pPr>
        <w:rPr>
          <w:rFonts w:ascii="Times New Roman" w:hAnsi="Times New Roman"/>
          <w:b/>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hyperlink r:id="rId12" w:history="1">
        <w:r w:rsidR="0035114E" w:rsidRPr="00BB02AB">
          <w:rPr>
            <w:rStyle w:val="Hyperlink"/>
            <w:rFonts w:ascii="Times New Roman" w:hAnsi="Times New Roman"/>
            <w:sz w:val="24"/>
            <w:szCs w:val="24"/>
          </w:rPr>
          <w:t>lindajm@uta.edu</w:t>
        </w:r>
      </w:hyperlink>
      <w:r w:rsidR="00E70279">
        <w:rPr>
          <w:rFonts w:ascii="Times New Roman" w:hAnsi="Times New Roman"/>
          <w:sz w:val="24"/>
          <w:szCs w:val="24"/>
        </w:rPr>
        <w:tab/>
      </w:r>
      <w:r w:rsidR="00E70279">
        <w:rPr>
          <w:rFonts w:ascii="Times New Roman" w:hAnsi="Times New Roman"/>
          <w:sz w:val="24"/>
          <w:szCs w:val="24"/>
        </w:rPr>
        <w:tab/>
      </w:r>
      <w:r w:rsidR="00E70279">
        <w:rPr>
          <w:rFonts w:ascii="Times New Roman" w:hAnsi="Times New Roman"/>
          <w:sz w:val="24"/>
          <w:szCs w:val="24"/>
        </w:rPr>
        <w:tab/>
      </w:r>
      <w:r w:rsidR="00E70279">
        <w:rPr>
          <w:rFonts w:ascii="Times New Roman" w:hAnsi="Times New Roman"/>
          <w:sz w:val="24"/>
          <w:szCs w:val="24"/>
        </w:rPr>
        <w:tab/>
      </w:r>
      <w:proofErr w:type="spellStart"/>
      <w:r w:rsidR="00E70279">
        <w:rPr>
          <w:rFonts w:ascii="Times New Roman" w:hAnsi="Times New Roman"/>
          <w:b/>
          <w:sz w:val="24"/>
          <w:szCs w:val="24"/>
        </w:rPr>
        <w:t>Email</w:t>
      </w:r>
      <w:r w:rsidR="0035114E">
        <w:rPr>
          <w:rFonts w:ascii="Times New Roman" w:hAnsi="Times New Roman"/>
          <w:b/>
          <w:sz w:val="24"/>
          <w:szCs w:val="24"/>
        </w:rPr>
        <w:t>Address</w:t>
      </w:r>
      <w:proofErr w:type="spellEnd"/>
      <w:r w:rsidR="0035114E">
        <w:rPr>
          <w:rFonts w:ascii="Times New Roman" w:hAnsi="Times New Roman"/>
          <w:b/>
          <w:sz w:val="24"/>
          <w:szCs w:val="24"/>
        </w:rPr>
        <w:t>:</w:t>
      </w:r>
    </w:p>
    <w:p w:rsidR="002E1BAD" w:rsidRPr="00E73F69" w:rsidRDefault="00E70279" w:rsidP="00E70279">
      <w:pPr>
        <w:ind w:left="5040" w:firstLine="720"/>
        <w:rPr>
          <w:rFonts w:ascii="Times New Roman" w:hAnsi="Times New Roman"/>
          <w:b/>
          <w:sz w:val="24"/>
          <w:szCs w:val="24"/>
        </w:rPr>
      </w:pPr>
      <w:proofErr w:type="spellStart"/>
      <w:proofErr w:type="gramStart"/>
      <w:r>
        <w:rPr>
          <w:rFonts w:ascii="Times New Roman" w:hAnsi="Times New Roman"/>
          <w:b/>
          <w:sz w:val="24"/>
          <w:szCs w:val="24"/>
        </w:rPr>
        <w:t>cheryllane</w:t>
      </w:r>
      <w:proofErr w:type="spellEnd"/>
      <w:proofErr w:type="gramEnd"/>
      <w:r>
        <w:rPr>
          <w:rFonts w:ascii="Times New Roman" w:hAnsi="Times New Roman"/>
          <w:b/>
          <w:sz w:val="24"/>
          <w:szCs w:val="24"/>
        </w:rPr>
        <w:t>. colangan@uta.edu</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sz w:val="24"/>
          <w:szCs w:val="24"/>
        </w:rPr>
        <w:t>Glen Wood RN, PHP</w:t>
      </w:r>
    </w:p>
    <w:p w:rsidR="009444FF" w:rsidRPr="009F230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Pr>
          <w:rFonts w:ascii="Times New Roman" w:hAnsi="Times New Roman"/>
          <w:sz w:val="24"/>
          <w:szCs w:val="24"/>
        </w:rPr>
        <w:t xml:space="preserve">Pickard Hall </w:t>
      </w:r>
    </w:p>
    <w:p w:rsidR="00743F28" w:rsidRPr="009F230C"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13" w:history="1">
        <w:r w:rsidR="009F230C" w:rsidRPr="00DA1845">
          <w:rPr>
            <w:rStyle w:val="Hyperlink"/>
            <w:rFonts w:ascii="Times New Roman" w:hAnsi="Times New Roman"/>
            <w:sz w:val="24"/>
            <w:szCs w:val="24"/>
          </w:rPr>
          <w:t>swashington@uta.edu</w:t>
        </w:r>
      </w:hyperlink>
      <w:r w:rsidR="009F230C" w:rsidRPr="009F230C">
        <w:rPr>
          <w:rFonts w:ascii="Times New Roman" w:hAnsi="Times New Roman"/>
          <w:b/>
          <w:sz w:val="24"/>
          <w:szCs w:val="24"/>
        </w:rPr>
        <w:t xml:space="preserve"> </w:t>
      </w:r>
      <w:r w:rsidR="009F230C">
        <w:rPr>
          <w:rFonts w:ascii="Times New Roman" w:hAnsi="Times New Roman"/>
          <w:b/>
          <w:sz w:val="24"/>
          <w:szCs w:val="24"/>
        </w:rPr>
        <w:tab/>
      </w:r>
      <w:r w:rsidR="009F230C">
        <w:rPr>
          <w:rFonts w:ascii="Times New Roman" w:hAnsi="Times New Roman"/>
          <w:b/>
          <w:sz w:val="24"/>
          <w:szCs w:val="24"/>
        </w:rPr>
        <w:tab/>
      </w:r>
      <w:r w:rsidR="009F230C">
        <w:rPr>
          <w:rFonts w:ascii="Times New Roman" w:hAnsi="Times New Roman"/>
          <w:b/>
          <w:sz w:val="24"/>
          <w:szCs w:val="24"/>
        </w:rPr>
        <w:tab/>
      </w:r>
      <w:r w:rsidR="009F230C" w:rsidRPr="0089021C">
        <w:rPr>
          <w:rFonts w:ascii="Times New Roman" w:hAnsi="Times New Roman"/>
          <w:b/>
          <w:sz w:val="24"/>
          <w:szCs w:val="24"/>
        </w:rPr>
        <w:t xml:space="preserve">Email Address: </w:t>
      </w:r>
      <w:hyperlink r:id="rId14" w:history="1">
        <w:r w:rsidR="009F230C"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Pr="003958EC" w:rsidRDefault="001726C1" w:rsidP="00BB2BF2">
      <w:pPr>
        <w:rPr>
          <w:rFonts w:ascii="Times New Roman" w:hAnsi="Times New Roman"/>
          <w:sz w:val="24"/>
          <w:szCs w:val="24"/>
        </w:rPr>
      </w:pPr>
      <w:r>
        <w:rPr>
          <w:rFonts w:ascii="Times New Roman" w:hAnsi="Times New Roman"/>
          <w:sz w:val="24"/>
          <w:szCs w:val="24"/>
        </w:rPr>
        <w:t>Laura Hix</w:t>
      </w:r>
      <w:r w:rsidR="00821CA6">
        <w:rPr>
          <w:rFonts w:ascii="Times New Roman" w:hAnsi="Times New Roman"/>
          <w:sz w:val="24"/>
          <w:szCs w:val="24"/>
        </w:rPr>
        <w:t>on</w:t>
      </w:r>
      <w:r w:rsidR="00CC28DE">
        <w:rPr>
          <w:rFonts w:ascii="Times New Roman" w:hAnsi="Times New Roman"/>
          <w:sz w:val="24"/>
          <w:szCs w:val="24"/>
        </w:rPr>
        <w:tab/>
      </w:r>
      <w:r w:rsidR="0035114E">
        <w:rPr>
          <w:rFonts w:ascii="Times New Roman" w:hAnsi="Times New Roman"/>
          <w:sz w:val="24"/>
          <w:szCs w:val="24"/>
        </w:rPr>
        <w:t>MSN, RN</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402562">
        <w:rPr>
          <w:rFonts w:ascii="Times New Roman" w:hAnsi="Times New Roman"/>
          <w:sz w:val="24"/>
          <w:szCs w:val="24"/>
        </w:rPr>
        <w:t>Tom Dombro</w:t>
      </w:r>
      <w:r w:rsidR="000C3B8B">
        <w:rPr>
          <w:rFonts w:ascii="Times New Roman" w:hAnsi="Times New Roman"/>
          <w:sz w:val="24"/>
          <w:szCs w:val="24"/>
        </w:rPr>
        <w:t>w</w:t>
      </w:r>
      <w:r w:rsidR="00402562">
        <w:rPr>
          <w:rFonts w:ascii="Times New Roman" w:hAnsi="Times New Roman"/>
          <w:sz w:val="24"/>
          <w:szCs w:val="24"/>
        </w:rPr>
        <w:t>sky</w:t>
      </w:r>
      <w:r w:rsidR="005C553B">
        <w:rPr>
          <w:rFonts w:ascii="Times New Roman" w:hAnsi="Times New Roman"/>
          <w:sz w:val="24"/>
          <w:szCs w:val="24"/>
        </w:rPr>
        <w:t xml:space="preserve"> MSN, RN</w:t>
      </w:r>
    </w:p>
    <w:p w:rsidR="003B0BA0" w:rsidRPr="00CC28DE" w:rsidRDefault="003B0BA0" w:rsidP="00CC28DE">
      <w:pPr>
        <w:rPr>
          <w:rFonts w:ascii="Times New Roman" w:hAnsi="Times New Roman"/>
          <w:b/>
          <w:sz w:val="24"/>
          <w:szCs w:val="24"/>
        </w:rPr>
      </w:pPr>
      <w:r w:rsidRPr="00E73F69">
        <w:rPr>
          <w:rFonts w:ascii="Times New Roman" w:hAnsi="Times New Roman"/>
          <w:b/>
          <w:sz w:val="24"/>
          <w:szCs w:val="24"/>
        </w:rPr>
        <w:t>Office Number</w:t>
      </w:r>
      <w:r>
        <w:rPr>
          <w:rFonts w:ascii="Times New Roman" w:hAnsi="Times New Roman"/>
          <w:sz w:val="24"/>
          <w:szCs w:val="24"/>
        </w:rPr>
        <w:t>:</w:t>
      </w:r>
      <w:r w:rsidR="00E73F69">
        <w:rPr>
          <w:rFonts w:ascii="Times New Roman" w:hAnsi="Times New Roman"/>
          <w:sz w:val="24"/>
          <w:szCs w:val="24"/>
        </w:rPr>
        <w:t xml:space="preserve"> Pickard Hall</w:t>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b/>
          <w:sz w:val="24"/>
          <w:szCs w:val="24"/>
        </w:rPr>
        <w:t>Office Number:</w:t>
      </w:r>
      <w:r w:rsidR="00402562">
        <w:rPr>
          <w:rFonts w:ascii="Times New Roman" w:hAnsi="Times New Roman"/>
          <w:b/>
          <w:sz w:val="24"/>
          <w:szCs w:val="24"/>
        </w:rPr>
        <w:t xml:space="preserve"> Pickard Hall</w:t>
      </w:r>
    </w:p>
    <w:p w:rsidR="003B0BA0" w:rsidRDefault="00821CA6" w:rsidP="003B0BA0">
      <w:pPr>
        <w:rPr>
          <w:rFonts w:ascii="Times New Roman" w:hAnsi="Times New Roman"/>
          <w:b/>
          <w:i/>
          <w:sz w:val="24"/>
          <w:szCs w:val="24"/>
        </w:rPr>
      </w:pPr>
      <w:r>
        <w:rPr>
          <w:rFonts w:ascii="Times New Roman" w:hAnsi="Times New Roman"/>
          <w:b/>
          <w:sz w:val="24"/>
          <w:szCs w:val="24"/>
        </w:rPr>
        <w:t>Email Address:</w:t>
      </w:r>
      <w:r w:rsidR="00D17298">
        <w:rPr>
          <w:rFonts w:ascii="Times New Roman" w:hAnsi="Times New Roman"/>
          <w:b/>
          <w:sz w:val="24"/>
          <w:szCs w:val="24"/>
        </w:rPr>
        <w:t xml:space="preserve"> laura.h</w:t>
      </w:r>
      <w:r w:rsidR="00E70279">
        <w:rPr>
          <w:rFonts w:ascii="Times New Roman" w:hAnsi="Times New Roman"/>
          <w:b/>
          <w:sz w:val="24"/>
          <w:szCs w:val="24"/>
        </w:rPr>
        <w:t>ixon@uta.edu</w:t>
      </w:r>
      <w:r w:rsidR="00E70279">
        <w:rPr>
          <w:rFonts w:ascii="Times New Roman" w:hAnsi="Times New Roman"/>
          <w:b/>
          <w:i/>
          <w:sz w:val="24"/>
          <w:szCs w:val="24"/>
        </w:rPr>
        <w:tab/>
      </w:r>
      <w:r w:rsidR="00E70279">
        <w:rPr>
          <w:rFonts w:ascii="Times New Roman" w:hAnsi="Times New Roman"/>
          <w:b/>
          <w:i/>
          <w:sz w:val="24"/>
          <w:szCs w:val="24"/>
        </w:rPr>
        <w:tab/>
      </w:r>
      <w:r w:rsidR="00E70279">
        <w:rPr>
          <w:rFonts w:ascii="Times New Roman" w:hAnsi="Times New Roman"/>
          <w:b/>
          <w:i/>
          <w:sz w:val="24"/>
          <w:szCs w:val="24"/>
        </w:rPr>
        <w:tab/>
      </w:r>
      <w:r w:rsidR="009F230C" w:rsidRPr="00BE1896">
        <w:rPr>
          <w:rFonts w:ascii="Times New Roman" w:hAnsi="Times New Roman"/>
          <w:b/>
          <w:sz w:val="24"/>
          <w:szCs w:val="24"/>
        </w:rPr>
        <w:t>Email Address:</w:t>
      </w:r>
      <w:r w:rsidR="007F46F7">
        <w:rPr>
          <w:rFonts w:ascii="Times New Roman" w:hAnsi="Times New Roman"/>
          <w:b/>
          <w:i/>
          <w:sz w:val="24"/>
          <w:szCs w:val="24"/>
        </w:rPr>
        <w:t xml:space="preserve"> </w:t>
      </w:r>
      <w:hyperlink r:id="rId15" w:history="1">
        <w:r w:rsidRPr="002B63C4">
          <w:rPr>
            <w:rStyle w:val="Hyperlink"/>
            <w:rFonts w:ascii="Times New Roman" w:hAnsi="Times New Roman"/>
            <w:b/>
            <w:i/>
            <w:sz w:val="24"/>
            <w:szCs w:val="24"/>
          </w:rPr>
          <w:t>adthomas@uta.edu</w:t>
        </w:r>
      </w:hyperlink>
    </w:p>
    <w:p w:rsidR="00821CA6" w:rsidRDefault="00821CA6" w:rsidP="003B0BA0">
      <w:pPr>
        <w:rPr>
          <w:rFonts w:ascii="Times New Roman" w:hAnsi="Times New Roman"/>
          <w:b/>
          <w:i/>
          <w:sz w:val="24"/>
          <w:szCs w:val="24"/>
        </w:rPr>
      </w:pPr>
    </w:p>
    <w:p w:rsidR="00821CA6" w:rsidRDefault="00821CA6" w:rsidP="003B0BA0">
      <w:pPr>
        <w:rPr>
          <w:rFonts w:ascii="Times New Roman" w:hAnsi="Times New Roman"/>
          <w:b/>
          <w:sz w:val="24"/>
          <w:szCs w:val="24"/>
        </w:rPr>
      </w:pPr>
      <w:r w:rsidRPr="00821CA6">
        <w:rPr>
          <w:rFonts w:ascii="Times New Roman" w:hAnsi="Times New Roman"/>
          <w:b/>
          <w:sz w:val="24"/>
          <w:szCs w:val="24"/>
        </w:rPr>
        <w:t>Christine Roberts</w:t>
      </w:r>
      <w:r w:rsidR="0035114E">
        <w:rPr>
          <w:rFonts w:ascii="Times New Roman" w:hAnsi="Times New Roman"/>
          <w:b/>
          <w:sz w:val="24"/>
          <w:szCs w:val="24"/>
        </w:rPr>
        <w:t xml:space="preserve"> MSN, RN</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sz w:val="24"/>
          <w:szCs w:val="24"/>
        </w:rPr>
      </w:pPr>
      <w:r>
        <w:rPr>
          <w:rFonts w:ascii="Times New Roman" w:hAnsi="Times New Roman"/>
          <w:b/>
          <w:sz w:val="24"/>
          <w:szCs w:val="24"/>
        </w:rPr>
        <w:t>Office Number: Pickard Hall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21CA6" w:rsidRPr="00821CA6" w:rsidRDefault="00821CA6" w:rsidP="003B0BA0">
      <w:pPr>
        <w:rPr>
          <w:rFonts w:ascii="Times New Roman" w:hAnsi="Times New Roman"/>
          <w:b/>
          <w:sz w:val="24"/>
          <w:szCs w:val="24"/>
        </w:rPr>
      </w:pPr>
      <w:r>
        <w:rPr>
          <w:rFonts w:ascii="Times New Roman" w:hAnsi="Times New Roman"/>
          <w:b/>
          <w:sz w:val="24"/>
          <w:szCs w:val="24"/>
        </w:rPr>
        <w:t>Em</w:t>
      </w:r>
      <w:r w:rsidR="0035114E">
        <w:rPr>
          <w:rFonts w:ascii="Times New Roman" w:hAnsi="Times New Roman"/>
          <w:b/>
          <w:sz w:val="24"/>
          <w:szCs w:val="24"/>
        </w:rPr>
        <w:t>ail Address:</w:t>
      </w:r>
      <w:r w:rsidR="00E70279">
        <w:rPr>
          <w:rFonts w:ascii="Times New Roman" w:hAnsi="Times New Roman"/>
          <w:b/>
          <w:sz w:val="24"/>
          <w:szCs w:val="24"/>
        </w:rPr>
        <w:t xml:space="preserve"> christine.roberts@uta.edu</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i/>
          <w:sz w:val="24"/>
          <w:szCs w:val="24"/>
        </w:rPr>
      </w:pPr>
    </w:p>
    <w:p w:rsidR="00E73F69" w:rsidRDefault="00E73F69" w:rsidP="003B0BA0">
      <w:pPr>
        <w:rPr>
          <w:rFonts w:ascii="Times New Roman" w:hAnsi="Times New Roman"/>
          <w:b/>
          <w:i/>
          <w:sz w:val="24"/>
          <w:szCs w:val="24"/>
        </w:rPr>
      </w:pPr>
    </w:p>
    <w:p w:rsidR="009F230C" w:rsidRDefault="00DB39CB" w:rsidP="009F230C">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w:t>
      </w:r>
      <w:r w:rsidR="009F230C">
        <w:rPr>
          <w:rFonts w:ascii="Times New Roman" w:hAnsi="Times New Roman"/>
          <w:b/>
          <w:i/>
          <w:sz w:val="24"/>
          <w:szCs w:val="24"/>
        </w:rPr>
        <w:t xml:space="preserve"> emergency contact information.</w:t>
      </w: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41532D" w:rsidRPr="009F230C" w:rsidRDefault="00BB2BF2" w:rsidP="009F230C">
      <w:pPr>
        <w:rPr>
          <w:rFonts w:ascii="Times New Roman" w:hAnsi="Times New Roman"/>
          <w:b/>
          <w:i/>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proofErr w:type="gramStart"/>
      <w:r w:rsidRPr="0089021C">
        <w:rPr>
          <w:rFonts w:ascii="Times New Roman" w:hAnsi="Times New Roman"/>
          <w:sz w:val="24"/>
          <w:szCs w:val="24"/>
        </w:rPr>
        <w:t>Basic therapeutic nursing interventions with individuals and families in diverse settings using nursing process framework.</w:t>
      </w:r>
      <w:proofErr w:type="gramEnd"/>
      <w:r w:rsidRPr="0089021C">
        <w:rPr>
          <w:rFonts w:ascii="Times New Roman" w:hAnsi="Times New Roman"/>
          <w:sz w:val="24"/>
          <w:szCs w:val="24"/>
        </w:rPr>
        <w:t xml:space="preserve">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9F230C" w:rsidRDefault="009F230C" w:rsidP="00BB2BF2">
      <w:pPr>
        <w:rPr>
          <w:rFonts w:ascii="Times New Roman" w:hAnsi="Times New Roman"/>
          <w:b/>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D17298" w:rsidRDefault="00F51562" w:rsidP="00FA27DD">
      <w:pPr>
        <w:widowControl w:val="0"/>
        <w:numPr>
          <w:ilvl w:val="0"/>
          <w:numId w:val="2"/>
        </w:numPr>
        <w:tabs>
          <w:tab w:val="left" w:pos="540"/>
        </w:tabs>
        <w:spacing w:after="58"/>
        <w:ind w:left="540"/>
        <w:rPr>
          <w:rFonts w:ascii="Times New Roman" w:hAnsi="Times New Roman"/>
          <w:b/>
          <w:sz w:val="24"/>
          <w:szCs w:val="24"/>
          <w:u w:val="single"/>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proofErr w:type="spellStart"/>
      <w:r w:rsidR="00FA27DD" w:rsidRPr="0089021C">
        <w:rPr>
          <w:rFonts w:ascii="Times New Roman" w:hAnsi="Times New Roman"/>
          <w:sz w:val="24"/>
          <w:szCs w:val="24"/>
        </w:rPr>
        <w:t>MyMav</w:t>
      </w:r>
      <w:proofErr w:type="spellEnd"/>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w:t>
      </w:r>
      <w:r w:rsidRPr="00D17298">
        <w:rPr>
          <w:rFonts w:ascii="Times New Roman" w:hAnsi="Times New Roman"/>
          <w:b/>
          <w:sz w:val="24"/>
          <w:szCs w:val="24"/>
          <w:u w:val="single"/>
        </w:rPr>
        <w:t xml:space="preserve">You are responsible for all </w:t>
      </w:r>
      <w:r w:rsidR="00E36DEE" w:rsidRPr="00D17298">
        <w:rPr>
          <w:rFonts w:ascii="Times New Roman" w:hAnsi="Times New Roman"/>
          <w:b/>
          <w:sz w:val="24"/>
          <w:szCs w:val="24"/>
          <w:u w:val="single"/>
        </w:rPr>
        <w:t xml:space="preserve">information and </w:t>
      </w:r>
      <w:r w:rsidRPr="00D17298">
        <w:rPr>
          <w:rFonts w:ascii="Times New Roman" w:hAnsi="Times New Roman"/>
          <w:b/>
          <w:sz w:val="24"/>
          <w:szCs w:val="24"/>
          <w:u w:val="single"/>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w:t>
      </w:r>
      <w:r w:rsidR="00CC28DE">
        <w:rPr>
          <w:rFonts w:ascii="Times New Roman" w:hAnsi="Times New Roman"/>
          <w:sz w:val="24"/>
          <w:szCs w:val="24"/>
        </w:rPr>
        <w:t>acks will be supplies required for the labs during the first six weeks of the course</w:t>
      </w:r>
      <w:r w:rsidRPr="00C53FEF">
        <w:rPr>
          <w:rFonts w:ascii="Times New Roman" w:hAnsi="Times New Roman"/>
          <w:sz w:val="24"/>
          <w:szCs w:val="24"/>
        </w:rPr>
        <w:t>.  Students will pick up</w:t>
      </w:r>
      <w:r w:rsidR="00CC28DE">
        <w:rPr>
          <w:rFonts w:ascii="Times New Roman" w:hAnsi="Times New Roman"/>
          <w:sz w:val="24"/>
          <w:szCs w:val="24"/>
        </w:rPr>
        <w:t xml:space="preserve"> Lab Packs from the Bookstore before</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880E9C" w:rsidRDefault="00CC28DE" w:rsidP="009C08D7">
      <w:pPr>
        <w:tabs>
          <w:tab w:val="left" w:pos="1496"/>
        </w:tabs>
        <w:ind w:left="720" w:right="-177" w:hanging="360"/>
        <w:rPr>
          <w:rFonts w:ascii="Times New Roman" w:hAnsi="Times New Roman"/>
          <w:sz w:val="24"/>
          <w:szCs w:val="24"/>
        </w:rPr>
      </w:pPr>
      <w:proofErr w:type="gramStart"/>
      <w:r>
        <w:rPr>
          <w:rFonts w:ascii="Times New Roman" w:hAnsi="Times New Roman"/>
          <w:sz w:val="24"/>
          <w:szCs w:val="24"/>
        </w:rPr>
        <w:t>Taylor</w:t>
      </w:r>
      <w:r w:rsidR="008D5C4A">
        <w:rPr>
          <w:rFonts w:ascii="Times New Roman" w:hAnsi="Times New Roman"/>
          <w:sz w:val="24"/>
          <w:szCs w:val="24"/>
        </w:rPr>
        <w:t>, Lillis &amp; Lynn.</w:t>
      </w:r>
      <w:proofErr w:type="gramEnd"/>
      <w:r w:rsidR="008D5C4A">
        <w:rPr>
          <w:rFonts w:ascii="Times New Roman" w:hAnsi="Times New Roman"/>
          <w:sz w:val="24"/>
          <w:szCs w:val="24"/>
        </w:rPr>
        <w:t xml:space="preserve"> (2014). Fundamentals of nursing (8</w:t>
      </w:r>
      <w:r w:rsidR="008D5C4A" w:rsidRPr="008D5C4A">
        <w:rPr>
          <w:rFonts w:ascii="Times New Roman" w:hAnsi="Times New Roman"/>
          <w:sz w:val="24"/>
          <w:szCs w:val="24"/>
          <w:vertAlign w:val="superscript"/>
        </w:rPr>
        <w:t>th</w:t>
      </w:r>
      <w:r w:rsidR="008D5C4A">
        <w:rPr>
          <w:rFonts w:ascii="Times New Roman" w:hAnsi="Times New Roman"/>
          <w:sz w:val="24"/>
          <w:szCs w:val="24"/>
        </w:rPr>
        <w:t xml:space="preserve"> </w:t>
      </w:r>
      <w:proofErr w:type="spellStart"/>
      <w:proofErr w:type="gramStart"/>
      <w:r w:rsidR="008D5C4A">
        <w:rPr>
          <w:rFonts w:ascii="Times New Roman" w:hAnsi="Times New Roman"/>
          <w:sz w:val="24"/>
          <w:szCs w:val="24"/>
        </w:rPr>
        <w:t>ed</w:t>
      </w:r>
      <w:proofErr w:type="spellEnd"/>
      <w:proofErr w:type="gramEnd"/>
      <w:r w:rsidR="008D5C4A">
        <w:rPr>
          <w:rFonts w:ascii="Times New Roman" w:hAnsi="Times New Roman"/>
          <w:sz w:val="24"/>
          <w:szCs w:val="24"/>
        </w:rPr>
        <w:t>). Wolters Kluwer. ISBN 9781451185614</w:t>
      </w:r>
      <w:r w:rsidR="00FA407B">
        <w:rPr>
          <w:rFonts w:ascii="Times New Roman" w:hAnsi="Times New Roman"/>
          <w:sz w:val="24"/>
          <w:szCs w:val="24"/>
        </w:rPr>
        <w:t xml:space="preserve"> (this is for those who want a hard copy, you will receive this book in Course Point + so if you prefer digital copy you do not need to purchase this)</w:t>
      </w:r>
    </w:p>
    <w:p w:rsidR="00FA407B" w:rsidRDefault="00FA407B" w:rsidP="009C08D7">
      <w:pPr>
        <w:tabs>
          <w:tab w:val="left" w:pos="1496"/>
        </w:tabs>
        <w:ind w:left="720" w:right="-177" w:hanging="360"/>
        <w:rPr>
          <w:rFonts w:ascii="Times New Roman" w:hAnsi="Times New Roman"/>
          <w:sz w:val="24"/>
          <w:szCs w:val="24"/>
        </w:rPr>
      </w:pPr>
    </w:p>
    <w:p w:rsidR="009C08D7" w:rsidRPr="009C08D7" w:rsidRDefault="009C08D7" w:rsidP="009C08D7">
      <w:pPr>
        <w:tabs>
          <w:tab w:val="left" w:pos="1496"/>
        </w:tabs>
        <w:ind w:left="720" w:right="-177" w:hanging="360"/>
        <w:rPr>
          <w:rFonts w:ascii="Times New Roman" w:hAnsi="Times New Roman"/>
          <w:sz w:val="24"/>
          <w:szCs w:val="24"/>
        </w:rPr>
      </w:pPr>
      <w:proofErr w:type="spellStart"/>
      <w:r>
        <w:rPr>
          <w:rFonts w:ascii="Times New Roman" w:hAnsi="Times New Roman"/>
          <w:sz w:val="24"/>
          <w:szCs w:val="24"/>
        </w:rPr>
        <w:t>CoursePoint</w:t>
      </w:r>
      <w:proofErr w:type="spellEnd"/>
      <w:r>
        <w:rPr>
          <w:rFonts w:ascii="Times New Roman" w:hAnsi="Times New Roman"/>
          <w:sz w:val="24"/>
          <w:szCs w:val="24"/>
        </w:rPr>
        <w:t>+ for Lynn: Taylor’s Clinical Nursing Skills: A Nursing Process Approach. (4</w:t>
      </w:r>
      <w:r w:rsidRPr="009C08D7">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Wolters Kluwer. ISBN 9781496323828</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8D5C4A"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 xml:space="preserve">Course Point+ for Taylor, Fundamentals of </w:t>
      </w:r>
      <w:proofErr w:type="gramStart"/>
      <w:r>
        <w:rPr>
          <w:rFonts w:ascii="Times New Roman" w:hAnsi="Times New Roman"/>
          <w:sz w:val="24"/>
          <w:szCs w:val="24"/>
        </w:rPr>
        <w:t>Nursing</w:t>
      </w:r>
      <w:proofErr w:type="gramEnd"/>
      <w:r>
        <w:rPr>
          <w:rFonts w:ascii="Times New Roman" w:hAnsi="Times New Roman"/>
          <w:sz w:val="24"/>
          <w:szCs w:val="24"/>
        </w:rPr>
        <w:t xml:space="preserve"> (8</w:t>
      </w:r>
      <w:r w:rsidRPr="008D5C4A">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w:t>
      </w:r>
      <w:proofErr w:type="spellEnd"/>
      <w:r>
        <w:rPr>
          <w:rFonts w:ascii="Times New Roman" w:hAnsi="Times New Roman"/>
          <w:sz w:val="24"/>
          <w:szCs w:val="24"/>
        </w:rPr>
        <w:t>). Wolters Kluwer. ISBN 97814694812</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E70279">
      <w:pPr>
        <w:tabs>
          <w:tab w:val="left" w:pos="1440"/>
          <w:tab w:val="left" w:pos="4320"/>
        </w:tabs>
        <w:ind w:left="720" w:hanging="360"/>
        <w:rPr>
          <w:rFonts w:ascii="Times New Roman" w:hAnsi="Times New Roman"/>
          <w:sz w:val="24"/>
          <w:szCs w:val="24"/>
        </w:rPr>
      </w:pPr>
      <w:r>
        <w:rPr>
          <w:rFonts w:ascii="Times New Roman" w:hAnsi="Times New Roman"/>
          <w:sz w:val="24"/>
          <w:szCs w:val="24"/>
        </w:rPr>
        <w:t xml:space="preserve">Ogden, </w:t>
      </w:r>
      <w:proofErr w:type="spellStart"/>
      <w:r>
        <w:rPr>
          <w:rFonts w:ascii="Times New Roman" w:hAnsi="Times New Roman"/>
          <w:sz w:val="24"/>
          <w:szCs w:val="24"/>
        </w:rPr>
        <w:t>Fluharty</w:t>
      </w:r>
      <w:proofErr w:type="spellEnd"/>
      <w:r>
        <w:rPr>
          <w:rFonts w:ascii="Times New Roman" w:hAnsi="Times New Roman"/>
          <w:sz w:val="24"/>
          <w:szCs w:val="24"/>
        </w:rPr>
        <w:t xml:space="preserve"> (2012).</w:t>
      </w:r>
      <w:r w:rsidR="008D5C4A">
        <w:rPr>
          <w:rFonts w:ascii="Times New Roman" w:hAnsi="Times New Roman"/>
          <w:sz w:val="24"/>
          <w:szCs w:val="24"/>
        </w:rPr>
        <w:t xml:space="preserve"> </w:t>
      </w:r>
      <w:proofErr w:type="gramStart"/>
      <w:r w:rsidR="008D5C4A">
        <w:rPr>
          <w:rFonts w:ascii="Times New Roman" w:hAnsi="Times New Roman"/>
          <w:sz w:val="24"/>
          <w:szCs w:val="24"/>
        </w:rPr>
        <w:t>Calculation of Drug Dosages.</w:t>
      </w:r>
      <w:proofErr w:type="gramEnd"/>
      <w:r w:rsidR="008D5C4A">
        <w:rPr>
          <w:rFonts w:ascii="Times New Roman" w:hAnsi="Times New Roman"/>
          <w:sz w:val="24"/>
          <w:szCs w:val="24"/>
        </w:rPr>
        <w:t xml:space="preserve"> (10th</w:t>
      </w:r>
      <w:r>
        <w:rPr>
          <w:rFonts w:ascii="Times New Roman" w:hAnsi="Times New Roman"/>
          <w:sz w:val="24"/>
          <w:szCs w:val="24"/>
        </w:rPr>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A569BB" w:rsidRDefault="00A569BB" w:rsidP="00A569BB">
      <w:pPr>
        <w:tabs>
          <w:tab w:val="left" w:pos="4320"/>
        </w:tabs>
        <w:ind w:left="720" w:hanging="360"/>
        <w:rPr>
          <w:rFonts w:ascii="Times New Roman" w:hAnsi="Times New Roman"/>
          <w:sz w:val="24"/>
          <w:szCs w:val="24"/>
        </w:rPr>
      </w:pPr>
      <w:proofErr w:type="spellStart"/>
      <w:r>
        <w:rPr>
          <w:rFonts w:ascii="Times New Roman" w:hAnsi="Times New Roman"/>
          <w:sz w:val="24"/>
          <w:szCs w:val="24"/>
        </w:rPr>
        <w:t>Silvestri</w:t>
      </w:r>
      <w:proofErr w:type="spellEnd"/>
      <w:r>
        <w:rPr>
          <w:rFonts w:ascii="Times New Roman" w:hAnsi="Times New Roman"/>
          <w:sz w:val="24"/>
          <w:szCs w:val="24"/>
        </w:rPr>
        <w:t xml:space="preserve">, Linda. </w:t>
      </w:r>
      <w:proofErr w:type="gramStart"/>
      <w:r>
        <w:rPr>
          <w:rFonts w:ascii="Times New Roman" w:hAnsi="Times New Roman"/>
          <w:sz w:val="24"/>
          <w:szCs w:val="24"/>
        </w:rPr>
        <w:t>(2014). Saunders comprehensive review for the NCLEX-RN examination.</w:t>
      </w:r>
      <w:proofErr w:type="gramEnd"/>
      <w:r>
        <w:rPr>
          <w:rFonts w:ascii="Times New Roman" w:hAnsi="Times New Roman"/>
          <w:sz w:val="24"/>
          <w:szCs w:val="24"/>
        </w:rPr>
        <w:t xml:space="preserve"> (6</w:t>
      </w:r>
      <w:r w:rsidRPr="00A569BB">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Saunders. ISBN 9781455727551</w:t>
      </w:r>
    </w:p>
    <w:p w:rsidR="003B0BA0" w:rsidRDefault="009F230C" w:rsidP="00A569BB">
      <w:pPr>
        <w:tabs>
          <w:tab w:val="left" w:pos="4320"/>
        </w:tabs>
        <w:ind w:left="720" w:hanging="360"/>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ab/>
      </w:r>
      <w:r>
        <w:rPr>
          <w:rFonts w:ascii="Times New Roman" w:eastAsiaTheme="minorHAnsi" w:hAnsi="Times New Roman"/>
          <w:b/>
          <w:bCs/>
          <w:color w:val="000000"/>
          <w:sz w:val="24"/>
          <w:szCs w:val="24"/>
          <w:lang w:eastAsia="en-US"/>
        </w:rPr>
        <w:tab/>
      </w:r>
    </w:p>
    <w:p w:rsidR="0089021C" w:rsidRPr="0089021C" w:rsidRDefault="0089021C" w:rsidP="00A569BB">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b/>
          <w:bCs/>
          <w:color w:val="000000"/>
          <w:sz w:val="24"/>
          <w:szCs w:val="24"/>
          <w:lang w:eastAsia="en-US"/>
        </w:rPr>
        <w:t xml:space="preserve">Req. for all Junior 1 students: </w:t>
      </w:r>
      <w:r w:rsidRPr="007D3BCE">
        <w:rPr>
          <w:rFonts w:ascii="Times New Roman" w:eastAsiaTheme="minorHAnsi" w:hAnsi="Times New Roman"/>
          <w:color w:val="000000"/>
          <w:sz w:val="24"/>
          <w:szCs w:val="24"/>
          <w:lang w:eastAsia="en-US"/>
        </w:rPr>
        <w:t>HESI Case Studies: Complete RN C</w:t>
      </w:r>
      <w:r w:rsidR="00A569BB">
        <w:rPr>
          <w:rFonts w:ascii="Times New Roman" w:eastAsiaTheme="minorHAnsi" w:hAnsi="Times New Roman"/>
          <w:color w:val="000000"/>
          <w:sz w:val="24"/>
          <w:szCs w:val="24"/>
          <w:lang w:eastAsia="en-US"/>
        </w:rPr>
        <w:t>ollection – ISBN 9781455727063</w:t>
      </w:r>
      <w:r w:rsidRPr="0089021C">
        <w:rPr>
          <w:rFonts w:ascii="Times New Roman" w:eastAsiaTheme="minorHAnsi" w:hAnsi="Times New Roman"/>
          <w:color w:val="000000"/>
          <w:sz w:val="24"/>
          <w:szCs w:val="24"/>
          <w:lang w:eastAsia="en-US"/>
        </w:rPr>
        <w:t xml:space="preserve">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9F230C" w:rsidRDefault="009F230C" w:rsidP="0089021C">
      <w:pPr>
        <w:tabs>
          <w:tab w:val="left" w:pos="2880"/>
        </w:tabs>
        <w:ind w:left="3600" w:hanging="3600"/>
        <w:rPr>
          <w:rFonts w:ascii="Times New Roman" w:hAnsi="Times New Roman"/>
          <w:b/>
          <w:sz w:val="24"/>
          <w:szCs w:val="24"/>
        </w:rPr>
      </w:pPr>
    </w:p>
    <w:p w:rsidR="009F230C" w:rsidRDefault="009F230C" w:rsidP="0089021C">
      <w:pPr>
        <w:tabs>
          <w:tab w:val="left" w:pos="2880"/>
        </w:tabs>
        <w:ind w:left="3600" w:hanging="3600"/>
        <w:rPr>
          <w:rFonts w:ascii="Times New Roman" w:hAnsi="Times New Roman"/>
          <w:b/>
          <w:sz w:val="24"/>
          <w:szCs w:val="24"/>
        </w:rPr>
      </w:pPr>
    </w:p>
    <w:p w:rsidR="002105BB" w:rsidRPr="009C08D7" w:rsidRDefault="00F51562" w:rsidP="009C08D7">
      <w:pPr>
        <w:tabs>
          <w:tab w:val="left" w:pos="2880"/>
        </w:tabs>
        <w:ind w:left="3600" w:hanging="3600"/>
        <w:rPr>
          <w:rFonts w:ascii="Times New Roman" w:hAnsi="Times New Roman"/>
          <w:b/>
          <w:sz w:val="24"/>
          <w:szCs w:val="24"/>
        </w:rPr>
      </w:pPr>
      <w:r w:rsidRPr="0089021C">
        <w:rPr>
          <w:rFonts w:ascii="Times New Roman" w:hAnsi="Times New Roman"/>
          <w:b/>
          <w:sz w:val="24"/>
          <w:szCs w:val="24"/>
        </w:rPr>
        <w:t>Recommended:</w:t>
      </w:r>
    </w:p>
    <w:p w:rsidR="00B556E9" w:rsidRDefault="00A569BB" w:rsidP="009C08D7">
      <w:pPr>
        <w:tabs>
          <w:tab w:val="left" w:pos="2880"/>
        </w:tabs>
        <w:ind w:left="180" w:right="72"/>
        <w:rPr>
          <w:rFonts w:ascii="Times New Roman" w:hAnsi="Times New Roman"/>
          <w:sz w:val="24"/>
          <w:szCs w:val="24"/>
        </w:rPr>
      </w:pPr>
      <w:r>
        <w:rPr>
          <w:rFonts w:ascii="Times New Roman" w:hAnsi="Times New Roman"/>
          <w:sz w:val="24"/>
          <w:szCs w:val="24"/>
        </w:rPr>
        <w:t>Course Point+ includes a medical dictionary and Nursing Drug Book, additional referenc</w:t>
      </w:r>
      <w:r w:rsidR="009C08D7">
        <w:rPr>
          <w:rFonts w:ascii="Times New Roman" w:hAnsi="Times New Roman"/>
          <w:sz w:val="24"/>
          <w:szCs w:val="24"/>
        </w:rPr>
        <w:t>e books should not be necessary.</w:t>
      </w:r>
    </w:p>
    <w:p w:rsidR="009C08D7" w:rsidRDefault="009C08D7" w:rsidP="009C08D7">
      <w:pPr>
        <w:tabs>
          <w:tab w:val="left" w:pos="2880"/>
        </w:tabs>
        <w:ind w:left="180" w:right="72"/>
        <w:rPr>
          <w:rFonts w:ascii="Times New Roman" w:hAnsi="Times New Roman"/>
          <w:sz w:val="24"/>
          <w:szCs w:val="24"/>
        </w:rPr>
      </w:pPr>
    </w:p>
    <w:p w:rsidR="009C08D7" w:rsidRPr="00B556E9" w:rsidRDefault="009C08D7" w:rsidP="009C08D7">
      <w:pPr>
        <w:tabs>
          <w:tab w:val="left" w:pos="2880"/>
        </w:tabs>
        <w:ind w:left="180" w:right="72"/>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3632. The cor</w:t>
      </w:r>
      <w:r w:rsidR="00B93EEB">
        <w:rPr>
          <w:rFonts w:ascii="Times New Roman" w:hAnsi="Times New Roman"/>
          <w:sz w:val="24"/>
          <w:szCs w:val="24"/>
        </w:rPr>
        <w:t>responding chapter in Taylor, Lillis, &amp; Lynn</w:t>
      </w:r>
      <w:r w:rsidRPr="0089021C">
        <w:rPr>
          <w:rFonts w:ascii="Times New Roman" w:hAnsi="Times New Roman"/>
          <w:sz w:val="24"/>
          <w:szCs w:val="24"/>
        </w:rPr>
        <w:t xml:space="preserve">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6"/>
          <w:footerReference w:type="default" r:id="rId17"/>
          <w:pgSz w:w="12240" w:h="15840"/>
          <w:pgMar w:top="1080" w:right="1080" w:bottom="1080" w:left="1080" w:header="288" w:footer="144" w:gutter="0"/>
          <w:cols w:space="720"/>
          <w:docGrid w:linePitch="360"/>
        </w:sectPr>
      </w:pP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lastRenderedPageBreak/>
        <w:t>Client Safety (26</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Communication (20</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Documentation (1</w:t>
      </w:r>
      <w:r w:rsidR="00F51562" w:rsidRPr="0089021C">
        <w:rPr>
          <w:rFonts w:ascii="Times New Roman" w:hAnsi="Times New Roman"/>
          <w:sz w:val="24"/>
          <w:szCs w:val="24"/>
        </w:rPr>
        <w:t>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A569BB">
        <w:rPr>
          <w:rFonts w:ascii="Times New Roman" w:hAnsi="Times New Roman"/>
          <w:sz w:val="24"/>
          <w:szCs w:val="24"/>
        </w:rPr>
        <w:t>fection Prevention &amp; Control (23</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Nursing Process</w:t>
      </w:r>
      <w:r w:rsidR="00A569BB">
        <w:rPr>
          <w:rFonts w:ascii="Times New Roman" w:hAnsi="Times New Roman"/>
          <w:sz w:val="24"/>
          <w:szCs w:val="24"/>
        </w:rPr>
        <w:t xml:space="preserve"> (11, 12,13,14,15</w:t>
      </w:r>
      <w:r w:rsidR="000E2AD9"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Hygiene (30</w:t>
      </w:r>
      <w:r w:rsidR="00F51562" w:rsidRPr="0089021C">
        <w:rPr>
          <w:rFonts w:ascii="Times New Roman" w:hAnsi="Times New Roman"/>
          <w:sz w:val="24"/>
          <w:szCs w:val="24"/>
        </w:rPr>
        <w:t>)</w:t>
      </w:r>
    </w:p>
    <w:p w:rsidR="00F51562" w:rsidRPr="00A569BB" w:rsidRDefault="00A569BB" w:rsidP="00A569BB">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Activity,</w:t>
      </w:r>
      <w:r w:rsidR="00F51562" w:rsidRPr="0089021C">
        <w:rPr>
          <w:rFonts w:ascii="Times New Roman" w:hAnsi="Times New Roman"/>
          <w:sz w:val="24"/>
          <w:szCs w:val="24"/>
        </w:rPr>
        <w:t xml:space="preserve"> Exercis</w:t>
      </w:r>
      <w:r w:rsidR="000E2AD9" w:rsidRPr="0089021C">
        <w:rPr>
          <w:rFonts w:ascii="Times New Roman" w:hAnsi="Times New Roman"/>
          <w:sz w:val="24"/>
          <w:szCs w:val="24"/>
        </w:rPr>
        <w:t>e</w:t>
      </w:r>
      <w:r>
        <w:rPr>
          <w:rFonts w:ascii="Times New Roman" w:hAnsi="Times New Roman"/>
          <w:sz w:val="24"/>
          <w:szCs w:val="24"/>
        </w:rPr>
        <w:t>, Mobility, Immobility (32</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Nutrition (35</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w:t>
      </w:r>
      <w:r w:rsidR="00A569BB">
        <w:rPr>
          <w:rFonts w:ascii="Times New Roman" w:hAnsi="Times New Roman"/>
          <w:sz w:val="24"/>
          <w:szCs w:val="24"/>
        </w:rPr>
        <w:t>mination (36</w:t>
      </w:r>
      <w:r w:rsidRPr="0089021C">
        <w:rPr>
          <w:rFonts w:ascii="Times New Roman" w:hAnsi="Times New Roman"/>
          <w:sz w:val="24"/>
          <w:szCs w:val="24"/>
        </w:rPr>
        <w:t>)</w:t>
      </w:r>
      <w:r w:rsidR="000C05B1">
        <w:rPr>
          <w:rFonts w:ascii="Times New Roman" w:hAnsi="Times New Roman"/>
          <w:sz w:val="24"/>
          <w:szCs w:val="24"/>
        </w:rPr>
        <w:tab/>
      </w:r>
      <w:r w:rsidR="000C05B1">
        <w:rPr>
          <w:rFonts w:ascii="Times New Roman" w:hAnsi="Times New Roman"/>
          <w:sz w:val="24"/>
          <w:szCs w:val="24"/>
        </w:rPr>
        <w:tab/>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Bowel Elimination (37</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Skin Integrity &amp; Wound Care (31</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Oxygenation (38</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Perioperative Nursing (29</w:t>
      </w:r>
      <w:r w:rsidR="00F51562" w:rsidRPr="0089021C">
        <w:rPr>
          <w:rFonts w:ascii="Times New Roman" w:hAnsi="Times New Roman"/>
          <w:sz w:val="24"/>
          <w:szCs w:val="24"/>
        </w:rPr>
        <w:t>)</w:t>
      </w:r>
    </w:p>
    <w:p w:rsidR="000C05B1" w:rsidRPr="00A417C9" w:rsidRDefault="00A569BB" w:rsidP="00A417C9">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Legal Implications (7</w:t>
      </w:r>
      <w:r w:rsidR="00F51562" w:rsidRPr="0089021C">
        <w:rPr>
          <w:rFonts w:ascii="Times New Roman" w:hAnsi="Times New Roman"/>
          <w:sz w:val="24"/>
          <w:szCs w:val="24"/>
        </w:rPr>
        <w:t>)</w:t>
      </w: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B93EEB">
        <w:rPr>
          <w:rFonts w:ascii="Times New Roman" w:hAnsi="Times New Roman"/>
          <w:sz w:val="24"/>
          <w:szCs w:val="24"/>
        </w:rPr>
        <w:t>hinking in Nursing Practice (10</w:t>
      </w:r>
      <w:r w:rsidR="00CF3E71"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Sensory Alterations (43</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w:t>
      </w:r>
      <w:r w:rsidR="00B93EEB">
        <w:rPr>
          <w:rFonts w:ascii="Times New Roman" w:hAnsi="Times New Roman"/>
          <w:sz w:val="24"/>
          <w:szCs w:val="24"/>
        </w:rPr>
        <w:t>nce of Loss, Death, and Grief (42</w:t>
      </w:r>
      <w:r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Self-Concept (40</w:t>
      </w:r>
      <w:r w:rsidR="00F51562"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Sexuality (</w:t>
      </w:r>
      <w:r w:rsidR="000E2AD9" w:rsidRPr="0089021C">
        <w:rPr>
          <w:rFonts w:ascii="Times New Roman" w:hAnsi="Times New Roman"/>
          <w:sz w:val="24"/>
          <w:szCs w:val="24"/>
        </w:rPr>
        <w:t>4</w:t>
      </w:r>
      <w:r>
        <w:rPr>
          <w:rFonts w:ascii="Times New Roman" w:hAnsi="Times New Roman"/>
          <w:sz w:val="24"/>
          <w:szCs w:val="24"/>
        </w:rPr>
        <w:t>4</w:t>
      </w:r>
      <w:r w:rsidR="00F51562" w:rsidRPr="0089021C">
        <w:rPr>
          <w:rFonts w:ascii="Times New Roman" w:hAnsi="Times New Roman"/>
          <w:sz w:val="24"/>
          <w:szCs w:val="24"/>
        </w:rPr>
        <w:t>)</w:t>
      </w:r>
    </w:p>
    <w:p w:rsidR="00F51562" w:rsidRPr="0089021C" w:rsidRDefault="00B93EEB"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lastRenderedPageBreak/>
        <w:t>Spiritual Health (4</w:t>
      </w:r>
      <w:r w:rsidR="000E2AD9" w:rsidRPr="0089021C">
        <w:rPr>
          <w:rFonts w:ascii="Times New Roman" w:hAnsi="Times New Roman"/>
          <w:sz w:val="24"/>
          <w:szCs w:val="24"/>
        </w:rPr>
        <w:t>5</w:t>
      </w:r>
      <w:r w:rsidR="00F51562" w:rsidRPr="0089021C">
        <w:rPr>
          <w:rFonts w:ascii="Times New Roman" w:hAnsi="Times New Roman"/>
          <w:sz w:val="24"/>
          <w:szCs w:val="24"/>
        </w:rPr>
        <w:t>)</w:t>
      </w:r>
    </w:p>
    <w:p w:rsidR="00F51562" w:rsidRPr="000C05B1"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w:t>
      </w:r>
      <w:r w:rsidR="00B93EEB">
        <w:rPr>
          <w:rFonts w:ascii="Times New Roman" w:hAnsi="Times New Roman"/>
          <w:sz w:val="24"/>
          <w:szCs w:val="24"/>
        </w:rPr>
        <w:t>eep (33</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Managing Client Care (22</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w:t>
      </w:r>
      <w:r>
        <w:rPr>
          <w:rFonts w:ascii="Times New Roman" w:hAnsi="Times New Roman"/>
          <w:sz w:val="24"/>
          <w:szCs w:val="24"/>
        </w:rPr>
        <w:t>lytes, and Acid-Base Balance (39</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Client Educ</w:t>
      </w:r>
      <w:r>
        <w:rPr>
          <w:rFonts w:ascii="Times New Roman" w:hAnsi="Times New Roman"/>
          <w:sz w:val="24"/>
          <w:szCs w:val="24"/>
        </w:rPr>
        <w:t>ation (21</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Pain Management (34</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Ethics &amp; Values (6</w:t>
      </w:r>
      <w:r w:rsidRPr="0089021C">
        <w:rPr>
          <w:rFonts w:ascii="Times New Roman" w:hAnsi="Times New Roman"/>
          <w:sz w:val="24"/>
          <w:szCs w:val="24"/>
        </w:rPr>
        <w:t xml:space="preserve">) </w:t>
      </w:r>
    </w:p>
    <w:p w:rsidR="000C05B1" w:rsidRPr="0089021C" w:rsidRDefault="000C05B1"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t>Medication Administration (28</w:t>
      </w:r>
      <w:r w:rsidRPr="0089021C">
        <w:rPr>
          <w:rFonts w:ascii="Times New Roman" w:hAnsi="Times New Roman"/>
          <w:sz w:val="24"/>
          <w:szCs w:val="24"/>
        </w:rPr>
        <w:t>)</w:t>
      </w:r>
    </w:p>
    <w:p w:rsidR="00F301DB" w:rsidRDefault="00F301D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9F230C" w:rsidRPr="009F230C" w:rsidRDefault="006C35C2" w:rsidP="009F230C">
      <w:pPr>
        <w:ind w:firstLine="180"/>
        <w:rPr>
          <w:rFonts w:ascii="Times New Roman" w:hAnsi="Times New Roman"/>
          <w:b/>
          <w:sz w:val="24"/>
          <w:szCs w:val="24"/>
        </w:rPr>
      </w:pPr>
      <w:r w:rsidRPr="0089021C">
        <w:rPr>
          <w:rFonts w:ascii="Times New Roman" w:hAnsi="Times New Roman"/>
          <w:b/>
          <w:sz w:val="24"/>
          <w:szCs w:val="24"/>
        </w:rPr>
        <w:t>S</w:t>
      </w:r>
      <w:r w:rsidR="00F51562" w:rsidRPr="0089021C">
        <w:rPr>
          <w:rFonts w:ascii="Times New Roman" w:hAnsi="Times New Roman"/>
          <w:b/>
          <w:sz w:val="24"/>
          <w:szCs w:val="24"/>
        </w:rPr>
        <w:t>kills tau</w:t>
      </w:r>
      <w:r w:rsidR="009F230C">
        <w:rPr>
          <w:rFonts w:ascii="Times New Roman" w:hAnsi="Times New Roman"/>
          <w:b/>
          <w:sz w:val="24"/>
          <w:szCs w:val="24"/>
        </w:rPr>
        <w:t>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Pr="00725098" w:rsidRDefault="00F51562" w:rsidP="00725098">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8"/>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B93EEB" w:rsidRDefault="003640E0" w:rsidP="00B93EEB">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proofErr w:type="gramStart"/>
      <w:r w:rsidR="009F230C">
        <w:rPr>
          <w:rFonts w:ascii="Times New Roman" w:hAnsi="Times New Roman"/>
          <w:sz w:val="24"/>
          <w:szCs w:val="24"/>
        </w:rPr>
        <w:t>L</w:t>
      </w:r>
      <w:r w:rsidR="009F230C" w:rsidRPr="0089021C">
        <w:rPr>
          <w:rFonts w:ascii="Times New Roman" w:hAnsi="Times New Roman"/>
          <w:sz w:val="24"/>
          <w:szCs w:val="24"/>
        </w:rPr>
        <w:t>earning</w:t>
      </w:r>
      <w:proofErr w:type="gramEnd"/>
      <w:r w:rsidR="00B93EEB">
        <w:rPr>
          <w:rFonts w:ascii="Times New Roman" w:hAnsi="Times New Roman"/>
          <w:sz w:val="24"/>
          <w:szCs w:val="24"/>
        </w:rPr>
        <w:t xml:space="preserve"> activities</w:t>
      </w:r>
      <w:r w:rsidRPr="0089021C">
        <w:rPr>
          <w:rFonts w:ascii="Times New Roman" w:hAnsi="Times New Roman"/>
          <w:sz w:val="24"/>
          <w:szCs w:val="24"/>
        </w:rPr>
        <w:tab/>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Critical thi</w:t>
      </w:r>
      <w:r w:rsidR="00B93EEB">
        <w:rPr>
          <w:rFonts w:ascii="Times New Roman" w:hAnsi="Times New Roman"/>
          <w:sz w:val="24"/>
          <w:szCs w:val="24"/>
        </w:rPr>
        <w:t>nking journals</w:t>
      </w:r>
      <w:r w:rsidR="00B93EEB">
        <w:rPr>
          <w:rFonts w:ascii="Times New Roman" w:hAnsi="Times New Roman"/>
          <w:sz w:val="24"/>
          <w:szCs w:val="24"/>
        </w:rPr>
        <w:tab/>
      </w:r>
      <w:r w:rsidR="00B93EEB">
        <w:rPr>
          <w:rFonts w:ascii="Times New Roman" w:hAnsi="Times New Roman"/>
          <w:sz w:val="24"/>
          <w:szCs w:val="24"/>
        </w:rPr>
        <w:tab/>
        <w:t xml:space="preserve">Blackboard (BB)                                </w:t>
      </w:r>
      <w:r w:rsidRPr="0089021C">
        <w:rPr>
          <w:rFonts w:ascii="Times New Roman" w:hAnsi="Times New Roman"/>
          <w:sz w:val="24"/>
          <w:szCs w:val="24"/>
        </w:rPr>
        <w:t>Return demonstration of skills</w:t>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r w:rsidR="00B93EEB">
        <w:rPr>
          <w:rFonts w:ascii="Times New Roman" w:hAnsi="Times New Roman"/>
          <w:sz w:val="24"/>
          <w:szCs w:val="24"/>
        </w:rPr>
        <w:t xml:space="preserve">                                    </w:t>
      </w:r>
      <w:r w:rsidR="0011155A" w:rsidRPr="0089021C">
        <w:rPr>
          <w:rFonts w:ascii="Times New Roman" w:hAnsi="Times New Roman"/>
          <w:sz w:val="24"/>
          <w:szCs w:val="24"/>
        </w:rPr>
        <w:t>Gaming</w:t>
      </w:r>
      <w:r w:rsidR="0011155A"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Role playing</w:t>
      </w:r>
      <w:r w:rsidR="00B93EEB">
        <w:rPr>
          <w:rFonts w:ascii="Times New Roman" w:hAnsi="Times New Roman"/>
          <w:sz w:val="24"/>
          <w:szCs w:val="24"/>
        </w:rPr>
        <w:tab/>
        <w:t xml:space="preserve">                                   </w:t>
      </w:r>
      <w:r w:rsidR="004A3919">
        <w:rPr>
          <w:rFonts w:ascii="Times New Roman" w:hAnsi="Times New Roman"/>
          <w:sz w:val="24"/>
          <w:szCs w:val="24"/>
        </w:rPr>
        <w:t xml:space="preserve"> </w:t>
      </w: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p>
    <w:p w:rsidR="003640E0" w:rsidRPr="0089021C" w:rsidRDefault="00B93EEB" w:rsidP="00B93EEB">
      <w:pPr>
        <w:ind w:right="-1350"/>
        <w:outlineLvl w:val="0"/>
        <w:rPr>
          <w:rFonts w:ascii="Times New Roman" w:hAnsi="Times New Roman"/>
          <w:sz w:val="24"/>
          <w:szCs w:val="24"/>
        </w:rPr>
      </w:pPr>
      <w:r>
        <w:rPr>
          <w:rFonts w:ascii="Times New Roman" w:hAnsi="Times New Roman"/>
          <w:sz w:val="24"/>
          <w:szCs w:val="24"/>
        </w:rPr>
        <w:t xml:space="preserve">Presentations (post conference)          </w:t>
      </w:r>
      <w:r w:rsidR="0011155A"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w:t>
      </w:r>
      <w:r w:rsidR="00B93EEB">
        <w:rPr>
          <w:rFonts w:ascii="Times New Roman" w:hAnsi="Times New Roman"/>
          <w:sz w:val="24"/>
          <w:szCs w:val="24"/>
        </w:rPr>
        <w:t>re</w:t>
      </w:r>
      <w:r w:rsidRPr="0089021C">
        <w:rPr>
          <w:rFonts w:ascii="Times New Roman" w:hAnsi="Times New Roman"/>
          <w:sz w:val="24"/>
          <w:szCs w:val="24"/>
        </w:rPr>
        <w:t>viewin</w:t>
      </w:r>
      <w:r w:rsidR="00B93EEB">
        <w:rPr>
          <w:rFonts w:ascii="Times New Roman" w:hAnsi="Times New Roman"/>
          <w:sz w:val="24"/>
          <w:szCs w:val="24"/>
        </w:rPr>
        <w:t>g of the specific skills</w:t>
      </w:r>
      <w:r w:rsidRPr="0089021C">
        <w:rPr>
          <w:rFonts w:ascii="Times New Roman" w:hAnsi="Times New Roman"/>
          <w:sz w:val="24"/>
          <w:szCs w:val="24"/>
        </w:rPr>
        <w:t xml:space="preserve"> or streaming videos prior to the lab practice time. By doing this in advance, student success is enhanced. Lab time will allow students to practice and ask questions regarding the skills. Students will also have </w:t>
      </w:r>
      <w:r w:rsidR="00B93EEB">
        <w:rPr>
          <w:rFonts w:ascii="Times New Roman" w:hAnsi="Times New Roman"/>
          <w:sz w:val="24"/>
          <w:szCs w:val="24"/>
        </w:rPr>
        <w:t xml:space="preserve">to sign up for lab time at the Smart </w:t>
      </w:r>
      <w:r w:rsidR="00D17298">
        <w:rPr>
          <w:rFonts w:ascii="Times New Roman" w:hAnsi="Times New Roman"/>
          <w:sz w:val="24"/>
          <w:szCs w:val="24"/>
        </w:rPr>
        <w:t>Lab/</w:t>
      </w:r>
      <w:r w:rsidR="00B93EEB">
        <w:rPr>
          <w:rFonts w:ascii="Times New Roman" w:hAnsi="Times New Roman"/>
          <w:sz w:val="24"/>
          <w:szCs w:val="24"/>
        </w:rPr>
        <w:t>H</w:t>
      </w:r>
      <w:r w:rsidRPr="0089021C">
        <w:rPr>
          <w:rFonts w:ascii="Times New Roman" w:hAnsi="Times New Roman"/>
          <w:sz w:val="24"/>
          <w:szCs w:val="24"/>
        </w:rPr>
        <w:t xml:space="preserve">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w:t>
      </w:r>
      <w:r w:rsidR="00D17298">
        <w:rPr>
          <w:rFonts w:ascii="Times New Roman" w:hAnsi="Times New Roman"/>
          <w:sz w:val="24"/>
          <w:szCs w:val="24"/>
        </w:rPr>
        <w:t>Lab/</w:t>
      </w:r>
      <w:r w:rsidRPr="0089021C">
        <w:rPr>
          <w:rFonts w:ascii="Times New Roman" w:hAnsi="Times New Roman"/>
          <w:sz w:val="24"/>
          <w:szCs w:val="24"/>
        </w:rPr>
        <w:t>Hospital skills lab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lastRenderedPageBreak/>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E856C5">
        <w:rPr>
          <w:rFonts w:ascii="Times New Roman" w:hAnsi="Times New Roman"/>
          <w:b/>
          <w:i/>
          <w:sz w:val="24"/>
          <w:szCs w:val="24"/>
        </w:rPr>
        <w:t>. Inability to successfully perform required skills 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otic</w:t>
      </w:r>
      <w:proofErr w:type="spellEnd"/>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injectables</w:t>
      </w:r>
      <w:proofErr w:type="spellEnd"/>
      <w:r w:rsidRPr="0089021C">
        <w:rPr>
          <w:rFonts w:ascii="Times New Roman" w:hAnsi="Times New Roman"/>
          <w:sz w:val="24"/>
          <w:szCs w:val="24"/>
        </w:rPr>
        <w:t xml:space="preserve">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proofErr w:type="gramStart"/>
      <w:r w:rsidRPr="0089021C">
        <w:rPr>
          <w:rFonts w:ascii="Times New Roman" w:hAnsi="Times New Roman"/>
          <w:sz w:val="24"/>
          <w:szCs w:val="24"/>
        </w:rPr>
        <w:t>Principles of patient safety as demonstrated by consistent assessment, recognition, and correction of safety hazards.</w:t>
      </w:r>
      <w:proofErr w:type="gramEnd"/>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B05506" w:rsidRPr="0089021C" w:rsidRDefault="005F66E9" w:rsidP="00FA407B">
      <w:pPr>
        <w:rPr>
          <w:rFonts w:ascii="Times New Roman" w:hAnsi="Times New Roman"/>
          <w:sz w:val="24"/>
          <w:szCs w:val="24"/>
        </w:rPr>
      </w:pPr>
      <w:r>
        <w:rPr>
          <w:rFonts w:ascii="Times New Roman" w:hAnsi="Times New Roman"/>
          <w:sz w:val="24"/>
          <w:szCs w:val="24"/>
        </w:rPr>
        <w:br w:type="page"/>
      </w:r>
      <w:r w:rsidR="00B05506" w:rsidRPr="0089021C">
        <w:rPr>
          <w:rFonts w:ascii="Times New Roman" w:hAnsi="Times New Roman"/>
          <w:sz w:val="24"/>
          <w:szCs w:val="24"/>
        </w:rPr>
        <w:lastRenderedPageBreak/>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00761231">
        <w:rPr>
          <w:rFonts w:ascii="Times New Roman" w:hAnsi="Times New Roman"/>
          <w:sz w:val="24"/>
          <w:szCs w:val="24"/>
        </w:rPr>
        <w:t>Unit Exam 1</w:t>
      </w:r>
      <w:r w:rsidR="00761231">
        <w:rPr>
          <w:rFonts w:ascii="Times New Roman" w:hAnsi="Times New Roman"/>
          <w:sz w:val="24"/>
          <w:szCs w:val="24"/>
        </w:rPr>
        <w:tab/>
        <w:t>17</w:t>
      </w:r>
      <w:r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2</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3</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Final Comprehensive Exam</w:t>
      </w:r>
      <w:r>
        <w:rPr>
          <w:rFonts w:ascii="Times New Roman" w:hAnsi="Times New Roman"/>
          <w:sz w:val="24"/>
          <w:szCs w:val="24"/>
        </w:rPr>
        <w:tab/>
        <w:t>21</w:t>
      </w:r>
      <w:r w:rsidR="00685339" w:rsidRPr="0089021C">
        <w:rPr>
          <w:rFonts w:ascii="Times New Roman" w:hAnsi="Times New Roman"/>
          <w:sz w:val="24"/>
          <w:szCs w:val="24"/>
        </w:rPr>
        <w:t>%</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 xml:space="preserve">HESI </w:t>
      </w:r>
      <w:r w:rsidR="00761231">
        <w:rPr>
          <w:rFonts w:ascii="Times New Roman" w:hAnsi="Times New Roman"/>
          <w:sz w:val="24"/>
          <w:szCs w:val="24"/>
        </w:rPr>
        <w:t>Exam</w:t>
      </w:r>
      <w:r w:rsidR="00761231">
        <w:rPr>
          <w:rFonts w:ascii="Times New Roman" w:hAnsi="Times New Roman"/>
          <w:sz w:val="24"/>
          <w:szCs w:val="24"/>
        </w:rPr>
        <w:tab/>
        <w:t>9</w:t>
      </w:r>
      <w:r w:rsidRPr="0089021C">
        <w:rPr>
          <w:rFonts w:ascii="Times New Roman" w:hAnsi="Times New Roman"/>
          <w:sz w:val="24"/>
          <w:szCs w:val="24"/>
        </w:rPr>
        <w:t>%</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r>
      <w:r w:rsidR="00757B05">
        <w:rPr>
          <w:rFonts w:ascii="Times New Roman" w:hAnsi="Times New Roman"/>
          <w:sz w:val="24"/>
          <w:szCs w:val="24"/>
        </w:rPr>
        <w:t>Assigned A</w:t>
      </w:r>
      <w:r w:rsidRPr="00757B05">
        <w:rPr>
          <w:rFonts w:ascii="Times New Roman" w:hAnsi="Times New Roman"/>
          <w:sz w:val="24"/>
          <w:szCs w:val="24"/>
        </w:rPr>
        <w:t>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r>
      <w:proofErr w:type="spellStart"/>
      <w:r w:rsidR="00757B05">
        <w:rPr>
          <w:rFonts w:ascii="Times New Roman" w:hAnsi="Times New Roman"/>
          <w:sz w:val="24"/>
          <w:szCs w:val="24"/>
        </w:rPr>
        <w:t>PrepU</w:t>
      </w:r>
      <w:proofErr w:type="spellEnd"/>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9F230C" w:rsidRDefault="009F230C" w:rsidP="009F230C">
      <w:pPr>
        <w:rPr>
          <w:rFonts w:ascii="Times New Roman" w:hAnsi="Times New Roman"/>
          <w:b/>
          <w:sz w:val="24"/>
          <w:szCs w:val="24"/>
        </w:rPr>
      </w:pPr>
      <w:r>
        <w:rPr>
          <w:rFonts w:ascii="Times New Roman" w:hAnsi="Times New Roman"/>
          <w:b/>
          <w:sz w:val="24"/>
          <w:szCs w:val="24"/>
        </w:rPr>
        <w:t xml:space="preserve">COURSE WORK: </w:t>
      </w:r>
    </w:p>
    <w:p w:rsidR="009F230C" w:rsidRDefault="009F230C" w:rsidP="009F230C">
      <w:pPr>
        <w:rPr>
          <w:rFonts w:ascii="Times New Roman" w:hAnsi="Times New Roman"/>
          <w:b/>
          <w:sz w:val="24"/>
          <w:szCs w:val="24"/>
        </w:rPr>
      </w:pPr>
    </w:p>
    <w:p w:rsidR="00685339" w:rsidRPr="009F230C" w:rsidRDefault="009F230C" w:rsidP="009F230C">
      <w:pPr>
        <w:rPr>
          <w:rFonts w:ascii="Times New Roman" w:hAnsi="Times New Roman"/>
          <w:i/>
          <w:sz w:val="24"/>
          <w:szCs w:val="24"/>
        </w:rPr>
      </w:pPr>
      <w:r>
        <w:rPr>
          <w:rFonts w:ascii="Times New Roman" w:hAnsi="Times New Roman"/>
          <w:b/>
          <w:sz w:val="24"/>
          <w:szCs w:val="24"/>
        </w:rPr>
        <w:t xml:space="preserve">EXAMS (85%) </w:t>
      </w:r>
      <w:r w:rsidR="00761231">
        <w:rPr>
          <w:rFonts w:ascii="Times New Roman" w:hAnsi="Times New Roman"/>
          <w:b/>
          <w:bCs/>
          <w:sz w:val="24"/>
          <w:szCs w:val="24"/>
        </w:rPr>
        <w:t>Unit &amp; Final Exams: (76</w:t>
      </w:r>
      <w:r w:rsidR="00685339" w:rsidRPr="0089021C">
        <w:rPr>
          <w:rFonts w:ascii="Times New Roman" w:hAnsi="Times New Roman"/>
          <w:b/>
          <w:bCs/>
          <w:sz w:val="24"/>
          <w:szCs w:val="24"/>
        </w:rPr>
        <w:t>%)</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w:t>
      </w:r>
      <w:r w:rsidR="00761231">
        <w:rPr>
          <w:rFonts w:ascii="Times New Roman" w:hAnsi="Times New Roman"/>
          <w:b/>
          <w:sz w:val="24"/>
          <w:szCs w:val="24"/>
        </w:rPr>
        <w:t>: (9</w:t>
      </w:r>
      <w:r w:rsidRPr="0089021C">
        <w:rPr>
          <w:rFonts w:ascii="Times New Roman" w:hAnsi="Times New Roman"/>
          <w:b/>
          <w:sz w:val="24"/>
          <w:szCs w:val="24"/>
        </w:rPr>
        <w:t>%)</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w:t>
      </w:r>
      <w:r w:rsidRPr="0089021C">
        <w:rPr>
          <w:rFonts w:ascii="Times New Roman" w:hAnsi="Times New Roman"/>
          <w:sz w:val="24"/>
          <w:szCs w:val="24"/>
        </w:rPr>
        <w:lastRenderedPageBreak/>
        <w:t xml:space="preserve">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5F66E9" w:rsidRDefault="00685339" w:rsidP="005F66E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5F66E9" w:rsidRPr="005F66E9" w:rsidRDefault="005F66E9" w:rsidP="005F66E9">
      <w:pPr>
        <w:widowControl w:val="0"/>
        <w:ind w:left="360"/>
        <w:rPr>
          <w:rFonts w:ascii="Times New Roman" w:hAnsi="Times New Roman"/>
          <w:sz w:val="24"/>
          <w:szCs w:val="24"/>
        </w:rPr>
      </w:pPr>
    </w:p>
    <w:p w:rsidR="005F66E9" w:rsidRDefault="005F66E9" w:rsidP="005F66E9">
      <w:pPr>
        <w:widowControl w:val="0"/>
        <w:ind w:left="360"/>
        <w:rPr>
          <w:rFonts w:ascii="Times New Roman" w:hAnsi="Times New Roman"/>
          <w:sz w:val="24"/>
        </w:rPr>
      </w:pPr>
      <w:r w:rsidRPr="005F66E9">
        <w:rPr>
          <w:rFonts w:ascii="Times New Roman" w:hAnsi="Times New Roman"/>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6E1CD5" w:rsidRDefault="006E1CD5" w:rsidP="005F66E9">
      <w:pPr>
        <w:widowControl w:val="0"/>
        <w:ind w:left="360"/>
        <w:rPr>
          <w:rFonts w:ascii="Times New Roman" w:hAnsi="Times New Roman"/>
          <w:sz w:val="24"/>
        </w:rPr>
      </w:pPr>
    </w:p>
    <w:p w:rsidR="006E1CD5" w:rsidRPr="006E1CD5" w:rsidRDefault="006E1CD5" w:rsidP="005F66E9">
      <w:pPr>
        <w:widowControl w:val="0"/>
        <w:ind w:left="360"/>
        <w:rPr>
          <w:rFonts w:ascii="Times New Roman" w:hAnsi="Times New Roman"/>
          <w:b/>
          <w:sz w:val="24"/>
          <w:szCs w:val="24"/>
          <w:u w:val="single"/>
        </w:rPr>
      </w:pPr>
      <w:r w:rsidRPr="006E1CD5">
        <w:rPr>
          <w:rFonts w:ascii="Times New Roman" w:hAnsi="Times New Roman"/>
          <w:b/>
          <w:sz w:val="24"/>
          <w:u w:val="single"/>
        </w:rPr>
        <w:t>Cheating on any exam will result in referral for academic dishonesty and automatic failure of the course.</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9</w:t>
            </w:r>
            <w:r w:rsidR="00685339" w:rsidRPr="0089021C">
              <w:rPr>
                <w:rFonts w:ascii="Times New Roman" w:hAnsi="Times New Roman"/>
                <w:sz w:val="24"/>
                <w:szCs w:val="24"/>
              </w:rPr>
              <w:t>%</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17</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21</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.09 =  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Default="00685339" w:rsidP="00685339">
      <w:pPr>
        <w:rPr>
          <w:rFonts w:ascii="Times New Roman" w:hAnsi="Times New Roman"/>
          <w:sz w:val="24"/>
          <w:szCs w:val="24"/>
        </w:rPr>
      </w:pPr>
      <w:r w:rsidRPr="0089021C">
        <w:rPr>
          <w:rFonts w:ascii="Times New Roman" w:hAnsi="Times New Roman"/>
          <w:sz w:val="24"/>
          <w:szCs w:val="24"/>
        </w:rPr>
        <w:t>Example: This is the student who makes 70% on everything.</w:t>
      </w:r>
    </w:p>
    <w:p w:rsidR="00A36D6F" w:rsidRPr="0089021C" w:rsidRDefault="00A36D6F" w:rsidP="0068533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 11.9</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 14.7</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lastRenderedPageBreak/>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 =   6.3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w:t>
            </w:r>
            <w:r w:rsidR="00685339" w:rsidRPr="0089021C">
              <w:rPr>
                <w:rFonts w:ascii="Times New Roman" w:hAnsi="Times New Roman"/>
                <w:sz w:val="24"/>
                <w:szCs w:val="24"/>
              </w:rPr>
              <w:t>=</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w:t>
      </w:r>
      <w:r w:rsidR="006B6DBF">
        <w:rPr>
          <w:rFonts w:ascii="Times New Roman" w:hAnsi="Times New Roman"/>
          <w:sz w:val="24"/>
          <w:szCs w:val="24"/>
        </w:rPr>
        <w:t>y Exam. Math tutors, Mrs. Shidler</w:t>
      </w:r>
      <w:r w:rsidRPr="0089021C">
        <w:rPr>
          <w:rFonts w:ascii="Times New Roman" w:hAnsi="Times New Roman"/>
          <w:sz w:val="24"/>
          <w:szCs w:val="24"/>
        </w:rPr>
        <w:t xml:space="preserve">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757B05" w:rsidRDefault="00757B05" w:rsidP="00685339">
      <w:pPr>
        <w:rPr>
          <w:rFonts w:ascii="Times New Roman" w:hAnsi="Times New Roman"/>
          <w:b/>
          <w:color w:val="FF0000"/>
          <w:sz w:val="24"/>
          <w:szCs w:val="24"/>
        </w:rPr>
      </w:pPr>
      <w:r>
        <w:rPr>
          <w:rFonts w:ascii="Times New Roman" w:hAnsi="Times New Roman"/>
          <w:b/>
          <w:sz w:val="24"/>
          <w:szCs w:val="24"/>
        </w:rPr>
        <w:t>Assigned</w:t>
      </w:r>
      <w:r w:rsidR="00685339" w:rsidRPr="00757B05">
        <w:rPr>
          <w:rFonts w:ascii="Times New Roman" w:hAnsi="Times New Roman"/>
          <w:b/>
          <w:sz w:val="24"/>
          <w:szCs w:val="24"/>
        </w:rPr>
        <w:t xml:space="preserve"> Activities: (3%)</w:t>
      </w:r>
    </w:p>
    <w:p w:rsidR="000F4EDE" w:rsidRPr="00E47CC5" w:rsidRDefault="00757B05" w:rsidP="00685339">
      <w:pPr>
        <w:rPr>
          <w:rFonts w:ascii="Times New Roman" w:hAnsi="Times New Roman"/>
          <w:sz w:val="24"/>
          <w:szCs w:val="24"/>
        </w:rPr>
      </w:pPr>
      <w:r>
        <w:rPr>
          <w:rFonts w:ascii="Times New Roman" w:hAnsi="Times New Roman"/>
          <w:sz w:val="24"/>
          <w:szCs w:val="24"/>
        </w:rPr>
        <w:t xml:space="preserve">Assigned activities include Mandatory Practice Math Test, </w:t>
      </w:r>
      <w:proofErr w:type="spellStart"/>
      <w:r>
        <w:rPr>
          <w:rFonts w:ascii="Times New Roman" w:hAnsi="Times New Roman"/>
          <w:sz w:val="24"/>
          <w:szCs w:val="24"/>
        </w:rPr>
        <w:t>VSim</w:t>
      </w:r>
      <w:proofErr w:type="spellEnd"/>
      <w:r>
        <w:rPr>
          <w:rFonts w:ascii="Times New Roman" w:hAnsi="Times New Roman"/>
          <w:sz w:val="24"/>
          <w:szCs w:val="24"/>
        </w:rPr>
        <w:t xml:space="preserve"> assignments, </w:t>
      </w:r>
      <w:proofErr w:type="gramStart"/>
      <w:r>
        <w:rPr>
          <w:rFonts w:ascii="Times New Roman" w:hAnsi="Times New Roman"/>
          <w:sz w:val="24"/>
          <w:szCs w:val="24"/>
        </w:rPr>
        <w:t>math</w:t>
      </w:r>
      <w:proofErr w:type="gramEnd"/>
      <w:r>
        <w:rPr>
          <w:rFonts w:ascii="Times New Roman" w:hAnsi="Times New Roman"/>
          <w:sz w:val="24"/>
          <w:szCs w:val="24"/>
        </w:rPr>
        <w:t xml:space="preserve"> posttests</w:t>
      </w:r>
      <w:r w:rsidR="00E47CC5" w:rsidRPr="00757B05">
        <w:rPr>
          <w:rFonts w:ascii="Times New Roman" w:hAnsi="Times New Roman"/>
          <w:sz w:val="24"/>
          <w:szCs w:val="24"/>
        </w:rPr>
        <w:t>.</w:t>
      </w:r>
      <w:r w:rsidR="00FA407B">
        <w:rPr>
          <w:rFonts w:ascii="Times New Roman" w:hAnsi="Times New Roman"/>
          <w:sz w:val="24"/>
          <w:szCs w:val="24"/>
        </w:rPr>
        <w:t xml:space="preserve"> Practice Math Test will be provided and graded by Student Success and is in addition to posttests from the book. </w:t>
      </w:r>
    </w:p>
    <w:p w:rsidR="00FB28F0" w:rsidRDefault="00FB28F0" w:rsidP="009F230C">
      <w:pPr>
        <w:rPr>
          <w:rFonts w:ascii="Times New Roman" w:hAnsi="Times New Roman"/>
          <w:b/>
          <w:sz w:val="24"/>
          <w:szCs w:val="24"/>
        </w:rPr>
      </w:pPr>
    </w:p>
    <w:p w:rsidR="00685339" w:rsidRPr="0089021C" w:rsidRDefault="00685339" w:rsidP="009F230C">
      <w:pPr>
        <w:rPr>
          <w:rFonts w:ascii="Times New Roman" w:hAnsi="Times New Roman"/>
          <w:b/>
          <w:sz w:val="24"/>
          <w:szCs w:val="24"/>
        </w:rPr>
      </w:pPr>
      <w:r w:rsidRPr="0089021C">
        <w:rPr>
          <w:rFonts w:ascii="Times New Roman" w:hAnsi="Times New Roman"/>
          <w:b/>
          <w:sz w:val="24"/>
          <w:szCs w:val="24"/>
        </w:rPr>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w:t>
      </w:r>
      <w:proofErr w:type="gramStart"/>
      <w:r w:rsidRPr="0089021C">
        <w:rPr>
          <w:rFonts w:ascii="Times New Roman" w:hAnsi="Times New Roman"/>
          <w:i/>
          <w:sz w:val="24"/>
          <w:szCs w:val="24"/>
        </w:rPr>
        <w:t xml:space="preserve">“Late”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proofErr w:type="gramEnd"/>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Computer crashes and server downtimes are not valid excuses.</w:t>
      </w:r>
      <w:r w:rsidRPr="0089021C">
        <w:rPr>
          <w:rFonts w:ascii="Times New Roman" w:hAnsi="Times New Roman"/>
          <w:sz w:val="24"/>
          <w:szCs w:val="24"/>
        </w:rPr>
        <w:t xml:space="preserve"> </w:t>
      </w:r>
      <w:r w:rsidRPr="0089021C">
        <w:rPr>
          <w:rFonts w:ascii="Times New Roman" w:hAnsi="Times New Roman"/>
          <w:i/>
          <w:sz w:val="24"/>
          <w:szCs w:val="24"/>
        </w:rPr>
        <w:t xml:space="preserve">A pattern of late papers will be reflected on mid-term &amp; final evaluations under documentation, </w:t>
      </w:r>
      <w:r w:rsidRPr="0089021C">
        <w:rPr>
          <w:rFonts w:ascii="Times New Roman" w:hAnsi="Times New Roman"/>
          <w:i/>
          <w:sz w:val="24"/>
          <w:szCs w:val="24"/>
        </w:rPr>
        <w:lastRenderedPageBreak/>
        <w:t>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w:t>
      </w:r>
      <w:r w:rsidR="00FA407B">
        <w:rPr>
          <w:rFonts w:ascii="Times New Roman" w:hAnsi="Times New Roman"/>
          <w:b/>
          <w:sz w:val="24"/>
          <w:szCs w:val="24"/>
        </w:rPr>
        <w:t xml:space="preserve">Clinical </w:t>
      </w:r>
      <w:r w:rsidRPr="0089021C">
        <w:rPr>
          <w:rFonts w:ascii="Times New Roman" w:hAnsi="Times New Roman"/>
          <w:b/>
          <w:sz w:val="24"/>
          <w:szCs w:val="24"/>
        </w:rPr>
        <w:t xml:space="preserve">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757B05"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757B05" w:rsidRPr="006E1CD5" w:rsidRDefault="00757B05" w:rsidP="00685339">
      <w:pPr>
        <w:widowControl w:val="0"/>
        <w:numPr>
          <w:ilvl w:val="0"/>
          <w:numId w:val="8"/>
        </w:numPr>
        <w:spacing w:after="58"/>
        <w:outlineLvl w:val="0"/>
        <w:rPr>
          <w:rFonts w:ascii="Times New Roman" w:hAnsi="Times New Roman"/>
          <w:b/>
          <w:sz w:val="24"/>
          <w:szCs w:val="24"/>
          <w:u w:val="single"/>
        </w:rPr>
      </w:pPr>
      <w:r w:rsidRPr="006E1CD5">
        <w:rPr>
          <w:rFonts w:ascii="Times New Roman" w:hAnsi="Times New Roman"/>
          <w:b/>
          <w:sz w:val="24"/>
          <w:szCs w:val="24"/>
          <w:u w:val="single"/>
        </w:rPr>
        <w:t>Fabricating any assi</w:t>
      </w:r>
      <w:r w:rsidR="006E1CD5" w:rsidRPr="006E1CD5">
        <w:rPr>
          <w:rFonts w:ascii="Times New Roman" w:hAnsi="Times New Roman"/>
          <w:b/>
          <w:sz w:val="24"/>
          <w:szCs w:val="24"/>
          <w:u w:val="single"/>
        </w:rPr>
        <w:t>gnment, copying another student</w:t>
      </w:r>
      <w:r w:rsidR="006E1CD5">
        <w:rPr>
          <w:rFonts w:ascii="Times New Roman" w:hAnsi="Times New Roman"/>
          <w:b/>
          <w:sz w:val="24"/>
          <w:szCs w:val="24"/>
          <w:u w:val="single"/>
        </w:rPr>
        <w:t>’s</w:t>
      </w:r>
      <w:r w:rsidRPr="006E1CD5">
        <w:rPr>
          <w:rFonts w:ascii="Times New Roman" w:hAnsi="Times New Roman"/>
          <w:b/>
          <w:sz w:val="24"/>
          <w:szCs w:val="24"/>
          <w:u w:val="single"/>
        </w:rPr>
        <w:t xml:space="preserve"> work or using assignments previously submitted by a prior student will result in referral for academic dishonesty and possible failure of the course.</w:t>
      </w:r>
    </w:p>
    <w:p w:rsidR="00685339" w:rsidRPr="0089021C" w:rsidRDefault="00685339" w:rsidP="00685339">
      <w:pPr>
        <w:spacing w:after="58"/>
        <w:outlineLvl w:val="0"/>
        <w:rPr>
          <w:rFonts w:ascii="Times New Roman" w:hAnsi="Times New Roman"/>
          <w:b/>
          <w:sz w:val="24"/>
          <w:szCs w:val="24"/>
        </w:rPr>
      </w:pPr>
    </w:p>
    <w:p w:rsidR="00685339" w:rsidRDefault="004A3919" w:rsidP="004A3919">
      <w:pPr>
        <w:spacing w:after="58"/>
        <w:outlineLvl w:val="0"/>
        <w:rPr>
          <w:rFonts w:ascii="Times New Roman" w:hAnsi="Times New Roman"/>
          <w:b/>
          <w:sz w:val="24"/>
          <w:szCs w:val="24"/>
        </w:rPr>
      </w:pPr>
      <w:r w:rsidRPr="004A3919">
        <w:rPr>
          <w:rFonts w:ascii="Times New Roman" w:hAnsi="Times New Roman"/>
          <w:b/>
          <w:sz w:val="24"/>
          <w:szCs w:val="24"/>
        </w:rPr>
        <w:t>Prep</w:t>
      </w:r>
      <w:r>
        <w:rPr>
          <w:rFonts w:ascii="Times New Roman" w:hAnsi="Times New Roman"/>
          <w:b/>
          <w:sz w:val="24"/>
          <w:szCs w:val="24"/>
        </w:rPr>
        <w:t xml:space="preserve"> U assignment: 2%</w:t>
      </w:r>
    </w:p>
    <w:p w:rsidR="004A3919" w:rsidRPr="004A3919" w:rsidRDefault="004A3919" w:rsidP="004A3919">
      <w:pPr>
        <w:spacing w:after="58"/>
        <w:outlineLvl w:val="0"/>
        <w:rPr>
          <w:rFonts w:ascii="Times New Roman" w:hAnsi="Times New Roman"/>
          <w:b/>
          <w:color w:val="FF0000"/>
          <w:sz w:val="24"/>
          <w:szCs w:val="24"/>
        </w:rPr>
      </w:pPr>
      <w:r>
        <w:rPr>
          <w:rFonts w:ascii="Times New Roman" w:hAnsi="Times New Roman"/>
          <w:b/>
          <w:sz w:val="24"/>
          <w:szCs w:val="24"/>
        </w:rPr>
        <w:t>Assig</w:t>
      </w:r>
      <w:r w:rsidR="00A417C9">
        <w:rPr>
          <w:rFonts w:ascii="Times New Roman" w:hAnsi="Times New Roman"/>
          <w:b/>
          <w:sz w:val="24"/>
          <w:szCs w:val="24"/>
        </w:rPr>
        <w:t>nment will be due prior to each exam</w:t>
      </w:r>
      <w:r>
        <w:rPr>
          <w:rFonts w:ascii="Times New Roman" w:hAnsi="Times New Roman"/>
          <w:b/>
          <w:sz w:val="24"/>
          <w:szCs w:val="24"/>
        </w:rPr>
        <w:t>.</w:t>
      </w:r>
      <w:r w:rsidR="00A417C9">
        <w:rPr>
          <w:rFonts w:ascii="Times New Roman" w:hAnsi="Times New Roman"/>
          <w:b/>
          <w:sz w:val="24"/>
          <w:szCs w:val="24"/>
        </w:rPr>
        <w:t xml:space="preserve"> Prep U assignments assist students in understanding the information from each chapter and how to apply it.</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w:t>
      </w:r>
      <w:r w:rsidRPr="0089021C">
        <w:rPr>
          <w:rFonts w:ascii="Times New Roman" w:hAnsi="Times New Roman"/>
          <w:i/>
          <w:iCs/>
          <w:sz w:val="24"/>
          <w:szCs w:val="24"/>
        </w:rPr>
        <w:lastRenderedPageBreak/>
        <w:t xml:space="preserve">teaching and learning </w:t>
      </w:r>
      <w:r w:rsidRPr="0089021C">
        <w:rPr>
          <w:rFonts w:ascii="Times New Roman" w:hAnsi="Times New Roman"/>
          <w:sz w:val="24"/>
          <w:szCs w:val="24"/>
        </w:rPr>
        <w:t>(</w:t>
      </w:r>
      <w:proofErr w:type="spellStart"/>
      <w:r w:rsidRPr="0089021C">
        <w:rPr>
          <w:rFonts w:ascii="Times New Roman" w:hAnsi="Times New Roman"/>
          <w:sz w:val="24"/>
          <w:szCs w:val="24"/>
        </w:rPr>
        <w:t>n.d.</w:t>
      </w:r>
      <w:proofErr w:type="spellEnd"/>
      <w:r w:rsidRPr="0089021C">
        <w:rPr>
          <w:rFonts w:ascii="Times New Roman" w:hAnsi="Times New Roman"/>
          <w:sz w:val="24"/>
          <w:szCs w:val="24"/>
        </w:rPr>
        <w:t xml:space="preserve">) retrieved July 11, 2005 from </w:t>
      </w:r>
      <w:hyperlink r:id="rId19"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FA407B" w:rsidRPr="0089021C" w:rsidRDefault="00FA407B" w:rsidP="00AC271E">
      <w:pPr>
        <w:tabs>
          <w:tab w:val="left" w:pos="0"/>
          <w:tab w:val="left" w:pos="1152"/>
          <w:tab w:val="left" w:pos="3231"/>
          <w:tab w:val="left" w:pos="4270"/>
        </w:tabs>
        <w:rPr>
          <w:rFonts w:ascii="Times New Roman" w:hAnsi="Times New Roman"/>
          <w:sz w:val="24"/>
          <w:szCs w:val="24"/>
        </w:rPr>
      </w:pPr>
    </w:p>
    <w:p w:rsidR="00AC271E" w:rsidRPr="0089021C" w:rsidRDefault="00AC271E" w:rsidP="00FA407B">
      <w:pPr>
        <w:rPr>
          <w:rFonts w:ascii="Times New Roman" w:hAnsi="Times New Roman"/>
          <w:b/>
          <w:sz w:val="24"/>
          <w:szCs w:val="24"/>
        </w:rPr>
      </w:pPr>
      <w:r w:rsidRPr="0089021C">
        <w:rPr>
          <w:rFonts w:ascii="Times New Roman" w:hAnsi="Times New Roman"/>
          <w:b/>
          <w:sz w:val="24"/>
          <w:szCs w:val="24"/>
        </w:rPr>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r w:rsidR="00FB28F0">
        <w:rPr>
          <w:iCs/>
          <w:szCs w:val="24"/>
        </w:rPr>
        <w:t xml:space="preserve"> This material show is completed before class. Class time provides students with an opportunity to ask questions and clarify information they have read. Due to limited time all material in the book will not be covered in class but may be on exams.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w:t>
      </w:r>
      <w:r w:rsidR="0082629C">
        <w:rPr>
          <w:rFonts w:ascii="Times New Roman" w:hAnsi="Times New Roman"/>
          <w:sz w:val="24"/>
          <w:szCs w:val="24"/>
        </w:rPr>
        <w:t>isten to music or text</w:t>
      </w:r>
      <w:r w:rsidRPr="0089021C">
        <w:rPr>
          <w:rFonts w:ascii="Times New Roman" w:hAnsi="Times New Roman"/>
          <w:sz w:val="24"/>
          <w:szCs w:val="24"/>
        </w:rPr>
        <w:t>,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During class, the audio </w:t>
      </w:r>
      <w:proofErr w:type="gramStart"/>
      <w:r w:rsidRPr="0089021C">
        <w:rPr>
          <w:rFonts w:ascii="Times New Roman" w:hAnsi="Times New Roman"/>
          <w:sz w:val="24"/>
          <w:szCs w:val="24"/>
        </w:rPr>
        <w:t>m</w:t>
      </w:r>
      <w:bookmarkStart w:id="0" w:name="_GoBack"/>
      <w:bookmarkEnd w:id="0"/>
      <w:r w:rsidRPr="0089021C">
        <w:rPr>
          <w:rFonts w:ascii="Times New Roman" w:hAnsi="Times New Roman"/>
          <w:sz w:val="24"/>
          <w:szCs w:val="24"/>
        </w:rPr>
        <w:t>ode</w:t>
      </w:r>
      <w:proofErr w:type="gramEnd"/>
      <w:r w:rsidRPr="0089021C">
        <w:rPr>
          <w:rFonts w:ascii="Times New Roman" w:hAnsi="Times New Roman"/>
          <w:sz w:val="24"/>
          <w:szCs w:val="24"/>
        </w:rPr>
        <w:t xml:space="preserv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r w:rsidR="0082629C">
        <w:rPr>
          <w:rFonts w:ascii="Times New Roman" w:hAnsi="Times New Roman"/>
          <w:sz w:val="24"/>
          <w:szCs w:val="24"/>
        </w:rPr>
        <w:t xml:space="preserve"> Extensions will be given at the discretion of the faculty based on reason and supporting </w:t>
      </w:r>
      <w:proofErr w:type="spellStart"/>
      <w:r w:rsidR="0082629C">
        <w:rPr>
          <w:rFonts w:ascii="Times New Roman" w:hAnsi="Times New Roman"/>
          <w:sz w:val="24"/>
          <w:szCs w:val="24"/>
        </w:rPr>
        <w:t>documention</w:t>
      </w:r>
      <w:proofErr w:type="spellEnd"/>
      <w:r w:rsidR="0082629C">
        <w:rPr>
          <w:rFonts w:ascii="Times New Roman" w:hAnsi="Times New Roman"/>
          <w:sz w:val="24"/>
          <w:szCs w:val="24"/>
        </w:rPr>
        <w:t>.</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82629C" w:rsidRDefault="0082629C" w:rsidP="00FB28F0">
      <w:pPr>
        <w:rPr>
          <w:rFonts w:ascii="Times New Roman" w:hAnsi="Times New Roman"/>
          <w:b/>
          <w:bCs/>
          <w:iCs/>
          <w:sz w:val="24"/>
          <w:szCs w:val="24"/>
          <w:u w:val="single"/>
        </w:rPr>
      </w:pPr>
    </w:p>
    <w:p w:rsidR="00AC271E" w:rsidRPr="0089021C" w:rsidRDefault="00AC271E" w:rsidP="00FB28F0">
      <w:pPr>
        <w:rPr>
          <w:rFonts w:ascii="Times New Roman" w:hAnsi="Times New Roman"/>
          <w:b/>
          <w:bCs/>
          <w:iCs/>
          <w:sz w:val="24"/>
          <w:szCs w:val="24"/>
          <w:u w:val="single"/>
        </w:rPr>
      </w:pPr>
      <w:r w:rsidRPr="0089021C">
        <w:rPr>
          <w:rFonts w:ascii="Times New Roman" w:hAnsi="Times New Roman"/>
          <w:b/>
          <w:bCs/>
          <w:iCs/>
          <w:sz w:val="24"/>
          <w:szCs w:val="24"/>
          <w:u w:val="single"/>
        </w:rPr>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w:t>
      </w:r>
      <w:r w:rsidR="005C4FB5">
        <w:rPr>
          <w:rFonts w:ascii="Times New Roman" w:hAnsi="Times New Roman"/>
          <w:sz w:val="24"/>
          <w:szCs w:val="24"/>
        </w:rPr>
        <w:t xml:space="preserve"> the UTA student ID</w:t>
      </w:r>
      <w:r w:rsidRPr="0089021C">
        <w:rPr>
          <w:rFonts w:ascii="Times New Roman" w:hAnsi="Times New Roman"/>
          <w:sz w:val="24"/>
          <w:szCs w:val="24"/>
        </w:rPr>
        <w:t>.</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w:t>
      </w:r>
      <w:r w:rsidR="006E1CD5">
        <w:rPr>
          <w:rFonts w:ascii="Times New Roman" w:hAnsi="Times New Roman"/>
          <w:sz w:val="24"/>
          <w:szCs w:val="24"/>
        </w:rPr>
        <w:t>the test.  No one will be allowed to leave the room once the exam starts.</w:t>
      </w:r>
      <w:r w:rsidRPr="0089021C">
        <w:rPr>
          <w:rFonts w:ascii="Times New Roman" w:hAnsi="Times New Roman"/>
          <w:sz w:val="24"/>
          <w:szCs w:val="24"/>
        </w:rPr>
        <w:t xml:space="preserve">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 xml:space="preserve">All cell phones and pagers must be turned off (not on vibrate) and </w:t>
      </w:r>
      <w:r w:rsidR="006E1CD5">
        <w:rPr>
          <w:rFonts w:ascii="Times New Roman" w:hAnsi="Times New Roman"/>
          <w:sz w:val="24"/>
          <w:szCs w:val="24"/>
        </w:rPr>
        <w:t xml:space="preserve">placed at the front of the room </w:t>
      </w:r>
      <w:r w:rsidRPr="0089021C">
        <w:rPr>
          <w:rFonts w:ascii="Times New Roman" w:hAnsi="Times New Roman"/>
          <w:sz w:val="24"/>
          <w:szCs w:val="24"/>
        </w:rPr>
        <w:t>during all exams.</w:t>
      </w:r>
      <w:r w:rsidR="006E1CD5">
        <w:rPr>
          <w:rFonts w:ascii="Times New Roman" w:hAnsi="Times New Roman"/>
          <w:sz w:val="24"/>
          <w:szCs w:val="24"/>
        </w:rPr>
        <w:t xml:space="preserve"> Being caught using or having a cell phone in your procession and out during an exam could mean failure of the exam and course.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6E1CD5">
        <w:rPr>
          <w:rFonts w:ascii="Times New Roman" w:hAnsi="Times New Roman"/>
          <w:sz w:val="24"/>
          <w:szCs w:val="24"/>
        </w:rPr>
        <w:t xml:space="preserve"> If testing </w:t>
      </w:r>
      <w:r w:rsidR="006E1CD5">
        <w:rPr>
          <w:rFonts w:ascii="Times New Roman" w:hAnsi="Times New Roman"/>
          <w:sz w:val="24"/>
          <w:szCs w:val="24"/>
        </w:rPr>
        <w:lastRenderedPageBreak/>
        <w:t xml:space="preserve">is done in the </w:t>
      </w:r>
      <w:r w:rsidR="00FB28F0">
        <w:rPr>
          <w:rFonts w:ascii="Times New Roman" w:hAnsi="Times New Roman"/>
          <w:sz w:val="24"/>
          <w:szCs w:val="24"/>
        </w:rPr>
        <w:t>Computer Labs</w:t>
      </w:r>
      <w:r w:rsidR="00735410">
        <w:rPr>
          <w:rFonts w:ascii="Times New Roman" w:hAnsi="Times New Roman"/>
          <w:sz w:val="24"/>
          <w:szCs w:val="24"/>
        </w:rPr>
        <w:t xml:space="preserve"> no purses or backpacks are allowed, there is no </w:t>
      </w:r>
      <w:r w:rsidR="006E1CD5">
        <w:rPr>
          <w:rFonts w:ascii="Times New Roman" w:hAnsi="Times New Roman"/>
          <w:sz w:val="24"/>
          <w:szCs w:val="24"/>
        </w:rPr>
        <w:t xml:space="preserve">place to store them and the </w:t>
      </w:r>
      <w:r w:rsidR="00735410">
        <w:rPr>
          <w:rFonts w:ascii="Times New Roman" w:hAnsi="Times New Roman"/>
          <w:sz w:val="24"/>
          <w:szCs w:val="24"/>
        </w:rPr>
        <w:t>staff cannot be responsible for items left outside the computer rooms. Items will 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5C4FB5"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5C4FB5" w:rsidRPr="0089021C" w:rsidRDefault="005C4FB5"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Students will be referred for advisement if their overall test average drops below 75%.</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w:t>
      </w:r>
      <w:r w:rsidRPr="004A3919">
        <w:rPr>
          <w:rFonts w:ascii="Times New Roman" w:hAnsi="Times New Roman"/>
          <w:b/>
          <w:sz w:val="24"/>
          <w:szCs w:val="24"/>
          <w:u w:val="single"/>
        </w:rPr>
        <w:t>PRIOR</w:t>
      </w:r>
      <w:r w:rsidRPr="0089021C">
        <w:rPr>
          <w:rFonts w:ascii="Times New Roman" w:hAnsi="Times New Roman"/>
          <w:sz w:val="24"/>
          <w:szCs w:val="24"/>
        </w:rPr>
        <w:t xml:space="preserve">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t>
      </w:r>
      <w:r w:rsidR="00BE4CC6">
        <w:rPr>
          <w:rFonts w:ascii="Times New Roman" w:hAnsi="Times New Roman"/>
          <w:sz w:val="24"/>
          <w:szCs w:val="24"/>
        </w:rPr>
        <w:t>(on line rationales) will be available</w:t>
      </w:r>
      <w:r w:rsidRPr="0089021C">
        <w:rPr>
          <w:rFonts w:ascii="Times New Roman" w:hAnsi="Times New Roman"/>
          <w:sz w:val="24"/>
          <w:szCs w:val="24"/>
        </w:rPr>
        <w:t xml:space="preserve">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BF50CF"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Pr>
          <w:rFonts w:ascii="Times New Roman" w:hAnsi="Times New Roman"/>
          <w:sz w:val="24"/>
          <w:szCs w:val="24"/>
        </w:rPr>
        <w:t>No calculators</w:t>
      </w:r>
      <w:r w:rsidR="00AC271E" w:rsidRPr="0089021C">
        <w:rPr>
          <w:rFonts w:ascii="Times New Roman" w:hAnsi="Times New Roman"/>
          <w:sz w:val="24"/>
          <w:szCs w:val="24"/>
        </w:rPr>
        <w:t xml:space="preserve">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lastRenderedPageBreak/>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discuss a plan of action.</w:t>
      </w:r>
    </w:p>
    <w:p w:rsidR="00AC271E"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36D6F" w:rsidRDefault="00A36D6F" w:rsidP="00A36D6F">
      <w:pPr>
        <w:widowControl w:val="0"/>
        <w:tabs>
          <w:tab w:val="left" w:pos="360"/>
        </w:tabs>
        <w:ind w:left="720"/>
        <w:rPr>
          <w:rFonts w:ascii="Times New Roman" w:hAnsi="Times New Roman"/>
          <w:b/>
          <w:sz w:val="24"/>
          <w:szCs w:val="24"/>
        </w:rPr>
      </w:pP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b/>
          <w:bCs/>
          <w:i/>
          <w:iCs/>
          <w:color w:val="000000"/>
          <w:lang w:eastAsia="en-US"/>
        </w:rPr>
        <w:t>Academic Dishonesty:</w:t>
      </w:r>
    </w:p>
    <w:p w:rsidR="00A36D6F" w:rsidRPr="00A36D6F" w:rsidRDefault="00A36D6F" w:rsidP="00A36D6F">
      <w:pPr>
        <w:pStyle w:val="ListParagraph"/>
        <w:ind w:left="1260"/>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Pr="00A36D6F" w:rsidRDefault="00A36D6F" w:rsidP="00A36D6F">
      <w:pPr>
        <w:ind w:left="720"/>
        <w:jc w:val="both"/>
        <w:rPr>
          <w:rFonts w:ascii="Times New Roman" w:eastAsia="Times New Roman" w:hAnsi="Times New Roman"/>
          <w:sz w:val="24"/>
          <w:szCs w:val="24"/>
          <w:lang w:eastAsia="en-US"/>
        </w:rPr>
      </w:pPr>
      <w:r w:rsidRPr="00A36D6F">
        <w:rPr>
          <w:rFonts w:eastAsia="Times New Roman"/>
          <w:i/>
          <w:iCs/>
          <w:color w:val="000000"/>
          <w:lang w:eastAsia="en-US"/>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Default="00A36D6F" w:rsidP="00A36D6F">
      <w:pPr>
        <w:ind w:left="720"/>
        <w:jc w:val="both"/>
        <w:rPr>
          <w:rFonts w:eastAsia="Times New Roman"/>
          <w:i/>
          <w:iCs/>
          <w:color w:val="000000"/>
          <w:lang w:eastAsia="en-US"/>
        </w:rPr>
      </w:pPr>
      <w:r w:rsidRPr="00A36D6F">
        <w:rPr>
          <w:rFonts w:eastAsia="Times New Roman"/>
          <w:i/>
          <w:iCs/>
          <w:color w:val="000000"/>
          <w:lang w:eastAsia="en-US"/>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rsidR="006E1CD5" w:rsidRDefault="006E1CD5" w:rsidP="00A36D6F">
      <w:pPr>
        <w:ind w:left="720"/>
        <w:jc w:val="both"/>
        <w:rPr>
          <w:rFonts w:eastAsia="Times New Roman"/>
          <w:i/>
          <w:iCs/>
          <w:color w:val="000000"/>
          <w:lang w:eastAsia="en-US"/>
        </w:rPr>
      </w:pPr>
    </w:p>
    <w:p w:rsidR="006E1CD5" w:rsidRPr="00A36D6F" w:rsidRDefault="00E97A66" w:rsidP="00A36D6F">
      <w:pPr>
        <w:ind w:left="720"/>
        <w:jc w:val="both"/>
        <w:rPr>
          <w:rFonts w:ascii="Times New Roman" w:eastAsia="Times New Roman" w:hAnsi="Times New Roman"/>
          <w:sz w:val="24"/>
          <w:szCs w:val="24"/>
          <w:lang w:eastAsia="en-US"/>
        </w:rPr>
      </w:pPr>
      <w:r>
        <w:rPr>
          <w:rFonts w:eastAsia="Times New Roman"/>
          <w:i/>
          <w:iCs/>
          <w:color w:val="000000"/>
          <w:lang w:eastAsia="en-US"/>
        </w:rPr>
        <w:t>Many courses,</w:t>
      </w:r>
      <w:r w:rsidR="006E1CD5">
        <w:rPr>
          <w:rFonts w:eastAsia="Times New Roman"/>
          <w:i/>
          <w:iCs/>
          <w:color w:val="000000"/>
          <w:lang w:eastAsia="en-US"/>
        </w:rPr>
        <w:t xml:space="preserve"> </w:t>
      </w:r>
      <w:r>
        <w:rPr>
          <w:rFonts w:eastAsia="Times New Roman"/>
          <w:i/>
          <w:iCs/>
          <w:color w:val="000000"/>
          <w:lang w:eastAsia="en-US"/>
        </w:rPr>
        <w:t xml:space="preserve">books, and exams require logons or codes. Do not share these codes with other students under any circumstance. Failure to follow this will result in referral to academic dishonesty and if the situation merits may lead to failure of the course. </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A36D6F">
        <w:rPr>
          <w:rFonts w:ascii="Times New Roman" w:hAnsi="Times New Roman"/>
          <w:sz w:val="24"/>
          <w:szCs w:val="24"/>
        </w:rPr>
        <w:t xml:space="preserve"> or University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w:t>
      </w:r>
      <w:proofErr w:type="spellStart"/>
      <w:r w:rsidRPr="0089021C">
        <w:rPr>
          <w:rFonts w:ascii="Times New Roman" w:hAnsi="Times New Roman"/>
          <w:sz w:val="24"/>
          <w:szCs w:val="24"/>
        </w:rPr>
        <w:t>cathalons</w:t>
      </w:r>
      <w:proofErr w:type="spellEnd"/>
      <w:r w:rsidRPr="0089021C">
        <w:rPr>
          <w:rFonts w:ascii="Times New Roman" w:hAnsi="Times New Roman"/>
          <w:sz w:val="24"/>
          <w:szCs w:val="24"/>
        </w:rPr>
        <w:t xml:space="preserve">,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BE4CC6" w:rsidRDefault="00AC271E" w:rsidP="00AC271E">
      <w:pPr>
        <w:tabs>
          <w:tab w:val="center" w:pos="0"/>
          <w:tab w:val="left" w:pos="990"/>
        </w:tabs>
        <w:rPr>
          <w:rFonts w:ascii="Times New Roman" w:hAnsi="Times New Roman"/>
          <w:b/>
          <w:bCs/>
          <w:iCs/>
          <w:color w:val="FF0000"/>
          <w:sz w:val="24"/>
          <w:szCs w:val="24"/>
          <w:u w:val="single"/>
        </w:rPr>
      </w:pPr>
      <w:r w:rsidRPr="0089021C">
        <w:rPr>
          <w:rFonts w:ascii="Times New Roman" w:hAnsi="Times New Roman"/>
          <w:b/>
          <w:bCs/>
          <w:iCs/>
          <w:sz w:val="24"/>
          <w:szCs w:val="24"/>
          <w:u w:val="single"/>
        </w:rPr>
        <w:t>Clinical:</w:t>
      </w:r>
      <w:r w:rsidR="00BE4CC6">
        <w:rPr>
          <w:rFonts w:ascii="Times New Roman" w:hAnsi="Times New Roman"/>
          <w:b/>
          <w:bCs/>
          <w:iCs/>
          <w:sz w:val="24"/>
          <w:szCs w:val="24"/>
          <w:u w:val="single"/>
        </w:rPr>
        <w:t xml:space="preserve">  </w:t>
      </w:r>
    </w:p>
    <w:p w:rsidR="00AC271E" w:rsidRPr="00E97A66"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 xml:space="preserve">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w:t>
      </w:r>
      <w:r w:rsidRPr="00E97A66">
        <w:rPr>
          <w:rFonts w:ascii="Times New Roman" w:hAnsi="Times New Roman"/>
          <w:b/>
          <w:sz w:val="24"/>
          <w:szCs w:val="24"/>
          <w:u w:val="single"/>
        </w:rPr>
        <w:t xml:space="preserve">Non-compliance with these College of Nursing requirements </w:t>
      </w:r>
      <w:r w:rsidR="00E97A66" w:rsidRPr="00E97A66">
        <w:rPr>
          <w:rFonts w:ascii="Times New Roman" w:hAnsi="Times New Roman"/>
          <w:b/>
          <w:sz w:val="24"/>
          <w:szCs w:val="24"/>
          <w:u w:val="single"/>
        </w:rPr>
        <w:t xml:space="preserve">by the due date </w:t>
      </w:r>
      <w:r w:rsidRPr="00E97A66">
        <w:rPr>
          <w:rFonts w:ascii="Times New Roman" w:hAnsi="Times New Roman"/>
          <w:b/>
          <w:sz w:val="24"/>
          <w:szCs w:val="24"/>
          <w:u w:val="single"/>
        </w:rPr>
        <w:t>will cause you to be dropped from this course and prevent you from participating in clinical componen</w:t>
      </w:r>
      <w:r w:rsidR="00E97A66" w:rsidRPr="00E97A66">
        <w:rPr>
          <w:rFonts w:ascii="Times New Roman" w:hAnsi="Times New Roman"/>
          <w:b/>
          <w:sz w:val="24"/>
          <w:szCs w:val="24"/>
          <w:u w:val="single"/>
        </w:rPr>
        <w:t>ts of your course work. You will be required to sit out and return the following semester if there is space available</w:t>
      </w:r>
      <w:r w:rsidR="00E97A66">
        <w:rPr>
          <w:rFonts w:ascii="Times New Roman" w:hAnsi="Times New Roman"/>
          <w:b/>
          <w:sz w:val="24"/>
          <w:szCs w:val="24"/>
        </w:rPr>
        <w:t>.</w:t>
      </w:r>
      <w:r w:rsidRPr="0089021C">
        <w:rPr>
          <w:rFonts w:ascii="Times New Roman" w:hAnsi="Times New Roman"/>
          <w:sz w:val="24"/>
          <w:szCs w:val="24"/>
        </w:rPr>
        <w:t xml:space="preserve"> Questions regarding clearance in these matters may be directed to Holly Woods, PKH 644 or to Ms. Woods’ discussion area on Blackboard.</w:t>
      </w:r>
    </w:p>
    <w:p w:rsidR="00E97A66" w:rsidRPr="00E97A66" w:rsidRDefault="00E97A66" w:rsidP="00AC271E">
      <w:pPr>
        <w:widowControl w:val="0"/>
        <w:numPr>
          <w:ilvl w:val="0"/>
          <w:numId w:val="25"/>
        </w:numPr>
        <w:tabs>
          <w:tab w:val="center" w:pos="0"/>
          <w:tab w:val="left" w:pos="360"/>
        </w:tabs>
        <w:snapToGrid w:val="0"/>
        <w:rPr>
          <w:rFonts w:ascii="Times New Roman" w:hAnsi="Times New Roman"/>
          <w:b/>
          <w:bCs/>
          <w:iCs/>
          <w:sz w:val="24"/>
          <w:szCs w:val="24"/>
        </w:rPr>
      </w:pPr>
      <w:r w:rsidRPr="00E97A66">
        <w:rPr>
          <w:rFonts w:ascii="Times New Roman" w:hAnsi="Times New Roman"/>
          <w:b/>
          <w:sz w:val="24"/>
          <w:szCs w:val="24"/>
        </w:rPr>
        <w:t xml:space="preserve">The hospitals require students to complete orientation material prior to starting clinical time at the hospital. </w:t>
      </w:r>
      <w:r w:rsidRPr="00E97A66">
        <w:rPr>
          <w:rFonts w:ascii="Times New Roman" w:hAnsi="Times New Roman"/>
          <w:b/>
          <w:sz w:val="24"/>
          <w:szCs w:val="24"/>
          <w:u w:val="single"/>
        </w:rPr>
        <w:t>Students not completing the assigned material from the hospital by the required due date will result in the student having to withdraw from the course and sit out until the next semester if space allows</w:t>
      </w:r>
      <w:r w:rsidRPr="00E97A66">
        <w:rPr>
          <w:rFonts w:ascii="Times New Roman" w:hAnsi="Times New Roman"/>
          <w:b/>
          <w:sz w:val="24"/>
          <w:szCs w:val="24"/>
        </w:rPr>
        <w:t>.</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lastRenderedPageBreak/>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 xml:space="preserve">Be aware that the time for </w:t>
      </w:r>
      <w:proofErr w:type="spellStart"/>
      <w:r w:rsidRPr="0089021C">
        <w:rPr>
          <w:rFonts w:ascii="Times New Roman" w:hAnsi="Times New Roman"/>
          <w:b/>
          <w:bCs/>
          <w:sz w:val="24"/>
          <w:szCs w:val="24"/>
        </w:rPr>
        <w:t>clinicals</w:t>
      </w:r>
      <w:proofErr w:type="spellEnd"/>
      <w:r w:rsidRPr="0089021C">
        <w:rPr>
          <w:rFonts w:ascii="Times New Roman" w:hAnsi="Times New Roman"/>
          <w:b/>
          <w:bCs/>
          <w:sz w:val="24"/>
          <w:szCs w:val="24"/>
        </w:rPr>
        <w:t xml:space="preserve">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w:t>
      </w:r>
      <w:proofErr w:type="gramStart"/>
      <w:r w:rsidRPr="0089021C">
        <w:rPr>
          <w:rFonts w:ascii="Times New Roman" w:hAnsi="Times New Roman"/>
          <w:bCs/>
          <w:sz w:val="24"/>
          <w:szCs w:val="24"/>
        </w:rPr>
        <w:t>guidelines</w:t>
      </w:r>
      <w:proofErr w:type="gramEnd"/>
      <w:r w:rsidRPr="0089021C">
        <w:rPr>
          <w:rFonts w:ascii="Times New Roman" w:hAnsi="Times New Roman"/>
          <w:bCs/>
          <w:sz w:val="24"/>
          <w:szCs w:val="24"/>
        </w:rPr>
        <w:t xml:space="preserve">.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 xml:space="preserve">tal nurse </w:t>
      </w:r>
      <w:r w:rsidR="00054D23" w:rsidRPr="00E6341F">
        <w:rPr>
          <w:rFonts w:ascii="Times New Roman" w:hAnsi="Times New Roman"/>
          <w:b/>
          <w:sz w:val="24"/>
          <w:szCs w:val="24"/>
          <w:u w:val="single"/>
        </w:rPr>
        <w:t>present</w:t>
      </w:r>
      <w:r w:rsidR="00054D23" w:rsidRPr="00E6341F">
        <w:rPr>
          <w:rFonts w:ascii="Times New Roman" w:hAnsi="Times New Roman"/>
          <w:sz w:val="24"/>
          <w:szCs w:val="24"/>
          <w:u w:val="single"/>
        </w:rPr>
        <w:t>.</w:t>
      </w:r>
      <w:r w:rsidRPr="00E6341F">
        <w:rPr>
          <w:rFonts w:ascii="Times New Roman" w:hAnsi="Times New Roman"/>
          <w:sz w:val="24"/>
          <w:szCs w:val="24"/>
          <w:u w:val="single"/>
        </w:rPr>
        <w:t xml:space="preserve"> </w:t>
      </w:r>
      <w:r w:rsidRPr="00E6341F">
        <w:rPr>
          <w:rFonts w:ascii="Times New Roman" w:hAnsi="Times New Roman"/>
          <w:b/>
          <w:sz w:val="24"/>
          <w:szCs w:val="24"/>
          <w:u w:val="single"/>
        </w:rPr>
        <w:t>To</w:t>
      </w:r>
      <w:r w:rsidRPr="0089021C">
        <w:rPr>
          <w:rFonts w:ascii="Times New Roman" w:hAnsi="Times New Roman"/>
          <w:sz w:val="24"/>
          <w:szCs w:val="24"/>
        </w:rPr>
        <w:t xml:space="preserve"> </w:t>
      </w:r>
      <w:r w:rsidRPr="00E6341F">
        <w:rPr>
          <w:rFonts w:ascii="Times New Roman" w:hAnsi="Times New Roman"/>
          <w:b/>
          <w:sz w:val="24"/>
          <w:szCs w:val="24"/>
          <w:u w:val="single"/>
        </w:rPr>
        <w:t>attempt to do so could result in clinical failure</w:t>
      </w:r>
      <w:r w:rsidRPr="0089021C">
        <w:rPr>
          <w:rFonts w:ascii="Times New Roman" w:hAnsi="Times New Roman"/>
          <w:sz w:val="24"/>
          <w:szCs w:val="24"/>
        </w:rPr>
        <w:t>.</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xml:space="preserve">, anything you have not done before </w:t>
      </w:r>
      <w:proofErr w:type="gramStart"/>
      <w:r w:rsidRPr="0089021C">
        <w:rPr>
          <w:rFonts w:ascii="Times New Roman" w:hAnsi="Times New Roman"/>
          <w:sz w:val="24"/>
          <w:szCs w:val="24"/>
        </w:rPr>
        <w:t>or</w:t>
      </w:r>
      <w:proofErr w:type="gramEnd"/>
      <w:r w:rsidRPr="0089021C">
        <w:rPr>
          <w:rFonts w:ascii="Times New Roman" w:hAnsi="Times New Roman"/>
          <w:sz w:val="24"/>
          <w:szCs w:val="24"/>
        </w:rPr>
        <w:t xml:space="preserve"> do not feel comfortable doing. (There are many things that you might not feel comfortable doing, but with appropriate supervision you are going to </w:t>
      </w:r>
      <w:r w:rsidR="00A36D6F">
        <w:rPr>
          <w:rFonts w:ascii="Times New Roman" w:hAnsi="Times New Roman"/>
          <w:sz w:val="24"/>
          <w:szCs w:val="24"/>
        </w:rPr>
        <w:t>do many of those “things”.</w:t>
      </w:r>
      <w:r w:rsidRPr="0089021C">
        <w:rPr>
          <w:rFonts w:ascii="Times New Roman" w:hAnsi="Times New Roman"/>
          <w:sz w:val="24"/>
          <w:szCs w:val="24"/>
        </w:rPr>
        <w:t xml:space="preserve"> Your clinical instructor is your first source for supervision but many RNs may serve as “appropriate supervision” depending on circumstances.  Please verify your boundaries with your instructor.</w:t>
      </w:r>
      <w:r w:rsidR="00A36D6F">
        <w:rPr>
          <w:rFonts w:ascii="Times New Roman" w:hAnsi="Times New Roman"/>
          <w:sz w:val="24"/>
          <w:szCs w:val="24"/>
        </w:rPr>
        <w:t xml:space="preserve"> Performing skills you have not yet been taught such as giving IV medication or starting IVs can result in clinical failure.</w:t>
      </w:r>
      <w:r w:rsidRPr="0089021C">
        <w:rPr>
          <w:rFonts w:ascii="Times New Roman" w:hAnsi="Times New Roman"/>
          <w:sz w:val="24"/>
          <w:szCs w:val="24"/>
        </w:rPr>
        <w: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r w:rsidR="00A36D6F">
        <w:rPr>
          <w:rFonts w:ascii="Times New Roman" w:hAnsi="Times New Roman"/>
          <w:sz w:val="24"/>
          <w:szCs w:val="24"/>
        </w:rPr>
        <w:t>Failure to follow this rule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w:t>
      </w:r>
      <w:proofErr w:type="spellStart"/>
      <w:r w:rsidRPr="0089021C">
        <w:rPr>
          <w:rFonts w:ascii="Times New Roman" w:hAnsi="Times New Roman"/>
          <w:sz w:val="24"/>
          <w:szCs w:val="24"/>
        </w:rPr>
        <w:t>clinicals</w:t>
      </w:r>
      <w:proofErr w:type="spellEnd"/>
      <w:r w:rsidRPr="0089021C">
        <w:rPr>
          <w:rFonts w:ascii="Times New Roman" w:hAnsi="Times New Roman"/>
          <w:sz w:val="24"/>
          <w:szCs w:val="24"/>
        </w:rPr>
        <w:t xml:space="preserve">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 xml:space="preserve">Because of increased </w:t>
      </w:r>
      <w:r w:rsidRPr="0089021C">
        <w:rPr>
          <w:rFonts w:ascii="Times New Roman" w:hAnsi="Times New Roman"/>
          <w:i/>
          <w:sz w:val="24"/>
          <w:szCs w:val="24"/>
        </w:rPr>
        <w:lastRenderedPageBreak/>
        <w:t>tech</w:t>
      </w:r>
      <w:r w:rsidR="00A36D6F">
        <w:rPr>
          <w:rFonts w:ascii="Times New Roman" w:hAnsi="Times New Roman"/>
          <w:i/>
          <w:sz w:val="24"/>
          <w:szCs w:val="24"/>
        </w:rPr>
        <w:t>nology, most of your phones</w:t>
      </w:r>
      <w:r w:rsidRPr="0089021C">
        <w:rPr>
          <w:rFonts w:ascii="Times New Roman" w:hAnsi="Times New Roman"/>
          <w:i/>
          <w:sz w:val="24"/>
          <w:szCs w:val="24"/>
        </w:rPr>
        <w:t xml:space="preserve">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4A3919" w:rsidRDefault="004A3919" w:rsidP="00FB28F0">
      <w:pPr>
        <w:ind w:firstLine="720"/>
        <w:rPr>
          <w:b/>
          <w:u w:val="single"/>
        </w:rPr>
      </w:pPr>
    </w:p>
    <w:p w:rsidR="00CE5491" w:rsidRPr="00FB28F0" w:rsidRDefault="00CE5491" w:rsidP="00FB28F0">
      <w:pPr>
        <w:ind w:firstLine="720"/>
        <w:rPr>
          <w:rFonts w:ascii="Times New Roman" w:hAnsi="Times New Roman"/>
          <w:b/>
          <w:color w:val="000000"/>
          <w:u w:val="single"/>
        </w:rPr>
      </w:pPr>
      <w:r w:rsidRPr="00E36DEE">
        <w:rPr>
          <w:b/>
          <w:u w:val="single"/>
        </w:rPr>
        <w:t>Smart Hospital</w:t>
      </w:r>
      <w:r w:rsidR="004A3919">
        <w:rPr>
          <w:b/>
          <w:u w:val="single"/>
        </w:rPr>
        <w:t>/University Hall</w:t>
      </w:r>
      <w:r w:rsidRPr="00E36DEE">
        <w:rPr>
          <w:b/>
          <w:u w:val="single"/>
        </w:rPr>
        <w:t xml:space="preserve">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proofErr w:type="gramStart"/>
      <w:r>
        <w:rPr>
          <w:sz w:val="22"/>
          <w:szCs w:val="22"/>
        </w:rPr>
        <w:t>d</w:t>
      </w:r>
      <w:proofErr w:type="gramEnd"/>
      <w:r>
        <w:rPr>
          <w:sz w:val="22"/>
          <w:szCs w:val="22"/>
        </w:rPr>
        <w:t xml:space="preserve">.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FB28F0" w:rsidRPr="00B44BCF" w:rsidRDefault="00FB28F0" w:rsidP="00FB28F0">
      <w:pPr>
        <w:pStyle w:val="Default0"/>
        <w:ind w:left="1620"/>
        <w:rPr>
          <w:sz w:val="22"/>
          <w:szCs w:val="22"/>
        </w:rPr>
      </w:pPr>
    </w:p>
    <w:p w:rsidR="00CE5491" w:rsidRPr="00FB28F0" w:rsidRDefault="00CE5491" w:rsidP="00FB28F0">
      <w:pPr>
        <w:pStyle w:val="Default0"/>
        <w:ind w:left="1620"/>
        <w:rPr>
          <w:b/>
          <w:sz w:val="22"/>
          <w:szCs w:val="22"/>
          <w:u w:val="single"/>
        </w:rPr>
      </w:pPr>
      <w:r w:rsidRPr="00FB28F0">
        <w:rPr>
          <w:b/>
          <w:sz w:val="22"/>
          <w:szCs w:val="22"/>
          <w:u w:val="single"/>
        </w:rPr>
        <w:t xml:space="preserve">Mannequin Care </w:t>
      </w:r>
    </w:p>
    <w:p w:rsidR="00CE5491" w:rsidRDefault="00FB28F0" w:rsidP="00CE5491">
      <w:pPr>
        <w:pStyle w:val="Default0"/>
        <w:numPr>
          <w:ilvl w:val="0"/>
          <w:numId w:val="27"/>
        </w:numPr>
        <w:spacing w:after="53"/>
        <w:rPr>
          <w:sz w:val="22"/>
          <w:szCs w:val="22"/>
        </w:rPr>
      </w:pPr>
      <w:r>
        <w:rPr>
          <w:sz w:val="22"/>
          <w:szCs w:val="22"/>
        </w:rPr>
        <w:t>1</w:t>
      </w:r>
      <w:r w:rsidR="00CE5491">
        <w:rPr>
          <w:sz w:val="22"/>
          <w:szCs w:val="22"/>
        </w:rPr>
        <w:t xml:space="preserve">.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FB28F0" w:rsidP="00CE5491">
      <w:pPr>
        <w:pStyle w:val="Default0"/>
        <w:numPr>
          <w:ilvl w:val="0"/>
          <w:numId w:val="27"/>
        </w:numPr>
        <w:spacing w:after="53"/>
        <w:rPr>
          <w:sz w:val="22"/>
          <w:szCs w:val="22"/>
        </w:rPr>
      </w:pPr>
      <w:r>
        <w:rPr>
          <w:sz w:val="22"/>
          <w:szCs w:val="22"/>
        </w:rPr>
        <w:t>2</w:t>
      </w:r>
      <w:r w:rsidR="00CE5491">
        <w:rPr>
          <w:sz w:val="22"/>
          <w:szCs w:val="22"/>
        </w:rPr>
        <w:t xml:space="preserve">. Do not move, reposition, or disconnect any mannequin unless instructed by the lab coordinator. </w:t>
      </w:r>
    </w:p>
    <w:p w:rsidR="00CE5491" w:rsidRDefault="00C768C6" w:rsidP="00CE5491">
      <w:pPr>
        <w:pStyle w:val="Default0"/>
        <w:numPr>
          <w:ilvl w:val="0"/>
          <w:numId w:val="27"/>
        </w:numPr>
        <w:rPr>
          <w:sz w:val="22"/>
          <w:szCs w:val="22"/>
        </w:rPr>
      </w:pPr>
      <w:r>
        <w:rPr>
          <w:sz w:val="22"/>
          <w:szCs w:val="22"/>
        </w:rPr>
        <w:t>3</w:t>
      </w:r>
      <w:r w:rsidR="00CE5491">
        <w:rPr>
          <w:sz w:val="22"/>
          <w:szCs w:val="22"/>
        </w:rPr>
        <w:t xml:space="preserve">.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768C6" w:rsidP="00CE5491">
      <w:pPr>
        <w:pStyle w:val="Default0"/>
        <w:numPr>
          <w:ilvl w:val="0"/>
          <w:numId w:val="27"/>
        </w:numPr>
        <w:rPr>
          <w:sz w:val="22"/>
          <w:szCs w:val="22"/>
        </w:rPr>
      </w:pPr>
      <w:r>
        <w:rPr>
          <w:sz w:val="22"/>
          <w:szCs w:val="22"/>
        </w:rPr>
        <w:t>4</w:t>
      </w:r>
      <w:r w:rsidR="00CE5491">
        <w:rPr>
          <w:sz w:val="22"/>
          <w:szCs w:val="22"/>
        </w:rPr>
        <w:t>.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lastRenderedPageBreak/>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9D2CFE" w:rsidP="005F66E9">
      <w:pPr>
        <w:rPr>
          <w:rFonts w:ascii="Times New Roman" w:hAnsi="Times New Roman"/>
          <w:b/>
          <w:sz w:val="24"/>
          <w:szCs w:val="24"/>
        </w:rPr>
      </w:pPr>
      <w:r w:rsidRPr="0089021C">
        <w:rPr>
          <w:rFonts w:ascii="Times New Roman" w:hAnsi="Times New Roman"/>
          <w:b/>
          <w:sz w:val="24"/>
          <w:szCs w:val="24"/>
        </w:rPr>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 xml:space="preserve">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w:t>
      </w:r>
      <w:proofErr w:type="spellStart"/>
      <w:r w:rsidRPr="0089021C">
        <w:rPr>
          <w:rFonts w:ascii="Times New Roman" w:hAnsi="Times New Roman"/>
          <w:sz w:val="24"/>
          <w:szCs w:val="24"/>
        </w:rPr>
        <w:t>Metroplex</w:t>
      </w:r>
      <w:proofErr w:type="spellEnd"/>
      <w:r w:rsidRPr="0089021C">
        <w:rPr>
          <w:rFonts w:ascii="Times New Roman" w:hAnsi="Times New Roman"/>
          <w:sz w:val="24"/>
          <w:szCs w:val="24"/>
        </w:rPr>
        <w:t>—don’t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the 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w:t>
      </w:r>
      <w:r w:rsidR="00BE4CC6">
        <w:rPr>
          <w:rFonts w:ascii="Times New Roman" w:hAnsi="Times New Roman"/>
          <w:sz w:val="24"/>
          <w:szCs w:val="24"/>
        </w:rPr>
        <w:t>sed absence will result in a Performance Improvement Plan</w:t>
      </w:r>
      <w:r w:rsidR="00A53D63">
        <w:rPr>
          <w:rFonts w:ascii="Times New Roman" w:hAnsi="Times New Roman"/>
          <w:sz w:val="24"/>
          <w:szCs w:val="24"/>
        </w:rPr>
        <w: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proofErr w:type="spellStart"/>
      <w:r w:rsidR="00A53D63">
        <w:rPr>
          <w:rFonts w:ascii="Times New Roman" w:hAnsi="Times New Roman"/>
          <w:b/>
          <w:sz w:val="24"/>
          <w:szCs w:val="24"/>
        </w:rPr>
        <w:t>Tardies</w:t>
      </w:r>
      <w:proofErr w:type="spellEnd"/>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BE4CC6">
        <w:rPr>
          <w:rFonts w:ascii="Times New Roman" w:hAnsi="Times New Roman"/>
          <w:sz w:val="24"/>
          <w:szCs w:val="24"/>
        </w:rPr>
        <w:t xml:space="preserve"> Plan</w:t>
      </w:r>
      <w:r w:rsidR="00A53D63">
        <w:rPr>
          <w:rFonts w:ascii="Times New Roman" w:hAnsi="Times New Roman"/>
          <w:sz w:val="24"/>
          <w:szCs w:val="24"/>
        </w:rPr>
        <w: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20"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w:t>
      </w:r>
      <w:proofErr w:type="spellStart"/>
      <w:r w:rsidRPr="0089021C">
        <w:rPr>
          <w:rFonts w:ascii="Times New Roman" w:hAnsi="Times New Roman"/>
          <w:sz w:val="24"/>
          <w:szCs w:val="24"/>
        </w:rPr>
        <w:t>MyMav</w:t>
      </w:r>
      <w:proofErr w:type="spellEnd"/>
      <w:r w:rsidRPr="0089021C">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w:t>
      </w:r>
      <w:r w:rsidRPr="0089021C">
        <w:rPr>
          <w:rFonts w:ascii="Times New Roman" w:hAnsi="Times New Roman"/>
          <w:sz w:val="24"/>
          <w:szCs w:val="24"/>
        </w:rPr>
        <w:lastRenderedPageBreak/>
        <w:t xml:space="preserve">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21"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Americans with Disabilities 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3"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C768C6" w:rsidRDefault="00C768C6" w:rsidP="00AF01CE">
      <w:pPr>
        <w:keepNext/>
        <w:rPr>
          <w:rFonts w:ascii="Times New Roman" w:hAnsi="Times New Roman"/>
          <w:b/>
          <w:bCs/>
          <w:sz w:val="24"/>
          <w:szCs w:val="24"/>
        </w:rPr>
      </w:pPr>
    </w:p>
    <w:p w:rsidR="005F66E9" w:rsidRPr="005F66E9" w:rsidRDefault="005F66E9" w:rsidP="005F66E9">
      <w:pPr>
        <w:keepNext/>
        <w:rPr>
          <w:rFonts w:ascii="Times New Roman" w:hAnsi="Times New Roman"/>
          <w:sz w:val="24"/>
          <w:szCs w:val="24"/>
        </w:rPr>
      </w:pPr>
      <w:r w:rsidRPr="005F66E9">
        <w:rPr>
          <w:rFonts w:ascii="Times New Roman" w:hAnsi="Times New Roman"/>
          <w:b/>
          <w:bCs/>
          <w:sz w:val="24"/>
          <w:szCs w:val="24"/>
        </w:rPr>
        <w:t xml:space="preserve">Academic Integrity: </w:t>
      </w:r>
      <w:r w:rsidRPr="005F66E9">
        <w:rPr>
          <w:rFonts w:ascii="Times New Roman" w:hAnsi="Times New Roman"/>
          <w:sz w:val="24"/>
          <w:szCs w:val="24"/>
        </w:rPr>
        <w:t>Students enrolled all UT Arlington courses are expected to adhere to the UT Arlington Honor Code:</w:t>
      </w:r>
    </w:p>
    <w:p w:rsidR="005F66E9" w:rsidRPr="005F66E9" w:rsidRDefault="005F66E9" w:rsidP="005F66E9">
      <w:pPr>
        <w:keepNext/>
        <w:rPr>
          <w:rFonts w:ascii="Times New Roman" w:hAnsi="Times New Roman"/>
          <w:sz w:val="24"/>
          <w:szCs w:val="24"/>
        </w:rPr>
      </w:pPr>
    </w:p>
    <w:p w:rsidR="005F66E9" w:rsidRPr="005F66E9" w:rsidRDefault="005F66E9" w:rsidP="005F66E9">
      <w:pPr>
        <w:pStyle w:val="Default0"/>
        <w:spacing w:after="80"/>
        <w:ind w:left="720" w:right="432"/>
        <w:rPr>
          <w:i/>
        </w:rPr>
      </w:pPr>
      <w:r w:rsidRPr="005F66E9">
        <w:rPr>
          <w:i/>
        </w:rPr>
        <w:t xml:space="preserve">I pledge, on my honor, to uphold UT Arlington’s tradition of academic integrity, a tradition that values hard work and honest effort in the pursuit of academic excellence. </w:t>
      </w:r>
    </w:p>
    <w:p w:rsidR="005F66E9" w:rsidRPr="005F66E9" w:rsidRDefault="005F66E9" w:rsidP="005F66E9">
      <w:pPr>
        <w:pStyle w:val="Default0"/>
        <w:spacing w:after="80"/>
        <w:ind w:left="720" w:right="432"/>
        <w:rPr>
          <w:i/>
        </w:rPr>
      </w:pPr>
      <w:r w:rsidRPr="005F66E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F66E9" w:rsidRPr="005F66E9" w:rsidRDefault="005F66E9" w:rsidP="005F66E9">
      <w:pPr>
        <w:keepNext/>
        <w:rPr>
          <w:rFonts w:ascii="Times New Roman" w:hAnsi="Times New Roman"/>
          <w:sz w:val="24"/>
          <w:szCs w:val="24"/>
        </w:rPr>
      </w:pPr>
    </w:p>
    <w:p w:rsidR="005F66E9" w:rsidRPr="005F66E9" w:rsidRDefault="005F66E9" w:rsidP="005F66E9">
      <w:pPr>
        <w:rPr>
          <w:rFonts w:ascii="Times New Roman" w:hAnsi="Times New Roman"/>
          <w:iCs/>
          <w:color w:val="000000"/>
          <w:sz w:val="24"/>
          <w:szCs w:val="24"/>
        </w:rPr>
      </w:pPr>
      <w:r w:rsidRPr="005F66E9">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5F66E9">
        <w:rPr>
          <w:rFonts w:ascii="Times New Roman" w:hAnsi="Times New Roman"/>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5F66E9" w:rsidRPr="005F66E9" w:rsidRDefault="005F66E9" w:rsidP="005F66E9">
      <w:pPr>
        <w:rPr>
          <w:rFonts w:ascii="Times New Roman" w:hAnsi="Times New Roman"/>
          <w:sz w:val="24"/>
          <w:szCs w:val="24"/>
        </w:rPr>
      </w:pPr>
    </w:p>
    <w:p w:rsidR="005F66E9" w:rsidRPr="005F66E9" w:rsidRDefault="005F66E9" w:rsidP="005F66E9">
      <w:pPr>
        <w:rPr>
          <w:rFonts w:ascii="Times New Roman" w:hAnsi="Times New Roman"/>
          <w:sz w:val="24"/>
          <w:szCs w:val="24"/>
        </w:rPr>
      </w:pPr>
      <w:r w:rsidRPr="005F66E9">
        <w:rPr>
          <w:rFonts w:ascii="Times New Roman" w:hAnsi="Times New Roman"/>
          <w:sz w:val="24"/>
          <w:szCs w:val="24"/>
        </w:rPr>
        <w:t xml:space="preserve">Per UT System </w:t>
      </w:r>
      <w:r w:rsidRPr="005F66E9">
        <w:rPr>
          <w:rFonts w:ascii="Times New Roman" w:hAnsi="Times New Roman"/>
          <w:i/>
          <w:sz w:val="24"/>
          <w:szCs w:val="24"/>
        </w:rPr>
        <w:t>Regents’ Rule</w:t>
      </w:r>
      <w:r w:rsidRPr="005F66E9">
        <w:rPr>
          <w:rFonts w:ascii="Times New Roman" w:hAnsi="Times New Roman"/>
          <w:sz w:val="24"/>
          <w:szCs w:val="24"/>
        </w:rPr>
        <w:t xml:space="preserve"> 50101, §2.2, which states </w:t>
      </w:r>
      <w:r w:rsidRPr="005F66E9">
        <w:rPr>
          <w:rFonts w:ascii="Times New Roman" w:hAnsi="Times New Roman"/>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5F66E9">
        <w:rPr>
          <w:rFonts w:ascii="Times New Roman" w:hAnsi="Times New Roman"/>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w:t>
      </w:r>
      <w:r w:rsidRPr="0089021C">
        <w:rPr>
          <w:rFonts w:ascii="Times New Roman" w:hAnsi="Times New Roman"/>
          <w:sz w:val="24"/>
          <w:szCs w:val="24"/>
        </w:rPr>
        <w:lastRenderedPageBreak/>
        <w:t xml:space="preserve">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4"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6"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Electronic Communication Policy: </w:t>
      </w:r>
      <w:r w:rsidRPr="0089021C">
        <w:rPr>
          <w:rFonts w:ascii="Times New Roman" w:hAnsi="Times New Roman"/>
          <w:sz w:val="24"/>
          <w:szCs w:val="24"/>
        </w:rPr>
        <w:t xml:space="preserve">UT Arlington has adopted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is available at </w:t>
      </w:r>
      <w:hyperlink r:id="rId27"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9021C">
        <w:rPr>
          <w:rFonts w:ascii="Times New Roman" w:hAnsi="Times New Roman"/>
          <w:bCs/>
          <w:sz w:val="24"/>
          <w:szCs w:val="24"/>
        </w:rPr>
        <w:t>MavMail</w:t>
      </w:r>
      <w:proofErr w:type="spellEnd"/>
      <w:r w:rsidRPr="0089021C">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9"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w:t>
      </w:r>
      <w:r w:rsidRPr="0089021C">
        <w:rPr>
          <w:rFonts w:ascii="Times New Roman" w:hAnsi="Times New Roman"/>
          <w:sz w:val="24"/>
          <w:szCs w:val="24"/>
        </w:rPr>
        <w:lastRenderedPageBreak/>
        <w:t xml:space="preserve">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w:t>
      </w:r>
      <w:proofErr w:type="spellStart"/>
      <w:r w:rsidRPr="0089021C">
        <w:rPr>
          <w:rFonts w:ascii="Times New Roman" w:hAnsi="Times New Roman"/>
          <w:sz w:val="24"/>
          <w:szCs w:val="24"/>
        </w:rPr>
        <w:t>tardies</w:t>
      </w:r>
      <w:proofErr w:type="spellEnd"/>
      <w:r w:rsidRPr="0089021C">
        <w:rPr>
          <w:rFonts w:ascii="Times New Roman" w:hAnsi="Times New Roman"/>
          <w:sz w:val="24"/>
          <w:szCs w:val="24"/>
        </w:rPr>
        <w:t>, etc. You must be in a private area, not seen by patients or families, when using phone to communicate with faculty.</w:t>
      </w:r>
    </w:p>
    <w:p w:rsidR="00110930" w:rsidRDefault="00110930" w:rsidP="00AF01CE">
      <w:pPr>
        <w:rPr>
          <w:rFonts w:ascii="Times New Roman" w:hAnsi="Times New Roman"/>
          <w:i/>
          <w:sz w:val="24"/>
          <w:szCs w:val="24"/>
        </w:rPr>
      </w:pPr>
      <w:r w:rsidRPr="0089021C">
        <w:rPr>
          <w:rFonts w:ascii="Times New Roman" w:hAnsi="Times New Roman"/>
          <w:i/>
          <w:sz w:val="24"/>
          <w:szCs w:val="24"/>
        </w:rPr>
        <w:t xml:space="preserve"> (Side note: You may not use cell phones with timers at the bedside to check pulses. You must have a watch that you can use for “counting.”)</w:t>
      </w:r>
    </w:p>
    <w:p w:rsidR="005C4FB5" w:rsidRPr="005C4FB5" w:rsidRDefault="005C4FB5" w:rsidP="00AF01CE">
      <w:pPr>
        <w:rPr>
          <w:rFonts w:ascii="Times New Roman" w:hAnsi="Times New Roman"/>
          <w:b/>
          <w:sz w:val="24"/>
          <w:szCs w:val="24"/>
          <w:u w:val="single"/>
        </w:rPr>
      </w:pPr>
      <w:r w:rsidRPr="005C4FB5">
        <w:rPr>
          <w:rFonts w:ascii="Times New Roman" w:hAnsi="Times New Roman"/>
          <w:b/>
          <w:sz w:val="24"/>
          <w:szCs w:val="24"/>
          <w:u w:val="single"/>
        </w:rPr>
        <w:t>Cell phones are not allowed in the testing areas.</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BF50CF" w:rsidP="003958EC">
      <w:pPr>
        <w:pStyle w:val="NoSpacing"/>
        <w:rPr>
          <w:rFonts w:ascii="Times New Roman" w:hAnsi="Times New Roman" w:cs="Times New Roman"/>
          <w:b/>
          <w:sz w:val="24"/>
          <w:szCs w:val="24"/>
        </w:rPr>
      </w:pPr>
      <w:r>
        <w:rPr>
          <w:rFonts w:ascii="Times New Roman" w:hAnsi="Times New Roman" w:cs="Times New Roman"/>
          <w:b/>
          <w:bCs/>
          <w:sz w:val="24"/>
          <w:szCs w:val="24"/>
        </w:rPr>
        <w:t>LIBRARY INFORMATION:</w:t>
      </w:r>
      <w:r>
        <w:rPr>
          <w:rFonts w:ascii="Times New Roman" w:hAnsi="Times New Roman" w:cs="Times New Roman"/>
          <w:b/>
          <w:bCs/>
          <w:sz w:val="24"/>
          <w:szCs w:val="24"/>
        </w:rPr>
        <w:tab/>
      </w:r>
      <w:r w:rsidR="003958EC" w:rsidRPr="003958EC">
        <w:rPr>
          <w:rFonts w:ascii="Times New Roman" w:hAnsi="Times New Roman" w:cs="Times New Roman"/>
          <w:b/>
          <w:sz w:val="24"/>
          <w:szCs w:val="24"/>
        </w:rPr>
        <w:t xml:space="preserve">Peace </w:t>
      </w:r>
      <w:proofErr w:type="spellStart"/>
      <w:r w:rsidR="003958EC" w:rsidRPr="003958EC">
        <w:rPr>
          <w:rFonts w:ascii="Times New Roman" w:hAnsi="Times New Roman" w:cs="Times New Roman"/>
          <w:b/>
          <w:sz w:val="24"/>
          <w:szCs w:val="24"/>
        </w:rPr>
        <w:t>Ossom</w:t>
      </w:r>
      <w:proofErr w:type="spellEnd"/>
      <w:r w:rsidR="003958EC" w:rsidRPr="003958EC">
        <w:rPr>
          <w:rFonts w:ascii="Times New Roman" w:hAnsi="Times New Roman" w:cs="Times New Roman"/>
          <w:b/>
          <w:sz w:val="24"/>
          <w:szCs w:val="24"/>
        </w:rPr>
        <w:t xml:space="preserve"> Williamson, MLS, MS, AHIP</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FA407B" w:rsidP="004A3919">
      <w:pPr>
        <w:pStyle w:val="NoSpacing"/>
        <w:ind w:left="2880" w:firstLine="720"/>
        <w:rPr>
          <w:rFonts w:ascii="Times New Roman" w:hAnsi="Times New Roman" w:cs="Times New Roman"/>
          <w:color w:val="1F497D"/>
          <w:sz w:val="24"/>
          <w:szCs w:val="24"/>
        </w:rPr>
      </w:pPr>
      <w:hyperlink r:id="rId30"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31"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FA407B" w:rsidP="004A3919">
      <w:pPr>
        <w:pStyle w:val="NoSpacing"/>
        <w:ind w:left="2880" w:firstLine="720"/>
        <w:rPr>
          <w:rFonts w:ascii="Times New Roman" w:hAnsi="Times New Roman" w:cs="Times New Roman"/>
          <w:color w:val="1F497D"/>
          <w:sz w:val="24"/>
          <w:szCs w:val="24"/>
        </w:rPr>
      </w:pPr>
      <w:hyperlink r:id="rId32"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3"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4"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lastRenderedPageBreak/>
        <w:t>The University of Texas at Arlington College of Nursing</w:t>
      </w:r>
      <w:r w:rsidR="003D0F2B">
        <w:rPr>
          <w:rFonts w:ascii="Times New Roman" w:hAnsi="Times New Roman"/>
          <w:sz w:val="24"/>
          <w:szCs w:val="24"/>
        </w:rPr>
        <w:t xml:space="preserve"> and Health Innovation</w:t>
      </w:r>
      <w:r w:rsidRPr="0089021C">
        <w:rPr>
          <w:rFonts w:ascii="Times New Roman" w:hAnsi="Times New Roman"/>
          <w:sz w:val="24"/>
          <w:szCs w:val="24"/>
        </w:rPr>
        <w:t xml:space="preserve">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style manual will be used by the UTACON</w:t>
      </w:r>
      <w:r w:rsidR="003D0F2B">
        <w:rPr>
          <w:rFonts w:ascii="Times New Roman" w:hAnsi="Times New Roman"/>
          <w:sz w:val="24"/>
          <w:szCs w:val="24"/>
        </w:rPr>
        <w:t>HI</w:t>
      </w:r>
      <w:r w:rsidRPr="0089021C">
        <w:rPr>
          <w:rFonts w:ascii="Times New Roman" w:hAnsi="Times New Roman"/>
          <w:sz w:val="24"/>
          <w:szCs w:val="24"/>
        </w:rPr>
        <w:t xml:space="preserve">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5"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3D0F2B" w:rsidRDefault="00880E9C" w:rsidP="00880E9C">
      <w:pPr>
        <w:rPr>
          <w:rFonts w:ascii="Times New Roman" w:hAnsi="Times New Roman"/>
          <w:b/>
          <w:bCs/>
          <w:sz w:val="24"/>
          <w:szCs w:val="24"/>
          <w:u w:val="single"/>
        </w:rPr>
      </w:pPr>
      <w:r w:rsidRPr="00880E9C">
        <w:rPr>
          <w:rFonts w:ascii="Times New Roman" w:hAnsi="Times New Roman"/>
          <w:sz w:val="24"/>
          <w:szCs w:val="24"/>
        </w:rPr>
        <w:t>Each UTACON</w:t>
      </w:r>
      <w:r w:rsidR="003D0F2B">
        <w:rPr>
          <w:rFonts w:ascii="Times New Roman" w:hAnsi="Times New Roman"/>
          <w:sz w:val="24"/>
          <w:szCs w:val="24"/>
        </w:rPr>
        <w:t>HI</w:t>
      </w:r>
      <w:r w:rsidRPr="00880E9C">
        <w:rPr>
          <w:rFonts w:ascii="Times New Roman" w:hAnsi="Times New Roman"/>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D0F2B" w:rsidRPr="003D0F2B">
        <w:rPr>
          <w:rFonts w:ascii="Times New Roman" w:hAnsi="Times New Roman"/>
          <w:sz w:val="24"/>
          <w:szCs w:val="24"/>
        </w:rPr>
        <w:t>.</w:t>
      </w:r>
      <w:r w:rsidR="003D0F2B">
        <w:rPr>
          <w:rFonts w:ascii="Times New Roman" w:hAnsi="Times New Roman"/>
          <w:color w:val="FF0000"/>
          <w:sz w:val="24"/>
          <w:szCs w:val="24"/>
        </w:rPr>
        <w:t xml:space="preserve"> </w:t>
      </w:r>
      <w:r w:rsidRPr="00880E9C">
        <w:rPr>
          <w:rFonts w:ascii="Times New Roman" w:hAnsi="Times New Roman"/>
          <w:sz w:val="24"/>
          <w:szCs w:val="24"/>
        </w:rPr>
        <w:t>Each course syllabus will list the Essential Skills required fo</w:t>
      </w:r>
      <w:r w:rsidR="003D0F2B">
        <w:rPr>
          <w:rFonts w:ascii="Times New Roman" w:hAnsi="Times New Roman"/>
          <w:sz w:val="24"/>
          <w:szCs w:val="24"/>
        </w:rPr>
        <w:t xml:space="preserve">r that specific course. </w:t>
      </w:r>
      <w:r w:rsidRPr="00880E9C">
        <w:rPr>
          <w:rFonts w:ascii="Times New Roman" w:hAnsi="Times New Roman"/>
          <w:sz w:val="24"/>
          <w:szCs w:val="24"/>
        </w:rPr>
        <w:t xml:space="preserve">UTA students are </w:t>
      </w:r>
      <w:r w:rsidR="003D0F2B">
        <w:rPr>
          <w:rFonts w:ascii="Times New Roman" w:hAnsi="Times New Roman"/>
          <w:sz w:val="24"/>
          <w:szCs w:val="24"/>
        </w:rPr>
        <w:t>required to perform</w:t>
      </w:r>
      <w:r w:rsidRPr="00880E9C">
        <w:rPr>
          <w:rFonts w:ascii="Times New Roman" w:hAnsi="Times New Roman"/>
          <w:sz w:val="24"/>
          <w:szCs w:val="24"/>
        </w:rPr>
        <w:t xml:space="preserve"> ALL the essential skills for each course in order to obtain a passing grade for the clinical component of the course. Throughout the semester, as part of the clinical evaluation process, clinical instructors will monitor student progress in completing all essential sk</w:t>
      </w:r>
      <w:r w:rsidR="003D0F2B">
        <w:rPr>
          <w:rFonts w:ascii="Times New Roman" w:hAnsi="Times New Roman"/>
          <w:sz w:val="24"/>
          <w:szCs w:val="24"/>
        </w:rPr>
        <w:t>ills.</w:t>
      </w:r>
      <w:r w:rsidRPr="00880E9C">
        <w:rPr>
          <w:rFonts w:ascii="Times New Roman" w:hAnsi="Times New Roman"/>
          <w:sz w:val="24"/>
          <w:szCs w:val="24"/>
        </w:rPr>
        <w:t>  It is the student’s responsibility to obtain the required essential skills experiences in a timely manner t</w:t>
      </w:r>
      <w:r w:rsidR="003D0F2B">
        <w:rPr>
          <w:rFonts w:ascii="Times New Roman" w:hAnsi="Times New Roman"/>
          <w:sz w:val="24"/>
          <w:szCs w:val="24"/>
        </w:rPr>
        <w:t xml:space="preserve">hroughout the semester.  </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lastRenderedPageBreak/>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6"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4A3919" w:rsidRDefault="004A3919"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w:t>
      </w:r>
      <w:proofErr w:type="gramStart"/>
      <w:r w:rsidRPr="0089021C">
        <w:rPr>
          <w:rFonts w:ascii="Times New Roman" w:hAnsi="Times New Roman"/>
          <w:b/>
          <w:bCs/>
          <w:sz w:val="24"/>
          <w:szCs w:val="24"/>
        </w:rPr>
        <w:t>Closed</w:t>
      </w:r>
      <w:proofErr w:type="gramEnd"/>
      <w:r w:rsidRPr="0089021C">
        <w:rPr>
          <w:rFonts w:ascii="Times New Roman" w:hAnsi="Times New Roman"/>
          <w:b/>
          <w:bCs/>
          <w:sz w:val="24"/>
          <w:szCs w:val="24"/>
        </w:rPr>
        <w:t xml:space="preserve">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 xml:space="preserve">Hazardous Exposure </w:t>
      </w:r>
      <w:proofErr w:type="gramStart"/>
      <w:r w:rsidRPr="0089021C">
        <w:rPr>
          <w:rFonts w:ascii="Times New Roman" w:hAnsi="Times New Roman"/>
          <w:b/>
          <w:bCs/>
          <w:sz w:val="24"/>
          <w:szCs w:val="24"/>
        </w:rPr>
        <w:t>To</w:t>
      </w:r>
      <w:proofErr w:type="gramEnd"/>
      <w:r w:rsidRPr="0089021C">
        <w:rPr>
          <w:rFonts w:ascii="Times New Roman" w:hAnsi="Times New Roman"/>
          <w:b/>
          <w:bCs/>
          <w:sz w:val="24"/>
          <w:szCs w:val="24"/>
        </w:rPr>
        <w:t xml:space="preserve">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Allowing students to practice invasive skills (e.g., IM, SQ, IV's, NG tubes, intubation) on other students in the learning lab will no longer be used as a teaching strategy.  Skills may be practiced on the simulators in </w:t>
      </w:r>
      <w:r w:rsidRPr="0089021C">
        <w:rPr>
          <w:rFonts w:ascii="Times New Roman" w:hAnsi="Times New Roman"/>
          <w:sz w:val="24"/>
          <w:szCs w:val="24"/>
        </w:rPr>
        <w:lastRenderedPageBreak/>
        <w:t>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w:t>
            </w:r>
            <w:proofErr w:type="gramStart"/>
            <w:r w:rsidRPr="0089021C">
              <w:rPr>
                <w:b w:val="0"/>
                <w:lang w:eastAsia="en-US"/>
              </w:rPr>
              <w:t>,5,6,7,8,9,10,11,13,14</w:t>
            </w:r>
            <w:proofErr w:type="gramEnd"/>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lastRenderedPageBreak/>
        <w:t xml:space="preserve">Please refer to the Board of Nursing at </w:t>
      </w:r>
      <w:hyperlink r:id="rId37"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FA407B" w:rsidP="003D6E50">
      <w:pPr>
        <w:rPr>
          <w:rFonts w:ascii="Times New Roman" w:hAnsi="Times New Roman"/>
          <w:sz w:val="24"/>
          <w:szCs w:val="24"/>
        </w:rPr>
      </w:pPr>
      <w:hyperlink r:id="rId38"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lastRenderedPageBreak/>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7B" w:rsidRDefault="00FA407B" w:rsidP="00C94264">
      <w:r>
        <w:separator/>
      </w:r>
    </w:p>
  </w:endnote>
  <w:endnote w:type="continuationSeparator" w:id="0">
    <w:p w:rsidR="00FA407B" w:rsidRDefault="00FA407B"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7B" w:rsidRPr="00C871F1" w:rsidRDefault="00FA407B">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Pr="00C871F1">
      <w:rPr>
        <w:rFonts w:ascii="Times New Roman" w:hAnsi="Times New Roman"/>
        <w:sz w:val="18"/>
      </w:rPr>
      <w:fldChar w:fldCharType="separate"/>
    </w:r>
    <w:r w:rsidR="004B06C6">
      <w:rPr>
        <w:rFonts w:ascii="Times New Roman" w:hAnsi="Times New Roman"/>
        <w:noProof/>
        <w:sz w:val="18"/>
      </w:rPr>
      <w:t>1</w:t>
    </w:r>
    <w:r w:rsidRPr="00C871F1">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7B" w:rsidRDefault="00FA407B" w:rsidP="00C94264">
      <w:r>
        <w:separator/>
      </w:r>
    </w:p>
  </w:footnote>
  <w:footnote w:type="continuationSeparator" w:id="0">
    <w:p w:rsidR="00FA407B" w:rsidRDefault="00FA407B"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7B" w:rsidRPr="00C871F1" w:rsidRDefault="00FA407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7B" w:rsidRPr="00C871F1" w:rsidRDefault="00FA407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54D23"/>
    <w:rsid w:val="00086D71"/>
    <w:rsid w:val="000A0BA0"/>
    <w:rsid w:val="000A7868"/>
    <w:rsid w:val="000C05B1"/>
    <w:rsid w:val="000C3B8B"/>
    <w:rsid w:val="000D0518"/>
    <w:rsid w:val="000D58BE"/>
    <w:rsid w:val="000D6C13"/>
    <w:rsid w:val="000E167A"/>
    <w:rsid w:val="000E2AD9"/>
    <w:rsid w:val="000F4EDE"/>
    <w:rsid w:val="00106D44"/>
    <w:rsid w:val="00110930"/>
    <w:rsid w:val="0011155A"/>
    <w:rsid w:val="00120D26"/>
    <w:rsid w:val="00122CE0"/>
    <w:rsid w:val="0014583E"/>
    <w:rsid w:val="00157EB8"/>
    <w:rsid w:val="00167CF4"/>
    <w:rsid w:val="001726C1"/>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030E5"/>
    <w:rsid w:val="00331474"/>
    <w:rsid w:val="00344861"/>
    <w:rsid w:val="0035114E"/>
    <w:rsid w:val="00361081"/>
    <w:rsid w:val="003640E0"/>
    <w:rsid w:val="00384E1F"/>
    <w:rsid w:val="003958EC"/>
    <w:rsid w:val="003A5FCF"/>
    <w:rsid w:val="003B0BA0"/>
    <w:rsid w:val="003D0F2B"/>
    <w:rsid w:val="003D434A"/>
    <w:rsid w:val="003D6E50"/>
    <w:rsid w:val="003F394F"/>
    <w:rsid w:val="00402562"/>
    <w:rsid w:val="0041532D"/>
    <w:rsid w:val="004237E9"/>
    <w:rsid w:val="00455334"/>
    <w:rsid w:val="00477FE6"/>
    <w:rsid w:val="004A3919"/>
    <w:rsid w:val="004A411F"/>
    <w:rsid w:val="004B02A9"/>
    <w:rsid w:val="004B06C6"/>
    <w:rsid w:val="004D4E93"/>
    <w:rsid w:val="004D72EB"/>
    <w:rsid w:val="004E5963"/>
    <w:rsid w:val="00500964"/>
    <w:rsid w:val="0053129D"/>
    <w:rsid w:val="00557A02"/>
    <w:rsid w:val="00557E29"/>
    <w:rsid w:val="0059714D"/>
    <w:rsid w:val="005A1DE3"/>
    <w:rsid w:val="005B0361"/>
    <w:rsid w:val="005C4FB5"/>
    <w:rsid w:val="005C553B"/>
    <w:rsid w:val="005D3978"/>
    <w:rsid w:val="005E0D48"/>
    <w:rsid w:val="005F66E9"/>
    <w:rsid w:val="005F6D10"/>
    <w:rsid w:val="00621CCE"/>
    <w:rsid w:val="00630C5D"/>
    <w:rsid w:val="006416A0"/>
    <w:rsid w:val="00661A4F"/>
    <w:rsid w:val="006712D2"/>
    <w:rsid w:val="00685339"/>
    <w:rsid w:val="00685F62"/>
    <w:rsid w:val="006B3AC5"/>
    <w:rsid w:val="006B6DBF"/>
    <w:rsid w:val="006C35C2"/>
    <w:rsid w:val="006D3DC3"/>
    <w:rsid w:val="006E1CD5"/>
    <w:rsid w:val="006E741B"/>
    <w:rsid w:val="00701B0C"/>
    <w:rsid w:val="007109CC"/>
    <w:rsid w:val="00725098"/>
    <w:rsid w:val="00735410"/>
    <w:rsid w:val="00735F1E"/>
    <w:rsid w:val="00743F28"/>
    <w:rsid w:val="00747858"/>
    <w:rsid w:val="0075370C"/>
    <w:rsid w:val="00755633"/>
    <w:rsid w:val="00757B05"/>
    <w:rsid w:val="00761231"/>
    <w:rsid w:val="00763134"/>
    <w:rsid w:val="007853C3"/>
    <w:rsid w:val="007D3BCE"/>
    <w:rsid w:val="007F46F7"/>
    <w:rsid w:val="00810E2C"/>
    <w:rsid w:val="008116FC"/>
    <w:rsid w:val="00821CA6"/>
    <w:rsid w:val="0082629C"/>
    <w:rsid w:val="008703A2"/>
    <w:rsid w:val="00880740"/>
    <w:rsid w:val="00880E9C"/>
    <w:rsid w:val="00882B7B"/>
    <w:rsid w:val="00887686"/>
    <w:rsid w:val="0089021C"/>
    <w:rsid w:val="008A7224"/>
    <w:rsid w:val="008B78A8"/>
    <w:rsid w:val="008C7F65"/>
    <w:rsid w:val="008D5C4A"/>
    <w:rsid w:val="008E3DA4"/>
    <w:rsid w:val="009026D7"/>
    <w:rsid w:val="00907777"/>
    <w:rsid w:val="00931A1A"/>
    <w:rsid w:val="009444FF"/>
    <w:rsid w:val="00963D3D"/>
    <w:rsid w:val="009B04D5"/>
    <w:rsid w:val="009B3D6B"/>
    <w:rsid w:val="009C08D7"/>
    <w:rsid w:val="009C585E"/>
    <w:rsid w:val="009C77B9"/>
    <w:rsid w:val="009D2CFE"/>
    <w:rsid w:val="009E46EC"/>
    <w:rsid w:val="009F230C"/>
    <w:rsid w:val="00A16193"/>
    <w:rsid w:val="00A176C8"/>
    <w:rsid w:val="00A32BD9"/>
    <w:rsid w:val="00A36D6F"/>
    <w:rsid w:val="00A417C9"/>
    <w:rsid w:val="00A53D63"/>
    <w:rsid w:val="00A569BB"/>
    <w:rsid w:val="00A75D32"/>
    <w:rsid w:val="00AB4E10"/>
    <w:rsid w:val="00AC271E"/>
    <w:rsid w:val="00AD6077"/>
    <w:rsid w:val="00AF01CE"/>
    <w:rsid w:val="00AF7790"/>
    <w:rsid w:val="00B01302"/>
    <w:rsid w:val="00B05506"/>
    <w:rsid w:val="00B133CA"/>
    <w:rsid w:val="00B448B4"/>
    <w:rsid w:val="00B44BCF"/>
    <w:rsid w:val="00B510E8"/>
    <w:rsid w:val="00B556E9"/>
    <w:rsid w:val="00B86872"/>
    <w:rsid w:val="00B93EEB"/>
    <w:rsid w:val="00BB2BF2"/>
    <w:rsid w:val="00BB5719"/>
    <w:rsid w:val="00BD7A86"/>
    <w:rsid w:val="00BE1896"/>
    <w:rsid w:val="00BE4CC6"/>
    <w:rsid w:val="00BF50CF"/>
    <w:rsid w:val="00BF620C"/>
    <w:rsid w:val="00C378EF"/>
    <w:rsid w:val="00C53FEF"/>
    <w:rsid w:val="00C71ECB"/>
    <w:rsid w:val="00C73A0B"/>
    <w:rsid w:val="00C74E5C"/>
    <w:rsid w:val="00C768C6"/>
    <w:rsid w:val="00C871F1"/>
    <w:rsid w:val="00C94264"/>
    <w:rsid w:val="00C95F3B"/>
    <w:rsid w:val="00CA45F5"/>
    <w:rsid w:val="00CC28DE"/>
    <w:rsid w:val="00CC5340"/>
    <w:rsid w:val="00CD2BC9"/>
    <w:rsid w:val="00CE5491"/>
    <w:rsid w:val="00CF3E71"/>
    <w:rsid w:val="00D04B54"/>
    <w:rsid w:val="00D13A99"/>
    <w:rsid w:val="00D17298"/>
    <w:rsid w:val="00D21EB7"/>
    <w:rsid w:val="00D27416"/>
    <w:rsid w:val="00D301AD"/>
    <w:rsid w:val="00D4427D"/>
    <w:rsid w:val="00D80465"/>
    <w:rsid w:val="00D916D7"/>
    <w:rsid w:val="00DB39CB"/>
    <w:rsid w:val="00DD19DD"/>
    <w:rsid w:val="00DD1F56"/>
    <w:rsid w:val="00DD21EE"/>
    <w:rsid w:val="00E05B23"/>
    <w:rsid w:val="00E12CA5"/>
    <w:rsid w:val="00E3195A"/>
    <w:rsid w:val="00E35E8E"/>
    <w:rsid w:val="00E36DEE"/>
    <w:rsid w:val="00E47CC5"/>
    <w:rsid w:val="00E6341F"/>
    <w:rsid w:val="00E70279"/>
    <w:rsid w:val="00E733AC"/>
    <w:rsid w:val="00E73F69"/>
    <w:rsid w:val="00E76129"/>
    <w:rsid w:val="00E8545B"/>
    <w:rsid w:val="00E856C5"/>
    <w:rsid w:val="00E97A66"/>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A407B"/>
    <w:rsid w:val="00FB2073"/>
    <w:rsid w:val="00FB28F0"/>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ashington@uta.edu" TargetMode="External"/><Relationship Id="rId18" Type="http://schemas.openxmlformats.org/officeDocument/2006/relationships/header" Target="header2.xml"/><Relationship Id="rId26" Type="http://schemas.openxmlformats.org/officeDocument/2006/relationships/hyperlink" Target="http://www.uta.edu/resourc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eb.uta.edu/ses/fao" TargetMode="External"/><Relationship Id="rId34" Type="http://schemas.openxmlformats.org/officeDocument/2006/relationships/hyperlink" Target="mailto:skyle@uta.edu" TargetMode="External"/><Relationship Id="rId7" Type="http://schemas.openxmlformats.org/officeDocument/2006/relationships/footnotes" Target="footnotes.xml"/><Relationship Id="rId12" Type="http://schemas.openxmlformats.org/officeDocument/2006/relationships/hyperlink" Target="mailto:lindajm@uta.edu" TargetMode="External"/><Relationship Id="rId17" Type="http://schemas.openxmlformats.org/officeDocument/2006/relationships/footer" Target="footer1.xml"/><Relationship Id="rId25" Type="http://schemas.openxmlformats.org/officeDocument/2006/relationships/hyperlink" Target="mailto:resources@uta.edu" TargetMode="External"/><Relationship Id="rId33" Type="http://schemas.openxmlformats.org/officeDocument/2006/relationships/hyperlink" Target="mailto:hwoods@uta.edu"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catalog.uta.edu/academicregulations/grades/" TargetMode="External"/><Relationship Id="rId29" Type="http://schemas.openxmlformats.org/officeDocument/2006/relationships/hyperlink" Target="http://elear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ickols@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libguides.uta.edu/nursing" TargetMode="External"/><Relationship Id="rId37" Type="http://schemas.openxmlformats.org/officeDocument/2006/relationships/hyperlink" Target="http://www.bne.state.tx.u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thomas@uta.edu" TargetMode="External"/><Relationship Id="rId23" Type="http://schemas.openxmlformats.org/officeDocument/2006/relationships/hyperlink" Target="http://www.uta.edu/titleIX" TargetMode="External"/><Relationship Id="rId28" Type="http://schemas.openxmlformats.org/officeDocument/2006/relationships/hyperlink" Target="http://www.uta.edu/sfs" TargetMode="External"/><Relationship Id="rId36" Type="http://schemas.openxmlformats.org/officeDocument/2006/relationships/hyperlink" Target="http://wweb.uta.edu/catalog/content/general/academic_regulations.aspx" TargetMode="External"/><Relationship Id="rId10" Type="http://schemas.openxmlformats.org/officeDocument/2006/relationships/hyperlink" Target="mailto:nbertram@uta.ed" TargetMode="External"/><Relationship Id="rId19" Type="http://schemas.openxmlformats.org/officeDocument/2006/relationships/hyperlink" Target="http://www.thirteen.org/edonline/concept2class/constructivism/" TargetMode="External"/><Relationship Id="rId31" Type="http://schemas.openxmlformats.org/officeDocument/2006/relationships/hyperlink" Target="mailto:peace@uta.edu" TargetMode="External"/><Relationship Id="rId4" Type="http://schemas.microsoft.com/office/2007/relationships/stylesWithEffects" Target="stylesWithEffects.xml"/><Relationship Id="rId9" Type="http://schemas.openxmlformats.org/officeDocument/2006/relationships/hyperlink" Target="mailto:plumer@uta.edu" TargetMode="External"/><Relationship Id="rId14" Type="http://schemas.openxmlformats.org/officeDocument/2006/relationships/hyperlink" Target="mailto:gwood@uta.edu" TargetMode="External"/><Relationship Id="rId22" Type="http://schemas.openxmlformats.org/officeDocument/2006/relationships/hyperlink" Target="http://www.uta.edu/disability"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library" TargetMode="External"/><Relationship Id="rId35"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B906-9559-426A-AEF5-A66B426B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23</Pages>
  <Words>10488</Words>
  <Characters>59782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Patti Plumer</cp:lastModifiedBy>
  <cp:revision>16</cp:revision>
  <cp:lastPrinted>2013-11-06T14:27:00Z</cp:lastPrinted>
  <dcterms:created xsi:type="dcterms:W3CDTF">2015-08-20T22:19:00Z</dcterms:created>
  <dcterms:modified xsi:type="dcterms:W3CDTF">2016-01-07T16:01:00Z</dcterms:modified>
</cp:coreProperties>
</file>