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23" w:rsidRDefault="007B7144">
      <w:bookmarkStart w:id="0" w:name="_GoBack"/>
      <w:bookmarkEnd w:id="0"/>
      <w:r>
        <w:rPr>
          <w:noProof/>
        </w:rPr>
        <w:drawing>
          <wp:inline distT="0" distB="0" distL="0" distR="0">
            <wp:extent cx="5943600" cy="740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40029"/>
                    </a:xfrm>
                    <a:prstGeom prst="rect">
                      <a:avLst/>
                    </a:prstGeom>
                    <a:noFill/>
                    <a:ln>
                      <a:noFill/>
                    </a:ln>
                  </pic:spPr>
                </pic:pic>
              </a:graphicData>
            </a:graphic>
          </wp:inline>
        </w:drawing>
      </w:r>
    </w:p>
    <w:p w:rsidR="007B7144" w:rsidRDefault="007B7144" w:rsidP="007B7144">
      <w:pPr>
        <w:pStyle w:val="Default"/>
      </w:pPr>
    </w:p>
    <w:p w:rsidR="00E274BF" w:rsidRPr="00DF09E6" w:rsidRDefault="00E274BF" w:rsidP="00E274BF">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E274BF" w:rsidRPr="00DF09E6" w:rsidRDefault="00E274BF" w:rsidP="00E274BF">
      <w:pPr>
        <w:jc w:val="center"/>
        <w:rPr>
          <w:rFonts w:ascii="Times New Roman" w:hAnsi="Times New Roman"/>
          <w:b/>
          <w:sz w:val="24"/>
          <w:szCs w:val="24"/>
        </w:rPr>
      </w:pPr>
      <w:r>
        <w:rPr>
          <w:rFonts w:ascii="Times New Roman" w:hAnsi="Times New Roman"/>
          <w:b/>
          <w:sz w:val="24"/>
          <w:szCs w:val="24"/>
        </w:rPr>
        <w:t>College of Nursing and Health Innovation</w:t>
      </w:r>
    </w:p>
    <w:p w:rsidR="00E274BF" w:rsidRPr="00910842" w:rsidRDefault="00E274BF" w:rsidP="00E274BF">
      <w:pPr>
        <w:jc w:val="center"/>
        <w:rPr>
          <w:rFonts w:ascii="Times New Roman" w:hAnsi="Times New Roman"/>
          <w:b/>
          <w:sz w:val="24"/>
          <w:szCs w:val="24"/>
        </w:rPr>
      </w:pPr>
      <w:r w:rsidRPr="00910842">
        <w:rPr>
          <w:rFonts w:ascii="Times New Roman" w:hAnsi="Times New Roman"/>
          <w:b/>
          <w:sz w:val="24"/>
          <w:szCs w:val="24"/>
        </w:rPr>
        <w:t>NURS 5302: Curriculum Development and Evaluation</w:t>
      </w:r>
    </w:p>
    <w:p w:rsidR="00E274BF" w:rsidRDefault="00E274BF" w:rsidP="00E274BF">
      <w:pPr>
        <w:jc w:val="center"/>
        <w:rPr>
          <w:rFonts w:ascii="Times New Roman" w:hAnsi="Times New Roman"/>
          <w:b/>
          <w:sz w:val="24"/>
          <w:szCs w:val="24"/>
        </w:rPr>
      </w:pPr>
      <w:r>
        <w:rPr>
          <w:rFonts w:ascii="Times New Roman" w:hAnsi="Times New Roman"/>
          <w:b/>
          <w:sz w:val="24"/>
          <w:szCs w:val="24"/>
        </w:rPr>
        <w:t xml:space="preserve">OFF </w:t>
      </w:r>
      <w:proofErr w:type="gramStart"/>
      <w:r>
        <w:rPr>
          <w:rFonts w:ascii="Times New Roman" w:hAnsi="Times New Roman"/>
          <w:b/>
          <w:sz w:val="24"/>
          <w:szCs w:val="24"/>
        </w:rPr>
        <w:t>CAMPUS  5</w:t>
      </w:r>
      <w:proofErr w:type="gramEnd"/>
      <w:r>
        <w:rPr>
          <w:rFonts w:ascii="Times New Roman" w:hAnsi="Times New Roman"/>
          <w:b/>
          <w:sz w:val="24"/>
          <w:szCs w:val="24"/>
        </w:rPr>
        <w:t xml:space="preserve"> week VERSION</w:t>
      </w:r>
      <w:r>
        <w:rPr>
          <w:rFonts w:ascii="Times New Roman" w:hAnsi="Times New Roman"/>
          <w:b/>
          <w:sz w:val="24"/>
          <w:szCs w:val="24"/>
        </w:rPr>
        <w:br/>
        <w:t>Spring 2016</w:t>
      </w:r>
    </w:p>
    <w:p w:rsidR="007B7144" w:rsidRDefault="00443262" w:rsidP="00E274BF">
      <w:pPr>
        <w:pStyle w:val="Default"/>
        <w:rPr>
          <w:color w:val="auto"/>
        </w:rPr>
      </w:pPr>
      <w:r>
        <w:rPr>
          <w:rFonts w:ascii="Times New Roman" w:hAnsi="Times New Roman"/>
          <w:b/>
          <w:sz w:val="28"/>
          <w:szCs w:val="28"/>
        </w:rPr>
        <w:pict>
          <v:rect id="_x0000_i1025" style="width:0;height:1.5pt" o:hralign="center" o:hrstd="t" o:hr="t" fillcolor="#a0a0a0" stroked="f"/>
        </w:pict>
      </w:r>
    </w:p>
    <w:p w:rsidR="007B7144" w:rsidRPr="00E274BF" w:rsidRDefault="00662778" w:rsidP="007B7144">
      <w:pPr>
        <w:pStyle w:val="Default"/>
        <w:rPr>
          <w:b/>
          <w:bCs/>
          <w:color w:val="auto"/>
          <w:sz w:val="22"/>
          <w:szCs w:val="22"/>
        </w:rPr>
      </w:pPr>
      <w:r>
        <w:rPr>
          <w:b/>
          <w:bCs/>
          <w:color w:val="auto"/>
          <w:sz w:val="22"/>
          <w:szCs w:val="22"/>
        </w:rPr>
        <w:t xml:space="preserve">   </w:t>
      </w:r>
    </w:p>
    <w:p w:rsidR="007B7144" w:rsidRDefault="007B7144" w:rsidP="007B7144">
      <w:pPr>
        <w:pStyle w:val="Default"/>
        <w:rPr>
          <w:color w:val="auto"/>
          <w:sz w:val="22"/>
          <w:szCs w:val="22"/>
        </w:rPr>
      </w:pPr>
      <w:r>
        <w:rPr>
          <w:b/>
          <w:bCs/>
          <w:color w:val="auto"/>
          <w:sz w:val="22"/>
          <w:szCs w:val="22"/>
        </w:rPr>
        <w:t xml:space="preserve">Instructor </w:t>
      </w:r>
    </w:p>
    <w:p w:rsidR="007B7144" w:rsidRDefault="00AD2F85" w:rsidP="007B7144">
      <w:pPr>
        <w:pStyle w:val="Default"/>
        <w:rPr>
          <w:color w:val="auto"/>
          <w:sz w:val="22"/>
          <w:szCs w:val="22"/>
        </w:rPr>
      </w:pPr>
      <w:r>
        <w:rPr>
          <w:b/>
          <w:bCs/>
          <w:color w:val="auto"/>
          <w:sz w:val="22"/>
          <w:szCs w:val="22"/>
        </w:rPr>
        <w:t xml:space="preserve">Ronda </w:t>
      </w:r>
      <w:proofErr w:type="spellStart"/>
      <w:r>
        <w:rPr>
          <w:b/>
          <w:bCs/>
          <w:color w:val="auto"/>
          <w:sz w:val="22"/>
          <w:szCs w:val="22"/>
        </w:rPr>
        <w:t>Mintz</w:t>
      </w:r>
      <w:proofErr w:type="spellEnd"/>
      <w:r>
        <w:rPr>
          <w:b/>
          <w:bCs/>
          <w:color w:val="auto"/>
          <w:sz w:val="22"/>
          <w:szCs w:val="22"/>
        </w:rPr>
        <w:t>-Binder, DNP</w:t>
      </w:r>
      <w:proofErr w:type="gramStart"/>
      <w:r>
        <w:rPr>
          <w:b/>
          <w:bCs/>
          <w:color w:val="auto"/>
          <w:sz w:val="22"/>
          <w:szCs w:val="22"/>
        </w:rPr>
        <w:t>,RN</w:t>
      </w:r>
      <w:proofErr w:type="gramEnd"/>
      <w:r>
        <w:rPr>
          <w:b/>
          <w:bCs/>
          <w:color w:val="auto"/>
          <w:sz w:val="22"/>
          <w:szCs w:val="22"/>
        </w:rPr>
        <w:t xml:space="preserve"> , CNE</w:t>
      </w:r>
    </w:p>
    <w:p w:rsidR="007B7144" w:rsidRDefault="00AD2F85" w:rsidP="007B7144">
      <w:pPr>
        <w:pStyle w:val="Default"/>
        <w:rPr>
          <w:color w:val="auto"/>
          <w:sz w:val="22"/>
          <w:szCs w:val="22"/>
        </w:rPr>
      </w:pPr>
      <w:r>
        <w:rPr>
          <w:b/>
          <w:bCs/>
          <w:color w:val="auto"/>
          <w:sz w:val="22"/>
          <w:szCs w:val="22"/>
        </w:rPr>
        <w:t>Associate Professor, Clinical Nursing</w:t>
      </w:r>
    </w:p>
    <w:p w:rsidR="007B7144" w:rsidRDefault="007B7144" w:rsidP="007B7144">
      <w:pPr>
        <w:pStyle w:val="Default"/>
        <w:rPr>
          <w:color w:val="auto"/>
          <w:sz w:val="22"/>
          <w:szCs w:val="22"/>
        </w:rPr>
      </w:pPr>
      <w:r>
        <w:rPr>
          <w:color w:val="auto"/>
          <w:sz w:val="22"/>
          <w:szCs w:val="22"/>
        </w:rPr>
        <w:t>Office</w:t>
      </w:r>
      <w:r>
        <w:rPr>
          <w:b/>
          <w:bCs/>
          <w:color w:val="auto"/>
          <w:sz w:val="22"/>
          <w:szCs w:val="22"/>
        </w:rPr>
        <w:t xml:space="preserve">#: </w:t>
      </w:r>
      <w:r>
        <w:rPr>
          <w:color w:val="auto"/>
          <w:sz w:val="22"/>
          <w:szCs w:val="22"/>
        </w:rPr>
        <w:t xml:space="preserve">Virtual </w:t>
      </w:r>
    </w:p>
    <w:p w:rsidR="007B7144" w:rsidRDefault="007B7144" w:rsidP="007B7144">
      <w:pPr>
        <w:pStyle w:val="Default"/>
        <w:rPr>
          <w:color w:val="auto"/>
          <w:sz w:val="22"/>
          <w:szCs w:val="22"/>
        </w:rPr>
      </w:pPr>
      <w:r>
        <w:rPr>
          <w:color w:val="auto"/>
          <w:sz w:val="22"/>
          <w:szCs w:val="22"/>
        </w:rPr>
        <w:t xml:space="preserve">Office Hours: by appointment </w:t>
      </w:r>
    </w:p>
    <w:p w:rsidR="007B7144" w:rsidRDefault="00AD2F85" w:rsidP="007B7144">
      <w:pPr>
        <w:pStyle w:val="Default"/>
        <w:rPr>
          <w:color w:val="auto"/>
          <w:sz w:val="22"/>
          <w:szCs w:val="22"/>
        </w:rPr>
      </w:pPr>
      <w:r>
        <w:rPr>
          <w:color w:val="auto"/>
          <w:sz w:val="22"/>
          <w:szCs w:val="22"/>
        </w:rPr>
        <w:t>Phone: 817.272.2776</w:t>
      </w:r>
    </w:p>
    <w:p w:rsidR="007B7144" w:rsidRDefault="007B7144" w:rsidP="007B7144">
      <w:pPr>
        <w:pStyle w:val="Default"/>
        <w:rPr>
          <w:rFonts w:ascii="Times New Roman" w:hAnsi="Times New Roman" w:cs="Times New Roman"/>
          <w:color w:val="auto"/>
          <w:sz w:val="23"/>
          <w:szCs w:val="23"/>
        </w:rPr>
      </w:pPr>
      <w:r>
        <w:rPr>
          <w:color w:val="auto"/>
          <w:sz w:val="22"/>
          <w:szCs w:val="22"/>
        </w:rPr>
        <w:t xml:space="preserve">Email: </w:t>
      </w:r>
      <w:r w:rsidR="00AD2F85">
        <w:rPr>
          <w:color w:val="auto"/>
          <w:sz w:val="22"/>
          <w:szCs w:val="22"/>
        </w:rPr>
        <w:t>rondamb@uta.edu</w:t>
      </w:r>
      <w:r>
        <w:rPr>
          <w:rFonts w:ascii="Times New Roman" w:hAnsi="Times New Roman" w:cs="Times New Roman"/>
          <w:color w:val="auto"/>
          <w:sz w:val="23"/>
          <w:szCs w:val="23"/>
        </w:rPr>
        <w:t xml:space="preserve"> </w:t>
      </w:r>
    </w:p>
    <w:p w:rsidR="00B24388" w:rsidRPr="00910842" w:rsidRDefault="00B24388" w:rsidP="00B24388">
      <w:pPr>
        <w:rPr>
          <w:rFonts w:ascii="Arial" w:hAnsi="Arial" w:cs="Arial"/>
        </w:rPr>
      </w:pPr>
      <w:r w:rsidRPr="00910842">
        <w:rPr>
          <w:rFonts w:ascii="Times New Roman" w:hAnsi="Times New Roman"/>
          <w:sz w:val="24"/>
          <w:szCs w:val="24"/>
        </w:rPr>
        <w:t xml:space="preserve">Faculty Profile: Faculty Profile: </w:t>
      </w:r>
      <w:hyperlink r:id="rId6" w:anchor="profile/profile/view/id/2025/" w:history="1">
        <w:r w:rsidRPr="00910842">
          <w:rPr>
            <w:rFonts w:ascii="Arial" w:hAnsi="Arial" w:cs="Arial"/>
            <w:color w:val="0000FF"/>
            <w:spacing w:val="-6"/>
            <w:sz w:val="21"/>
            <w:szCs w:val="21"/>
            <w:u w:val="single"/>
          </w:rPr>
          <w:t>https://www.uta.edu/mentis/public/#profile/profile/view/id/2025/</w:t>
        </w:r>
      </w:hyperlink>
    </w:p>
    <w:p w:rsidR="00E274BF" w:rsidRPr="005D6CEE" w:rsidRDefault="00E274BF" w:rsidP="00E274BF">
      <w:pPr>
        <w:rPr>
          <w:rFonts w:ascii="Times New Roman" w:hAnsi="Times New Roman"/>
          <w:sz w:val="24"/>
          <w:szCs w:val="24"/>
        </w:rPr>
      </w:pPr>
      <w:r w:rsidRPr="005D6CEE">
        <w:rPr>
          <w:rFonts w:ascii="Times New Roman" w:hAnsi="Times New Roman"/>
          <w:b/>
          <w:sz w:val="24"/>
          <w:szCs w:val="24"/>
          <w:u w:val="single"/>
        </w:rPr>
        <w:t>Section Information</w:t>
      </w:r>
      <w:r w:rsidRPr="005D6CEE">
        <w:rPr>
          <w:rFonts w:ascii="Times New Roman" w:hAnsi="Times New Roman"/>
          <w:b/>
          <w:sz w:val="24"/>
          <w:szCs w:val="24"/>
        </w:rPr>
        <w:t xml:space="preserve">: </w:t>
      </w:r>
      <w:r>
        <w:rPr>
          <w:rFonts w:ascii="Times New Roman" w:hAnsi="Times New Roman"/>
          <w:sz w:val="24"/>
          <w:szCs w:val="24"/>
        </w:rPr>
        <w:t>NURS 5302-400</w:t>
      </w:r>
    </w:p>
    <w:p w:rsidR="007B7144" w:rsidRDefault="007B7144" w:rsidP="007B7144">
      <w:pPr>
        <w:pStyle w:val="Default"/>
        <w:rPr>
          <w:color w:val="auto"/>
          <w:sz w:val="23"/>
          <w:szCs w:val="23"/>
        </w:rPr>
      </w:pPr>
    </w:p>
    <w:p w:rsidR="007B7144" w:rsidRDefault="007B7144" w:rsidP="007B7144">
      <w:pPr>
        <w:pStyle w:val="Default"/>
        <w:rPr>
          <w:color w:val="auto"/>
          <w:sz w:val="22"/>
          <w:szCs w:val="22"/>
        </w:rPr>
      </w:pPr>
      <w:r>
        <w:rPr>
          <w:b/>
          <w:bCs/>
          <w:color w:val="auto"/>
          <w:sz w:val="22"/>
          <w:szCs w:val="22"/>
        </w:rPr>
        <w:t>Academic Coach</w:t>
      </w:r>
      <w:r w:rsidR="00AD2F85">
        <w:rPr>
          <w:b/>
          <w:bCs/>
          <w:color w:val="auto"/>
          <w:sz w:val="22"/>
          <w:szCs w:val="22"/>
        </w:rPr>
        <w:t>es TBD</w:t>
      </w:r>
      <w:r>
        <w:rPr>
          <w:b/>
          <w:bCs/>
          <w:color w:val="auto"/>
          <w:sz w:val="22"/>
          <w:szCs w:val="22"/>
        </w:rPr>
        <w:t xml:space="preserve"> </w:t>
      </w:r>
    </w:p>
    <w:p w:rsidR="007B7144" w:rsidRDefault="007B7144" w:rsidP="007B7144">
      <w:pPr>
        <w:pStyle w:val="Default"/>
        <w:rPr>
          <w:color w:val="auto"/>
          <w:sz w:val="22"/>
          <w:szCs w:val="22"/>
        </w:rPr>
      </w:pPr>
    </w:p>
    <w:p w:rsidR="007B7144" w:rsidRDefault="007B7144" w:rsidP="007B7144">
      <w:pPr>
        <w:pStyle w:val="Default"/>
        <w:rPr>
          <w:color w:val="auto"/>
          <w:sz w:val="22"/>
          <w:szCs w:val="22"/>
        </w:rPr>
      </w:pPr>
      <w:r>
        <w:rPr>
          <w:b/>
          <w:bCs/>
          <w:color w:val="auto"/>
          <w:sz w:val="22"/>
          <w:szCs w:val="22"/>
        </w:rPr>
        <w:t xml:space="preserve">Prerequisites </w:t>
      </w:r>
    </w:p>
    <w:p w:rsidR="007B7144" w:rsidRDefault="007B7144" w:rsidP="007B7144">
      <w:pPr>
        <w:pStyle w:val="Default"/>
        <w:rPr>
          <w:color w:val="auto"/>
          <w:sz w:val="22"/>
          <w:szCs w:val="22"/>
        </w:rPr>
      </w:pPr>
      <w:r>
        <w:rPr>
          <w:color w:val="auto"/>
          <w:sz w:val="22"/>
          <w:szCs w:val="22"/>
        </w:rPr>
        <w:t xml:space="preserve">Completion of N5301or permission of faculty </w:t>
      </w:r>
    </w:p>
    <w:p w:rsidR="007B7144" w:rsidRDefault="007B7144" w:rsidP="007B7144">
      <w:pPr>
        <w:pStyle w:val="Default"/>
        <w:rPr>
          <w:color w:val="auto"/>
          <w:sz w:val="22"/>
          <w:szCs w:val="22"/>
        </w:rPr>
      </w:pPr>
    </w:p>
    <w:p w:rsidR="007B7144" w:rsidRDefault="007B7144" w:rsidP="007B7144">
      <w:pPr>
        <w:pStyle w:val="Default"/>
        <w:rPr>
          <w:b/>
          <w:bCs/>
          <w:color w:val="auto"/>
          <w:sz w:val="22"/>
          <w:szCs w:val="22"/>
        </w:rPr>
      </w:pPr>
      <w:r>
        <w:rPr>
          <w:b/>
          <w:bCs/>
          <w:color w:val="auto"/>
          <w:sz w:val="22"/>
          <w:szCs w:val="22"/>
        </w:rPr>
        <w:t xml:space="preserve">Textbooks, Reading Material, and Resources </w:t>
      </w:r>
      <w:proofErr w:type="gramStart"/>
      <w:r w:rsidR="00AD2F85">
        <w:rPr>
          <w:b/>
          <w:bCs/>
          <w:color w:val="auto"/>
          <w:sz w:val="22"/>
          <w:szCs w:val="22"/>
        </w:rPr>
        <w:t>( always</w:t>
      </w:r>
      <w:proofErr w:type="gramEnd"/>
      <w:r w:rsidR="00AD2F85">
        <w:rPr>
          <w:b/>
          <w:bCs/>
          <w:color w:val="auto"/>
          <w:sz w:val="22"/>
          <w:szCs w:val="22"/>
        </w:rPr>
        <w:t xml:space="preserve"> choose newest edition!) </w:t>
      </w:r>
    </w:p>
    <w:p w:rsidR="00AD2F85" w:rsidRDefault="00AD2F85" w:rsidP="007B7144">
      <w:pPr>
        <w:pStyle w:val="Default"/>
        <w:rPr>
          <w:color w:val="auto"/>
          <w:sz w:val="22"/>
          <w:szCs w:val="22"/>
        </w:rPr>
      </w:pPr>
    </w:p>
    <w:p w:rsidR="007B7144" w:rsidRDefault="00AD2F85" w:rsidP="007B7144">
      <w:pPr>
        <w:pStyle w:val="Default"/>
        <w:rPr>
          <w:b/>
          <w:bCs/>
          <w:color w:val="auto"/>
          <w:sz w:val="22"/>
          <w:szCs w:val="22"/>
        </w:rPr>
      </w:pPr>
      <w:proofErr w:type="gramStart"/>
      <w:r>
        <w:rPr>
          <w:color w:val="auto"/>
          <w:sz w:val="22"/>
          <w:szCs w:val="22"/>
        </w:rPr>
        <w:t>Keating, S. (2014</w:t>
      </w:r>
      <w:r w:rsidR="007B7144">
        <w:rPr>
          <w:color w:val="auto"/>
          <w:sz w:val="22"/>
          <w:szCs w:val="22"/>
        </w:rPr>
        <w:t xml:space="preserve">) </w:t>
      </w:r>
      <w:r w:rsidR="007B7144">
        <w:rPr>
          <w:i/>
          <w:iCs/>
          <w:color w:val="auto"/>
          <w:sz w:val="22"/>
          <w:szCs w:val="22"/>
        </w:rPr>
        <w:t xml:space="preserve">Curriculum Development and </w:t>
      </w:r>
      <w:r>
        <w:rPr>
          <w:i/>
          <w:iCs/>
          <w:color w:val="auto"/>
          <w:sz w:val="22"/>
          <w:szCs w:val="22"/>
        </w:rPr>
        <w:t>Evaluation in Nursing 3rd</w:t>
      </w:r>
      <w:r w:rsidR="007B7144">
        <w:rPr>
          <w:i/>
          <w:iCs/>
          <w:color w:val="auto"/>
          <w:sz w:val="22"/>
          <w:szCs w:val="22"/>
        </w:rPr>
        <w:t xml:space="preserve"> edition.</w:t>
      </w:r>
      <w:proofErr w:type="gramEnd"/>
      <w:r w:rsidR="007B7144">
        <w:rPr>
          <w:i/>
          <w:iCs/>
          <w:color w:val="auto"/>
          <w:sz w:val="22"/>
          <w:szCs w:val="22"/>
        </w:rPr>
        <w:t xml:space="preserve"> </w:t>
      </w:r>
      <w:r>
        <w:rPr>
          <w:i/>
          <w:iCs/>
          <w:color w:val="auto"/>
          <w:sz w:val="22"/>
          <w:szCs w:val="22"/>
        </w:rPr>
        <w:t xml:space="preserve">NY, </w:t>
      </w:r>
      <w:r w:rsidR="007B7144">
        <w:rPr>
          <w:color w:val="auto"/>
          <w:sz w:val="22"/>
          <w:szCs w:val="22"/>
        </w:rPr>
        <w:t xml:space="preserve">Springer Publication Company </w:t>
      </w:r>
      <w:r>
        <w:rPr>
          <w:b/>
          <w:bCs/>
          <w:color w:val="auto"/>
          <w:sz w:val="22"/>
          <w:szCs w:val="22"/>
        </w:rPr>
        <w:t>ISBN: 978-0-8261-3027-3</w:t>
      </w:r>
    </w:p>
    <w:p w:rsidR="00AD2F85" w:rsidRDefault="00AD2F85" w:rsidP="007B7144">
      <w:pPr>
        <w:pStyle w:val="Default"/>
        <w:rPr>
          <w:color w:val="auto"/>
          <w:sz w:val="22"/>
          <w:szCs w:val="22"/>
        </w:rPr>
      </w:pPr>
    </w:p>
    <w:p w:rsidR="007B7144" w:rsidRDefault="007B7144" w:rsidP="007B7144">
      <w:pPr>
        <w:pStyle w:val="Default"/>
        <w:rPr>
          <w:color w:val="auto"/>
          <w:sz w:val="22"/>
          <w:szCs w:val="22"/>
        </w:rPr>
      </w:pPr>
      <w:r>
        <w:rPr>
          <w:i/>
          <w:iCs/>
          <w:color w:val="auto"/>
          <w:sz w:val="22"/>
          <w:szCs w:val="22"/>
        </w:rPr>
        <w:t xml:space="preserve">Publication Manual of the American Psychological Association </w:t>
      </w:r>
      <w:r>
        <w:rPr>
          <w:color w:val="auto"/>
          <w:sz w:val="22"/>
          <w:szCs w:val="22"/>
        </w:rPr>
        <w:t xml:space="preserve">(APA) </w:t>
      </w:r>
      <w:r>
        <w:rPr>
          <w:i/>
          <w:iCs/>
          <w:color w:val="auto"/>
          <w:sz w:val="22"/>
          <w:szCs w:val="22"/>
        </w:rPr>
        <w:t>6th Edition</w:t>
      </w:r>
      <w:r>
        <w:rPr>
          <w:b/>
          <w:bCs/>
          <w:i/>
          <w:iCs/>
          <w:color w:val="auto"/>
          <w:sz w:val="22"/>
          <w:szCs w:val="22"/>
        </w:rPr>
        <w:t xml:space="preserve">, </w:t>
      </w:r>
    </w:p>
    <w:p w:rsidR="007B7144" w:rsidRDefault="007B7144" w:rsidP="007B7144">
      <w:pPr>
        <w:pStyle w:val="Default"/>
        <w:rPr>
          <w:b/>
          <w:bCs/>
          <w:color w:val="auto"/>
          <w:sz w:val="22"/>
          <w:szCs w:val="22"/>
        </w:rPr>
      </w:pPr>
      <w:r>
        <w:rPr>
          <w:b/>
          <w:bCs/>
          <w:color w:val="auto"/>
          <w:sz w:val="22"/>
          <w:szCs w:val="22"/>
        </w:rPr>
        <w:t xml:space="preserve">ISBN: 9781433805615 </w:t>
      </w:r>
    </w:p>
    <w:p w:rsidR="007B7144" w:rsidRDefault="007B7144" w:rsidP="007B7144">
      <w:pPr>
        <w:pStyle w:val="Default"/>
        <w:rPr>
          <w:color w:val="auto"/>
          <w:sz w:val="22"/>
          <w:szCs w:val="22"/>
        </w:rPr>
      </w:pPr>
    </w:p>
    <w:p w:rsidR="007B7144" w:rsidRDefault="007B7144" w:rsidP="007B7144">
      <w:pPr>
        <w:pStyle w:val="Default"/>
        <w:rPr>
          <w:b/>
          <w:bCs/>
          <w:color w:val="auto"/>
          <w:sz w:val="22"/>
          <w:szCs w:val="22"/>
        </w:rPr>
      </w:pPr>
      <w:r>
        <w:rPr>
          <w:b/>
          <w:bCs/>
          <w:color w:val="auto"/>
          <w:sz w:val="22"/>
          <w:szCs w:val="22"/>
        </w:rPr>
        <w:t xml:space="preserve">Recommended Material </w:t>
      </w:r>
    </w:p>
    <w:p w:rsidR="00662778" w:rsidRDefault="00662778" w:rsidP="007B7144">
      <w:pPr>
        <w:pStyle w:val="Default"/>
        <w:rPr>
          <w:color w:val="auto"/>
          <w:sz w:val="22"/>
          <w:szCs w:val="22"/>
        </w:rPr>
      </w:pPr>
    </w:p>
    <w:p w:rsidR="007B7144" w:rsidRDefault="007B7144" w:rsidP="007B7144">
      <w:pPr>
        <w:pStyle w:val="Default"/>
        <w:rPr>
          <w:b/>
          <w:bCs/>
          <w:color w:val="auto"/>
          <w:sz w:val="22"/>
          <w:szCs w:val="22"/>
        </w:rPr>
      </w:pPr>
      <w:proofErr w:type="gramStart"/>
      <w:r>
        <w:rPr>
          <w:color w:val="auto"/>
          <w:sz w:val="22"/>
          <w:szCs w:val="22"/>
        </w:rPr>
        <w:t xml:space="preserve">Billings, D. &amp; Halstead, J. </w:t>
      </w:r>
      <w:r w:rsidR="00662778">
        <w:rPr>
          <w:color w:val="auto"/>
          <w:sz w:val="22"/>
          <w:szCs w:val="22"/>
        </w:rPr>
        <w:t>(2012).</w:t>
      </w:r>
      <w:proofErr w:type="gramEnd"/>
      <w:r w:rsidR="00662778">
        <w:rPr>
          <w:color w:val="auto"/>
          <w:sz w:val="22"/>
          <w:szCs w:val="22"/>
        </w:rPr>
        <w:t xml:space="preserve"> </w:t>
      </w:r>
      <w:r>
        <w:rPr>
          <w:i/>
          <w:iCs/>
          <w:color w:val="auto"/>
          <w:sz w:val="22"/>
          <w:szCs w:val="22"/>
        </w:rPr>
        <w:t xml:space="preserve">Teaching in Nursing: </w:t>
      </w:r>
      <w:r w:rsidR="00662778">
        <w:rPr>
          <w:i/>
          <w:iCs/>
          <w:color w:val="auto"/>
          <w:sz w:val="22"/>
          <w:szCs w:val="22"/>
        </w:rPr>
        <w:t>A Guide for Faculty, 4th</w:t>
      </w:r>
      <w:r>
        <w:rPr>
          <w:i/>
          <w:iCs/>
          <w:color w:val="auto"/>
          <w:sz w:val="22"/>
          <w:szCs w:val="22"/>
        </w:rPr>
        <w:t xml:space="preserve"> Edition. </w:t>
      </w:r>
      <w:r w:rsidR="00662778">
        <w:rPr>
          <w:i/>
          <w:iCs/>
          <w:color w:val="auto"/>
          <w:sz w:val="22"/>
          <w:szCs w:val="22"/>
        </w:rPr>
        <w:t xml:space="preserve">St. Louis, </w:t>
      </w:r>
      <w:r w:rsidR="00662778">
        <w:rPr>
          <w:color w:val="auto"/>
          <w:sz w:val="22"/>
          <w:szCs w:val="22"/>
        </w:rPr>
        <w:t>Elsevier</w:t>
      </w:r>
      <w:r>
        <w:rPr>
          <w:color w:val="auto"/>
          <w:sz w:val="22"/>
          <w:szCs w:val="22"/>
        </w:rPr>
        <w:t xml:space="preserve">, </w:t>
      </w:r>
      <w:r w:rsidR="00662778">
        <w:rPr>
          <w:b/>
          <w:bCs/>
          <w:color w:val="auto"/>
          <w:sz w:val="22"/>
          <w:szCs w:val="22"/>
        </w:rPr>
        <w:t>ISBN</w:t>
      </w:r>
      <w:proofErr w:type="gramStart"/>
      <w:r w:rsidR="00662778">
        <w:rPr>
          <w:b/>
          <w:bCs/>
          <w:color w:val="auto"/>
          <w:sz w:val="22"/>
          <w:szCs w:val="22"/>
        </w:rPr>
        <w:t>:</w:t>
      </w:r>
      <w:r w:rsidR="00662778" w:rsidRPr="00662778">
        <w:rPr>
          <w:rStyle w:val="a-size-base"/>
          <w:b/>
        </w:rPr>
        <w:t>13</w:t>
      </w:r>
      <w:proofErr w:type="gramEnd"/>
      <w:r w:rsidR="00662778" w:rsidRPr="00662778">
        <w:rPr>
          <w:rStyle w:val="a-size-base"/>
          <w:b/>
        </w:rPr>
        <w:t>:</w:t>
      </w:r>
      <w:r w:rsidR="00662778" w:rsidRPr="00662778">
        <w:rPr>
          <w:b/>
        </w:rPr>
        <w:t xml:space="preserve"> </w:t>
      </w:r>
      <w:r w:rsidR="00662778" w:rsidRPr="00662778">
        <w:rPr>
          <w:rStyle w:val="a-size-base"/>
          <w:b/>
        </w:rPr>
        <w:t>978-1455705511</w:t>
      </w:r>
    </w:p>
    <w:p w:rsidR="007B7144" w:rsidRDefault="007B7144" w:rsidP="007B7144">
      <w:pPr>
        <w:pStyle w:val="Default"/>
        <w:rPr>
          <w:color w:val="auto"/>
          <w:sz w:val="22"/>
          <w:szCs w:val="22"/>
        </w:rPr>
      </w:pPr>
    </w:p>
    <w:p w:rsidR="007B7144" w:rsidRDefault="007B7144" w:rsidP="007B7144">
      <w:pPr>
        <w:pStyle w:val="Default"/>
        <w:rPr>
          <w:color w:val="auto"/>
          <w:sz w:val="22"/>
          <w:szCs w:val="22"/>
        </w:rPr>
      </w:pPr>
      <w:proofErr w:type="gramStart"/>
      <w:r>
        <w:rPr>
          <w:color w:val="auto"/>
          <w:sz w:val="22"/>
          <w:szCs w:val="22"/>
        </w:rPr>
        <w:t>UTA College of Nursing Graduate Program Student Handbook.</w:t>
      </w:r>
      <w:proofErr w:type="gramEnd"/>
      <w:r>
        <w:rPr>
          <w:color w:val="auto"/>
          <w:sz w:val="22"/>
          <w:szCs w:val="22"/>
        </w:rPr>
        <w:t xml:space="preserve"> UTA, Arlington, Texas as found on the UTA CON web page. </w:t>
      </w:r>
    </w:p>
    <w:p w:rsidR="007B7144" w:rsidRDefault="007B7144" w:rsidP="007B7144">
      <w:pPr>
        <w:pStyle w:val="Default"/>
        <w:rPr>
          <w:color w:val="auto"/>
          <w:sz w:val="22"/>
          <w:szCs w:val="22"/>
        </w:rPr>
      </w:pPr>
    </w:p>
    <w:p w:rsidR="007B7144" w:rsidRDefault="007B7144" w:rsidP="007B7144">
      <w:pPr>
        <w:pStyle w:val="Default"/>
        <w:rPr>
          <w:color w:val="auto"/>
          <w:sz w:val="22"/>
          <w:szCs w:val="22"/>
        </w:rPr>
      </w:pPr>
    </w:p>
    <w:p w:rsidR="007B7144" w:rsidRDefault="007B7144" w:rsidP="007B7144">
      <w:pPr>
        <w:pStyle w:val="Default"/>
        <w:rPr>
          <w:color w:val="auto"/>
          <w:sz w:val="22"/>
          <w:szCs w:val="22"/>
        </w:rPr>
      </w:pPr>
      <w:r>
        <w:rPr>
          <w:b/>
          <w:bCs/>
          <w:color w:val="auto"/>
          <w:sz w:val="22"/>
          <w:szCs w:val="22"/>
        </w:rPr>
        <w:t xml:space="preserve">Course Description </w:t>
      </w:r>
    </w:p>
    <w:p w:rsidR="007B7144" w:rsidRDefault="007B7144" w:rsidP="007B7144">
      <w:pPr>
        <w:pStyle w:val="Default"/>
        <w:rPr>
          <w:color w:val="auto"/>
          <w:sz w:val="22"/>
          <w:szCs w:val="22"/>
        </w:rPr>
      </w:pPr>
      <w:r>
        <w:rPr>
          <w:color w:val="auto"/>
          <w:sz w:val="22"/>
          <w:szCs w:val="22"/>
        </w:rPr>
        <w:t xml:space="preserve">Explore the nature of nursing education. Focus on the curriculum process and its application to nursing education programs. </w:t>
      </w:r>
    </w:p>
    <w:p w:rsidR="007B7144" w:rsidRDefault="007B7144" w:rsidP="007B7144">
      <w:pPr>
        <w:pStyle w:val="Default"/>
        <w:rPr>
          <w:color w:val="auto"/>
          <w:sz w:val="22"/>
          <w:szCs w:val="22"/>
        </w:rPr>
      </w:pPr>
    </w:p>
    <w:p w:rsidR="007B7144" w:rsidRPr="007B7144" w:rsidRDefault="007B7144" w:rsidP="007B7144">
      <w:pPr>
        <w:pStyle w:val="Default"/>
      </w:pPr>
      <w:r>
        <w:rPr>
          <w:b/>
          <w:bCs/>
          <w:color w:val="auto"/>
          <w:sz w:val="22"/>
          <w:szCs w:val="22"/>
        </w:rPr>
        <w:t>Student Learning</w:t>
      </w:r>
      <w:r>
        <w:rPr>
          <w:b/>
          <w:bCs/>
        </w:rPr>
        <w:t xml:space="preserve"> </w:t>
      </w:r>
      <w:r>
        <w:rPr>
          <w:b/>
          <w:bCs/>
          <w:color w:val="auto"/>
          <w:sz w:val="22"/>
          <w:szCs w:val="22"/>
        </w:rPr>
        <w:t xml:space="preserve">Outcomes </w:t>
      </w:r>
    </w:p>
    <w:p w:rsidR="007B7144" w:rsidRDefault="007B7144" w:rsidP="007B7144">
      <w:pPr>
        <w:pStyle w:val="Default"/>
        <w:spacing w:after="14"/>
        <w:rPr>
          <w:color w:val="auto"/>
          <w:sz w:val="22"/>
          <w:szCs w:val="22"/>
        </w:rPr>
      </w:pPr>
      <w:r>
        <w:rPr>
          <w:color w:val="auto"/>
          <w:sz w:val="22"/>
          <w:szCs w:val="22"/>
        </w:rPr>
        <w:t xml:space="preserve">1. Analyze current trends that influence nursing education and curriculum development. </w:t>
      </w:r>
    </w:p>
    <w:p w:rsidR="007B7144" w:rsidRDefault="007B7144" w:rsidP="007B7144">
      <w:pPr>
        <w:pStyle w:val="Default"/>
        <w:spacing w:after="14"/>
        <w:rPr>
          <w:color w:val="auto"/>
          <w:sz w:val="22"/>
          <w:szCs w:val="22"/>
        </w:rPr>
      </w:pPr>
      <w:r>
        <w:rPr>
          <w:color w:val="auto"/>
          <w:sz w:val="22"/>
          <w:szCs w:val="22"/>
        </w:rPr>
        <w:t xml:space="preserve">2. Relate a philosophy of nursing or nursing education to the curriculum organizing framework. </w:t>
      </w:r>
    </w:p>
    <w:p w:rsidR="007B7144" w:rsidRDefault="007B7144" w:rsidP="007B7144">
      <w:pPr>
        <w:pStyle w:val="Default"/>
        <w:spacing w:after="14"/>
        <w:rPr>
          <w:color w:val="auto"/>
          <w:sz w:val="22"/>
          <w:szCs w:val="22"/>
        </w:rPr>
      </w:pPr>
      <w:r>
        <w:rPr>
          <w:color w:val="auto"/>
          <w:sz w:val="22"/>
          <w:szCs w:val="22"/>
        </w:rPr>
        <w:t xml:space="preserve">3. Critique structures of selected curricula. </w:t>
      </w:r>
    </w:p>
    <w:p w:rsidR="007B7144" w:rsidRDefault="007B7144" w:rsidP="007B7144">
      <w:pPr>
        <w:pStyle w:val="Default"/>
        <w:spacing w:after="14"/>
        <w:rPr>
          <w:color w:val="auto"/>
          <w:sz w:val="22"/>
          <w:szCs w:val="22"/>
        </w:rPr>
      </w:pPr>
      <w:r>
        <w:rPr>
          <w:color w:val="auto"/>
          <w:sz w:val="22"/>
          <w:szCs w:val="22"/>
        </w:rPr>
        <w:t xml:space="preserve">4. Apply relevant research findings in creating a new curriculum. </w:t>
      </w:r>
    </w:p>
    <w:p w:rsidR="007B7144" w:rsidRDefault="007B7144" w:rsidP="007B7144">
      <w:pPr>
        <w:pStyle w:val="Default"/>
        <w:rPr>
          <w:color w:val="auto"/>
          <w:sz w:val="22"/>
          <w:szCs w:val="22"/>
        </w:rPr>
      </w:pPr>
      <w:r>
        <w:rPr>
          <w:color w:val="auto"/>
          <w:sz w:val="22"/>
          <w:szCs w:val="22"/>
        </w:rPr>
        <w:t xml:space="preserve">5. Design a curriculum based on specific learner outcomes. </w:t>
      </w:r>
    </w:p>
    <w:p w:rsidR="00662778" w:rsidRDefault="00662778" w:rsidP="00662778">
      <w:pPr>
        <w:pStyle w:val="Default"/>
        <w:rPr>
          <w:color w:val="auto"/>
          <w:sz w:val="22"/>
          <w:szCs w:val="22"/>
        </w:rPr>
      </w:pPr>
      <w:r>
        <w:rPr>
          <w:color w:val="auto"/>
          <w:sz w:val="22"/>
          <w:szCs w:val="22"/>
        </w:rPr>
        <w:t xml:space="preserve">6. Evaluate the effectiveness of an educational curriculum. </w:t>
      </w:r>
    </w:p>
    <w:p w:rsidR="00662778" w:rsidRDefault="00662778" w:rsidP="00662778">
      <w:pPr>
        <w:pStyle w:val="Default"/>
        <w:rPr>
          <w:color w:val="auto"/>
          <w:sz w:val="22"/>
          <w:szCs w:val="22"/>
        </w:rPr>
      </w:pPr>
    </w:p>
    <w:p w:rsidR="00662778" w:rsidRDefault="00662778" w:rsidP="00662778">
      <w:pPr>
        <w:pStyle w:val="Default"/>
        <w:rPr>
          <w:b/>
          <w:bCs/>
          <w:color w:val="auto"/>
          <w:sz w:val="22"/>
          <w:szCs w:val="22"/>
        </w:rPr>
      </w:pPr>
      <w:r>
        <w:rPr>
          <w:b/>
          <w:bCs/>
          <w:color w:val="auto"/>
          <w:sz w:val="22"/>
          <w:szCs w:val="22"/>
        </w:rPr>
        <w:t xml:space="preserve">Attendance &amp; Drop Policy </w:t>
      </w:r>
    </w:p>
    <w:p w:rsidR="00662778" w:rsidRDefault="00662778" w:rsidP="00662778">
      <w:pPr>
        <w:pStyle w:val="Default"/>
        <w:rPr>
          <w:color w:val="auto"/>
          <w:sz w:val="22"/>
          <w:szCs w:val="22"/>
        </w:rPr>
      </w:pPr>
    </w:p>
    <w:p w:rsidR="00662778" w:rsidRDefault="00662778" w:rsidP="00662778">
      <w:pPr>
        <w:pStyle w:val="Default"/>
        <w:spacing w:after="29"/>
        <w:rPr>
          <w:color w:val="auto"/>
          <w:sz w:val="22"/>
          <w:szCs w:val="22"/>
        </w:rPr>
      </w:pPr>
      <w:r>
        <w:rPr>
          <w:color w:val="auto"/>
          <w:sz w:val="22"/>
          <w:szCs w:val="22"/>
        </w:rPr>
        <w:t xml:space="preserve"> Regular class attendance and participation is expected of all students. Absences will be reflected in the course grade. </w:t>
      </w:r>
    </w:p>
    <w:p w:rsidR="00662778" w:rsidRDefault="00662778" w:rsidP="00662778">
      <w:pPr>
        <w:pStyle w:val="Default"/>
        <w:rPr>
          <w:color w:val="auto"/>
          <w:sz w:val="22"/>
          <w:szCs w:val="22"/>
        </w:rPr>
      </w:pPr>
      <w:r>
        <w:rPr>
          <w:color w:val="auto"/>
          <w:sz w:val="22"/>
          <w:szCs w:val="22"/>
        </w:rPr>
        <w:t xml:space="preserve"> Students are responsible for all missed course information. </w:t>
      </w:r>
    </w:p>
    <w:p w:rsidR="00662778" w:rsidRDefault="00662778" w:rsidP="00662778">
      <w:pPr>
        <w:pStyle w:val="Default"/>
        <w:rPr>
          <w:color w:val="auto"/>
          <w:sz w:val="22"/>
          <w:szCs w:val="22"/>
        </w:rPr>
      </w:pPr>
    </w:p>
    <w:p w:rsidR="00662778" w:rsidRDefault="00662778" w:rsidP="00662778">
      <w:pPr>
        <w:pStyle w:val="Default"/>
        <w:rPr>
          <w:color w:val="auto"/>
          <w:sz w:val="21"/>
          <w:szCs w:val="21"/>
        </w:rPr>
      </w:pPr>
      <w:r>
        <w:rPr>
          <w:color w:val="auto"/>
          <w:sz w:val="21"/>
          <w:szCs w:val="21"/>
        </w:rPr>
        <w:t xml:space="preserve">Students may drop or swap (adding and dropping a class concurrently) classes through self-service in </w:t>
      </w:r>
      <w:proofErr w:type="spellStart"/>
      <w:r>
        <w:rPr>
          <w:color w:val="auto"/>
          <w:sz w:val="21"/>
          <w:szCs w:val="21"/>
        </w:rPr>
        <w:t>MyMav</w:t>
      </w:r>
      <w:proofErr w:type="spellEnd"/>
      <w:r>
        <w:rPr>
          <w:color w:val="auto"/>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b/>
          <w:bCs/>
          <w:color w:val="auto"/>
          <w:sz w:val="21"/>
          <w:szCs w:val="21"/>
        </w:rPr>
        <w:t>Students will not be automatically dropped for non-attendance</w:t>
      </w:r>
      <w:r>
        <w:rPr>
          <w:color w:val="auto"/>
          <w:sz w:val="21"/>
          <w:szCs w:val="21"/>
        </w:rPr>
        <w:t xml:space="preserve">. Repayment of certain types of financial aid administered through the University may be required as the result of dropping classes or withdrawing. For more information, contact the Office of Financial Aid and Scholarships (http://wweb.uta.edu/ses/fao). </w:t>
      </w:r>
    </w:p>
    <w:p w:rsidR="00662778" w:rsidRDefault="00662778" w:rsidP="00662778">
      <w:pPr>
        <w:pStyle w:val="Default"/>
        <w:rPr>
          <w:color w:val="auto"/>
          <w:sz w:val="22"/>
          <w:szCs w:val="22"/>
        </w:rPr>
      </w:pPr>
      <w:r>
        <w:rPr>
          <w:color w:val="auto"/>
          <w:sz w:val="22"/>
          <w:szCs w:val="22"/>
        </w:rPr>
        <w:t xml:space="preserve">Graduate students who wish to change a schedule by either dropping or adding a course must first consult with their assigned advisor. </w:t>
      </w:r>
    </w:p>
    <w:p w:rsidR="00662778" w:rsidRDefault="00662778" w:rsidP="00662778">
      <w:pPr>
        <w:rPr>
          <w:b/>
          <w:bCs/>
        </w:rPr>
      </w:pPr>
    </w:p>
    <w:p w:rsidR="007B7144" w:rsidRDefault="00662778" w:rsidP="00662778">
      <w:pPr>
        <w:rPr>
          <w:b/>
          <w:bCs/>
        </w:rPr>
      </w:pPr>
      <w:r>
        <w:rPr>
          <w:b/>
          <w:bCs/>
        </w:rPr>
        <w:t xml:space="preserve">DROP DATE: To Be Announced </w:t>
      </w:r>
      <w:proofErr w:type="gramStart"/>
      <w:r>
        <w:rPr>
          <w:b/>
          <w:bCs/>
        </w:rPr>
        <w:t>( usually</w:t>
      </w:r>
      <w:proofErr w:type="gramEnd"/>
      <w:r>
        <w:rPr>
          <w:b/>
          <w:bCs/>
        </w:rPr>
        <w:t xml:space="preserve"> the beginning of week 3 for online programs).</w:t>
      </w:r>
    </w:p>
    <w:p w:rsidR="00662778" w:rsidRDefault="00662778" w:rsidP="00662778">
      <w:pPr>
        <w:pStyle w:val="Default"/>
      </w:pPr>
    </w:p>
    <w:p w:rsidR="00662778" w:rsidRDefault="00662778" w:rsidP="00662778">
      <w:pPr>
        <w:pStyle w:val="Default"/>
        <w:rPr>
          <w:b/>
          <w:bCs/>
          <w:color w:val="auto"/>
          <w:sz w:val="22"/>
          <w:szCs w:val="22"/>
        </w:rPr>
      </w:pPr>
      <w:r>
        <w:rPr>
          <w:b/>
          <w:bCs/>
          <w:color w:val="auto"/>
          <w:sz w:val="22"/>
          <w:szCs w:val="22"/>
        </w:rPr>
        <w:t>Course Topics</w:t>
      </w:r>
      <w:r w:rsidR="00E274BF">
        <w:rPr>
          <w:b/>
          <w:bCs/>
          <w:color w:val="auto"/>
          <w:sz w:val="22"/>
          <w:szCs w:val="22"/>
        </w:rPr>
        <w:t xml:space="preserve"> ( 5 week version) See details in Blackboard</w:t>
      </w:r>
    </w:p>
    <w:p w:rsidR="00662778" w:rsidRDefault="00662778" w:rsidP="00662778">
      <w:pPr>
        <w:pStyle w:val="Default"/>
        <w:rPr>
          <w:color w:val="auto"/>
          <w:sz w:val="22"/>
          <w:szCs w:val="22"/>
        </w:rPr>
      </w:pPr>
      <w:r>
        <w:rPr>
          <w:b/>
          <w:bCs/>
          <w:color w:val="auto"/>
          <w:sz w:val="22"/>
          <w:szCs w:val="22"/>
        </w:rPr>
        <w:t xml:space="preserve"> </w:t>
      </w:r>
    </w:p>
    <w:p w:rsidR="00662778" w:rsidRDefault="00662778" w:rsidP="00662778">
      <w:pPr>
        <w:pStyle w:val="Default"/>
        <w:spacing w:after="28"/>
        <w:rPr>
          <w:color w:val="auto"/>
          <w:sz w:val="22"/>
          <w:szCs w:val="22"/>
        </w:rPr>
      </w:pPr>
      <w:r>
        <w:rPr>
          <w:color w:val="auto"/>
          <w:sz w:val="22"/>
          <w:szCs w:val="22"/>
        </w:rPr>
        <w:t xml:space="preserve"> Role of Faculty and Students </w:t>
      </w:r>
    </w:p>
    <w:p w:rsidR="00662778" w:rsidRDefault="00662778" w:rsidP="00662778">
      <w:pPr>
        <w:pStyle w:val="Default"/>
        <w:spacing w:after="28"/>
        <w:rPr>
          <w:color w:val="auto"/>
          <w:sz w:val="22"/>
          <w:szCs w:val="22"/>
        </w:rPr>
      </w:pPr>
      <w:r>
        <w:rPr>
          <w:color w:val="auto"/>
          <w:sz w:val="22"/>
          <w:szCs w:val="22"/>
        </w:rPr>
        <w:t xml:space="preserve"> Curriculum Development: An Overview </w:t>
      </w:r>
    </w:p>
    <w:p w:rsidR="00662778" w:rsidRDefault="00662778" w:rsidP="00662778">
      <w:pPr>
        <w:pStyle w:val="Default"/>
        <w:spacing w:after="28"/>
        <w:rPr>
          <w:color w:val="auto"/>
          <w:sz w:val="22"/>
          <w:szCs w:val="22"/>
        </w:rPr>
      </w:pPr>
      <w:r>
        <w:rPr>
          <w:color w:val="auto"/>
          <w:sz w:val="22"/>
          <w:szCs w:val="22"/>
        </w:rPr>
        <w:t xml:space="preserve"> Forces and </w:t>
      </w:r>
      <w:proofErr w:type="spellStart"/>
      <w:r>
        <w:rPr>
          <w:color w:val="auto"/>
          <w:sz w:val="22"/>
          <w:szCs w:val="22"/>
        </w:rPr>
        <w:t>Issures</w:t>
      </w:r>
      <w:proofErr w:type="spellEnd"/>
      <w:r>
        <w:rPr>
          <w:color w:val="auto"/>
          <w:sz w:val="22"/>
          <w:szCs w:val="22"/>
        </w:rPr>
        <w:t xml:space="preserve"> Influencing Curriculum Development </w:t>
      </w:r>
    </w:p>
    <w:p w:rsidR="00662778" w:rsidRDefault="00662778" w:rsidP="00662778">
      <w:pPr>
        <w:pStyle w:val="Default"/>
        <w:spacing w:after="28"/>
        <w:rPr>
          <w:color w:val="auto"/>
          <w:sz w:val="22"/>
          <w:szCs w:val="22"/>
        </w:rPr>
      </w:pPr>
      <w:r>
        <w:rPr>
          <w:color w:val="auto"/>
          <w:sz w:val="22"/>
          <w:szCs w:val="22"/>
        </w:rPr>
        <w:t xml:space="preserve"> Philosophical Foundations of Curriculum </w:t>
      </w:r>
    </w:p>
    <w:p w:rsidR="00662778" w:rsidRDefault="00662778" w:rsidP="00662778">
      <w:pPr>
        <w:pStyle w:val="Default"/>
        <w:spacing w:after="28"/>
        <w:rPr>
          <w:color w:val="auto"/>
          <w:sz w:val="22"/>
          <w:szCs w:val="22"/>
        </w:rPr>
      </w:pPr>
      <w:r>
        <w:rPr>
          <w:color w:val="auto"/>
          <w:sz w:val="22"/>
          <w:szCs w:val="22"/>
        </w:rPr>
        <w:t xml:space="preserve"> Curriculum Designs </w:t>
      </w:r>
    </w:p>
    <w:p w:rsidR="00662778" w:rsidRDefault="00662778" w:rsidP="00662778">
      <w:pPr>
        <w:pStyle w:val="Default"/>
        <w:spacing w:after="28"/>
        <w:rPr>
          <w:color w:val="auto"/>
          <w:sz w:val="22"/>
          <w:szCs w:val="22"/>
        </w:rPr>
      </w:pPr>
      <w:r>
        <w:rPr>
          <w:color w:val="auto"/>
          <w:sz w:val="22"/>
          <w:szCs w:val="22"/>
        </w:rPr>
        <w:t xml:space="preserve"> Developing Curriculum Frameworks, Outcomes and Competencies </w:t>
      </w:r>
    </w:p>
    <w:p w:rsidR="00662778" w:rsidRDefault="00662778" w:rsidP="00662778">
      <w:pPr>
        <w:pStyle w:val="Default"/>
        <w:spacing w:after="28"/>
        <w:rPr>
          <w:color w:val="auto"/>
          <w:sz w:val="22"/>
          <w:szCs w:val="22"/>
        </w:rPr>
      </w:pPr>
      <w:r>
        <w:rPr>
          <w:color w:val="auto"/>
          <w:sz w:val="22"/>
          <w:szCs w:val="22"/>
        </w:rPr>
        <w:t xml:space="preserve"> Selecting Learning Experiences to Achieve Curriculum Outcomes </w:t>
      </w:r>
    </w:p>
    <w:p w:rsidR="00662778" w:rsidRDefault="00662778" w:rsidP="00662778">
      <w:pPr>
        <w:pStyle w:val="Default"/>
        <w:spacing w:after="28"/>
        <w:rPr>
          <w:color w:val="auto"/>
          <w:sz w:val="22"/>
          <w:szCs w:val="22"/>
        </w:rPr>
      </w:pPr>
      <w:r>
        <w:rPr>
          <w:color w:val="auto"/>
          <w:sz w:val="22"/>
          <w:szCs w:val="22"/>
        </w:rPr>
        <w:t xml:space="preserve"> Service Learning: Developing Values and Social Responsibility </w:t>
      </w:r>
    </w:p>
    <w:p w:rsidR="00662778" w:rsidRDefault="00662778" w:rsidP="00662778">
      <w:pPr>
        <w:pStyle w:val="Default"/>
        <w:rPr>
          <w:color w:val="auto"/>
          <w:sz w:val="22"/>
          <w:szCs w:val="22"/>
        </w:rPr>
      </w:pPr>
      <w:r>
        <w:rPr>
          <w:color w:val="auto"/>
          <w:sz w:val="22"/>
          <w:szCs w:val="22"/>
        </w:rPr>
        <w:t xml:space="preserve"> Curriculum Evaluation </w:t>
      </w:r>
    </w:p>
    <w:p w:rsidR="00E274BF" w:rsidRDefault="00E274BF" w:rsidP="00662778">
      <w:pPr>
        <w:pStyle w:val="Default"/>
        <w:rPr>
          <w:color w:val="auto"/>
          <w:sz w:val="22"/>
          <w:szCs w:val="22"/>
        </w:rPr>
      </w:pPr>
    </w:p>
    <w:p w:rsidR="00E274BF" w:rsidRDefault="00E274BF" w:rsidP="00662778">
      <w:pPr>
        <w:pStyle w:val="Default"/>
        <w:rPr>
          <w:color w:val="auto"/>
          <w:sz w:val="22"/>
          <w:szCs w:val="22"/>
        </w:rPr>
      </w:pPr>
    </w:p>
    <w:p w:rsidR="00662778" w:rsidRDefault="00662778" w:rsidP="00662778">
      <w:pPr>
        <w:pStyle w:val="Default"/>
        <w:rPr>
          <w:color w:val="auto"/>
          <w:sz w:val="22"/>
          <w:szCs w:val="22"/>
        </w:rPr>
      </w:pPr>
    </w:p>
    <w:p w:rsidR="00662778" w:rsidRDefault="00662778" w:rsidP="00662778">
      <w:pPr>
        <w:pStyle w:val="Default"/>
        <w:rPr>
          <w:b/>
          <w:bCs/>
          <w:color w:val="auto"/>
          <w:sz w:val="22"/>
          <w:szCs w:val="22"/>
        </w:rPr>
      </w:pPr>
      <w:r>
        <w:rPr>
          <w:b/>
          <w:bCs/>
          <w:color w:val="auto"/>
          <w:sz w:val="22"/>
          <w:szCs w:val="22"/>
        </w:rPr>
        <w:lastRenderedPageBreak/>
        <w:t xml:space="preserve">Specific Course Requirements </w:t>
      </w:r>
    </w:p>
    <w:p w:rsidR="00662778" w:rsidRDefault="00662778" w:rsidP="00662778">
      <w:pPr>
        <w:pStyle w:val="Default"/>
        <w:rPr>
          <w:color w:val="auto"/>
          <w:sz w:val="22"/>
          <w:szCs w:val="22"/>
        </w:rPr>
      </w:pPr>
    </w:p>
    <w:p w:rsidR="00662778" w:rsidRDefault="00662778" w:rsidP="00662778">
      <w:pPr>
        <w:pStyle w:val="Default"/>
        <w:spacing w:after="17"/>
        <w:rPr>
          <w:color w:val="auto"/>
          <w:sz w:val="22"/>
          <w:szCs w:val="22"/>
        </w:rPr>
      </w:pPr>
      <w:r>
        <w:rPr>
          <w:rFonts w:ascii="Times New Roman" w:hAnsi="Times New Roman" w:cs="Times New Roman"/>
          <w:color w:val="auto"/>
          <w:sz w:val="22"/>
          <w:szCs w:val="22"/>
        </w:rPr>
        <w:t xml:space="preserve">1. </w:t>
      </w:r>
      <w:r>
        <w:rPr>
          <w:color w:val="auto"/>
          <w:sz w:val="22"/>
          <w:szCs w:val="22"/>
        </w:rPr>
        <w:t xml:space="preserve">Participate in on-line discussions. It is expected that you will be prepared to discuss on-line content topics by having read the textbook and assigned materials. </w:t>
      </w:r>
    </w:p>
    <w:p w:rsidR="00662778" w:rsidRDefault="00662778" w:rsidP="00662778">
      <w:pPr>
        <w:pStyle w:val="Default"/>
        <w:spacing w:after="17"/>
        <w:rPr>
          <w:color w:val="auto"/>
          <w:sz w:val="22"/>
          <w:szCs w:val="22"/>
        </w:rPr>
      </w:pPr>
      <w:r>
        <w:rPr>
          <w:rFonts w:ascii="Times New Roman" w:hAnsi="Times New Roman" w:cs="Times New Roman"/>
          <w:color w:val="auto"/>
          <w:sz w:val="22"/>
          <w:szCs w:val="22"/>
        </w:rPr>
        <w:t xml:space="preserve">2. </w:t>
      </w:r>
      <w:r>
        <w:rPr>
          <w:color w:val="auto"/>
          <w:sz w:val="22"/>
          <w:szCs w:val="22"/>
        </w:rPr>
        <w:t xml:space="preserve">Lead and conduct an online discussion board among your peers related to a specific curriculum development topic. Evaluate results. </w:t>
      </w:r>
    </w:p>
    <w:p w:rsidR="00662778" w:rsidRDefault="00662778" w:rsidP="00662778">
      <w:pPr>
        <w:pStyle w:val="Default"/>
        <w:spacing w:after="17"/>
        <w:rPr>
          <w:color w:val="auto"/>
          <w:sz w:val="22"/>
          <w:szCs w:val="22"/>
        </w:rPr>
      </w:pPr>
      <w:r>
        <w:rPr>
          <w:rFonts w:ascii="Times New Roman" w:hAnsi="Times New Roman" w:cs="Times New Roman"/>
          <w:color w:val="auto"/>
          <w:sz w:val="22"/>
          <w:szCs w:val="22"/>
        </w:rPr>
        <w:t xml:space="preserve">3. </w:t>
      </w:r>
      <w:r>
        <w:rPr>
          <w:color w:val="auto"/>
          <w:sz w:val="22"/>
          <w:szCs w:val="22"/>
        </w:rPr>
        <w:t xml:space="preserve">Attend one meeting related to curriculum development in higher education or an education department and report findings in writing. </w:t>
      </w:r>
    </w:p>
    <w:p w:rsidR="00662778" w:rsidRDefault="00662778" w:rsidP="00662778">
      <w:pPr>
        <w:pStyle w:val="Default"/>
        <w:spacing w:after="17"/>
        <w:rPr>
          <w:color w:val="auto"/>
          <w:sz w:val="22"/>
          <w:szCs w:val="22"/>
        </w:rPr>
      </w:pPr>
      <w:r>
        <w:rPr>
          <w:rFonts w:ascii="Times New Roman" w:hAnsi="Times New Roman" w:cs="Times New Roman"/>
          <w:color w:val="auto"/>
          <w:sz w:val="22"/>
          <w:szCs w:val="22"/>
        </w:rPr>
        <w:t xml:space="preserve">4. </w:t>
      </w:r>
      <w:r>
        <w:rPr>
          <w:color w:val="auto"/>
          <w:sz w:val="22"/>
          <w:szCs w:val="22"/>
        </w:rPr>
        <w:t xml:space="preserve">Curriculum Project. Be creative. </w:t>
      </w:r>
    </w:p>
    <w:p w:rsidR="00662778" w:rsidRDefault="00662778" w:rsidP="00662778">
      <w:pPr>
        <w:pStyle w:val="Default"/>
        <w:rPr>
          <w:color w:val="auto"/>
          <w:sz w:val="22"/>
          <w:szCs w:val="22"/>
        </w:rPr>
      </w:pPr>
      <w:r>
        <w:rPr>
          <w:rFonts w:ascii="Times New Roman" w:hAnsi="Times New Roman" w:cs="Times New Roman"/>
          <w:color w:val="auto"/>
          <w:sz w:val="22"/>
          <w:szCs w:val="22"/>
        </w:rPr>
        <w:t xml:space="preserve">5. </w:t>
      </w:r>
      <w:r>
        <w:rPr>
          <w:color w:val="auto"/>
          <w:sz w:val="22"/>
          <w:szCs w:val="22"/>
        </w:rPr>
        <w:t xml:space="preserve">Presentation of Curriculum Project </w:t>
      </w:r>
    </w:p>
    <w:p w:rsidR="00662778" w:rsidRDefault="00662778" w:rsidP="00662778">
      <w:pPr>
        <w:pStyle w:val="Default"/>
      </w:pPr>
    </w:p>
    <w:p w:rsidR="00662778" w:rsidRDefault="00662778" w:rsidP="00662778">
      <w:pPr>
        <w:pStyle w:val="Default"/>
        <w:rPr>
          <w:color w:val="auto"/>
          <w:sz w:val="22"/>
          <w:szCs w:val="22"/>
        </w:rPr>
      </w:pPr>
      <w:r>
        <w:rPr>
          <w:b/>
          <w:bCs/>
          <w:color w:val="auto"/>
          <w:sz w:val="22"/>
          <w:szCs w:val="22"/>
        </w:rPr>
        <w:t xml:space="preserve">Teaching Methods/Strategies </w:t>
      </w:r>
    </w:p>
    <w:p w:rsidR="00662778" w:rsidRDefault="00662778" w:rsidP="00662778">
      <w:pPr>
        <w:pStyle w:val="Default"/>
        <w:rPr>
          <w:color w:val="auto"/>
          <w:sz w:val="22"/>
          <w:szCs w:val="22"/>
        </w:rPr>
      </w:pPr>
      <w:proofErr w:type="gramStart"/>
      <w:r>
        <w:rPr>
          <w:color w:val="auto"/>
          <w:sz w:val="22"/>
          <w:szCs w:val="22"/>
        </w:rPr>
        <w:t>Readings, on-line discussions, papers and presentations.</w:t>
      </w:r>
      <w:proofErr w:type="gramEnd"/>
      <w:r>
        <w:rPr>
          <w:color w:val="auto"/>
          <w:sz w:val="22"/>
          <w:szCs w:val="22"/>
        </w:rPr>
        <w:t xml:space="preserve"> </w:t>
      </w:r>
    </w:p>
    <w:p w:rsidR="00662778" w:rsidRDefault="00662778" w:rsidP="00662778">
      <w:pPr>
        <w:pStyle w:val="Default"/>
        <w:rPr>
          <w:color w:val="auto"/>
          <w:sz w:val="22"/>
          <w:szCs w:val="22"/>
        </w:rPr>
      </w:pPr>
    </w:p>
    <w:p w:rsidR="00662778" w:rsidRDefault="00662778" w:rsidP="00662778">
      <w:pPr>
        <w:pStyle w:val="Default"/>
        <w:rPr>
          <w:b/>
          <w:bCs/>
          <w:i/>
          <w:iCs/>
          <w:color w:val="auto"/>
          <w:sz w:val="22"/>
          <w:szCs w:val="22"/>
        </w:rPr>
      </w:pPr>
      <w:proofErr w:type="gramStart"/>
      <w:r>
        <w:rPr>
          <w:b/>
          <w:bCs/>
          <w:color w:val="auto"/>
          <w:sz w:val="22"/>
          <w:szCs w:val="22"/>
        </w:rPr>
        <w:t>Grading Policy</w:t>
      </w:r>
      <w:r>
        <w:rPr>
          <w:b/>
          <w:bCs/>
          <w:i/>
          <w:iCs/>
          <w:color w:val="auto"/>
          <w:sz w:val="22"/>
          <w:szCs w:val="22"/>
        </w:rPr>
        <w:t>.</w:t>
      </w:r>
      <w:proofErr w:type="gramEnd"/>
      <w:r>
        <w:rPr>
          <w:b/>
          <w:bCs/>
          <w:i/>
          <w:iCs/>
          <w:color w:val="auto"/>
          <w:sz w:val="22"/>
          <w:szCs w:val="22"/>
        </w:rPr>
        <w:t xml:space="preserve"> </w:t>
      </w:r>
    </w:p>
    <w:p w:rsidR="00662778" w:rsidRDefault="00662778" w:rsidP="00662778">
      <w:pPr>
        <w:pStyle w:val="Default"/>
        <w:rPr>
          <w:color w:val="auto"/>
          <w:sz w:val="22"/>
          <w:szCs w:val="22"/>
        </w:rPr>
      </w:pPr>
    </w:p>
    <w:p w:rsidR="00662778" w:rsidRDefault="00662778" w:rsidP="00662778">
      <w:pPr>
        <w:pStyle w:val="Default"/>
        <w:spacing w:after="17"/>
        <w:rPr>
          <w:color w:val="auto"/>
          <w:sz w:val="22"/>
          <w:szCs w:val="22"/>
        </w:rPr>
      </w:pPr>
      <w:r>
        <w:rPr>
          <w:b/>
          <w:bCs/>
          <w:color w:val="auto"/>
          <w:sz w:val="22"/>
          <w:szCs w:val="22"/>
        </w:rPr>
        <w:t xml:space="preserve">1. Curriculum Project (Parts I &amp; II) 40% (20% each Part I&amp;II) </w:t>
      </w:r>
    </w:p>
    <w:p w:rsidR="00662778" w:rsidRDefault="00662778" w:rsidP="00662778">
      <w:pPr>
        <w:pStyle w:val="Default"/>
        <w:spacing w:after="17"/>
        <w:rPr>
          <w:color w:val="auto"/>
          <w:sz w:val="22"/>
          <w:szCs w:val="22"/>
        </w:rPr>
      </w:pPr>
      <w:r>
        <w:rPr>
          <w:b/>
          <w:bCs/>
          <w:color w:val="auto"/>
          <w:sz w:val="22"/>
          <w:szCs w:val="22"/>
        </w:rPr>
        <w:t xml:space="preserve">2. Handout of Curriculum Project 10% </w:t>
      </w:r>
    </w:p>
    <w:p w:rsidR="00662778" w:rsidRDefault="00662778" w:rsidP="00662778">
      <w:pPr>
        <w:pStyle w:val="Default"/>
        <w:spacing w:after="17"/>
        <w:rPr>
          <w:color w:val="auto"/>
          <w:sz w:val="22"/>
          <w:szCs w:val="22"/>
        </w:rPr>
      </w:pPr>
      <w:r>
        <w:rPr>
          <w:b/>
          <w:bCs/>
          <w:color w:val="auto"/>
          <w:sz w:val="22"/>
          <w:szCs w:val="22"/>
        </w:rPr>
        <w:t xml:space="preserve">3. On-line Discussion Leadership Project Parts I &amp; II) 20% (10% each Part I&amp;II) </w:t>
      </w:r>
    </w:p>
    <w:p w:rsidR="00662778" w:rsidRPr="00662778" w:rsidRDefault="00662778" w:rsidP="00662778">
      <w:pPr>
        <w:pStyle w:val="Default"/>
        <w:rPr>
          <w:color w:val="auto"/>
          <w:sz w:val="22"/>
          <w:szCs w:val="22"/>
        </w:rPr>
      </w:pPr>
      <w:r>
        <w:rPr>
          <w:b/>
          <w:bCs/>
          <w:color w:val="auto"/>
          <w:sz w:val="22"/>
          <w:szCs w:val="22"/>
        </w:rPr>
        <w:t xml:space="preserve">4. Curriculum Meeting Report 10% </w:t>
      </w:r>
    </w:p>
    <w:p w:rsidR="00662778" w:rsidRDefault="00662778" w:rsidP="00662778">
      <w:pPr>
        <w:pStyle w:val="Default"/>
        <w:rPr>
          <w:color w:val="auto"/>
          <w:sz w:val="22"/>
          <w:szCs w:val="22"/>
        </w:rPr>
      </w:pPr>
      <w:r>
        <w:rPr>
          <w:b/>
          <w:bCs/>
          <w:color w:val="auto"/>
          <w:sz w:val="22"/>
          <w:szCs w:val="22"/>
        </w:rPr>
        <w:t xml:space="preserve">5. Participation </w:t>
      </w:r>
    </w:p>
    <w:p w:rsidR="00662778" w:rsidRDefault="00E274BF" w:rsidP="00662778">
      <w:pPr>
        <w:pStyle w:val="Default"/>
        <w:rPr>
          <w:b/>
          <w:bCs/>
          <w:color w:val="auto"/>
          <w:sz w:val="22"/>
          <w:szCs w:val="22"/>
        </w:rPr>
      </w:pPr>
      <w:r>
        <w:rPr>
          <w:b/>
          <w:bCs/>
          <w:color w:val="auto"/>
          <w:sz w:val="22"/>
          <w:szCs w:val="22"/>
        </w:rPr>
        <w:t xml:space="preserve">  </w:t>
      </w:r>
      <w:r w:rsidR="00662778">
        <w:rPr>
          <w:b/>
          <w:bCs/>
          <w:color w:val="auto"/>
          <w:sz w:val="22"/>
          <w:szCs w:val="22"/>
        </w:rPr>
        <w:t>a. Online discussions 20%</w:t>
      </w:r>
    </w:p>
    <w:p w:rsidR="00662778" w:rsidRDefault="00662778" w:rsidP="00662778">
      <w:pPr>
        <w:pStyle w:val="Default"/>
        <w:rPr>
          <w:b/>
          <w:bCs/>
          <w:color w:val="auto"/>
          <w:sz w:val="22"/>
          <w:szCs w:val="22"/>
        </w:rPr>
      </w:pPr>
    </w:p>
    <w:p w:rsidR="00662778" w:rsidRDefault="00662778" w:rsidP="00662778">
      <w:pPr>
        <w:pStyle w:val="Default"/>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083"/>
        <w:gridCol w:w="2083"/>
        <w:gridCol w:w="2083"/>
        <w:gridCol w:w="2083"/>
      </w:tblGrid>
      <w:tr w:rsidR="00662778">
        <w:trPr>
          <w:trHeight w:val="103"/>
        </w:trPr>
        <w:tc>
          <w:tcPr>
            <w:tcW w:w="2083" w:type="dxa"/>
          </w:tcPr>
          <w:p w:rsidR="00662778" w:rsidRDefault="00662778">
            <w:pPr>
              <w:pStyle w:val="Default"/>
              <w:rPr>
                <w:sz w:val="22"/>
                <w:szCs w:val="22"/>
              </w:rPr>
            </w:pPr>
            <w:r>
              <w:rPr>
                <w:b/>
                <w:bCs/>
                <w:sz w:val="22"/>
                <w:szCs w:val="22"/>
              </w:rPr>
              <w:t xml:space="preserve">A = 90 – 100 </w:t>
            </w:r>
          </w:p>
        </w:tc>
        <w:tc>
          <w:tcPr>
            <w:tcW w:w="2083" w:type="dxa"/>
          </w:tcPr>
          <w:p w:rsidR="00662778" w:rsidRDefault="00662778">
            <w:pPr>
              <w:pStyle w:val="Default"/>
              <w:rPr>
                <w:sz w:val="22"/>
                <w:szCs w:val="22"/>
              </w:rPr>
            </w:pPr>
            <w:r>
              <w:rPr>
                <w:b/>
                <w:bCs/>
                <w:sz w:val="22"/>
                <w:szCs w:val="22"/>
              </w:rPr>
              <w:t xml:space="preserve">B = 80 – 89.99 </w:t>
            </w:r>
          </w:p>
        </w:tc>
        <w:tc>
          <w:tcPr>
            <w:tcW w:w="2083" w:type="dxa"/>
          </w:tcPr>
          <w:p w:rsidR="00662778" w:rsidRDefault="00662778">
            <w:pPr>
              <w:pStyle w:val="Default"/>
              <w:rPr>
                <w:sz w:val="22"/>
                <w:szCs w:val="22"/>
              </w:rPr>
            </w:pPr>
            <w:r>
              <w:rPr>
                <w:b/>
                <w:bCs/>
                <w:sz w:val="22"/>
                <w:szCs w:val="22"/>
              </w:rPr>
              <w:t>C = 70 -79.99</w:t>
            </w:r>
          </w:p>
        </w:tc>
        <w:tc>
          <w:tcPr>
            <w:tcW w:w="2083" w:type="dxa"/>
          </w:tcPr>
          <w:p w:rsidR="00662778" w:rsidRDefault="00662778">
            <w:pPr>
              <w:pStyle w:val="Default"/>
              <w:rPr>
                <w:sz w:val="22"/>
                <w:szCs w:val="22"/>
              </w:rPr>
            </w:pPr>
            <w:r>
              <w:rPr>
                <w:b/>
                <w:bCs/>
                <w:sz w:val="22"/>
                <w:szCs w:val="22"/>
              </w:rPr>
              <w:t>D = 69 -60.99</w:t>
            </w:r>
          </w:p>
        </w:tc>
      </w:tr>
    </w:tbl>
    <w:p w:rsidR="00662778" w:rsidRDefault="00662778" w:rsidP="00662778"/>
    <w:p w:rsidR="00662778" w:rsidRDefault="00662778" w:rsidP="00662778">
      <w:pPr>
        <w:pStyle w:val="Default"/>
        <w:rPr>
          <w:color w:val="auto"/>
          <w:sz w:val="22"/>
          <w:szCs w:val="22"/>
        </w:rPr>
      </w:pPr>
      <w:r>
        <w:rPr>
          <w:color w:val="auto"/>
          <w:sz w:val="22"/>
          <w:szCs w:val="22"/>
        </w:rPr>
        <w:t xml:space="preserve">Students must remain in satisfactory academic standing by maintaining a minimum of a 3.0 overall combined GPA. Grades are extended to two decimals without rounding for the final grade. For example a final course score of 89.99 is a B in the course. </w:t>
      </w:r>
    </w:p>
    <w:p w:rsidR="00662778" w:rsidRDefault="00662778" w:rsidP="00662778">
      <w:pPr>
        <w:pStyle w:val="Default"/>
        <w:rPr>
          <w:color w:val="auto"/>
          <w:sz w:val="22"/>
          <w:szCs w:val="22"/>
        </w:rPr>
      </w:pPr>
    </w:p>
    <w:p w:rsidR="00662778" w:rsidRPr="00662778" w:rsidRDefault="00662778" w:rsidP="00662778">
      <w:pPr>
        <w:rPr>
          <w:rFonts w:ascii="Arial" w:hAnsi="Arial" w:cs="Arial"/>
        </w:rPr>
      </w:pPr>
      <w:r w:rsidRPr="00662778">
        <w:rPr>
          <w:rFonts w:ascii="Arial" w:hAnsi="Arial" w:cs="Arial"/>
        </w:rPr>
        <w:t>Assignments and Projects are the major part of the course work and should receive appropriate attention. All material submitted for grading must meet the standards of graduate level work (content and format). All assignments are to be s</w:t>
      </w:r>
      <w:r>
        <w:rPr>
          <w:rFonts w:ascii="Arial" w:hAnsi="Arial" w:cs="Arial"/>
        </w:rPr>
        <w:t>ubmitted electronically via Blackboard</w:t>
      </w:r>
      <w:r w:rsidRPr="00662778">
        <w:rPr>
          <w:rFonts w:ascii="Arial" w:hAnsi="Arial" w:cs="Arial"/>
        </w:rPr>
        <w:t xml:space="preserve"> unless otherwise specified by the instructor. A UTA College of Nursing title page for each assignment is required unless otherwise specified.</w:t>
      </w:r>
    </w:p>
    <w:p w:rsidR="00662778" w:rsidRDefault="00662778" w:rsidP="00662778">
      <w:pPr>
        <w:pStyle w:val="Default"/>
      </w:pPr>
    </w:p>
    <w:p w:rsidR="00662778" w:rsidRDefault="00662778" w:rsidP="00662778">
      <w:pPr>
        <w:pStyle w:val="Default"/>
        <w:rPr>
          <w:color w:val="auto"/>
          <w:sz w:val="22"/>
          <w:szCs w:val="22"/>
        </w:rPr>
      </w:pPr>
      <w:r>
        <w:rPr>
          <w:color w:val="auto"/>
          <w:sz w:val="22"/>
          <w:szCs w:val="22"/>
        </w:rPr>
        <w:t xml:space="preserve">If for any reason, course work requires resubmission, the grade will be dropped up to one letter grade, at the discretion of the faculty (i.e., a maximum of a B or 91% percent can be achieved on any work resubmitted). </w:t>
      </w:r>
    </w:p>
    <w:p w:rsidR="00662778" w:rsidRDefault="00662778" w:rsidP="00662778">
      <w:pPr>
        <w:pStyle w:val="Default"/>
        <w:rPr>
          <w:color w:val="auto"/>
          <w:sz w:val="22"/>
          <w:szCs w:val="22"/>
        </w:rPr>
      </w:pPr>
    </w:p>
    <w:p w:rsidR="00662778" w:rsidRDefault="00662778" w:rsidP="00662778">
      <w:pPr>
        <w:pStyle w:val="Default"/>
        <w:rPr>
          <w:color w:val="auto"/>
          <w:sz w:val="21"/>
          <w:szCs w:val="21"/>
        </w:rPr>
      </w:pPr>
      <w:r>
        <w:rPr>
          <w:color w:val="auto"/>
          <w:sz w:val="21"/>
          <w:szCs w:val="21"/>
        </w:rPr>
        <w:t xml:space="preserve">Students are expected to keep track of their performance throughout the semester and seek guidance from available sources (including the instructor) if their performance drops below satisfactory levels. </w:t>
      </w:r>
    </w:p>
    <w:p w:rsidR="00662778" w:rsidRDefault="00662778" w:rsidP="00662778">
      <w:pPr>
        <w:pStyle w:val="Default"/>
        <w:rPr>
          <w:color w:val="auto"/>
          <w:sz w:val="21"/>
          <w:szCs w:val="21"/>
        </w:rPr>
      </w:pPr>
    </w:p>
    <w:p w:rsidR="00662778" w:rsidRDefault="00662778" w:rsidP="00662778">
      <w:pPr>
        <w:pStyle w:val="Default"/>
        <w:rPr>
          <w:color w:val="auto"/>
          <w:sz w:val="22"/>
          <w:szCs w:val="22"/>
        </w:rPr>
      </w:pPr>
      <w:r>
        <w:rPr>
          <w:color w:val="auto"/>
          <w:sz w:val="22"/>
          <w:szCs w:val="22"/>
        </w:rPr>
        <w:t xml:space="preserve">Turn in only one copy of your work; all assignments are the property of the University. Students should make a copy of their work prior to submission. </w:t>
      </w:r>
    </w:p>
    <w:p w:rsidR="00662778" w:rsidRDefault="00662778" w:rsidP="00662778">
      <w:pPr>
        <w:pStyle w:val="Default"/>
        <w:rPr>
          <w:color w:val="auto"/>
          <w:sz w:val="22"/>
          <w:szCs w:val="22"/>
        </w:rPr>
      </w:pPr>
    </w:p>
    <w:p w:rsidR="00662778" w:rsidRDefault="00662778" w:rsidP="00662778">
      <w:pPr>
        <w:pStyle w:val="Default"/>
        <w:rPr>
          <w:color w:val="auto"/>
          <w:sz w:val="21"/>
          <w:szCs w:val="21"/>
        </w:rPr>
      </w:pPr>
      <w:r>
        <w:rPr>
          <w:b/>
          <w:bCs/>
          <w:color w:val="auto"/>
          <w:sz w:val="21"/>
          <w:szCs w:val="21"/>
        </w:rPr>
        <w:lastRenderedPageBreak/>
        <w:t xml:space="preserve">Grade Grievances: </w:t>
      </w:r>
      <w:r>
        <w:rPr>
          <w:color w:val="auto"/>
          <w:sz w:val="21"/>
          <w:szCs w:val="21"/>
        </w:rPr>
        <w:t xml:space="preserve">Any appeal of a grade in this course must follow the procedures and deadlines for grade-related grievances as published in the current graduate catalog. For graduate courses, see </w:t>
      </w:r>
      <w:hyperlink r:id="rId7" w:anchor="grades" w:history="1">
        <w:r w:rsidRPr="006A4B3A">
          <w:rPr>
            <w:rStyle w:val="Hyperlink"/>
            <w:sz w:val="21"/>
            <w:szCs w:val="21"/>
          </w:rPr>
          <w:t>http://www.uta.edu/gradcatalog/2012/general/regulations/#grades</w:t>
        </w:r>
      </w:hyperlink>
      <w:r>
        <w:rPr>
          <w:color w:val="auto"/>
          <w:sz w:val="21"/>
          <w:szCs w:val="21"/>
        </w:rPr>
        <w:t xml:space="preserve">.] </w:t>
      </w:r>
    </w:p>
    <w:p w:rsidR="00662778" w:rsidRDefault="00662778" w:rsidP="00662778">
      <w:pPr>
        <w:pStyle w:val="Default"/>
        <w:rPr>
          <w:color w:val="auto"/>
          <w:sz w:val="21"/>
          <w:szCs w:val="21"/>
        </w:rPr>
      </w:pPr>
    </w:p>
    <w:p w:rsidR="00662778" w:rsidRDefault="00662778" w:rsidP="00662778">
      <w:pPr>
        <w:pStyle w:val="Default"/>
        <w:rPr>
          <w:color w:val="auto"/>
          <w:sz w:val="22"/>
          <w:szCs w:val="22"/>
        </w:rPr>
      </w:pPr>
      <w:r>
        <w:rPr>
          <w:b/>
          <w:bCs/>
          <w:color w:val="auto"/>
          <w:sz w:val="22"/>
          <w:szCs w:val="22"/>
        </w:rPr>
        <w:t xml:space="preserve">Due Dates and Times of Assignments </w:t>
      </w:r>
    </w:p>
    <w:p w:rsidR="00662778" w:rsidRDefault="00662778" w:rsidP="00662778">
      <w:pPr>
        <w:pStyle w:val="Default"/>
        <w:rPr>
          <w:color w:val="auto"/>
          <w:sz w:val="22"/>
          <w:szCs w:val="22"/>
        </w:rPr>
      </w:pPr>
      <w:r>
        <w:rPr>
          <w:color w:val="auto"/>
          <w:sz w:val="22"/>
          <w:szCs w:val="22"/>
        </w:rPr>
        <w:t xml:space="preserve">The assignments are due as designated in Blackboard per Central Standard Time (CST) zone. </w:t>
      </w:r>
    </w:p>
    <w:p w:rsidR="00662778" w:rsidRDefault="00662778" w:rsidP="00662778">
      <w:pPr>
        <w:pStyle w:val="Default"/>
        <w:rPr>
          <w:color w:val="auto"/>
          <w:sz w:val="22"/>
          <w:szCs w:val="22"/>
        </w:rPr>
      </w:pPr>
    </w:p>
    <w:p w:rsidR="00662778" w:rsidRDefault="00662778" w:rsidP="00662778">
      <w:pPr>
        <w:pStyle w:val="Default"/>
        <w:rPr>
          <w:color w:val="auto"/>
          <w:sz w:val="22"/>
          <w:szCs w:val="22"/>
        </w:rPr>
      </w:pPr>
    </w:p>
    <w:p w:rsidR="00662778" w:rsidRDefault="00662778" w:rsidP="00662778">
      <w:pPr>
        <w:pStyle w:val="Default"/>
        <w:rPr>
          <w:b/>
          <w:bCs/>
          <w:color w:val="auto"/>
          <w:sz w:val="22"/>
          <w:szCs w:val="22"/>
        </w:rPr>
      </w:pPr>
      <w:r>
        <w:rPr>
          <w:b/>
          <w:bCs/>
          <w:color w:val="auto"/>
          <w:sz w:val="22"/>
          <w:szCs w:val="22"/>
        </w:rPr>
        <w:t>Assignments are not accepted after the due date unless permission has been granted by the instructor prior to the due date</w:t>
      </w:r>
      <w:r>
        <w:rPr>
          <w:color w:val="auto"/>
          <w:sz w:val="22"/>
          <w:szCs w:val="22"/>
        </w:rPr>
        <w:t xml:space="preserve">. Unless otherwise indicated, the due time is the “end of day,” which is 11:59 pm (CST). It is recommended that you submit your assignments no later than 11:45 pm of the due date to prevent any submission problems. </w:t>
      </w:r>
      <w:r>
        <w:rPr>
          <w:b/>
          <w:bCs/>
          <w:color w:val="auto"/>
          <w:sz w:val="22"/>
          <w:szCs w:val="22"/>
        </w:rPr>
        <w:t xml:space="preserve">Assignments will only be accepted within the first 24 hours past the due date of the assignment with instructor approval prior to the due date and will lose 10 points for being late. No assignments will be accepted more than 24 hours from the due date. </w:t>
      </w:r>
    </w:p>
    <w:p w:rsidR="00662778" w:rsidRDefault="00662778" w:rsidP="00662778">
      <w:pPr>
        <w:pStyle w:val="Default"/>
        <w:rPr>
          <w:color w:val="auto"/>
          <w:sz w:val="22"/>
          <w:szCs w:val="22"/>
        </w:rPr>
      </w:pPr>
    </w:p>
    <w:p w:rsidR="00662778" w:rsidRDefault="00662778" w:rsidP="00662778">
      <w:pPr>
        <w:pStyle w:val="Default"/>
        <w:rPr>
          <w:color w:val="auto"/>
          <w:sz w:val="22"/>
          <w:szCs w:val="22"/>
        </w:rPr>
      </w:pPr>
      <w:r>
        <w:rPr>
          <w:b/>
          <w:bCs/>
          <w:color w:val="auto"/>
          <w:sz w:val="22"/>
          <w:szCs w:val="22"/>
        </w:rPr>
        <w:t xml:space="preserve">Confidentiality Agreement </w:t>
      </w:r>
    </w:p>
    <w:p w:rsidR="00662778" w:rsidRDefault="00662778" w:rsidP="00662778">
      <w:r>
        <w:t>You signed a Confidentiality Form in orientation and were provided</w:t>
      </w:r>
    </w:p>
    <w:p w:rsidR="00662778" w:rsidRDefault="00662778" w:rsidP="00662778">
      <w:pPr>
        <w:pStyle w:val="Default"/>
      </w:pPr>
    </w:p>
    <w:p w:rsidR="00662778" w:rsidRDefault="00662778" w:rsidP="00662778">
      <w:pPr>
        <w:pStyle w:val="Default"/>
        <w:rPr>
          <w:color w:val="auto"/>
          <w:sz w:val="22"/>
          <w:szCs w:val="22"/>
        </w:rPr>
      </w:pPr>
      <w:r>
        <w:rPr>
          <w:b/>
          <w:bCs/>
          <w:color w:val="auto"/>
          <w:sz w:val="22"/>
          <w:szCs w:val="22"/>
        </w:rPr>
        <w:t xml:space="preserve">Graduate Student Handbook </w:t>
      </w:r>
    </w:p>
    <w:p w:rsidR="00662778" w:rsidRDefault="00662778" w:rsidP="00662778">
      <w:pPr>
        <w:pStyle w:val="Default"/>
        <w:rPr>
          <w:color w:val="auto"/>
          <w:sz w:val="22"/>
          <w:szCs w:val="22"/>
        </w:rPr>
      </w:pPr>
      <w:r>
        <w:rPr>
          <w:color w:val="auto"/>
          <w:sz w:val="22"/>
          <w:szCs w:val="22"/>
        </w:rPr>
        <w:t>Students are responsible for knowing and complying with all policies and information contained</w:t>
      </w:r>
      <w:r w:rsidR="008424BB">
        <w:rPr>
          <w:color w:val="auto"/>
          <w:sz w:val="22"/>
          <w:szCs w:val="22"/>
        </w:rPr>
        <w:t xml:space="preserve"> </w:t>
      </w:r>
    </w:p>
    <w:p w:rsidR="008424BB" w:rsidRDefault="008424BB" w:rsidP="00662778">
      <w:pPr>
        <w:pStyle w:val="Default"/>
        <w:rPr>
          <w:color w:val="auto"/>
          <w:sz w:val="22"/>
          <w:szCs w:val="22"/>
        </w:rPr>
      </w:pPr>
      <w:proofErr w:type="gramStart"/>
      <w:r>
        <w:rPr>
          <w:color w:val="auto"/>
          <w:sz w:val="22"/>
          <w:szCs w:val="22"/>
        </w:rPr>
        <w:t>in</w:t>
      </w:r>
      <w:proofErr w:type="gramEnd"/>
      <w:r>
        <w:rPr>
          <w:color w:val="auto"/>
          <w:sz w:val="22"/>
          <w:szCs w:val="22"/>
        </w:rPr>
        <w:t xml:space="preserve"> the graduate student handbook.</w:t>
      </w:r>
    </w:p>
    <w:p w:rsidR="008424BB" w:rsidRPr="00662778" w:rsidRDefault="008424BB" w:rsidP="00662778">
      <w:pPr>
        <w:pStyle w:val="Default"/>
        <w:rPr>
          <w:color w:val="auto"/>
          <w:sz w:val="22"/>
          <w:szCs w:val="22"/>
        </w:rPr>
      </w:pPr>
    </w:p>
    <w:p w:rsidR="00662778" w:rsidRDefault="00662778" w:rsidP="00662778">
      <w:pPr>
        <w:pStyle w:val="Default"/>
        <w:rPr>
          <w:color w:val="auto"/>
          <w:sz w:val="22"/>
          <w:szCs w:val="22"/>
        </w:rPr>
      </w:pPr>
      <w:r>
        <w:rPr>
          <w:b/>
          <w:bCs/>
          <w:color w:val="auto"/>
          <w:sz w:val="22"/>
          <w:szCs w:val="22"/>
        </w:rPr>
        <w:t xml:space="preserve">Status of RN Licensure </w:t>
      </w:r>
    </w:p>
    <w:p w:rsidR="00662778" w:rsidRDefault="00662778" w:rsidP="00662778">
      <w:pPr>
        <w:pStyle w:val="Default"/>
        <w:rPr>
          <w:color w:val="auto"/>
          <w:sz w:val="22"/>
          <w:szCs w:val="22"/>
        </w:rPr>
      </w:pPr>
      <w:r>
        <w:rPr>
          <w:color w:val="auto"/>
          <w:sz w:val="22"/>
          <w:szCs w:val="22"/>
        </w:rPr>
        <w:t xml:space="preserve">All graduate nursing students must have an unencumbered license as designated by the Board of Nursing (BON) to participate in graduate clinical nursing courses. It is also imperative that any student whose license becomes encumbered by the BON must immediately notify the Associate Dean, Dr. Jennifer Gray. Failure to do so will result in dismissal from the Graduate Program. The complete policy about encumbered licenses is available in the MSN Student handbook online at: http://www.uta.edu/nursing/msn/msn-students </w:t>
      </w:r>
    </w:p>
    <w:p w:rsidR="008424BB" w:rsidRDefault="008424BB" w:rsidP="00662778">
      <w:pPr>
        <w:pStyle w:val="Default"/>
        <w:rPr>
          <w:color w:val="auto"/>
          <w:sz w:val="22"/>
          <w:szCs w:val="22"/>
        </w:rPr>
      </w:pPr>
    </w:p>
    <w:p w:rsidR="00662778" w:rsidRDefault="00662778" w:rsidP="00662778">
      <w:pPr>
        <w:pStyle w:val="Default"/>
        <w:rPr>
          <w:color w:val="auto"/>
          <w:sz w:val="22"/>
          <w:szCs w:val="22"/>
        </w:rPr>
      </w:pPr>
      <w:r>
        <w:rPr>
          <w:b/>
          <w:bCs/>
          <w:color w:val="auto"/>
          <w:sz w:val="22"/>
          <w:szCs w:val="22"/>
        </w:rPr>
        <w:t xml:space="preserve">Dress Code </w:t>
      </w:r>
    </w:p>
    <w:p w:rsidR="008424BB" w:rsidRDefault="00662778" w:rsidP="008424BB">
      <w:pPr>
        <w:pStyle w:val="Default"/>
        <w:rPr>
          <w:color w:val="auto"/>
          <w:sz w:val="22"/>
          <w:szCs w:val="22"/>
        </w:rPr>
      </w:pPr>
      <w:r>
        <w:rPr>
          <w:color w:val="auto"/>
          <w:sz w:val="22"/>
          <w:szCs w:val="22"/>
        </w:rPr>
        <w:t>Realizing the importance of presenting a professional imag</w:t>
      </w:r>
      <w:r w:rsidR="008424BB">
        <w:rPr>
          <w:color w:val="auto"/>
          <w:sz w:val="22"/>
          <w:szCs w:val="22"/>
        </w:rPr>
        <w:t xml:space="preserve">e, </w:t>
      </w:r>
      <w:r w:rsidR="008424BB">
        <w:t xml:space="preserve">as a UTA </w:t>
      </w:r>
      <w:r w:rsidR="008424BB">
        <w:rPr>
          <w:color w:val="auto"/>
          <w:sz w:val="22"/>
          <w:szCs w:val="22"/>
        </w:rPr>
        <w:t xml:space="preserve">masters student, the following have been developed as guidelines when representing the UTA College of nursing to the community including attendance at educational groups or committees required for this course. See MSN Dress Code at </w:t>
      </w:r>
      <w:hyperlink r:id="rId8" w:history="1">
        <w:r w:rsidR="008424BB" w:rsidRPr="006A4B3A">
          <w:rPr>
            <w:rStyle w:val="Hyperlink"/>
            <w:sz w:val="22"/>
            <w:szCs w:val="22"/>
          </w:rPr>
          <w:t>http://www.uta.edu/nursing/msn/msn-students</w:t>
        </w:r>
      </w:hyperlink>
    </w:p>
    <w:p w:rsidR="008424BB" w:rsidRPr="008424BB" w:rsidRDefault="008424BB" w:rsidP="008424BB">
      <w:pPr>
        <w:pStyle w:val="Default"/>
      </w:pPr>
      <w:r>
        <w:rPr>
          <w:color w:val="auto"/>
          <w:sz w:val="22"/>
          <w:szCs w:val="22"/>
        </w:rPr>
        <w:t xml:space="preserve"> </w:t>
      </w:r>
    </w:p>
    <w:p w:rsidR="008424BB" w:rsidRDefault="008424BB" w:rsidP="008424BB">
      <w:pPr>
        <w:pStyle w:val="Default"/>
        <w:rPr>
          <w:color w:val="auto"/>
          <w:sz w:val="22"/>
          <w:szCs w:val="22"/>
        </w:rPr>
      </w:pPr>
      <w:r>
        <w:rPr>
          <w:b/>
          <w:bCs/>
          <w:color w:val="auto"/>
          <w:sz w:val="22"/>
          <w:szCs w:val="22"/>
        </w:rPr>
        <w:t xml:space="preserve">Student Code of Ethics </w:t>
      </w:r>
    </w:p>
    <w:p w:rsidR="008424BB" w:rsidRDefault="008424BB" w:rsidP="008424BB">
      <w:pPr>
        <w:pStyle w:val="Default"/>
        <w:rPr>
          <w:color w:val="auto"/>
          <w:sz w:val="22"/>
          <w:szCs w:val="22"/>
        </w:rPr>
      </w:pPr>
      <w:r>
        <w:rPr>
          <w:color w:val="auto"/>
          <w:sz w:val="22"/>
          <w:szCs w:val="22"/>
        </w:rPr>
        <w:t xml:space="preserve">The University of Texas at Arlington College of Nursing supports the Student Code of Ethics Policy. Students are responsible for knowing and complying with the Code. The Code can be found in the Student Handbook. </w:t>
      </w:r>
    </w:p>
    <w:p w:rsidR="008424BB" w:rsidRDefault="008424BB" w:rsidP="008424BB">
      <w:pPr>
        <w:pStyle w:val="Default"/>
        <w:rPr>
          <w:color w:val="auto"/>
          <w:sz w:val="22"/>
          <w:szCs w:val="22"/>
        </w:rPr>
      </w:pPr>
    </w:p>
    <w:p w:rsidR="008424BB" w:rsidRDefault="008424BB" w:rsidP="008424BB">
      <w:pPr>
        <w:pStyle w:val="Default"/>
        <w:rPr>
          <w:color w:val="auto"/>
          <w:sz w:val="22"/>
          <w:szCs w:val="22"/>
        </w:rPr>
      </w:pPr>
      <w:r>
        <w:rPr>
          <w:b/>
          <w:bCs/>
          <w:color w:val="auto"/>
          <w:sz w:val="22"/>
          <w:szCs w:val="22"/>
        </w:rPr>
        <w:t xml:space="preserve">Academic Integrity </w:t>
      </w:r>
    </w:p>
    <w:p w:rsidR="008424BB" w:rsidRDefault="008424BB" w:rsidP="008424BB">
      <w:pPr>
        <w:pStyle w:val="Default"/>
        <w:rPr>
          <w:color w:val="auto"/>
          <w:sz w:val="21"/>
          <w:szCs w:val="21"/>
        </w:rPr>
      </w:pPr>
      <w:r>
        <w:rPr>
          <w:color w:val="auto"/>
          <w:sz w:val="21"/>
          <w:szCs w:val="21"/>
        </w:rPr>
        <w:t xml:space="preserve">All students enrolled in this course are expected to adhere to the UT Arlington Honor Code: </w:t>
      </w:r>
    </w:p>
    <w:p w:rsidR="008424BB" w:rsidRDefault="008424BB" w:rsidP="008424BB">
      <w:pPr>
        <w:pStyle w:val="Default"/>
        <w:rPr>
          <w:color w:val="auto"/>
          <w:sz w:val="21"/>
          <w:szCs w:val="21"/>
        </w:rPr>
      </w:pPr>
      <w:r>
        <w:rPr>
          <w:i/>
          <w:iCs/>
          <w:color w:val="auto"/>
          <w:sz w:val="21"/>
          <w:szCs w:val="21"/>
        </w:rPr>
        <w:t xml:space="preserve">I pledge, on my honor, to uphold UT Arlington’s tradition of academic integrity, a tradition that values hard work and honest effort in the pursuit of academic excellence. </w:t>
      </w:r>
    </w:p>
    <w:p w:rsidR="008424BB" w:rsidRDefault="008424BB" w:rsidP="008424BB">
      <w:pPr>
        <w:pStyle w:val="Default"/>
        <w:rPr>
          <w:i/>
          <w:iCs/>
          <w:color w:val="auto"/>
          <w:sz w:val="21"/>
          <w:szCs w:val="21"/>
        </w:rPr>
      </w:pPr>
      <w:r>
        <w:rPr>
          <w:i/>
          <w:iCs/>
          <w:color w:val="auto"/>
          <w:sz w:val="21"/>
          <w:szCs w:val="21"/>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8424BB" w:rsidRDefault="008424BB" w:rsidP="008424BB">
      <w:pPr>
        <w:pStyle w:val="Default"/>
        <w:rPr>
          <w:color w:val="auto"/>
          <w:sz w:val="21"/>
          <w:szCs w:val="21"/>
        </w:rPr>
      </w:pPr>
    </w:p>
    <w:p w:rsidR="00662778" w:rsidRDefault="008424BB" w:rsidP="008424BB">
      <w:pPr>
        <w:rPr>
          <w:rFonts w:ascii="Arial" w:hAnsi="Arial" w:cs="Arial"/>
          <w:sz w:val="21"/>
          <w:szCs w:val="21"/>
        </w:rPr>
      </w:pPr>
      <w:r w:rsidRPr="008424BB">
        <w:rPr>
          <w:rFonts w:ascii="Arial" w:hAnsi="Arial" w:cs="Arial"/>
          <w:sz w:val="21"/>
          <w:szCs w:val="21"/>
        </w:rPr>
        <w:lastRenderedPageBreak/>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8424BB">
        <w:rPr>
          <w:rFonts w:ascii="Arial" w:hAnsi="Arial" w:cs="Arial"/>
          <w:i/>
          <w:iCs/>
          <w:sz w:val="21"/>
          <w:szCs w:val="21"/>
        </w:rPr>
        <w:t xml:space="preserve">Regents’ Rule </w:t>
      </w:r>
      <w:r w:rsidRPr="008424BB">
        <w:rPr>
          <w:rFonts w:ascii="Arial" w:hAnsi="Arial" w:cs="Arial"/>
          <w:sz w:val="21"/>
          <w:szCs w:val="21"/>
        </w:rPr>
        <w:t>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8424BB" w:rsidRDefault="008424BB" w:rsidP="008424BB">
      <w:pPr>
        <w:pStyle w:val="Default"/>
      </w:pPr>
    </w:p>
    <w:p w:rsidR="008424BB" w:rsidRDefault="008424BB" w:rsidP="008424BB">
      <w:pPr>
        <w:pStyle w:val="Default"/>
        <w:rPr>
          <w:color w:val="auto"/>
          <w:sz w:val="22"/>
          <w:szCs w:val="22"/>
        </w:rPr>
      </w:pPr>
      <w:r>
        <w:rPr>
          <w:color w:val="auto"/>
          <w:sz w:val="22"/>
          <w:szCs w:val="22"/>
        </w:rPr>
        <w:t xml:space="preserve">"Scholastic dishonesty includes but is not limited to cheating, plagiarism, collusion, </w:t>
      </w:r>
      <w:proofErr w:type="gramStart"/>
      <w:r>
        <w:rPr>
          <w:color w:val="auto"/>
          <w:sz w:val="22"/>
          <w:szCs w:val="22"/>
        </w:rPr>
        <w:t>the</w:t>
      </w:r>
      <w:proofErr w:type="gramEnd"/>
      <w:r>
        <w:rPr>
          <w:color w:val="auto"/>
          <w:sz w:val="22"/>
          <w:szCs w:val="22"/>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424BB" w:rsidRDefault="008424BB" w:rsidP="008424BB">
      <w:pPr>
        <w:pStyle w:val="Default"/>
        <w:rPr>
          <w:color w:val="auto"/>
          <w:sz w:val="22"/>
          <w:szCs w:val="22"/>
        </w:rPr>
      </w:pPr>
    </w:p>
    <w:p w:rsidR="008424BB" w:rsidRDefault="008424BB" w:rsidP="008424BB">
      <w:pPr>
        <w:pStyle w:val="Default"/>
        <w:rPr>
          <w:b/>
          <w:bCs/>
          <w:color w:val="auto"/>
          <w:sz w:val="22"/>
          <w:szCs w:val="22"/>
        </w:rPr>
      </w:pPr>
      <w:r>
        <w:rPr>
          <w:color w:val="auto"/>
          <w:sz w:val="22"/>
          <w:szCs w:val="22"/>
        </w:rPr>
        <w:t xml:space="preserve">As a licensed registered nurse, graduate students are expected to demonstrate professional conduct as set forth in the Texas Board of Nursing rule </w:t>
      </w:r>
      <w:r>
        <w:rPr>
          <w:b/>
          <w:bCs/>
          <w:color w:val="auto"/>
          <w:sz w:val="22"/>
          <w:szCs w:val="22"/>
        </w:rPr>
        <w:t xml:space="preserve">§215.8. in the event that a graduate student holding an RN license is found to have engaged in academic dishonesty, the college may report the nurse to the Texas BON using rule §215.8 as a guide. </w:t>
      </w:r>
    </w:p>
    <w:p w:rsidR="008424BB" w:rsidRDefault="008424BB" w:rsidP="008424BB">
      <w:pPr>
        <w:pStyle w:val="Default"/>
        <w:rPr>
          <w:color w:val="auto"/>
          <w:sz w:val="22"/>
          <w:szCs w:val="22"/>
        </w:rPr>
      </w:pPr>
    </w:p>
    <w:p w:rsidR="008424BB" w:rsidRDefault="008424BB" w:rsidP="008424BB">
      <w:pPr>
        <w:pStyle w:val="Default"/>
        <w:rPr>
          <w:color w:val="auto"/>
          <w:sz w:val="22"/>
          <w:szCs w:val="22"/>
        </w:rPr>
      </w:pPr>
      <w:r>
        <w:rPr>
          <w:b/>
          <w:bCs/>
          <w:color w:val="auto"/>
          <w:sz w:val="22"/>
          <w:szCs w:val="22"/>
        </w:rPr>
        <w:t xml:space="preserve">Plagiarism </w:t>
      </w:r>
    </w:p>
    <w:p w:rsidR="008424BB" w:rsidRDefault="008424BB" w:rsidP="008424BB">
      <w:pPr>
        <w:pStyle w:val="Default"/>
      </w:pPr>
      <w:r w:rsidRPr="008424BB">
        <w:rPr>
          <w:color w:val="auto"/>
          <w:sz w:val="22"/>
          <w:szCs w:val="22"/>
        </w:rPr>
        <w:t>Copying another student’s paper or any portion of it is plagiarism. Additionally, copying a portion of published material (e.g., books or journals) without adequately documenting the source is plagiarism. If five or more words in sequence are taken from a source, those words must be</w:t>
      </w:r>
      <w:r w:rsidRPr="008424BB">
        <w:t xml:space="preserve"> </w:t>
      </w:r>
    </w:p>
    <w:p w:rsidR="008424BB" w:rsidRDefault="008424BB" w:rsidP="008424BB">
      <w:pPr>
        <w:pStyle w:val="Default"/>
        <w:rPr>
          <w:color w:val="auto"/>
          <w:sz w:val="22"/>
          <w:szCs w:val="22"/>
        </w:rPr>
      </w:pPr>
      <w:proofErr w:type="gramStart"/>
      <w:r>
        <w:rPr>
          <w:color w:val="auto"/>
          <w:sz w:val="22"/>
          <w:szCs w:val="22"/>
        </w:rPr>
        <w:t>placed</w:t>
      </w:r>
      <w:proofErr w:type="gramEnd"/>
      <w:r>
        <w:rPr>
          <w:color w:val="auto"/>
          <w:sz w:val="22"/>
          <w:szCs w:val="22"/>
        </w:rPr>
        <w:t xml:space="preserve">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9" w:history="1">
        <w:r w:rsidRPr="006A4B3A">
          <w:rPr>
            <w:rStyle w:val="Hyperlink"/>
            <w:sz w:val="22"/>
            <w:szCs w:val="22"/>
          </w:rPr>
          <w:t>http://library.uta.edu/plagiarism/</w:t>
        </w:r>
      </w:hyperlink>
    </w:p>
    <w:p w:rsidR="008424BB" w:rsidRDefault="008424BB" w:rsidP="008424BB">
      <w:pPr>
        <w:pStyle w:val="Default"/>
        <w:rPr>
          <w:color w:val="auto"/>
          <w:sz w:val="22"/>
          <w:szCs w:val="22"/>
        </w:rPr>
      </w:pPr>
      <w:r>
        <w:rPr>
          <w:color w:val="auto"/>
          <w:sz w:val="22"/>
          <w:szCs w:val="22"/>
        </w:rPr>
        <w:t xml:space="preserve"> </w:t>
      </w:r>
    </w:p>
    <w:p w:rsidR="008424BB" w:rsidRDefault="008424BB" w:rsidP="008424BB">
      <w:pPr>
        <w:pStyle w:val="Default"/>
        <w:rPr>
          <w:color w:val="auto"/>
          <w:sz w:val="22"/>
          <w:szCs w:val="22"/>
        </w:rPr>
      </w:pPr>
      <w:r>
        <w:rPr>
          <w:b/>
          <w:bCs/>
          <w:color w:val="auto"/>
          <w:sz w:val="22"/>
          <w:szCs w:val="22"/>
        </w:rPr>
        <w:t xml:space="preserve">American with Disabilities Act </w:t>
      </w:r>
    </w:p>
    <w:p w:rsidR="008424BB" w:rsidRDefault="008424BB" w:rsidP="008424BB">
      <w:pPr>
        <w:pStyle w:val="Default"/>
        <w:rPr>
          <w:color w:val="auto"/>
          <w:sz w:val="21"/>
          <w:szCs w:val="21"/>
        </w:rPr>
      </w:pPr>
      <w:r>
        <w:rPr>
          <w:color w:val="auto"/>
          <w:sz w:val="21"/>
          <w:szCs w:val="21"/>
        </w:rPr>
        <w:t xml:space="preserve">The University of Texas at Arlington is on record as being committed to both the spirit and letter of all federal equal opportunity legislation, including the </w:t>
      </w:r>
      <w:r>
        <w:rPr>
          <w:i/>
          <w:iCs/>
          <w:color w:val="auto"/>
          <w:sz w:val="21"/>
          <w:szCs w:val="21"/>
        </w:rPr>
        <w:t>Americans with Disabilities Act (ADA)</w:t>
      </w:r>
      <w:r>
        <w:rPr>
          <w:color w:val="auto"/>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 </w:t>
      </w:r>
    </w:p>
    <w:p w:rsidR="008424BB" w:rsidRDefault="008424BB" w:rsidP="008424BB">
      <w:pPr>
        <w:pStyle w:val="Default"/>
        <w:rPr>
          <w:color w:val="auto"/>
          <w:sz w:val="21"/>
          <w:szCs w:val="21"/>
        </w:rPr>
      </w:pPr>
    </w:p>
    <w:p w:rsidR="008424BB" w:rsidRDefault="008424BB" w:rsidP="008424BB">
      <w:pPr>
        <w:pStyle w:val="Default"/>
        <w:rPr>
          <w:b/>
          <w:bCs/>
          <w:color w:val="auto"/>
          <w:sz w:val="22"/>
          <w:szCs w:val="22"/>
        </w:rPr>
      </w:pPr>
      <w:r>
        <w:rPr>
          <w:b/>
          <w:bCs/>
          <w:color w:val="auto"/>
          <w:sz w:val="22"/>
          <w:szCs w:val="22"/>
        </w:rPr>
        <w:t xml:space="preserve">Online Etiquette Policies </w:t>
      </w:r>
    </w:p>
    <w:p w:rsidR="008424BB" w:rsidRDefault="008424BB" w:rsidP="008424BB">
      <w:pPr>
        <w:pStyle w:val="Default"/>
        <w:rPr>
          <w:color w:val="auto"/>
          <w:sz w:val="22"/>
          <w:szCs w:val="22"/>
        </w:rPr>
      </w:pPr>
    </w:p>
    <w:p w:rsidR="008424BB" w:rsidRDefault="008424BB" w:rsidP="008424BB">
      <w:pPr>
        <w:pStyle w:val="Default"/>
        <w:rPr>
          <w:color w:val="auto"/>
          <w:sz w:val="21"/>
          <w:szCs w:val="21"/>
        </w:rPr>
      </w:pPr>
      <w:r>
        <w:rPr>
          <w:b/>
          <w:bCs/>
          <w:color w:val="auto"/>
          <w:sz w:val="22"/>
          <w:szCs w:val="22"/>
        </w:rPr>
        <w:t>Electronic Communication Policy</w:t>
      </w:r>
      <w:r>
        <w:rPr>
          <w:color w:val="auto"/>
          <w:sz w:val="22"/>
          <w:szCs w:val="22"/>
        </w:rPr>
        <w:t xml:space="preserve">: </w:t>
      </w:r>
      <w:r>
        <w:rPr>
          <w:color w:val="auto"/>
          <w:sz w:val="21"/>
          <w:szCs w:val="21"/>
        </w:rPr>
        <w:t xml:space="preserve">UT Arlington has adopted </w:t>
      </w:r>
      <w:proofErr w:type="spellStart"/>
      <w:r>
        <w:rPr>
          <w:color w:val="auto"/>
          <w:sz w:val="21"/>
          <w:szCs w:val="21"/>
        </w:rPr>
        <w:t>MavMail</w:t>
      </w:r>
      <w:proofErr w:type="spellEnd"/>
      <w:r>
        <w:rPr>
          <w:color w:val="auto"/>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Pr>
          <w:color w:val="auto"/>
          <w:sz w:val="21"/>
          <w:szCs w:val="21"/>
        </w:rPr>
        <w:t>MavMail</w:t>
      </w:r>
      <w:proofErr w:type="spellEnd"/>
      <w:r>
        <w:rPr>
          <w:color w:val="auto"/>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Pr>
          <w:color w:val="auto"/>
          <w:sz w:val="21"/>
          <w:szCs w:val="21"/>
        </w:rPr>
        <w:t>MavMail</w:t>
      </w:r>
      <w:proofErr w:type="spellEnd"/>
      <w:r>
        <w:rPr>
          <w:color w:val="auto"/>
          <w:sz w:val="21"/>
          <w:szCs w:val="21"/>
        </w:rPr>
        <w:t xml:space="preserve"> is available at http://www.uta.edu/oit/cs/email/mavmail.php. </w:t>
      </w:r>
    </w:p>
    <w:p w:rsidR="008424BB" w:rsidRDefault="008424BB" w:rsidP="008424BB">
      <w:pPr>
        <w:pStyle w:val="Default"/>
      </w:pPr>
      <w:r>
        <w:rPr>
          <w:b/>
          <w:bCs/>
          <w:color w:val="auto"/>
          <w:sz w:val="22"/>
          <w:szCs w:val="22"/>
        </w:rPr>
        <w:lastRenderedPageBreak/>
        <w:t xml:space="preserve">Online Conduct: </w:t>
      </w:r>
      <w:r>
        <w:rPr>
          <w:color w:val="auto"/>
          <w:sz w:val="22"/>
          <w:szCs w:val="22"/>
        </w:rPr>
        <w:t>The discussion board should be viewed as a public and professional</w:t>
      </w:r>
      <w:r>
        <w:t xml:space="preserve"> </w:t>
      </w:r>
    </w:p>
    <w:p w:rsidR="008424BB" w:rsidRDefault="008424BB" w:rsidP="008424BB">
      <w:pPr>
        <w:pStyle w:val="Default"/>
        <w:rPr>
          <w:color w:val="auto"/>
          <w:sz w:val="22"/>
          <w:szCs w:val="22"/>
        </w:rPr>
      </w:pPr>
      <w:proofErr w:type="gramStart"/>
      <w:r>
        <w:rPr>
          <w:color w:val="auto"/>
          <w:sz w:val="22"/>
          <w:szCs w:val="22"/>
        </w:rPr>
        <w:t>forum</w:t>
      </w:r>
      <w:proofErr w:type="gramEnd"/>
      <w:r>
        <w:rPr>
          <w:color w:val="auto"/>
          <w:sz w:val="22"/>
          <w:szCs w:val="22"/>
        </w:rPr>
        <w:t xml:space="preserve"> for course-related discussions. Students are free to discuss academic matters and consult one another regarding academic resources. The tone of postings should be professional in nature. </w:t>
      </w:r>
    </w:p>
    <w:p w:rsidR="008424BB" w:rsidRDefault="008424BB" w:rsidP="008424BB">
      <w:pPr>
        <w:pStyle w:val="Default"/>
        <w:rPr>
          <w:color w:val="auto"/>
          <w:sz w:val="22"/>
          <w:szCs w:val="22"/>
        </w:rPr>
      </w:pPr>
    </w:p>
    <w:p w:rsidR="008424BB" w:rsidRDefault="008424BB" w:rsidP="008424BB">
      <w:pPr>
        <w:pStyle w:val="Default"/>
        <w:rPr>
          <w:color w:val="auto"/>
          <w:sz w:val="22"/>
          <w:szCs w:val="22"/>
        </w:rPr>
      </w:pPr>
      <w:r>
        <w:rPr>
          <w:color w:val="auto"/>
          <w:sz w:val="22"/>
          <w:szCs w:val="22"/>
        </w:rPr>
        <w:t xml:space="preserve">It is not appropriate to post statements of a personal or political nature, or statements criticizing classmates or faculty. Inappropriate statements/language will be deleted by the course faculty and may result in denied access to the Main Discussion board. Refer to UTACON Student Handbook for more information. </w:t>
      </w:r>
    </w:p>
    <w:p w:rsidR="008424BB" w:rsidRDefault="008424BB" w:rsidP="008424BB">
      <w:pPr>
        <w:pStyle w:val="Default"/>
        <w:rPr>
          <w:color w:val="auto"/>
          <w:sz w:val="22"/>
          <w:szCs w:val="22"/>
        </w:rPr>
      </w:pPr>
    </w:p>
    <w:p w:rsidR="008424BB" w:rsidRDefault="008424BB" w:rsidP="008424BB">
      <w:pPr>
        <w:pStyle w:val="Default"/>
        <w:rPr>
          <w:color w:val="auto"/>
          <w:sz w:val="22"/>
          <w:szCs w:val="22"/>
        </w:rPr>
      </w:pPr>
      <w:r>
        <w:rPr>
          <w:b/>
          <w:bCs/>
          <w:color w:val="auto"/>
          <w:sz w:val="22"/>
          <w:szCs w:val="22"/>
        </w:rPr>
        <w:t xml:space="preserve">No Gift Policy </w:t>
      </w:r>
    </w:p>
    <w:p w:rsidR="008424BB" w:rsidRDefault="008424BB" w:rsidP="008424BB">
      <w:pPr>
        <w:pStyle w:val="Default"/>
        <w:rPr>
          <w:color w:val="auto"/>
          <w:sz w:val="22"/>
          <w:szCs w:val="22"/>
        </w:rPr>
      </w:pPr>
      <w:r>
        <w:rPr>
          <w:color w:val="auto"/>
          <w:sz w:val="22"/>
          <w:szCs w:val="22"/>
        </w:rPr>
        <w:t xml:space="preserve">In accordance with Regent Rules and Regulations and the UTA Standards of Conduct, the College of Nursing has a “no gift” policy. A donation to one of the UTA College of Nursing Scholarship Funds, found at the following link: http://www.uta.edu/nursing/handbook/scholarships.php, would be an appropriate way to recognize a faculty member’s contribution to your learning. For information regarding Scholarship Funds, please contact the Dean’s office. </w:t>
      </w:r>
    </w:p>
    <w:p w:rsidR="008424BB" w:rsidRDefault="008424BB" w:rsidP="008424BB">
      <w:pPr>
        <w:pStyle w:val="Default"/>
        <w:rPr>
          <w:color w:val="auto"/>
          <w:sz w:val="22"/>
          <w:szCs w:val="22"/>
        </w:rPr>
      </w:pPr>
    </w:p>
    <w:p w:rsidR="008424BB" w:rsidRDefault="008424BB" w:rsidP="008424BB">
      <w:pPr>
        <w:pStyle w:val="Default"/>
        <w:rPr>
          <w:color w:val="auto"/>
          <w:sz w:val="21"/>
          <w:szCs w:val="21"/>
        </w:rPr>
      </w:pPr>
      <w:r w:rsidRPr="008424BB">
        <w:rPr>
          <w:b/>
          <w:bCs/>
          <w:color w:val="auto"/>
          <w:sz w:val="21"/>
          <w:szCs w:val="21"/>
        </w:rPr>
        <w:t xml:space="preserve">Student Feedback Survey: </w:t>
      </w:r>
      <w:r w:rsidRPr="008424BB">
        <w:rPr>
          <w:color w:val="auto"/>
          <w:sz w:val="21"/>
          <w:szCs w:val="21"/>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8424BB">
        <w:rPr>
          <w:color w:val="auto"/>
          <w:sz w:val="21"/>
          <w:szCs w:val="21"/>
        </w:rPr>
        <w:t>MavMail</w:t>
      </w:r>
      <w:proofErr w:type="spellEnd"/>
      <w:r w:rsidRPr="008424BB">
        <w:rPr>
          <w:color w:val="auto"/>
          <w:sz w:val="21"/>
          <w:szCs w:val="21"/>
        </w:rPr>
        <w:t xml:space="preserve"> approximately 10 days before the end of the term. Each student’s feedback enters the SFS database anonymously and is aggregated with that of other students enrolled in the course.</w:t>
      </w:r>
    </w:p>
    <w:p w:rsidR="008424BB" w:rsidRDefault="008424BB" w:rsidP="008424BB">
      <w:pPr>
        <w:pStyle w:val="Default"/>
      </w:pPr>
      <w:r>
        <w:rPr>
          <w:color w:val="auto"/>
          <w:sz w:val="21"/>
          <w:szCs w:val="21"/>
        </w:rPr>
        <w:t xml:space="preserve"> </w:t>
      </w:r>
    </w:p>
    <w:p w:rsidR="008424BB" w:rsidRDefault="008424BB" w:rsidP="008424BB">
      <w:pPr>
        <w:rPr>
          <w:rFonts w:ascii="Arial" w:hAnsi="Arial" w:cs="Arial"/>
          <w:sz w:val="21"/>
          <w:szCs w:val="21"/>
        </w:rPr>
      </w:pPr>
      <w:r w:rsidRPr="008424BB">
        <w:rPr>
          <w:rFonts w:ascii="Arial" w:hAnsi="Arial" w:cs="Arial"/>
          <w:sz w:val="21"/>
          <w:szCs w:val="21"/>
        </w:rPr>
        <w:t xml:space="preserve">UT Arlington’s effort to solicit, gather, tabulate, and publish student feedback is required by state law; students are strongly urged to participate. For more information, visit </w:t>
      </w:r>
      <w:hyperlink r:id="rId10" w:history="1">
        <w:r w:rsidR="00E274BF" w:rsidRPr="006A4B3A">
          <w:rPr>
            <w:rStyle w:val="Hyperlink"/>
            <w:rFonts w:ascii="Arial" w:hAnsi="Arial" w:cs="Arial"/>
            <w:sz w:val="21"/>
            <w:szCs w:val="21"/>
          </w:rPr>
          <w:t>http://www.uta.edu/sfs</w:t>
        </w:r>
      </w:hyperlink>
    </w:p>
    <w:p w:rsidR="00E274BF" w:rsidRDefault="00E274BF" w:rsidP="008424BB">
      <w:pPr>
        <w:rPr>
          <w:rFonts w:ascii="Arial" w:hAnsi="Arial" w:cs="Arial"/>
          <w:sz w:val="21"/>
          <w:szCs w:val="21"/>
        </w:rPr>
      </w:pPr>
    </w:p>
    <w:p w:rsidR="00E274BF" w:rsidRPr="00E274BF" w:rsidRDefault="00E274BF" w:rsidP="00E274BF">
      <w:pPr>
        <w:jc w:val="center"/>
        <w:rPr>
          <w:rFonts w:ascii="Arial" w:hAnsi="Arial" w:cs="Arial"/>
          <w:b/>
        </w:rPr>
      </w:pPr>
      <w:r w:rsidRPr="00E274BF">
        <w:rPr>
          <w:rFonts w:ascii="Arial" w:hAnsi="Arial" w:cs="Arial"/>
          <w:b/>
        </w:rPr>
        <w:t>Department of Graduate Nursing</w:t>
      </w:r>
    </w:p>
    <w:tbl>
      <w:tblPr>
        <w:tblW w:w="9738" w:type="dxa"/>
        <w:tblCellMar>
          <w:left w:w="0" w:type="dxa"/>
          <w:right w:w="0" w:type="dxa"/>
        </w:tblCellMar>
        <w:tblLook w:val="04A0" w:firstRow="1" w:lastRow="0" w:firstColumn="1" w:lastColumn="0" w:noHBand="0" w:noVBand="1"/>
      </w:tblPr>
      <w:tblGrid>
        <w:gridCol w:w="4608"/>
        <w:gridCol w:w="5130"/>
      </w:tblGrid>
      <w:tr w:rsidR="00E274BF" w:rsidTr="00F7699B">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74BF" w:rsidRDefault="00E274BF" w:rsidP="00F7699B">
            <w:pPr>
              <w:rPr>
                <w:rFonts w:ascii="Times New Roman" w:hAnsi="Times New Roman"/>
                <w:b/>
                <w:bCs/>
                <w:color w:val="000000"/>
              </w:rPr>
            </w:pPr>
            <w:r>
              <w:rPr>
                <w:rFonts w:ascii="Times New Roman" w:hAnsi="Times New Roman"/>
                <w:b/>
                <w:bCs/>
                <w:color w:val="000000"/>
                <w:sz w:val="24"/>
                <w:szCs w:val="24"/>
              </w:rPr>
              <w:t xml:space="preserve">Judy </w:t>
            </w:r>
            <w:proofErr w:type="spellStart"/>
            <w:r>
              <w:rPr>
                <w:rFonts w:ascii="Times New Roman" w:hAnsi="Times New Roman"/>
                <w:b/>
                <w:bCs/>
                <w:color w:val="000000"/>
                <w:sz w:val="24"/>
                <w:szCs w:val="24"/>
              </w:rPr>
              <w:t>LeFlore</w:t>
            </w:r>
            <w:proofErr w:type="spellEnd"/>
            <w:r>
              <w:rPr>
                <w:rFonts w:ascii="Times New Roman" w:hAnsi="Times New Roman"/>
                <w:b/>
                <w:bCs/>
                <w:color w:val="000000"/>
                <w:sz w:val="24"/>
                <w:szCs w:val="24"/>
              </w:rPr>
              <w:t>, PhD, RN, NNP-BC, CPNP-PC &amp; AC, ANEF, FAAN</w:t>
            </w:r>
          </w:p>
          <w:p w:rsidR="00E274BF" w:rsidRDefault="00E274BF" w:rsidP="00F7699B">
            <w:pPr>
              <w:rPr>
                <w:rFonts w:ascii="Times New Roman" w:hAnsi="Times New Roman"/>
                <w:color w:val="000000"/>
                <w:sz w:val="24"/>
                <w:szCs w:val="24"/>
              </w:rPr>
            </w:pPr>
            <w:r>
              <w:rPr>
                <w:rFonts w:ascii="Times New Roman" w:hAnsi="Times New Roman"/>
                <w:color w:val="000000"/>
                <w:sz w:val="24"/>
                <w:szCs w:val="24"/>
              </w:rPr>
              <w:t>Interim Associate Dean</w:t>
            </w:r>
          </w:p>
          <w:p w:rsidR="00E274BF" w:rsidRDefault="00E274BF" w:rsidP="00F7699B">
            <w:pPr>
              <w:rPr>
                <w:rFonts w:ascii="Times New Roman" w:hAnsi="Times New Roman"/>
                <w:color w:val="000000"/>
                <w:sz w:val="24"/>
                <w:szCs w:val="24"/>
              </w:rPr>
            </w:pPr>
            <w:r>
              <w:rPr>
                <w:rFonts w:ascii="Times New Roman" w:hAnsi="Times New Roman"/>
                <w:color w:val="000000"/>
                <w:sz w:val="24"/>
                <w:szCs w:val="24"/>
              </w:rPr>
              <w:t>Chair, Graduate Nursing Programs</w:t>
            </w:r>
          </w:p>
          <w:p w:rsidR="00E274BF" w:rsidRDefault="00E274BF" w:rsidP="00F7699B">
            <w:pPr>
              <w:rPr>
                <w:rFonts w:ascii="Times New Roman" w:hAnsi="Times New Roman"/>
                <w:color w:val="000000"/>
                <w:sz w:val="24"/>
                <w:szCs w:val="24"/>
              </w:rPr>
            </w:pPr>
            <w:r>
              <w:rPr>
                <w:rFonts w:ascii="Times New Roman" w:hAnsi="Times New Roman"/>
                <w:color w:val="000000"/>
                <w:sz w:val="24"/>
                <w:szCs w:val="24"/>
              </w:rPr>
              <w:t>Director, PNP, ACPNP, NNP Programs</w:t>
            </w:r>
          </w:p>
          <w:p w:rsidR="00E274BF" w:rsidRDefault="00E274BF" w:rsidP="00F7699B">
            <w:pPr>
              <w:rPr>
                <w:rFonts w:ascii="Times New Roman" w:hAnsi="Times New Roman"/>
                <w:color w:val="000000"/>
                <w:sz w:val="24"/>
                <w:szCs w:val="24"/>
              </w:rPr>
            </w:pPr>
            <w:r>
              <w:rPr>
                <w:rFonts w:ascii="Times New Roman" w:hAnsi="Times New Roman"/>
                <w:color w:val="000000"/>
                <w:sz w:val="24"/>
                <w:szCs w:val="24"/>
              </w:rPr>
              <w:t>Pickard Hall Office #518</w:t>
            </w:r>
          </w:p>
          <w:p w:rsidR="00E274BF" w:rsidRDefault="00E274BF" w:rsidP="00F7699B">
            <w:pPr>
              <w:rPr>
                <w:rFonts w:ascii="Times New Roman" w:hAnsi="Times New Roman"/>
                <w:color w:val="000000"/>
              </w:rPr>
            </w:pPr>
            <w:r>
              <w:rPr>
                <w:rFonts w:ascii="Times New Roman" w:hAnsi="Times New Roman"/>
                <w:color w:val="000000"/>
                <w:sz w:val="24"/>
                <w:szCs w:val="24"/>
              </w:rPr>
              <w:t xml:space="preserve">Email address:  </w:t>
            </w:r>
            <w:hyperlink r:id="rId11" w:history="1">
              <w:r>
                <w:rPr>
                  <w:rStyle w:val="Hyperlink"/>
                  <w:rFonts w:ascii="Times New Roman" w:hAnsi="Times New Roman"/>
                  <w:sz w:val="24"/>
                  <w:szCs w:val="24"/>
                </w:rPr>
                <w:t>jleflore@uta.edu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74BF" w:rsidRDefault="00E274BF" w:rsidP="00F7699B">
            <w:pPr>
              <w:rPr>
                <w:rFonts w:ascii="Times New Roman" w:hAnsi="Times New Roman"/>
                <w:b/>
                <w:bCs/>
              </w:rPr>
            </w:pPr>
            <w:r>
              <w:rPr>
                <w:rFonts w:ascii="Times New Roman" w:hAnsi="Times New Roman"/>
                <w:b/>
                <w:bCs/>
                <w:sz w:val="24"/>
                <w:szCs w:val="24"/>
              </w:rPr>
              <w:t>Kathy Daniel, PhD, RN, ANP/GNP-BC, AGSF</w:t>
            </w:r>
          </w:p>
          <w:p w:rsidR="00E274BF" w:rsidRDefault="00E274BF" w:rsidP="00F7699B">
            <w:pPr>
              <w:rPr>
                <w:rFonts w:ascii="Times New Roman" w:hAnsi="Times New Roman"/>
                <w:sz w:val="24"/>
                <w:szCs w:val="24"/>
              </w:rPr>
            </w:pPr>
            <w:r>
              <w:rPr>
                <w:rFonts w:ascii="Times New Roman" w:hAnsi="Times New Roman"/>
                <w:sz w:val="24"/>
                <w:szCs w:val="24"/>
              </w:rPr>
              <w:t>Associate Chair, Graduate Nurse Practitioner Programs</w:t>
            </w:r>
          </w:p>
          <w:p w:rsidR="00E274BF" w:rsidRDefault="00E274BF" w:rsidP="00F7699B">
            <w:pPr>
              <w:rPr>
                <w:rFonts w:ascii="Times New Roman" w:hAnsi="Times New Roman"/>
                <w:sz w:val="24"/>
                <w:szCs w:val="24"/>
              </w:rPr>
            </w:pPr>
            <w:r>
              <w:rPr>
                <w:rFonts w:ascii="Times New Roman" w:hAnsi="Times New Roman"/>
                <w:sz w:val="24"/>
                <w:szCs w:val="24"/>
              </w:rPr>
              <w:t>Pickard Hall Office #615</w:t>
            </w:r>
          </w:p>
          <w:p w:rsidR="00E274BF" w:rsidRDefault="00E274BF" w:rsidP="00F7699B">
            <w:pPr>
              <w:rPr>
                <w:rFonts w:ascii="Times New Roman" w:hAnsi="Times New Roman"/>
                <w:sz w:val="24"/>
                <w:szCs w:val="24"/>
              </w:rPr>
            </w:pPr>
            <w:r>
              <w:rPr>
                <w:rFonts w:ascii="Times New Roman" w:hAnsi="Times New Roman"/>
                <w:sz w:val="24"/>
                <w:szCs w:val="24"/>
              </w:rPr>
              <w:t>817-272-0175</w:t>
            </w:r>
          </w:p>
          <w:p w:rsidR="00E274BF" w:rsidRDefault="00E274BF" w:rsidP="00F7699B">
            <w:pPr>
              <w:rPr>
                <w:rFonts w:ascii="Times New Roman" w:hAnsi="Times New Roman"/>
                <w:sz w:val="24"/>
                <w:szCs w:val="24"/>
              </w:rPr>
            </w:pPr>
            <w:r>
              <w:rPr>
                <w:rFonts w:ascii="Times New Roman" w:hAnsi="Times New Roman"/>
                <w:sz w:val="24"/>
                <w:szCs w:val="24"/>
              </w:rPr>
              <w:t xml:space="preserve">Email address: </w:t>
            </w:r>
            <w:hyperlink r:id="rId12" w:history="1">
              <w:r>
                <w:rPr>
                  <w:rStyle w:val="Hyperlink"/>
                  <w:rFonts w:ascii="Times New Roman" w:hAnsi="Times New Roman"/>
                  <w:sz w:val="24"/>
                  <w:szCs w:val="24"/>
                </w:rPr>
                <w:t>kdaniel@uta.edu</w:t>
              </w:r>
            </w:hyperlink>
          </w:p>
          <w:p w:rsidR="00E274BF" w:rsidRDefault="00E274BF" w:rsidP="00F7699B">
            <w:pPr>
              <w:rPr>
                <w:rFonts w:ascii="Times New Roman" w:hAnsi="Times New Roman"/>
              </w:rPr>
            </w:pPr>
          </w:p>
        </w:tc>
      </w:tr>
      <w:tr w:rsidR="00E274BF" w:rsidTr="00F7699B">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4BF" w:rsidRDefault="00E274BF" w:rsidP="00F7699B">
            <w:pPr>
              <w:rPr>
                <w:rFonts w:ascii="Times New Roman" w:hAnsi="Times New Roman"/>
                <w:b/>
                <w:bCs/>
              </w:rPr>
            </w:pPr>
            <w:r>
              <w:rPr>
                <w:rFonts w:ascii="Times New Roman" w:hAnsi="Times New Roman"/>
                <w:b/>
                <w:bCs/>
                <w:sz w:val="24"/>
                <w:szCs w:val="24"/>
              </w:rPr>
              <w:t>Lauri John, PhD, RN, CNS</w:t>
            </w:r>
          </w:p>
          <w:p w:rsidR="00E274BF" w:rsidRDefault="00E274BF" w:rsidP="00F7699B">
            <w:pPr>
              <w:rPr>
                <w:rFonts w:ascii="Times New Roman" w:hAnsi="Times New Roman"/>
                <w:sz w:val="24"/>
                <w:szCs w:val="24"/>
              </w:rPr>
            </w:pPr>
            <w:r>
              <w:rPr>
                <w:rFonts w:ascii="Times New Roman" w:hAnsi="Times New Roman"/>
                <w:sz w:val="24"/>
                <w:szCs w:val="24"/>
              </w:rPr>
              <w:t>Associate Chair, Graduate Educator and Administration Programs</w:t>
            </w:r>
          </w:p>
          <w:p w:rsidR="00E274BF" w:rsidRDefault="00E274BF" w:rsidP="00F7699B">
            <w:pPr>
              <w:rPr>
                <w:rFonts w:ascii="Times New Roman" w:hAnsi="Times New Roman"/>
                <w:sz w:val="24"/>
                <w:szCs w:val="24"/>
              </w:rPr>
            </w:pPr>
            <w:r>
              <w:rPr>
                <w:rFonts w:ascii="Times New Roman" w:hAnsi="Times New Roman"/>
                <w:sz w:val="24"/>
                <w:szCs w:val="24"/>
              </w:rPr>
              <w:lastRenderedPageBreak/>
              <w:t>Pickard Hall Office #519</w:t>
            </w:r>
          </w:p>
          <w:p w:rsidR="00E274BF" w:rsidRDefault="00E274BF" w:rsidP="00F7699B">
            <w:pPr>
              <w:rPr>
                <w:rFonts w:ascii="Times New Roman" w:hAnsi="Times New Roman"/>
                <w:sz w:val="24"/>
                <w:szCs w:val="24"/>
              </w:rPr>
            </w:pPr>
            <w:r>
              <w:rPr>
                <w:rFonts w:ascii="Times New Roman" w:hAnsi="Times New Roman"/>
                <w:sz w:val="24"/>
                <w:szCs w:val="24"/>
              </w:rPr>
              <w:t>817-272-0172</w:t>
            </w:r>
          </w:p>
          <w:p w:rsidR="00E274BF" w:rsidRPr="008938B8" w:rsidRDefault="00E274BF" w:rsidP="00F7699B">
            <w:pPr>
              <w:rPr>
                <w:rFonts w:ascii="Times New Roman" w:hAnsi="Times New Roman"/>
                <w:sz w:val="24"/>
                <w:szCs w:val="24"/>
              </w:rPr>
            </w:pPr>
            <w:r>
              <w:rPr>
                <w:rFonts w:ascii="Times New Roman" w:hAnsi="Times New Roman"/>
                <w:sz w:val="24"/>
                <w:szCs w:val="24"/>
              </w:rPr>
              <w:t xml:space="preserve">Email address: </w:t>
            </w:r>
            <w:hyperlink r:id="rId13" w:history="1">
              <w:r w:rsidRPr="00D16550">
                <w:rPr>
                  <w:rStyle w:val="Hyperlink"/>
                  <w:rFonts w:ascii="Arial" w:hAnsi="Arial" w:cs="Arial"/>
                </w:rPr>
                <w:t>ljohn@uta.edu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E274BF" w:rsidRDefault="00E274BF" w:rsidP="00F7699B">
            <w:pPr>
              <w:rPr>
                <w:rFonts w:ascii="Times New Roman" w:hAnsi="Times New Roman"/>
              </w:rPr>
            </w:pPr>
            <w:r>
              <w:rPr>
                <w:rFonts w:ascii="Times New Roman" w:hAnsi="Times New Roman"/>
                <w:b/>
                <w:bCs/>
                <w:sz w:val="24"/>
                <w:szCs w:val="24"/>
              </w:rPr>
              <w:lastRenderedPageBreak/>
              <w:t>Rose Olivier</w:t>
            </w:r>
          </w:p>
          <w:p w:rsidR="00E274BF" w:rsidRDefault="00E274BF" w:rsidP="00F7699B">
            <w:pPr>
              <w:rPr>
                <w:rFonts w:ascii="Times New Roman" w:hAnsi="Times New Roman"/>
                <w:sz w:val="24"/>
                <w:szCs w:val="24"/>
              </w:rPr>
            </w:pPr>
            <w:r>
              <w:rPr>
                <w:rFonts w:ascii="Times New Roman" w:hAnsi="Times New Roman"/>
                <w:sz w:val="24"/>
                <w:szCs w:val="24"/>
              </w:rPr>
              <w:t>Administrative Assistant I</w:t>
            </w:r>
          </w:p>
          <w:p w:rsidR="00E274BF" w:rsidRDefault="00E274BF" w:rsidP="00F7699B">
            <w:pPr>
              <w:rPr>
                <w:rFonts w:ascii="Times New Roman" w:hAnsi="Times New Roman"/>
                <w:sz w:val="24"/>
                <w:szCs w:val="24"/>
              </w:rPr>
            </w:pPr>
            <w:r>
              <w:rPr>
                <w:rFonts w:ascii="Times New Roman" w:hAnsi="Times New Roman"/>
                <w:sz w:val="24"/>
                <w:szCs w:val="24"/>
              </w:rPr>
              <w:t>Pickard Hall Office # 605</w:t>
            </w:r>
          </w:p>
          <w:p w:rsidR="00E274BF" w:rsidRDefault="00E274BF" w:rsidP="00F7699B">
            <w:pPr>
              <w:rPr>
                <w:rFonts w:ascii="Times New Roman" w:hAnsi="Times New Roman"/>
                <w:sz w:val="24"/>
                <w:szCs w:val="24"/>
              </w:rPr>
            </w:pPr>
            <w:r>
              <w:rPr>
                <w:rFonts w:ascii="Times New Roman" w:hAnsi="Times New Roman"/>
                <w:sz w:val="24"/>
                <w:szCs w:val="24"/>
              </w:rPr>
              <w:lastRenderedPageBreak/>
              <w:t>(817) 272-9517</w:t>
            </w:r>
          </w:p>
          <w:p w:rsidR="00E274BF" w:rsidRDefault="00E274BF" w:rsidP="00F7699B">
            <w:pPr>
              <w:rPr>
                <w:rFonts w:ascii="Times New Roman" w:hAnsi="Times New Roman"/>
                <w:b/>
                <w:bCs/>
                <w:color w:val="000000"/>
                <w:sz w:val="24"/>
                <w:szCs w:val="24"/>
              </w:rPr>
            </w:pPr>
            <w:r>
              <w:rPr>
                <w:rFonts w:ascii="Times New Roman" w:hAnsi="Times New Roman"/>
                <w:sz w:val="24"/>
                <w:szCs w:val="24"/>
              </w:rPr>
              <w:t>Email address:</w:t>
            </w:r>
            <w:r>
              <w:rPr>
                <w:rFonts w:ascii="Times New Roman" w:hAnsi="Times New Roman"/>
                <w:color w:val="1F497D"/>
                <w:sz w:val="24"/>
                <w:szCs w:val="24"/>
              </w:rPr>
              <w:t xml:space="preserve"> </w:t>
            </w:r>
            <w:hyperlink r:id="rId14" w:history="1">
              <w:r>
                <w:rPr>
                  <w:rStyle w:val="Hyperlink"/>
                  <w:rFonts w:ascii="Times New Roman" w:hAnsi="Times New Roman"/>
                  <w:sz w:val="24"/>
                  <w:szCs w:val="24"/>
                </w:rPr>
                <w:t>olivier@uta.edu</w:t>
              </w:r>
            </w:hyperlink>
          </w:p>
        </w:tc>
      </w:tr>
      <w:tr w:rsidR="00E274BF" w:rsidTr="00F7699B">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4BF" w:rsidRDefault="00E274BF" w:rsidP="00F7699B">
            <w:pPr>
              <w:rPr>
                <w:rFonts w:ascii="Times New Roman" w:hAnsi="Times New Roman"/>
                <w:color w:val="1F497D"/>
                <w:sz w:val="24"/>
                <w:szCs w:val="24"/>
              </w:rPr>
            </w:pPr>
          </w:p>
          <w:p w:rsidR="00E274BF" w:rsidRDefault="00E274BF" w:rsidP="00F7699B">
            <w:pPr>
              <w:rPr>
                <w:rFonts w:ascii="Times New Roman" w:hAnsi="Times New Roman"/>
                <w:b/>
                <w:bCs/>
              </w:rPr>
            </w:pPr>
            <w:r>
              <w:rPr>
                <w:rFonts w:ascii="Times New Roman" w:hAnsi="Times New Roman"/>
                <w:color w:val="1F497D"/>
                <w:sz w:val="24"/>
                <w:szCs w:val="24"/>
              </w:rPr>
              <w:t xml:space="preserve"> </w:t>
            </w:r>
            <w:proofErr w:type="spellStart"/>
            <w:r>
              <w:rPr>
                <w:rFonts w:ascii="Times New Roman" w:hAnsi="Times New Roman"/>
                <w:b/>
                <w:bCs/>
                <w:sz w:val="24"/>
                <w:szCs w:val="24"/>
              </w:rPr>
              <w:t>Janyth</w:t>
            </w:r>
            <w:proofErr w:type="spellEnd"/>
            <w:r>
              <w:rPr>
                <w:rFonts w:ascii="Times New Roman" w:hAnsi="Times New Roman"/>
                <w:b/>
                <w:bCs/>
                <w:sz w:val="24"/>
                <w:szCs w:val="24"/>
              </w:rPr>
              <w:t xml:space="preserve"> Mauricio (</w:t>
            </w:r>
            <w:proofErr w:type="spellStart"/>
            <w:r>
              <w:rPr>
                <w:rFonts w:ascii="Times New Roman" w:hAnsi="Times New Roman"/>
                <w:b/>
                <w:bCs/>
                <w:sz w:val="24"/>
                <w:szCs w:val="24"/>
              </w:rPr>
              <w:t>Arbeau</w:t>
            </w:r>
            <w:proofErr w:type="spellEnd"/>
            <w:r>
              <w:rPr>
                <w:rFonts w:ascii="Times New Roman" w:hAnsi="Times New Roman"/>
                <w:b/>
                <w:bCs/>
                <w:sz w:val="24"/>
                <w:szCs w:val="24"/>
              </w:rPr>
              <w:t>)</w:t>
            </w:r>
          </w:p>
          <w:p w:rsidR="00E274BF" w:rsidRDefault="00E274BF" w:rsidP="00F7699B">
            <w:pPr>
              <w:rPr>
                <w:rFonts w:ascii="Times New Roman" w:hAnsi="Times New Roman"/>
                <w:sz w:val="24"/>
                <w:szCs w:val="24"/>
              </w:rPr>
            </w:pPr>
            <w:r>
              <w:rPr>
                <w:rFonts w:ascii="Times New Roman" w:hAnsi="Times New Roman"/>
                <w:sz w:val="24"/>
                <w:szCs w:val="24"/>
              </w:rPr>
              <w:t>Clinical Coordinator</w:t>
            </w:r>
          </w:p>
          <w:p w:rsidR="00E274BF" w:rsidRDefault="00E274BF" w:rsidP="00F7699B">
            <w:pPr>
              <w:rPr>
                <w:rFonts w:ascii="Times New Roman" w:hAnsi="Times New Roman"/>
                <w:sz w:val="24"/>
                <w:szCs w:val="24"/>
              </w:rPr>
            </w:pPr>
            <w:r>
              <w:rPr>
                <w:rFonts w:ascii="Times New Roman" w:hAnsi="Times New Roman"/>
                <w:sz w:val="24"/>
                <w:szCs w:val="24"/>
              </w:rPr>
              <w:t>Pickard Hall Office # 610</w:t>
            </w:r>
          </w:p>
          <w:p w:rsidR="00E274BF" w:rsidRDefault="00E274BF" w:rsidP="00F7699B">
            <w:pPr>
              <w:rPr>
                <w:rFonts w:ascii="Times New Roman" w:hAnsi="Times New Roman"/>
                <w:sz w:val="24"/>
                <w:szCs w:val="24"/>
              </w:rPr>
            </w:pPr>
            <w:r>
              <w:rPr>
                <w:rFonts w:ascii="Times New Roman" w:hAnsi="Times New Roman"/>
                <w:sz w:val="24"/>
                <w:szCs w:val="24"/>
              </w:rPr>
              <w:t>(817) 272-0788</w:t>
            </w:r>
          </w:p>
          <w:p w:rsidR="00E274BF" w:rsidRDefault="00E274BF" w:rsidP="00F7699B">
            <w:pPr>
              <w:rPr>
                <w:rFonts w:ascii="Times New Roman" w:hAnsi="Times New Roman"/>
                <w:sz w:val="24"/>
                <w:szCs w:val="24"/>
              </w:rPr>
            </w:pPr>
            <w:r>
              <w:rPr>
                <w:rFonts w:ascii="Times New Roman" w:hAnsi="Times New Roman"/>
                <w:sz w:val="24"/>
                <w:szCs w:val="24"/>
              </w:rPr>
              <w:t xml:space="preserve">Email address:  </w:t>
            </w:r>
            <w:hyperlink r:id="rId15" w:history="1">
              <w:r>
                <w:rPr>
                  <w:rStyle w:val="Hyperlink"/>
                  <w:rFonts w:ascii="Times New Roman" w:hAnsi="Times New Roman"/>
                  <w:sz w:val="24"/>
                  <w:szCs w:val="24"/>
                </w:rPr>
                <w:t>janyth.mauricio@uta.edu</w:t>
              </w:r>
            </w:hyperlink>
            <w:r>
              <w:rPr>
                <w:rFonts w:ascii="Times New Roman" w:hAnsi="Times New Roman"/>
                <w:color w:val="0000FF"/>
                <w:sz w:val="24"/>
                <w:szCs w:val="24"/>
                <w:u w:val="single"/>
              </w:rPr>
              <w:t xml:space="preserve"> </w:t>
            </w:r>
            <w:r>
              <w:rPr>
                <w:rFonts w:ascii="Times New Roman" w:hAnsi="Times New Roman"/>
                <w:sz w:val="24"/>
                <w:szCs w:val="24"/>
              </w:rPr>
              <w:t>or</w:t>
            </w:r>
          </w:p>
          <w:p w:rsidR="00E274BF" w:rsidRDefault="00443262" w:rsidP="00F7699B">
            <w:pPr>
              <w:rPr>
                <w:rFonts w:ascii="Times New Roman" w:hAnsi="Times New Roman"/>
                <w:color w:val="1F497D"/>
              </w:rPr>
            </w:pPr>
            <w:hyperlink r:id="rId16" w:history="1">
              <w:r w:rsidR="00E274BF">
                <w:rPr>
                  <w:rStyle w:val="Hyperlink"/>
                  <w:rFonts w:ascii="Times New Roman" w:hAnsi="Times New Roman"/>
                  <w:sz w:val="24"/>
                  <w:szCs w:val="24"/>
                </w:rPr>
                <w:t>npclinicalclearance@uta.edu</w:t>
              </w:r>
            </w:hyperlink>
          </w:p>
          <w:p w:rsidR="00E274BF" w:rsidRDefault="00E274BF" w:rsidP="00F7699B">
            <w:pPr>
              <w:rPr>
                <w:rFonts w:ascii="Times New Roman" w:hAnsi="Times New Roman"/>
                <w:color w:val="1F497D"/>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E274BF" w:rsidRDefault="00E274BF" w:rsidP="00F7699B">
            <w:pPr>
              <w:rPr>
                <w:rFonts w:ascii="Times New Roman" w:hAnsi="Times New Roman"/>
                <w:b/>
                <w:bCs/>
                <w:sz w:val="24"/>
                <w:szCs w:val="24"/>
              </w:rPr>
            </w:pPr>
          </w:p>
          <w:p w:rsidR="00E274BF" w:rsidRDefault="00E274BF" w:rsidP="00F7699B">
            <w:pPr>
              <w:rPr>
                <w:rFonts w:ascii="Times New Roman" w:hAnsi="Times New Roman"/>
                <w:b/>
                <w:bCs/>
              </w:rPr>
            </w:pPr>
            <w:r>
              <w:rPr>
                <w:rFonts w:ascii="Times New Roman" w:hAnsi="Times New Roman"/>
                <w:b/>
                <w:bCs/>
                <w:sz w:val="24"/>
                <w:szCs w:val="24"/>
              </w:rPr>
              <w:t>Angel Trevino-</w:t>
            </w:r>
            <w:proofErr w:type="spellStart"/>
            <w:r>
              <w:rPr>
                <w:rFonts w:ascii="Times New Roman" w:hAnsi="Times New Roman"/>
                <w:b/>
                <w:bCs/>
                <w:sz w:val="24"/>
                <w:szCs w:val="24"/>
              </w:rPr>
              <w:t>Korenek</w:t>
            </w:r>
            <w:proofErr w:type="spellEnd"/>
          </w:p>
          <w:p w:rsidR="00E274BF" w:rsidRDefault="00E274BF" w:rsidP="00F7699B">
            <w:pPr>
              <w:rPr>
                <w:rFonts w:ascii="Times New Roman" w:hAnsi="Times New Roman"/>
                <w:sz w:val="24"/>
                <w:szCs w:val="24"/>
              </w:rPr>
            </w:pPr>
            <w:r>
              <w:rPr>
                <w:rFonts w:ascii="Times New Roman" w:hAnsi="Times New Roman"/>
                <w:sz w:val="24"/>
                <w:szCs w:val="24"/>
              </w:rPr>
              <w:t>Clinical Coordinator</w:t>
            </w:r>
          </w:p>
          <w:p w:rsidR="00E274BF" w:rsidRDefault="00E274BF" w:rsidP="00F7699B">
            <w:pPr>
              <w:rPr>
                <w:rFonts w:ascii="Times New Roman" w:hAnsi="Times New Roman"/>
                <w:sz w:val="24"/>
                <w:szCs w:val="24"/>
              </w:rPr>
            </w:pPr>
            <w:r>
              <w:rPr>
                <w:rFonts w:ascii="Times New Roman" w:hAnsi="Times New Roman"/>
                <w:sz w:val="24"/>
                <w:szCs w:val="24"/>
              </w:rPr>
              <w:t>Pickard Hall Office # 610</w:t>
            </w:r>
          </w:p>
          <w:p w:rsidR="00E274BF" w:rsidRDefault="00E274BF" w:rsidP="00F7699B">
            <w:pPr>
              <w:rPr>
                <w:rFonts w:ascii="Times New Roman" w:hAnsi="Times New Roman"/>
                <w:sz w:val="24"/>
                <w:szCs w:val="24"/>
              </w:rPr>
            </w:pPr>
            <w:r>
              <w:rPr>
                <w:rFonts w:ascii="Times New Roman" w:hAnsi="Times New Roman"/>
                <w:sz w:val="24"/>
                <w:szCs w:val="24"/>
              </w:rPr>
              <w:t>(817) 272-6344</w:t>
            </w:r>
          </w:p>
          <w:p w:rsidR="00E274BF" w:rsidRDefault="00E274BF" w:rsidP="00F7699B">
            <w:pPr>
              <w:rPr>
                <w:rFonts w:ascii="Times New Roman" w:hAnsi="Times New Roman"/>
                <w:color w:val="1F497D"/>
              </w:rPr>
            </w:pPr>
            <w:r>
              <w:rPr>
                <w:rFonts w:ascii="Times New Roman" w:hAnsi="Times New Roman"/>
                <w:sz w:val="24"/>
                <w:szCs w:val="24"/>
              </w:rPr>
              <w:t xml:space="preserve">Email address:  </w:t>
            </w:r>
            <w:hyperlink r:id="rId17" w:history="1">
              <w:r>
                <w:rPr>
                  <w:rStyle w:val="Hyperlink"/>
                  <w:rFonts w:ascii="Times New Roman" w:hAnsi="Times New Roman"/>
                  <w:sz w:val="24"/>
                  <w:szCs w:val="24"/>
                </w:rPr>
                <w:t>angel.korenek@uta.edu</w:t>
              </w:r>
            </w:hyperlink>
          </w:p>
        </w:tc>
      </w:tr>
      <w:tr w:rsidR="00E274BF" w:rsidTr="00F7699B">
        <w:tc>
          <w:tcPr>
            <w:tcW w:w="46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274BF" w:rsidRDefault="00E274BF" w:rsidP="00F7699B">
            <w:pPr>
              <w:rPr>
                <w:rFonts w:ascii="Times New Roman" w:hAnsi="Times New Roman"/>
                <w:b/>
                <w:bCs/>
                <w:sz w:val="24"/>
                <w:szCs w:val="24"/>
              </w:rPr>
            </w:pPr>
            <w:r>
              <w:rPr>
                <w:rFonts w:ascii="Times New Roman" w:hAnsi="Times New Roman"/>
                <w:b/>
                <w:bCs/>
                <w:sz w:val="24"/>
                <w:szCs w:val="24"/>
              </w:rPr>
              <w:t xml:space="preserve">Janette </w:t>
            </w:r>
            <w:proofErr w:type="spellStart"/>
            <w:r>
              <w:rPr>
                <w:rFonts w:ascii="Times New Roman" w:hAnsi="Times New Roman"/>
                <w:b/>
                <w:bCs/>
                <w:sz w:val="24"/>
                <w:szCs w:val="24"/>
              </w:rPr>
              <w:t>Rieta</w:t>
            </w:r>
            <w:proofErr w:type="spellEnd"/>
          </w:p>
          <w:p w:rsidR="00E274BF" w:rsidRDefault="00E274BF" w:rsidP="00F7699B">
            <w:pPr>
              <w:rPr>
                <w:rFonts w:ascii="Times New Roman" w:hAnsi="Times New Roman"/>
                <w:bCs/>
                <w:sz w:val="24"/>
                <w:szCs w:val="24"/>
              </w:rPr>
            </w:pPr>
            <w:r>
              <w:rPr>
                <w:rFonts w:ascii="Times New Roman" w:hAnsi="Times New Roman"/>
                <w:bCs/>
                <w:sz w:val="24"/>
                <w:szCs w:val="24"/>
              </w:rPr>
              <w:t>Administrative Assistant – NADM, NEDU</w:t>
            </w:r>
          </w:p>
          <w:p w:rsidR="00E274BF" w:rsidRDefault="00E274BF" w:rsidP="00F7699B">
            <w:pPr>
              <w:rPr>
                <w:rFonts w:ascii="Times New Roman" w:hAnsi="Times New Roman"/>
                <w:bCs/>
                <w:sz w:val="24"/>
                <w:szCs w:val="24"/>
              </w:rPr>
            </w:pPr>
            <w:r>
              <w:rPr>
                <w:rFonts w:ascii="Times New Roman" w:hAnsi="Times New Roman"/>
                <w:bCs/>
                <w:sz w:val="24"/>
                <w:szCs w:val="24"/>
              </w:rPr>
              <w:t>Pickard Hall #510</w:t>
            </w:r>
          </w:p>
          <w:p w:rsidR="00E274BF" w:rsidRDefault="00E274BF" w:rsidP="00F7699B">
            <w:pPr>
              <w:rPr>
                <w:rFonts w:ascii="Times New Roman" w:hAnsi="Times New Roman"/>
                <w:bCs/>
                <w:sz w:val="24"/>
                <w:szCs w:val="24"/>
              </w:rPr>
            </w:pPr>
            <w:r>
              <w:rPr>
                <w:rFonts w:ascii="Times New Roman" w:hAnsi="Times New Roman"/>
                <w:bCs/>
                <w:sz w:val="24"/>
                <w:szCs w:val="24"/>
              </w:rPr>
              <w:t>817-272-1039</w:t>
            </w:r>
          </w:p>
          <w:p w:rsidR="00E274BF" w:rsidRDefault="00443262" w:rsidP="00F7699B">
            <w:pPr>
              <w:rPr>
                <w:rFonts w:ascii="Times New Roman" w:hAnsi="Times New Roman"/>
                <w:color w:val="0000FF"/>
                <w:u w:val="single"/>
              </w:rPr>
            </w:pPr>
            <w:hyperlink r:id="rId18" w:history="1">
              <w:r w:rsidR="00E274BF" w:rsidRPr="00784AD3">
                <w:rPr>
                  <w:rStyle w:val="Hyperlink"/>
                  <w:rFonts w:ascii="Times New Roman" w:hAnsi="Times New Roman"/>
                  <w:bCs/>
                  <w:sz w:val="24"/>
                  <w:szCs w:val="24"/>
                </w:rPr>
                <w:t>jrieta@uta.edu</w:t>
              </w:r>
            </w:hyperlink>
          </w:p>
        </w:tc>
        <w:tc>
          <w:tcPr>
            <w:tcW w:w="5130" w:type="dxa"/>
            <w:tcBorders>
              <w:top w:val="nil"/>
              <w:left w:val="nil"/>
              <w:bottom w:val="single" w:sz="4" w:space="0" w:color="auto"/>
              <w:right w:val="single" w:sz="8" w:space="0" w:color="auto"/>
            </w:tcBorders>
            <w:tcMar>
              <w:top w:w="0" w:type="dxa"/>
              <w:left w:w="108" w:type="dxa"/>
              <w:bottom w:w="0" w:type="dxa"/>
              <w:right w:w="108" w:type="dxa"/>
            </w:tcMar>
            <w:hideMark/>
          </w:tcPr>
          <w:p w:rsidR="00E274BF" w:rsidRDefault="00E274BF" w:rsidP="00F7699B">
            <w:pPr>
              <w:rPr>
                <w:rFonts w:ascii="Times New Roman" w:hAnsi="Times New Roman"/>
                <w:b/>
                <w:bCs/>
                <w:color w:val="000000"/>
              </w:rPr>
            </w:pPr>
            <w:r>
              <w:rPr>
                <w:rFonts w:ascii="Times New Roman" w:hAnsi="Times New Roman"/>
                <w:b/>
                <w:bCs/>
                <w:color w:val="000000"/>
                <w:sz w:val="24"/>
                <w:szCs w:val="24"/>
              </w:rPr>
              <w:t>Christina Gale</w:t>
            </w:r>
          </w:p>
          <w:p w:rsidR="00E274BF" w:rsidRDefault="00E274BF" w:rsidP="00F7699B">
            <w:pPr>
              <w:rPr>
                <w:rFonts w:ascii="Times New Roman" w:hAnsi="Times New Roman"/>
                <w:color w:val="000000"/>
                <w:sz w:val="24"/>
                <w:szCs w:val="24"/>
              </w:rPr>
            </w:pPr>
            <w:r>
              <w:rPr>
                <w:rFonts w:ascii="Times New Roman" w:hAnsi="Times New Roman"/>
                <w:color w:val="000000"/>
                <w:sz w:val="24"/>
                <w:szCs w:val="24"/>
              </w:rPr>
              <w:t>Support Specialist I (Assisting Vivian and Rose)</w:t>
            </w:r>
          </w:p>
          <w:p w:rsidR="00E274BF" w:rsidRDefault="00E274BF" w:rsidP="00F7699B">
            <w:pPr>
              <w:rPr>
                <w:rFonts w:ascii="Times New Roman" w:hAnsi="Times New Roman"/>
                <w:color w:val="000000"/>
                <w:sz w:val="24"/>
                <w:szCs w:val="24"/>
              </w:rPr>
            </w:pPr>
            <w:r>
              <w:rPr>
                <w:rFonts w:ascii="Times New Roman" w:hAnsi="Times New Roman"/>
                <w:color w:val="000000"/>
                <w:sz w:val="24"/>
                <w:szCs w:val="24"/>
              </w:rPr>
              <w:t>Pickard Hall Office #510</w:t>
            </w:r>
          </w:p>
          <w:p w:rsidR="00E274BF" w:rsidRDefault="00E274BF" w:rsidP="00F7699B">
            <w:pPr>
              <w:rPr>
                <w:rFonts w:ascii="Times New Roman" w:hAnsi="Times New Roman"/>
                <w:bCs/>
                <w:sz w:val="24"/>
                <w:szCs w:val="24"/>
              </w:rPr>
            </w:pPr>
            <w:r>
              <w:rPr>
                <w:rFonts w:ascii="Times New Roman" w:hAnsi="Times New Roman"/>
                <w:bCs/>
                <w:sz w:val="24"/>
                <w:szCs w:val="24"/>
              </w:rPr>
              <w:t>817-272-1039</w:t>
            </w:r>
          </w:p>
          <w:p w:rsidR="00E274BF" w:rsidRDefault="00E274BF" w:rsidP="00F7699B">
            <w:pPr>
              <w:rPr>
                <w:rFonts w:ascii="Times New Roman" w:hAnsi="Times New Roman"/>
                <w:b/>
                <w:bCs/>
              </w:rPr>
            </w:pPr>
            <w:r>
              <w:rPr>
                <w:rFonts w:ascii="Times New Roman" w:hAnsi="Times New Roman"/>
                <w:color w:val="000000"/>
                <w:sz w:val="24"/>
                <w:szCs w:val="24"/>
              </w:rPr>
              <w:t xml:space="preserve">Email address:  </w:t>
            </w:r>
            <w:hyperlink r:id="rId19" w:history="1">
              <w:r w:rsidRPr="00D7691D">
                <w:rPr>
                  <w:rStyle w:val="Hyperlink"/>
                  <w:rFonts w:ascii="Times New Roman" w:hAnsi="Times New Roman"/>
                  <w:sz w:val="24"/>
                  <w:szCs w:val="24"/>
                </w:rPr>
                <w:t>christina.gale@uta.edu</w:t>
              </w:r>
            </w:hyperlink>
          </w:p>
        </w:tc>
      </w:tr>
    </w:tbl>
    <w:p w:rsidR="008424BB" w:rsidRDefault="008424BB" w:rsidP="008424BB">
      <w:pPr>
        <w:pStyle w:val="Default"/>
      </w:pPr>
    </w:p>
    <w:p w:rsidR="008424BB" w:rsidRDefault="008424BB" w:rsidP="008424BB">
      <w:pPr>
        <w:pStyle w:val="Default"/>
        <w:rPr>
          <w:b/>
          <w:bCs/>
          <w:color w:val="auto"/>
          <w:sz w:val="22"/>
          <w:szCs w:val="22"/>
        </w:rPr>
      </w:pPr>
      <w:r>
        <w:rPr>
          <w:b/>
          <w:bCs/>
          <w:color w:val="auto"/>
          <w:sz w:val="22"/>
          <w:szCs w:val="22"/>
        </w:rPr>
        <w:t xml:space="preserve">Graduate Course Support Staff </w:t>
      </w:r>
    </w:p>
    <w:p w:rsidR="008424BB" w:rsidRDefault="008424BB" w:rsidP="008424BB">
      <w:pPr>
        <w:pStyle w:val="Default"/>
        <w:rPr>
          <w:color w:val="auto"/>
          <w:sz w:val="22"/>
          <w:szCs w:val="22"/>
        </w:rPr>
      </w:pPr>
    </w:p>
    <w:p w:rsidR="008424BB" w:rsidRDefault="008424BB" w:rsidP="008424BB">
      <w:pPr>
        <w:pStyle w:val="Default"/>
        <w:rPr>
          <w:color w:val="auto"/>
          <w:sz w:val="22"/>
          <w:szCs w:val="22"/>
        </w:rPr>
      </w:pPr>
      <w:r>
        <w:rPr>
          <w:b/>
          <w:bCs/>
          <w:color w:val="auto"/>
          <w:sz w:val="22"/>
          <w:szCs w:val="22"/>
        </w:rPr>
        <w:t xml:space="preserve">Felicia Chamberlain, </w:t>
      </w:r>
    </w:p>
    <w:p w:rsidR="008424BB" w:rsidRDefault="008424BB" w:rsidP="008424BB">
      <w:pPr>
        <w:pStyle w:val="Default"/>
        <w:rPr>
          <w:b/>
          <w:bCs/>
          <w:color w:val="auto"/>
          <w:sz w:val="22"/>
          <w:szCs w:val="22"/>
        </w:rPr>
      </w:pPr>
      <w:r>
        <w:rPr>
          <w:b/>
          <w:bCs/>
          <w:color w:val="auto"/>
          <w:sz w:val="22"/>
          <w:szCs w:val="22"/>
        </w:rPr>
        <w:t xml:space="preserve">Graduate MSN Program Coordinator </w:t>
      </w:r>
    </w:p>
    <w:p w:rsidR="008424BB" w:rsidRDefault="008424BB" w:rsidP="008424BB">
      <w:pPr>
        <w:pStyle w:val="Default"/>
        <w:rPr>
          <w:color w:val="auto"/>
          <w:sz w:val="22"/>
          <w:szCs w:val="22"/>
        </w:rPr>
      </w:pPr>
      <w:r>
        <w:rPr>
          <w:color w:val="auto"/>
          <w:sz w:val="22"/>
          <w:szCs w:val="22"/>
        </w:rPr>
        <w:t xml:space="preserve">UTA College of Nursing </w:t>
      </w:r>
    </w:p>
    <w:p w:rsidR="008424BB" w:rsidRDefault="008424BB" w:rsidP="008424BB">
      <w:pPr>
        <w:pStyle w:val="Default"/>
        <w:rPr>
          <w:color w:val="auto"/>
          <w:sz w:val="22"/>
          <w:szCs w:val="22"/>
        </w:rPr>
      </w:pPr>
      <w:r>
        <w:rPr>
          <w:color w:val="auto"/>
          <w:sz w:val="22"/>
          <w:szCs w:val="22"/>
        </w:rPr>
        <w:t xml:space="preserve">Box 19407 Arlington, TX 76019 </w:t>
      </w:r>
    </w:p>
    <w:p w:rsidR="008424BB" w:rsidRDefault="008424BB" w:rsidP="008424BB">
      <w:pPr>
        <w:pStyle w:val="Default"/>
        <w:rPr>
          <w:color w:val="auto"/>
          <w:sz w:val="22"/>
          <w:szCs w:val="22"/>
        </w:rPr>
      </w:pPr>
      <w:r>
        <w:rPr>
          <w:color w:val="auto"/>
          <w:sz w:val="22"/>
          <w:szCs w:val="22"/>
        </w:rPr>
        <w:t xml:space="preserve">817.272.0659 </w:t>
      </w:r>
    </w:p>
    <w:p w:rsidR="008424BB" w:rsidRDefault="008424BB" w:rsidP="008424BB">
      <w:pPr>
        <w:pStyle w:val="Default"/>
        <w:rPr>
          <w:color w:val="auto"/>
          <w:sz w:val="22"/>
          <w:szCs w:val="22"/>
        </w:rPr>
      </w:pPr>
      <w:r>
        <w:rPr>
          <w:color w:val="auto"/>
          <w:sz w:val="22"/>
          <w:szCs w:val="22"/>
        </w:rPr>
        <w:t xml:space="preserve">817.272.2950 Fax </w:t>
      </w:r>
    </w:p>
    <w:p w:rsidR="008424BB" w:rsidRDefault="008424BB" w:rsidP="008424BB">
      <w:pPr>
        <w:pStyle w:val="Default"/>
        <w:rPr>
          <w:color w:val="auto"/>
          <w:sz w:val="22"/>
          <w:szCs w:val="22"/>
        </w:rPr>
      </w:pPr>
      <w:r>
        <w:rPr>
          <w:color w:val="auto"/>
          <w:sz w:val="22"/>
          <w:szCs w:val="22"/>
        </w:rPr>
        <w:t xml:space="preserve">Email: </w:t>
      </w:r>
      <w:hyperlink r:id="rId20" w:history="1">
        <w:r w:rsidRPr="006A4B3A">
          <w:rPr>
            <w:rStyle w:val="Hyperlink"/>
            <w:sz w:val="22"/>
            <w:szCs w:val="22"/>
          </w:rPr>
          <w:t>chamberl@uta.edu</w:t>
        </w:r>
      </w:hyperlink>
      <w:r>
        <w:rPr>
          <w:color w:val="auto"/>
          <w:sz w:val="22"/>
          <w:szCs w:val="22"/>
        </w:rPr>
        <w:t xml:space="preserve"> </w:t>
      </w:r>
    </w:p>
    <w:p w:rsidR="008424BB" w:rsidRDefault="008424BB" w:rsidP="008424BB">
      <w:pPr>
        <w:pStyle w:val="Default"/>
        <w:rPr>
          <w:color w:val="auto"/>
          <w:sz w:val="22"/>
          <w:szCs w:val="22"/>
        </w:rPr>
      </w:pPr>
    </w:p>
    <w:p w:rsidR="008424BB" w:rsidRDefault="008424BB" w:rsidP="008424BB">
      <w:pPr>
        <w:pStyle w:val="Default"/>
        <w:rPr>
          <w:b/>
          <w:bCs/>
          <w:color w:val="auto"/>
          <w:sz w:val="22"/>
          <w:szCs w:val="22"/>
        </w:rPr>
      </w:pPr>
      <w:r>
        <w:rPr>
          <w:b/>
          <w:bCs/>
          <w:color w:val="auto"/>
          <w:sz w:val="22"/>
          <w:szCs w:val="22"/>
        </w:rPr>
        <w:t>Lisa Rose</w:t>
      </w:r>
      <w:r w:rsidR="00B24388">
        <w:rPr>
          <w:b/>
          <w:bCs/>
          <w:color w:val="auto"/>
          <w:sz w:val="22"/>
          <w:szCs w:val="22"/>
        </w:rPr>
        <w:t>, Graduate Advisor II</w:t>
      </w:r>
    </w:p>
    <w:p w:rsidR="008424BB" w:rsidRDefault="008424BB" w:rsidP="008424BB">
      <w:pPr>
        <w:pStyle w:val="Default"/>
        <w:rPr>
          <w:color w:val="auto"/>
          <w:sz w:val="22"/>
          <w:szCs w:val="22"/>
        </w:rPr>
      </w:pPr>
      <w:r>
        <w:rPr>
          <w:color w:val="auto"/>
          <w:sz w:val="22"/>
          <w:szCs w:val="22"/>
        </w:rPr>
        <w:t xml:space="preserve">AP/Campus Programs, Academic Advisor (A-L) </w:t>
      </w:r>
    </w:p>
    <w:p w:rsidR="008424BB" w:rsidRDefault="008424BB" w:rsidP="008424BB">
      <w:pPr>
        <w:pStyle w:val="Default"/>
        <w:rPr>
          <w:color w:val="auto"/>
          <w:sz w:val="22"/>
          <w:szCs w:val="22"/>
        </w:rPr>
      </w:pPr>
      <w:r>
        <w:rPr>
          <w:color w:val="auto"/>
          <w:sz w:val="22"/>
          <w:szCs w:val="22"/>
        </w:rPr>
        <w:t xml:space="preserve">College of Nursing </w:t>
      </w:r>
    </w:p>
    <w:p w:rsidR="008424BB" w:rsidRDefault="008424BB" w:rsidP="008424BB">
      <w:pPr>
        <w:pStyle w:val="Default"/>
        <w:rPr>
          <w:color w:val="auto"/>
          <w:sz w:val="22"/>
          <w:szCs w:val="22"/>
        </w:rPr>
      </w:pPr>
      <w:r>
        <w:rPr>
          <w:color w:val="auto"/>
          <w:sz w:val="22"/>
          <w:szCs w:val="22"/>
        </w:rPr>
        <w:t>Box 1940</w:t>
      </w:r>
      <w:r w:rsidR="00B24388">
        <w:rPr>
          <w:color w:val="auto"/>
          <w:sz w:val="22"/>
          <w:szCs w:val="22"/>
        </w:rPr>
        <w:t>7, Arlington, Texas 76019-040</w:t>
      </w:r>
    </w:p>
    <w:p w:rsidR="008424BB" w:rsidRPr="00B24388" w:rsidRDefault="00B24388" w:rsidP="00B24388">
      <w:pPr>
        <w:rPr>
          <w:rFonts w:ascii="Times New Roman" w:hAnsi="Times New Roman"/>
          <w:sz w:val="24"/>
          <w:szCs w:val="24"/>
        </w:rPr>
      </w:pPr>
      <w:r>
        <w:rPr>
          <w:rFonts w:ascii="Times New Roman" w:hAnsi="Times New Roman"/>
          <w:sz w:val="24"/>
          <w:szCs w:val="24"/>
        </w:rPr>
        <w:t>817-272-</w:t>
      </w:r>
      <w:proofErr w:type="gramStart"/>
      <w:r>
        <w:rPr>
          <w:rFonts w:ascii="Times New Roman" w:hAnsi="Times New Roman"/>
          <w:sz w:val="24"/>
          <w:szCs w:val="24"/>
        </w:rPr>
        <w:t>9087  Email</w:t>
      </w:r>
      <w:proofErr w:type="gramEnd"/>
      <w:r>
        <w:rPr>
          <w:rFonts w:ascii="Times New Roman" w:hAnsi="Times New Roman"/>
          <w:sz w:val="24"/>
          <w:szCs w:val="24"/>
        </w:rPr>
        <w:t xml:space="preserve">:  </w:t>
      </w:r>
      <w:hyperlink r:id="rId21" w:history="1">
        <w:r>
          <w:rPr>
            <w:rStyle w:val="Hyperlink"/>
            <w:rFonts w:ascii="Times New Roman" w:hAnsi="Times New Roman"/>
            <w:sz w:val="24"/>
            <w:szCs w:val="24"/>
          </w:rPr>
          <w:t>lirose@uta.edu</w:t>
        </w:r>
      </w:hyperlink>
    </w:p>
    <w:p w:rsidR="008424BB" w:rsidRDefault="008424BB" w:rsidP="008424BB">
      <w:pPr>
        <w:pStyle w:val="Default"/>
        <w:rPr>
          <w:rFonts w:ascii="Calibri" w:hAnsi="Calibri" w:cs="Calibri"/>
          <w:color w:val="auto"/>
          <w:sz w:val="23"/>
          <w:szCs w:val="23"/>
        </w:rPr>
      </w:pPr>
    </w:p>
    <w:p w:rsidR="008424BB" w:rsidRDefault="008424BB" w:rsidP="008424BB">
      <w:pPr>
        <w:pStyle w:val="Default"/>
        <w:rPr>
          <w:color w:val="auto"/>
          <w:sz w:val="22"/>
          <w:szCs w:val="22"/>
        </w:rPr>
      </w:pPr>
      <w:r>
        <w:rPr>
          <w:b/>
          <w:bCs/>
          <w:color w:val="auto"/>
          <w:sz w:val="22"/>
          <w:szCs w:val="22"/>
        </w:rPr>
        <w:lastRenderedPageBreak/>
        <w:t xml:space="preserve">Caitlin Schwartz </w:t>
      </w:r>
      <w:proofErr w:type="gramStart"/>
      <w:r>
        <w:rPr>
          <w:b/>
          <w:bCs/>
          <w:color w:val="auto"/>
          <w:sz w:val="22"/>
          <w:szCs w:val="22"/>
        </w:rPr>
        <w:t xml:space="preserve">Wade </w:t>
      </w:r>
      <w:r w:rsidR="00E274BF">
        <w:rPr>
          <w:b/>
          <w:bCs/>
          <w:color w:val="auto"/>
          <w:sz w:val="22"/>
          <w:szCs w:val="22"/>
        </w:rPr>
        <w:t>,</w:t>
      </w:r>
      <w:proofErr w:type="gramEnd"/>
      <w:r w:rsidR="00E274BF">
        <w:rPr>
          <w:b/>
          <w:bCs/>
          <w:color w:val="auto"/>
          <w:sz w:val="22"/>
          <w:szCs w:val="22"/>
        </w:rPr>
        <w:t xml:space="preserve"> Graduate Advisor II</w:t>
      </w:r>
    </w:p>
    <w:p w:rsidR="008424BB" w:rsidRDefault="008424BB" w:rsidP="008424BB">
      <w:pPr>
        <w:pStyle w:val="Default"/>
        <w:rPr>
          <w:color w:val="auto"/>
          <w:sz w:val="22"/>
          <w:szCs w:val="22"/>
        </w:rPr>
      </w:pPr>
      <w:r>
        <w:rPr>
          <w:color w:val="auto"/>
          <w:sz w:val="22"/>
          <w:szCs w:val="22"/>
        </w:rPr>
        <w:t xml:space="preserve">AP/Campus Programs, Academic Advisor (M-Z) </w:t>
      </w:r>
    </w:p>
    <w:p w:rsidR="008424BB" w:rsidRDefault="008424BB" w:rsidP="008424BB">
      <w:pPr>
        <w:pStyle w:val="Default"/>
        <w:rPr>
          <w:color w:val="auto"/>
          <w:sz w:val="22"/>
          <w:szCs w:val="22"/>
        </w:rPr>
      </w:pPr>
      <w:r>
        <w:rPr>
          <w:color w:val="auto"/>
          <w:sz w:val="22"/>
          <w:szCs w:val="22"/>
        </w:rPr>
        <w:t xml:space="preserve">College of Nursing </w:t>
      </w:r>
    </w:p>
    <w:p w:rsidR="008424BB" w:rsidRDefault="008424BB" w:rsidP="008424BB">
      <w:pPr>
        <w:pStyle w:val="Default"/>
        <w:rPr>
          <w:color w:val="auto"/>
          <w:sz w:val="22"/>
          <w:szCs w:val="22"/>
        </w:rPr>
      </w:pPr>
      <w:r>
        <w:rPr>
          <w:color w:val="auto"/>
          <w:sz w:val="22"/>
          <w:szCs w:val="22"/>
        </w:rPr>
        <w:t xml:space="preserve">Box 19407, Arlington, Texas 76019-0407 </w:t>
      </w:r>
    </w:p>
    <w:p w:rsidR="008424BB" w:rsidRDefault="008424BB" w:rsidP="008424BB">
      <w:pPr>
        <w:pStyle w:val="Default"/>
        <w:rPr>
          <w:color w:val="auto"/>
          <w:sz w:val="22"/>
          <w:szCs w:val="22"/>
        </w:rPr>
      </w:pPr>
      <w:r>
        <w:rPr>
          <w:color w:val="auto"/>
          <w:sz w:val="22"/>
          <w:szCs w:val="22"/>
        </w:rPr>
        <w:t xml:space="preserve">817.272.9397 Direct Line </w:t>
      </w:r>
    </w:p>
    <w:p w:rsidR="008424BB" w:rsidRDefault="00E274BF" w:rsidP="008424BB">
      <w:pPr>
        <w:pStyle w:val="Default"/>
        <w:rPr>
          <w:rFonts w:ascii="Calibri" w:hAnsi="Calibri" w:cs="Calibri"/>
          <w:color w:val="auto"/>
          <w:sz w:val="23"/>
          <w:szCs w:val="23"/>
        </w:rPr>
      </w:pPr>
      <w:r>
        <w:rPr>
          <w:rFonts w:ascii="Calibri" w:hAnsi="Calibri" w:cs="Calibri"/>
          <w:color w:val="auto"/>
          <w:sz w:val="23"/>
          <w:szCs w:val="23"/>
        </w:rPr>
        <w:t xml:space="preserve">Email: </w:t>
      </w:r>
      <w:hyperlink r:id="rId22" w:history="1">
        <w:r w:rsidRPr="006A4B3A">
          <w:rPr>
            <w:rStyle w:val="Hyperlink"/>
            <w:rFonts w:ascii="Calibri" w:hAnsi="Calibri" w:cs="Calibri"/>
            <w:sz w:val="23"/>
            <w:szCs w:val="23"/>
          </w:rPr>
          <w:t>cwade@uta.edu</w:t>
        </w:r>
      </w:hyperlink>
      <w:r w:rsidR="008424BB">
        <w:rPr>
          <w:rFonts w:ascii="Calibri" w:hAnsi="Calibri" w:cs="Calibri"/>
          <w:color w:val="auto"/>
          <w:sz w:val="23"/>
          <w:szCs w:val="23"/>
        </w:rPr>
        <w:t xml:space="preserve"> </w:t>
      </w:r>
    </w:p>
    <w:p w:rsidR="00E274BF" w:rsidRDefault="00E274BF" w:rsidP="008424BB">
      <w:pPr>
        <w:pStyle w:val="Default"/>
        <w:rPr>
          <w:rFonts w:ascii="Calibri" w:hAnsi="Calibri" w:cs="Calibri"/>
          <w:color w:val="auto"/>
          <w:sz w:val="23"/>
          <w:szCs w:val="23"/>
        </w:rPr>
      </w:pPr>
    </w:p>
    <w:p w:rsidR="00E274BF" w:rsidRDefault="00E274BF" w:rsidP="008424BB">
      <w:pPr>
        <w:pStyle w:val="Default"/>
        <w:rPr>
          <w:rFonts w:ascii="Calibri" w:hAnsi="Calibri" w:cs="Calibri"/>
          <w:color w:val="auto"/>
          <w:sz w:val="23"/>
          <w:szCs w:val="23"/>
        </w:rPr>
      </w:pPr>
    </w:p>
    <w:p w:rsidR="00E274BF" w:rsidRPr="00F04BE4" w:rsidRDefault="00E274BF" w:rsidP="00E274BF">
      <w:pPr>
        <w:tabs>
          <w:tab w:val="left" w:pos="-1080"/>
        </w:tabs>
        <w:ind w:right="-576"/>
        <w:rPr>
          <w:rFonts w:ascii="Times New Roman" w:hAnsi="Times New Roman"/>
          <w:b/>
          <w:color w:val="FF0000"/>
          <w:sz w:val="24"/>
          <w:szCs w:val="24"/>
        </w:rPr>
      </w:pPr>
      <w:r w:rsidRPr="00F04BE4">
        <w:rPr>
          <w:rFonts w:ascii="Times New Roman" w:hAnsi="Times New Roman"/>
          <w:b/>
          <w:color w:val="0000FF"/>
          <w:sz w:val="24"/>
          <w:szCs w:val="24"/>
        </w:rPr>
        <w:t xml:space="preserve">Librarian to Contact:   </w:t>
      </w:r>
    </w:p>
    <w:tbl>
      <w:tblPr>
        <w:tblStyle w:val="TableGrid"/>
        <w:tblW w:w="8568" w:type="dxa"/>
        <w:tblLook w:val="04A0" w:firstRow="1" w:lastRow="0" w:firstColumn="1" w:lastColumn="0" w:noHBand="0" w:noVBand="1"/>
      </w:tblPr>
      <w:tblGrid>
        <w:gridCol w:w="1983"/>
        <w:gridCol w:w="1915"/>
        <w:gridCol w:w="1716"/>
        <w:gridCol w:w="2954"/>
      </w:tblGrid>
      <w:tr w:rsidR="00E274BF" w:rsidRPr="00DA55D6" w:rsidTr="00F7699B">
        <w:tc>
          <w:tcPr>
            <w:tcW w:w="1983" w:type="dxa"/>
          </w:tcPr>
          <w:p w:rsidR="00E274BF" w:rsidRPr="00F04BE4" w:rsidRDefault="00E274BF" w:rsidP="00F7699B">
            <w:pPr>
              <w:tabs>
                <w:tab w:val="left" w:pos="-1080"/>
              </w:tabs>
              <w:ind w:right="-576"/>
              <w:rPr>
                <w:szCs w:val="24"/>
              </w:rPr>
            </w:pPr>
            <w:r w:rsidRPr="00F04BE4">
              <w:rPr>
                <w:szCs w:val="24"/>
              </w:rPr>
              <w:t xml:space="preserve">Peace Williamson </w:t>
            </w:r>
          </w:p>
          <w:p w:rsidR="00E274BF" w:rsidRPr="00F04BE4" w:rsidRDefault="00E274BF" w:rsidP="00F7699B">
            <w:pPr>
              <w:tabs>
                <w:tab w:val="left" w:pos="-1080"/>
              </w:tabs>
              <w:ind w:right="-576"/>
              <w:rPr>
                <w:szCs w:val="24"/>
              </w:rPr>
            </w:pPr>
            <w:r w:rsidRPr="00F04BE4">
              <w:rPr>
                <w:szCs w:val="24"/>
              </w:rPr>
              <w:t>817-272-6208</w:t>
            </w:r>
          </w:p>
          <w:p w:rsidR="00E274BF" w:rsidRPr="00F04BE4" w:rsidRDefault="00443262" w:rsidP="00F7699B">
            <w:pPr>
              <w:tabs>
                <w:tab w:val="left" w:pos="-1080"/>
              </w:tabs>
              <w:ind w:right="-576"/>
              <w:rPr>
                <w:szCs w:val="24"/>
              </w:rPr>
            </w:pPr>
            <w:hyperlink r:id="rId23" w:history="1">
              <w:r w:rsidR="00E274BF" w:rsidRPr="00F04BE4">
                <w:rPr>
                  <w:rStyle w:val="Hyperlink"/>
                  <w:szCs w:val="24"/>
                </w:rPr>
                <w:t>peace@uta.edu</w:t>
              </w:r>
            </w:hyperlink>
          </w:p>
        </w:tc>
        <w:tc>
          <w:tcPr>
            <w:tcW w:w="1915" w:type="dxa"/>
          </w:tcPr>
          <w:p w:rsidR="00E274BF" w:rsidRPr="00F04BE4" w:rsidRDefault="00E274BF" w:rsidP="00F7699B">
            <w:pPr>
              <w:tabs>
                <w:tab w:val="left" w:pos="-1080"/>
              </w:tabs>
              <w:ind w:right="-576"/>
              <w:rPr>
                <w:szCs w:val="24"/>
              </w:rPr>
            </w:pPr>
            <w:r w:rsidRPr="00F04BE4">
              <w:rPr>
                <w:szCs w:val="24"/>
              </w:rPr>
              <w:t xml:space="preserve">Lydia </w:t>
            </w:r>
            <w:proofErr w:type="spellStart"/>
            <w:r w:rsidRPr="00F04BE4">
              <w:rPr>
                <w:szCs w:val="24"/>
              </w:rPr>
              <w:t>Pyburn</w:t>
            </w:r>
            <w:proofErr w:type="spellEnd"/>
          </w:p>
          <w:p w:rsidR="00E274BF" w:rsidRPr="00F04BE4" w:rsidRDefault="00E274BF" w:rsidP="00F7699B">
            <w:pPr>
              <w:tabs>
                <w:tab w:val="left" w:pos="-1080"/>
              </w:tabs>
              <w:ind w:right="-576"/>
              <w:rPr>
                <w:szCs w:val="24"/>
              </w:rPr>
            </w:pPr>
            <w:r w:rsidRPr="00F04BE4">
              <w:rPr>
                <w:szCs w:val="24"/>
              </w:rPr>
              <w:t xml:space="preserve"> 817-272-7593</w:t>
            </w:r>
          </w:p>
          <w:p w:rsidR="00E274BF" w:rsidRPr="00F04BE4" w:rsidRDefault="00443262" w:rsidP="00F7699B">
            <w:pPr>
              <w:tabs>
                <w:tab w:val="left" w:pos="-1080"/>
              </w:tabs>
              <w:ind w:right="-576"/>
              <w:rPr>
                <w:szCs w:val="24"/>
              </w:rPr>
            </w:pPr>
            <w:hyperlink r:id="rId24" w:history="1">
              <w:r w:rsidR="00E274BF" w:rsidRPr="00F04BE4">
                <w:rPr>
                  <w:rStyle w:val="Hyperlink"/>
                  <w:szCs w:val="24"/>
                </w:rPr>
                <w:t>llpyburn@uta.edu</w:t>
              </w:r>
            </w:hyperlink>
          </w:p>
        </w:tc>
        <w:tc>
          <w:tcPr>
            <w:tcW w:w="1716" w:type="dxa"/>
          </w:tcPr>
          <w:p w:rsidR="00E274BF" w:rsidRPr="00F04BE4" w:rsidRDefault="00E274BF" w:rsidP="00F7699B">
            <w:pPr>
              <w:tabs>
                <w:tab w:val="left" w:pos="-1080"/>
              </w:tabs>
              <w:ind w:right="-576"/>
              <w:rPr>
                <w:szCs w:val="24"/>
              </w:rPr>
            </w:pPr>
            <w:r w:rsidRPr="00F04BE4">
              <w:rPr>
                <w:szCs w:val="24"/>
              </w:rPr>
              <w:t xml:space="preserve">Heather </w:t>
            </w:r>
            <w:proofErr w:type="spellStart"/>
            <w:r w:rsidRPr="00F04BE4">
              <w:rPr>
                <w:szCs w:val="24"/>
              </w:rPr>
              <w:t>Scalf</w:t>
            </w:r>
            <w:proofErr w:type="spellEnd"/>
          </w:p>
          <w:p w:rsidR="00E274BF" w:rsidRPr="00F04BE4" w:rsidRDefault="00E274BF" w:rsidP="00F7699B">
            <w:pPr>
              <w:tabs>
                <w:tab w:val="left" w:pos="-1080"/>
              </w:tabs>
              <w:ind w:right="-576"/>
              <w:rPr>
                <w:szCs w:val="24"/>
              </w:rPr>
            </w:pPr>
            <w:r w:rsidRPr="00F04BE4">
              <w:rPr>
                <w:szCs w:val="24"/>
              </w:rPr>
              <w:t>817-272-7436</w:t>
            </w:r>
          </w:p>
          <w:p w:rsidR="00E274BF" w:rsidRPr="00F04BE4" w:rsidRDefault="00443262" w:rsidP="00F7699B">
            <w:pPr>
              <w:tabs>
                <w:tab w:val="left" w:pos="-1080"/>
              </w:tabs>
              <w:ind w:right="-576"/>
              <w:rPr>
                <w:szCs w:val="24"/>
              </w:rPr>
            </w:pPr>
            <w:hyperlink r:id="rId25" w:history="1">
              <w:r w:rsidR="00E274BF" w:rsidRPr="00F04BE4">
                <w:rPr>
                  <w:rStyle w:val="Hyperlink"/>
                  <w:szCs w:val="24"/>
                </w:rPr>
                <w:t>scalf@uta.edu</w:t>
              </w:r>
            </w:hyperlink>
          </w:p>
          <w:p w:rsidR="00E274BF" w:rsidRPr="00F04BE4" w:rsidRDefault="00E274BF" w:rsidP="00F7699B">
            <w:pPr>
              <w:tabs>
                <w:tab w:val="left" w:pos="-1080"/>
              </w:tabs>
              <w:ind w:right="-576"/>
              <w:rPr>
                <w:szCs w:val="24"/>
              </w:rPr>
            </w:pPr>
          </w:p>
        </w:tc>
        <w:tc>
          <w:tcPr>
            <w:tcW w:w="2954" w:type="dxa"/>
          </w:tcPr>
          <w:p w:rsidR="00E274BF" w:rsidRPr="00F04BE4" w:rsidRDefault="00E274BF" w:rsidP="00F7699B">
            <w:pPr>
              <w:tabs>
                <w:tab w:val="left" w:pos="-1080"/>
              </w:tabs>
              <w:ind w:right="-576"/>
              <w:rPr>
                <w:szCs w:val="24"/>
              </w:rPr>
            </w:pPr>
            <w:proofErr w:type="spellStart"/>
            <w:r w:rsidRPr="00F04BE4">
              <w:rPr>
                <w:szCs w:val="24"/>
              </w:rPr>
              <w:t>Kaeli</w:t>
            </w:r>
            <w:proofErr w:type="spellEnd"/>
            <w:r w:rsidRPr="00F04BE4">
              <w:rPr>
                <w:szCs w:val="24"/>
              </w:rPr>
              <w:t xml:space="preserve"> </w:t>
            </w:r>
            <w:proofErr w:type="spellStart"/>
            <w:r w:rsidRPr="00F04BE4">
              <w:rPr>
                <w:szCs w:val="24"/>
              </w:rPr>
              <w:t>Vandertulip</w:t>
            </w:r>
            <w:proofErr w:type="spellEnd"/>
          </w:p>
          <w:p w:rsidR="00E274BF" w:rsidRPr="00F04BE4" w:rsidRDefault="00E274BF" w:rsidP="00F7699B">
            <w:pPr>
              <w:tabs>
                <w:tab w:val="left" w:pos="-1080"/>
              </w:tabs>
              <w:ind w:right="-576"/>
              <w:rPr>
                <w:szCs w:val="24"/>
              </w:rPr>
            </w:pPr>
            <w:r w:rsidRPr="00F04BE4">
              <w:rPr>
                <w:szCs w:val="24"/>
              </w:rPr>
              <w:t>817-272-5352</w:t>
            </w:r>
          </w:p>
          <w:p w:rsidR="00E274BF" w:rsidRPr="00F04BE4" w:rsidRDefault="00443262" w:rsidP="00F7699B">
            <w:pPr>
              <w:tabs>
                <w:tab w:val="left" w:pos="-1080"/>
              </w:tabs>
              <w:ind w:right="-576"/>
              <w:rPr>
                <w:szCs w:val="24"/>
              </w:rPr>
            </w:pPr>
            <w:hyperlink r:id="rId26" w:history="1">
              <w:r w:rsidR="00E274BF" w:rsidRPr="00F04BE4">
                <w:rPr>
                  <w:rStyle w:val="Hyperlink"/>
                  <w:szCs w:val="24"/>
                </w:rPr>
                <w:t>Kaeli.vandertulip@uta.edu</w:t>
              </w:r>
            </w:hyperlink>
          </w:p>
          <w:p w:rsidR="00E274BF" w:rsidRPr="00F04BE4" w:rsidRDefault="00E274BF" w:rsidP="00F7699B">
            <w:pPr>
              <w:tabs>
                <w:tab w:val="left" w:pos="-1080"/>
              </w:tabs>
              <w:ind w:right="-576"/>
              <w:rPr>
                <w:szCs w:val="24"/>
              </w:rPr>
            </w:pPr>
          </w:p>
        </w:tc>
      </w:tr>
    </w:tbl>
    <w:p w:rsidR="00E274BF" w:rsidRDefault="00E274BF" w:rsidP="00E274BF">
      <w:pPr>
        <w:pStyle w:val="PlainText"/>
      </w:pPr>
    </w:p>
    <w:p w:rsidR="00E274BF" w:rsidRPr="00F04BE4" w:rsidRDefault="00E274BF" w:rsidP="00E274BF">
      <w:pPr>
        <w:pStyle w:val="PlainText"/>
        <w:rPr>
          <w:rFonts w:ascii="Times New Roman" w:hAnsi="Times New Roman"/>
          <w:sz w:val="24"/>
          <w:szCs w:val="24"/>
        </w:rPr>
      </w:pPr>
      <w:r w:rsidRPr="00F04BE4">
        <w:rPr>
          <w:rFonts w:ascii="Times New Roman" w:hAnsi="Times New Roman"/>
          <w:sz w:val="24"/>
          <w:szCs w:val="24"/>
        </w:rPr>
        <w:t>Contact all nursing librarians:</w:t>
      </w:r>
    </w:p>
    <w:p w:rsidR="00E274BF" w:rsidRPr="00F04BE4" w:rsidRDefault="00443262" w:rsidP="00E274BF">
      <w:pPr>
        <w:pStyle w:val="PlainText"/>
        <w:rPr>
          <w:rFonts w:ascii="Times New Roman" w:hAnsi="Times New Roman"/>
          <w:sz w:val="24"/>
          <w:szCs w:val="24"/>
        </w:rPr>
      </w:pPr>
      <w:hyperlink r:id="rId27" w:history="1">
        <w:r w:rsidR="00E274BF" w:rsidRPr="00F04BE4">
          <w:rPr>
            <w:rStyle w:val="Hyperlink"/>
            <w:rFonts w:ascii="Times New Roman" w:hAnsi="Times New Roman"/>
            <w:color w:val="1155CC"/>
            <w:sz w:val="24"/>
            <w:szCs w:val="24"/>
          </w:rPr>
          <w:t>library-nursing@listserv.uta.edu</w:t>
        </w:r>
      </w:hyperlink>
    </w:p>
    <w:p w:rsidR="00E274BF" w:rsidRDefault="00E274BF" w:rsidP="00E274BF">
      <w:pPr>
        <w:tabs>
          <w:tab w:val="left" w:pos="-1080"/>
        </w:tabs>
        <w:ind w:right="-576"/>
        <w:rPr>
          <w:rFonts w:ascii="Times New Roman" w:hAnsi="Times New Roman"/>
          <w:sz w:val="24"/>
          <w:szCs w:val="24"/>
        </w:rPr>
      </w:pPr>
    </w:p>
    <w:p w:rsidR="00E274BF" w:rsidRPr="00F04BE4" w:rsidRDefault="00E274BF" w:rsidP="00E274BF">
      <w:pPr>
        <w:pStyle w:val="PlainText"/>
        <w:rPr>
          <w:b/>
          <w:bCs/>
          <w:sz w:val="24"/>
          <w:szCs w:val="24"/>
        </w:rPr>
      </w:pPr>
      <w:r w:rsidRPr="00F04BE4">
        <w:rPr>
          <w:b/>
          <w:bCs/>
          <w:sz w:val="24"/>
          <w:szCs w:val="24"/>
        </w:rPr>
        <w:t xml:space="preserve">Helpful Direct Links to the UTA Libraries’ Resources </w:t>
      </w:r>
    </w:p>
    <w:p w:rsidR="00E274BF" w:rsidRPr="00F04BE4" w:rsidRDefault="00E274BF" w:rsidP="00E274BF">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274BF" w:rsidRPr="00F04BE4" w:rsidTr="00F7699B">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274BF" w:rsidRPr="00F04BE4" w:rsidRDefault="00E274BF" w:rsidP="00F7699B">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274BF" w:rsidRPr="00F04BE4" w:rsidRDefault="00443262" w:rsidP="00F7699B">
            <w:pPr>
              <w:pStyle w:val="PlainText"/>
              <w:rPr>
                <w:b/>
                <w:bCs/>
                <w:sz w:val="24"/>
                <w:szCs w:val="24"/>
              </w:rPr>
            </w:pPr>
            <w:hyperlink r:id="rId28" w:history="1">
              <w:r w:rsidR="00E274BF" w:rsidRPr="00F04BE4">
                <w:rPr>
                  <w:rStyle w:val="Hyperlink"/>
                  <w:b/>
                  <w:bCs/>
                  <w:sz w:val="24"/>
                  <w:szCs w:val="24"/>
                </w:rPr>
                <w:t>http://libguides.uta.edu/nursing</w:t>
              </w:r>
            </w:hyperlink>
          </w:p>
        </w:tc>
      </w:tr>
      <w:tr w:rsidR="00E274BF" w:rsidRPr="00F04BE4" w:rsidTr="00F7699B">
        <w:tc>
          <w:tcPr>
            <w:tcW w:w="3235" w:type="dxa"/>
            <w:tcBorders>
              <w:top w:val="nil"/>
              <w:left w:val="nil"/>
              <w:bottom w:val="single" w:sz="8" w:space="0" w:color="7F7F7F"/>
              <w:right w:val="nil"/>
            </w:tcBorders>
            <w:tcMar>
              <w:top w:w="0" w:type="dxa"/>
              <w:left w:w="108" w:type="dxa"/>
              <w:bottom w:w="0" w:type="dxa"/>
              <w:right w:w="108" w:type="dxa"/>
            </w:tcMar>
            <w:hideMark/>
          </w:tcPr>
          <w:p w:rsidR="00E274BF" w:rsidRPr="00F04BE4" w:rsidRDefault="00E274BF" w:rsidP="00F7699B">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274BF" w:rsidRPr="00F04BE4" w:rsidRDefault="00443262" w:rsidP="00F7699B">
            <w:pPr>
              <w:pStyle w:val="PlainText"/>
              <w:rPr>
                <w:sz w:val="24"/>
                <w:szCs w:val="24"/>
              </w:rPr>
            </w:pPr>
            <w:hyperlink r:id="rId29" w:history="1">
              <w:r w:rsidR="00E274BF" w:rsidRPr="00F04BE4">
                <w:rPr>
                  <w:rStyle w:val="Hyperlink"/>
                  <w:sz w:val="24"/>
                  <w:szCs w:val="24"/>
                </w:rPr>
                <w:t>http://library.uta.edu/</w:t>
              </w:r>
            </w:hyperlink>
          </w:p>
        </w:tc>
      </w:tr>
      <w:tr w:rsidR="00E274BF" w:rsidRPr="00F04BE4" w:rsidTr="00F7699B">
        <w:tc>
          <w:tcPr>
            <w:tcW w:w="3235" w:type="dxa"/>
            <w:tcMar>
              <w:top w:w="0" w:type="dxa"/>
              <w:left w:w="108" w:type="dxa"/>
              <w:bottom w:w="0" w:type="dxa"/>
              <w:right w:w="108" w:type="dxa"/>
            </w:tcMar>
            <w:hideMark/>
          </w:tcPr>
          <w:p w:rsidR="00E274BF" w:rsidRPr="00F04BE4" w:rsidRDefault="00E274BF" w:rsidP="00F7699B">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274BF" w:rsidRPr="00F04BE4" w:rsidRDefault="00443262" w:rsidP="00F7699B">
            <w:pPr>
              <w:pStyle w:val="PlainText"/>
              <w:rPr>
                <w:sz w:val="24"/>
                <w:szCs w:val="24"/>
              </w:rPr>
            </w:pPr>
            <w:hyperlink r:id="rId30" w:history="1">
              <w:r w:rsidR="00E274BF" w:rsidRPr="00F04BE4">
                <w:rPr>
                  <w:rStyle w:val="Hyperlink"/>
                  <w:sz w:val="24"/>
                  <w:szCs w:val="24"/>
                </w:rPr>
                <w:t>http://libguides.uta.edu</w:t>
              </w:r>
            </w:hyperlink>
          </w:p>
        </w:tc>
      </w:tr>
      <w:tr w:rsidR="00E274BF" w:rsidRPr="00F04BE4" w:rsidTr="00F7699B">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274BF" w:rsidRPr="00F04BE4" w:rsidRDefault="00E274BF" w:rsidP="00F7699B">
            <w:pPr>
              <w:pStyle w:val="PlainText"/>
              <w:rPr>
                <w:b/>
                <w:bCs/>
                <w:sz w:val="24"/>
                <w:szCs w:val="24"/>
              </w:rPr>
            </w:pPr>
            <w:r w:rsidRPr="00F04BE4">
              <w:rPr>
                <w:b/>
                <w:bCs/>
                <w:sz w:val="24"/>
                <w:szCs w:val="24"/>
              </w:rPr>
              <w:t xml:space="preserve">Chat with the Library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274BF" w:rsidRPr="00F04BE4" w:rsidRDefault="00443262" w:rsidP="00F7699B">
            <w:pPr>
              <w:pStyle w:val="PlainText"/>
              <w:rPr>
                <w:sz w:val="24"/>
                <w:szCs w:val="24"/>
              </w:rPr>
            </w:pPr>
            <w:hyperlink r:id="rId31" w:history="1">
              <w:r w:rsidR="00E274BF" w:rsidRPr="00F04BE4">
                <w:rPr>
                  <w:rStyle w:val="Hyperlink"/>
                  <w:sz w:val="24"/>
                  <w:szCs w:val="24"/>
                </w:rPr>
                <w:t>http://ask.uta.edu</w:t>
              </w:r>
            </w:hyperlink>
          </w:p>
        </w:tc>
      </w:tr>
      <w:tr w:rsidR="00E274BF" w:rsidRPr="00F04BE4" w:rsidTr="00F7699B">
        <w:tc>
          <w:tcPr>
            <w:tcW w:w="3235" w:type="dxa"/>
            <w:tcMar>
              <w:top w:w="0" w:type="dxa"/>
              <w:left w:w="108" w:type="dxa"/>
              <w:bottom w:w="0" w:type="dxa"/>
              <w:right w:w="108" w:type="dxa"/>
            </w:tcMar>
            <w:hideMark/>
          </w:tcPr>
          <w:p w:rsidR="00E274BF" w:rsidRPr="00F04BE4" w:rsidRDefault="00E274BF" w:rsidP="00F7699B">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274BF" w:rsidRPr="00F04BE4" w:rsidRDefault="00443262" w:rsidP="00F7699B">
            <w:pPr>
              <w:pStyle w:val="PlainText"/>
              <w:rPr>
                <w:sz w:val="24"/>
                <w:szCs w:val="24"/>
              </w:rPr>
            </w:pPr>
            <w:hyperlink r:id="rId32" w:history="1">
              <w:r w:rsidR="00E274BF" w:rsidRPr="00F04BE4">
                <w:rPr>
                  <w:rStyle w:val="Hyperlink"/>
                  <w:sz w:val="24"/>
                  <w:szCs w:val="24"/>
                </w:rPr>
                <w:t>http://libguides.uta.edu/az.php</w:t>
              </w:r>
            </w:hyperlink>
            <w:r w:rsidR="00E274BF" w:rsidRPr="00F04BE4">
              <w:rPr>
                <w:sz w:val="24"/>
                <w:szCs w:val="24"/>
              </w:rPr>
              <w:t xml:space="preserve"> </w:t>
            </w:r>
          </w:p>
        </w:tc>
      </w:tr>
      <w:tr w:rsidR="00E274BF" w:rsidRPr="00F04BE4" w:rsidTr="00F7699B">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274BF" w:rsidRPr="00F04BE4" w:rsidRDefault="00E274BF" w:rsidP="00F7699B">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274BF" w:rsidRPr="00F04BE4" w:rsidRDefault="00443262" w:rsidP="00F7699B">
            <w:pPr>
              <w:pStyle w:val="PlainText"/>
              <w:rPr>
                <w:sz w:val="24"/>
                <w:szCs w:val="24"/>
              </w:rPr>
            </w:pPr>
            <w:hyperlink r:id="rId33" w:history="1">
              <w:r w:rsidR="00E274BF" w:rsidRPr="00F04BE4">
                <w:rPr>
                  <w:rStyle w:val="Hyperlink"/>
                  <w:sz w:val="24"/>
                  <w:szCs w:val="24"/>
                </w:rPr>
                <w:t>http://pulse.uta.edu/vwebv/enterCourseReserve.do</w:t>
              </w:r>
            </w:hyperlink>
          </w:p>
        </w:tc>
      </w:tr>
      <w:tr w:rsidR="00E274BF" w:rsidRPr="00F04BE4" w:rsidTr="00F7699B">
        <w:tc>
          <w:tcPr>
            <w:tcW w:w="3235" w:type="dxa"/>
            <w:tcMar>
              <w:top w:w="0" w:type="dxa"/>
              <w:left w:w="108" w:type="dxa"/>
              <w:bottom w:w="0" w:type="dxa"/>
              <w:right w:w="108" w:type="dxa"/>
            </w:tcMar>
            <w:hideMark/>
          </w:tcPr>
          <w:p w:rsidR="00E274BF" w:rsidRPr="00F04BE4" w:rsidRDefault="00E274BF" w:rsidP="00F7699B">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274BF" w:rsidRPr="00F04BE4" w:rsidRDefault="00443262" w:rsidP="00F7699B">
            <w:pPr>
              <w:pStyle w:val="PlainText"/>
              <w:rPr>
                <w:sz w:val="24"/>
                <w:szCs w:val="24"/>
              </w:rPr>
            </w:pPr>
            <w:hyperlink r:id="rId34" w:anchor="!/" w:history="1">
              <w:r w:rsidR="00E274BF" w:rsidRPr="00F04BE4">
                <w:rPr>
                  <w:rStyle w:val="Hyperlink"/>
                  <w:sz w:val="24"/>
                  <w:szCs w:val="24"/>
                </w:rPr>
                <w:t>http://uta.summon.serialssolutions.com/#!/</w:t>
              </w:r>
            </w:hyperlink>
          </w:p>
        </w:tc>
      </w:tr>
      <w:tr w:rsidR="00E274BF" w:rsidRPr="00F04BE4" w:rsidTr="00F7699B">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274BF" w:rsidRPr="00F04BE4" w:rsidRDefault="00E274BF" w:rsidP="00F7699B">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274BF" w:rsidRPr="00F04BE4" w:rsidRDefault="00443262" w:rsidP="00F7699B">
            <w:pPr>
              <w:pStyle w:val="PlainText"/>
              <w:rPr>
                <w:sz w:val="24"/>
                <w:szCs w:val="24"/>
              </w:rPr>
            </w:pPr>
            <w:hyperlink r:id="rId35" w:history="1">
              <w:r w:rsidR="00E274BF" w:rsidRPr="00F04BE4">
                <w:rPr>
                  <w:rStyle w:val="Hyperlink"/>
                  <w:sz w:val="24"/>
                  <w:szCs w:val="24"/>
                </w:rPr>
                <w:t>http://pulse.uta.edu/vwebv/searchSubject</w:t>
              </w:r>
            </w:hyperlink>
          </w:p>
        </w:tc>
      </w:tr>
      <w:tr w:rsidR="00E274BF" w:rsidRPr="00F04BE4" w:rsidTr="00F7699B">
        <w:tc>
          <w:tcPr>
            <w:tcW w:w="3235" w:type="dxa"/>
            <w:tcMar>
              <w:top w:w="0" w:type="dxa"/>
              <w:left w:w="108" w:type="dxa"/>
              <w:bottom w:w="0" w:type="dxa"/>
              <w:right w:w="108" w:type="dxa"/>
            </w:tcMar>
            <w:hideMark/>
          </w:tcPr>
          <w:p w:rsidR="00E274BF" w:rsidRPr="00F04BE4" w:rsidRDefault="00E274BF" w:rsidP="00F7699B">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274BF" w:rsidRPr="00F04BE4" w:rsidRDefault="00443262" w:rsidP="00F7699B">
            <w:pPr>
              <w:pStyle w:val="PlainText"/>
              <w:rPr>
                <w:sz w:val="24"/>
                <w:szCs w:val="24"/>
              </w:rPr>
            </w:pPr>
            <w:hyperlink r:id="rId36" w:history="1">
              <w:r w:rsidR="00E274BF" w:rsidRPr="00F04BE4">
                <w:rPr>
                  <w:rStyle w:val="Hyperlink"/>
                  <w:sz w:val="24"/>
                  <w:szCs w:val="24"/>
                </w:rPr>
                <w:t>http://www.uta.edu/library/help/tutorials.php</w:t>
              </w:r>
            </w:hyperlink>
          </w:p>
        </w:tc>
      </w:tr>
      <w:tr w:rsidR="00E274BF" w:rsidRPr="00F04BE4" w:rsidTr="00F7699B">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274BF" w:rsidRPr="00F04BE4" w:rsidRDefault="00E274BF" w:rsidP="00F7699B">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274BF" w:rsidRPr="00F04BE4" w:rsidRDefault="00443262" w:rsidP="00F7699B">
            <w:pPr>
              <w:pStyle w:val="PlainText"/>
              <w:rPr>
                <w:sz w:val="24"/>
                <w:szCs w:val="24"/>
              </w:rPr>
            </w:pPr>
            <w:hyperlink r:id="rId37" w:history="1">
              <w:r w:rsidR="00E274BF" w:rsidRPr="00F04BE4">
                <w:rPr>
                  <w:rStyle w:val="Hyperlink"/>
                  <w:sz w:val="24"/>
                  <w:szCs w:val="24"/>
                </w:rPr>
                <w:t>http://libguides.uta.edu/offcampus</w:t>
              </w:r>
            </w:hyperlink>
          </w:p>
        </w:tc>
      </w:tr>
    </w:tbl>
    <w:p w:rsidR="00E274BF" w:rsidRDefault="00E274BF" w:rsidP="00E274BF">
      <w:pPr>
        <w:pStyle w:val="PlainText"/>
      </w:pPr>
    </w:p>
    <w:p w:rsidR="008424BB" w:rsidRDefault="008424BB" w:rsidP="008424BB">
      <w:pPr>
        <w:pStyle w:val="Default"/>
        <w:rPr>
          <w:rFonts w:ascii="Calibri" w:hAnsi="Calibri" w:cs="Calibri"/>
          <w:color w:val="auto"/>
          <w:sz w:val="23"/>
          <w:szCs w:val="23"/>
        </w:rPr>
      </w:pPr>
    </w:p>
    <w:p w:rsidR="008424BB" w:rsidRPr="008424BB" w:rsidRDefault="008424BB" w:rsidP="008424BB">
      <w:pPr>
        <w:rPr>
          <w:rFonts w:ascii="Arial" w:hAnsi="Arial" w:cs="Arial"/>
        </w:rPr>
      </w:pPr>
    </w:p>
    <w:sectPr w:rsidR="008424BB" w:rsidRPr="00842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A2"/>
    <w:rsid w:val="000B1EA2"/>
    <w:rsid w:val="00443262"/>
    <w:rsid w:val="00627F23"/>
    <w:rsid w:val="00662778"/>
    <w:rsid w:val="007B7144"/>
    <w:rsid w:val="008424BB"/>
    <w:rsid w:val="00AD2F85"/>
    <w:rsid w:val="00B24388"/>
    <w:rsid w:val="00E2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144"/>
    <w:rPr>
      <w:rFonts w:ascii="Tahoma" w:hAnsi="Tahoma" w:cs="Tahoma"/>
      <w:sz w:val="16"/>
      <w:szCs w:val="16"/>
    </w:rPr>
  </w:style>
  <w:style w:type="paragraph" w:customStyle="1" w:styleId="Default">
    <w:name w:val="Default"/>
    <w:rsid w:val="007B71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7144"/>
    <w:rPr>
      <w:color w:val="0000FF" w:themeColor="hyperlink"/>
      <w:u w:val="single"/>
    </w:rPr>
  </w:style>
  <w:style w:type="character" w:customStyle="1" w:styleId="a-size-base">
    <w:name w:val="a-size-base"/>
    <w:basedOn w:val="DefaultParagraphFont"/>
    <w:rsid w:val="00662778"/>
  </w:style>
  <w:style w:type="character" w:styleId="Strong">
    <w:name w:val="Strong"/>
    <w:basedOn w:val="DefaultParagraphFont"/>
    <w:uiPriority w:val="22"/>
    <w:qFormat/>
    <w:rsid w:val="00B24388"/>
    <w:rPr>
      <w:b/>
      <w:bCs/>
    </w:rPr>
  </w:style>
  <w:style w:type="table" w:styleId="TableGrid">
    <w:name w:val="Table Grid"/>
    <w:basedOn w:val="TableNormal"/>
    <w:uiPriority w:val="59"/>
    <w:rsid w:val="00E274B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274B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E274BF"/>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144"/>
    <w:rPr>
      <w:rFonts w:ascii="Tahoma" w:hAnsi="Tahoma" w:cs="Tahoma"/>
      <w:sz w:val="16"/>
      <w:szCs w:val="16"/>
    </w:rPr>
  </w:style>
  <w:style w:type="paragraph" w:customStyle="1" w:styleId="Default">
    <w:name w:val="Default"/>
    <w:rsid w:val="007B71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7144"/>
    <w:rPr>
      <w:color w:val="0000FF" w:themeColor="hyperlink"/>
      <w:u w:val="single"/>
    </w:rPr>
  </w:style>
  <w:style w:type="character" w:customStyle="1" w:styleId="a-size-base">
    <w:name w:val="a-size-base"/>
    <w:basedOn w:val="DefaultParagraphFont"/>
    <w:rsid w:val="00662778"/>
  </w:style>
  <w:style w:type="character" w:styleId="Strong">
    <w:name w:val="Strong"/>
    <w:basedOn w:val="DefaultParagraphFont"/>
    <w:uiPriority w:val="22"/>
    <w:qFormat/>
    <w:rsid w:val="00B24388"/>
    <w:rPr>
      <w:b/>
      <w:bCs/>
    </w:rPr>
  </w:style>
  <w:style w:type="table" w:styleId="TableGrid">
    <w:name w:val="Table Grid"/>
    <w:basedOn w:val="TableNormal"/>
    <w:uiPriority w:val="59"/>
    <w:rsid w:val="00E274B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274B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E274B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nursing/msn/msn-students" TargetMode="External"/><Relationship Id="rId13" Type="http://schemas.openxmlformats.org/officeDocument/2006/relationships/hyperlink" Target="mailto:ljohn@uta.edu" TargetMode="External"/><Relationship Id="rId18" Type="http://schemas.openxmlformats.org/officeDocument/2006/relationships/hyperlink" Target="mailto:jrieta@uta.edu" TargetMode="External"/><Relationship Id="rId26" Type="http://schemas.openxmlformats.org/officeDocument/2006/relationships/hyperlink" Target="mailto:Kaeli.vandertulip@uta.ed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irose@uta.edu" TargetMode="External"/><Relationship Id="rId34" Type="http://schemas.openxmlformats.org/officeDocument/2006/relationships/hyperlink" Target="http://uta.summon.serialssolutions.com/" TargetMode="External"/><Relationship Id="rId7" Type="http://schemas.openxmlformats.org/officeDocument/2006/relationships/hyperlink" Target="http://www.uta.edu/gradcatalog/2012/general/regulations/" TargetMode="External"/><Relationship Id="rId12" Type="http://schemas.openxmlformats.org/officeDocument/2006/relationships/hyperlink" Target="mailto:kdaniel@uta.edu" TargetMode="External"/><Relationship Id="rId17" Type="http://schemas.openxmlformats.org/officeDocument/2006/relationships/hyperlink" Target="mailto:angel.korenek@uta.edu" TargetMode="External"/><Relationship Id="rId25" Type="http://schemas.openxmlformats.org/officeDocument/2006/relationships/hyperlink" Target="mailto:scalf@uta.edu" TargetMode="External"/><Relationship Id="rId33" Type="http://schemas.openxmlformats.org/officeDocument/2006/relationships/hyperlink" Target="http://pulse.uta.edu/vwebv/enterCourseReserve.do"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npclinicalclearance@uta.edu" TargetMode="External"/><Relationship Id="rId20" Type="http://schemas.openxmlformats.org/officeDocument/2006/relationships/hyperlink" Target="mailto:chamberl@uta.edu" TargetMode="External"/><Relationship Id="rId29" Type="http://schemas.openxmlformats.org/officeDocument/2006/relationships/hyperlink" Target="http://library.uta.edu/" TargetMode="External"/><Relationship Id="rId1" Type="http://schemas.openxmlformats.org/officeDocument/2006/relationships/styles" Target="styles.xml"/><Relationship Id="rId6" Type="http://schemas.openxmlformats.org/officeDocument/2006/relationships/hyperlink" Target="https://www.uta.edu/mentis/public/" TargetMode="External"/><Relationship Id="rId11" Type="http://schemas.openxmlformats.org/officeDocument/2006/relationships/hyperlink" Target="mailto:jleflore@uta.edu" TargetMode="External"/><Relationship Id="rId24" Type="http://schemas.openxmlformats.org/officeDocument/2006/relationships/hyperlink" Target="mailto:llpyburn@uta.edu" TargetMode="External"/><Relationship Id="rId32" Type="http://schemas.openxmlformats.org/officeDocument/2006/relationships/hyperlink" Target="http://libguides.uta.edu/az.php" TargetMode="External"/><Relationship Id="rId37" Type="http://schemas.openxmlformats.org/officeDocument/2006/relationships/hyperlink" Target="http://libguides.uta.edu/offcampus" TargetMode="External"/><Relationship Id="rId5" Type="http://schemas.openxmlformats.org/officeDocument/2006/relationships/image" Target="media/image1.emf"/><Relationship Id="rId15" Type="http://schemas.openxmlformats.org/officeDocument/2006/relationships/hyperlink" Target="mailto:janyth.mauricio@uta.edu" TargetMode="External"/><Relationship Id="rId23" Type="http://schemas.openxmlformats.org/officeDocument/2006/relationships/hyperlink" Target="mailto:peace@uta.edu" TargetMode="External"/><Relationship Id="rId28" Type="http://schemas.openxmlformats.org/officeDocument/2006/relationships/hyperlink" Target="http://libguides.uta.edu/nursing" TargetMode="External"/><Relationship Id="rId36" Type="http://schemas.openxmlformats.org/officeDocument/2006/relationships/hyperlink" Target="http://www.uta.edu/library/help/tutorials.php" TargetMode="External"/><Relationship Id="rId10" Type="http://schemas.openxmlformats.org/officeDocument/2006/relationships/hyperlink" Target="http://www.uta.edu/sfs" TargetMode="External"/><Relationship Id="rId19" Type="http://schemas.openxmlformats.org/officeDocument/2006/relationships/hyperlink" Target="mailto:christina.gale@uta.edu" TargetMode="External"/><Relationship Id="rId31" Type="http://schemas.openxmlformats.org/officeDocument/2006/relationships/hyperlink" Target="http://ask.uta.edu" TargetMode="External"/><Relationship Id="rId4" Type="http://schemas.openxmlformats.org/officeDocument/2006/relationships/webSettings" Target="webSettings.xml"/><Relationship Id="rId9" Type="http://schemas.openxmlformats.org/officeDocument/2006/relationships/hyperlink" Target="http://library.uta.edu/plagiarism/" TargetMode="External"/><Relationship Id="rId14" Type="http://schemas.openxmlformats.org/officeDocument/2006/relationships/hyperlink" Target="mailto:olivier@uta.edu" TargetMode="External"/><Relationship Id="rId22" Type="http://schemas.openxmlformats.org/officeDocument/2006/relationships/hyperlink" Target="mailto:cwade@uta.edu" TargetMode="External"/><Relationship Id="rId27" Type="http://schemas.openxmlformats.org/officeDocument/2006/relationships/hyperlink" Target="mailto:library-nursing@listserv.uta.edu" TargetMode="External"/><Relationship Id="rId30" Type="http://schemas.openxmlformats.org/officeDocument/2006/relationships/hyperlink" Target="http://libguides.uta.edu" TargetMode="External"/><Relationship Id="rId35" Type="http://schemas.openxmlformats.org/officeDocument/2006/relationships/hyperlink" Target="http://pulse.uta.edu/vwebv/search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 MIntz</dc:creator>
  <cp:lastModifiedBy>Ronda MIntz</cp:lastModifiedBy>
  <cp:revision>4</cp:revision>
  <cp:lastPrinted>2016-01-09T19:27:00Z</cp:lastPrinted>
  <dcterms:created xsi:type="dcterms:W3CDTF">2016-01-09T19:18:00Z</dcterms:created>
  <dcterms:modified xsi:type="dcterms:W3CDTF">2016-01-09T19:27:00Z</dcterms:modified>
</cp:coreProperties>
</file>