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90332" w14:textId="698D47ED" w:rsidR="00DE6DE4" w:rsidRDefault="003238FC" w:rsidP="00DE6DE4">
      <w:pPr>
        <w:shd w:val="clear" w:color="auto" w:fill="FFFFF3"/>
        <w:jc w:val="center"/>
        <w:rPr>
          <w:rFonts w:ascii="Arial" w:eastAsia="Times New Roman" w:hAnsi="Arial" w:cs="Arial"/>
          <w:b/>
          <w:bCs/>
          <w:color w:val="444444"/>
          <w:sz w:val="16"/>
          <w:szCs w:val="16"/>
        </w:rPr>
      </w:pPr>
      <w:r>
        <w:rPr>
          <w:rFonts w:ascii="Arial" w:eastAsia="Times New Roman" w:hAnsi="Arial" w:cs="Arial"/>
          <w:b/>
          <w:bCs/>
          <w:color w:val="444444"/>
          <w:sz w:val="16"/>
          <w:szCs w:val="16"/>
        </w:rPr>
        <w:t>German 1442</w:t>
      </w:r>
    </w:p>
    <w:p w14:paraId="49AC65B6" w14:textId="77777777" w:rsidR="00DE6DE4" w:rsidRDefault="00DE6DE4" w:rsidP="00DE6DE4">
      <w:pPr>
        <w:shd w:val="clear" w:color="auto" w:fill="FFFFF3"/>
        <w:jc w:val="center"/>
        <w:rPr>
          <w:rFonts w:ascii="Arial" w:eastAsia="Times New Roman" w:hAnsi="Arial" w:cs="Arial"/>
          <w:b/>
          <w:bCs/>
          <w:color w:val="444444"/>
          <w:sz w:val="16"/>
          <w:szCs w:val="16"/>
        </w:rPr>
      </w:pPr>
      <w:r>
        <w:rPr>
          <w:rFonts w:ascii="Arial" w:eastAsia="Times New Roman" w:hAnsi="Arial" w:cs="Arial"/>
          <w:b/>
          <w:bCs/>
          <w:color w:val="444444"/>
          <w:sz w:val="16"/>
          <w:szCs w:val="16"/>
        </w:rPr>
        <w:t>German Language and Culture, Level One</w:t>
      </w:r>
    </w:p>
    <w:p w14:paraId="75C6DB12" w14:textId="1A7CCDE2" w:rsidR="00DE6DE4" w:rsidRDefault="000E7251" w:rsidP="00DE6DE4">
      <w:pPr>
        <w:shd w:val="clear" w:color="auto" w:fill="FFFFF3"/>
        <w:jc w:val="center"/>
        <w:rPr>
          <w:rFonts w:ascii="Arial" w:eastAsia="Times New Roman" w:hAnsi="Arial" w:cs="Arial"/>
          <w:b/>
          <w:bCs/>
          <w:color w:val="444444"/>
          <w:sz w:val="16"/>
          <w:szCs w:val="16"/>
        </w:rPr>
      </w:pPr>
      <w:r>
        <w:rPr>
          <w:rFonts w:ascii="Arial" w:eastAsia="Times New Roman" w:hAnsi="Arial" w:cs="Arial"/>
          <w:b/>
          <w:bCs/>
          <w:color w:val="444444"/>
          <w:sz w:val="16"/>
          <w:szCs w:val="16"/>
        </w:rPr>
        <w:t>Spring Semester 2016</w:t>
      </w:r>
      <w:r w:rsidR="00DE6DE4">
        <w:rPr>
          <w:rFonts w:ascii="Arial" w:eastAsia="Times New Roman" w:hAnsi="Arial" w:cs="Arial"/>
          <w:b/>
          <w:bCs/>
          <w:color w:val="444444"/>
          <w:sz w:val="16"/>
          <w:szCs w:val="16"/>
        </w:rPr>
        <w:br/>
        <w:t xml:space="preserve">The Department of Modern Languages </w:t>
      </w:r>
      <w:r w:rsidR="00DE6DE4">
        <w:rPr>
          <w:rFonts w:ascii="Arial" w:eastAsia="Times New Roman" w:hAnsi="Arial" w:cs="Arial"/>
          <w:b/>
          <w:bCs/>
          <w:color w:val="444444"/>
          <w:sz w:val="16"/>
          <w:szCs w:val="16"/>
        </w:rPr>
        <w:br/>
        <w:t>(817.272.3161)</w:t>
      </w:r>
      <w:r w:rsidR="00DE6DE4">
        <w:rPr>
          <w:rFonts w:ascii="Arial" w:eastAsia="Times New Roman" w:hAnsi="Arial" w:cs="Arial"/>
          <w:b/>
          <w:bCs/>
          <w:color w:val="444444"/>
          <w:sz w:val="16"/>
          <w:szCs w:val="16"/>
        </w:rPr>
        <w:br/>
        <w:t>The University of Texas at Arlington</w:t>
      </w:r>
    </w:p>
    <w:p w14:paraId="5D366C4B" w14:textId="77192338" w:rsidR="00141EC6" w:rsidRPr="0016052E" w:rsidRDefault="00141EC6" w:rsidP="00DE6DE4">
      <w:pPr>
        <w:jc w:val="center"/>
        <w:rPr>
          <w:rFonts w:ascii="Arial" w:hAnsi="Arial" w:cs="Arial"/>
          <w:sz w:val="21"/>
          <w:szCs w:val="21"/>
        </w:rPr>
      </w:pPr>
    </w:p>
    <w:p w14:paraId="0BE56825" w14:textId="036AA93B" w:rsidR="00141EC6" w:rsidRPr="0016052E" w:rsidRDefault="000E7251" w:rsidP="00141EC6">
      <w:pPr>
        <w:rPr>
          <w:rFonts w:ascii="Arial" w:hAnsi="Arial" w:cs="Arial"/>
          <w:sz w:val="21"/>
          <w:szCs w:val="21"/>
        </w:rPr>
      </w:pPr>
      <w:r>
        <w:rPr>
          <w:rFonts w:ascii="Arial" w:hAnsi="Arial" w:cs="Arial"/>
          <w:b/>
          <w:sz w:val="21"/>
          <w:szCs w:val="21"/>
        </w:rPr>
        <w:t>Instructor</w:t>
      </w:r>
      <w:r w:rsidR="00141EC6" w:rsidRPr="0016052E">
        <w:rPr>
          <w:rFonts w:ascii="Arial" w:hAnsi="Arial" w:cs="Arial"/>
          <w:b/>
          <w:sz w:val="21"/>
          <w:szCs w:val="21"/>
        </w:rPr>
        <w:t xml:space="preserve">: </w:t>
      </w:r>
      <w:r w:rsidR="00E777DA">
        <w:rPr>
          <w:rFonts w:ascii="Arial" w:hAnsi="Arial" w:cs="Arial"/>
          <w:sz w:val="21"/>
          <w:szCs w:val="21"/>
        </w:rPr>
        <w:t>Hildegard Lombardo</w:t>
      </w:r>
    </w:p>
    <w:p w14:paraId="7AD90052" w14:textId="77777777" w:rsidR="00141EC6" w:rsidRPr="0016052E" w:rsidRDefault="00141EC6" w:rsidP="00141EC6">
      <w:pPr>
        <w:rPr>
          <w:rFonts w:ascii="Arial" w:hAnsi="Arial" w:cs="Arial"/>
          <w:b/>
          <w:sz w:val="21"/>
          <w:szCs w:val="21"/>
        </w:rPr>
      </w:pPr>
    </w:p>
    <w:p w14:paraId="71EE426C" w14:textId="48701865"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0E7251">
        <w:rPr>
          <w:rFonts w:ascii="Arial" w:hAnsi="Arial" w:cs="Arial"/>
          <w:sz w:val="21"/>
          <w:szCs w:val="21"/>
        </w:rPr>
        <w:t>online only</w:t>
      </w:r>
    </w:p>
    <w:p w14:paraId="5C771428" w14:textId="77777777" w:rsidR="00141EC6" w:rsidRPr="0016052E" w:rsidRDefault="00141EC6" w:rsidP="00141EC6">
      <w:pPr>
        <w:rPr>
          <w:rFonts w:ascii="Arial" w:hAnsi="Arial" w:cs="Arial"/>
          <w:sz w:val="21"/>
          <w:szCs w:val="21"/>
        </w:rPr>
      </w:pPr>
    </w:p>
    <w:p w14:paraId="5F4D2429" w14:textId="6E20558D" w:rsidR="00141EC6" w:rsidRPr="0016052E" w:rsidRDefault="00141EC6" w:rsidP="00932811">
      <w:pPr>
        <w:rPr>
          <w:rFonts w:ascii="Arial" w:hAnsi="Arial" w:cs="Arial"/>
          <w:sz w:val="21"/>
          <w:szCs w:val="21"/>
        </w:rPr>
      </w:pPr>
      <w:r w:rsidRPr="0016052E">
        <w:rPr>
          <w:rFonts w:ascii="Arial" w:hAnsi="Arial" w:cs="Arial"/>
          <w:b/>
          <w:sz w:val="21"/>
          <w:szCs w:val="21"/>
        </w:rPr>
        <w:t xml:space="preserve">Office Telephone Number: </w:t>
      </w:r>
      <w:r w:rsidR="00DE6DE4">
        <w:rPr>
          <w:rFonts w:ascii="Arial" w:hAnsi="Arial" w:cs="Arial"/>
          <w:b/>
          <w:sz w:val="21"/>
          <w:szCs w:val="21"/>
        </w:rPr>
        <w:t>817 272 3161</w:t>
      </w:r>
    </w:p>
    <w:p w14:paraId="2D712CBC" w14:textId="77777777" w:rsidR="00141EC6" w:rsidRPr="0016052E" w:rsidRDefault="00141EC6" w:rsidP="00141EC6">
      <w:pPr>
        <w:rPr>
          <w:rFonts w:ascii="Arial" w:hAnsi="Arial" w:cs="Arial"/>
          <w:b/>
          <w:sz w:val="21"/>
          <w:szCs w:val="21"/>
        </w:rPr>
      </w:pPr>
    </w:p>
    <w:p w14:paraId="69CDFB17" w14:textId="7CCD2D5A"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hyperlink r:id="rId8" w:history="1">
        <w:r w:rsidR="00283A03" w:rsidRPr="00FC79E6">
          <w:rPr>
            <w:rStyle w:val="Hyperlink"/>
            <w:rFonts w:ascii="Arial" w:hAnsi="Arial" w:cs="Arial"/>
            <w:sz w:val="21"/>
            <w:szCs w:val="21"/>
          </w:rPr>
          <w:t>lombardo@uta.edu</w:t>
        </w:r>
      </w:hyperlink>
      <w:r w:rsidR="00283A03">
        <w:rPr>
          <w:rFonts w:ascii="Arial" w:hAnsi="Arial" w:cs="Arial"/>
          <w:sz w:val="21"/>
          <w:szCs w:val="21"/>
        </w:rPr>
        <w:t xml:space="preserve"> </w:t>
      </w:r>
    </w:p>
    <w:p w14:paraId="1E26968C" w14:textId="77777777" w:rsidR="00141EC6" w:rsidRPr="005F596B" w:rsidRDefault="00141EC6" w:rsidP="00141EC6">
      <w:pPr>
        <w:rPr>
          <w:rFonts w:asciiTheme="minorBidi" w:hAnsiTheme="minorBidi" w:cstheme="minorBidi"/>
          <w:sz w:val="21"/>
          <w:szCs w:val="21"/>
        </w:rPr>
      </w:pPr>
    </w:p>
    <w:p w14:paraId="44DEAFFC" w14:textId="12D3DAA8" w:rsidR="00E777DA" w:rsidRDefault="00A470FF" w:rsidP="00A470FF">
      <w:pPr>
        <w:rPr>
          <w:rFonts w:ascii="Arial" w:hAnsi="Arial" w:cs="Arial"/>
          <w:sz w:val="21"/>
          <w:szCs w:val="21"/>
        </w:rPr>
      </w:pPr>
      <w:r w:rsidRPr="00A470FF">
        <w:rPr>
          <w:rFonts w:ascii="Arial" w:hAnsi="Arial" w:cs="Arial"/>
          <w:b/>
          <w:sz w:val="21"/>
          <w:szCs w:val="21"/>
        </w:rPr>
        <w:t xml:space="preserve">Office Hours: </w:t>
      </w:r>
      <w:r w:rsidR="00283A03">
        <w:rPr>
          <w:rFonts w:ascii="Arial" w:hAnsi="Arial" w:cs="Arial"/>
          <w:sz w:val="21"/>
          <w:szCs w:val="21"/>
        </w:rPr>
        <w:t>by appointment</w:t>
      </w:r>
      <w:r w:rsidR="003238FC">
        <w:rPr>
          <w:rFonts w:ascii="Arial" w:hAnsi="Arial" w:cs="Arial"/>
          <w:sz w:val="21"/>
          <w:szCs w:val="21"/>
        </w:rPr>
        <w:t xml:space="preserve"> online</w:t>
      </w:r>
    </w:p>
    <w:p w14:paraId="09AC2517" w14:textId="77777777" w:rsidR="00E777DA" w:rsidRDefault="00E777DA" w:rsidP="00A470FF">
      <w:pPr>
        <w:rPr>
          <w:rFonts w:ascii="Arial" w:hAnsi="Arial" w:cs="Arial"/>
          <w:sz w:val="21"/>
          <w:szCs w:val="21"/>
        </w:rPr>
      </w:pPr>
    </w:p>
    <w:p w14:paraId="5BE31233" w14:textId="2C0FB5D2" w:rsidR="00141EC6" w:rsidRPr="0016052E" w:rsidRDefault="00141EC6" w:rsidP="00A470FF">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3238FC">
        <w:rPr>
          <w:rFonts w:ascii="Arial" w:hAnsi="Arial" w:cs="Arial"/>
          <w:sz w:val="21"/>
          <w:szCs w:val="21"/>
        </w:rPr>
        <w:t>GERM 1442</w:t>
      </w:r>
      <w:r w:rsidR="004176D8">
        <w:rPr>
          <w:rFonts w:ascii="Arial" w:hAnsi="Arial" w:cs="Arial"/>
          <w:sz w:val="21"/>
          <w:szCs w:val="21"/>
        </w:rPr>
        <w:t xml:space="preserve">-003 </w:t>
      </w:r>
    </w:p>
    <w:p w14:paraId="313E1F25" w14:textId="77777777" w:rsidR="00141EC6" w:rsidRPr="0016052E" w:rsidRDefault="00141EC6" w:rsidP="00141EC6">
      <w:pPr>
        <w:rPr>
          <w:rFonts w:ascii="Arial" w:hAnsi="Arial" w:cs="Arial"/>
          <w:b/>
          <w:sz w:val="21"/>
          <w:szCs w:val="21"/>
        </w:rPr>
      </w:pPr>
    </w:p>
    <w:p w14:paraId="373DA882" w14:textId="49E06F93" w:rsidR="00141EC6" w:rsidRPr="0016052E" w:rsidRDefault="00141EC6" w:rsidP="00141EC6">
      <w:pPr>
        <w:rPr>
          <w:rFonts w:ascii="Arial" w:hAnsi="Arial" w:cs="Arial"/>
          <w:sz w:val="21"/>
          <w:szCs w:val="21"/>
        </w:rPr>
      </w:pPr>
      <w:r w:rsidRPr="0016052E">
        <w:rPr>
          <w:rFonts w:ascii="Arial" w:hAnsi="Arial" w:cs="Arial"/>
          <w:b/>
          <w:sz w:val="21"/>
          <w:szCs w:val="21"/>
        </w:rPr>
        <w:t xml:space="preserve">Time and Place of Class Meetings: </w:t>
      </w:r>
      <w:r w:rsidR="004176D8">
        <w:rPr>
          <w:rFonts w:ascii="Arial" w:hAnsi="Arial" w:cs="Arial"/>
          <w:sz w:val="21"/>
          <w:szCs w:val="21"/>
        </w:rPr>
        <w:t xml:space="preserve"> </w:t>
      </w:r>
      <w:r w:rsidR="003238FC">
        <w:rPr>
          <w:rFonts w:ascii="Arial" w:hAnsi="Arial" w:cs="Arial"/>
          <w:sz w:val="21"/>
          <w:szCs w:val="21"/>
        </w:rPr>
        <w:t>Online only</w:t>
      </w:r>
    </w:p>
    <w:p w14:paraId="53764370" w14:textId="77777777" w:rsidR="00141EC6" w:rsidRPr="0016052E" w:rsidRDefault="00141EC6" w:rsidP="00141EC6">
      <w:pPr>
        <w:rPr>
          <w:rFonts w:ascii="Arial" w:hAnsi="Arial" w:cs="Arial"/>
          <w:b/>
          <w:sz w:val="21"/>
          <w:szCs w:val="21"/>
        </w:rPr>
      </w:pPr>
    </w:p>
    <w:p w14:paraId="7B061313" w14:textId="73D62BBC" w:rsidR="00141EC6" w:rsidRPr="00920E54" w:rsidRDefault="00141EC6" w:rsidP="00141EC6">
      <w:pPr>
        <w:rPr>
          <w:rFonts w:ascii="Arial" w:hAnsi="Arial" w:cs="Arial"/>
          <w:color w:val="FF0000"/>
          <w:sz w:val="21"/>
          <w:szCs w:val="21"/>
        </w:rPr>
      </w:pPr>
      <w:r w:rsidRPr="0016052E">
        <w:rPr>
          <w:rFonts w:ascii="Arial" w:hAnsi="Arial" w:cs="Arial"/>
          <w:b/>
          <w:sz w:val="21"/>
          <w:szCs w:val="21"/>
        </w:rPr>
        <w:t xml:space="preserve">Description of Course Content: </w:t>
      </w:r>
      <w:r w:rsidR="003238FC">
        <w:rPr>
          <w:rFonts w:ascii="Arial" w:hAnsi="Arial" w:cs="Arial"/>
          <w:sz w:val="21"/>
          <w:szCs w:val="21"/>
        </w:rPr>
        <w:t xml:space="preserve"> This is a continuation of German 1441.  Students will learn to talk about past topics, as well as looking for jobs and finding a home or an apartment.  This also introduces students to modal verbs, the mood verbs.</w:t>
      </w:r>
    </w:p>
    <w:p w14:paraId="7E4E9689" w14:textId="77777777" w:rsidR="003238FC" w:rsidRDefault="003238FC" w:rsidP="00DE6DE4">
      <w:pPr>
        <w:shd w:val="clear" w:color="auto" w:fill="FFFFF3"/>
        <w:rPr>
          <w:rFonts w:ascii="Arial" w:hAnsi="Arial" w:cs="Arial"/>
          <w:b/>
          <w:sz w:val="21"/>
          <w:szCs w:val="21"/>
        </w:rPr>
      </w:pPr>
    </w:p>
    <w:p w14:paraId="4CFDBDF5" w14:textId="0A55699E" w:rsidR="00DE6DE4" w:rsidRDefault="00141EC6" w:rsidP="00DE6DE4">
      <w:pPr>
        <w:shd w:val="clear" w:color="auto" w:fill="FFFFF3"/>
        <w:rPr>
          <w:rFonts w:ascii="Arial" w:eastAsia="Times New Roman" w:hAnsi="Arial" w:cs="Arial"/>
          <w:b/>
          <w:bCs/>
          <w:color w:val="444444"/>
          <w:sz w:val="16"/>
          <w:szCs w:val="16"/>
        </w:rPr>
      </w:pPr>
      <w:r w:rsidRPr="0016052E">
        <w:rPr>
          <w:rFonts w:ascii="Arial" w:hAnsi="Arial" w:cs="Arial"/>
          <w:b/>
          <w:sz w:val="21"/>
          <w:szCs w:val="21"/>
        </w:rPr>
        <w:t>Required Textbooks and Other Course Materials</w:t>
      </w:r>
    </w:p>
    <w:p w14:paraId="3D6D44B5"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i/>
          <w:color w:val="444444"/>
          <w:sz w:val="21"/>
          <w:szCs w:val="21"/>
          <w:u w:val="single"/>
        </w:rPr>
        <w:t>Kontakte 7th Edition</w:t>
      </w:r>
      <w:r w:rsidRPr="00DE6DE4">
        <w:rPr>
          <w:rFonts w:ascii="Arial" w:eastAsia="Times New Roman" w:hAnsi="Arial" w:cs="Arial"/>
          <w:color w:val="444444"/>
          <w:sz w:val="21"/>
          <w:szCs w:val="21"/>
        </w:rPr>
        <w:t> (textbook, workbook; ebook) by Terrell, Tschirner, Nikolai</w:t>
      </w:r>
    </w:p>
    <w:p w14:paraId="23F1B264"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color w:val="444444"/>
          <w:sz w:val="21"/>
          <w:szCs w:val="21"/>
        </w:rPr>
        <w:t xml:space="preserve">The ebook allows students to complete interactive assignments within the textbook, and the workbook contains additional work that accounts for the lab portion of the course. This Online Learning Center is designed to enhance your learning.  For access to the on-line material </w:t>
      </w:r>
      <w:r w:rsidRPr="00DE6DE4">
        <w:rPr>
          <w:rFonts w:ascii="Arial" w:eastAsia="Times New Roman" w:hAnsi="Arial" w:cs="Arial"/>
          <w:b/>
          <w:color w:val="444444"/>
          <w:sz w:val="21"/>
          <w:szCs w:val="21"/>
        </w:rPr>
        <w:t>you will need the registration code that is included in your ebook bundle</w:t>
      </w:r>
      <w:r w:rsidRPr="00DE6DE4">
        <w:rPr>
          <w:rFonts w:ascii="Arial" w:eastAsia="Times New Roman" w:hAnsi="Arial" w:cs="Arial"/>
          <w:color w:val="444444"/>
          <w:sz w:val="21"/>
          <w:szCs w:val="21"/>
        </w:rPr>
        <w:t>.  Specific directions for registering will be available on the Blackboard course.  It will also be emailed to students enrolled in the course.  The course will consist of On-line presentations, Assignment sheets, workbook / lab work, quiz and exam testing, and online videos</w:t>
      </w:r>
    </w:p>
    <w:p w14:paraId="79688A48" w14:textId="5C7343D2" w:rsidR="00141EC6" w:rsidRPr="0016052E" w:rsidRDefault="00141EC6" w:rsidP="00141EC6">
      <w:pPr>
        <w:rPr>
          <w:rFonts w:ascii="Arial" w:hAnsi="Arial" w:cs="Arial"/>
          <w:sz w:val="21"/>
          <w:szCs w:val="21"/>
        </w:rPr>
      </w:pPr>
    </w:p>
    <w:p w14:paraId="051BFD8C" w14:textId="77777777" w:rsidR="00DE6DE4" w:rsidRPr="00DE6DE4" w:rsidRDefault="00DE6DE4" w:rsidP="00DE6DE4">
      <w:pPr>
        <w:shd w:val="clear" w:color="auto" w:fill="FFFFF3"/>
        <w:rPr>
          <w:rFonts w:ascii="Arial" w:eastAsia="Times New Roman" w:hAnsi="Arial" w:cs="Arial"/>
          <w:b/>
          <w:color w:val="444444"/>
          <w:sz w:val="21"/>
          <w:szCs w:val="21"/>
        </w:rPr>
      </w:pPr>
      <w:r w:rsidRPr="00DE6DE4">
        <w:rPr>
          <w:rFonts w:ascii="Arial" w:eastAsia="Times New Roman" w:hAnsi="Arial" w:cs="Arial"/>
          <w:b/>
          <w:bCs/>
          <w:color w:val="444444"/>
          <w:sz w:val="21"/>
          <w:szCs w:val="21"/>
        </w:rPr>
        <w:t>Intended Student Learning Outcomes/Goals</w:t>
      </w:r>
    </w:p>
    <w:p w14:paraId="1DDA9DA2"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b/>
          <w:color w:val="444444"/>
          <w:sz w:val="21"/>
          <w:szCs w:val="21"/>
        </w:rPr>
        <w:t>Reading:</w:t>
      </w:r>
      <w:r w:rsidRPr="00DE6DE4">
        <w:rPr>
          <w:rFonts w:ascii="Arial" w:eastAsia="Times New Roman" w:hAnsi="Arial" w:cs="Arial"/>
          <w:color w:val="444444"/>
          <w:sz w:val="21"/>
          <w:szCs w:val="21"/>
        </w:rPr>
        <w:t xml:space="preserve"> </w:t>
      </w:r>
    </w:p>
    <w:p w14:paraId="66DE050C"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color w:val="444444"/>
          <w:sz w:val="21"/>
          <w:szCs w:val="21"/>
        </w:rPr>
        <w:t>The student will read simple German texts</w:t>
      </w:r>
      <w:r w:rsidRPr="00DE6DE4">
        <w:rPr>
          <w:rFonts w:ascii="Arial" w:eastAsia="Times New Roman" w:hAnsi="Arial" w:cs="Arial"/>
          <w:color w:val="444444"/>
          <w:sz w:val="21"/>
          <w:szCs w:val="21"/>
        </w:rPr>
        <w:br/>
      </w:r>
      <w:r w:rsidRPr="00DE6DE4">
        <w:rPr>
          <w:rFonts w:ascii="Arial" w:eastAsia="Times New Roman" w:hAnsi="Arial" w:cs="Arial"/>
          <w:b/>
          <w:color w:val="444444"/>
          <w:sz w:val="21"/>
          <w:szCs w:val="21"/>
        </w:rPr>
        <w:t>Writing:</w:t>
      </w:r>
      <w:r w:rsidRPr="00DE6DE4">
        <w:rPr>
          <w:rFonts w:ascii="Arial" w:eastAsia="Times New Roman" w:hAnsi="Arial" w:cs="Arial"/>
          <w:color w:val="444444"/>
          <w:sz w:val="21"/>
          <w:szCs w:val="21"/>
        </w:rPr>
        <w:t xml:space="preserve"> </w:t>
      </w:r>
    </w:p>
    <w:p w14:paraId="6E749C36"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color w:val="444444"/>
          <w:sz w:val="21"/>
          <w:szCs w:val="21"/>
        </w:rPr>
        <w:t>The student will write a short descriptive and narrative. Form, vocabulary, and usage will be accurate enough to be understood by a native speaker of German</w:t>
      </w:r>
      <w:r w:rsidRPr="00DE6DE4">
        <w:rPr>
          <w:rFonts w:ascii="Arial" w:eastAsia="Times New Roman" w:hAnsi="Arial" w:cs="Arial"/>
          <w:color w:val="444444"/>
          <w:sz w:val="21"/>
          <w:szCs w:val="21"/>
        </w:rPr>
        <w:br/>
      </w:r>
      <w:r w:rsidRPr="00DE6DE4">
        <w:rPr>
          <w:rFonts w:ascii="Arial" w:eastAsia="Times New Roman" w:hAnsi="Arial" w:cs="Arial"/>
          <w:b/>
          <w:color w:val="444444"/>
          <w:sz w:val="21"/>
          <w:szCs w:val="21"/>
        </w:rPr>
        <w:t>Listening:</w:t>
      </w:r>
      <w:r w:rsidRPr="00DE6DE4">
        <w:rPr>
          <w:rFonts w:ascii="Arial" w:eastAsia="Times New Roman" w:hAnsi="Arial" w:cs="Arial"/>
          <w:color w:val="444444"/>
          <w:sz w:val="21"/>
          <w:szCs w:val="21"/>
        </w:rPr>
        <w:t xml:space="preserve"> </w:t>
      </w:r>
    </w:p>
    <w:p w14:paraId="0A99B151"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color w:val="444444"/>
          <w:sz w:val="21"/>
          <w:szCs w:val="21"/>
        </w:rPr>
        <w:t>The student will understand a familiar text, or an unfamiliar text using familiar vocabulary and expressions. The student will comprehend simple classroom discussions in German.</w:t>
      </w:r>
      <w:r w:rsidRPr="00DE6DE4">
        <w:rPr>
          <w:rFonts w:ascii="Arial" w:eastAsia="Times New Roman" w:hAnsi="Arial" w:cs="Arial"/>
          <w:color w:val="444444"/>
          <w:sz w:val="21"/>
          <w:szCs w:val="21"/>
        </w:rPr>
        <w:br/>
      </w:r>
      <w:r w:rsidRPr="00DE6DE4">
        <w:rPr>
          <w:rFonts w:ascii="Arial" w:eastAsia="Times New Roman" w:hAnsi="Arial" w:cs="Arial"/>
          <w:b/>
          <w:color w:val="444444"/>
          <w:sz w:val="21"/>
          <w:szCs w:val="21"/>
        </w:rPr>
        <w:t>Speaking:</w:t>
      </w:r>
      <w:r w:rsidRPr="00DE6DE4">
        <w:rPr>
          <w:rFonts w:ascii="Arial" w:eastAsia="Times New Roman" w:hAnsi="Arial" w:cs="Arial"/>
          <w:color w:val="444444"/>
          <w:sz w:val="21"/>
          <w:szCs w:val="21"/>
        </w:rPr>
        <w:t xml:space="preserve"> </w:t>
      </w:r>
    </w:p>
    <w:p w14:paraId="453420E8"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color w:val="444444"/>
          <w:sz w:val="21"/>
          <w:szCs w:val="21"/>
        </w:rPr>
        <w:t>The student will have an active vocabulary of basic phrases, and will read aloud a familiar paragraph, in the form of a timed statement, demonstrating correct pronunciation, phrasing, and acceptable speed.  The student will also demonstrate the ability to engage in a simple conversation, and answering basic questions.</w:t>
      </w:r>
      <w:r w:rsidRPr="00DE6DE4">
        <w:rPr>
          <w:rFonts w:ascii="Arial" w:eastAsia="Times New Roman" w:hAnsi="Arial" w:cs="Arial"/>
          <w:color w:val="444444"/>
          <w:sz w:val="21"/>
          <w:szCs w:val="21"/>
        </w:rPr>
        <w:br/>
      </w:r>
      <w:r w:rsidRPr="00DE6DE4">
        <w:rPr>
          <w:rFonts w:ascii="Arial" w:eastAsia="Times New Roman" w:hAnsi="Arial" w:cs="Arial"/>
          <w:b/>
          <w:color w:val="444444"/>
          <w:sz w:val="21"/>
          <w:szCs w:val="21"/>
        </w:rPr>
        <w:t>Grammar:</w:t>
      </w:r>
      <w:r w:rsidRPr="00DE6DE4">
        <w:rPr>
          <w:rFonts w:ascii="Arial" w:eastAsia="Times New Roman" w:hAnsi="Arial" w:cs="Arial"/>
          <w:color w:val="444444"/>
          <w:sz w:val="21"/>
          <w:szCs w:val="21"/>
        </w:rPr>
        <w:t xml:space="preserve"> </w:t>
      </w:r>
    </w:p>
    <w:p w14:paraId="7BDF2BC2"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color w:val="444444"/>
          <w:sz w:val="21"/>
          <w:szCs w:val="21"/>
        </w:rPr>
        <w:t>The student will identify simple grammatical structures and use them to interact in German in spoken or written form.</w:t>
      </w:r>
      <w:r w:rsidRPr="00DE6DE4">
        <w:rPr>
          <w:rFonts w:ascii="Arial" w:eastAsia="Times New Roman" w:hAnsi="Arial" w:cs="Arial"/>
          <w:color w:val="444444"/>
          <w:sz w:val="21"/>
          <w:szCs w:val="21"/>
        </w:rPr>
        <w:br/>
      </w:r>
      <w:r w:rsidRPr="00DE6DE4">
        <w:rPr>
          <w:rFonts w:ascii="Arial" w:eastAsia="Times New Roman" w:hAnsi="Arial" w:cs="Arial"/>
          <w:b/>
          <w:color w:val="444444"/>
          <w:sz w:val="21"/>
          <w:szCs w:val="21"/>
        </w:rPr>
        <w:t>Vocabulary:</w:t>
      </w:r>
      <w:r w:rsidRPr="00DE6DE4">
        <w:rPr>
          <w:rFonts w:ascii="Arial" w:eastAsia="Times New Roman" w:hAnsi="Arial" w:cs="Arial"/>
          <w:color w:val="444444"/>
          <w:sz w:val="21"/>
          <w:szCs w:val="21"/>
        </w:rPr>
        <w:t xml:space="preserve"> </w:t>
      </w:r>
    </w:p>
    <w:p w14:paraId="3B9EBC9E" w14:textId="77777777" w:rsidR="00DE6DE4" w:rsidRPr="00DE6DE4" w:rsidRDefault="00DE6DE4" w:rsidP="00DE6DE4">
      <w:pPr>
        <w:shd w:val="clear" w:color="auto" w:fill="FFFFF3"/>
        <w:rPr>
          <w:rFonts w:ascii="Arial" w:eastAsia="Times New Roman" w:hAnsi="Arial" w:cs="Arial"/>
          <w:color w:val="444444"/>
          <w:sz w:val="21"/>
          <w:szCs w:val="21"/>
        </w:rPr>
      </w:pPr>
      <w:r w:rsidRPr="00DE6DE4">
        <w:rPr>
          <w:rFonts w:ascii="Arial" w:eastAsia="Times New Roman" w:hAnsi="Arial" w:cs="Arial"/>
          <w:color w:val="444444"/>
          <w:sz w:val="21"/>
          <w:szCs w:val="21"/>
        </w:rPr>
        <w:t>The student's active vocabulary consists of basic words and phrases related to everyday life in the German-speaking countries.</w:t>
      </w:r>
      <w:r w:rsidRPr="00DE6DE4">
        <w:rPr>
          <w:rFonts w:ascii="Arial" w:eastAsia="Times New Roman" w:hAnsi="Arial" w:cs="Arial"/>
          <w:color w:val="444444"/>
          <w:sz w:val="21"/>
          <w:szCs w:val="21"/>
        </w:rPr>
        <w:br/>
      </w:r>
      <w:r w:rsidRPr="00DE6DE4">
        <w:rPr>
          <w:rFonts w:ascii="Arial" w:eastAsia="Times New Roman" w:hAnsi="Arial" w:cs="Arial"/>
          <w:b/>
          <w:color w:val="444444"/>
          <w:sz w:val="21"/>
          <w:szCs w:val="21"/>
        </w:rPr>
        <w:t>Culture:</w:t>
      </w:r>
      <w:r w:rsidRPr="00DE6DE4">
        <w:rPr>
          <w:rFonts w:ascii="Arial" w:eastAsia="Times New Roman" w:hAnsi="Arial" w:cs="Arial"/>
          <w:color w:val="444444"/>
          <w:sz w:val="21"/>
          <w:szCs w:val="21"/>
        </w:rPr>
        <w:t xml:space="preserve"> </w:t>
      </w:r>
    </w:p>
    <w:p w14:paraId="2998C866" w14:textId="77777777" w:rsidR="00DE6DE4" w:rsidRDefault="00DE6DE4" w:rsidP="00DE6DE4">
      <w:pPr>
        <w:rPr>
          <w:rFonts w:ascii="Arial" w:hAnsi="Arial" w:cs="Arial"/>
          <w:b/>
          <w:sz w:val="21"/>
          <w:szCs w:val="21"/>
        </w:rPr>
      </w:pPr>
      <w:r w:rsidRPr="00DE6DE4">
        <w:rPr>
          <w:rFonts w:ascii="Arial" w:eastAsia="Times New Roman" w:hAnsi="Arial" w:cs="Arial"/>
          <w:color w:val="444444"/>
          <w:sz w:val="21"/>
          <w:szCs w:val="21"/>
        </w:rPr>
        <w:t>The student will demonstrate basic knowledge related to the German-speaking countries of Europe, including geographical features, cities, cultural behavior, and cultural systems.</w:t>
      </w:r>
      <w:r w:rsidRPr="00DE6DE4">
        <w:rPr>
          <w:rFonts w:ascii="Arial" w:eastAsia="Times New Roman" w:hAnsi="Arial" w:cs="Arial"/>
          <w:color w:val="444444"/>
          <w:sz w:val="21"/>
          <w:szCs w:val="21"/>
        </w:rPr>
        <w:br/>
      </w:r>
    </w:p>
    <w:p w14:paraId="3A8DE278" w14:textId="5CF93ACC" w:rsidR="00141EC6" w:rsidRPr="009D756D" w:rsidRDefault="00141EC6" w:rsidP="00DE6DE4">
      <w:pPr>
        <w:rPr>
          <w:rFonts w:ascii="Arial" w:hAnsi="Arial" w:cs="Arial"/>
          <w:sz w:val="21"/>
          <w:szCs w:val="21"/>
        </w:rPr>
      </w:pPr>
      <w:r w:rsidRPr="009D756D">
        <w:rPr>
          <w:rFonts w:ascii="Arial" w:hAnsi="Arial" w:cs="Arial"/>
          <w:b/>
          <w:sz w:val="21"/>
          <w:szCs w:val="21"/>
        </w:rPr>
        <w:lastRenderedPageBreak/>
        <w:t xml:space="preserve">Descriptions of major assignments and examinations: </w:t>
      </w:r>
      <w:r w:rsidR="00283A03" w:rsidRPr="00283A03">
        <w:rPr>
          <w:rFonts w:ascii="Arial" w:hAnsi="Arial" w:cs="Arial"/>
          <w:sz w:val="21"/>
          <w:szCs w:val="21"/>
        </w:rPr>
        <w:t>All assignments and tests are online.</w:t>
      </w:r>
      <w:r w:rsidR="00283A03">
        <w:rPr>
          <w:rFonts w:ascii="Arial" w:hAnsi="Arial" w:cs="Arial"/>
          <w:b/>
          <w:sz w:val="21"/>
          <w:szCs w:val="21"/>
        </w:rPr>
        <w:t xml:space="preserve"> </w:t>
      </w:r>
      <w:r w:rsidR="00283A03">
        <w:rPr>
          <w:rFonts w:ascii="Arial" w:hAnsi="Arial" w:cs="Arial"/>
          <w:sz w:val="21"/>
          <w:szCs w:val="21"/>
        </w:rPr>
        <w:t xml:space="preserve"> They can be taken at any time, but are due on a set date</w:t>
      </w:r>
      <w:r w:rsidR="00DE6DE4">
        <w:rPr>
          <w:rFonts w:ascii="Arial" w:hAnsi="Arial" w:cs="Arial"/>
          <w:sz w:val="21"/>
          <w:szCs w:val="21"/>
        </w:rPr>
        <w:t>.  There will be 4 homework assignments per chapter, one writing assignment per chapter, and one chapter test for each chapter.</w:t>
      </w:r>
    </w:p>
    <w:p w14:paraId="7035E83D" w14:textId="77777777" w:rsidR="00141EC6" w:rsidRPr="009D756D" w:rsidRDefault="00141EC6" w:rsidP="00141EC6">
      <w:pPr>
        <w:rPr>
          <w:rFonts w:ascii="Arial" w:hAnsi="Arial" w:cs="Arial"/>
          <w:sz w:val="21"/>
          <w:szCs w:val="21"/>
        </w:rPr>
      </w:pPr>
    </w:p>
    <w:p w14:paraId="5F1B5369" w14:textId="4A01B5B7" w:rsidR="00AB5871" w:rsidRDefault="00593047" w:rsidP="00593047">
      <w:pPr>
        <w:rPr>
          <w:rFonts w:ascii="Arial" w:hAnsi="Arial" w:cs="Arial"/>
          <w:sz w:val="21"/>
          <w:szCs w:val="21"/>
        </w:rPr>
      </w:pPr>
      <w:r w:rsidRPr="009D756D">
        <w:rPr>
          <w:rFonts w:ascii="Arial" w:hAnsi="Arial" w:cs="Arial"/>
          <w:b/>
          <w:sz w:val="21"/>
          <w:szCs w:val="21"/>
        </w:rPr>
        <w:t xml:space="preserve">Attendance: </w:t>
      </w:r>
      <w:r w:rsidRPr="00593047">
        <w:rPr>
          <w:rFonts w:ascii="Arial" w:hAnsi="Arial" w:cs="Arial"/>
          <w:sz w:val="21"/>
          <w:szCs w:val="21"/>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283A03">
        <w:rPr>
          <w:rFonts w:ascii="Arial" w:hAnsi="Arial" w:cs="Arial"/>
          <w:sz w:val="21"/>
          <w:szCs w:val="21"/>
        </w:rPr>
        <w:t xml:space="preserve">I will take attendance, but will not factor attendance into the grade. </w:t>
      </w:r>
    </w:p>
    <w:p w14:paraId="139224EE" w14:textId="77777777" w:rsidR="00AF1E2A" w:rsidRDefault="00AF1E2A" w:rsidP="00AF1E2A">
      <w:pPr>
        <w:tabs>
          <w:tab w:val="left" w:pos="5040"/>
        </w:tabs>
        <w:rPr>
          <w:rFonts w:ascii="Arial" w:hAnsi="Arial" w:cs="Arial"/>
          <w:sz w:val="21"/>
          <w:szCs w:val="21"/>
        </w:rPr>
      </w:pPr>
    </w:p>
    <w:p w14:paraId="0A28B708" w14:textId="77777777" w:rsidR="00AF1E2A" w:rsidRPr="00A72D70" w:rsidRDefault="00141EC6" w:rsidP="00AF1E2A">
      <w:pPr>
        <w:tabs>
          <w:tab w:val="left" w:pos="5040"/>
        </w:tabs>
        <w:rPr>
          <w:rFonts w:ascii="Arial" w:hAnsi="Arial" w:cs="Arial"/>
          <w:sz w:val="20"/>
          <w:szCs w:val="20"/>
        </w:rPr>
      </w:pPr>
      <w:r w:rsidRPr="00A72D70">
        <w:rPr>
          <w:rFonts w:ascii="Arial" w:hAnsi="Arial" w:cs="Arial"/>
          <w:b/>
          <w:sz w:val="20"/>
          <w:szCs w:val="20"/>
        </w:rPr>
        <w:t>Grading</w:t>
      </w:r>
      <w:r w:rsidRPr="00A72D70">
        <w:rPr>
          <w:rFonts w:ascii="Arial" w:hAnsi="Arial" w:cs="Arial"/>
          <w:sz w:val="20"/>
          <w:szCs w:val="20"/>
        </w:rPr>
        <w:t xml:space="preserve">: </w:t>
      </w:r>
    </w:p>
    <w:p w14:paraId="52611D1E" w14:textId="0CC3F6C2" w:rsidR="00AF1E2A" w:rsidRPr="00A72D70" w:rsidRDefault="00AF1E2A" w:rsidP="00AF1E2A">
      <w:pPr>
        <w:tabs>
          <w:tab w:val="left" w:pos="5040"/>
        </w:tabs>
        <w:ind w:left="720"/>
        <w:rPr>
          <w:rFonts w:ascii="Arial" w:hAnsi="Arial" w:cs="Arial"/>
          <w:sz w:val="20"/>
          <w:szCs w:val="20"/>
        </w:rPr>
      </w:pPr>
      <w:r w:rsidRPr="00A72D70">
        <w:rPr>
          <w:rFonts w:ascii="Arial" w:hAnsi="Arial" w:cs="Arial"/>
          <w:sz w:val="20"/>
          <w:szCs w:val="20"/>
        </w:rPr>
        <w:t>Kapitel 4 exam</w:t>
      </w:r>
      <w:r w:rsidRPr="00A72D70">
        <w:rPr>
          <w:rFonts w:ascii="Arial" w:hAnsi="Arial" w:cs="Arial"/>
          <w:sz w:val="20"/>
          <w:szCs w:val="20"/>
        </w:rPr>
        <w:tab/>
        <w:t>15 %</w:t>
      </w:r>
    </w:p>
    <w:p w14:paraId="72A6DD8A" w14:textId="2151475A" w:rsidR="00AF1E2A" w:rsidRPr="00A72D70" w:rsidRDefault="00AF1E2A" w:rsidP="00AF1E2A">
      <w:pPr>
        <w:tabs>
          <w:tab w:val="left" w:pos="5040"/>
        </w:tabs>
        <w:ind w:left="720"/>
        <w:rPr>
          <w:rFonts w:ascii="Arial" w:hAnsi="Arial" w:cs="Arial"/>
          <w:sz w:val="20"/>
          <w:szCs w:val="20"/>
        </w:rPr>
      </w:pPr>
      <w:r w:rsidRPr="00A72D70">
        <w:rPr>
          <w:rFonts w:ascii="Arial" w:hAnsi="Arial" w:cs="Arial"/>
          <w:sz w:val="20"/>
          <w:szCs w:val="20"/>
        </w:rPr>
        <w:t>Kapitel 5 exam</w:t>
      </w:r>
      <w:r w:rsidRPr="00A72D70">
        <w:rPr>
          <w:rFonts w:ascii="Arial" w:hAnsi="Arial" w:cs="Arial"/>
          <w:sz w:val="20"/>
          <w:szCs w:val="20"/>
        </w:rPr>
        <w:tab/>
        <w:t>15 %</w:t>
      </w:r>
    </w:p>
    <w:p w14:paraId="068DE894" w14:textId="6A4E314C" w:rsidR="00AF1E2A" w:rsidRPr="00A72D70" w:rsidRDefault="00AF1E2A" w:rsidP="00AF1E2A">
      <w:pPr>
        <w:tabs>
          <w:tab w:val="left" w:pos="5040"/>
        </w:tabs>
        <w:ind w:left="720"/>
        <w:rPr>
          <w:rFonts w:ascii="Arial" w:hAnsi="Arial" w:cs="Arial"/>
          <w:sz w:val="20"/>
          <w:szCs w:val="20"/>
        </w:rPr>
      </w:pPr>
      <w:r w:rsidRPr="00A72D70">
        <w:rPr>
          <w:rFonts w:ascii="Arial" w:hAnsi="Arial" w:cs="Arial"/>
          <w:sz w:val="20"/>
          <w:szCs w:val="20"/>
        </w:rPr>
        <w:t>Homework assignments</w:t>
      </w:r>
      <w:r w:rsidRPr="00A72D70">
        <w:rPr>
          <w:rFonts w:ascii="Arial" w:hAnsi="Arial" w:cs="Arial"/>
          <w:sz w:val="20"/>
          <w:szCs w:val="20"/>
        </w:rPr>
        <w:tab/>
        <w:t>30 %</w:t>
      </w:r>
    </w:p>
    <w:p w14:paraId="16E35C1E" w14:textId="50D5CC6F" w:rsidR="00AF1E2A" w:rsidRPr="00A72D70" w:rsidRDefault="00AF1E2A" w:rsidP="00AF1E2A">
      <w:pPr>
        <w:ind w:left="720"/>
        <w:jc w:val="both"/>
        <w:rPr>
          <w:rFonts w:ascii="Arial" w:hAnsi="Arial" w:cs="Arial"/>
          <w:iCs/>
          <w:sz w:val="20"/>
          <w:szCs w:val="20"/>
        </w:rPr>
      </w:pPr>
      <w:r w:rsidRPr="00A72D70">
        <w:rPr>
          <w:rFonts w:ascii="Arial" w:hAnsi="Arial" w:cs="Arial"/>
          <w:iCs/>
          <w:sz w:val="20"/>
          <w:szCs w:val="20"/>
        </w:rPr>
        <w:t>Presentation/Oral Exam</w:t>
      </w:r>
      <w:r w:rsidRPr="00A72D70">
        <w:rPr>
          <w:rFonts w:ascii="Arial" w:hAnsi="Arial" w:cs="Arial"/>
          <w:iCs/>
          <w:sz w:val="20"/>
          <w:szCs w:val="20"/>
        </w:rPr>
        <w:tab/>
      </w:r>
      <w:r w:rsidRPr="00A72D70">
        <w:rPr>
          <w:rFonts w:ascii="Arial" w:hAnsi="Arial" w:cs="Arial"/>
          <w:iCs/>
          <w:sz w:val="20"/>
          <w:szCs w:val="20"/>
        </w:rPr>
        <w:tab/>
      </w:r>
      <w:r w:rsidRPr="00A72D70">
        <w:rPr>
          <w:rFonts w:ascii="Arial" w:hAnsi="Arial" w:cs="Arial"/>
          <w:iCs/>
          <w:sz w:val="20"/>
          <w:szCs w:val="20"/>
        </w:rPr>
        <w:tab/>
      </w:r>
      <w:r w:rsidRPr="00A72D70">
        <w:rPr>
          <w:rFonts w:ascii="Arial" w:hAnsi="Arial" w:cs="Arial"/>
          <w:iCs/>
          <w:sz w:val="20"/>
          <w:szCs w:val="20"/>
        </w:rPr>
        <w:tab/>
        <w:t>10 %</w:t>
      </w:r>
    </w:p>
    <w:p w14:paraId="2B51BAA0" w14:textId="7C4B548B" w:rsidR="00AF1E2A" w:rsidRPr="00A72D70" w:rsidRDefault="00AF1E2A" w:rsidP="00AF1E2A">
      <w:pPr>
        <w:ind w:left="720"/>
        <w:jc w:val="both"/>
        <w:rPr>
          <w:rFonts w:ascii="Arial" w:hAnsi="Arial" w:cs="Arial"/>
          <w:iCs/>
          <w:sz w:val="20"/>
          <w:szCs w:val="20"/>
        </w:rPr>
      </w:pPr>
      <w:r w:rsidRPr="00A72D70">
        <w:rPr>
          <w:rFonts w:ascii="Arial" w:hAnsi="Arial" w:cs="Arial"/>
          <w:iCs/>
          <w:sz w:val="20"/>
          <w:szCs w:val="20"/>
        </w:rPr>
        <w:t xml:space="preserve">Research Paper/Essay                                         </w:t>
      </w:r>
      <w:bookmarkStart w:id="0" w:name="_GoBack"/>
      <w:bookmarkEnd w:id="0"/>
      <w:r w:rsidR="00A72D70">
        <w:rPr>
          <w:rFonts w:ascii="Arial" w:hAnsi="Arial" w:cs="Arial"/>
          <w:iCs/>
          <w:sz w:val="20"/>
          <w:szCs w:val="20"/>
        </w:rPr>
        <w:t>1</w:t>
      </w:r>
      <w:r w:rsidRPr="00A72D70">
        <w:rPr>
          <w:rFonts w:ascii="Arial" w:hAnsi="Arial" w:cs="Arial"/>
          <w:iCs/>
          <w:sz w:val="20"/>
          <w:szCs w:val="20"/>
        </w:rPr>
        <w:t>0 %</w:t>
      </w:r>
    </w:p>
    <w:p w14:paraId="797149CA" w14:textId="630F6683" w:rsidR="00AF1E2A" w:rsidRPr="00A72D70" w:rsidRDefault="00AF1E2A" w:rsidP="00AF1E2A">
      <w:pPr>
        <w:ind w:left="720"/>
        <w:jc w:val="both"/>
        <w:rPr>
          <w:rFonts w:ascii="Arial" w:hAnsi="Arial" w:cs="Arial"/>
          <w:iCs/>
          <w:sz w:val="20"/>
          <w:szCs w:val="20"/>
          <w:u w:val="single"/>
        </w:rPr>
      </w:pPr>
      <w:r w:rsidRPr="00A72D70">
        <w:rPr>
          <w:rFonts w:ascii="Arial" w:hAnsi="Arial" w:cs="Arial"/>
          <w:iCs/>
          <w:sz w:val="20"/>
          <w:szCs w:val="20"/>
          <w:u w:val="single"/>
        </w:rPr>
        <w:t>Kapitel 6 exam - Final</w:t>
      </w:r>
      <w:r w:rsidRPr="00A72D70">
        <w:rPr>
          <w:rFonts w:ascii="Arial" w:hAnsi="Arial" w:cs="Arial"/>
          <w:iCs/>
          <w:sz w:val="20"/>
          <w:szCs w:val="20"/>
          <w:u w:val="single"/>
        </w:rPr>
        <w:tab/>
      </w:r>
      <w:r w:rsidRPr="00A72D70">
        <w:rPr>
          <w:rFonts w:ascii="Arial" w:hAnsi="Arial" w:cs="Arial"/>
          <w:iCs/>
          <w:sz w:val="20"/>
          <w:szCs w:val="20"/>
          <w:u w:val="single"/>
        </w:rPr>
        <w:tab/>
      </w:r>
      <w:r w:rsidRPr="00A72D70">
        <w:rPr>
          <w:rFonts w:ascii="Arial" w:hAnsi="Arial" w:cs="Arial"/>
          <w:iCs/>
          <w:sz w:val="20"/>
          <w:szCs w:val="20"/>
          <w:u w:val="single"/>
        </w:rPr>
        <w:tab/>
      </w:r>
      <w:r w:rsidRPr="00A72D70">
        <w:rPr>
          <w:rFonts w:ascii="Arial" w:hAnsi="Arial" w:cs="Arial"/>
          <w:iCs/>
          <w:sz w:val="20"/>
          <w:szCs w:val="20"/>
          <w:u w:val="single"/>
        </w:rPr>
        <w:tab/>
        <w:t>20 %</w:t>
      </w:r>
    </w:p>
    <w:p w14:paraId="462AF986" w14:textId="77777777" w:rsidR="00AF1E2A" w:rsidRPr="00A72D70" w:rsidRDefault="00AF1E2A" w:rsidP="008D53A6">
      <w:pPr>
        <w:rPr>
          <w:rFonts w:ascii="Arial" w:hAnsi="Arial" w:cs="Arial"/>
          <w:b/>
          <w:color w:val="000000" w:themeColor="text1"/>
          <w:sz w:val="20"/>
          <w:szCs w:val="20"/>
        </w:rPr>
      </w:pPr>
    </w:p>
    <w:p w14:paraId="7DF8960A" w14:textId="32846030" w:rsidR="008D53A6" w:rsidRPr="009D756D" w:rsidRDefault="008D53A6" w:rsidP="008D53A6">
      <w:pPr>
        <w:rPr>
          <w:rFonts w:ascii="Arial" w:hAnsi="Arial" w:cs="Arial"/>
          <w:color w:val="0000FF"/>
          <w:sz w:val="21"/>
          <w:szCs w:val="21"/>
        </w:rPr>
      </w:pPr>
      <w:r w:rsidRPr="00DE6DE4">
        <w:rPr>
          <w:rFonts w:ascii="Arial" w:hAnsi="Arial" w:cs="Arial"/>
          <w:b/>
          <w:color w:val="000000" w:themeColor="text1"/>
          <w:sz w:val="21"/>
          <w:szCs w:val="21"/>
        </w:rPr>
        <w:t>Expectations for Out-of-Class Study</w:t>
      </w:r>
      <w:r w:rsidRPr="00DE6DE4">
        <w:rPr>
          <w:rFonts w:ascii="Arial" w:hAnsi="Arial" w:cs="Arial"/>
          <w:color w:val="000000" w:themeColor="text1"/>
          <w:sz w:val="21"/>
          <w:szCs w:val="21"/>
        </w:rPr>
        <w:t xml:space="preserve">: </w:t>
      </w:r>
      <w:r w:rsidRPr="00DE6DE4">
        <w:rPr>
          <w:rFonts w:ascii="Arial" w:hAnsi="Arial" w:cs="Arial"/>
          <w:bCs/>
          <w:color w:val="000000" w:themeColor="text1"/>
          <w:sz w:val="21"/>
          <w:szCs w:val="21"/>
        </w:rPr>
        <w:t>A general rule of thumb is this: for every credit hour earned, a student should spend 3 hours per week working outside of class. Hence, a 3-credit course might have a minimum expectation of 9 hours of reading, study, et</w:t>
      </w:r>
      <w:r w:rsidR="00DE6DE4">
        <w:rPr>
          <w:rFonts w:ascii="Arial" w:hAnsi="Arial" w:cs="Arial"/>
          <w:bCs/>
          <w:color w:val="000000" w:themeColor="text1"/>
          <w:sz w:val="21"/>
          <w:szCs w:val="21"/>
        </w:rPr>
        <w:t>c.</w:t>
      </w:r>
    </w:p>
    <w:p w14:paraId="44A0EC14" w14:textId="77777777" w:rsidR="009D0858" w:rsidRPr="0016052E" w:rsidRDefault="009D0858" w:rsidP="009D0858">
      <w:pPr>
        <w:rPr>
          <w:rFonts w:ascii="Arial" w:hAnsi="Arial" w:cs="Arial"/>
          <w:b/>
          <w:color w:val="0000FF"/>
          <w:sz w:val="21"/>
          <w:szCs w:val="21"/>
        </w:rPr>
      </w:pPr>
    </w:p>
    <w:p w14:paraId="3F349B39" w14:textId="77777777" w:rsidR="00283A03" w:rsidRDefault="009D0858" w:rsidP="00F126B1">
      <w:pPr>
        <w:rPr>
          <w:rFonts w:ascii="Arial" w:hAnsi="Arial" w:cs="Arial"/>
          <w:color w:val="FF0000"/>
          <w:sz w:val="21"/>
          <w:szCs w:val="21"/>
        </w:rPr>
      </w:pPr>
      <w:r w:rsidRPr="00283A03">
        <w:rPr>
          <w:rFonts w:ascii="Arial" w:hAnsi="Arial" w:cs="Arial"/>
          <w:b/>
          <w:sz w:val="21"/>
          <w:szCs w:val="21"/>
        </w:rPr>
        <w:t>Grade Grievanc</w:t>
      </w:r>
      <w:r w:rsidR="0067588F" w:rsidRPr="00283A03">
        <w:rPr>
          <w:rFonts w:ascii="Arial" w:hAnsi="Arial" w:cs="Arial"/>
          <w:b/>
          <w:sz w:val="21"/>
          <w:szCs w:val="21"/>
        </w:rPr>
        <w:t>es</w:t>
      </w:r>
      <w:r w:rsidRPr="00283A03">
        <w:rPr>
          <w:rFonts w:ascii="Arial" w:hAnsi="Arial" w:cs="Arial"/>
          <w:sz w:val="21"/>
          <w:szCs w:val="21"/>
        </w:rPr>
        <w:t xml:space="preserve">: </w:t>
      </w:r>
      <w:r w:rsidR="009D756D" w:rsidRPr="00283A03">
        <w:rPr>
          <w:rFonts w:ascii="Arial" w:hAnsi="Arial" w:cs="Arial"/>
          <w:sz w:val="21"/>
          <w:szCs w:val="21"/>
        </w:rPr>
        <w:t>Any appeal of a grade in this course must follow the p</w:t>
      </w:r>
      <w:r w:rsidR="00C568D4" w:rsidRPr="00283A03">
        <w:rPr>
          <w:rFonts w:ascii="Arial" w:hAnsi="Arial" w:cs="Arial"/>
          <w:sz w:val="21"/>
          <w:szCs w:val="21"/>
        </w:rPr>
        <w:t xml:space="preserve">rocedures and deadlines </w:t>
      </w:r>
      <w:r w:rsidR="009D756D" w:rsidRPr="00283A03">
        <w:rPr>
          <w:rFonts w:ascii="Arial" w:hAnsi="Arial" w:cs="Arial"/>
          <w:sz w:val="21"/>
          <w:szCs w:val="21"/>
        </w:rPr>
        <w:t xml:space="preserve">for grade-related </w:t>
      </w:r>
      <w:r w:rsidR="00C568D4" w:rsidRPr="00283A03">
        <w:rPr>
          <w:rFonts w:ascii="Arial" w:hAnsi="Arial" w:cs="Arial"/>
          <w:sz w:val="21"/>
          <w:szCs w:val="21"/>
        </w:rPr>
        <w:t xml:space="preserve">grievances </w:t>
      </w:r>
      <w:r w:rsidR="009D756D" w:rsidRPr="00283A03">
        <w:rPr>
          <w:rFonts w:ascii="Arial" w:hAnsi="Arial" w:cs="Arial"/>
          <w:sz w:val="21"/>
          <w:szCs w:val="21"/>
        </w:rPr>
        <w:t xml:space="preserve">as </w:t>
      </w:r>
      <w:r w:rsidR="00C568D4" w:rsidRPr="00283A03">
        <w:rPr>
          <w:rFonts w:ascii="Arial" w:hAnsi="Arial" w:cs="Arial"/>
          <w:sz w:val="21"/>
          <w:szCs w:val="21"/>
        </w:rPr>
        <w:t>published in the current</w:t>
      </w:r>
      <w:r w:rsidR="00D950B4" w:rsidRPr="00283A03">
        <w:rPr>
          <w:rFonts w:ascii="Arial" w:hAnsi="Arial" w:cs="Arial"/>
          <w:sz w:val="21"/>
          <w:szCs w:val="21"/>
        </w:rPr>
        <w:t xml:space="preserve"> University C</w:t>
      </w:r>
      <w:r w:rsidR="00C568D4" w:rsidRPr="00283A03">
        <w:rPr>
          <w:rFonts w:ascii="Arial" w:hAnsi="Arial" w:cs="Arial"/>
          <w:sz w:val="21"/>
          <w:szCs w:val="21"/>
        </w:rPr>
        <w:t>atalog.</w:t>
      </w:r>
      <w:r w:rsidR="00425D01" w:rsidRPr="00283A03">
        <w:rPr>
          <w:rFonts w:ascii="Arial" w:hAnsi="Arial" w:cs="Arial"/>
          <w:sz w:val="21"/>
          <w:szCs w:val="21"/>
        </w:rPr>
        <w:t xml:space="preserve"> </w:t>
      </w:r>
      <w:hyperlink r:id="rId9" w:anchor="undergraduatetext" w:history="1">
        <w:r w:rsidR="00D950B4" w:rsidRPr="005D5975">
          <w:rPr>
            <w:rStyle w:val="Hyperlink"/>
            <w:rFonts w:ascii="Arial" w:hAnsi="Arial" w:cs="Arial"/>
            <w:sz w:val="21"/>
            <w:szCs w:val="21"/>
          </w:rPr>
          <w:t>http://catalog.uta.edu/academicregulations/grades/#undergraduatetext</w:t>
        </w:r>
      </w:hyperlink>
      <w:r w:rsidR="00D950B4">
        <w:rPr>
          <w:rFonts w:ascii="Arial" w:hAnsi="Arial" w:cs="Arial"/>
          <w:color w:val="FF0000"/>
          <w:sz w:val="21"/>
          <w:szCs w:val="21"/>
        </w:rPr>
        <w:t xml:space="preserve"> </w:t>
      </w:r>
    </w:p>
    <w:p w14:paraId="387C2A8D" w14:textId="77777777" w:rsidR="00283A03" w:rsidRDefault="009D756D" w:rsidP="00F126B1">
      <w:pPr>
        <w:rPr>
          <w:rFonts w:ascii="Arial" w:hAnsi="Arial" w:cs="Arial"/>
          <w:sz w:val="21"/>
          <w:szCs w:val="21"/>
        </w:rPr>
      </w:pPr>
      <w:r w:rsidRPr="00283A03">
        <w:rPr>
          <w:rFonts w:ascii="Arial" w:hAnsi="Arial" w:cs="Arial"/>
          <w:sz w:val="21"/>
          <w:szCs w:val="21"/>
        </w:rPr>
        <w:t>for graduate courses, see</w:t>
      </w:r>
      <w:r w:rsidR="007B06DE" w:rsidRPr="00283A03">
        <w:rPr>
          <w:rFonts w:ascii="Arial" w:hAnsi="Arial" w:cs="Arial"/>
          <w:sz w:val="21"/>
          <w:szCs w:val="21"/>
        </w:rPr>
        <w:t xml:space="preserve"> </w:t>
      </w:r>
    </w:p>
    <w:p w14:paraId="6C8D8B36" w14:textId="0E794143" w:rsidR="009D0858" w:rsidRPr="008A6918" w:rsidRDefault="00A349FE" w:rsidP="00F126B1">
      <w:pPr>
        <w:rPr>
          <w:rFonts w:ascii="Arial" w:hAnsi="Arial" w:cs="Arial"/>
          <w:color w:val="0000FF"/>
          <w:sz w:val="21"/>
          <w:szCs w:val="21"/>
        </w:rPr>
      </w:pPr>
      <w:hyperlink r:id="rId10" w:anchor="graduatetext" w:history="1">
        <w:r w:rsidR="00D950B4" w:rsidRPr="005D5975">
          <w:rPr>
            <w:rStyle w:val="Hyperlink"/>
            <w:rFonts w:ascii="Arial" w:hAnsi="Arial" w:cs="Arial"/>
            <w:sz w:val="21"/>
            <w:szCs w:val="21"/>
          </w:rPr>
          <w:t>http://catalog.uta.edu/academicregulations/grades/#graduatetext</w:t>
        </w:r>
      </w:hyperlink>
      <w:r w:rsidR="00A933D4">
        <w:rPr>
          <w:rFonts w:ascii="Arial" w:hAnsi="Arial" w:cs="Arial"/>
          <w:color w:val="FF0000"/>
          <w:sz w:val="21"/>
          <w:szCs w:val="21"/>
        </w:rPr>
        <w:t>.</w:t>
      </w:r>
    </w:p>
    <w:p w14:paraId="0D228F8E" w14:textId="77777777" w:rsidR="009D0858" w:rsidRPr="008A6918" w:rsidRDefault="009D0858" w:rsidP="009D0858">
      <w:pPr>
        <w:rPr>
          <w:rFonts w:ascii="Arial" w:hAnsi="Arial" w:cs="Arial"/>
          <w:color w:val="0000FF"/>
          <w:sz w:val="21"/>
          <w:szCs w:val="21"/>
        </w:rPr>
      </w:pPr>
    </w:p>
    <w:p w14:paraId="01E9F4A9" w14:textId="77777777"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1"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14:paraId="075BA21C" w14:textId="77777777" w:rsidR="009D756D" w:rsidRPr="0016052E" w:rsidRDefault="009D756D" w:rsidP="0091586E">
      <w:pPr>
        <w:pStyle w:val="NormalWeb"/>
        <w:spacing w:before="0" w:beforeAutospacing="0" w:after="0" w:afterAutospacing="0"/>
        <w:rPr>
          <w:rFonts w:ascii="Arial" w:hAnsi="Arial" w:cs="Arial"/>
          <w:sz w:val="21"/>
          <w:szCs w:val="21"/>
        </w:rPr>
      </w:pPr>
    </w:p>
    <w:p w14:paraId="6166ADD1" w14:textId="77777777" w:rsidR="00141EC6" w:rsidRPr="0016052E"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bCs/>
          <w:sz w:val="21"/>
          <w:szCs w:val="21"/>
        </w:rPr>
        <w:t xml:space="preserve">Americans </w:t>
      </w:r>
      <w:r w:rsidR="00734387" w:rsidRPr="0016052E">
        <w:rPr>
          <w:rFonts w:ascii="Arial" w:hAnsi="Arial" w:cs="Arial"/>
          <w:b/>
          <w:bCs/>
          <w:sz w:val="21"/>
          <w:szCs w:val="21"/>
        </w:rPr>
        <w:t>w</w:t>
      </w:r>
      <w:r w:rsidR="00814091">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w:t>
      </w:r>
      <w:r w:rsidR="0057065D" w:rsidRPr="0016052E">
        <w:rPr>
          <w:rFonts w:ascii="Arial" w:hAnsi="Arial" w:cs="Arial"/>
          <w:sz w:val="21"/>
          <w:szCs w:val="21"/>
        </w:rPr>
        <w:t xml:space="preserve">all </w:t>
      </w:r>
      <w:r w:rsidRPr="0016052E">
        <w:rPr>
          <w:rFonts w:ascii="Arial" w:hAnsi="Arial" w:cs="Arial"/>
          <w:sz w:val="21"/>
          <w:szCs w:val="21"/>
        </w:rPr>
        <w:t>federal equal opportunity legislation</w:t>
      </w:r>
      <w:r w:rsidR="0057065D" w:rsidRPr="0016052E">
        <w:rPr>
          <w:rFonts w:ascii="Arial" w:hAnsi="Arial" w:cs="Arial"/>
          <w:sz w:val="21"/>
          <w:szCs w:val="21"/>
        </w:rPr>
        <w:t xml:space="preserve">, including the </w:t>
      </w:r>
      <w:r w:rsidRPr="0016052E">
        <w:rPr>
          <w:rFonts w:ascii="Arial" w:hAnsi="Arial" w:cs="Arial"/>
          <w:i/>
          <w:iCs/>
          <w:sz w:val="21"/>
          <w:szCs w:val="21"/>
        </w:rPr>
        <w:t>Americans with Disabilities Act (ADA</w:t>
      </w:r>
      <w:r w:rsidR="0057065D" w:rsidRPr="0016052E">
        <w:rPr>
          <w:rFonts w:ascii="Arial" w:hAnsi="Arial" w:cs="Arial"/>
          <w:i/>
          <w:iCs/>
          <w:sz w:val="21"/>
          <w:szCs w:val="21"/>
        </w:rPr>
        <w:t>)</w:t>
      </w:r>
      <w:r w:rsidRPr="0016052E">
        <w:rPr>
          <w:rFonts w:ascii="Arial" w:hAnsi="Arial" w:cs="Arial"/>
          <w:sz w:val="21"/>
          <w:szCs w:val="21"/>
        </w:rPr>
        <w:t>.</w:t>
      </w:r>
      <w:r w:rsidR="0057065D" w:rsidRPr="0016052E">
        <w:rPr>
          <w:rFonts w:ascii="Arial" w:hAnsi="Arial" w:cs="Arial"/>
          <w:sz w:val="21"/>
          <w:szCs w:val="21"/>
        </w:rPr>
        <w:t xml:space="preserve"> All instructors at UT Arlington are </w:t>
      </w:r>
      <w:r w:rsidRPr="0016052E">
        <w:rPr>
          <w:rFonts w:ascii="Arial" w:hAnsi="Arial" w:cs="Arial"/>
          <w:sz w:val="21"/>
          <w:szCs w:val="21"/>
        </w:rPr>
        <w:t xml:space="preserve">required by law to provide "reasonable accommodations" to students with disabilities, so as not to discriminate on the basis of that disability. </w:t>
      </w:r>
      <w:r w:rsidR="0057065D" w:rsidRPr="0016052E">
        <w:rPr>
          <w:rFonts w:ascii="Arial" w:hAnsi="Arial" w:cs="Arial"/>
          <w:sz w:val="21"/>
          <w:szCs w:val="21"/>
        </w:rPr>
        <w:t xml:space="preserve">Any student </w:t>
      </w:r>
      <w:r w:rsidR="00393BCC" w:rsidRPr="0016052E">
        <w:rPr>
          <w:rFonts w:ascii="Arial" w:hAnsi="Arial" w:cs="Arial"/>
          <w:sz w:val="21"/>
          <w:szCs w:val="21"/>
        </w:rPr>
        <w:t>requiring</w:t>
      </w:r>
      <w:r w:rsidR="0057065D" w:rsidRPr="0016052E">
        <w:rPr>
          <w:rFonts w:ascii="Arial" w:hAnsi="Arial"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6052E">
        <w:rPr>
          <w:rFonts w:ascii="Arial" w:hAnsi="Arial" w:cs="Arial"/>
          <w:sz w:val="21"/>
          <w:szCs w:val="21"/>
        </w:rPr>
        <w:t xml:space="preserve"> Information regarding diagnostic criteria and policies for obtaining </w:t>
      </w:r>
      <w:r w:rsidR="00393BCC" w:rsidRPr="0016052E">
        <w:rPr>
          <w:rFonts w:ascii="Arial" w:hAnsi="Arial" w:cs="Arial"/>
          <w:sz w:val="21"/>
          <w:szCs w:val="21"/>
        </w:rPr>
        <w:t>disability-based academic</w:t>
      </w:r>
      <w:r w:rsidRPr="0016052E">
        <w:rPr>
          <w:rFonts w:ascii="Arial" w:hAnsi="Arial" w:cs="Arial"/>
          <w:sz w:val="21"/>
          <w:szCs w:val="21"/>
        </w:rPr>
        <w:t xml:space="preserve"> accommodations can be found at </w:t>
      </w:r>
      <w:hyperlink r:id="rId12" w:history="1">
        <w:r w:rsidR="0057065D" w:rsidRPr="0016052E">
          <w:rPr>
            <w:rStyle w:val="Hyperlink"/>
            <w:rFonts w:ascii="Arial" w:hAnsi="Arial" w:cs="Arial"/>
            <w:sz w:val="21"/>
            <w:szCs w:val="21"/>
          </w:rPr>
          <w:t>www.uta.edu/disability</w:t>
        </w:r>
      </w:hyperlink>
      <w:r w:rsidR="0057065D" w:rsidRPr="0016052E">
        <w:rPr>
          <w:rFonts w:ascii="Arial" w:hAnsi="Arial" w:cs="Arial"/>
          <w:sz w:val="21"/>
          <w:szCs w:val="21"/>
        </w:rPr>
        <w:t xml:space="preserve"> or by calling the Office </w:t>
      </w:r>
      <w:r w:rsidR="00393BCC" w:rsidRPr="0016052E">
        <w:rPr>
          <w:rFonts w:ascii="Arial" w:hAnsi="Arial" w:cs="Arial"/>
          <w:sz w:val="21"/>
          <w:szCs w:val="21"/>
        </w:rPr>
        <w:t>for Students with</w:t>
      </w:r>
      <w:r w:rsidR="0057065D" w:rsidRPr="0016052E">
        <w:rPr>
          <w:rFonts w:ascii="Arial" w:hAnsi="Arial" w:cs="Arial"/>
          <w:sz w:val="21"/>
          <w:szCs w:val="21"/>
        </w:rPr>
        <w:t xml:space="preserve"> Disabilities at </w:t>
      </w:r>
      <w:r w:rsidRPr="0016052E">
        <w:rPr>
          <w:rFonts w:ascii="Arial" w:hAnsi="Arial" w:cs="Arial"/>
          <w:sz w:val="21"/>
          <w:szCs w:val="21"/>
        </w:rPr>
        <w:t>(817) 272-3364.</w:t>
      </w:r>
    </w:p>
    <w:p w14:paraId="3B270AC0" w14:textId="77777777" w:rsidR="00141EC6" w:rsidRPr="00982A7E" w:rsidRDefault="00141EC6" w:rsidP="00141EC6">
      <w:pPr>
        <w:rPr>
          <w:rFonts w:asciiTheme="minorBidi" w:hAnsiTheme="minorBidi" w:cstheme="minorBidi"/>
          <w:sz w:val="21"/>
          <w:szCs w:val="21"/>
        </w:rPr>
      </w:pPr>
    </w:p>
    <w:p w14:paraId="63D43E84" w14:textId="77777777" w:rsidR="00982A7E" w:rsidRPr="00982A7E" w:rsidRDefault="00982A7E" w:rsidP="00982A7E">
      <w:pPr>
        <w:rPr>
          <w:rFonts w:asciiTheme="minorBidi" w:hAnsiTheme="minorBidi" w:cstheme="minorBidi"/>
          <w:sz w:val="21"/>
          <w:szCs w:val="21"/>
        </w:rPr>
      </w:pPr>
      <w:r w:rsidRPr="00982A7E">
        <w:rPr>
          <w:rFonts w:asciiTheme="minorBidi" w:hAnsiTheme="minorBidi" w:cstheme="minorBidi"/>
          <w:b/>
          <w:bCs/>
          <w:sz w:val="21"/>
          <w:szCs w:val="21"/>
        </w:rPr>
        <w:t>Title IX:</w:t>
      </w:r>
      <w:r w:rsidRPr="00982A7E">
        <w:rPr>
          <w:rFonts w:asciiTheme="minorBidi" w:hAnsiTheme="minorBidi" w:cstheme="minorBidi"/>
          <w:sz w:val="21"/>
          <w:szCs w:val="21"/>
        </w:rPr>
        <w:t xml:space="preserve"> The University of Texas at Arlington is committed to </w:t>
      </w:r>
      <w:r>
        <w:rPr>
          <w:rFonts w:asciiTheme="minorBidi" w:hAnsiTheme="minorBidi" w:cstheme="minorBidi"/>
          <w:sz w:val="21"/>
          <w:szCs w:val="21"/>
        </w:rPr>
        <w:t>upholding U.S. Federal Law “Title IX”</w:t>
      </w:r>
      <w:r w:rsidRPr="00982A7E">
        <w:rPr>
          <w:rFonts w:asciiTheme="minorBidi" w:hAnsiTheme="minorBidi" w:cstheme="minorBidi"/>
          <w:sz w:val="21"/>
          <w:szCs w:val="21"/>
        </w:rPr>
        <w:t xml:space="preserve"> such that no member of the UT Arlington community shall, on the basis of sex, be excluded from participation in, be denied the benefits of, or be subjected to discrimination under any education program or activity. For more information, visit </w:t>
      </w:r>
      <w:hyperlink r:id="rId13" w:history="1">
        <w:r w:rsidRPr="00982A7E">
          <w:rPr>
            <w:rStyle w:val="Hyperlink"/>
            <w:rFonts w:asciiTheme="minorBidi" w:hAnsiTheme="minorBidi" w:cstheme="minorBidi"/>
            <w:sz w:val="21"/>
            <w:szCs w:val="21"/>
          </w:rPr>
          <w:t>www.uta.edu/titleIX</w:t>
        </w:r>
      </w:hyperlink>
      <w:r w:rsidRPr="00982A7E">
        <w:rPr>
          <w:rFonts w:asciiTheme="minorBidi" w:hAnsiTheme="minorBidi" w:cstheme="minorBidi"/>
          <w:sz w:val="21"/>
          <w:szCs w:val="21"/>
        </w:rPr>
        <w:t>.</w:t>
      </w:r>
    </w:p>
    <w:p w14:paraId="606F34D4" w14:textId="77777777" w:rsidR="00982A7E" w:rsidRPr="00982A7E" w:rsidRDefault="00982A7E" w:rsidP="0091586E">
      <w:pPr>
        <w:keepNext/>
        <w:rPr>
          <w:rFonts w:asciiTheme="minorBidi" w:hAnsiTheme="minorBidi" w:cstheme="minorBidi"/>
          <w:sz w:val="21"/>
          <w:szCs w:val="21"/>
        </w:rPr>
      </w:pPr>
    </w:p>
    <w:p w14:paraId="254A91EB" w14:textId="77777777" w:rsidR="00384AFA" w:rsidRPr="00384AFA" w:rsidRDefault="00141EC6" w:rsidP="00982A7E">
      <w:pPr>
        <w:keepNext/>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 xml:space="preserve">enrolled </w:t>
      </w:r>
      <w:r w:rsidR="00982A7E">
        <w:rPr>
          <w:rFonts w:ascii="Arial" w:hAnsi="Arial" w:cs="Arial"/>
          <w:sz w:val="21"/>
          <w:szCs w:val="21"/>
        </w:rPr>
        <w:t xml:space="preserve">all UT Arlington courses </w:t>
      </w:r>
      <w:r w:rsidR="007B0CB6">
        <w:rPr>
          <w:rFonts w:ascii="Arial" w:hAnsi="Arial" w:cs="Arial"/>
          <w:sz w:val="21"/>
          <w:szCs w:val="21"/>
        </w:rPr>
        <w:t>are expected to adhere to the UT Arlington Honor Code:</w:t>
      </w:r>
    </w:p>
    <w:p w14:paraId="38CCA33D" w14:textId="77777777" w:rsidR="00384AFA" w:rsidRPr="00384AFA" w:rsidRDefault="00384AFA" w:rsidP="00384AFA">
      <w:pPr>
        <w:keepNext/>
        <w:rPr>
          <w:rFonts w:ascii="Arial" w:hAnsi="Arial" w:cs="Arial"/>
          <w:sz w:val="21"/>
          <w:szCs w:val="21"/>
        </w:rPr>
      </w:pPr>
    </w:p>
    <w:p w14:paraId="1D9F1DD9"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7C48DAA1"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1F859A9" w14:textId="77777777" w:rsidR="00384AFA" w:rsidRPr="00384AFA" w:rsidRDefault="00384AFA" w:rsidP="00384AFA">
      <w:pPr>
        <w:keepNext/>
        <w:rPr>
          <w:rFonts w:ascii="Arial" w:hAnsi="Arial" w:cs="Arial"/>
          <w:sz w:val="21"/>
          <w:szCs w:val="21"/>
        </w:rPr>
      </w:pPr>
    </w:p>
    <w:p w14:paraId="7F9475F1" w14:textId="77777777" w:rsidR="0091586E" w:rsidRPr="0016052E" w:rsidRDefault="00866597" w:rsidP="0091586E">
      <w:pPr>
        <w:keepNext/>
        <w:rPr>
          <w:rFonts w:ascii="Arial" w:hAnsi="Arial" w:cs="Arial"/>
          <w:sz w:val="21"/>
          <w:szCs w:val="21"/>
        </w:rPr>
      </w:pPr>
      <w:r>
        <w:rPr>
          <w:rFonts w:ascii="Arial" w:hAnsi="Arial" w:cs="Arial"/>
          <w:sz w:val="21"/>
          <w:szCs w:val="21"/>
        </w:rPr>
        <w:t>UT Arlington faculty members</w:t>
      </w:r>
      <w:r w:rsidR="00384AFA">
        <w:rPr>
          <w:rFonts w:ascii="Arial" w:hAnsi="Arial" w:cs="Arial"/>
          <w:sz w:val="21"/>
          <w:szCs w:val="21"/>
        </w:rPr>
        <w:t xml:space="preserve"> may employ the Honor Code as they see fit in their courses, </w:t>
      </w:r>
      <w:r w:rsidR="007B0CB6">
        <w:rPr>
          <w:rFonts w:ascii="Arial" w:hAnsi="Arial" w:cs="Arial"/>
          <w:sz w:val="21"/>
          <w:szCs w:val="21"/>
        </w:rPr>
        <w:t>including (but not limited to)</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Violators will </w:t>
      </w:r>
      <w:r w:rsidR="00141EC6" w:rsidRPr="0016052E">
        <w:rPr>
          <w:rFonts w:ascii="Arial" w:hAnsi="Arial" w:cs="Arial"/>
          <w:sz w:val="21"/>
          <w:szCs w:val="21"/>
        </w:rPr>
        <w:t xml:space="preserve">be disciplined in accordance with University </w:t>
      </w:r>
      <w:r w:rsidR="001B6EFE">
        <w:rPr>
          <w:rFonts w:ascii="Arial" w:hAnsi="Arial" w:cs="Arial"/>
          <w:sz w:val="21"/>
          <w:szCs w:val="21"/>
        </w:rPr>
        <w:t xml:space="preserve">policy, which may result in the student’s </w:t>
      </w:r>
      <w:r w:rsidR="00141EC6" w:rsidRPr="0016052E">
        <w:rPr>
          <w:rFonts w:ascii="Arial" w:hAnsi="Arial" w:cs="Arial"/>
          <w:sz w:val="21"/>
          <w:szCs w:val="21"/>
        </w:rPr>
        <w:t xml:space="preserve">suspension or </w:t>
      </w:r>
      <w:r w:rsidR="0091586E" w:rsidRPr="0016052E">
        <w:rPr>
          <w:rFonts w:ascii="Arial" w:hAnsi="Arial" w:cs="Arial"/>
          <w:sz w:val="21"/>
          <w:szCs w:val="21"/>
        </w:rPr>
        <w:t>expulsion from the Un</w:t>
      </w:r>
      <w:r w:rsidR="001B6EFE">
        <w:rPr>
          <w:rFonts w:ascii="Arial" w:hAnsi="Arial" w:cs="Arial"/>
          <w:sz w:val="21"/>
          <w:szCs w:val="21"/>
        </w:rPr>
        <w:t>iversity.</w:t>
      </w:r>
    </w:p>
    <w:p w14:paraId="2BFE80D2" w14:textId="77777777" w:rsidR="00786C2F" w:rsidRDefault="00786C2F" w:rsidP="00786C2F">
      <w:pPr>
        <w:rPr>
          <w:rFonts w:ascii="Arial" w:hAnsi="Arial" w:cs="Arial"/>
          <w:b/>
          <w:sz w:val="21"/>
          <w:szCs w:val="21"/>
        </w:rPr>
      </w:pPr>
    </w:p>
    <w:p w14:paraId="5DA0C431" w14:textId="77777777" w:rsidR="00786C2F" w:rsidRPr="001E1E1B" w:rsidRDefault="00786C2F" w:rsidP="00786C2F">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MavMail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MavMail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MavMail is available at </w:t>
      </w:r>
      <w:hyperlink r:id="rId14"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7B9365B6" w14:textId="77777777" w:rsidR="00786C2F" w:rsidRPr="001E1E1B" w:rsidRDefault="00786C2F" w:rsidP="00786C2F">
      <w:pPr>
        <w:rPr>
          <w:rFonts w:ascii="Arial" w:hAnsi="Arial" w:cs="Arial"/>
          <w:sz w:val="21"/>
          <w:szCs w:val="21"/>
        </w:rPr>
      </w:pPr>
    </w:p>
    <w:p w14:paraId="60B1F61E" w14:textId="77777777" w:rsidR="00786C2F" w:rsidRPr="001E1E1B" w:rsidRDefault="00786C2F" w:rsidP="00786C2F">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5" w:history="1">
        <w:r w:rsidRPr="009551DE">
          <w:rPr>
            <w:rStyle w:val="Hyperlink"/>
            <w:rFonts w:ascii="Arial" w:hAnsi="Arial" w:cs="Arial"/>
            <w:bCs/>
            <w:sz w:val="21"/>
            <w:szCs w:val="21"/>
          </w:rPr>
          <w:t>http://www.uta.edu/sfs</w:t>
        </w:r>
      </w:hyperlink>
      <w:r>
        <w:rPr>
          <w:rFonts w:ascii="Arial" w:hAnsi="Arial" w:cs="Arial"/>
          <w:bCs/>
          <w:sz w:val="21"/>
          <w:szCs w:val="21"/>
        </w:rPr>
        <w:t>.</w:t>
      </w:r>
    </w:p>
    <w:p w14:paraId="263BD89B" w14:textId="77777777" w:rsidR="00786C2F" w:rsidRPr="009D0858" w:rsidRDefault="00786C2F" w:rsidP="00786C2F">
      <w:pPr>
        <w:rPr>
          <w:rFonts w:ascii="Arial" w:hAnsi="Arial" w:cs="Arial"/>
          <w:b/>
          <w:bCs/>
          <w:sz w:val="21"/>
          <w:szCs w:val="21"/>
        </w:rPr>
      </w:pPr>
    </w:p>
    <w:p w14:paraId="60F187E0" w14:textId="77777777" w:rsidR="00786C2F" w:rsidRPr="009D0858" w:rsidRDefault="00786C2F" w:rsidP="00786C2F">
      <w:pPr>
        <w:rPr>
          <w:rFonts w:ascii="Arial" w:hAnsi="Arial" w:cs="Arial"/>
          <w:sz w:val="21"/>
          <w:szCs w:val="21"/>
        </w:rPr>
      </w:pPr>
      <w:r w:rsidRPr="009D0858">
        <w:rPr>
          <w:rFonts w:ascii="Arial" w:hAnsi="Arial" w:cs="Arial"/>
          <w:b/>
          <w:bCs/>
          <w:sz w:val="21"/>
          <w:szCs w:val="21"/>
        </w:rPr>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56D8EE6" w14:textId="77777777" w:rsidR="00786C2F" w:rsidRDefault="00786C2F" w:rsidP="00786C2F">
      <w:pPr>
        <w:rPr>
          <w:rFonts w:ascii="Arial" w:hAnsi="Arial" w:cs="Arial"/>
          <w:color w:val="FF0000"/>
          <w:sz w:val="21"/>
          <w:szCs w:val="21"/>
        </w:rPr>
      </w:pPr>
    </w:p>
    <w:p w14:paraId="270FB9B0" w14:textId="01ECD814" w:rsidR="0016052E" w:rsidRPr="0016052E" w:rsidRDefault="0016052E" w:rsidP="0016052E">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16"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17"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14:paraId="21536E41" w14:textId="762A3B39" w:rsidR="00F162AA" w:rsidRPr="00D06A79" w:rsidRDefault="00F162AA" w:rsidP="00F162AA">
      <w:pPr>
        <w:spacing w:before="100" w:beforeAutospacing="1" w:after="100" w:afterAutospacing="1"/>
        <w:rPr>
          <w:rFonts w:asciiTheme="minorBidi" w:hAnsiTheme="minorBidi" w:cstheme="minorBidi"/>
          <w:sz w:val="21"/>
          <w:szCs w:val="21"/>
        </w:rPr>
      </w:pPr>
      <w:r w:rsidRPr="00D06A79">
        <w:rPr>
          <w:rFonts w:asciiTheme="minorBidi" w:hAnsiTheme="minorBidi" w:cstheme="minorBidi"/>
          <w:b/>
          <w:bCs/>
          <w:sz w:val="21"/>
          <w:szCs w:val="21"/>
        </w:rPr>
        <w:t>The English Writing Center (411LIBR)</w:t>
      </w:r>
      <w:r w:rsidRPr="00D06A79">
        <w:rPr>
          <w:rFonts w:asciiTheme="minorBidi" w:hAnsiTheme="minorBidi" w:cstheme="minorBidi"/>
          <w:sz w:val="21"/>
          <w:szCs w:val="21"/>
        </w:rPr>
        <w:t xml:space="preserve">:  Hours are 9 am to 8 pm Mondays-Thursdays, 9 am to 3 pm Fridays and Noon to 5 pm Saturdays and Sundays. Walk In </w:t>
      </w:r>
      <w:r w:rsidRPr="00D06A79">
        <w:rPr>
          <w:rFonts w:asciiTheme="minorBidi" w:hAnsiTheme="minorBidi" w:cstheme="minorBidi"/>
          <w:b/>
          <w:bCs/>
          <w:i/>
          <w:iCs/>
          <w:sz w:val="21"/>
          <w:szCs w:val="21"/>
        </w:rPr>
        <w:t>Quick Hits</w:t>
      </w:r>
      <w:r w:rsidRPr="00D06A79">
        <w:rPr>
          <w:rFonts w:asciiTheme="minorBidi" w:hAnsiTheme="minorBidi" w:cstheme="minorBidi"/>
          <w:sz w:val="21"/>
          <w:szCs w:val="21"/>
        </w:rPr>
        <w:t xml:space="preserve"> sessions during all open hours Mon-Thurs. Register and make appointments online at </w:t>
      </w:r>
      <w:hyperlink r:id="rId18" w:history="1">
        <w:r w:rsidRPr="00D06A79">
          <w:rPr>
            <w:rStyle w:val="Hyperlink"/>
            <w:rFonts w:asciiTheme="minorBidi" w:hAnsiTheme="minorBidi" w:cstheme="minorBidi"/>
            <w:color w:val="auto"/>
            <w:sz w:val="21"/>
            <w:szCs w:val="21"/>
          </w:rPr>
          <w:t>http://uta.mywconline.com</w:t>
        </w:r>
      </w:hyperlink>
      <w:r w:rsidRPr="00D06A79">
        <w:rPr>
          <w:rFonts w:asciiTheme="minorBidi" w:hAnsiTheme="minorBidi" w:cstheme="minorBidi"/>
          <w:sz w:val="21"/>
          <w:szCs w:val="21"/>
        </w:rPr>
        <w:t xml:space="preserve">. Classroom Visits, Workshops, and advanced services for graduate students and faculty are also available. Please see </w:t>
      </w:r>
      <w:hyperlink r:id="rId19" w:history="1">
        <w:r w:rsidRPr="00D06A79">
          <w:rPr>
            <w:rStyle w:val="Hyperlink"/>
            <w:rFonts w:asciiTheme="minorBidi" w:hAnsiTheme="minorBidi" w:cstheme="minorBidi"/>
            <w:color w:val="auto"/>
            <w:sz w:val="21"/>
            <w:szCs w:val="21"/>
          </w:rPr>
          <w:t>www.uta.edu/owl</w:t>
        </w:r>
      </w:hyperlink>
      <w:r w:rsidRPr="00D06A79">
        <w:rPr>
          <w:rFonts w:asciiTheme="minorBidi" w:hAnsiTheme="minorBidi" w:cstheme="minorBidi"/>
          <w:sz w:val="21"/>
          <w:szCs w:val="21"/>
        </w:rPr>
        <w:t xml:space="preserve"> for detailed information.</w:t>
      </w:r>
    </w:p>
    <w:p w14:paraId="1CFDEC95" w14:textId="77777777" w:rsidR="00D77B00" w:rsidRDefault="00D77B00">
      <w:pPr>
        <w:rPr>
          <w:rFonts w:ascii="Arial" w:hAnsi="Arial" w:cs="Arial"/>
          <w:bCs/>
          <w:color w:val="0000FF"/>
          <w:sz w:val="21"/>
          <w:szCs w:val="21"/>
        </w:rPr>
      </w:pPr>
    </w:p>
    <w:p w14:paraId="5469D2E4" w14:textId="77777777" w:rsidR="00786C2F" w:rsidRPr="00A0294C" w:rsidRDefault="00786C2F">
      <w:pPr>
        <w:rPr>
          <w:rFonts w:ascii="Arial" w:hAnsi="Arial" w:cs="Arial"/>
          <w:bCs/>
          <w:color w:val="0000FF"/>
          <w:sz w:val="20"/>
          <w:szCs w:val="20"/>
        </w:rPr>
      </w:pPr>
    </w:p>
    <w:p w14:paraId="3E2A6F73" w14:textId="77777777" w:rsidR="00AF1E2A" w:rsidRPr="00A0294C" w:rsidRDefault="00786C2F" w:rsidP="00786C2F">
      <w:pPr>
        <w:keepNext/>
        <w:jc w:val="center"/>
        <w:rPr>
          <w:rFonts w:ascii="Arial" w:hAnsi="Arial" w:cs="Arial"/>
          <w:b/>
          <w:sz w:val="20"/>
          <w:szCs w:val="20"/>
        </w:rPr>
      </w:pPr>
      <w:r w:rsidRPr="00A0294C">
        <w:rPr>
          <w:rFonts w:ascii="Arial" w:hAnsi="Arial" w:cs="Arial"/>
          <w:b/>
          <w:sz w:val="20"/>
          <w:szCs w:val="20"/>
        </w:rPr>
        <w:t>Course Schedule</w:t>
      </w:r>
    </w:p>
    <w:p w14:paraId="5DBF863D" w14:textId="77777777" w:rsidR="00AF1E2A" w:rsidRPr="00A0294C" w:rsidRDefault="00AF1E2A" w:rsidP="00786C2F">
      <w:pPr>
        <w:keepNext/>
        <w:jc w:val="center"/>
        <w:rPr>
          <w:rFonts w:ascii="Arial" w:hAnsi="Arial" w:cs="Arial"/>
          <w:b/>
          <w:sz w:val="20"/>
          <w:szCs w:val="20"/>
        </w:rPr>
      </w:pPr>
    </w:p>
    <w:p w14:paraId="563DE93F" w14:textId="1EEEC9AE"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  </w:t>
      </w:r>
      <w:r w:rsidRPr="00A0294C">
        <w:rPr>
          <w:rFonts w:ascii="Arial" w:hAnsi="Arial" w:cs="Arial"/>
          <w:sz w:val="20"/>
          <w:szCs w:val="20"/>
        </w:rPr>
        <w:tab/>
        <w:t>daily life – past tense</w:t>
      </w:r>
    </w:p>
    <w:p w14:paraId="2029EEFB" w14:textId="49BBDDF8"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2:  </w:t>
      </w:r>
      <w:r w:rsidRPr="00A0294C">
        <w:rPr>
          <w:rFonts w:ascii="Arial" w:hAnsi="Arial" w:cs="Arial"/>
          <w:sz w:val="20"/>
          <w:szCs w:val="20"/>
        </w:rPr>
        <w:tab/>
        <w:t>vacation and free time – past participles</w:t>
      </w:r>
    </w:p>
    <w:p w14:paraId="03C1C58A" w14:textId="473F510E"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3:  </w:t>
      </w:r>
      <w:r w:rsidRPr="00A0294C">
        <w:rPr>
          <w:rFonts w:ascii="Arial" w:hAnsi="Arial" w:cs="Arial"/>
          <w:sz w:val="20"/>
          <w:szCs w:val="20"/>
        </w:rPr>
        <w:tab/>
        <w:t>birthdays and anniversaries – dates/ ordinal #’s</w:t>
      </w:r>
    </w:p>
    <w:p w14:paraId="3BC3F502" w14:textId="63155762"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4:  </w:t>
      </w:r>
      <w:r w:rsidRPr="00A0294C">
        <w:rPr>
          <w:rFonts w:ascii="Arial" w:hAnsi="Arial" w:cs="Arial"/>
          <w:sz w:val="20"/>
          <w:szCs w:val="20"/>
        </w:rPr>
        <w:tab/>
        <w:t>happenings – past participles</w:t>
      </w:r>
    </w:p>
    <w:p w14:paraId="679B1834" w14:textId="44C62783"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5:  </w:t>
      </w:r>
      <w:r w:rsidRPr="00A0294C">
        <w:rPr>
          <w:rFonts w:ascii="Arial" w:hAnsi="Arial" w:cs="Arial"/>
          <w:sz w:val="20"/>
          <w:szCs w:val="20"/>
        </w:rPr>
        <w:tab/>
        <w:t>reading, film, culture</w:t>
      </w:r>
      <w:r w:rsidRPr="00A0294C">
        <w:rPr>
          <w:rFonts w:ascii="Arial" w:hAnsi="Arial" w:cs="Arial"/>
          <w:sz w:val="20"/>
          <w:szCs w:val="20"/>
        </w:rPr>
        <w:tab/>
      </w:r>
      <w:r w:rsidRPr="00A0294C">
        <w:rPr>
          <w:rFonts w:ascii="Arial" w:hAnsi="Arial" w:cs="Arial"/>
          <w:sz w:val="20"/>
          <w:szCs w:val="20"/>
        </w:rPr>
        <w:tab/>
        <w:t>TEST</w:t>
      </w:r>
    </w:p>
    <w:p w14:paraId="43FC71DC" w14:textId="56E0121F"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6:  </w:t>
      </w:r>
      <w:r w:rsidRPr="00A0294C">
        <w:rPr>
          <w:rFonts w:ascii="Arial" w:hAnsi="Arial" w:cs="Arial"/>
          <w:sz w:val="20"/>
          <w:szCs w:val="20"/>
        </w:rPr>
        <w:tab/>
        <w:t>presents and favors – dative case</w:t>
      </w:r>
    </w:p>
    <w:p w14:paraId="46A8DF23" w14:textId="6D240F94"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7:  </w:t>
      </w:r>
      <w:r w:rsidRPr="00A0294C">
        <w:rPr>
          <w:rFonts w:ascii="Arial" w:hAnsi="Arial" w:cs="Arial"/>
          <w:sz w:val="20"/>
          <w:szCs w:val="20"/>
        </w:rPr>
        <w:tab/>
        <w:t>jobs – the verb werden</w:t>
      </w:r>
    </w:p>
    <w:p w14:paraId="57850FDD" w14:textId="1B76A0E5"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8:  </w:t>
      </w:r>
      <w:r w:rsidRPr="00A0294C">
        <w:rPr>
          <w:rFonts w:ascii="Arial" w:hAnsi="Arial" w:cs="Arial"/>
          <w:sz w:val="20"/>
          <w:szCs w:val="20"/>
        </w:rPr>
        <w:tab/>
        <w:t>places of work - location</w:t>
      </w:r>
    </w:p>
    <w:p w14:paraId="26BE7C6F" w14:textId="31073C0C"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9:  </w:t>
      </w:r>
      <w:r w:rsidRPr="00A0294C">
        <w:rPr>
          <w:rFonts w:ascii="Arial" w:hAnsi="Arial" w:cs="Arial"/>
          <w:sz w:val="20"/>
          <w:szCs w:val="20"/>
        </w:rPr>
        <w:tab/>
        <w:t>in the kitchen – location / personal pronouns</w:t>
      </w:r>
    </w:p>
    <w:p w14:paraId="74B87E6B" w14:textId="7D975D71"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10:  </w:t>
      </w:r>
      <w:r w:rsidRPr="00A0294C">
        <w:rPr>
          <w:rFonts w:ascii="Arial" w:hAnsi="Arial" w:cs="Arial"/>
          <w:sz w:val="20"/>
          <w:szCs w:val="20"/>
        </w:rPr>
        <w:tab/>
        <w:t xml:space="preserve">reading, film, culture </w:t>
      </w:r>
      <w:r w:rsidRPr="00A0294C">
        <w:rPr>
          <w:rFonts w:ascii="Arial" w:hAnsi="Arial" w:cs="Arial"/>
          <w:sz w:val="20"/>
          <w:szCs w:val="20"/>
        </w:rPr>
        <w:tab/>
      </w:r>
      <w:r w:rsidRPr="00A0294C">
        <w:rPr>
          <w:rFonts w:ascii="Arial" w:hAnsi="Arial" w:cs="Arial"/>
          <w:sz w:val="20"/>
          <w:szCs w:val="20"/>
        </w:rPr>
        <w:tab/>
        <w:t>TEST</w:t>
      </w:r>
    </w:p>
    <w:p w14:paraId="64D6D5BD" w14:textId="32E8A406"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11:  </w:t>
      </w:r>
      <w:r w:rsidRPr="00A0294C">
        <w:rPr>
          <w:rFonts w:ascii="Arial" w:hAnsi="Arial" w:cs="Arial"/>
          <w:sz w:val="20"/>
          <w:szCs w:val="20"/>
        </w:rPr>
        <w:tab/>
        <w:t>house &amp; apt – dat verbs / location vs. destination</w:t>
      </w:r>
    </w:p>
    <w:p w14:paraId="20D2B211" w14:textId="21E94A48"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12:  </w:t>
      </w:r>
      <w:r w:rsidRPr="00A0294C">
        <w:rPr>
          <w:rFonts w:ascii="Arial" w:hAnsi="Arial" w:cs="Arial"/>
          <w:sz w:val="20"/>
          <w:szCs w:val="20"/>
        </w:rPr>
        <w:tab/>
        <w:t>neighborhood – word order / directions</w:t>
      </w:r>
    </w:p>
    <w:p w14:paraId="4E05FA0F" w14:textId="0DD3664E"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13:  </w:t>
      </w:r>
      <w:r w:rsidRPr="00A0294C">
        <w:rPr>
          <w:rFonts w:ascii="Arial" w:hAnsi="Arial" w:cs="Arial"/>
          <w:sz w:val="20"/>
          <w:szCs w:val="20"/>
        </w:rPr>
        <w:tab/>
        <w:t>looking for an apt. , reading, film</w:t>
      </w:r>
    </w:p>
    <w:p w14:paraId="56570104" w14:textId="02087004"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14:  </w:t>
      </w:r>
      <w:r w:rsidRPr="00A0294C">
        <w:rPr>
          <w:rFonts w:ascii="Arial" w:hAnsi="Arial" w:cs="Arial"/>
          <w:sz w:val="20"/>
          <w:szCs w:val="20"/>
        </w:rPr>
        <w:tab/>
        <w:t>housework – sep. prefix verbs / prepositions</w:t>
      </w:r>
    </w:p>
    <w:p w14:paraId="62CEE20C" w14:textId="18BE0D57"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15:  </w:t>
      </w:r>
      <w:r w:rsidRPr="00A0294C">
        <w:rPr>
          <w:rFonts w:ascii="Arial" w:hAnsi="Arial" w:cs="Arial"/>
          <w:sz w:val="20"/>
          <w:szCs w:val="20"/>
        </w:rPr>
        <w:tab/>
        <w:t>culture, reading, oral exam</w:t>
      </w:r>
    </w:p>
    <w:p w14:paraId="35C2E045" w14:textId="4E128BD0" w:rsidR="00AF1E2A" w:rsidRPr="00A0294C" w:rsidRDefault="00AF1E2A" w:rsidP="00AF1E2A">
      <w:pPr>
        <w:tabs>
          <w:tab w:val="left" w:pos="360"/>
          <w:tab w:val="left" w:pos="720"/>
        </w:tabs>
        <w:rPr>
          <w:rFonts w:ascii="Arial" w:hAnsi="Arial" w:cs="Arial"/>
          <w:sz w:val="20"/>
          <w:szCs w:val="20"/>
        </w:rPr>
      </w:pPr>
      <w:r w:rsidRPr="00A0294C">
        <w:rPr>
          <w:rFonts w:ascii="Arial" w:hAnsi="Arial" w:cs="Arial"/>
          <w:sz w:val="20"/>
          <w:szCs w:val="20"/>
        </w:rPr>
        <w:t xml:space="preserve">Week 16:  </w:t>
      </w:r>
      <w:r w:rsidRPr="00A0294C">
        <w:rPr>
          <w:rFonts w:ascii="Arial" w:hAnsi="Arial" w:cs="Arial"/>
          <w:sz w:val="20"/>
          <w:szCs w:val="20"/>
        </w:rPr>
        <w:tab/>
        <w:t>TEST Kapitel 6</w:t>
      </w:r>
    </w:p>
    <w:p w14:paraId="5C6FCF43" w14:textId="77777777" w:rsidR="00AF1E2A" w:rsidRPr="00A0294C" w:rsidRDefault="00AF1E2A" w:rsidP="00AF1E2A">
      <w:pPr>
        <w:tabs>
          <w:tab w:val="decimal" w:pos="360"/>
          <w:tab w:val="left" w:pos="540"/>
          <w:tab w:val="center" w:pos="4680"/>
        </w:tabs>
        <w:rPr>
          <w:rFonts w:ascii="Arial" w:hAnsi="Arial" w:cs="Arial"/>
          <w:color w:val="00B0F0"/>
          <w:sz w:val="20"/>
          <w:szCs w:val="20"/>
        </w:rPr>
      </w:pPr>
    </w:p>
    <w:p w14:paraId="486F342D" w14:textId="77777777" w:rsidR="00AF1E2A" w:rsidRPr="00A0294C" w:rsidRDefault="00AF1E2A" w:rsidP="00AF1E2A">
      <w:pPr>
        <w:jc w:val="both"/>
        <w:rPr>
          <w:rFonts w:ascii="Arial" w:hAnsi="Arial" w:cs="Arial"/>
          <w:sz w:val="20"/>
          <w:szCs w:val="20"/>
        </w:rPr>
      </w:pPr>
      <w:r w:rsidRPr="00A0294C">
        <w:rPr>
          <w:rFonts w:ascii="Arial" w:hAnsi="Arial" w:cs="Arial"/>
          <w:sz w:val="20"/>
          <w:szCs w:val="20"/>
        </w:rPr>
        <w:t>Note:  The instructor has the right to add, delete, or revise segments of this calendar.</w:t>
      </w:r>
    </w:p>
    <w:p w14:paraId="178DA75B" w14:textId="77777777" w:rsidR="00AF1E2A" w:rsidRPr="00A0294C" w:rsidRDefault="00AF1E2A" w:rsidP="00786C2F">
      <w:pPr>
        <w:keepNext/>
        <w:jc w:val="center"/>
        <w:rPr>
          <w:rFonts w:ascii="Arial" w:hAnsi="Arial" w:cs="Arial"/>
          <w:b/>
          <w:sz w:val="20"/>
          <w:szCs w:val="20"/>
        </w:rPr>
      </w:pPr>
    </w:p>
    <w:p w14:paraId="7ADF2C83" w14:textId="63C100F5" w:rsidR="00425D01" w:rsidRPr="00A0294C" w:rsidRDefault="00277015" w:rsidP="003238FC">
      <w:pPr>
        <w:rPr>
          <w:rFonts w:ascii="Arial" w:hAnsi="Arial" w:cs="Arial"/>
          <w:color w:val="000000"/>
          <w:sz w:val="20"/>
          <w:szCs w:val="20"/>
        </w:rPr>
      </w:pPr>
      <w:r w:rsidRPr="00A0294C">
        <w:rPr>
          <w:rFonts w:ascii="Arial" w:hAnsi="Arial" w:cs="Arial"/>
          <w:sz w:val="20"/>
          <w:szCs w:val="20"/>
        </w:rPr>
        <w:t>“</w:t>
      </w:r>
      <w:r w:rsidRPr="00A0294C">
        <w:rPr>
          <w:rFonts w:ascii="Arial" w:hAnsi="Arial" w:cs="Arial"/>
          <w:i/>
          <w:sz w:val="20"/>
          <w:szCs w:val="20"/>
        </w:rPr>
        <w:t>As the instructor for this course, I reserve the right to adjust this schedule in any way that serves the educational needs of the students enrolle</w:t>
      </w:r>
      <w:r w:rsidR="003238FC" w:rsidRPr="00A0294C">
        <w:rPr>
          <w:rFonts w:ascii="Arial" w:hAnsi="Arial" w:cs="Arial"/>
          <w:i/>
          <w:sz w:val="20"/>
          <w:szCs w:val="20"/>
        </w:rPr>
        <w:t>d in this course. – Hildegard Lombardo</w:t>
      </w:r>
      <w:r w:rsidRPr="00A0294C">
        <w:rPr>
          <w:rFonts w:ascii="Arial" w:hAnsi="Arial" w:cs="Arial"/>
          <w:i/>
          <w:sz w:val="20"/>
          <w:szCs w:val="20"/>
        </w:rPr>
        <w:t xml:space="preserve">.” </w:t>
      </w:r>
      <w:r w:rsidR="003238FC" w:rsidRPr="00A0294C">
        <w:rPr>
          <w:rFonts w:ascii="Arial" w:hAnsi="Arial" w:cs="Arial"/>
          <w:i/>
          <w:sz w:val="20"/>
          <w:szCs w:val="20"/>
        </w:rPr>
        <w:t xml:space="preserve">   </w:t>
      </w:r>
    </w:p>
    <w:sectPr w:rsidR="00425D01" w:rsidRPr="00A0294C"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F6E73" w14:textId="77777777" w:rsidR="00A349FE" w:rsidRDefault="00A349FE" w:rsidP="00141EC6">
      <w:r>
        <w:separator/>
      </w:r>
    </w:p>
  </w:endnote>
  <w:endnote w:type="continuationSeparator" w:id="0">
    <w:p w14:paraId="5F7A6214" w14:textId="77777777" w:rsidR="00A349FE" w:rsidRDefault="00A349FE"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AD32B" w14:textId="77777777" w:rsidR="00A349FE" w:rsidRDefault="00A349FE" w:rsidP="00141EC6">
      <w:r>
        <w:separator/>
      </w:r>
    </w:p>
  </w:footnote>
  <w:footnote w:type="continuationSeparator" w:id="0">
    <w:p w14:paraId="3C3EA7C0" w14:textId="77777777" w:rsidR="00A349FE" w:rsidRDefault="00A349FE" w:rsidP="001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41132"/>
    <w:rsid w:val="000415A9"/>
    <w:rsid w:val="00060308"/>
    <w:rsid w:val="000C550F"/>
    <w:rsid w:val="000E2165"/>
    <w:rsid w:val="000E5644"/>
    <w:rsid w:val="000E7251"/>
    <w:rsid w:val="000F03EB"/>
    <w:rsid w:val="00110D3C"/>
    <w:rsid w:val="00131843"/>
    <w:rsid w:val="00137858"/>
    <w:rsid w:val="00141EC6"/>
    <w:rsid w:val="00155DDD"/>
    <w:rsid w:val="0016052E"/>
    <w:rsid w:val="001736E6"/>
    <w:rsid w:val="001751C4"/>
    <w:rsid w:val="00191A69"/>
    <w:rsid w:val="001B6EFE"/>
    <w:rsid w:val="001C53D1"/>
    <w:rsid w:val="001C79D6"/>
    <w:rsid w:val="001D11A1"/>
    <w:rsid w:val="001E1E1B"/>
    <w:rsid w:val="0020685B"/>
    <w:rsid w:val="002070A8"/>
    <w:rsid w:val="0023389B"/>
    <w:rsid w:val="00235E04"/>
    <w:rsid w:val="00241C6A"/>
    <w:rsid w:val="00260741"/>
    <w:rsid w:val="0026753C"/>
    <w:rsid w:val="00277015"/>
    <w:rsid w:val="00283A03"/>
    <w:rsid w:val="002A209E"/>
    <w:rsid w:val="002A5E61"/>
    <w:rsid w:val="002F021C"/>
    <w:rsid w:val="00316254"/>
    <w:rsid w:val="003238FC"/>
    <w:rsid w:val="00330812"/>
    <w:rsid w:val="003435E7"/>
    <w:rsid w:val="00384AFA"/>
    <w:rsid w:val="00393BCC"/>
    <w:rsid w:val="003A4BD5"/>
    <w:rsid w:val="003E19A6"/>
    <w:rsid w:val="003E3048"/>
    <w:rsid w:val="004176D8"/>
    <w:rsid w:val="00425855"/>
    <w:rsid w:val="00425D01"/>
    <w:rsid w:val="00461A15"/>
    <w:rsid w:val="00490285"/>
    <w:rsid w:val="0049097A"/>
    <w:rsid w:val="004A0025"/>
    <w:rsid w:val="004C098F"/>
    <w:rsid w:val="004C7DA8"/>
    <w:rsid w:val="004D21F8"/>
    <w:rsid w:val="004F54A2"/>
    <w:rsid w:val="005103D0"/>
    <w:rsid w:val="00523DA7"/>
    <w:rsid w:val="00545341"/>
    <w:rsid w:val="00554BE1"/>
    <w:rsid w:val="0057065D"/>
    <w:rsid w:val="00593047"/>
    <w:rsid w:val="005A079A"/>
    <w:rsid w:val="005B5FCF"/>
    <w:rsid w:val="005F596B"/>
    <w:rsid w:val="00607D4D"/>
    <w:rsid w:val="0063236F"/>
    <w:rsid w:val="006647EF"/>
    <w:rsid w:val="0067588F"/>
    <w:rsid w:val="006778C9"/>
    <w:rsid w:val="00684C58"/>
    <w:rsid w:val="00686767"/>
    <w:rsid w:val="0068711A"/>
    <w:rsid w:val="006B2E43"/>
    <w:rsid w:val="006F18F1"/>
    <w:rsid w:val="007263A4"/>
    <w:rsid w:val="00734387"/>
    <w:rsid w:val="0073607A"/>
    <w:rsid w:val="00741A12"/>
    <w:rsid w:val="00741D8D"/>
    <w:rsid w:val="00744055"/>
    <w:rsid w:val="00774E5C"/>
    <w:rsid w:val="00786C2F"/>
    <w:rsid w:val="007B06DE"/>
    <w:rsid w:val="007B0CB6"/>
    <w:rsid w:val="00814091"/>
    <w:rsid w:val="00817E99"/>
    <w:rsid w:val="00866597"/>
    <w:rsid w:val="00891B7E"/>
    <w:rsid w:val="008957AE"/>
    <w:rsid w:val="008A562C"/>
    <w:rsid w:val="008A67E9"/>
    <w:rsid w:val="008A6918"/>
    <w:rsid w:val="008D03AF"/>
    <w:rsid w:val="008D53A6"/>
    <w:rsid w:val="008F2ED3"/>
    <w:rsid w:val="00910DA7"/>
    <w:rsid w:val="00911807"/>
    <w:rsid w:val="0091586E"/>
    <w:rsid w:val="00920E54"/>
    <w:rsid w:val="0092291C"/>
    <w:rsid w:val="00932811"/>
    <w:rsid w:val="0094032E"/>
    <w:rsid w:val="00982A7E"/>
    <w:rsid w:val="009957C8"/>
    <w:rsid w:val="009A1BD8"/>
    <w:rsid w:val="009C19F6"/>
    <w:rsid w:val="009D0858"/>
    <w:rsid w:val="009D1667"/>
    <w:rsid w:val="009D756D"/>
    <w:rsid w:val="009E4D0C"/>
    <w:rsid w:val="009E58AE"/>
    <w:rsid w:val="00A0294C"/>
    <w:rsid w:val="00A349FE"/>
    <w:rsid w:val="00A4213A"/>
    <w:rsid w:val="00A470FF"/>
    <w:rsid w:val="00A6406C"/>
    <w:rsid w:val="00A72D70"/>
    <w:rsid w:val="00A72EF9"/>
    <w:rsid w:val="00A7500D"/>
    <w:rsid w:val="00A80B59"/>
    <w:rsid w:val="00A933D4"/>
    <w:rsid w:val="00AB5871"/>
    <w:rsid w:val="00AD522D"/>
    <w:rsid w:val="00AF1E2A"/>
    <w:rsid w:val="00B0055A"/>
    <w:rsid w:val="00B074E6"/>
    <w:rsid w:val="00B124DD"/>
    <w:rsid w:val="00B13186"/>
    <w:rsid w:val="00B14E6E"/>
    <w:rsid w:val="00B31B3C"/>
    <w:rsid w:val="00B418B0"/>
    <w:rsid w:val="00B51D08"/>
    <w:rsid w:val="00B56CE3"/>
    <w:rsid w:val="00BA079D"/>
    <w:rsid w:val="00BD4445"/>
    <w:rsid w:val="00BD619D"/>
    <w:rsid w:val="00BF7B93"/>
    <w:rsid w:val="00C17FD9"/>
    <w:rsid w:val="00C4507E"/>
    <w:rsid w:val="00C54DB1"/>
    <w:rsid w:val="00C54E79"/>
    <w:rsid w:val="00C568D4"/>
    <w:rsid w:val="00C912B7"/>
    <w:rsid w:val="00CB2C5F"/>
    <w:rsid w:val="00CB7789"/>
    <w:rsid w:val="00CD0796"/>
    <w:rsid w:val="00CE1818"/>
    <w:rsid w:val="00D06A79"/>
    <w:rsid w:val="00D07E62"/>
    <w:rsid w:val="00D4640C"/>
    <w:rsid w:val="00D60A19"/>
    <w:rsid w:val="00D665D2"/>
    <w:rsid w:val="00D77B00"/>
    <w:rsid w:val="00D82F1A"/>
    <w:rsid w:val="00D950B4"/>
    <w:rsid w:val="00DB1495"/>
    <w:rsid w:val="00DE06E6"/>
    <w:rsid w:val="00DE1EF6"/>
    <w:rsid w:val="00DE6DE4"/>
    <w:rsid w:val="00E1550B"/>
    <w:rsid w:val="00E17B77"/>
    <w:rsid w:val="00E17E2A"/>
    <w:rsid w:val="00E24B86"/>
    <w:rsid w:val="00E40C27"/>
    <w:rsid w:val="00E4432D"/>
    <w:rsid w:val="00E545F7"/>
    <w:rsid w:val="00E76DC9"/>
    <w:rsid w:val="00E777DA"/>
    <w:rsid w:val="00E85AFD"/>
    <w:rsid w:val="00EA438A"/>
    <w:rsid w:val="00F126B1"/>
    <w:rsid w:val="00F1562E"/>
    <w:rsid w:val="00F162AA"/>
    <w:rsid w:val="00F25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55279"/>
  <w15:docId w15:val="{924C640D-6A2D-4D89-ABC9-1F0F31F6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16148109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2166370">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32322025">
      <w:bodyDiv w:val="1"/>
      <w:marLeft w:val="0"/>
      <w:marRight w:val="0"/>
      <w:marTop w:val="0"/>
      <w:marBottom w:val="0"/>
      <w:divBdr>
        <w:top w:val="none" w:sz="0" w:space="0" w:color="auto"/>
        <w:left w:val="none" w:sz="0" w:space="0" w:color="auto"/>
        <w:bottom w:val="none" w:sz="0" w:space="0" w:color="auto"/>
        <w:right w:val="none" w:sz="0" w:space="0" w:color="auto"/>
      </w:divBdr>
    </w:div>
    <w:div w:id="1001198682">
      <w:bodyDiv w:val="1"/>
      <w:marLeft w:val="0"/>
      <w:marRight w:val="0"/>
      <w:marTop w:val="0"/>
      <w:marBottom w:val="0"/>
      <w:divBdr>
        <w:top w:val="none" w:sz="0" w:space="0" w:color="auto"/>
        <w:left w:val="none" w:sz="0" w:space="0" w:color="auto"/>
        <w:bottom w:val="none" w:sz="0" w:space="0" w:color="auto"/>
        <w:right w:val="none" w:sz="0" w:space="0" w:color="auto"/>
      </w:divBdr>
    </w:div>
    <w:div w:id="1419669471">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mbardo@uta.edu" TargetMode="External"/><Relationship Id="rId13" Type="http://schemas.openxmlformats.org/officeDocument/2006/relationships/hyperlink" Target="http://www.uta.edu/titleIX" TargetMode="External"/><Relationship Id="rId18" Type="http://schemas.openxmlformats.org/officeDocument/2006/relationships/hyperlink" Target="http://uta.mywconlin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ta.edu/disability" TargetMode="External"/><Relationship Id="rId17" Type="http://schemas.openxmlformats.org/officeDocument/2006/relationships/hyperlink" Target="http://www.uta.edu/resources" TargetMode="External"/><Relationship Id="rId2" Type="http://schemas.openxmlformats.org/officeDocument/2006/relationships/numbering" Target="numbering.xml"/><Relationship Id="rId16" Type="http://schemas.openxmlformats.org/officeDocument/2006/relationships/hyperlink" Target="mailto:resources@uta.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eb.uta.edu/aao/fao/" TargetMode="External"/><Relationship Id="rId5" Type="http://schemas.openxmlformats.org/officeDocument/2006/relationships/webSettings" Target="webSettings.xml"/><Relationship Id="rId15" Type="http://schemas.openxmlformats.org/officeDocument/2006/relationships/hyperlink" Target="http://www.uta.edu/sfs" TargetMode="External"/><Relationship Id="rId10" Type="http://schemas.openxmlformats.org/officeDocument/2006/relationships/hyperlink" Target="http://catalog.uta.edu/academicregulations/grades/" TargetMode="External"/><Relationship Id="rId19" Type="http://schemas.openxmlformats.org/officeDocument/2006/relationships/hyperlink" Target="http://www.uta.edu/owl" TargetMode="External"/><Relationship Id="rId4" Type="http://schemas.openxmlformats.org/officeDocument/2006/relationships/settings" Target="settings.xml"/><Relationship Id="rId9" Type="http://schemas.openxmlformats.org/officeDocument/2006/relationships/hyperlink" Target="http://catalog.uta.edu/academicregulations/grades/" TargetMode="External"/><Relationship Id="rId14" Type="http://schemas.openxmlformats.org/officeDocument/2006/relationships/hyperlink" Target="http://www.uta.edu/oit/cs/email/mavmai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E51C-547F-46A3-86E8-E50DAFF0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12462</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Hildegard Lombardo</cp:lastModifiedBy>
  <cp:revision>4</cp:revision>
  <cp:lastPrinted>2014-07-22T20:44:00Z</cp:lastPrinted>
  <dcterms:created xsi:type="dcterms:W3CDTF">2016-01-09T22:19:00Z</dcterms:created>
  <dcterms:modified xsi:type="dcterms:W3CDTF">2016-01-09T22:23:00Z</dcterms:modified>
</cp:coreProperties>
</file>