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84" w:rsidRDefault="00492384" w:rsidP="00492384">
      <w:pPr>
        <w:pStyle w:val="Noparagraphstyle"/>
        <w:jc w:val="center"/>
        <w:rPr>
          <w:sz w:val="36"/>
          <w:szCs w:val="36"/>
        </w:rPr>
      </w:pPr>
      <w:r>
        <w:rPr>
          <w:sz w:val="36"/>
          <w:szCs w:val="36"/>
        </w:rPr>
        <w:t>The University of Texas at Arlington</w:t>
      </w:r>
    </w:p>
    <w:p w:rsidR="00492384" w:rsidRPr="00171032" w:rsidRDefault="00492384" w:rsidP="00492384">
      <w:pPr>
        <w:pStyle w:val="Noparagraphstyle"/>
        <w:jc w:val="center"/>
        <w:rPr>
          <w:b/>
        </w:rPr>
      </w:pPr>
      <w:r w:rsidRPr="00171032">
        <w:rPr>
          <w:b/>
        </w:rPr>
        <w:t>MAE 23</w:t>
      </w:r>
      <w:r w:rsidRPr="00171032">
        <w:rPr>
          <w:b/>
        </w:rPr>
        <w:t>12</w:t>
      </w:r>
      <w:r w:rsidRPr="00171032">
        <w:rPr>
          <w:b/>
        </w:rPr>
        <w:t xml:space="preserve"> </w:t>
      </w:r>
      <w:r w:rsidRPr="00171032">
        <w:rPr>
          <w:b/>
        </w:rPr>
        <w:t>–</w:t>
      </w:r>
      <w:r w:rsidRPr="00171032">
        <w:rPr>
          <w:b/>
        </w:rPr>
        <w:t xml:space="preserve"> </w:t>
      </w:r>
      <w:r w:rsidRPr="00171032">
        <w:rPr>
          <w:b/>
        </w:rPr>
        <w:t>Solid Mechanics</w:t>
      </w:r>
      <w:r w:rsidRPr="00171032">
        <w:rPr>
          <w:b/>
        </w:rPr>
        <w:t xml:space="preserve"> </w:t>
      </w:r>
    </w:p>
    <w:p w:rsidR="00492384" w:rsidRDefault="00492384" w:rsidP="00492384">
      <w:pPr>
        <w:pStyle w:val="Noparagraphstyle"/>
        <w:jc w:val="center"/>
      </w:pPr>
      <w:r>
        <w:t xml:space="preserve"> Course Information - Spring</w:t>
      </w:r>
      <w:proofErr w:type="gramStart"/>
      <w:r>
        <w:t>,  2016</w:t>
      </w:r>
      <w:proofErr w:type="gramEnd"/>
    </w:p>
    <w:p w:rsidR="00492384" w:rsidRDefault="00492384" w:rsidP="00492384">
      <w:pPr>
        <w:pStyle w:val="Noparagraphstyle"/>
      </w:pPr>
    </w:p>
    <w:p w:rsidR="00492384" w:rsidRDefault="00492384" w:rsidP="00492384">
      <w:pPr>
        <w:pStyle w:val="Noparagraphstyle"/>
        <w:jc w:val="center"/>
      </w:pPr>
      <w:r>
        <w:t xml:space="preserve">Text:   </w:t>
      </w:r>
      <w:r>
        <w:rPr>
          <w:b/>
          <w:bCs/>
        </w:rPr>
        <w:t xml:space="preserve">Mechanics </w:t>
      </w:r>
      <w:r>
        <w:rPr>
          <w:b/>
          <w:bCs/>
        </w:rPr>
        <w:t xml:space="preserve">of Materials </w:t>
      </w:r>
      <w:r>
        <w:t xml:space="preserve">by </w:t>
      </w:r>
      <w:r>
        <w:t>J</w:t>
      </w:r>
      <w:r>
        <w:t>.</w:t>
      </w:r>
      <w:r>
        <w:t>M</w:t>
      </w:r>
      <w:r>
        <w:t xml:space="preserve">. </w:t>
      </w:r>
      <w:r>
        <w:t xml:space="preserve">Gere and B.J. </w:t>
      </w:r>
      <w:proofErr w:type="spellStart"/>
      <w:r>
        <w:t>Goodno</w:t>
      </w:r>
      <w:proofErr w:type="spellEnd"/>
      <w:r>
        <w:t xml:space="preserve">, </w:t>
      </w:r>
      <w:r>
        <w:t>8</w:t>
      </w:r>
      <w:r>
        <w:t>th Ed.</w:t>
      </w:r>
    </w:p>
    <w:p w:rsidR="00492384" w:rsidRDefault="00492384" w:rsidP="00492384">
      <w:pPr>
        <w:pStyle w:val="Noparagraphstyle"/>
      </w:pPr>
    </w:p>
    <w:p w:rsidR="00492384" w:rsidRDefault="00492384" w:rsidP="00492384">
      <w:pPr>
        <w:pStyle w:val="Noparagraphstyle"/>
      </w:pPr>
    </w:p>
    <w:p w:rsidR="00492384" w:rsidRDefault="00492384" w:rsidP="00492384">
      <w:pPr>
        <w:pStyle w:val="Noparagraphstyl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ab/>
        <w:t>Instructor: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Andrey </w:t>
      </w:r>
      <w:proofErr w:type="spellStart"/>
      <w:r>
        <w:rPr>
          <w:sz w:val="22"/>
          <w:szCs w:val="22"/>
        </w:rPr>
        <w:t>Beyle</w:t>
      </w:r>
      <w:proofErr w:type="spellEnd"/>
    </w:p>
    <w:p w:rsidR="00492384" w:rsidRDefault="00492384" w:rsidP="00492384">
      <w:pPr>
        <w:pStyle w:val="Noparagraphstyl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ab/>
        <w:t>Office: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Room 214C, </w:t>
      </w:r>
      <w:proofErr w:type="gramStart"/>
      <w:r>
        <w:rPr>
          <w:sz w:val="22"/>
          <w:szCs w:val="22"/>
        </w:rPr>
        <w:t>Woolf  Hall</w:t>
      </w:r>
      <w:proofErr w:type="gramEnd"/>
      <w:r>
        <w:rPr>
          <w:sz w:val="22"/>
          <w:szCs w:val="22"/>
        </w:rPr>
        <w:t>,  Phone: 817/272-3746</w:t>
      </w:r>
    </w:p>
    <w:p w:rsidR="00492384" w:rsidRDefault="00492384" w:rsidP="00492384">
      <w:pPr>
        <w:pStyle w:val="Noparagraphstyle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ab/>
        <w:t xml:space="preserve">Office Hours: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MW 10 – </w:t>
      </w:r>
      <w:proofErr w:type="gramStart"/>
      <w:r>
        <w:rPr>
          <w:sz w:val="22"/>
          <w:szCs w:val="22"/>
        </w:rPr>
        <w:t>11A  after</w:t>
      </w:r>
      <w:proofErr w:type="gramEnd"/>
      <w:r>
        <w:rPr>
          <w:sz w:val="22"/>
          <w:szCs w:val="22"/>
        </w:rPr>
        <w:t xml:space="preserve"> class, or by appointment.</w:t>
      </w:r>
    </w:p>
    <w:p w:rsidR="00B24E03" w:rsidRDefault="00B24E03" w:rsidP="00B2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4.</w:t>
      </w:r>
      <w:r w:rsidRPr="00B24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 of Course Content: </w:t>
      </w:r>
      <w:r>
        <w:rPr>
          <w:rFonts w:ascii="Times New Roman" w:hAnsi="Times New Roman" w:cs="Times New Roman"/>
          <w:sz w:val="24"/>
          <w:szCs w:val="24"/>
        </w:rPr>
        <w:t>This course covers the relationships between stresses</w:t>
      </w:r>
    </w:p>
    <w:p w:rsidR="00B24E03" w:rsidRDefault="00B24E03" w:rsidP="00B2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strains in elastic bodies under the tension, compression, shear, bending, torsion, and</w:t>
      </w:r>
    </w:p>
    <w:p w:rsidR="00B24E03" w:rsidRDefault="00B24E03" w:rsidP="00B2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combined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loadings. It also covers the deflections and elastic curves, shear and bending</w:t>
      </w:r>
    </w:p>
    <w:p w:rsidR="00B24E03" w:rsidRDefault="00B24E03" w:rsidP="00B2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diagrams in beams, as well as column buckling theory.</w:t>
      </w:r>
    </w:p>
    <w:p w:rsidR="001D3680" w:rsidRDefault="00171032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3680">
        <w:rPr>
          <w:rFonts w:ascii="Times New Roman" w:hAnsi="Times New Roman" w:cs="Times New Roman"/>
          <w:b/>
          <w:bCs/>
          <w:sz w:val="24"/>
          <w:szCs w:val="24"/>
        </w:rPr>
        <w:t xml:space="preserve">Student Learning Outcomes: </w:t>
      </w:r>
      <w:r w:rsidR="001D3680">
        <w:rPr>
          <w:rFonts w:ascii="Times New Roman" w:hAnsi="Times New Roman" w:cs="Times New Roman"/>
          <w:sz w:val="24"/>
          <w:szCs w:val="24"/>
        </w:rPr>
        <w:t>The course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provide students with a clear and thorough presentation of both the theory and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fundamental principles of mechanics of materials for structural design.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develop an understanding of the meaning of stress and strain, and the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relation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them. They will learn how to analyze the distribution of internal loads,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>, stresses and strains in structural elements (e.g. bars, beams) due to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external loading. They will also learn the basic concepts and analysis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techniques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structural stability emphasizing the buckling of columns.</w:t>
      </w:r>
    </w:p>
    <w:p w:rsidR="001D3680" w:rsidRP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3680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1D368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Time and Place of Class Meetings: </w:t>
      </w:r>
      <w:r w:rsidRPr="001D3680">
        <w:rPr>
          <w:rFonts w:ascii="Times New Roman" w:eastAsia="Calibri" w:hAnsi="Times New Roman" w:cs="Times New Roman"/>
          <w:sz w:val="24"/>
          <w:szCs w:val="24"/>
        </w:rPr>
        <w:t>NH 11</w:t>
      </w:r>
      <w:r w:rsidR="00171032">
        <w:rPr>
          <w:rFonts w:ascii="Times New Roman" w:eastAsia="Calibri" w:hAnsi="Times New Roman" w:cs="Times New Roman"/>
          <w:sz w:val="24"/>
          <w:szCs w:val="24"/>
        </w:rPr>
        <w:t>1</w:t>
      </w:r>
      <w:r w:rsidRPr="001D36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3680">
        <w:rPr>
          <w:rFonts w:ascii="Times New Roman" w:eastAsia="Calibri" w:hAnsi="Times New Roman" w:cs="Times New Roman"/>
          <w:sz w:val="24"/>
          <w:szCs w:val="24"/>
        </w:rPr>
        <w:t>Nedderman</w:t>
      </w:r>
      <w:proofErr w:type="spellEnd"/>
      <w:r w:rsidRPr="001D3680">
        <w:rPr>
          <w:rFonts w:ascii="Times New Roman" w:eastAsia="Calibri" w:hAnsi="Times New Roman" w:cs="Times New Roman"/>
          <w:sz w:val="24"/>
          <w:szCs w:val="24"/>
        </w:rPr>
        <w:t xml:space="preserve"> Hall </w:t>
      </w:r>
    </w:p>
    <w:p w:rsidR="001D3680" w:rsidRPr="001D3680" w:rsidRDefault="001D3680" w:rsidP="001D3680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Calibri" w:hAnsi="Times New Roman" w:cs="Times New Roman"/>
          <w:color w:val="000000"/>
        </w:rPr>
      </w:pP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MWF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0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</w:t>
      </w:r>
      <w:proofErr w:type="gramEnd"/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:50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r w:rsidRPr="001D36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</w:t>
      </w:r>
    </w:p>
    <w:p w:rsidR="00E91C42" w:rsidRDefault="001D3680" w:rsidP="00B24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4E03">
        <w:rPr>
          <w:rFonts w:ascii="Times New Roman" w:hAnsi="Times New Roman" w:cs="Times New Roman"/>
          <w:b/>
          <w:bCs/>
          <w:sz w:val="24"/>
          <w:szCs w:val="24"/>
        </w:rPr>
        <w:t xml:space="preserve">Course Prerequisites: </w:t>
      </w:r>
      <w:r w:rsidR="00B24E03">
        <w:rPr>
          <w:rFonts w:ascii="Times New Roman" w:hAnsi="Times New Roman" w:cs="Times New Roman"/>
          <w:sz w:val="24"/>
          <w:szCs w:val="24"/>
        </w:rPr>
        <w:t>MAE 1312 with grade of C or better.</w:t>
      </w:r>
    </w:p>
    <w:p w:rsidR="001D3680" w:rsidRDefault="00171032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D3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Attendance Policy: </w:t>
      </w:r>
      <w:r w:rsidR="001D3680">
        <w:rPr>
          <w:rFonts w:ascii="Times New Roman" w:hAnsi="Times New Roman" w:cs="Times New Roman"/>
          <w:color w:val="000000"/>
          <w:sz w:val="24"/>
          <w:szCs w:val="24"/>
        </w:rPr>
        <w:t>Students are strongly encouraged to attend each class.</w:t>
      </w:r>
    </w:p>
    <w:p w:rsidR="001D3680" w:rsidRDefault="00171032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D3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Drop Policy: </w:t>
      </w:r>
      <w:r w:rsidR="001D3680">
        <w:rPr>
          <w:rFonts w:ascii="Times New Roman" w:hAnsi="Times New Roman" w:cs="Times New Roman"/>
          <w:color w:val="000000"/>
          <w:sz w:val="24"/>
          <w:szCs w:val="24"/>
        </w:rPr>
        <w:t>Students may drop or swap (adding and dropping a class concurrently)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classes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self-service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MyMav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the beginning of the registration period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late registration period. After the late registration period, students must see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academic advisor to drop a class or withdraw. Undeclared students must see an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advisor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University Advising Center. Drops can continue through a point two-thirds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way through the term or session. It is the student's responsibility to officially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withdraw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if they do not plan to attend after registering.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Students will not be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automatically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dropped for non-attendance</w:t>
      </w:r>
      <w:r>
        <w:rPr>
          <w:rFonts w:ascii="Times New Roman" w:hAnsi="Times New Roman" w:cs="Times New Roman"/>
          <w:color w:val="000000"/>
          <w:sz w:val="24"/>
          <w:szCs w:val="24"/>
        </w:rPr>
        <w:t>. Repayment of certain types of financial aid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administered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the University may be required as the result of dropping classes or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withdrawing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Contact the Financial Aid Office for more information.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Americans with Disabilities Act: </w:t>
      </w:r>
      <w:r>
        <w:rPr>
          <w:rFonts w:ascii="Times New Roman" w:hAnsi="Times New Roman" w:cs="Times New Roman"/>
          <w:color w:val="000000"/>
          <w:sz w:val="24"/>
          <w:szCs w:val="24"/>
        </w:rPr>
        <w:t>The University of Texas at Arlington is on record as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committed to both the spirit and letter of all federal equal opportunity legislation,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Americans with Disabilities Act (ADA)</w:t>
      </w:r>
      <w:r>
        <w:rPr>
          <w:rFonts w:ascii="Times New Roman" w:hAnsi="Times New Roman" w:cs="Times New Roman"/>
          <w:color w:val="000000"/>
          <w:sz w:val="24"/>
          <w:szCs w:val="24"/>
        </w:rPr>
        <w:t>. All instructors at UT Arlington are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required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law to provide "reasonable accommodations" to students with disabilities, so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to discriminate on the basis of that disability. Any student requiring an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accommodation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this course must provide the instructor with official documentation in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 of a letter certified by the staff in the Office for Students with Disabilities,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University Hall 102.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Only those students who have officially documented a need for an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accommodation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have their request honored. Information regarding diagnostic criteria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policies for obtaining disability-based academic accommodations can be found at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www.uta.edu/disability </w:t>
      </w:r>
      <w:r>
        <w:rPr>
          <w:rFonts w:ascii="Times New Roman" w:hAnsi="Times New Roman" w:cs="Times New Roman"/>
          <w:color w:val="000000"/>
          <w:sz w:val="24"/>
          <w:szCs w:val="24"/>
        </w:rPr>
        <w:t>or by calling the Office for Students with Disabilities at (817)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272-3364.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Scholastic Dishonesty: </w:t>
      </w:r>
      <w:r>
        <w:rPr>
          <w:rFonts w:ascii="Times New Roman" w:hAnsi="Times New Roman" w:cs="Times New Roman"/>
          <w:color w:val="000000"/>
          <w:sz w:val="24"/>
          <w:szCs w:val="24"/>
        </w:rPr>
        <w:t>All students are expected to pursue their academic careers with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honesty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integrity. Scholastic dishonesty includes, but is not limited to, cheating on a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other course work, plagiarism (offering the work of another as one’s own) and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unauthorized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collaboration with another person. In alignment with this the University has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adopted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Academic Honor Code which is incorporated into all coursework.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 Arlington Honor Code: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 pledge, on my honor, to uphold UT Arlington’s tradition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academic integrity, a tradition that values hard work and honest effort in the pursuit of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academic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excellence. I promise that I will submit only work that I personally create or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contribute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group collaborations, and I will appropriately reference any work from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sources. I will follow the highest standards of integrity and uphold the spirit of the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Honor Code.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accordance with the Rules and Regulations of the Board of Regents of The University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Texas System (Rule 50101), institutional procedures regarding allegations of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scholastic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dishonesty are outlined in Part Two, Chapter 2, of the UT Arlington Handbook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Operating Procedures. Students found responsible for dishonesty in their academic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pursuits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subject to penalties that may range from disciplinary probation to suspension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expulsion from the University.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Any student who registers to attend classes at UT Arlington and is ineligible to attend for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disciplinary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reasons will be dropped automatically from the rolls of the University. This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may be obtained by accessing the Office of Student Conduct web site at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http://www.uta.edu/conduct/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Support Services Available</w:t>
      </w:r>
      <w:r>
        <w:rPr>
          <w:rFonts w:ascii="Times New Roman" w:hAnsi="Times New Roman" w:cs="Times New Roman"/>
          <w:color w:val="000000"/>
          <w:sz w:val="24"/>
          <w:szCs w:val="24"/>
        </w:rPr>
        <w:t>: The University of Texas at Arlington provides a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variety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resources and programs designed to help students develop academic skills, deal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personal situations, and better understand concepts and information related to their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courses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These resources include tutoring, major-based learning centers, developmental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advising and mentoring, personal counseling, and federally funded programs.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individualized referrals to resources for any reason, students may contact the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Maverick Resource Hotline at 817-272-6107 or visit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www.uta.edu/resources </w:t>
      </w:r>
      <w:r>
        <w:rPr>
          <w:rFonts w:ascii="Times New Roman" w:hAnsi="Times New Roman" w:cs="Times New Roman"/>
          <w:color w:val="000000"/>
          <w:sz w:val="24"/>
          <w:szCs w:val="24"/>
        </w:rPr>
        <w:t>for more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Electronic Communication Policy: </w:t>
      </w:r>
      <w:r>
        <w:rPr>
          <w:rFonts w:ascii="Times New Roman" w:hAnsi="Times New Roman" w:cs="Times New Roman"/>
          <w:color w:val="000000"/>
          <w:sz w:val="24"/>
          <w:szCs w:val="24"/>
        </w:rPr>
        <w:t>The University of Texas at Arlington has adopted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MavMail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” address as the sole official means of communication with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MavMail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 used to remind students of important deadlines, advertise events and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and permit the University to conduct official transactions exclusively by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means. For example, important information concerning registration, financial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payment of bills, and graduation are now sent to students through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MavMail</w:t>
      </w:r>
      <w:proofErr w:type="spellEnd"/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All students are assigned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MavMail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account.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Students are responsible for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checking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their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MavMail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regularly.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about activating and using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MavMail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</w:p>
    <w:p w:rsidR="001D3680" w:rsidRDefault="001D3680" w:rsidP="001D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http://www.uta.edu/oit/email/. There is no additional charge to students for</w:t>
      </w:r>
    </w:p>
    <w:p w:rsidR="001D3680" w:rsidRDefault="001D3680" w:rsidP="001D368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account, and it remains active even after they graduate from UT Arlington.</w:t>
      </w:r>
    </w:p>
    <w:p w:rsidR="00B24E03" w:rsidRDefault="00B24E03" w:rsidP="00B24E03">
      <w:bookmarkStart w:id="0" w:name="_GoBack"/>
      <w:bookmarkEnd w:id="0"/>
    </w:p>
    <w:sectPr w:rsidR="00B2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84"/>
    <w:rsid w:val="00171032"/>
    <w:rsid w:val="001D3680"/>
    <w:rsid w:val="00492384"/>
    <w:rsid w:val="00510246"/>
    <w:rsid w:val="007559AA"/>
    <w:rsid w:val="00B24E03"/>
    <w:rsid w:val="00E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923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9238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Beyle, Andrey</dc:creator>
  <cp:lastModifiedBy>Beyle, Andrey</cp:lastModifiedBy>
  <cp:revision>3</cp:revision>
  <dcterms:created xsi:type="dcterms:W3CDTF">2016-01-13T17:56:00Z</dcterms:created>
  <dcterms:modified xsi:type="dcterms:W3CDTF">2016-01-13T19:05:00Z</dcterms:modified>
</cp:coreProperties>
</file>