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19" w:rsidRPr="008F0A19" w:rsidRDefault="00DF6804" w:rsidP="006430D2">
      <w:pPr>
        <w:rPr>
          <w:rFonts w:ascii="Verdana" w:eastAsia="Times New Roman" w:hAnsi="Verdana" w:cs="Times New Roman"/>
          <w:sz w:val="24"/>
          <w:szCs w:val="24"/>
        </w:rPr>
      </w:pPr>
      <w:r>
        <w:rPr>
          <w:rFonts w:ascii="Verdana" w:eastAsia="Times New Roman" w:hAnsi="Verdana" w:cs="Times New Roman"/>
          <w:sz w:val="24"/>
          <w:szCs w:val="24"/>
        </w:rPr>
        <w:pict>
          <v:rect id="_x0000_i1025" style="width:0;height:1.5pt" o:hralign="center" o:hrstd="t" o:hr="t" fillcolor="#a0a0a0" stroked="f"/>
        </w:pict>
      </w:r>
    </w:p>
    <w:p w:rsidR="008F0A19" w:rsidRPr="008F0A19" w:rsidRDefault="008F0A19" w:rsidP="00773853">
      <w:pPr>
        <w:spacing w:after="0"/>
        <w:jc w:val="center"/>
        <w:rPr>
          <w:rFonts w:ascii="Verdana" w:eastAsia="Times New Roman" w:hAnsi="Verdana" w:cs="Times New Roman"/>
          <w:sz w:val="24"/>
          <w:szCs w:val="24"/>
        </w:rPr>
      </w:pPr>
      <w:r w:rsidRPr="008F0A19">
        <w:rPr>
          <w:rFonts w:ascii="Verdana" w:eastAsia="Times New Roman" w:hAnsi="Verdana" w:cs="Times New Roman"/>
          <w:b/>
          <w:bCs/>
          <w:sz w:val="24"/>
          <w:szCs w:val="24"/>
        </w:rPr>
        <w:t xml:space="preserve">Course MAE </w:t>
      </w:r>
      <w:r w:rsidR="0013182B">
        <w:rPr>
          <w:rFonts w:ascii="Verdana" w:eastAsia="Times New Roman" w:hAnsi="Verdana" w:cs="Times New Roman"/>
          <w:b/>
          <w:bCs/>
          <w:sz w:val="24"/>
          <w:szCs w:val="24"/>
        </w:rPr>
        <w:t>3316/</w:t>
      </w:r>
      <w:r w:rsidR="005C3965">
        <w:rPr>
          <w:rFonts w:ascii="Verdana" w:eastAsia="Times New Roman" w:hAnsi="Verdana" w:cs="Times New Roman"/>
          <w:b/>
          <w:bCs/>
          <w:sz w:val="24"/>
          <w:szCs w:val="24"/>
        </w:rPr>
        <w:t>4314</w:t>
      </w:r>
    </w:p>
    <w:p w:rsidR="008F0A19" w:rsidRPr="008F0A19" w:rsidRDefault="00BB55EA" w:rsidP="00773853">
      <w:pPr>
        <w:spacing w:after="0"/>
        <w:jc w:val="center"/>
        <w:rPr>
          <w:rFonts w:ascii="Verdana" w:eastAsia="Times New Roman" w:hAnsi="Verdana" w:cs="Times New Roman"/>
          <w:sz w:val="24"/>
          <w:szCs w:val="24"/>
        </w:rPr>
      </w:pPr>
      <w:r>
        <w:rPr>
          <w:rFonts w:ascii="Verdana" w:eastAsia="Times New Roman" w:hAnsi="Verdana" w:cs="Times New Roman"/>
          <w:b/>
          <w:bCs/>
          <w:sz w:val="24"/>
          <w:szCs w:val="24"/>
        </w:rPr>
        <w:t>Spring</w:t>
      </w:r>
      <w:r w:rsidR="008F0A19" w:rsidRPr="008F0A19">
        <w:rPr>
          <w:rFonts w:ascii="Verdana" w:eastAsia="Times New Roman" w:hAnsi="Verdana" w:cs="Times New Roman"/>
          <w:b/>
          <w:bCs/>
          <w:sz w:val="24"/>
          <w:szCs w:val="24"/>
        </w:rPr>
        <w:t xml:space="preserve"> 201</w:t>
      </w:r>
      <w:r>
        <w:rPr>
          <w:rFonts w:ascii="Verdana" w:eastAsia="Times New Roman" w:hAnsi="Verdana" w:cs="Times New Roman"/>
          <w:b/>
          <w:bCs/>
          <w:sz w:val="24"/>
          <w:szCs w:val="24"/>
        </w:rPr>
        <w:t>6</w:t>
      </w:r>
      <w:r w:rsidR="008F0A19" w:rsidRPr="008F0A19">
        <w:rPr>
          <w:rFonts w:ascii="Verdana" w:eastAsia="Times New Roman" w:hAnsi="Verdana" w:cs="Times New Roman"/>
          <w:sz w:val="24"/>
          <w:szCs w:val="24"/>
        </w:rPr>
        <w:t xml:space="preserve"> </w:t>
      </w:r>
    </w:p>
    <w:p w:rsidR="008F0A19" w:rsidRPr="008F0A19" w:rsidRDefault="00BB55EA" w:rsidP="00773853">
      <w:pPr>
        <w:spacing w:after="0"/>
        <w:jc w:val="center"/>
        <w:rPr>
          <w:rFonts w:ascii="Verdana" w:eastAsia="Times New Roman" w:hAnsi="Verdana" w:cs="Times New Roman"/>
          <w:sz w:val="24"/>
          <w:szCs w:val="24"/>
        </w:rPr>
      </w:pPr>
      <w:proofErr w:type="spellStart"/>
      <w:r>
        <w:rPr>
          <w:rFonts w:ascii="Verdana" w:eastAsia="Times New Roman" w:hAnsi="Verdana" w:cs="Times New Roman"/>
          <w:b/>
          <w:bCs/>
          <w:sz w:val="24"/>
          <w:szCs w:val="24"/>
        </w:rPr>
        <w:t>TTh</w:t>
      </w:r>
      <w:proofErr w:type="spellEnd"/>
      <w:r>
        <w:rPr>
          <w:rFonts w:ascii="Verdana" w:eastAsia="Times New Roman" w:hAnsi="Verdana" w:cs="Times New Roman"/>
          <w:b/>
          <w:bCs/>
          <w:sz w:val="24"/>
          <w:szCs w:val="24"/>
        </w:rPr>
        <w:t xml:space="preserve"> 9</w:t>
      </w:r>
      <w:r w:rsidR="008F0A19" w:rsidRPr="008F0A19">
        <w:rPr>
          <w:rFonts w:ascii="Verdana" w:eastAsia="Times New Roman" w:hAnsi="Verdana" w:cs="Times New Roman"/>
          <w:b/>
          <w:bCs/>
          <w:sz w:val="24"/>
          <w:szCs w:val="24"/>
        </w:rPr>
        <w:t>:30-1</w:t>
      </w:r>
      <w:r>
        <w:rPr>
          <w:rFonts w:ascii="Verdana" w:eastAsia="Times New Roman" w:hAnsi="Verdana" w:cs="Times New Roman"/>
          <w:b/>
          <w:bCs/>
          <w:sz w:val="24"/>
          <w:szCs w:val="24"/>
        </w:rPr>
        <w:t>0</w:t>
      </w:r>
      <w:r w:rsidR="008F0A19" w:rsidRPr="008F0A19">
        <w:rPr>
          <w:rFonts w:ascii="Verdana" w:eastAsia="Times New Roman" w:hAnsi="Verdana" w:cs="Times New Roman"/>
          <w:b/>
          <w:bCs/>
          <w:sz w:val="24"/>
          <w:szCs w:val="24"/>
        </w:rPr>
        <w:t>:50</w:t>
      </w:r>
      <w:r w:rsidR="008F0A19" w:rsidRPr="008F0A19">
        <w:rPr>
          <w:rFonts w:ascii="Verdana" w:eastAsia="Times New Roman" w:hAnsi="Verdana" w:cs="Times New Roman"/>
          <w:sz w:val="24"/>
          <w:szCs w:val="24"/>
        </w:rPr>
        <w:t xml:space="preserve"> </w:t>
      </w:r>
    </w:p>
    <w:p w:rsidR="006733FC" w:rsidRDefault="006733FC" w:rsidP="00773853">
      <w:pPr>
        <w:spacing w:after="0"/>
        <w:jc w:val="center"/>
        <w:rPr>
          <w:rFonts w:ascii="Verdana" w:eastAsia="Times New Roman" w:hAnsi="Verdana" w:cs="Times New Roman"/>
          <w:b/>
          <w:bCs/>
          <w:sz w:val="24"/>
          <w:szCs w:val="24"/>
        </w:rPr>
      </w:pPr>
      <w:r>
        <w:rPr>
          <w:rFonts w:ascii="Verdana" w:eastAsia="Times New Roman" w:hAnsi="Verdana" w:cs="Times New Roman"/>
          <w:b/>
          <w:bCs/>
          <w:sz w:val="24"/>
          <w:szCs w:val="24"/>
        </w:rPr>
        <w:t>Life Science Room 100</w:t>
      </w:r>
    </w:p>
    <w:p w:rsidR="008F0A19" w:rsidRPr="008F0A19" w:rsidRDefault="00DF6804" w:rsidP="00773853">
      <w:pPr>
        <w:spacing w:after="0"/>
        <w:rPr>
          <w:rFonts w:ascii="Verdana" w:eastAsia="Times New Roman" w:hAnsi="Verdana" w:cs="Times New Roman"/>
          <w:sz w:val="24"/>
          <w:szCs w:val="24"/>
        </w:rPr>
      </w:pPr>
      <w:r>
        <w:rPr>
          <w:rFonts w:ascii="Verdana" w:eastAsia="Times New Roman" w:hAnsi="Verdana" w:cs="Times New Roman"/>
          <w:sz w:val="24"/>
          <w:szCs w:val="24"/>
        </w:rPr>
        <w:pict>
          <v:rect id="_x0000_i1026" style="width:0;height:1.5pt" o:hralign="center" o:hrstd="t" o:hr="t" fillcolor="#a0a0a0" stroked="f"/>
        </w:pict>
      </w:r>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b/>
          <w:bCs/>
          <w:sz w:val="24"/>
          <w:szCs w:val="24"/>
        </w:rPr>
        <w:t xml:space="preserve">Instructor: </w:t>
      </w:r>
      <w:r w:rsidR="00BB55EA">
        <w:rPr>
          <w:rFonts w:ascii="Verdana" w:eastAsia="Times New Roman" w:hAnsi="Verdana" w:cs="Times New Roman"/>
          <w:sz w:val="24"/>
          <w:szCs w:val="24"/>
        </w:rPr>
        <w:t>Richard L. Bennett, Ph.D.</w:t>
      </w:r>
      <w:r w:rsidRPr="008F0A19">
        <w:rPr>
          <w:rFonts w:ascii="Verdana" w:eastAsia="Times New Roman" w:hAnsi="Verdana" w:cs="Times New Roman"/>
          <w:sz w:val="24"/>
          <w:szCs w:val="24"/>
        </w:rPr>
        <w:t xml:space="preserve"> </w:t>
      </w:r>
      <w:r w:rsidR="00BB55EA">
        <w:rPr>
          <w:rFonts w:ascii="Verdana" w:eastAsia="Times New Roman" w:hAnsi="Verdana" w:cs="Times New Roman"/>
          <w:sz w:val="24"/>
          <w:szCs w:val="24"/>
        </w:rPr>
        <w:t xml:space="preserve"> </w:t>
      </w:r>
      <w:r w:rsidR="00DF6804">
        <w:rPr>
          <w:rFonts w:ascii="Verdana" w:eastAsia="Times New Roman" w:hAnsi="Verdana" w:cs="Times New Roman"/>
          <w:b/>
          <w:bCs/>
          <w:sz w:val="24"/>
          <w:szCs w:val="24"/>
        </w:rPr>
        <w:t xml:space="preserve"> </w:t>
      </w:r>
      <w:r w:rsidRPr="008F0A19">
        <w:rPr>
          <w:rFonts w:ascii="Verdana" w:eastAsia="Times New Roman" w:hAnsi="Verdana" w:cs="Times New Roman"/>
          <w:sz w:val="24"/>
          <w:szCs w:val="24"/>
        </w:rPr>
        <w:t xml:space="preserve"> </w:t>
      </w:r>
    </w:p>
    <w:p w:rsidR="008F0A19" w:rsidRPr="008F0A19" w:rsidRDefault="008F0A19" w:rsidP="00DF6804">
      <w:pPr>
        <w:spacing w:after="0"/>
        <w:rPr>
          <w:rFonts w:ascii="Verdana" w:eastAsia="Times New Roman" w:hAnsi="Verdana" w:cs="Times New Roman"/>
          <w:sz w:val="24"/>
          <w:szCs w:val="24"/>
        </w:rPr>
      </w:pPr>
      <w:r w:rsidRPr="008F0A19">
        <w:rPr>
          <w:rFonts w:ascii="Verdana" w:eastAsia="Times New Roman" w:hAnsi="Verdana" w:cs="Times New Roman"/>
          <w:b/>
          <w:bCs/>
          <w:sz w:val="24"/>
          <w:szCs w:val="24"/>
        </w:rPr>
        <w:t xml:space="preserve">Office Hours: </w:t>
      </w:r>
      <w:r w:rsidR="00BB55EA">
        <w:rPr>
          <w:rFonts w:ascii="Verdana" w:eastAsia="Times New Roman" w:hAnsi="Verdana" w:cs="Times New Roman"/>
          <w:sz w:val="24"/>
          <w:szCs w:val="24"/>
        </w:rPr>
        <w:t xml:space="preserve">8:30-9:30  </w:t>
      </w:r>
      <w:r w:rsidR="006733FC">
        <w:rPr>
          <w:rFonts w:ascii="Verdana" w:eastAsia="Times New Roman" w:hAnsi="Verdana" w:cs="Times New Roman"/>
          <w:sz w:val="24"/>
          <w:szCs w:val="24"/>
        </w:rPr>
        <w:t xml:space="preserve"> </w:t>
      </w:r>
      <w:r w:rsidR="00DF6804">
        <w:rPr>
          <w:rFonts w:ascii="Verdana" w:eastAsia="Times New Roman" w:hAnsi="Verdana" w:cs="Times New Roman"/>
          <w:sz w:val="24"/>
          <w:szCs w:val="24"/>
        </w:rPr>
        <w:t xml:space="preserve"> </w:t>
      </w:r>
      <w:r w:rsidRPr="008F0A19">
        <w:rPr>
          <w:rFonts w:ascii="Verdana" w:eastAsia="Times New Roman" w:hAnsi="Verdana" w:cs="Times New Roman"/>
          <w:b/>
          <w:bCs/>
          <w:sz w:val="24"/>
          <w:szCs w:val="24"/>
        </w:rPr>
        <w:t xml:space="preserve">: </w:t>
      </w:r>
      <w:r w:rsidRPr="008F0A19">
        <w:rPr>
          <w:rFonts w:ascii="Verdana" w:eastAsia="Times New Roman" w:hAnsi="Verdana" w:cs="Times New Roman"/>
          <w:sz w:val="24"/>
          <w:szCs w:val="24"/>
        </w:rPr>
        <w:t xml:space="preserve">817.272.2019 </w:t>
      </w:r>
    </w:p>
    <w:p w:rsidR="00DF6804"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b/>
          <w:bCs/>
          <w:sz w:val="24"/>
          <w:szCs w:val="24"/>
        </w:rPr>
        <w:t xml:space="preserve">Academic Office: </w:t>
      </w:r>
      <w:r w:rsidRPr="008F0A19">
        <w:rPr>
          <w:rFonts w:ascii="Verdana" w:eastAsia="Times New Roman" w:hAnsi="Verdana" w:cs="Times New Roman"/>
          <w:sz w:val="24"/>
          <w:szCs w:val="24"/>
        </w:rPr>
        <w:t>Room 204 Woolf Hall</w:t>
      </w:r>
      <w:r w:rsidRPr="008F0A19">
        <w:rPr>
          <w:rFonts w:ascii="Verdana" w:eastAsia="Times New Roman" w:hAnsi="Verdana" w:cs="Times New Roman"/>
          <w:b/>
          <w:bCs/>
          <w:sz w:val="24"/>
          <w:szCs w:val="24"/>
        </w:rPr>
        <w:t xml:space="preserve">, </w:t>
      </w:r>
      <w:r w:rsidRPr="008F0A19">
        <w:rPr>
          <w:rFonts w:ascii="Verdana" w:eastAsia="Times New Roman" w:hAnsi="Verdana" w:cs="Times New Roman"/>
          <w:sz w:val="24"/>
          <w:szCs w:val="24"/>
        </w:rPr>
        <w:t xml:space="preserve">PO Box 19023, UTA, 76019 </w:t>
      </w:r>
    </w:p>
    <w:p w:rsidR="008F0A19" w:rsidRPr="008F0A19" w:rsidRDefault="008F0A19" w:rsidP="00DF6804">
      <w:pPr>
        <w:spacing w:after="0"/>
        <w:rPr>
          <w:rFonts w:ascii="Verdana" w:eastAsia="Times New Roman" w:hAnsi="Verdana" w:cs="Times New Roman"/>
          <w:sz w:val="24"/>
          <w:szCs w:val="24"/>
        </w:rPr>
      </w:pPr>
      <w:r w:rsidRPr="008F0A19">
        <w:rPr>
          <w:rFonts w:ascii="Verdana" w:eastAsia="Times New Roman" w:hAnsi="Verdana" w:cs="Times New Roman"/>
          <w:b/>
          <w:bCs/>
          <w:sz w:val="24"/>
          <w:szCs w:val="24"/>
        </w:rPr>
        <w:t xml:space="preserve">Email: </w:t>
      </w:r>
      <w:r w:rsidR="006733FC">
        <w:rPr>
          <w:rFonts w:ascii="Verdana" w:eastAsia="Times New Roman" w:hAnsi="Verdana" w:cs="Times New Roman"/>
          <w:sz w:val="24"/>
          <w:szCs w:val="24"/>
        </w:rPr>
        <w:t>Richard.bennett@uta.edu</w:t>
      </w:r>
      <w:r w:rsidRPr="008F0A19">
        <w:rPr>
          <w:rFonts w:ascii="Verdana" w:eastAsia="Times New Roman" w:hAnsi="Verdana" w:cs="Times New Roman"/>
          <w:sz w:val="24"/>
          <w:szCs w:val="24"/>
        </w:rPr>
        <w:t xml:space="preserve"> </w:t>
      </w:r>
    </w:p>
    <w:p w:rsidR="008F0A19" w:rsidRPr="00460F76" w:rsidRDefault="00BB55EA" w:rsidP="00773853">
      <w:pPr>
        <w:spacing w:after="0"/>
        <w:rPr>
          <w:rFonts w:ascii="Verdana" w:eastAsia="Times New Roman" w:hAnsi="Verdana" w:cs="Times New Roman"/>
          <w:sz w:val="24"/>
          <w:szCs w:val="24"/>
        </w:rPr>
      </w:pPr>
      <w:bookmarkStart w:id="0" w:name="_GoBack"/>
      <w:bookmarkEnd w:id="0"/>
      <w:r>
        <w:rPr>
          <w:rFonts w:ascii="Verdana" w:eastAsia="Times New Roman" w:hAnsi="Verdana" w:cs="Times New Roman"/>
          <w:b/>
          <w:bCs/>
          <w:sz w:val="24"/>
          <w:szCs w:val="24"/>
        </w:rPr>
        <w:t>C</w:t>
      </w:r>
      <w:r w:rsidR="008F0A19" w:rsidRPr="008F0A19">
        <w:rPr>
          <w:rFonts w:ascii="Verdana" w:eastAsia="Times New Roman" w:hAnsi="Verdana" w:cs="Times New Roman"/>
          <w:b/>
          <w:bCs/>
          <w:sz w:val="24"/>
          <w:szCs w:val="24"/>
        </w:rPr>
        <w:t>ourse Prerequisites:</w:t>
      </w:r>
      <w:r w:rsidR="00460F76" w:rsidRPr="00460F76">
        <w:rPr>
          <w:rFonts w:ascii="Verdana" w:hAnsi="Verdana"/>
          <w:sz w:val="24"/>
          <w:szCs w:val="24"/>
        </w:rPr>
        <w:t xml:space="preserve"> C or better in each of the following: MAE 2312, MAE 2323, MAE 3360, and MATH 3330.</w:t>
      </w:r>
    </w:p>
    <w:p w:rsidR="008F0A19" w:rsidRPr="008F0A19" w:rsidRDefault="008F0A19" w:rsidP="00773853">
      <w:pPr>
        <w:spacing w:after="0"/>
        <w:rPr>
          <w:rFonts w:ascii="Verdana" w:eastAsia="Times New Roman" w:hAnsi="Verdana" w:cs="Times New Roman"/>
          <w:sz w:val="24"/>
          <w:szCs w:val="24"/>
        </w:rPr>
      </w:pPr>
      <w:proofErr w:type="gramStart"/>
      <w:r w:rsidRPr="008F0A19">
        <w:rPr>
          <w:rFonts w:ascii="Verdana" w:eastAsia="Times New Roman" w:hAnsi="Verdana" w:cs="Times New Roman"/>
          <w:b/>
          <w:bCs/>
          <w:sz w:val="24"/>
          <w:szCs w:val="24"/>
        </w:rPr>
        <w:t xml:space="preserve">Required Textbook: </w:t>
      </w:r>
      <w:r w:rsidRPr="008F0A19">
        <w:rPr>
          <w:rFonts w:ascii="Verdana" w:eastAsia="Times New Roman" w:hAnsi="Verdana" w:cs="Times New Roman"/>
          <w:i/>
          <w:iCs/>
          <w:sz w:val="24"/>
          <w:szCs w:val="24"/>
        </w:rPr>
        <w:t>Fundamentals of Structural Dynamics, 2nd Ed</w:t>
      </w:r>
      <w:r w:rsidRPr="008F0A19">
        <w:rPr>
          <w:rFonts w:ascii="Verdana" w:eastAsia="Times New Roman" w:hAnsi="Verdana" w:cs="Times New Roman"/>
          <w:sz w:val="24"/>
          <w:szCs w:val="24"/>
        </w:rPr>
        <w:t xml:space="preserve">, Roy R. Craig &amp; Andrew J </w:t>
      </w:r>
      <w:proofErr w:type="spellStart"/>
      <w:r w:rsidRPr="008F0A19">
        <w:rPr>
          <w:rFonts w:ascii="Verdana" w:eastAsia="Times New Roman" w:hAnsi="Verdana" w:cs="Times New Roman"/>
          <w:sz w:val="24"/>
          <w:szCs w:val="24"/>
        </w:rPr>
        <w:t>Kurdila</w:t>
      </w:r>
      <w:proofErr w:type="spellEnd"/>
      <w:r w:rsidRPr="008F0A19">
        <w:rPr>
          <w:rFonts w:ascii="Verdana" w:eastAsia="Times New Roman" w:hAnsi="Verdana" w:cs="Times New Roman"/>
          <w:sz w:val="24"/>
          <w:szCs w:val="24"/>
        </w:rPr>
        <w:t>, John Wiley, 2006.</w:t>
      </w:r>
      <w:proofErr w:type="gramEnd"/>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sz w:val="24"/>
          <w:szCs w:val="24"/>
        </w:rPr>
        <w:t xml:space="preserve">Additional material will be placed on the course web site and </w:t>
      </w:r>
      <w:proofErr w:type="spellStart"/>
      <w:r w:rsidRPr="008F0A19">
        <w:rPr>
          <w:rFonts w:ascii="Verdana" w:eastAsia="Times New Roman" w:hAnsi="Verdana" w:cs="Times New Roman"/>
          <w:sz w:val="24"/>
          <w:szCs w:val="24"/>
        </w:rPr>
        <w:t>Mavspace</w:t>
      </w:r>
      <w:proofErr w:type="spellEnd"/>
      <w:r w:rsidRPr="008F0A19">
        <w:rPr>
          <w:rFonts w:ascii="Verdana" w:eastAsia="Times New Roman" w:hAnsi="Verdana" w:cs="Times New Roman"/>
          <w:sz w:val="24"/>
          <w:szCs w:val="24"/>
        </w:rPr>
        <w:t xml:space="preserve"> to supplement text material.</w:t>
      </w:r>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b/>
          <w:bCs/>
          <w:sz w:val="24"/>
          <w:szCs w:val="24"/>
        </w:rPr>
        <w:t>Course Description:</w:t>
      </w:r>
      <w:r w:rsidRPr="008F0A19">
        <w:rPr>
          <w:rFonts w:ascii="Verdana" w:eastAsia="Times New Roman" w:hAnsi="Verdana" w:cs="Times New Roman"/>
          <w:sz w:val="24"/>
          <w:szCs w:val="24"/>
        </w:rPr>
        <w:t xml:space="preserve"> Natural frequencies, steady harmonic and transient response of complex structures are studied using traditional and finite element methods. Computational aspects of these problems are discussed. </w:t>
      </w:r>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b/>
          <w:bCs/>
          <w:sz w:val="24"/>
          <w:szCs w:val="24"/>
        </w:rPr>
        <w:t xml:space="preserve">Course Learning Goals/Objectives: </w:t>
      </w:r>
      <w:r w:rsidRPr="008F0A19">
        <w:rPr>
          <w:rFonts w:ascii="Verdana" w:eastAsia="Times New Roman" w:hAnsi="Verdana" w:cs="Times New Roman"/>
          <w:sz w:val="24"/>
          <w:szCs w:val="24"/>
        </w:rPr>
        <w:t xml:space="preserve">Course goals include development of an understanding of: the basics of </w:t>
      </w:r>
      <w:r w:rsidR="002E74EC">
        <w:rPr>
          <w:rFonts w:ascii="Verdana" w:eastAsia="Times New Roman" w:hAnsi="Verdana" w:cs="Times New Roman"/>
          <w:sz w:val="24"/>
          <w:szCs w:val="24"/>
        </w:rPr>
        <w:t xml:space="preserve">mechanical vibration and </w:t>
      </w:r>
      <w:r w:rsidRPr="008F0A19">
        <w:rPr>
          <w:rFonts w:ascii="Verdana" w:eastAsia="Times New Roman" w:hAnsi="Verdana" w:cs="Times New Roman"/>
          <w:sz w:val="24"/>
          <w:szCs w:val="24"/>
        </w:rPr>
        <w:t xml:space="preserve">structural dynamics and the application to </w:t>
      </w:r>
      <w:r w:rsidR="002E74EC">
        <w:rPr>
          <w:rFonts w:ascii="Verdana" w:eastAsia="Times New Roman" w:hAnsi="Verdana" w:cs="Times New Roman"/>
          <w:sz w:val="24"/>
          <w:szCs w:val="24"/>
        </w:rPr>
        <w:t xml:space="preserve">mechanical and </w:t>
      </w:r>
      <w:r w:rsidRPr="008F0A19">
        <w:rPr>
          <w:rFonts w:ascii="Verdana" w:eastAsia="Times New Roman" w:hAnsi="Verdana" w:cs="Times New Roman"/>
          <w:sz w:val="24"/>
          <w:szCs w:val="24"/>
        </w:rPr>
        <w:t xml:space="preserve">structural systems. </w:t>
      </w:r>
    </w:p>
    <w:p w:rsidR="008F0A19" w:rsidRPr="007D772A" w:rsidRDefault="008F0A19" w:rsidP="00773853">
      <w:pPr>
        <w:spacing w:after="0"/>
        <w:rPr>
          <w:rFonts w:ascii="Verdana" w:eastAsia="Times New Roman" w:hAnsi="Verdana" w:cs="Times New Roman"/>
          <w:sz w:val="24"/>
          <w:szCs w:val="24"/>
        </w:rPr>
      </w:pPr>
      <w:r w:rsidRPr="007D772A">
        <w:rPr>
          <w:rFonts w:ascii="Verdana" w:eastAsia="Times New Roman" w:hAnsi="Verdana" w:cs="Times New Roman"/>
          <w:b/>
          <w:bCs/>
          <w:sz w:val="24"/>
          <w:szCs w:val="24"/>
        </w:rPr>
        <w:t xml:space="preserve">Attendance and Drop Policy: </w:t>
      </w:r>
      <w:r w:rsidRPr="007D772A">
        <w:rPr>
          <w:rFonts w:ascii="Verdana" w:eastAsia="Times New Roman" w:hAnsi="Verdana" w:cs="Times New Roman"/>
          <w:sz w:val="24"/>
          <w:szCs w:val="24"/>
        </w:rPr>
        <w:t xml:space="preserve">Students are </w:t>
      </w:r>
      <w:r w:rsidRPr="007D772A">
        <w:rPr>
          <w:rFonts w:ascii="Verdana" w:eastAsia="Times New Roman" w:hAnsi="Verdana" w:cs="Times New Roman"/>
          <w:b/>
          <w:bCs/>
          <w:sz w:val="24"/>
          <w:szCs w:val="24"/>
        </w:rPr>
        <w:t>expected to arrive on time and to attend all classes and exams.</w:t>
      </w:r>
      <w:r w:rsidRPr="007D772A">
        <w:rPr>
          <w:rFonts w:ascii="Verdana" w:eastAsia="Times New Roman" w:hAnsi="Verdana" w:cs="Times New Roman"/>
          <w:sz w:val="24"/>
          <w:szCs w:val="24"/>
        </w:rPr>
        <w:t xml:space="preserve"> Please advise the instructor by email if you must miss a class and provide the reason. The Drop Policy is consistent with the University drop schedule; the student must be passing to receive a W/P. </w:t>
      </w:r>
      <w:r w:rsidR="007D772A" w:rsidRPr="007D772A">
        <w:rPr>
          <w:rFonts w:ascii="Verdana" w:hAnsi="Verdana" w:cs="Arial"/>
          <w:sz w:val="24"/>
          <w:szCs w:val="24"/>
        </w:rPr>
        <w:t xml:space="preserve">Students may drop or swap (adding and dropping a class concurrently) classes through self-service in </w:t>
      </w:r>
      <w:proofErr w:type="spellStart"/>
      <w:r w:rsidR="007D772A" w:rsidRPr="007D772A">
        <w:rPr>
          <w:rFonts w:ascii="Verdana" w:hAnsi="Verdana" w:cs="Arial"/>
          <w:sz w:val="24"/>
          <w:szCs w:val="24"/>
        </w:rPr>
        <w:t>MyMav</w:t>
      </w:r>
      <w:proofErr w:type="spellEnd"/>
      <w:r w:rsidR="007D772A" w:rsidRPr="007D772A">
        <w:rPr>
          <w:rFonts w:ascii="Verdana" w:hAnsi="Verdana" w:cs="Arial"/>
          <w:sz w:val="24"/>
          <w:szCs w:val="24"/>
        </w:rPr>
        <w:t xml:space="preserve"> from the beginning of the registration period through the late registration period. After the late registration period, students must see their academic advisor to drop a class </w:t>
      </w:r>
      <w:r w:rsidR="007D772A" w:rsidRPr="007D772A">
        <w:rPr>
          <w:rFonts w:ascii="Verdana" w:hAnsi="Verdana" w:cs="Arial"/>
          <w:sz w:val="24"/>
          <w:szCs w:val="24"/>
        </w:rPr>
        <w:lastRenderedPageBreak/>
        <w:t xml:space="preserve">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007D772A" w:rsidRPr="007D772A">
        <w:rPr>
          <w:rStyle w:val="Strong"/>
          <w:rFonts w:ascii="Verdana" w:hAnsi="Verdana" w:cs="Arial"/>
          <w:sz w:val="24"/>
          <w:szCs w:val="24"/>
        </w:rPr>
        <w:t>Students will not be automatically dropped for non-attendance</w:t>
      </w:r>
      <w:r w:rsidR="007D772A" w:rsidRPr="007D772A">
        <w:rPr>
          <w:rFonts w:ascii="Verdana" w:hAnsi="Verdana" w:cs="Arial"/>
          <w:sz w:val="24"/>
          <w:szCs w:val="24"/>
        </w:rPr>
        <w:t>. Repayment of certain types of financial aid administered through the University may be required as the result of dropping classes or withdrawing. For more information, contact the Office of Financial Aid and Scholarships (</w:t>
      </w:r>
      <w:hyperlink r:id="rId5" w:history="1">
        <w:r w:rsidR="007D772A" w:rsidRPr="007D772A">
          <w:rPr>
            <w:rStyle w:val="Hyperlink"/>
            <w:rFonts w:ascii="Verdana" w:hAnsi="Verdana" w:cs="Arial"/>
            <w:sz w:val="24"/>
            <w:szCs w:val="24"/>
          </w:rPr>
          <w:t>http://wweb.uta.edu/aao/fao/</w:t>
        </w:r>
      </w:hyperlink>
      <w:r w:rsidR="007D772A" w:rsidRPr="007D772A">
        <w:rPr>
          <w:rFonts w:ascii="Verdana" w:hAnsi="Verdana" w:cs="Arial"/>
          <w:sz w:val="24"/>
          <w:szCs w:val="24"/>
        </w:rPr>
        <w:t>).</w:t>
      </w:r>
    </w:p>
    <w:p w:rsidR="007D772A" w:rsidRPr="007D772A" w:rsidRDefault="007D772A" w:rsidP="00773853">
      <w:pPr>
        <w:spacing w:after="0"/>
        <w:rPr>
          <w:rFonts w:ascii="Verdana" w:hAnsi="Verdana" w:cs="Arial"/>
          <w:b/>
          <w:sz w:val="24"/>
          <w:szCs w:val="24"/>
          <w:u w:val="single"/>
        </w:rPr>
      </w:pPr>
      <w:r w:rsidRPr="007D772A">
        <w:rPr>
          <w:rFonts w:ascii="Verdana" w:hAnsi="Verdana" w:cs="Arial"/>
          <w:b/>
          <w:bCs/>
          <w:sz w:val="24"/>
          <w:szCs w:val="24"/>
        </w:rPr>
        <w:t xml:space="preserve">Disability Accommodations: </w:t>
      </w:r>
      <w:r w:rsidRPr="002E74EC">
        <w:rPr>
          <w:rFonts w:ascii="Verdana" w:hAnsi="Verdana" w:cs="Arial"/>
          <w:sz w:val="24"/>
          <w:szCs w:val="24"/>
        </w:rPr>
        <w:t>UT</w:t>
      </w:r>
      <w:r w:rsidRPr="007D772A">
        <w:rPr>
          <w:rFonts w:ascii="Verdana" w:hAnsi="Verdana" w:cs="Arial"/>
          <w:b/>
          <w:sz w:val="24"/>
          <w:szCs w:val="24"/>
        </w:rPr>
        <w:t xml:space="preserve"> </w:t>
      </w:r>
      <w:r w:rsidRPr="007D772A">
        <w:rPr>
          <w:rFonts w:ascii="Verdana" w:hAnsi="Verdana" w:cs="Arial"/>
          <w:sz w:val="24"/>
          <w:szCs w:val="24"/>
        </w:rPr>
        <w:t xml:space="preserve">Arlington is on record as being committed to both the spirit and letter of all federal equal opportunity legislation, including </w:t>
      </w:r>
      <w:r w:rsidRPr="007D772A">
        <w:rPr>
          <w:rFonts w:ascii="Verdana" w:hAnsi="Verdana" w:cs="Arial"/>
          <w:i/>
          <w:sz w:val="24"/>
          <w:szCs w:val="24"/>
        </w:rPr>
        <w:t xml:space="preserve">The Americans with Disabilities Act (ADA), The Americans with Disabilities Amendments Act (ADAAA), </w:t>
      </w:r>
      <w:r w:rsidRPr="007D772A">
        <w:rPr>
          <w:rFonts w:ascii="Verdana" w:hAnsi="Verdana" w:cs="Arial"/>
          <w:sz w:val="24"/>
          <w:szCs w:val="24"/>
        </w:rPr>
        <w:t xml:space="preserve">and </w:t>
      </w:r>
      <w:r w:rsidRPr="007D772A">
        <w:rPr>
          <w:rFonts w:ascii="Verdana" w:hAnsi="Verdana" w:cs="Arial"/>
          <w:i/>
          <w:sz w:val="24"/>
          <w:szCs w:val="24"/>
        </w:rPr>
        <w:t xml:space="preserve">Section 504 of the Rehabilitation Act. </w:t>
      </w:r>
      <w:r w:rsidRPr="007D772A">
        <w:rPr>
          <w:rFonts w:ascii="Verdana" w:hAnsi="Verdana"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460F76">
        <w:rPr>
          <w:rFonts w:ascii="Verdana" w:hAnsi="Verdana" w:cs="Arial"/>
          <w:b/>
          <w:sz w:val="24"/>
          <w:szCs w:val="24"/>
        </w:rPr>
        <w:t>Office for Students with Disabilities (OSD).</w:t>
      </w:r>
      <w:r w:rsidRPr="002E74EC">
        <w:rPr>
          <w:rFonts w:ascii="Verdana" w:hAnsi="Verdana" w:cs="Arial"/>
          <w:b/>
          <w:sz w:val="24"/>
          <w:szCs w:val="24"/>
        </w:rPr>
        <w:t xml:space="preserve">  </w:t>
      </w:r>
      <w:r w:rsidRPr="007D772A">
        <w:rPr>
          <w:rFonts w:ascii="Verdana" w:hAnsi="Verdana" w:cs="Arial"/>
          <w:sz w:val="24"/>
          <w:szCs w:val="24"/>
        </w:rPr>
        <w:t xml:space="preserve">Students experiencing a range of conditions (Physical, Learning, Chronic Health, Mental Health, and Sensory) that may cause diminished academic performance or other barriers to learning may seek services and/or accommodations by contacting: </w:t>
      </w:r>
    </w:p>
    <w:p w:rsidR="007D772A" w:rsidRPr="007D772A" w:rsidRDefault="007D772A" w:rsidP="00773853">
      <w:pPr>
        <w:spacing w:after="0"/>
        <w:rPr>
          <w:rFonts w:ascii="Verdana" w:hAnsi="Verdana" w:cs="Arial"/>
          <w:sz w:val="24"/>
          <w:szCs w:val="24"/>
        </w:rPr>
      </w:pPr>
      <w:r w:rsidRPr="00460F76">
        <w:rPr>
          <w:rFonts w:ascii="Verdana" w:hAnsi="Verdana" w:cs="Arial"/>
          <w:b/>
          <w:sz w:val="24"/>
          <w:szCs w:val="24"/>
        </w:rPr>
        <w:t>The Office for Students with Disabilities, (OSD</w:t>
      </w:r>
      <w:proofErr w:type="gramStart"/>
      <w:r w:rsidRPr="00460F76">
        <w:rPr>
          <w:rFonts w:ascii="Verdana" w:hAnsi="Verdana" w:cs="Arial"/>
          <w:b/>
          <w:sz w:val="24"/>
          <w:szCs w:val="24"/>
        </w:rPr>
        <w:t>)</w:t>
      </w:r>
      <w:r w:rsidRPr="007D772A">
        <w:rPr>
          <w:rFonts w:ascii="Verdana" w:hAnsi="Verdana" w:cs="Arial"/>
          <w:sz w:val="24"/>
          <w:szCs w:val="24"/>
        </w:rPr>
        <w:t xml:space="preserve">  </w:t>
      </w:r>
      <w:proofErr w:type="gramEnd"/>
      <w:r w:rsidR="002040A1">
        <w:fldChar w:fldCharType="begin"/>
      </w:r>
      <w:r w:rsidR="002040A1">
        <w:instrText xml:space="preserve"> HYPERLINK "http://www.uta.edu/disability" </w:instrText>
      </w:r>
      <w:r w:rsidR="002040A1">
        <w:fldChar w:fldCharType="separate"/>
      </w:r>
      <w:r w:rsidRPr="007D772A">
        <w:rPr>
          <w:rStyle w:val="Hyperlink"/>
          <w:rFonts w:ascii="Verdana" w:hAnsi="Verdana" w:cs="Arial"/>
          <w:sz w:val="24"/>
          <w:szCs w:val="24"/>
        </w:rPr>
        <w:t>www.uta.edu/disability</w:t>
      </w:r>
      <w:r w:rsidR="002040A1">
        <w:rPr>
          <w:rStyle w:val="Hyperlink"/>
          <w:rFonts w:ascii="Verdana" w:hAnsi="Verdana" w:cs="Arial"/>
          <w:sz w:val="24"/>
          <w:szCs w:val="24"/>
        </w:rPr>
        <w:fldChar w:fldCharType="end"/>
      </w:r>
      <w:r w:rsidRPr="007D772A">
        <w:rPr>
          <w:rFonts w:ascii="Verdana" w:hAnsi="Verdana" w:cs="Arial"/>
          <w:sz w:val="24"/>
          <w:szCs w:val="24"/>
        </w:rPr>
        <w:t xml:space="preserve"> or calling 817-272-3364.</w:t>
      </w:r>
    </w:p>
    <w:p w:rsidR="007D772A" w:rsidRPr="007D772A" w:rsidRDefault="007D772A" w:rsidP="00773853">
      <w:pPr>
        <w:spacing w:after="0"/>
        <w:rPr>
          <w:rFonts w:ascii="Verdana" w:hAnsi="Verdana" w:cs="Arial"/>
          <w:sz w:val="24"/>
          <w:szCs w:val="24"/>
        </w:rPr>
      </w:pPr>
      <w:proofErr w:type="gramStart"/>
      <w:r w:rsidRPr="00460F76">
        <w:rPr>
          <w:rFonts w:ascii="Verdana" w:hAnsi="Verdana" w:cs="Arial"/>
          <w:b/>
          <w:sz w:val="24"/>
          <w:szCs w:val="24"/>
        </w:rPr>
        <w:t>Counseling and Psychological Services, (CAPS)</w:t>
      </w:r>
      <w:r w:rsidRPr="007D772A">
        <w:rPr>
          <w:rFonts w:ascii="Verdana" w:hAnsi="Verdana" w:cs="Arial"/>
          <w:sz w:val="24"/>
          <w:szCs w:val="24"/>
        </w:rPr>
        <w:t xml:space="preserve">   </w:t>
      </w:r>
      <w:hyperlink r:id="rId6" w:history="1">
        <w:r w:rsidRPr="007D772A">
          <w:rPr>
            <w:rStyle w:val="Hyperlink"/>
            <w:rFonts w:ascii="Verdana" w:hAnsi="Verdana" w:cs="Arial"/>
            <w:sz w:val="24"/>
            <w:szCs w:val="24"/>
          </w:rPr>
          <w:t>www.uta.edu/caps/</w:t>
        </w:r>
      </w:hyperlink>
      <w:r w:rsidRPr="007D772A">
        <w:rPr>
          <w:rFonts w:ascii="Verdana" w:hAnsi="Verdana" w:cs="Arial"/>
          <w:sz w:val="24"/>
          <w:szCs w:val="24"/>
        </w:rPr>
        <w:t xml:space="preserve"> or calling 817-272-3671.</w:t>
      </w:r>
      <w:proofErr w:type="gramEnd"/>
    </w:p>
    <w:p w:rsidR="007D772A" w:rsidRPr="007D772A" w:rsidRDefault="007D772A" w:rsidP="00773853">
      <w:pPr>
        <w:pStyle w:val="NormalWeb"/>
        <w:spacing w:before="0" w:beforeAutospacing="0" w:after="0" w:afterAutospacing="0"/>
        <w:rPr>
          <w:rFonts w:ascii="Verdana" w:hAnsi="Verdana" w:cs="Arial"/>
        </w:rPr>
      </w:pPr>
      <w:r w:rsidRPr="007D772A">
        <w:rPr>
          <w:rFonts w:ascii="Verdana" w:hAnsi="Verdana"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7" w:history="1">
        <w:r w:rsidRPr="007D772A">
          <w:rPr>
            <w:rStyle w:val="Hyperlink"/>
            <w:rFonts w:ascii="Verdana" w:hAnsi="Verdana" w:cs="Arial"/>
          </w:rPr>
          <w:t>www.uta.edu/disability</w:t>
        </w:r>
      </w:hyperlink>
      <w:r w:rsidRPr="007D772A">
        <w:rPr>
          <w:rFonts w:ascii="Verdana" w:hAnsi="Verdana" w:cs="Arial"/>
        </w:rPr>
        <w:t xml:space="preserve"> or by calling the Office for Students with Disabilities at (817) 272-3364.</w:t>
      </w:r>
    </w:p>
    <w:p w:rsidR="007D772A" w:rsidRPr="007D772A" w:rsidRDefault="007D772A" w:rsidP="00773853">
      <w:pPr>
        <w:spacing w:after="0"/>
        <w:rPr>
          <w:rFonts w:ascii="Verdana" w:hAnsi="Verdana"/>
          <w:sz w:val="24"/>
          <w:szCs w:val="24"/>
        </w:rPr>
      </w:pPr>
    </w:p>
    <w:p w:rsidR="007D772A" w:rsidRDefault="007D772A" w:rsidP="002E74EC">
      <w:pPr>
        <w:spacing w:after="0"/>
        <w:rPr>
          <w:rFonts w:ascii="Verdana" w:eastAsia="Times New Roman" w:hAnsi="Verdana"/>
          <w:sz w:val="24"/>
          <w:szCs w:val="24"/>
        </w:rPr>
      </w:pPr>
      <w:r w:rsidRPr="007D772A">
        <w:rPr>
          <w:rFonts w:ascii="Verdana" w:hAnsi="Verdana"/>
          <w:b/>
          <w:bCs/>
          <w:sz w:val="24"/>
          <w:szCs w:val="24"/>
        </w:rPr>
        <w:t>Title IX:</w:t>
      </w:r>
      <w:r w:rsidRPr="007D772A">
        <w:rPr>
          <w:rFonts w:ascii="Verdana" w:hAnsi="Verdana"/>
          <w:sz w:val="24"/>
          <w:szCs w:val="24"/>
        </w:rPr>
        <w:t xml:space="preserve"> </w:t>
      </w:r>
      <w:r w:rsidRPr="007D772A">
        <w:rPr>
          <w:rFonts w:ascii="Verdana" w:hAnsi="Verdana"/>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8" w:history="1">
        <w:r w:rsidRPr="007D772A">
          <w:rPr>
            <w:rStyle w:val="Hyperlink"/>
            <w:rFonts w:ascii="Verdana" w:hAnsi="Verdana"/>
            <w:i/>
            <w:iCs/>
            <w:sz w:val="24"/>
            <w:szCs w:val="24"/>
          </w:rPr>
          <w:t>uta.edu/eos</w:t>
        </w:r>
      </w:hyperlink>
      <w:r w:rsidRPr="007D772A">
        <w:rPr>
          <w:rFonts w:ascii="Verdana" w:hAnsi="Verdana"/>
          <w:i/>
          <w:iCs/>
          <w:sz w:val="24"/>
          <w:szCs w:val="24"/>
        </w:rPr>
        <w:t xml:space="preserve">. </w:t>
      </w:r>
      <w:r w:rsidRPr="007D772A">
        <w:rPr>
          <w:rFonts w:ascii="Verdana" w:eastAsia="Times New Roman" w:hAnsi="Verdana" w:cs="Arial"/>
          <w:i/>
          <w:iCs/>
          <w:color w:val="000000"/>
          <w:sz w:val="24"/>
          <w:szCs w:val="24"/>
          <w:shd w:val="clear" w:color="auto" w:fill="FFFFFF"/>
        </w:rPr>
        <w:t>For information regarding Title IX, visit</w:t>
      </w:r>
      <w:r w:rsidRPr="007D772A">
        <w:rPr>
          <w:rFonts w:ascii="Verdana" w:eastAsia="Times New Roman" w:hAnsi="Verdana"/>
          <w:sz w:val="24"/>
          <w:szCs w:val="24"/>
        </w:rPr>
        <w:t xml:space="preserve"> </w:t>
      </w:r>
      <w:hyperlink r:id="rId9" w:history="1">
        <w:r w:rsidRPr="007D772A">
          <w:rPr>
            <w:rStyle w:val="Hyperlink"/>
            <w:rFonts w:ascii="Verdana" w:hAnsi="Verdana"/>
            <w:sz w:val="24"/>
            <w:szCs w:val="24"/>
          </w:rPr>
          <w:t>www.uta.edu/titleIX</w:t>
        </w:r>
      </w:hyperlink>
      <w:r w:rsidRPr="007D772A">
        <w:rPr>
          <w:rFonts w:ascii="Verdana" w:hAnsi="Verdana"/>
          <w:sz w:val="24"/>
          <w:szCs w:val="24"/>
        </w:rPr>
        <w:t>.</w:t>
      </w:r>
    </w:p>
    <w:p w:rsidR="002E74EC" w:rsidRPr="002E74EC" w:rsidRDefault="002E74EC" w:rsidP="002E74EC">
      <w:pPr>
        <w:spacing w:after="0"/>
        <w:rPr>
          <w:rFonts w:ascii="Verdana" w:eastAsia="Times New Roman" w:hAnsi="Verdana"/>
          <w:sz w:val="24"/>
          <w:szCs w:val="24"/>
        </w:rPr>
      </w:pPr>
    </w:p>
    <w:p w:rsidR="007D772A" w:rsidRPr="007D772A" w:rsidRDefault="007D772A" w:rsidP="00773853">
      <w:pPr>
        <w:keepNext/>
        <w:spacing w:after="0"/>
        <w:rPr>
          <w:rFonts w:ascii="Verdana" w:hAnsi="Verdana" w:cs="Arial"/>
          <w:sz w:val="24"/>
          <w:szCs w:val="24"/>
        </w:rPr>
      </w:pPr>
      <w:r w:rsidRPr="007D772A">
        <w:rPr>
          <w:rFonts w:ascii="Verdana" w:hAnsi="Verdana" w:cs="Arial"/>
          <w:b/>
          <w:bCs/>
          <w:sz w:val="24"/>
          <w:szCs w:val="24"/>
        </w:rPr>
        <w:lastRenderedPageBreak/>
        <w:t xml:space="preserve">Academic Integrity: </w:t>
      </w:r>
      <w:r w:rsidRPr="007D772A">
        <w:rPr>
          <w:rFonts w:ascii="Verdana" w:hAnsi="Verdana" w:cs="Arial"/>
          <w:sz w:val="24"/>
          <w:szCs w:val="24"/>
        </w:rPr>
        <w:t>Students enrolled all UT Arlington courses are expected to adhere to the UT Arlington Honor Code:</w:t>
      </w:r>
    </w:p>
    <w:p w:rsidR="007D772A" w:rsidRPr="007D772A" w:rsidRDefault="007D772A" w:rsidP="00773853">
      <w:pPr>
        <w:keepNext/>
        <w:spacing w:after="0"/>
        <w:rPr>
          <w:rFonts w:ascii="Verdana" w:hAnsi="Verdana" w:cs="Arial"/>
          <w:sz w:val="24"/>
          <w:szCs w:val="24"/>
        </w:rPr>
      </w:pPr>
    </w:p>
    <w:p w:rsidR="007D772A" w:rsidRPr="007D772A" w:rsidRDefault="007D772A" w:rsidP="00773853">
      <w:pPr>
        <w:pStyle w:val="Default"/>
        <w:ind w:left="720" w:right="432"/>
        <w:jc w:val="both"/>
        <w:rPr>
          <w:rFonts w:ascii="Verdana" w:hAnsi="Verdana" w:cs="Arial"/>
          <w:i/>
        </w:rPr>
      </w:pPr>
      <w:r w:rsidRPr="007D772A">
        <w:rPr>
          <w:rFonts w:ascii="Verdana" w:hAnsi="Verdana" w:cs="Arial"/>
          <w:i/>
        </w:rPr>
        <w:t xml:space="preserve">I pledge, on my honor, to uphold UT Arlington’s tradition of academic integrity, a tradition that values hard work and honest effort in the pursuit of academic excellence. </w:t>
      </w:r>
    </w:p>
    <w:p w:rsidR="007D772A" w:rsidRPr="007D772A" w:rsidRDefault="007D772A" w:rsidP="00773853">
      <w:pPr>
        <w:pStyle w:val="Default"/>
        <w:ind w:left="720" w:right="432"/>
        <w:jc w:val="both"/>
        <w:rPr>
          <w:rFonts w:ascii="Verdana" w:hAnsi="Verdana" w:cs="Arial"/>
          <w:i/>
        </w:rPr>
      </w:pPr>
      <w:r w:rsidRPr="007D772A">
        <w:rPr>
          <w:rFonts w:ascii="Verdana" w:hAnsi="Verdana"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7D772A" w:rsidRPr="007D772A" w:rsidRDefault="007D772A" w:rsidP="00773853">
      <w:pPr>
        <w:keepNext/>
        <w:spacing w:after="0"/>
        <w:rPr>
          <w:rFonts w:ascii="Verdana" w:hAnsi="Verdana" w:cs="Arial"/>
          <w:sz w:val="24"/>
          <w:szCs w:val="24"/>
        </w:rPr>
      </w:pPr>
    </w:p>
    <w:p w:rsidR="007D772A" w:rsidRPr="007D772A" w:rsidRDefault="007D772A" w:rsidP="00773853">
      <w:pPr>
        <w:keepNext/>
        <w:spacing w:after="0"/>
        <w:rPr>
          <w:rFonts w:ascii="Verdana" w:hAnsi="Verdana" w:cs="Arial"/>
          <w:sz w:val="24"/>
          <w:szCs w:val="24"/>
        </w:rPr>
      </w:pPr>
      <w:r w:rsidRPr="007D772A">
        <w:rPr>
          <w:rFonts w:ascii="Verdana" w:hAnsi="Verdana" w:cs="Arial"/>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7D772A">
        <w:rPr>
          <w:rFonts w:ascii="Verdana" w:hAnsi="Verdana" w:cs="Arial"/>
          <w:i/>
          <w:sz w:val="24"/>
          <w:szCs w:val="24"/>
        </w:rPr>
        <w:t>Regents’ Rule</w:t>
      </w:r>
      <w:r w:rsidRPr="007D772A">
        <w:rPr>
          <w:rFonts w:ascii="Verdana" w:hAnsi="Verdana" w:cs="Arial"/>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773853" w:rsidRPr="00773853" w:rsidRDefault="00773853" w:rsidP="00773853">
      <w:pPr>
        <w:spacing w:after="0"/>
        <w:rPr>
          <w:rFonts w:ascii="Verdana" w:hAnsi="Verdana" w:cs="Arial"/>
          <w:sz w:val="24"/>
          <w:szCs w:val="24"/>
        </w:rPr>
      </w:pPr>
      <w:r w:rsidRPr="00773853">
        <w:rPr>
          <w:rFonts w:ascii="Verdana" w:hAnsi="Verdana" w:cs="Arial"/>
          <w:b/>
          <w:bCs/>
          <w:sz w:val="24"/>
          <w:szCs w:val="24"/>
        </w:rPr>
        <w:t>Student Support Services</w:t>
      </w:r>
      <w:r w:rsidRPr="00773853">
        <w:rPr>
          <w:rFonts w:ascii="Verdana" w:hAnsi="Verdana" w:cs="Arial"/>
          <w:sz w:val="24"/>
          <w:szCs w:val="24"/>
        </w:rPr>
        <w:t>:</w:t>
      </w:r>
      <w:r w:rsidRPr="00773853">
        <w:rPr>
          <w:rFonts w:ascii="Verdana" w:hAnsi="Verdana" w:cs="Arial"/>
          <w:b/>
          <w:bCs/>
          <w:sz w:val="24"/>
          <w:szCs w:val="24"/>
        </w:rPr>
        <w:t xml:space="preserve"> </w:t>
      </w:r>
      <w:r w:rsidRPr="00773853">
        <w:rPr>
          <w:rFonts w:ascii="Verdana" w:hAnsi="Verdana"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0" w:history="1">
        <w:r w:rsidRPr="00773853">
          <w:rPr>
            <w:rStyle w:val="Hyperlink"/>
            <w:rFonts w:ascii="Verdana" w:hAnsi="Verdana" w:cs="Arial"/>
            <w:sz w:val="24"/>
            <w:szCs w:val="24"/>
          </w:rPr>
          <w:t>resources@uta.edu</w:t>
        </w:r>
      </w:hyperlink>
      <w:r w:rsidRPr="00773853">
        <w:rPr>
          <w:rFonts w:ascii="Verdana" w:hAnsi="Verdana" w:cs="Arial"/>
          <w:sz w:val="24"/>
          <w:szCs w:val="24"/>
        </w:rPr>
        <w:t>, or view the information at http://www.uta.edu/universitycollege/resources/index.php</w:t>
      </w:r>
    </w:p>
    <w:p w:rsidR="008F0A19" w:rsidRPr="008F0A19" w:rsidRDefault="008F0A19" w:rsidP="00773853">
      <w:pPr>
        <w:spacing w:after="0"/>
        <w:rPr>
          <w:rFonts w:ascii="Verdana" w:eastAsia="Times New Roman" w:hAnsi="Verdana" w:cs="Times New Roman"/>
          <w:sz w:val="24"/>
          <w:szCs w:val="24"/>
        </w:rPr>
      </w:pPr>
    </w:p>
    <w:p w:rsidR="008F0A19" w:rsidRPr="008F0A19" w:rsidRDefault="00DF6804" w:rsidP="008F0A19">
      <w:pPr>
        <w:spacing w:after="0"/>
        <w:rPr>
          <w:rFonts w:ascii="Verdana" w:eastAsia="Times New Roman" w:hAnsi="Verdana" w:cs="Times New Roman"/>
          <w:sz w:val="24"/>
          <w:szCs w:val="24"/>
        </w:rPr>
      </w:pPr>
      <w:r>
        <w:rPr>
          <w:rFonts w:ascii="Verdana" w:eastAsia="Times New Roman" w:hAnsi="Verdana" w:cs="Times New Roman"/>
          <w:sz w:val="24"/>
          <w:szCs w:val="24"/>
        </w:rPr>
        <w:pict>
          <v:rect id="_x0000_i1027" style="width:0;height:1.5pt" o:hralign="center" o:hrstd="t" o:hr="t" fillcolor="#a0a0a0" stroked="f"/>
        </w:pict>
      </w:r>
    </w:p>
    <w:p w:rsidR="008F0A19" w:rsidRPr="008F0A19" w:rsidRDefault="008F0A19" w:rsidP="008F0A19">
      <w:pPr>
        <w:rPr>
          <w:rFonts w:ascii="Verdana" w:eastAsia="Times New Roman" w:hAnsi="Verdana" w:cs="Times New Roman"/>
          <w:sz w:val="24"/>
          <w:szCs w:val="24"/>
        </w:rPr>
      </w:pPr>
      <w:r w:rsidRPr="008F0A19">
        <w:rPr>
          <w:rFonts w:ascii="Verdana" w:eastAsia="Times New Roman" w:hAnsi="Verdana" w:cs="Times New Roman"/>
          <w:b/>
          <w:bCs/>
          <w:sz w:val="24"/>
          <w:szCs w:val="24"/>
        </w:rPr>
        <w:t>Tentative Schedule</w:t>
      </w:r>
    </w:p>
    <w:p w:rsidR="008F0A19" w:rsidRPr="008F0A19" w:rsidRDefault="00DF6804" w:rsidP="008F0A19">
      <w:pPr>
        <w:spacing w:after="0"/>
        <w:rPr>
          <w:rFonts w:ascii="Verdana" w:eastAsia="Times New Roman" w:hAnsi="Verdana" w:cs="Times New Roman"/>
          <w:sz w:val="24"/>
          <w:szCs w:val="24"/>
        </w:rPr>
      </w:pPr>
      <w:r>
        <w:rPr>
          <w:rFonts w:ascii="Verdana" w:eastAsia="Times New Roman" w:hAnsi="Verdana" w:cs="Times New Roman"/>
          <w:sz w:val="24"/>
          <w:szCs w:val="24"/>
        </w:rPr>
        <w:pict>
          <v:rect id="_x0000_i1028" style="width:0;height:1.5pt" o:hralign="center" o:hrstd="t" o:hr="t" fillcolor="#a0a0a0" stroked="f"/>
        </w:pict>
      </w:r>
    </w:p>
    <w:p w:rsidR="008F0A19" w:rsidRPr="008F0A19" w:rsidRDefault="008F0A19" w:rsidP="0089625E">
      <w:pPr>
        <w:contextualSpacing/>
        <w:rPr>
          <w:rFonts w:ascii="Verdana" w:eastAsia="Times New Roman" w:hAnsi="Verdana" w:cs="Times New Roman"/>
          <w:sz w:val="24"/>
          <w:szCs w:val="24"/>
        </w:rPr>
      </w:pPr>
      <w:r w:rsidRPr="008F0A19">
        <w:rPr>
          <w:rFonts w:ascii="Verdana" w:eastAsia="Times New Roman" w:hAnsi="Verdana" w:cs="Times New Roman"/>
          <w:b/>
          <w:bCs/>
          <w:sz w:val="24"/>
          <w:szCs w:val="24"/>
        </w:rPr>
        <w:lastRenderedPageBreak/>
        <w:t>Week 1:</w:t>
      </w:r>
      <w:r w:rsidRPr="008F0A19">
        <w:rPr>
          <w:rFonts w:ascii="Verdana" w:eastAsia="Times New Roman" w:hAnsi="Verdana" w:cs="Times New Roman"/>
          <w:sz w:val="24"/>
          <w:szCs w:val="24"/>
        </w:rPr>
        <w:t xml:space="preserve"> - Introduction, Free </w:t>
      </w:r>
      <w:proofErr w:type="spellStart"/>
      <w:r w:rsidRPr="008F0A19">
        <w:rPr>
          <w:rFonts w:ascii="Verdana" w:eastAsia="Times New Roman" w:hAnsi="Verdana" w:cs="Times New Roman"/>
          <w:sz w:val="24"/>
          <w:szCs w:val="24"/>
        </w:rPr>
        <w:t>Vib</w:t>
      </w:r>
      <w:proofErr w:type="spellEnd"/>
      <w:r w:rsidRPr="008F0A19">
        <w:rPr>
          <w:rFonts w:ascii="Verdana" w:eastAsia="Times New Roman" w:hAnsi="Verdana" w:cs="Times New Roman"/>
          <w:sz w:val="24"/>
          <w:szCs w:val="24"/>
        </w:rPr>
        <w:t xml:space="preserve"> SDOF, </w:t>
      </w:r>
      <w:proofErr w:type="spellStart"/>
      <w:r w:rsidR="004D2A05">
        <w:rPr>
          <w:rFonts w:ascii="Verdana" w:eastAsia="Times New Roman" w:hAnsi="Verdana" w:cs="Times New Roman"/>
          <w:sz w:val="24"/>
          <w:szCs w:val="24"/>
        </w:rPr>
        <w:t>Matlab</w:t>
      </w:r>
      <w:proofErr w:type="spellEnd"/>
      <w:r w:rsidR="004D2A05">
        <w:rPr>
          <w:rFonts w:ascii="Verdana" w:eastAsia="Times New Roman" w:hAnsi="Verdana" w:cs="Times New Roman"/>
          <w:sz w:val="24"/>
          <w:szCs w:val="24"/>
        </w:rPr>
        <w:t xml:space="preserve">, </w:t>
      </w:r>
      <w:r w:rsidRPr="008F0A19">
        <w:rPr>
          <w:rFonts w:ascii="Verdana" w:eastAsia="Times New Roman" w:hAnsi="Verdana" w:cs="Times New Roman"/>
          <w:sz w:val="24"/>
          <w:szCs w:val="24"/>
        </w:rPr>
        <w:t>Chapters 1</w:t>
      </w:r>
      <w:proofErr w:type="gramStart"/>
      <w:r w:rsidRPr="008F0A19">
        <w:rPr>
          <w:rFonts w:ascii="Verdana" w:eastAsia="Times New Roman" w:hAnsi="Verdana" w:cs="Times New Roman"/>
          <w:sz w:val="24"/>
          <w:szCs w:val="24"/>
        </w:rPr>
        <w:t>,2,3</w:t>
      </w:r>
      <w:proofErr w:type="gramEnd"/>
      <w:r w:rsidRPr="008F0A19">
        <w:rPr>
          <w:rFonts w:ascii="Verdana" w:eastAsia="Times New Roman" w:hAnsi="Verdana" w:cs="Times New Roman"/>
          <w:sz w:val="24"/>
          <w:szCs w:val="24"/>
        </w:rPr>
        <w:t>: 1.1-1.6, 2.1-2.3, 3.1,3.2</w:t>
      </w:r>
    </w:p>
    <w:p w:rsidR="008F0A19" w:rsidRPr="008F0A19" w:rsidRDefault="008F0A19" w:rsidP="0089625E">
      <w:pPr>
        <w:contextualSpacing/>
        <w:rPr>
          <w:rFonts w:ascii="Verdana" w:eastAsia="Times New Roman" w:hAnsi="Verdana" w:cs="Times New Roman"/>
          <w:sz w:val="24"/>
          <w:szCs w:val="24"/>
        </w:rPr>
      </w:pPr>
      <w:r w:rsidRPr="008F0A19">
        <w:rPr>
          <w:rFonts w:ascii="Verdana" w:eastAsia="Times New Roman" w:hAnsi="Verdana" w:cs="Times New Roman"/>
          <w:b/>
          <w:bCs/>
          <w:sz w:val="24"/>
          <w:szCs w:val="24"/>
        </w:rPr>
        <w:t xml:space="preserve">Week 2: </w:t>
      </w:r>
      <w:r w:rsidRPr="008F0A19">
        <w:rPr>
          <w:rFonts w:ascii="Verdana" w:eastAsia="Times New Roman" w:hAnsi="Verdana" w:cs="Times New Roman"/>
          <w:sz w:val="24"/>
          <w:szCs w:val="24"/>
        </w:rPr>
        <w:t>- Harmonic Response,</w:t>
      </w:r>
      <w:r w:rsidR="004D2A05">
        <w:rPr>
          <w:rFonts w:ascii="Verdana" w:eastAsia="Times New Roman" w:hAnsi="Verdana" w:cs="Times New Roman"/>
          <w:sz w:val="24"/>
          <w:szCs w:val="24"/>
        </w:rPr>
        <w:t xml:space="preserve"> State Space </w:t>
      </w:r>
      <w:proofErr w:type="gramStart"/>
      <w:r w:rsidR="004D2A05">
        <w:rPr>
          <w:rFonts w:ascii="Verdana" w:eastAsia="Times New Roman" w:hAnsi="Verdana" w:cs="Times New Roman"/>
          <w:sz w:val="24"/>
          <w:szCs w:val="24"/>
        </w:rPr>
        <w:t xml:space="preserve">Form </w:t>
      </w:r>
      <w:r w:rsidRPr="008F0A19">
        <w:rPr>
          <w:rFonts w:ascii="Verdana" w:eastAsia="Times New Roman" w:hAnsi="Verdana" w:cs="Times New Roman"/>
          <w:sz w:val="24"/>
          <w:szCs w:val="24"/>
        </w:rPr>
        <w:t xml:space="preserve"> Chapter</w:t>
      </w:r>
      <w:proofErr w:type="gramEnd"/>
      <w:r w:rsidRPr="008F0A19">
        <w:rPr>
          <w:rFonts w:ascii="Verdana" w:eastAsia="Times New Roman" w:hAnsi="Verdana" w:cs="Times New Roman"/>
          <w:sz w:val="24"/>
          <w:szCs w:val="24"/>
        </w:rPr>
        <w:t xml:space="preserve"> 3: 3.1-3.2 </w:t>
      </w:r>
      <w:r w:rsidR="00C622A5">
        <w:rPr>
          <w:rFonts w:ascii="Verdana" w:eastAsia="Times New Roman" w:hAnsi="Verdana" w:cs="Times New Roman"/>
          <w:sz w:val="24"/>
          <w:szCs w:val="24"/>
        </w:rPr>
        <w:t>;</w:t>
      </w:r>
      <w:r w:rsidR="00C622A5" w:rsidRPr="00C622A5">
        <w:rPr>
          <w:rFonts w:ascii="Verdana" w:eastAsia="Times New Roman" w:hAnsi="Verdana" w:cs="Times New Roman"/>
          <w:b/>
          <w:bCs/>
          <w:sz w:val="24"/>
          <w:szCs w:val="24"/>
        </w:rPr>
        <w:t xml:space="preserve"> </w:t>
      </w:r>
    </w:p>
    <w:p w:rsidR="008F0A19" w:rsidRPr="008F0A19" w:rsidRDefault="008F0A19" w:rsidP="0089625E">
      <w:pPr>
        <w:contextualSpacing/>
        <w:rPr>
          <w:rFonts w:ascii="Verdana" w:eastAsia="Times New Roman" w:hAnsi="Verdana" w:cs="Times New Roman"/>
          <w:sz w:val="24"/>
          <w:szCs w:val="24"/>
        </w:rPr>
      </w:pPr>
      <w:r w:rsidRPr="008F0A19">
        <w:rPr>
          <w:rFonts w:ascii="Verdana" w:eastAsia="Times New Roman" w:hAnsi="Verdana" w:cs="Times New Roman"/>
          <w:b/>
          <w:bCs/>
          <w:sz w:val="24"/>
          <w:szCs w:val="24"/>
        </w:rPr>
        <w:t xml:space="preserve">Week 3: </w:t>
      </w:r>
      <w:r w:rsidRPr="008F0A19">
        <w:rPr>
          <w:rFonts w:ascii="Verdana" w:eastAsia="Times New Roman" w:hAnsi="Verdana" w:cs="Times New Roman"/>
          <w:sz w:val="24"/>
          <w:szCs w:val="24"/>
        </w:rPr>
        <w:t>- Harmonic Response, Transient Response</w:t>
      </w:r>
      <w:r w:rsidR="003B3C05">
        <w:rPr>
          <w:rFonts w:ascii="Verdana" w:eastAsia="Times New Roman" w:hAnsi="Verdana" w:cs="Times New Roman"/>
          <w:sz w:val="24"/>
          <w:szCs w:val="24"/>
        </w:rPr>
        <w:t xml:space="preserve"> State Space Notation Simulink</w:t>
      </w:r>
      <w:r w:rsidRPr="008F0A19">
        <w:rPr>
          <w:rFonts w:ascii="Verdana" w:eastAsia="Times New Roman" w:hAnsi="Verdana" w:cs="Times New Roman"/>
          <w:sz w:val="24"/>
          <w:szCs w:val="24"/>
        </w:rPr>
        <w:t xml:space="preserve">, Chapters 3,4,5: 3.5, 4.1-4.3, 4.6, 5.1, 5.2, 5.5 </w:t>
      </w:r>
    </w:p>
    <w:p w:rsidR="008F0A19" w:rsidRPr="008F0A19" w:rsidRDefault="008F0A19" w:rsidP="0089625E">
      <w:pPr>
        <w:contextualSpacing/>
        <w:rPr>
          <w:rFonts w:ascii="Verdana" w:eastAsia="Times New Roman" w:hAnsi="Verdana" w:cs="Times New Roman"/>
          <w:sz w:val="24"/>
          <w:szCs w:val="24"/>
        </w:rPr>
      </w:pPr>
      <w:r w:rsidRPr="008F0A19">
        <w:rPr>
          <w:rFonts w:ascii="Verdana" w:eastAsia="Times New Roman" w:hAnsi="Verdana" w:cs="Times New Roman"/>
          <w:b/>
          <w:bCs/>
          <w:sz w:val="24"/>
          <w:szCs w:val="24"/>
        </w:rPr>
        <w:t xml:space="preserve">Week 4: </w:t>
      </w:r>
      <w:r w:rsidRPr="008F0A19">
        <w:rPr>
          <w:rFonts w:ascii="Verdana" w:eastAsia="Times New Roman" w:hAnsi="Verdana" w:cs="Times New Roman"/>
          <w:sz w:val="24"/>
          <w:szCs w:val="24"/>
        </w:rPr>
        <w:t>- Transient Response, Chapter 6: 6.2-6.3,</w:t>
      </w:r>
      <w:r w:rsidR="004D2A05">
        <w:rPr>
          <w:rFonts w:ascii="Verdana" w:eastAsia="Times New Roman" w:hAnsi="Verdana" w:cs="Times New Roman"/>
          <w:sz w:val="24"/>
          <w:szCs w:val="24"/>
        </w:rPr>
        <w:t xml:space="preserve"> Simulink,</w:t>
      </w:r>
      <w:r w:rsidRPr="008F0A19">
        <w:rPr>
          <w:rFonts w:ascii="Verdana" w:eastAsia="Times New Roman" w:hAnsi="Verdana" w:cs="Times New Roman"/>
          <w:sz w:val="24"/>
          <w:szCs w:val="24"/>
        </w:rPr>
        <w:t xml:space="preserve"> See also Appendix E &amp; MATLAB on course web site. </w:t>
      </w:r>
      <w:r w:rsidR="00BB55EA" w:rsidRPr="00603D65">
        <w:rPr>
          <w:rFonts w:ascii="Verdana" w:eastAsia="Times New Roman" w:hAnsi="Verdana" w:cs="Times New Roman"/>
          <w:color w:val="FF0000"/>
          <w:sz w:val="24"/>
          <w:szCs w:val="24"/>
        </w:rPr>
        <w:t>EXAM 1</w:t>
      </w:r>
    </w:p>
    <w:p w:rsidR="00BB55EA" w:rsidRDefault="008F0A19" w:rsidP="0089625E">
      <w:pPr>
        <w:contextualSpacing/>
        <w:rPr>
          <w:rFonts w:ascii="Verdana" w:eastAsia="Times New Roman" w:hAnsi="Verdana" w:cs="Times New Roman"/>
          <w:sz w:val="24"/>
          <w:szCs w:val="24"/>
        </w:rPr>
      </w:pPr>
      <w:r w:rsidRPr="008F0A19">
        <w:rPr>
          <w:rFonts w:ascii="Verdana" w:eastAsia="Times New Roman" w:hAnsi="Verdana" w:cs="Times New Roman"/>
          <w:b/>
          <w:bCs/>
          <w:sz w:val="24"/>
          <w:szCs w:val="24"/>
        </w:rPr>
        <w:t xml:space="preserve">Week 5: </w:t>
      </w:r>
      <w:r w:rsidRPr="008F0A19">
        <w:rPr>
          <w:rFonts w:ascii="Verdana" w:eastAsia="Times New Roman" w:hAnsi="Verdana" w:cs="Times New Roman"/>
          <w:sz w:val="24"/>
          <w:szCs w:val="24"/>
        </w:rPr>
        <w:t>- Two Degree of Freedom Systems,</w:t>
      </w:r>
      <w:r w:rsidR="004D2A05">
        <w:rPr>
          <w:rFonts w:ascii="Verdana" w:eastAsia="Times New Roman" w:hAnsi="Verdana" w:cs="Times New Roman"/>
          <w:sz w:val="24"/>
          <w:szCs w:val="24"/>
        </w:rPr>
        <w:t xml:space="preserve"> mass coupling, stiffness coupling</w:t>
      </w:r>
      <w:r w:rsidRPr="008F0A19">
        <w:rPr>
          <w:rFonts w:ascii="Verdana" w:eastAsia="Times New Roman" w:hAnsi="Verdana" w:cs="Times New Roman"/>
          <w:sz w:val="24"/>
          <w:szCs w:val="24"/>
        </w:rPr>
        <w:t xml:space="preserve"> Chapters 8 &amp; 9: 8.1, 8.3; 9.1,9.2,9.4,9.6.</w:t>
      </w:r>
    </w:p>
    <w:p w:rsidR="003B3C05" w:rsidRDefault="00BB55EA" w:rsidP="00BB55EA">
      <w:pPr>
        <w:contextualSpacing/>
        <w:rPr>
          <w:rFonts w:ascii="Verdana" w:eastAsia="Times New Roman" w:hAnsi="Verdana" w:cs="Times New Roman"/>
          <w:sz w:val="24"/>
          <w:szCs w:val="24"/>
        </w:rPr>
      </w:pPr>
      <w:r w:rsidRPr="008F0A19">
        <w:rPr>
          <w:rFonts w:ascii="Verdana" w:eastAsia="Times New Roman" w:hAnsi="Verdana" w:cs="Times New Roman"/>
          <w:b/>
          <w:bCs/>
          <w:sz w:val="24"/>
          <w:szCs w:val="24"/>
        </w:rPr>
        <w:t xml:space="preserve">Week 6: </w:t>
      </w:r>
      <w:r w:rsidRPr="008F0A19">
        <w:rPr>
          <w:rFonts w:ascii="Verdana" w:eastAsia="Times New Roman" w:hAnsi="Verdana" w:cs="Times New Roman"/>
          <w:sz w:val="24"/>
          <w:szCs w:val="24"/>
        </w:rPr>
        <w:t xml:space="preserve">- </w:t>
      </w:r>
      <w:r w:rsidR="003B3C05">
        <w:rPr>
          <w:rFonts w:ascii="Verdana" w:eastAsia="Times New Roman" w:hAnsi="Verdana" w:cs="Times New Roman"/>
          <w:sz w:val="24"/>
          <w:szCs w:val="24"/>
        </w:rPr>
        <w:t>Two Degree of Freedom Lagrange Method</w:t>
      </w:r>
      <w:r w:rsidRPr="008F0A19">
        <w:rPr>
          <w:rFonts w:ascii="Verdana" w:eastAsia="Times New Roman" w:hAnsi="Verdana" w:cs="Times New Roman"/>
          <w:sz w:val="24"/>
          <w:szCs w:val="24"/>
        </w:rPr>
        <w:t>,</w:t>
      </w:r>
    </w:p>
    <w:p w:rsidR="00BB55EA" w:rsidRPr="008F0A19" w:rsidRDefault="003B3C05" w:rsidP="00BB55EA">
      <w:pPr>
        <w:contextualSpacing/>
        <w:rPr>
          <w:rFonts w:ascii="Verdana" w:eastAsia="Times New Roman" w:hAnsi="Verdana" w:cs="Times New Roman"/>
          <w:sz w:val="24"/>
          <w:szCs w:val="24"/>
        </w:rPr>
      </w:pPr>
      <w:r>
        <w:rPr>
          <w:rFonts w:ascii="Verdana" w:eastAsia="Times New Roman" w:hAnsi="Verdana" w:cs="Times New Roman"/>
          <w:b/>
          <w:bCs/>
          <w:sz w:val="24"/>
          <w:szCs w:val="24"/>
        </w:rPr>
        <w:t>Week 7</w:t>
      </w:r>
      <w:r w:rsidR="00BB55EA" w:rsidRPr="008F0A19">
        <w:rPr>
          <w:rFonts w:ascii="Verdana" w:eastAsia="Times New Roman" w:hAnsi="Verdana" w:cs="Times New Roman"/>
          <w:b/>
          <w:bCs/>
          <w:sz w:val="24"/>
          <w:szCs w:val="24"/>
        </w:rPr>
        <w:t xml:space="preserve">: </w:t>
      </w:r>
      <w:r w:rsidR="00BB55EA" w:rsidRPr="008F0A19">
        <w:rPr>
          <w:rFonts w:ascii="Verdana" w:eastAsia="Times New Roman" w:hAnsi="Verdana" w:cs="Times New Roman"/>
          <w:sz w:val="24"/>
          <w:szCs w:val="24"/>
        </w:rPr>
        <w:t>- Continuous Systems,</w:t>
      </w:r>
      <w:r>
        <w:rPr>
          <w:rFonts w:ascii="Verdana" w:eastAsia="Times New Roman" w:hAnsi="Verdana" w:cs="Times New Roman"/>
          <w:sz w:val="24"/>
          <w:szCs w:val="24"/>
        </w:rPr>
        <w:t xml:space="preserve"> Wires &amp; Bars</w:t>
      </w:r>
      <w:r w:rsidR="00BB55EA" w:rsidRPr="008F0A19">
        <w:rPr>
          <w:rFonts w:ascii="Verdana" w:eastAsia="Times New Roman" w:hAnsi="Verdana" w:cs="Times New Roman"/>
          <w:sz w:val="24"/>
          <w:szCs w:val="24"/>
        </w:rPr>
        <w:t xml:space="preserve"> Chapters 12&amp;13: 12.1</w:t>
      </w:r>
      <w:proofErr w:type="gramStart"/>
      <w:r w:rsidR="00BB55EA" w:rsidRPr="008F0A19">
        <w:rPr>
          <w:rFonts w:ascii="Verdana" w:eastAsia="Times New Roman" w:hAnsi="Verdana" w:cs="Times New Roman"/>
          <w:sz w:val="24"/>
          <w:szCs w:val="24"/>
        </w:rPr>
        <w:t>,12.2</w:t>
      </w:r>
      <w:proofErr w:type="gramEnd"/>
      <w:r w:rsidR="00BB55EA" w:rsidRPr="008F0A19">
        <w:rPr>
          <w:rFonts w:ascii="Verdana" w:eastAsia="Times New Roman" w:hAnsi="Verdana" w:cs="Times New Roman"/>
          <w:sz w:val="24"/>
          <w:szCs w:val="24"/>
        </w:rPr>
        <w:t xml:space="preserve">; 13.1-13.3 </w:t>
      </w:r>
    </w:p>
    <w:p w:rsidR="008F0A19" w:rsidRPr="008F0A19" w:rsidRDefault="003B3C05" w:rsidP="008F0A19">
      <w:pPr>
        <w:contextualSpacing/>
        <w:rPr>
          <w:rFonts w:ascii="Verdana" w:eastAsia="Times New Roman" w:hAnsi="Verdana" w:cs="Times New Roman"/>
          <w:sz w:val="24"/>
          <w:szCs w:val="24"/>
        </w:rPr>
      </w:pPr>
      <w:r>
        <w:rPr>
          <w:rFonts w:ascii="Verdana" w:eastAsia="Times New Roman" w:hAnsi="Verdana" w:cs="Times New Roman"/>
          <w:b/>
          <w:bCs/>
          <w:sz w:val="24"/>
          <w:szCs w:val="24"/>
        </w:rPr>
        <w:t>Week 8</w:t>
      </w:r>
      <w:r w:rsidR="008F0A19" w:rsidRPr="008F0A19">
        <w:rPr>
          <w:rFonts w:ascii="Verdana" w:eastAsia="Times New Roman" w:hAnsi="Verdana" w:cs="Times New Roman"/>
          <w:b/>
          <w:bCs/>
          <w:sz w:val="24"/>
          <w:szCs w:val="24"/>
        </w:rPr>
        <w:t xml:space="preserve">: </w:t>
      </w:r>
      <w:r w:rsidR="008F0A19" w:rsidRPr="008F0A19">
        <w:rPr>
          <w:rFonts w:ascii="Verdana" w:eastAsia="Times New Roman" w:hAnsi="Verdana" w:cs="Times New Roman"/>
          <w:sz w:val="24"/>
          <w:szCs w:val="24"/>
        </w:rPr>
        <w:t xml:space="preserve">- </w:t>
      </w:r>
      <w:r>
        <w:rPr>
          <w:rFonts w:ascii="Verdana" w:eastAsia="Times New Roman" w:hAnsi="Verdana" w:cs="Times New Roman"/>
          <w:sz w:val="24"/>
          <w:szCs w:val="24"/>
        </w:rPr>
        <w:t xml:space="preserve">Continuous Systems Elastic </w:t>
      </w:r>
      <w:proofErr w:type="gramStart"/>
      <w:r>
        <w:rPr>
          <w:rFonts w:ascii="Verdana" w:eastAsia="Times New Roman" w:hAnsi="Verdana" w:cs="Times New Roman"/>
          <w:sz w:val="24"/>
          <w:szCs w:val="24"/>
        </w:rPr>
        <w:t xml:space="preserve">Beams </w:t>
      </w:r>
      <w:r w:rsidR="008F0A19" w:rsidRPr="008F0A19">
        <w:rPr>
          <w:rFonts w:ascii="Verdana" w:eastAsia="Times New Roman" w:hAnsi="Verdana" w:cs="Times New Roman"/>
          <w:sz w:val="24"/>
          <w:szCs w:val="24"/>
        </w:rPr>
        <w:t>,</w:t>
      </w:r>
      <w:proofErr w:type="gramEnd"/>
      <w:r w:rsidR="008F0A19" w:rsidRPr="008F0A19">
        <w:rPr>
          <w:rFonts w:ascii="Verdana" w:eastAsia="Times New Roman" w:hAnsi="Verdana" w:cs="Times New Roman"/>
          <w:sz w:val="24"/>
          <w:szCs w:val="24"/>
        </w:rPr>
        <w:t xml:space="preserve"> </w:t>
      </w:r>
      <w:r w:rsidR="00FA6CC5">
        <w:rPr>
          <w:rFonts w:ascii="Verdana" w:eastAsia="Times New Roman" w:hAnsi="Verdana" w:cs="Times New Roman"/>
          <w:sz w:val="24"/>
          <w:szCs w:val="24"/>
        </w:rPr>
        <w:t xml:space="preserve"> </w:t>
      </w:r>
      <w:r w:rsidR="00FA6CC5" w:rsidRPr="00603D65">
        <w:rPr>
          <w:rFonts w:ascii="Verdana" w:eastAsia="Times New Roman" w:hAnsi="Verdana" w:cs="Times New Roman"/>
          <w:color w:val="FF0000"/>
          <w:sz w:val="24"/>
          <w:szCs w:val="24"/>
        </w:rPr>
        <w:t>EXAM 2</w:t>
      </w:r>
    </w:p>
    <w:p w:rsidR="008F0A19" w:rsidRPr="008F0A19" w:rsidRDefault="003B3C05" w:rsidP="008F0A19">
      <w:pPr>
        <w:contextualSpacing/>
        <w:rPr>
          <w:rFonts w:ascii="Verdana" w:eastAsia="Times New Roman" w:hAnsi="Verdana" w:cs="Times New Roman"/>
          <w:sz w:val="24"/>
          <w:szCs w:val="24"/>
        </w:rPr>
      </w:pPr>
      <w:r>
        <w:rPr>
          <w:rFonts w:ascii="Verdana" w:eastAsia="Times New Roman" w:hAnsi="Verdana" w:cs="Times New Roman"/>
          <w:b/>
          <w:bCs/>
          <w:sz w:val="24"/>
          <w:szCs w:val="24"/>
        </w:rPr>
        <w:t>Week 9</w:t>
      </w:r>
      <w:r w:rsidR="008F0A19" w:rsidRPr="008F0A19">
        <w:rPr>
          <w:rFonts w:ascii="Verdana" w:eastAsia="Times New Roman" w:hAnsi="Verdana" w:cs="Times New Roman"/>
          <w:b/>
          <w:bCs/>
          <w:sz w:val="24"/>
          <w:szCs w:val="24"/>
        </w:rPr>
        <w:t xml:space="preserve">: </w:t>
      </w:r>
      <w:r w:rsidR="008F0A19" w:rsidRPr="008F0A19">
        <w:rPr>
          <w:rFonts w:ascii="Verdana" w:eastAsia="Times New Roman" w:hAnsi="Verdana" w:cs="Times New Roman"/>
          <w:sz w:val="24"/>
          <w:szCs w:val="24"/>
        </w:rPr>
        <w:t xml:space="preserve">- Multi DOF Systems, Chapter 15:15.1, MATLAB </w:t>
      </w:r>
    </w:p>
    <w:p w:rsidR="004003B2" w:rsidRDefault="003B3C05" w:rsidP="008F0A19">
      <w:pPr>
        <w:contextualSpacing/>
        <w:rPr>
          <w:rFonts w:ascii="Verdana" w:eastAsia="Times New Roman" w:hAnsi="Verdana" w:cs="Times New Roman"/>
          <w:sz w:val="24"/>
          <w:szCs w:val="24"/>
        </w:rPr>
      </w:pPr>
      <w:r>
        <w:rPr>
          <w:rFonts w:ascii="Verdana" w:eastAsia="Times New Roman" w:hAnsi="Verdana" w:cs="Times New Roman"/>
          <w:b/>
          <w:bCs/>
          <w:sz w:val="24"/>
          <w:szCs w:val="24"/>
        </w:rPr>
        <w:t>Week 10</w:t>
      </w:r>
      <w:r w:rsidR="008F0A19" w:rsidRPr="008F0A19">
        <w:rPr>
          <w:rFonts w:ascii="Verdana" w:eastAsia="Times New Roman" w:hAnsi="Verdana" w:cs="Times New Roman"/>
          <w:b/>
          <w:bCs/>
          <w:sz w:val="24"/>
          <w:szCs w:val="24"/>
        </w:rPr>
        <w:t xml:space="preserve">: </w:t>
      </w:r>
      <w:r w:rsidR="008F0A19" w:rsidRPr="008F0A19">
        <w:rPr>
          <w:rFonts w:ascii="Verdana" w:eastAsia="Times New Roman" w:hAnsi="Verdana" w:cs="Times New Roman"/>
          <w:sz w:val="24"/>
          <w:szCs w:val="24"/>
        </w:rPr>
        <w:t xml:space="preserve">- </w:t>
      </w:r>
      <w:r>
        <w:rPr>
          <w:rFonts w:ascii="Verdana" w:eastAsia="Times New Roman" w:hAnsi="Verdana" w:cs="Times New Roman"/>
          <w:sz w:val="24"/>
          <w:szCs w:val="24"/>
        </w:rPr>
        <w:t>Modal methods, Eigen Values, modal dampin</w:t>
      </w:r>
      <w:r w:rsidR="004003B2">
        <w:rPr>
          <w:rFonts w:ascii="Verdana" w:eastAsia="Times New Roman" w:hAnsi="Verdana" w:cs="Times New Roman"/>
          <w:sz w:val="24"/>
          <w:szCs w:val="24"/>
        </w:rPr>
        <w:t>g</w:t>
      </w:r>
    </w:p>
    <w:p w:rsidR="008F0A19" w:rsidRPr="008F0A19" w:rsidRDefault="00FA6CC5" w:rsidP="008F0A19">
      <w:pPr>
        <w:contextualSpacing/>
        <w:rPr>
          <w:rFonts w:ascii="Verdana" w:eastAsia="Times New Roman" w:hAnsi="Verdana" w:cs="Times New Roman"/>
          <w:sz w:val="24"/>
          <w:szCs w:val="24"/>
        </w:rPr>
      </w:pPr>
      <w:r>
        <w:rPr>
          <w:rFonts w:ascii="Verdana" w:eastAsia="Times New Roman" w:hAnsi="Verdana" w:cs="Times New Roman"/>
          <w:b/>
          <w:bCs/>
          <w:sz w:val="24"/>
          <w:szCs w:val="24"/>
        </w:rPr>
        <w:t>Week 11</w:t>
      </w:r>
      <w:r w:rsidR="008F0A19" w:rsidRPr="008F0A19">
        <w:rPr>
          <w:rFonts w:ascii="Verdana" w:eastAsia="Times New Roman" w:hAnsi="Verdana" w:cs="Times New Roman"/>
          <w:b/>
          <w:bCs/>
          <w:sz w:val="24"/>
          <w:szCs w:val="24"/>
        </w:rPr>
        <w:t xml:space="preserve">: </w:t>
      </w:r>
      <w:r w:rsidR="008F0A19" w:rsidRPr="008F0A19">
        <w:rPr>
          <w:rFonts w:ascii="Verdana" w:eastAsia="Times New Roman" w:hAnsi="Verdana" w:cs="Times New Roman"/>
          <w:sz w:val="24"/>
          <w:szCs w:val="24"/>
        </w:rPr>
        <w:t>-</w:t>
      </w:r>
      <w:r>
        <w:rPr>
          <w:rFonts w:ascii="Verdana" w:eastAsia="Times New Roman" w:hAnsi="Verdana" w:cs="Times New Roman"/>
          <w:sz w:val="24"/>
          <w:szCs w:val="24"/>
        </w:rPr>
        <w:t>Finite Element Methods, Element matrices, mass matrices</w:t>
      </w:r>
      <w:r w:rsidR="008F0A19" w:rsidRPr="008F0A19">
        <w:rPr>
          <w:rFonts w:ascii="Verdana" w:eastAsia="Times New Roman" w:hAnsi="Verdana" w:cs="Times New Roman"/>
          <w:sz w:val="24"/>
          <w:szCs w:val="24"/>
        </w:rPr>
        <w:t xml:space="preserve"> Mode Superposition, </w:t>
      </w:r>
      <w:r>
        <w:rPr>
          <w:rFonts w:ascii="Verdana" w:eastAsia="Times New Roman" w:hAnsi="Verdana" w:cs="Times New Roman"/>
          <w:sz w:val="24"/>
          <w:szCs w:val="24"/>
        </w:rPr>
        <w:t>Chapter 14</w:t>
      </w:r>
    </w:p>
    <w:p w:rsidR="008F0A19" w:rsidRPr="008F0A19" w:rsidRDefault="004D2A05" w:rsidP="008F0A19">
      <w:pPr>
        <w:contextualSpacing/>
        <w:rPr>
          <w:rFonts w:ascii="Verdana" w:eastAsia="Times New Roman" w:hAnsi="Verdana" w:cs="Times New Roman"/>
          <w:sz w:val="24"/>
          <w:szCs w:val="24"/>
        </w:rPr>
      </w:pPr>
      <w:r>
        <w:rPr>
          <w:rFonts w:ascii="Verdana" w:eastAsia="Times New Roman" w:hAnsi="Verdana" w:cs="Times New Roman"/>
          <w:b/>
          <w:bCs/>
          <w:sz w:val="24"/>
          <w:szCs w:val="24"/>
        </w:rPr>
        <w:t>Week 12</w:t>
      </w:r>
      <w:r w:rsidR="008F0A19" w:rsidRPr="008F0A19">
        <w:rPr>
          <w:rFonts w:ascii="Verdana" w:eastAsia="Times New Roman" w:hAnsi="Verdana" w:cs="Times New Roman"/>
          <w:b/>
          <w:bCs/>
          <w:sz w:val="24"/>
          <w:szCs w:val="24"/>
        </w:rPr>
        <w:t xml:space="preserve">: </w:t>
      </w:r>
      <w:r w:rsidR="008F0A19" w:rsidRPr="008F0A19">
        <w:rPr>
          <w:rFonts w:ascii="Verdana" w:eastAsia="Times New Roman" w:hAnsi="Verdana" w:cs="Times New Roman"/>
          <w:sz w:val="24"/>
          <w:szCs w:val="24"/>
        </w:rPr>
        <w:t xml:space="preserve">- </w:t>
      </w:r>
      <w:r>
        <w:rPr>
          <w:rFonts w:ascii="Verdana" w:eastAsia="Times New Roman" w:hAnsi="Verdana" w:cs="Times New Roman"/>
          <w:sz w:val="24"/>
          <w:szCs w:val="24"/>
        </w:rPr>
        <w:t>Global matrices, Transfer matrices, Structural damping</w:t>
      </w:r>
      <w:r w:rsidR="00603D65">
        <w:rPr>
          <w:rFonts w:ascii="Verdana" w:eastAsia="Times New Roman" w:hAnsi="Verdana" w:cs="Times New Roman"/>
          <w:sz w:val="24"/>
          <w:szCs w:val="24"/>
        </w:rPr>
        <w:t>,</w:t>
      </w:r>
      <w:r>
        <w:rPr>
          <w:rFonts w:ascii="Verdana" w:eastAsia="Times New Roman" w:hAnsi="Verdana" w:cs="Times New Roman"/>
          <w:sz w:val="24"/>
          <w:szCs w:val="24"/>
        </w:rPr>
        <w:t xml:space="preserve"> modal coupling</w:t>
      </w:r>
      <w:r w:rsidR="008F0A19" w:rsidRPr="008F0A19">
        <w:rPr>
          <w:rFonts w:ascii="Verdana" w:eastAsia="Times New Roman" w:hAnsi="Verdana" w:cs="Times New Roman"/>
          <w:sz w:val="24"/>
          <w:szCs w:val="24"/>
        </w:rPr>
        <w:t xml:space="preserve"> </w:t>
      </w:r>
      <w:r w:rsidR="00603D65" w:rsidRPr="00603D65">
        <w:rPr>
          <w:rFonts w:ascii="Verdana" w:eastAsia="Times New Roman" w:hAnsi="Verdana" w:cs="Times New Roman"/>
          <w:color w:val="FF0000"/>
          <w:sz w:val="24"/>
          <w:szCs w:val="24"/>
        </w:rPr>
        <w:t>EXAM 3</w:t>
      </w:r>
    </w:p>
    <w:p w:rsidR="008F0A19" w:rsidRPr="008F0A19" w:rsidRDefault="004D2A05" w:rsidP="008F0A19">
      <w:pPr>
        <w:contextualSpacing/>
        <w:rPr>
          <w:rFonts w:ascii="Verdana" w:eastAsia="Times New Roman" w:hAnsi="Verdana" w:cs="Times New Roman"/>
          <w:sz w:val="24"/>
          <w:szCs w:val="24"/>
        </w:rPr>
      </w:pPr>
      <w:r>
        <w:rPr>
          <w:rFonts w:ascii="Verdana" w:eastAsia="Times New Roman" w:hAnsi="Verdana" w:cs="Times New Roman"/>
          <w:b/>
          <w:bCs/>
          <w:sz w:val="24"/>
          <w:szCs w:val="24"/>
        </w:rPr>
        <w:t>Week 13</w:t>
      </w:r>
      <w:r w:rsidR="008F0A19" w:rsidRPr="008F0A19">
        <w:rPr>
          <w:rFonts w:ascii="Verdana" w:eastAsia="Times New Roman" w:hAnsi="Verdana" w:cs="Times New Roman"/>
          <w:b/>
          <w:bCs/>
          <w:sz w:val="24"/>
          <w:szCs w:val="24"/>
        </w:rPr>
        <w:t xml:space="preserve">: </w:t>
      </w:r>
      <w:r w:rsidR="008F0A19" w:rsidRPr="008F0A19">
        <w:rPr>
          <w:rFonts w:ascii="Verdana" w:eastAsia="Times New Roman" w:hAnsi="Verdana" w:cs="Times New Roman"/>
          <w:sz w:val="24"/>
          <w:szCs w:val="24"/>
        </w:rPr>
        <w:t xml:space="preserve">- </w:t>
      </w:r>
      <w:proofErr w:type="spellStart"/>
      <w:r>
        <w:rPr>
          <w:rFonts w:ascii="Verdana" w:eastAsia="Times New Roman" w:hAnsi="Verdana" w:cs="Times New Roman"/>
          <w:sz w:val="24"/>
          <w:szCs w:val="24"/>
        </w:rPr>
        <w:t>Aeroelasticity</w:t>
      </w:r>
      <w:proofErr w:type="spellEnd"/>
      <w:r>
        <w:rPr>
          <w:rFonts w:ascii="Verdana" w:eastAsia="Times New Roman" w:hAnsi="Verdana" w:cs="Times New Roman"/>
          <w:sz w:val="24"/>
          <w:szCs w:val="24"/>
        </w:rPr>
        <w:t xml:space="preserve">, airfoils, steady state </w:t>
      </w:r>
      <w:r w:rsidR="008F0A19" w:rsidRPr="008F0A19">
        <w:rPr>
          <w:rFonts w:ascii="Verdana" w:eastAsia="Times New Roman" w:hAnsi="Verdana" w:cs="Times New Roman"/>
          <w:sz w:val="24"/>
          <w:szCs w:val="24"/>
        </w:rPr>
        <w:t>Frequency Domain Methods,</w:t>
      </w:r>
      <w:r>
        <w:rPr>
          <w:rFonts w:ascii="Verdana" w:eastAsia="Times New Roman" w:hAnsi="Verdana" w:cs="Times New Roman"/>
          <w:sz w:val="24"/>
          <w:szCs w:val="24"/>
        </w:rPr>
        <w:t xml:space="preserve"> </w:t>
      </w:r>
      <w:r w:rsidR="008F0A19" w:rsidRPr="008F0A19">
        <w:rPr>
          <w:rFonts w:ascii="Verdana" w:eastAsia="Times New Roman" w:hAnsi="Verdana" w:cs="Times New Roman"/>
          <w:sz w:val="24"/>
          <w:szCs w:val="24"/>
        </w:rPr>
        <w:t xml:space="preserve"> </w:t>
      </w:r>
      <w:r w:rsidR="00603D65">
        <w:rPr>
          <w:rFonts w:ascii="Verdana" w:eastAsia="Times New Roman" w:hAnsi="Verdana" w:cs="Times New Roman"/>
          <w:sz w:val="24"/>
          <w:szCs w:val="24"/>
        </w:rPr>
        <w:t xml:space="preserve"> </w:t>
      </w:r>
    </w:p>
    <w:p w:rsidR="008F0A19" w:rsidRPr="008F0A19" w:rsidRDefault="004D2A05" w:rsidP="008F0A19">
      <w:pPr>
        <w:contextualSpacing/>
        <w:rPr>
          <w:rFonts w:ascii="Verdana" w:eastAsia="Times New Roman" w:hAnsi="Verdana" w:cs="Times New Roman"/>
          <w:sz w:val="24"/>
          <w:szCs w:val="24"/>
        </w:rPr>
      </w:pPr>
      <w:r>
        <w:rPr>
          <w:rFonts w:ascii="Verdana" w:eastAsia="Times New Roman" w:hAnsi="Verdana" w:cs="Times New Roman"/>
          <w:b/>
          <w:bCs/>
          <w:sz w:val="24"/>
          <w:szCs w:val="24"/>
        </w:rPr>
        <w:t>Week 14</w:t>
      </w:r>
      <w:r w:rsidR="008F0A19" w:rsidRPr="008F0A19">
        <w:rPr>
          <w:rFonts w:ascii="Verdana" w:eastAsia="Times New Roman" w:hAnsi="Verdana" w:cs="Times New Roman"/>
          <w:b/>
          <w:bCs/>
          <w:sz w:val="24"/>
          <w:szCs w:val="24"/>
        </w:rPr>
        <w:t xml:space="preserve">: </w:t>
      </w:r>
      <w:r w:rsidR="008F0A19" w:rsidRPr="008F0A19">
        <w:rPr>
          <w:rFonts w:ascii="Verdana" w:eastAsia="Times New Roman" w:hAnsi="Verdana" w:cs="Times New Roman"/>
          <w:sz w:val="24"/>
          <w:szCs w:val="24"/>
        </w:rPr>
        <w:t xml:space="preserve">- </w:t>
      </w:r>
      <w:r w:rsidR="00603D65">
        <w:rPr>
          <w:rFonts w:ascii="Verdana" w:eastAsia="Times New Roman" w:hAnsi="Verdana" w:cs="Times New Roman"/>
          <w:sz w:val="24"/>
          <w:szCs w:val="24"/>
        </w:rPr>
        <w:t>Vibration reduction, Frequency Domain, Time Domain</w:t>
      </w:r>
      <w:r w:rsidR="008F0A19" w:rsidRPr="008F0A19">
        <w:rPr>
          <w:rFonts w:ascii="Verdana" w:eastAsia="Times New Roman" w:hAnsi="Verdana" w:cs="Times New Roman"/>
          <w:sz w:val="24"/>
          <w:szCs w:val="24"/>
        </w:rPr>
        <w:t xml:space="preserve"> </w:t>
      </w:r>
      <w:r w:rsidR="00603D65">
        <w:rPr>
          <w:rFonts w:ascii="Verdana" w:eastAsia="Times New Roman" w:hAnsi="Verdana" w:cs="Times New Roman"/>
          <w:b/>
          <w:bCs/>
          <w:sz w:val="24"/>
          <w:szCs w:val="24"/>
        </w:rPr>
        <w:t xml:space="preserve"> </w:t>
      </w:r>
      <w:r w:rsidR="008F0A19" w:rsidRPr="008F0A19">
        <w:rPr>
          <w:rFonts w:ascii="Verdana" w:eastAsia="Times New Roman" w:hAnsi="Verdana" w:cs="Times New Roman"/>
          <w:b/>
          <w:bCs/>
          <w:sz w:val="24"/>
          <w:szCs w:val="24"/>
        </w:rPr>
        <w:t xml:space="preserve"> </w:t>
      </w:r>
    </w:p>
    <w:p w:rsidR="008F0A19" w:rsidRPr="008F0A19" w:rsidRDefault="00603D65" w:rsidP="008F0A19">
      <w:pPr>
        <w:contextualSpacing/>
        <w:rPr>
          <w:rFonts w:ascii="Verdana" w:eastAsia="Times New Roman" w:hAnsi="Verdana" w:cs="Times New Roman"/>
          <w:sz w:val="24"/>
          <w:szCs w:val="24"/>
        </w:rPr>
      </w:pPr>
      <w:r>
        <w:rPr>
          <w:rFonts w:ascii="Verdana" w:eastAsia="Times New Roman" w:hAnsi="Verdana" w:cs="Times New Roman"/>
          <w:b/>
          <w:bCs/>
          <w:sz w:val="24"/>
          <w:szCs w:val="24"/>
        </w:rPr>
        <w:t>Week 15</w:t>
      </w:r>
      <w:r w:rsidR="008F0A19" w:rsidRPr="008F0A19">
        <w:rPr>
          <w:rFonts w:ascii="Verdana" w:eastAsia="Times New Roman" w:hAnsi="Verdana" w:cs="Times New Roman"/>
          <w:b/>
          <w:bCs/>
          <w:sz w:val="24"/>
          <w:szCs w:val="24"/>
        </w:rPr>
        <w:t xml:space="preserve">: </w:t>
      </w:r>
      <w:r>
        <w:rPr>
          <w:rFonts w:ascii="Verdana" w:eastAsia="Times New Roman" w:hAnsi="Verdana" w:cs="Times New Roman"/>
          <w:sz w:val="24"/>
          <w:szCs w:val="24"/>
        </w:rPr>
        <w:t xml:space="preserve">- Review </w:t>
      </w:r>
      <w:r w:rsidRPr="00603D65">
        <w:rPr>
          <w:rFonts w:ascii="Verdana" w:eastAsia="Times New Roman" w:hAnsi="Verdana" w:cs="Times New Roman"/>
          <w:color w:val="FF0000"/>
          <w:sz w:val="24"/>
          <w:szCs w:val="24"/>
        </w:rPr>
        <w:t>FINAL EXAM</w:t>
      </w:r>
    </w:p>
    <w:p w:rsidR="008F0A19" w:rsidRPr="008F0A19" w:rsidRDefault="006733FC" w:rsidP="008F0A19">
      <w:pPr>
        <w:contextualSpacing/>
        <w:rPr>
          <w:rFonts w:ascii="Verdana" w:eastAsia="Times New Roman" w:hAnsi="Verdana" w:cs="Times New Roman"/>
          <w:sz w:val="24"/>
          <w:szCs w:val="24"/>
        </w:rPr>
      </w:pPr>
      <w:r>
        <w:rPr>
          <w:rFonts w:ascii="Verdana" w:eastAsia="Times New Roman" w:hAnsi="Verdana" w:cs="Times New Roman"/>
          <w:b/>
          <w:bCs/>
          <w:sz w:val="24"/>
          <w:szCs w:val="24"/>
        </w:rPr>
        <w:t xml:space="preserve"> </w:t>
      </w:r>
    </w:p>
    <w:p w:rsidR="008F0A19" w:rsidRPr="008F0A19" w:rsidRDefault="00603D65" w:rsidP="008F0A19">
      <w:pPr>
        <w:contextualSpacing/>
        <w:rPr>
          <w:rFonts w:ascii="Verdana" w:eastAsia="Times New Roman" w:hAnsi="Verdana" w:cs="Times New Roman"/>
          <w:sz w:val="24"/>
          <w:szCs w:val="24"/>
        </w:rPr>
      </w:pPr>
      <w:r>
        <w:rPr>
          <w:rFonts w:ascii="Verdana" w:eastAsia="Times New Roman" w:hAnsi="Verdana" w:cs="Times New Roman"/>
          <w:b/>
          <w:bCs/>
          <w:sz w:val="24"/>
          <w:szCs w:val="24"/>
        </w:rPr>
        <w:t xml:space="preserve"> </w:t>
      </w:r>
    </w:p>
    <w:p w:rsidR="008F0A19" w:rsidRPr="00F344A5" w:rsidRDefault="00F344A5" w:rsidP="008F0A19">
      <w:pPr>
        <w:spacing w:after="0"/>
        <w:rPr>
          <w:rFonts w:ascii="Verdana" w:eastAsia="Times New Roman" w:hAnsi="Verdana" w:cs="Times New Roman"/>
          <w:color w:val="000000" w:themeColor="text1"/>
          <w:sz w:val="24"/>
          <w:szCs w:val="24"/>
        </w:rPr>
      </w:pPr>
      <w:r w:rsidRPr="00F344A5">
        <w:rPr>
          <w:rFonts w:ascii="Arial" w:hAnsi="Arial" w:cs="Arial"/>
          <w:i/>
          <w:color w:val="000000" w:themeColor="text1"/>
          <w:sz w:val="21"/>
          <w:szCs w:val="21"/>
        </w:rPr>
        <w:t>As the instructor for this course, I reserve the right to adjust this schedule in any way that serves the educational needs of the students enrolled i</w:t>
      </w:r>
      <w:r w:rsidR="00603D65">
        <w:rPr>
          <w:rFonts w:ascii="Arial" w:hAnsi="Arial" w:cs="Arial"/>
          <w:i/>
          <w:color w:val="000000" w:themeColor="text1"/>
          <w:sz w:val="21"/>
          <w:szCs w:val="21"/>
        </w:rPr>
        <w:t>n this course. – Richard L. Bennett</w:t>
      </w:r>
    </w:p>
    <w:p w:rsidR="008F0A19" w:rsidRPr="008F0A19" w:rsidRDefault="00DF6804" w:rsidP="008F0A19">
      <w:pPr>
        <w:spacing w:after="0"/>
        <w:rPr>
          <w:rFonts w:ascii="Verdana" w:eastAsia="Times New Roman" w:hAnsi="Verdana" w:cs="Times New Roman"/>
          <w:sz w:val="24"/>
          <w:szCs w:val="24"/>
        </w:rPr>
      </w:pPr>
      <w:r>
        <w:rPr>
          <w:rFonts w:ascii="Verdana" w:eastAsia="Times New Roman" w:hAnsi="Verdana" w:cs="Times New Roman"/>
          <w:sz w:val="24"/>
          <w:szCs w:val="24"/>
        </w:rPr>
        <w:pict>
          <v:rect id="_x0000_i1029" style="width:0;height:1.5pt" o:hralign="center" o:hrstd="t" o:hr="t" fillcolor="#a0a0a0" stroked="f"/>
        </w:pict>
      </w:r>
    </w:p>
    <w:p w:rsidR="008F0A19" w:rsidRPr="008F0A19" w:rsidRDefault="008F0A19" w:rsidP="008F0A19">
      <w:pPr>
        <w:jc w:val="center"/>
        <w:rPr>
          <w:rFonts w:ascii="Verdana" w:eastAsia="Times New Roman" w:hAnsi="Verdana" w:cs="Times New Roman"/>
          <w:sz w:val="24"/>
          <w:szCs w:val="24"/>
        </w:rPr>
      </w:pPr>
      <w:r w:rsidRPr="008F0A19">
        <w:rPr>
          <w:rFonts w:ascii="Verdana" w:eastAsia="Times New Roman" w:hAnsi="Verdana" w:cs="Times New Roman"/>
          <w:b/>
          <w:bCs/>
          <w:sz w:val="24"/>
          <w:szCs w:val="24"/>
        </w:rPr>
        <w:t>Specific Course Requirements</w:t>
      </w:r>
    </w:p>
    <w:p w:rsidR="008F0A19" w:rsidRPr="008F0A19" w:rsidRDefault="00DF6804" w:rsidP="008F0A19">
      <w:pPr>
        <w:spacing w:after="0"/>
        <w:rPr>
          <w:rFonts w:ascii="Verdana" w:eastAsia="Times New Roman" w:hAnsi="Verdana" w:cs="Times New Roman"/>
          <w:sz w:val="24"/>
          <w:szCs w:val="24"/>
        </w:rPr>
      </w:pPr>
      <w:r>
        <w:rPr>
          <w:rFonts w:ascii="Verdana" w:eastAsia="Times New Roman" w:hAnsi="Verdana" w:cs="Times New Roman"/>
          <w:sz w:val="24"/>
          <w:szCs w:val="24"/>
        </w:rPr>
        <w:pict>
          <v:rect id="_x0000_i1030" style="width:0;height:1.5pt" o:hralign="center" o:hrstd="t" o:hr="t" fillcolor="#a0a0a0" stroked="f"/>
        </w:pict>
      </w:r>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b/>
          <w:bCs/>
          <w:sz w:val="24"/>
          <w:szCs w:val="24"/>
        </w:rPr>
        <w:t>Examinations:</w:t>
      </w:r>
      <w:r w:rsidRPr="008F0A19">
        <w:rPr>
          <w:rFonts w:ascii="Verdana" w:eastAsia="Times New Roman" w:hAnsi="Verdana" w:cs="Times New Roman"/>
          <w:sz w:val="24"/>
          <w:szCs w:val="24"/>
        </w:rPr>
        <w:t xml:space="preserve"> Exam 1, Exam 2, Exam 3, Final </w:t>
      </w:r>
      <w:r w:rsidRPr="008F0A19">
        <w:rPr>
          <w:rFonts w:ascii="Verdana" w:eastAsia="Times New Roman" w:hAnsi="Verdana" w:cs="Times New Roman"/>
          <w:sz w:val="24"/>
          <w:szCs w:val="24"/>
        </w:rPr>
        <w:br/>
      </w:r>
      <w:r w:rsidRPr="008F0A19">
        <w:rPr>
          <w:rFonts w:ascii="Verdana" w:eastAsia="Times New Roman" w:hAnsi="Verdana" w:cs="Times New Roman"/>
          <w:b/>
          <w:bCs/>
          <w:sz w:val="24"/>
          <w:szCs w:val="24"/>
        </w:rPr>
        <w:t>Major Assignments</w:t>
      </w:r>
      <w:r w:rsidRPr="008F0A19">
        <w:rPr>
          <w:rFonts w:ascii="Verdana" w:eastAsia="Times New Roman" w:hAnsi="Verdana" w:cs="Times New Roman"/>
          <w:sz w:val="24"/>
          <w:szCs w:val="24"/>
        </w:rPr>
        <w:t xml:space="preserve"> </w:t>
      </w:r>
      <w:r w:rsidRPr="008F0A19">
        <w:rPr>
          <w:rFonts w:ascii="Verdana" w:eastAsia="Times New Roman" w:hAnsi="Verdana" w:cs="Times New Roman"/>
          <w:sz w:val="24"/>
          <w:szCs w:val="24"/>
        </w:rPr>
        <w:br/>
      </w:r>
      <w:r w:rsidRPr="008F0A19">
        <w:rPr>
          <w:rFonts w:ascii="Verdana" w:eastAsia="Times New Roman" w:hAnsi="Verdana" w:cs="Times New Roman"/>
          <w:b/>
          <w:bCs/>
          <w:sz w:val="24"/>
          <w:szCs w:val="24"/>
        </w:rPr>
        <w:t xml:space="preserve">Homework: </w:t>
      </w:r>
      <w:r w:rsidRPr="008F0A19">
        <w:rPr>
          <w:rFonts w:ascii="Verdana" w:eastAsia="Times New Roman" w:hAnsi="Verdana" w:cs="Times New Roman"/>
          <w:sz w:val="24"/>
          <w:szCs w:val="24"/>
        </w:rPr>
        <w:t xml:space="preserve">Assigned weekly </w:t>
      </w:r>
      <w:r w:rsidR="00514530">
        <w:rPr>
          <w:rFonts w:ascii="Verdana" w:eastAsia="Times New Roman" w:hAnsi="Verdana" w:cs="Times New Roman"/>
          <w:sz w:val="24"/>
          <w:szCs w:val="24"/>
        </w:rPr>
        <w:br/>
      </w:r>
      <w:r w:rsidR="002E74EC">
        <w:rPr>
          <w:rFonts w:ascii="Verdana" w:eastAsia="Times New Roman" w:hAnsi="Verdana" w:cs="Times New Roman"/>
          <w:b/>
          <w:bCs/>
          <w:sz w:val="24"/>
          <w:szCs w:val="24"/>
        </w:rPr>
        <w:t xml:space="preserve">Excused </w:t>
      </w:r>
      <w:r w:rsidRPr="008F0A19">
        <w:rPr>
          <w:rFonts w:ascii="Verdana" w:eastAsia="Times New Roman" w:hAnsi="Verdana" w:cs="Times New Roman"/>
          <w:b/>
          <w:bCs/>
          <w:sz w:val="24"/>
          <w:szCs w:val="24"/>
        </w:rPr>
        <w:t xml:space="preserve">Missed Exams &amp; Quizzes: </w:t>
      </w:r>
      <w:r w:rsidRPr="008F0A19">
        <w:rPr>
          <w:rFonts w:ascii="Verdana" w:eastAsia="Times New Roman" w:hAnsi="Verdana" w:cs="Times New Roman"/>
          <w:sz w:val="24"/>
          <w:szCs w:val="24"/>
        </w:rPr>
        <w:t xml:space="preserve">See instructor to schedule. </w:t>
      </w:r>
    </w:p>
    <w:p w:rsidR="008668E5" w:rsidRPr="003C205B" w:rsidRDefault="008668E5" w:rsidP="00773853">
      <w:pPr>
        <w:spacing w:after="0"/>
        <w:rPr>
          <w:rFonts w:ascii="Verdana" w:eastAsia="Times New Roman" w:hAnsi="Verdana"/>
          <w:sz w:val="24"/>
          <w:szCs w:val="24"/>
        </w:rPr>
      </w:pPr>
      <w:r w:rsidRPr="003C205B">
        <w:rPr>
          <w:rFonts w:ascii="Verdana" w:eastAsia="Times New Roman" w:hAnsi="Verdana"/>
          <w:b/>
          <w:bCs/>
          <w:sz w:val="24"/>
          <w:szCs w:val="24"/>
        </w:rPr>
        <w:t xml:space="preserve">Makeup Work: HALF credit </w:t>
      </w:r>
      <w:r w:rsidRPr="003C205B">
        <w:rPr>
          <w:rFonts w:ascii="Verdana" w:eastAsia="Times New Roman" w:hAnsi="Verdana"/>
          <w:sz w:val="24"/>
          <w:szCs w:val="24"/>
        </w:rPr>
        <w:t>will be deducted for unexcused late homework. Late work that is excused can receive up to full credit if submitted within 72 hrs of due date</w:t>
      </w:r>
      <w:r w:rsidR="00460F76">
        <w:rPr>
          <w:rFonts w:ascii="Verdana" w:eastAsia="Times New Roman" w:hAnsi="Verdana"/>
          <w:sz w:val="24"/>
          <w:szCs w:val="24"/>
        </w:rPr>
        <w:t>.</w:t>
      </w:r>
      <w:r w:rsidRPr="003C205B">
        <w:rPr>
          <w:rFonts w:ascii="Verdana" w:eastAsia="Times New Roman" w:hAnsi="Verdana"/>
          <w:sz w:val="24"/>
          <w:szCs w:val="24"/>
        </w:rPr>
        <w:t xml:space="preserve"> </w:t>
      </w:r>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b/>
          <w:bCs/>
          <w:sz w:val="24"/>
          <w:szCs w:val="24"/>
        </w:rPr>
        <w:t xml:space="preserve">FULL credit </w:t>
      </w:r>
      <w:r w:rsidRPr="008F0A19">
        <w:rPr>
          <w:rFonts w:ascii="Verdana" w:eastAsia="Times New Roman" w:hAnsi="Verdana" w:cs="Times New Roman"/>
          <w:sz w:val="24"/>
          <w:szCs w:val="24"/>
        </w:rPr>
        <w:t xml:space="preserve">will be deducted for sloppy, results only, no units, </w:t>
      </w:r>
      <w:proofErr w:type="gramStart"/>
      <w:r w:rsidRPr="008F0A19">
        <w:rPr>
          <w:rFonts w:ascii="Verdana" w:eastAsia="Times New Roman" w:hAnsi="Verdana" w:cs="Times New Roman"/>
          <w:sz w:val="24"/>
          <w:szCs w:val="24"/>
        </w:rPr>
        <w:t>scribble</w:t>
      </w:r>
      <w:proofErr w:type="gramEnd"/>
      <w:r w:rsidRPr="008F0A19">
        <w:rPr>
          <w:rFonts w:ascii="Verdana" w:eastAsia="Times New Roman" w:hAnsi="Verdana" w:cs="Times New Roman"/>
          <w:sz w:val="24"/>
          <w:szCs w:val="24"/>
        </w:rPr>
        <w:t xml:space="preserve"> in the margins papers. This applies to exams as well.</w:t>
      </w:r>
    </w:p>
    <w:p w:rsidR="008F0A19" w:rsidRPr="008F0A19" w:rsidRDefault="00460F76" w:rsidP="00773853">
      <w:pPr>
        <w:spacing w:after="0"/>
        <w:rPr>
          <w:rFonts w:ascii="Verdana" w:eastAsia="Times New Roman" w:hAnsi="Verdana" w:cs="Times New Roman"/>
          <w:sz w:val="24"/>
          <w:szCs w:val="24"/>
        </w:rPr>
      </w:pPr>
      <w:r>
        <w:rPr>
          <w:rFonts w:ascii="Verdana" w:eastAsia="Times New Roman" w:hAnsi="Verdana" w:cs="Times New Roman"/>
          <w:sz w:val="24"/>
          <w:szCs w:val="24"/>
        </w:rPr>
        <w:lastRenderedPageBreak/>
        <w:t>D</w:t>
      </w:r>
      <w:r w:rsidR="008F0A19" w:rsidRPr="008F0A19">
        <w:rPr>
          <w:rFonts w:ascii="Verdana" w:eastAsia="Times New Roman" w:hAnsi="Verdana" w:cs="Times New Roman"/>
          <w:sz w:val="24"/>
          <w:szCs w:val="24"/>
        </w:rPr>
        <w:t xml:space="preserve">o not engage in separate homework submissions, grade evaluations or negotiations with our Teaching Assistant. </w:t>
      </w:r>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sz w:val="24"/>
          <w:szCs w:val="24"/>
        </w:rPr>
        <w:br/>
      </w:r>
      <w:r w:rsidRPr="008F0A19">
        <w:rPr>
          <w:rFonts w:ascii="Verdana" w:eastAsia="Times New Roman" w:hAnsi="Verdana" w:cs="Times New Roman"/>
          <w:b/>
          <w:bCs/>
          <w:sz w:val="24"/>
          <w:szCs w:val="24"/>
        </w:rPr>
        <w:t>Course Evaluation &amp; Final Grade:</w:t>
      </w:r>
      <w:r w:rsidRPr="008F0A19">
        <w:rPr>
          <w:rFonts w:ascii="Verdana" w:eastAsia="Times New Roman" w:hAnsi="Verdana" w:cs="Times New Roman"/>
          <w:sz w:val="24"/>
          <w:szCs w:val="24"/>
        </w:rPr>
        <w:t xml:space="preserve"> </w:t>
      </w:r>
    </w:p>
    <w:p w:rsidR="008F0A19" w:rsidRDefault="00514530" w:rsidP="00773853">
      <w:pPr>
        <w:spacing w:after="0"/>
        <w:rPr>
          <w:rFonts w:ascii="Verdana" w:eastAsia="Times New Roman" w:hAnsi="Verdana" w:cs="Times New Roman"/>
          <w:sz w:val="24"/>
          <w:szCs w:val="24"/>
        </w:rPr>
      </w:pPr>
      <w:r w:rsidRPr="00514530">
        <w:rPr>
          <w:rFonts w:ascii="Verdana" w:eastAsia="Times New Roman" w:hAnsi="Verdana" w:cs="Times New Roman"/>
          <w:b/>
          <w:sz w:val="24"/>
          <w:szCs w:val="24"/>
        </w:rPr>
        <w:t>Final Grade</w:t>
      </w:r>
      <w:r w:rsidR="00CF788E">
        <w:rPr>
          <w:rFonts w:ascii="Verdana" w:eastAsia="Times New Roman" w:hAnsi="Verdana" w:cs="Times New Roman"/>
          <w:b/>
          <w:sz w:val="24"/>
          <w:szCs w:val="24"/>
        </w:rPr>
        <w:t xml:space="preserve"> Average</w:t>
      </w:r>
      <w:r w:rsidRPr="00514530">
        <w:rPr>
          <w:rFonts w:ascii="Verdana" w:eastAsia="Times New Roman" w:hAnsi="Verdana" w:cs="Times New Roman"/>
          <w:b/>
          <w:sz w:val="24"/>
          <w:szCs w:val="24"/>
        </w:rPr>
        <w:t>:</w:t>
      </w:r>
      <w:r>
        <w:rPr>
          <w:rFonts w:ascii="Verdana" w:eastAsia="Times New Roman" w:hAnsi="Verdana" w:cs="Times New Roman"/>
          <w:sz w:val="24"/>
          <w:szCs w:val="24"/>
        </w:rPr>
        <w:t xml:space="preserve"> </w:t>
      </w:r>
      <w:r w:rsidR="00F1679A">
        <w:rPr>
          <w:rFonts w:ascii="Verdana" w:eastAsia="Times New Roman" w:hAnsi="Verdana" w:cs="Times New Roman"/>
          <w:sz w:val="24"/>
          <w:szCs w:val="24"/>
        </w:rPr>
        <w:t xml:space="preserve">Each Exam 25% </w:t>
      </w:r>
    </w:p>
    <w:p w:rsidR="00310572" w:rsidRDefault="00310572" w:rsidP="00310572">
      <w:pPr>
        <w:spacing w:after="0"/>
        <w:rPr>
          <w:rFonts w:ascii="Verdana" w:eastAsia="Times New Roman" w:hAnsi="Verdana" w:cs="Times New Roman"/>
          <w:sz w:val="24"/>
          <w:szCs w:val="24"/>
        </w:rPr>
      </w:pPr>
      <w:r>
        <w:rPr>
          <w:rFonts w:ascii="Verdana" w:eastAsia="Times New Roman" w:hAnsi="Verdana" w:cs="Times New Roman"/>
          <w:sz w:val="24"/>
          <w:szCs w:val="24"/>
        </w:rPr>
        <w:t xml:space="preserve">All grades will be posted on </w:t>
      </w:r>
      <w:r w:rsidRPr="006D29A6">
        <w:rPr>
          <w:rFonts w:ascii="Verdana" w:eastAsia="Times New Roman" w:hAnsi="Verdana" w:cs="Times New Roman"/>
          <w:b/>
          <w:sz w:val="24"/>
          <w:szCs w:val="24"/>
        </w:rPr>
        <w:t>Blackboard.</w:t>
      </w:r>
    </w:p>
    <w:p w:rsidR="008F0A19" w:rsidRPr="008F0A19" w:rsidRDefault="00CF788E" w:rsidP="00F1679A">
      <w:pPr>
        <w:spacing w:after="0"/>
        <w:rPr>
          <w:rFonts w:ascii="Verdana" w:eastAsia="Times New Roman" w:hAnsi="Verdana" w:cs="Times New Roman"/>
          <w:sz w:val="24"/>
          <w:szCs w:val="24"/>
        </w:rPr>
      </w:pPr>
      <w:r w:rsidRPr="006743CB">
        <w:rPr>
          <w:rFonts w:ascii="Verdana" w:hAnsi="Verdana"/>
          <w:b/>
          <w:bCs/>
          <w:sz w:val="24"/>
          <w:szCs w:val="24"/>
        </w:rPr>
        <w:t>Letter Grades</w:t>
      </w:r>
      <w:r w:rsidRPr="006743CB">
        <w:rPr>
          <w:rFonts w:ascii="Verdana" w:hAnsi="Verdana"/>
          <w:sz w:val="24"/>
          <w:szCs w:val="24"/>
        </w:rPr>
        <w:t xml:space="preserve"> A &gt; 89% of full credit, B &gt; 79%, C &gt; 69%, D &gt; 59%, F </w:t>
      </w:r>
      <w:r w:rsidR="00F1679A">
        <w:rPr>
          <w:rFonts w:ascii="Verdana" w:hAnsi="Verdana"/>
          <w:sz w:val="24"/>
          <w:szCs w:val="24"/>
        </w:rPr>
        <w:t xml:space="preserve"> </w:t>
      </w:r>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b/>
          <w:bCs/>
          <w:sz w:val="24"/>
          <w:szCs w:val="24"/>
        </w:rPr>
        <w:t xml:space="preserve">Student Evaluation of Teaching: </w:t>
      </w:r>
      <w:r w:rsidRPr="008F0A19">
        <w:rPr>
          <w:rFonts w:ascii="Verdana" w:eastAsia="Times New Roman" w:hAnsi="Verdana" w:cs="Times New Roman"/>
          <w:sz w:val="24"/>
          <w:szCs w:val="24"/>
        </w:rPr>
        <w:t xml:space="preserve">Conducted near end of semester. </w:t>
      </w:r>
    </w:p>
    <w:p w:rsidR="008F0A19" w:rsidRPr="008F0A19" w:rsidRDefault="00DF6804" w:rsidP="00773853">
      <w:pPr>
        <w:spacing w:after="0"/>
        <w:rPr>
          <w:rFonts w:ascii="Verdana" w:eastAsia="Times New Roman" w:hAnsi="Verdana" w:cs="Times New Roman"/>
          <w:sz w:val="24"/>
          <w:szCs w:val="24"/>
        </w:rPr>
      </w:pPr>
      <w:r>
        <w:rPr>
          <w:rFonts w:ascii="Verdana" w:eastAsia="Times New Roman" w:hAnsi="Verdana" w:cs="Times New Roman"/>
          <w:sz w:val="24"/>
          <w:szCs w:val="24"/>
        </w:rPr>
        <w:pict>
          <v:rect id="_x0000_i1031" style="width:0;height:1.5pt" o:hralign="center" o:hrstd="t" o:hr="t" fillcolor="#a0a0a0" stroked="f"/>
        </w:pict>
      </w:r>
    </w:p>
    <w:p w:rsidR="008F0A19" w:rsidRPr="008F0A19" w:rsidRDefault="008F0A19" w:rsidP="00773853">
      <w:pPr>
        <w:spacing w:after="0"/>
        <w:jc w:val="center"/>
        <w:rPr>
          <w:rFonts w:ascii="Verdana" w:eastAsia="Times New Roman" w:hAnsi="Verdana" w:cs="Times New Roman"/>
          <w:sz w:val="24"/>
          <w:szCs w:val="24"/>
        </w:rPr>
      </w:pPr>
      <w:r w:rsidRPr="008F0A19">
        <w:rPr>
          <w:rFonts w:ascii="Verdana" w:eastAsia="Times New Roman" w:hAnsi="Verdana" w:cs="Times New Roman"/>
          <w:b/>
          <w:bCs/>
          <w:sz w:val="24"/>
          <w:szCs w:val="24"/>
        </w:rPr>
        <w:t>Home Work and Exam Procedures</w:t>
      </w:r>
    </w:p>
    <w:p w:rsidR="008F0A19" w:rsidRPr="008F0A19" w:rsidRDefault="00DF6804" w:rsidP="00773853">
      <w:pPr>
        <w:spacing w:after="0"/>
        <w:rPr>
          <w:rFonts w:ascii="Verdana" w:eastAsia="Times New Roman" w:hAnsi="Verdana" w:cs="Times New Roman"/>
          <w:sz w:val="24"/>
          <w:szCs w:val="24"/>
        </w:rPr>
      </w:pPr>
      <w:r>
        <w:rPr>
          <w:rFonts w:ascii="Verdana" w:eastAsia="Times New Roman" w:hAnsi="Verdana" w:cs="Times New Roman"/>
          <w:sz w:val="24"/>
          <w:szCs w:val="24"/>
        </w:rPr>
        <w:pict>
          <v:rect id="_x0000_i1032" style="width:0;height:1.5pt" o:hralign="center" o:hrstd="t" o:hr="t" fillcolor="#a0a0a0" stroked="f"/>
        </w:pict>
      </w:r>
    </w:p>
    <w:p w:rsidR="00603D65" w:rsidRDefault="00BF29F5" w:rsidP="00BF29F5">
      <w:pPr>
        <w:spacing w:after="0"/>
        <w:jc w:val="center"/>
        <w:rPr>
          <w:rFonts w:ascii="Verdana" w:eastAsia="Times New Roman" w:hAnsi="Verdana" w:cs="Times New Roman"/>
          <w:b/>
          <w:bCs/>
          <w:sz w:val="24"/>
          <w:szCs w:val="24"/>
        </w:rPr>
      </w:pPr>
      <w:r>
        <w:rPr>
          <w:rFonts w:ascii="Verdana" w:eastAsia="Times New Roman" w:hAnsi="Verdana" w:cs="Times New Roman"/>
          <w:b/>
          <w:bCs/>
          <w:sz w:val="24"/>
          <w:szCs w:val="24"/>
        </w:rPr>
        <w:t>Homework</w:t>
      </w:r>
    </w:p>
    <w:p w:rsidR="00BF29F5" w:rsidRDefault="00BF29F5" w:rsidP="00BF29F5">
      <w:pPr>
        <w:spacing w:after="0"/>
        <w:rPr>
          <w:rFonts w:ascii="Verdana" w:eastAsia="Times New Roman" w:hAnsi="Verdana" w:cs="Times New Roman"/>
          <w:b/>
          <w:bCs/>
          <w:sz w:val="24"/>
          <w:szCs w:val="24"/>
        </w:rPr>
      </w:pPr>
      <w:r>
        <w:rPr>
          <w:rFonts w:ascii="Verdana" w:eastAsia="Times New Roman" w:hAnsi="Verdana" w:cs="Times New Roman"/>
          <w:b/>
          <w:bCs/>
          <w:sz w:val="24"/>
          <w:szCs w:val="24"/>
        </w:rPr>
        <w:t xml:space="preserve">Homework will be assigned weekly, but not turned in on a weekly basis.  All exams (including Final Exam) will include at least one previously homework problem that must be turned in with the classroom exam paper.  The handed in homework problem will have equal weight as the </w:t>
      </w:r>
      <w:proofErr w:type="gramStart"/>
      <w:r>
        <w:rPr>
          <w:rFonts w:ascii="Verdana" w:eastAsia="Times New Roman" w:hAnsi="Verdana" w:cs="Times New Roman"/>
          <w:b/>
          <w:bCs/>
          <w:sz w:val="24"/>
          <w:szCs w:val="24"/>
        </w:rPr>
        <w:t>problems  in</w:t>
      </w:r>
      <w:proofErr w:type="gramEnd"/>
      <w:r>
        <w:rPr>
          <w:rFonts w:ascii="Verdana" w:eastAsia="Times New Roman" w:hAnsi="Verdana" w:cs="Times New Roman"/>
          <w:b/>
          <w:bCs/>
          <w:sz w:val="24"/>
          <w:szCs w:val="24"/>
        </w:rPr>
        <w:t xml:space="preserve"> the classroom exam. </w:t>
      </w:r>
    </w:p>
    <w:p w:rsidR="00603D65" w:rsidRDefault="00603D65" w:rsidP="00773853">
      <w:pPr>
        <w:spacing w:after="0"/>
        <w:rPr>
          <w:rFonts w:ascii="Verdana" w:eastAsia="Times New Roman" w:hAnsi="Verdana" w:cs="Times New Roman"/>
          <w:b/>
          <w:bCs/>
          <w:sz w:val="24"/>
          <w:szCs w:val="24"/>
        </w:rPr>
      </w:pPr>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b/>
          <w:bCs/>
          <w:sz w:val="24"/>
          <w:szCs w:val="24"/>
        </w:rPr>
        <w:t>Homework submissions</w:t>
      </w:r>
      <w:r w:rsidRPr="008F0A19">
        <w:rPr>
          <w:rFonts w:ascii="Verdana" w:eastAsia="Times New Roman" w:hAnsi="Verdana" w:cs="Times New Roman"/>
          <w:sz w:val="24"/>
          <w:szCs w:val="24"/>
        </w:rPr>
        <w:t xml:space="preserve"> </w:t>
      </w:r>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sz w:val="24"/>
          <w:szCs w:val="24"/>
        </w:rPr>
        <w:t xml:space="preserve">Submit your homework unfolded, stapled in the upper left corner. Include the following information in the upper right quadrant of the first page: </w:t>
      </w:r>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b/>
          <w:bCs/>
          <w:sz w:val="24"/>
          <w:szCs w:val="24"/>
        </w:rPr>
        <w:t>Your Name - Last, First</w:t>
      </w:r>
      <w:r w:rsidRPr="008F0A19">
        <w:rPr>
          <w:rFonts w:ascii="Verdana" w:eastAsia="Times New Roman" w:hAnsi="Verdana" w:cs="Times New Roman"/>
          <w:sz w:val="24"/>
          <w:szCs w:val="24"/>
        </w:rPr>
        <w:t xml:space="preserve"> </w:t>
      </w:r>
      <w:r w:rsidRPr="008F0A19">
        <w:rPr>
          <w:rFonts w:ascii="Verdana" w:eastAsia="Times New Roman" w:hAnsi="Verdana" w:cs="Times New Roman"/>
          <w:sz w:val="24"/>
          <w:szCs w:val="24"/>
        </w:rPr>
        <w:br/>
      </w:r>
      <w:r w:rsidRPr="008F0A19">
        <w:rPr>
          <w:rFonts w:ascii="Verdana" w:eastAsia="Times New Roman" w:hAnsi="Verdana" w:cs="Times New Roman"/>
          <w:b/>
          <w:bCs/>
          <w:sz w:val="24"/>
          <w:szCs w:val="24"/>
        </w:rPr>
        <w:t>MAE 3316 / 4314</w:t>
      </w:r>
      <w:r w:rsidRPr="008F0A19">
        <w:rPr>
          <w:rFonts w:ascii="Verdana" w:eastAsia="Times New Roman" w:hAnsi="Verdana" w:cs="Times New Roman"/>
          <w:sz w:val="24"/>
          <w:szCs w:val="24"/>
        </w:rPr>
        <w:t xml:space="preserve"> </w:t>
      </w:r>
      <w:r w:rsidRPr="008F0A19">
        <w:rPr>
          <w:rFonts w:ascii="Verdana" w:eastAsia="Times New Roman" w:hAnsi="Verdana" w:cs="Times New Roman"/>
          <w:sz w:val="24"/>
          <w:szCs w:val="24"/>
        </w:rPr>
        <w:br/>
      </w:r>
      <w:r w:rsidRPr="008F0A19">
        <w:rPr>
          <w:rFonts w:ascii="Verdana" w:eastAsia="Times New Roman" w:hAnsi="Verdana" w:cs="Times New Roman"/>
          <w:b/>
          <w:bCs/>
          <w:sz w:val="24"/>
          <w:szCs w:val="24"/>
        </w:rPr>
        <w:t>Date</w:t>
      </w:r>
      <w:r w:rsidRPr="008F0A19">
        <w:rPr>
          <w:rFonts w:ascii="Verdana" w:eastAsia="Times New Roman" w:hAnsi="Verdana" w:cs="Times New Roman"/>
          <w:sz w:val="24"/>
          <w:szCs w:val="24"/>
        </w:rPr>
        <w:t xml:space="preserve"> </w:t>
      </w:r>
      <w:r w:rsidRPr="008F0A19">
        <w:rPr>
          <w:rFonts w:ascii="Verdana" w:eastAsia="Times New Roman" w:hAnsi="Verdana" w:cs="Times New Roman"/>
          <w:sz w:val="24"/>
          <w:szCs w:val="24"/>
        </w:rPr>
        <w:br/>
      </w:r>
      <w:r w:rsidRPr="008F0A19">
        <w:rPr>
          <w:rFonts w:ascii="Verdana" w:eastAsia="Times New Roman" w:hAnsi="Verdana" w:cs="Times New Roman"/>
          <w:b/>
          <w:bCs/>
          <w:sz w:val="24"/>
          <w:szCs w:val="24"/>
        </w:rPr>
        <w:t>Course Assignment Number and, if applicable, text problem number(s).</w:t>
      </w:r>
      <w:r w:rsidRPr="008F0A19">
        <w:rPr>
          <w:rFonts w:ascii="Verdana" w:eastAsia="Times New Roman" w:hAnsi="Verdana" w:cs="Times New Roman"/>
          <w:sz w:val="24"/>
          <w:szCs w:val="24"/>
        </w:rPr>
        <w:t xml:space="preserve"> </w:t>
      </w:r>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sz w:val="24"/>
          <w:szCs w:val="24"/>
        </w:rPr>
        <w:t xml:space="preserve">Each assignment should be considered an engineering task and documented accordingly. Work neatly, using one side of the paper only. Number, date, and put your initials in the upper right hand corner of each page. When the assignment calls for computer solution of problems, be sure to use the </w:t>
      </w:r>
      <w:r w:rsidRPr="008F0A19">
        <w:rPr>
          <w:rFonts w:ascii="Verdana" w:eastAsia="Times New Roman" w:hAnsi="Verdana" w:cs="Times New Roman"/>
          <w:sz w:val="24"/>
          <w:szCs w:val="24"/>
        </w:rPr>
        <w:lastRenderedPageBreak/>
        <w:t>computer generated output to support your results not as a substitute for a report of your effort.</w:t>
      </w:r>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sz w:val="24"/>
          <w:szCs w:val="24"/>
        </w:rPr>
        <w:t xml:space="preserve">Provide a problem statement indicating what is known and what is to be found. Include a good sketch that shows dimensions, units, materials and their properties, loadings, supports, axis systems used, and when appropriate, member cross section shapes and dimensions. </w:t>
      </w:r>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sz w:val="24"/>
          <w:szCs w:val="24"/>
        </w:rPr>
        <w:t xml:space="preserve">FEM models should show loadings, boundary conditions, the type of element(s) used, the FEM program used, important node and element numbers. </w:t>
      </w:r>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sz w:val="24"/>
          <w:szCs w:val="24"/>
        </w:rPr>
        <w:t xml:space="preserve">The results should be summarized separately from the supporting calculations and any relevant conclusions drawn. If you are comparing an FEM solution to another known solution, make a clear statement of how the results compare using per cent error or per cent difference calculations. Be sure to include the input data you used. If you are solving a series of problems, one set of input data is probably sufficient. </w:t>
      </w:r>
    </w:p>
    <w:p w:rsid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sz w:val="24"/>
          <w:szCs w:val="24"/>
        </w:rPr>
        <w:t xml:space="preserve">Remember, your work should stand alone; that is, another engineer should be able to reproduce your results using only the write-up you prepare. See also Home Work Format on </w:t>
      </w:r>
      <w:proofErr w:type="spellStart"/>
      <w:r w:rsidRPr="008F0A19">
        <w:rPr>
          <w:rFonts w:ascii="Verdana" w:eastAsia="Times New Roman" w:hAnsi="Verdana" w:cs="Times New Roman"/>
          <w:sz w:val="24"/>
          <w:szCs w:val="24"/>
        </w:rPr>
        <w:t>Mavspace</w:t>
      </w:r>
      <w:proofErr w:type="spellEnd"/>
      <w:r w:rsidRPr="008F0A19">
        <w:rPr>
          <w:rFonts w:ascii="Verdana" w:eastAsia="Times New Roman" w:hAnsi="Verdana" w:cs="Times New Roman"/>
          <w:sz w:val="24"/>
          <w:szCs w:val="24"/>
        </w:rPr>
        <w:t>.</w:t>
      </w:r>
    </w:p>
    <w:p w:rsidR="007921FD" w:rsidRDefault="00F1679A" w:rsidP="00773853">
      <w:pPr>
        <w:spacing w:after="0"/>
        <w:rPr>
          <w:rFonts w:ascii="Verdana" w:eastAsia="Times New Roman" w:hAnsi="Verdana" w:cs="Times New Roman"/>
          <w:sz w:val="24"/>
          <w:szCs w:val="24"/>
        </w:rPr>
      </w:pPr>
      <w:r>
        <w:rPr>
          <w:rFonts w:ascii="Verdana" w:eastAsia="Times New Roman" w:hAnsi="Verdana" w:cs="Times New Roman"/>
          <w:b/>
          <w:sz w:val="24"/>
          <w:szCs w:val="24"/>
        </w:rPr>
        <w:t xml:space="preserve"> </w:t>
      </w:r>
    </w:p>
    <w:p w:rsidR="008F0A19" w:rsidRPr="008F0A19" w:rsidRDefault="00F1679A" w:rsidP="00773853">
      <w:pPr>
        <w:spacing w:after="0"/>
        <w:rPr>
          <w:rFonts w:ascii="Verdana" w:eastAsia="Times New Roman" w:hAnsi="Verdana" w:cs="Times New Roman"/>
          <w:sz w:val="24"/>
          <w:szCs w:val="24"/>
        </w:rPr>
      </w:pPr>
      <w:r>
        <w:rPr>
          <w:rFonts w:ascii="Verdana" w:eastAsia="Times New Roman" w:hAnsi="Verdana" w:cs="Times New Roman"/>
          <w:b/>
          <w:sz w:val="24"/>
          <w:szCs w:val="24"/>
        </w:rPr>
        <w:t xml:space="preserve"> </w:t>
      </w:r>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b/>
          <w:bCs/>
          <w:sz w:val="24"/>
          <w:szCs w:val="24"/>
        </w:rPr>
        <w:t>Exams</w:t>
      </w:r>
      <w:r w:rsidRPr="008F0A19">
        <w:rPr>
          <w:rFonts w:ascii="Verdana" w:eastAsia="Times New Roman" w:hAnsi="Verdana" w:cs="Times New Roman"/>
          <w:sz w:val="24"/>
          <w:szCs w:val="24"/>
        </w:rPr>
        <w:t xml:space="preserve"> </w:t>
      </w:r>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sz w:val="24"/>
          <w:szCs w:val="24"/>
        </w:rPr>
        <w:t>All exams will be closed book, closed note exams. One sheet of formulas may be brought to exams.</w:t>
      </w:r>
      <w:r w:rsidR="004B2E43">
        <w:rPr>
          <w:rFonts w:ascii="Verdana" w:eastAsia="Times New Roman" w:hAnsi="Verdana" w:cs="Times New Roman"/>
          <w:sz w:val="24"/>
          <w:szCs w:val="24"/>
        </w:rPr>
        <w:t xml:space="preserve"> Makeup exams due to excused absences will be scheduled before the last week of the semester.</w:t>
      </w:r>
    </w:p>
    <w:p w:rsidR="007D772A" w:rsidRPr="007D772A" w:rsidRDefault="007D772A" w:rsidP="00773853">
      <w:pPr>
        <w:spacing w:after="0"/>
        <w:rPr>
          <w:rFonts w:ascii="Verdana" w:hAnsi="Verdana" w:cs="Arial"/>
          <w:b/>
          <w:sz w:val="24"/>
          <w:szCs w:val="24"/>
        </w:rPr>
      </w:pPr>
    </w:p>
    <w:p w:rsidR="007D772A" w:rsidRPr="007D772A" w:rsidRDefault="007D772A" w:rsidP="00773853">
      <w:pPr>
        <w:spacing w:after="0"/>
        <w:rPr>
          <w:rFonts w:ascii="Verdana" w:hAnsi="Verdana" w:cs="Arial"/>
          <w:sz w:val="24"/>
          <w:szCs w:val="24"/>
        </w:rPr>
      </w:pPr>
      <w:r w:rsidRPr="007D772A">
        <w:rPr>
          <w:rFonts w:ascii="Verdana" w:hAnsi="Verdana" w:cs="Arial"/>
          <w:b/>
          <w:sz w:val="24"/>
          <w:szCs w:val="24"/>
        </w:rPr>
        <w:t xml:space="preserve">Electronic Communication: </w:t>
      </w:r>
      <w:r w:rsidRPr="007D772A">
        <w:rPr>
          <w:rFonts w:ascii="Verdana" w:hAnsi="Verdana" w:cs="Arial"/>
          <w:sz w:val="24"/>
          <w:szCs w:val="24"/>
        </w:rPr>
        <w:t xml:space="preserve">UT Arlington has adopted </w:t>
      </w:r>
      <w:proofErr w:type="spellStart"/>
      <w:r w:rsidRPr="007D772A">
        <w:rPr>
          <w:rFonts w:ascii="Verdana" w:hAnsi="Verdana" w:cs="Arial"/>
          <w:sz w:val="24"/>
          <w:szCs w:val="24"/>
        </w:rPr>
        <w:t>MavMail</w:t>
      </w:r>
      <w:proofErr w:type="spellEnd"/>
      <w:r w:rsidRPr="007D772A">
        <w:rPr>
          <w:rFonts w:ascii="Verdana" w:hAnsi="Verdana" w:cs="Arial"/>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7D772A">
        <w:rPr>
          <w:rFonts w:ascii="Verdana" w:hAnsi="Verdana" w:cs="Arial"/>
          <w:sz w:val="24"/>
          <w:szCs w:val="24"/>
        </w:rPr>
        <w:t>MavMail</w:t>
      </w:r>
      <w:proofErr w:type="spellEnd"/>
      <w:r w:rsidRPr="007D772A">
        <w:rPr>
          <w:rFonts w:ascii="Verdana" w:hAnsi="Verdana" w:cs="Arial"/>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7D772A">
        <w:rPr>
          <w:rFonts w:ascii="Verdana" w:hAnsi="Verdana" w:cs="Arial"/>
          <w:sz w:val="24"/>
          <w:szCs w:val="24"/>
        </w:rPr>
        <w:t>MavMail</w:t>
      </w:r>
      <w:proofErr w:type="spellEnd"/>
      <w:r w:rsidRPr="007D772A">
        <w:rPr>
          <w:rFonts w:ascii="Verdana" w:hAnsi="Verdana" w:cs="Arial"/>
          <w:sz w:val="24"/>
          <w:szCs w:val="24"/>
        </w:rPr>
        <w:t xml:space="preserve"> is available at </w:t>
      </w:r>
      <w:hyperlink r:id="rId11" w:history="1">
        <w:r w:rsidRPr="007D772A">
          <w:rPr>
            <w:rStyle w:val="Hyperlink"/>
            <w:rFonts w:ascii="Verdana" w:hAnsi="Verdana" w:cs="Arial"/>
            <w:sz w:val="24"/>
            <w:szCs w:val="24"/>
          </w:rPr>
          <w:t>http://www.uta.edu/oit/cs/email/mavmail.php</w:t>
        </w:r>
      </w:hyperlink>
      <w:r w:rsidRPr="007D772A">
        <w:rPr>
          <w:rFonts w:ascii="Verdana" w:hAnsi="Verdana" w:cs="Arial"/>
          <w:sz w:val="24"/>
          <w:szCs w:val="24"/>
        </w:rPr>
        <w:t>.</w:t>
      </w:r>
    </w:p>
    <w:p w:rsidR="007D772A" w:rsidRDefault="007D772A" w:rsidP="00773853">
      <w:pPr>
        <w:spacing w:after="0"/>
        <w:rPr>
          <w:rFonts w:ascii="Verdana" w:eastAsia="Times New Roman" w:hAnsi="Verdana" w:cs="Times New Roman"/>
          <w:sz w:val="24"/>
          <w:szCs w:val="24"/>
        </w:rPr>
      </w:pPr>
      <w:r w:rsidRPr="008F0A19">
        <w:rPr>
          <w:rFonts w:ascii="Verdana" w:eastAsia="Times New Roman" w:hAnsi="Verdana" w:cs="Times New Roman"/>
          <w:sz w:val="24"/>
          <w:szCs w:val="24"/>
        </w:rPr>
        <w:lastRenderedPageBreak/>
        <w:t>I</w:t>
      </w:r>
      <w:r w:rsidR="002E74EC">
        <w:rPr>
          <w:rFonts w:ascii="Verdana" w:eastAsia="Times New Roman" w:hAnsi="Verdana" w:cs="Times New Roman"/>
          <w:sz w:val="24"/>
          <w:szCs w:val="24"/>
        </w:rPr>
        <w:t xml:space="preserve">f you also wish to receive mail at an address other than </w:t>
      </w:r>
      <w:proofErr w:type="spellStart"/>
      <w:r w:rsidR="002E74EC">
        <w:rPr>
          <w:rFonts w:ascii="Verdana" w:eastAsia="Times New Roman" w:hAnsi="Verdana" w:cs="Times New Roman"/>
          <w:sz w:val="24"/>
          <w:szCs w:val="24"/>
        </w:rPr>
        <w:t>MavMail</w:t>
      </w:r>
      <w:proofErr w:type="spellEnd"/>
      <w:r w:rsidR="002E74EC">
        <w:rPr>
          <w:rFonts w:ascii="Verdana" w:eastAsia="Times New Roman" w:hAnsi="Verdana" w:cs="Times New Roman"/>
          <w:sz w:val="24"/>
          <w:szCs w:val="24"/>
        </w:rPr>
        <w:t>,</w:t>
      </w:r>
      <w:r>
        <w:rPr>
          <w:rFonts w:ascii="Verdana" w:eastAsia="Times New Roman" w:hAnsi="Verdana" w:cs="Times New Roman"/>
          <w:sz w:val="24"/>
          <w:szCs w:val="24"/>
        </w:rPr>
        <w:t xml:space="preserve"> </w:t>
      </w:r>
      <w:r w:rsidRPr="008F0A19">
        <w:rPr>
          <w:rFonts w:ascii="Verdana" w:eastAsia="Times New Roman" w:hAnsi="Verdana" w:cs="Times New Roman"/>
          <w:sz w:val="24"/>
          <w:szCs w:val="24"/>
        </w:rPr>
        <w:t xml:space="preserve">join the mae4314 </w:t>
      </w:r>
      <w:r w:rsidRPr="008F0A19">
        <w:rPr>
          <w:rFonts w:ascii="Verdana" w:eastAsia="Times New Roman" w:hAnsi="Verdana" w:cs="Times New Roman"/>
          <w:b/>
          <w:bCs/>
          <w:sz w:val="24"/>
          <w:szCs w:val="24"/>
        </w:rPr>
        <w:t>LISTSERVE</w:t>
      </w:r>
      <w:r w:rsidRPr="008F0A19">
        <w:rPr>
          <w:rFonts w:ascii="Verdana" w:eastAsia="Times New Roman" w:hAnsi="Verdana" w:cs="Times New Roman"/>
          <w:sz w:val="24"/>
          <w:szCs w:val="24"/>
        </w:rPr>
        <w:t xml:space="preserve"> See menu item 'Join Mail List'.</w:t>
      </w:r>
      <w:r>
        <w:rPr>
          <w:rFonts w:ascii="Verdana" w:eastAsia="Times New Roman" w:hAnsi="Verdana" w:cs="Times New Roman"/>
          <w:sz w:val="24"/>
          <w:szCs w:val="24"/>
        </w:rPr>
        <w:t xml:space="preserve"> (</w:t>
      </w:r>
      <w:r w:rsidRPr="00514530">
        <w:rPr>
          <w:rFonts w:ascii="Verdana" w:eastAsia="Times New Roman" w:hAnsi="Verdana" w:cs="Times New Roman"/>
          <w:sz w:val="24"/>
          <w:szCs w:val="24"/>
        </w:rPr>
        <w:t>http://mae.uta.edu/~lawrence/mae4314/me5311.htm</w:t>
      </w:r>
      <w:r>
        <w:rPr>
          <w:rFonts w:ascii="Verdana" w:eastAsia="Times New Roman" w:hAnsi="Verdana" w:cs="Times New Roman"/>
          <w:sz w:val="24"/>
          <w:szCs w:val="24"/>
        </w:rPr>
        <w:t>)</w:t>
      </w:r>
    </w:p>
    <w:p w:rsidR="007D772A" w:rsidRPr="007D772A" w:rsidRDefault="007D772A" w:rsidP="00773853">
      <w:pPr>
        <w:spacing w:after="0"/>
        <w:rPr>
          <w:rFonts w:ascii="Verdana" w:hAnsi="Verdana" w:cs="Arial"/>
          <w:sz w:val="24"/>
          <w:szCs w:val="24"/>
        </w:rPr>
      </w:pPr>
    </w:p>
    <w:p w:rsidR="007D772A" w:rsidRPr="007D772A" w:rsidRDefault="007D772A" w:rsidP="00773853">
      <w:pPr>
        <w:autoSpaceDE w:val="0"/>
        <w:autoSpaceDN w:val="0"/>
        <w:adjustRightInd w:val="0"/>
        <w:spacing w:after="0"/>
        <w:rPr>
          <w:rFonts w:ascii="Verdana" w:hAnsi="Verdana" w:cs="Arial"/>
          <w:sz w:val="24"/>
          <w:szCs w:val="24"/>
        </w:rPr>
      </w:pPr>
      <w:r w:rsidRPr="007D772A">
        <w:rPr>
          <w:rFonts w:ascii="Verdana" w:hAnsi="Verdana" w:cs="Arial"/>
          <w:b/>
          <w:sz w:val="24"/>
          <w:szCs w:val="24"/>
        </w:rPr>
        <w:t xml:space="preserve">Student Feedback Survey: </w:t>
      </w:r>
      <w:r w:rsidRPr="007D772A">
        <w:rPr>
          <w:rFonts w:ascii="Verdana" w:hAnsi="Verdana" w:cs="Arial"/>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7D772A">
        <w:rPr>
          <w:rFonts w:ascii="Verdana" w:hAnsi="Verdana" w:cs="Arial"/>
          <w:bCs/>
          <w:sz w:val="24"/>
          <w:szCs w:val="24"/>
        </w:rPr>
        <w:t>MavMail</w:t>
      </w:r>
      <w:proofErr w:type="spellEnd"/>
      <w:r w:rsidRPr="007D772A">
        <w:rPr>
          <w:rFonts w:ascii="Verdana" w:hAnsi="Verdana" w:cs="Arial"/>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2" w:history="1">
        <w:r w:rsidRPr="007D772A">
          <w:rPr>
            <w:rStyle w:val="Hyperlink"/>
            <w:rFonts w:ascii="Verdana" w:hAnsi="Verdana" w:cs="Arial"/>
            <w:bCs/>
            <w:sz w:val="24"/>
            <w:szCs w:val="24"/>
          </w:rPr>
          <w:t>http://www.uta.edu/sfs</w:t>
        </w:r>
      </w:hyperlink>
      <w:r w:rsidRPr="007D772A">
        <w:rPr>
          <w:rFonts w:ascii="Verdana" w:hAnsi="Verdana" w:cs="Arial"/>
          <w:bCs/>
          <w:sz w:val="24"/>
          <w:szCs w:val="24"/>
        </w:rPr>
        <w:t>.</w:t>
      </w:r>
    </w:p>
    <w:p w:rsidR="007D772A" w:rsidRPr="007D772A" w:rsidRDefault="007D772A" w:rsidP="00773853">
      <w:pPr>
        <w:spacing w:after="0"/>
        <w:rPr>
          <w:rFonts w:ascii="Verdana" w:hAnsi="Verdana" w:cs="Arial"/>
          <w:b/>
          <w:bCs/>
          <w:sz w:val="24"/>
          <w:szCs w:val="24"/>
        </w:rPr>
      </w:pPr>
    </w:p>
    <w:p w:rsidR="007D772A" w:rsidRPr="007D772A" w:rsidRDefault="007D772A" w:rsidP="00773853">
      <w:pPr>
        <w:spacing w:after="0"/>
        <w:rPr>
          <w:rFonts w:ascii="Verdana" w:hAnsi="Verdana" w:cs="Arial"/>
          <w:sz w:val="24"/>
          <w:szCs w:val="24"/>
        </w:rPr>
      </w:pPr>
      <w:r w:rsidRPr="007D772A">
        <w:rPr>
          <w:rFonts w:ascii="Verdana" w:hAnsi="Verdana" w:cs="Arial"/>
          <w:b/>
          <w:bCs/>
          <w:sz w:val="24"/>
          <w:szCs w:val="24"/>
        </w:rPr>
        <w:t>Final Review Week:</w:t>
      </w:r>
      <w:r w:rsidRPr="007D772A">
        <w:rPr>
          <w:rFonts w:ascii="Verdana" w:hAnsi="Verdana" w:cs="Arial"/>
          <w:bCs/>
          <w:sz w:val="24"/>
          <w:szCs w:val="24"/>
        </w:rPr>
        <w:t xml:space="preserve"> </w:t>
      </w:r>
      <w:r w:rsidRPr="007D772A">
        <w:rPr>
          <w:rFonts w:ascii="Verdana" w:hAnsi="Verdana" w:cs="Arial"/>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D772A">
        <w:rPr>
          <w:rFonts w:ascii="Verdana" w:hAnsi="Verdana" w:cs="Arial"/>
          <w:i/>
          <w:sz w:val="24"/>
          <w:szCs w:val="24"/>
        </w:rPr>
        <w:t>unless specified in the class syllabus</w:t>
      </w:r>
      <w:r w:rsidRPr="007D772A">
        <w:rPr>
          <w:rFonts w:ascii="Verdana" w:hAnsi="Verdana" w:cs="Arial"/>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4B2E43" w:rsidRPr="008F0A19" w:rsidRDefault="004B2E43" w:rsidP="00773853">
      <w:pPr>
        <w:spacing w:after="0"/>
        <w:rPr>
          <w:rFonts w:ascii="Verdana" w:eastAsia="Times New Roman" w:hAnsi="Verdana" w:cs="Times New Roman"/>
          <w:sz w:val="24"/>
          <w:szCs w:val="24"/>
        </w:rPr>
      </w:pPr>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b/>
          <w:bCs/>
          <w:sz w:val="24"/>
          <w:szCs w:val="24"/>
        </w:rPr>
        <w:t>Emergency Exit Procedures</w:t>
      </w:r>
    </w:p>
    <w:p w:rsidR="008F0A19" w:rsidRPr="008F0A19" w:rsidRDefault="008F0A19" w:rsidP="00773853">
      <w:pPr>
        <w:spacing w:after="0"/>
        <w:rPr>
          <w:rFonts w:ascii="Verdana" w:eastAsia="Times New Roman" w:hAnsi="Verdana" w:cs="Times New Roman"/>
          <w:sz w:val="24"/>
          <w:szCs w:val="24"/>
        </w:rPr>
      </w:pPr>
      <w:r w:rsidRPr="008F0A19">
        <w:rPr>
          <w:rFonts w:ascii="Verdana" w:eastAsia="Times New Roman" w:hAnsi="Verdana" w:cs="Times New Roman"/>
          <w:sz w:val="24"/>
          <w:szCs w:val="24"/>
        </w:rPr>
        <w:t xml:space="preserve">Should we experience an emergency event that requires us to vacate the building, students should exit the room and move toward the nearest exit, which is found by turning right upon exiting </w:t>
      </w:r>
      <w:r w:rsidR="007D772A">
        <w:rPr>
          <w:rFonts w:ascii="Verdana" w:eastAsia="Times New Roman" w:hAnsi="Verdana" w:cs="Times New Roman"/>
          <w:sz w:val="24"/>
          <w:szCs w:val="24"/>
        </w:rPr>
        <w:t>N</w:t>
      </w:r>
      <w:r w:rsidRPr="008F0A19">
        <w:rPr>
          <w:rFonts w:ascii="Verdana" w:eastAsia="Times New Roman" w:hAnsi="Verdana" w:cs="Times New Roman"/>
          <w:sz w:val="24"/>
          <w:szCs w:val="24"/>
        </w:rPr>
        <w:t xml:space="preserve">H </w:t>
      </w:r>
      <w:r w:rsidR="007D772A">
        <w:rPr>
          <w:rFonts w:ascii="Verdana" w:eastAsia="Times New Roman" w:hAnsi="Verdana" w:cs="Times New Roman"/>
          <w:sz w:val="24"/>
          <w:szCs w:val="24"/>
        </w:rPr>
        <w:t>109</w:t>
      </w:r>
      <w:r w:rsidRPr="008F0A19">
        <w:rPr>
          <w:rFonts w:ascii="Verdana" w:eastAsia="Times New Roman" w:hAnsi="Verdana" w:cs="Times New Roman"/>
          <w:sz w:val="24"/>
          <w:szCs w:val="24"/>
        </w:rPr>
        <w:t xml:space="preserve">. Another exit is located to the left. When exiting the building during an emergency, one should never take an elevator but should use the stairwells. Faculty members and </w:t>
      </w:r>
      <w:r w:rsidRPr="008F0A19">
        <w:rPr>
          <w:rFonts w:ascii="Verdana" w:eastAsia="Times New Roman" w:hAnsi="Verdana" w:cs="Times New Roman"/>
          <w:sz w:val="24"/>
          <w:szCs w:val="24"/>
        </w:rPr>
        <w:lastRenderedPageBreak/>
        <w:t>instructional staff will assist students in selecting the safest route for evacuation and will make arrangements to assist handicapped individuals.</w:t>
      </w:r>
    </w:p>
    <w:p w:rsidR="008F0A19" w:rsidRPr="008F0A19" w:rsidRDefault="008F0A19" w:rsidP="00773853">
      <w:pPr>
        <w:spacing w:after="0"/>
        <w:rPr>
          <w:rFonts w:ascii="Verdana" w:eastAsia="Times New Roman" w:hAnsi="Verdana" w:cs="Times New Roman"/>
          <w:sz w:val="24"/>
          <w:szCs w:val="24"/>
        </w:rPr>
      </w:pPr>
    </w:p>
    <w:p w:rsidR="008F0A19" w:rsidRPr="008F0A19" w:rsidRDefault="00DF6804" w:rsidP="008F0A19">
      <w:pPr>
        <w:spacing w:after="0"/>
        <w:rPr>
          <w:rFonts w:ascii="Verdana" w:eastAsia="Times New Roman" w:hAnsi="Verdana" w:cs="Times New Roman"/>
          <w:sz w:val="24"/>
          <w:szCs w:val="24"/>
        </w:rPr>
      </w:pPr>
      <w:r>
        <w:rPr>
          <w:rFonts w:ascii="Verdana" w:eastAsia="Times New Roman" w:hAnsi="Verdana" w:cs="Times New Roman"/>
          <w:sz w:val="24"/>
          <w:szCs w:val="24"/>
        </w:rPr>
        <w:pict>
          <v:rect id="_x0000_i1033" style="width:0;height:1.5pt" o:hralign="center" o:hrstd="t" o:hr="t" fillcolor="#a0a0a0" stroked="f"/>
        </w:pict>
      </w:r>
    </w:p>
    <w:p w:rsidR="00460F76" w:rsidRPr="00460F76" w:rsidRDefault="00460F76" w:rsidP="00460F76">
      <w:pPr>
        <w:pBdr>
          <w:top w:val="single" w:sz="4" w:space="1" w:color="auto"/>
          <w:left w:val="single" w:sz="4" w:space="4" w:color="auto"/>
          <w:bottom w:val="single" w:sz="4" w:space="1" w:color="auto"/>
          <w:right w:val="single" w:sz="4" w:space="4" w:color="auto"/>
        </w:pBdr>
        <w:rPr>
          <w:rFonts w:ascii="Arial" w:hAnsi="Arial" w:cs="Arial"/>
          <w:bCs/>
          <w:color w:val="000000" w:themeColor="text1"/>
          <w:sz w:val="21"/>
          <w:szCs w:val="21"/>
        </w:rPr>
      </w:pPr>
      <w:r w:rsidRPr="00460F76">
        <w:rPr>
          <w:rFonts w:ascii="Arial" w:hAnsi="Arial" w:cs="Arial"/>
          <w:b/>
          <w:color w:val="000000" w:themeColor="text1"/>
          <w:sz w:val="21"/>
          <w:szCs w:val="21"/>
        </w:rPr>
        <w:t>Emergency Phone Numbers</w:t>
      </w:r>
      <w:r w:rsidRPr="00460F76">
        <w:rPr>
          <w:rFonts w:ascii="Arial" w:hAnsi="Arial" w:cs="Arial"/>
          <w:bCs/>
          <w:color w:val="000000" w:themeColor="text1"/>
          <w:sz w:val="21"/>
          <w:szCs w:val="21"/>
        </w:rPr>
        <w:t>:</w:t>
      </w:r>
      <w:r w:rsidR="00503DEC">
        <w:rPr>
          <w:rFonts w:ascii="Arial" w:hAnsi="Arial" w:cs="Arial"/>
          <w:bCs/>
          <w:color w:val="000000" w:themeColor="text1"/>
          <w:sz w:val="21"/>
          <w:szCs w:val="21"/>
        </w:rPr>
        <w:t xml:space="preserve"> </w:t>
      </w:r>
      <w:r w:rsidRPr="00460F76">
        <w:rPr>
          <w:rFonts w:ascii="Arial" w:hAnsi="Arial" w:cs="Arial"/>
          <w:bCs/>
          <w:color w:val="000000" w:themeColor="text1"/>
          <w:sz w:val="21"/>
          <w:szCs w:val="21"/>
        </w:rPr>
        <w:t xml:space="preserve">In case of an on-campus emergency, call the UT Arlington Police Department at </w:t>
      </w:r>
      <w:r w:rsidRPr="00460F76">
        <w:rPr>
          <w:rFonts w:ascii="Arial" w:hAnsi="Arial" w:cs="Arial"/>
          <w:b/>
          <w:color w:val="000000" w:themeColor="text1"/>
          <w:sz w:val="21"/>
          <w:szCs w:val="21"/>
        </w:rPr>
        <w:t>817-272-3003</w:t>
      </w:r>
      <w:r w:rsidRPr="00460F76">
        <w:rPr>
          <w:rFonts w:ascii="Arial" w:hAnsi="Arial" w:cs="Arial"/>
          <w:bCs/>
          <w:color w:val="000000" w:themeColor="text1"/>
          <w:sz w:val="21"/>
          <w:szCs w:val="21"/>
        </w:rPr>
        <w:t xml:space="preserve"> (non-campus phone), </w:t>
      </w:r>
      <w:r w:rsidRPr="00460F76">
        <w:rPr>
          <w:rFonts w:ascii="Arial" w:hAnsi="Arial" w:cs="Arial"/>
          <w:b/>
          <w:color w:val="000000" w:themeColor="text1"/>
          <w:sz w:val="21"/>
          <w:szCs w:val="21"/>
        </w:rPr>
        <w:t>2-3003</w:t>
      </w:r>
      <w:r w:rsidRPr="00460F76">
        <w:rPr>
          <w:rFonts w:ascii="Arial" w:hAnsi="Arial" w:cs="Arial"/>
          <w:bCs/>
          <w:color w:val="000000" w:themeColor="text1"/>
          <w:sz w:val="21"/>
          <w:szCs w:val="21"/>
        </w:rPr>
        <w:t xml:space="preserve"> (campus phone). You may also dial </w:t>
      </w:r>
      <w:r w:rsidRPr="00460F76">
        <w:rPr>
          <w:rFonts w:ascii="Arial" w:hAnsi="Arial" w:cs="Arial"/>
          <w:b/>
          <w:bCs/>
          <w:color w:val="000000" w:themeColor="text1"/>
          <w:sz w:val="21"/>
          <w:szCs w:val="21"/>
        </w:rPr>
        <w:t>911</w:t>
      </w:r>
      <w:r w:rsidRPr="00460F76">
        <w:rPr>
          <w:rFonts w:ascii="Arial" w:hAnsi="Arial" w:cs="Arial"/>
          <w:bCs/>
          <w:color w:val="000000" w:themeColor="text1"/>
          <w:sz w:val="21"/>
          <w:szCs w:val="21"/>
        </w:rPr>
        <w:t>. Non-emergency number 817-272-3381</w:t>
      </w:r>
    </w:p>
    <w:p w:rsidR="00A22756" w:rsidRDefault="00A22756"/>
    <w:sectPr w:rsidR="00A22756" w:rsidSect="00A22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19"/>
    <w:rsid w:val="0013182B"/>
    <w:rsid w:val="002040A1"/>
    <w:rsid w:val="002D1A64"/>
    <w:rsid w:val="002E74EC"/>
    <w:rsid w:val="00310572"/>
    <w:rsid w:val="00381CCE"/>
    <w:rsid w:val="003B3C05"/>
    <w:rsid w:val="003D0CB0"/>
    <w:rsid w:val="004003B2"/>
    <w:rsid w:val="00460F76"/>
    <w:rsid w:val="004B2E43"/>
    <w:rsid w:val="004D2A05"/>
    <w:rsid w:val="00503DEC"/>
    <w:rsid w:val="00514530"/>
    <w:rsid w:val="005337B9"/>
    <w:rsid w:val="005C3965"/>
    <w:rsid w:val="00603D65"/>
    <w:rsid w:val="00634854"/>
    <w:rsid w:val="006430D2"/>
    <w:rsid w:val="006733FC"/>
    <w:rsid w:val="00681B3D"/>
    <w:rsid w:val="006D1265"/>
    <w:rsid w:val="00715050"/>
    <w:rsid w:val="007207C4"/>
    <w:rsid w:val="00773853"/>
    <w:rsid w:val="007921FD"/>
    <w:rsid w:val="007D772A"/>
    <w:rsid w:val="007F395D"/>
    <w:rsid w:val="008668E5"/>
    <w:rsid w:val="0089625E"/>
    <w:rsid w:val="008F0A19"/>
    <w:rsid w:val="00940AEE"/>
    <w:rsid w:val="00A22756"/>
    <w:rsid w:val="00BB55EA"/>
    <w:rsid w:val="00BF29F5"/>
    <w:rsid w:val="00C622A5"/>
    <w:rsid w:val="00CA475B"/>
    <w:rsid w:val="00CF788E"/>
    <w:rsid w:val="00DF6804"/>
    <w:rsid w:val="00F1679A"/>
    <w:rsid w:val="00F25C80"/>
    <w:rsid w:val="00F344A5"/>
    <w:rsid w:val="00FA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0A19"/>
    <w:rPr>
      <w:rFonts w:ascii="Times New Roman" w:eastAsia="Times New Roman" w:hAnsi="Times New Roman" w:cs="Times New Roman"/>
      <w:sz w:val="24"/>
      <w:szCs w:val="24"/>
    </w:rPr>
  </w:style>
  <w:style w:type="character" w:styleId="Hyperlink">
    <w:name w:val="Hyperlink"/>
    <w:uiPriority w:val="99"/>
    <w:unhideWhenUsed/>
    <w:rsid w:val="007D772A"/>
    <w:rPr>
      <w:color w:val="0000FF"/>
      <w:u w:val="single"/>
    </w:rPr>
  </w:style>
  <w:style w:type="character" w:styleId="Strong">
    <w:name w:val="Strong"/>
    <w:uiPriority w:val="22"/>
    <w:qFormat/>
    <w:rsid w:val="007D772A"/>
    <w:rPr>
      <w:b/>
      <w:bCs/>
    </w:rPr>
  </w:style>
  <w:style w:type="paragraph" w:customStyle="1" w:styleId="Default">
    <w:name w:val="Default"/>
    <w:basedOn w:val="Normal"/>
    <w:uiPriority w:val="99"/>
    <w:rsid w:val="007D772A"/>
    <w:pPr>
      <w:autoSpaceDE w:val="0"/>
      <w:autoSpaceDN w:val="0"/>
      <w:spacing w:after="0"/>
    </w:pPr>
    <w:rPr>
      <w:rFonts w:ascii="Times New Roman" w:eastAsia="SimSun"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0A19"/>
    <w:rPr>
      <w:rFonts w:ascii="Times New Roman" w:eastAsia="Times New Roman" w:hAnsi="Times New Roman" w:cs="Times New Roman"/>
      <w:sz w:val="24"/>
      <w:szCs w:val="24"/>
    </w:rPr>
  </w:style>
  <w:style w:type="character" w:styleId="Hyperlink">
    <w:name w:val="Hyperlink"/>
    <w:uiPriority w:val="99"/>
    <w:unhideWhenUsed/>
    <w:rsid w:val="007D772A"/>
    <w:rPr>
      <w:color w:val="0000FF"/>
      <w:u w:val="single"/>
    </w:rPr>
  </w:style>
  <w:style w:type="character" w:styleId="Strong">
    <w:name w:val="Strong"/>
    <w:uiPriority w:val="22"/>
    <w:qFormat/>
    <w:rsid w:val="007D772A"/>
    <w:rPr>
      <w:b/>
      <w:bCs/>
    </w:rPr>
  </w:style>
  <w:style w:type="paragraph" w:customStyle="1" w:styleId="Default">
    <w:name w:val="Default"/>
    <w:basedOn w:val="Normal"/>
    <w:uiPriority w:val="99"/>
    <w:rsid w:val="007D772A"/>
    <w:pPr>
      <w:autoSpaceDE w:val="0"/>
      <w:autoSpaceDN w:val="0"/>
      <w:spacing w:after="0"/>
    </w:pPr>
    <w:rPr>
      <w:rFonts w:ascii="Times New Roman" w:eastAsia="SimSu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0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hr/eos/index.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ta.edu/disability" TargetMode="External"/><Relationship Id="rId12" Type="http://schemas.openxmlformats.org/officeDocument/2006/relationships/hyperlink" Target="http://www.uta.edu/sf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ta.edu/caps/" TargetMode="External"/><Relationship Id="rId11" Type="http://schemas.openxmlformats.org/officeDocument/2006/relationships/hyperlink" Target="http://www.uta.edu/oit/cs/email/mavmail.php" TargetMode="External"/><Relationship Id="rId5" Type="http://schemas.openxmlformats.org/officeDocument/2006/relationships/hyperlink" Target="http://wweb.uta.edu/aao/fao/" TargetMode="External"/><Relationship Id="rId10" Type="http://schemas.openxmlformats.org/officeDocument/2006/relationships/hyperlink" Target="mailto:resources@uta.edu" TargetMode="External"/><Relationship Id="rId4" Type="http://schemas.openxmlformats.org/officeDocument/2006/relationships/webSettings" Target="webSettings.xml"/><Relationship Id="rId9" Type="http://schemas.openxmlformats.org/officeDocument/2006/relationships/hyperlink" Target="http://www.uta.edu/titleI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8</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dc:creator>
  <cp:lastModifiedBy>Richard Bennett</cp:lastModifiedBy>
  <cp:revision>9</cp:revision>
  <cp:lastPrinted>2015-08-22T18:36:00Z</cp:lastPrinted>
  <dcterms:created xsi:type="dcterms:W3CDTF">2016-01-08T22:02:00Z</dcterms:created>
  <dcterms:modified xsi:type="dcterms:W3CDTF">2016-01-24T17:27:00Z</dcterms:modified>
</cp:coreProperties>
</file>