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516" w:rsidRDefault="007C5E13" w:rsidP="00AE6000">
      <w:pPr>
        <w:jc w:val="center"/>
        <w:rPr>
          <w:sz w:val="20"/>
          <w:szCs w:val="20"/>
        </w:rPr>
      </w:pPr>
      <w:r>
        <w:rPr>
          <w:sz w:val="20"/>
          <w:szCs w:val="20"/>
        </w:rPr>
      </w:r>
      <w:r>
        <w:rPr>
          <w:sz w:val="20"/>
          <w:szCs w:val="20"/>
        </w:rPr>
        <w:pict>
          <v:shapetype id="_x0000_t202" coordsize="21600,21600" o:spt="202" path="m,l,21600r21600,l21600,xe">
            <v:stroke joinstyle="miter"/>
            <v:path gradientshapeok="t" o:connecttype="rect"/>
          </v:shapetype>
          <v:shape id="_x0000_s1027" type="#_x0000_t202" style="width:198pt;height:54pt;mso-left-percent:-10001;mso-top-percent:-10001;mso-position-horizontal:absolute;mso-position-horizontal-relative:char;mso-position-vertical:absolute;mso-position-vertical-relative:line;mso-left-percent:-10001;mso-top-percent:-10001" wrapcoords="0 0 21600 0 21600 21600 0 21600 0 0" filled="f" stroked="f">
            <v:textbox style="mso-next-textbox:#_x0000_s1027" inset=",0,,0">
              <w:txbxContent>
                <w:p w:rsidR="00AB7AF9" w:rsidRPr="006D2AD6" w:rsidRDefault="00AB7AF9" w:rsidP="00204516">
                  <w:pPr>
                    <w:pBdr>
                      <w:top w:val="single" w:sz="8" w:space="1" w:color="auto" w:shadow="1"/>
                      <w:left w:val="single" w:sz="8" w:space="4" w:color="auto" w:shadow="1"/>
                      <w:bottom w:val="single" w:sz="8" w:space="1" w:color="auto" w:shadow="1"/>
                      <w:right w:val="single" w:sz="8" w:space="4" w:color="auto" w:shadow="1"/>
                    </w:pBdr>
                    <w:jc w:val="center"/>
                    <w:rPr>
                      <w:rFonts w:ascii="Arial" w:hAnsi="Arial" w:cs="Arial"/>
                      <w:b/>
                      <w:sz w:val="16"/>
                      <w:szCs w:val="16"/>
                    </w:rPr>
                  </w:pPr>
                </w:p>
                <w:p w:rsidR="00AB7AF9" w:rsidRDefault="00AB7AF9" w:rsidP="00204516">
                  <w:pPr>
                    <w:pBdr>
                      <w:top w:val="single" w:sz="8" w:space="1" w:color="auto" w:shadow="1"/>
                      <w:left w:val="single" w:sz="8" w:space="4" w:color="auto" w:shadow="1"/>
                      <w:bottom w:val="single" w:sz="8" w:space="1" w:color="auto" w:shadow="1"/>
                      <w:right w:val="single" w:sz="8" w:space="4" w:color="auto" w:shadow="1"/>
                    </w:pBdr>
                    <w:jc w:val="center"/>
                    <w:rPr>
                      <w:rFonts w:ascii="Arial" w:hAnsi="Arial" w:cs="Arial"/>
                      <w:b/>
                      <w:sz w:val="28"/>
                      <w:szCs w:val="28"/>
                    </w:rPr>
                  </w:pPr>
                  <w:r>
                    <w:rPr>
                      <w:rFonts w:ascii="Arial" w:hAnsi="Arial" w:cs="Arial"/>
                      <w:b/>
                      <w:sz w:val="28"/>
                      <w:szCs w:val="28"/>
                    </w:rPr>
                    <w:t>EE 2415</w:t>
                  </w:r>
                </w:p>
                <w:p w:rsidR="00AB7AF9" w:rsidRPr="00042A0A" w:rsidRDefault="00AB7AF9" w:rsidP="00204516">
                  <w:pPr>
                    <w:pBdr>
                      <w:top w:val="single" w:sz="8" w:space="1" w:color="auto" w:shadow="1"/>
                      <w:left w:val="single" w:sz="8" w:space="4" w:color="auto" w:shadow="1"/>
                      <w:bottom w:val="single" w:sz="8" w:space="1" w:color="auto" w:shadow="1"/>
                      <w:right w:val="single" w:sz="8" w:space="4" w:color="auto" w:shadow="1"/>
                    </w:pBdr>
                    <w:jc w:val="center"/>
                    <w:rPr>
                      <w:rFonts w:ascii="Arial" w:hAnsi="Arial" w:cs="Arial"/>
                      <w:b/>
                      <w:sz w:val="28"/>
                      <w:szCs w:val="28"/>
                    </w:rPr>
                  </w:pPr>
                  <w:r>
                    <w:rPr>
                      <w:rFonts w:ascii="Arial" w:hAnsi="Arial" w:cs="Arial"/>
                      <w:b/>
                      <w:sz w:val="28"/>
                      <w:szCs w:val="28"/>
                    </w:rPr>
                    <w:t>Circuit Analysis I</w:t>
                  </w:r>
                </w:p>
              </w:txbxContent>
            </v:textbox>
            <w10:wrap type="none"/>
            <w10:anchorlock/>
          </v:shape>
        </w:pict>
      </w:r>
    </w:p>
    <w:p w:rsidR="00A45131" w:rsidRDefault="00A45131" w:rsidP="007F5B96">
      <w:pPr>
        <w:rPr>
          <w:sz w:val="20"/>
          <w:szCs w:val="20"/>
        </w:rPr>
      </w:pPr>
    </w:p>
    <w:p w:rsidR="00A45131" w:rsidRPr="00966ED9" w:rsidRDefault="000C655E" w:rsidP="00B83427">
      <w:pPr>
        <w:jc w:val="center"/>
        <w:rPr>
          <w:sz w:val="20"/>
          <w:szCs w:val="20"/>
        </w:rPr>
      </w:pPr>
      <w:r>
        <w:rPr>
          <w:sz w:val="20"/>
          <w:szCs w:val="20"/>
        </w:rPr>
        <w:t>Fall</w:t>
      </w:r>
      <w:r w:rsidR="00A45131">
        <w:rPr>
          <w:sz w:val="20"/>
          <w:szCs w:val="20"/>
        </w:rPr>
        <w:t xml:space="preserve"> 201</w:t>
      </w:r>
      <w:r w:rsidR="005E600B">
        <w:rPr>
          <w:sz w:val="20"/>
          <w:szCs w:val="20"/>
        </w:rPr>
        <w:t>6</w:t>
      </w:r>
    </w:p>
    <w:p w:rsidR="00A45131" w:rsidRPr="00966ED9" w:rsidRDefault="00A45131" w:rsidP="00B83427">
      <w:pPr>
        <w:jc w:val="center"/>
        <w:rPr>
          <w:sz w:val="20"/>
          <w:szCs w:val="20"/>
        </w:rPr>
      </w:pPr>
      <w:r w:rsidRPr="00966ED9">
        <w:rPr>
          <w:sz w:val="20"/>
          <w:szCs w:val="20"/>
        </w:rPr>
        <w:t>Dr. Howard T. Russell, Jr.</w:t>
      </w:r>
    </w:p>
    <w:p w:rsidR="00A45131" w:rsidRPr="00966ED9" w:rsidRDefault="00A45131" w:rsidP="00B83427">
      <w:pPr>
        <w:jc w:val="center"/>
        <w:rPr>
          <w:sz w:val="20"/>
          <w:szCs w:val="20"/>
        </w:rPr>
      </w:pPr>
      <w:r w:rsidRPr="00966ED9">
        <w:rPr>
          <w:sz w:val="20"/>
          <w:szCs w:val="20"/>
        </w:rPr>
        <w:t xml:space="preserve">Office: </w:t>
      </w:r>
      <w:r>
        <w:rPr>
          <w:sz w:val="20"/>
          <w:szCs w:val="20"/>
        </w:rPr>
        <w:t>Nedderman Hall 526</w:t>
      </w:r>
    </w:p>
    <w:p w:rsidR="00A45131" w:rsidRPr="00966ED9" w:rsidRDefault="00A45131" w:rsidP="00B83427">
      <w:pPr>
        <w:jc w:val="center"/>
        <w:rPr>
          <w:sz w:val="20"/>
          <w:szCs w:val="20"/>
        </w:rPr>
      </w:pPr>
      <w:r w:rsidRPr="00966ED9">
        <w:rPr>
          <w:sz w:val="20"/>
          <w:szCs w:val="20"/>
        </w:rPr>
        <w:t>(817) 272-3154</w:t>
      </w:r>
    </w:p>
    <w:p w:rsidR="00A45131" w:rsidRDefault="007C5E13" w:rsidP="00B83427">
      <w:pPr>
        <w:jc w:val="center"/>
        <w:rPr>
          <w:sz w:val="20"/>
          <w:szCs w:val="20"/>
        </w:rPr>
      </w:pPr>
      <w:hyperlink r:id="rId8" w:history="1">
        <w:r w:rsidR="00A45131" w:rsidRPr="004F5C08">
          <w:rPr>
            <w:rStyle w:val="Hyperlink"/>
            <w:sz w:val="20"/>
            <w:szCs w:val="20"/>
          </w:rPr>
          <w:t>hrussell@uta.edu</w:t>
        </w:r>
      </w:hyperlink>
    </w:p>
    <w:p w:rsidR="00A45131" w:rsidRDefault="00A45131" w:rsidP="00B83427">
      <w:pPr>
        <w:rPr>
          <w:sz w:val="20"/>
          <w:szCs w:val="20"/>
        </w:rPr>
      </w:pPr>
    </w:p>
    <w:p w:rsidR="00A45131" w:rsidRDefault="00A45131" w:rsidP="00B83427">
      <w:pPr>
        <w:pStyle w:val="BodyText"/>
        <w:spacing w:line="240" w:lineRule="auto"/>
        <w:rPr>
          <w:rFonts w:ascii="Arial" w:hAnsi="Arial" w:cs="Arial"/>
          <w:b/>
          <w:sz w:val="20"/>
        </w:rPr>
      </w:pPr>
      <w:r>
        <w:rPr>
          <w:rFonts w:ascii="Arial" w:hAnsi="Arial" w:cs="Arial"/>
          <w:b/>
          <w:sz w:val="20"/>
        </w:rPr>
        <w:t>Catalog Course Description:</w:t>
      </w:r>
    </w:p>
    <w:p w:rsidR="00742EB7" w:rsidRPr="00742EB7" w:rsidRDefault="00742EB7" w:rsidP="00B83427">
      <w:pPr>
        <w:pStyle w:val="BodyText"/>
        <w:spacing w:line="240" w:lineRule="auto"/>
        <w:rPr>
          <w:rFonts w:ascii="Times New Roman" w:hAnsi="Times New Roman"/>
          <w:sz w:val="20"/>
        </w:rPr>
      </w:pPr>
      <w:r w:rsidRPr="00742EB7">
        <w:rPr>
          <w:rStyle w:val="Strong"/>
          <w:rFonts w:ascii="Times New Roman" w:hAnsi="Times New Roman"/>
          <w:sz w:val="20"/>
        </w:rPr>
        <w:t>EE 2415 CIRCUIT ANALYSIS I</w:t>
      </w:r>
      <w:r w:rsidRPr="00742EB7">
        <w:rPr>
          <w:rFonts w:ascii="Times New Roman" w:hAnsi="Times New Roman"/>
          <w:sz w:val="20"/>
        </w:rPr>
        <w:t xml:space="preserve"> (3-3) Basic circuit concepts of resistor, inductor, and capacitor (RLC) components. Kirchhoff's laws, resistive network analysis, power calculations, loop and node equations, topology, basic network theorems. Dependent sources and operational amplifiers. Computer-assisted solution of circuit problems. Elementary transient time-domain analysis. Introduction to frequency domain analysis and Bode plots. Steady state A-C phasor analysis, including element laws and phasor diagrams. Problems and experimental demonstrations will be covered during recitation and laboratory sessions. Prerequisite: Grade C or better in EE </w:t>
      </w:r>
      <w:r w:rsidR="000C655E">
        <w:rPr>
          <w:rFonts w:ascii="Times New Roman" w:hAnsi="Times New Roman"/>
          <w:sz w:val="20"/>
        </w:rPr>
        <w:t>1106</w:t>
      </w:r>
      <w:r w:rsidRPr="00742EB7">
        <w:rPr>
          <w:rFonts w:ascii="Times New Roman" w:hAnsi="Times New Roman"/>
          <w:sz w:val="20"/>
        </w:rPr>
        <w:t>, MATH 2425. Co-requisite: MATH 3319, PHYS 1444.</w:t>
      </w:r>
    </w:p>
    <w:p w:rsidR="00742EB7" w:rsidRDefault="00742EB7" w:rsidP="00B83427">
      <w:pPr>
        <w:pStyle w:val="BodyText"/>
        <w:spacing w:line="240" w:lineRule="auto"/>
        <w:rPr>
          <w:rFonts w:ascii="Times New Roman" w:hAnsi="Times New Roman"/>
          <w:sz w:val="20"/>
        </w:rPr>
      </w:pPr>
    </w:p>
    <w:p w:rsidR="00034633" w:rsidRDefault="00034633" w:rsidP="00B83427">
      <w:pPr>
        <w:pStyle w:val="BodyText"/>
        <w:spacing w:line="240" w:lineRule="auto"/>
        <w:rPr>
          <w:rFonts w:ascii="Arial" w:hAnsi="Arial" w:cs="Arial"/>
          <w:b/>
          <w:sz w:val="20"/>
        </w:rPr>
      </w:pPr>
      <w:r>
        <w:rPr>
          <w:rFonts w:ascii="Arial" w:hAnsi="Arial" w:cs="Arial"/>
          <w:b/>
          <w:sz w:val="20"/>
        </w:rPr>
        <w:t>Topics:</w:t>
      </w:r>
    </w:p>
    <w:p w:rsidR="008A5273" w:rsidRDefault="00034633" w:rsidP="00B83427">
      <w:pPr>
        <w:rPr>
          <w:sz w:val="20"/>
          <w:szCs w:val="20"/>
        </w:rPr>
      </w:pPr>
      <w:r>
        <w:rPr>
          <w:sz w:val="20"/>
          <w:szCs w:val="20"/>
        </w:rPr>
        <w:t xml:space="preserve">EE </w:t>
      </w:r>
      <w:r w:rsidR="007E0234">
        <w:rPr>
          <w:sz w:val="20"/>
          <w:szCs w:val="20"/>
        </w:rPr>
        <w:t>2</w:t>
      </w:r>
      <w:r w:rsidR="00A21431">
        <w:rPr>
          <w:sz w:val="20"/>
          <w:szCs w:val="20"/>
        </w:rPr>
        <w:t>4</w:t>
      </w:r>
      <w:r w:rsidR="007E0234">
        <w:rPr>
          <w:sz w:val="20"/>
          <w:szCs w:val="20"/>
        </w:rPr>
        <w:t xml:space="preserve">15 </w:t>
      </w:r>
      <w:r>
        <w:rPr>
          <w:sz w:val="20"/>
          <w:szCs w:val="20"/>
        </w:rPr>
        <w:t xml:space="preserve">is </w:t>
      </w:r>
      <w:r w:rsidR="007E0234">
        <w:rPr>
          <w:sz w:val="20"/>
          <w:szCs w:val="20"/>
        </w:rPr>
        <w:t xml:space="preserve">the first </w:t>
      </w:r>
      <w:r w:rsidR="00594388">
        <w:rPr>
          <w:sz w:val="20"/>
          <w:szCs w:val="20"/>
        </w:rPr>
        <w:t xml:space="preserve">complete </w:t>
      </w:r>
      <w:r w:rsidR="007E0234">
        <w:rPr>
          <w:sz w:val="20"/>
          <w:szCs w:val="20"/>
        </w:rPr>
        <w:t xml:space="preserve">course on electric circuit theory and analysis.  </w:t>
      </w:r>
      <w:r w:rsidRPr="00144774">
        <w:rPr>
          <w:sz w:val="20"/>
          <w:szCs w:val="20"/>
        </w:rPr>
        <w:t>Th</w:t>
      </w:r>
      <w:r>
        <w:rPr>
          <w:sz w:val="20"/>
          <w:szCs w:val="20"/>
        </w:rPr>
        <w:t>e</w:t>
      </w:r>
      <w:r w:rsidRPr="00144774">
        <w:rPr>
          <w:sz w:val="20"/>
          <w:szCs w:val="20"/>
        </w:rPr>
        <w:t xml:space="preserve"> course begins with topics on </w:t>
      </w:r>
      <w:r w:rsidR="007E0234">
        <w:rPr>
          <w:sz w:val="20"/>
          <w:szCs w:val="20"/>
        </w:rPr>
        <w:t xml:space="preserve">basic electrical engineering quantities and variables and quickly progresses into a review of the fundamental </w:t>
      </w:r>
      <w:r w:rsidR="00B40448">
        <w:rPr>
          <w:sz w:val="20"/>
          <w:szCs w:val="20"/>
        </w:rPr>
        <w:t xml:space="preserve">network </w:t>
      </w:r>
      <w:r w:rsidR="007E0234">
        <w:rPr>
          <w:sz w:val="20"/>
          <w:szCs w:val="20"/>
        </w:rPr>
        <w:t xml:space="preserve">laws (Ohm’s and Kirchhoff’s).  Following this review is an introduction </w:t>
      </w:r>
      <w:r w:rsidR="00594388">
        <w:rPr>
          <w:sz w:val="20"/>
          <w:szCs w:val="20"/>
        </w:rPr>
        <w:t>into voltage and current sources.  Resistors and basic resistor networks</w:t>
      </w:r>
      <w:r w:rsidR="007E0234">
        <w:rPr>
          <w:sz w:val="20"/>
          <w:szCs w:val="20"/>
        </w:rPr>
        <w:t xml:space="preserve"> </w:t>
      </w:r>
      <w:r w:rsidR="00594388">
        <w:rPr>
          <w:sz w:val="20"/>
          <w:szCs w:val="20"/>
        </w:rPr>
        <w:t xml:space="preserve">and operations are covered next.  </w:t>
      </w:r>
      <w:r w:rsidR="00B40448">
        <w:rPr>
          <w:sz w:val="20"/>
          <w:szCs w:val="20"/>
        </w:rPr>
        <w:t xml:space="preserve">A set of network theorems are developed from the application of the fundamental laws on resistive networks.  Matrix methods are applied to the generation and solution of a system of linear network equations (MAME and NAME).  The second part of the course begins with the introduction into energy storage elements – the capacitor and </w:t>
      </w:r>
      <w:r w:rsidR="006C4B73">
        <w:rPr>
          <w:sz w:val="20"/>
          <w:szCs w:val="20"/>
        </w:rPr>
        <w:t xml:space="preserve">the </w:t>
      </w:r>
      <w:r w:rsidR="00B40448">
        <w:rPr>
          <w:sz w:val="20"/>
          <w:szCs w:val="20"/>
        </w:rPr>
        <w:t xml:space="preserve">inductor.  The behavioral characteristics of the elements in the time-domain are explored with the application </w:t>
      </w:r>
      <w:r w:rsidR="006C4B73">
        <w:rPr>
          <w:sz w:val="20"/>
          <w:szCs w:val="20"/>
        </w:rPr>
        <w:t xml:space="preserve">of differential equations on the analysis equations.  </w:t>
      </w:r>
      <w:r w:rsidR="008A5273">
        <w:rPr>
          <w:sz w:val="20"/>
          <w:szCs w:val="20"/>
        </w:rPr>
        <w:t>Complete time-domain solutions of first and second order network are developed.  The course ends with the application of steady-state concepts on RLC networks</w:t>
      </w:r>
      <w:r w:rsidR="00C3275A">
        <w:rPr>
          <w:sz w:val="20"/>
          <w:szCs w:val="20"/>
        </w:rPr>
        <w:t>,</w:t>
      </w:r>
      <w:r w:rsidR="008A5273">
        <w:rPr>
          <w:sz w:val="20"/>
          <w:szCs w:val="20"/>
        </w:rPr>
        <w:t xml:space="preserve"> and the development and application of phasors.</w:t>
      </w:r>
    </w:p>
    <w:p w:rsidR="00034633" w:rsidRDefault="00034633" w:rsidP="00B83427">
      <w:pPr>
        <w:rPr>
          <w:sz w:val="20"/>
          <w:szCs w:val="20"/>
        </w:rPr>
      </w:pPr>
    </w:p>
    <w:p w:rsidR="00123EAE" w:rsidRPr="00123EAE" w:rsidRDefault="00123EAE" w:rsidP="00B83427">
      <w:pPr>
        <w:rPr>
          <w:rFonts w:ascii="Arial" w:hAnsi="Arial" w:cs="Arial"/>
          <w:b/>
          <w:sz w:val="20"/>
          <w:szCs w:val="20"/>
        </w:rPr>
      </w:pPr>
      <w:r>
        <w:rPr>
          <w:rFonts w:ascii="Arial" w:hAnsi="Arial" w:cs="Arial"/>
          <w:b/>
          <w:sz w:val="20"/>
          <w:szCs w:val="20"/>
        </w:rPr>
        <w:t>Prerequisite:</w:t>
      </w:r>
    </w:p>
    <w:p w:rsidR="00123EAE" w:rsidRPr="00123EAE" w:rsidRDefault="00A21431" w:rsidP="00B83427">
      <w:pPr>
        <w:rPr>
          <w:sz w:val="20"/>
          <w:szCs w:val="20"/>
        </w:rPr>
      </w:pPr>
      <w:r>
        <w:rPr>
          <w:sz w:val="20"/>
          <w:szCs w:val="20"/>
        </w:rPr>
        <w:t xml:space="preserve">EE </w:t>
      </w:r>
      <w:r w:rsidR="000C655E">
        <w:rPr>
          <w:sz w:val="20"/>
          <w:szCs w:val="20"/>
        </w:rPr>
        <w:t>1106</w:t>
      </w:r>
      <w:r>
        <w:rPr>
          <w:sz w:val="20"/>
          <w:szCs w:val="20"/>
        </w:rPr>
        <w:t xml:space="preserve">, </w:t>
      </w:r>
      <w:r w:rsidR="00123EAE" w:rsidRPr="00123EAE">
        <w:rPr>
          <w:sz w:val="20"/>
          <w:szCs w:val="20"/>
        </w:rPr>
        <w:t>MATH 2</w:t>
      </w:r>
      <w:r w:rsidR="00E92049">
        <w:rPr>
          <w:sz w:val="20"/>
          <w:szCs w:val="20"/>
        </w:rPr>
        <w:t>4</w:t>
      </w:r>
      <w:r w:rsidR="00123EAE" w:rsidRPr="00123EAE">
        <w:rPr>
          <w:sz w:val="20"/>
          <w:szCs w:val="20"/>
        </w:rPr>
        <w:t>25</w:t>
      </w:r>
      <w:r>
        <w:rPr>
          <w:sz w:val="20"/>
          <w:szCs w:val="20"/>
        </w:rPr>
        <w:t>,</w:t>
      </w:r>
      <w:r w:rsidR="00123EAE" w:rsidRPr="00123EAE">
        <w:rPr>
          <w:sz w:val="20"/>
          <w:szCs w:val="20"/>
        </w:rPr>
        <w:t xml:space="preserve"> co-requisite: </w:t>
      </w:r>
      <w:r w:rsidR="00E92049">
        <w:rPr>
          <w:sz w:val="20"/>
          <w:szCs w:val="20"/>
        </w:rPr>
        <w:t xml:space="preserve">MATH </w:t>
      </w:r>
      <w:r>
        <w:rPr>
          <w:sz w:val="20"/>
          <w:szCs w:val="20"/>
        </w:rPr>
        <w:t>3319</w:t>
      </w:r>
      <w:r w:rsidR="00E92049">
        <w:rPr>
          <w:sz w:val="20"/>
          <w:szCs w:val="20"/>
        </w:rPr>
        <w:t xml:space="preserve">, </w:t>
      </w:r>
      <w:r w:rsidR="00123EAE" w:rsidRPr="00123EAE">
        <w:rPr>
          <w:sz w:val="20"/>
          <w:szCs w:val="20"/>
        </w:rPr>
        <w:t>P</w:t>
      </w:r>
      <w:r w:rsidR="00123EAE">
        <w:rPr>
          <w:sz w:val="20"/>
          <w:szCs w:val="20"/>
        </w:rPr>
        <w:t>HYS 1444.</w:t>
      </w:r>
    </w:p>
    <w:p w:rsidR="00144774" w:rsidRDefault="00144774" w:rsidP="00B83427">
      <w:pPr>
        <w:rPr>
          <w:sz w:val="20"/>
          <w:szCs w:val="20"/>
        </w:rPr>
      </w:pPr>
    </w:p>
    <w:p w:rsidR="0058007F" w:rsidRPr="001B01A0" w:rsidRDefault="0058007F" w:rsidP="00B83427">
      <w:pPr>
        <w:rPr>
          <w:rFonts w:ascii="Arial" w:hAnsi="Arial" w:cs="Arial"/>
          <w:b/>
          <w:sz w:val="20"/>
          <w:szCs w:val="20"/>
        </w:rPr>
      </w:pPr>
      <w:r>
        <w:rPr>
          <w:rFonts w:ascii="Arial" w:hAnsi="Arial" w:cs="Arial"/>
          <w:b/>
          <w:sz w:val="20"/>
          <w:szCs w:val="20"/>
        </w:rPr>
        <w:t>Textbook:</w:t>
      </w:r>
    </w:p>
    <w:p w:rsidR="00123EAE" w:rsidRPr="00123EAE" w:rsidRDefault="00123EAE" w:rsidP="00B83427">
      <w:pPr>
        <w:rPr>
          <w:sz w:val="20"/>
          <w:szCs w:val="20"/>
        </w:rPr>
      </w:pPr>
      <w:r w:rsidRPr="00123EAE">
        <w:rPr>
          <w:sz w:val="20"/>
          <w:szCs w:val="20"/>
        </w:rPr>
        <w:t xml:space="preserve">R.C. Dorf and J.A. Svoboda, </w:t>
      </w:r>
      <w:r w:rsidRPr="00123EAE">
        <w:rPr>
          <w:rStyle w:val="Emphasis"/>
          <w:sz w:val="20"/>
          <w:szCs w:val="20"/>
        </w:rPr>
        <w:t>Introduction to Electric Circuits</w:t>
      </w:r>
      <w:r w:rsidRPr="00123EAE">
        <w:rPr>
          <w:sz w:val="20"/>
          <w:szCs w:val="20"/>
        </w:rPr>
        <w:t xml:space="preserve">, </w:t>
      </w:r>
      <w:r w:rsidR="00F8462F">
        <w:rPr>
          <w:i/>
          <w:sz w:val="20"/>
          <w:szCs w:val="20"/>
        </w:rPr>
        <w:t>9</w:t>
      </w:r>
      <w:r w:rsidRPr="00123EAE">
        <w:rPr>
          <w:i/>
          <w:sz w:val="20"/>
          <w:szCs w:val="20"/>
        </w:rPr>
        <w:t>th Edition</w:t>
      </w:r>
      <w:r w:rsidRPr="00123EAE">
        <w:rPr>
          <w:sz w:val="20"/>
          <w:szCs w:val="20"/>
        </w:rPr>
        <w:t xml:space="preserve">, </w:t>
      </w:r>
      <w:r>
        <w:rPr>
          <w:sz w:val="20"/>
          <w:szCs w:val="20"/>
        </w:rPr>
        <w:t>John Wiley &amp; Sons, Inc., 20</w:t>
      </w:r>
      <w:r w:rsidR="00360432">
        <w:rPr>
          <w:sz w:val="20"/>
          <w:szCs w:val="20"/>
        </w:rPr>
        <w:t>1</w:t>
      </w:r>
      <w:r w:rsidR="00F8462F">
        <w:rPr>
          <w:sz w:val="20"/>
          <w:szCs w:val="20"/>
        </w:rPr>
        <w:t>4</w:t>
      </w:r>
      <w:r>
        <w:rPr>
          <w:sz w:val="20"/>
          <w:szCs w:val="20"/>
        </w:rPr>
        <w:t>,</w:t>
      </w:r>
      <w:r w:rsidRPr="00123EAE">
        <w:rPr>
          <w:sz w:val="20"/>
          <w:szCs w:val="20"/>
        </w:rPr>
        <w:t xml:space="preserve"> ISBN </w:t>
      </w:r>
      <w:r w:rsidR="00360432">
        <w:rPr>
          <w:sz w:val="20"/>
          <w:szCs w:val="20"/>
        </w:rPr>
        <w:t>978-</w:t>
      </w:r>
      <w:r w:rsidR="00F8462F">
        <w:rPr>
          <w:sz w:val="20"/>
          <w:szCs w:val="20"/>
        </w:rPr>
        <w:t>1</w:t>
      </w:r>
      <w:r w:rsidR="00360432">
        <w:rPr>
          <w:sz w:val="20"/>
          <w:szCs w:val="20"/>
        </w:rPr>
        <w:t>-</w:t>
      </w:r>
      <w:r w:rsidR="00F8462F">
        <w:rPr>
          <w:sz w:val="20"/>
          <w:szCs w:val="20"/>
        </w:rPr>
        <w:t>118</w:t>
      </w:r>
      <w:r w:rsidR="00360432">
        <w:rPr>
          <w:sz w:val="20"/>
          <w:szCs w:val="20"/>
        </w:rPr>
        <w:t>-</w:t>
      </w:r>
      <w:r w:rsidR="00F8462F">
        <w:rPr>
          <w:sz w:val="20"/>
          <w:szCs w:val="20"/>
        </w:rPr>
        <w:t>47750</w:t>
      </w:r>
      <w:r w:rsidR="00360432">
        <w:rPr>
          <w:sz w:val="20"/>
          <w:szCs w:val="20"/>
        </w:rPr>
        <w:t>-</w:t>
      </w:r>
      <w:r w:rsidR="00F8462F">
        <w:rPr>
          <w:sz w:val="20"/>
          <w:szCs w:val="20"/>
        </w:rPr>
        <w:t>2</w:t>
      </w:r>
      <w:r w:rsidR="00360432">
        <w:rPr>
          <w:sz w:val="20"/>
          <w:szCs w:val="20"/>
        </w:rPr>
        <w:t>.</w:t>
      </w:r>
    </w:p>
    <w:p w:rsidR="00360432" w:rsidRDefault="00360432" w:rsidP="00B83427">
      <w:pPr>
        <w:rPr>
          <w:sz w:val="20"/>
          <w:szCs w:val="20"/>
        </w:rPr>
      </w:pPr>
    </w:p>
    <w:p w:rsidR="00EA278C" w:rsidRPr="00EA278C" w:rsidRDefault="00EA278C" w:rsidP="00B83427">
      <w:pPr>
        <w:rPr>
          <w:rFonts w:ascii="Arial" w:hAnsi="Arial" w:cs="Arial"/>
          <w:b/>
          <w:sz w:val="20"/>
          <w:szCs w:val="20"/>
        </w:rPr>
      </w:pPr>
      <w:r w:rsidRPr="00EA278C">
        <w:rPr>
          <w:rFonts w:ascii="Arial" w:hAnsi="Arial" w:cs="Arial"/>
          <w:b/>
          <w:sz w:val="20"/>
          <w:szCs w:val="20"/>
        </w:rPr>
        <w:t>Tools:</w:t>
      </w:r>
    </w:p>
    <w:p w:rsidR="00240212" w:rsidRDefault="00240212" w:rsidP="00B83427">
      <w:pPr>
        <w:tabs>
          <w:tab w:val="left" w:pos="360"/>
        </w:tabs>
        <w:ind w:left="360" w:hanging="360"/>
        <w:rPr>
          <w:sz w:val="20"/>
          <w:szCs w:val="20"/>
        </w:rPr>
      </w:pPr>
      <w:r>
        <w:rPr>
          <w:sz w:val="20"/>
          <w:szCs w:val="20"/>
        </w:rPr>
        <w:t>1.</w:t>
      </w:r>
      <w:r>
        <w:rPr>
          <w:sz w:val="20"/>
          <w:szCs w:val="20"/>
        </w:rPr>
        <w:tab/>
        <w:t>Scientific calculator</w:t>
      </w:r>
      <w:r w:rsidR="005E600B">
        <w:rPr>
          <w:sz w:val="20"/>
          <w:szCs w:val="20"/>
        </w:rPr>
        <w:t xml:space="preserve"> with matrix operations</w:t>
      </w:r>
      <w:r>
        <w:rPr>
          <w:sz w:val="20"/>
          <w:szCs w:val="20"/>
        </w:rPr>
        <w:t xml:space="preserve">.  </w:t>
      </w:r>
      <w:r w:rsidR="005E600B">
        <w:rPr>
          <w:sz w:val="20"/>
          <w:szCs w:val="20"/>
        </w:rPr>
        <w:t>Calculators such as the TI-89 Titanium, TI-Nspire</w:t>
      </w:r>
      <w:r w:rsidR="00BA61FF" w:rsidRPr="00BA61FF">
        <w:rPr>
          <w:sz w:val="20"/>
          <w:szCs w:val="20"/>
          <w:vertAlign w:val="superscript"/>
        </w:rPr>
        <w:t>TM</w:t>
      </w:r>
      <w:r w:rsidR="00BA61FF">
        <w:rPr>
          <w:sz w:val="20"/>
          <w:szCs w:val="20"/>
        </w:rPr>
        <w:t>,</w:t>
      </w:r>
      <w:r w:rsidR="005E600B">
        <w:rPr>
          <w:sz w:val="20"/>
          <w:szCs w:val="20"/>
        </w:rPr>
        <w:t xml:space="preserve"> CX CAS, HP-50</w:t>
      </w:r>
      <w:r w:rsidR="00BA61FF">
        <w:rPr>
          <w:sz w:val="20"/>
          <w:szCs w:val="20"/>
        </w:rPr>
        <w:t>G</w:t>
      </w:r>
      <w:r w:rsidR="005E600B">
        <w:rPr>
          <w:sz w:val="20"/>
          <w:szCs w:val="20"/>
        </w:rPr>
        <w:t xml:space="preserve">, and Casio FX-CP400-L are recommended.  </w:t>
      </w:r>
      <w:r>
        <w:rPr>
          <w:sz w:val="20"/>
          <w:szCs w:val="20"/>
        </w:rPr>
        <w:t>Calculators as components in communication devices are not allowed on exams.</w:t>
      </w:r>
    </w:p>
    <w:p w:rsidR="005E600B" w:rsidRDefault="005E600B" w:rsidP="005E600B">
      <w:pPr>
        <w:tabs>
          <w:tab w:val="left" w:pos="360"/>
        </w:tabs>
        <w:ind w:left="360" w:hanging="360"/>
        <w:rPr>
          <w:sz w:val="20"/>
          <w:szCs w:val="20"/>
        </w:rPr>
      </w:pPr>
      <w:r>
        <w:rPr>
          <w:sz w:val="20"/>
          <w:szCs w:val="20"/>
        </w:rPr>
        <w:t>2</w:t>
      </w:r>
      <w:r w:rsidRPr="007720CF">
        <w:rPr>
          <w:sz w:val="20"/>
          <w:szCs w:val="20"/>
        </w:rPr>
        <w:t>.</w:t>
      </w:r>
      <w:r w:rsidRPr="007720CF">
        <w:rPr>
          <w:sz w:val="20"/>
          <w:szCs w:val="20"/>
        </w:rPr>
        <w:tab/>
      </w:r>
      <w:r>
        <w:rPr>
          <w:sz w:val="20"/>
          <w:szCs w:val="20"/>
        </w:rPr>
        <w:t>PSPICE – found in the Cadence OrCAD 16.6 Lite Software package downloaded free from the Cadence Design Systems, Inc. website (</w:t>
      </w:r>
      <w:hyperlink r:id="rId9" w:history="1">
        <w:r w:rsidRPr="00C41FDF">
          <w:rPr>
            <w:rStyle w:val="Hyperlink"/>
            <w:sz w:val="20"/>
            <w:szCs w:val="20"/>
          </w:rPr>
          <w:t>www.cadence.com</w:t>
        </w:r>
      </w:hyperlink>
      <w:r>
        <w:rPr>
          <w:sz w:val="20"/>
          <w:szCs w:val="20"/>
        </w:rPr>
        <w:t>).  Procedure for downloading the package is included in EE2415Material1.</w:t>
      </w:r>
    </w:p>
    <w:p w:rsidR="00240212" w:rsidRPr="007720CF" w:rsidRDefault="005E600B" w:rsidP="00B83427">
      <w:pPr>
        <w:tabs>
          <w:tab w:val="left" w:pos="360"/>
        </w:tabs>
        <w:ind w:left="360" w:hanging="360"/>
        <w:rPr>
          <w:sz w:val="20"/>
          <w:szCs w:val="20"/>
        </w:rPr>
      </w:pPr>
      <w:r>
        <w:rPr>
          <w:sz w:val="20"/>
          <w:szCs w:val="20"/>
        </w:rPr>
        <w:t>3</w:t>
      </w:r>
      <w:r w:rsidR="00240212" w:rsidRPr="007720CF">
        <w:rPr>
          <w:sz w:val="20"/>
          <w:szCs w:val="20"/>
        </w:rPr>
        <w:t>.</w:t>
      </w:r>
      <w:r w:rsidR="00240212" w:rsidRPr="007720CF">
        <w:rPr>
          <w:sz w:val="20"/>
          <w:szCs w:val="20"/>
        </w:rPr>
        <w:tab/>
        <w:t>A good web browser</w:t>
      </w:r>
      <w:r w:rsidR="00240212">
        <w:rPr>
          <w:sz w:val="20"/>
          <w:szCs w:val="20"/>
        </w:rPr>
        <w:t>.</w:t>
      </w:r>
    </w:p>
    <w:p w:rsidR="00EA278C" w:rsidRPr="007C6A5D" w:rsidRDefault="00EA278C" w:rsidP="00B83427">
      <w:pPr>
        <w:rPr>
          <w:sz w:val="20"/>
          <w:szCs w:val="20"/>
        </w:rPr>
      </w:pPr>
    </w:p>
    <w:p w:rsidR="008940AE" w:rsidRPr="001B01A0" w:rsidRDefault="008940AE" w:rsidP="00B83427">
      <w:pPr>
        <w:rPr>
          <w:rFonts w:ascii="Arial" w:hAnsi="Arial" w:cs="Arial"/>
          <w:b/>
          <w:sz w:val="20"/>
          <w:szCs w:val="20"/>
        </w:rPr>
      </w:pPr>
      <w:r>
        <w:rPr>
          <w:rFonts w:ascii="Arial" w:hAnsi="Arial" w:cs="Arial"/>
          <w:b/>
          <w:sz w:val="20"/>
          <w:szCs w:val="20"/>
        </w:rPr>
        <w:t>Time</w:t>
      </w:r>
      <w:r w:rsidR="00EA278C">
        <w:rPr>
          <w:rFonts w:ascii="Arial" w:hAnsi="Arial" w:cs="Arial"/>
          <w:b/>
          <w:sz w:val="20"/>
          <w:szCs w:val="20"/>
        </w:rPr>
        <w:t>s</w:t>
      </w:r>
      <w:r>
        <w:rPr>
          <w:rFonts w:ascii="Arial" w:hAnsi="Arial" w:cs="Arial"/>
          <w:b/>
          <w:sz w:val="20"/>
          <w:szCs w:val="20"/>
        </w:rPr>
        <w:t xml:space="preserve"> and Location:</w:t>
      </w:r>
    </w:p>
    <w:p w:rsidR="008940AE" w:rsidRDefault="001B4AEC" w:rsidP="008465DB">
      <w:pPr>
        <w:tabs>
          <w:tab w:val="left" w:pos="1980"/>
        </w:tabs>
        <w:ind w:left="1980" w:hanging="1980"/>
        <w:rPr>
          <w:sz w:val="20"/>
          <w:szCs w:val="20"/>
        </w:rPr>
      </w:pPr>
      <w:r w:rsidRPr="00F65969">
        <w:rPr>
          <w:i/>
          <w:sz w:val="20"/>
          <w:szCs w:val="20"/>
        </w:rPr>
        <w:t>Lecture</w:t>
      </w:r>
      <w:r w:rsidR="008465DB">
        <w:rPr>
          <w:sz w:val="20"/>
          <w:szCs w:val="20"/>
        </w:rPr>
        <w:t>:</w:t>
      </w:r>
      <w:r>
        <w:rPr>
          <w:sz w:val="20"/>
          <w:szCs w:val="20"/>
        </w:rPr>
        <w:t xml:space="preserve"> </w:t>
      </w:r>
      <w:r w:rsidR="008465DB">
        <w:rPr>
          <w:sz w:val="20"/>
          <w:szCs w:val="20"/>
        </w:rPr>
        <w:tab/>
      </w:r>
      <w:r w:rsidR="008465DB" w:rsidRPr="008465DB">
        <w:rPr>
          <w:b/>
          <w:sz w:val="20"/>
          <w:szCs w:val="20"/>
        </w:rPr>
        <w:t>Section 001</w:t>
      </w:r>
      <w:r w:rsidR="008465DB">
        <w:rPr>
          <w:sz w:val="20"/>
          <w:szCs w:val="20"/>
        </w:rPr>
        <w:t xml:space="preserve">, </w:t>
      </w:r>
      <w:r w:rsidR="00E92049">
        <w:rPr>
          <w:sz w:val="20"/>
          <w:szCs w:val="20"/>
        </w:rPr>
        <w:t xml:space="preserve">Tuesday and Thursday, </w:t>
      </w:r>
      <w:r w:rsidR="008E3CA1">
        <w:rPr>
          <w:sz w:val="20"/>
          <w:szCs w:val="20"/>
        </w:rPr>
        <w:t>11:00</w:t>
      </w:r>
      <w:r w:rsidR="00E92049">
        <w:rPr>
          <w:sz w:val="20"/>
          <w:szCs w:val="20"/>
        </w:rPr>
        <w:t xml:space="preserve"> am to 12:20 pm, </w:t>
      </w:r>
      <w:r w:rsidR="00BA61FF">
        <w:rPr>
          <w:sz w:val="20"/>
          <w:szCs w:val="20"/>
        </w:rPr>
        <w:t xml:space="preserve">Nedderman Hall (NH), </w:t>
      </w:r>
      <w:r w:rsidR="007720CF">
        <w:rPr>
          <w:sz w:val="20"/>
          <w:szCs w:val="20"/>
        </w:rPr>
        <w:t xml:space="preserve">room </w:t>
      </w:r>
      <w:r w:rsidR="00BA61FF">
        <w:rPr>
          <w:sz w:val="20"/>
          <w:szCs w:val="20"/>
        </w:rPr>
        <w:t>229.</w:t>
      </w:r>
    </w:p>
    <w:p w:rsidR="008465DB" w:rsidRDefault="00240212" w:rsidP="008465DB">
      <w:pPr>
        <w:tabs>
          <w:tab w:val="left" w:pos="360"/>
          <w:tab w:val="left" w:pos="1980"/>
        </w:tabs>
        <w:ind w:left="1980" w:hanging="1980"/>
        <w:rPr>
          <w:sz w:val="20"/>
          <w:szCs w:val="20"/>
        </w:rPr>
      </w:pPr>
      <w:r w:rsidRPr="00240212">
        <w:rPr>
          <w:i/>
          <w:sz w:val="20"/>
          <w:szCs w:val="20"/>
        </w:rPr>
        <w:t>Recitation/</w:t>
      </w:r>
      <w:r w:rsidR="00BE1CA8">
        <w:rPr>
          <w:i/>
          <w:sz w:val="20"/>
          <w:szCs w:val="20"/>
        </w:rPr>
        <w:t>L</w:t>
      </w:r>
      <w:r w:rsidRPr="00240212">
        <w:rPr>
          <w:i/>
          <w:sz w:val="20"/>
          <w:szCs w:val="20"/>
        </w:rPr>
        <w:t>aboratory</w:t>
      </w:r>
      <w:r w:rsidR="008465DB">
        <w:rPr>
          <w:sz w:val="20"/>
          <w:szCs w:val="20"/>
        </w:rPr>
        <w:t>:</w:t>
      </w:r>
      <w:r w:rsidR="008465DB">
        <w:rPr>
          <w:sz w:val="20"/>
          <w:szCs w:val="20"/>
        </w:rPr>
        <w:tab/>
      </w:r>
      <w:r w:rsidR="008465DB" w:rsidRPr="008465DB">
        <w:rPr>
          <w:b/>
          <w:sz w:val="20"/>
          <w:szCs w:val="20"/>
        </w:rPr>
        <w:t>Section 101</w:t>
      </w:r>
      <w:r w:rsidR="008465DB">
        <w:rPr>
          <w:sz w:val="20"/>
          <w:szCs w:val="20"/>
        </w:rPr>
        <w:t>, Monday and Wednesday, 9:00 am to 9:50 am, Engineering Research Building (ERB), room 13</w:t>
      </w:r>
      <w:r w:rsidR="00BA61FF">
        <w:rPr>
          <w:sz w:val="20"/>
          <w:szCs w:val="20"/>
        </w:rPr>
        <w:t>1</w:t>
      </w:r>
      <w:r w:rsidR="008465DB">
        <w:rPr>
          <w:sz w:val="20"/>
          <w:szCs w:val="20"/>
        </w:rPr>
        <w:t>.</w:t>
      </w:r>
    </w:p>
    <w:p w:rsidR="008465DB" w:rsidRDefault="008465DB" w:rsidP="008465DB">
      <w:pPr>
        <w:tabs>
          <w:tab w:val="left" w:pos="1980"/>
        </w:tabs>
        <w:ind w:left="1980" w:hanging="1980"/>
        <w:rPr>
          <w:sz w:val="20"/>
          <w:szCs w:val="20"/>
        </w:rPr>
      </w:pPr>
      <w:r>
        <w:rPr>
          <w:sz w:val="20"/>
          <w:szCs w:val="20"/>
        </w:rPr>
        <w:tab/>
      </w:r>
      <w:r w:rsidRPr="008465DB">
        <w:rPr>
          <w:b/>
          <w:sz w:val="20"/>
          <w:szCs w:val="20"/>
        </w:rPr>
        <w:t>Section 102</w:t>
      </w:r>
      <w:r>
        <w:rPr>
          <w:sz w:val="20"/>
          <w:szCs w:val="20"/>
        </w:rPr>
        <w:t xml:space="preserve">, Tuesday and Thursday, 1:00 pm to 1:50 pm, </w:t>
      </w:r>
      <w:r w:rsidR="005B425E">
        <w:rPr>
          <w:sz w:val="20"/>
          <w:szCs w:val="20"/>
        </w:rPr>
        <w:t>Business Building</w:t>
      </w:r>
      <w:r>
        <w:rPr>
          <w:sz w:val="20"/>
          <w:szCs w:val="20"/>
        </w:rPr>
        <w:t xml:space="preserve"> (</w:t>
      </w:r>
      <w:r w:rsidR="005B425E">
        <w:rPr>
          <w:sz w:val="20"/>
          <w:szCs w:val="20"/>
        </w:rPr>
        <w:t>COBA</w:t>
      </w:r>
      <w:r>
        <w:rPr>
          <w:sz w:val="20"/>
          <w:szCs w:val="20"/>
        </w:rPr>
        <w:t>), room 1</w:t>
      </w:r>
      <w:r w:rsidR="005B425E">
        <w:rPr>
          <w:sz w:val="20"/>
          <w:szCs w:val="20"/>
        </w:rPr>
        <w:t>41</w:t>
      </w:r>
      <w:r>
        <w:rPr>
          <w:sz w:val="20"/>
          <w:szCs w:val="20"/>
        </w:rPr>
        <w:t>.</w:t>
      </w:r>
    </w:p>
    <w:p w:rsidR="008465DB" w:rsidRDefault="008465DB">
      <w:pPr>
        <w:rPr>
          <w:b/>
          <w:sz w:val="20"/>
          <w:szCs w:val="20"/>
        </w:rPr>
      </w:pPr>
      <w:r>
        <w:rPr>
          <w:b/>
          <w:sz w:val="20"/>
          <w:szCs w:val="20"/>
        </w:rPr>
        <w:br w:type="page"/>
      </w:r>
    </w:p>
    <w:p w:rsidR="001031AB" w:rsidRPr="00C3275A" w:rsidRDefault="001031AB" w:rsidP="00B83427">
      <w:pPr>
        <w:pStyle w:val="Heading3"/>
        <w:spacing w:before="0" w:beforeAutospacing="0" w:after="0" w:afterAutospacing="0"/>
        <w:rPr>
          <w:rFonts w:ascii="Arial" w:hAnsi="Arial" w:cs="Arial"/>
          <w:sz w:val="20"/>
          <w:szCs w:val="20"/>
        </w:rPr>
      </w:pPr>
      <w:r w:rsidRPr="00C3275A">
        <w:rPr>
          <w:rStyle w:val="Heading4Char"/>
          <w:rFonts w:ascii="Arial" w:hAnsi="Arial" w:cs="Arial"/>
          <w:b/>
          <w:sz w:val="20"/>
          <w:szCs w:val="20"/>
        </w:rPr>
        <w:lastRenderedPageBreak/>
        <w:t>Instructor:</w:t>
      </w:r>
    </w:p>
    <w:p w:rsidR="001031AB" w:rsidRDefault="001031AB" w:rsidP="00B83427">
      <w:pPr>
        <w:rPr>
          <w:sz w:val="20"/>
          <w:szCs w:val="20"/>
        </w:rPr>
      </w:pPr>
      <w:r w:rsidRPr="001031AB">
        <w:rPr>
          <w:sz w:val="20"/>
          <w:szCs w:val="20"/>
        </w:rPr>
        <w:t xml:space="preserve">Dr. </w:t>
      </w:r>
      <w:r>
        <w:rPr>
          <w:sz w:val="20"/>
          <w:szCs w:val="20"/>
        </w:rPr>
        <w:t>Howard T. Russell, Jr.</w:t>
      </w:r>
    </w:p>
    <w:p w:rsidR="008465DB" w:rsidRPr="001031AB" w:rsidRDefault="008465DB" w:rsidP="008465DB">
      <w:pPr>
        <w:tabs>
          <w:tab w:val="left" w:pos="1440"/>
        </w:tabs>
        <w:ind w:left="1440" w:hanging="1440"/>
        <w:rPr>
          <w:sz w:val="20"/>
          <w:szCs w:val="20"/>
        </w:rPr>
      </w:pPr>
      <w:r>
        <w:rPr>
          <w:sz w:val="20"/>
          <w:szCs w:val="20"/>
        </w:rPr>
        <w:t>Office:</w:t>
      </w:r>
      <w:r>
        <w:rPr>
          <w:sz w:val="20"/>
          <w:szCs w:val="20"/>
        </w:rPr>
        <w:tab/>
      </w:r>
      <w:r w:rsidRPr="001031AB">
        <w:rPr>
          <w:sz w:val="20"/>
          <w:szCs w:val="20"/>
        </w:rPr>
        <w:t>Nedderman Hall 5</w:t>
      </w:r>
      <w:r>
        <w:rPr>
          <w:sz w:val="20"/>
          <w:szCs w:val="20"/>
        </w:rPr>
        <w:t>26</w:t>
      </w:r>
    </w:p>
    <w:p w:rsidR="008465DB" w:rsidRDefault="008465DB" w:rsidP="008465DB">
      <w:pPr>
        <w:tabs>
          <w:tab w:val="left" w:pos="1440"/>
        </w:tabs>
        <w:ind w:left="1440" w:hanging="1440"/>
        <w:rPr>
          <w:sz w:val="20"/>
          <w:szCs w:val="20"/>
        </w:rPr>
      </w:pPr>
      <w:r>
        <w:rPr>
          <w:sz w:val="20"/>
          <w:szCs w:val="20"/>
        </w:rPr>
        <w:t>Office phone:</w:t>
      </w:r>
      <w:r>
        <w:rPr>
          <w:sz w:val="20"/>
          <w:szCs w:val="20"/>
        </w:rPr>
        <w:tab/>
      </w:r>
      <w:r w:rsidR="00020E81">
        <w:rPr>
          <w:sz w:val="20"/>
          <w:szCs w:val="20"/>
        </w:rPr>
        <w:t>(817) 272-3154</w:t>
      </w:r>
    </w:p>
    <w:p w:rsidR="001031AB" w:rsidRDefault="008465DB" w:rsidP="00020E81">
      <w:pPr>
        <w:tabs>
          <w:tab w:val="left" w:pos="1440"/>
        </w:tabs>
        <w:rPr>
          <w:rStyle w:val="Hyperlink"/>
          <w:sz w:val="20"/>
          <w:szCs w:val="20"/>
        </w:rPr>
      </w:pPr>
      <w:r>
        <w:rPr>
          <w:sz w:val="20"/>
          <w:szCs w:val="20"/>
        </w:rPr>
        <w:t>e-mail:</w:t>
      </w:r>
      <w:r w:rsidR="00020E81">
        <w:rPr>
          <w:sz w:val="20"/>
          <w:szCs w:val="20"/>
        </w:rPr>
        <w:tab/>
      </w:r>
      <w:hyperlink r:id="rId10" w:history="1">
        <w:r w:rsidR="001031AB" w:rsidRPr="00753228">
          <w:rPr>
            <w:rStyle w:val="Hyperlink"/>
            <w:sz w:val="20"/>
            <w:szCs w:val="20"/>
          </w:rPr>
          <w:t>hrussell@uta.edu</w:t>
        </w:r>
      </w:hyperlink>
    </w:p>
    <w:p w:rsidR="00020E81" w:rsidRDefault="00020E81" w:rsidP="00020E81">
      <w:pPr>
        <w:tabs>
          <w:tab w:val="left" w:pos="1440"/>
        </w:tabs>
        <w:rPr>
          <w:sz w:val="20"/>
          <w:szCs w:val="20"/>
        </w:rPr>
      </w:pPr>
    </w:p>
    <w:p w:rsidR="006C444C" w:rsidRPr="00EA278C" w:rsidRDefault="006C444C" w:rsidP="006C444C">
      <w:pPr>
        <w:rPr>
          <w:rFonts w:ascii="Arial" w:hAnsi="Arial" w:cs="Arial"/>
          <w:b/>
          <w:sz w:val="20"/>
          <w:szCs w:val="20"/>
        </w:rPr>
      </w:pPr>
      <w:r>
        <w:rPr>
          <w:rFonts w:ascii="Arial" w:hAnsi="Arial" w:cs="Arial"/>
          <w:b/>
          <w:sz w:val="20"/>
          <w:szCs w:val="20"/>
        </w:rPr>
        <w:t>GTA</w:t>
      </w:r>
      <w:r w:rsidR="00020E81">
        <w:rPr>
          <w:rFonts w:ascii="Arial" w:hAnsi="Arial" w:cs="Arial"/>
          <w:b/>
          <w:sz w:val="20"/>
          <w:szCs w:val="20"/>
        </w:rPr>
        <w:t>s</w:t>
      </w:r>
      <w:r w:rsidRPr="00EA278C">
        <w:rPr>
          <w:rFonts w:ascii="Arial" w:hAnsi="Arial" w:cs="Arial"/>
          <w:b/>
          <w:sz w:val="20"/>
          <w:szCs w:val="20"/>
        </w:rPr>
        <w:t>:</w:t>
      </w:r>
    </w:p>
    <w:p w:rsidR="00020E81" w:rsidRDefault="006C444C" w:rsidP="006C444C">
      <w:pPr>
        <w:tabs>
          <w:tab w:val="left" w:pos="360"/>
          <w:tab w:val="left" w:pos="1440"/>
        </w:tabs>
        <w:rPr>
          <w:sz w:val="20"/>
          <w:szCs w:val="20"/>
        </w:rPr>
      </w:pPr>
      <w:r w:rsidRPr="000C620C">
        <w:rPr>
          <w:i/>
          <w:sz w:val="20"/>
          <w:szCs w:val="20"/>
        </w:rPr>
        <w:t>Lecture</w:t>
      </w:r>
      <w:r w:rsidR="00020E81">
        <w:rPr>
          <w:i/>
          <w:sz w:val="20"/>
          <w:szCs w:val="20"/>
        </w:rPr>
        <w:t>, recitation,</w:t>
      </w:r>
      <w:r w:rsidRPr="000C620C">
        <w:rPr>
          <w:i/>
          <w:sz w:val="20"/>
          <w:szCs w:val="20"/>
        </w:rPr>
        <w:t xml:space="preserve"> and lab</w:t>
      </w:r>
      <w:r>
        <w:rPr>
          <w:sz w:val="20"/>
          <w:szCs w:val="20"/>
        </w:rPr>
        <w:t>:</w:t>
      </w:r>
    </w:p>
    <w:p w:rsidR="006C444C" w:rsidRDefault="006C444C" w:rsidP="006C444C">
      <w:pPr>
        <w:tabs>
          <w:tab w:val="left" w:pos="360"/>
          <w:tab w:val="left" w:pos="1440"/>
        </w:tabs>
        <w:rPr>
          <w:sz w:val="20"/>
          <w:szCs w:val="20"/>
        </w:rPr>
      </w:pPr>
      <w:r>
        <w:rPr>
          <w:sz w:val="20"/>
          <w:szCs w:val="20"/>
        </w:rPr>
        <w:t>TBD</w:t>
      </w:r>
    </w:p>
    <w:p w:rsidR="00D33603" w:rsidRDefault="00D33603" w:rsidP="008940AE">
      <w:pPr>
        <w:tabs>
          <w:tab w:val="left" w:pos="360"/>
        </w:tabs>
        <w:rPr>
          <w:sz w:val="20"/>
          <w:szCs w:val="20"/>
        </w:rPr>
      </w:pPr>
    </w:p>
    <w:tbl>
      <w:tblPr>
        <w:tblStyle w:val="TableGrid"/>
        <w:tblW w:w="9648" w:type="dxa"/>
        <w:jc w:val="center"/>
        <w:tblLayout w:type="fixed"/>
        <w:tblLook w:val="01E0" w:firstRow="1" w:lastRow="1" w:firstColumn="1" w:lastColumn="1" w:noHBand="0" w:noVBand="0"/>
      </w:tblPr>
      <w:tblGrid>
        <w:gridCol w:w="714"/>
        <w:gridCol w:w="1069"/>
        <w:gridCol w:w="2759"/>
        <w:gridCol w:w="2759"/>
        <w:gridCol w:w="2347"/>
      </w:tblGrid>
      <w:tr w:rsidR="00B71503" w:rsidTr="00045511">
        <w:trPr>
          <w:trHeight w:val="576"/>
          <w:jc w:val="center"/>
        </w:trPr>
        <w:tc>
          <w:tcPr>
            <w:tcW w:w="9648" w:type="dxa"/>
            <w:gridSpan w:val="5"/>
            <w:tcBorders>
              <w:bottom w:val="single" w:sz="4" w:space="0" w:color="auto"/>
            </w:tcBorders>
            <w:vAlign w:val="center"/>
          </w:tcPr>
          <w:p w:rsidR="00B71503" w:rsidRPr="0058007F" w:rsidRDefault="00B71503" w:rsidP="00045511">
            <w:pPr>
              <w:jc w:val="center"/>
              <w:rPr>
                <w:rFonts w:ascii="Arial" w:hAnsi="Arial" w:cs="Arial"/>
                <w:b/>
                <w:sz w:val="20"/>
                <w:szCs w:val="20"/>
              </w:rPr>
            </w:pPr>
            <w:r>
              <w:rPr>
                <w:rFonts w:ascii="Arial" w:hAnsi="Arial" w:cs="Arial"/>
                <w:b/>
                <w:sz w:val="20"/>
                <w:szCs w:val="20"/>
              </w:rPr>
              <w:t>Lecture Schedule</w:t>
            </w:r>
          </w:p>
        </w:tc>
      </w:tr>
      <w:tr w:rsidR="00B71503" w:rsidTr="00045511">
        <w:trPr>
          <w:trHeight w:val="576"/>
          <w:jc w:val="center"/>
        </w:trPr>
        <w:tc>
          <w:tcPr>
            <w:tcW w:w="1783" w:type="dxa"/>
            <w:gridSpan w:val="2"/>
            <w:tcBorders>
              <w:bottom w:val="single" w:sz="4" w:space="0" w:color="auto"/>
            </w:tcBorders>
            <w:vAlign w:val="center"/>
          </w:tcPr>
          <w:p w:rsidR="00B71503" w:rsidRPr="007831B0" w:rsidRDefault="00B71503" w:rsidP="00B71503">
            <w:pPr>
              <w:jc w:val="center"/>
              <w:rPr>
                <w:b/>
                <w:sz w:val="20"/>
                <w:szCs w:val="20"/>
              </w:rPr>
            </w:pPr>
            <w:r w:rsidRPr="007831B0">
              <w:rPr>
                <w:b/>
                <w:sz w:val="20"/>
                <w:szCs w:val="20"/>
              </w:rPr>
              <w:t>Week/Date</w:t>
            </w:r>
          </w:p>
        </w:tc>
        <w:tc>
          <w:tcPr>
            <w:tcW w:w="2759" w:type="dxa"/>
            <w:shd w:val="clear" w:color="auto" w:fill="auto"/>
            <w:vAlign w:val="center"/>
          </w:tcPr>
          <w:p w:rsidR="00B71503" w:rsidRPr="00CC6199" w:rsidRDefault="00B71503" w:rsidP="00B71503">
            <w:pPr>
              <w:jc w:val="center"/>
              <w:rPr>
                <w:b/>
                <w:sz w:val="20"/>
                <w:szCs w:val="20"/>
              </w:rPr>
            </w:pPr>
            <w:r>
              <w:rPr>
                <w:b/>
                <w:sz w:val="20"/>
                <w:szCs w:val="20"/>
              </w:rPr>
              <w:t>Tuesday</w:t>
            </w:r>
          </w:p>
        </w:tc>
        <w:tc>
          <w:tcPr>
            <w:tcW w:w="2759" w:type="dxa"/>
            <w:shd w:val="clear" w:color="auto" w:fill="auto"/>
            <w:vAlign w:val="center"/>
          </w:tcPr>
          <w:p w:rsidR="00B71503" w:rsidRPr="007831B0" w:rsidRDefault="00B71503" w:rsidP="00B71503">
            <w:pPr>
              <w:jc w:val="center"/>
              <w:rPr>
                <w:b/>
                <w:sz w:val="20"/>
                <w:szCs w:val="20"/>
              </w:rPr>
            </w:pPr>
            <w:r>
              <w:rPr>
                <w:b/>
                <w:sz w:val="20"/>
                <w:szCs w:val="20"/>
              </w:rPr>
              <w:t>Thursday</w:t>
            </w:r>
          </w:p>
        </w:tc>
        <w:tc>
          <w:tcPr>
            <w:tcW w:w="2347" w:type="dxa"/>
            <w:tcBorders>
              <w:bottom w:val="single" w:sz="4" w:space="0" w:color="auto"/>
            </w:tcBorders>
            <w:vAlign w:val="center"/>
          </w:tcPr>
          <w:p w:rsidR="00B71503" w:rsidRPr="007831B0" w:rsidRDefault="00B71503" w:rsidP="00B71503">
            <w:pPr>
              <w:jc w:val="center"/>
              <w:rPr>
                <w:b/>
                <w:sz w:val="20"/>
                <w:szCs w:val="20"/>
              </w:rPr>
            </w:pPr>
            <w:r w:rsidRPr="007831B0">
              <w:rPr>
                <w:b/>
                <w:sz w:val="20"/>
                <w:szCs w:val="20"/>
              </w:rPr>
              <w:t>Reading Assignment</w:t>
            </w:r>
          </w:p>
        </w:tc>
      </w:tr>
      <w:tr w:rsidR="00B71503" w:rsidTr="0075593F">
        <w:trPr>
          <w:trHeight w:val="720"/>
          <w:jc w:val="center"/>
        </w:trPr>
        <w:tc>
          <w:tcPr>
            <w:tcW w:w="714" w:type="dxa"/>
            <w:tcBorders>
              <w:top w:val="single" w:sz="4" w:space="0" w:color="auto"/>
              <w:right w:val="single" w:sz="4" w:space="0" w:color="auto"/>
            </w:tcBorders>
            <w:shd w:val="clear" w:color="auto" w:fill="auto"/>
            <w:vAlign w:val="center"/>
          </w:tcPr>
          <w:p w:rsidR="00B71503" w:rsidRDefault="00B71503" w:rsidP="00B71503">
            <w:pPr>
              <w:jc w:val="center"/>
              <w:rPr>
                <w:sz w:val="20"/>
                <w:szCs w:val="20"/>
              </w:rPr>
            </w:pPr>
            <w:r>
              <w:rPr>
                <w:sz w:val="20"/>
                <w:szCs w:val="20"/>
              </w:rPr>
              <w:t>1</w:t>
            </w:r>
          </w:p>
        </w:tc>
        <w:tc>
          <w:tcPr>
            <w:tcW w:w="1069" w:type="dxa"/>
            <w:tcBorders>
              <w:top w:val="single" w:sz="4" w:space="0" w:color="auto"/>
              <w:left w:val="single" w:sz="4" w:space="0" w:color="auto"/>
            </w:tcBorders>
            <w:shd w:val="clear" w:color="auto" w:fill="auto"/>
            <w:vAlign w:val="center"/>
          </w:tcPr>
          <w:p w:rsidR="00B71503" w:rsidRDefault="00B71503" w:rsidP="005B425E">
            <w:pPr>
              <w:jc w:val="center"/>
              <w:rPr>
                <w:sz w:val="20"/>
                <w:szCs w:val="20"/>
              </w:rPr>
            </w:pPr>
            <w:r>
              <w:rPr>
                <w:sz w:val="20"/>
                <w:szCs w:val="20"/>
              </w:rPr>
              <w:t>8-25</w:t>
            </w:r>
          </w:p>
        </w:tc>
        <w:tc>
          <w:tcPr>
            <w:tcW w:w="2759" w:type="dxa"/>
            <w:shd w:val="clear" w:color="auto" w:fill="auto"/>
            <w:vAlign w:val="center"/>
          </w:tcPr>
          <w:p w:rsidR="00B71503" w:rsidRPr="007F5B96" w:rsidRDefault="007F5B96" w:rsidP="00B71503">
            <w:pPr>
              <w:rPr>
                <w:sz w:val="20"/>
                <w:szCs w:val="20"/>
              </w:rPr>
            </w:pPr>
            <w:r>
              <w:rPr>
                <w:sz w:val="20"/>
                <w:szCs w:val="20"/>
              </w:rPr>
              <w:t>No class meeting.</w:t>
            </w:r>
          </w:p>
        </w:tc>
        <w:tc>
          <w:tcPr>
            <w:tcW w:w="2759" w:type="dxa"/>
            <w:shd w:val="clear" w:color="auto" w:fill="auto"/>
            <w:vAlign w:val="center"/>
          </w:tcPr>
          <w:p w:rsidR="00B71503" w:rsidRDefault="005619C8" w:rsidP="007F5B96">
            <w:pPr>
              <w:rPr>
                <w:sz w:val="20"/>
                <w:szCs w:val="20"/>
              </w:rPr>
            </w:pPr>
            <w:r>
              <w:rPr>
                <w:sz w:val="20"/>
                <w:szCs w:val="20"/>
              </w:rPr>
              <w:t>Definition of an electrical network; electrical quantities, system of units, charge and energy.</w:t>
            </w:r>
          </w:p>
        </w:tc>
        <w:tc>
          <w:tcPr>
            <w:tcW w:w="2347" w:type="dxa"/>
            <w:tcBorders>
              <w:top w:val="single" w:sz="4" w:space="0" w:color="auto"/>
            </w:tcBorders>
            <w:vAlign w:val="center"/>
          </w:tcPr>
          <w:p w:rsidR="00B71503" w:rsidRDefault="00524B67" w:rsidP="005619C8">
            <w:pPr>
              <w:rPr>
                <w:sz w:val="20"/>
                <w:szCs w:val="20"/>
              </w:rPr>
            </w:pPr>
            <w:r>
              <w:rPr>
                <w:sz w:val="20"/>
                <w:szCs w:val="20"/>
              </w:rPr>
              <w:t>Chapter 1 – 1.2 to 1.</w:t>
            </w:r>
            <w:r w:rsidR="005619C8">
              <w:rPr>
                <w:sz w:val="20"/>
                <w:szCs w:val="20"/>
              </w:rPr>
              <w:t>8</w:t>
            </w:r>
          </w:p>
        </w:tc>
      </w:tr>
      <w:tr w:rsidR="00B71503" w:rsidTr="0075593F">
        <w:trPr>
          <w:trHeight w:val="720"/>
          <w:jc w:val="center"/>
        </w:trPr>
        <w:tc>
          <w:tcPr>
            <w:tcW w:w="714" w:type="dxa"/>
            <w:tcBorders>
              <w:right w:val="single" w:sz="4" w:space="0" w:color="auto"/>
            </w:tcBorders>
            <w:shd w:val="clear" w:color="auto" w:fill="auto"/>
            <w:vAlign w:val="center"/>
          </w:tcPr>
          <w:p w:rsidR="00B71503" w:rsidRDefault="00B71503" w:rsidP="00B71503">
            <w:pPr>
              <w:jc w:val="center"/>
              <w:rPr>
                <w:sz w:val="20"/>
                <w:szCs w:val="20"/>
              </w:rPr>
            </w:pPr>
            <w:r>
              <w:rPr>
                <w:sz w:val="20"/>
                <w:szCs w:val="20"/>
              </w:rPr>
              <w:t>2</w:t>
            </w:r>
          </w:p>
        </w:tc>
        <w:tc>
          <w:tcPr>
            <w:tcW w:w="1069" w:type="dxa"/>
            <w:tcBorders>
              <w:left w:val="single" w:sz="4" w:space="0" w:color="auto"/>
            </w:tcBorders>
            <w:shd w:val="clear" w:color="auto" w:fill="auto"/>
            <w:vAlign w:val="center"/>
          </w:tcPr>
          <w:p w:rsidR="00B71503" w:rsidRDefault="00AB7AF9" w:rsidP="00AB7AF9">
            <w:pPr>
              <w:jc w:val="center"/>
              <w:rPr>
                <w:sz w:val="20"/>
                <w:szCs w:val="20"/>
              </w:rPr>
            </w:pPr>
            <w:r>
              <w:rPr>
                <w:sz w:val="20"/>
                <w:szCs w:val="20"/>
              </w:rPr>
              <w:t>8-30, 9-1</w:t>
            </w:r>
          </w:p>
        </w:tc>
        <w:tc>
          <w:tcPr>
            <w:tcW w:w="2759" w:type="dxa"/>
            <w:shd w:val="clear" w:color="auto" w:fill="auto"/>
            <w:vAlign w:val="center"/>
          </w:tcPr>
          <w:p w:rsidR="00B71503" w:rsidRDefault="005619C8" w:rsidP="007F5B96">
            <w:pPr>
              <w:rPr>
                <w:sz w:val="20"/>
                <w:szCs w:val="20"/>
              </w:rPr>
            </w:pPr>
            <w:r>
              <w:rPr>
                <w:sz w:val="20"/>
                <w:szCs w:val="20"/>
              </w:rPr>
              <w:t>Current and voltage, power and energy, polarity convention.</w:t>
            </w:r>
          </w:p>
        </w:tc>
        <w:tc>
          <w:tcPr>
            <w:tcW w:w="2759" w:type="dxa"/>
            <w:shd w:val="clear" w:color="auto" w:fill="auto"/>
            <w:vAlign w:val="center"/>
          </w:tcPr>
          <w:p w:rsidR="00B71503" w:rsidRDefault="005619C8" w:rsidP="00524B67">
            <w:pPr>
              <w:rPr>
                <w:sz w:val="20"/>
                <w:szCs w:val="20"/>
              </w:rPr>
            </w:pPr>
            <w:r>
              <w:rPr>
                <w:sz w:val="20"/>
                <w:szCs w:val="20"/>
              </w:rPr>
              <w:t>Resistors – value, tolerance, TCR, power rating.</w:t>
            </w:r>
          </w:p>
        </w:tc>
        <w:tc>
          <w:tcPr>
            <w:tcW w:w="2347" w:type="dxa"/>
            <w:vAlign w:val="center"/>
          </w:tcPr>
          <w:p w:rsidR="00826CB9" w:rsidRDefault="00826CB9" w:rsidP="00826CB9">
            <w:pPr>
              <w:rPr>
                <w:sz w:val="20"/>
                <w:szCs w:val="20"/>
              </w:rPr>
            </w:pPr>
            <w:r>
              <w:rPr>
                <w:sz w:val="20"/>
                <w:szCs w:val="20"/>
              </w:rPr>
              <w:t>Chapter 2 – 2.1 to 2.4</w:t>
            </w:r>
          </w:p>
          <w:p w:rsidR="00826CB9" w:rsidRDefault="00826CB9" w:rsidP="00826CB9">
            <w:pPr>
              <w:rPr>
                <w:sz w:val="20"/>
                <w:szCs w:val="20"/>
              </w:rPr>
            </w:pPr>
            <w:r>
              <w:rPr>
                <w:sz w:val="20"/>
                <w:szCs w:val="20"/>
              </w:rPr>
              <w:t>Handouts</w:t>
            </w:r>
          </w:p>
        </w:tc>
      </w:tr>
      <w:tr w:rsidR="00B71503" w:rsidTr="0075593F">
        <w:trPr>
          <w:trHeight w:val="720"/>
          <w:jc w:val="center"/>
        </w:trPr>
        <w:tc>
          <w:tcPr>
            <w:tcW w:w="714" w:type="dxa"/>
            <w:tcBorders>
              <w:right w:val="single" w:sz="4" w:space="0" w:color="auto"/>
            </w:tcBorders>
            <w:shd w:val="clear" w:color="auto" w:fill="auto"/>
            <w:vAlign w:val="center"/>
          </w:tcPr>
          <w:p w:rsidR="00B71503" w:rsidRDefault="00B71503" w:rsidP="00B71503">
            <w:pPr>
              <w:jc w:val="center"/>
              <w:rPr>
                <w:sz w:val="20"/>
                <w:szCs w:val="20"/>
              </w:rPr>
            </w:pPr>
            <w:r>
              <w:rPr>
                <w:sz w:val="20"/>
                <w:szCs w:val="20"/>
              </w:rPr>
              <w:t>3</w:t>
            </w:r>
          </w:p>
        </w:tc>
        <w:tc>
          <w:tcPr>
            <w:tcW w:w="1069" w:type="dxa"/>
            <w:tcBorders>
              <w:left w:val="single" w:sz="4" w:space="0" w:color="auto"/>
            </w:tcBorders>
            <w:shd w:val="clear" w:color="auto" w:fill="auto"/>
            <w:vAlign w:val="center"/>
          </w:tcPr>
          <w:p w:rsidR="00B71503" w:rsidRDefault="007F5B96" w:rsidP="00AB7AF9">
            <w:pPr>
              <w:jc w:val="center"/>
              <w:rPr>
                <w:sz w:val="20"/>
                <w:szCs w:val="20"/>
              </w:rPr>
            </w:pPr>
            <w:r>
              <w:rPr>
                <w:sz w:val="20"/>
                <w:szCs w:val="20"/>
              </w:rPr>
              <w:t>9-</w:t>
            </w:r>
            <w:r w:rsidR="00AB7AF9">
              <w:rPr>
                <w:sz w:val="20"/>
                <w:szCs w:val="20"/>
              </w:rPr>
              <w:t>6/8</w:t>
            </w:r>
          </w:p>
        </w:tc>
        <w:tc>
          <w:tcPr>
            <w:tcW w:w="2759" w:type="dxa"/>
            <w:shd w:val="clear" w:color="auto" w:fill="auto"/>
            <w:vAlign w:val="center"/>
          </w:tcPr>
          <w:p w:rsidR="00B71503" w:rsidRDefault="005619C8" w:rsidP="00524B67">
            <w:pPr>
              <w:rPr>
                <w:sz w:val="20"/>
                <w:szCs w:val="20"/>
              </w:rPr>
            </w:pPr>
            <w:r>
              <w:rPr>
                <w:sz w:val="20"/>
                <w:szCs w:val="20"/>
              </w:rPr>
              <w:t>Ohm’s law; resistor operations – series and parallel combinations.</w:t>
            </w:r>
          </w:p>
        </w:tc>
        <w:tc>
          <w:tcPr>
            <w:tcW w:w="2759" w:type="dxa"/>
            <w:shd w:val="clear" w:color="auto" w:fill="auto"/>
            <w:vAlign w:val="center"/>
          </w:tcPr>
          <w:p w:rsidR="00B71503" w:rsidRDefault="005619C8" w:rsidP="00524B67">
            <w:pPr>
              <w:rPr>
                <w:sz w:val="20"/>
                <w:szCs w:val="20"/>
              </w:rPr>
            </w:pPr>
            <w:r>
              <w:rPr>
                <w:sz w:val="20"/>
                <w:szCs w:val="20"/>
              </w:rPr>
              <w:t>Voltage and current sources – independent and dependent; opens and shorts, switches, meters, transducers.</w:t>
            </w:r>
          </w:p>
        </w:tc>
        <w:tc>
          <w:tcPr>
            <w:tcW w:w="2347" w:type="dxa"/>
            <w:vAlign w:val="center"/>
          </w:tcPr>
          <w:p w:rsidR="00B71503" w:rsidRDefault="00826CB9" w:rsidP="00826CB9">
            <w:pPr>
              <w:rPr>
                <w:sz w:val="20"/>
                <w:szCs w:val="20"/>
              </w:rPr>
            </w:pPr>
            <w:r>
              <w:rPr>
                <w:sz w:val="20"/>
                <w:szCs w:val="20"/>
              </w:rPr>
              <w:t>Chapter 2 – 2.5 to 2.11</w:t>
            </w:r>
          </w:p>
        </w:tc>
      </w:tr>
      <w:tr w:rsidR="00B71503" w:rsidTr="0075593F">
        <w:trPr>
          <w:trHeight w:val="720"/>
          <w:jc w:val="center"/>
        </w:trPr>
        <w:tc>
          <w:tcPr>
            <w:tcW w:w="714" w:type="dxa"/>
            <w:tcBorders>
              <w:right w:val="single" w:sz="4" w:space="0" w:color="auto"/>
            </w:tcBorders>
            <w:shd w:val="clear" w:color="auto" w:fill="auto"/>
            <w:vAlign w:val="center"/>
          </w:tcPr>
          <w:p w:rsidR="00B71503" w:rsidRDefault="00B71503" w:rsidP="00B71503">
            <w:pPr>
              <w:jc w:val="center"/>
              <w:rPr>
                <w:sz w:val="20"/>
                <w:szCs w:val="20"/>
              </w:rPr>
            </w:pPr>
            <w:r>
              <w:rPr>
                <w:sz w:val="20"/>
                <w:szCs w:val="20"/>
              </w:rPr>
              <w:t>4</w:t>
            </w:r>
          </w:p>
        </w:tc>
        <w:tc>
          <w:tcPr>
            <w:tcW w:w="1069" w:type="dxa"/>
            <w:tcBorders>
              <w:left w:val="single" w:sz="4" w:space="0" w:color="auto"/>
            </w:tcBorders>
            <w:shd w:val="clear" w:color="auto" w:fill="auto"/>
            <w:vAlign w:val="center"/>
          </w:tcPr>
          <w:p w:rsidR="00B71503" w:rsidRDefault="007F5B96" w:rsidP="00AB7AF9">
            <w:pPr>
              <w:jc w:val="center"/>
              <w:rPr>
                <w:sz w:val="20"/>
                <w:szCs w:val="20"/>
              </w:rPr>
            </w:pPr>
            <w:r>
              <w:rPr>
                <w:sz w:val="20"/>
                <w:szCs w:val="20"/>
              </w:rPr>
              <w:t>9-</w:t>
            </w:r>
            <w:r w:rsidR="00AB7AF9">
              <w:rPr>
                <w:sz w:val="20"/>
                <w:szCs w:val="20"/>
              </w:rPr>
              <w:t>13/15</w:t>
            </w:r>
          </w:p>
        </w:tc>
        <w:tc>
          <w:tcPr>
            <w:tcW w:w="2759" w:type="dxa"/>
            <w:shd w:val="clear" w:color="auto" w:fill="auto"/>
            <w:vAlign w:val="center"/>
          </w:tcPr>
          <w:p w:rsidR="00B71503" w:rsidRDefault="005619C8" w:rsidP="00512078">
            <w:pPr>
              <w:rPr>
                <w:sz w:val="20"/>
                <w:szCs w:val="20"/>
              </w:rPr>
            </w:pPr>
            <w:r>
              <w:rPr>
                <w:sz w:val="20"/>
                <w:szCs w:val="20"/>
              </w:rPr>
              <w:t>Kirchhoff’s laws; source operations – combinations, dominance, transformations, shifting, dividers.</w:t>
            </w:r>
          </w:p>
        </w:tc>
        <w:tc>
          <w:tcPr>
            <w:tcW w:w="2759" w:type="dxa"/>
            <w:shd w:val="clear" w:color="auto" w:fill="auto"/>
            <w:vAlign w:val="center"/>
          </w:tcPr>
          <w:p w:rsidR="00B71503" w:rsidRDefault="003A712A" w:rsidP="00455687">
            <w:pPr>
              <w:rPr>
                <w:sz w:val="20"/>
                <w:szCs w:val="20"/>
              </w:rPr>
            </w:pPr>
            <w:r>
              <w:rPr>
                <w:sz w:val="20"/>
                <w:szCs w:val="20"/>
              </w:rPr>
              <w:t>Mesh analysis matrix equation (MAME)</w:t>
            </w:r>
            <w:r w:rsidR="00455687">
              <w:rPr>
                <w:sz w:val="20"/>
                <w:szCs w:val="20"/>
              </w:rPr>
              <w:t xml:space="preserve"> for resistive networks.</w:t>
            </w:r>
          </w:p>
        </w:tc>
        <w:tc>
          <w:tcPr>
            <w:tcW w:w="2347" w:type="dxa"/>
            <w:vAlign w:val="center"/>
          </w:tcPr>
          <w:p w:rsidR="00826CB9" w:rsidRDefault="00826CB9" w:rsidP="00826CB9">
            <w:pPr>
              <w:rPr>
                <w:sz w:val="20"/>
                <w:szCs w:val="20"/>
              </w:rPr>
            </w:pPr>
            <w:r>
              <w:rPr>
                <w:sz w:val="20"/>
                <w:szCs w:val="20"/>
              </w:rPr>
              <w:t>Chapter 3 – 3.1 to 3.6</w:t>
            </w:r>
          </w:p>
          <w:p w:rsidR="00B71503" w:rsidRDefault="00826CB9" w:rsidP="00B71503">
            <w:pPr>
              <w:rPr>
                <w:sz w:val="20"/>
                <w:szCs w:val="20"/>
              </w:rPr>
            </w:pPr>
            <w:r>
              <w:rPr>
                <w:sz w:val="20"/>
                <w:szCs w:val="20"/>
              </w:rPr>
              <w:t>Handouts</w:t>
            </w:r>
          </w:p>
        </w:tc>
      </w:tr>
      <w:tr w:rsidR="00B71503" w:rsidTr="0075593F">
        <w:trPr>
          <w:trHeight w:val="720"/>
          <w:jc w:val="center"/>
        </w:trPr>
        <w:tc>
          <w:tcPr>
            <w:tcW w:w="714" w:type="dxa"/>
            <w:tcBorders>
              <w:right w:val="single" w:sz="4" w:space="0" w:color="auto"/>
            </w:tcBorders>
            <w:shd w:val="clear" w:color="auto" w:fill="auto"/>
            <w:vAlign w:val="center"/>
          </w:tcPr>
          <w:p w:rsidR="00B71503" w:rsidRDefault="00B71503" w:rsidP="00B71503">
            <w:pPr>
              <w:jc w:val="center"/>
              <w:rPr>
                <w:sz w:val="20"/>
                <w:szCs w:val="20"/>
              </w:rPr>
            </w:pPr>
            <w:r>
              <w:rPr>
                <w:sz w:val="20"/>
                <w:szCs w:val="20"/>
              </w:rPr>
              <w:t>5</w:t>
            </w:r>
          </w:p>
        </w:tc>
        <w:tc>
          <w:tcPr>
            <w:tcW w:w="1069" w:type="dxa"/>
            <w:tcBorders>
              <w:left w:val="single" w:sz="4" w:space="0" w:color="auto"/>
            </w:tcBorders>
            <w:shd w:val="clear" w:color="auto" w:fill="auto"/>
            <w:vAlign w:val="center"/>
          </w:tcPr>
          <w:p w:rsidR="00B71503" w:rsidRDefault="007F5B96" w:rsidP="00AB7AF9">
            <w:pPr>
              <w:jc w:val="center"/>
              <w:rPr>
                <w:sz w:val="20"/>
                <w:szCs w:val="20"/>
              </w:rPr>
            </w:pPr>
            <w:r>
              <w:rPr>
                <w:sz w:val="20"/>
                <w:szCs w:val="20"/>
              </w:rPr>
              <w:t>9-</w:t>
            </w:r>
            <w:r w:rsidR="00AB7AF9">
              <w:rPr>
                <w:sz w:val="20"/>
                <w:szCs w:val="20"/>
              </w:rPr>
              <w:t>20/22</w:t>
            </w:r>
          </w:p>
        </w:tc>
        <w:tc>
          <w:tcPr>
            <w:tcW w:w="2759" w:type="dxa"/>
            <w:shd w:val="clear" w:color="auto" w:fill="auto"/>
            <w:vAlign w:val="center"/>
          </w:tcPr>
          <w:p w:rsidR="00B71503" w:rsidRDefault="003A712A" w:rsidP="00B71503">
            <w:pPr>
              <w:rPr>
                <w:sz w:val="20"/>
                <w:szCs w:val="20"/>
              </w:rPr>
            </w:pPr>
            <w:r>
              <w:rPr>
                <w:sz w:val="20"/>
                <w:szCs w:val="20"/>
              </w:rPr>
              <w:t>MAME examples and applications.</w:t>
            </w:r>
          </w:p>
        </w:tc>
        <w:tc>
          <w:tcPr>
            <w:tcW w:w="2759" w:type="dxa"/>
            <w:shd w:val="clear" w:color="auto" w:fill="auto"/>
            <w:vAlign w:val="center"/>
          </w:tcPr>
          <w:p w:rsidR="00B71503" w:rsidRDefault="003A712A" w:rsidP="00455687">
            <w:pPr>
              <w:rPr>
                <w:sz w:val="20"/>
                <w:szCs w:val="20"/>
              </w:rPr>
            </w:pPr>
            <w:r>
              <w:rPr>
                <w:sz w:val="20"/>
                <w:szCs w:val="20"/>
              </w:rPr>
              <w:t>Node analysis matrix equation (NAME)</w:t>
            </w:r>
            <w:r w:rsidR="00455687">
              <w:rPr>
                <w:sz w:val="20"/>
                <w:szCs w:val="20"/>
              </w:rPr>
              <w:t xml:space="preserve"> for resistive networks.</w:t>
            </w:r>
          </w:p>
        </w:tc>
        <w:tc>
          <w:tcPr>
            <w:tcW w:w="2347" w:type="dxa"/>
            <w:vAlign w:val="center"/>
          </w:tcPr>
          <w:p w:rsidR="00826CB9" w:rsidRDefault="00826CB9" w:rsidP="00826CB9">
            <w:pPr>
              <w:rPr>
                <w:sz w:val="20"/>
                <w:szCs w:val="20"/>
              </w:rPr>
            </w:pPr>
            <w:r>
              <w:rPr>
                <w:sz w:val="20"/>
                <w:szCs w:val="20"/>
              </w:rPr>
              <w:t>Chapter 4 – 4.1 to 4.8</w:t>
            </w:r>
          </w:p>
          <w:p w:rsidR="00B71503" w:rsidRDefault="00826CB9" w:rsidP="00B71503">
            <w:pPr>
              <w:rPr>
                <w:sz w:val="20"/>
                <w:szCs w:val="20"/>
              </w:rPr>
            </w:pPr>
            <w:r>
              <w:rPr>
                <w:sz w:val="20"/>
                <w:szCs w:val="20"/>
              </w:rPr>
              <w:t>Handouts</w:t>
            </w:r>
          </w:p>
        </w:tc>
      </w:tr>
      <w:tr w:rsidR="00B71503" w:rsidTr="0075593F">
        <w:trPr>
          <w:trHeight w:val="720"/>
          <w:jc w:val="center"/>
        </w:trPr>
        <w:tc>
          <w:tcPr>
            <w:tcW w:w="714" w:type="dxa"/>
            <w:tcBorders>
              <w:right w:val="single" w:sz="4" w:space="0" w:color="auto"/>
            </w:tcBorders>
            <w:shd w:val="clear" w:color="auto" w:fill="auto"/>
            <w:vAlign w:val="center"/>
          </w:tcPr>
          <w:p w:rsidR="00B71503" w:rsidRDefault="00B71503" w:rsidP="00B71503">
            <w:pPr>
              <w:jc w:val="center"/>
              <w:rPr>
                <w:sz w:val="20"/>
                <w:szCs w:val="20"/>
              </w:rPr>
            </w:pPr>
            <w:r>
              <w:rPr>
                <w:sz w:val="20"/>
                <w:szCs w:val="20"/>
              </w:rPr>
              <w:t>6</w:t>
            </w:r>
          </w:p>
        </w:tc>
        <w:tc>
          <w:tcPr>
            <w:tcW w:w="1069" w:type="dxa"/>
            <w:tcBorders>
              <w:left w:val="single" w:sz="4" w:space="0" w:color="auto"/>
            </w:tcBorders>
            <w:shd w:val="clear" w:color="auto" w:fill="auto"/>
            <w:vAlign w:val="center"/>
          </w:tcPr>
          <w:p w:rsidR="00B71503" w:rsidRDefault="007F5B96" w:rsidP="00AB7AF9">
            <w:pPr>
              <w:jc w:val="center"/>
              <w:rPr>
                <w:sz w:val="20"/>
                <w:szCs w:val="20"/>
              </w:rPr>
            </w:pPr>
            <w:r>
              <w:rPr>
                <w:sz w:val="20"/>
                <w:szCs w:val="20"/>
              </w:rPr>
              <w:t>9-</w:t>
            </w:r>
            <w:r w:rsidR="00AB7AF9">
              <w:rPr>
                <w:sz w:val="20"/>
                <w:szCs w:val="20"/>
              </w:rPr>
              <w:t>27/29</w:t>
            </w:r>
          </w:p>
        </w:tc>
        <w:tc>
          <w:tcPr>
            <w:tcW w:w="2759" w:type="dxa"/>
            <w:shd w:val="clear" w:color="auto" w:fill="auto"/>
            <w:vAlign w:val="center"/>
          </w:tcPr>
          <w:p w:rsidR="00B71503" w:rsidRPr="006A027E" w:rsidRDefault="003A712A" w:rsidP="00B71503">
            <w:pPr>
              <w:rPr>
                <w:b/>
                <w:sz w:val="20"/>
                <w:szCs w:val="20"/>
              </w:rPr>
            </w:pPr>
            <w:r>
              <w:rPr>
                <w:sz w:val="20"/>
                <w:szCs w:val="20"/>
              </w:rPr>
              <w:t>NAME examples and applications.</w:t>
            </w:r>
          </w:p>
        </w:tc>
        <w:tc>
          <w:tcPr>
            <w:tcW w:w="2759" w:type="dxa"/>
            <w:shd w:val="clear" w:color="auto" w:fill="auto"/>
            <w:vAlign w:val="center"/>
          </w:tcPr>
          <w:p w:rsidR="00B71503" w:rsidRDefault="003A712A" w:rsidP="003A712A">
            <w:pPr>
              <w:jc w:val="center"/>
              <w:rPr>
                <w:sz w:val="20"/>
                <w:szCs w:val="20"/>
              </w:rPr>
            </w:pPr>
            <w:r w:rsidRPr="006A027E">
              <w:rPr>
                <w:b/>
                <w:sz w:val="20"/>
                <w:szCs w:val="20"/>
              </w:rPr>
              <w:t>Mid-term Exam 1</w:t>
            </w:r>
          </w:p>
        </w:tc>
        <w:tc>
          <w:tcPr>
            <w:tcW w:w="2347" w:type="dxa"/>
            <w:vAlign w:val="center"/>
          </w:tcPr>
          <w:p w:rsidR="00B71503" w:rsidRDefault="00826CB9" w:rsidP="00B71503">
            <w:pPr>
              <w:rPr>
                <w:sz w:val="20"/>
                <w:szCs w:val="20"/>
              </w:rPr>
            </w:pPr>
            <w:r>
              <w:rPr>
                <w:sz w:val="20"/>
                <w:szCs w:val="20"/>
              </w:rPr>
              <w:t>Handouts</w:t>
            </w:r>
          </w:p>
        </w:tc>
      </w:tr>
      <w:tr w:rsidR="00B71503" w:rsidTr="0075593F">
        <w:trPr>
          <w:trHeight w:val="720"/>
          <w:jc w:val="center"/>
        </w:trPr>
        <w:tc>
          <w:tcPr>
            <w:tcW w:w="714" w:type="dxa"/>
            <w:tcBorders>
              <w:right w:val="single" w:sz="4" w:space="0" w:color="auto"/>
            </w:tcBorders>
            <w:shd w:val="clear" w:color="auto" w:fill="auto"/>
            <w:vAlign w:val="center"/>
          </w:tcPr>
          <w:p w:rsidR="00B71503" w:rsidRDefault="00B71503" w:rsidP="00B71503">
            <w:pPr>
              <w:jc w:val="center"/>
              <w:rPr>
                <w:sz w:val="20"/>
                <w:szCs w:val="20"/>
              </w:rPr>
            </w:pPr>
            <w:r>
              <w:rPr>
                <w:sz w:val="20"/>
                <w:szCs w:val="20"/>
              </w:rPr>
              <w:t>7</w:t>
            </w:r>
          </w:p>
        </w:tc>
        <w:tc>
          <w:tcPr>
            <w:tcW w:w="1069" w:type="dxa"/>
            <w:tcBorders>
              <w:left w:val="single" w:sz="4" w:space="0" w:color="auto"/>
            </w:tcBorders>
            <w:shd w:val="clear" w:color="auto" w:fill="auto"/>
            <w:vAlign w:val="center"/>
          </w:tcPr>
          <w:p w:rsidR="00B71503" w:rsidRDefault="007F5B96" w:rsidP="00AB7AF9">
            <w:pPr>
              <w:jc w:val="center"/>
              <w:rPr>
                <w:sz w:val="20"/>
                <w:szCs w:val="20"/>
              </w:rPr>
            </w:pPr>
            <w:r>
              <w:rPr>
                <w:sz w:val="20"/>
                <w:szCs w:val="20"/>
              </w:rPr>
              <w:t>10-</w:t>
            </w:r>
            <w:r w:rsidR="00AB7AF9">
              <w:rPr>
                <w:sz w:val="20"/>
                <w:szCs w:val="20"/>
              </w:rPr>
              <w:t>4/6</w:t>
            </w:r>
          </w:p>
        </w:tc>
        <w:tc>
          <w:tcPr>
            <w:tcW w:w="2759" w:type="dxa"/>
            <w:shd w:val="clear" w:color="auto" w:fill="auto"/>
            <w:vAlign w:val="center"/>
          </w:tcPr>
          <w:p w:rsidR="00B71503" w:rsidRDefault="006E2892" w:rsidP="003A712A">
            <w:pPr>
              <w:rPr>
                <w:sz w:val="20"/>
                <w:szCs w:val="20"/>
              </w:rPr>
            </w:pPr>
            <w:r>
              <w:rPr>
                <w:sz w:val="20"/>
                <w:szCs w:val="20"/>
              </w:rPr>
              <w:t>Equivalences – Thevenin’s and Norton’s theorems, superposition, substitution, maximum power transfer.</w:t>
            </w:r>
          </w:p>
        </w:tc>
        <w:tc>
          <w:tcPr>
            <w:tcW w:w="2759" w:type="dxa"/>
            <w:shd w:val="clear" w:color="auto" w:fill="auto"/>
            <w:vAlign w:val="center"/>
          </w:tcPr>
          <w:p w:rsidR="00B71503" w:rsidRDefault="006E2892" w:rsidP="003A712A">
            <w:pPr>
              <w:rPr>
                <w:sz w:val="20"/>
                <w:szCs w:val="20"/>
              </w:rPr>
            </w:pPr>
            <w:r>
              <w:rPr>
                <w:sz w:val="20"/>
                <w:szCs w:val="20"/>
              </w:rPr>
              <w:t>Energy storage elements, capacitors, energy stored in capacitors, series and parallel capacitors.</w:t>
            </w:r>
          </w:p>
        </w:tc>
        <w:tc>
          <w:tcPr>
            <w:tcW w:w="2347" w:type="dxa"/>
            <w:vAlign w:val="center"/>
          </w:tcPr>
          <w:p w:rsidR="00B71503" w:rsidRDefault="00826CB9" w:rsidP="00826CB9">
            <w:pPr>
              <w:rPr>
                <w:sz w:val="20"/>
                <w:szCs w:val="20"/>
              </w:rPr>
            </w:pPr>
            <w:r>
              <w:rPr>
                <w:sz w:val="20"/>
                <w:szCs w:val="20"/>
              </w:rPr>
              <w:t>Chapter 5 – 5.1 to 5.6</w:t>
            </w:r>
          </w:p>
          <w:p w:rsidR="006E2892" w:rsidRDefault="006E2892" w:rsidP="006E2892">
            <w:pPr>
              <w:rPr>
                <w:sz w:val="20"/>
                <w:szCs w:val="20"/>
              </w:rPr>
            </w:pPr>
            <w:r>
              <w:rPr>
                <w:sz w:val="20"/>
                <w:szCs w:val="20"/>
              </w:rPr>
              <w:t>Chapter 6 – 6.1 to 6.7</w:t>
            </w:r>
          </w:p>
        </w:tc>
      </w:tr>
      <w:tr w:rsidR="00B71503" w:rsidTr="0075593F">
        <w:trPr>
          <w:trHeight w:val="720"/>
          <w:jc w:val="center"/>
        </w:trPr>
        <w:tc>
          <w:tcPr>
            <w:tcW w:w="714" w:type="dxa"/>
            <w:tcBorders>
              <w:right w:val="single" w:sz="4" w:space="0" w:color="auto"/>
            </w:tcBorders>
            <w:shd w:val="clear" w:color="auto" w:fill="auto"/>
            <w:vAlign w:val="center"/>
          </w:tcPr>
          <w:p w:rsidR="00B71503" w:rsidRDefault="00B71503" w:rsidP="00B71503">
            <w:pPr>
              <w:jc w:val="center"/>
              <w:rPr>
                <w:sz w:val="20"/>
                <w:szCs w:val="20"/>
              </w:rPr>
            </w:pPr>
            <w:r>
              <w:rPr>
                <w:sz w:val="20"/>
                <w:szCs w:val="20"/>
              </w:rPr>
              <w:t>8</w:t>
            </w:r>
          </w:p>
        </w:tc>
        <w:tc>
          <w:tcPr>
            <w:tcW w:w="1069" w:type="dxa"/>
            <w:tcBorders>
              <w:left w:val="single" w:sz="4" w:space="0" w:color="auto"/>
            </w:tcBorders>
            <w:shd w:val="clear" w:color="auto" w:fill="auto"/>
            <w:vAlign w:val="center"/>
          </w:tcPr>
          <w:p w:rsidR="00B71503" w:rsidRDefault="007F5B96" w:rsidP="00AB7AF9">
            <w:pPr>
              <w:jc w:val="center"/>
              <w:rPr>
                <w:sz w:val="20"/>
                <w:szCs w:val="20"/>
              </w:rPr>
            </w:pPr>
            <w:r>
              <w:rPr>
                <w:sz w:val="20"/>
                <w:szCs w:val="20"/>
              </w:rPr>
              <w:t>10-</w:t>
            </w:r>
            <w:r w:rsidR="00AB7AF9">
              <w:rPr>
                <w:sz w:val="20"/>
                <w:szCs w:val="20"/>
              </w:rPr>
              <w:t>11/13</w:t>
            </w:r>
          </w:p>
        </w:tc>
        <w:tc>
          <w:tcPr>
            <w:tcW w:w="2759" w:type="dxa"/>
            <w:shd w:val="clear" w:color="auto" w:fill="auto"/>
            <w:vAlign w:val="center"/>
          </w:tcPr>
          <w:p w:rsidR="00B71503" w:rsidRDefault="006E2892" w:rsidP="003A712A">
            <w:pPr>
              <w:rPr>
                <w:sz w:val="20"/>
                <w:szCs w:val="20"/>
              </w:rPr>
            </w:pPr>
            <w:r>
              <w:rPr>
                <w:sz w:val="20"/>
                <w:szCs w:val="20"/>
              </w:rPr>
              <w:t>Inductors, energy stored in inductors, series and parallel inductors.</w:t>
            </w:r>
          </w:p>
        </w:tc>
        <w:tc>
          <w:tcPr>
            <w:tcW w:w="2759" w:type="dxa"/>
            <w:shd w:val="clear" w:color="auto" w:fill="auto"/>
            <w:vAlign w:val="center"/>
          </w:tcPr>
          <w:p w:rsidR="00B71503" w:rsidRDefault="006E2892" w:rsidP="007F5B96">
            <w:pPr>
              <w:rPr>
                <w:sz w:val="20"/>
                <w:szCs w:val="20"/>
              </w:rPr>
            </w:pPr>
            <w:r>
              <w:rPr>
                <w:sz w:val="20"/>
                <w:szCs w:val="20"/>
              </w:rPr>
              <w:t>Initial and final conditions in switched RC and RL circuits.</w:t>
            </w:r>
          </w:p>
        </w:tc>
        <w:tc>
          <w:tcPr>
            <w:tcW w:w="2347" w:type="dxa"/>
            <w:vAlign w:val="center"/>
          </w:tcPr>
          <w:p w:rsidR="00B71503" w:rsidRDefault="00826CB9" w:rsidP="00826CB9">
            <w:pPr>
              <w:rPr>
                <w:sz w:val="20"/>
                <w:szCs w:val="20"/>
              </w:rPr>
            </w:pPr>
            <w:r>
              <w:rPr>
                <w:sz w:val="20"/>
                <w:szCs w:val="20"/>
              </w:rPr>
              <w:t>Chapter 7 – 7.1 to 7.4</w:t>
            </w:r>
          </w:p>
        </w:tc>
      </w:tr>
      <w:tr w:rsidR="006E2892" w:rsidTr="0075593F">
        <w:trPr>
          <w:trHeight w:val="720"/>
          <w:jc w:val="center"/>
        </w:trPr>
        <w:tc>
          <w:tcPr>
            <w:tcW w:w="714" w:type="dxa"/>
            <w:tcBorders>
              <w:right w:val="single" w:sz="4" w:space="0" w:color="auto"/>
            </w:tcBorders>
            <w:shd w:val="clear" w:color="auto" w:fill="auto"/>
            <w:vAlign w:val="center"/>
          </w:tcPr>
          <w:p w:rsidR="006E2892" w:rsidRDefault="006E2892" w:rsidP="006E2892">
            <w:pPr>
              <w:jc w:val="center"/>
              <w:rPr>
                <w:sz w:val="20"/>
                <w:szCs w:val="20"/>
              </w:rPr>
            </w:pPr>
            <w:r>
              <w:rPr>
                <w:sz w:val="20"/>
                <w:szCs w:val="20"/>
              </w:rPr>
              <w:t>9</w:t>
            </w:r>
          </w:p>
        </w:tc>
        <w:tc>
          <w:tcPr>
            <w:tcW w:w="1069" w:type="dxa"/>
            <w:tcBorders>
              <w:left w:val="single" w:sz="4" w:space="0" w:color="auto"/>
            </w:tcBorders>
            <w:shd w:val="clear" w:color="auto" w:fill="auto"/>
            <w:vAlign w:val="center"/>
          </w:tcPr>
          <w:p w:rsidR="006E2892" w:rsidRDefault="006E2892" w:rsidP="006E2892">
            <w:pPr>
              <w:jc w:val="center"/>
              <w:rPr>
                <w:sz w:val="20"/>
                <w:szCs w:val="20"/>
              </w:rPr>
            </w:pPr>
            <w:r>
              <w:rPr>
                <w:sz w:val="20"/>
                <w:szCs w:val="20"/>
              </w:rPr>
              <w:t>10-18/20</w:t>
            </w:r>
          </w:p>
        </w:tc>
        <w:tc>
          <w:tcPr>
            <w:tcW w:w="2759" w:type="dxa"/>
            <w:shd w:val="clear" w:color="auto" w:fill="auto"/>
            <w:vAlign w:val="center"/>
          </w:tcPr>
          <w:p w:rsidR="006E2892" w:rsidRPr="00EB5DC4" w:rsidRDefault="006E2892" w:rsidP="006E2892">
            <w:pPr>
              <w:rPr>
                <w:sz w:val="20"/>
                <w:szCs w:val="20"/>
              </w:rPr>
            </w:pPr>
            <w:r>
              <w:rPr>
                <w:sz w:val="20"/>
                <w:szCs w:val="20"/>
              </w:rPr>
              <w:t>First-order RC and RL networks, generation and solution of 1</w:t>
            </w:r>
            <w:r w:rsidRPr="00481978">
              <w:rPr>
                <w:sz w:val="20"/>
                <w:szCs w:val="20"/>
                <w:vertAlign w:val="superscript"/>
              </w:rPr>
              <w:t>st</w:t>
            </w:r>
            <w:r>
              <w:rPr>
                <w:sz w:val="20"/>
                <w:szCs w:val="20"/>
              </w:rPr>
              <w:t xml:space="preserve"> order ODE with constant excitation.</w:t>
            </w:r>
          </w:p>
        </w:tc>
        <w:tc>
          <w:tcPr>
            <w:tcW w:w="2759" w:type="dxa"/>
            <w:shd w:val="clear" w:color="auto" w:fill="auto"/>
            <w:vAlign w:val="center"/>
          </w:tcPr>
          <w:p w:rsidR="006E2892" w:rsidRPr="00EB5DC4" w:rsidRDefault="006E2892" w:rsidP="006E2892">
            <w:pPr>
              <w:rPr>
                <w:sz w:val="20"/>
                <w:szCs w:val="20"/>
              </w:rPr>
            </w:pPr>
            <w:r>
              <w:rPr>
                <w:sz w:val="20"/>
                <w:szCs w:val="20"/>
              </w:rPr>
              <w:t>Time constants, rise and fall times, sequential switching, differential operators.</w:t>
            </w:r>
          </w:p>
        </w:tc>
        <w:tc>
          <w:tcPr>
            <w:tcW w:w="2347" w:type="dxa"/>
            <w:vAlign w:val="center"/>
          </w:tcPr>
          <w:p w:rsidR="006E2892" w:rsidRDefault="006E2892" w:rsidP="006E2892">
            <w:pPr>
              <w:rPr>
                <w:sz w:val="20"/>
                <w:szCs w:val="20"/>
              </w:rPr>
            </w:pPr>
            <w:r>
              <w:rPr>
                <w:sz w:val="20"/>
                <w:szCs w:val="20"/>
              </w:rPr>
              <w:t>Chapter 7 – 7.5 to 7.8</w:t>
            </w:r>
          </w:p>
        </w:tc>
      </w:tr>
      <w:tr w:rsidR="006E2892" w:rsidTr="0075593F">
        <w:trPr>
          <w:trHeight w:val="720"/>
          <w:jc w:val="center"/>
        </w:trPr>
        <w:tc>
          <w:tcPr>
            <w:tcW w:w="714" w:type="dxa"/>
            <w:tcBorders>
              <w:right w:val="single" w:sz="4" w:space="0" w:color="auto"/>
            </w:tcBorders>
            <w:shd w:val="clear" w:color="auto" w:fill="auto"/>
            <w:vAlign w:val="center"/>
          </w:tcPr>
          <w:p w:rsidR="006E2892" w:rsidRDefault="006E2892" w:rsidP="006E2892">
            <w:pPr>
              <w:jc w:val="center"/>
              <w:rPr>
                <w:sz w:val="20"/>
                <w:szCs w:val="20"/>
              </w:rPr>
            </w:pPr>
            <w:r>
              <w:rPr>
                <w:sz w:val="20"/>
                <w:szCs w:val="20"/>
              </w:rPr>
              <w:t>10</w:t>
            </w:r>
          </w:p>
        </w:tc>
        <w:tc>
          <w:tcPr>
            <w:tcW w:w="1069" w:type="dxa"/>
            <w:tcBorders>
              <w:left w:val="single" w:sz="4" w:space="0" w:color="auto"/>
            </w:tcBorders>
            <w:shd w:val="clear" w:color="auto" w:fill="auto"/>
            <w:vAlign w:val="center"/>
          </w:tcPr>
          <w:p w:rsidR="006E2892" w:rsidRDefault="006E2892" w:rsidP="006E2892">
            <w:pPr>
              <w:jc w:val="center"/>
              <w:rPr>
                <w:sz w:val="20"/>
                <w:szCs w:val="20"/>
              </w:rPr>
            </w:pPr>
            <w:r>
              <w:rPr>
                <w:sz w:val="20"/>
                <w:szCs w:val="20"/>
              </w:rPr>
              <w:t>10-25/27</w:t>
            </w:r>
          </w:p>
        </w:tc>
        <w:tc>
          <w:tcPr>
            <w:tcW w:w="2759" w:type="dxa"/>
            <w:shd w:val="clear" w:color="auto" w:fill="auto"/>
            <w:vAlign w:val="center"/>
          </w:tcPr>
          <w:p w:rsidR="006E2892" w:rsidRPr="00A6584A" w:rsidRDefault="006E2892" w:rsidP="006E2892">
            <w:pPr>
              <w:rPr>
                <w:sz w:val="20"/>
                <w:szCs w:val="20"/>
              </w:rPr>
            </w:pPr>
            <w:r w:rsidRPr="00A6584A">
              <w:rPr>
                <w:sz w:val="20"/>
                <w:szCs w:val="20"/>
              </w:rPr>
              <w:t>Phasors</w:t>
            </w:r>
            <w:r>
              <w:rPr>
                <w:sz w:val="20"/>
                <w:szCs w:val="20"/>
              </w:rPr>
              <w:t xml:space="preserve"> – </w:t>
            </w:r>
            <w:r w:rsidRPr="00A6584A">
              <w:rPr>
                <w:sz w:val="20"/>
                <w:szCs w:val="20"/>
              </w:rPr>
              <w:t xml:space="preserve"> phasor</w:t>
            </w:r>
            <w:r>
              <w:rPr>
                <w:sz w:val="20"/>
                <w:szCs w:val="20"/>
              </w:rPr>
              <w:t xml:space="preserve"> relationships for RLC elements.</w:t>
            </w:r>
          </w:p>
        </w:tc>
        <w:tc>
          <w:tcPr>
            <w:tcW w:w="2759" w:type="dxa"/>
            <w:shd w:val="clear" w:color="auto" w:fill="auto"/>
            <w:vAlign w:val="center"/>
          </w:tcPr>
          <w:p w:rsidR="006E2892" w:rsidRPr="00572D58" w:rsidRDefault="003E390A" w:rsidP="006E2892">
            <w:pPr>
              <w:rPr>
                <w:sz w:val="20"/>
                <w:szCs w:val="20"/>
              </w:rPr>
            </w:pPr>
            <w:r>
              <w:rPr>
                <w:sz w:val="20"/>
                <w:szCs w:val="20"/>
              </w:rPr>
              <w:t>Sinusoidal steady-state response of a 1</w:t>
            </w:r>
            <w:r w:rsidRPr="00481978">
              <w:rPr>
                <w:sz w:val="20"/>
                <w:szCs w:val="20"/>
                <w:vertAlign w:val="superscript"/>
              </w:rPr>
              <w:t>st</w:t>
            </w:r>
            <w:r>
              <w:rPr>
                <w:sz w:val="20"/>
                <w:szCs w:val="20"/>
              </w:rPr>
              <w:t xml:space="preserve"> order network, complete solution with sinusoidal excitation.</w:t>
            </w:r>
          </w:p>
        </w:tc>
        <w:tc>
          <w:tcPr>
            <w:tcW w:w="2347" w:type="dxa"/>
            <w:vAlign w:val="center"/>
          </w:tcPr>
          <w:p w:rsidR="003E390A" w:rsidRDefault="003E390A" w:rsidP="003E390A">
            <w:pPr>
              <w:rPr>
                <w:sz w:val="20"/>
                <w:szCs w:val="20"/>
              </w:rPr>
            </w:pPr>
            <w:r>
              <w:rPr>
                <w:sz w:val="20"/>
                <w:szCs w:val="20"/>
              </w:rPr>
              <w:t>Chapter 10 – 10.1 to 10.5</w:t>
            </w:r>
          </w:p>
          <w:p w:rsidR="006E2892" w:rsidRDefault="006E2892" w:rsidP="003E390A">
            <w:pPr>
              <w:rPr>
                <w:sz w:val="20"/>
                <w:szCs w:val="20"/>
              </w:rPr>
            </w:pPr>
            <w:r>
              <w:rPr>
                <w:sz w:val="20"/>
                <w:szCs w:val="20"/>
              </w:rPr>
              <w:t>Chapter 8 – 8.1 to 8.8</w:t>
            </w:r>
          </w:p>
        </w:tc>
      </w:tr>
      <w:tr w:rsidR="006E2892" w:rsidTr="0075593F">
        <w:trPr>
          <w:trHeight w:val="720"/>
          <w:jc w:val="center"/>
        </w:trPr>
        <w:tc>
          <w:tcPr>
            <w:tcW w:w="714" w:type="dxa"/>
            <w:tcBorders>
              <w:right w:val="single" w:sz="4" w:space="0" w:color="auto"/>
            </w:tcBorders>
            <w:shd w:val="clear" w:color="auto" w:fill="auto"/>
            <w:vAlign w:val="center"/>
          </w:tcPr>
          <w:p w:rsidR="006E2892" w:rsidRDefault="006E2892" w:rsidP="006E2892">
            <w:pPr>
              <w:jc w:val="center"/>
              <w:rPr>
                <w:sz w:val="20"/>
                <w:szCs w:val="20"/>
              </w:rPr>
            </w:pPr>
            <w:r>
              <w:rPr>
                <w:sz w:val="20"/>
                <w:szCs w:val="20"/>
              </w:rPr>
              <w:t>11</w:t>
            </w:r>
          </w:p>
        </w:tc>
        <w:tc>
          <w:tcPr>
            <w:tcW w:w="1069" w:type="dxa"/>
            <w:tcBorders>
              <w:left w:val="single" w:sz="4" w:space="0" w:color="auto"/>
            </w:tcBorders>
            <w:shd w:val="clear" w:color="auto" w:fill="auto"/>
            <w:vAlign w:val="center"/>
          </w:tcPr>
          <w:p w:rsidR="006E2892" w:rsidRDefault="006E2892" w:rsidP="006E2892">
            <w:pPr>
              <w:jc w:val="center"/>
              <w:rPr>
                <w:sz w:val="20"/>
                <w:szCs w:val="20"/>
              </w:rPr>
            </w:pPr>
            <w:r>
              <w:rPr>
                <w:sz w:val="20"/>
                <w:szCs w:val="20"/>
              </w:rPr>
              <w:t>11-1/3</w:t>
            </w:r>
          </w:p>
        </w:tc>
        <w:tc>
          <w:tcPr>
            <w:tcW w:w="2759" w:type="dxa"/>
            <w:shd w:val="clear" w:color="auto" w:fill="auto"/>
            <w:vAlign w:val="center"/>
          </w:tcPr>
          <w:p w:rsidR="006E2892" w:rsidRDefault="003E390A" w:rsidP="006E2892">
            <w:pPr>
              <w:rPr>
                <w:sz w:val="20"/>
                <w:szCs w:val="20"/>
              </w:rPr>
            </w:pPr>
            <w:r>
              <w:rPr>
                <w:sz w:val="20"/>
                <w:szCs w:val="20"/>
              </w:rPr>
              <w:t>Networks with two energy storage elements, generation and solution of 2</w:t>
            </w:r>
            <w:r w:rsidRPr="000D24C5">
              <w:rPr>
                <w:sz w:val="20"/>
                <w:szCs w:val="20"/>
                <w:vertAlign w:val="superscript"/>
              </w:rPr>
              <w:t>nd</w:t>
            </w:r>
            <w:r>
              <w:rPr>
                <w:sz w:val="20"/>
                <w:szCs w:val="20"/>
              </w:rPr>
              <w:t xml:space="preserve"> order homogenous ODE.</w:t>
            </w:r>
          </w:p>
        </w:tc>
        <w:tc>
          <w:tcPr>
            <w:tcW w:w="2759" w:type="dxa"/>
            <w:shd w:val="clear" w:color="auto" w:fill="auto"/>
            <w:vAlign w:val="center"/>
          </w:tcPr>
          <w:p w:rsidR="006E2892" w:rsidRDefault="003E390A" w:rsidP="006E2892">
            <w:pPr>
              <w:rPr>
                <w:sz w:val="20"/>
                <w:szCs w:val="20"/>
              </w:rPr>
            </w:pPr>
            <w:r>
              <w:rPr>
                <w:sz w:val="20"/>
                <w:szCs w:val="20"/>
              </w:rPr>
              <w:t>Natural response characteristics, underdamped, critically damped, overdamped, oscillatory.</w:t>
            </w:r>
          </w:p>
        </w:tc>
        <w:tc>
          <w:tcPr>
            <w:tcW w:w="2347" w:type="dxa"/>
            <w:vAlign w:val="center"/>
          </w:tcPr>
          <w:p w:rsidR="006E2892" w:rsidRDefault="006E2892" w:rsidP="003E390A">
            <w:pPr>
              <w:rPr>
                <w:sz w:val="20"/>
                <w:szCs w:val="20"/>
              </w:rPr>
            </w:pPr>
            <w:r>
              <w:rPr>
                <w:sz w:val="20"/>
                <w:szCs w:val="20"/>
              </w:rPr>
              <w:t>Chapter 9 – 9.</w:t>
            </w:r>
            <w:r w:rsidR="003E390A">
              <w:rPr>
                <w:sz w:val="20"/>
                <w:szCs w:val="20"/>
              </w:rPr>
              <w:t>1</w:t>
            </w:r>
            <w:r>
              <w:rPr>
                <w:sz w:val="20"/>
                <w:szCs w:val="20"/>
              </w:rPr>
              <w:t xml:space="preserve"> to 9.10</w:t>
            </w:r>
          </w:p>
        </w:tc>
      </w:tr>
      <w:tr w:rsidR="006E2892" w:rsidTr="0075593F">
        <w:trPr>
          <w:trHeight w:val="720"/>
          <w:jc w:val="center"/>
        </w:trPr>
        <w:tc>
          <w:tcPr>
            <w:tcW w:w="714" w:type="dxa"/>
            <w:tcBorders>
              <w:right w:val="single" w:sz="4" w:space="0" w:color="auto"/>
            </w:tcBorders>
            <w:shd w:val="clear" w:color="auto" w:fill="auto"/>
            <w:vAlign w:val="center"/>
          </w:tcPr>
          <w:p w:rsidR="006E2892" w:rsidRDefault="006E2892" w:rsidP="006E2892">
            <w:pPr>
              <w:jc w:val="center"/>
              <w:rPr>
                <w:sz w:val="20"/>
                <w:szCs w:val="20"/>
              </w:rPr>
            </w:pPr>
            <w:r>
              <w:rPr>
                <w:sz w:val="20"/>
                <w:szCs w:val="20"/>
              </w:rPr>
              <w:lastRenderedPageBreak/>
              <w:t>12</w:t>
            </w:r>
          </w:p>
        </w:tc>
        <w:tc>
          <w:tcPr>
            <w:tcW w:w="1069" w:type="dxa"/>
            <w:tcBorders>
              <w:left w:val="single" w:sz="4" w:space="0" w:color="auto"/>
            </w:tcBorders>
            <w:shd w:val="clear" w:color="auto" w:fill="auto"/>
            <w:vAlign w:val="center"/>
          </w:tcPr>
          <w:p w:rsidR="006E2892" w:rsidRDefault="006E2892" w:rsidP="006E2892">
            <w:pPr>
              <w:jc w:val="center"/>
              <w:rPr>
                <w:sz w:val="20"/>
                <w:szCs w:val="20"/>
              </w:rPr>
            </w:pPr>
            <w:r>
              <w:rPr>
                <w:sz w:val="20"/>
                <w:szCs w:val="20"/>
              </w:rPr>
              <w:t>11-8/10</w:t>
            </w:r>
          </w:p>
        </w:tc>
        <w:tc>
          <w:tcPr>
            <w:tcW w:w="2759" w:type="dxa"/>
            <w:shd w:val="clear" w:color="auto" w:fill="auto"/>
            <w:vAlign w:val="center"/>
          </w:tcPr>
          <w:p w:rsidR="006E2892" w:rsidRPr="00CC6199" w:rsidRDefault="006D096B" w:rsidP="006D096B">
            <w:pPr>
              <w:rPr>
                <w:b/>
                <w:sz w:val="20"/>
                <w:szCs w:val="20"/>
              </w:rPr>
            </w:pPr>
            <w:r>
              <w:rPr>
                <w:sz w:val="20"/>
                <w:szCs w:val="20"/>
              </w:rPr>
              <w:t>Complete solution of a 2</w:t>
            </w:r>
            <w:r w:rsidRPr="003A712A">
              <w:rPr>
                <w:sz w:val="20"/>
                <w:szCs w:val="20"/>
                <w:vertAlign w:val="superscript"/>
              </w:rPr>
              <w:t>nd</w:t>
            </w:r>
            <w:r>
              <w:rPr>
                <w:sz w:val="20"/>
                <w:szCs w:val="20"/>
              </w:rPr>
              <w:t xml:space="preserve"> order RLC network with constant excitation.</w:t>
            </w:r>
          </w:p>
        </w:tc>
        <w:tc>
          <w:tcPr>
            <w:tcW w:w="2759" w:type="dxa"/>
            <w:shd w:val="clear" w:color="auto" w:fill="auto"/>
            <w:vAlign w:val="center"/>
          </w:tcPr>
          <w:p w:rsidR="006E2892" w:rsidRDefault="006D096B" w:rsidP="006D096B">
            <w:pPr>
              <w:jc w:val="center"/>
              <w:rPr>
                <w:sz w:val="20"/>
                <w:szCs w:val="20"/>
              </w:rPr>
            </w:pPr>
            <w:r w:rsidRPr="006A027E">
              <w:rPr>
                <w:b/>
                <w:sz w:val="20"/>
                <w:szCs w:val="20"/>
              </w:rPr>
              <w:t xml:space="preserve">Mid-term Exam </w:t>
            </w:r>
            <w:r>
              <w:rPr>
                <w:b/>
                <w:sz w:val="20"/>
                <w:szCs w:val="20"/>
              </w:rPr>
              <w:t>2</w:t>
            </w:r>
          </w:p>
        </w:tc>
        <w:tc>
          <w:tcPr>
            <w:tcW w:w="2347" w:type="dxa"/>
            <w:vAlign w:val="center"/>
          </w:tcPr>
          <w:p w:rsidR="006E2892" w:rsidRDefault="006E2892" w:rsidP="006E2892">
            <w:pPr>
              <w:rPr>
                <w:sz w:val="20"/>
                <w:szCs w:val="20"/>
              </w:rPr>
            </w:pPr>
            <w:r>
              <w:rPr>
                <w:sz w:val="20"/>
                <w:szCs w:val="20"/>
              </w:rPr>
              <w:t>Handouts</w:t>
            </w:r>
          </w:p>
        </w:tc>
      </w:tr>
      <w:tr w:rsidR="003E390A" w:rsidTr="0075593F">
        <w:trPr>
          <w:trHeight w:val="720"/>
          <w:jc w:val="center"/>
        </w:trPr>
        <w:tc>
          <w:tcPr>
            <w:tcW w:w="714" w:type="dxa"/>
            <w:tcBorders>
              <w:right w:val="single" w:sz="4" w:space="0" w:color="auto"/>
            </w:tcBorders>
            <w:shd w:val="clear" w:color="auto" w:fill="auto"/>
            <w:vAlign w:val="center"/>
          </w:tcPr>
          <w:p w:rsidR="003E390A" w:rsidRDefault="003E390A" w:rsidP="003E390A">
            <w:pPr>
              <w:jc w:val="center"/>
              <w:rPr>
                <w:sz w:val="20"/>
                <w:szCs w:val="20"/>
              </w:rPr>
            </w:pPr>
            <w:r>
              <w:rPr>
                <w:sz w:val="20"/>
                <w:szCs w:val="20"/>
              </w:rPr>
              <w:t>13</w:t>
            </w:r>
          </w:p>
        </w:tc>
        <w:tc>
          <w:tcPr>
            <w:tcW w:w="1069" w:type="dxa"/>
            <w:tcBorders>
              <w:left w:val="single" w:sz="4" w:space="0" w:color="auto"/>
            </w:tcBorders>
            <w:shd w:val="clear" w:color="auto" w:fill="auto"/>
            <w:vAlign w:val="center"/>
          </w:tcPr>
          <w:p w:rsidR="003E390A" w:rsidRDefault="003E390A" w:rsidP="003E390A">
            <w:pPr>
              <w:jc w:val="center"/>
              <w:rPr>
                <w:sz w:val="20"/>
                <w:szCs w:val="20"/>
              </w:rPr>
            </w:pPr>
            <w:r>
              <w:rPr>
                <w:sz w:val="20"/>
                <w:szCs w:val="20"/>
              </w:rPr>
              <w:t>11-15/17</w:t>
            </w:r>
          </w:p>
        </w:tc>
        <w:tc>
          <w:tcPr>
            <w:tcW w:w="2759" w:type="dxa"/>
            <w:shd w:val="clear" w:color="auto" w:fill="auto"/>
            <w:vAlign w:val="center"/>
          </w:tcPr>
          <w:p w:rsidR="003E390A" w:rsidRPr="00CC6199" w:rsidRDefault="003E390A" w:rsidP="003E390A">
            <w:pPr>
              <w:rPr>
                <w:b/>
                <w:sz w:val="20"/>
                <w:szCs w:val="20"/>
              </w:rPr>
            </w:pPr>
            <w:r>
              <w:rPr>
                <w:sz w:val="20"/>
                <w:szCs w:val="20"/>
              </w:rPr>
              <w:t>Complete solution of a 2</w:t>
            </w:r>
            <w:r w:rsidRPr="003A712A">
              <w:rPr>
                <w:sz w:val="20"/>
                <w:szCs w:val="20"/>
                <w:vertAlign w:val="superscript"/>
              </w:rPr>
              <w:t>nd</w:t>
            </w:r>
            <w:r>
              <w:rPr>
                <w:sz w:val="20"/>
                <w:szCs w:val="20"/>
              </w:rPr>
              <w:t xml:space="preserve"> order RLC network with sinusoidal excitation.</w:t>
            </w:r>
          </w:p>
        </w:tc>
        <w:tc>
          <w:tcPr>
            <w:tcW w:w="2759" w:type="dxa"/>
            <w:shd w:val="clear" w:color="auto" w:fill="auto"/>
            <w:vAlign w:val="center"/>
          </w:tcPr>
          <w:p w:rsidR="003E390A" w:rsidRDefault="003E390A" w:rsidP="003E390A">
            <w:pPr>
              <w:rPr>
                <w:sz w:val="20"/>
                <w:szCs w:val="20"/>
              </w:rPr>
            </w:pPr>
            <w:r>
              <w:rPr>
                <w:sz w:val="20"/>
                <w:szCs w:val="20"/>
              </w:rPr>
              <w:t>The operational amplifier (op-amp), ideal and non-ideal op-amps.</w:t>
            </w:r>
          </w:p>
        </w:tc>
        <w:tc>
          <w:tcPr>
            <w:tcW w:w="2347" w:type="dxa"/>
            <w:vAlign w:val="center"/>
          </w:tcPr>
          <w:p w:rsidR="003E390A" w:rsidRDefault="003E390A" w:rsidP="003E390A">
            <w:pPr>
              <w:rPr>
                <w:sz w:val="20"/>
                <w:szCs w:val="20"/>
              </w:rPr>
            </w:pPr>
            <w:r>
              <w:rPr>
                <w:sz w:val="20"/>
                <w:szCs w:val="20"/>
              </w:rPr>
              <w:t>Chapter 6 – 6.1 to 6.7</w:t>
            </w:r>
          </w:p>
        </w:tc>
      </w:tr>
      <w:tr w:rsidR="003E390A" w:rsidTr="0075593F">
        <w:trPr>
          <w:trHeight w:val="720"/>
          <w:jc w:val="center"/>
        </w:trPr>
        <w:tc>
          <w:tcPr>
            <w:tcW w:w="714" w:type="dxa"/>
            <w:tcBorders>
              <w:right w:val="single" w:sz="4" w:space="0" w:color="auto"/>
            </w:tcBorders>
            <w:shd w:val="clear" w:color="auto" w:fill="auto"/>
            <w:vAlign w:val="center"/>
          </w:tcPr>
          <w:p w:rsidR="003E390A" w:rsidRDefault="003E390A" w:rsidP="003E390A">
            <w:pPr>
              <w:jc w:val="center"/>
              <w:rPr>
                <w:sz w:val="20"/>
                <w:szCs w:val="20"/>
              </w:rPr>
            </w:pPr>
            <w:r>
              <w:rPr>
                <w:sz w:val="20"/>
                <w:szCs w:val="20"/>
              </w:rPr>
              <w:t>14</w:t>
            </w:r>
          </w:p>
        </w:tc>
        <w:tc>
          <w:tcPr>
            <w:tcW w:w="1069" w:type="dxa"/>
            <w:tcBorders>
              <w:left w:val="single" w:sz="4" w:space="0" w:color="auto"/>
            </w:tcBorders>
            <w:shd w:val="clear" w:color="auto" w:fill="auto"/>
            <w:vAlign w:val="center"/>
          </w:tcPr>
          <w:p w:rsidR="003E390A" w:rsidRDefault="003E390A" w:rsidP="003E390A">
            <w:pPr>
              <w:jc w:val="center"/>
              <w:rPr>
                <w:sz w:val="20"/>
                <w:szCs w:val="20"/>
              </w:rPr>
            </w:pPr>
            <w:r>
              <w:rPr>
                <w:sz w:val="20"/>
                <w:szCs w:val="20"/>
              </w:rPr>
              <w:t>11-22/24</w:t>
            </w:r>
          </w:p>
        </w:tc>
        <w:tc>
          <w:tcPr>
            <w:tcW w:w="2759" w:type="dxa"/>
            <w:shd w:val="clear" w:color="auto" w:fill="auto"/>
            <w:vAlign w:val="center"/>
          </w:tcPr>
          <w:p w:rsidR="003E390A" w:rsidRPr="00CC6199" w:rsidRDefault="003E390A" w:rsidP="003E390A">
            <w:pPr>
              <w:rPr>
                <w:b/>
                <w:sz w:val="20"/>
                <w:szCs w:val="20"/>
              </w:rPr>
            </w:pPr>
            <w:r>
              <w:rPr>
                <w:sz w:val="20"/>
                <w:szCs w:val="20"/>
              </w:rPr>
              <w:t>I</w:t>
            </w:r>
            <w:r w:rsidRPr="00A6584A">
              <w:rPr>
                <w:sz w:val="20"/>
                <w:szCs w:val="20"/>
              </w:rPr>
              <w:t xml:space="preserve">mpedance and admittance, Kirchhoff’s laws </w:t>
            </w:r>
            <w:r>
              <w:rPr>
                <w:sz w:val="20"/>
                <w:szCs w:val="20"/>
              </w:rPr>
              <w:t xml:space="preserve">and MAME and NAME </w:t>
            </w:r>
            <w:r w:rsidRPr="00A6584A">
              <w:rPr>
                <w:sz w:val="20"/>
                <w:szCs w:val="20"/>
              </w:rPr>
              <w:t>using phasors</w:t>
            </w:r>
            <w:r>
              <w:rPr>
                <w:sz w:val="20"/>
                <w:szCs w:val="20"/>
              </w:rPr>
              <w:t>.</w:t>
            </w:r>
          </w:p>
        </w:tc>
        <w:tc>
          <w:tcPr>
            <w:tcW w:w="2759" w:type="dxa"/>
            <w:shd w:val="clear" w:color="auto" w:fill="auto"/>
            <w:vAlign w:val="center"/>
          </w:tcPr>
          <w:p w:rsidR="003E390A" w:rsidRPr="00045511" w:rsidRDefault="003E390A" w:rsidP="003E390A">
            <w:pPr>
              <w:jc w:val="center"/>
              <w:rPr>
                <w:b/>
                <w:sz w:val="20"/>
                <w:szCs w:val="20"/>
              </w:rPr>
            </w:pPr>
            <w:r w:rsidRPr="00045511">
              <w:rPr>
                <w:b/>
                <w:sz w:val="20"/>
                <w:szCs w:val="20"/>
              </w:rPr>
              <w:t>Thanksgiving Holiday</w:t>
            </w:r>
          </w:p>
        </w:tc>
        <w:tc>
          <w:tcPr>
            <w:tcW w:w="2347" w:type="dxa"/>
            <w:vAlign w:val="center"/>
          </w:tcPr>
          <w:p w:rsidR="003E390A" w:rsidRDefault="003E390A" w:rsidP="003E390A">
            <w:pPr>
              <w:rPr>
                <w:sz w:val="20"/>
                <w:szCs w:val="20"/>
              </w:rPr>
            </w:pPr>
            <w:r>
              <w:rPr>
                <w:sz w:val="20"/>
                <w:szCs w:val="20"/>
              </w:rPr>
              <w:t>Chapter 10 – 10.6 to 10.9</w:t>
            </w:r>
          </w:p>
        </w:tc>
      </w:tr>
      <w:tr w:rsidR="003E390A" w:rsidTr="0075593F">
        <w:trPr>
          <w:trHeight w:val="1008"/>
          <w:jc w:val="center"/>
        </w:trPr>
        <w:tc>
          <w:tcPr>
            <w:tcW w:w="714" w:type="dxa"/>
            <w:tcBorders>
              <w:right w:val="single" w:sz="4" w:space="0" w:color="auto"/>
            </w:tcBorders>
            <w:shd w:val="clear" w:color="auto" w:fill="auto"/>
            <w:vAlign w:val="center"/>
          </w:tcPr>
          <w:p w:rsidR="003E390A" w:rsidRDefault="003E390A" w:rsidP="003E390A">
            <w:pPr>
              <w:jc w:val="center"/>
              <w:rPr>
                <w:sz w:val="20"/>
                <w:szCs w:val="20"/>
              </w:rPr>
            </w:pPr>
            <w:r>
              <w:rPr>
                <w:sz w:val="20"/>
                <w:szCs w:val="20"/>
              </w:rPr>
              <w:t>15</w:t>
            </w:r>
          </w:p>
        </w:tc>
        <w:tc>
          <w:tcPr>
            <w:tcW w:w="1069" w:type="dxa"/>
            <w:tcBorders>
              <w:left w:val="single" w:sz="4" w:space="0" w:color="auto"/>
            </w:tcBorders>
            <w:shd w:val="clear" w:color="auto" w:fill="auto"/>
            <w:vAlign w:val="center"/>
          </w:tcPr>
          <w:p w:rsidR="003E390A" w:rsidRDefault="003E390A" w:rsidP="003E390A">
            <w:pPr>
              <w:jc w:val="center"/>
              <w:rPr>
                <w:sz w:val="20"/>
                <w:szCs w:val="20"/>
              </w:rPr>
            </w:pPr>
            <w:r>
              <w:rPr>
                <w:sz w:val="20"/>
                <w:szCs w:val="20"/>
              </w:rPr>
              <w:t>11-29,</w:t>
            </w:r>
          </w:p>
          <w:p w:rsidR="003E390A" w:rsidRDefault="003E390A" w:rsidP="003E390A">
            <w:pPr>
              <w:jc w:val="center"/>
              <w:rPr>
                <w:sz w:val="20"/>
                <w:szCs w:val="20"/>
              </w:rPr>
            </w:pPr>
            <w:r>
              <w:rPr>
                <w:sz w:val="20"/>
                <w:szCs w:val="20"/>
              </w:rPr>
              <w:t>12-1</w:t>
            </w:r>
          </w:p>
        </w:tc>
        <w:tc>
          <w:tcPr>
            <w:tcW w:w="2759" w:type="dxa"/>
            <w:shd w:val="clear" w:color="auto" w:fill="auto"/>
            <w:vAlign w:val="center"/>
          </w:tcPr>
          <w:p w:rsidR="003E390A" w:rsidRPr="00CC6199" w:rsidRDefault="003E390A" w:rsidP="003E390A">
            <w:pPr>
              <w:rPr>
                <w:b/>
                <w:sz w:val="20"/>
                <w:szCs w:val="20"/>
              </w:rPr>
            </w:pPr>
            <w:r>
              <w:rPr>
                <w:sz w:val="20"/>
                <w:szCs w:val="20"/>
              </w:rPr>
              <w:t>The frequency domain, frequency response characteristics of linear networks.</w:t>
            </w:r>
          </w:p>
        </w:tc>
        <w:tc>
          <w:tcPr>
            <w:tcW w:w="2759" w:type="dxa"/>
            <w:shd w:val="clear" w:color="auto" w:fill="auto"/>
            <w:vAlign w:val="center"/>
          </w:tcPr>
          <w:p w:rsidR="003E390A" w:rsidRDefault="003E390A" w:rsidP="003E390A">
            <w:pPr>
              <w:rPr>
                <w:sz w:val="20"/>
                <w:szCs w:val="20"/>
              </w:rPr>
            </w:pPr>
            <w:r>
              <w:rPr>
                <w:sz w:val="20"/>
                <w:szCs w:val="20"/>
              </w:rPr>
              <w:t>Network response functions, immittance and transfer functions, frequency response plots, Bode plots.</w:t>
            </w:r>
          </w:p>
        </w:tc>
        <w:tc>
          <w:tcPr>
            <w:tcW w:w="2347" w:type="dxa"/>
            <w:vAlign w:val="center"/>
          </w:tcPr>
          <w:p w:rsidR="003E390A" w:rsidRDefault="003E390A" w:rsidP="003E390A">
            <w:pPr>
              <w:rPr>
                <w:sz w:val="20"/>
                <w:szCs w:val="20"/>
              </w:rPr>
            </w:pPr>
            <w:r>
              <w:rPr>
                <w:sz w:val="20"/>
                <w:szCs w:val="20"/>
              </w:rPr>
              <w:t>Chapter 10 – 10.10 to 10.14</w:t>
            </w:r>
          </w:p>
        </w:tc>
      </w:tr>
      <w:tr w:rsidR="003E390A" w:rsidTr="0075593F">
        <w:trPr>
          <w:trHeight w:val="720"/>
          <w:jc w:val="center"/>
        </w:trPr>
        <w:tc>
          <w:tcPr>
            <w:tcW w:w="714" w:type="dxa"/>
            <w:tcBorders>
              <w:right w:val="single" w:sz="4" w:space="0" w:color="auto"/>
            </w:tcBorders>
            <w:shd w:val="clear" w:color="auto" w:fill="auto"/>
            <w:vAlign w:val="center"/>
          </w:tcPr>
          <w:p w:rsidR="003E390A" w:rsidRDefault="003E390A" w:rsidP="003E390A">
            <w:pPr>
              <w:jc w:val="center"/>
              <w:rPr>
                <w:sz w:val="20"/>
                <w:szCs w:val="20"/>
              </w:rPr>
            </w:pPr>
            <w:r>
              <w:rPr>
                <w:sz w:val="20"/>
                <w:szCs w:val="20"/>
              </w:rPr>
              <w:t>16</w:t>
            </w:r>
          </w:p>
        </w:tc>
        <w:tc>
          <w:tcPr>
            <w:tcW w:w="1069" w:type="dxa"/>
            <w:tcBorders>
              <w:left w:val="single" w:sz="4" w:space="0" w:color="auto"/>
            </w:tcBorders>
            <w:shd w:val="clear" w:color="auto" w:fill="auto"/>
            <w:vAlign w:val="center"/>
          </w:tcPr>
          <w:p w:rsidR="003E390A" w:rsidRDefault="003E390A" w:rsidP="003E390A">
            <w:pPr>
              <w:jc w:val="center"/>
              <w:rPr>
                <w:sz w:val="20"/>
                <w:szCs w:val="20"/>
              </w:rPr>
            </w:pPr>
            <w:r>
              <w:rPr>
                <w:sz w:val="20"/>
                <w:szCs w:val="20"/>
              </w:rPr>
              <w:t>12-6/8</w:t>
            </w:r>
          </w:p>
        </w:tc>
        <w:tc>
          <w:tcPr>
            <w:tcW w:w="2759" w:type="dxa"/>
            <w:shd w:val="clear" w:color="auto" w:fill="auto"/>
            <w:vAlign w:val="center"/>
          </w:tcPr>
          <w:p w:rsidR="003E390A" w:rsidRPr="00CC6199" w:rsidRDefault="003E390A" w:rsidP="003E390A">
            <w:pPr>
              <w:rPr>
                <w:b/>
                <w:sz w:val="20"/>
                <w:szCs w:val="20"/>
              </w:rPr>
            </w:pPr>
            <w:r>
              <w:rPr>
                <w:sz w:val="20"/>
                <w:szCs w:val="20"/>
              </w:rPr>
              <w:t>Electric power, instantaneous, average, and complex power; power factor, power factor correction.</w:t>
            </w:r>
          </w:p>
        </w:tc>
        <w:tc>
          <w:tcPr>
            <w:tcW w:w="2759" w:type="dxa"/>
            <w:shd w:val="clear" w:color="auto" w:fill="auto"/>
            <w:vAlign w:val="center"/>
          </w:tcPr>
          <w:p w:rsidR="003E390A" w:rsidRDefault="003E390A" w:rsidP="003E390A">
            <w:pPr>
              <w:rPr>
                <w:sz w:val="20"/>
                <w:szCs w:val="20"/>
              </w:rPr>
            </w:pPr>
            <w:r>
              <w:rPr>
                <w:sz w:val="20"/>
                <w:szCs w:val="20"/>
              </w:rPr>
              <w:t xml:space="preserve">No class meeting </w:t>
            </w:r>
          </w:p>
        </w:tc>
        <w:tc>
          <w:tcPr>
            <w:tcW w:w="2347" w:type="dxa"/>
            <w:vAlign w:val="center"/>
          </w:tcPr>
          <w:p w:rsidR="003E390A" w:rsidRDefault="003E390A" w:rsidP="003E390A">
            <w:pPr>
              <w:rPr>
                <w:sz w:val="20"/>
                <w:szCs w:val="20"/>
              </w:rPr>
            </w:pPr>
            <w:r>
              <w:rPr>
                <w:sz w:val="20"/>
                <w:szCs w:val="20"/>
              </w:rPr>
              <w:t>Chapter 11 – 11.1 to 11.8</w:t>
            </w:r>
          </w:p>
        </w:tc>
      </w:tr>
      <w:tr w:rsidR="003E390A" w:rsidTr="0075593F">
        <w:trPr>
          <w:trHeight w:val="720"/>
          <w:jc w:val="center"/>
        </w:trPr>
        <w:tc>
          <w:tcPr>
            <w:tcW w:w="714" w:type="dxa"/>
            <w:tcBorders>
              <w:right w:val="single" w:sz="4" w:space="0" w:color="auto"/>
            </w:tcBorders>
            <w:shd w:val="clear" w:color="auto" w:fill="auto"/>
            <w:vAlign w:val="center"/>
          </w:tcPr>
          <w:p w:rsidR="003E390A" w:rsidRDefault="003E390A" w:rsidP="003E390A">
            <w:pPr>
              <w:jc w:val="center"/>
              <w:rPr>
                <w:sz w:val="20"/>
                <w:szCs w:val="20"/>
              </w:rPr>
            </w:pPr>
            <w:r>
              <w:rPr>
                <w:sz w:val="20"/>
                <w:szCs w:val="20"/>
              </w:rPr>
              <w:t>17</w:t>
            </w:r>
          </w:p>
        </w:tc>
        <w:tc>
          <w:tcPr>
            <w:tcW w:w="1069" w:type="dxa"/>
            <w:tcBorders>
              <w:left w:val="single" w:sz="4" w:space="0" w:color="auto"/>
            </w:tcBorders>
            <w:shd w:val="clear" w:color="auto" w:fill="auto"/>
            <w:vAlign w:val="center"/>
          </w:tcPr>
          <w:p w:rsidR="003E390A" w:rsidRDefault="003E390A" w:rsidP="003E390A">
            <w:pPr>
              <w:jc w:val="center"/>
              <w:rPr>
                <w:sz w:val="20"/>
                <w:szCs w:val="20"/>
              </w:rPr>
            </w:pPr>
            <w:r>
              <w:rPr>
                <w:sz w:val="20"/>
                <w:szCs w:val="20"/>
              </w:rPr>
              <w:t>12-13</w:t>
            </w:r>
          </w:p>
        </w:tc>
        <w:tc>
          <w:tcPr>
            <w:tcW w:w="2759" w:type="dxa"/>
            <w:shd w:val="clear" w:color="auto" w:fill="auto"/>
            <w:vAlign w:val="center"/>
          </w:tcPr>
          <w:p w:rsidR="003E390A" w:rsidRDefault="003E390A" w:rsidP="003E390A">
            <w:pPr>
              <w:jc w:val="center"/>
              <w:rPr>
                <w:b/>
                <w:sz w:val="20"/>
                <w:szCs w:val="20"/>
              </w:rPr>
            </w:pPr>
            <w:r w:rsidRPr="00CC6199">
              <w:rPr>
                <w:b/>
                <w:sz w:val="20"/>
                <w:szCs w:val="20"/>
              </w:rPr>
              <w:t>Final Exam</w:t>
            </w:r>
          </w:p>
          <w:p w:rsidR="003E390A" w:rsidRPr="00CC6199" w:rsidRDefault="003E390A" w:rsidP="003E390A">
            <w:pPr>
              <w:jc w:val="center"/>
              <w:rPr>
                <w:b/>
                <w:sz w:val="20"/>
                <w:szCs w:val="20"/>
              </w:rPr>
            </w:pPr>
            <w:r>
              <w:rPr>
                <w:b/>
                <w:sz w:val="20"/>
                <w:szCs w:val="20"/>
              </w:rPr>
              <w:t>11:00 am to 1:30 pm</w:t>
            </w:r>
          </w:p>
        </w:tc>
        <w:tc>
          <w:tcPr>
            <w:tcW w:w="2759" w:type="dxa"/>
            <w:shd w:val="clear" w:color="auto" w:fill="auto"/>
            <w:vAlign w:val="center"/>
          </w:tcPr>
          <w:p w:rsidR="003E390A" w:rsidRDefault="003E390A" w:rsidP="003E390A">
            <w:pPr>
              <w:rPr>
                <w:sz w:val="20"/>
                <w:szCs w:val="20"/>
              </w:rPr>
            </w:pPr>
          </w:p>
        </w:tc>
        <w:tc>
          <w:tcPr>
            <w:tcW w:w="2347" w:type="dxa"/>
            <w:vAlign w:val="center"/>
          </w:tcPr>
          <w:p w:rsidR="003E390A" w:rsidRDefault="003E390A" w:rsidP="003E390A">
            <w:pPr>
              <w:rPr>
                <w:sz w:val="20"/>
                <w:szCs w:val="20"/>
              </w:rPr>
            </w:pPr>
          </w:p>
        </w:tc>
      </w:tr>
    </w:tbl>
    <w:p w:rsidR="00B71503" w:rsidRDefault="00B71503" w:rsidP="005D17F6">
      <w:pPr>
        <w:tabs>
          <w:tab w:val="left" w:pos="360"/>
        </w:tabs>
        <w:ind w:left="360" w:hanging="360"/>
        <w:rPr>
          <w:sz w:val="20"/>
          <w:szCs w:val="20"/>
        </w:rPr>
      </w:pPr>
    </w:p>
    <w:p w:rsidR="00683A31" w:rsidRPr="00A8788F" w:rsidRDefault="00683A31" w:rsidP="00683A31">
      <w:pPr>
        <w:tabs>
          <w:tab w:val="left" w:pos="360"/>
        </w:tabs>
        <w:ind w:left="360" w:hanging="360"/>
        <w:rPr>
          <w:rFonts w:ascii="Arial" w:hAnsi="Arial" w:cs="Arial"/>
          <w:b/>
          <w:sz w:val="20"/>
          <w:szCs w:val="20"/>
        </w:rPr>
      </w:pPr>
      <w:r w:rsidRPr="00A8788F">
        <w:rPr>
          <w:rFonts w:ascii="Arial" w:hAnsi="Arial" w:cs="Arial"/>
          <w:b/>
          <w:sz w:val="20"/>
          <w:szCs w:val="20"/>
        </w:rPr>
        <w:t>Lecture Topic Details</w:t>
      </w:r>
      <w:r>
        <w:rPr>
          <w:rFonts w:ascii="Arial" w:hAnsi="Arial" w:cs="Arial"/>
          <w:b/>
          <w:sz w:val="20"/>
          <w:szCs w:val="20"/>
        </w:rPr>
        <w:t>:</w:t>
      </w:r>
    </w:p>
    <w:p w:rsidR="00683A31" w:rsidRDefault="00683A31" w:rsidP="00683A31">
      <w:pPr>
        <w:tabs>
          <w:tab w:val="left" w:pos="360"/>
        </w:tabs>
        <w:ind w:left="360" w:hanging="360"/>
        <w:rPr>
          <w:sz w:val="20"/>
          <w:szCs w:val="20"/>
        </w:rPr>
      </w:pPr>
      <w:r>
        <w:rPr>
          <w:sz w:val="20"/>
          <w:szCs w:val="20"/>
        </w:rPr>
        <w:t>1.</w:t>
      </w:r>
      <w:r>
        <w:rPr>
          <w:sz w:val="20"/>
          <w:szCs w:val="20"/>
        </w:rPr>
        <w:tab/>
        <w:t>Review of algebra and linear algebra concepts</w:t>
      </w:r>
    </w:p>
    <w:p w:rsidR="00683A31" w:rsidRDefault="00683A31" w:rsidP="00683A31">
      <w:pPr>
        <w:tabs>
          <w:tab w:val="left" w:pos="360"/>
        </w:tabs>
        <w:ind w:left="360" w:hanging="360"/>
        <w:rPr>
          <w:sz w:val="20"/>
          <w:szCs w:val="20"/>
        </w:rPr>
      </w:pPr>
      <w:r>
        <w:rPr>
          <w:sz w:val="20"/>
          <w:szCs w:val="20"/>
        </w:rPr>
        <w:t>2.</w:t>
      </w:r>
      <w:r>
        <w:rPr>
          <w:sz w:val="20"/>
          <w:szCs w:val="20"/>
        </w:rPr>
        <w:tab/>
        <w:t>Fundamentals</w:t>
      </w:r>
    </w:p>
    <w:p w:rsidR="00683A31" w:rsidRDefault="00683A31" w:rsidP="00683A31">
      <w:pPr>
        <w:tabs>
          <w:tab w:val="left" w:pos="360"/>
        </w:tabs>
        <w:ind w:left="360" w:hanging="360"/>
        <w:rPr>
          <w:sz w:val="20"/>
          <w:szCs w:val="20"/>
        </w:rPr>
      </w:pPr>
      <w:r>
        <w:rPr>
          <w:sz w:val="20"/>
          <w:szCs w:val="20"/>
        </w:rPr>
        <w:tab/>
        <w:t>a.</w:t>
      </w:r>
      <w:r>
        <w:rPr>
          <w:sz w:val="20"/>
          <w:szCs w:val="20"/>
        </w:rPr>
        <w:tab/>
        <w:t>Quantities and variables</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1.</w:t>
      </w:r>
      <w:r>
        <w:rPr>
          <w:sz w:val="20"/>
          <w:szCs w:val="20"/>
        </w:rPr>
        <w:tab/>
        <w:t>Electron energy and charge</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2.</w:t>
      </w:r>
      <w:r>
        <w:rPr>
          <w:sz w:val="20"/>
          <w:szCs w:val="20"/>
        </w:rPr>
        <w:tab/>
        <w:t>Voltage and current</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3.</w:t>
      </w:r>
      <w:r>
        <w:rPr>
          <w:sz w:val="20"/>
          <w:szCs w:val="20"/>
        </w:rPr>
        <w:tab/>
        <w:t>Energy and power</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4.</w:t>
      </w:r>
      <w:r>
        <w:rPr>
          <w:sz w:val="20"/>
          <w:szCs w:val="20"/>
        </w:rPr>
        <w:tab/>
        <w:t>Polarities and units</w:t>
      </w:r>
    </w:p>
    <w:p w:rsidR="00683A31" w:rsidRDefault="00683A31" w:rsidP="00683A31">
      <w:pPr>
        <w:tabs>
          <w:tab w:val="left" w:pos="360"/>
          <w:tab w:val="left" w:pos="720"/>
        </w:tabs>
        <w:ind w:left="360" w:hanging="360"/>
        <w:rPr>
          <w:sz w:val="20"/>
          <w:szCs w:val="20"/>
        </w:rPr>
      </w:pPr>
      <w:r>
        <w:rPr>
          <w:sz w:val="20"/>
          <w:szCs w:val="20"/>
        </w:rPr>
        <w:tab/>
        <w:t>b.</w:t>
      </w:r>
      <w:r>
        <w:rPr>
          <w:sz w:val="20"/>
          <w:szCs w:val="20"/>
        </w:rPr>
        <w:tab/>
        <w:t>Laws</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1.</w:t>
      </w:r>
      <w:r>
        <w:rPr>
          <w:sz w:val="20"/>
          <w:szCs w:val="20"/>
        </w:rPr>
        <w:tab/>
        <w:t>Voltage-current relationship (Ohm’s law)</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2.</w:t>
      </w:r>
      <w:r>
        <w:rPr>
          <w:sz w:val="20"/>
          <w:szCs w:val="20"/>
        </w:rPr>
        <w:tab/>
        <w:t>Conservation of charge transfer (Kirchhoff’s current law KCL)</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3.</w:t>
      </w:r>
      <w:r>
        <w:rPr>
          <w:sz w:val="20"/>
          <w:szCs w:val="20"/>
        </w:rPr>
        <w:tab/>
        <w:t>Continuity of voltage (Kirchhoff’s voltage law KVL)</w:t>
      </w:r>
    </w:p>
    <w:p w:rsidR="00683A31" w:rsidRDefault="00683A31" w:rsidP="00683A31">
      <w:pPr>
        <w:tabs>
          <w:tab w:val="left" w:pos="360"/>
        </w:tabs>
        <w:ind w:left="360" w:hanging="360"/>
        <w:rPr>
          <w:sz w:val="20"/>
          <w:szCs w:val="20"/>
        </w:rPr>
      </w:pPr>
      <w:r>
        <w:rPr>
          <w:sz w:val="20"/>
          <w:szCs w:val="20"/>
        </w:rPr>
        <w:t>3.</w:t>
      </w:r>
      <w:r>
        <w:rPr>
          <w:sz w:val="20"/>
          <w:szCs w:val="20"/>
        </w:rPr>
        <w:tab/>
        <w:t>Voltage and current sources</w:t>
      </w:r>
    </w:p>
    <w:p w:rsidR="00683A31" w:rsidRDefault="00683A31" w:rsidP="00683A31">
      <w:pPr>
        <w:tabs>
          <w:tab w:val="left" w:pos="360"/>
          <w:tab w:val="left" w:pos="720"/>
        </w:tabs>
        <w:ind w:left="360" w:hanging="360"/>
        <w:rPr>
          <w:sz w:val="20"/>
          <w:szCs w:val="20"/>
        </w:rPr>
      </w:pPr>
      <w:r>
        <w:rPr>
          <w:sz w:val="20"/>
          <w:szCs w:val="20"/>
        </w:rPr>
        <w:tab/>
        <w:t>a.</w:t>
      </w:r>
      <w:r>
        <w:rPr>
          <w:sz w:val="20"/>
          <w:szCs w:val="20"/>
        </w:rPr>
        <w:tab/>
        <w:t>Independent sources</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1.</w:t>
      </w:r>
      <w:r>
        <w:rPr>
          <w:sz w:val="20"/>
          <w:szCs w:val="20"/>
        </w:rPr>
        <w:tab/>
        <w:t>Voltage sources</w:t>
      </w:r>
    </w:p>
    <w:p w:rsidR="00683A31" w:rsidRDefault="00683A31" w:rsidP="00683A31">
      <w:pPr>
        <w:tabs>
          <w:tab w:val="left" w:pos="360"/>
          <w:tab w:val="left" w:pos="720"/>
          <w:tab w:val="left" w:pos="1080"/>
          <w:tab w:val="left" w:pos="1440"/>
        </w:tabs>
        <w:ind w:left="360" w:hanging="360"/>
        <w:rPr>
          <w:sz w:val="20"/>
          <w:szCs w:val="20"/>
        </w:rPr>
      </w:pPr>
      <w:r>
        <w:rPr>
          <w:sz w:val="20"/>
          <w:szCs w:val="20"/>
        </w:rPr>
        <w:tab/>
      </w:r>
      <w:r>
        <w:rPr>
          <w:sz w:val="20"/>
          <w:szCs w:val="20"/>
        </w:rPr>
        <w:tab/>
      </w:r>
      <w:r>
        <w:rPr>
          <w:sz w:val="20"/>
          <w:szCs w:val="20"/>
        </w:rPr>
        <w:tab/>
        <w:t>i.</w:t>
      </w:r>
      <w:r>
        <w:rPr>
          <w:sz w:val="20"/>
          <w:szCs w:val="20"/>
        </w:rPr>
        <w:tab/>
        <w:t>Types and symbols</w:t>
      </w:r>
    </w:p>
    <w:p w:rsidR="00683A31" w:rsidRDefault="00683A31" w:rsidP="00683A31">
      <w:pPr>
        <w:tabs>
          <w:tab w:val="left" w:pos="360"/>
          <w:tab w:val="left" w:pos="720"/>
          <w:tab w:val="left" w:pos="1080"/>
          <w:tab w:val="left" w:pos="1440"/>
        </w:tabs>
        <w:ind w:left="360" w:hanging="360"/>
        <w:rPr>
          <w:sz w:val="20"/>
          <w:szCs w:val="20"/>
        </w:rPr>
      </w:pPr>
      <w:r>
        <w:rPr>
          <w:sz w:val="20"/>
          <w:szCs w:val="20"/>
        </w:rPr>
        <w:tab/>
      </w:r>
      <w:r>
        <w:rPr>
          <w:sz w:val="20"/>
          <w:szCs w:val="20"/>
        </w:rPr>
        <w:tab/>
      </w:r>
      <w:r>
        <w:rPr>
          <w:sz w:val="20"/>
          <w:szCs w:val="20"/>
        </w:rPr>
        <w:tab/>
        <w:t>ii.</w:t>
      </w:r>
      <w:r>
        <w:rPr>
          <w:sz w:val="20"/>
          <w:szCs w:val="20"/>
        </w:rPr>
        <w:tab/>
        <w:t>IV characteristics</w:t>
      </w:r>
    </w:p>
    <w:p w:rsidR="00683A31" w:rsidRDefault="00683A31" w:rsidP="00683A31">
      <w:pPr>
        <w:tabs>
          <w:tab w:val="left" w:pos="360"/>
          <w:tab w:val="left" w:pos="720"/>
          <w:tab w:val="left" w:pos="1080"/>
          <w:tab w:val="left" w:pos="1440"/>
        </w:tabs>
        <w:ind w:left="360" w:hanging="360"/>
        <w:rPr>
          <w:sz w:val="20"/>
          <w:szCs w:val="20"/>
        </w:rPr>
      </w:pPr>
      <w:r>
        <w:rPr>
          <w:sz w:val="20"/>
          <w:szCs w:val="20"/>
        </w:rPr>
        <w:tab/>
      </w:r>
      <w:r>
        <w:rPr>
          <w:sz w:val="20"/>
          <w:szCs w:val="20"/>
        </w:rPr>
        <w:tab/>
      </w:r>
      <w:r>
        <w:rPr>
          <w:sz w:val="20"/>
          <w:szCs w:val="20"/>
        </w:rPr>
        <w:tab/>
        <w:t>iii.</w:t>
      </w:r>
      <w:r>
        <w:rPr>
          <w:sz w:val="20"/>
          <w:szCs w:val="20"/>
        </w:rPr>
        <w:tab/>
        <w:t>Batteries</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2.</w:t>
      </w:r>
      <w:r>
        <w:rPr>
          <w:sz w:val="20"/>
          <w:szCs w:val="20"/>
        </w:rPr>
        <w:tab/>
        <w:t>Current sources</w:t>
      </w:r>
    </w:p>
    <w:p w:rsidR="00683A31" w:rsidRDefault="00683A31" w:rsidP="00683A31">
      <w:pPr>
        <w:tabs>
          <w:tab w:val="left" w:pos="360"/>
          <w:tab w:val="left" w:pos="720"/>
          <w:tab w:val="left" w:pos="1080"/>
          <w:tab w:val="left" w:pos="1440"/>
        </w:tabs>
        <w:ind w:left="360" w:hanging="360"/>
        <w:rPr>
          <w:sz w:val="20"/>
          <w:szCs w:val="20"/>
        </w:rPr>
      </w:pPr>
      <w:r>
        <w:rPr>
          <w:sz w:val="20"/>
          <w:szCs w:val="20"/>
        </w:rPr>
        <w:tab/>
      </w:r>
      <w:r>
        <w:rPr>
          <w:sz w:val="20"/>
          <w:szCs w:val="20"/>
        </w:rPr>
        <w:tab/>
      </w:r>
      <w:r>
        <w:rPr>
          <w:sz w:val="20"/>
          <w:szCs w:val="20"/>
        </w:rPr>
        <w:tab/>
        <w:t>i.</w:t>
      </w:r>
      <w:r>
        <w:rPr>
          <w:sz w:val="20"/>
          <w:szCs w:val="20"/>
        </w:rPr>
        <w:tab/>
        <w:t>Types and symbols</w:t>
      </w:r>
    </w:p>
    <w:p w:rsidR="00683A31" w:rsidRDefault="00683A31" w:rsidP="00683A31">
      <w:pPr>
        <w:tabs>
          <w:tab w:val="left" w:pos="360"/>
          <w:tab w:val="left" w:pos="720"/>
          <w:tab w:val="left" w:pos="1080"/>
          <w:tab w:val="left" w:pos="1440"/>
        </w:tabs>
        <w:ind w:left="360" w:hanging="360"/>
        <w:rPr>
          <w:sz w:val="20"/>
          <w:szCs w:val="20"/>
        </w:rPr>
      </w:pPr>
      <w:r>
        <w:rPr>
          <w:sz w:val="20"/>
          <w:szCs w:val="20"/>
        </w:rPr>
        <w:tab/>
      </w:r>
      <w:r>
        <w:rPr>
          <w:sz w:val="20"/>
          <w:szCs w:val="20"/>
        </w:rPr>
        <w:tab/>
      </w:r>
      <w:r>
        <w:rPr>
          <w:sz w:val="20"/>
          <w:szCs w:val="20"/>
        </w:rPr>
        <w:tab/>
        <w:t>ii.</w:t>
      </w:r>
      <w:r>
        <w:rPr>
          <w:sz w:val="20"/>
          <w:szCs w:val="20"/>
        </w:rPr>
        <w:tab/>
        <w:t>IV characteristics</w:t>
      </w:r>
    </w:p>
    <w:p w:rsidR="00683A31" w:rsidRDefault="00683A31" w:rsidP="00683A31">
      <w:pPr>
        <w:tabs>
          <w:tab w:val="left" w:pos="360"/>
          <w:tab w:val="left" w:pos="720"/>
          <w:tab w:val="left" w:pos="1080"/>
        </w:tabs>
        <w:ind w:left="360" w:hanging="360"/>
        <w:rPr>
          <w:sz w:val="20"/>
          <w:szCs w:val="20"/>
        </w:rPr>
      </w:pPr>
      <w:r>
        <w:rPr>
          <w:sz w:val="20"/>
          <w:szCs w:val="20"/>
        </w:rPr>
        <w:tab/>
        <w:t>b.</w:t>
      </w:r>
      <w:r>
        <w:rPr>
          <w:sz w:val="20"/>
          <w:szCs w:val="20"/>
        </w:rPr>
        <w:tab/>
        <w:t>Dependent (controlled) sources</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1.</w:t>
      </w:r>
      <w:r>
        <w:rPr>
          <w:sz w:val="20"/>
          <w:szCs w:val="20"/>
        </w:rPr>
        <w:tab/>
        <w:t>Voltage sources</w:t>
      </w:r>
    </w:p>
    <w:p w:rsidR="00683A31" w:rsidRDefault="00683A31" w:rsidP="00683A31">
      <w:pPr>
        <w:tabs>
          <w:tab w:val="left" w:pos="360"/>
          <w:tab w:val="left" w:pos="720"/>
          <w:tab w:val="left" w:pos="1080"/>
          <w:tab w:val="left" w:pos="1440"/>
        </w:tabs>
        <w:ind w:left="360" w:hanging="360"/>
        <w:rPr>
          <w:sz w:val="20"/>
          <w:szCs w:val="20"/>
        </w:rPr>
      </w:pPr>
      <w:r>
        <w:rPr>
          <w:sz w:val="20"/>
          <w:szCs w:val="20"/>
        </w:rPr>
        <w:tab/>
      </w:r>
      <w:r>
        <w:rPr>
          <w:sz w:val="20"/>
          <w:szCs w:val="20"/>
        </w:rPr>
        <w:tab/>
      </w:r>
      <w:r>
        <w:rPr>
          <w:sz w:val="20"/>
          <w:szCs w:val="20"/>
        </w:rPr>
        <w:tab/>
        <w:t>i.</w:t>
      </w:r>
      <w:r>
        <w:rPr>
          <w:sz w:val="20"/>
          <w:szCs w:val="20"/>
        </w:rPr>
        <w:tab/>
        <w:t>VCVS</w:t>
      </w:r>
    </w:p>
    <w:p w:rsidR="00683A31" w:rsidRDefault="00683A31" w:rsidP="00683A31">
      <w:pPr>
        <w:tabs>
          <w:tab w:val="left" w:pos="360"/>
          <w:tab w:val="left" w:pos="720"/>
          <w:tab w:val="left" w:pos="1080"/>
          <w:tab w:val="left" w:pos="1440"/>
        </w:tabs>
        <w:ind w:left="360" w:hanging="360"/>
        <w:rPr>
          <w:sz w:val="20"/>
          <w:szCs w:val="20"/>
        </w:rPr>
      </w:pPr>
      <w:r>
        <w:rPr>
          <w:sz w:val="20"/>
          <w:szCs w:val="20"/>
        </w:rPr>
        <w:tab/>
      </w:r>
      <w:r>
        <w:rPr>
          <w:sz w:val="20"/>
          <w:szCs w:val="20"/>
        </w:rPr>
        <w:tab/>
      </w:r>
      <w:r>
        <w:rPr>
          <w:sz w:val="20"/>
          <w:szCs w:val="20"/>
        </w:rPr>
        <w:tab/>
        <w:t>ii.</w:t>
      </w:r>
      <w:r>
        <w:rPr>
          <w:sz w:val="20"/>
          <w:szCs w:val="20"/>
        </w:rPr>
        <w:tab/>
        <w:t>CCVS</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2.</w:t>
      </w:r>
      <w:r>
        <w:rPr>
          <w:sz w:val="20"/>
          <w:szCs w:val="20"/>
        </w:rPr>
        <w:tab/>
        <w:t>Current sources</w:t>
      </w:r>
    </w:p>
    <w:p w:rsidR="00683A31" w:rsidRDefault="00683A31" w:rsidP="00683A31">
      <w:pPr>
        <w:tabs>
          <w:tab w:val="left" w:pos="360"/>
          <w:tab w:val="left" w:pos="720"/>
          <w:tab w:val="left" w:pos="1080"/>
          <w:tab w:val="left" w:pos="1440"/>
        </w:tabs>
        <w:ind w:left="360" w:hanging="360"/>
        <w:rPr>
          <w:sz w:val="20"/>
          <w:szCs w:val="20"/>
        </w:rPr>
      </w:pPr>
      <w:r>
        <w:rPr>
          <w:sz w:val="20"/>
          <w:szCs w:val="20"/>
        </w:rPr>
        <w:tab/>
      </w:r>
      <w:r>
        <w:rPr>
          <w:sz w:val="20"/>
          <w:szCs w:val="20"/>
        </w:rPr>
        <w:tab/>
      </w:r>
      <w:r>
        <w:rPr>
          <w:sz w:val="20"/>
          <w:szCs w:val="20"/>
        </w:rPr>
        <w:tab/>
        <w:t>i.</w:t>
      </w:r>
      <w:r>
        <w:rPr>
          <w:sz w:val="20"/>
          <w:szCs w:val="20"/>
        </w:rPr>
        <w:tab/>
        <w:t>VCCS</w:t>
      </w:r>
    </w:p>
    <w:p w:rsidR="00683A31" w:rsidRDefault="00683A31" w:rsidP="00683A31">
      <w:pPr>
        <w:tabs>
          <w:tab w:val="left" w:pos="360"/>
          <w:tab w:val="left" w:pos="720"/>
          <w:tab w:val="left" w:pos="1080"/>
          <w:tab w:val="left" w:pos="1440"/>
        </w:tabs>
        <w:ind w:left="360" w:hanging="360"/>
        <w:rPr>
          <w:sz w:val="20"/>
          <w:szCs w:val="20"/>
        </w:rPr>
      </w:pPr>
      <w:r>
        <w:rPr>
          <w:sz w:val="20"/>
          <w:szCs w:val="20"/>
        </w:rPr>
        <w:tab/>
      </w:r>
      <w:r>
        <w:rPr>
          <w:sz w:val="20"/>
          <w:szCs w:val="20"/>
        </w:rPr>
        <w:tab/>
      </w:r>
      <w:r>
        <w:rPr>
          <w:sz w:val="20"/>
          <w:szCs w:val="20"/>
        </w:rPr>
        <w:tab/>
        <w:t>ii.</w:t>
      </w:r>
      <w:r>
        <w:rPr>
          <w:sz w:val="20"/>
          <w:szCs w:val="20"/>
        </w:rPr>
        <w:tab/>
        <w:t>CCCS</w:t>
      </w:r>
    </w:p>
    <w:p w:rsidR="00683A31" w:rsidRDefault="00683A31" w:rsidP="00683A31">
      <w:pPr>
        <w:tabs>
          <w:tab w:val="left" w:pos="360"/>
          <w:tab w:val="left" w:pos="720"/>
          <w:tab w:val="left" w:pos="1080"/>
        </w:tabs>
        <w:ind w:left="360" w:hanging="360"/>
        <w:rPr>
          <w:sz w:val="20"/>
          <w:szCs w:val="20"/>
        </w:rPr>
      </w:pPr>
      <w:r>
        <w:rPr>
          <w:sz w:val="20"/>
          <w:szCs w:val="20"/>
        </w:rPr>
        <w:t>4.</w:t>
      </w:r>
      <w:r>
        <w:rPr>
          <w:sz w:val="20"/>
          <w:szCs w:val="20"/>
        </w:rPr>
        <w:tab/>
        <w:t>Resistors and simple resistor networks</w:t>
      </w:r>
    </w:p>
    <w:p w:rsidR="00683A31" w:rsidRDefault="00683A31" w:rsidP="00683A31">
      <w:pPr>
        <w:tabs>
          <w:tab w:val="left" w:pos="360"/>
          <w:tab w:val="left" w:pos="720"/>
          <w:tab w:val="left" w:pos="1080"/>
        </w:tabs>
        <w:ind w:left="360" w:hanging="360"/>
        <w:rPr>
          <w:sz w:val="20"/>
          <w:szCs w:val="20"/>
        </w:rPr>
      </w:pPr>
      <w:r>
        <w:rPr>
          <w:sz w:val="20"/>
          <w:szCs w:val="20"/>
        </w:rPr>
        <w:tab/>
        <w:t>a.</w:t>
      </w:r>
      <w:r>
        <w:rPr>
          <w:sz w:val="20"/>
          <w:szCs w:val="20"/>
        </w:rPr>
        <w:tab/>
        <w:t>Resistance and conductance; construction, symbol, units</w:t>
      </w:r>
    </w:p>
    <w:p w:rsidR="00683A31" w:rsidRDefault="00683A31" w:rsidP="00683A31">
      <w:pPr>
        <w:tabs>
          <w:tab w:val="left" w:pos="360"/>
          <w:tab w:val="left" w:pos="720"/>
          <w:tab w:val="left" w:pos="1080"/>
        </w:tabs>
        <w:ind w:left="360" w:hanging="360"/>
        <w:rPr>
          <w:sz w:val="20"/>
          <w:szCs w:val="20"/>
        </w:rPr>
      </w:pPr>
      <w:r>
        <w:rPr>
          <w:sz w:val="20"/>
          <w:szCs w:val="20"/>
        </w:rPr>
        <w:tab/>
        <w:t>b.</w:t>
      </w:r>
      <w:r>
        <w:rPr>
          <w:sz w:val="20"/>
          <w:szCs w:val="20"/>
        </w:rPr>
        <w:tab/>
        <w:t>Series connection</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1.</w:t>
      </w:r>
      <w:r>
        <w:rPr>
          <w:sz w:val="20"/>
          <w:szCs w:val="20"/>
        </w:rPr>
        <w:tab/>
        <w:t>Voltage divider</w:t>
      </w:r>
    </w:p>
    <w:p w:rsidR="00683A31" w:rsidRDefault="00683A31" w:rsidP="00683A31">
      <w:pPr>
        <w:tabs>
          <w:tab w:val="left" w:pos="360"/>
          <w:tab w:val="left" w:pos="720"/>
          <w:tab w:val="left" w:pos="1080"/>
        </w:tabs>
        <w:ind w:left="360" w:hanging="360"/>
        <w:rPr>
          <w:sz w:val="20"/>
          <w:szCs w:val="20"/>
        </w:rPr>
      </w:pPr>
      <w:r>
        <w:rPr>
          <w:sz w:val="20"/>
          <w:szCs w:val="20"/>
        </w:rPr>
        <w:tab/>
        <w:t>c.</w:t>
      </w:r>
      <w:r>
        <w:rPr>
          <w:sz w:val="20"/>
          <w:szCs w:val="20"/>
        </w:rPr>
        <w:tab/>
        <w:t>Parallel connection</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1.</w:t>
      </w:r>
      <w:r>
        <w:rPr>
          <w:sz w:val="20"/>
          <w:szCs w:val="20"/>
        </w:rPr>
        <w:tab/>
        <w:t>Current divider</w:t>
      </w:r>
    </w:p>
    <w:p w:rsidR="00683A31" w:rsidRDefault="00683A31" w:rsidP="00683A31">
      <w:pPr>
        <w:tabs>
          <w:tab w:val="left" w:pos="360"/>
          <w:tab w:val="left" w:pos="720"/>
          <w:tab w:val="left" w:pos="1080"/>
        </w:tabs>
        <w:ind w:left="360" w:hanging="360"/>
        <w:rPr>
          <w:sz w:val="20"/>
          <w:szCs w:val="20"/>
        </w:rPr>
      </w:pPr>
      <w:r>
        <w:rPr>
          <w:sz w:val="20"/>
          <w:szCs w:val="20"/>
        </w:rPr>
        <w:lastRenderedPageBreak/>
        <w:t>5.</w:t>
      </w:r>
      <w:r>
        <w:rPr>
          <w:sz w:val="20"/>
          <w:szCs w:val="20"/>
        </w:rPr>
        <w:tab/>
        <w:t>Network theorems I</w:t>
      </w:r>
    </w:p>
    <w:p w:rsidR="00683A31" w:rsidRDefault="00683A31" w:rsidP="00683A31">
      <w:pPr>
        <w:tabs>
          <w:tab w:val="left" w:pos="360"/>
          <w:tab w:val="left" w:pos="720"/>
          <w:tab w:val="left" w:pos="1080"/>
        </w:tabs>
        <w:ind w:left="360" w:hanging="360"/>
        <w:rPr>
          <w:sz w:val="20"/>
          <w:szCs w:val="20"/>
        </w:rPr>
      </w:pPr>
      <w:r>
        <w:rPr>
          <w:sz w:val="20"/>
          <w:szCs w:val="20"/>
        </w:rPr>
        <w:tab/>
        <w:t>a.</w:t>
      </w:r>
      <w:r>
        <w:rPr>
          <w:sz w:val="20"/>
          <w:szCs w:val="20"/>
        </w:rPr>
        <w:tab/>
        <w:t>Source dominance</w:t>
      </w:r>
    </w:p>
    <w:p w:rsidR="00683A31" w:rsidRDefault="00683A31" w:rsidP="00683A31">
      <w:pPr>
        <w:tabs>
          <w:tab w:val="left" w:pos="360"/>
          <w:tab w:val="left" w:pos="720"/>
          <w:tab w:val="left" w:pos="1080"/>
        </w:tabs>
        <w:ind w:left="360" w:hanging="360"/>
        <w:rPr>
          <w:sz w:val="20"/>
          <w:szCs w:val="20"/>
        </w:rPr>
      </w:pPr>
      <w:r>
        <w:rPr>
          <w:sz w:val="20"/>
          <w:szCs w:val="20"/>
        </w:rPr>
        <w:tab/>
        <w:t>b.</w:t>
      </w:r>
      <w:r>
        <w:rPr>
          <w:sz w:val="20"/>
          <w:szCs w:val="20"/>
        </w:rPr>
        <w:tab/>
        <w:t>Source combinations</w:t>
      </w:r>
    </w:p>
    <w:p w:rsidR="00683A31" w:rsidRDefault="00683A31" w:rsidP="00683A31">
      <w:pPr>
        <w:tabs>
          <w:tab w:val="left" w:pos="360"/>
          <w:tab w:val="left" w:pos="720"/>
          <w:tab w:val="left" w:pos="1080"/>
        </w:tabs>
        <w:ind w:left="360" w:hanging="360"/>
        <w:rPr>
          <w:sz w:val="20"/>
          <w:szCs w:val="20"/>
        </w:rPr>
      </w:pPr>
      <w:r>
        <w:rPr>
          <w:sz w:val="20"/>
          <w:szCs w:val="20"/>
        </w:rPr>
        <w:tab/>
        <w:t>c.</w:t>
      </w:r>
      <w:r>
        <w:rPr>
          <w:sz w:val="20"/>
          <w:szCs w:val="20"/>
        </w:rPr>
        <w:tab/>
        <w:t>Source shifting</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1.</w:t>
      </w:r>
      <w:r>
        <w:rPr>
          <w:sz w:val="20"/>
          <w:szCs w:val="20"/>
        </w:rPr>
        <w:tab/>
        <w:t>e-shift operation</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2.</w:t>
      </w:r>
      <w:r>
        <w:rPr>
          <w:sz w:val="20"/>
          <w:szCs w:val="20"/>
        </w:rPr>
        <w:tab/>
        <w:t>i-shift operation</w:t>
      </w:r>
    </w:p>
    <w:p w:rsidR="00683A31" w:rsidRDefault="00683A31" w:rsidP="00683A31">
      <w:pPr>
        <w:tabs>
          <w:tab w:val="left" w:pos="360"/>
          <w:tab w:val="left" w:pos="720"/>
          <w:tab w:val="left" w:pos="1080"/>
        </w:tabs>
        <w:ind w:left="360" w:hanging="360"/>
        <w:rPr>
          <w:sz w:val="20"/>
          <w:szCs w:val="20"/>
        </w:rPr>
      </w:pPr>
      <w:r>
        <w:rPr>
          <w:sz w:val="20"/>
          <w:szCs w:val="20"/>
        </w:rPr>
        <w:tab/>
        <w:t>d.</w:t>
      </w:r>
      <w:r>
        <w:rPr>
          <w:sz w:val="20"/>
          <w:szCs w:val="20"/>
        </w:rPr>
        <w:tab/>
        <w:t>Source transformations</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1.</w:t>
      </w:r>
      <w:r>
        <w:rPr>
          <w:sz w:val="20"/>
          <w:szCs w:val="20"/>
        </w:rPr>
        <w:tab/>
        <w:t>Voltage to current</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2.</w:t>
      </w:r>
      <w:r>
        <w:rPr>
          <w:sz w:val="20"/>
          <w:szCs w:val="20"/>
        </w:rPr>
        <w:tab/>
        <w:t>Current to voltage</w:t>
      </w:r>
    </w:p>
    <w:p w:rsidR="00683A31" w:rsidRDefault="00683A31" w:rsidP="00683A31">
      <w:pPr>
        <w:tabs>
          <w:tab w:val="left" w:pos="360"/>
          <w:tab w:val="left" w:pos="720"/>
          <w:tab w:val="left" w:pos="1080"/>
        </w:tabs>
        <w:ind w:left="360" w:hanging="360"/>
        <w:rPr>
          <w:sz w:val="20"/>
          <w:szCs w:val="20"/>
        </w:rPr>
      </w:pPr>
      <w:r>
        <w:rPr>
          <w:sz w:val="20"/>
          <w:szCs w:val="20"/>
        </w:rPr>
        <w:t>6</w:t>
      </w:r>
      <w:r>
        <w:rPr>
          <w:sz w:val="20"/>
          <w:szCs w:val="20"/>
        </w:rPr>
        <w:tab/>
        <w:t>Network theorems II</w:t>
      </w:r>
    </w:p>
    <w:p w:rsidR="00683A31" w:rsidRDefault="00683A31" w:rsidP="00683A31">
      <w:pPr>
        <w:tabs>
          <w:tab w:val="left" w:pos="360"/>
          <w:tab w:val="left" w:pos="720"/>
          <w:tab w:val="left" w:pos="1080"/>
        </w:tabs>
        <w:ind w:left="360" w:hanging="360"/>
        <w:rPr>
          <w:sz w:val="20"/>
          <w:szCs w:val="20"/>
        </w:rPr>
      </w:pPr>
      <w:r>
        <w:rPr>
          <w:sz w:val="20"/>
          <w:szCs w:val="20"/>
        </w:rPr>
        <w:tab/>
        <w:t>a.</w:t>
      </w:r>
      <w:r>
        <w:rPr>
          <w:sz w:val="20"/>
          <w:szCs w:val="20"/>
        </w:rPr>
        <w:tab/>
        <w:t>Thevenin’s theorem</w:t>
      </w:r>
    </w:p>
    <w:p w:rsidR="00683A31" w:rsidRDefault="00683A31" w:rsidP="00683A31">
      <w:pPr>
        <w:tabs>
          <w:tab w:val="left" w:pos="360"/>
          <w:tab w:val="left" w:pos="720"/>
          <w:tab w:val="left" w:pos="1080"/>
        </w:tabs>
        <w:ind w:left="360" w:hanging="360"/>
        <w:rPr>
          <w:sz w:val="20"/>
          <w:szCs w:val="20"/>
        </w:rPr>
      </w:pPr>
      <w:r>
        <w:rPr>
          <w:sz w:val="20"/>
          <w:szCs w:val="20"/>
        </w:rPr>
        <w:tab/>
        <w:t>b.</w:t>
      </w:r>
      <w:r>
        <w:rPr>
          <w:sz w:val="20"/>
          <w:szCs w:val="20"/>
        </w:rPr>
        <w:tab/>
        <w:t>Norton’s theorem</w:t>
      </w:r>
    </w:p>
    <w:p w:rsidR="00683A31" w:rsidRDefault="00683A31" w:rsidP="00683A31">
      <w:pPr>
        <w:tabs>
          <w:tab w:val="left" w:pos="360"/>
          <w:tab w:val="left" w:pos="720"/>
          <w:tab w:val="left" w:pos="1080"/>
        </w:tabs>
        <w:ind w:left="360" w:hanging="360"/>
        <w:rPr>
          <w:sz w:val="20"/>
          <w:szCs w:val="20"/>
        </w:rPr>
      </w:pPr>
      <w:r>
        <w:rPr>
          <w:sz w:val="20"/>
          <w:szCs w:val="20"/>
        </w:rPr>
        <w:tab/>
        <w:t>c.</w:t>
      </w:r>
      <w:r>
        <w:rPr>
          <w:sz w:val="20"/>
          <w:szCs w:val="20"/>
        </w:rPr>
        <w:tab/>
        <w:t>Substitution</w:t>
      </w:r>
    </w:p>
    <w:p w:rsidR="00683A31" w:rsidRDefault="00683A31" w:rsidP="00683A31">
      <w:pPr>
        <w:tabs>
          <w:tab w:val="left" w:pos="360"/>
          <w:tab w:val="left" w:pos="720"/>
          <w:tab w:val="left" w:pos="1080"/>
        </w:tabs>
        <w:ind w:left="360" w:hanging="360"/>
        <w:rPr>
          <w:sz w:val="20"/>
          <w:szCs w:val="20"/>
        </w:rPr>
      </w:pPr>
      <w:r>
        <w:rPr>
          <w:sz w:val="20"/>
          <w:szCs w:val="20"/>
        </w:rPr>
        <w:tab/>
        <w:t>d.</w:t>
      </w:r>
      <w:r>
        <w:rPr>
          <w:sz w:val="20"/>
          <w:szCs w:val="20"/>
        </w:rPr>
        <w:tab/>
        <w:t>Superposition</w:t>
      </w:r>
    </w:p>
    <w:p w:rsidR="00683A31" w:rsidRDefault="00683A31" w:rsidP="00683A31">
      <w:pPr>
        <w:tabs>
          <w:tab w:val="left" w:pos="360"/>
          <w:tab w:val="left" w:pos="720"/>
          <w:tab w:val="left" w:pos="1080"/>
        </w:tabs>
        <w:ind w:left="360" w:hanging="360"/>
        <w:rPr>
          <w:sz w:val="20"/>
          <w:szCs w:val="20"/>
        </w:rPr>
      </w:pPr>
      <w:r>
        <w:rPr>
          <w:sz w:val="20"/>
          <w:szCs w:val="20"/>
        </w:rPr>
        <w:t>7.</w:t>
      </w:r>
      <w:r>
        <w:rPr>
          <w:sz w:val="20"/>
          <w:szCs w:val="20"/>
        </w:rPr>
        <w:tab/>
        <w:t>Application of network theorems to simple networks</w:t>
      </w:r>
    </w:p>
    <w:p w:rsidR="00683A31" w:rsidRDefault="00683A31" w:rsidP="00683A31">
      <w:pPr>
        <w:tabs>
          <w:tab w:val="left" w:pos="360"/>
          <w:tab w:val="left" w:pos="720"/>
          <w:tab w:val="left" w:pos="1080"/>
        </w:tabs>
        <w:ind w:left="360" w:hanging="360"/>
        <w:rPr>
          <w:sz w:val="20"/>
          <w:szCs w:val="20"/>
        </w:rPr>
      </w:pPr>
      <w:r>
        <w:rPr>
          <w:sz w:val="20"/>
          <w:szCs w:val="20"/>
        </w:rPr>
        <w:tab/>
        <w:t>a.</w:t>
      </w:r>
      <w:r>
        <w:rPr>
          <w:sz w:val="20"/>
          <w:szCs w:val="20"/>
        </w:rPr>
        <w:tab/>
        <w:t>Reduction operations</w:t>
      </w:r>
    </w:p>
    <w:p w:rsidR="00683A31" w:rsidRDefault="00683A31" w:rsidP="00683A31">
      <w:pPr>
        <w:tabs>
          <w:tab w:val="left" w:pos="360"/>
          <w:tab w:val="left" w:pos="720"/>
          <w:tab w:val="left" w:pos="1080"/>
        </w:tabs>
        <w:ind w:left="360" w:hanging="360"/>
        <w:rPr>
          <w:sz w:val="20"/>
          <w:szCs w:val="20"/>
        </w:rPr>
      </w:pPr>
      <w:r>
        <w:rPr>
          <w:sz w:val="20"/>
          <w:szCs w:val="20"/>
        </w:rPr>
        <w:tab/>
        <w:t>b.</w:t>
      </w:r>
      <w:r>
        <w:rPr>
          <w:sz w:val="20"/>
          <w:szCs w:val="20"/>
        </w:rPr>
        <w:tab/>
        <w:t>Elimination operation</w:t>
      </w:r>
    </w:p>
    <w:p w:rsidR="00683A31" w:rsidRDefault="00683A31" w:rsidP="00683A31">
      <w:pPr>
        <w:tabs>
          <w:tab w:val="left" w:pos="360"/>
          <w:tab w:val="left" w:pos="720"/>
          <w:tab w:val="left" w:pos="1080"/>
        </w:tabs>
        <w:ind w:left="360" w:hanging="360"/>
        <w:rPr>
          <w:sz w:val="20"/>
          <w:szCs w:val="20"/>
        </w:rPr>
      </w:pPr>
      <w:r>
        <w:rPr>
          <w:sz w:val="20"/>
          <w:szCs w:val="20"/>
        </w:rPr>
        <w:tab/>
        <w:t>c.</w:t>
      </w:r>
      <w:r>
        <w:rPr>
          <w:sz w:val="20"/>
          <w:szCs w:val="20"/>
        </w:rPr>
        <w:tab/>
        <w:t>Equivalence operations</w:t>
      </w:r>
    </w:p>
    <w:p w:rsidR="00683A31" w:rsidRDefault="00683A31" w:rsidP="00683A31">
      <w:pPr>
        <w:tabs>
          <w:tab w:val="left" w:pos="360"/>
          <w:tab w:val="left" w:pos="720"/>
          <w:tab w:val="left" w:pos="1080"/>
        </w:tabs>
        <w:ind w:left="360" w:hanging="360"/>
        <w:rPr>
          <w:sz w:val="20"/>
          <w:szCs w:val="20"/>
        </w:rPr>
      </w:pPr>
      <w:r>
        <w:rPr>
          <w:sz w:val="20"/>
          <w:szCs w:val="20"/>
        </w:rPr>
        <w:t>8.</w:t>
      </w:r>
      <w:r>
        <w:rPr>
          <w:sz w:val="20"/>
          <w:szCs w:val="20"/>
        </w:rPr>
        <w:tab/>
        <w:t>Vectors and matrices</w:t>
      </w:r>
    </w:p>
    <w:p w:rsidR="00683A31" w:rsidRDefault="00683A31" w:rsidP="00683A31">
      <w:pPr>
        <w:tabs>
          <w:tab w:val="left" w:pos="360"/>
          <w:tab w:val="left" w:pos="720"/>
          <w:tab w:val="left" w:pos="1080"/>
        </w:tabs>
        <w:ind w:left="360" w:hanging="360"/>
        <w:rPr>
          <w:sz w:val="20"/>
          <w:szCs w:val="20"/>
        </w:rPr>
      </w:pPr>
      <w:r>
        <w:rPr>
          <w:sz w:val="20"/>
          <w:szCs w:val="20"/>
        </w:rPr>
        <w:tab/>
        <w:t>a.</w:t>
      </w:r>
      <w:r>
        <w:rPr>
          <w:sz w:val="20"/>
          <w:szCs w:val="20"/>
        </w:rPr>
        <w:tab/>
        <w:t>Definitions</w:t>
      </w:r>
    </w:p>
    <w:p w:rsidR="00683A31" w:rsidRDefault="00683A31" w:rsidP="00683A31">
      <w:pPr>
        <w:tabs>
          <w:tab w:val="left" w:pos="360"/>
          <w:tab w:val="left" w:pos="720"/>
          <w:tab w:val="left" w:pos="1080"/>
        </w:tabs>
        <w:ind w:left="360" w:hanging="360"/>
        <w:rPr>
          <w:sz w:val="20"/>
          <w:szCs w:val="20"/>
        </w:rPr>
      </w:pPr>
      <w:r>
        <w:rPr>
          <w:sz w:val="20"/>
          <w:szCs w:val="20"/>
        </w:rPr>
        <w:tab/>
        <w:t>b.</w:t>
      </w:r>
      <w:r>
        <w:rPr>
          <w:sz w:val="20"/>
          <w:szCs w:val="20"/>
        </w:rPr>
        <w:tab/>
        <w:t>Mathematical operations</w:t>
      </w:r>
    </w:p>
    <w:p w:rsidR="00683A31" w:rsidRDefault="00683A31" w:rsidP="00683A31">
      <w:pPr>
        <w:tabs>
          <w:tab w:val="left" w:pos="360"/>
          <w:tab w:val="left" w:pos="720"/>
          <w:tab w:val="left" w:pos="1080"/>
        </w:tabs>
        <w:ind w:left="360" w:hanging="360"/>
        <w:rPr>
          <w:sz w:val="20"/>
          <w:szCs w:val="20"/>
        </w:rPr>
      </w:pPr>
      <w:r>
        <w:rPr>
          <w:sz w:val="20"/>
          <w:szCs w:val="20"/>
        </w:rPr>
        <w:tab/>
        <w:t>c.</w:t>
      </w:r>
      <w:r>
        <w:rPr>
          <w:sz w:val="20"/>
          <w:szCs w:val="20"/>
        </w:rPr>
        <w:tab/>
        <w:t>Special matrices</w:t>
      </w:r>
    </w:p>
    <w:p w:rsidR="00683A31" w:rsidRDefault="00683A31" w:rsidP="00683A31">
      <w:pPr>
        <w:tabs>
          <w:tab w:val="left" w:pos="360"/>
          <w:tab w:val="left" w:pos="720"/>
          <w:tab w:val="left" w:pos="1080"/>
        </w:tabs>
        <w:ind w:left="360" w:hanging="360"/>
        <w:rPr>
          <w:sz w:val="20"/>
          <w:szCs w:val="20"/>
        </w:rPr>
      </w:pPr>
      <w:r>
        <w:rPr>
          <w:sz w:val="20"/>
          <w:szCs w:val="20"/>
        </w:rPr>
        <w:tab/>
        <w:t>d.</w:t>
      </w:r>
      <w:r>
        <w:rPr>
          <w:sz w:val="20"/>
          <w:szCs w:val="20"/>
        </w:rPr>
        <w:tab/>
        <w:t>Matrix inverse</w:t>
      </w:r>
    </w:p>
    <w:p w:rsidR="00683A31" w:rsidRDefault="00683A31" w:rsidP="00683A31">
      <w:pPr>
        <w:tabs>
          <w:tab w:val="left" w:pos="360"/>
          <w:tab w:val="left" w:pos="720"/>
          <w:tab w:val="left" w:pos="1080"/>
        </w:tabs>
        <w:ind w:left="360" w:hanging="360"/>
        <w:rPr>
          <w:sz w:val="20"/>
          <w:szCs w:val="20"/>
        </w:rPr>
      </w:pPr>
      <w:r>
        <w:rPr>
          <w:sz w:val="20"/>
          <w:szCs w:val="20"/>
        </w:rPr>
        <w:tab/>
        <w:t>e.</w:t>
      </w:r>
      <w:r>
        <w:rPr>
          <w:sz w:val="20"/>
          <w:szCs w:val="20"/>
        </w:rPr>
        <w:tab/>
        <w:t>Rank and equivalence</w:t>
      </w:r>
    </w:p>
    <w:p w:rsidR="00683A31" w:rsidRDefault="00683A31" w:rsidP="00683A31">
      <w:pPr>
        <w:tabs>
          <w:tab w:val="left" w:pos="360"/>
          <w:tab w:val="left" w:pos="720"/>
          <w:tab w:val="left" w:pos="1080"/>
        </w:tabs>
        <w:ind w:left="360" w:hanging="360"/>
        <w:rPr>
          <w:sz w:val="20"/>
          <w:szCs w:val="20"/>
        </w:rPr>
      </w:pPr>
      <w:r>
        <w:rPr>
          <w:sz w:val="20"/>
          <w:szCs w:val="20"/>
        </w:rPr>
        <w:t>9.</w:t>
      </w:r>
      <w:r>
        <w:rPr>
          <w:sz w:val="20"/>
          <w:szCs w:val="20"/>
        </w:rPr>
        <w:tab/>
        <w:t>System of linear equations</w:t>
      </w:r>
    </w:p>
    <w:p w:rsidR="00683A31" w:rsidRDefault="00683A31" w:rsidP="00683A31">
      <w:pPr>
        <w:tabs>
          <w:tab w:val="left" w:pos="360"/>
          <w:tab w:val="left" w:pos="720"/>
          <w:tab w:val="left" w:pos="1080"/>
        </w:tabs>
        <w:ind w:left="360" w:hanging="360"/>
        <w:rPr>
          <w:sz w:val="20"/>
          <w:szCs w:val="20"/>
        </w:rPr>
      </w:pPr>
      <w:r>
        <w:rPr>
          <w:sz w:val="20"/>
          <w:szCs w:val="20"/>
        </w:rPr>
        <w:tab/>
        <w:t>a.</w:t>
      </w:r>
      <w:r>
        <w:rPr>
          <w:sz w:val="20"/>
          <w:szCs w:val="20"/>
        </w:rPr>
        <w:tab/>
        <w:t>Dependence and independence</w:t>
      </w:r>
    </w:p>
    <w:p w:rsidR="00683A31" w:rsidRDefault="00683A31" w:rsidP="00683A31">
      <w:pPr>
        <w:tabs>
          <w:tab w:val="left" w:pos="360"/>
          <w:tab w:val="left" w:pos="720"/>
          <w:tab w:val="left" w:pos="1080"/>
        </w:tabs>
        <w:ind w:left="360" w:hanging="360"/>
        <w:rPr>
          <w:sz w:val="20"/>
          <w:szCs w:val="20"/>
        </w:rPr>
      </w:pPr>
      <w:r>
        <w:rPr>
          <w:sz w:val="20"/>
          <w:szCs w:val="20"/>
        </w:rPr>
        <w:tab/>
        <w:t>b.</w:t>
      </w:r>
      <w:r>
        <w:rPr>
          <w:sz w:val="20"/>
          <w:szCs w:val="20"/>
        </w:rPr>
        <w:tab/>
        <w:t>Solutions of systems of simultaneous linear equations</w:t>
      </w:r>
    </w:p>
    <w:p w:rsidR="00683A31" w:rsidRDefault="00683A31" w:rsidP="00683A31">
      <w:pPr>
        <w:tabs>
          <w:tab w:val="left" w:pos="360"/>
          <w:tab w:val="left" w:pos="720"/>
          <w:tab w:val="left" w:pos="1080"/>
        </w:tabs>
        <w:ind w:left="360" w:hanging="360"/>
        <w:rPr>
          <w:sz w:val="20"/>
          <w:szCs w:val="20"/>
        </w:rPr>
      </w:pPr>
      <w:r>
        <w:rPr>
          <w:sz w:val="20"/>
          <w:szCs w:val="20"/>
        </w:rPr>
        <w:t>10.</w:t>
      </w:r>
      <w:r>
        <w:rPr>
          <w:sz w:val="20"/>
          <w:szCs w:val="20"/>
        </w:rPr>
        <w:tab/>
        <w:t>Obtaining the system of network mesh-analysis equations</w:t>
      </w:r>
    </w:p>
    <w:p w:rsidR="00683A31" w:rsidRDefault="00683A31" w:rsidP="00683A31">
      <w:pPr>
        <w:tabs>
          <w:tab w:val="left" w:pos="360"/>
          <w:tab w:val="left" w:pos="720"/>
          <w:tab w:val="left" w:pos="1080"/>
        </w:tabs>
        <w:ind w:left="360" w:hanging="360"/>
        <w:rPr>
          <w:sz w:val="20"/>
          <w:szCs w:val="20"/>
        </w:rPr>
      </w:pPr>
      <w:r>
        <w:rPr>
          <w:sz w:val="20"/>
          <w:szCs w:val="20"/>
        </w:rPr>
        <w:tab/>
        <w:t>a.</w:t>
      </w:r>
      <w:r>
        <w:rPr>
          <w:sz w:val="20"/>
          <w:szCs w:val="20"/>
        </w:rPr>
        <w:tab/>
        <w:t>Direct application of KVL, KCL, and Ohm’s law</w:t>
      </w:r>
    </w:p>
    <w:p w:rsidR="00683A31" w:rsidRDefault="00683A31" w:rsidP="00683A31">
      <w:pPr>
        <w:tabs>
          <w:tab w:val="left" w:pos="360"/>
          <w:tab w:val="left" w:pos="720"/>
          <w:tab w:val="left" w:pos="1080"/>
        </w:tabs>
        <w:ind w:left="360" w:hanging="360"/>
        <w:rPr>
          <w:sz w:val="20"/>
          <w:szCs w:val="20"/>
        </w:rPr>
      </w:pPr>
      <w:r>
        <w:rPr>
          <w:sz w:val="20"/>
          <w:szCs w:val="20"/>
        </w:rPr>
        <w:tab/>
        <w:t>b.</w:t>
      </w:r>
      <w:r>
        <w:rPr>
          <w:sz w:val="20"/>
          <w:szCs w:val="20"/>
        </w:rPr>
        <w:tab/>
        <w:t>Expressing the equations in vector-matrix format</w:t>
      </w:r>
    </w:p>
    <w:p w:rsidR="00683A31" w:rsidRDefault="00683A31" w:rsidP="00683A31">
      <w:pPr>
        <w:tabs>
          <w:tab w:val="left" w:pos="360"/>
          <w:tab w:val="left" w:pos="720"/>
          <w:tab w:val="left" w:pos="1080"/>
        </w:tabs>
        <w:ind w:left="360" w:hanging="360"/>
        <w:rPr>
          <w:sz w:val="20"/>
          <w:szCs w:val="20"/>
        </w:rPr>
      </w:pPr>
      <w:r>
        <w:rPr>
          <w:sz w:val="20"/>
          <w:szCs w:val="20"/>
        </w:rPr>
        <w:t>11.</w:t>
      </w:r>
      <w:r>
        <w:rPr>
          <w:sz w:val="20"/>
          <w:szCs w:val="20"/>
        </w:rPr>
        <w:tab/>
        <w:t>Obtaining the system of network node-analysis equations</w:t>
      </w:r>
    </w:p>
    <w:p w:rsidR="00683A31" w:rsidRDefault="00683A31" w:rsidP="00683A31">
      <w:pPr>
        <w:tabs>
          <w:tab w:val="left" w:pos="360"/>
          <w:tab w:val="left" w:pos="720"/>
          <w:tab w:val="left" w:pos="1080"/>
        </w:tabs>
        <w:ind w:left="360" w:hanging="360"/>
        <w:rPr>
          <w:sz w:val="20"/>
          <w:szCs w:val="20"/>
        </w:rPr>
      </w:pPr>
      <w:r>
        <w:rPr>
          <w:sz w:val="20"/>
          <w:szCs w:val="20"/>
        </w:rPr>
        <w:tab/>
        <w:t>a.</w:t>
      </w:r>
      <w:r>
        <w:rPr>
          <w:sz w:val="20"/>
          <w:szCs w:val="20"/>
        </w:rPr>
        <w:tab/>
        <w:t>Direct application of KVL, KCL, and Ohm’s law</w:t>
      </w:r>
    </w:p>
    <w:p w:rsidR="00683A31" w:rsidRDefault="00683A31" w:rsidP="00683A31">
      <w:pPr>
        <w:tabs>
          <w:tab w:val="left" w:pos="360"/>
          <w:tab w:val="left" w:pos="720"/>
          <w:tab w:val="left" w:pos="1080"/>
        </w:tabs>
        <w:ind w:left="360" w:hanging="360"/>
        <w:rPr>
          <w:sz w:val="20"/>
          <w:szCs w:val="20"/>
        </w:rPr>
      </w:pPr>
      <w:r>
        <w:rPr>
          <w:sz w:val="20"/>
          <w:szCs w:val="20"/>
        </w:rPr>
        <w:tab/>
        <w:t>b.</w:t>
      </w:r>
      <w:r>
        <w:rPr>
          <w:sz w:val="20"/>
          <w:szCs w:val="20"/>
        </w:rPr>
        <w:tab/>
        <w:t>Expressing the equations in vector-matrix format</w:t>
      </w:r>
    </w:p>
    <w:p w:rsidR="00683A31" w:rsidRDefault="00683A31" w:rsidP="00683A31">
      <w:pPr>
        <w:tabs>
          <w:tab w:val="left" w:pos="360"/>
          <w:tab w:val="left" w:pos="720"/>
          <w:tab w:val="left" w:pos="1080"/>
        </w:tabs>
        <w:ind w:left="360" w:hanging="360"/>
        <w:rPr>
          <w:sz w:val="20"/>
          <w:szCs w:val="20"/>
        </w:rPr>
      </w:pPr>
      <w:r>
        <w:rPr>
          <w:sz w:val="20"/>
          <w:szCs w:val="20"/>
        </w:rPr>
        <w:t>12.</w:t>
      </w:r>
      <w:r>
        <w:rPr>
          <w:sz w:val="20"/>
          <w:szCs w:val="20"/>
        </w:rPr>
        <w:tab/>
        <w:t>Algorithms for generating matrix analysis equations</w:t>
      </w:r>
    </w:p>
    <w:p w:rsidR="00683A31" w:rsidRDefault="00683A31" w:rsidP="00683A31">
      <w:pPr>
        <w:tabs>
          <w:tab w:val="left" w:pos="360"/>
          <w:tab w:val="left" w:pos="720"/>
          <w:tab w:val="left" w:pos="1080"/>
        </w:tabs>
        <w:ind w:left="360" w:hanging="360"/>
        <w:rPr>
          <w:sz w:val="20"/>
          <w:szCs w:val="20"/>
        </w:rPr>
      </w:pPr>
      <w:r>
        <w:rPr>
          <w:sz w:val="20"/>
          <w:szCs w:val="20"/>
        </w:rPr>
        <w:tab/>
        <w:t>a.</w:t>
      </w:r>
      <w:r>
        <w:rPr>
          <w:sz w:val="20"/>
          <w:szCs w:val="20"/>
        </w:rPr>
        <w:tab/>
        <w:t>Mesh-analysis matrix equation (MAME)</w:t>
      </w:r>
    </w:p>
    <w:p w:rsidR="00683A31" w:rsidRDefault="00683A31" w:rsidP="00683A31">
      <w:pPr>
        <w:tabs>
          <w:tab w:val="left" w:pos="360"/>
          <w:tab w:val="left" w:pos="720"/>
          <w:tab w:val="left" w:pos="1080"/>
        </w:tabs>
        <w:ind w:left="360" w:hanging="360"/>
        <w:rPr>
          <w:sz w:val="20"/>
          <w:szCs w:val="20"/>
        </w:rPr>
      </w:pPr>
      <w:r>
        <w:rPr>
          <w:sz w:val="20"/>
          <w:szCs w:val="20"/>
        </w:rPr>
        <w:tab/>
        <w:t>b.</w:t>
      </w:r>
      <w:r>
        <w:rPr>
          <w:sz w:val="20"/>
          <w:szCs w:val="20"/>
        </w:rPr>
        <w:tab/>
        <w:t>Node-analysis matrix equation (NAME)</w:t>
      </w:r>
    </w:p>
    <w:p w:rsidR="00683A31" w:rsidRDefault="00683A31" w:rsidP="00683A31">
      <w:pPr>
        <w:tabs>
          <w:tab w:val="left" w:pos="360"/>
          <w:tab w:val="left" w:pos="720"/>
          <w:tab w:val="left" w:pos="1080"/>
        </w:tabs>
        <w:ind w:left="360" w:hanging="360"/>
        <w:rPr>
          <w:sz w:val="20"/>
          <w:szCs w:val="20"/>
        </w:rPr>
      </w:pPr>
      <w:r>
        <w:rPr>
          <w:sz w:val="20"/>
          <w:szCs w:val="20"/>
        </w:rPr>
        <w:t>13.</w:t>
      </w:r>
      <w:r>
        <w:rPr>
          <w:sz w:val="20"/>
          <w:szCs w:val="20"/>
        </w:rPr>
        <w:tab/>
        <w:t>Energy storage components</w:t>
      </w:r>
    </w:p>
    <w:p w:rsidR="00683A31" w:rsidRDefault="00683A31" w:rsidP="00683A31">
      <w:pPr>
        <w:tabs>
          <w:tab w:val="left" w:pos="360"/>
          <w:tab w:val="left" w:pos="720"/>
          <w:tab w:val="left" w:pos="1080"/>
        </w:tabs>
        <w:ind w:left="360" w:hanging="360"/>
        <w:rPr>
          <w:sz w:val="20"/>
          <w:szCs w:val="20"/>
        </w:rPr>
      </w:pPr>
      <w:r>
        <w:rPr>
          <w:sz w:val="20"/>
          <w:szCs w:val="20"/>
        </w:rPr>
        <w:tab/>
        <w:t>a.</w:t>
      </w:r>
      <w:r>
        <w:rPr>
          <w:sz w:val="20"/>
          <w:szCs w:val="20"/>
        </w:rPr>
        <w:tab/>
        <w:t>The capacitor</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1.</w:t>
      </w:r>
      <w:r>
        <w:rPr>
          <w:sz w:val="20"/>
          <w:szCs w:val="20"/>
        </w:rPr>
        <w:tab/>
        <w:t>Construction and symbol</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2.</w:t>
      </w:r>
      <w:r>
        <w:rPr>
          <w:sz w:val="20"/>
          <w:szCs w:val="20"/>
        </w:rPr>
        <w:tab/>
        <w:t>Charge-voltage (CV) relationship</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3.</w:t>
      </w:r>
      <w:r>
        <w:rPr>
          <w:sz w:val="20"/>
          <w:szCs w:val="20"/>
        </w:rPr>
        <w:tab/>
        <w:t>Current-voltage (IV) relationship</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4.</w:t>
      </w:r>
      <w:r>
        <w:rPr>
          <w:sz w:val="20"/>
          <w:szCs w:val="20"/>
        </w:rPr>
        <w:tab/>
        <w:t>Definition of capacitance</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5.</w:t>
      </w:r>
      <w:r>
        <w:rPr>
          <w:sz w:val="20"/>
          <w:szCs w:val="20"/>
        </w:rPr>
        <w:tab/>
        <w:t>Energy storage capacity</w:t>
      </w:r>
    </w:p>
    <w:p w:rsidR="00683A31" w:rsidRDefault="00683A31" w:rsidP="00683A31">
      <w:pPr>
        <w:tabs>
          <w:tab w:val="left" w:pos="360"/>
          <w:tab w:val="left" w:pos="720"/>
          <w:tab w:val="left" w:pos="1080"/>
        </w:tabs>
        <w:ind w:left="360" w:hanging="360"/>
        <w:rPr>
          <w:sz w:val="20"/>
          <w:szCs w:val="20"/>
        </w:rPr>
      </w:pPr>
      <w:r>
        <w:rPr>
          <w:sz w:val="20"/>
          <w:szCs w:val="20"/>
        </w:rPr>
        <w:tab/>
        <w:t>b.</w:t>
      </w:r>
      <w:r>
        <w:rPr>
          <w:sz w:val="20"/>
          <w:szCs w:val="20"/>
        </w:rPr>
        <w:tab/>
        <w:t>The inductor</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1.</w:t>
      </w:r>
      <w:r>
        <w:rPr>
          <w:sz w:val="20"/>
          <w:szCs w:val="20"/>
        </w:rPr>
        <w:tab/>
        <w:t>Construction and symbol</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2.</w:t>
      </w:r>
      <w:r>
        <w:rPr>
          <w:sz w:val="20"/>
          <w:szCs w:val="20"/>
        </w:rPr>
        <w:tab/>
        <w:t>Flux linkage-current (λI) relationship</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3.</w:t>
      </w:r>
      <w:r>
        <w:rPr>
          <w:sz w:val="20"/>
          <w:szCs w:val="20"/>
        </w:rPr>
        <w:tab/>
        <w:t>Current-voltage (IV) relationship</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4.</w:t>
      </w:r>
      <w:r>
        <w:rPr>
          <w:sz w:val="20"/>
          <w:szCs w:val="20"/>
        </w:rPr>
        <w:tab/>
        <w:t>Definition of inductance</w:t>
      </w:r>
    </w:p>
    <w:p w:rsidR="00683A31" w:rsidRDefault="00683A31" w:rsidP="00683A31">
      <w:pPr>
        <w:tabs>
          <w:tab w:val="left" w:pos="360"/>
          <w:tab w:val="left" w:pos="720"/>
          <w:tab w:val="left" w:pos="1080"/>
        </w:tabs>
        <w:ind w:left="360" w:hanging="360"/>
        <w:rPr>
          <w:sz w:val="20"/>
          <w:szCs w:val="20"/>
        </w:rPr>
      </w:pPr>
      <w:r>
        <w:rPr>
          <w:sz w:val="20"/>
          <w:szCs w:val="20"/>
        </w:rPr>
        <w:tab/>
      </w:r>
      <w:r>
        <w:rPr>
          <w:sz w:val="20"/>
          <w:szCs w:val="20"/>
        </w:rPr>
        <w:tab/>
        <w:t>5.</w:t>
      </w:r>
      <w:r>
        <w:rPr>
          <w:sz w:val="20"/>
          <w:szCs w:val="20"/>
        </w:rPr>
        <w:tab/>
        <w:t>Energy storage capacity</w:t>
      </w:r>
    </w:p>
    <w:p w:rsidR="00683A31" w:rsidRDefault="00683A31" w:rsidP="00683A31">
      <w:pPr>
        <w:tabs>
          <w:tab w:val="left" w:pos="360"/>
          <w:tab w:val="left" w:pos="720"/>
          <w:tab w:val="left" w:pos="1080"/>
        </w:tabs>
        <w:ind w:left="360" w:hanging="360"/>
        <w:rPr>
          <w:sz w:val="20"/>
          <w:szCs w:val="20"/>
        </w:rPr>
      </w:pPr>
    </w:p>
    <w:p w:rsidR="00683A31" w:rsidRPr="001D6EF5" w:rsidRDefault="00683A31" w:rsidP="00683A31">
      <w:pPr>
        <w:rPr>
          <w:rFonts w:ascii="Arial" w:hAnsi="Arial" w:cs="Arial"/>
          <w:b/>
          <w:sz w:val="20"/>
          <w:szCs w:val="20"/>
        </w:rPr>
      </w:pPr>
      <w:r>
        <w:rPr>
          <w:rFonts w:ascii="Arial" w:hAnsi="Arial" w:cs="Arial"/>
          <w:b/>
          <w:sz w:val="20"/>
          <w:szCs w:val="20"/>
        </w:rPr>
        <w:t>References:</w:t>
      </w:r>
    </w:p>
    <w:p w:rsidR="00683A31" w:rsidRPr="00E57A2C" w:rsidRDefault="00683A31" w:rsidP="00683A31">
      <w:pPr>
        <w:tabs>
          <w:tab w:val="left" w:pos="360"/>
        </w:tabs>
        <w:ind w:left="360" w:hanging="360"/>
        <w:rPr>
          <w:sz w:val="20"/>
          <w:szCs w:val="20"/>
        </w:rPr>
      </w:pPr>
      <w:r>
        <w:rPr>
          <w:sz w:val="20"/>
          <w:szCs w:val="20"/>
        </w:rPr>
        <w:t>1</w:t>
      </w:r>
      <w:r w:rsidRPr="00E57A2C">
        <w:rPr>
          <w:sz w:val="20"/>
          <w:szCs w:val="20"/>
        </w:rPr>
        <w:t>.</w:t>
      </w:r>
      <w:r w:rsidRPr="00E57A2C">
        <w:rPr>
          <w:sz w:val="20"/>
          <w:szCs w:val="20"/>
        </w:rPr>
        <w:tab/>
        <w:t xml:space="preserve">Thomas L. Floyd, </w:t>
      </w:r>
      <w:r w:rsidRPr="00E57A2C">
        <w:rPr>
          <w:i/>
          <w:sz w:val="20"/>
          <w:szCs w:val="20"/>
        </w:rPr>
        <w:t>Electric Circuits Fundamentals, 7</w:t>
      </w:r>
      <w:r w:rsidRPr="00E57A2C">
        <w:rPr>
          <w:i/>
          <w:sz w:val="20"/>
          <w:szCs w:val="20"/>
          <w:vertAlign w:val="superscript"/>
        </w:rPr>
        <w:t>th</w:t>
      </w:r>
      <w:r w:rsidRPr="00E57A2C">
        <w:rPr>
          <w:i/>
          <w:sz w:val="20"/>
          <w:szCs w:val="20"/>
        </w:rPr>
        <w:t xml:space="preserve"> Edition</w:t>
      </w:r>
      <w:r w:rsidRPr="00E57A2C">
        <w:rPr>
          <w:sz w:val="20"/>
          <w:szCs w:val="20"/>
        </w:rPr>
        <w:t>, Pearson Prentice Hall, Upper Saddle River, NJ, 2007, ISBN 0-13-219710-3</w:t>
      </w:r>
    </w:p>
    <w:p w:rsidR="00683A31" w:rsidRDefault="00683A31" w:rsidP="00683A31">
      <w:pPr>
        <w:tabs>
          <w:tab w:val="left" w:pos="360"/>
        </w:tabs>
        <w:ind w:left="360" w:hanging="360"/>
        <w:rPr>
          <w:sz w:val="20"/>
          <w:szCs w:val="20"/>
        </w:rPr>
      </w:pPr>
      <w:r>
        <w:rPr>
          <w:sz w:val="20"/>
          <w:szCs w:val="20"/>
        </w:rPr>
        <w:t>2</w:t>
      </w:r>
      <w:r w:rsidRPr="00E57A2C">
        <w:rPr>
          <w:sz w:val="20"/>
          <w:szCs w:val="20"/>
        </w:rPr>
        <w:t>.</w:t>
      </w:r>
      <w:r w:rsidRPr="00E57A2C">
        <w:rPr>
          <w:sz w:val="20"/>
          <w:szCs w:val="20"/>
        </w:rPr>
        <w:tab/>
        <w:t xml:space="preserve">Robert T. Paynter and B.J. Toby Boydell, </w:t>
      </w:r>
      <w:r w:rsidRPr="00E57A2C">
        <w:rPr>
          <w:i/>
          <w:sz w:val="20"/>
          <w:szCs w:val="20"/>
        </w:rPr>
        <w:t>Electronics Technology Fundamentals: Electron Flow Version</w:t>
      </w:r>
      <w:r w:rsidRPr="00E57A2C">
        <w:rPr>
          <w:sz w:val="20"/>
          <w:szCs w:val="20"/>
        </w:rPr>
        <w:t>, Pearson Prentice Hall, Upper Saddle River, NJ, 2009, ISBN 0-13-501345-3</w:t>
      </w:r>
    </w:p>
    <w:p w:rsidR="00683A31" w:rsidRDefault="00683A31" w:rsidP="00683A31">
      <w:pPr>
        <w:rPr>
          <w:sz w:val="20"/>
          <w:szCs w:val="20"/>
        </w:rPr>
      </w:pPr>
      <w:r>
        <w:rPr>
          <w:sz w:val="20"/>
          <w:szCs w:val="20"/>
        </w:rPr>
        <w:br w:type="page"/>
      </w:r>
    </w:p>
    <w:p w:rsidR="00683A31" w:rsidRDefault="00683A31" w:rsidP="00683A31">
      <w:pPr>
        <w:tabs>
          <w:tab w:val="left" w:pos="360"/>
        </w:tabs>
        <w:ind w:left="360" w:hanging="360"/>
        <w:rPr>
          <w:sz w:val="20"/>
          <w:szCs w:val="20"/>
        </w:rPr>
      </w:pPr>
      <w:r>
        <w:rPr>
          <w:sz w:val="20"/>
          <w:szCs w:val="20"/>
        </w:rPr>
        <w:lastRenderedPageBreak/>
        <w:t>3</w:t>
      </w:r>
      <w:r w:rsidRPr="00E57A2C">
        <w:rPr>
          <w:sz w:val="20"/>
          <w:szCs w:val="20"/>
        </w:rPr>
        <w:t>.</w:t>
      </w:r>
      <w:r w:rsidRPr="00E57A2C">
        <w:rPr>
          <w:sz w:val="20"/>
          <w:szCs w:val="20"/>
        </w:rPr>
        <w:tab/>
        <w:t xml:space="preserve">Allan R. Hambley, </w:t>
      </w:r>
      <w:r w:rsidRPr="00E57A2C">
        <w:rPr>
          <w:i/>
          <w:sz w:val="20"/>
          <w:szCs w:val="20"/>
        </w:rPr>
        <w:t>Electrical Engineering: Principles and Applications, 3</w:t>
      </w:r>
      <w:r w:rsidRPr="00E57A2C">
        <w:rPr>
          <w:i/>
          <w:sz w:val="20"/>
          <w:szCs w:val="20"/>
          <w:vertAlign w:val="superscript"/>
        </w:rPr>
        <w:t>rd</w:t>
      </w:r>
      <w:r w:rsidRPr="00E57A2C">
        <w:rPr>
          <w:i/>
          <w:sz w:val="20"/>
          <w:szCs w:val="20"/>
        </w:rPr>
        <w:t xml:space="preserve"> Edition</w:t>
      </w:r>
      <w:r w:rsidRPr="00E57A2C">
        <w:rPr>
          <w:sz w:val="20"/>
          <w:szCs w:val="20"/>
        </w:rPr>
        <w:t>, Pearson Prentice Hall, Upper Saddle River, NJ, 2005, ISBN 0-13-147046-9</w:t>
      </w:r>
    </w:p>
    <w:p w:rsidR="00683A31" w:rsidRDefault="00683A31" w:rsidP="00683A31">
      <w:pPr>
        <w:tabs>
          <w:tab w:val="left" w:pos="360"/>
        </w:tabs>
        <w:ind w:left="360" w:hanging="360"/>
        <w:rPr>
          <w:sz w:val="20"/>
          <w:szCs w:val="20"/>
        </w:rPr>
      </w:pPr>
      <w:r>
        <w:rPr>
          <w:sz w:val="20"/>
          <w:szCs w:val="20"/>
        </w:rPr>
        <w:t>4</w:t>
      </w:r>
      <w:r w:rsidRPr="00E57A2C">
        <w:rPr>
          <w:sz w:val="20"/>
          <w:szCs w:val="20"/>
        </w:rPr>
        <w:t>.</w:t>
      </w:r>
      <w:r w:rsidRPr="00E57A2C">
        <w:rPr>
          <w:sz w:val="20"/>
          <w:szCs w:val="20"/>
        </w:rPr>
        <w:tab/>
        <w:t xml:space="preserve">J. David Irwin and R. Mark Nelms, </w:t>
      </w:r>
      <w:r w:rsidRPr="00E57A2C">
        <w:rPr>
          <w:i/>
          <w:sz w:val="20"/>
          <w:szCs w:val="20"/>
        </w:rPr>
        <w:t>Basic Engineering Circuit Analysis, 8</w:t>
      </w:r>
      <w:r w:rsidRPr="00E57A2C">
        <w:rPr>
          <w:i/>
          <w:sz w:val="20"/>
          <w:szCs w:val="20"/>
          <w:vertAlign w:val="superscript"/>
        </w:rPr>
        <w:t>th</w:t>
      </w:r>
      <w:r w:rsidRPr="00E57A2C">
        <w:rPr>
          <w:i/>
          <w:sz w:val="20"/>
          <w:szCs w:val="20"/>
        </w:rPr>
        <w:t xml:space="preserve"> Edition</w:t>
      </w:r>
      <w:r w:rsidRPr="00E57A2C">
        <w:rPr>
          <w:sz w:val="20"/>
          <w:szCs w:val="20"/>
        </w:rPr>
        <w:t>, John Wiley &amp; Sons, Inc., 2005, ISBN 0-471-48728-7</w:t>
      </w:r>
    </w:p>
    <w:p w:rsidR="00800EF5" w:rsidRDefault="00800EF5">
      <w:pPr>
        <w:rPr>
          <w:sz w:val="20"/>
          <w:szCs w:val="20"/>
        </w:rPr>
      </w:pPr>
    </w:p>
    <w:p w:rsidR="005D17F6" w:rsidRDefault="005D17F6" w:rsidP="005D17F6">
      <w:pPr>
        <w:tabs>
          <w:tab w:val="left" w:pos="360"/>
        </w:tabs>
        <w:ind w:left="360" w:hanging="360"/>
        <w:rPr>
          <w:rFonts w:ascii="Arial" w:hAnsi="Arial" w:cs="Arial"/>
          <w:b/>
          <w:sz w:val="20"/>
          <w:szCs w:val="20"/>
        </w:rPr>
      </w:pPr>
      <w:r w:rsidRPr="006B4DDD">
        <w:rPr>
          <w:rFonts w:ascii="Arial" w:hAnsi="Arial" w:cs="Arial"/>
          <w:b/>
          <w:sz w:val="20"/>
          <w:szCs w:val="20"/>
        </w:rPr>
        <w:t>Student Learning Outcomes</w:t>
      </w:r>
      <w:r>
        <w:rPr>
          <w:rFonts w:ascii="Arial" w:hAnsi="Arial" w:cs="Arial"/>
          <w:b/>
          <w:sz w:val="20"/>
          <w:szCs w:val="20"/>
        </w:rPr>
        <w:t>:</w:t>
      </w:r>
    </w:p>
    <w:p w:rsidR="00540173" w:rsidRPr="00540173" w:rsidRDefault="00540173" w:rsidP="005D17F6">
      <w:pPr>
        <w:tabs>
          <w:tab w:val="left" w:pos="360"/>
        </w:tabs>
        <w:ind w:left="360" w:hanging="360"/>
        <w:rPr>
          <w:sz w:val="20"/>
          <w:szCs w:val="20"/>
        </w:rPr>
      </w:pPr>
    </w:p>
    <w:tbl>
      <w:tblPr>
        <w:tblStyle w:val="TableGrid"/>
        <w:tblW w:w="0" w:type="auto"/>
        <w:jc w:val="center"/>
        <w:tblLayout w:type="fixed"/>
        <w:tblLook w:val="04A0" w:firstRow="1" w:lastRow="0" w:firstColumn="1" w:lastColumn="0" w:noHBand="0" w:noVBand="1"/>
      </w:tblPr>
      <w:tblGrid>
        <w:gridCol w:w="1080"/>
        <w:gridCol w:w="5040"/>
        <w:gridCol w:w="1080"/>
        <w:gridCol w:w="1800"/>
      </w:tblGrid>
      <w:tr w:rsidR="005D17F6" w:rsidRPr="00301DDE" w:rsidTr="00B83427">
        <w:trPr>
          <w:trHeight w:val="864"/>
          <w:jc w:val="center"/>
        </w:trPr>
        <w:tc>
          <w:tcPr>
            <w:tcW w:w="9000" w:type="dxa"/>
            <w:gridSpan w:val="4"/>
            <w:vAlign w:val="center"/>
          </w:tcPr>
          <w:p w:rsidR="005D17F6" w:rsidRPr="00965522" w:rsidRDefault="005D17F6" w:rsidP="00B83427">
            <w:pPr>
              <w:autoSpaceDE w:val="0"/>
              <w:autoSpaceDN w:val="0"/>
              <w:adjustRightInd w:val="0"/>
              <w:jc w:val="center"/>
              <w:rPr>
                <w:b/>
                <w:bCs/>
                <w:sz w:val="20"/>
                <w:szCs w:val="20"/>
              </w:rPr>
            </w:pPr>
            <w:r w:rsidRPr="00965522">
              <w:rPr>
                <w:b/>
                <w:bCs/>
                <w:sz w:val="20"/>
                <w:szCs w:val="20"/>
              </w:rPr>
              <w:t xml:space="preserve">EE </w:t>
            </w:r>
            <w:r>
              <w:rPr>
                <w:b/>
                <w:bCs/>
                <w:sz w:val="20"/>
                <w:szCs w:val="20"/>
              </w:rPr>
              <w:t>2415</w:t>
            </w:r>
          </w:p>
          <w:p w:rsidR="005D17F6" w:rsidRDefault="005D17F6" w:rsidP="00B83427">
            <w:pPr>
              <w:autoSpaceDE w:val="0"/>
              <w:autoSpaceDN w:val="0"/>
              <w:adjustRightInd w:val="0"/>
              <w:jc w:val="center"/>
              <w:rPr>
                <w:bCs/>
                <w:sz w:val="20"/>
                <w:szCs w:val="20"/>
              </w:rPr>
            </w:pPr>
            <w:r>
              <w:rPr>
                <w:bCs/>
                <w:sz w:val="20"/>
                <w:szCs w:val="20"/>
              </w:rPr>
              <w:t>Course Learning Objectives</w:t>
            </w:r>
          </w:p>
          <w:p w:rsidR="005D17F6" w:rsidRPr="00301DDE" w:rsidRDefault="005D17F6" w:rsidP="00B83427">
            <w:pPr>
              <w:autoSpaceDE w:val="0"/>
              <w:autoSpaceDN w:val="0"/>
              <w:adjustRightInd w:val="0"/>
              <w:jc w:val="center"/>
              <w:rPr>
                <w:sz w:val="20"/>
              </w:rPr>
            </w:pPr>
            <w:r>
              <w:rPr>
                <w:bCs/>
                <w:sz w:val="20"/>
                <w:szCs w:val="20"/>
              </w:rPr>
              <w:t>and Assessment Approach</w:t>
            </w:r>
          </w:p>
        </w:tc>
      </w:tr>
      <w:tr w:rsidR="005D17F6" w:rsidRPr="00301DDE" w:rsidTr="00B83427">
        <w:trPr>
          <w:trHeight w:val="576"/>
          <w:jc w:val="center"/>
        </w:trPr>
        <w:tc>
          <w:tcPr>
            <w:tcW w:w="1080" w:type="dxa"/>
            <w:vAlign w:val="center"/>
          </w:tcPr>
          <w:p w:rsidR="005D17F6" w:rsidRPr="00301DDE" w:rsidRDefault="005D17F6" w:rsidP="00B83427">
            <w:pPr>
              <w:jc w:val="center"/>
              <w:rPr>
                <w:sz w:val="20"/>
              </w:rPr>
            </w:pPr>
            <w:r w:rsidRPr="00301DDE">
              <w:rPr>
                <w:sz w:val="20"/>
              </w:rPr>
              <w:t>Number</w:t>
            </w:r>
          </w:p>
        </w:tc>
        <w:tc>
          <w:tcPr>
            <w:tcW w:w="5040" w:type="dxa"/>
            <w:vAlign w:val="center"/>
          </w:tcPr>
          <w:p w:rsidR="005D17F6" w:rsidRPr="00301DDE" w:rsidRDefault="005D17F6" w:rsidP="00B83427">
            <w:pPr>
              <w:jc w:val="center"/>
              <w:rPr>
                <w:sz w:val="20"/>
              </w:rPr>
            </w:pPr>
            <w:r w:rsidRPr="00301DDE">
              <w:rPr>
                <w:sz w:val="20"/>
              </w:rPr>
              <w:t>Course Learning Objective (CLO)</w:t>
            </w:r>
          </w:p>
        </w:tc>
        <w:tc>
          <w:tcPr>
            <w:tcW w:w="1080" w:type="dxa"/>
            <w:vAlign w:val="center"/>
          </w:tcPr>
          <w:p w:rsidR="005D17F6" w:rsidRDefault="005D17F6" w:rsidP="00B83427">
            <w:pPr>
              <w:jc w:val="center"/>
              <w:rPr>
                <w:sz w:val="20"/>
              </w:rPr>
            </w:pPr>
            <w:r>
              <w:rPr>
                <w:sz w:val="20"/>
              </w:rPr>
              <w:t>ABET</w:t>
            </w:r>
          </w:p>
          <w:p w:rsidR="005D17F6" w:rsidRPr="00301DDE" w:rsidRDefault="005D17F6" w:rsidP="00B83427">
            <w:pPr>
              <w:jc w:val="center"/>
              <w:rPr>
                <w:sz w:val="20"/>
              </w:rPr>
            </w:pPr>
            <w:r>
              <w:rPr>
                <w:sz w:val="20"/>
              </w:rPr>
              <w:t>Outcome</w:t>
            </w:r>
          </w:p>
        </w:tc>
        <w:tc>
          <w:tcPr>
            <w:tcW w:w="1800" w:type="dxa"/>
            <w:vAlign w:val="center"/>
          </w:tcPr>
          <w:p w:rsidR="005D17F6" w:rsidRPr="00301DDE" w:rsidRDefault="005D17F6" w:rsidP="00B83427">
            <w:pPr>
              <w:jc w:val="center"/>
              <w:rPr>
                <w:sz w:val="20"/>
              </w:rPr>
            </w:pPr>
            <w:r w:rsidRPr="00301DDE">
              <w:rPr>
                <w:sz w:val="20"/>
              </w:rPr>
              <w:t>Assessment</w:t>
            </w:r>
          </w:p>
          <w:p w:rsidR="005D17F6" w:rsidRPr="00301DDE" w:rsidRDefault="005D17F6" w:rsidP="00B83427">
            <w:pPr>
              <w:jc w:val="center"/>
              <w:rPr>
                <w:sz w:val="20"/>
              </w:rPr>
            </w:pPr>
            <w:r>
              <w:rPr>
                <w:sz w:val="20"/>
              </w:rPr>
              <w:t>A</w:t>
            </w:r>
            <w:r w:rsidRPr="00301DDE">
              <w:rPr>
                <w:sz w:val="20"/>
              </w:rPr>
              <w:t>pproach</w:t>
            </w:r>
          </w:p>
        </w:tc>
      </w:tr>
      <w:tr w:rsidR="005D17F6" w:rsidRPr="00301DDE" w:rsidTr="00B83427">
        <w:trPr>
          <w:trHeight w:val="720"/>
          <w:jc w:val="center"/>
        </w:trPr>
        <w:tc>
          <w:tcPr>
            <w:tcW w:w="1080" w:type="dxa"/>
            <w:vAlign w:val="center"/>
          </w:tcPr>
          <w:p w:rsidR="005D17F6" w:rsidRPr="00301DDE" w:rsidRDefault="005D17F6" w:rsidP="00B83427">
            <w:pPr>
              <w:jc w:val="center"/>
              <w:rPr>
                <w:sz w:val="20"/>
              </w:rPr>
            </w:pPr>
            <w:r w:rsidRPr="00301DDE">
              <w:rPr>
                <w:sz w:val="20"/>
              </w:rPr>
              <w:t>1</w:t>
            </w:r>
          </w:p>
        </w:tc>
        <w:tc>
          <w:tcPr>
            <w:tcW w:w="5040" w:type="dxa"/>
            <w:vAlign w:val="center"/>
          </w:tcPr>
          <w:p w:rsidR="005D17F6" w:rsidRPr="009324C4" w:rsidRDefault="005D17F6" w:rsidP="00033F58">
            <w:pPr>
              <w:rPr>
                <w:sz w:val="20"/>
                <w:szCs w:val="20"/>
              </w:rPr>
            </w:pPr>
            <w:r w:rsidRPr="009324C4">
              <w:rPr>
                <w:sz w:val="20"/>
                <w:szCs w:val="20"/>
              </w:rPr>
              <w:t xml:space="preserve">An understanding of </w:t>
            </w:r>
            <w:r w:rsidR="00033F58">
              <w:rPr>
                <w:sz w:val="20"/>
                <w:szCs w:val="20"/>
              </w:rPr>
              <w:t>dependent sources and their application in generating device models</w:t>
            </w:r>
            <w:r w:rsidRPr="009324C4">
              <w:rPr>
                <w:sz w:val="20"/>
                <w:szCs w:val="20"/>
              </w:rPr>
              <w:t>.</w:t>
            </w:r>
          </w:p>
        </w:tc>
        <w:tc>
          <w:tcPr>
            <w:tcW w:w="1080" w:type="dxa"/>
            <w:vAlign w:val="center"/>
          </w:tcPr>
          <w:p w:rsidR="005D17F6" w:rsidRPr="00301DDE" w:rsidRDefault="005D17F6" w:rsidP="00B83427">
            <w:pPr>
              <w:jc w:val="center"/>
              <w:rPr>
                <w:sz w:val="20"/>
              </w:rPr>
            </w:pPr>
            <w:r>
              <w:rPr>
                <w:sz w:val="20"/>
              </w:rPr>
              <w:t>a, e</w:t>
            </w:r>
          </w:p>
        </w:tc>
        <w:tc>
          <w:tcPr>
            <w:tcW w:w="1800" w:type="dxa"/>
            <w:vAlign w:val="center"/>
          </w:tcPr>
          <w:p w:rsidR="005D17F6" w:rsidRPr="00301DDE" w:rsidRDefault="005D17F6" w:rsidP="00B83427">
            <w:pPr>
              <w:jc w:val="center"/>
              <w:rPr>
                <w:sz w:val="20"/>
              </w:rPr>
            </w:pPr>
            <w:r w:rsidRPr="00301DDE">
              <w:rPr>
                <w:sz w:val="20"/>
              </w:rPr>
              <w:t>exam problems</w:t>
            </w:r>
          </w:p>
        </w:tc>
      </w:tr>
      <w:tr w:rsidR="005D17F6" w:rsidRPr="00301DDE" w:rsidTr="00B83427">
        <w:trPr>
          <w:trHeight w:val="720"/>
          <w:jc w:val="center"/>
        </w:trPr>
        <w:tc>
          <w:tcPr>
            <w:tcW w:w="1080" w:type="dxa"/>
            <w:vAlign w:val="center"/>
          </w:tcPr>
          <w:p w:rsidR="005D17F6" w:rsidRPr="00301DDE" w:rsidRDefault="005D17F6" w:rsidP="00B83427">
            <w:pPr>
              <w:jc w:val="center"/>
              <w:rPr>
                <w:sz w:val="20"/>
              </w:rPr>
            </w:pPr>
            <w:r w:rsidRPr="00301DDE">
              <w:rPr>
                <w:sz w:val="20"/>
              </w:rPr>
              <w:t>2</w:t>
            </w:r>
          </w:p>
        </w:tc>
        <w:tc>
          <w:tcPr>
            <w:tcW w:w="5040" w:type="dxa"/>
            <w:vAlign w:val="center"/>
          </w:tcPr>
          <w:p w:rsidR="005D17F6" w:rsidRPr="009324C4" w:rsidRDefault="00033F58" w:rsidP="00B83427">
            <w:pPr>
              <w:rPr>
                <w:sz w:val="20"/>
                <w:szCs w:val="20"/>
              </w:rPr>
            </w:pPr>
            <w:r w:rsidRPr="009324C4">
              <w:rPr>
                <w:sz w:val="20"/>
                <w:szCs w:val="20"/>
              </w:rPr>
              <w:t>An ability to mathematically formulate multiple mesh and node analysis matrix equations for linear networks with and without dependent sources.</w:t>
            </w:r>
          </w:p>
        </w:tc>
        <w:tc>
          <w:tcPr>
            <w:tcW w:w="1080" w:type="dxa"/>
            <w:vAlign w:val="center"/>
          </w:tcPr>
          <w:p w:rsidR="005D17F6" w:rsidRPr="00301DDE" w:rsidRDefault="005D17F6" w:rsidP="00B83427">
            <w:pPr>
              <w:jc w:val="center"/>
              <w:rPr>
                <w:sz w:val="20"/>
              </w:rPr>
            </w:pPr>
            <w:r>
              <w:rPr>
                <w:sz w:val="20"/>
              </w:rPr>
              <w:t>a, e</w:t>
            </w:r>
          </w:p>
        </w:tc>
        <w:tc>
          <w:tcPr>
            <w:tcW w:w="1800" w:type="dxa"/>
            <w:vAlign w:val="center"/>
          </w:tcPr>
          <w:p w:rsidR="005D17F6" w:rsidRPr="00301DDE" w:rsidRDefault="005D17F6" w:rsidP="00B83427">
            <w:pPr>
              <w:jc w:val="center"/>
              <w:rPr>
                <w:sz w:val="20"/>
              </w:rPr>
            </w:pPr>
            <w:r w:rsidRPr="00301DDE">
              <w:rPr>
                <w:sz w:val="20"/>
              </w:rPr>
              <w:t>exam problems</w:t>
            </w:r>
          </w:p>
        </w:tc>
      </w:tr>
      <w:tr w:rsidR="005D17F6" w:rsidRPr="00301DDE" w:rsidTr="00B83427">
        <w:trPr>
          <w:trHeight w:val="720"/>
          <w:jc w:val="center"/>
        </w:trPr>
        <w:tc>
          <w:tcPr>
            <w:tcW w:w="1080" w:type="dxa"/>
            <w:vAlign w:val="center"/>
          </w:tcPr>
          <w:p w:rsidR="005D17F6" w:rsidRPr="00301DDE" w:rsidRDefault="005D17F6" w:rsidP="00B83427">
            <w:pPr>
              <w:jc w:val="center"/>
              <w:rPr>
                <w:sz w:val="20"/>
              </w:rPr>
            </w:pPr>
            <w:r w:rsidRPr="00301DDE">
              <w:rPr>
                <w:sz w:val="20"/>
              </w:rPr>
              <w:t>3</w:t>
            </w:r>
          </w:p>
        </w:tc>
        <w:tc>
          <w:tcPr>
            <w:tcW w:w="5040" w:type="dxa"/>
            <w:vAlign w:val="center"/>
          </w:tcPr>
          <w:p w:rsidR="005D17F6" w:rsidRPr="009324C4" w:rsidRDefault="00033F58" w:rsidP="00033F58">
            <w:pPr>
              <w:rPr>
                <w:sz w:val="20"/>
                <w:szCs w:val="20"/>
              </w:rPr>
            </w:pPr>
            <w:r w:rsidRPr="009324C4">
              <w:rPr>
                <w:sz w:val="20"/>
                <w:szCs w:val="20"/>
              </w:rPr>
              <w:t>An understanding of network theorems such as superposition, Thevenin’s and Norton’s theorem</w:t>
            </w:r>
            <w:r>
              <w:rPr>
                <w:sz w:val="20"/>
                <w:szCs w:val="20"/>
              </w:rPr>
              <w:t>, and maximum power transfer.</w:t>
            </w:r>
          </w:p>
        </w:tc>
        <w:tc>
          <w:tcPr>
            <w:tcW w:w="1080" w:type="dxa"/>
            <w:vAlign w:val="center"/>
          </w:tcPr>
          <w:p w:rsidR="005D17F6" w:rsidRPr="00301DDE" w:rsidRDefault="005D17F6" w:rsidP="00B83427">
            <w:pPr>
              <w:jc w:val="center"/>
              <w:rPr>
                <w:sz w:val="20"/>
              </w:rPr>
            </w:pPr>
            <w:r>
              <w:rPr>
                <w:sz w:val="20"/>
              </w:rPr>
              <w:t>a, e</w:t>
            </w:r>
          </w:p>
        </w:tc>
        <w:tc>
          <w:tcPr>
            <w:tcW w:w="1800" w:type="dxa"/>
            <w:vAlign w:val="center"/>
          </w:tcPr>
          <w:p w:rsidR="005D17F6" w:rsidRPr="00301DDE" w:rsidRDefault="005D17F6" w:rsidP="00B83427">
            <w:pPr>
              <w:jc w:val="center"/>
              <w:rPr>
                <w:sz w:val="20"/>
              </w:rPr>
            </w:pPr>
            <w:r w:rsidRPr="00301DDE">
              <w:rPr>
                <w:sz w:val="20"/>
              </w:rPr>
              <w:t>exam problems</w:t>
            </w:r>
          </w:p>
        </w:tc>
      </w:tr>
      <w:tr w:rsidR="005D17F6" w:rsidRPr="00301DDE" w:rsidTr="00B83427">
        <w:trPr>
          <w:trHeight w:val="720"/>
          <w:jc w:val="center"/>
        </w:trPr>
        <w:tc>
          <w:tcPr>
            <w:tcW w:w="1080" w:type="dxa"/>
            <w:vAlign w:val="center"/>
          </w:tcPr>
          <w:p w:rsidR="005D17F6" w:rsidRPr="00301DDE" w:rsidRDefault="005D17F6" w:rsidP="00B83427">
            <w:pPr>
              <w:jc w:val="center"/>
              <w:rPr>
                <w:sz w:val="20"/>
              </w:rPr>
            </w:pPr>
            <w:r w:rsidRPr="00301DDE">
              <w:rPr>
                <w:sz w:val="20"/>
              </w:rPr>
              <w:t>4</w:t>
            </w:r>
          </w:p>
        </w:tc>
        <w:tc>
          <w:tcPr>
            <w:tcW w:w="5040" w:type="dxa"/>
            <w:vAlign w:val="center"/>
          </w:tcPr>
          <w:p w:rsidR="005D17F6" w:rsidRPr="009324C4" w:rsidRDefault="00033F58" w:rsidP="00E17DF2">
            <w:pPr>
              <w:rPr>
                <w:sz w:val="20"/>
                <w:szCs w:val="20"/>
              </w:rPr>
            </w:pPr>
            <w:r w:rsidRPr="009324C4">
              <w:rPr>
                <w:sz w:val="20"/>
                <w:szCs w:val="20"/>
              </w:rPr>
              <w:t xml:space="preserve">An understanding of </w:t>
            </w:r>
            <w:r>
              <w:rPr>
                <w:sz w:val="20"/>
                <w:szCs w:val="20"/>
              </w:rPr>
              <w:t xml:space="preserve">energy storage elements such as capacitors and inductors, </w:t>
            </w:r>
            <w:r w:rsidR="00E17DF2">
              <w:rPr>
                <w:sz w:val="20"/>
                <w:szCs w:val="20"/>
              </w:rPr>
              <w:t>voltage and current relationships, and energy storage.</w:t>
            </w:r>
          </w:p>
        </w:tc>
        <w:tc>
          <w:tcPr>
            <w:tcW w:w="1080" w:type="dxa"/>
            <w:vAlign w:val="center"/>
          </w:tcPr>
          <w:p w:rsidR="005D17F6" w:rsidRPr="00301DDE" w:rsidRDefault="005D17F6" w:rsidP="00B83427">
            <w:pPr>
              <w:jc w:val="center"/>
              <w:rPr>
                <w:sz w:val="20"/>
              </w:rPr>
            </w:pPr>
            <w:r>
              <w:rPr>
                <w:sz w:val="20"/>
              </w:rPr>
              <w:t>a, e</w:t>
            </w:r>
          </w:p>
        </w:tc>
        <w:tc>
          <w:tcPr>
            <w:tcW w:w="1800" w:type="dxa"/>
            <w:vAlign w:val="center"/>
          </w:tcPr>
          <w:p w:rsidR="005D17F6" w:rsidRPr="00301DDE" w:rsidRDefault="005D17F6" w:rsidP="00B83427">
            <w:pPr>
              <w:jc w:val="center"/>
              <w:rPr>
                <w:sz w:val="20"/>
              </w:rPr>
            </w:pPr>
            <w:r w:rsidRPr="00301DDE">
              <w:rPr>
                <w:sz w:val="20"/>
              </w:rPr>
              <w:t>exam problems</w:t>
            </w:r>
          </w:p>
        </w:tc>
      </w:tr>
      <w:tr w:rsidR="005D17F6" w:rsidRPr="00301DDE" w:rsidTr="00B83427">
        <w:trPr>
          <w:trHeight w:val="720"/>
          <w:jc w:val="center"/>
        </w:trPr>
        <w:tc>
          <w:tcPr>
            <w:tcW w:w="1080" w:type="dxa"/>
            <w:vAlign w:val="center"/>
          </w:tcPr>
          <w:p w:rsidR="005D17F6" w:rsidRPr="00301DDE" w:rsidRDefault="005D17F6" w:rsidP="00B83427">
            <w:pPr>
              <w:jc w:val="center"/>
              <w:rPr>
                <w:sz w:val="20"/>
              </w:rPr>
            </w:pPr>
            <w:r w:rsidRPr="00301DDE">
              <w:rPr>
                <w:sz w:val="20"/>
              </w:rPr>
              <w:t>5</w:t>
            </w:r>
          </w:p>
        </w:tc>
        <w:tc>
          <w:tcPr>
            <w:tcW w:w="5040" w:type="dxa"/>
            <w:vAlign w:val="center"/>
          </w:tcPr>
          <w:p w:rsidR="005D17F6" w:rsidRPr="009324C4" w:rsidRDefault="00427D55" w:rsidP="00427D55">
            <w:pPr>
              <w:rPr>
                <w:sz w:val="20"/>
                <w:szCs w:val="20"/>
              </w:rPr>
            </w:pPr>
            <w:r>
              <w:rPr>
                <w:sz w:val="20"/>
                <w:szCs w:val="20"/>
              </w:rPr>
              <w:t>An understanding of first-order RC and RL circuits, constant input, sequential switching, non-constant input, differential operators.</w:t>
            </w:r>
          </w:p>
        </w:tc>
        <w:tc>
          <w:tcPr>
            <w:tcW w:w="1080" w:type="dxa"/>
            <w:vAlign w:val="center"/>
          </w:tcPr>
          <w:p w:rsidR="005D17F6" w:rsidRPr="00301DDE" w:rsidRDefault="005D17F6" w:rsidP="00B83427">
            <w:pPr>
              <w:jc w:val="center"/>
              <w:rPr>
                <w:sz w:val="20"/>
              </w:rPr>
            </w:pPr>
            <w:r>
              <w:rPr>
                <w:sz w:val="20"/>
              </w:rPr>
              <w:t>a, c, e</w:t>
            </w:r>
          </w:p>
        </w:tc>
        <w:tc>
          <w:tcPr>
            <w:tcW w:w="1800" w:type="dxa"/>
            <w:vAlign w:val="center"/>
          </w:tcPr>
          <w:p w:rsidR="005D17F6" w:rsidRPr="00301DDE" w:rsidRDefault="005D17F6" w:rsidP="00B83427">
            <w:pPr>
              <w:jc w:val="center"/>
              <w:rPr>
                <w:sz w:val="20"/>
              </w:rPr>
            </w:pPr>
            <w:r w:rsidRPr="00301DDE">
              <w:rPr>
                <w:sz w:val="20"/>
              </w:rPr>
              <w:t>exam problems</w:t>
            </w:r>
          </w:p>
        </w:tc>
      </w:tr>
      <w:tr w:rsidR="005D17F6" w:rsidRPr="00301DDE" w:rsidTr="00B83427">
        <w:trPr>
          <w:trHeight w:val="720"/>
          <w:jc w:val="center"/>
        </w:trPr>
        <w:tc>
          <w:tcPr>
            <w:tcW w:w="1080" w:type="dxa"/>
            <w:vAlign w:val="center"/>
          </w:tcPr>
          <w:p w:rsidR="005D17F6" w:rsidRPr="00301DDE" w:rsidRDefault="005D17F6" w:rsidP="00B83427">
            <w:pPr>
              <w:jc w:val="center"/>
              <w:rPr>
                <w:sz w:val="20"/>
              </w:rPr>
            </w:pPr>
            <w:r w:rsidRPr="00301DDE">
              <w:rPr>
                <w:sz w:val="20"/>
              </w:rPr>
              <w:t>6</w:t>
            </w:r>
          </w:p>
        </w:tc>
        <w:tc>
          <w:tcPr>
            <w:tcW w:w="5040" w:type="dxa"/>
            <w:vAlign w:val="center"/>
          </w:tcPr>
          <w:p w:rsidR="005D17F6" w:rsidRPr="009324C4" w:rsidRDefault="00427D55" w:rsidP="00427D55">
            <w:pPr>
              <w:rPr>
                <w:sz w:val="20"/>
                <w:szCs w:val="20"/>
              </w:rPr>
            </w:pPr>
            <w:r w:rsidRPr="009324C4">
              <w:rPr>
                <w:sz w:val="20"/>
                <w:szCs w:val="20"/>
              </w:rPr>
              <w:t xml:space="preserve">An understanding of </w:t>
            </w:r>
            <w:r>
              <w:rPr>
                <w:sz w:val="20"/>
                <w:szCs w:val="20"/>
              </w:rPr>
              <w:t>circuits with two energy storage elements, 2</w:t>
            </w:r>
            <w:r w:rsidRPr="000D24C5">
              <w:rPr>
                <w:sz w:val="20"/>
                <w:szCs w:val="20"/>
                <w:vertAlign w:val="superscript"/>
              </w:rPr>
              <w:t>nd</w:t>
            </w:r>
            <w:r>
              <w:rPr>
                <w:sz w:val="20"/>
                <w:szCs w:val="20"/>
              </w:rPr>
              <w:t xml:space="preserve"> order differential equations, natural, forced, and complete response of a critically-damped parallel RLC circuit.</w:t>
            </w:r>
          </w:p>
        </w:tc>
        <w:tc>
          <w:tcPr>
            <w:tcW w:w="1080" w:type="dxa"/>
            <w:vAlign w:val="center"/>
          </w:tcPr>
          <w:p w:rsidR="005D17F6" w:rsidRPr="00301DDE" w:rsidRDefault="005D17F6" w:rsidP="00B83427">
            <w:pPr>
              <w:jc w:val="center"/>
              <w:rPr>
                <w:sz w:val="20"/>
              </w:rPr>
            </w:pPr>
            <w:r>
              <w:rPr>
                <w:sz w:val="20"/>
              </w:rPr>
              <w:t>a, e</w:t>
            </w:r>
          </w:p>
        </w:tc>
        <w:tc>
          <w:tcPr>
            <w:tcW w:w="1800" w:type="dxa"/>
            <w:vAlign w:val="center"/>
          </w:tcPr>
          <w:p w:rsidR="005D17F6" w:rsidRPr="00301DDE" w:rsidRDefault="005D17F6" w:rsidP="00B83427">
            <w:pPr>
              <w:jc w:val="center"/>
              <w:rPr>
                <w:sz w:val="20"/>
              </w:rPr>
            </w:pPr>
            <w:r w:rsidRPr="00301DDE">
              <w:rPr>
                <w:sz w:val="20"/>
              </w:rPr>
              <w:t>exam problems</w:t>
            </w:r>
          </w:p>
        </w:tc>
      </w:tr>
      <w:tr w:rsidR="005D17F6" w:rsidRPr="00301DDE" w:rsidTr="00B83427">
        <w:trPr>
          <w:trHeight w:val="720"/>
          <w:jc w:val="center"/>
        </w:trPr>
        <w:tc>
          <w:tcPr>
            <w:tcW w:w="1080" w:type="dxa"/>
            <w:vAlign w:val="center"/>
          </w:tcPr>
          <w:p w:rsidR="005D17F6" w:rsidRPr="00301DDE" w:rsidRDefault="005D17F6" w:rsidP="00B83427">
            <w:pPr>
              <w:jc w:val="center"/>
              <w:rPr>
                <w:sz w:val="20"/>
              </w:rPr>
            </w:pPr>
            <w:r w:rsidRPr="00301DDE">
              <w:rPr>
                <w:sz w:val="20"/>
              </w:rPr>
              <w:t>7</w:t>
            </w:r>
          </w:p>
        </w:tc>
        <w:tc>
          <w:tcPr>
            <w:tcW w:w="5040" w:type="dxa"/>
            <w:vAlign w:val="center"/>
          </w:tcPr>
          <w:p w:rsidR="005D17F6" w:rsidRPr="009324C4" w:rsidRDefault="00427D55" w:rsidP="00427D55">
            <w:pPr>
              <w:rPr>
                <w:sz w:val="20"/>
                <w:szCs w:val="20"/>
              </w:rPr>
            </w:pPr>
            <w:r>
              <w:rPr>
                <w:sz w:val="20"/>
                <w:szCs w:val="20"/>
              </w:rPr>
              <w:t>An understanding of steady-state response of an RLC circuit to a sinusoidal excitation, complex exponential forcing function.</w:t>
            </w:r>
          </w:p>
        </w:tc>
        <w:tc>
          <w:tcPr>
            <w:tcW w:w="1080" w:type="dxa"/>
            <w:vAlign w:val="center"/>
          </w:tcPr>
          <w:p w:rsidR="005D17F6" w:rsidRPr="00301DDE" w:rsidRDefault="005D17F6" w:rsidP="00B83427">
            <w:pPr>
              <w:jc w:val="center"/>
              <w:rPr>
                <w:sz w:val="20"/>
              </w:rPr>
            </w:pPr>
            <w:r>
              <w:rPr>
                <w:sz w:val="20"/>
              </w:rPr>
              <w:t>a, e</w:t>
            </w:r>
          </w:p>
        </w:tc>
        <w:tc>
          <w:tcPr>
            <w:tcW w:w="1800" w:type="dxa"/>
            <w:vAlign w:val="center"/>
          </w:tcPr>
          <w:p w:rsidR="005D17F6" w:rsidRPr="00301DDE" w:rsidRDefault="005D17F6" w:rsidP="00B83427">
            <w:pPr>
              <w:jc w:val="center"/>
              <w:rPr>
                <w:sz w:val="20"/>
              </w:rPr>
            </w:pPr>
            <w:r w:rsidRPr="00301DDE">
              <w:rPr>
                <w:sz w:val="20"/>
              </w:rPr>
              <w:t>exam problems</w:t>
            </w:r>
          </w:p>
        </w:tc>
      </w:tr>
      <w:tr w:rsidR="005D17F6" w:rsidRPr="00301DDE" w:rsidTr="00B83427">
        <w:trPr>
          <w:trHeight w:val="720"/>
          <w:jc w:val="center"/>
        </w:trPr>
        <w:tc>
          <w:tcPr>
            <w:tcW w:w="1080" w:type="dxa"/>
            <w:vAlign w:val="center"/>
          </w:tcPr>
          <w:p w:rsidR="005D17F6" w:rsidRPr="00301DDE" w:rsidRDefault="005D17F6" w:rsidP="00B83427">
            <w:pPr>
              <w:jc w:val="center"/>
              <w:rPr>
                <w:sz w:val="20"/>
              </w:rPr>
            </w:pPr>
            <w:r w:rsidRPr="00301DDE">
              <w:rPr>
                <w:sz w:val="20"/>
              </w:rPr>
              <w:t>8</w:t>
            </w:r>
          </w:p>
        </w:tc>
        <w:tc>
          <w:tcPr>
            <w:tcW w:w="5040" w:type="dxa"/>
            <w:vAlign w:val="center"/>
          </w:tcPr>
          <w:p w:rsidR="005D17F6" w:rsidRPr="009324C4" w:rsidRDefault="00427D55" w:rsidP="00427D55">
            <w:pPr>
              <w:rPr>
                <w:sz w:val="20"/>
                <w:szCs w:val="20"/>
              </w:rPr>
            </w:pPr>
            <w:r>
              <w:rPr>
                <w:sz w:val="20"/>
                <w:szCs w:val="20"/>
              </w:rPr>
              <w:t>An understanding of p</w:t>
            </w:r>
            <w:r w:rsidRPr="00A6584A">
              <w:rPr>
                <w:sz w:val="20"/>
                <w:szCs w:val="20"/>
              </w:rPr>
              <w:t>hasors, phasor relationships for RLC elements,</w:t>
            </w:r>
            <w:r>
              <w:rPr>
                <w:sz w:val="20"/>
                <w:szCs w:val="20"/>
              </w:rPr>
              <w:t xml:space="preserve"> </w:t>
            </w:r>
            <w:r w:rsidRPr="00A6584A">
              <w:rPr>
                <w:sz w:val="20"/>
                <w:szCs w:val="20"/>
              </w:rPr>
              <w:t>impedance and admittance, Kirchhoff’s laws using phasors</w:t>
            </w:r>
            <w:r>
              <w:rPr>
                <w:sz w:val="20"/>
                <w:szCs w:val="20"/>
              </w:rPr>
              <w:t>.</w:t>
            </w:r>
          </w:p>
        </w:tc>
        <w:tc>
          <w:tcPr>
            <w:tcW w:w="1080" w:type="dxa"/>
            <w:vAlign w:val="center"/>
          </w:tcPr>
          <w:p w:rsidR="005D17F6" w:rsidRPr="00301DDE" w:rsidRDefault="005D17F6" w:rsidP="00B83427">
            <w:pPr>
              <w:jc w:val="center"/>
              <w:rPr>
                <w:sz w:val="20"/>
              </w:rPr>
            </w:pPr>
            <w:r>
              <w:rPr>
                <w:sz w:val="20"/>
              </w:rPr>
              <w:t>a, e</w:t>
            </w:r>
          </w:p>
        </w:tc>
        <w:tc>
          <w:tcPr>
            <w:tcW w:w="1800" w:type="dxa"/>
            <w:vAlign w:val="center"/>
          </w:tcPr>
          <w:p w:rsidR="005D17F6" w:rsidRPr="00301DDE" w:rsidRDefault="005D17F6" w:rsidP="00B83427">
            <w:pPr>
              <w:jc w:val="center"/>
              <w:rPr>
                <w:sz w:val="20"/>
              </w:rPr>
            </w:pPr>
            <w:r w:rsidRPr="00301DDE">
              <w:rPr>
                <w:sz w:val="20"/>
              </w:rPr>
              <w:t>exam problems</w:t>
            </w:r>
          </w:p>
        </w:tc>
      </w:tr>
      <w:tr w:rsidR="005D17F6" w:rsidRPr="00301DDE" w:rsidTr="00B83427">
        <w:trPr>
          <w:trHeight w:val="720"/>
          <w:jc w:val="center"/>
        </w:trPr>
        <w:tc>
          <w:tcPr>
            <w:tcW w:w="1080" w:type="dxa"/>
            <w:vAlign w:val="center"/>
          </w:tcPr>
          <w:p w:rsidR="005D17F6" w:rsidRPr="00301DDE" w:rsidRDefault="005D17F6" w:rsidP="00B83427">
            <w:pPr>
              <w:jc w:val="center"/>
              <w:rPr>
                <w:sz w:val="20"/>
              </w:rPr>
            </w:pPr>
            <w:r w:rsidRPr="00301DDE">
              <w:rPr>
                <w:sz w:val="20"/>
              </w:rPr>
              <w:t>9</w:t>
            </w:r>
          </w:p>
        </w:tc>
        <w:tc>
          <w:tcPr>
            <w:tcW w:w="5040" w:type="dxa"/>
            <w:vAlign w:val="center"/>
          </w:tcPr>
          <w:p w:rsidR="005D17F6" w:rsidRPr="009324C4" w:rsidRDefault="005D17F6" w:rsidP="00B83427">
            <w:pPr>
              <w:rPr>
                <w:sz w:val="20"/>
                <w:szCs w:val="20"/>
              </w:rPr>
            </w:pPr>
            <w:r w:rsidRPr="009324C4">
              <w:rPr>
                <w:sz w:val="20"/>
                <w:szCs w:val="20"/>
              </w:rPr>
              <w:t>The application of computer tools and software in the solution of circuit design problems.</w:t>
            </w:r>
          </w:p>
        </w:tc>
        <w:tc>
          <w:tcPr>
            <w:tcW w:w="1080" w:type="dxa"/>
            <w:vAlign w:val="center"/>
          </w:tcPr>
          <w:p w:rsidR="005D17F6" w:rsidRPr="00301DDE" w:rsidRDefault="005D17F6" w:rsidP="00B83427">
            <w:pPr>
              <w:jc w:val="center"/>
              <w:rPr>
                <w:sz w:val="20"/>
              </w:rPr>
            </w:pPr>
            <w:r>
              <w:rPr>
                <w:sz w:val="20"/>
              </w:rPr>
              <w:t>a, k</w:t>
            </w:r>
          </w:p>
        </w:tc>
        <w:tc>
          <w:tcPr>
            <w:tcW w:w="1800" w:type="dxa"/>
            <w:vAlign w:val="center"/>
          </w:tcPr>
          <w:p w:rsidR="005D17F6" w:rsidRPr="00301DDE" w:rsidRDefault="005D17F6" w:rsidP="00B83427">
            <w:pPr>
              <w:jc w:val="center"/>
              <w:rPr>
                <w:sz w:val="20"/>
              </w:rPr>
            </w:pPr>
            <w:r w:rsidRPr="00301DDE">
              <w:rPr>
                <w:sz w:val="20"/>
              </w:rPr>
              <w:t>lab experiments</w:t>
            </w:r>
          </w:p>
        </w:tc>
      </w:tr>
      <w:tr w:rsidR="005D17F6" w:rsidRPr="00301DDE" w:rsidTr="00B83427">
        <w:trPr>
          <w:trHeight w:val="720"/>
          <w:jc w:val="center"/>
        </w:trPr>
        <w:tc>
          <w:tcPr>
            <w:tcW w:w="1080" w:type="dxa"/>
            <w:vAlign w:val="center"/>
          </w:tcPr>
          <w:p w:rsidR="005D17F6" w:rsidRPr="00301DDE" w:rsidRDefault="005D17F6" w:rsidP="00B83427">
            <w:pPr>
              <w:jc w:val="center"/>
              <w:rPr>
                <w:sz w:val="20"/>
              </w:rPr>
            </w:pPr>
            <w:r w:rsidRPr="00301DDE">
              <w:rPr>
                <w:sz w:val="20"/>
              </w:rPr>
              <w:t>10</w:t>
            </w:r>
          </w:p>
        </w:tc>
        <w:tc>
          <w:tcPr>
            <w:tcW w:w="5040" w:type="dxa"/>
            <w:vAlign w:val="center"/>
          </w:tcPr>
          <w:p w:rsidR="005D17F6" w:rsidRPr="009324C4" w:rsidRDefault="005D17F6" w:rsidP="00B83427">
            <w:pPr>
              <w:rPr>
                <w:sz w:val="20"/>
                <w:szCs w:val="20"/>
              </w:rPr>
            </w:pPr>
            <w:r w:rsidRPr="009324C4">
              <w:rPr>
                <w:sz w:val="20"/>
                <w:szCs w:val="20"/>
              </w:rPr>
              <w:t>An ability to use conventional electrical engineering instruments and equipment.</w:t>
            </w:r>
          </w:p>
        </w:tc>
        <w:tc>
          <w:tcPr>
            <w:tcW w:w="1080" w:type="dxa"/>
            <w:vAlign w:val="center"/>
          </w:tcPr>
          <w:p w:rsidR="005D17F6" w:rsidRPr="00301DDE" w:rsidRDefault="005D17F6" w:rsidP="00B83427">
            <w:pPr>
              <w:jc w:val="center"/>
              <w:rPr>
                <w:sz w:val="20"/>
              </w:rPr>
            </w:pPr>
            <w:r>
              <w:rPr>
                <w:sz w:val="20"/>
              </w:rPr>
              <w:t>a, e, k</w:t>
            </w:r>
          </w:p>
        </w:tc>
        <w:tc>
          <w:tcPr>
            <w:tcW w:w="1800" w:type="dxa"/>
            <w:vAlign w:val="center"/>
          </w:tcPr>
          <w:p w:rsidR="005D17F6" w:rsidRPr="00301DDE" w:rsidRDefault="005D17F6" w:rsidP="00B83427">
            <w:pPr>
              <w:jc w:val="center"/>
              <w:rPr>
                <w:sz w:val="20"/>
              </w:rPr>
            </w:pPr>
            <w:r w:rsidRPr="00301DDE">
              <w:rPr>
                <w:sz w:val="20"/>
              </w:rPr>
              <w:t>lab experiments</w:t>
            </w:r>
          </w:p>
        </w:tc>
      </w:tr>
      <w:tr w:rsidR="005D17F6" w:rsidRPr="00301DDE" w:rsidTr="00B83427">
        <w:trPr>
          <w:trHeight w:val="720"/>
          <w:jc w:val="center"/>
        </w:trPr>
        <w:tc>
          <w:tcPr>
            <w:tcW w:w="1080" w:type="dxa"/>
            <w:vAlign w:val="center"/>
          </w:tcPr>
          <w:p w:rsidR="005D17F6" w:rsidRPr="00301DDE" w:rsidRDefault="005D17F6" w:rsidP="00B83427">
            <w:pPr>
              <w:jc w:val="center"/>
              <w:rPr>
                <w:sz w:val="20"/>
              </w:rPr>
            </w:pPr>
            <w:r w:rsidRPr="00301DDE">
              <w:rPr>
                <w:sz w:val="20"/>
              </w:rPr>
              <w:t>11</w:t>
            </w:r>
          </w:p>
        </w:tc>
        <w:tc>
          <w:tcPr>
            <w:tcW w:w="5040" w:type="dxa"/>
            <w:vAlign w:val="center"/>
          </w:tcPr>
          <w:p w:rsidR="005D17F6" w:rsidRPr="009324C4" w:rsidRDefault="005D17F6" w:rsidP="00B83427">
            <w:pPr>
              <w:rPr>
                <w:sz w:val="20"/>
                <w:szCs w:val="20"/>
              </w:rPr>
            </w:pPr>
            <w:r w:rsidRPr="009324C4">
              <w:rPr>
                <w:sz w:val="20"/>
                <w:szCs w:val="20"/>
              </w:rPr>
              <w:t>A working understanding of important analytical principles.</w:t>
            </w:r>
          </w:p>
        </w:tc>
        <w:tc>
          <w:tcPr>
            <w:tcW w:w="1080" w:type="dxa"/>
            <w:vAlign w:val="center"/>
          </w:tcPr>
          <w:p w:rsidR="005D17F6" w:rsidRPr="00301DDE" w:rsidRDefault="005D17F6" w:rsidP="00B83427">
            <w:pPr>
              <w:jc w:val="center"/>
              <w:rPr>
                <w:sz w:val="20"/>
              </w:rPr>
            </w:pPr>
            <w:r>
              <w:rPr>
                <w:sz w:val="20"/>
              </w:rPr>
              <w:t>a, b, c</w:t>
            </w:r>
          </w:p>
        </w:tc>
        <w:tc>
          <w:tcPr>
            <w:tcW w:w="1800" w:type="dxa"/>
            <w:vAlign w:val="center"/>
          </w:tcPr>
          <w:p w:rsidR="005D17F6" w:rsidRPr="00301DDE" w:rsidRDefault="005D17F6" w:rsidP="00B83427">
            <w:pPr>
              <w:jc w:val="center"/>
              <w:rPr>
                <w:sz w:val="20"/>
              </w:rPr>
            </w:pPr>
            <w:r w:rsidRPr="00301DDE">
              <w:rPr>
                <w:sz w:val="20"/>
              </w:rPr>
              <w:t>lab experiments</w:t>
            </w:r>
          </w:p>
        </w:tc>
      </w:tr>
      <w:tr w:rsidR="005D17F6" w:rsidRPr="00301DDE" w:rsidTr="00B83427">
        <w:trPr>
          <w:trHeight w:val="720"/>
          <w:jc w:val="center"/>
        </w:trPr>
        <w:tc>
          <w:tcPr>
            <w:tcW w:w="1080" w:type="dxa"/>
            <w:vAlign w:val="center"/>
          </w:tcPr>
          <w:p w:rsidR="005D17F6" w:rsidRPr="00301DDE" w:rsidRDefault="005D17F6" w:rsidP="00B83427">
            <w:pPr>
              <w:jc w:val="center"/>
              <w:rPr>
                <w:sz w:val="20"/>
              </w:rPr>
            </w:pPr>
            <w:r>
              <w:rPr>
                <w:sz w:val="20"/>
              </w:rPr>
              <w:t>12</w:t>
            </w:r>
          </w:p>
        </w:tc>
        <w:tc>
          <w:tcPr>
            <w:tcW w:w="5040" w:type="dxa"/>
            <w:vAlign w:val="center"/>
          </w:tcPr>
          <w:p w:rsidR="005D17F6" w:rsidRPr="009324C4" w:rsidRDefault="005D17F6" w:rsidP="00B83427">
            <w:pPr>
              <w:rPr>
                <w:sz w:val="20"/>
                <w:szCs w:val="20"/>
              </w:rPr>
            </w:pPr>
            <w:r w:rsidRPr="009324C4">
              <w:rPr>
                <w:sz w:val="20"/>
                <w:szCs w:val="20"/>
              </w:rPr>
              <w:t>An ability to work as a member of a team.</w:t>
            </w:r>
          </w:p>
        </w:tc>
        <w:tc>
          <w:tcPr>
            <w:tcW w:w="1080" w:type="dxa"/>
            <w:vAlign w:val="center"/>
          </w:tcPr>
          <w:p w:rsidR="005D17F6" w:rsidRDefault="005D17F6" w:rsidP="00B83427">
            <w:pPr>
              <w:jc w:val="center"/>
              <w:rPr>
                <w:sz w:val="20"/>
              </w:rPr>
            </w:pPr>
            <w:r>
              <w:rPr>
                <w:sz w:val="20"/>
              </w:rPr>
              <w:t>d</w:t>
            </w:r>
          </w:p>
        </w:tc>
        <w:tc>
          <w:tcPr>
            <w:tcW w:w="1800" w:type="dxa"/>
            <w:vAlign w:val="center"/>
          </w:tcPr>
          <w:p w:rsidR="005D17F6" w:rsidRPr="00301DDE" w:rsidRDefault="005D17F6" w:rsidP="00B83427">
            <w:pPr>
              <w:jc w:val="center"/>
              <w:rPr>
                <w:sz w:val="20"/>
              </w:rPr>
            </w:pPr>
            <w:r w:rsidRPr="00301DDE">
              <w:rPr>
                <w:sz w:val="20"/>
              </w:rPr>
              <w:t>lab experiments</w:t>
            </w:r>
          </w:p>
        </w:tc>
      </w:tr>
      <w:tr w:rsidR="005D17F6" w:rsidRPr="00301DDE" w:rsidTr="00B83427">
        <w:trPr>
          <w:trHeight w:val="720"/>
          <w:jc w:val="center"/>
        </w:trPr>
        <w:tc>
          <w:tcPr>
            <w:tcW w:w="1080" w:type="dxa"/>
            <w:vAlign w:val="center"/>
          </w:tcPr>
          <w:p w:rsidR="005D17F6" w:rsidRPr="00301DDE" w:rsidRDefault="005D17F6" w:rsidP="00B83427">
            <w:pPr>
              <w:jc w:val="center"/>
              <w:rPr>
                <w:sz w:val="20"/>
              </w:rPr>
            </w:pPr>
            <w:r>
              <w:rPr>
                <w:sz w:val="20"/>
              </w:rPr>
              <w:t>13</w:t>
            </w:r>
          </w:p>
        </w:tc>
        <w:tc>
          <w:tcPr>
            <w:tcW w:w="5040" w:type="dxa"/>
            <w:vAlign w:val="center"/>
          </w:tcPr>
          <w:p w:rsidR="005D17F6" w:rsidRPr="009324C4" w:rsidRDefault="005D17F6" w:rsidP="00B83427">
            <w:pPr>
              <w:rPr>
                <w:sz w:val="20"/>
                <w:szCs w:val="20"/>
              </w:rPr>
            </w:pPr>
            <w:r w:rsidRPr="009324C4">
              <w:rPr>
                <w:sz w:val="20"/>
                <w:szCs w:val="20"/>
              </w:rPr>
              <w:t>An ability to understand and resolve professional ethical issues.</w:t>
            </w:r>
          </w:p>
        </w:tc>
        <w:tc>
          <w:tcPr>
            <w:tcW w:w="1080" w:type="dxa"/>
            <w:vAlign w:val="center"/>
          </w:tcPr>
          <w:p w:rsidR="005D17F6" w:rsidRDefault="005D17F6" w:rsidP="00B83427">
            <w:pPr>
              <w:jc w:val="center"/>
              <w:rPr>
                <w:sz w:val="20"/>
              </w:rPr>
            </w:pPr>
            <w:r>
              <w:rPr>
                <w:sz w:val="20"/>
              </w:rPr>
              <w:t>f</w:t>
            </w:r>
          </w:p>
        </w:tc>
        <w:tc>
          <w:tcPr>
            <w:tcW w:w="1800" w:type="dxa"/>
            <w:vAlign w:val="center"/>
          </w:tcPr>
          <w:p w:rsidR="005D17F6" w:rsidRPr="00301DDE" w:rsidRDefault="005D17F6" w:rsidP="00B83427">
            <w:pPr>
              <w:jc w:val="center"/>
              <w:rPr>
                <w:sz w:val="20"/>
              </w:rPr>
            </w:pPr>
            <w:r w:rsidRPr="00301DDE">
              <w:rPr>
                <w:sz w:val="20"/>
              </w:rPr>
              <w:t>lab experiments</w:t>
            </w:r>
          </w:p>
        </w:tc>
      </w:tr>
    </w:tbl>
    <w:p w:rsidR="005D17F6" w:rsidRPr="00113359" w:rsidRDefault="005D17F6" w:rsidP="005D17F6">
      <w:pPr>
        <w:jc w:val="center"/>
        <w:rPr>
          <w:sz w:val="20"/>
          <w:szCs w:val="20"/>
        </w:rPr>
      </w:pPr>
      <w:r w:rsidRPr="00113359">
        <w:rPr>
          <w:sz w:val="20"/>
          <w:szCs w:val="20"/>
        </w:rPr>
        <w:lastRenderedPageBreak/>
        <w:t>Outcomes a-k</w:t>
      </w:r>
    </w:p>
    <w:p w:rsidR="005D17F6" w:rsidRPr="00113359" w:rsidRDefault="005D17F6" w:rsidP="005D17F6">
      <w:pPr>
        <w:jc w:val="center"/>
        <w:rPr>
          <w:sz w:val="20"/>
          <w:szCs w:val="20"/>
        </w:rPr>
      </w:pPr>
      <w:r w:rsidRPr="00113359">
        <w:rPr>
          <w:sz w:val="20"/>
          <w:szCs w:val="20"/>
        </w:rPr>
        <w:t>(a-k as listed by ABET)</w:t>
      </w:r>
    </w:p>
    <w:p w:rsidR="005D17F6" w:rsidRPr="00113359" w:rsidRDefault="005D17F6" w:rsidP="005D17F6">
      <w:pPr>
        <w:jc w:val="center"/>
        <w:rPr>
          <w:sz w:val="20"/>
          <w:szCs w:val="20"/>
        </w:rPr>
      </w:pPr>
    </w:p>
    <w:p w:rsidR="005D17F6" w:rsidRPr="00113359" w:rsidRDefault="005D17F6" w:rsidP="005D17F6">
      <w:pPr>
        <w:pStyle w:val="Numbered1"/>
        <w:tabs>
          <w:tab w:val="left" w:pos="360"/>
        </w:tabs>
        <w:ind w:left="360"/>
        <w:jc w:val="both"/>
        <w:rPr>
          <w:color w:val="000000"/>
          <w:szCs w:val="20"/>
        </w:rPr>
      </w:pPr>
      <w:r w:rsidRPr="00113359">
        <w:rPr>
          <w:color w:val="000000"/>
          <w:szCs w:val="20"/>
        </w:rPr>
        <w:t>a.</w:t>
      </w:r>
      <w:r w:rsidRPr="00113359">
        <w:rPr>
          <w:color w:val="000000"/>
          <w:szCs w:val="20"/>
        </w:rPr>
        <w:tab/>
        <w:t>an ability to apply knowledge of mathematics, science, and engineering;</w:t>
      </w:r>
    </w:p>
    <w:p w:rsidR="005D17F6" w:rsidRPr="00113359" w:rsidRDefault="005D17F6" w:rsidP="005D17F6">
      <w:pPr>
        <w:pStyle w:val="Numbered"/>
        <w:tabs>
          <w:tab w:val="clear" w:pos="1440"/>
          <w:tab w:val="left" w:pos="360"/>
        </w:tabs>
        <w:ind w:left="360"/>
        <w:jc w:val="both"/>
        <w:rPr>
          <w:color w:val="000000"/>
          <w:szCs w:val="20"/>
        </w:rPr>
      </w:pPr>
      <w:r w:rsidRPr="00113359">
        <w:rPr>
          <w:color w:val="000000"/>
          <w:szCs w:val="20"/>
        </w:rPr>
        <w:t>b.</w:t>
      </w:r>
      <w:r w:rsidRPr="00113359">
        <w:rPr>
          <w:color w:val="000000"/>
          <w:szCs w:val="20"/>
        </w:rPr>
        <w:tab/>
        <w:t>an ability to design and construct experiments, as well as to analyze and interpret data;</w:t>
      </w:r>
    </w:p>
    <w:p w:rsidR="005D17F6" w:rsidRPr="00113359" w:rsidRDefault="005D17F6" w:rsidP="005D17F6">
      <w:pPr>
        <w:pStyle w:val="Numbered"/>
        <w:tabs>
          <w:tab w:val="clear" w:pos="1440"/>
          <w:tab w:val="left" w:pos="360"/>
        </w:tabs>
        <w:ind w:left="360"/>
        <w:jc w:val="both"/>
        <w:rPr>
          <w:color w:val="000000"/>
          <w:szCs w:val="20"/>
        </w:rPr>
      </w:pPr>
      <w:r w:rsidRPr="00113359">
        <w:rPr>
          <w:color w:val="000000"/>
          <w:szCs w:val="20"/>
        </w:rPr>
        <w:t>c.</w:t>
      </w:r>
      <w:r w:rsidRPr="00113359">
        <w:rPr>
          <w:color w:val="000000"/>
          <w:szCs w:val="20"/>
        </w:rPr>
        <w:tab/>
      </w:r>
      <w:r w:rsidRPr="00113359">
        <w:rPr>
          <w:szCs w:val="20"/>
        </w:rPr>
        <w:t>an ability to design a system, component, or process to meet desired needs within realistic constraints such as economic, environmental, social, political, ethical, health and safety, manufacturability, and sustainability</w:t>
      </w:r>
      <w:r w:rsidRPr="00113359">
        <w:rPr>
          <w:color w:val="000000"/>
          <w:szCs w:val="20"/>
        </w:rPr>
        <w:t>;</w:t>
      </w:r>
    </w:p>
    <w:p w:rsidR="005D17F6" w:rsidRPr="00113359" w:rsidRDefault="005D17F6" w:rsidP="005D17F6">
      <w:pPr>
        <w:pStyle w:val="Numbered"/>
        <w:tabs>
          <w:tab w:val="clear" w:pos="1440"/>
          <w:tab w:val="left" w:pos="360"/>
        </w:tabs>
        <w:ind w:left="360"/>
        <w:jc w:val="both"/>
        <w:rPr>
          <w:color w:val="000000"/>
          <w:szCs w:val="20"/>
        </w:rPr>
      </w:pPr>
      <w:r w:rsidRPr="00113359">
        <w:rPr>
          <w:color w:val="000000"/>
          <w:szCs w:val="20"/>
        </w:rPr>
        <w:t>d.</w:t>
      </w:r>
      <w:r w:rsidRPr="00113359">
        <w:rPr>
          <w:color w:val="000000"/>
          <w:szCs w:val="20"/>
        </w:rPr>
        <w:tab/>
        <w:t>an ability to function on multidisciplinary teams;</w:t>
      </w:r>
    </w:p>
    <w:p w:rsidR="005D17F6" w:rsidRPr="00113359" w:rsidRDefault="005D17F6" w:rsidP="005D17F6">
      <w:pPr>
        <w:pStyle w:val="Numbered"/>
        <w:tabs>
          <w:tab w:val="clear" w:pos="1440"/>
          <w:tab w:val="left" w:pos="360"/>
        </w:tabs>
        <w:ind w:left="360"/>
        <w:jc w:val="both"/>
        <w:rPr>
          <w:color w:val="000000"/>
          <w:szCs w:val="20"/>
        </w:rPr>
      </w:pPr>
      <w:r w:rsidRPr="00113359">
        <w:rPr>
          <w:color w:val="000000"/>
          <w:szCs w:val="20"/>
        </w:rPr>
        <w:t>e.</w:t>
      </w:r>
      <w:r w:rsidRPr="00113359">
        <w:rPr>
          <w:color w:val="000000"/>
          <w:szCs w:val="20"/>
        </w:rPr>
        <w:tab/>
        <w:t>an ability to identify, formulate, and solve engineering problems;</w:t>
      </w:r>
    </w:p>
    <w:p w:rsidR="005D17F6" w:rsidRPr="00113359" w:rsidRDefault="005D17F6" w:rsidP="005D17F6">
      <w:pPr>
        <w:pStyle w:val="Numbered"/>
        <w:tabs>
          <w:tab w:val="clear" w:pos="1440"/>
          <w:tab w:val="left" w:pos="360"/>
        </w:tabs>
        <w:ind w:left="360"/>
        <w:jc w:val="both"/>
        <w:rPr>
          <w:color w:val="000000"/>
          <w:szCs w:val="20"/>
        </w:rPr>
      </w:pPr>
      <w:r w:rsidRPr="00113359">
        <w:rPr>
          <w:color w:val="000000"/>
          <w:szCs w:val="20"/>
        </w:rPr>
        <w:t>f.</w:t>
      </w:r>
      <w:r w:rsidRPr="00113359">
        <w:rPr>
          <w:color w:val="000000"/>
          <w:szCs w:val="20"/>
        </w:rPr>
        <w:tab/>
        <w:t>an understanding of professional and ethical responsibility;</w:t>
      </w:r>
    </w:p>
    <w:p w:rsidR="005D17F6" w:rsidRPr="00113359" w:rsidRDefault="005D17F6" w:rsidP="005D17F6">
      <w:pPr>
        <w:pStyle w:val="Numbered"/>
        <w:tabs>
          <w:tab w:val="clear" w:pos="1440"/>
          <w:tab w:val="left" w:pos="360"/>
        </w:tabs>
        <w:ind w:left="360"/>
        <w:jc w:val="both"/>
        <w:rPr>
          <w:color w:val="000000"/>
          <w:szCs w:val="20"/>
        </w:rPr>
      </w:pPr>
      <w:r w:rsidRPr="00113359">
        <w:rPr>
          <w:color w:val="000000"/>
          <w:szCs w:val="20"/>
        </w:rPr>
        <w:t>g.</w:t>
      </w:r>
      <w:r w:rsidRPr="00113359">
        <w:rPr>
          <w:color w:val="000000"/>
          <w:szCs w:val="20"/>
        </w:rPr>
        <w:tab/>
        <w:t>an ability to communicate effectively;</w:t>
      </w:r>
    </w:p>
    <w:p w:rsidR="005D17F6" w:rsidRPr="00113359" w:rsidRDefault="005D17F6" w:rsidP="005D17F6">
      <w:pPr>
        <w:pStyle w:val="Numbered"/>
        <w:tabs>
          <w:tab w:val="clear" w:pos="1440"/>
          <w:tab w:val="left" w:pos="360"/>
        </w:tabs>
        <w:ind w:left="360"/>
        <w:jc w:val="both"/>
        <w:rPr>
          <w:color w:val="000000"/>
          <w:szCs w:val="20"/>
        </w:rPr>
      </w:pPr>
      <w:r w:rsidRPr="00113359">
        <w:rPr>
          <w:color w:val="000000"/>
          <w:szCs w:val="20"/>
        </w:rPr>
        <w:t>h.</w:t>
      </w:r>
      <w:r w:rsidRPr="00113359">
        <w:rPr>
          <w:color w:val="000000"/>
          <w:szCs w:val="20"/>
        </w:rPr>
        <w:tab/>
        <w:t>the broad education necessary to understand the impact of engineering solutions in a global and societal context;</w:t>
      </w:r>
    </w:p>
    <w:p w:rsidR="005D17F6" w:rsidRPr="00113359" w:rsidRDefault="005D17F6" w:rsidP="005D17F6">
      <w:pPr>
        <w:pStyle w:val="Numbered"/>
        <w:tabs>
          <w:tab w:val="clear" w:pos="1440"/>
          <w:tab w:val="left" w:pos="360"/>
        </w:tabs>
        <w:ind w:left="360"/>
        <w:jc w:val="both"/>
        <w:rPr>
          <w:color w:val="000000"/>
          <w:szCs w:val="20"/>
        </w:rPr>
      </w:pPr>
      <w:r w:rsidRPr="00113359">
        <w:rPr>
          <w:color w:val="000000"/>
          <w:szCs w:val="20"/>
        </w:rPr>
        <w:t>i.</w:t>
      </w:r>
      <w:r w:rsidRPr="00113359">
        <w:rPr>
          <w:color w:val="000000"/>
          <w:szCs w:val="20"/>
        </w:rPr>
        <w:tab/>
        <w:t>a recognition of the need for, and an ability to engage in lifelong learning;</w:t>
      </w:r>
    </w:p>
    <w:p w:rsidR="005D17F6" w:rsidRPr="00113359" w:rsidRDefault="005D17F6" w:rsidP="005D17F6">
      <w:pPr>
        <w:pStyle w:val="Numbered"/>
        <w:tabs>
          <w:tab w:val="clear" w:pos="1440"/>
          <w:tab w:val="left" w:pos="360"/>
        </w:tabs>
        <w:ind w:left="360"/>
        <w:jc w:val="both"/>
        <w:rPr>
          <w:color w:val="000000"/>
          <w:szCs w:val="20"/>
        </w:rPr>
      </w:pPr>
      <w:r w:rsidRPr="00113359">
        <w:rPr>
          <w:color w:val="000000"/>
          <w:szCs w:val="20"/>
        </w:rPr>
        <w:t>j.</w:t>
      </w:r>
      <w:r w:rsidRPr="00113359">
        <w:rPr>
          <w:color w:val="000000"/>
          <w:szCs w:val="20"/>
        </w:rPr>
        <w:tab/>
        <w:t>a knowledge of contemporary issues;</w:t>
      </w:r>
    </w:p>
    <w:p w:rsidR="005D17F6" w:rsidRPr="00113359" w:rsidRDefault="005D17F6" w:rsidP="005D17F6">
      <w:pPr>
        <w:pStyle w:val="Numbered"/>
        <w:tabs>
          <w:tab w:val="clear" w:pos="1440"/>
          <w:tab w:val="left" w:pos="360"/>
        </w:tabs>
        <w:ind w:left="360"/>
        <w:jc w:val="both"/>
        <w:rPr>
          <w:color w:val="000000"/>
          <w:szCs w:val="20"/>
        </w:rPr>
      </w:pPr>
      <w:r w:rsidRPr="00113359">
        <w:rPr>
          <w:color w:val="000000"/>
          <w:szCs w:val="20"/>
        </w:rPr>
        <w:t>k.</w:t>
      </w:r>
      <w:r w:rsidRPr="00113359">
        <w:rPr>
          <w:color w:val="000000"/>
          <w:szCs w:val="20"/>
        </w:rPr>
        <w:tab/>
        <w:t>an ability to use the techniques, skills, and modern engineering tools necessary for engineering practice.</w:t>
      </w:r>
    </w:p>
    <w:p w:rsidR="00E1016D" w:rsidRDefault="00E1016D" w:rsidP="005D17F6">
      <w:pPr>
        <w:rPr>
          <w:sz w:val="20"/>
          <w:szCs w:val="20"/>
        </w:rPr>
      </w:pPr>
    </w:p>
    <w:p w:rsidR="00620AA1" w:rsidRPr="00A47430" w:rsidRDefault="00620AA1" w:rsidP="00620AA1">
      <w:pPr>
        <w:tabs>
          <w:tab w:val="left" w:pos="360"/>
        </w:tabs>
        <w:ind w:left="360" w:hanging="360"/>
        <w:rPr>
          <w:rFonts w:ascii="Arial" w:hAnsi="Arial" w:cs="Arial"/>
          <w:b/>
          <w:sz w:val="20"/>
          <w:szCs w:val="20"/>
        </w:rPr>
      </w:pPr>
      <w:r>
        <w:rPr>
          <w:rFonts w:ascii="Arial" w:hAnsi="Arial" w:cs="Arial"/>
          <w:b/>
          <w:sz w:val="20"/>
          <w:szCs w:val="20"/>
        </w:rPr>
        <w:t>General Class Information:</w:t>
      </w:r>
    </w:p>
    <w:p w:rsidR="00620AA1" w:rsidRDefault="00620AA1" w:rsidP="00620AA1">
      <w:pPr>
        <w:tabs>
          <w:tab w:val="left" w:pos="360"/>
        </w:tabs>
        <w:ind w:left="360" w:hanging="360"/>
        <w:rPr>
          <w:bCs/>
          <w:sz w:val="20"/>
          <w:szCs w:val="20"/>
        </w:rPr>
      </w:pPr>
      <w:r w:rsidRPr="00966ED9">
        <w:rPr>
          <w:bCs/>
          <w:sz w:val="20"/>
          <w:szCs w:val="20"/>
        </w:rPr>
        <w:t>1.</w:t>
      </w:r>
      <w:r w:rsidRPr="00966ED9">
        <w:rPr>
          <w:bCs/>
          <w:sz w:val="20"/>
          <w:szCs w:val="20"/>
        </w:rPr>
        <w:tab/>
        <w:t xml:space="preserve">There are </w:t>
      </w:r>
      <w:r>
        <w:rPr>
          <w:bCs/>
          <w:sz w:val="20"/>
          <w:szCs w:val="20"/>
        </w:rPr>
        <w:t xml:space="preserve">32 </w:t>
      </w:r>
      <w:r w:rsidR="0069270E">
        <w:rPr>
          <w:bCs/>
          <w:sz w:val="20"/>
          <w:szCs w:val="20"/>
        </w:rPr>
        <w:t>class</w:t>
      </w:r>
      <w:r w:rsidRPr="00966ED9">
        <w:rPr>
          <w:bCs/>
          <w:sz w:val="20"/>
          <w:szCs w:val="20"/>
        </w:rPr>
        <w:t xml:space="preserve"> meetings scheduled for the </w:t>
      </w:r>
      <w:r>
        <w:rPr>
          <w:bCs/>
          <w:sz w:val="20"/>
          <w:szCs w:val="20"/>
        </w:rPr>
        <w:t>17</w:t>
      </w:r>
      <w:r w:rsidRPr="00966ED9">
        <w:rPr>
          <w:bCs/>
          <w:sz w:val="20"/>
          <w:szCs w:val="20"/>
        </w:rPr>
        <w:t xml:space="preserve"> weeks of the </w:t>
      </w:r>
      <w:r w:rsidR="0069270E">
        <w:rPr>
          <w:bCs/>
          <w:sz w:val="20"/>
          <w:szCs w:val="20"/>
        </w:rPr>
        <w:t>Fall</w:t>
      </w:r>
      <w:r>
        <w:rPr>
          <w:bCs/>
          <w:sz w:val="20"/>
          <w:szCs w:val="20"/>
        </w:rPr>
        <w:t xml:space="preserve"> 2016 S</w:t>
      </w:r>
      <w:r w:rsidRPr="00966ED9">
        <w:rPr>
          <w:bCs/>
          <w:sz w:val="20"/>
          <w:szCs w:val="20"/>
        </w:rPr>
        <w:t xml:space="preserve">emester.  </w:t>
      </w:r>
      <w:r>
        <w:rPr>
          <w:bCs/>
          <w:sz w:val="20"/>
          <w:szCs w:val="20"/>
        </w:rPr>
        <w:t>Twenty nine</w:t>
      </w:r>
      <w:r w:rsidRPr="00966ED9">
        <w:rPr>
          <w:bCs/>
          <w:sz w:val="20"/>
          <w:szCs w:val="20"/>
        </w:rPr>
        <w:t xml:space="preserve"> of these meetings are devoted to </w:t>
      </w:r>
      <w:r>
        <w:rPr>
          <w:bCs/>
          <w:sz w:val="20"/>
          <w:szCs w:val="20"/>
        </w:rPr>
        <w:t>in-</w:t>
      </w:r>
      <w:r w:rsidRPr="00966ED9">
        <w:rPr>
          <w:bCs/>
          <w:sz w:val="20"/>
          <w:szCs w:val="20"/>
        </w:rPr>
        <w:t>class lectures</w:t>
      </w:r>
      <w:r>
        <w:rPr>
          <w:bCs/>
          <w:sz w:val="20"/>
          <w:szCs w:val="20"/>
        </w:rPr>
        <w:t xml:space="preserve">, </w:t>
      </w:r>
      <w:r w:rsidRPr="00966ED9">
        <w:rPr>
          <w:bCs/>
          <w:sz w:val="20"/>
          <w:szCs w:val="20"/>
        </w:rPr>
        <w:t>three devoted to examinations</w:t>
      </w:r>
      <w:r>
        <w:rPr>
          <w:bCs/>
          <w:sz w:val="20"/>
          <w:szCs w:val="20"/>
        </w:rPr>
        <w:t xml:space="preserve"> –</w:t>
      </w:r>
      <w:r w:rsidRPr="00966ED9">
        <w:rPr>
          <w:bCs/>
          <w:sz w:val="20"/>
          <w:szCs w:val="20"/>
        </w:rPr>
        <w:t xml:space="preserve"> two mid-terms and one final</w:t>
      </w:r>
      <w:r>
        <w:rPr>
          <w:bCs/>
          <w:sz w:val="20"/>
          <w:szCs w:val="20"/>
        </w:rPr>
        <w:t xml:space="preserve">. </w:t>
      </w:r>
    </w:p>
    <w:p w:rsidR="00620AA1" w:rsidRPr="00966ED9" w:rsidRDefault="00620AA1" w:rsidP="00620AA1">
      <w:pPr>
        <w:tabs>
          <w:tab w:val="left" w:pos="360"/>
        </w:tabs>
        <w:ind w:left="360" w:hanging="360"/>
        <w:rPr>
          <w:bCs/>
          <w:sz w:val="20"/>
          <w:szCs w:val="20"/>
        </w:rPr>
      </w:pPr>
      <w:r>
        <w:rPr>
          <w:bCs/>
          <w:sz w:val="20"/>
          <w:szCs w:val="20"/>
        </w:rPr>
        <w:t>2.</w:t>
      </w:r>
      <w:r>
        <w:rPr>
          <w:bCs/>
          <w:sz w:val="20"/>
          <w:szCs w:val="20"/>
        </w:rPr>
        <w:tab/>
        <w:t xml:space="preserve">Your 100% attendance in lectures and </w:t>
      </w:r>
      <w:r w:rsidR="0069270E">
        <w:rPr>
          <w:bCs/>
          <w:sz w:val="20"/>
          <w:szCs w:val="20"/>
        </w:rPr>
        <w:t xml:space="preserve">recitation </w:t>
      </w:r>
      <w:r>
        <w:rPr>
          <w:bCs/>
          <w:sz w:val="20"/>
          <w:szCs w:val="20"/>
        </w:rPr>
        <w:t>labs is mandatory and required.  This requirement will not be waived for any reason.</w:t>
      </w:r>
    </w:p>
    <w:p w:rsidR="00620AA1" w:rsidRPr="00685E04" w:rsidRDefault="00620AA1" w:rsidP="00620AA1">
      <w:pPr>
        <w:tabs>
          <w:tab w:val="left" w:pos="360"/>
        </w:tabs>
        <w:ind w:left="360" w:hanging="360"/>
        <w:rPr>
          <w:sz w:val="20"/>
          <w:szCs w:val="20"/>
        </w:rPr>
      </w:pPr>
      <w:r>
        <w:rPr>
          <w:bCs/>
          <w:sz w:val="20"/>
          <w:szCs w:val="20"/>
        </w:rPr>
        <w:t>3</w:t>
      </w:r>
      <w:r w:rsidRPr="00966ED9">
        <w:rPr>
          <w:bCs/>
          <w:sz w:val="20"/>
          <w:szCs w:val="20"/>
        </w:rPr>
        <w:t>.</w:t>
      </w:r>
      <w:r w:rsidRPr="00966ED9">
        <w:rPr>
          <w:bCs/>
          <w:sz w:val="20"/>
          <w:szCs w:val="20"/>
        </w:rPr>
        <w:tab/>
      </w:r>
      <w:r w:rsidRPr="00685E04">
        <w:rPr>
          <w:sz w:val="20"/>
          <w:szCs w:val="20"/>
        </w:rPr>
        <w:t xml:space="preserve">There will be </w:t>
      </w:r>
      <w:r>
        <w:rPr>
          <w:sz w:val="20"/>
          <w:szCs w:val="20"/>
        </w:rPr>
        <w:t>five to six</w:t>
      </w:r>
      <w:r w:rsidRPr="00685E04">
        <w:rPr>
          <w:sz w:val="20"/>
          <w:szCs w:val="20"/>
        </w:rPr>
        <w:t xml:space="preserve"> homework assignments, usually given on two-week intervals.  Each assignment requires about five to ten hours for completion.  These assignments will </w:t>
      </w:r>
      <w:r>
        <w:rPr>
          <w:sz w:val="20"/>
          <w:szCs w:val="20"/>
        </w:rPr>
        <w:t>be graded and</w:t>
      </w:r>
      <w:r w:rsidRPr="00685E04">
        <w:rPr>
          <w:sz w:val="20"/>
          <w:szCs w:val="20"/>
        </w:rPr>
        <w:t xml:space="preserve"> </w:t>
      </w:r>
      <w:r>
        <w:rPr>
          <w:sz w:val="20"/>
          <w:szCs w:val="20"/>
        </w:rPr>
        <w:t xml:space="preserve">will be </w:t>
      </w:r>
      <w:r w:rsidRPr="00685E04">
        <w:rPr>
          <w:sz w:val="20"/>
          <w:szCs w:val="20"/>
        </w:rPr>
        <w:t xml:space="preserve">included as part of your total course grade.  </w:t>
      </w:r>
      <w:r>
        <w:rPr>
          <w:sz w:val="20"/>
          <w:szCs w:val="20"/>
        </w:rPr>
        <w:t xml:space="preserve">Past experience has shown that </w:t>
      </w:r>
      <w:r w:rsidRPr="00685E04">
        <w:rPr>
          <w:sz w:val="20"/>
          <w:szCs w:val="20"/>
        </w:rPr>
        <w:t>students who spend the necessary time to work these assignments usually do quite well on the examinations.</w:t>
      </w:r>
      <w:r>
        <w:rPr>
          <w:sz w:val="20"/>
          <w:szCs w:val="20"/>
        </w:rPr>
        <w:t xml:space="preserve">  Solutions to homework problems will be </w:t>
      </w:r>
      <w:r w:rsidR="0069270E">
        <w:rPr>
          <w:sz w:val="20"/>
          <w:szCs w:val="20"/>
        </w:rPr>
        <w:t>posted on Blackboard</w:t>
      </w:r>
      <w:r>
        <w:rPr>
          <w:sz w:val="20"/>
          <w:szCs w:val="20"/>
        </w:rPr>
        <w:t xml:space="preserve"> by the end of the day the assignment is due.  Homework turned in after the solutions have been </w:t>
      </w:r>
      <w:r w:rsidR="0069270E">
        <w:rPr>
          <w:sz w:val="20"/>
          <w:szCs w:val="20"/>
        </w:rPr>
        <w:t>posted</w:t>
      </w:r>
      <w:r>
        <w:rPr>
          <w:sz w:val="20"/>
          <w:szCs w:val="20"/>
        </w:rPr>
        <w:t xml:space="preserve"> will not be counted and will receive a grade of zero.</w:t>
      </w:r>
    </w:p>
    <w:p w:rsidR="00620AA1" w:rsidRPr="00966ED9" w:rsidRDefault="00620AA1" w:rsidP="00620AA1">
      <w:pPr>
        <w:tabs>
          <w:tab w:val="left" w:pos="360"/>
        </w:tabs>
        <w:ind w:left="360" w:hanging="360"/>
        <w:rPr>
          <w:bCs/>
          <w:sz w:val="20"/>
          <w:szCs w:val="20"/>
        </w:rPr>
      </w:pPr>
      <w:r>
        <w:rPr>
          <w:bCs/>
          <w:sz w:val="20"/>
          <w:szCs w:val="20"/>
        </w:rPr>
        <w:t>4</w:t>
      </w:r>
      <w:r w:rsidRPr="00966ED9">
        <w:rPr>
          <w:bCs/>
          <w:sz w:val="20"/>
          <w:szCs w:val="20"/>
        </w:rPr>
        <w:t>.</w:t>
      </w:r>
      <w:r w:rsidRPr="00966ED9">
        <w:rPr>
          <w:bCs/>
          <w:sz w:val="20"/>
          <w:szCs w:val="20"/>
        </w:rPr>
        <w:tab/>
        <w:t xml:space="preserve">Mid-term examinations will be given on the </w:t>
      </w:r>
      <w:r>
        <w:rPr>
          <w:bCs/>
          <w:sz w:val="20"/>
          <w:szCs w:val="20"/>
        </w:rPr>
        <w:t>6</w:t>
      </w:r>
      <w:r w:rsidRPr="00966ED9">
        <w:rPr>
          <w:bCs/>
          <w:sz w:val="20"/>
          <w:szCs w:val="20"/>
          <w:vertAlign w:val="superscript"/>
        </w:rPr>
        <w:t>th</w:t>
      </w:r>
      <w:r w:rsidRPr="00966ED9">
        <w:rPr>
          <w:bCs/>
          <w:sz w:val="20"/>
          <w:szCs w:val="20"/>
        </w:rPr>
        <w:t xml:space="preserve"> and 1</w:t>
      </w:r>
      <w:r>
        <w:rPr>
          <w:bCs/>
          <w:sz w:val="20"/>
          <w:szCs w:val="20"/>
        </w:rPr>
        <w:t>2</w:t>
      </w:r>
      <w:r w:rsidRPr="00966ED9">
        <w:rPr>
          <w:bCs/>
          <w:sz w:val="20"/>
          <w:szCs w:val="20"/>
          <w:vertAlign w:val="superscript"/>
        </w:rPr>
        <w:t>th</w:t>
      </w:r>
      <w:r w:rsidRPr="00966ED9">
        <w:rPr>
          <w:bCs/>
          <w:sz w:val="20"/>
          <w:szCs w:val="20"/>
        </w:rPr>
        <w:t xml:space="preserve"> weeks, and will be </w:t>
      </w:r>
      <w:r w:rsidR="0069270E">
        <w:rPr>
          <w:bCs/>
          <w:sz w:val="20"/>
          <w:szCs w:val="20"/>
        </w:rPr>
        <w:t>1.5</w:t>
      </w:r>
      <w:r>
        <w:rPr>
          <w:bCs/>
          <w:sz w:val="20"/>
          <w:szCs w:val="20"/>
        </w:rPr>
        <w:t xml:space="preserve"> hour </w:t>
      </w:r>
      <w:r w:rsidRPr="00966ED9">
        <w:rPr>
          <w:bCs/>
          <w:sz w:val="20"/>
          <w:szCs w:val="20"/>
        </w:rPr>
        <w:t>written exercises.</w:t>
      </w:r>
    </w:p>
    <w:p w:rsidR="00620AA1" w:rsidRPr="00966ED9" w:rsidRDefault="00620AA1" w:rsidP="00620AA1">
      <w:pPr>
        <w:tabs>
          <w:tab w:val="left" w:pos="360"/>
        </w:tabs>
        <w:ind w:left="360" w:hanging="360"/>
        <w:rPr>
          <w:bCs/>
          <w:sz w:val="20"/>
          <w:szCs w:val="20"/>
        </w:rPr>
      </w:pPr>
      <w:r>
        <w:rPr>
          <w:bCs/>
          <w:sz w:val="20"/>
          <w:szCs w:val="20"/>
        </w:rPr>
        <w:t>5</w:t>
      </w:r>
      <w:r w:rsidRPr="00966ED9">
        <w:rPr>
          <w:bCs/>
          <w:sz w:val="20"/>
          <w:szCs w:val="20"/>
        </w:rPr>
        <w:t>.</w:t>
      </w:r>
      <w:r w:rsidRPr="00966ED9">
        <w:rPr>
          <w:bCs/>
          <w:sz w:val="20"/>
          <w:szCs w:val="20"/>
        </w:rPr>
        <w:tab/>
        <w:t xml:space="preserve">The final examination will be given </w:t>
      </w:r>
      <w:r>
        <w:rPr>
          <w:bCs/>
          <w:sz w:val="20"/>
          <w:szCs w:val="20"/>
        </w:rPr>
        <w:t>on</w:t>
      </w:r>
      <w:r w:rsidRPr="00966ED9">
        <w:rPr>
          <w:bCs/>
          <w:sz w:val="20"/>
          <w:szCs w:val="20"/>
        </w:rPr>
        <w:t xml:space="preserve"> </w:t>
      </w:r>
      <w:r w:rsidR="0069270E">
        <w:rPr>
          <w:b/>
          <w:bCs/>
          <w:sz w:val="20"/>
          <w:szCs w:val="20"/>
        </w:rPr>
        <w:t>Tuesday</w:t>
      </w:r>
      <w:r>
        <w:rPr>
          <w:b/>
          <w:bCs/>
          <w:sz w:val="20"/>
          <w:szCs w:val="20"/>
        </w:rPr>
        <w:t xml:space="preserve">, </w:t>
      </w:r>
      <w:r w:rsidR="0069270E">
        <w:rPr>
          <w:b/>
          <w:bCs/>
          <w:sz w:val="20"/>
          <w:szCs w:val="20"/>
        </w:rPr>
        <w:t>December 13, 2016 from 11:00 am to 1:30 pm</w:t>
      </w:r>
      <w:r>
        <w:rPr>
          <w:bCs/>
          <w:sz w:val="20"/>
          <w:szCs w:val="20"/>
        </w:rPr>
        <w:t xml:space="preserve"> </w:t>
      </w:r>
      <w:r w:rsidRPr="00966ED9">
        <w:rPr>
          <w:bCs/>
          <w:sz w:val="20"/>
          <w:szCs w:val="20"/>
        </w:rPr>
        <w:t>and will be a comprehensive written examination.</w:t>
      </w:r>
      <w:r>
        <w:rPr>
          <w:bCs/>
          <w:sz w:val="20"/>
          <w:szCs w:val="20"/>
        </w:rPr>
        <w:t xml:space="preserve">  </w:t>
      </w:r>
      <w:r w:rsidRPr="00826FE4">
        <w:rPr>
          <w:b/>
          <w:bCs/>
          <w:sz w:val="20"/>
          <w:szCs w:val="20"/>
          <w:u w:val="single"/>
        </w:rPr>
        <w:t>NOTICE</w:t>
      </w:r>
      <w:r>
        <w:rPr>
          <w:bCs/>
          <w:sz w:val="20"/>
          <w:szCs w:val="20"/>
        </w:rPr>
        <w:t>: The UTA registrar has demanded a firm, unforgivable final date (four calendar days after the last final examination date) for the submission of course grades from all instructors.  Because of this rigid schedule, the date planned for the final examination (</w:t>
      </w:r>
      <w:r w:rsidR="0069270E">
        <w:rPr>
          <w:b/>
          <w:bCs/>
          <w:sz w:val="20"/>
          <w:szCs w:val="20"/>
        </w:rPr>
        <w:t>Tuesday December 13, 2016 from</w:t>
      </w:r>
      <w:r w:rsidRPr="00154147">
        <w:rPr>
          <w:b/>
          <w:bCs/>
          <w:sz w:val="20"/>
          <w:szCs w:val="20"/>
        </w:rPr>
        <w:t xml:space="preserve"> </w:t>
      </w:r>
      <w:r w:rsidR="0069270E">
        <w:rPr>
          <w:b/>
          <w:sz w:val="20"/>
          <w:szCs w:val="20"/>
        </w:rPr>
        <w:t>11</w:t>
      </w:r>
      <w:r w:rsidRPr="00154147">
        <w:rPr>
          <w:b/>
          <w:sz w:val="20"/>
          <w:szCs w:val="20"/>
        </w:rPr>
        <w:t xml:space="preserve">:00 am to 1:30 </w:t>
      </w:r>
      <w:r w:rsidR="0069270E">
        <w:rPr>
          <w:b/>
          <w:sz w:val="20"/>
          <w:szCs w:val="20"/>
        </w:rPr>
        <w:t>p</w:t>
      </w:r>
      <w:r w:rsidRPr="00154147">
        <w:rPr>
          <w:b/>
          <w:sz w:val="20"/>
          <w:szCs w:val="20"/>
        </w:rPr>
        <w:t>m</w:t>
      </w:r>
      <w:r>
        <w:rPr>
          <w:bCs/>
          <w:sz w:val="20"/>
          <w:szCs w:val="20"/>
        </w:rPr>
        <w:t>) is fixed and will not be changed for any reason.</w:t>
      </w:r>
      <w:r w:rsidRPr="00EA1BCF">
        <w:rPr>
          <w:bCs/>
          <w:sz w:val="20"/>
          <w:szCs w:val="20"/>
        </w:rPr>
        <w:t xml:space="preserve"> </w:t>
      </w:r>
      <w:r>
        <w:rPr>
          <w:bCs/>
          <w:sz w:val="20"/>
          <w:szCs w:val="20"/>
        </w:rPr>
        <w:t xml:space="preserve"> Therefore, all students, without exception, </w:t>
      </w:r>
      <w:r w:rsidRPr="004B6F10">
        <w:rPr>
          <w:b/>
          <w:bCs/>
          <w:sz w:val="20"/>
          <w:szCs w:val="20"/>
          <w:u w:val="single"/>
        </w:rPr>
        <w:t>must</w:t>
      </w:r>
      <w:r>
        <w:rPr>
          <w:bCs/>
          <w:sz w:val="20"/>
          <w:szCs w:val="20"/>
        </w:rPr>
        <w:t xml:space="preserve"> take the final examination at this time.</w:t>
      </w:r>
    </w:p>
    <w:p w:rsidR="00620AA1" w:rsidRDefault="00620AA1" w:rsidP="00620AA1">
      <w:pPr>
        <w:tabs>
          <w:tab w:val="left" w:pos="360"/>
        </w:tabs>
        <w:ind w:left="360" w:hanging="360"/>
        <w:rPr>
          <w:bCs/>
          <w:sz w:val="20"/>
          <w:szCs w:val="20"/>
        </w:rPr>
      </w:pPr>
      <w:r>
        <w:rPr>
          <w:bCs/>
          <w:sz w:val="20"/>
          <w:szCs w:val="20"/>
        </w:rPr>
        <w:t>6.</w:t>
      </w:r>
      <w:r>
        <w:rPr>
          <w:bCs/>
          <w:sz w:val="20"/>
          <w:szCs w:val="20"/>
        </w:rPr>
        <w:tab/>
        <w:t>You are respectively requested to turn off any and all communication devices while in the Lecture/Lab Sections.  Communication devices of any type are not allowed to be used on any and all exams.  No exceptions.  Calculators without communication capability are permitted.</w:t>
      </w:r>
    </w:p>
    <w:p w:rsidR="00620AA1" w:rsidRPr="00A503A6" w:rsidRDefault="00620AA1" w:rsidP="00620AA1">
      <w:pPr>
        <w:tabs>
          <w:tab w:val="left" w:pos="360"/>
        </w:tabs>
        <w:ind w:left="360" w:hanging="360"/>
        <w:rPr>
          <w:sz w:val="20"/>
          <w:szCs w:val="20"/>
        </w:rPr>
      </w:pPr>
      <w:r>
        <w:rPr>
          <w:sz w:val="20"/>
          <w:szCs w:val="20"/>
        </w:rPr>
        <w:t>7</w:t>
      </w:r>
      <w:r w:rsidRPr="00A503A6">
        <w:rPr>
          <w:sz w:val="20"/>
          <w:szCs w:val="20"/>
        </w:rPr>
        <w:t>.</w:t>
      </w:r>
      <w:r w:rsidRPr="00A503A6">
        <w:rPr>
          <w:sz w:val="20"/>
          <w:szCs w:val="20"/>
        </w:rPr>
        <w:tab/>
      </w:r>
      <w:r>
        <w:rPr>
          <w:sz w:val="20"/>
          <w:szCs w:val="20"/>
        </w:rPr>
        <w:t>All</w:t>
      </w:r>
      <w:r w:rsidRPr="00A503A6">
        <w:rPr>
          <w:sz w:val="20"/>
          <w:szCs w:val="20"/>
        </w:rPr>
        <w:t xml:space="preserve"> examination</w:t>
      </w:r>
      <w:r>
        <w:rPr>
          <w:sz w:val="20"/>
          <w:szCs w:val="20"/>
        </w:rPr>
        <w:t>s</w:t>
      </w:r>
      <w:r w:rsidRPr="00A503A6">
        <w:rPr>
          <w:sz w:val="20"/>
          <w:szCs w:val="20"/>
        </w:rPr>
        <w:t xml:space="preserve"> will be </w:t>
      </w:r>
      <w:r>
        <w:rPr>
          <w:sz w:val="20"/>
          <w:szCs w:val="20"/>
        </w:rPr>
        <w:t xml:space="preserve">pencil, paper, and calculator exercises. </w:t>
      </w:r>
      <w:r w:rsidRPr="00A503A6">
        <w:rPr>
          <w:sz w:val="20"/>
          <w:szCs w:val="20"/>
        </w:rPr>
        <w:t xml:space="preserve"> </w:t>
      </w:r>
      <w:r>
        <w:rPr>
          <w:sz w:val="20"/>
          <w:szCs w:val="20"/>
        </w:rPr>
        <w:t>All</w:t>
      </w:r>
      <w:r w:rsidRPr="00A503A6">
        <w:rPr>
          <w:sz w:val="20"/>
          <w:szCs w:val="20"/>
        </w:rPr>
        <w:t xml:space="preserve"> students will take these exams at the scheduled times in the classroom.</w:t>
      </w:r>
    </w:p>
    <w:p w:rsidR="00620AA1" w:rsidRDefault="00620AA1" w:rsidP="00620AA1">
      <w:pPr>
        <w:tabs>
          <w:tab w:val="left" w:pos="360"/>
        </w:tabs>
        <w:ind w:left="360" w:hanging="360"/>
        <w:rPr>
          <w:bCs/>
          <w:sz w:val="20"/>
          <w:szCs w:val="20"/>
        </w:rPr>
      </w:pPr>
      <w:r>
        <w:rPr>
          <w:bCs/>
          <w:sz w:val="20"/>
          <w:szCs w:val="20"/>
        </w:rPr>
        <w:t>8</w:t>
      </w:r>
      <w:r w:rsidRPr="00966ED9">
        <w:rPr>
          <w:bCs/>
          <w:sz w:val="20"/>
          <w:szCs w:val="20"/>
        </w:rPr>
        <w:t>.</w:t>
      </w:r>
      <w:r w:rsidRPr="00966ED9">
        <w:rPr>
          <w:bCs/>
          <w:sz w:val="20"/>
          <w:szCs w:val="20"/>
        </w:rPr>
        <w:tab/>
        <w:t xml:space="preserve">There will be </w:t>
      </w:r>
      <w:r w:rsidRPr="00966ED9">
        <w:rPr>
          <w:bCs/>
          <w:sz w:val="20"/>
          <w:szCs w:val="20"/>
          <w:u w:val="single"/>
        </w:rPr>
        <w:t>absolutely</w:t>
      </w:r>
      <w:r w:rsidRPr="00966ED9">
        <w:rPr>
          <w:bCs/>
          <w:sz w:val="20"/>
          <w:szCs w:val="20"/>
        </w:rPr>
        <w:t xml:space="preserve"> no late or make-up mid-term examination</w:t>
      </w:r>
      <w:r>
        <w:rPr>
          <w:bCs/>
          <w:sz w:val="20"/>
          <w:szCs w:val="20"/>
        </w:rPr>
        <w:t>s</w:t>
      </w:r>
      <w:r w:rsidRPr="00966ED9">
        <w:rPr>
          <w:bCs/>
          <w:sz w:val="20"/>
          <w:szCs w:val="20"/>
        </w:rPr>
        <w:t xml:space="preserve"> given unless a written request has been submitted to and approved by the instructor at least two weeks prior to the examination date.  As a rule, make-up examinations are several orders of magnitude more difficult than examinations given on the scheduled dates.  Please be advised that illness or any other absence on the examination date does not constitute a valid reason for a make-up examination.</w:t>
      </w:r>
    </w:p>
    <w:p w:rsidR="00620AA1" w:rsidRDefault="00620AA1" w:rsidP="00620AA1">
      <w:pPr>
        <w:tabs>
          <w:tab w:val="left" w:pos="360"/>
        </w:tabs>
        <w:ind w:left="360" w:hanging="360"/>
        <w:rPr>
          <w:bCs/>
          <w:sz w:val="20"/>
          <w:szCs w:val="20"/>
        </w:rPr>
      </w:pPr>
      <w:r>
        <w:rPr>
          <w:bCs/>
          <w:sz w:val="20"/>
          <w:szCs w:val="20"/>
        </w:rPr>
        <w:t>9.</w:t>
      </w:r>
      <w:r>
        <w:rPr>
          <w:bCs/>
          <w:sz w:val="20"/>
          <w:szCs w:val="20"/>
        </w:rPr>
        <w:tab/>
      </w:r>
      <w:r w:rsidRPr="0029107B">
        <w:rPr>
          <w:b/>
          <w:bCs/>
          <w:sz w:val="20"/>
          <w:szCs w:val="20"/>
          <w:u w:val="single"/>
        </w:rPr>
        <w:t>NOTICE</w:t>
      </w:r>
      <w:r>
        <w:rPr>
          <w:bCs/>
          <w:sz w:val="20"/>
          <w:szCs w:val="20"/>
        </w:rPr>
        <w:t>: Failure to take (either scheduled or approved make-up) any or all exams (mid-terms and final) will automatically result in a letter grade of ‘F’ for the course.  You are required to take all exams.</w:t>
      </w:r>
    </w:p>
    <w:p w:rsidR="00620AA1" w:rsidRDefault="00620AA1" w:rsidP="00620AA1">
      <w:pPr>
        <w:tabs>
          <w:tab w:val="left" w:pos="360"/>
        </w:tabs>
        <w:ind w:left="360" w:hanging="360"/>
        <w:rPr>
          <w:bCs/>
          <w:sz w:val="20"/>
          <w:szCs w:val="20"/>
        </w:rPr>
      </w:pPr>
      <w:r>
        <w:rPr>
          <w:bCs/>
          <w:sz w:val="20"/>
          <w:szCs w:val="20"/>
        </w:rPr>
        <w:t>10</w:t>
      </w:r>
      <w:r w:rsidRPr="00966ED9">
        <w:rPr>
          <w:bCs/>
          <w:sz w:val="20"/>
          <w:szCs w:val="20"/>
        </w:rPr>
        <w:t>.</w:t>
      </w:r>
      <w:r w:rsidRPr="00966ED9">
        <w:rPr>
          <w:bCs/>
          <w:sz w:val="20"/>
          <w:szCs w:val="20"/>
        </w:rPr>
        <w:tab/>
        <w:t xml:space="preserve">The </w:t>
      </w:r>
      <w:r w:rsidRPr="00FA3897">
        <w:rPr>
          <w:bCs/>
          <w:i/>
          <w:sz w:val="20"/>
          <w:szCs w:val="20"/>
        </w:rPr>
        <w:t>total grade</w:t>
      </w:r>
      <w:r w:rsidRPr="00966ED9">
        <w:rPr>
          <w:bCs/>
          <w:sz w:val="20"/>
          <w:szCs w:val="20"/>
        </w:rPr>
        <w:t xml:space="preserve"> </w:t>
      </w:r>
      <w:r>
        <w:rPr>
          <w:bCs/>
          <w:sz w:val="20"/>
          <w:szCs w:val="20"/>
        </w:rPr>
        <w:t xml:space="preserve">(T) </w:t>
      </w:r>
      <w:r w:rsidRPr="00966ED9">
        <w:rPr>
          <w:bCs/>
          <w:sz w:val="20"/>
          <w:szCs w:val="20"/>
        </w:rPr>
        <w:t xml:space="preserve">for this course is based upon </w:t>
      </w:r>
      <w:r>
        <w:rPr>
          <w:bCs/>
          <w:sz w:val="20"/>
          <w:szCs w:val="20"/>
        </w:rPr>
        <w:t xml:space="preserve">homework, recitation, </w:t>
      </w:r>
      <w:r w:rsidRPr="00966ED9">
        <w:rPr>
          <w:bCs/>
          <w:sz w:val="20"/>
          <w:szCs w:val="20"/>
        </w:rPr>
        <w:t>two mid-term exams</w:t>
      </w:r>
      <w:r>
        <w:rPr>
          <w:bCs/>
          <w:sz w:val="20"/>
          <w:szCs w:val="20"/>
        </w:rPr>
        <w:t>,</w:t>
      </w:r>
      <w:r w:rsidRPr="00966ED9">
        <w:rPr>
          <w:bCs/>
          <w:sz w:val="20"/>
          <w:szCs w:val="20"/>
        </w:rPr>
        <w:t xml:space="preserve"> and final exam grades.  The total </w:t>
      </w:r>
      <w:r>
        <w:rPr>
          <w:bCs/>
          <w:sz w:val="20"/>
          <w:szCs w:val="20"/>
        </w:rPr>
        <w:t>T</w:t>
      </w:r>
      <w:r w:rsidRPr="00966ED9">
        <w:rPr>
          <w:bCs/>
          <w:sz w:val="20"/>
          <w:szCs w:val="20"/>
        </w:rPr>
        <w:t xml:space="preserve"> is computed from</w:t>
      </w:r>
    </w:p>
    <w:p w:rsidR="00620AA1" w:rsidRDefault="00620AA1" w:rsidP="00620AA1">
      <w:pPr>
        <w:tabs>
          <w:tab w:val="left" w:pos="360"/>
        </w:tabs>
        <w:ind w:left="360" w:hanging="360"/>
        <w:rPr>
          <w:bCs/>
          <w:sz w:val="20"/>
          <w:szCs w:val="20"/>
        </w:rPr>
      </w:pPr>
    </w:p>
    <w:p w:rsidR="0069270E" w:rsidRDefault="00620AA1" w:rsidP="00620AA1">
      <w:pPr>
        <w:tabs>
          <w:tab w:val="center" w:pos="4680"/>
          <w:tab w:val="right" w:pos="9360"/>
        </w:tabs>
        <w:rPr>
          <w:bCs/>
          <w:sz w:val="20"/>
          <w:szCs w:val="20"/>
        </w:rPr>
      </w:pPr>
      <w:r>
        <w:rPr>
          <w:bCs/>
          <w:sz w:val="20"/>
          <w:szCs w:val="20"/>
        </w:rPr>
        <w:lastRenderedPageBreak/>
        <w:tab/>
      </w:r>
      <w:r w:rsidRPr="00FA3897">
        <w:rPr>
          <w:bCs/>
          <w:position w:val="-88"/>
          <w:sz w:val="20"/>
          <w:szCs w:val="20"/>
        </w:rPr>
        <w:object w:dxaOrig="4400"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0.5pt;height:93pt" o:ole="">
            <v:imagedata r:id="rId11" o:title=""/>
          </v:shape>
          <o:OLEObject Type="Embed" ProgID="Equation.DSMT4" ShapeID="_x0000_i1026" DrawAspect="Content" ObjectID="_1532606462" r:id="rId12"/>
        </w:object>
      </w:r>
      <w:r>
        <w:rPr>
          <w:bCs/>
          <w:sz w:val="20"/>
          <w:szCs w:val="20"/>
        </w:rPr>
        <w:tab/>
        <w:t>(1)</w:t>
      </w:r>
    </w:p>
    <w:p w:rsidR="00620AA1" w:rsidRDefault="00620AA1" w:rsidP="00620AA1">
      <w:pPr>
        <w:tabs>
          <w:tab w:val="center" w:pos="4680"/>
          <w:tab w:val="right" w:pos="9360"/>
        </w:tabs>
        <w:rPr>
          <w:bCs/>
          <w:sz w:val="20"/>
          <w:szCs w:val="20"/>
        </w:rPr>
      </w:pPr>
    </w:p>
    <w:p w:rsidR="00620AA1" w:rsidRDefault="00620AA1" w:rsidP="00620AA1">
      <w:pPr>
        <w:tabs>
          <w:tab w:val="left" w:pos="360"/>
        </w:tabs>
        <w:ind w:left="360" w:hanging="360"/>
        <w:rPr>
          <w:bCs/>
          <w:sz w:val="20"/>
          <w:szCs w:val="20"/>
        </w:rPr>
      </w:pPr>
      <w:r>
        <w:rPr>
          <w:bCs/>
          <w:sz w:val="20"/>
          <w:szCs w:val="20"/>
        </w:rPr>
        <w:tab/>
        <w:t>The letter grade is based on the range of the total grade shown below.</w:t>
      </w:r>
    </w:p>
    <w:p w:rsidR="00620AA1" w:rsidRDefault="00620AA1" w:rsidP="00620AA1">
      <w:pPr>
        <w:tabs>
          <w:tab w:val="left" w:pos="360"/>
        </w:tabs>
        <w:ind w:left="360" w:hanging="360"/>
        <w:rPr>
          <w:bCs/>
          <w:sz w:val="20"/>
          <w:szCs w:val="20"/>
        </w:rPr>
      </w:pPr>
    </w:p>
    <w:tbl>
      <w:tblPr>
        <w:tblStyle w:val="TableGrid"/>
        <w:tblW w:w="0" w:type="auto"/>
        <w:jc w:val="center"/>
        <w:tblLook w:val="01E0" w:firstRow="1" w:lastRow="1" w:firstColumn="1" w:lastColumn="1" w:noHBand="0" w:noVBand="0"/>
      </w:tblPr>
      <w:tblGrid>
        <w:gridCol w:w="2520"/>
        <w:gridCol w:w="1440"/>
      </w:tblGrid>
      <w:tr w:rsidR="00620AA1" w:rsidTr="00C018E6">
        <w:trPr>
          <w:trHeight w:val="288"/>
          <w:jc w:val="center"/>
        </w:trPr>
        <w:tc>
          <w:tcPr>
            <w:tcW w:w="2520" w:type="dxa"/>
            <w:gridSpan w:val="2"/>
            <w:vAlign w:val="center"/>
          </w:tcPr>
          <w:p w:rsidR="00620AA1" w:rsidRPr="008E5D28" w:rsidRDefault="00620AA1" w:rsidP="00C018E6">
            <w:pPr>
              <w:jc w:val="center"/>
              <w:rPr>
                <w:b/>
                <w:sz w:val="20"/>
                <w:szCs w:val="20"/>
              </w:rPr>
            </w:pPr>
            <w:r w:rsidRPr="008E5D28">
              <w:rPr>
                <w:b/>
                <w:sz w:val="20"/>
                <w:szCs w:val="20"/>
              </w:rPr>
              <w:t>Percentage for Grades</w:t>
            </w:r>
          </w:p>
        </w:tc>
      </w:tr>
      <w:tr w:rsidR="00620AA1" w:rsidTr="00C018E6">
        <w:trPr>
          <w:trHeight w:val="288"/>
          <w:jc w:val="center"/>
        </w:trPr>
        <w:tc>
          <w:tcPr>
            <w:tcW w:w="2520" w:type="dxa"/>
            <w:vAlign w:val="center"/>
          </w:tcPr>
          <w:p w:rsidR="00620AA1" w:rsidRPr="008E5D28" w:rsidRDefault="00620AA1" w:rsidP="00C018E6">
            <w:pPr>
              <w:jc w:val="center"/>
              <w:rPr>
                <w:sz w:val="20"/>
                <w:szCs w:val="20"/>
              </w:rPr>
            </w:pPr>
            <w:r w:rsidRPr="008E5D28">
              <w:rPr>
                <w:sz w:val="20"/>
                <w:szCs w:val="20"/>
              </w:rPr>
              <w:t xml:space="preserve">Total </w:t>
            </w:r>
            <w:r>
              <w:rPr>
                <w:sz w:val="20"/>
                <w:szCs w:val="20"/>
              </w:rPr>
              <w:t>grade</w:t>
            </w:r>
            <w:r w:rsidRPr="008E5D28">
              <w:rPr>
                <w:sz w:val="20"/>
                <w:szCs w:val="20"/>
              </w:rPr>
              <w:t xml:space="preserve"> </w:t>
            </w:r>
            <w:r>
              <w:rPr>
                <w:sz w:val="20"/>
                <w:szCs w:val="20"/>
              </w:rPr>
              <w:t xml:space="preserve">(T) </w:t>
            </w:r>
            <w:r w:rsidRPr="008E5D28">
              <w:rPr>
                <w:sz w:val="20"/>
                <w:szCs w:val="20"/>
              </w:rPr>
              <w:t>range</w:t>
            </w:r>
          </w:p>
        </w:tc>
        <w:tc>
          <w:tcPr>
            <w:tcW w:w="1440" w:type="dxa"/>
            <w:vAlign w:val="center"/>
          </w:tcPr>
          <w:p w:rsidR="00620AA1" w:rsidRPr="008E5D28" w:rsidRDefault="00620AA1" w:rsidP="00C018E6">
            <w:pPr>
              <w:jc w:val="center"/>
              <w:rPr>
                <w:sz w:val="20"/>
                <w:szCs w:val="20"/>
              </w:rPr>
            </w:pPr>
            <w:r w:rsidRPr="008E5D28">
              <w:rPr>
                <w:sz w:val="20"/>
                <w:szCs w:val="20"/>
              </w:rPr>
              <w:t>Letter grade</w:t>
            </w:r>
          </w:p>
        </w:tc>
      </w:tr>
      <w:tr w:rsidR="00620AA1" w:rsidTr="00C018E6">
        <w:trPr>
          <w:trHeight w:val="288"/>
          <w:jc w:val="center"/>
        </w:trPr>
        <w:tc>
          <w:tcPr>
            <w:tcW w:w="2520" w:type="dxa"/>
            <w:vAlign w:val="center"/>
          </w:tcPr>
          <w:p w:rsidR="00620AA1" w:rsidRPr="008E5D28" w:rsidRDefault="00620AA1" w:rsidP="00C018E6">
            <w:pPr>
              <w:jc w:val="center"/>
              <w:rPr>
                <w:sz w:val="20"/>
                <w:szCs w:val="20"/>
              </w:rPr>
            </w:pPr>
            <w:r w:rsidRPr="008E5D28">
              <w:rPr>
                <w:sz w:val="20"/>
                <w:szCs w:val="20"/>
              </w:rPr>
              <w:t>88% - 100%</w:t>
            </w:r>
          </w:p>
        </w:tc>
        <w:tc>
          <w:tcPr>
            <w:tcW w:w="1440" w:type="dxa"/>
            <w:vAlign w:val="center"/>
          </w:tcPr>
          <w:p w:rsidR="00620AA1" w:rsidRPr="008E5D28" w:rsidRDefault="00620AA1" w:rsidP="00C018E6">
            <w:pPr>
              <w:jc w:val="center"/>
              <w:rPr>
                <w:sz w:val="20"/>
                <w:szCs w:val="20"/>
              </w:rPr>
            </w:pPr>
            <w:r w:rsidRPr="008E5D28">
              <w:rPr>
                <w:sz w:val="20"/>
                <w:szCs w:val="20"/>
              </w:rPr>
              <w:t>A</w:t>
            </w:r>
          </w:p>
        </w:tc>
      </w:tr>
      <w:tr w:rsidR="00620AA1" w:rsidTr="00C018E6">
        <w:trPr>
          <w:trHeight w:val="288"/>
          <w:jc w:val="center"/>
        </w:trPr>
        <w:tc>
          <w:tcPr>
            <w:tcW w:w="2520" w:type="dxa"/>
            <w:vAlign w:val="center"/>
          </w:tcPr>
          <w:p w:rsidR="00620AA1" w:rsidRPr="008E5D28" w:rsidRDefault="00620AA1" w:rsidP="00C018E6">
            <w:pPr>
              <w:jc w:val="center"/>
              <w:rPr>
                <w:sz w:val="20"/>
                <w:szCs w:val="20"/>
              </w:rPr>
            </w:pPr>
            <w:r w:rsidRPr="008E5D28">
              <w:rPr>
                <w:sz w:val="20"/>
                <w:szCs w:val="20"/>
              </w:rPr>
              <w:t>75% - 87%</w:t>
            </w:r>
          </w:p>
        </w:tc>
        <w:tc>
          <w:tcPr>
            <w:tcW w:w="1440" w:type="dxa"/>
            <w:vAlign w:val="center"/>
          </w:tcPr>
          <w:p w:rsidR="00620AA1" w:rsidRPr="008E5D28" w:rsidRDefault="00620AA1" w:rsidP="00C018E6">
            <w:pPr>
              <w:jc w:val="center"/>
              <w:rPr>
                <w:sz w:val="20"/>
                <w:szCs w:val="20"/>
              </w:rPr>
            </w:pPr>
            <w:r w:rsidRPr="008E5D28">
              <w:rPr>
                <w:sz w:val="20"/>
                <w:szCs w:val="20"/>
              </w:rPr>
              <w:t>B</w:t>
            </w:r>
          </w:p>
        </w:tc>
      </w:tr>
      <w:tr w:rsidR="00620AA1" w:rsidTr="00C018E6">
        <w:trPr>
          <w:trHeight w:val="288"/>
          <w:jc w:val="center"/>
        </w:trPr>
        <w:tc>
          <w:tcPr>
            <w:tcW w:w="2520" w:type="dxa"/>
            <w:vAlign w:val="center"/>
          </w:tcPr>
          <w:p w:rsidR="00620AA1" w:rsidRPr="008E5D28" w:rsidRDefault="00620AA1" w:rsidP="00C018E6">
            <w:pPr>
              <w:jc w:val="center"/>
              <w:rPr>
                <w:sz w:val="20"/>
                <w:szCs w:val="20"/>
              </w:rPr>
            </w:pPr>
            <w:r w:rsidRPr="008E5D28">
              <w:rPr>
                <w:sz w:val="20"/>
                <w:szCs w:val="20"/>
              </w:rPr>
              <w:t>63% - 74%</w:t>
            </w:r>
          </w:p>
        </w:tc>
        <w:tc>
          <w:tcPr>
            <w:tcW w:w="1440" w:type="dxa"/>
            <w:vAlign w:val="center"/>
          </w:tcPr>
          <w:p w:rsidR="00620AA1" w:rsidRPr="008E5D28" w:rsidRDefault="00620AA1" w:rsidP="00C018E6">
            <w:pPr>
              <w:jc w:val="center"/>
              <w:rPr>
                <w:sz w:val="20"/>
                <w:szCs w:val="20"/>
              </w:rPr>
            </w:pPr>
            <w:r w:rsidRPr="008E5D28">
              <w:rPr>
                <w:sz w:val="20"/>
                <w:szCs w:val="20"/>
              </w:rPr>
              <w:t>C</w:t>
            </w:r>
          </w:p>
        </w:tc>
      </w:tr>
      <w:tr w:rsidR="00620AA1" w:rsidTr="00C018E6">
        <w:trPr>
          <w:trHeight w:val="288"/>
          <w:jc w:val="center"/>
        </w:trPr>
        <w:tc>
          <w:tcPr>
            <w:tcW w:w="2520" w:type="dxa"/>
            <w:vAlign w:val="center"/>
          </w:tcPr>
          <w:p w:rsidR="00620AA1" w:rsidRPr="008E5D28" w:rsidRDefault="00620AA1" w:rsidP="00C018E6">
            <w:pPr>
              <w:jc w:val="center"/>
              <w:rPr>
                <w:sz w:val="20"/>
                <w:szCs w:val="20"/>
              </w:rPr>
            </w:pPr>
            <w:r w:rsidRPr="008E5D28">
              <w:rPr>
                <w:sz w:val="20"/>
                <w:szCs w:val="20"/>
              </w:rPr>
              <w:t>50% - 62%</w:t>
            </w:r>
          </w:p>
        </w:tc>
        <w:tc>
          <w:tcPr>
            <w:tcW w:w="1440" w:type="dxa"/>
            <w:vAlign w:val="center"/>
          </w:tcPr>
          <w:p w:rsidR="00620AA1" w:rsidRPr="008E5D28" w:rsidRDefault="00620AA1" w:rsidP="00C018E6">
            <w:pPr>
              <w:jc w:val="center"/>
              <w:rPr>
                <w:sz w:val="20"/>
                <w:szCs w:val="20"/>
              </w:rPr>
            </w:pPr>
            <w:r w:rsidRPr="008E5D28">
              <w:rPr>
                <w:sz w:val="20"/>
                <w:szCs w:val="20"/>
              </w:rPr>
              <w:t>D</w:t>
            </w:r>
          </w:p>
        </w:tc>
      </w:tr>
      <w:tr w:rsidR="00620AA1" w:rsidTr="00C018E6">
        <w:trPr>
          <w:trHeight w:val="288"/>
          <w:jc w:val="center"/>
        </w:trPr>
        <w:tc>
          <w:tcPr>
            <w:tcW w:w="2520" w:type="dxa"/>
            <w:vAlign w:val="center"/>
          </w:tcPr>
          <w:p w:rsidR="00620AA1" w:rsidRPr="008E5D28" w:rsidRDefault="00620AA1" w:rsidP="00C018E6">
            <w:pPr>
              <w:jc w:val="center"/>
              <w:rPr>
                <w:sz w:val="20"/>
                <w:szCs w:val="20"/>
              </w:rPr>
            </w:pPr>
            <w:r w:rsidRPr="008E5D28">
              <w:rPr>
                <w:sz w:val="20"/>
                <w:szCs w:val="20"/>
              </w:rPr>
              <w:t>0% - 49%</w:t>
            </w:r>
          </w:p>
        </w:tc>
        <w:tc>
          <w:tcPr>
            <w:tcW w:w="1440" w:type="dxa"/>
            <w:vAlign w:val="center"/>
          </w:tcPr>
          <w:p w:rsidR="00620AA1" w:rsidRPr="008E5D28" w:rsidRDefault="00620AA1" w:rsidP="00C018E6">
            <w:pPr>
              <w:jc w:val="center"/>
              <w:rPr>
                <w:sz w:val="20"/>
                <w:szCs w:val="20"/>
              </w:rPr>
            </w:pPr>
            <w:r w:rsidRPr="008E5D28">
              <w:rPr>
                <w:sz w:val="20"/>
                <w:szCs w:val="20"/>
              </w:rPr>
              <w:t>F</w:t>
            </w:r>
          </w:p>
        </w:tc>
      </w:tr>
    </w:tbl>
    <w:p w:rsidR="00620AA1" w:rsidRDefault="00620AA1" w:rsidP="00620AA1">
      <w:pPr>
        <w:tabs>
          <w:tab w:val="left" w:pos="360"/>
        </w:tabs>
        <w:ind w:left="360" w:hanging="360"/>
        <w:rPr>
          <w:bCs/>
          <w:sz w:val="20"/>
          <w:szCs w:val="20"/>
        </w:rPr>
      </w:pPr>
    </w:p>
    <w:p w:rsidR="00620AA1" w:rsidRDefault="00620AA1" w:rsidP="00620AA1">
      <w:pPr>
        <w:tabs>
          <w:tab w:val="left" w:pos="360"/>
        </w:tabs>
        <w:ind w:left="360" w:hanging="360"/>
        <w:rPr>
          <w:bCs/>
          <w:sz w:val="20"/>
          <w:szCs w:val="20"/>
        </w:rPr>
      </w:pPr>
      <w:r>
        <w:rPr>
          <w:bCs/>
          <w:sz w:val="20"/>
          <w:szCs w:val="20"/>
        </w:rPr>
        <w:t>11</w:t>
      </w:r>
      <w:r w:rsidRPr="00966ED9">
        <w:rPr>
          <w:bCs/>
          <w:sz w:val="20"/>
          <w:szCs w:val="20"/>
        </w:rPr>
        <w:t>.</w:t>
      </w:r>
      <w:r w:rsidRPr="00966ED9">
        <w:rPr>
          <w:bCs/>
          <w:sz w:val="20"/>
          <w:szCs w:val="20"/>
        </w:rPr>
        <w:tab/>
        <w:t>Office hours are posted outside my office (</w:t>
      </w:r>
      <w:r>
        <w:rPr>
          <w:bCs/>
          <w:sz w:val="20"/>
          <w:szCs w:val="20"/>
        </w:rPr>
        <w:t>NH526</w:t>
      </w:r>
      <w:r w:rsidRPr="00966ED9">
        <w:rPr>
          <w:bCs/>
          <w:sz w:val="20"/>
          <w:szCs w:val="20"/>
        </w:rPr>
        <w:t>).  If you have any questions and/or adverse difficulty with the lectures or class material, I strongly suggest that you call or e-mail me (during regular working hours, of course).  If necessary, a scheduled office visit can be arranged.</w:t>
      </w:r>
    </w:p>
    <w:p w:rsidR="00620AA1" w:rsidRDefault="00620AA1" w:rsidP="00620AA1">
      <w:pPr>
        <w:tabs>
          <w:tab w:val="left" w:pos="360"/>
        </w:tabs>
        <w:ind w:left="360" w:hanging="360"/>
        <w:rPr>
          <w:bCs/>
          <w:sz w:val="20"/>
          <w:szCs w:val="20"/>
        </w:rPr>
      </w:pPr>
      <w:r>
        <w:rPr>
          <w:bCs/>
          <w:sz w:val="20"/>
          <w:szCs w:val="20"/>
        </w:rPr>
        <w:t>12.</w:t>
      </w:r>
      <w:r>
        <w:rPr>
          <w:bCs/>
          <w:sz w:val="20"/>
          <w:szCs w:val="20"/>
        </w:rPr>
        <w:tab/>
        <w:t>Additional important dates:</w:t>
      </w:r>
    </w:p>
    <w:p w:rsidR="00620AA1" w:rsidRDefault="00620AA1" w:rsidP="00620AA1">
      <w:pPr>
        <w:tabs>
          <w:tab w:val="left" w:pos="360"/>
        </w:tabs>
        <w:ind w:left="360" w:hanging="360"/>
        <w:rPr>
          <w:bCs/>
          <w:sz w:val="20"/>
          <w:szCs w:val="20"/>
        </w:rPr>
      </w:pPr>
      <w:r>
        <w:rPr>
          <w:bCs/>
          <w:sz w:val="20"/>
          <w:szCs w:val="20"/>
        </w:rPr>
        <w:tab/>
        <w:t xml:space="preserve">End of late registration: – </w:t>
      </w:r>
      <w:r w:rsidRPr="00620AA1">
        <w:rPr>
          <w:b/>
          <w:bCs/>
          <w:sz w:val="20"/>
          <w:szCs w:val="20"/>
        </w:rPr>
        <w:t>W</w:t>
      </w:r>
      <w:r>
        <w:rPr>
          <w:b/>
          <w:bCs/>
          <w:sz w:val="20"/>
          <w:szCs w:val="20"/>
        </w:rPr>
        <w:t>ednesday, August 31, 2016</w:t>
      </w:r>
      <w:r>
        <w:rPr>
          <w:bCs/>
          <w:sz w:val="20"/>
          <w:szCs w:val="20"/>
        </w:rPr>
        <w:t>.</w:t>
      </w:r>
    </w:p>
    <w:p w:rsidR="00620AA1" w:rsidRDefault="00620AA1" w:rsidP="00620AA1">
      <w:pPr>
        <w:tabs>
          <w:tab w:val="left" w:pos="360"/>
        </w:tabs>
        <w:ind w:left="360" w:hanging="360"/>
        <w:rPr>
          <w:b/>
          <w:bCs/>
          <w:sz w:val="20"/>
          <w:szCs w:val="20"/>
        </w:rPr>
      </w:pPr>
      <w:r>
        <w:rPr>
          <w:bCs/>
          <w:sz w:val="20"/>
          <w:szCs w:val="20"/>
        </w:rPr>
        <w:tab/>
        <w:t xml:space="preserve">Census date – </w:t>
      </w:r>
      <w:r>
        <w:rPr>
          <w:b/>
          <w:bCs/>
          <w:sz w:val="20"/>
          <w:szCs w:val="20"/>
        </w:rPr>
        <w:t>Monday, September 12, 2016</w:t>
      </w:r>
      <w:r>
        <w:rPr>
          <w:bCs/>
          <w:sz w:val="20"/>
          <w:szCs w:val="20"/>
        </w:rPr>
        <w:t>.</w:t>
      </w:r>
    </w:p>
    <w:p w:rsidR="00620AA1" w:rsidRDefault="00620AA1" w:rsidP="00620AA1">
      <w:pPr>
        <w:tabs>
          <w:tab w:val="left" w:pos="360"/>
        </w:tabs>
        <w:ind w:left="360" w:hanging="360"/>
        <w:rPr>
          <w:bCs/>
          <w:sz w:val="20"/>
          <w:szCs w:val="20"/>
        </w:rPr>
      </w:pPr>
      <w:r>
        <w:rPr>
          <w:bCs/>
          <w:sz w:val="20"/>
          <w:szCs w:val="20"/>
        </w:rPr>
        <w:tab/>
        <w:t xml:space="preserve">Last day to drop classes – </w:t>
      </w:r>
      <w:r>
        <w:rPr>
          <w:b/>
          <w:bCs/>
          <w:sz w:val="20"/>
          <w:szCs w:val="20"/>
        </w:rPr>
        <w:t>Wednesday, November 2, 2016</w:t>
      </w:r>
      <w:r>
        <w:rPr>
          <w:bCs/>
          <w:sz w:val="20"/>
          <w:szCs w:val="20"/>
        </w:rPr>
        <w:t>.</w:t>
      </w:r>
    </w:p>
    <w:p w:rsidR="00620AA1" w:rsidRDefault="00620AA1" w:rsidP="00620AA1">
      <w:pPr>
        <w:tabs>
          <w:tab w:val="left" w:pos="360"/>
        </w:tabs>
        <w:ind w:left="360" w:hanging="360"/>
        <w:rPr>
          <w:bCs/>
          <w:sz w:val="20"/>
          <w:szCs w:val="20"/>
        </w:rPr>
      </w:pPr>
      <w:r>
        <w:rPr>
          <w:bCs/>
          <w:sz w:val="20"/>
          <w:szCs w:val="20"/>
        </w:rPr>
        <w:tab/>
        <w:t xml:space="preserve">Spring 2017 registration begins – </w:t>
      </w:r>
      <w:r>
        <w:rPr>
          <w:b/>
          <w:bCs/>
          <w:sz w:val="20"/>
          <w:szCs w:val="20"/>
        </w:rPr>
        <w:t>Wednesday, November 9, 2016</w:t>
      </w:r>
      <w:r>
        <w:rPr>
          <w:bCs/>
          <w:sz w:val="20"/>
          <w:szCs w:val="20"/>
        </w:rPr>
        <w:t>.</w:t>
      </w:r>
    </w:p>
    <w:p w:rsidR="00620AA1" w:rsidRDefault="00620AA1" w:rsidP="00620AA1">
      <w:pPr>
        <w:tabs>
          <w:tab w:val="left" w:pos="360"/>
        </w:tabs>
        <w:ind w:left="360" w:hanging="360"/>
        <w:rPr>
          <w:bCs/>
          <w:sz w:val="20"/>
          <w:szCs w:val="20"/>
        </w:rPr>
      </w:pPr>
      <w:r>
        <w:rPr>
          <w:bCs/>
          <w:sz w:val="20"/>
          <w:szCs w:val="20"/>
        </w:rPr>
        <w:tab/>
        <w:t xml:space="preserve">Thanksgiving Holiday – </w:t>
      </w:r>
      <w:r w:rsidRPr="00C61A6C">
        <w:rPr>
          <w:b/>
          <w:bCs/>
          <w:sz w:val="20"/>
          <w:szCs w:val="20"/>
        </w:rPr>
        <w:t>Thursday, November 24, 2016 and Friday, November 25, 2016</w:t>
      </w:r>
      <w:r>
        <w:rPr>
          <w:bCs/>
          <w:sz w:val="20"/>
          <w:szCs w:val="20"/>
        </w:rPr>
        <w:t>.</w:t>
      </w:r>
    </w:p>
    <w:p w:rsidR="00620AA1" w:rsidRDefault="00620AA1" w:rsidP="00620AA1">
      <w:pPr>
        <w:tabs>
          <w:tab w:val="left" w:pos="360"/>
        </w:tabs>
        <w:ind w:left="360" w:hanging="360"/>
        <w:rPr>
          <w:bCs/>
          <w:sz w:val="20"/>
          <w:szCs w:val="20"/>
        </w:rPr>
      </w:pPr>
      <w:r>
        <w:rPr>
          <w:bCs/>
          <w:sz w:val="20"/>
          <w:szCs w:val="20"/>
        </w:rPr>
        <w:tab/>
        <w:t xml:space="preserve">Last day of classes – </w:t>
      </w:r>
      <w:r w:rsidR="00C61A6C">
        <w:rPr>
          <w:b/>
          <w:bCs/>
          <w:sz w:val="20"/>
          <w:szCs w:val="20"/>
        </w:rPr>
        <w:t>Wednesday, December 7, 2016</w:t>
      </w:r>
      <w:r>
        <w:rPr>
          <w:bCs/>
          <w:sz w:val="20"/>
          <w:szCs w:val="20"/>
        </w:rPr>
        <w:t>.</w:t>
      </w:r>
    </w:p>
    <w:p w:rsidR="0069270E" w:rsidRPr="0069270E" w:rsidRDefault="0069270E" w:rsidP="00620AA1">
      <w:pPr>
        <w:tabs>
          <w:tab w:val="left" w:pos="360"/>
        </w:tabs>
        <w:ind w:left="360" w:hanging="360"/>
        <w:rPr>
          <w:b/>
          <w:bCs/>
          <w:sz w:val="20"/>
          <w:szCs w:val="20"/>
        </w:rPr>
      </w:pPr>
      <w:r>
        <w:rPr>
          <w:bCs/>
          <w:sz w:val="20"/>
          <w:szCs w:val="20"/>
        </w:rPr>
        <w:tab/>
        <w:t xml:space="preserve">Final Exam date – </w:t>
      </w:r>
      <w:r>
        <w:rPr>
          <w:b/>
          <w:bCs/>
          <w:sz w:val="20"/>
          <w:szCs w:val="20"/>
        </w:rPr>
        <w:t>Tuesday, December 13, 2016.</w:t>
      </w:r>
    </w:p>
    <w:p w:rsidR="00800EF5" w:rsidRDefault="00800EF5" w:rsidP="005D17F6">
      <w:pPr>
        <w:rPr>
          <w:sz w:val="20"/>
          <w:szCs w:val="20"/>
        </w:rPr>
      </w:pPr>
    </w:p>
    <w:p w:rsidR="005D17F6" w:rsidRPr="005320BB" w:rsidRDefault="005D17F6" w:rsidP="005D17F6">
      <w:pPr>
        <w:rPr>
          <w:b/>
          <w:sz w:val="20"/>
          <w:szCs w:val="20"/>
        </w:rPr>
      </w:pPr>
      <w:r w:rsidRPr="003B6AE3">
        <w:rPr>
          <w:rFonts w:ascii="Arial" w:hAnsi="Arial" w:cs="Arial"/>
          <w:b/>
          <w:sz w:val="20"/>
          <w:szCs w:val="20"/>
        </w:rPr>
        <w:t>Drop Policy:</w:t>
      </w:r>
    </w:p>
    <w:p w:rsidR="005D17F6" w:rsidRDefault="005D17F6" w:rsidP="005D17F6">
      <w:pPr>
        <w:rPr>
          <w:sz w:val="20"/>
          <w:szCs w:val="20"/>
        </w:rPr>
      </w:pPr>
      <w:r>
        <w:rPr>
          <w:sz w:val="20"/>
          <w:szCs w:val="20"/>
        </w:rPr>
        <w:t>Please refer to the University policy for dropping courses.</w:t>
      </w:r>
    </w:p>
    <w:p w:rsidR="005D17F6" w:rsidRDefault="005D17F6" w:rsidP="005D17F6">
      <w:pPr>
        <w:rPr>
          <w:sz w:val="20"/>
          <w:szCs w:val="20"/>
        </w:rPr>
      </w:pPr>
    </w:p>
    <w:p w:rsidR="005D17F6" w:rsidRDefault="005D17F6" w:rsidP="005D17F6">
      <w:pPr>
        <w:rPr>
          <w:b/>
          <w:bCs/>
          <w:color w:val="000000"/>
          <w:sz w:val="20"/>
          <w:szCs w:val="20"/>
        </w:rPr>
      </w:pPr>
      <w:r w:rsidRPr="003B6AE3">
        <w:rPr>
          <w:rFonts w:ascii="Arial" w:hAnsi="Arial" w:cs="Arial"/>
          <w:b/>
          <w:bCs/>
          <w:color w:val="000000"/>
          <w:sz w:val="20"/>
          <w:szCs w:val="20"/>
        </w:rPr>
        <w:t>Americans With Disabilities Act</w:t>
      </w:r>
      <w:r>
        <w:rPr>
          <w:b/>
          <w:bCs/>
          <w:color w:val="000000"/>
          <w:sz w:val="20"/>
          <w:szCs w:val="20"/>
        </w:rPr>
        <w:t>:</w:t>
      </w:r>
    </w:p>
    <w:p w:rsidR="005D17F6" w:rsidRPr="003B6AE3" w:rsidRDefault="005D17F6" w:rsidP="005D17F6">
      <w:pPr>
        <w:rPr>
          <w:sz w:val="20"/>
          <w:szCs w:val="20"/>
        </w:rPr>
      </w:pPr>
      <w:r w:rsidRPr="003B6AE3">
        <w:rPr>
          <w:sz w:val="20"/>
          <w:szCs w:val="20"/>
        </w:rPr>
        <w:t xml:space="preserve">The </w:t>
      </w:r>
      <w:smartTag w:uri="urn:schemas-microsoft-com:office:smarttags" w:element="PlaceType">
        <w:r w:rsidRPr="003B6AE3">
          <w:rPr>
            <w:sz w:val="20"/>
            <w:szCs w:val="20"/>
          </w:rPr>
          <w:t>University</w:t>
        </w:r>
      </w:smartTag>
      <w:r w:rsidRPr="003B6AE3">
        <w:rPr>
          <w:sz w:val="20"/>
          <w:szCs w:val="20"/>
        </w:rPr>
        <w:t xml:space="preserve"> of </w:t>
      </w:r>
      <w:smartTag w:uri="urn:schemas-microsoft-com:office:smarttags" w:element="PlaceName">
        <w:r w:rsidRPr="003B6AE3">
          <w:rPr>
            <w:sz w:val="20"/>
            <w:szCs w:val="20"/>
          </w:rPr>
          <w:t>Texas</w:t>
        </w:r>
      </w:smartTag>
      <w:r w:rsidRPr="003B6AE3">
        <w:rPr>
          <w:sz w:val="20"/>
          <w:szCs w:val="20"/>
        </w:rPr>
        <w:t xml:space="preserve"> at </w:t>
      </w:r>
      <w:smartTag w:uri="urn:schemas-microsoft-com:office:smarttags" w:element="place">
        <w:smartTag w:uri="urn:schemas-microsoft-com:office:smarttags" w:element="City">
          <w:r w:rsidRPr="003B6AE3">
            <w:rPr>
              <w:sz w:val="20"/>
              <w:szCs w:val="20"/>
            </w:rPr>
            <w:t>Arlington</w:t>
          </w:r>
        </w:smartTag>
      </w:smartTag>
      <w:r w:rsidRPr="003B6AE3">
        <w:rPr>
          <w:sz w:val="20"/>
          <w:szCs w:val="20"/>
        </w:rPr>
        <w:t xml:space="preserve"> is on record as being committed to both the spirit and letter of federal equal opportunity legislation; reference Public Law 92-112 - The Rehabilitation Act of 1973 as amended. With the passage of federal legislation entitled </w:t>
      </w:r>
      <w:r w:rsidRPr="003B6AE3">
        <w:rPr>
          <w:i/>
          <w:iCs/>
          <w:sz w:val="20"/>
          <w:szCs w:val="20"/>
        </w:rPr>
        <w:t>Americans with Disabilities Act (ADA)</w:t>
      </w:r>
      <w:r w:rsidRPr="003B6AE3">
        <w:rPr>
          <w:sz w:val="20"/>
          <w:szCs w:val="20"/>
        </w:rPr>
        <w:t>, pursuant to section 504 of the Rehabilitation Act, there is renewed focus on providing this population with the same opportunities enjoyed by all citizens.</w:t>
      </w:r>
      <w:r>
        <w:rPr>
          <w:sz w:val="20"/>
          <w:szCs w:val="20"/>
        </w:rPr>
        <w:t xml:space="preserve">  </w:t>
      </w:r>
      <w:r w:rsidRPr="003B6AE3">
        <w:rPr>
          <w:sz w:val="20"/>
          <w:szCs w:val="20"/>
        </w:rPr>
        <w:t xml:space="preserve">As a faculty member, I am required by law to provide "reasonable accommodations" to students with disabilities, so as not to discriminate on the basis of that disability. Student responsibility primarily rests with informing faculty of their need for accommodation and in providing </w:t>
      </w:r>
      <w:r w:rsidRPr="003B6AE3">
        <w:rPr>
          <w:bCs/>
          <w:sz w:val="20"/>
          <w:szCs w:val="20"/>
        </w:rPr>
        <w:t>authorized documentation</w:t>
      </w:r>
      <w:r w:rsidRPr="003B6AE3">
        <w:rPr>
          <w:sz w:val="20"/>
          <w:szCs w:val="20"/>
        </w:rPr>
        <w:t xml:space="preserve"> through designated administrative channels.  Information regarding specific diagnostic criteria and policies for obtaining academic accommodations can be found at </w:t>
      </w:r>
      <w:hyperlink r:id="rId13" w:history="1">
        <w:r w:rsidRPr="00144D5D">
          <w:rPr>
            <w:rStyle w:val="Hyperlink"/>
            <w:sz w:val="20"/>
            <w:szCs w:val="20"/>
          </w:rPr>
          <w:t>www.uta.edu/disability</w:t>
        </w:r>
      </w:hyperlink>
      <w:r w:rsidRPr="003B6AE3">
        <w:rPr>
          <w:sz w:val="20"/>
          <w:szCs w:val="20"/>
        </w:rPr>
        <w:t>.</w:t>
      </w:r>
      <w:r>
        <w:rPr>
          <w:sz w:val="20"/>
          <w:szCs w:val="20"/>
        </w:rPr>
        <w:t xml:space="preserve"> </w:t>
      </w:r>
      <w:r w:rsidRPr="003B6AE3">
        <w:rPr>
          <w:sz w:val="20"/>
          <w:szCs w:val="20"/>
        </w:rPr>
        <w:t xml:space="preserve"> Also, you may visit the Office for Students with Disabilities in room 102 of University Hall or call them at (817) 272-3364.</w:t>
      </w:r>
    </w:p>
    <w:p w:rsidR="005D17F6" w:rsidRDefault="005D17F6" w:rsidP="005D17F6">
      <w:pPr>
        <w:tabs>
          <w:tab w:val="left" w:pos="360"/>
        </w:tabs>
        <w:ind w:left="360" w:hanging="360"/>
        <w:rPr>
          <w:bCs/>
          <w:sz w:val="20"/>
          <w:szCs w:val="20"/>
        </w:rPr>
      </w:pPr>
    </w:p>
    <w:p w:rsidR="005D17F6" w:rsidRPr="005320BB" w:rsidRDefault="005D17F6" w:rsidP="005D17F6">
      <w:pPr>
        <w:rPr>
          <w:b/>
          <w:bCs/>
          <w:color w:val="000000"/>
          <w:sz w:val="20"/>
          <w:szCs w:val="20"/>
        </w:rPr>
      </w:pPr>
      <w:r w:rsidRPr="005320BB">
        <w:rPr>
          <w:rFonts w:ascii="Arial" w:hAnsi="Arial" w:cs="Arial"/>
          <w:b/>
          <w:bCs/>
          <w:color w:val="000000"/>
          <w:sz w:val="20"/>
          <w:szCs w:val="20"/>
        </w:rPr>
        <w:t>Student Support Services Available:</w:t>
      </w:r>
    </w:p>
    <w:p w:rsidR="0069270E" w:rsidRDefault="005D17F6" w:rsidP="005D17F6">
      <w:pPr>
        <w:rPr>
          <w:color w:val="000000"/>
          <w:sz w:val="20"/>
          <w:szCs w:val="20"/>
        </w:rPr>
      </w:pPr>
      <w:r w:rsidRPr="005320BB">
        <w:rPr>
          <w:color w:val="000000"/>
          <w:sz w:val="20"/>
          <w:szCs w:val="20"/>
        </w:rPr>
        <w:t xml:space="preserve">The </w:t>
      </w:r>
      <w:smartTag w:uri="urn:schemas-microsoft-com:office:smarttags" w:element="PlaceType">
        <w:r w:rsidRPr="005320BB">
          <w:rPr>
            <w:color w:val="000000"/>
            <w:sz w:val="20"/>
            <w:szCs w:val="20"/>
          </w:rPr>
          <w:t>University</w:t>
        </w:r>
      </w:smartTag>
      <w:r w:rsidRPr="005320BB">
        <w:rPr>
          <w:color w:val="000000"/>
          <w:sz w:val="20"/>
          <w:szCs w:val="20"/>
        </w:rPr>
        <w:t xml:space="preserve"> of </w:t>
      </w:r>
      <w:smartTag w:uri="urn:schemas-microsoft-com:office:smarttags" w:element="PlaceName">
        <w:r w:rsidRPr="005320BB">
          <w:rPr>
            <w:color w:val="000000"/>
            <w:sz w:val="20"/>
            <w:szCs w:val="20"/>
          </w:rPr>
          <w:t>Texas</w:t>
        </w:r>
      </w:smartTag>
      <w:r w:rsidRPr="005320BB">
        <w:rPr>
          <w:color w:val="000000"/>
          <w:sz w:val="20"/>
          <w:szCs w:val="20"/>
        </w:rPr>
        <w:t xml:space="preserve"> at </w:t>
      </w:r>
      <w:smartTag w:uri="urn:schemas-microsoft-com:office:smarttags" w:element="place">
        <w:smartTag w:uri="urn:schemas-microsoft-com:office:smarttags" w:element="City">
          <w:r w:rsidRPr="005320BB">
            <w:rPr>
              <w:color w:val="000000"/>
              <w:sz w:val="20"/>
              <w:szCs w:val="20"/>
            </w:rPr>
            <w:t>Arlington</w:t>
          </w:r>
        </w:smartTag>
      </w:smartTag>
      <w:r w:rsidRPr="005320BB">
        <w:rPr>
          <w:color w:val="000000"/>
          <w:sz w:val="20"/>
          <w:szCs w:val="20"/>
        </w:rPr>
        <w:t xml:space="preserve"> supports a variety of student success programs to help you connect with the University and achieve academic success. These programs include learning assistance, developmental education, advising and mentoring, admission and transition, and federally funded programs. Students requiring assistance academically, personally, or socially should contact the Office of Student Success Programs at 817-272-6107 for more information and appropriate referrals.</w:t>
      </w:r>
    </w:p>
    <w:p w:rsidR="0069270E" w:rsidRDefault="0069270E">
      <w:pPr>
        <w:rPr>
          <w:color w:val="000000"/>
          <w:sz w:val="20"/>
          <w:szCs w:val="20"/>
        </w:rPr>
      </w:pPr>
      <w:r>
        <w:rPr>
          <w:color w:val="000000"/>
          <w:sz w:val="20"/>
          <w:szCs w:val="20"/>
        </w:rPr>
        <w:br w:type="page"/>
      </w:r>
    </w:p>
    <w:p w:rsidR="005D17F6" w:rsidRPr="005320BB" w:rsidRDefault="005D17F6" w:rsidP="005D17F6">
      <w:pPr>
        <w:rPr>
          <w:b/>
          <w:bCs/>
          <w:color w:val="000000"/>
          <w:sz w:val="20"/>
          <w:szCs w:val="20"/>
        </w:rPr>
      </w:pPr>
      <w:r w:rsidRPr="005320BB">
        <w:rPr>
          <w:rFonts w:ascii="Arial" w:hAnsi="Arial" w:cs="Arial"/>
          <w:b/>
          <w:bCs/>
          <w:color w:val="000000"/>
          <w:sz w:val="20"/>
          <w:szCs w:val="20"/>
        </w:rPr>
        <w:lastRenderedPageBreak/>
        <w:t>Final Review Week:</w:t>
      </w:r>
    </w:p>
    <w:p w:rsidR="005D17F6" w:rsidRDefault="005D17F6" w:rsidP="005D17F6">
      <w:pPr>
        <w:rPr>
          <w:color w:val="000000"/>
          <w:sz w:val="20"/>
          <w:szCs w:val="20"/>
        </w:rPr>
      </w:pPr>
      <w:r w:rsidRPr="005320BB">
        <w:rPr>
          <w:color w:val="000000"/>
          <w:sz w:val="20"/>
          <w:szCs w:val="20"/>
        </w:rPr>
        <w:t>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unless specified in the class syllabi. During Final Review Week, an instructor shall not give any examinations constituting 10% or more of the final grade, except makeup tests and laboratory examinations. In addition, no instructor shall give any portion of the final examination during Final Review Week.  Classes are held as scheduled during this week and lectures and presentations may be given.</w:t>
      </w:r>
    </w:p>
    <w:p w:rsidR="0069270E" w:rsidRDefault="0069270E" w:rsidP="005D17F6">
      <w:pPr>
        <w:rPr>
          <w:color w:val="000000"/>
          <w:sz w:val="20"/>
          <w:szCs w:val="20"/>
        </w:rPr>
      </w:pPr>
    </w:p>
    <w:p w:rsidR="005D17F6" w:rsidRPr="0054605B" w:rsidRDefault="005D17F6" w:rsidP="005D17F6">
      <w:pPr>
        <w:rPr>
          <w:b/>
          <w:color w:val="000000"/>
          <w:sz w:val="20"/>
          <w:szCs w:val="20"/>
        </w:rPr>
      </w:pPr>
      <w:r w:rsidRPr="0054605B">
        <w:rPr>
          <w:rFonts w:ascii="Arial" w:hAnsi="Arial" w:cs="Arial"/>
          <w:b/>
          <w:color w:val="000000"/>
          <w:sz w:val="20"/>
          <w:szCs w:val="20"/>
        </w:rPr>
        <w:t>E-Culture Policy:</w:t>
      </w:r>
    </w:p>
    <w:p w:rsidR="005D17F6" w:rsidRDefault="005D17F6" w:rsidP="005D17F6">
      <w:pPr>
        <w:rPr>
          <w:color w:val="000000"/>
          <w:sz w:val="20"/>
          <w:szCs w:val="20"/>
        </w:rPr>
      </w:pPr>
      <w:r w:rsidRPr="00074F4B">
        <w:rPr>
          <w:color w:val="000000"/>
          <w:sz w:val="20"/>
          <w:szCs w:val="20"/>
        </w:rPr>
        <w:t xml:space="preserve">The </w:t>
      </w:r>
      <w:smartTag w:uri="urn:schemas-microsoft-com:office:smarttags" w:element="PlaceType">
        <w:r w:rsidRPr="00074F4B">
          <w:rPr>
            <w:color w:val="000000"/>
            <w:sz w:val="20"/>
            <w:szCs w:val="20"/>
          </w:rPr>
          <w:t>University</w:t>
        </w:r>
      </w:smartTag>
      <w:r w:rsidRPr="00074F4B">
        <w:rPr>
          <w:color w:val="000000"/>
          <w:sz w:val="20"/>
          <w:szCs w:val="20"/>
        </w:rPr>
        <w:t xml:space="preserve"> of </w:t>
      </w:r>
      <w:smartTag w:uri="urn:schemas-microsoft-com:office:smarttags" w:element="PlaceName">
        <w:r w:rsidRPr="00074F4B">
          <w:rPr>
            <w:color w:val="000000"/>
            <w:sz w:val="20"/>
            <w:szCs w:val="20"/>
          </w:rPr>
          <w:t>Texas</w:t>
        </w:r>
      </w:smartTag>
      <w:r w:rsidRPr="00074F4B">
        <w:rPr>
          <w:color w:val="000000"/>
          <w:sz w:val="20"/>
          <w:szCs w:val="20"/>
        </w:rPr>
        <w:t xml:space="preserve"> at </w:t>
      </w:r>
      <w:smartTag w:uri="urn:schemas-microsoft-com:office:smarttags" w:element="City">
        <w:smartTag w:uri="urn:schemas-microsoft-com:office:smarttags" w:element="place">
          <w:r w:rsidRPr="00074F4B">
            <w:rPr>
              <w:color w:val="000000"/>
              <w:sz w:val="20"/>
              <w:szCs w:val="20"/>
            </w:rPr>
            <w:t>Arlington</w:t>
          </w:r>
        </w:smartTag>
      </w:smartTag>
      <w:r w:rsidRPr="00074F4B">
        <w:rPr>
          <w:color w:val="000000"/>
          <w:sz w:val="20"/>
          <w:szCs w:val="20"/>
        </w:rPr>
        <w:t xml:space="preserve"> has adopted the University email address as an official means of communication with students.  Through the use of email, UT-Arlington is able to provide students with relevant and timely information, designed to facilitate student success.  In particular, important information concerning registration, financial aid, payment of bills, and graduation may be sent to students through email.  All students are assigned an email account and information about activating and using it is available at </w:t>
      </w:r>
      <w:hyperlink r:id="rId14" w:history="1">
        <w:r w:rsidRPr="00074F4B">
          <w:rPr>
            <w:rStyle w:val="Hyperlink"/>
            <w:sz w:val="20"/>
            <w:szCs w:val="20"/>
          </w:rPr>
          <w:t>www.uta.edu/email</w:t>
        </w:r>
      </w:hyperlink>
      <w:r w:rsidRPr="00074F4B">
        <w:rPr>
          <w:color w:val="000000"/>
          <w:sz w:val="20"/>
          <w:szCs w:val="20"/>
        </w:rPr>
        <w:t>.  New students (first semester at UTA) are able to activate their email account 24 hours after registering for courses.  There is no additional charge to students for using this account, and it remains active as long as a student is enrolled at UT-Arlington.  Students are responsible for checking their email regularly.</w:t>
      </w:r>
    </w:p>
    <w:p w:rsidR="00523F60" w:rsidRDefault="00523F60">
      <w:pPr>
        <w:rPr>
          <w:color w:val="000000"/>
          <w:sz w:val="20"/>
          <w:szCs w:val="20"/>
        </w:rPr>
      </w:pPr>
    </w:p>
    <w:p w:rsidR="005D17F6" w:rsidRPr="00A47430" w:rsidRDefault="005D17F6" w:rsidP="005D17F6">
      <w:pPr>
        <w:rPr>
          <w:rFonts w:ascii="Arial" w:hAnsi="Arial" w:cs="Arial"/>
          <w:b/>
          <w:sz w:val="20"/>
          <w:szCs w:val="20"/>
        </w:rPr>
      </w:pPr>
      <w:r>
        <w:rPr>
          <w:rFonts w:ascii="Arial" w:hAnsi="Arial" w:cs="Arial"/>
          <w:b/>
          <w:sz w:val="20"/>
          <w:szCs w:val="20"/>
        </w:rPr>
        <w:t>Ethics:</w:t>
      </w:r>
    </w:p>
    <w:p w:rsidR="005D17F6" w:rsidRPr="00353E67" w:rsidRDefault="005D17F6" w:rsidP="005D17F6">
      <w:pPr>
        <w:pStyle w:val="Heading3"/>
        <w:spacing w:before="0" w:beforeAutospacing="0" w:after="0" w:afterAutospacing="0"/>
        <w:rPr>
          <w:sz w:val="20"/>
          <w:szCs w:val="20"/>
        </w:rPr>
      </w:pPr>
      <w:r w:rsidRPr="00353E67">
        <w:rPr>
          <w:sz w:val="20"/>
          <w:szCs w:val="20"/>
        </w:rPr>
        <w:t>Student Responsibility</w:t>
      </w:r>
    </w:p>
    <w:p w:rsidR="005D17F6" w:rsidRPr="00074F4B" w:rsidRDefault="005D17F6" w:rsidP="005D17F6">
      <w:pPr>
        <w:pStyle w:val="NormalWeb"/>
        <w:spacing w:before="0" w:beforeAutospacing="0" w:after="0" w:afterAutospacing="0"/>
        <w:rPr>
          <w:sz w:val="20"/>
          <w:szCs w:val="20"/>
        </w:rPr>
      </w:pPr>
      <w:r w:rsidRPr="00074F4B">
        <w:rPr>
          <w:sz w:val="20"/>
          <w:szCs w:val="20"/>
        </w:rPr>
        <w:t>Undergraduate and graduate students assume full responsibility for knowledge of all University rules, regulations and deadlines published in the Undergraduate and Graduate Catalogs and of all departmental and program requirements concerning their degree programs.</w:t>
      </w:r>
      <w:bookmarkStart w:id="0" w:name="dishonesty"/>
      <w:bookmarkEnd w:id="0"/>
    </w:p>
    <w:p w:rsidR="005D17F6" w:rsidRDefault="005D17F6" w:rsidP="005D17F6">
      <w:pPr>
        <w:pStyle w:val="Heading3"/>
        <w:spacing w:before="0" w:beforeAutospacing="0" w:after="0" w:afterAutospacing="0"/>
        <w:rPr>
          <w:sz w:val="20"/>
          <w:szCs w:val="20"/>
        </w:rPr>
      </w:pPr>
    </w:p>
    <w:p w:rsidR="005D17F6" w:rsidRPr="00353E67" w:rsidRDefault="005D17F6" w:rsidP="005D17F6">
      <w:pPr>
        <w:pStyle w:val="Heading3"/>
        <w:spacing w:before="0" w:beforeAutospacing="0" w:after="0" w:afterAutospacing="0"/>
        <w:rPr>
          <w:sz w:val="20"/>
          <w:szCs w:val="20"/>
        </w:rPr>
      </w:pPr>
      <w:r w:rsidRPr="00353E67">
        <w:rPr>
          <w:sz w:val="20"/>
          <w:szCs w:val="20"/>
        </w:rPr>
        <w:t>Academic Dishonesty</w:t>
      </w:r>
    </w:p>
    <w:p w:rsidR="00DD44BE" w:rsidRDefault="005D17F6" w:rsidP="005D17F6">
      <w:pPr>
        <w:pStyle w:val="NormalWeb"/>
        <w:spacing w:before="0" w:beforeAutospacing="0" w:after="0" w:afterAutospacing="0"/>
        <w:rPr>
          <w:sz w:val="20"/>
          <w:szCs w:val="20"/>
        </w:rPr>
      </w:pPr>
      <w:r w:rsidRPr="00230DAD">
        <w:rPr>
          <w:sz w:val="20"/>
          <w:szCs w:val="20"/>
        </w:rPr>
        <w:t xml:space="preserve">All students are expected to pursue their academic careers with honesty and integrity.  Academic dishonesty includes, but is not limited to, cheating on a test or other coursework, plagiarism (offering the work of another as one's own) and unauthorized collaboration with another person.  Students found responsible for dishonesty in their academic pursuits are subject to penalties that may range from disciplinary probation, suspension or expulsion from the University.  In accordance with the Rules and Regulations of the Board of Regents of The University of Texas System (Part One, Chapter VI), institutional procedures regarding allegations of academic dishonesty are outlined in Part Two, Chapter 2, of the U.T. Arlington Handbook of Operating Procedures. </w:t>
      </w:r>
      <w:r>
        <w:rPr>
          <w:sz w:val="20"/>
          <w:szCs w:val="20"/>
        </w:rPr>
        <w:t xml:space="preserve"> T</w:t>
      </w:r>
      <w:r w:rsidRPr="00230DAD">
        <w:rPr>
          <w:sz w:val="20"/>
          <w:szCs w:val="20"/>
        </w:rPr>
        <w:t xml:space="preserve">his information may be obtained by accessing the Dean of Students' Web site at www.uta.edu/studentaffairs/dos or the Student Judicial Affairs' Web site at www.uta.edu/studentaffairs/judicial affairs. </w:t>
      </w:r>
      <w:r>
        <w:rPr>
          <w:sz w:val="20"/>
          <w:szCs w:val="20"/>
        </w:rPr>
        <w:t xml:space="preserve"> </w:t>
      </w:r>
      <w:r w:rsidRPr="00230DAD">
        <w:rPr>
          <w:sz w:val="20"/>
          <w:szCs w:val="20"/>
        </w:rPr>
        <w:t xml:space="preserve">Copies of each regulation can be obtained in the Dean of Students' Office on the lower level of the </w:t>
      </w:r>
      <w:smartTag w:uri="urn:schemas-microsoft-com:office:smarttags" w:element="place">
        <w:smartTag w:uri="urn:schemas-microsoft-com:office:smarttags" w:element="PlaceType">
          <w:r w:rsidRPr="00230DAD">
            <w:rPr>
              <w:sz w:val="20"/>
              <w:szCs w:val="20"/>
            </w:rPr>
            <w:t>University</w:t>
          </w:r>
        </w:smartTag>
        <w:r w:rsidRPr="00230DAD">
          <w:rPr>
            <w:sz w:val="20"/>
            <w:szCs w:val="20"/>
          </w:rPr>
          <w:t xml:space="preserve"> </w:t>
        </w:r>
        <w:smartTag w:uri="urn:schemas-microsoft-com:office:smarttags" w:element="PlaceType">
          <w:r w:rsidRPr="00230DAD">
            <w:rPr>
              <w:sz w:val="20"/>
              <w:szCs w:val="20"/>
            </w:rPr>
            <w:t>Center</w:t>
          </w:r>
        </w:smartTag>
      </w:smartTag>
      <w:r w:rsidRPr="00230DAD">
        <w:rPr>
          <w:sz w:val="20"/>
          <w:szCs w:val="20"/>
        </w:rPr>
        <w:t>.</w:t>
      </w:r>
    </w:p>
    <w:p w:rsidR="005D17F6" w:rsidRDefault="005D17F6" w:rsidP="005D17F6">
      <w:pPr>
        <w:pStyle w:val="NormalWeb"/>
        <w:spacing w:before="0" w:beforeAutospacing="0" w:after="0" w:afterAutospacing="0"/>
        <w:rPr>
          <w:sz w:val="20"/>
          <w:szCs w:val="20"/>
        </w:rPr>
      </w:pPr>
    </w:p>
    <w:p w:rsidR="005D17F6" w:rsidRPr="007305C1" w:rsidRDefault="005D17F6" w:rsidP="005D17F6">
      <w:pPr>
        <w:rPr>
          <w:b/>
          <w:sz w:val="20"/>
          <w:szCs w:val="20"/>
        </w:rPr>
      </w:pPr>
      <w:r w:rsidRPr="007305C1">
        <w:rPr>
          <w:b/>
          <w:sz w:val="20"/>
          <w:szCs w:val="20"/>
        </w:rPr>
        <w:t>Definitions (UTA Handbook of Operating Procedures)</w:t>
      </w:r>
    </w:p>
    <w:p w:rsidR="005D17F6" w:rsidRPr="00304008" w:rsidRDefault="005D17F6" w:rsidP="005D17F6">
      <w:pPr>
        <w:tabs>
          <w:tab w:val="left" w:pos="360"/>
        </w:tabs>
        <w:rPr>
          <w:sz w:val="20"/>
          <w:szCs w:val="20"/>
        </w:rPr>
      </w:pPr>
      <w:r w:rsidRPr="00353E67">
        <w:rPr>
          <w:sz w:val="20"/>
          <w:szCs w:val="20"/>
        </w:rPr>
        <w:t>F.</w:t>
      </w:r>
      <w:r w:rsidRPr="00353E67">
        <w:rPr>
          <w:sz w:val="20"/>
          <w:szCs w:val="20"/>
        </w:rPr>
        <w:tab/>
        <w:t>scholastic dishonesty, including, but not limited to, cheating on an examination or an assignment, plagiarism, and collusion;</w:t>
      </w:r>
      <w:r w:rsidRPr="00353E67">
        <w:rPr>
          <w:rFonts w:ascii="Arial Black" w:hAnsi="Arial Black"/>
          <w:sz w:val="20"/>
          <w:szCs w:val="20"/>
        </w:rPr>
        <w:t xml:space="preserve"> </w:t>
      </w:r>
    </w:p>
    <w:p w:rsidR="005D17F6" w:rsidRPr="00304008" w:rsidRDefault="005D17F6" w:rsidP="005D17F6">
      <w:pPr>
        <w:rPr>
          <w:sz w:val="20"/>
          <w:szCs w:val="20"/>
        </w:rPr>
      </w:pPr>
    </w:p>
    <w:p w:rsidR="005D17F6" w:rsidRPr="00353E67" w:rsidRDefault="005D17F6" w:rsidP="005D17F6">
      <w:pPr>
        <w:tabs>
          <w:tab w:val="left" w:pos="360"/>
          <w:tab w:val="left" w:pos="720"/>
        </w:tabs>
        <w:ind w:left="720" w:hanging="720"/>
        <w:rPr>
          <w:sz w:val="20"/>
          <w:szCs w:val="20"/>
        </w:rPr>
      </w:pPr>
      <w:r w:rsidRPr="00353E67">
        <w:rPr>
          <w:sz w:val="20"/>
          <w:szCs w:val="20"/>
        </w:rPr>
        <w:t>1.</w:t>
      </w:r>
      <w:r w:rsidRPr="00353E67">
        <w:rPr>
          <w:sz w:val="20"/>
          <w:szCs w:val="20"/>
        </w:rPr>
        <w:tab/>
      </w:r>
      <w:r w:rsidRPr="00353E67">
        <w:rPr>
          <w:i/>
          <w:iCs/>
          <w:sz w:val="20"/>
          <w:szCs w:val="20"/>
        </w:rPr>
        <w:t>cheating on an examination or an assignment</w:t>
      </w:r>
      <w:r w:rsidRPr="00353E67">
        <w:rPr>
          <w:sz w:val="20"/>
          <w:szCs w:val="20"/>
        </w:rPr>
        <w:t xml:space="preserve"> includes:</w:t>
      </w:r>
    </w:p>
    <w:p w:rsidR="005D17F6" w:rsidRPr="00353E67" w:rsidRDefault="005D17F6" w:rsidP="005D17F6">
      <w:pPr>
        <w:tabs>
          <w:tab w:val="left" w:pos="360"/>
          <w:tab w:val="left" w:pos="720"/>
        </w:tabs>
        <w:ind w:left="720" w:hanging="720"/>
        <w:rPr>
          <w:sz w:val="20"/>
          <w:szCs w:val="20"/>
        </w:rPr>
      </w:pPr>
      <w:r w:rsidRPr="00353E67">
        <w:rPr>
          <w:sz w:val="20"/>
          <w:szCs w:val="20"/>
        </w:rPr>
        <w:tab/>
        <w:t>a.</w:t>
      </w:r>
      <w:r w:rsidRPr="00353E67">
        <w:rPr>
          <w:sz w:val="20"/>
          <w:szCs w:val="20"/>
        </w:rPr>
        <w:tab/>
        <w:t>copying the work of another, engaging in written, oral or any other means of communication with another, or giving aid to or seeking aid from another when not permitted by the instructor;</w:t>
      </w:r>
    </w:p>
    <w:p w:rsidR="005D17F6" w:rsidRPr="00353E67" w:rsidRDefault="005D17F6" w:rsidP="005D17F6">
      <w:pPr>
        <w:tabs>
          <w:tab w:val="left" w:pos="360"/>
          <w:tab w:val="left" w:pos="720"/>
        </w:tabs>
        <w:ind w:left="720" w:hanging="720"/>
        <w:rPr>
          <w:sz w:val="20"/>
          <w:szCs w:val="20"/>
        </w:rPr>
      </w:pPr>
      <w:r w:rsidRPr="00353E67">
        <w:rPr>
          <w:sz w:val="20"/>
          <w:szCs w:val="20"/>
        </w:rPr>
        <w:tab/>
        <w:t>b.</w:t>
      </w:r>
      <w:r w:rsidRPr="00353E67">
        <w:rPr>
          <w:sz w:val="20"/>
          <w:szCs w:val="20"/>
        </w:rPr>
        <w:tab/>
        <w:t>using material during an examination or when completing an assignment that is not authorized by the person giving the examination or making the work assignment;</w:t>
      </w:r>
    </w:p>
    <w:p w:rsidR="005D17F6" w:rsidRPr="00353E67" w:rsidRDefault="005D17F6" w:rsidP="005D17F6">
      <w:pPr>
        <w:tabs>
          <w:tab w:val="left" w:pos="360"/>
          <w:tab w:val="left" w:pos="720"/>
        </w:tabs>
        <w:ind w:left="720" w:hanging="720"/>
        <w:rPr>
          <w:sz w:val="20"/>
          <w:szCs w:val="20"/>
        </w:rPr>
      </w:pPr>
      <w:r w:rsidRPr="00353E67">
        <w:rPr>
          <w:sz w:val="20"/>
          <w:szCs w:val="20"/>
        </w:rPr>
        <w:tab/>
        <w:t>c.</w:t>
      </w:r>
      <w:r w:rsidRPr="00353E67">
        <w:rPr>
          <w:sz w:val="20"/>
          <w:szCs w:val="20"/>
        </w:rPr>
        <w:tab/>
        <w:t>taking or attempting to take an examination for another, or allowing another to take or attempt to take an examination for a student;</w:t>
      </w:r>
    </w:p>
    <w:p w:rsidR="005D17F6" w:rsidRPr="00353E67" w:rsidRDefault="005D17F6" w:rsidP="005D17F6">
      <w:pPr>
        <w:tabs>
          <w:tab w:val="left" w:pos="360"/>
          <w:tab w:val="left" w:pos="720"/>
        </w:tabs>
        <w:ind w:left="720" w:hanging="720"/>
        <w:rPr>
          <w:sz w:val="20"/>
          <w:szCs w:val="20"/>
        </w:rPr>
      </w:pPr>
      <w:r w:rsidRPr="00353E67">
        <w:rPr>
          <w:sz w:val="20"/>
          <w:szCs w:val="20"/>
        </w:rPr>
        <w:tab/>
        <w:t>d.</w:t>
      </w:r>
      <w:r w:rsidRPr="00353E67">
        <w:rPr>
          <w:sz w:val="20"/>
          <w:szCs w:val="20"/>
        </w:rPr>
        <w:tab/>
        <w:t>using, obtaining, or attempting to obtain by any means, the whole or any part of an un-administered examination or work assignment;</w:t>
      </w:r>
    </w:p>
    <w:p w:rsidR="005D17F6" w:rsidRPr="00353E67" w:rsidRDefault="005D17F6" w:rsidP="005D17F6">
      <w:pPr>
        <w:tabs>
          <w:tab w:val="left" w:pos="360"/>
          <w:tab w:val="left" w:pos="720"/>
        </w:tabs>
        <w:ind w:left="720" w:hanging="720"/>
        <w:rPr>
          <w:sz w:val="20"/>
          <w:szCs w:val="20"/>
        </w:rPr>
      </w:pPr>
      <w:r w:rsidRPr="00353E67">
        <w:rPr>
          <w:sz w:val="20"/>
          <w:szCs w:val="20"/>
        </w:rPr>
        <w:tab/>
        <w:t>e.</w:t>
      </w:r>
      <w:r w:rsidRPr="00353E67">
        <w:rPr>
          <w:sz w:val="20"/>
          <w:szCs w:val="20"/>
        </w:rPr>
        <w:tab/>
        <w:t>any act designed to give unfair advantage to a student or the attempt to commit such an act;</w:t>
      </w:r>
    </w:p>
    <w:p w:rsidR="005D17F6" w:rsidRPr="00353E67" w:rsidRDefault="005D17F6" w:rsidP="005D17F6">
      <w:pPr>
        <w:tabs>
          <w:tab w:val="left" w:pos="360"/>
          <w:tab w:val="left" w:pos="720"/>
        </w:tabs>
        <w:ind w:left="720" w:hanging="720"/>
        <w:rPr>
          <w:color w:val="000000"/>
          <w:sz w:val="20"/>
          <w:szCs w:val="20"/>
        </w:rPr>
      </w:pPr>
      <w:r w:rsidRPr="00353E67">
        <w:rPr>
          <w:color w:val="000000"/>
          <w:sz w:val="20"/>
          <w:szCs w:val="20"/>
        </w:rPr>
        <w:t>2.</w:t>
      </w:r>
      <w:r w:rsidRPr="00353E67">
        <w:rPr>
          <w:color w:val="000000"/>
          <w:sz w:val="20"/>
          <w:szCs w:val="20"/>
        </w:rPr>
        <w:tab/>
      </w:r>
      <w:r w:rsidRPr="00353E67">
        <w:rPr>
          <w:i/>
          <w:iCs/>
          <w:color w:val="000000"/>
          <w:sz w:val="20"/>
          <w:szCs w:val="20"/>
        </w:rPr>
        <w:t>plagiarism</w:t>
      </w:r>
      <w:r w:rsidRPr="00353E67">
        <w:rPr>
          <w:color w:val="000000"/>
          <w:sz w:val="20"/>
          <w:szCs w:val="20"/>
        </w:rPr>
        <w:t xml:space="preserve"> means the unacknowledged incorporation of the work of another in work that is offered for credit;</w:t>
      </w:r>
    </w:p>
    <w:p w:rsidR="005D17F6" w:rsidRDefault="005D17F6" w:rsidP="005D17F6">
      <w:pPr>
        <w:tabs>
          <w:tab w:val="left" w:pos="360"/>
          <w:tab w:val="left" w:pos="720"/>
        </w:tabs>
        <w:ind w:left="720" w:hanging="720"/>
        <w:rPr>
          <w:color w:val="000000"/>
          <w:sz w:val="20"/>
          <w:szCs w:val="20"/>
        </w:rPr>
      </w:pPr>
      <w:r w:rsidRPr="00353E67">
        <w:rPr>
          <w:color w:val="000000"/>
          <w:sz w:val="20"/>
          <w:szCs w:val="20"/>
        </w:rPr>
        <w:t>3.</w:t>
      </w:r>
      <w:r w:rsidRPr="00353E67">
        <w:rPr>
          <w:color w:val="000000"/>
          <w:sz w:val="20"/>
          <w:szCs w:val="20"/>
        </w:rPr>
        <w:tab/>
      </w:r>
      <w:r w:rsidRPr="00353E67">
        <w:rPr>
          <w:i/>
          <w:iCs/>
          <w:color w:val="000000"/>
          <w:sz w:val="20"/>
          <w:szCs w:val="20"/>
        </w:rPr>
        <w:t>collusion</w:t>
      </w:r>
      <w:r w:rsidRPr="00353E67">
        <w:rPr>
          <w:color w:val="000000"/>
          <w:sz w:val="20"/>
          <w:szCs w:val="20"/>
        </w:rPr>
        <w:t xml:space="preserve"> means the unauthorized collaboration with another in preparing work that is offered for credit</w:t>
      </w:r>
      <w:r>
        <w:rPr>
          <w:color w:val="000000"/>
          <w:sz w:val="20"/>
          <w:szCs w:val="20"/>
        </w:rPr>
        <w:t>.</w:t>
      </w:r>
    </w:p>
    <w:p w:rsidR="005D17F6" w:rsidRDefault="005D17F6" w:rsidP="005D17F6">
      <w:pPr>
        <w:tabs>
          <w:tab w:val="left" w:pos="360"/>
          <w:tab w:val="left" w:pos="720"/>
        </w:tabs>
        <w:ind w:left="720" w:hanging="720"/>
        <w:rPr>
          <w:color w:val="000000"/>
          <w:sz w:val="20"/>
          <w:szCs w:val="20"/>
        </w:rPr>
      </w:pPr>
    </w:p>
    <w:p w:rsidR="00620AA1" w:rsidRDefault="00620AA1" w:rsidP="00620AA1">
      <w:pPr>
        <w:rPr>
          <w:bCs/>
        </w:rPr>
      </w:pPr>
      <w:bookmarkStart w:id="1" w:name="_GoBack"/>
      <w:bookmarkEnd w:id="1"/>
      <w:r>
        <w:rPr>
          <w:bCs/>
        </w:rPr>
        <w:br w:type="page"/>
      </w:r>
    </w:p>
    <w:p w:rsidR="00620AA1" w:rsidRPr="00E35285" w:rsidRDefault="00620AA1" w:rsidP="00620AA1">
      <w:pPr>
        <w:pStyle w:val="BodyText2"/>
        <w:rPr>
          <w:rFonts w:ascii="Times New Roman" w:hAnsi="Times New Roman"/>
        </w:rPr>
      </w:pPr>
      <w:r w:rsidRPr="00E35285">
        <w:rPr>
          <w:rFonts w:ascii="Times New Roman" w:hAnsi="Times New Roman"/>
        </w:rPr>
        <w:lastRenderedPageBreak/>
        <w:t xml:space="preserve">The following is an excerpt from the College of Engineering's statement on Ethics, Professionalism, and Conduct of Engineering Students.  Read the statement carefully, sign it, and return it to your instructor.  You </w:t>
      </w:r>
      <w:r>
        <w:rPr>
          <w:rFonts w:ascii="Times New Roman" w:hAnsi="Times New Roman"/>
        </w:rPr>
        <w:t xml:space="preserve">may make </w:t>
      </w:r>
      <w:r w:rsidRPr="00E35285">
        <w:rPr>
          <w:rFonts w:ascii="Times New Roman" w:hAnsi="Times New Roman"/>
        </w:rPr>
        <w:t>a copy for your records.  Additional copies of this statement can be obtained from your instructor or the Office of the Dean of Engineering.</w:t>
      </w:r>
    </w:p>
    <w:p w:rsidR="00620AA1" w:rsidRPr="00D61AB5" w:rsidRDefault="00620AA1" w:rsidP="00620AA1">
      <w:pPr>
        <w:rPr>
          <w:sz w:val="20"/>
          <w:szCs w:val="20"/>
        </w:rPr>
      </w:pPr>
    </w:p>
    <w:p w:rsidR="00620AA1" w:rsidRPr="00D61AB5" w:rsidRDefault="00620AA1" w:rsidP="00620AA1">
      <w:pPr>
        <w:jc w:val="center"/>
        <w:rPr>
          <w:b/>
          <w:sz w:val="20"/>
          <w:szCs w:val="20"/>
        </w:rPr>
      </w:pPr>
      <w:r w:rsidRPr="00D61AB5">
        <w:rPr>
          <w:b/>
          <w:sz w:val="20"/>
          <w:szCs w:val="20"/>
        </w:rPr>
        <w:t>STATEMENT ON ETHICS, PROFESSIONALISM, AND CONDUCT</w:t>
      </w:r>
    </w:p>
    <w:p w:rsidR="00620AA1" w:rsidRPr="00D61AB5" w:rsidRDefault="00620AA1" w:rsidP="00620AA1">
      <w:pPr>
        <w:jc w:val="center"/>
        <w:rPr>
          <w:b/>
          <w:sz w:val="20"/>
          <w:szCs w:val="20"/>
        </w:rPr>
      </w:pPr>
      <w:r w:rsidRPr="00D61AB5">
        <w:rPr>
          <w:b/>
          <w:sz w:val="20"/>
          <w:szCs w:val="20"/>
        </w:rPr>
        <w:t>FOR ENGINEERING STUDENTS</w:t>
      </w:r>
    </w:p>
    <w:p w:rsidR="00620AA1" w:rsidRPr="00D61AB5" w:rsidRDefault="00620AA1" w:rsidP="00620AA1">
      <w:pPr>
        <w:jc w:val="center"/>
        <w:rPr>
          <w:sz w:val="20"/>
          <w:szCs w:val="20"/>
        </w:rPr>
      </w:pPr>
      <w:smartTag w:uri="urn:schemas-microsoft-com:office:smarttags" w:element="place">
        <w:smartTag w:uri="urn:schemas-microsoft-com:office:smarttags" w:element="PlaceType">
          <w:r w:rsidRPr="00D61AB5">
            <w:rPr>
              <w:sz w:val="20"/>
              <w:szCs w:val="20"/>
            </w:rPr>
            <w:t>COLLEGE</w:t>
          </w:r>
        </w:smartTag>
        <w:r w:rsidRPr="00D61AB5">
          <w:rPr>
            <w:sz w:val="20"/>
            <w:szCs w:val="20"/>
          </w:rPr>
          <w:t xml:space="preserve"> OF </w:t>
        </w:r>
        <w:smartTag w:uri="urn:schemas-microsoft-com:office:smarttags" w:element="PlaceName">
          <w:r w:rsidRPr="00D61AB5">
            <w:rPr>
              <w:sz w:val="20"/>
              <w:szCs w:val="20"/>
            </w:rPr>
            <w:t>ENGINEERING</w:t>
          </w:r>
        </w:smartTag>
      </w:smartTag>
    </w:p>
    <w:p w:rsidR="00620AA1" w:rsidRPr="00D61AB5" w:rsidRDefault="00620AA1" w:rsidP="00620AA1">
      <w:pPr>
        <w:jc w:val="center"/>
        <w:rPr>
          <w:sz w:val="20"/>
          <w:szCs w:val="20"/>
        </w:rPr>
      </w:pPr>
      <w:r w:rsidRPr="00D61AB5">
        <w:rPr>
          <w:sz w:val="20"/>
          <w:szCs w:val="20"/>
        </w:rPr>
        <w:t xml:space="preserve">THE </w:t>
      </w:r>
      <w:smartTag w:uri="urn:schemas-microsoft-com:office:smarttags" w:element="PlaceType">
        <w:r w:rsidRPr="00D61AB5">
          <w:rPr>
            <w:sz w:val="20"/>
            <w:szCs w:val="20"/>
          </w:rPr>
          <w:t>UNIVERSITY</w:t>
        </w:r>
      </w:smartTag>
      <w:r w:rsidRPr="00D61AB5">
        <w:rPr>
          <w:sz w:val="20"/>
          <w:szCs w:val="20"/>
        </w:rPr>
        <w:t xml:space="preserve"> OF </w:t>
      </w:r>
      <w:smartTag w:uri="urn:schemas-microsoft-com:office:smarttags" w:element="PlaceName">
        <w:r w:rsidRPr="00D61AB5">
          <w:rPr>
            <w:sz w:val="20"/>
            <w:szCs w:val="20"/>
          </w:rPr>
          <w:t>TEXAS</w:t>
        </w:r>
      </w:smartTag>
      <w:r w:rsidRPr="00D61AB5">
        <w:rPr>
          <w:sz w:val="20"/>
          <w:szCs w:val="20"/>
        </w:rPr>
        <w:t xml:space="preserve"> AT </w:t>
      </w:r>
      <w:smartTag w:uri="urn:schemas-microsoft-com:office:smarttags" w:element="place">
        <w:smartTag w:uri="urn:schemas-microsoft-com:office:smarttags" w:element="City">
          <w:r w:rsidRPr="00D61AB5">
            <w:rPr>
              <w:sz w:val="20"/>
              <w:szCs w:val="20"/>
            </w:rPr>
            <w:t>ARLINGTON</w:t>
          </w:r>
        </w:smartTag>
      </w:smartTag>
    </w:p>
    <w:p w:rsidR="00620AA1" w:rsidRPr="00D61AB5" w:rsidRDefault="00620AA1" w:rsidP="00620AA1">
      <w:pPr>
        <w:rPr>
          <w:sz w:val="20"/>
          <w:szCs w:val="20"/>
        </w:rPr>
      </w:pPr>
    </w:p>
    <w:p w:rsidR="00620AA1" w:rsidRPr="00D61AB5" w:rsidRDefault="00620AA1" w:rsidP="00620AA1">
      <w:pPr>
        <w:rPr>
          <w:sz w:val="20"/>
          <w:szCs w:val="20"/>
        </w:rPr>
      </w:pPr>
    </w:p>
    <w:p w:rsidR="00620AA1" w:rsidRPr="00D61AB5" w:rsidRDefault="00620AA1" w:rsidP="00620AA1">
      <w:pPr>
        <w:rPr>
          <w:sz w:val="20"/>
          <w:szCs w:val="20"/>
        </w:rPr>
      </w:pPr>
      <w:r w:rsidRPr="00D61AB5">
        <w:rPr>
          <w:sz w:val="20"/>
          <w:szCs w:val="20"/>
        </w:rPr>
        <w:t>The College cannot and will not tolerate any form of academic dishonesty by its students.  This includes, but is not limited to cheating on examination, plagiarism, or collusion.</w:t>
      </w:r>
    </w:p>
    <w:p w:rsidR="00620AA1" w:rsidRPr="00D61AB5" w:rsidRDefault="00620AA1" w:rsidP="00620AA1">
      <w:pPr>
        <w:rPr>
          <w:sz w:val="20"/>
          <w:szCs w:val="20"/>
        </w:rPr>
      </w:pPr>
    </w:p>
    <w:p w:rsidR="00620AA1" w:rsidRPr="00D61AB5" w:rsidRDefault="00620AA1" w:rsidP="00620AA1">
      <w:pPr>
        <w:rPr>
          <w:sz w:val="20"/>
          <w:szCs w:val="20"/>
        </w:rPr>
      </w:pPr>
    </w:p>
    <w:p w:rsidR="00620AA1" w:rsidRPr="00D61AB5" w:rsidRDefault="00620AA1" w:rsidP="00620AA1">
      <w:pPr>
        <w:rPr>
          <w:sz w:val="20"/>
          <w:szCs w:val="20"/>
        </w:rPr>
      </w:pPr>
      <w:r w:rsidRPr="00D61AB5">
        <w:rPr>
          <w:b/>
          <w:sz w:val="20"/>
          <w:szCs w:val="20"/>
        </w:rPr>
        <w:t>Cheating</w:t>
      </w:r>
      <w:r w:rsidRPr="00D61AB5">
        <w:rPr>
          <w:sz w:val="20"/>
          <w:szCs w:val="20"/>
        </w:rPr>
        <w:t xml:space="preserve"> on an examination includes:</w:t>
      </w:r>
    </w:p>
    <w:p w:rsidR="00620AA1" w:rsidRPr="00D61AB5" w:rsidRDefault="00620AA1" w:rsidP="00620AA1">
      <w:pPr>
        <w:pStyle w:val="BodyTextIndent"/>
        <w:ind w:left="720" w:hanging="360"/>
        <w:rPr>
          <w:rFonts w:ascii="Times New Roman" w:hAnsi="Times New Roman"/>
          <w:sz w:val="20"/>
        </w:rPr>
      </w:pPr>
      <w:r w:rsidRPr="00D61AB5">
        <w:rPr>
          <w:rFonts w:ascii="Times New Roman" w:hAnsi="Times New Roman"/>
          <w:sz w:val="20"/>
        </w:rPr>
        <w:t>1.</w:t>
      </w:r>
      <w:r w:rsidRPr="00D61AB5">
        <w:rPr>
          <w:rFonts w:ascii="Times New Roman" w:hAnsi="Times New Roman"/>
          <w:sz w:val="20"/>
        </w:rPr>
        <w:tab/>
        <w:t>Copying from another's paper, any means of communication with another during examination, giving aid to or receiving aid from another during examination;</w:t>
      </w:r>
    </w:p>
    <w:p w:rsidR="00620AA1" w:rsidRPr="00D61AB5" w:rsidRDefault="00620AA1" w:rsidP="00620AA1">
      <w:pPr>
        <w:ind w:left="720" w:hanging="360"/>
        <w:rPr>
          <w:sz w:val="20"/>
          <w:szCs w:val="20"/>
        </w:rPr>
      </w:pPr>
      <w:r w:rsidRPr="00D61AB5">
        <w:rPr>
          <w:sz w:val="20"/>
          <w:szCs w:val="20"/>
        </w:rPr>
        <w:t>2.</w:t>
      </w:r>
      <w:r w:rsidRPr="00D61AB5">
        <w:rPr>
          <w:sz w:val="20"/>
          <w:szCs w:val="20"/>
        </w:rPr>
        <w:tab/>
        <w:t>Using any material during examination that is unauthorized by the proctor;</w:t>
      </w:r>
    </w:p>
    <w:p w:rsidR="00620AA1" w:rsidRPr="00D61AB5" w:rsidRDefault="00620AA1" w:rsidP="00620AA1">
      <w:pPr>
        <w:ind w:left="720" w:hanging="360"/>
        <w:rPr>
          <w:sz w:val="20"/>
          <w:szCs w:val="20"/>
        </w:rPr>
      </w:pPr>
      <w:r w:rsidRPr="00D61AB5">
        <w:rPr>
          <w:sz w:val="20"/>
          <w:szCs w:val="20"/>
        </w:rPr>
        <w:t>3.</w:t>
      </w:r>
      <w:r w:rsidRPr="00D61AB5">
        <w:rPr>
          <w:sz w:val="20"/>
          <w:szCs w:val="20"/>
        </w:rPr>
        <w:tab/>
        <w:t>Taking or attempting to take an examination for another student or allowing another student to take or attempt to take an examination for oneself.</w:t>
      </w:r>
    </w:p>
    <w:p w:rsidR="00620AA1" w:rsidRPr="00D61AB5" w:rsidRDefault="00620AA1" w:rsidP="00620AA1">
      <w:pPr>
        <w:ind w:left="720" w:hanging="360"/>
        <w:rPr>
          <w:sz w:val="20"/>
          <w:szCs w:val="20"/>
        </w:rPr>
      </w:pPr>
      <w:r w:rsidRPr="00D61AB5">
        <w:rPr>
          <w:sz w:val="20"/>
          <w:szCs w:val="20"/>
        </w:rPr>
        <w:t>4.</w:t>
      </w:r>
      <w:r w:rsidRPr="00D61AB5">
        <w:rPr>
          <w:sz w:val="20"/>
          <w:szCs w:val="20"/>
        </w:rPr>
        <w:tab/>
        <w:t>Using, obtaining, or attempting to obtain by any means the whole or any part of an un</w:t>
      </w:r>
      <w:r>
        <w:rPr>
          <w:sz w:val="20"/>
          <w:szCs w:val="20"/>
        </w:rPr>
        <w:t>-</w:t>
      </w:r>
      <w:r w:rsidRPr="00D61AB5">
        <w:rPr>
          <w:sz w:val="20"/>
          <w:szCs w:val="20"/>
        </w:rPr>
        <w:t>administered examination.</w:t>
      </w:r>
    </w:p>
    <w:p w:rsidR="00620AA1" w:rsidRPr="00D61AB5" w:rsidRDefault="00620AA1" w:rsidP="00620AA1">
      <w:pPr>
        <w:rPr>
          <w:sz w:val="20"/>
          <w:szCs w:val="20"/>
        </w:rPr>
      </w:pPr>
      <w:r w:rsidRPr="00D61AB5">
        <w:rPr>
          <w:b/>
          <w:sz w:val="20"/>
          <w:szCs w:val="20"/>
        </w:rPr>
        <w:t>Plagiarism</w:t>
      </w:r>
      <w:r w:rsidRPr="00D61AB5">
        <w:rPr>
          <w:sz w:val="20"/>
          <w:szCs w:val="20"/>
        </w:rPr>
        <w:t xml:space="preserve"> is the unacknowledged incorporation of another's work into work which the student offers for credit.</w:t>
      </w:r>
    </w:p>
    <w:p w:rsidR="00620AA1" w:rsidRPr="00D61AB5" w:rsidRDefault="00620AA1" w:rsidP="00620AA1">
      <w:pPr>
        <w:rPr>
          <w:sz w:val="20"/>
          <w:szCs w:val="20"/>
        </w:rPr>
      </w:pPr>
      <w:r w:rsidRPr="00D61AB5">
        <w:rPr>
          <w:b/>
          <w:sz w:val="20"/>
          <w:szCs w:val="20"/>
        </w:rPr>
        <w:t>Collusion</w:t>
      </w:r>
      <w:r w:rsidRPr="00D61AB5">
        <w:rPr>
          <w:sz w:val="20"/>
          <w:szCs w:val="20"/>
        </w:rPr>
        <w:t xml:space="preserve"> is the unauthorized collaboration of another in preparing work that a student offers for credit.</w:t>
      </w:r>
    </w:p>
    <w:p w:rsidR="00620AA1" w:rsidRPr="00D61AB5" w:rsidRDefault="00620AA1" w:rsidP="00620AA1">
      <w:pPr>
        <w:rPr>
          <w:sz w:val="20"/>
          <w:szCs w:val="20"/>
        </w:rPr>
      </w:pPr>
    </w:p>
    <w:p w:rsidR="00620AA1" w:rsidRPr="00D61AB5" w:rsidRDefault="00620AA1" w:rsidP="00620AA1">
      <w:pPr>
        <w:rPr>
          <w:sz w:val="20"/>
          <w:szCs w:val="20"/>
        </w:rPr>
      </w:pPr>
    </w:p>
    <w:p w:rsidR="00620AA1" w:rsidRPr="00D61AB5" w:rsidRDefault="00620AA1" w:rsidP="00620AA1">
      <w:pPr>
        <w:pStyle w:val="BodyText"/>
        <w:spacing w:line="240" w:lineRule="auto"/>
        <w:rPr>
          <w:rFonts w:ascii="Times New Roman" w:hAnsi="Times New Roman"/>
          <w:sz w:val="20"/>
        </w:rPr>
      </w:pPr>
      <w:r w:rsidRPr="00D61AB5">
        <w:rPr>
          <w:rFonts w:ascii="Times New Roman" w:hAnsi="Times New Roman"/>
          <w:sz w:val="20"/>
        </w:rPr>
        <w:t>I have read and I understand the above statement.</w:t>
      </w:r>
    </w:p>
    <w:p w:rsidR="00620AA1" w:rsidRPr="00D61AB5" w:rsidRDefault="00620AA1" w:rsidP="00620AA1">
      <w:pPr>
        <w:pStyle w:val="BodyText"/>
        <w:spacing w:line="240" w:lineRule="auto"/>
        <w:rPr>
          <w:rFonts w:ascii="Times New Roman" w:hAnsi="Times New Roman"/>
          <w:sz w:val="20"/>
        </w:rPr>
      </w:pPr>
    </w:p>
    <w:p w:rsidR="00620AA1" w:rsidRPr="00D61AB5" w:rsidRDefault="00620AA1" w:rsidP="00620AA1">
      <w:pPr>
        <w:pStyle w:val="BodyText"/>
        <w:spacing w:line="240" w:lineRule="auto"/>
        <w:rPr>
          <w:rFonts w:ascii="Times New Roman" w:hAnsi="Times New Roman"/>
          <w:sz w:val="20"/>
        </w:rPr>
      </w:pPr>
      <w:r w:rsidRPr="00D61AB5">
        <w:rPr>
          <w:rFonts w:ascii="Times New Roman" w:hAnsi="Times New Roman"/>
          <w:sz w:val="20"/>
        </w:rPr>
        <w:t>In addition, I understand that, in order to ensure fairness to all students, exams will be proctored and possibly videotaped.</w:t>
      </w:r>
    </w:p>
    <w:p w:rsidR="00620AA1" w:rsidRPr="00D61AB5" w:rsidRDefault="00620AA1" w:rsidP="00620AA1">
      <w:pPr>
        <w:rPr>
          <w:sz w:val="20"/>
          <w:szCs w:val="20"/>
        </w:rPr>
      </w:pPr>
    </w:p>
    <w:p w:rsidR="00620AA1" w:rsidRPr="00D61AB5" w:rsidRDefault="00620AA1" w:rsidP="00620AA1">
      <w:pPr>
        <w:tabs>
          <w:tab w:val="left" w:pos="3060"/>
        </w:tabs>
        <w:ind w:left="360"/>
        <w:rPr>
          <w:sz w:val="20"/>
          <w:szCs w:val="20"/>
        </w:rPr>
      </w:pPr>
      <w:r w:rsidRPr="00D61AB5">
        <w:rPr>
          <w:sz w:val="20"/>
          <w:szCs w:val="20"/>
        </w:rPr>
        <w:t xml:space="preserve">Course </w:t>
      </w:r>
      <w:r>
        <w:rPr>
          <w:sz w:val="20"/>
          <w:szCs w:val="20"/>
        </w:rPr>
        <w:t xml:space="preserve">and section </w:t>
      </w:r>
      <w:r w:rsidRPr="00D61AB5">
        <w:rPr>
          <w:sz w:val="20"/>
          <w:szCs w:val="20"/>
        </w:rPr>
        <w:t>number:</w:t>
      </w:r>
      <w:r w:rsidRPr="00D61AB5">
        <w:rPr>
          <w:sz w:val="20"/>
          <w:szCs w:val="20"/>
        </w:rPr>
        <w:tab/>
        <w:t>__</w:t>
      </w:r>
      <w:r>
        <w:rPr>
          <w:sz w:val="20"/>
          <w:szCs w:val="20"/>
        </w:rPr>
        <w:t>__EE 2415-001/101/102_____________</w:t>
      </w:r>
    </w:p>
    <w:p w:rsidR="00620AA1" w:rsidRDefault="00620AA1" w:rsidP="00620AA1">
      <w:pPr>
        <w:ind w:left="360"/>
        <w:rPr>
          <w:sz w:val="20"/>
          <w:szCs w:val="20"/>
        </w:rPr>
      </w:pPr>
    </w:p>
    <w:p w:rsidR="00620AA1" w:rsidRDefault="00620AA1" w:rsidP="00620AA1">
      <w:pPr>
        <w:ind w:left="360"/>
        <w:rPr>
          <w:sz w:val="20"/>
          <w:szCs w:val="20"/>
        </w:rPr>
      </w:pPr>
    </w:p>
    <w:p w:rsidR="00620AA1" w:rsidRDefault="00620AA1" w:rsidP="00620AA1">
      <w:pPr>
        <w:tabs>
          <w:tab w:val="left" w:pos="3060"/>
        </w:tabs>
        <w:ind w:left="360"/>
        <w:rPr>
          <w:sz w:val="20"/>
          <w:szCs w:val="20"/>
        </w:rPr>
      </w:pPr>
      <w:r>
        <w:rPr>
          <w:sz w:val="20"/>
          <w:szCs w:val="20"/>
        </w:rPr>
        <w:t>Date:</w:t>
      </w:r>
      <w:r>
        <w:rPr>
          <w:sz w:val="20"/>
          <w:szCs w:val="20"/>
        </w:rPr>
        <w:tab/>
      </w:r>
      <w:r w:rsidRPr="00D61AB5">
        <w:rPr>
          <w:sz w:val="20"/>
          <w:szCs w:val="20"/>
        </w:rPr>
        <w:t>_______________</w:t>
      </w:r>
      <w:r>
        <w:rPr>
          <w:sz w:val="20"/>
          <w:szCs w:val="20"/>
        </w:rPr>
        <w:t>_______</w:t>
      </w:r>
      <w:r w:rsidRPr="00D61AB5">
        <w:rPr>
          <w:sz w:val="20"/>
          <w:szCs w:val="20"/>
        </w:rPr>
        <w:t>___________</w:t>
      </w:r>
      <w:r>
        <w:rPr>
          <w:sz w:val="20"/>
          <w:szCs w:val="20"/>
        </w:rPr>
        <w:t>__</w:t>
      </w:r>
    </w:p>
    <w:p w:rsidR="00620AA1" w:rsidRDefault="00620AA1" w:rsidP="00620AA1">
      <w:pPr>
        <w:ind w:left="360"/>
        <w:rPr>
          <w:sz w:val="20"/>
          <w:szCs w:val="20"/>
        </w:rPr>
      </w:pPr>
    </w:p>
    <w:p w:rsidR="00620AA1" w:rsidRPr="00D61AB5" w:rsidRDefault="00620AA1" w:rsidP="00620AA1">
      <w:pPr>
        <w:ind w:left="360"/>
        <w:rPr>
          <w:sz w:val="20"/>
          <w:szCs w:val="20"/>
        </w:rPr>
      </w:pPr>
    </w:p>
    <w:p w:rsidR="00620AA1" w:rsidRPr="00D61AB5" w:rsidRDefault="00620AA1" w:rsidP="00620AA1">
      <w:pPr>
        <w:tabs>
          <w:tab w:val="left" w:pos="3060"/>
        </w:tabs>
        <w:ind w:left="360"/>
        <w:rPr>
          <w:sz w:val="20"/>
          <w:szCs w:val="20"/>
        </w:rPr>
      </w:pPr>
      <w:r w:rsidRPr="00D61AB5">
        <w:rPr>
          <w:sz w:val="20"/>
          <w:szCs w:val="20"/>
        </w:rPr>
        <w:t>Student's signature:</w:t>
      </w:r>
      <w:r w:rsidRPr="00D61AB5">
        <w:rPr>
          <w:sz w:val="20"/>
          <w:szCs w:val="20"/>
        </w:rPr>
        <w:tab/>
        <w:t>__</w:t>
      </w:r>
      <w:r>
        <w:rPr>
          <w:sz w:val="20"/>
          <w:szCs w:val="20"/>
        </w:rPr>
        <w:t>_________________________________</w:t>
      </w:r>
    </w:p>
    <w:p w:rsidR="00620AA1" w:rsidRDefault="00620AA1" w:rsidP="00620AA1">
      <w:pPr>
        <w:ind w:left="360"/>
        <w:rPr>
          <w:sz w:val="20"/>
          <w:szCs w:val="20"/>
        </w:rPr>
      </w:pPr>
    </w:p>
    <w:p w:rsidR="00620AA1" w:rsidRPr="00D61AB5" w:rsidRDefault="00620AA1" w:rsidP="00620AA1">
      <w:pPr>
        <w:ind w:left="360"/>
        <w:rPr>
          <w:sz w:val="20"/>
          <w:szCs w:val="20"/>
        </w:rPr>
      </w:pPr>
    </w:p>
    <w:p w:rsidR="00620AA1" w:rsidRPr="00D61AB5" w:rsidRDefault="00620AA1" w:rsidP="00620AA1">
      <w:pPr>
        <w:tabs>
          <w:tab w:val="left" w:pos="3060"/>
        </w:tabs>
        <w:ind w:left="360"/>
        <w:rPr>
          <w:sz w:val="20"/>
          <w:szCs w:val="20"/>
        </w:rPr>
      </w:pPr>
      <w:r w:rsidRPr="00D61AB5">
        <w:rPr>
          <w:sz w:val="20"/>
          <w:szCs w:val="20"/>
        </w:rPr>
        <w:t>Student's name, printed:</w:t>
      </w:r>
      <w:r w:rsidRPr="00D61AB5">
        <w:rPr>
          <w:sz w:val="20"/>
          <w:szCs w:val="20"/>
        </w:rPr>
        <w:tab/>
        <w:t>_____________________________</w:t>
      </w:r>
      <w:r>
        <w:rPr>
          <w:sz w:val="20"/>
          <w:szCs w:val="20"/>
        </w:rPr>
        <w:t>__</w:t>
      </w:r>
      <w:r w:rsidRPr="00D61AB5">
        <w:rPr>
          <w:sz w:val="20"/>
          <w:szCs w:val="20"/>
        </w:rPr>
        <w:t>____</w:t>
      </w:r>
    </w:p>
    <w:p w:rsidR="00620AA1" w:rsidRDefault="00620AA1" w:rsidP="00620AA1">
      <w:pPr>
        <w:ind w:left="360"/>
        <w:rPr>
          <w:sz w:val="20"/>
          <w:szCs w:val="20"/>
        </w:rPr>
      </w:pPr>
    </w:p>
    <w:p w:rsidR="00620AA1" w:rsidRPr="00D61AB5" w:rsidRDefault="00620AA1" w:rsidP="00620AA1">
      <w:pPr>
        <w:ind w:left="360"/>
        <w:rPr>
          <w:sz w:val="20"/>
          <w:szCs w:val="20"/>
        </w:rPr>
      </w:pPr>
    </w:p>
    <w:p w:rsidR="00620AA1" w:rsidRPr="00D61AB5" w:rsidRDefault="00620AA1" w:rsidP="00620AA1">
      <w:pPr>
        <w:tabs>
          <w:tab w:val="left" w:pos="3060"/>
        </w:tabs>
        <w:ind w:left="360"/>
        <w:rPr>
          <w:sz w:val="20"/>
          <w:szCs w:val="20"/>
        </w:rPr>
      </w:pPr>
      <w:r w:rsidRPr="00D61AB5">
        <w:rPr>
          <w:sz w:val="20"/>
          <w:szCs w:val="20"/>
        </w:rPr>
        <w:t>Student’s ID number:</w:t>
      </w:r>
      <w:r w:rsidRPr="00D61AB5">
        <w:rPr>
          <w:sz w:val="20"/>
          <w:szCs w:val="20"/>
        </w:rPr>
        <w:tab/>
      </w:r>
      <w:r>
        <w:rPr>
          <w:sz w:val="20"/>
          <w:szCs w:val="20"/>
        </w:rPr>
        <w:t>_________</w:t>
      </w:r>
      <w:r w:rsidRPr="00D61AB5">
        <w:rPr>
          <w:sz w:val="20"/>
          <w:szCs w:val="20"/>
        </w:rPr>
        <w:t>__________________</w:t>
      </w:r>
      <w:r>
        <w:rPr>
          <w:sz w:val="20"/>
          <w:szCs w:val="20"/>
        </w:rPr>
        <w:t>__</w:t>
      </w:r>
      <w:r w:rsidRPr="00D61AB5">
        <w:rPr>
          <w:sz w:val="20"/>
          <w:szCs w:val="20"/>
        </w:rPr>
        <w:t>______</w:t>
      </w:r>
    </w:p>
    <w:p w:rsidR="00620AA1" w:rsidRDefault="00620AA1" w:rsidP="00620AA1">
      <w:pPr>
        <w:ind w:left="360"/>
        <w:rPr>
          <w:sz w:val="20"/>
          <w:szCs w:val="20"/>
        </w:rPr>
      </w:pPr>
    </w:p>
    <w:p w:rsidR="00620AA1" w:rsidRPr="00D61AB5" w:rsidRDefault="00620AA1" w:rsidP="00620AA1">
      <w:pPr>
        <w:ind w:left="360"/>
        <w:rPr>
          <w:sz w:val="20"/>
          <w:szCs w:val="20"/>
        </w:rPr>
      </w:pPr>
    </w:p>
    <w:p w:rsidR="00620AA1" w:rsidRPr="00D61AB5" w:rsidRDefault="00620AA1" w:rsidP="00620AA1">
      <w:pPr>
        <w:tabs>
          <w:tab w:val="left" w:pos="3060"/>
        </w:tabs>
        <w:ind w:left="360"/>
        <w:rPr>
          <w:sz w:val="20"/>
          <w:szCs w:val="20"/>
        </w:rPr>
      </w:pPr>
      <w:r w:rsidRPr="00D61AB5">
        <w:rPr>
          <w:sz w:val="20"/>
          <w:szCs w:val="20"/>
        </w:rPr>
        <w:t xml:space="preserve">Student’s </w:t>
      </w:r>
      <w:r>
        <w:rPr>
          <w:sz w:val="20"/>
          <w:szCs w:val="20"/>
        </w:rPr>
        <w:t>e-mail address:</w:t>
      </w:r>
      <w:r>
        <w:rPr>
          <w:sz w:val="20"/>
          <w:szCs w:val="20"/>
        </w:rPr>
        <w:tab/>
      </w:r>
      <w:r w:rsidRPr="00D61AB5">
        <w:rPr>
          <w:sz w:val="20"/>
          <w:szCs w:val="20"/>
        </w:rPr>
        <w:t>_________________</w:t>
      </w:r>
      <w:r>
        <w:rPr>
          <w:sz w:val="20"/>
          <w:szCs w:val="20"/>
        </w:rPr>
        <w:t>____________</w:t>
      </w:r>
      <w:r w:rsidRPr="00D61AB5">
        <w:rPr>
          <w:sz w:val="20"/>
          <w:szCs w:val="20"/>
        </w:rPr>
        <w:t>______</w:t>
      </w:r>
    </w:p>
    <w:p w:rsidR="00620AA1" w:rsidRPr="00D61AB5" w:rsidRDefault="00620AA1" w:rsidP="00620AA1">
      <w:pPr>
        <w:tabs>
          <w:tab w:val="left" w:pos="360"/>
        </w:tabs>
        <w:ind w:left="360" w:hanging="360"/>
        <w:rPr>
          <w:bCs/>
          <w:sz w:val="20"/>
          <w:szCs w:val="20"/>
        </w:rPr>
      </w:pPr>
      <w:r>
        <w:rPr>
          <w:bCs/>
          <w:sz w:val="20"/>
          <w:szCs w:val="20"/>
        </w:rPr>
        <w:tab/>
        <w:t>(please print clearly)</w:t>
      </w:r>
    </w:p>
    <w:p w:rsidR="00620AA1" w:rsidRPr="00540173" w:rsidRDefault="00620AA1" w:rsidP="00620AA1">
      <w:pPr>
        <w:tabs>
          <w:tab w:val="left" w:pos="360"/>
        </w:tabs>
        <w:ind w:left="360" w:hanging="360"/>
        <w:rPr>
          <w:sz w:val="20"/>
          <w:szCs w:val="20"/>
        </w:rPr>
      </w:pPr>
    </w:p>
    <w:p w:rsidR="00620AA1" w:rsidRPr="00540173" w:rsidRDefault="00620AA1" w:rsidP="00620AA1">
      <w:pPr>
        <w:rPr>
          <w:bCs/>
          <w:sz w:val="20"/>
          <w:szCs w:val="20"/>
        </w:rPr>
      </w:pPr>
      <w:r>
        <w:rPr>
          <w:bCs/>
          <w:sz w:val="20"/>
          <w:szCs w:val="20"/>
        </w:rPr>
        <w:t>Detach this page and return it to the instructor or GTA.</w:t>
      </w:r>
    </w:p>
    <w:sectPr w:rsidR="00620AA1" w:rsidRPr="00540173" w:rsidSect="00885E09">
      <w:footerReference w:type="even" r:id="rId15"/>
      <w:footerReference w:type="default" r:id="rId16"/>
      <w:type w:val="continuous"/>
      <w:pgSz w:w="12240" w:h="15840" w:code="1"/>
      <w:pgMar w:top="1440" w:right="1152"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E13" w:rsidRDefault="007C5E13">
      <w:r>
        <w:separator/>
      </w:r>
    </w:p>
  </w:endnote>
  <w:endnote w:type="continuationSeparator" w:id="0">
    <w:p w:rsidR="007C5E13" w:rsidRDefault="007C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F9" w:rsidRDefault="00AB7AF9" w:rsidP="007831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7AF9" w:rsidRDefault="00AB7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F9" w:rsidRPr="00966ED9" w:rsidRDefault="00AB7AF9" w:rsidP="007831B0">
    <w:pPr>
      <w:pStyle w:val="Footer"/>
      <w:framePr w:wrap="around" w:vAnchor="text" w:hAnchor="margin" w:xAlign="center" w:y="1"/>
      <w:rPr>
        <w:rStyle w:val="PageNumber"/>
        <w:i/>
        <w:sz w:val="20"/>
        <w:szCs w:val="20"/>
      </w:rPr>
    </w:pPr>
    <w:r w:rsidRPr="00966ED9">
      <w:rPr>
        <w:rStyle w:val="PageNumber"/>
        <w:i/>
        <w:sz w:val="20"/>
        <w:szCs w:val="20"/>
      </w:rPr>
      <w:fldChar w:fldCharType="begin"/>
    </w:r>
    <w:r w:rsidRPr="00966ED9">
      <w:rPr>
        <w:rStyle w:val="PageNumber"/>
        <w:i/>
        <w:sz w:val="20"/>
        <w:szCs w:val="20"/>
      </w:rPr>
      <w:instrText xml:space="preserve">PAGE  </w:instrText>
    </w:r>
    <w:r w:rsidRPr="00966ED9">
      <w:rPr>
        <w:rStyle w:val="PageNumber"/>
        <w:i/>
        <w:sz w:val="20"/>
        <w:szCs w:val="20"/>
      </w:rPr>
      <w:fldChar w:fldCharType="separate"/>
    </w:r>
    <w:r w:rsidR="0069270E">
      <w:rPr>
        <w:rStyle w:val="PageNumber"/>
        <w:i/>
        <w:noProof/>
        <w:sz w:val="20"/>
        <w:szCs w:val="20"/>
      </w:rPr>
      <w:t>- 8 -</w:t>
    </w:r>
    <w:r w:rsidRPr="00966ED9">
      <w:rPr>
        <w:rStyle w:val="PageNumber"/>
        <w:i/>
        <w:sz w:val="20"/>
        <w:szCs w:val="20"/>
      </w:rPr>
      <w:fldChar w:fldCharType="end"/>
    </w:r>
  </w:p>
  <w:p w:rsidR="00AB7AF9" w:rsidRDefault="00AB7AF9" w:rsidP="000F5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E13" w:rsidRDefault="007C5E13">
      <w:r>
        <w:separator/>
      </w:r>
    </w:p>
  </w:footnote>
  <w:footnote w:type="continuationSeparator" w:id="0">
    <w:p w:rsidR="007C5E13" w:rsidRDefault="007C5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B1AD5"/>
    <w:multiLevelType w:val="multilevel"/>
    <w:tmpl w:val="2F32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icrosoftWorksTaskID" w:val="0"/>
  </w:docVars>
  <w:rsids>
    <w:rsidRoot w:val="002E7873"/>
    <w:rsid w:val="00020E81"/>
    <w:rsid w:val="0002207E"/>
    <w:rsid w:val="000226CE"/>
    <w:rsid w:val="000247D1"/>
    <w:rsid w:val="0002700E"/>
    <w:rsid w:val="00033F58"/>
    <w:rsid w:val="00034633"/>
    <w:rsid w:val="00040496"/>
    <w:rsid w:val="00042A0A"/>
    <w:rsid w:val="00045427"/>
    <w:rsid w:val="00045511"/>
    <w:rsid w:val="00046670"/>
    <w:rsid w:val="00051714"/>
    <w:rsid w:val="0005629B"/>
    <w:rsid w:val="0008365E"/>
    <w:rsid w:val="00087AA7"/>
    <w:rsid w:val="00091139"/>
    <w:rsid w:val="000A71A6"/>
    <w:rsid w:val="000C655E"/>
    <w:rsid w:val="000C7074"/>
    <w:rsid w:val="000D24C5"/>
    <w:rsid w:val="000E44A0"/>
    <w:rsid w:val="000F2EC1"/>
    <w:rsid w:val="000F553D"/>
    <w:rsid w:val="000F5BD6"/>
    <w:rsid w:val="001031AB"/>
    <w:rsid w:val="00105DD5"/>
    <w:rsid w:val="001063C2"/>
    <w:rsid w:val="0011362A"/>
    <w:rsid w:val="00123EAE"/>
    <w:rsid w:val="00135381"/>
    <w:rsid w:val="00136519"/>
    <w:rsid w:val="001431B1"/>
    <w:rsid w:val="00144774"/>
    <w:rsid w:val="00154E4A"/>
    <w:rsid w:val="00173080"/>
    <w:rsid w:val="00182598"/>
    <w:rsid w:val="00185457"/>
    <w:rsid w:val="001B01A0"/>
    <w:rsid w:val="001B4AEC"/>
    <w:rsid w:val="001B512A"/>
    <w:rsid w:val="001B6BE4"/>
    <w:rsid w:val="001D6BE5"/>
    <w:rsid w:val="001D6EF5"/>
    <w:rsid w:val="0020150D"/>
    <w:rsid w:val="00204516"/>
    <w:rsid w:val="0021233E"/>
    <w:rsid w:val="00217EDF"/>
    <w:rsid w:val="002258E4"/>
    <w:rsid w:val="00230DAD"/>
    <w:rsid w:val="00240212"/>
    <w:rsid w:val="002630E5"/>
    <w:rsid w:val="002913CA"/>
    <w:rsid w:val="00294B98"/>
    <w:rsid w:val="002A4FAE"/>
    <w:rsid w:val="002C5AD1"/>
    <w:rsid w:val="002C76A5"/>
    <w:rsid w:val="002D72FE"/>
    <w:rsid w:val="002E2820"/>
    <w:rsid w:val="002E3448"/>
    <w:rsid w:val="002E7873"/>
    <w:rsid w:val="003000D1"/>
    <w:rsid w:val="0035026D"/>
    <w:rsid w:val="00353E67"/>
    <w:rsid w:val="00360432"/>
    <w:rsid w:val="00363D03"/>
    <w:rsid w:val="0037111E"/>
    <w:rsid w:val="00380263"/>
    <w:rsid w:val="00387E27"/>
    <w:rsid w:val="00392C4A"/>
    <w:rsid w:val="003A4B92"/>
    <w:rsid w:val="003A712A"/>
    <w:rsid w:val="003E390A"/>
    <w:rsid w:val="00407026"/>
    <w:rsid w:val="00426864"/>
    <w:rsid w:val="00427D55"/>
    <w:rsid w:val="00447B5B"/>
    <w:rsid w:val="00450E7D"/>
    <w:rsid w:val="00455687"/>
    <w:rsid w:val="004816EA"/>
    <w:rsid w:val="0048772C"/>
    <w:rsid w:val="00491D49"/>
    <w:rsid w:val="00497A5B"/>
    <w:rsid w:val="004A304F"/>
    <w:rsid w:val="004B062C"/>
    <w:rsid w:val="004B0AA5"/>
    <w:rsid w:val="004B3984"/>
    <w:rsid w:val="004F4DF0"/>
    <w:rsid w:val="00512078"/>
    <w:rsid w:val="0051770C"/>
    <w:rsid w:val="0052375F"/>
    <w:rsid w:val="00523F60"/>
    <w:rsid w:val="00524B67"/>
    <w:rsid w:val="00525F47"/>
    <w:rsid w:val="0052685B"/>
    <w:rsid w:val="0053245A"/>
    <w:rsid w:val="00537587"/>
    <w:rsid w:val="00540173"/>
    <w:rsid w:val="005619C8"/>
    <w:rsid w:val="00572D58"/>
    <w:rsid w:val="0058007F"/>
    <w:rsid w:val="0058289E"/>
    <w:rsid w:val="0058598E"/>
    <w:rsid w:val="00592C57"/>
    <w:rsid w:val="00594388"/>
    <w:rsid w:val="005B425E"/>
    <w:rsid w:val="005C6486"/>
    <w:rsid w:val="005D11ED"/>
    <w:rsid w:val="005D17F6"/>
    <w:rsid w:val="005D5824"/>
    <w:rsid w:val="005E305A"/>
    <w:rsid w:val="005E600B"/>
    <w:rsid w:val="005F47C4"/>
    <w:rsid w:val="00620AA1"/>
    <w:rsid w:val="006453F8"/>
    <w:rsid w:val="00650BBF"/>
    <w:rsid w:val="00683A31"/>
    <w:rsid w:val="0069270E"/>
    <w:rsid w:val="0069575B"/>
    <w:rsid w:val="006A027E"/>
    <w:rsid w:val="006C4010"/>
    <w:rsid w:val="006C444C"/>
    <w:rsid w:val="006C4B73"/>
    <w:rsid w:val="006D096B"/>
    <w:rsid w:val="006D0A2D"/>
    <w:rsid w:val="006D2AD6"/>
    <w:rsid w:val="006D7776"/>
    <w:rsid w:val="006E2892"/>
    <w:rsid w:val="00704FB4"/>
    <w:rsid w:val="007058D6"/>
    <w:rsid w:val="0071258D"/>
    <w:rsid w:val="007305C1"/>
    <w:rsid w:val="00742EB7"/>
    <w:rsid w:val="00745C36"/>
    <w:rsid w:val="00752151"/>
    <w:rsid w:val="00755294"/>
    <w:rsid w:val="0075593F"/>
    <w:rsid w:val="00762D41"/>
    <w:rsid w:val="0077106B"/>
    <w:rsid w:val="007720CF"/>
    <w:rsid w:val="007831B0"/>
    <w:rsid w:val="007A0210"/>
    <w:rsid w:val="007C5E13"/>
    <w:rsid w:val="007C6A5D"/>
    <w:rsid w:val="007E0234"/>
    <w:rsid w:val="007E1E8E"/>
    <w:rsid w:val="007F5B96"/>
    <w:rsid w:val="00800EF5"/>
    <w:rsid w:val="00822E37"/>
    <w:rsid w:val="00826CB9"/>
    <w:rsid w:val="00827029"/>
    <w:rsid w:val="00833B62"/>
    <w:rsid w:val="00843129"/>
    <w:rsid w:val="0084497A"/>
    <w:rsid w:val="008465DB"/>
    <w:rsid w:val="008502CE"/>
    <w:rsid w:val="00851B07"/>
    <w:rsid w:val="00885E09"/>
    <w:rsid w:val="0088784A"/>
    <w:rsid w:val="008940AE"/>
    <w:rsid w:val="008A0020"/>
    <w:rsid w:val="008A5273"/>
    <w:rsid w:val="008A6036"/>
    <w:rsid w:val="008A776B"/>
    <w:rsid w:val="008C5B2C"/>
    <w:rsid w:val="008D18B4"/>
    <w:rsid w:val="008E3CA1"/>
    <w:rsid w:val="008E5D28"/>
    <w:rsid w:val="00901607"/>
    <w:rsid w:val="0091090C"/>
    <w:rsid w:val="0091562C"/>
    <w:rsid w:val="00917BF3"/>
    <w:rsid w:val="00934EEB"/>
    <w:rsid w:val="00946455"/>
    <w:rsid w:val="00951D2B"/>
    <w:rsid w:val="009642CB"/>
    <w:rsid w:val="00966ED9"/>
    <w:rsid w:val="009670E3"/>
    <w:rsid w:val="009918D8"/>
    <w:rsid w:val="009A0A32"/>
    <w:rsid w:val="009A1D13"/>
    <w:rsid w:val="009A594E"/>
    <w:rsid w:val="009C1E02"/>
    <w:rsid w:val="009E35FC"/>
    <w:rsid w:val="009E52B7"/>
    <w:rsid w:val="009F1DD4"/>
    <w:rsid w:val="00A06972"/>
    <w:rsid w:val="00A130F8"/>
    <w:rsid w:val="00A1367E"/>
    <w:rsid w:val="00A210DF"/>
    <w:rsid w:val="00A21431"/>
    <w:rsid w:val="00A22079"/>
    <w:rsid w:val="00A23F17"/>
    <w:rsid w:val="00A24A79"/>
    <w:rsid w:val="00A3639E"/>
    <w:rsid w:val="00A45131"/>
    <w:rsid w:val="00A45FDF"/>
    <w:rsid w:val="00A47430"/>
    <w:rsid w:val="00A4750E"/>
    <w:rsid w:val="00A503A6"/>
    <w:rsid w:val="00A5291A"/>
    <w:rsid w:val="00A6584A"/>
    <w:rsid w:val="00A66BCE"/>
    <w:rsid w:val="00A70067"/>
    <w:rsid w:val="00A819BE"/>
    <w:rsid w:val="00A8375C"/>
    <w:rsid w:val="00A87395"/>
    <w:rsid w:val="00A8788F"/>
    <w:rsid w:val="00AB5423"/>
    <w:rsid w:val="00AB7AF9"/>
    <w:rsid w:val="00AD576B"/>
    <w:rsid w:val="00AE44D2"/>
    <w:rsid w:val="00AE5BA4"/>
    <w:rsid w:val="00AE6000"/>
    <w:rsid w:val="00AF4DA0"/>
    <w:rsid w:val="00B023C6"/>
    <w:rsid w:val="00B26B19"/>
    <w:rsid w:val="00B26B3D"/>
    <w:rsid w:val="00B2785E"/>
    <w:rsid w:val="00B40448"/>
    <w:rsid w:val="00B71503"/>
    <w:rsid w:val="00B80EC0"/>
    <w:rsid w:val="00B83427"/>
    <w:rsid w:val="00B85BDB"/>
    <w:rsid w:val="00B92AF5"/>
    <w:rsid w:val="00B94981"/>
    <w:rsid w:val="00BA19F6"/>
    <w:rsid w:val="00BA61FF"/>
    <w:rsid w:val="00BB5CFD"/>
    <w:rsid w:val="00BC2A40"/>
    <w:rsid w:val="00BE1323"/>
    <w:rsid w:val="00BE1CA8"/>
    <w:rsid w:val="00BE1CD7"/>
    <w:rsid w:val="00BE7FAD"/>
    <w:rsid w:val="00BF3068"/>
    <w:rsid w:val="00C1136D"/>
    <w:rsid w:val="00C20BEC"/>
    <w:rsid w:val="00C20CFB"/>
    <w:rsid w:val="00C3275A"/>
    <w:rsid w:val="00C44DD5"/>
    <w:rsid w:val="00C61A6C"/>
    <w:rsid w:val="00C81F3C"/>
    <w:rsid w:val="00C85811"/>
    <w:rsid w:val="00C91676"/>
    <w:rsid w:val="00C96339"/>
    <w:rsid w:val="00CA1568"/>
    <w:rsid w:val="00CC6199"/>
    <w:rsid w:val="00CD3121"/>
    <w:rsid w:val="00CD53E3"/>
    <w:rsid w:val="00CE6643"/>
    <w:rsid w:val="00CF4842"/>
    <w:rsid w:val="00D00F79"/>
    <w:rsid w:val="00D16927"/>
    <w:rsid w:val="00D1748B"/>
    <w:rsid w:val="00D30CA3"/>
    <w:rsid w:val="00D3134E"/>
    <w:rsid w:val="00D33603"/>
    <w:rsid w:val="00D428FA"/>
    <w:rsid w:val="00D4323B"/>
    <w:rsid w:val="00D453EF"/>
    <w:rsid w:val="00D45A46"/>
    <w:rsid w:val="00D55CF7"/>
    <w:rsid w:val="00D61AB5"/>
    <w:rsid w:val="00D731FD"/>
    <w:rsid w:val="00DA732D"/>
    <w:rsid w:val="00DB14FC"/>
    <w:rsid w:val="00DD0C04"/>
    <w:rsid w:val="00DD1D05"/>
    <w:rsid w:val="00DD44BE"/>
    <w:rsid w:val="00DE1EEA"/>
    <w:rsid w:val="00DE20E1"/>
    <w:rsid w:val="00DE52F2"/>
    <w:rsid w:val="00E1016D"/>
    <w:rsid w:val="00E103AE"/>
    <w:rsid w:val="00E17DF2"/>
    <w:rsid w:val="00E358D6"/>
    <w:rsid w:val="00E47B3C"/>
    <w:rsid w:val="00E70409"/>
    <w:rsid w:val="00E8581F"/>
    <w:rsid w:val="00E92049"/>
    <w:rsid w:val="00EA0C82"/>
    <w:rsid w:val="00EA278C"/>
    <w:rsid w:val="00EA5C56"/>
    <w:rsid w:val="00EB48CB"/>
    <w:rsid w:val="00EB5DC4"/>
    <w:rsid w:val="00EC07A8"/>
    <w:rsid w:val="00EC2E20"/>
    <w:rsid w:val="00EC4866"/>
    <w:rsid w:val="00EC7EB1"/>
    <w:rsid w:val="00ED31D0"/>
    <w:rsid w:val="00ED5DAD"/>
    <w:rsid w:val="00EE0AFE"/>
    <w:rsid w:val="00EE2958"/>
    <w:rsid w:val="00EE63CA"/>
    <w:rsid w:val="00EF25AE"/>
    <w:rsid w:val="00EF31AF"/>
    <w:rsid w:val="00EF35B2"/>
    <w:rsid w:val="00F22FCB"/>
    <w:rsid w:val="00F45802"/>
    <w:rsid w:val="00F51ADB"/>
    <w:rsid w:val="00F57737"/>
    <w:rsid w:val="00F65969"/>
    <w:rsid w:val="00F71462"/>
    <w:rsid w:val="00F75122"/>
    <w:rsid w:val="00F8462F"/>
    <w:rsid w:val="00F948E3"/>
    <w:rsid w:val="00FB10B8"/>
    <w:rsid w:val="00FB74E9"/>
    <w:rsid w:val="00FC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14:docId w14:val="6FDA946B"/>
  <w15:docId w15:val="{9D59807C-C652-46C6-95F3-1564A132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D1D05"/>
    <w:rPr>
      <w:sz w:val="24"/>
      <w:szCs w:val="24"/>
    </w:rPr>
  </w:style>
  <w:style w:type="paragraph" w:styleId="Heading3">
    <w:name w:val="heading 3"/>
    <w:basedOn w:val="Normal"/>
    <w:qFormat/>
    <w:rsid w:val="00353E67"/>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123EA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831B0"/>
    <w:pPr>
      <w:tabs>
        <w:tab w:val="center" w:pos="4320"/>
        <w:tab w:val="right" w:pos="8640"/>
      </w:tabs>
    </w:pPr>
  </w:style>
  <w:style w:type="character" w:styleId="PageNumber">
    <w:name w:val="page number"/>
    <w:basedOn w:val="DefaultParagraphFont"/>
    <w:rsid w:val="007831B0"/>
  </w:style>
  <w:style w:type="table" w:styleId="TableGrid">
    <w:name w:val="Table Grid"/>
    <w:basedOn w:val="TableNormal"/>
    <w:rsid w:val="00783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E6000"/>
    <w:pPr>
      <w:widowControl w:val="0"/>
      <w:spacing w:line="288" w:lineRule="exact"/>
    </w:pPr>
    <w:rPr>
      <w:rFonts w:ascii="Courier 10cpi" w:hAnsi="Courier 10cpi"/>
      <w:snapToGrid w:val="0"/>
      <w:szCs w:val="20"/>
    </w:rPr>
  </w:style>
  <w:style w:type="paragraph" w:styleId="Header">
    <w:name w:val="header"/>
    <w:basedOn w:val="Normal"/>
    <w:rsid w:val="00DD0C04"/>
    <w:pPr>
      <w:tabs>
        <w:tab w:val="center" w:pos="4320"/>
        <w:tab w:val="right" w:pos="8640"/>
      </w:tabs>
    </w:pPr>
  </w:style>
  <w:style w:type="paragraph" w:styleId="NormalWeb">
    <w:name w:val="Normal (Web)"/>
    <w:basedOn w:val="Normal"/>
    <w:rsid w:val="00353E67"/>
    <w:pPr>
      <w:spacing w:before="100" w:beforeAutospacing="1" w:after="100" w:afterAutospacing="1"/>
    </w:pPr>
  </w:style>
  <w:style w:type="paragraph" w:styleId="BodyTextIndent">
    <w:name w:val="Body Text Indent"/>
    <w:basedOn w:val="Normal"/>
    <w:rsid w:val="00D61AB5"/>
    <w:pPr>
      <w:ind w:left="288"/>
    </w:pPr>
    <w:rPr>
      <w:rFonts w:ascii="Arial" w:hAnsi="Arial"/>
      <w:szCs w:val="20"/>
    </w:rPr>
  </w:style>
  <w:style w:type="paragraph" w:styleId="BodyText2">
    <w:name w:val="Body Text 2"/>
    <w:basedOn w:val="Normal"/>
    <w:rsid w:val="00D61AB5"/>
    <w:pPr>
      <w:pBdr>
        <w:top w:val="single" w:sz="6" w:space="1" w:color="auto"/>
        <w:left w:val="single" w:sz="6" w:space="1" w:color="auto"/>
        <w:bottom w:val="single" w:sz="6" w:space="1" w:color="auto"/>
        <w:right w:val="single" w:sz="6" w:space="1" w:color="auto"/>
      </w:pBdr>
    </w:pPr>
    <w:rPr>
      <w:rFonts w:ascii="Arial" w:hAnsi="Arial"/>
      <w:sz w:val="20"/>
      <w:szCs w:val="20"/>
    </w:rPr>
  </w:style>
  <w:style w:type="character" w:styleId="Emphasis">
    <w:name w:val="Emphasis"/>
    <w:basedOn w:val="DefaultParagraphFont"/>
    <w:qFormat/>
    <w:rsid w:val="00123EAE"/>
    <w:rPr>
      <w:i/>
      <w:iCs/>
    </w:rPr>
  </w:style>
  <w:style w:type="character" w:styleId="Hyperlink">
    <w:name w:val="Hyperlink"/>
    <w:basedOn w:val="DefaultParagraphFont"/>
    <w:rsid w:val="001031AB"/>
    <w:rPr>
      <w:color w:val="0000FF"/>
      <w:u w:val="single"/>
    </w:rPr>
  </w:style>
  <w:style w:type="character" w:customStyle="1" w:styleId="Heading4Char">
    <w:name w:val="Heading 4 Char"/>
    <w:basedOn w:val="DefaultParagraphFont"/>
    <w:link w:val="Heading4"/>
    <w:rsid w:val="001031AB"/>
    <w:rPr>
      <w:b/>
      <w:bCs/>
      <w:sz w:val="28"/>
      <w:szCs w:val="28"/>
      <w:lang w:val="en-US" w:eastAsia="en-US" w:bidi="ar-SA"/>
    </w:rPr>
  </w:style>
  <w:style w:type="character" w:styleId="Strong">
    <w:name w:val="Strong"/>
    <w:basedOn w:val="DefaultParagraphFont"/>
    <w:uiPriority w:val="22"/>
    <w:qFormat/>
    <w:rsid w:val="00B80EC0"/>
    <w:rPr>
      <w:b/>
      <w:bCs/>
    </w:rPr>
  </w:style>
  <w:style w:type="paragraph" w:customStyle="1" w:styleId="Numbered1">
    <w:name w:val="Numbered1"/>
    <w:basedOn w:val="Normal"/>
    <w:rsid w:val="005D17F6"/>
    <w:pPr>
      <w:widowControl w:val="0"/>
      <w:autoSpaceDE w:val="0"/>
      <w:autoSpaceDN w:val="0"/>
      <w:adjustRightInd w:val="0"/>
      <w:ind w:left="1080" w:hanging="360"/>
    </w:pPr>
    <w:rPr>
      <w:sz w:val="20"/>
    </w:rPr>
  </w:style>
  <w:style w:type="paragraph" w:customStyle="1" w:styleId="Numbered">
    <w:name w:val="Numbered"/>
    <w:basedOn w:val="Normal"/>
    <w:rsid w:val="005D17F6"/>
    <w:pPr>
      <w:widowControl w:val="0"/>
      <w:tabs>
        <w:tab w:val="left" w:pos="1440"/>
      </w:tabs>
      <w:autoSpaceDE w:val="0"/>
      <w:autoSpaceDN w:val="0"/>
      <w:adjustRightInd w:val="0"/>
      <w:ind w:left="1080" w:hanging="360"/>
    </w:pPr>
    <w:rPr>
      <w:sz w:val="20"/>
    </w:rPr>
  </w:style>
  <w:style w:type="paragraph" w:styleId="BalloonText">
    <w:name w:val="Balloon Text"/>
    <w:basedOn w:val="Normal"/>
    <w:link w:val="BalloonTextChar"/>
    <w:semiHidden/>
    <w:unhideWhenUsed/>
    <w:rsid w:val="00742EB7"/>
    <w:rPr>
      <w:rFonts w:ascii="Segoe UI" w:hAnsi="Segoe UI" w:cs="Segoe UI"/>
      <w:sz w:val="18"/>
      <w:szCs w:val="18"/>
    </w:rPr>
  </w:style>
  <w:style w:type="character" w:customStyle="1" w:styleId="BalloonTextChar">
    <w:name w:val="Balloon Text Char"/>
    <w:basedOn w:val="DefaultParagraphFont"/>
    <w:link w:val="BalloonText"/>
    <w:semiHidden/>
    <w:rsid w:val="00742E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945462">
      <w:bodyDiv w:val="1"/>
      <w:marLeft w:val="0"/>
      <w:marRight w:val="0"/>
      <w:marTop w:val="0"/>
      <w:marBottom w:val="0"/>
      <w:divBdr>
        <w:top w:val="none" w:sz="0" w:space="0" w:color="auto"/>
        <w:left w:val="none" w:sz="0" w:space="0" w:color="auto"/>
        <w:bottom w:val="none" w:sz="0" w:space="0" w:color="auto"/>
        <w:right w:val="none" w:sz="0" w:space="0" w:color="auto"/>
      </w:divBdr>
      <w:divsChild>
        <w:div w:id="371855373">
          <w:marLeft w:val="0"/>
          <w:marRight w:val="0"/>
          <w:marTop w:val="0"/>
          <w:marBottom w:val="0"/>
          <w:divBdr>
            <w:top w:val="none" w:sz="0" w:space="0" w:color="auto"/>
            <w:left w:val="single" w:sz="48" w:space="0" w:color="FFFFFF"/>
            <w:bottom w:val="none" w:sz="0" w:space="0" w:color="auto"/>
            <w:right w:val="single" w:sz="48" w:space="0" w:color="FFFFFF"/>
          </w:divBdr>
          <w:divsChild>
            <w:div w:id="945042176">
              <w:marLeft w:val="0"/>
              <w:marRight w:val="0"/>
              <w:marTop w:val="150"/>
              <w:marBottom w:val="150"/>
              <w:divBdr>
                <w:top w:val="none" w:sz="0" w:space="0" w:color="auto"/>
                <w:left w:val="none" w:sz="0" w:space="0" w:color="auto"/>
                <w:bottom w:val="none" w:sz="0" w:space="0" w:color="auto"/>
                <w:right w:val="none" w:sz="0" w:space="0" w:color="auto"/>
              </w:divBdr>
              <w:divsChild>
                <w:div w:id="1936746465">
                  <w:marLeft w:val="0"/>
                  <w:marRight w:val="0"/>
                  <w:marTop w:val="0"/>
                  <w:marBottom w:val="0"/>
                  <w:divBdr>
                    <w:top w:val="none" w:sz="0" w:space="0" w:color="auto"/>
                    <w:left w:val="none" w:sz="0" w:space="0" w:color="auto"/>
                    <w:bottom w:val="none" w:sz="0" w:space="0" w:color="auto"/>
                    <w:right w:val="none" w:sz="0" w:space="0" w:color="auto"/>
                  </w:divBdr>
                  <w:divsChild>
                    <w:div w:id="292946907">
                      <w:marLeft w:val="0"/>
                      <w:marRight w:val="0"/>
                      <w:marTop w:val="0"/>
                      <w:marBottom w:val="0"/>
                      <w:divBdr>
                        <w:top w:val="none" w:sz="0" w:space="0" w:color="auto"/>
                        <w:left w:val="none" w:sz="0" w:space="0" w:color="auto"/>
                        <w:bottom w:val="none" w:sz="0" w:space="0" w:color="auto"/>
                        <w:right w:val="none" w:sz="0" w:space="0" w:color="auto"/>
                      </w:divBdr>
                      <w:divsChild>
                        <w:div w:id="1663121869">
                          <w:marLeft w:val="0"/>
                          <w:marRight w:val="0"/>
                          <w:marTop w:val="0"/>
                          <w:marBottom w:val="0"/>
                          <w:divBdr>
                            <w:top w:val="none" w:sz="0" w:space="0" w:color="auto"/>
                            <w:left w:val="none" w:sz="0" w:space="0" w:color="auto"/>
                            <w:bottom w:val="none" w:sz="0" w:space="0" w:color="auto"/>
                            <w:right w:val="none" w:sz="0" w:space="0" w:color="auto"/>
                          </w:divBdr>
                          <w:divsChild>
                            <w:div w:id="888955530">
                              <w:marLeft w:val="0"/>
                              <w:marRight w:val="0"/>
                              <w:marTop w:val="0"/>
                              <w:marBottom w:val="0"/>
                              <w:divBdr>
                                <w:top w:val="none" w:sz="0" w:space="0" w:color="auto"/>
                                <w:left w:val="none" w:sz="0" w:space="0" w:color="auto"/>
                                <w:bottom w:val="none" w:sz="0" w:space="0" w:color="auto"/>
                                <w:right w:val="none" w:sz="0" w:space="0" w:color="auto"/>
                              </w:divBdr>
                              <w:divsChild>
                                <w:div w:id="864487321">
                                  <w:marLeft w:val="0"/>
                                  <w:marRight w:val="0"/>
                                  <w:marTop w:val="0"/>
                                  <w:marBottom w:val="0"/>
                                  <w:divBdr>
                                    <w:top w:val="none" w:sz="0" w:space="0" w:color="auto"/>
                                    <w:left w:val="none" w:sz="0" w:space="0" w:color="auto"/>
                                    <w:bottom w:val="none" w:sz="0" w:space="0" w:color="auto"/>
                                    <w:right w:val="none" w:sz="0" w:space="0" w:color="auto"/>
                                  </w:divBdr>
                                </w:div>
                                <w:div w:id="74712069">
                                  <w:marLeft w:val="0"/>
                                  <w:marRight w:val="0"/>
                                  <w:marTop w:val="0"/>
                                  <w:marBottom w:val="0"/>
                                  <w:divBdr>
                                    <w:top w:val="none" w:sz="0" w:space="0" w:color="auto"/>
                                    <w:left w:val="none" w:sz="0" w:space="0" w:color="auto"/>
                                    <w:bottom w:val="none" w:sz="0" w:space="0" w:color="auto"/>
                                    <w:right w:val="none" w:sz="0" w:space="0" w:color="auto"/>
                                  </w:divBdr>
                                </w:div>
                                <w:div w:id="910386886">
                                  <w:marLeft w:val="0"/>
                                  <w:marRight w:val="0"/>
                                  <w:marTop w:val="0"/>
                                  <w:marBottom w:val="0"/>
                                  <w:divBdr>
                                    <w:top w:val="none" w:sz="0" w:space="0" w:color="auto"/>
                                    <w:left w:val="none" w:sz="0" w:space="0" w:color="auto"/>
                                    <w:bottom w:val="none" w:sz="0" w:space="0" w:color="auto"/>
                                    <w:right w:val="none" w:sz="0" w:space="0" w:color="auto"/>
                                  </w:divBdr>
                                </w:div>
                                <w:div w:id="1548224908">
                                  <w:marLeft w:val="0"/>
                                  <w:marRight w:val="0"/>
                                  <w:marTop w:val="0"/>
                                  <w:marBottom w:val="0"/>
                                  <w:divBdr>
                                    <w:top w:val="none" w:sz="0" w:space="0" w:color="auto"/>
                                    <w:left w:val="none" w:sz="0" w:space="0" w:color="auto"/>
                                    <w:bottom w:val="none" w:sz="0" w:space="0" w:color="auto"/>
                                    <w:right w:val="none" w:sz="0" w:space="0" w:color="auto"/>
                                  </w:divBdr>
                                </w:div>
                                <w:div w:id="1568806782">
                                  <w:marLeft w:val="0"/>
                                  <w:marRight w:val="0"/>
                                  <w:marTop w:val="0"/>
                                  <w:marBottom w:val="0"/>
                                  <w:divBdr>
                                    <w:top w:val="none" w:sz="0" w:space="0" w:color="auto"/>
                                    <w:left w:val="none" w:sz="0" w:space="0" w:color="auto"/>
                                    <w:bottom w:val="none" w:sz="0" w:space="0" w:color="auto"/>
                                    <w:right w:val="none" w:sz="0" w:space="0" w:color="auto"/>
                                  </w:divBdr>
                                </w:div>
                                <w:div w:id="142313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ussell@uta.edu" TargetMode="External"/><Relationship Id="rId13" Type="http://schemas.openxmlformats.org/officeDocument/2006/relationships/hyperlink" Target="http://www.uta.edu/disabili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russell@uta.edu" TargetMode="External"/><Relationship Id="rId4" Type="http://schemas.openxmlformats.org/officeDocument/2006/relationships/settings" Target="settings.xml"/><Relationship Id="rId9" Type="http://schemas.openxmlformats.org/officeDocument/2006/relationships/hyperlink" Target="http://www.cadence.com" TargetMode="External"/><Relationship Id="rId14" Type="http://schemas.openxmlformats.org/officeDocument/2006/relationships/hyperlink" Target="http://www.uta.edu/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28D2D-D7BF-4863-A1F7-D1302FBFD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3628</Words>
  <Characters>20681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EE4345 Syllabus</vt:lpstr>
    </vt:vector>
  </TitlesOfParts>
  <Company> </Company>
  <LinksUpToDate>false</LinksUpToDate>
  <CharactersWithSpaces>24261</CharactersWithSpaces>
  <SharedDoc>false</SharedDoc>
  <HLinks>
    <vt:vector size="18" baseType="variant">
      <vt:variant>
        <vt:i4>458849</vt:i4>
      </vt:variant>
      <vt:variant>
        <vt:i4>9</vt:i4>
      </vt:variant>
      <vt:variant>
        <vt:i4>0</vt:i4>
      </vt:variant>
      <vt:variant>
        <vt:i4>5</vt:i4>
      </vt:variant>
      <vt:variant>
        <vt:lpwstr>mailto:arindam.nath@uta.edu</vt:lpwstr>
      </vt:variant>
      <vt:variant>
        <vt:lpwstr/>
      </vt:variant>
      <vt:variant>
        <vt:i4>1966131</vt:i4>
      </vt:variant>
      <vt:variant>
        <vt:i4>6</vt:i4>
      </vt:variant>
      <vt:variant>
        <vt:i4>0</vt:i4>
      </vt:variant>
      <vt:variant>
        <vt:i4>5</vt:i4>
      </vt:variant>
      <vt:variant>
        <vt:lpwstr>mailto:hrussell@uta.edu</vt:lpwstr>
      </vt:variant>
      <vt:variant>
        <vt:lpwstr/>
      </vt:variant>
      <vt:variant>
        <vt:i4>5111831</vt:i4>
      </vt:variant>
      <vt:variant>
        <vt:i4>3</vt:i4>
      </vt:variant>
      <vt:variant>
        <vt:i4>0</vt:i4>
      </vt:variant>
      <vt:variant>
        <vt:i4>5</vt:i4>
      </vt:variant>
      <vt:variant>
        <vt:lpwstr>http://www.adobe.com/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EE4345 Syllabus</dc:title>
  <dc:subject/>
  <dc:creator>Howard T. Russell, Jr.</dc:creator>
  <cp:keywords/>
  <dc:description/>
  <cp:lastModifiedBy>Howard T. Russell</cp:lastModifiedBy>
  <cp:revision>12</cp:revision>
  <cp:lastPrinted>2016-08-11T19:52:00Z</cp:lastPrinted>
  <dcterms:created xsi:type="dcterms:W3CDTF">2016-08-11T18:38:00Z</dcterms:created>
  <dcterms:modified xsi:type="dcterms:W3CDTF">2016-08-13T20:15:00Z</dcterms:modified>
</cp:coreProperties>
</file>