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7B52" w14:textId="4943C4B8" w:rsidR="006007E3" w:rsidRPr="006E547D" w:rsidRDefault="005B16F0" w:rsidP="008578DC">
      <w:pPr>
        <w:jc w:val="center"/>
        <w:rPr>
          <w:rFonts w:ascii="Times New Roman" w:hAnsi="Times New Roman"/>
          <w:b/>
          <w:bCs/>
          <w:sz w:val="24"/>
          <w:szCs w:val="24"/>
        </w:rPr>
      </w:pPr>
      <w:r w:rsidRPr="006E547D">
        <w:rPr>
          <w:rFonts w:ascii="Times New Roman" w:hAnsi="Times New Roman"/>
          <w:b/>
          <w:bCs/>
          <w:sz w:val="24"/>
          <w:szCs w:val="24"/>
        </w:rPr>
        <w:t>INSY 5376</w:t>
      </w:r>
      <w:r w:rsidR="006007E3" w:rsidRPr="006E547D">
        <w:rPr>
          <w:rFonts w:ascii="Times New Roman" w:hAnsi="Times New Roman"/>
          <w:b/>
          <w:bCs/>
          <w:sz w:val="24"/>
          <w:szCs w:val="24"/>
        </w:rPr>
        <w:t>:</w:t>
      </w:r>
      <w:r w:rsidR="00493732" w:rsidRPr="006E547D">
        <w:rPr>
          <w:rFonts w:ascii="Times New Roman" w:hAnsi="Times New Roman"/>
          <w:b/>
          <w:bCs/>
          <w:sz w:val="24"/>
          <w:szCs w:val="24"/>
        </w:rPr>
        <w:t xml:space="preserve"> </w:t>
      </w:r>
      <w:r w:rsidRPr="006E547D">
        <w:rPr>
          <w:rFonts w:ascii="Times New Roman" w:hAnsi="Times New Roman"/>
          <w:b/>
          <w:bCs/>
          <w:sz w:val="24"/>
          <w:szCs w:val="24"/>
        </w:rPr>
        <w:t>Big Data Analytics</w:t>
      </w:r>
    </w:p>
    <w:p w14:paraId="776DDC4A" w14:textId="4188199A" w:rsidR="008578DC" w:rsidRPr="006E547D" w:rsidRDefault="005B16F0" w:rsidP="008578DC">
      <w:pPr>
        <w:jc w:val="center"/>
        <w:rPr>
          <w:rFonts w:ascii="Times New Roman" w:hAnsi="Times New Roman"/>
          <w:b/>
          <w:bCs/>
          <w:sz w:val="24"/>
          <w:szCs w:val="24"/>
        </w:rPr>
      </w:pPr>
      <w:r w:rsidRPr="006E547D">
        <w:rPr>
          <w:rFonts w:ascii="Times New Roman" w:hAnsi="Times New Roman"/>
          <w:b/>
          <w:bCs/>
          <w:sz w:val="24"/>
          <w:szCs w:val="24"/>
        </w:rPr>
        <w:t>Fall</w:t>
      </w:r>
      <w:r w:rsidR="00CA1F4C" w:rsidRPr="006E547D">
        <w:rPr>
          <w:rFonts w:ascii="Times New Roman" w:hAnsi="Times New Roman"/>
          <w:b/>
          <w:bCs/>
          <w:sz w:val="24"/>
          <w:szCs w:val="24"/>
        </w:rPr>
        <w:t xml:space="preserve"> 2016</w:t>
      </w:r>
    </w:p>
    <w:p w14:paraId="4CA90B7A" w14:textId="77777777" w:rsidR="00CE1818" w:rsidRPr="006E547D" w:rsidRDefault="00CE1818" w:rsidP="006007E3">
      <w:pPr>
        <w:ind w:left="-720"/>
        <w:jc w:val="center"/>
        <w:rPr>
          <w:rFonts w:ascii="Times New Roman" w:hAnsi="Times New Roman"/>
          <w:sz w:val="24"/>
          <w:szCs w:val="24"/>
        </w:rPr>
      </w:pPr>
    </w:p>
    <w:p w14:paraId="0C2A2642" w14:textId="77777777" w:rsidR="00141EC6" w:rsidRPr="006E547D" w:rsidRDefault="00141EC6" w:rsidP="00141EC6">
      <w:pPr>
        <w:rPr>
          <w:rFonts w:ascii="Times New Roman" w:hAnsi="Times New Roman"/>
          <w:sz w:val="24"/>
          <w:szCs w:val="24"/>
        </w:rPr>
      </w:pPr>
    </w:p>
    <w:p w14:paraId="480A6AC6" w14:textId="59BC64AB" w:rsidR="00141EC6" w:rsidRPr="006E547D" w:rsidRDefault="006007E3" w:rsidP="00141EC6">
      <w:pPr>
        <w:rPr>
          <w:rFonts w:ascii="Times New Roman" w:hAnsi="Times New Roman"/>
          <w:sz w:val="24"/>
          <w:szCs w:val="24"/>
        </w:rPr>
      </w:pPr>
      <w:r w:rsidRPr="006E547D">
        <w:rPr>
          <w:rFonts w:ascii="Times New Roman" w:hAnsi="Times New Roman"/>
          <w:b/>
          <w:sz w:val="24"/>
          <w:szCs w:val="24"/>
        </w:rPr>
        <w:t>Instructor</w:t>
      </w:r>
      <w:r w:rsidR="00141EC6" w:rsidRPr="006E547D">
        <w:rPr>
          <w:rFonts w:ascii="Times New Roman" w:hAnsi="Times New Roman"/>
          <w:b/>
          <w:sz w:val="24"/>
          <w:szCs w:val="24"/>
        </w:rPr>
        <w:t xml:space="preserve">: </w:t>
      </w:r>
      <w:r w:rsidR="0098447D" w:rsidRPr="006E547D">
        <w:rPr>
          <w:rFonts w:ascii="Times New Roman" w:hAnsi="Times New Roman"/>
          <w:sz w:val="24"/>
          <w:szCs w:val="24"/>
        </w:rPr>
        <w:t xml:space="preserve">Sridhar </w:t>
      </w:r>
      <w:proofErr w:type="spellStart"/>
      <w:r w:rsidR="008C1336" w:rsidRPr="006E547D">
        <w:rPr>
          <w:rFonts w:ascii="Times New Roman" w:hAnsi="Times New Roman"/>
          <w:sz w:val="24"/>
          <w:szCs w:val="24"/>
        </w:rPr>
        <w:t>Panchapakesan</w:t>
      </w:r>
      <w:proofErr w:type="spellEnd"/>
      <w:r w:rsidR="008C1336" w:rsidRPr="006E547D">
        <w:rPr>
          <w:rFonts w:ascii="Times New Roman" w:hAnsi="Times New Roman"/>
          <w:sz w:val="24"/>
          <w:szCs w:val="24"/>
        </w:rPr>
        <w:t xml:space="preserve"> </w:t>
      </w:r>
      <w:r w:rsidR="0098447D" w:rsidRPr="006E547D">
        <w:rPr>
          <w:rFonts w:ascii="Times New Roman" w:hAnsi="Times New Roman"/>
          <w:sz w:val="24"/>
          <w:szCs w:val="24"/>
        </w:rPr>
        <w:t>Nerur</w:t>
      </w:r>
    </w:p>
    <w:p w14:paraId="52AEFBA1" w14:textId="75906D0D"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Office Number: </w:t>
      </w:r>
      <w:r w:rsidR="000A56F1" w:rsidRPr="006E547D">
        <w:rPr>
          <w:rFonts w:ascii="Times New Roman" w:hAnsi="Times New Roman"/>
          <w:sz w:val="24"/>
          <w:szCs w:val="24"/>
        </w:rPr>
        <w:t xml:space="preserve">COBA (Business Building) </w:t>
      </w:r>
      <w:r w:rsidR="00C376A5" w:rsidRPr="006E547D">
        <w:rPr>
          <w:rFonts w:ascii="Times New Roman" w:hAnsi="Times New Roman"/>
          <w:sz w:val="24"/>
          <w:szCs w:val="24"/>
        </w:rPr>
        <w:t xml:space="preserve">Room </w:t>
      </w:r>
      <w:r w:rsidR="0098447D" w:rsidRPr="006E547D">
        <w:rPr>
          <w:rFonts w:ascii="Times New Roman" w:hAnsi="Times New Roman"/>
          <w:sz w:val="24"/>
          <w:szCs w:val="24"/>
        </w:rPr>
        <w:t>518</w:t>
      </w:r>
    </w:p>
    <w:p w14:paraId="1DF83731" w14:textId="77777777"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Office Telephone Number: </w:t>
      </w:r>
      <w:r w:rsidR="006007E3" w:rsidRPr="006E547D">
        <w:rPr>
          <w:rFonts w:ascii="Times New Roman" w:hAnsi="Times New Roman"/>
          <w:sz w:val="24"/>
          <w:szCs w:val="24"/>
        </w:rPr>
        <w:t>817-272-3530</w:t>
      </w:r>
    </w:p>
    <w:p w14:paraId="566A1543" w14:textId="03B8CCA9"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Email Address: </w:t>
      </w:r>
      <w:r w:rsidR="0098447D" w:rsidRPr="006E547D">
        <w:rPr>
          <w:rFonts w:ascii="Times New Roman" w:hAnsi="Times New Roman"/>
          <w:sz w:val="24"/>
          <w:szCs w:val="24"/>
        </w:rPr>
        <w:t>snerur@uta.edu</w:t>
      </w:r>
    </w:p>
    <w:p w14:paraId="3EBE899A" w14:textId="76214E11" w:rsidR="00686767" w:rsidRPr="006E547D" w:rsidRDefault="00041132" w:rsidP="00A470FF">
      <w:pPr>
        <w:rPr>
          <w:rStyle w:val="Hyperlink"/>
          <w:rFonts w:ascii="Times New Roman" w:hAnsi="Times New Roman"/>
          <w:sz w:val="24"/>
          <w:szCs w:val="24"/>
        </w:rPr>
      </w:pPr>
      <w:r w:rsidRPr="006E547D">
        <w:rPr>
          <w:rFonts w:ascii="Times New Roman" w:hAnsi="Times New Roman"/>
          <w:b/>
          <w:sz w:val="24"/>
          <w:szCs w:val="24"/>
        </w:rPr>
        <w:t>Faculty Profile:</w:t>
      </w:r>
      <w:r w:rsidRPr="006E547D">
        <w:rPr>
          <w:rFonts w:ascii="Times New Roman" w:hAnsi="Times New Roman"/>
          <w:sz w:val="24"/>
          <w:szCs w:val="24"/>
        </w:rPr>
        <w:t xml:space="preserve"> </w:t>
      </w:r>
      <w:hyperlink r:id="rId9" w:history="1">
        <w:r w:rsidR="006E547D" w:rsidRPr="0037717A">
          <w:rPr>
            <w:rStyle w:val="Hyperlink"/>
            <w:rFonts w:ascii="Times New Roman" w:hAnsi="Times New Roman"/>
            <w:sz w:val="24"/>
            <w:szCs w:val="24"/>
          </w:rPr>
          <w:t>https://www.uta.edu/profiles/sridhar-nerur</w:t>
        </w:r>
      </w:hyperlink>
      <w:r w:rsidR="006E547D">
        <w:rPr>
          <w:rFonts w:ascii="Times New Roman" w:hAnsi="Times New Roman"/>
          <w:sz w:val="24"/>
          <w:szCs w:val="24"/>
        </w:rPr>
        <w:t xml:space="preserve"> </w:t>
      </w:r>
    </w:p>
    <w:p w14:paraId="2EB19FC1" w14:textId="240A9831" w:rsidR="00AF5776" w:rsidRPr="006E547D" w:rsidRDefault="00A470FF" w:rsidP="00AF5776">
      <w:pPr>
        <w:rPr>
          <w:rFonts w:ascii="Times New Roman" w:hAnsi="Times New Roman"/>
          <w:sz w:val="24"/>
          <w:szCs w:val="24"/>
        </w:rPr>
      </w:pPr>
      <w:proofErr w:type="gramStart"/>
      <w:r w:rsidRPr="006E547D">
        <w:rPr>
          <w:rFonts w:ascii="Times New Roman" w:hAnsi="Times New Roman"/>
          <w:b/>
          <w:sz w:val="24"/>
          <w:szCs w:val="24"/>
        </w:rPr>
        <w:t xml:space="preserve">Office Hours: </w:t>
      </w:r>
      <w:r w:rsidR="005B16F0" w:rsidRPr="006E547D">
        <w:rPr>
          <w:rFonts w:ascii="Times New Roman" w:hAnsi="Times New Roman"/>
          <w:b/>
          <w:sz w:val="24"/>
          <w:szCs w:val="24"/>
        </w:rPr>
        <w:t>Wed. 5:30-6:55</w:t>
      </w:r>
      <w:r w:rsidR="0098447D" w:rsidRPr="006E547D">
        <w:rPr>
          <w:rFonts w:ascii="Times New Roman" w:hAnsi="Times New Roman"/>
          <w:b/>
          <w:sz w:val="24"/>
          <w:szCs w:val="24"/>
        </w:rPr>
        <w:t xml:space="preserve"> p.m.</w:t>
      </w:r>
      <w:proofErr w:type="gramEnd"/>
      <w:r w:rsidR="0098447D" w:rsidRPr="006E547D">
        <w:rPr>
          <w:rFonts w:ascii="Times New Roman" w:hAnsi="Times New Roman"/>
          <w:b/>
          <w:sz w:val="24"/>
          <w:szCs w:val="24"/>
        </w:rPr>
        <w:t xml:space="preserve">  </w:t>
      </w:r>
      <w:proofErr w:type="gramStart"/>
      <w:r w:rsidR="0098447D" w:rsidRPr="006E547D">
        <w:rPr>
          <w:rFonts w:ascii="Times New Roman" w:hAnsi="Times New Roman"/>
          <w:b/>
          <w:sz w:val="24"/>
          <w:szCs w:val="24"/>
        </w:rPr>
        <w:t>or</w:t>
      </w:r>
      <w:proofErr w:type="gramEnd"/>
      <w:r w:rsidR="0098447D" w:rsidRPr="006E547D">
        <w:rPr>
          <w:rFonts w:ascii="Times New Roman" w:hAnsi="Times New Roman"/>
          <w:b/>
          <w:sz w:val="24"/>
          <w:szCs w:val="24"/>
        </w:rPr>
        <w:t xml:space="preserve"> </w:t>
      </w:r>
      <w:r w:rsidR="00174065" w:rsidRPr="006E547D">
        <w:rPr>
          <w:rFonts w:ascii="Times New Roman" w:hAnsi="Times New Roman"/>
          <w:sz w:val="24"/>
          <w:szCs w:val="24"/>
        </w:rPr>
        <w:t>by appointment</w:t>
      </w:r>
    </w:p>
    <w:p w14:paraId="6F4A7B8A" w14:textId="7630D6EC" w:rsidR="00141EC6" w:rsidRPr="006E547D" w:rsidRDefault="00141EC6" w:rsidP="00A470FF">
      <w:pPr>
        <w:rPr>
          <w:rFonts w:ascii="Times New Roman" w:hAnsi="Times New Roman"/>
          <w:sz w:val="24"/>
          <w:szCs w:val="24"/>
        </w:rPr>
      </w:pPr>
      <w:r w:rsidRPr="006E547D">
        <w:rPr>
          <w:rFonts w:ascii="Times New Roman" w:hAnsi="Times New Roman"/>
          <w:b/>
          <w:sz w:val="24"/>
          <w:szCs w:val="24"/>
        </w:rPr>
        <w:t xml:space="preserve">Section </w:t>
      </w:r>
      <w:r w:rsidR="001D11A1" w:rsidRPr="006E547D">
        <w:rPr>
          <w:rFonts w:ascii="Times New Roman" w:hAnsi="Times New Roman"/>
          <w:b/>
          <w:sz w:val="24"/>
          <w:szCs w:val="24"/>
        </w:rPr>
        <w:t>Information</w:t>
      </w:r>
      <w:r w:rsidRPr="006E547D">
        <w:rPr>
          <w:rFonts w:ascii="Times New Roman" w:hAnsi="Times New Roman"/>
          <w:b/>
          <w:sz w:val="24"/>
          <w:szCs w:val="24"/>
        </w:rPr>
        <w:t xml:space="preserve">: </w:t>
      </w:r>
      <w:r w:rsidR="005B16F0" w:rsidRPr="006E547D">
        <w:rPr>
          <w:rFonts w:ascii="Times New Roman" w:hAnsi="Times New Roman"/>
          <w:sz w:val="24"/>
          <w:szCs w:val="24"/>
        </w:rPr>
        <w:t>INSY 5376</w:t>
      </w:r>
      <w:r w:rsidR="008366CE" w:rsidRPr="006E547D">
        <w:rPr>
          <w:rFonts w:ascii="Times New Roman" w:hAnsi="Times New Roman"/>
          <w:sz w:val="24"/>
          <w:szCs w:val="24"/>
        </w:rPr>
        <w:t xml:space="preserve"> </w:t>
      </w:r>
      <w:r w:rsidR="00E86006" w:rsidRPr="006E547D">
        <w:rPr>
          <w:rFonts w:ascii="Times New Roman" w:hAnsi="Times New Roman"/>
          <w:sz w:val="24"/>
          <w:szCs w:val="24"/>
        </w:rPr>
        <w:t xml:space="preserve">/ </w:t>
      </w:r>
      <w:r w:rsidR="00493732" w:rsidRPr="006E547D">
        <w:rPr>
          <w:rFonts w:ascii="Times New Roman" w:hAnsi="Times New Roman"/>
          <w:sz w:val="24"/>
          <w:szCs w:val="24"/>
        </w:rPr>
        <w:t>Section 001</w:t>
      </w:r>
    </w:p>
    <w:p w14:paraId="17724177" w14:textId="6A68A8FC" w:rsidR="00AF5776" w:rsidRPr="006E547D" w:rsidRDefault="00141EC6" w:rsidP="00AF5776">
      <w:pPr>
        <w:rPr>
          <w:rFonts w:ascii="Times New Roman" w:hAnsi="Times New Roman"/>
          <w:b/>
          <w:sz w:val="24"/>
          <w:szCs w:val="24"/>
        </w:rPr>
      </w:pPr>
      <w:r w:rsidRPr="006E547D">
        <w:rPr>
          <w:rFonts w:ascii="Times New Roman" w:hAnsi="Times New Roman"/>
          <w:b/>
          <w:sz w:val="24"/>
          <w:szCs w:val="24"/>
        </w:rPr>
        <w:t xml:space="preserve">Time and Place of Class Meetings: </w:t>
      </w:r>
      <w:r w:rsidR="005B16F0" w:rsidRPr="006E547D">
        <w:rPr>
          <w:rFonts w:ascii="Times New Roman" w:hAnsi="Times New Roman"/>
          <w:sz w:val="24"/>
          <w:szCs w:val="24"/>
        </w:rPr>
        <w:t>W 7:00 – 9:50 p.m.</w:t>
      </w:r>
      <w:r w:rsidR="00B401D5">
        <w:rPr>
          <w:rFonts w:ascii="Times New Roman" w:hAnsi="Times New Roman"/>
          <w:sz w:val="24"/>
          <w:szCs w:val="24"/>
        </w:rPr>
        <w:t xml:space="preserve"> COBA 255</w:t>
      </w:r>
      <w:bookmarkStart w:id="0" w:name="_GoBack"/>
      <w:bookmarkEnd w:id="0"/>
    </w:p>
    <w:p w14:paraId="15462E1A" w14:textId="77777777" w:rsidR="00E1642F" w:rsidRPr="006E547D" w:rsidRDefault="00E1642F" w:rsidP="00AF5776">
      <w:pPr>
        <w:rPr>
          <w:rFonts w:ascii="Times New Roman" w:hAnsi="Times New Roman"/>
          <w:b/>
          <w:sz w:val="24"/>
          <w:szCs w:val="24"/>
        </w:rPr>
      </w:pPr>
    </w:p>
    <w:p w14:paraId="6284BE03" w14:textId="38491542" w:rsidR="005B16F0" w:rsidRPr="006E547D" w:rsidRDefault="00E1642F"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b/>
          <w:sz w:val="24"/>
          <w:szCs w:val="24"/>
        </w:rPr>
        <w:t>Catalog Description</w:t>
      </w:r>
      <w:r w:rsidRPr="006E547D">
        <w:rPr>
          <w:rFonts w:ascii="Times New Roman" w:hAnsi="Times New Roman"/>
          <w:sz w:val="24"/>
          <w:szCs w:val="24"/>
        </w:rPr>
        <w:t xml:space="preserve">: </w:t>
      </w:r>
      <w:r w:rsidR="005B16F0" w:rsidRPr="006E547D">
        <w:rPr>
          <w:rFonts w:ascii="Times New Roman" w:hAnsi="Times New Roman"/>
          <w:sz w:val="24"/>
          <w:szCs w:val="24"/>
          <w:lang w:eastAsia="en-US"/>
        </w:rPr>
        <w:t>This course addresses the concepts and principles of Big Data and how Big Data can be used in the Enterp</w:t>
      </w:r>
      <w:r w:rsidR="00024E45" w:rsidRPr="006E547D">
        <w:rPr>
          <w:rFonts w:ascii="Times New Roman" w:hAnsi="Times New Roman"/>
          <w:sz w:val="24"/>
          <w:szCs w:val="24"/>
          <w:lang w:eastAsia="en-US"/>
        </w:rPr>
        <w:t>rise. The course starts with an</w:t>
      </w:r>
      <w:r w:rsidR="005B16F0" w:rsidRPr="006E547D">
        <w:rPr>
          <w:rFonts w:ascii="Times New Roman" w:hAnsi="Times New Roman"/>
          <w:sz w:val="24"/>
          <w:szCs w:val="24"/>
          <w:lang w:eastAsia="en-US"/>
        </w:rPr>
        <w:t xml:space="preserve"> overview of the fundamental principles of Big Data and its role in making better decisions and predictions in the organization. Following the Fundamentals of Big Data, we address the Technology, Infrastructure and Applications of Big Data. The Software and Applica</w:t>
      </w:r>
      <w:r w:rsidR="008A4A4B" w:rsidRPr="006E547D">
        <w:rPr>
          <w:rFonts w:ascii="Times New Roman" w:hAnsi="Times New Roman"/>
          <w:sz w:val="24"/>
          <w:szCs w:val="24"/>
          <w:lang w:eastAsia="en-US"/>
        </w:rPr>
        <w:t>tion requirements of Big Data are</w:t>
      </w:r>
      <w:r w:rsidR="005B16F0" w:rsidRPr="006E547D">
        <w:rPr>
          <w:rFonts w:ascii="Times New Roman" w:hAnsi="Times New Roman"/>
          <w:sz w:val="24"/>
          <w:szCs w:val="24"/>
          <w:lang w:eastAsia="en-US"/>
        </w:rPr>
        <w:t xml:space="preserve"> discussed and a number of case studies of Big Data Applications are studied. </w:t>
      </w:r>
    </w:p>
    <w:p w14:paraId="095AFBAD" w14:textId="77777777" w:rsidR="004C7061" w:rsidRPr="006E547D" w:rsidRDefault="005B16F0"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sz w:val="24"/>
          <w:szCs w:val="24"/>
          <w:lang w:eastAsia="en-US"/>
        </w:rPr>
        <w:t>Student Learning Outcomes:</w:t>
      </w:r>
    </w:p>
    <w:p w14:paraId="03D0C0D5" w14:textId="7A824F6B" w:rsidR="004C7061" w:rsidRPr="006E547D" w:rsidRDefault="004C7061"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sz w:val="24"/>
          <w:szCs w:val="24"/>
          <w:lang w:eastAsia="en-US"/>
        </w:rPr>
        <w:t>Upon successful completion of the course, students will:</w:t>
      </w:r>
    </w:p>
    <w:p w14:paraId="377891CE" w14:textId="02F7E3D5"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Understand the implications and challenges of Big Data Analytics;</w:t>
      </w:r>
    </w:p>
    <w:p w14:paraId="277E618E" w14:textId="7AEC2151"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Understand the Map-Reduce abstraction and how it has been implemented (i.e., </w:t>
      </w:r>
      <w:proofErr w:type="spellStart"/>
      <w:r w:rsidRPr="006E547D">
        <w:rPr>
          <w:rFonts w:ascii="Times New Roman" w:hAnsi="Times New Roman"/>
          <w:sz w:val="24"/>
          <w:szCs w:val="24"/>
          <w:lang w:eastAsia="en-US"/>
        </w:rPr>
        <w:t>Hadoop</w:t>
      </w:r>
      <w:proofErr w:type="spellEnd"/>
      <w:r w:rsidRPr="006E547D">
        <w:rPr>
          <w:rFonts w:ascii="Times New Roman" w:hAnsi="Times New Roman"/>
          <w:sz w:val="24"/>
          <w:szCs w:val="24"/>
          <w:lang w:eastAsia="en-US"/>
        </w:rPr>
        <w:t>);</w:t>
      </w:r>
    </w:p>
    <w:p w14:paraId="367156A2" w14:textId="4FC71072"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Be familiar with the </w:t>
      </w:r>
      <w:proofErr w:type="spellStart"/>
      <w:r w:rsidRPr="006E547D">
        <w:rPr>
          <w:rFonts w:ascii="Times New Roman" w:hAnsi="Times New Roman"/>
          <w:sz w:val="24"/>
          <w:szCs w:val="24"/>
          <w:lang w:eastAsia="en-US"/>
        </w:rPr>
        <w:t>Hadoop</w:t>
      </w:r>
      <w:proofErr w:type="spellEnd"/>
      <w:r w:rsidRPr="006E547D">
        <w:rPr>
          <w:rFonts w:ascii="Times New Roman" w:hAnsi="Times New Roman"/>
          <w:sz w:val="24"/>
          <w:szCs w:val="24"/>
          <w:lang w:eastAsia="en-US"/>
        </w:rPr>
        <w:t xml:space="preserve"> ecosystem; and</w:t>
      </w:r>
    </w:p>
    <w:p w14:paraId="35155AB8" w14:textId="77777777"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Learn the fundamentals of Spark, including </w:t>
      </w:r>
      <w:proofErr w:type="spellStart"/>
      <w:r w:rsidRPr="006E547D">
        <w:rPr>
          <w:rFonts w:ascii="Times New Roman" w:hAnsi="Times New Roman"/>
          <w:sz w:val="24"/>
          <w:szCs w:val="24"/>
          <w:lang w:eastAsia="en-US"/>
        </w:rPr>
        <w:t>SparkSQL</w:t>
      </w:r>
      <w:proofErr w:type="spellEnd"/>
      <w:r w:rsidRPr="006E547D">
        <w:rPr>
          <w:rFonts w:ascii="Times New Roman" w:hAnsi="Times New Roman"/>
          <w:sz w:val="24"/>
          <w:szCs w:val="24"/>
          <w:lang w:eastAsia="en-US"/>
        </w:rPr>
        <w:t xml:space="preserve"> and </w:t>
      </w:r>
      <w:proofErr w:type="spellStart"/>
      <w:r w:rsidRPr="006E547D">
        <w:rPr>
          <w:rFonts w:ascii="Times New Roman" w:hAnsi="Times New Roman"/>
          <w:sz w:val="24"/>
          <w:szCs w:val="24"/>
          <w:lang w:eastAsia="en-US"/>
        </w:rPr>
        <w:t>MLLib</w:t>
      </w:r>
      <w:proofErr w:type="spellEnd"/>
      <w:r w:rsidRPr="006E547D">
        <w:rPr>
          <w:rFonts w:ascii="Times New Roman" w:hAnsi="Times New Roman"/>
          <w:sz w:val="24"/>
          <w:szCs w:val="24"/>
          <w:lang w:eastAsia="en-US"/>
        </w:rPr>
        <w:t xml:space="preserve"> (machine learning library)</w:t>
      </w:r>
    </w:p>
    <w:p w14:paraId="197A518C" w14:textId="0275C703" w:rsidR="005B16F0" w:rsidRPr="006E547D" w:rsidRDefault="005B16F0" w:rsidP="004C7061">
      <w:pPr>
        <w:pStyle w:val="NoSpacing"/>
        <w:rPr>
          <w:rFonts w:ascii="Times New Roman" w:hAnsi="Times New Roman"/>
          <w:sz w:val="24"/>
          <w:szCs w:val="24"/>
          <w:lang w:eastAsia="en-US"/>
        </w:rPr>
      </w:pPr>
      <w:r w:rsidRPr="006E547D">
        <w:rPr>
          <w:rFonts w:ascii="Times New Roman" w:hAnsi="Times New Roman"/>
          <w:sz w:val="24"/>
          <w:szCs w:val="24"/>
          <w:lang w:eastAsia="en-US"/>
        </w:rPr>
        <w:t xml:space="preserve"> </w:t>
      </w:r>
    </w:p>
    <w:p w14:paraId="274323CC" w14:textId="716C2832" w:rsidR="00141EC6" w:rsidRPr="006E547D" w:rsidRDefault="00C559CF" w:rsidP="00C559CF">
      <w:pPr>
        <w:rPr>
          <w:rFonts w:ascii="Times New Roman" w:hAnsi="Times New Roman"/>
          <w:sz w:val="24"/>
          <w:szCs w:val="24"/>
          <w:lang w:eastAsia="en-US"/>
        </w:rPr>
      </w:pPr>
      <w:r w:rsidRPr="006E547D">
        <w:rPr>
          <w:rFonts w:ascii="Times New Roman" w:hAnsi="Times New Roman"/>
          <w:b/>
          <w:sz w:val="24"/>
          <w:szCs w:val="24"/>
          <w:lang w:eastAsia="en-US"/>
        </w:rPr>
        <w:t>Prerequisite</w:t>
      </w:r>
      <w:r w:rsidRPr="006E547D">
        <w:rPr>
          <w:rFonts w:ascii="Times New Roman" w:hAnsi="Times New Roman"/>
          <w:sz w:val="24"/>
          <w:szCs w:val="24"/>
          <w:lang w:eastAsia="en-US"/>
        </w:rPr>
        <w:t>: Programming background</w:t>
      </w:r>
      <w:r w:rsidR="008A4A4B" w:rsidRPr="006E547D">
        <w:rPr>
          <w:rFonts w:ascii="Times New Roman" w:hAnsi="Times New Roman"/>
          <w:sz w:val="24"/>
          <w:szCs w:val="24"/>
          <w:lang w:eastAsia="en-US"/>
        </w:rPr>
        <w:t>, preferably in Java or Python, is</w:t>
      </w:r>
      <w:r w:rsidR="004C7061" w:rsidRPr="006E547D">
        <w:rPr>
          <w:rFonts w:ascii="Times New Roman" w:hAnsi="Times New Roman"/>
          <w:sz w:val="24"/>
          <w:szCs w:val="24"/>
          <w:lang w:eastAsia="en-US"/>
        </w:rPr>
        <w:t xml:space="preserve"> required.</w:t>
      </w:r>
    </w:p>
    <w:p w14:paraId="4A1F62EF" w14:textId="1F94CB02" w:rsidR="00AF22F0" w:rsidRPr="006E547D" w:rsidRDefault="00AF22F0" w:rsidP="00351BFB">
      <w:pPr>
        <w:rPr>
          <w:rFonts w:ascii="Times New Roman" w:eastAsia="Times New Roman" w:hAnsi="Times New Roman"/>
          <w:color w:val="000000"/>
          <w:sz w:val="24"/>
          <w:szCs w:val="24"/>
          <w:lang w:eastAsia="en-US"/>
        </w:rPr>
      </w:pPr>
    </w:p>
    <w:p w14:paraId="1C9F4957" w14:textId="77777777" w:rsidR="007B6A06" w:rsidRPr="006E547D" w:rsidRDefault="00141EC6" w:rsidP="00141EC6">
      <w:pPr>
        <w:rPr>
          <w:rFonts w:ascii="Times New Roman" w:hAnsi="Times New Roman"/>
          <w:b/>
          <w:sz w:val="24"/>
          <w:szCs w:val="24"/>
        </w:rPr>
      </w:pPr>
      <w:r w:rsidRPr="006E547D">
        <w:rPr>
          <w:rFonts w:ascii="Times New Roman" w:hAnsi="Times New Roman"/>
          <w:b/>
          <w:sz w:val="24"/>
          <w:szCs w:val="24"/>
        </w:rPr>
        <w:t xml:space="preserve">Required Textbooks and Other Course Materials: </w:t>
      </w:r>
    </w:p>
    <w:p w14:paraId="5D4EF761" w14:textId="78385CCC" w:rsidR="004C7061" w:rsidRPr="006E547D" w:rsidRDefault="004C7061" w:rsidP="00141EC6">
      <w:pPr>
        <w:rPr>
          <w:rFonts w:ascii="Times New Roman" w:hAnsi="Times New Roman"/>
          <w:sz w:val="24"/>
          <w:szCs w:val="24"/>
        </w:rPr>
      </w:pPr>
      <w:r w:rsidRPr="006E547D">
        <w:rPr>
          <w:rFonts w:ascii="Times New Roman" w:hAnsi="Times New Roman"/>
          <w:i/>
          <w:sz w:val="24"/>
          <w:szCs w:val="24"/>
        </w:rPr>
        <w:t xml:space="preserve">Data Analytics with </w:t>
      </w:r>
      <w:proofErr w:type="spellStart"/>
      <w:r w:rsidRPr="006E547D">
        <w:rPr>
          <w:rFonts w:ascii="Times New Roman" w:hAnsi="Times New Roman"/>
          <w:i/>
          <w:sz w:val="24"/>
          <w:szCs w:val="24"/>
        </w:rPr>
        <w:t>Hadoop</w:t>
      </w:r>
      <w:proofErr w:type="spellEnd"/>
      <w:r w:rsidRPr="006E547D">
        <w:rPr>
          <w:rFonts w:ascii="Times New Roman" w:hAnsi="Times New Roman"/>
          <w:i/>
          <w:sz w:val="24"/>
          <w:szCs w:val="24"/>
        </w:rPr>
        <w:t>: An Introduction for Data Scientists</w:t>
      </w:r>
      <w:r w:rsidRPr="006E547D">
        <w:rPr>
          <w:rFonts w:ascii="Times New Roman" w:hAnsi="Times New Roman"/>
          <w:sz w:val="24"/>
          <w:szCs w:val="24"/>
        </w:rPr>
        <w:t xml:space="preserve"> by Benjamin </w:t>
      </w:r>
      <w:proofErr w:type="spellStart"/>
      <w:r w:rsidRPr="006E547D">
        <w:rPr>
          <w:rFonts w:ascii="Times New Roman" w:hAnsi="Times New Roman"/>
          <w:sz w:val="24"/>
          <w:szCs w:val="24"/>
        </w:rPr>
        <w:t>Bengfort</w:t>
      </w:r>
      <w:proofErr w:type="spellEnd"/>
      <w:r w:rsidRPr="006E547D">
        <w:rPr>
          <w:rFonts w:ascii="Times New Roman" w:hAnsi="Times New Roman"/>
          <w:sz w:val="24"/>
          <w:szCs w:val="24"/>
        </w:rPr>
        <w:t xml:space="preserve"> &amp; Jenny Kim, O’Reilly Media Inc., 2016 (ISBN: 978-1-491-91370-3)</w:t>
      </w:r>
    </w:p>
    <w:p w14:paraId="54BD2B70" w14:textId="254CFAA4" w:rsidR="004C7061" w:rsidRPr="006E547D" w:rsidRDefault="004C7061" w:rsidP="00141EC6">
      <w:pPr>
        <w:rPr>
          <w:rFonts w:ascii="Times New Roman" w:hAnsi="Times New Roman"/>
          <w:sz w:val="24"/>
          <w:szCs w:val="24"/>
        </w:rPr>
      </w:pPr>
      <w:r w:rsidRPr="006E547D">
        <w:rPr>
          <w:rFonts w:ascii="Times New Roman" w:hAnsi="Times New Roman"/>
          <w:sz w:val="24"/>
          <w:szCs w:val="24"/>
        </w:rPr>
        <w:t xml:space="preserve">Slides from </w:t>
      </w:r>
      <w:proofErr w:type="spellStart"/>
      <w:r w:rsidRPr="006E547D">
        <w:rPr>
          <w:rFonts w:ascii="Times New Roman" w:hAnsi="Times New Roman"/>
          <w:sz w:val="24"/>
          <w:szCs w:val="24"/>
        </w:rPr>
        <w:t>Cloudera</w:t>
      </w:r>
      <w:proofErr w:type="spellEnd"/>
      <w:r w:rsidRPr="006E547D">
        <w:rPr>
          <w:rFonts w:ascii="Times New Roman" w:hAnsi="Times New Roman"/>
          <w:sz w:val="24"/>
          <w:szCs w:val="24"/>
        </w:rPr>
        <w:t xml:space="preserve"> will be available on Blackboard</w:t>
      </w:r>
    </w:p>
    <w:p w14:paraId="06346662" w14:textId="77777777" w:rsidR="00382944" w:rsidRPr="006E547D" w:rsidRDefault="00382944" w:rsidP="00382944">
      <w:pPr>
        <w:rPr>
          <w:rFonts w:ascii="Times New Roman" w:hAnsi="Times New Roman"/>
          <w:sz w:val="24"/>
          <w:szCs w:val="24"/>
        </w:rPr>
      </w:pPr>
      <w:r w:rsidRPr="006E547D">
        <w:rPr>
          <w:rFonts w:ascii="Times New Roman" w:hAnsi="Times New Roman"/>
          <w:b/>
          <w:sz w:val="24"/>
          <w:szCs w:val="24"/>
        </w:rPr>
        <w:t>Optional Reading:</w:t>
      </w:r>
      <w:r w:rsidRPr="006E547D">
        <w:rPr>
          <w:rFonts w:ascii="Times New Roman" w:hAnsi="Times New Roman"/>
          <w:sz w:val="24"/>
          <w:szCs w:val="24"/>
        </w:rPr>
        <w:t xml:space="preserve"> </w:t>
      </w:r>
      <w:proofErr w:type="spellStart"/>
      <w:r w:rsidRPr="006E547D">
        <w:rPr>
          <w:rFonts w:ascii="Times New Roman" w:hAnsi="Times New Roman"/>
          <w:sz w:val="24"/>
          <w:szCs w:val="24"/>
        </w:rPr>
        <w:t>Hadoop</w:t>
      </w:r>
      <w:proofErr w:type="spellEnd"/>
      <w:r w:rsidRPr="006E547D">
        <w:rPr>
          <w:rFonts w:ascii="Times New Roman" w:hAnsi="Times New Roman"/>
          <w:sz w:val="24"/>
          <w:szCs w:val="24"/>
        </w:rPr>
        <w:t>: The Definitive Guide by Tom White, O’Reilly, 2015</w:t>
      </w:r>
    </w:p>
    <w:p w14:paraId="2755A2F0" w14:textId="77777777" w:rsidR="00A93F79" w:rsidRPr="006E547D" w:rsidRDefault="00A93F79" w:rsidP="00A93F79">
      <w:pPr>
        <w:tabs>
          <w:tab w:val="left" w:pos="-720"/>
        </w:tabs>
        <w:suppressAutoHyphens/>
        <w:ind w:left="1170" w:hanging="1170"/>
        <w:rPr>
          <w:rFonts w:ascii="Times New Roman" w:hAnsi="Times New Roman"/>
          <w:b/>
          <w:spacing w:val="-2"/>
          <w:sz w:val="24"/>
          <w:szCs w:val="24"/>
        </w:rPr>
      </w:pPr>
    </w:p>
    <w:p w14:paraId="166632C6" w14:textId="77777777" w:rsidR="00A93F79" w:rsidRPr="006E547D" w:rsidRDefault="00A93F79" w:rsidP="00A93F79">
      <w:pPr>
        <w:tabs>
          <w:tab w:val="left" w:pos="-720"/>
        </w:tabs>
        <w:suppressAutoHyphens/>
        <w:rPr>
          <w:rFonts w:ascii="Times New Roman" w:hAnsi="Times New Roman"/>
          <w:b/>
          <w:spacing w:val="-2"/>
          <w:sz w:val="24"/>
          <w:szCs w:val="24"/>
        </w:rPr>
      </w:pPr>
      <w:r w:rsidRPr="006E547D">
        <w:rPr>
          <w:rFonts w:ascii="Times New Roman" w:hAnsi="Times New Roman"/>
          <w:b/>
          <w:spacing w:val="-2"/>
          <w:sz w:val="24"/>
          <w:szCs w:val="24"/>
        </w:rPr>
        <w:t>Software Requirements:</w:t>
      </w:r>
    </w:p>
    <w:p w14:paraId="2DBF3716" w14:textId="62084CD7" w:rsidR="00382944" w:rsidRPr="006E547D" w:rsidRDefault="00382944" w:rsidP="00A93F79">
      <w:pPr>
        <w:tabs>
          <w:tab w:val="left" w:pos="-720"/>
        </w:tabs>
        <w:suppressAutoHyphens/>
        <w:rPr>
          <w:rFonts w:ascii="Times New Roman" w:hAnsi="Times New Roman"/>
          <w:spacing w:val="-2"/>
          <w:sz w:val="24"/>
          <w:szCs w:val="24"/>
        </w:rPr>
      </w:pPr>
      <w:r w:rsidRPr="006E547D">
        <w:rPr>
          <w:rFonts w:ascii="Times New Roman" w:hAnsi="Times New Roman"/>
          <w:spacing w:val="-2"/>
          <w:sz w:val="24"/>
          <w:szCs w:val="24"/>
        </w:rPr>
        <w:t xml:space="preserve">We will be using </w:t>
      </w:r>
      <w:proofErr w:type="spellStart"/>
      <w:r w:rsidRPr="006E547D">
        <w:rPr>
          <w:rFonts w:ascii="Times New Roman" w:hAnsi="Times New Roman"/>
          <w:spacing w:val="-2"/>
          <w:sz w:val="24"/>
          <w:szCs w:val="24"/>
        </w:rPr>
        <w:t>Cloudera’s</w:t>
      </w:r>
      <w:proofErr w:type="spellEnd"/>
      <w:r w:rsidRPr="006E547D">
        <w:rPr>
          <w:rFonts w:ascii="Times New Roman" w:hAnsi="Times New Roman"/>
          <w:spacing w:val="-2"/>
          <w:sz w:val="24"/>
          <w:szCs w:val="24"/>
        </w:rPr>
        <w:t xml:space="preserve"> distribution of </w:t>
      </w:r>
      <w:proofErr w:type="spellStart"/>
      <w:r w:rsidRPr="006E547D">
        <w:rPr>
          <w:rFonts w:ascii="Times New Roman" w:hAnsi="Times New Roman"/>
          <w:spacing w:val="-2"/>
          <w:sz w:val="24"/>
          <w:szCs w:val="24"/>
        </w:rPr>
        <w:t>Hadoop</w:t>
      </w:r>
      <w:proofErr w:type="spellEnd"/>
      <w:r w:rsidRPr="006E547D">
        <w:rPr>
          <w:rFonts w:ascii="Times New Roman" w:hAnsi="Times New Roman"/>
          <w:spacing w:val="-2"/>
          <w:sz w:val="24"/>
          <w:szCs w:val="24"/>
        </w:rPr>
        <w:t xml:space="preserve"> on a virtual machine. Details will be given in class.</w:t>
      </w:r>
    </w:p>
    <w:p w14:paraId="19711D48" w14:textId="77777777" w:rsidR="004C7061" w:rsidRPr="006E547D" w:rsidRDefault="004C7061" w:rsidP="00A93F79">
      <w:pPr>
        <w:tabs>
          <w:tab w:val="left" w:pos="-720"/>
        </w:tabs>
        <w:suppressAutoHyphens/>
        <w:rPr>
          <w:rFonts w:ascii="Times New Roman" w:hAnsi="Times New Roman"/>
          <w:b/>
          <w:spacing w:val="-2"/>
          <w:sz w:val="24"/>
          <w:szCs w:val="24"/>
        </w:rPr>
      </w:pPr>
    </w:p>
    <w:p w14:paraId="35BD4640" w14:textId="77777777" w:rsidR="005A37CF" w:rsidRPr="006E547D" w:rsidRDefault="005A37CF" w:rsidP="005A37CF">
      <w:pPr>
        <w:rPr>
          <w:rFonts w:ascii="Times New Roman" w:hAnsi="Times New Roman"/>
          <w:color w:val="000000"/>
          <w:sz w:val="24"/>
          <w:szCs w:val="24"/>
        </w:rPr>
      </w:pPr>
      <w:r w:rsidRPr="006E547D">
        <w:rPr>
          <w:rFonts w:ascii="Times New Roman" w:hAnsi="Times New Roman"/>
          <w:b/>
          <w:sz w:val="24"/>
          <w:szCs w:val="24"/>
        </w:rPr>
        <w:t>Description</w:t>
      </w:r>
      <w:r w:rsidR="00141EC6" w:rsidRPr="006E547D">
        <w:rPr>
          <w:rFonts w:ascii="Times New Roman" w:hAnsi="Times New Roman"/>
          <w:b/>
          <w:sz w:val="24"/>
          <w:szCs w:val="24"/>
        </w:rPr>
        <w:t xml:space="preserve"> of major assignments and examinations: </w:t>
      </w:r>
    </w:p>
    <w:p w14:paraId="393CE708" w14:textId="77777777" w:rsidR="002A64BD" w:rsidRPr="006E547D" w:rsidRDefault="00F74629" w:rsidP="005A37CF">
      <w:pPr>
        <w:rPr>
          <w:rFonts w:ascii="Times New Roman" w:hAnsi="Times New Roman"/>
          <w:color w:val="000000"/>
          <w:sz w:val="24"/>
          <w:szCs w:val="24"/>
        </w:rPr>
      </w:pPr>
      <w:r w:rsidRPr="006E547D">
        <w:rPr>
          <w:rFonts w:ascii="Times New Roman" w:hAnsi="Times New Roman"/>
          <w:color w:val="000000"/>
          <w:sz w:val="24"/>
          <w:szCs w:val="24"/>
        </w:rPr>
        <w:t>The distribution of points will be as follows:</w:t>
      </w:r>
    </w:p>
    <w:p w14:paraId="7077F951" w14:textId="508701C2" w:rsidR="00F74629" w:rsidRPr="006E547D" w:rsidRDefault="00A93F79" w:rsidP="005A37CF">
      <w:pPr>
        <w:rPr>
          <w:rFonts w:ascii="Times New Roman" w:hAnsi="Times New Roman"/>
          <w:color w:val="000000"/>
          <w:sz w:val="24"/>
          <w:szCs w:val="24"/>
        </w:rPr>
      </w:pPr>
      <w:proofErr w:type="spellStart"/>
      <w:r w:rsidRPr="006E547D">
        <w:rPr>
          <w:rFonts w:ascii="Times New Roman" w:hAnsi="Times New Roman"/>
          <w:color w:val="000000"/>
          <w:sz w:val="24"/>
          <w:szCs w:val="24"/>
        </w:rPr>
        <w:t>Homeworks</w:t>
      </w:r>
      <w:proofErr w:type="spellEnd"/>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15</w:t>
      </w:r>
      <w:r w:rsidR="00F74629" w:rsidRPr="006E547D">
        <w:rPr>
          <w:rFonts w:ascii="Times New Roman" w:hAnsi="Times New Roman"/>
          <w:color w:val="000000"/>
          <w:sz w:val="24"/>
          <w:szCs w:val="24"/>
        </w:rPr>
        <w:t>%</w:t>
      </w:r>
    </w:p>
    <w:p w14:paraId="12788BA5" w14:textId="12179CA0" w:rsidR="001C7BD6"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Exam 1</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20%</w:t>
      </w:r>
    </w:p>
    <w:p w14:paraId="237D1EE9" w14:textId="70E86E75" w:rsidR="004C7061"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Exam 2</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20%</w:t>
      </w:r>
    </w:p>
    <w:p w14:paraId="2EE060A5" w14:textId="4E82BEBE" w:rsidR="004C7061"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Finals</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25%</w:t>
      </w:r>
    </w:p>
    <w:p w14:paraId="1FE27A83" w14:textId="08DC5FFC" w:rsidR="004C7061"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Project</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20%</w:t>
      </w:r>
    </w:p>
    <w:p w14:paraId="2A650483" w14:textId="72B81F15" w:rsidR="00AF5776" w:rsidRPr="006E547D" w:rsidRDefault="00B96EDA" w:rsidP="005A37CF">
      <w:pPr>
        <w:rPr>
          <w:rFonts w:ascii="Times New Roman" w:hAnsi="Times New Roman"/>
          <w:sz w:val="24"/>
          <w:szCs w:val="24"/>
        </w:rPr>
      </w:pPr>
      <w:r w:rsidRPr="006E547D">
        <w:rPr>
          <w:rFonts w:ascii="Times New Roman" w:hAnsi="Times New Roman"/>
          <w:b/>
          <w:sz w:val="24"/>
          <w:szCs w:val="24"/>
        </w:rPr>
        <w:t>Grading:</w:t>
      </w:r>
      <w:r w:rsidRPr="006E547D">
        <w:rPr>
          <w:rFonts w:ascii="Times New Roman" w:hAnsi="Times New Roman"/>
          <w:sz w:val="24"/>
          <w:szCs w:val="24"/>
        </w:rPr>
        <w:t xml:space="preserve"> </w:t>
      </w:r>
      <w:r w:rsidR="00AF5776" w:rsidRPr="006E547D">
        <w:rPr>
          <w:rFonts w:ascii="Times New Roman" w:hAnsi="Times New Roman"/>
          <w:sz w:val="24"/>
          <w:szCs w:val="24"/>
        </w:rPr>
        <w:t>The following criteria will be used to assess your grade</w:t>
      </w:r>
      <w:r w:rsidR="00C22840" w:rsidRPr="006E547D">
        <w:rPr>
          <w:rFonts w:ascii="Times New Roman" w:hAnsi="Times New Roman"/>
          <w:sz w:val="24"/>
          <w:szCs w:val="24"/>
        </w:rPr>
        <w:t xml:space="preserve"> (</w:t>
      </w:r>
      <w:r w:rsidR="00C22840" w:rsidRPr="006E547D">
        <w:rPr>
          <w:rFonts w:ascii="Times New Roman" w:hAnsi="Times New Roman"/>
          <w:b/>
          <w:sz w:val="24"/>
          <w:szCs w:val="24"/>
          <w:u w:val="single"/>
        </w:rPr>
        <w:t>no rounding</w:t>
      </w:r>
      <w:r w:rsidR="00C22840" w:rsidRPr="006E547D">
        <w:rPr>
          <w:rFonts w:ascii="Times New Roman" w:hAnsi="Times New Roman"/>
          <w:sz w:val="24"/>
          <w:szCs w:val="24"/>
        </w:rPr>
        <w:t>)</w:t>
      </w:r>
      <w:r w:rsidR="00AF5776" w:rsidRPr="006E547D">
        <w:rPr>
          <w:rFonts w:ascii="Times New Roman" w:hAnsi="Times New Roman"/>
          <w:sz w:val="24"/>
          <w:szCs w:val="24"/>
        </w:rPr>
        <w:t>:</w:t>
      </w:r>
    </w:p>
    <w:p w14:paraId="006AE372" w14:textId="3A549961" w:rsidR="00AF5776" w:rsidRPr="006E547D" w:rsidRDefault="00AF5776" w:rsidP="00AF5776">
      <w:pPr>
        <w:rPr>
          <w:rFonts w:ascii="Times New Roman" w:hAnsi="Times New Roman"/>
          <w:sz w:val="24"/>
          <w:szCs w:val="24"/>
        </w:rPr>
      </w:pPr>
      <w:r w:rsidRPr="006E547D">
        <w:rPr>
          <w:rFonts w:ascii="Times New Roman" w:hAnsi="Times New Roman"/>
          <w:sz w:val="24"/>
          <w:szCs w:val="24"/>
        </w:rPr>
        <w:lastRenderedPageBreak/>
        <w:t>A</w:t>
      </w:r>
      <w:r w:rsidR="008316A8" w:rsidRPr="006E547D">
        <w:rPr>
          <w:rFonts w:ascii="Times New Roman" w:hAnsi="Times New Roman"/>
          <w:sz w:val="24"/>
          <w:szCs w:val="24"/>
        </w:rPr>
        <w:t xml:space="preserve"> (&gt;=90</w:t>
      </w:r>
      <w:r w:rsidR="00136691" w:rsidRPr="006E547D">
        <w:rPr>
          <w:rFonts w:ascii="Times New Roman" w:hAnsi="Times New Roman"/>
          <w:sz w:val="24"/>
          <w:szCs w:val="24"/>
        </w:rPr>
        <w:t>%</w:t>
      </w:r>
      <w:r w:rsidR="008316A8" w:rsidRPr="006E547D">
        <w:rPr>
          <w:rFonts w:ascii="Times New Roman" w:hAnsi="Times New Roman"/>
          <w:sz w:val="24"/>
          <w:szCs w:val="24"/>
        </w:rPr>
        <w:t>), B (&gt;=80</w:t>
      </w:r>
      <w:r w:rsidR="00136691" w:rsidRPr="006E547D">
        <w:rPr>
          <w:rFonts w:ascii="Times New Roman" w:hAnsi="Times New Roman"/>
          <w:sz w:val="24"/>
          <w:szCs w:val="24"/>
        </w:rPr>
        <w:t>%</w:t>
      </w:r>
      <w:r w:rsidR="008316A8" w:rsidRPr="006E547D">
        <w:rPr>
          <w:rFonts w:ascii="Times New Roman" w:hAnsi="Times New Roman"/>
          <w:sz w:val="24"/>
          <w:szCs w:val="24"/>
        </w:rPr>
        <w:t>), C (&gt;=70</w:t>
      </w:r>
      <w:r w:rsidR="00136691" w:rsidRPr="006E547D">
        <w:rPr>
          <w:rFonts w:ascii="Times New Roman" w:hAnsi="Times New Roman"/>
          <w:sz w:val="24"/>
          <w:szCs w:val="24"/>
        </w:rPr>
        <w:t>%</w:t>
      </w:r>
      <w:r w:rsidR="008316A8" w:rsidRPr="006E547D">
        <w:rPr>
          <w:rFonts w:ascii="Times New Roman" w:hAnsi="Times New Roman"/>
          <w:sz w:val="24"/>
          <w:szCs w:val="24"/>
        </w:rPr>
        <w:t>), D (&gt;=60</w:t>
      </w:r>
      <w:r w:rsidR="00136691" w:rsidRPr="006E547D">
        <w:rPr>
          <w:rFonts w:ascii="Times New Roman" w:hAnsi="Times New Roman"/>
          <w:sz w:val="24"/>
          <w:szCs w:val="24"/>
        </w:rPr>
        <w:t>%</w:t>
      </w:r>
      <w:r w:rsidR="008316A8" w:rsidRPr="006E547D">
        <w:rPr>
          <w:rFonts w:ascii="Times New Roman" w:hAnsi="Times New Roman"/>
          <w:sz w:val="24"/>
          <w:szCs w:val="24"/>
        </w:rPr>
        <w:t>), F (&lt;60</w:t>
      </w:r>
      <w:r w:rsidR="00136691" w:rsidRPr="006E547D">
        <w:rPr>
          <w:rFonts w:ascii="Times New Roman" w:hAnsi="Times New Roman"/>
          <w:sz w:val="24"/>
          <w:szCs w:val="24"/>
        </w:rPr>
        <w:t>%</w:t>
      </w:r>
      <w:r w:rsidR="008316A8" w:rsidRPr="006E547D">
        <w:rPr>
          <w:rFonts w:ascii="Times New Roman" w:hAnsi="Times New Roman"/>
          <w:sz w:val="24"/>
          <w:szCs w:val="24"/>
        </w:rPr>
        <w:t>)</w:t>
      </w:r>
    </w:p>
    <w:p w14:paraId="1C8A65C8" w14:textId="77777777" w:rsidR="004D3947" w:rsidRPr="006E547D" w:rsidRDefault="004D3947" w:rsidP="00AF5776">
      <w:pPr>
        <w:rPr>
          <w:rFonts w:ascii="Times New Roman" w:hAnsi="Times New Roman"/>
          <w:sz w:val="24"/>
          <w:szCs w:val="24"/>
        </w:rPr>
      </w:pPr>
    </w:p>
    <w:p w14:paraId="046F75A4" w14:textId="0C73C00B" w:rsidR="004D3947" w:rsidRPr="006E547D" w:rsidRDefault="004D3947" w:rsidP="00AF5776">
      <w:pPr>
        <w:rPr>
          <w:rFonts w:ascii="Times New Roman" w:hAnsi="Times New Roman"/>
          <w:color w:val="000000"/>
          <w:sz w:val="24"/>
          <w:szCs w:val="24"/>
        </w:rPr>
      </w:pPr>
      <w:r w:rsidRPr="006E547D">
        <w:rPr>
          <w:rFonts w:ascii="Times New Roman" w:hAnsi="Times New Roman"/>
          <w:color w:val="000000"/>
          <w:sz w:val="24"/>
          <w:szCs w:val="24"/>
          <w:u w:val="single"/>
        </w:rPr>
        <w:t>Final Project</w:t>
      </w:r>
      <w:r w:rsidRPr="006E547D">
        <w:rPr>
          <w:rFonts w:ascii="Times New Roman" w:hAnsi="Times New Roman"/>
          <w:color w:val="000000"/>
          <w:sz w:val="24"/>
          <w:szCs w:val="24"/>
        </w:rPr>
        <w:t xml:space="preserve">: </w:t>
      </w:r>
      <w:r w:rsidR="00382944" w:rsidRPr="006E547D">
        <w:rPr>
          <w:rFonts w:ascii="Times New Roman" w:hAnsi="Times New Roman"/>
          <w:color w:val="000000"/>
          <w:sz w:val="24"/>
          <w:szCs w:val="24"/>
        </w:rPr>
        <w:t>D</w:t>
      </w:r>
      <w:r w:rsidRPr="006E547D">
        <w:rPr>
          <w:rFonts w:ascii="Times New Roman" w:hAnsi="Times New Roman"/>
          <w:color w:val="000000"/>
          <w:sz w:val="24"/>
          <w:szCs w:val="24"/>
        </w:rPr>
        <w:t>etails will be provided in class and/or Blackboard.</w:t>
      </w:r>
    </w:p>
    <w:p w14:paraId="524482F6" w14:textId="77777777" w:rsidR="00E30880" w:rsidRPr="006E547D" w:rsidRDefault="00E30880" w:rsidP="00AF5776">
      <w:pPr>
        <w:rPr>
          <w:rFonts w:ascii="Times New Roman" w:hAnsi="Times New Roman"/>
          <w:sz w:val="24"/>
          <w:szCs w:val="24"/>
        </w:rPr>
      </w:pPr>
    </w:p>
    <w:p w14:paraId="0522587B" w14:textId="1E9BE2C1" w:rsidR="00616673" w:rsidRPr="006E547D" w:rsidRDefault="00BB66EE" w:rsidP="00E30880">
      <w:pPr>
        <w:rPr>
          <w:rFonts w:ascii="Times New Roman" w:hAnsi="Times New Roman"/>
          <w:sz w:val="24"/>
          <w:szCs w:val="24"/>
        </w:rPr>
      </w:pPr>
      <w:r w:rsidRPr="006E547D">
        <w:rPr>
          <w:rFonts w:ascii="Times New Roman" w:hAnsi="Times New Roman"/>
          <w:b/>
          <w:sz w:val="24"/>
          <w:szCs w:val="24"/>
          <w:u w:val="single"/>
        </w:rPr>
        <w:t>Attendance:</w:t>
      </w:r>
      <w:r w:rsidR="009150BA" w:rsidRPr="006E547D">
        <w:rPr>
          <w:rFonts w:ascii="Times New Roman" w:hAnsi="Times New Roman"/>
          <w:b/>
          <w:sz w:val="24"/>
          <w:szCs w:val="24"/>
        </w:rPr>
        <w:t xml:space="preserve"> </w:t>
      </w:r>
      <w:r w:rsidR="004F6308" w:rsidRPr="006E547D">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4F6308" w:rsidRPr="006E547D">
        <w:rPr>
          <w:rFonts w:ascii="Times New Roman" w:hAnsi="Times New Roman"/>
          <w:b/>
          <w:sz w:val="24"/>
          <w:szCs w:val="24"/>
        </w:rPr>
        <w:t xml:space="preserve"> </w:t>
      </w:r>
      <w:r w:rsidR="004A193A" w:rsidRPr="006E547D">
        <w:rPr>
          <w:rFonts w:ascii="Times New Roman" w:hAnsi="Times New Roman"/>
          <w:sz w:val="24"/>
          <w:szCs w:val="24"/>
        </w:rPr>
        <w:t xml:space="preserve">I will consider </w:t>
      </w:r>
      <w:r w:rsidR="009150BA" w:rsidRPr="006E547D">
        <w:rPr>
          <w:rFonts w:ascii="Times New Roman" w:hAnsi="Times New Roman"/>
          <w:sz w:val="24"/>
          <w:szCs w:val="24"/>
        </w:rPr>
        <w:t xml:space="preserve">attendance mandatory for all lectures. If you miss a class, you are responsible for the materials covered. </w:t>
      </w:r>
    </w:p>
    <w:p w14:paraId="16150871" w14:textId="77777777" w:rsidR="00BB66EE" w:rsidRPr="006E547D" w:rsidRDefault="00BB66EE" w:rsidP="00E30880">
      <w:pPr>
        <w:rPr>
          <w:rFonts w:ascii="Times New Roman" w:hAnsi="Times New Roman"/>
          <w:b/>
          <w:sz w:val="24"/>
          <w:szCs w:val="24"/>
          <w:u w:val="single"/>
        </w:rPr>
      </w:pPr>
    </w:p>
    <w:p w14:paraId="2960FD59" w14:textId="0A753C6B" w:rsidR="00F74629" w:rsidRPr="006E547D" w:rsidRDefault="009C67C5" w:rsidP="00E30880">
      <w:pPr>
        <w:rPr>
          <w:rFonts w:ascii="Times New Roman" w:hAnsi="Times New Roman"/>
          <w:sz w:val="24"/>
          <w:szCs w:val="24"/>
        </w:rPr>
      </w:pPr>
      <w:r w:rsidRPr="006E547D">
        <w:rPr>
          <w:rFonts w:ascii="Times New Roman" w:hAnsi="Times New Roman"/>
          <w:b/>
          <w:sz w:val="24"/>
          <w:szCs w:val="24"/>
          <w:u w:val="single"/>
        </w:rPr>
        <w:t>Exams</w:t>
      </w:r>
      <w:r w:rsidR="00F74629" w:rsidRPr="006E547D">
        <w:rPr>
          <w:rFonts w:ascii="Times New Roman" w:hAnsi="Times New Roman"/>
          <w:sz w:val="24"/>
          <w:szCs w:val="24"/>
        </w:rPr>
        <w:t xml:space="preserve">: You are responsible for </w:t>
      </w:r>
      <w:r w:rsidR="00F74629" w:rsidRPr="006E547D">
        <w:rPr>
          <w:rFonts w:ascii="Times New Roman" w:hAnsi="Times New Roman"/>
          <w:sz w:val="24"/>
          <w:szCs w:val="24"/>
          <w:u w:val="single"/>
        </w:rPr>
        <w:t>everything</w:t>
      </w:r>
      <w:r w:rsidR="00F74629" w:rsidRPr="006E547D">
        <w:rPr>
          <w:rFonts w:ascii="Times New Roman" w:hAnsi="Times New Roman"/>
          <w:sz w:val="24"/>
          <w:szCs w:val="24"/>
        </w:rPr>
        <w:t xml:space="preserve"> that is covered in the classroom, including additional materials that the instructor may discuss in class.</w:t>
      </w:r>
      <w:r w:rsidR="00CC5E5F" w:rsidRPr="006E547D">
        <w:rPr>
          <w:rFonts w:ascii="Times New Roman" w:hAnsi="Times New Roman"/>
          <w:sz w:val="24"/>
          <w:szCs w:val="24"/>
        </w:rPr>
        <w:t xml:space="preserve"> There are</w:t>
      </w:r>
      <w:r w:rsidR="00971BB6" w:rsidRPr="006E547D">
        <w:rPr>
          <w:rFonts w:ascii="Times New Roman" w:hAnsi="Times New Roman"/>
          <w:sz w:val="24"/>
          <w:szCs w:val="24"/>
        </w:rPr>
        <w:t xml:space="preserve"> </w:t>
      </w:r>
      <w:r w:rsidR="00971BB6" w:rsidRPr="006E547D">
        <w:rPr>
          <w:rFonts w:ascii="Times New Roman" w:hAnsi="Times New Roman"/>
          <w:b/>
          <w:sz w:val="24"/>
          <w:szCs w:val="24"/>
          <w:u w:val="single"/>
        </w:rPr>
        <w:t>no make-up exam</w:t>
      </w:r>
      <w:r w:rsidR="00CC5E5F" w:rsidRPr="006E547D">
        <w:rPr>
          <w:rFonts w:ascii="Times New Roman" w:hAnsi="Times New Roman"/>
          <w:b/>
          <w:sz w:val="24"/>
          <w:szCs w:val="24"/>
          <w:u w:val="single"/>
        </w:rPr>
        <w:t>s</w:t>
      </w:r>
      <w:r w:rsidR="00971BB6" w:rsidRPr="006E547D">
        <w:rPr>
          <w:rFonts w:ascii="Times New Roman" w:hAnsi="Times New Roman"/>
          <w:sz w:val="24"/>
          <w:szCs w:val="24"/>
        </w:rPr>
        <w:t xml:space="preserve">. Under extenuating circumstances (e.g., medical emergency, family emergency, work-related travel, etc.), </w:t>
      </w:r>
      <w:r w:rsidR="00A44B4D" w:rsidRPr="006E547D">
        <w:rPr>
          <w:rFonts w:ascii="Times New Roman" w:hAnsi="Times New Roman"/>
          <w:sz w:val="24"/>
          <w:szCs w:val="24"/>
        </w:rPr>
        <w:t>the average score of other exams will replace the missed exam score.</w:t>
      </w:r>
      <w:r w:rsidR="00A74051" w:rsidRPr="006E547D">
        <w:rPr>
          <w:rFonts w:ascii="Times New Roman" w:hAnsi="Times New Roman"/>
          <w:sz w:val="24"/>
          <w:szCs w:val="24"/>
        </w:rPr>
        <w:t xml:space="preserve"> You can only use this </w:t>
      </w:r>
      <w:r w:rsidR="00AD7993" w:rsidRPr="006E547D">
        <w:rPr>
          <w:rFonts w:ascii="Times New Roman" w:hAnsi="Times New Roman"/>
          <w:sz w:val="24"/>
          <w:szCs w:val="24"/>
        </w:rPr>
        <w:t xml:space="preserve">excuse </w:t>
      </w:r>
      <w:r w:rsidR="00A74051" w:rsidRPr="006E547D">
        <w:rPr>
          <w:rFonts w:ascii="Times New Roman" w:hAnsi="Times New Roman"/>
          <w:sz w:val="24"/>
          <w:szCs w:val="24"/>
        </w:rPr>
        <w:t xml:space="preserve">for </w:t>
      </w:r>
      <w:r w:rsidR="00A74051" w:rsidRPr="006E547D">
        <w:rPr>
          <w:rFonts w:ascii="Times New Roman" w:hAnsi="Times New Roman"/>
          <w:sz w:val="24"/>
          <w:szCs w:val="24"/>
          <w:u w:val="single"/>
        </w:rPr>
        <w:t>one</w:t>
      </w:r>
      <w:r w:rsidR="00A74051" w:rsidRPr="006E547D">
        <w:rPr>
          <w:rFonts w:ascii="Times New Roman" w:hAnsi="Times New Roman"/>
          <w:sz w:val="24"/>
          <w:szCs w:val="24"/>
        </w:rPr>
        <w:t xml:space="preserve"> exam.</w:t>
      </w:r>
      <w:r w:rsidR="00803089" w:rsidRPr="006E547D">
        <w:rPr>
          <w:rFonts w:ascii="Times New Roman" w:hAnsi="Times New Roman"/>
          <w:sz w:val="24"/>
          <w:szCs w:val="24"/>
        </w:rPr>
        <w:t xml:space="preserve"> The final exam will be comprehensive covering all the contents, where</w:t>
      </w:r>
      <w:r w:rsidR="00382944" w:rsidRPr="006E547D">
        <w:rPr>
          <w:rFonts w:ascii="Times New Roman" w:hAnsi="Times New Roman"/>
          <w:sz w:val="24"/>
          <w:szCs w:val="24"/>
        </w:rPr>
        <w:t>as</w:t>
      </w:r>
      <w:r w:rsidR="00803089" w:rsidRPr="006E547D">
        <w:rPr>
          <w:rFonts w:ascii="Times New Roman" w:hAnsi="Times New Roman"/>
          <w:sz w:val="24"/>
          <w:szCs w:val="24"/>
        </w:rPr>
        <w:t xml:space="preserve"> regular exams wi</w:t>
      </w:r>
      <w:r w:rsidR="002534DD" w:rsidRPr="006E547D">
        <w:rPr>
          <w:rFonts w:ascii="Times New Roman" w:hAnsi="Times New Roman"/>
          <w:sz w:val="24"/>
          <w:szCs w:val="24"/>
        </w:rPr>
        <w:t>ll cover partial contents (as described</w:t>
      </w:r>
      <w:r w:rsidR="00803089" w:rsidRPr="006E547D">
        <w:rPr>
          <w:rFonts w:ascii="Times New Roman" w:hAnsi="Times New Roman"/>
          <w:sz w:val="24"/>
          <w:szCs w:val="24"/>
        </w:rPr>
        <w:t xml:space="preserve"> in </w:t>
      </w:r>
      <w:r w:rsidR="00382944" w:rsidRPr="006E547D">
        <w:rPr>
          <w:rFonts w:ascii="Times New Roman" w:hAnsi="Times New Roman"/>
          <w:sz w:val="24"/>
          <w:szCs w:val="24"/>
        </w:rPr>
        <w:t xml:space="preserve">the </w:t>
      </w:r>
      <w:r w:rsidR="00803089" w:rsidRPr="006E547D">
        <w:rPr>
          <w:rFonts w:ascii="Times New Roman" w:hAnsi="Times New Roman"/>
          <w:sz w:val="24"/>
          <w:szCs w:val="24"/>
        </w:rPr>
        <w:t>Course Schedule).</w:t>
      </w:r>
    </w:p>
    <w:p w14:paraId="08E3FAFB" w14:textId="77777777" w:rsidR="00F74629" w:rsidRPr="006E547D" w:rsidRDefault="00F74629" w:rsidP="00E30880">
      <w:pPr>
        <w:rPr>
          <w:rFonts w:ascii="Times New Roman" w:hAnsi="Times New Roman"/>
          <w:sz w:val="24"/>
          <w:szCs w:val="24"/>
        </w:rPr>
      </w:pPr>
    </w:p>
    <w:p w14:paraId="2D2012C7" w14:textId="4E9F8A74" w:rsidR="00F74629" w:rsidRPr="006E547D" w:rsidRDefault="00A40A44" w:rsidP="00E30880">
      <w:pPr>
        <w:rPr>
          <w:rFonts w:ascii="Times New Roman" w:hAnsi="Times New Roman"/>
          <w:sz w:val="24"/>
          <w:szCs w:val="24"/>
        </w:rPr>
      </w:pPr>
      <w:proofErr w:type="spellStart"/>
      <w:r w:rsidRPr="006E547D">
        <w:rPr>
          <w:rFonts w:ascii="Times New Roman" w:hAnsi="Times New Roman"/>
          <w:b/>
          <w:sz w:val="24"/>
          <w:szCs w:val="24"/>
          <w:u w:val="single"/>
        </w:rPr>
        <w:t>Homework</w:t>
      </w:r>
      <w:r w:rsidR="00F158AC" w:rsidRPr="006E547D">
        <w:rPr>
          <w:rFonts w:ascii="Times New Roman" w:hAnsi="Times New Roman"/>
          <w:b/>
          <w:sz w:val="24"/>
          <w:szCs w:val="24"/>
          <w:u w:val="single"/>
        </w:rPr>
        <w:t>s</w:t>
      </w:r>
      <w:proofErr w:type="spellEnd"/>
      <w:r w:rsidR="00382944" w:rsidRPr="006E547D">
        <w:rPr>
          <w:rFonts w:ascii="Times New Roman" w:hAnsi="Times New Roman"/>
          <w:sz w:val="24"/>
          <w:szCs w:val="24"/>
        </w:rPr>
        <w:t>: There will be several homework assignments to reinforce concepts discussed in class</w:t>
      </w:r>
      <w:r w:rsidR="00F74629" w:rsidRPr="006E547D">
        <w:rPr>
          <w:rFonts w:ascii="Times New Roman" w:hAnsi="Times New Roman"/>
          <w:sz w:val="24"/>
          <w:szCs w:val="24"/>
        </w:rPr>
        <w:t xml:space="preserve">. You will have about </w:t>
      </w:r>
      <w:r w:rsidR="00F74629" w:rsidRPr="006E547D">
        <w:rPr>
          <w:rFonts w:ascii="Times New Roman" w:hAnsi="Times New Roman"/>
          <w:sz w:val="24"/>
          <w:szCs w:val="24"/>
          <w:u w:val="single"/>
        </w:rPr>
        <w:t>a week</w:t>
      </w:r>
      <w:r w:rsidR="00F74629" w:rsidRPr="006E547D">
        <w:rPr>
          <w:rFonts w:ascii="Times New Roman" w:hAnsi="Times New Roman"/>
          <w:sz w:val="24"/>
          <w:szCs w:val="24"/>
        </w:rPr>
        <w:t xml:space="preserve"> to complete the exercises. </w:t>
      </w:r>
      <w:r w:rsidRPr="006E547D">
        <w:rPr>
          <w:rFonts w:ascii="Times New Roman" w:hAnsi="Times New Roman"/>
          <w:sz w:val="24"/>
          <w:szCs w:val="24"/>
        </w:rPr>
        <w:t>Homework</w:t>
      </w:r>
      <w:r w:rsidR="00F74629" w:rsidRPr="006E547D">
        <w:rPr>
          <w:rFonts w:ascii="Times New Roman" w:hAnsi="Times New Roman"/>
          <w:sz w:val="24"/>
          <w:szCs w:val="24"/>
        </w:rPr>
        <w:t xml:space="preserve"> must be turned in electronically </w:t>
      </w:r>
      <w:r w:rsidR="00E55AE4" w:rsidRPr="006E547D">
        <w:rPr>
          <w:rFonts w:ascii="Times New Roman" w:hAnsi="Times New Roman"/>
          <w:sz w:val="24"/>
          <w:szCs w:val="24"/>
        </w:rPr>
        <w:t xml:space="preserve">(via </w:t>
      </w:r>
      <w:proofErr w:type="spellStart"/>
      <w:r w:rsidR="00E55AE4" w:rsidRPr="006E547D">
        <w:rPr>
          <w:rFonts w:ascii="Times New Roman" w:hAnsi="Times New Roman"/>
          <w:sz w:val="24"/>
          <w:szCs w:val="24"/>
        </w:rPr>
        <w:t>BlackBoard</w:t>
      </w:r>
      <w:proofErr w:type="spellEnd"/>
      <w:r w:rsidR="00E55AE4" w:rsidRPr="006E547D">
        <w:rPr>
          <w:rFonts w:ascii="Times New Roman" w:hAnsi="Times New Roman"/>
          <w:sz w:val="24"/>
          <w:szCs w:val="24"/>
        </w:rPr>
        <w:t xml:space="preserve">) </w:t>
      </w:r>
      <w:r w:rsidR="00F74629" w:rsidRPr="006E547D">
        <w:rPr>
          <w:rFonts w:ascii="Times New Roman" w:hAnsi="Times New Roman"/>
          <w:sz w:val="24"/>
          <w:szCs w:val="24"/>
        </w:rPr>
        <w:t xml:space="preserve">by the due date and time specified by the instructor. </w:t>
      </w:r>
      <w:r w:rsidR="00F74629" w:rsidRPr="006E547D">
        <w:rPr>
          <w:rFonts w:ascii="Times New Roman" w:hAnsi="Times New Roman"/>
          <w:sz w:val="24"/>
          <w:szCs w:val="24"/>
          <w:u w:val="single"/>
        </w:rPr>
        <w:t>Late submissions will receive a score of 0 (no exceptions).</w:t>
      </w:r>
      <w:r w:rsidR="008A778B" w:rsidRPr="006E547D">
        <w:rPr>
          <w:rFonts w:ascii="Times New Roman" w:hAnsi="Times New Roman"/>
          <w:sz w:val="24"/>
          <w:szCs w:val="24"/>
        </w:rPr>
        <w:t xml:space="preserve"> </w:t>
      </w:r>
    </w:p>
    <w:p w14:paraId="14FA85EB" w14:textId="77777777" w:rsidR="00E30880" w:rsidRPr="006E547D" w:rsidRDefault="00E30880" w:rsidP="00E30880">
      <w:pPr>
        <w:rPr>
          <w:rFonts w:ascii="Times New Roman" w:hAnsi="Times New Roman"/>
          <w:b/>
          <w:color w:val="0000FF"/>
          <w:sz w:val="24"/>
          <w:szCs w:val="24"/>
          <w:u w:val="single"/>
        </w:rPr>
      </w:pPr>
    </w:p>
    <w:p w14:paraId="69F03F71" w14:textId="77777777" w:rsidR="00E30880" w:rsidRPr="006E547D" w:rsidRDefault="00E30880" w:rsidP="00E30880">
      <w:pPr>
        <w:rPr>
          <w:rFonts w:ascii="Times New Roman" w:hAnsi="Times New Roman"/>
          <w:sz w:val="24"/>
          <w:szCs w:val="24"/>
        </w:rPr>
      </w:pPr>
      <w:r w:rsidRPr="006E547D">
        <w:rPr>
          <w:rFonts w:ascii="Times New Roman" w:hAnsi="Times New Roman"/>
          <w:b/>
          <w:sz w:val="24"/>
          <w:szCs w:val="24"/>
          <w:u w:val="single"/>
        </w:rPr>
        <w:t>Expectations for Out-of-Class Study</w:t>
      </w:r>
      <w:r w:rsidRPr="006E547D">
        <w:rPr>
          <w:rFonts w:ascii="Times New Roman" w:hAnsi="Times New Roman"/>
          <w:sz w:val="24"/>
          <w:szCs w:val="24"/>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and preparing for exams/quizzes. </w:t>
      </w:r>
    </w:p>
    <w:p w14:paraId="76909C3F" w14:textId="77777777" w:rsidR="00CA4996" w:rsidRPr="006E547D" w:rsidRDefault="00CA4996" w:rsidP="00E30880">
      <w:pPr>
        <w:rPr>
          <w:rFonts w:ascii="Times New Roman" w:hAnsi="Times New Roman"/>
          <w:sz w:val="24"/>
          <w:szCs w:val="24"/>
        </w:rPr>
      </w:pPr>
    </w:p>
    <w:p w14:paraId="24C70EEE" w14:textId="27BE8C6D" w:rsidR="00CA4996" w:rsidRPr="006E547D" w:rsidRDefault="00CA4996" w:rsidP="00E30880">
      <w:pPr>
        <w:rPr>
          <w:rFonts w:ascii="Times New Roman" w:hAnsi="Times New Roman"/>
          <w:sz w:val="24"/>
          <w:szCs w:val="24"/>
        </w:rPr>
      </w:pPr>
    </w:p>
    <w:p w14:paraId="4DCB9AB2" w14:textId="14B83F65" w:rsidR="007E05C2" w:rsidRPr="006E547D" w:rsidRDefault="007E05C2" w:rsidP="006D55AD">
      <w:pPr>
        <w:jc w:val="center"/>
        <w:rPr>
          <w:rFonts w:ascii="Times New Roman" w:hAnsi="Times New Roman"/>
          <w:b/>
          <w:sz w:val="24"/>
          <w:szCs w:val="24"/>
        </w:rPr>
      </w:pPr>
      <w:r w:rsidRPr="006E547D">
        <w:rPr>
          <w:rFonts w:ascii="Times New Roman" w:hAnsi="Times New Roman"/>
          <w:b/>
          <w:sz w:val="24"/>
          <w:szCs w:val="24"/>
        </w:rPr>
        <w:t>UNIVERSITY and COLLEGE POLICIES</w:t>
      </w:r>
    </w:p>
    <w:p w14:paraId="16FA9068" w14:textId="77777777" w:rsidR="007E05C2" w:rsidRPr="006E547D" w:rsidRDefault="007E05C2" w:rsidP="007E05C2">
      <w:pPr>
        <w:jc w:val="both"/>
        <w:rPr>
          <w:rFonts w:ascii="Times New Roman" w:hAnsi="Times New Roman"/>
          <w:b/>
          <w:sz w:val="24"/>
          <w:szCs w:val="24"/>
        </w:rPr>
      </w:pPr>
    </w:p>
    <w:p w14:paraId="2582B548" w14:textId="77777777" w:rsidR="007E05C2" w:rsidRPr="006E547D" w:rsidRDefault="007E05C2" w:rsidP="007E05C2">
      <w:pPr>
        <w:rPr>
          <w:rFonts w:ascii="Times New Roman" w:hAnsi="Times New Roman"/>
          <w:color w:val="FF0000"/>
          <w:sz w:val="24"/>
          <w:szCs w:val="24"/>
        </w:rPr>
      </w:pPr>
      <w:r w:rsidRPr="006E547D">
        <w:rPr>
          <w:rFonts w:ascii="Times New Roman" w:hAnsi="Times New Roman"/>
          <w:b/>
          <w:sz w:val="24"/>
          <w:szCs w:val="24"/>
        </w:rPr>
        <w:t>Grade Grievances</w:t>
      </w:r>
      <w:r w:rsidRPr="006E547D">
        <w:rPr>
          <w:rFonts w:ascii="Times New Roman" w:hAnsi="Times New Roman"/>
          <w:sz w:val="24"/>
          <w:szCs w:val="24"/>
        </w:rPr>
        <w:t>: Any appeal of a grade in this course must follow the procedures and deadlines for grade-related grievances as published in the current University Catalog</w:t>
      </w:r>
      <w:proofErr w:type="gramStart"/>
      <w:r w:rsidRPr="006E547D">
        <w:rPr>
          <w:rFonts w:ascii="Times New Roman" w:hAnsi="Times New Roman"/>
          <w:sz w:val="24"/>
          <w:szCs w:val="24"/>
        </w:rPr>
        <w:t>:</w:t>
      </w:r>
      <w:r w:rsidRPr="006E547D">
        <w:rPr>
          <w:rFonts w:ascii="Times New Roman" w:hAnsi="Times New Roman"/>
          <w:color w:val="0000FF"/>
          <w:sz w:val="24"/>
          <w:szCs w:val="24"/>
        </w:rPr>
        <w:t xml:space="preserve">  </w:t>
      </w:r>
      <w:proofErr w:type="gramEnd"/>
      <w:r w:rsidR="00024E45" w:rsidRPr="006E547D">
        <w:fldChar w:fldCharType="begin"/>
      </w:r>
      <w:r w:rsidR="00024E45" w:rsidRPr="006E547D">
        <w:rPr>
          <w:rFonts w:ascii="Times New Roman" w:hAnsi="Times New Roman"/>
          <w:sz w:val="24"/>
          <w:szCs w:val="24"/>
        </w:rPr>
        <w:instrText xml:space="preserve"> HYPERLINK "http://catalog.uta.edu/academicregulations/grades/" \l "undergraduatetext" </w:instrText>
      </w:r>
      <w:r w:rsidR="00024E45" w:rsidRPr="006E547D">
        <w:fldChar w:fldCharType="separate"/>
      </w:r>
      <w:r w:rsidRPr="006E547D">
        <w:rPr>
          <w:rStyle w:val="Hyperlink"/>
          <w:rFonts w:ascii="Times New Roman" w:hAnsi="Times New Roman"/>
          <w:sz w:val="24"/>
          <w:szCs w:val="24"/>
        </w:rPr>
        <w:t>http://catalog.uta.edu/academicregulations/grades/#undergraduatetext</w:t>
      </w:r>
      <w:r w:rsidR="00024E45" w:rsidRPr="006E547D">
        <w:rPr>
          <w:rStyle w:val="Hyperlink"/>
          <w:rFonts w:ascii="Times New Roman" w:hAnsi="Times New Roman"/>
          <w:sz w:val="24"/>
          <w:szCs w:val="24"/>
        </w:rPr>
        <w:fldChar w:fldCharType="end"/>
      </w:r>
    </w:p>
    <w:p w14:paraId="22715A48" w14:textId="77777777" w:rsidR="007E05C2" w:rsidRPr="006E547D" w:rsidRDefault="007E05C2" w:rsidP="007E05C2">
      <w:pPr>
        <w:rPr>
          <w:rFonts w:ascii="Times New Roman" w:hAnsi="Times New Roman"/>
          <w:color w:val="0000FF"/>
          <w:sz w:val="24"/>
          <w:szCs w:val="24"/>
        </w:rPr>
      </w:pPr>
    </w:p>
    <w:p w14:paraId="71A14ECD" w14:textId="77777777" w:rsidR="007E05C2" w:rsidRPr="006E547D" w:rsidRDefault="007E05C2" w:rsidP="007E05C2">
      <w:pPr>
        <w:pStyle w:val="NormalWeb"/>
        <w:spacing w:before="0" w:beforeAutospacing="0" w:after="0" w:afterAutospacing="0"/>
      </w:pPr>
      <w:r w:rsidRPr="006E547D">
        <w:rPr>
          <w:b/>
        </w:rPr>
        <w:t xml:space="preserve">Drop Policy: </w:t>
      </w:r>
      <w:r w:rsidRPr="006E547D">
        <w:t xml:space="preserve">Students may drop or swap (adding and dropping a class concurrently) classes through self-service in </w:t>
      </w:r>
      <w:proofErr w:type="spellStart"/>
      <w:r w:rsidRPr="006E547D">
        <w:t>MyMav</w:t>
      </w:r>
      <w:proofErr w:type="spellEnd"/>
      <w:r w:rsidRPr="006E547D">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6E547D">
        <w:rPr>
          <w:rStyle w:val="Strong"/>
        </w:rPr>
        <w:t>Students will not be automatically dropped for non-attendance</w:t>
      </w:r>
      <w:r w:rsidRPr="006E547D">
        <w:t>. Repayment of certain types of financial aid administered through the University may be required as the result of dropping classes or withdrawing. For more information, contact the Office of Financial Aid and Scholarships (</w:t>
      </w:r>
      <w:hyperlink r:id="rId10" w:history="1">
        <w:r w:rsidRPr="006E547D">
          <w:rPr>
            <w:rStyle w:val="Hyperlink"/>
          </w:rPr>
          <w:t>http://wweb.uta.edu/aao/fao/</w:t>
        </w:r>
      </w:hyperlink>
      <w:r w:rsidRPr="006E547D">
        <w:t>).</w:t>
      </w:r>
    </w:p>
    <w:p w14:paraId="5458F5B9" w14:textId="77777777" w:rsidR="007E05C2" w:rsidRPr="006E547D" w:rsidRDefault="007E05C2" w:rsidP="007E05C2">
      <w:pPr>
        <w:pStyle w:val="NormalWeb"/>
        <w:spacing w:before="0" w:beforeAutospacing="0" w:after="0" w:afterAutospacing="0"/>
      </w:pPr>
    </w:p>
    <w:p w14:paraId="73D79FBB" w14:textId="77777777" w:rsidR="007E05C2" w:rsidRPr="006E547D" w:rsidRDefault="007E05C2" w:rsidP="007E05C2">
      <w:pPr>
        <w:rPr>
          <w:rFonts w:ascii="Times New Roman" w:hAnsi="Times New Roman"/>
          <w:b/>
          <w:sz w:val="24"/>
          <w:szCs w:val="24"/>
          <w:u w:val="single"/>
        </w:rPr>
      </w:pPr>
      <w:r w:rsidRPr="006E547D">
        <w:rPr>
          <w:rFonts w:ascii="Times New Roman" w:hAnsi="Times New Roman"/>
          <w:b/>
          <w:bCs/>
          <w:sz w:val="24"/>
          <w:szCs w:val="24"/>
        </w:rPr>
        <w:t xml:space="preserve">Disability Accommodations: </w:t>
      </w:r>
      <w:r w:rsidRPr="006E547D">
        <w:rPr>
          <w:rFonts w:ascii="Times New Roman" w:hAnsi="Times New Roman"/>
          <w:sz w:val="24"/>
          <w:szCs w:val="24"/>
        </w:rPr>
        <w:t xml:space="preserve">UT Arlington is on record as being committed to both the spirit and letter of all federal equal opportunity legislation, including </w:t>
      </w:r>
      <w:r w:rsidRPr="006E547D">
        <w:rPr>
          <w:rFonts w:ascii="Times New Roman" w:hAnsi="Times New Roman"/>
          <w:i/>
          <w:sz w:val="24"/>
          <w:szCs w:val="24"/>
        </w:rPr>
        <w:t xml:space="preserve">The Americans with Disabilities Act (ADA), The Americans with Disabilities Amendments Act (ADAAA), </w:t>
      </w:r>
      <w:r w:rsidRPr="006E547D">
        <w:rPr>
          <w:rFonts w:ascii="Times New Roman" w:hAnsi="Times New Roman"/>
          <w:sz w:val="24"/>
          <w:szCs w:val="24"/>
        </w:rPr>
        <w:t xml:space="preserve">and </w:t>
      </w:r>
      <w:r w:rsidRPr="006E547D">
        <w:rPr>
          <w:rFonts w:ascii="Times New Roman" w:hAnsi="Times New Roman"/>
          <w:i/>
          <w:sz w:val="24"/>
          <w:szCs w:val="24"/>
        </w:rPr>
        <w:t xml:space="preserve">Section 504 of the Rehabilitation Act. </w:t>
      </w:r>
      <w:r w:rsidRPr="006E547D">
        <w:rPr>
          <w:rFonts w:ascii="Times New Roman" w:hAnsi="Times New Roman"/>
          <w:sz w:val="24"/>
          <w:szCs w:val="24"/>
        </w:rPr>
        <w:t xml:space="preserve">All instructors at UT Arlington are required by law to provide “reasonable accommodations” to students with disabilities, so as not to discriminate on the basis of disability. </w:t>
      </w:r>
      <w:r w:rsidRPr="006E547D">
        <w:rPr>
          <w:rFonts w:ascii="Times New Roman" w:hAnsi="Times New Roman"/>
          <w:sz w:val="24"/>
          <w:szCs w:val="24"/>
        </w:rPr>
        <w:lastRenderedPageBreak/>
        <w:t xml:space="preserve">Students are responsible for providing the instructor with official notification in the form of a letter certified by the </w:t>
      </w:r>
      <w:r w:rsidRPr="006E547D">
        <w:rPr>
          <w:rFonts w:ascii="Times New Roman" w:hAnsi="Times New Roman"/>
          <w:b/>
          <w:sz w:val="24"/>
          <w:szCs w:val="24"/>
          <w:u w:val="single"/>
        </w:rPr>
        <w:t xml:space="preserve">Office for Students with Disabilities (OSD).  </w:t>
      </w:r>
      <w:r w:rsidRPr="006E547D">
        <w:rPr>
          <w:rFonts w:ascii="Times New Roman" w:hAnsi="Times New Roman"/>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3217CDDC" w14:textId="77777777" w:rsidR="007E05C2" w:rsidRPr="006E547D" w:rsidRDefault="007E05C2" w:rsidP="007E05C2">
      <w:pPr>
        <w:rPr>
          <w:rFonts w:ascii="Times New Roman" w:hAnsi="Times New Roman"/>
          <w:sz w:val="24"/>
          <w:szCs w:val="24"/>
        </w:rPr>
      </w:pPr>
      <w:r w:rsidRPr="006E547D">
        <w:rPr>
          <w:rFonts w:ascii="Times New Roman" w:hAnsi="Times New Roman"/>
          <w:b/>
          <w:sz w:val="24"/>
          <w:szCs w:val="24"/>
          <w:u w:val="single"/>
        </w:rPr>
        <w:t>The Office for Students with Disabilities, (OSD</w:t>
      </w:r>
      <w:proofErr w:type="gramStart"/>
      <w:r w:rsidRPr="006E547D">
        <w:rPr>
          <w:rFonts w:ascii="Times New Roman" w:hAnsi="Times New Roman"/>
          <w:b/>
          <w:sz w:val="24"/>
          <w:szCs w:val="24"/>
          <w:u w:val="single"/>
        </w:rPr>
        <w:t>)</w:t>
      </w:r>
      <w:r w:rsidRPr="006E547D">
        <w:rPr>
          <w:rFonts w:ascii="Times New Roman" w:hAnsi="Times New Roman"/>
          <w:sz w:val="24"/>
          <w:szCs w:val="24"/>
        </w:rPr>
        <w:t xml:space="preserve">  </w:t>
      </w:r>
      <w:proofErr w:type="gramEnd"/>
      <w:r w:rsidR="00570308" w:rsidRPr="006E547D">
        <w:fldChar w:fldCharType="begin"/>
      </w:r>
      <w:r w:rsidR="00570308" w:rsidRPr="006E547D">
        <w:rPr>
          <w:rFonts w:ascii="Times New Roman" w:hAnsi="Times New Roman"/>
          <w:sz w:val="24"/>
          <w:szCs w:val="24"/>
        </w:rPr>
        <w:instrText xml:space="preserve"> HYPERLINK "http://www.uta.edu/disability" </w:instrText>
      </w:r>
      <w:r w:rsidR="00570308" w:rsidRPr="006E547D">
        <w:fldChar w:fldCharType="separate"/>
      </w:r>
      <w:r w:rsidRPr="006E547D">
        <w:rPr>
          <w:rStyle w:val="Hyperlink"/>
          <w:rFonts w:ascii="Times New Roman" w:hAnsi="Times New Roman"/>
          <w:sz w:val="24"/>
          <w:szCs w:val="24"/>
        </w:rPr>
        <w:t>www.uta.edu/disability</w:t>
      </w:r>
      <w:r w:rsidR="00570308" w:rsidRPr="006E547D">
        <w:rPr>
          <w:rStyle w:val="Hyperlink"/>
          <w:rFonts w:ascii="Times New Roman" w:hAnsi="Times New Roman"/>
          <w:sz w:val="24"/>
          <w:szCs w:val="24"/>
        </w:rPr>
        <w:fldChar w:fldCharType="end"/>
      </w:r>
      <w:r w:rsidRPr="006E547D">
        <w:rPr>
          <w:rFonts w:ascii="Times New Roman" w:hAnsi="Times New Roman"/>
          <w:sz w:val="24"/>
          <w:szCs w:val="24"/>
        </w:rPr>
        <w:t xml:space="preserve"> or calling 817-272-3364.</w:t>
      </w:r>
    </w:p>
    <w:p w14:paraId="56412D63" w14:textId="77777777" w:rsidR="007E05C2" w:rsidRPr="006E547D" w:rsidRDefault="007E05C2" w:rsidP="007E05C2">
      <w:pPr>
        <w:rPr>
          <w:rFonts w:ascii="Times New Roman" w:hAnsi="Times New Roman"/>
          <w:sz w:val="24"/>
          <w:szCs w:val="24"/>
        </w:rPr>
      </w:pPr>
      <w:r w:rsidRPr="006E547D">
        <w:rPr>
          <w:rFonts w:ascii="Times New Roman" w:hAnsi="Times New Roman"/>
          <w:b/>
          <w:sz w:val="24"/>
          <w:szCs w:val="24"/>
          <w:u w:val="single"/>
        </w:rPr>
        <w:t>Counseling and Psychological Services, (CAPS</w:t>
      </w:r>
      <w:proofErr w:type="gramStart"/>
      <w:r w:rsidRPr="006E547D">
        <w:rPr>
          <w:rFonts w:ascii="Times New Roman" w:hAnsi="Times New Roman"/>
          <w:b/>
          <w:sz w:val="24"/>
          <w:szCs w:val="24"/>
          <w:u w:val="single"/>
        </w:rPr>
        <w:t>)</w:t>
      </w:r>
      <w:r w:rsidRPr="006E547D">
        <w:rPr>
          <w:rFonts w:ascii="Times New Roman" w:hAnsi="Times New Roman"/>
          <w:sz w:val="24"/>
          <w:szCs w:val="24"/>
        </w:rPr>
        <w:t xml:space="preserve">   </w:t>
      </w:r>
      <w:proofErr w:type="gramEnd"/>
      <w:r w:rsidR="00024E45" w:rsidRPr="006E547D">
        <w:fldChar w:fldCharType="begin"/>
      </w:r>
      <w:r w:rsidR="00024E45" w:rsidRPr="006E547D">
        <w:rPr>
          <w:rFonts w:ascii="Times New Roman" w:hAnsi="Times New Roman"/>
          <w:sz w:val="24"/>
          <w:szCs w:val="24"/>
        </w:rPr>
        <w:instrText xml:space="preserve"> HYPERLINK "http://www.uta.edu/caps/" </w:instrText>
      </w:r>
      <w:r w:rsidR="00024E45" w:rsidRPr="006E547D">
        <w:fldChar w:fldCharType="separate"/>
      </w:r>
      <w:r w:rsidRPr="006E547D">
        <w:rPr>
          <w:rStyle w:val="Hyperlink"/>
          <w:rFonts w:ascii="Times New Roman" w:hAnsi="Times New Roman"/>
          <w:sz w:val="24"/>
          <w:szCs w:val="24"/>
        </w:rPr>
        <w:t>www.uta.edu/caps/</w:t>
      </w:r>
      <w:r w:rsidR="00024E45" w:rsidRPr="006E547D">
        <w:rPr>
          <w:rStyle w:val="Hyperlink"/>
          <w:rFonts w:ascii="Times New Roman" w:hAnsi="Times New Roman"/>
          <w:sz w:val="24"/>
          <w:szCs w:val="24"/>
        </w:rPr>
        <w:fldChar w:fldCharType="end"/>
      </w:r>
      <w:r w:rsidRPr="006E547D">
        <w:rPr>
          <w:rFonts w:ascii="Times New Roman" w:hAnsi="Times New Roman"/>
          <w:sz w:val="24"/>
          <w:szCs w:val="24"/>
        </w:rPr>
        <w:t xml:space="preserve"> or calling 817-272-3671.</w:t>
      </w:r>
    </w:p>
    <w:p w14:paraId="1D771F36" w14:textId="77777777" w:rsidR="007E05C2" w:rsidRPr="006E547D" w:rsidRDefault="007E05C2" w:rsidP="007E05C2">
      <w:pPr>
        <w:pStyle w:val="NormalWeb"/>
        <w:spacing w:before="0" w:beforeAutospacing="0" w:after="0" w:afterAutospacing="0"/>
      </w:pPr>
    </w:p>
    <w:p w14:paraId="7DF511D6" w14:textId="77777777" w:rsidR="007E05C2" w:rsidRPr="006E547D" w:rsidRDefault="007E05C2" w:rsidP="007E05C2">
      <w:pPr>
        <w:pStyle w:val="NormalWeb"/>
        <w:spacing w:before="0" w:beforeAutospacing="0" w:after="0" w:afterAutospacing="0"/>
      </w:pPr>
      <w:r w:rsidRPr="006E547D">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6E547D">
          <w:rPr>
            <w:rStyle w:val="Hyperlink"/>
          </w:rPr>
          <w:t>www.uta.edu/disability</w:t>
        </w:r>
      </w:hyperlink>
      <w:r w:rsidRPr="006E547D">
        <w:t xml:space="preserve"> or by calling the Office for Students with Disabilities at (817) 272-3364.</w:t>
      </w:r>
    </w:p>
    <w:p w14:paraId="3DBA39ED" w14:textId="77777777" w:rsidR="007E05C2" w:rsidRPr="006E547D" w:rsidRDefault="007E05C2" w:rsidP="007E05C2">
      <w:pPr>
        <w:rPr>
          <w:rFonts w:ascii="Times New Roman" w:hAnsi="Times New Roman"/>
          <w:sz w:val="24"/>
          <w:szCs w:val="24"/>
        </w:rPr>
      </w:pPr>
    </w:p>
    <w:p w14:paraId="46EC40AB" w14:textId="77777777" w:rsidR="00024E45" w:rsidRPr="006E547D" w:rsidRDefault="00024E45" w:rsidP="00024E45">
      <w:pPr>
        <w:rPr>
          <w:rFonts w:ascii="Times New Roman" w:eastAsia="Times New Roman" w:hAnsi="Times New Roman"/>
          <w:sz w:val="24"/>
          <w:szCs w:val="24"/>
          <w:lang w:eastAsia="en-US"/>
        </w:rPr>
      </w:pPr>
      <w:r w:rsidRPr="006E547D">
        <w:rPr>
          <w:rFonts w:ascii="Times New Roman" w:hAnsi="Times New Roman"/>
          <w:b/>
          <w:iCs/>
          <w:sz w:val="24"/>
          <w:szCs w:val="24"/>
        </w:rPr>
        <w:t xml:space="preserve">Title IX Policy: </w:t>
      </w:r>
      <w:r w:rsidRPr="006E547D">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6E547D">
        <w:rPr>
          <w:rFonts w:ascii="Times New Roman" w:hAnsi="Times New Roman"/>
          <w:iCs/>
          <w:sz w:val="24"/>
          <w:szCs w:val="24"/>
        </w:rPr>
        <w:t>SaVE</w:t>
      </w:r>
      <w:proofErr w:type="spellEnd"/>
      <w:r w:rsidRPr="006E547D">
        <w:rPr>
          <w:rFonts w:ascii="Times New Roman" w:hAnsi="Times New Roman"/>
          <w:iCs/>
          <w:sz w:val="24"/>
          <w:szCs w:val="24"/>
        </w:rPr>
        <w:t xml:space="preserve"> Act). Sexual misconduct is a form of sex discrimination and will not be tolerated.</w:t>
      </w:r>
      <w:r w:rsidRPr="006E547D">
        <w:rPr>
          <w:rFonts w:ascii="Times New Roman" w:hAnsi="Times New Roman"/>
          <w:b/>
          <w:iCs/>
          <w:sz w:val="24"/>
          <w:szCs w:val="24"/>
        </w:rPr>
        <w:t xml:space="preserve"> </w:t>
      </w:r>
      <w:r w:rsidRPr="006E547D">
        <w:rPr>
          <w:rFonts w:ascii="Times New Roman" w:eastAsia="Times New Roman" w:hAnsi="Times New Roman"/>
          <w:i/>
          <w:iCs/>
          <w:color w:val="000000"/>
          <w:sz w:val="24"/>
          <w:szCs w:val="24"/>
          <w:shd w:val="clear" w:color="auto" w:fill="FFFFFF"/>
          <w:lang w:eastAsia="en-US"/>
        </w:rPr>
        <w:t>For information regarding Title IX, visit</w:t>
      </w:r>
      <w:r w:rsidRPr="006E547D">
        <w:rPr>
          <w:rFonts w:ascii="Times New Roman" w:eastAsia="Times New Roman" w:hAnsi="Times New Roman"/>
          <w:sz w:val="24"/>
          <w:szCs w:val="24"/>
          <w:lang w:eastAsia="en-US"/>
        </w:rPr>
        <w:t xml:space="preserve"> </w:t>
      </w:r>
      <w:hyperlink r:id="rId12" w:history="1">
        <w:r w:rsidRPr="006E547D">
          <w:rPr>
            <w:rStyle w:val="Hyperlink"/>
            <w:rFonts w:ascii="Times New Roman" w:hAnsi="Times New Roman"/>
            <w:sz w:val="24"/>
            <w:szCs w:val="24"/>
          </w:rPr>
          <w:t>www.uta.edu/titleIX</w:t>
        </w:r>
      </w:hyperlink>
      <w:r w:rsidRPr="006E547D">
        <w:rPr>
          <w:rFonts w:ascii="Times New Roman" w:hAnsi="Times New Roman"/>
          <w:sz w:val="24"/>
          <w:szCs w:val="24"/>
        </w:rPr>
        <w:t xml:space="preserve"> or contact Ms. Jean Hood, Vice President and Title IX Coordinator at (817) 272-7091 or </w:t>
      </w:r>
      <w:hyperlink r:id="rId13" w:history="1">
        <w:r w:rsidRPr="006E547D">
          <w:rPr>
            <w:rStyle w:val="Hyperlink"/>
            <w:rFonts w:ascii="Times New Roman" w:hAnsi="Times New Roman"/>
            <w:sz w:val="24"/>
            <w:szCs w:val="24"/>
          </w:rPr>
          <w:t>jmhood@uta.edu</w:t>
        </w:r>
      </w:hyperlink>
      <w:r w:rsidRPr="006E547D">
        <w:rPr>
          <w:rFonts w:ascii="Times New Roman" w:hAnsi="Times New Roman"/>
          <w:sz w:val="24"/>
          <w:szCs w:val="24"/>
        </w:rPr>
        <w:t>.</w:t>
      </w:r>
    </w:p>
    <w:p w14:paraId="21A8EC36" w14:textId="77777777" w:rsidR="007E05C2" w:rsidRPr="006E547D" w:rsidRDefault="007E05C2" w:rsidP="007E05C2">
      <w:pPr>
        <w:keepNext/>
        <w:rPr>
          <w:rFonts w:ascii="Times New Roman" w:hAnsi="Times New Roman"/>
          <w:sz w:val="24"/>
          <w:szCs w:val="24"/>
        </w:rPr>
      </w:pPr>
    </w:p>
    <w:p w14:paraId="687A88BD" w14:textId="77777777" w:rsidR="007E05C2" w:rsidRPr="006E547D" w:rsidRDefault="007E05C2" w:rsidP="007E05C2">
      <w:pPr>
        <w:keepNext/>
        <w:rPr>
          <w:rFonts w:ascii="Times New Roman" w:hAnsi="Times New Roman"/>
          <w:sz w:val="24"/>
          <w:szCs w:val="24"/>
        </w:rPr>
      </w:pPr>
      <w:r w:rsidRPr="006E547D">
        <w:rPr>
          <w:rFonts w:ascii="Times New Roman" w:hAnsi="Times New Roman"/>
          <w:b/>
          <w:bCs/>
          <w:sz w:val="24"/>
          <w:szCs w:val="24"/>
        </w:rPr>
        <w:t xml:space="preserve">Academic Integrity: </w:t>
      </w:r>
      <w:r w:rsidRPr="006E547D">
        <w:rPr>
          <w:rFonts w:ascii="Times New Roman" w:hAnsi="Times New Roman"/>
          <w:sz w:val="24"/>
          <w:szCs w:val="24"/>
        </w:rPr>
        <w:t>Students enrolled all UT Arlington courses are expected to adhere to the UT Arlington Honor Code:</w:t>
      </w:r>
    </w:p>
    <w:p w14:paraId="3FDCB28C" w14:textId="77777777" w:rsidR="007E05C2" w:rsidRPr="006E547D" w:rsidRDefault="007E05C2" w:rsidP="007E05C2">
      <w:pPr>
        <w:keepNext/>
        <w:rPr>
          <w:rFonts w:ascii="Times New Roman" w:hAnsi="Times New Roman"/>
          <w:sz w:val="24"/>
          <w:szCs w:val="24"/>
        </w:rPr>
      </w:pPr>
    </w:p>
    <w:p w14:paraId="10BA7051" w14:textId="77777777" w:rsidR="007E05C2" w:rsidRPr="006E547D" w:rsidRDefault="007E05C2" w:rsidP="007E05C2">
      <w:pPr>
        <w:pStyle w:val="Default"/>
        <w:spacing w:after="80"/>
        <w:ind w:left="720" w:right="432"/>
        <w:jc w:val="both"/>
        <w:rPr>
          <w:i/>
        </w:rPr>
      </w:pPr>
      <w:r w:rsidRPr="006E547D">
        <w:rPr>
          <w:i/>
        </w:rPr>
        <w:t xml:space="preserve">I pledge, on my honor, to uphold UT Arlington’s tradition of academic integrity, a tradition that values hard work and honest effort in the pursuit of academic excellence. </w:t>
      </w:r>
    </w:p>
    <w:p w14:paraId="5B738387" w14:textId="77777777" w:rsidR="007E05C2" w:rsidRPr="006E547D" w:rsidRDefault="007E05C2" w:rsidP="007E05C2">
      <w:pPr>
        <w:pStyle w:val="Default"/>
        <w:spacing w:after="80"/>
        <w:ind w:left="720" w:right="432"/>
        <w:jc w:val="both"/>
        <w:rPr>
          <w:i/>
        </w:rPr>
      </w:pPr>
      <w:r w:rsidRPr="006E547D">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989C368" w14:textId="77777777" w:rsidR="007E05C2" w:rsidRPr="006E547D" w:rsidRDefault="007E05C2" w:rsidP="007E05C2">
      <w:pPr>
        <w:keepNext/>
        <w:rPr>
          <w:rFonts w:ascii="Times New Roman" w:hAnsi="Times New Roman"/>
          <w:sz w:val="24"/>
          <w:szCs w:val="24"/>
        </w:rPr>
      </w:pPr>
    </w:p>
    <w:p w14:paraId="351A662B" w14:textId="77777777" w:rsidR="007E05C2" w:rsidRPr="006E547D" w:rsidRDefault="007E05C2" w:rsidP="007E05C2">
      <w:pPr>
        <w:keepNext/>
        <w:rPr>
          <w:rFonts w:ascii="Times New Roman" w:hAnsi="Times New Roman"/>
          <w:sz w:val="24"/>
          <w:szCs w:val="24"/>
        </w:rPr>
      </w:pPr>
      <w:r w:rsidRPr="006E547D">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6E547D">
        <w:rPr>
          <w:rFonts w:ascii="Times New Roman" w:hAnsi="Times New Roman"/>
          <w:i/>
          <w:sz w:val="24"/>
          <w:szCs w:val="24"/>
        </w:rPr>
        <w:t>Regents’ Rule</w:t>
      </w:r>
      <w:r w:rsidRPr="006E547D">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0CE3CFD" w14:textId="77777777" w:rsidR="007E05C2" w:rsidRPr="006E547D" w:rsidRDefault="007E05C2" w:rsidP="007E05C2">
      <w:pPr>
        <w:rPr>
          <w:rFonts w:ascii="Times New Roman" w:hAnsi="Times New Roman"/>
          <w:b/>
          <w:sz w:val="24"/>
          <w:szCs w:val="24"/>
        </w:rPr>
      </w:pPr>
    </w:p>
    <w:p w14:paraId="130686B0" w14:textId="77777777" w:rsidR="007E05C2" w:rsidRPr="006E547D" w:rsidRDefault="007E05C2" w:rsidP="007E05C2">
      <w:pPr>
        <w:rPr>
          <w:rFonts w:ascii="Times New Roman" w:hAnsi="Times New Roman"/>
          <w:sz w:val="24"/>
          <w:szCs w:val="24"/>
        </w:rPr>
      </w:pPr>
      <w:r w:rsidRPr="006E547D">
        <w:rPr>
          <w:rFonts w:ascii="Times New Roman" w:hAnsi="Times New Roman"/>
          <w:b/>
          <w:sz w:val="24"/>
          <w:szCs w:val="24"/>
        </w:rPr>
        <w:t xml:space="preserve">Electronic Communication: </w:t>
      </w:r>
      <w:r w:rsidRPr="006E547D">
        <w:rPr>
          <w:rFonts w:ascii="Times New Roman" w:hAnsi="Times New Roman"/>
          <w:sz w:val="24"/>
          <w:szCs w:val="24"/>
        </w:rPr>
        <w:t xml:space="preserve">UT Arlington has adopted </w:t>
      </w:r>
      <w:proofErr w:type="spellStart"/>
      <w:r w:rsidRPr="006E547D">
        <w:rPr>
          <w:rFonts w:ascii="Times New Roman" w:hAnsi="Times New Roman"/>
          <w:sz w:val="24"/>
          <w:szCs w:val="24"/>
        </w:rPr>
        <w:t>MavMail</w:t>
      </w:r>
      <w:proofErr w:type="spellEnd"/>
      <w:r w:rsidRPr="006E547D">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6E547D">
        <w:rPr>
          <w:rFonts w:ascii="Times New Roman" w:hAnsi="Times New Roman"/>
          <w:sz w:val="24"/>
          <w:szCs w:val="24"/>
        </w:rPr>
        <w:t>MavMail</w:t>
      </w:r>
      <w:proofErr w:type="spellEnd"/>
      <w:r w:rsidRPr="006E547D">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6E547D">
        <w:rPr>
          <w:rFonts w:ascii="Times New Roman" w:hAnsi="Times New Roman"/>
          <w:sz w:val="24"/>
          <w:szCs w:val="24"/>
        </w:rPr>
        <w:t>MavMail</w:t>
      </w:r>
      <w:proofErr w:type="spellEnd"/>
      <w:r w:rsidRPr="006E547D">
        <w:rPr>
          <w:rFonts w:ascii="Times New Roman" w:hAnsi="Times New Roman"/>
          <w:sz w:val="24"/>
          <w:szCs w:val="24"/>
        </w:rPr>
        <w:t xml:space="preserve"> is available at </w:t>
      </w:r>
      <w:hyperlink r:id="rId14" w:history="1">
        <w:r w:rsidRPr="006E547D">
          <w:rPr>
            <w:rStyle w:val="Hyperlink"/>
            <w:rFonts w:ascii="Times New Roman" w:hAnsi="Times New Roman"/>
            <w:sz w:val="24"/>
            <w:szCs w:val="24"/>
          </w:rPr>
          <w:t>http://www.uta.edu/oit/cs/email/mavmail.php</w:t>
        </w:r>
      </w:hyperlink>
      <w:r w:rsidRPr="006E547D">
        <w:rPr>
          <w:rFonts w:ascii="Times New Roman" w:hAnsi="Times New Roman"/>
          <w:sz w:val="24"/>
          <w:szCs w:val="24"/>
        </w:rPr>
        <w:t>.</w:t>
      </w:r>
    </w:p>
    <w:p w14:paraId="4955D4BC" w14:textId="77777777" w:rsidR="00024E45" w:rsidRPr="006E547D" w:rsidRDefault="00024E45" w:rsidP="007E05C2">
      <w:pPr>
        <w:rPr>
          <w:rFonts w:ascii="Times New Roman" w:hAnsi="Times New Roman"/>
          <w:sz w:val="24"/>
          <w:szCs w:val="24"/>
        </w:rPr>
      </w:pPr>
    </w:p>
    <w:p w14:paraId="7CCF0DF4" w14:textId="2D33A07F" w:rsidR="00024E45" w:rsidRPr="006E547D" w:rsidRDefault="00024E45" w:rsidP="007E05C2">
      <w:pPr>
        <w:rPr>
          <w:rFonts w:ascii="Times New Roman" w:hAnsi="Times New Roman"/>
          <w:sz w:val="24"/>
          <w:szCs w:val="24"/>
        </w:rPr>
      </w:pPr>
      <w:r w:rsidRPr="006E547D">
        <w:rPr>
          <w:rFonts w:ascii="Times New Roman" w:hAnsi="Times New Roman"/>
          <w:b/>
          <w:sz w:val="24"/>
          <w:szCs w:val="24"/>
        </w:rPr>
        <w:t>Campus Carry:</w:t>
      </w:r>
      <w:r w:rsidRPr="006E547D">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w:t>
      </w:r>
      <w:r w:rsidRPr="006E547D">
        <w:rPr>
          <w:rFonts w:ascii="Times New Roman" w:hAnsi="Times New Roman"/>
          <w:sz w:val="24"/>
          <w:szCs w:val="24"/>
        </w:rPr>
        <w:lastRenderedPageBreak/>
        <w:t xml:space="preserve">not allowed on college campuses. For more information, visit </w:t>
      </w:r>
      <w:hyperlink r:id="rId15" w:history="1">
        <w:r w:rsidRPr="006E547D">
          <w:rPr>
            <w:rStyle w:val="Hyperlink"/>
            <w:rFonts w:ascii="Times New Roman" w:hAnsi="Times New Roman"/>
            <w:sz w:val="24"/>
            <w:szCs w:val="24"/>
          </w:rPr>
          <w:t>http://www.uta.edu/news/info/campus-carry/</w:t>
        </w:r>
      </w:hyperlink>
    </w:p>
    <w:p w14:paraId="7C69BA11" w14:textId="77777777" w:rsidR="007E05C2" w:rsidRPr="006E547D" w:rsidRDefault="007E05C2" w:rsidP="007E05C2">
      <w:pPr>
        <w:rPr>
          <w:rFonts w:ascii="Times New Roman" w:hAnsi="Times New Roman"/>
          <w:sz w:val="24"/>
          <w:szCs w:val="24"/>
        </w:rPr>
      </w:pPr>
    </w:p>
    <w:p w14:paraId="7F141DDA" w14:textId="77777777" w:rsidR="007E05C2" w:rsidRPr="006E547D" w:rsidRDefault="007E05C2" w:rsidP="007E05C2">
      <w:pPr>
        <w:autoSpaceDE w:val="0"/>
        <w:autoSpaceDN w:val="0"/>
        <w:adjustRightInd w:val="0"/>
        <w:rPr>
          <w:rFonts w:ascii="Times New Roman" w:hAnsi="Times New Roman"/>
          <w:sz w:val="24"/>
          <w:szCs w:val="24"/>
        </w:rPr>
      </w:pPr>
      <w:r w:rsidRPr="006E547D">
        <w:rPr>
          <w:rFonts w:ascii="Times New Roman" w:hAnsi="Times New Roman"/>
          <w:b/>
          <w:sz w:val="24"/>
          <w:szCs w:val="24"/>
        </w:rPr>
        <w:t xml:space="preserve">Student Feedback Survey: </w:t>
      </w:r>
      <w:r w:rsidRPr="006E547D">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6E547D">
        <w:rPr>
          <w:rFonts w:ascii="Times New Roman" w:hAnsi="Times New Roman"/>
          <w:bCs/>
          <w:sz w:val="24"/>
          <w:szCs w:val="24"/>
        </w:rPr>
        <w:t>MavMail</w:t>
      </w:r>
      <w:proofErr w:type="spellEnd"/>
      <w:r w:rsidRPr="006E547D">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6E547D">
          <w:rPr>
            <w:rStyle w:val="Hyperlink"/>
            <w:rFonts w:ascii="Times New Roman" w:hAnsi="Times New Roman"/>
            <w:bCs/>
            <w:sz w:val="24"/>
            <w:szCs w:val="24"/>
          </w:rPr>
          <w:t>http://www.uta.edu/sfs</w:t>
        </w:r>
      </w:hyperlink>
      <w:r w:rsidRPr="006E547D">
        <w:rPr>
          <w:rFonts w:ascii="Times New Roman" w:hAnsi="Times New Roman"/>
          <w:bCs/>
          <w:sz w:val="24"/>
          <w:szCs w:val="24"/>
        </w:rPr>
        <w:t>.</w:t>
      </w:r>
    </w:p>
    <w:p w14:paraId="41CA21D1" w14:textId="77777777" w:rsidR="007E05C2" w:rsidRPr="006E547D" w:rsidRDefault="007E05C2" w:rsidP="007E05C2">
      <w:pPr>
        <w:rPr>
          <w:rFonts w:ascii="Times New Roman" w:hAnsi="Times New Roman"/>
          <w:b/>
          <w:bCs/>
          <w:sz w:val="24"/>
          <w:szCs w:val="24"/>
        </w:rPr>
      </w:pPr>
    </w:p>
    <w:p w14:paraId="02801EE1" w14:textId="77777777" w:rsidR="007E05C2" w:rsidRPr="006E547D" w:rsidRDefault="007E05C2" w:rsidP="007E05C2">
      <w:pPr>
        <w:rPr>
          <w:rFonts w:ascii="Times New Roman" w:hAnsi="Times New Roman"/>
          <w:sz w:val="24"/>
          <w:szCs w:val="24"/>
        </w:rPr>
      </w:pPr>
      <w:r w:rsidRPr="006E547D">
        <w:rPr>
          <w:rFonts w:ascii="Times New Roman" w:hAnsi="Times New Roman"/>
          <w:b/>
          <w:bCs/>
          <w:sz w:val="24"/>
          <w:szCs w:val="24"/>
        </w:rPr>
        <w:t>Final Review Week:</w:t>
      </w:r>
      <w:r w:rsidRPr="006E547D">
        <w:rPr>
          <w:rFonts w:ascii="Times New Roman" w:hAnsi="Times New Roman"/>
          <w:bCs/>
          <w:sz w:val="24"/>
          <w:szCs w:val="24"/>
        </w:rPr>
        <w:t xml:space="preserve"> </w:t>
      </w:r>
      <w:r w:rsidRPr="006E547D">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6E547D">
        <w:rPr>
          <w:rFonts w:ascii="Times New Roman" w:hAnsi="Times New Roman"/>
          <w:i/>
          <w:sz w:val="24"/>
          <w:szCs w:val="24"/>
        </w:rPr>
        <w:t>unless specified in the class syllabus</w:t>
      </w:r>
      <w:r w:rsidRPr="006E547D">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82D49F3" w14:textId="77777777" w:rsidR="007E05C2" w:rsidRPr="006E547D" w:rsidRDefault="007E05C2" w:rsidP="007E05C2">
      <w:pPr>
        <w:rPr>
          <w:rFonts w:ascii="Times New Roman" w:hAnsi="Times New Roman"/>
          <w:sz w:val="24"/>
          <w:szCs w:val="24"/>
        </w:rPr>
      </w:pPr>
    </w:p>
    <w:p w14:paraId="4C7AA933" w14:textId="77777777" w:rsidR="007E05C2" w:rsidRPr="006E547D" w:rsidRDefault="007E05C2" w:rsidP="007E05C2">
      <w:pPr>
        <w:rPr>
          <w:rFonts w:ascii="Times New Roman" w:hAnsi="Times New Roman"/>
          <w:sz w:val="24"/>
          <w:szCs w:val="24"/>
        </w:rPr>
      </w:pPr>
      <w:r w:rsidRPr="006E547D">
        <w:rPr>
          <w:rFonts w:ascii="Times New Roman" w:hAnsi="Times New Roman"/>
          <w:b/>
          <w:bCs/>
          <w:sz w:val="24"/>
          <w:szCs w:val="24"/>
        </w:rPr>
        <w:t>Emergency Exit Procedures:</w:t>
      </w:r>
      <w:r w:rsidRPr="006E547D">
        <w:rPr>
          <w:rFonts w:ascii="Times New Roman" w:hAnsi="Times New Roman"/>
          <w:bCs/>
          <w:sz w:val="24"/>
          <w:szCs w:val="24"/>
        </w:rPr>
        <w:t xml:space="preserve"> </w:t>
      </w:r>
      <w:r w:rsidRPr="006E547D">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8B9E3A9" w14:textId="77777777" w:rsidR="007E05C2" w:rsidRPr="006E547D" w:rsidRDefault="007E05C2" w:rsidP="007E05C2">
      <w:pPr>
        <w:rPr>
          <w:rFonts w:ascii="Times New Roman" w:hAnsi="Times New Roman"/>
          <w:color w:val="FF0000"/>
          <w:sz w:val="24"/>
          <w:szCs w:val="24"/>
        </w:rPr>
      </w:pPr>
    </w:p>
    <w:p w14:paraId="35DA22D3" w14:textId="37854FAC" w:rsidR="00024E45" w:rsidRPr="006E547D" w:rsidRDefault="00024E45" w:rsidP="00024E45">
      <w:pPr>
        <w:rPr>
          <w:rFonts w:ascii="Times New Roman" w:hAnsi="Times New Roman"/>
          <w:sz w:val="24"/>
          <w:szCs w:val="24"/>
        </w:rPr>
      </w:pPr>
      <w:r w:rsidRPr="006E547D">
        <w:rPr>
          <w:rFonts w:ascii="Times New Roman" w:hAnsi="Times New Roman"/>
          <w:b/>
          <w:bCs/>
          <w:sz w:val="24"/>
          <w:szCs w:val="24"/>
        </w:rPr>
        <w:t>Student Support Services</w:t>
      </w:r>
      <w:r w:rsidRPr="006E547D">
        <w:rPr>
          <w:rFonts w:ascii="Times New Roman" w:hAnsi="Times New Roman"/>
          <w:sz w:val="24"/>
          <w:szCs w:val="24"/>
        </w:rPr>
        <w:t>:</w:t>
      </w:r>
      <w:r w:rsidRPr="006E547D">
        <w:rPr>
          <w:rFonts w:ascii="Times New Roman" w:hAnsi="Times New Roman"/>
          <w:b/>
          <w:bCs/>
          <w:sz w:val="24"/>
          <w:szCs w:val="24"/>
        </w:rPr>
        <w:t xml:space="preserve"> </w:t>
      </w:r>
      <w:r w:rsidRPr="006E547D">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6E547D">
          <w:rPr>
            <w:rFonts w:ascii="Times New Roman" w:hAnsi="Times New Roman"/>
            <w:sz w:val="24"/>
            <w:szCs w:val="24"/>
          </w:rPr>
          <w:t>tutoring</w:t>
        </w:r>
      </w:hyperlink>
      <w:r w:rsidRPr="006E547D">
        <w:rPr>
          <w:rFonts w:ascii="Times New Roman" w:hAnsi="Times New Roman"/>
          <w:sz w:val="24"/>
          <w:szCs w:val="24"/>
        </w:rPr>
        <w:t xml:space="preserve">, </w:t>
      </w:r>
      <w:hyperlink r:id="rId18" w:history="1">
        <w:r w:rsidRPr="006E547D">
          <w:rPr>
            <w:rFonts w:ascii="Times New Roman" w:hAnsi="Times New Roman"/>
            <w:sz w:val="24"/>
            <w:szCs w:val="24"/>
          </w:rPr>
          <w:t>major-based learning centers</w:t>
        </w:r>
      </w:hyperlink>
      <w:r w:rsidRPr="006E547D">
        <w:rPr>
          <w:rFonts w:ascii="Times New Roman" w:hAnsi="Times New Roman"/>
          <w:sz w:val="24"/>
          <w:szCs w:val="24"/>
        </w:rPr>
        <w:t xml:space="preserve">, developmental education, </w:t>
      </w:r>
      <w:hyperlink r:id="rId19" w:history="1">
        <w:r w:rsidRPr="006E547D">
          <w:rPr>
            <w:rFonts w:ascii="Times New Roman" w:hAnsi="Times New Roman"/>
            <w:sz w:val="24"/>
            <w:szCs w:val="24"/>
          </w:rPr>
          <w:t>advising and mentoring</w:t>
        </w:r>
      </w:hyperlink>
      <w:r w:rsidRPr="006E547D">
        <w:rPr>
          <w:rFonts w:ascii="Times New Roman" w:hAnsi="Times New Roman"/>
          <w:sz w:val="24"/>
          <w:szCs w:val="24"/>
        </w:rPr>
        <w:t xml:space="preserve">, personal counseling, and </w:t>
      </w:r>
      <w:hyperlink r:id="rId20" w:history="1">
        <w:r w:rsidRPr="006E547D">
          <w:rPr>
            <w:rFonts w:ascii="Times New Roman" w:hAnsi="Times New Roman"/>
            <w:sz w:val="24"/>
            <w:szCs w:val="24"/>
          </w:rPr>
          <w:t>federally funded programs</w:t>
        </w:r>
      </w:hyperlink>
      <w:r w:rsidRPr="006E547D">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1" w:history="1">
        <w:r w:rsidRPr="006E547D">
          <w:rPr>
            <w:rFonts w:ascii="Times New Roman" w:hAnsi="Times New Roman"/>
            <w:sz w:val="24"/>
            <w:szCs w:val="24"/>
          </w:rPr>
          <w:t>resources@uta.edu</w:t>
        </w:r>
      </w:hyperlink>
      <w:r w:rsidRPr="006E547D">
        <w:rPr>
          <w:rFonts w:ascii="Times New Roman" w:hAnsi="Times New Roman"/>
          <w:sz w:val="24"/>
          <w:szCs w:val="24"/>
        </w:rPr>
        <w:t xml:space="preserve">, or view the information at </w:t>
      </w:r>
      <w:hyperlink r:id="rId22" w:history="1">
        <w:r w:rsidRPr="006E547D">
          <w:rPr>
            <w:rFonts w:ascii="Times New Roman" w:hAnsi="Times New Roman"/>
            <w:sz w:val="24"/>
            <w:szCs w:val="24"/>
          </w:rPr>
          <w:t>http://www.uta.edu/universitycollege/resources/index.php</w:t>
        </w:r>
      </w:hyperlink>
      <w:r w:rsidRPr="006E547D">
        <w:rPr>
          <w:rFonts w:ascii="Times New Roman" w:hAnsi="Times New Roman"/>
          <w:sz w:val="24"/>
          <w:szCs w:val="24"/>
        </w:rPr>
        <w:t>.</w:t>
      </w:r>
    </w:p>
    <w:p w14:paraId="0C76D5B7" w14:textId="77777777" w:rsidR="00024E45" w:rsidRPr="006E547D" w:rsidRDefault="00024E45" w:rsidP="00024E45">
      <w:pPr>
        <w:rPr>
          <w:rFonts w:ascii="Times New Roman" w:hAnsi="Times New Roman"/>
          <w:sz w:val="24"/>
          <w:szCs w:val="24"/>
        </w:rPr>
      </w:pPr>
    </w:p>
    <w:p w14:paraId="31002AB3" w14:textId="43BB2C26" w:rsidR="00605303" w:rsidRPr="006E547D" w:rsidRDefault="00024E45" w:rsidP="00024E45">
      <w:pPr>
        <w:rPr>
          <w:rFonts w:ascii="Times New Roman" w:hAnsi="Times New Roman"/>
          <w:sz w:val="24"/>
          <w:szCs w:val="24"/>
        </w:rPr>
      </w:pPr>
      <w:r w:rsidRPr="006E547D">
        <w:rPr>
          <w:rFonts w:ascii="Times New Roman" w:hAnsi="Times New Roman"/>
          <w:sz w:val="24"/>
          <w:szCs w:val="24"/>
        </w:rPr>
        <w:t xml:space="preserve">The IDEAS Center (2nd Floor of Central Library) offers free tutoring to all students with a focus on transfer students, sophomores, veterans and others undergoing a transition to UT Arlington. To schedule an appointment with a peer tutor or mentor email </w:t>
      </w:r>
      <w:hyperlink r:id="rId23" w:history="1">
        <w:r w:rsidRPr="006E547D">
          <w:rPr>
            <w:rFonts w:ascii="Times New Roman" w:hAnsi="Times New Roman"/>
            <w:sz w:val="24"/>
            <w:szCs w:val="24"/>
          </w:rPr>
          <w:t>IDEAS@uta.edu</w:t>
        </w:r>
      </w:hyperlink>
      <w:r w:rsidRPr="006E547D">
        <w:rPr>
          <w:rFonts w:ascii="Times New Roman" w:hAnsi="Times New Roman"/>
          <w:sz w:val="24"/>
          <w:szCs w:val="24"/>
        </w:rPr>
        <w:t xml:space="preserve"> or call (817) 272-6593.The English Writing Center (411LIBR): The Writing Center Offers free tutoring in 20-, 40-, or 60-minute face-to-face and online sessions to all UTA students on any phase of their UTA coursework. Our hours are 9 am to 8 pm Mon.-Thurs., 9 am-3 pm Fri. and Noon-6 pm Sat. and Sun. </w:t>
      </w:r>
      <w:proofErr w:type="gramStart"/>
      <w:r w:rsidRPr="006E547D">
        <w:rPr>
          <w:rFonts w:ascii="Times New Roman" w:hAnsi="Times New Roman"/>
          <w:sz w:val="24"/>
          <w:szCs w:val="24"/>
        </w:rPr>
        <w:t>Register</w:t>
      </w:r>
      <w:proofErr w:type="gramEnd"/>
      <w:r w:rsidRPr="006E547D">
        <w:rPr>
          <w:rFonts w:ascii="Times New Roman" w:hAnsi="Times New Roman"/>
          <w:sz w:val="24"/>
          <w:szCs w:val="24"/>
        </w:rPr>
        <w:t xml:space="preserve"> and make appointments online at http://uta.mywconline.com. Classroom Visits, workshops, and specialized services for graduate students are also available. Please see </w:t>
      </w:r>
      <w:hyperlink r:id="rId24" w:history="1">
        <w:r w:rsidRPr="006E547D">
          <w:rPr>
            <w:rFonts w:ascii="Times New Roman" w:hAnsi="Times New Roman"/>
            <w:sz w:val="24"/>
            <w:szCs w:val="24"/>
          </w:rPr>
          <w:t>www.uta.edu/owl</w:t>
        </w:r>
      </w:hyperlink>
      <w:r w:rsidRPr="006E547D">
        <w:rPr>
          <w:rFonts w:ascii="Times New Roman" w:hAnsi="Times New Roman"/>
          <w:sz w:val="24"/>
          <w:szCs w:val="24"/>
        </w:rPr>
        <w:t xml:space="preserve"> for detailed information on all our programs and </w:t>
      </w:r>
      <w:proofErr w:type="spellStart"/>
      <w:proofErr w:type="gramStart"/>
      <w:r w:rsidRPr="006E547D">
        <w:rPr>
          <w:rFonts w:ascii="Times New Roman" w:hAnsi="Times New Roman"/>
          <w:sz w:val="24"/>
          <w:szCs w:val="24"/>
        </w:rPr>
        <w:t>services.The</w:t>
      </w:r>
      <w:proofErr w:type="spellEnd"/>
      <w:proofErr w:type="gramEnd"/>
      <w:r w:rsidRPr="006E547D">
        <w:rPr>
          <w:rFonts w:ascii="Times New Roman" w:hAnsi="Times New Roman"/>
          <w:sz w:val="24"/>
          <w:szCs w:val="24"/>
        </w:rPr>
        <w:t xml:space="preserve"> Library’s 2nd floor Academic Plaza offers students a central hub of support services, including IDEAS Center, University Advising Services, </w:t>
      </w:r>
      <w:r w:rsidRPr="006E547D">
        <w:rPr>
          <w:rFonts w:ascii="Times New Roman" w:hAnsi="Times New Roman"/>
          <w:sz w:val="24"/>
          <w:szCs w:val="24"/>
        </w:rPr>
        <w:lastRenderedPageBreak/>
        <w:t xml:space="preserve">Transfer UTA and various college/school advising hours. Services are available during the library’s hours of operation. </w:t>
      </w:r>
      <w:hyperlink r:id="rId25" w:history="1">
        <w:r w:rsidRPr="006E547D">
          <w:rPr>
            <w:rFonts w:ascii="Times New Roman" w:hAnsi="Times New Roman"/>
            <w:sz w:val="24"/>
            <w:szCs w:val="24"/>
          </w:rPr>
          <w:t>http://library.uta.edu/academic-plaza</w:t>
        </w:r>
      </w:hyperlink>
    </w:p>
    <w:p w14:paraId="78259DA0" w14:textId="77777777" w:rsidR="00CC4DF7" w:rsidRPr="006E547D" w:rsidRDefault="00CC4DF7" w:rsidP="004F3E1E">
      <w:pPr>
        <w:rPr>
          <w:rFonts w:ascii="Times New Roman" w:hAnsi="Times New Roman"/>
          <w:sz w:val="24"/>
          <w:szCs w:val="24"/>
        </w:rPr>
      </w:pPr>
    </w:p>
    <w:p w14:paraId="31018BAE" w14:textId="77777777" w:rsidR="00CC4DF7" w:rsidRPr="006E547D" w:rsidRDefault="00CC4DF7" w:rsidP="00CC4DF7">
      <w:pPr>
        <w:rPr>
          <w:rFonts w:ascii="Times New Roman" w:hAnsi="Times New Roman"/>
          <w:sz w:val="24"/>
          <w:szCs w:val="24"/>
        </w:rPr>
      </w:pPr>
      <w:r w:rsidRPr="006E547D">
        <w:rPr>
          <w:rFonts w:ascii="Times New Roman" w:hAnsi="Times New Roman"/>
          <w:sz w:val="24"/>
          <w:szCs w:val="24"/>
        </w:rPr>
        <w:t>You may also find the following information useful:</w:t>
      </w:r>
    </w:p>
    <w:p w14:paraId="23585832" w14:textId="77777777" w:rsidR="00CC4DF7" w:rsidRPr="006E547D" w:rsidRDefault="00CC4DF7" w:rsidP="00CC4DF7">
      <w:pPr>
        <w:tabs>
          <w:tab w:val="left" w:pos="1080"/>
          <w:tab w:val="left" w:leader="dot" w:pos="4320"/>
        </w:tabs>
        <w:spacing w:after="120"/>
        <w:ind w:left="360"/>
        <w:rPr>
          <w:rFonts w:ascii="Times New Roman" w:hAnsi="Times New Roman"/>
          <w:sz w:val="24"/>
          <w:szCs w:val="24"/>
        </w:rPr>
      </w:pPr>
      <w:r w:rsidRPr="006E547D">
        <w:rPr>
          <w:rFonts w:ascii="Times New Roman" w:hAnsi="Times New Roman"/>
          <w:sz w:val="24"/>
          <w:szCs w:val="24"/>
        </w:rPr>
        <w:t>Library Home Page</w:t>
      </w:r>
      <w:r w:rsidRPr="006E547D">
        <w:rPr>
          <w:rFonts w:ascii="Times New Roman" w:hAnsi="Times New Roman"/>
          <w:sz w:val="24"/>
          <w:szCs w:val="24"/>
        </w:rPr>
        <w:tab/>
        <w:t xml:space="preserve"> </w:t>
      </w:r>
      <w:hyperlink r:id="rId26" w:history="1">
        <w:r w:rsidRPr="006E547D">
          <w:rPr>
            <w:rStyle w:val="Hyperlink"/>
            <w:rFonts w:ascii="Times New Roman" w:hAnsi="Times New Roman"/>
            <w:sz w:val="24"/>
            <w:szCs w:val="24"/>
          </w:rPr>
          <w:t>http://www.uta.edu/library</w:t>
        </w:r>
      </w:hyperlink>
      <w:r w:rsidRPr="006E547D">
        <w:rPr>
          <w:rFonts w:ascii="Times New Roman" w:hAnsi="Times New Roman"/>
          <w:sz w:val="24"/>
          <w:szCs w:val="24"/>
        </w:rPr>
        <w:t xml:space="preserve"> </w:t>
      </w:r>
    </w:p>
    <w:p w14:paraId="0F3C42AB"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rPr>
      </w:pPr>
      <w:r w:rsidRPr="006E547D">
        <w:rPr>
          <w:rFonts w:ascii="Times New Roman" w:hAnsi="Times New Roman"/>
          <w:color w:val="000000"/>
          <w:sz w:val="24"/>
          <w:szCs w:val="24"/>
        </w:rPr>
        <w:t>Subject Guides</w:t>
      </w:r>
      <w:r w:rsidRPr="006E547D">
        <w:rPr>
          <w:rFonts w:ascii="Times New Roman" w:hAnsi="Times New Roman"/>
          <w:color w:val="000000"/>
          <w:sz w:val="24"/>
          <w:szCs w:val="24"/>
        </w:rPr>
        <w:tab/>
        <w:t xml:space="preserve"> </w:t>
      </w:r>
      <w:r w:rsidR="00EB66DB" w:rsidRPr="006E547D">
        <w:fldChar w:fldCharType="begin"/>
      </w:r>
      <w:r w:rsidR="00EB66DB" w:rsidRPr="006E547D">
        <w:rPr>
          <w:rFonts w:ascii="Times New Roman" w:hAnsi="Times New Roman"/>
          <w:sz w:val="24"/>
          <w:szCs w:val="24"/>
        </w:rPr>
        <w:instrText xml:space="preserve"> HYPERLINK "http://libguides.uta.edu" \t "_blank" </w:instrText>
      </w:r>
      <w:r w:rsidR="00EB66DB" w:rsidRPr="006E547D">
        <w:fldChar w:fldCharType="separate"/>
      </w:r>
      <w:r w:rsidRPr="006E547D">
        <w:rPr>
          <w:rStyle w:val="Hyperlink"/>
          <w:rFonts w:ascii="Times New Roman" w:hAnsi="Times New Roman"/>
          <w:sz w:val="24"/>
          <w:szCs w:val="24"/>
        </w:rPr>
        <w:t>http://libguides.uta.edu</w:t>
      </w:r>
      <w:r w:rsidR="00EB66DB" w:rsidRPr="006E547D">
        <w:rPr>
          <w:rStyle w:val="Hyperlink"/>
          <w:rFonts w:ascii="Times New Roman" w:hAnsi="Times New Roman"/>
          <w:sz w:val="24"/>
          <w:szCs w:val="24"/>
        </w:rPr>
        <w:fldChar w:fldCharType="end"/>
      </w:r>
    </w:p>
    <w:p w14:paraId="15D65F0F"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rPr>
      </w:pPr>
      <w:r w:rsidRPr="006E547D">
        <w:rPr>
          <w:rFonts w:ascii="Times New Roman" w:hAnsi="Times New Roman"/>
          <w:color w:val="000000"/>
          <w:sz w:val="24"/>
          <w:szCs w:val="24"/>
        </w:rPr>
        <w:t>Subject Librarians</w:t>
      </w:r>
      <w:r w:rsidRPr="006E547D">
        <w:rPr>
          <w:rFonts w:ascii="Times New Roman" w:hAnsi="Times New Roman"/>
          <w:color w:val="000000"/>
          <w:sz w:val="24"/>
          <w:szCs w:val="24"/>
        </w:rPr>
        <w:tab/>
        <w:t xml:space="preserve"> </w:t>
      </w:r>
      <w:r w:rsidR="00EB66DB" w:rsidRPr="006E547D">
        <w:fldChar w:fldCharType="begin"/>
      </w:r>
      <w:r w:rsidR="00EB66DB" w:rsidRPr="006E547D">
        <w:rPr>
          <w:rFonts w:ascii="Times New Roman" w:hAnsi="Times New Roman"/>
          <w:sz w:val="24"/>
          <w:szCs w:val="24"/>
        </w:rPr>
        <w:instrText xml:space="preserve"> HYPERLINK "http://www.uta.edu/library/help/subject-librarians.php" \t "_blank" </w:instrText>
      </w:r>
      <w:r w:rsidR="00EB66DB" w:rsidRPr="006E547D">
        <w:fldChar w:fldCharType="separate"/>
      </w:r>
      <w:r w:rsidRPr="006E547D">
        <w:rPr>
          <w:rStyle w:val="Hyperlink"/>
          <w:rFonts w:ascii="Times New Roman" w:hAnsi="Times New Roman"/>
          <w:sz w:val="24"/>
          <w:szCs w:val="24"/>
        </w:rPr>
        <w:t>http://www.uta.edu/library/help/subject-librarians.php</w:t>
      </w:r>
      <w:r w:rsidR="00EB66DB" w:rsidRPr="006E547D">
        <w:rPr>
          <w:rStyle w:val="Hyperlink"/>
          <w:rFonts w:ascii="Times New Roman" w:hAnsi="Times New Roman"/>
          <w:sz w:val="24"/>
          <w:szCs w:val="24"/>
        </w:rPr>
        <w:fldChar w:fldCharType="end"/>
      </w:r>
      <w:r w:rsidRPr="006E547D">
        <w:rPr>
          <w:rFonts w:ascii="Times New Roman" w:hAnsi="Times New Roman"/>
          <w:color w:val="000000"/>
          <w:sz w:val="24"/>
          <w:szCs w:val="24"/>
        </w:rPr>
        <w:t xml:space="preserve"> </w:t>
      </w:r>
    </w:p>
    <w:p w14:paraId="5C097A1F"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lang w:val="fr-FR"/>
        </w:rPr>
      </w:pPr>
      <w:r w:rsidRPr="006E547D">
        <w:rPr>
          <w:rFonts w:ascii="Times New Roman" w:hAnsi="Times New Roman"/>
          <w:color w:val="000000"/>
          <w:sz w:val="24"/>
          <w:szCs w:val="24"/>
          <w:lang w:val="fr-FR"/>
        </w:rPr>
        <w:t xml:space="preserve">Course </w:t>
      </w:r>
      <w:proofErr w:type="spellStart"/>
      <w:r w:rsidRPr="006E547D">
        <w:rPr>
          <w:rFonts w:ascii="Times New Roman" w:hAnsi="Times New Roman"/>
          <w:color w:val="000000"/>
          <w:sz w:val="24"/>
          <w:szCs w:val="24"/>
          <w:lang w:val="fr-FR"/>
        </w:rPr>
        <w:t>Reserves</w:t>
      </w:r>
      <w:proofErr w:type="spellEnd"/>
      <w:r w:rsidRPr="006E547D">
        <w:rPr>
          <w:rFonts w:ascii="Times New Roman" w:hAnsi="Times New Roman"/>
          <w:color w:val="000000"/>
          <w:sz w:val="24"/>
          <w:szCs w:val="24"/>
          <w:lang w:val="fr-FR"/>
        </w:rPr>
        <w:tab/>
        <w:t xml:space="preserve"> </w:t>
      </w:r>
      <w:r w:rsidR="00EB66DB" w:rsidRPr="006E547D">
        <w:fldChar w:fldCharType="begin"/>
      </w:r>
      <w:r w:rsidR="00EB66DB" w:rsidRPr="006E547D">
        <w:rPr>
          <w:rFonts w:ascii="Times New Roman" w:hAnsi="Times New Roman"/>
          <w:sz w:val="24"/>
          <w:szCs w:val="24"/>
        </w:rPr>
        <w:instrText xml:space="preserve"> HYPERLINK "http://pulse.uta.edu/vwebv/enterCourseReserve.do" \t "_blank" </w:instrText>
      </w:r>
      <w:r w:rsidR="00EB66DB" w:rsidRPr="006E547D">
        <w:fldChar w:fldCharType="separate"/>
      </w:r>
      <w:r w:rsidRPr="006E547D">
        <w:rPr>
          <w:rStyle w:val="Hyperlink"/>
          <w:rFonts w:ascii="Times New Roman" w:hAnsi="Times New Roman"/>
          <w:sz w:val="24"/>
          <w:szCs w:val="24"/>
          <w:lang w:val="fr-FR"/>
        </w:rPr>
        <w:t>http://pulse.uta.edu/vwebv/enterCourseReserve.do</w:t>
      </w:r>
      <w:r w:rsidR="00EB66DB" w:rsidRPr="006E547D">
        <w:rPr>
          <w:rStyle w:val="Hyperlink"/>
          <w:rFonts w:ascii="Times New Roman" w:hAnsi="Times New Roman"/>
          <w:sz w:val="24"/>
          <w:szCs w:val="24"/>
          <w:lang w:val="fr-FR"/>
        </w:rPr>
        <w:fldChar w:fldCharType="end"/>
      </w:r>
    </w:p>
    <w:p w14:paraId="729ECF86"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rPr>
      </w:pPr>
      <w:r w:rsidRPr="006E547D">
        <w:rPr>
          <w:rFonts w:ascii="Times New Roman" w:hAnsi="Times New Roman"/>
          <w:color w:val="000000"/>
          <w:sz w:val="24"/>
          <w:szCs w:val="24"/>
        </w:rPr>
        <w:t xml:space="preserve">Library Tutorials </w:t>
      </w:r>
      <w:r w:rsidRPr="006E547D">
        <w:rPr>
          <w:rFonts w:ascii="Times New Roman" w:hAnsi="Times New Roman"/>
          <w:color w:val="000000"/>
          <w:sz w:val="24"/>
          <w:szCs w:val="24"/>
        </w:rPr>
        <w:tab/>
        <w:t xml:space="preserve"> </w:t>
      </w:r>
      <w:r w:rsidR="00EB66DB" w:rsidRPr="006E547D">
        <w:fldChar w:fldCharType="begin"/>
      </w:r>
      <w:r w:rsidR="00EB66DB" w:rsidRPr="006E547D">
        <w:rPr>
          <w:rFonts w:ascii="Times New Roman" w:hAnsi="Times New Roman"/>
          <w:sz w:val="24"/>
          <w:szCs w:val="24"/>
        </w:rPr>
        <w:instrText xml:space="preserve"> HYPERLINK "http://www.uta.edu/library/help/tutorials.php" \t "_blank" </w:instrText>
      </w:r>
      <w:r w:rsidR="00EB66DB" w:rsidRPr="006E547D">
        <w:fldChar w:fldCharType="separate"/>
      </w:r>
      <w:r w:rsidRPr="006E547D">
        <w:rPr>
          <w:rStyle w:val="Hyperlink"/>
          <w:rFonts w:ascii="Times New Roman" w:hAnsi="Times New Roman"/>
          <w:sz w:val="24"/>
          <w:szCs w:val="24"/>
        </w:rPr>
        <w:t>http://www.uta.edu/library/help/tutorials.php</w:t>
      </w:r>
      <w:r w:rsidR="00EB66DB" w:rsidRPr="006E547D">
        <w:rPr>
          <w:rStyle w:val="Hyperlink"/>
          <w:rFonts w:ascii="Times New Roman" w:hAnsi="Times New Roman"/>
          <w:sz w:val="24"/>
          <w:szCs w:val="24"/>
        </w:rPr>
        <w:fldChar w:fldCharType="end"/>
      </w:r>
    </w:p>
    <w:p w14:paraId="518C46D5"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rPr>
      </w:pPr>
      <w:r w:rsidRPr="006E547D">
        <w:rPr>
          <w:rFonts w:ascii="Times New Roman" w:hAnsi="Times New Roman"/>
          <w:color w:val="000000"/>
          <w:sz w:val="24"/>
          <w:szCs w:val="24"/>
        </w:rPr>
        <w:t>Connecting from Off- Campus</w:t>
      </w:r>
      <w:r w:rsidRPr="006E547D">
        <w:rPr>
          <w:rFonts w:ascii="Times New Roman" w:hAnsi="Times New Roman"/>
          <w:color w:val="000000"/>
          <w:sz w:val="24"/>
          <w:szCs w:val="24"/>
        </w:rPr>
        <w:tab/>
        <w:t xml:space="preserve"> </w:t>
      </w:r>
      <w:r w:rsidR="00EB66DB" w:rsidRPr="006E547D">
        <w:fldChar w:fldCharType="begin"/>
      </w:r>
      <w:r w:rsidR="00EB66DB" w:rsidRPr="006E547D">
        <w:rPr>
          <w:rFonts w:ascii="Times New Roman" w:hAnsi="Times New Roman"/>
          <w:sz w:val="24"/>
          <w:szCs w:val="24"/>
        </w:rPr>
        <w:instrText xml:space="preserve"> HYPERLINK "http://libguides.uta.edu/offcampus" \t "_blank" </w:instrText>
      </w:r>
      <w:r w:rsidR="00EB66DB" w:rsidRPr="006E547D">
        <w:fldChar w:fldCharType="separate"/>
      </w:r>
      <w:r w:rsidRPr="006E547D">
        <w:rPr>
          <w:rStyle w:val="Hyperlink"/>
          <w:rFonts w:ascii="Times New Roman" w:hAnsi="Times New Roman"/>
          <w:sz w:val="24"/>
          <w:szCs w:val="24"/>
        </w:rPr>
        <w:t>http://libguides.uta.edu/offcampus</w:t>
      </w:r>
      <w:r w:rsidR="00EB66DB" w:rsidRPr="006E547D">
        <w:rPr>
          <w:rStyle w:val="Hyperlink"/>
          <w:rFonts w:ascii="Times New Roman" w:hAnsi="Times New Roman"/>
          <w:sz w:val="24"/>
          <w:szCs w:val="24"/>
        </w:rPr>
        <w:fldChar w:fldCharType="end"/>
      </w:r>
    </w:p>
    <w:p w14:paraId="0D863CAA" w14:textId="77777777" w:rsidR="00CC4DF7" w:rsidRPr="006E547D" w:rsidRDefault="00CC4DF7" w:rsidP="00CC4DF7">
      <w:pPr>
        <w:tabs>
          <w:tab w:val="left" w:pos="1080"/>
          <w:tab w:val="left" w:leader="dot" w:pos="4320"/>
        </w:tabs>
        <w:spacing w:after="120"/>
        <w:ind w:left="360"/>
        <w:rPr>
          <w:rFonts w:ascii="Times New Roman" w:hAnsi="Times New Roman"/>
          <w:color w:val="000000"/>
          <w:sz w:val="24"/>
          <w:szCs w:val="24"/>
        </w:rPr>
      </w:pPr>
      <w:r w:rsidRPr="006E547D">
        <w:rPr>
          <w:rFonts w:ascii="Times New Roman" w:hAnsi="Times New Roman"/>
          <w:color w:val="000000"/>
          <w:sz w:val="24"/>
          <w:szCs w:val="24"/>
        </w:rPr>
        <w:t>Ask A Librarian</w:t>
      </w:r>
      <w:r w:rsidRPr="006E547D">
        <w:rPr>
          <w:rFonts w:ascii="Times New Roman" w:hAnsi="Times New Roman"/>
          <w:color w:val="000000"/>
          <w:sz w:val="24"/>
          <w:szCs w:val="24"/>
        </w:rPr>
        <w:tab/>
        <w:t xml:space="preserve"> </w:t>
      </w:r>
      <w:r w:rsidR="00EB66DB" w:rsidRPr="006E547D">
        <w:fldChar w:fldCharType="begin"/>
      </w:r>
      <w:r w:rsidR="00EB66DB" w:rsidRPr="006E547D">
        <w:rPr>
          <w:rFonts w:ascii="Times New Roman" w:hAnsi="Times New Roman"/>
          <w:sz w:val="24"/>
          <w:szCs w:val="24"/>
        </w:rPr>
        <w:instrText xml:space="preserve"> HYPERLINK "http://ask.uta.edu/" \t "_blank" </w:instrText>
      </w:r>
      <w:r w:rsidR="00EB66DB" w:rsidRPr="006E547D">
        <w:fldChar w:fldCharType="separate"/>
      </w:r>
      <w:r w:rsidRPr="006E547D">
        <w:rPr>
          <w:rStyle w:val="Hyperlink"/>
          <w:rFonts w:ascii="Times New Roman" w:hAnsi="Times New Roman"/>
          <w:sz w:val="24"/>
          <w:szCs w:val="24"/>
        </w:rPr>
        <w:t>http://ask.uta.edu</w:t>
      </w:r>
      <w:r w:rsidR="00EB66DB" w:rsidRPr="006E547D">
        <w:rPr>
          <w:rStyle w:val="Hyperlink"/>
          <w:rFonts w:ascii="Times New Roman" w:hAnsi="Times New Roman"/>
          <w:sz w:val="24"/>
          <w:szCs w:val="24"/>
        </w:rPr>
        <w:fldChar w:fldCharType="end"/>
      </w:r>
    </w:p>
    <w:p w14:paraId="71D1ECB8" w14:textId="77777777" w:rsidR="00CC4DF7" w:rsidRPr="006E547D" w:rsidRDefault="00CC4DF7" w:rsidP="00CC4DF7">
      <w:pPr>
        <w:rPr>
          <w:rFonts w:ascii="Times New Roman" w:hAnsi="Times New Roman"/>
          <w:sz w:val="24"/>
          <w:szCs w:val="24"/>
        </w:rPr>
      </w:pPr>
    </w:p>
    <w:p w14:paraId="561CFC22" w14:textId="77777777" w:rsidR="00CC4DF7" w:rsidRPr="006E547D" w:rsidRDefault="00CC4DF7" w:rsidP="004F3E1E">
      <w:pPr>
        <w:rPr>
          <w:rFonts w:ascii="Times New Roman" w:hAnsi="Times New Roman"/>
          <w:sz w:val="24"/>
          <w:szCs w:val="24"/>
        </w:rPr>
      </w:pPr>
    </w:p>
    <w:p w14:paraId="7B887AFE" w14:textId="77777777" w:rsidR="00CC4DF7" w:rsidRPr="006E547D" w:rsidRDefault="00CC4DF7" w:rsidP="00CC4DF7">
      <w:pPr>
        <w:rPr>
          <w:rFonts w:ascii="Times New Roman" w:hAnsi="Times New Roman"/>
          <w:b/>
          <w:sz w:val="24"/>
          <w:szCs w:val="24"/>
        </w:rPr>
      </w:pPr>
    </w:p>
    <w:p w14:paraId="3DE34E52" w14:textId="77777777" w:rsidR="00CC4DF7" w:rsidRPr="006E547D" w:rsidRDefault="00CC4DF7" w:rsidP="00CC4DF7">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6E547D">
        <w:rPr>
          <w:rFonts w:ascii="Times New Roman" w:hAnsi="Times New Roman"/>
          <w:b/>
          <w:sz w:val="24"/>
          <w:szCs w:val="24"/>
        </w:rPr>
        <w:t>Emergency Phone Numbers</w:t>
      </w:r>
      <w:r w:rsidRPr="006E547D">
        <w:rPr>
          <w:rFonts w:ascii="Times New Roman" w:hAnsi="Times New Roman"/>
          <w:bCs/>
          <w:sz w:val="24"/>
          <w:szCs w:val="24"/>
        </w:rPr>
        <w:t xml:space="preserve">:  In case of an on-campus emergency, call the UT Arlington Police Department at </w:t>
      </w:r>
      <w:r w:rsidRPr="006E547D">
        <w:rPr>
          <w:rFonts w:ascii="Times New Roman" w:hAnsi="Times New Roman"/>
          <w:b/>
          <w:sz w:val="24"/>
          <w:szCs w:val="24"/>
        </w:rPr>
        <w:t>817-272-3003</w:t>
      </w:r>
      <w:r w:rsidRPr="006E547D">
        <w:rPr>
          <w:rFonts w:ascii="Times New Roman" w:hAnsi="Times New Roman"/>
          <w:bCs/>
          <w:sz w:val="24"/>
          <w:szCs w:val="24"/>
        </w:rPr>
        <w:t xml:space="preserve"> (non-campus phone), </w:t>
      </w:r>
      <w:r w:rsidRPr="006E547D">
        <w:rPr>
          <w:rFonts w:ascii="Times New Roman" w:hAnsi="Times New Roman"/>
          <w:b/>
          <w:sz w:val="24"/>
          <w:szCs w:val="24"/>
        </w:rPr>
        <w:t>2-3003</w:t>
      </w:r>
      <w:r w:rsidRPr="006E547D">
        <w:rPr>
          <w:rFonts w:ascii="Times New Roman" w:hAnsi="Times New Roman"/>
          <w:bCs/>
          <w:sz w:val="24"/>
          <w:szCs w:val="24"/>
        </w:rPr>
        <w:t xml:space="preserve"> (campus phone). You may also dial 911. Non-emergency number 817-272-3381</w:t>
      </w:r>
    </w:p>
    <w:p w14:paraId="544076EE" w14:textId="77777777" w:rsidR="00CC4DF7" w:rsidRPr="006E547D" w:rsidRDefault="00CC4DF7" w:rsidP="00CC4DF7">
      <w:pPr>
        <w:rPr>
          <w:rFonts w:ascii="Times New Roman" w:hAnsi="Times New Roman"/>
          <w:b/>
          <w:color w:val="0000FF"/>
          <w:sz w:val="24"/>
          <w:szCs w:val="24"/>
        </w:rPr>
      </w:pPr>
    </w:p>
    <w:p w14:paraId="4885005E" w14:textId="7E9973EF" w:rsidR="00605303" w:rsidRPr="006E547D" w:rsidRDefault="00F72B84" w:rsidP="00024E45">
      <w:pPr>
        <w:jc w:val="center"/>
        <w:rPr>
          <w:rFonts w:ascii="Times New Roman" w:hAnsi="Times New Roman"/>
          <w:b/>
          <w:sz w:val="24"/>
          <w:szCs w:val="24"/>
        </w:rPr>
      </w:pPr>
      <w:r w:rsidRPr="006E547D">
        <w:rPr>
          <w:rFonts w:ascii="Times New Roman" w:hAnsi="Times New Roman"/>
          <w:sz w:val="24"/>
          <w:szCs w:val="24"/>
        </w:rPr>
        <w:br w:type="page"/>
      </w:r>
      <w:r w:rsidR="00C66FFF" w:rsidRPr="006E547D">
        <w:rPr>
          <w:rFonts w:ascii="Times New Roman" w:hAnsi="Times New Roman"/>
          <w:b/>
          <w:sz w:val="24"/>
          <w:szCs w:val="24"/>
        </w:rPr>
        <w:lastRenderedPageBreak/>
        <w:t>Tentative Course Schedule</w:t>
      </w:r>
    </w:p>
    <w:p w14:paraId="316BE234" w14:textId="77777777" w:rsidR="00605303" w:rsidRPr="006E547D" w:rsidRDefault="00605303" w:rsidP="00605303">
      <w:pPr>
        <w:pStyle w:val="BodyText2"/>
        <w:rPr>
          <w:color w:val="FF0000"/>
          <w:szCs w:val="24"/>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210"/>
        <w:gridCol w:w="2430"/>
      </w:tblGrid>
      <w:tr w:rsidR="00605303" w:rsidRPr="006E547D" w14:paraId="59873B5A" w14:textId="77777777" w:rsidTr="00144793">
        <w:trPr>
          <w:trHeight w:val="782"/>
        </w:trPr>
        <w:tc>
          <w:tcPr>
            <w:tcW w:w="1530" w:type="dxa"/>
            <w:vAlign w:val="center"/>
          </w:tcPr>
          <w:p w14:paraId="12D1A662" w14:textId="57B7F339" w:rsidR="00605303" w:rsidRPr="006E547D" w:rsidRDefault="00EB66DB" w:rsidP="00311626">
            <w:pPr>
              <w:pStyle w:val="BodyText2"/>
              <w:jc w:val="center"/>
              <w:rPr>
                <w:b/>
                <w:szCs w:val="24"/>
              </w:rPr>
            </w:pPr>
            <w:r w:rsidRPr="006E547D">
              <w:rPr>
                <w:b/>
                <w:szCs w:val="24"/>
              </w:rPr>
              <w:t>Week</w:t>
            </w:r>
          </w:p>
        </w:tc>
        <w:tc>
          <w:tcPr>
            <w:tcW w:w="6210" w:type="dxa"/>
            <w:vAlign w:val="center"/>
          </w:tcPr>
          <w:p w14:paraId="0FE8A7A4" w14:textId="77777777" w:rsidR="00605303" w:rsidRPr="006E547D" w:rsidRDefault="00605303" w:rsidP="00311626">
            <w:pPr>
              <w:pStyle w:val="BodyText2"/>
              <w:jc w:val="center"/>
              <w:rPr>
                <w:b/>
                <w:szCs w:val="24"/>
              </w:rPr>
            </w:pPr>
            <w:r w:rsidRPr="006E547D">
              <w:rPr>
                <w:b/>
                <w:szCs w:val="24"/>
              </w:rPr>
              <w:t>Assignments and Topics</w:t>
            </w:r>
          </w:p>
        </w:tc>
        <w:tc>
          <w:tcPr>
            <w:tcW w:w="2430" w:type="dxa"/>
            <w:vAlign w:val="center"/>
          </w:tcPr>
          <w:p w14:paraId="6B73EE3B" w14:textId="77777777" w:rsidR="00605303" w:rsidRPr="006E547D" w:rsidRDefault="00605303" w:rsidP="00311626">
            <w:pPr>
              <w:pStyle w:val="BodyText2"/>
              <w:jc w:val="center"/>
              <w:rPr>
                <w:b/>
                <w:szCs w:val="24"/>
              </w:rPr>
            </w:pPr>
            <w:r w:rsidRPr="006E547D">
              <w:rPr>
                <w:b/>
                <w:szCs w:val="24"/>
              </w:rPr>
              <w:t>Readings</w:t>
            </w:r>
          </w:p>
        </w:tc>
      </w:tr>
      <w:tr w:rsidR="00605303" w:rsidRPr="006E547D" w14:paraId="27E64FF1" w14:textId="77777777" w:rsidTr="00144793">
        <w:tc>
          <w:tcPr>
            <w:tcW w:w="1530" w:type="dxa"/>
            <w:vAlign w:val="center"/>
          </w:tcPr>
          <w:p w14:paraId="33FCD785" w14:textId="32C3F6CF" w:rsidR="00605303" w:rsidRPr="006E547D" w:rsidRDefault="00EB66DB" w:rsidP="00311626">
            <w:pPr>
              <w:pStyle w:val="BodyText2"/>
              <w:jc w:val="center"/>
              <w:rPr>
                <w:b/>
                <w:szCs w:val="24"/>
              </w:rPr>
            </w:pPr>
            <w:r w:rsidRPr="006E547D">
              <w:rPr>
                <w:b/>
                <w:szCs w:val="24"/>
              </w:rPr>
              <w:t>1</w:t>
            </w:r>
          </w:p>
        </w:tc>
        <w:tc>
          <w:tcPr>
            <w:tcW w:w="6210" w:type="dxa"/>
          </w:tcPr>
          <w:p w14:paraId="05E4CB68" w14:textId="08280CE9" w:rsidR="00605303" w:rsidRPr="006E547D" w:rsidRDefault="00605303" w:rsidP="00311626">
            <w:pPr>
              <w:pStyle w:val="ListBullet"/>
              <w:numPr>
                <w:ilvl w:val="0"/>
                <w:numId w:val="0"/>
              </w:numPr>
              <w:ind w:left="360" w:hanging="360"/>
              <w:rPr>
                <w:sz w:val="24"/>
                <w:szCs w:val="24"/>
              </w:rPr>
            </w:pPr>
            <w:r w:rsidRPr="006E547D">
              <w:rPr>
                <w:sz w:val="24"/>
                <w:szCs w:val="24"/>
              </w:rPr>
              <w:t>Intr</w:t>
            </w:r>
            <w:r w:rsidR="004D3947" w:rsidRPr="006E547D">
              <w:rPr>
                <w:sz w:val="24"/>
                <w:szCs w:val="24"/>
              </w:rPr>
              <w:t>oduction</w:t>
            </w:r>
            <w:r w:rsidR="008E6D9B" w:rsidRPr="006E547D">
              <w:rPr>
                <w:sz w:val="24"/>
                <w:szCs w:val="24"/>
              </w:rPr>
              <w:t xml:space="preserve"> to Big Data Analytics</w:t>
            </w:r>
          </w:p>
        </w:tc>
        <w:tc>
          <w:tcPr>
            <w:tcW w:w="2430" w:type="dxa"/>
          </w:tcPr>
          <w:p w14:paraId="355C1033" w14:textId="67E572B9" w:rsidR="00605303" w:rsidRPr="006E547D" w:rsidRDefault="008E6D9B" w:rsidP="008C1336">
            <w:pPr>
              <w:pStyle w:val="BodyText2"/>
              <w:rPr>
                <w:szCs w:val="24"/>
              </w:rPr>
            </w:pPr>
            <w:r w:rsidRPr="006E547D">
              <w:rPr>
                <w:szCs w:val="24"/>
              </w:rPr>
              <w:t>Syllabus; Slides</w:t>
            </w:r>
          </w:p>
        </w:tc>
      </w:tr>
      <w:tr w:rsidR="00605303" w:rsidRPr="006E547D" w14:paraId="32D3C631" w14:textId="77777777" w:rsidTr="00144793">
        <w:trPr>
          <w:trHeight w:val="287"/>
        </w:trPr>
        <w:tc>
          <w:tcPr>
            <w:tcW w:w="1530" w:type="dxa"/>
            <w:vAlign w:val="center"/>
          </w:tcPr>
          <w:p w14:paraId="49959B1B" w14:textId="4E6337AD" w:rsidR="00605303" w:rsidRPr="006E547D" w:rsidRDefault="00EB66DB" w:rsidP="00311626">
            <w:pPr>
              <w:pStyle w:val="BodyText2"/>
              <w:jc w:val="center"/>
              <w:rPr>
                <w:b/>
                <w:szCs w:val="24"/>
              </w:rPr>
            </w:pPr>
            <w:r w:rsidRPr="006E547D">
              <w:rPr>
                <w:b/>
                <w:szCs w:val="24"/>
              </w:rPr>
              <w:t>2</w:t>
            </w:r>
          </w:p>
        </w:tc>
        <w:tc>
          <w:tcPr>
            <w:tcW w:w="6210" w:type="dxa"/>
          </w:tcPr>
          <w:p w14:paraId="0B6C2A63" w14:textId="07360CC8" w:rsidR="00605303" w:rsidRPr="006E547D" w:rsidRDefault="008E6D9B" w:rsidP="00311626">
            <w:pPr>
              <w:pStyle w:val="ListBullet"/>
              <w:numPr>
                <w:ilvl w:val="0"/>
                <w:numId w:val="0"/>
              </w:numPr>
              <w:ind w:left="360" w:hanging="360"/>
              <w:rPr>
                <w:sz w:val="24"/>
                <w:szCs w:val="24"/>
              </w:rPr>
            </w:pPr>
            <w:proofErr w:type="spellStart"/>
            <w:r w:rsidRPr="006E547D">
              <w:rPr>
                <w:sz w:val="24"/>
                <w:szCs w:val="24"/>
              </w:rPr>
              <w:t>Hadoop</w:t>
            </w:r>
            <w:proofErr w:type="spellEnd"/>
            <w:r w:rsidRPr="006E547D">
              <w:rPr>
                <w:sz w:val="24"/>
                <w:szCs w:val="24"/>
              </w:rPr>
              <w:t xml:space="preserve"> Overview</w:t>
            </w:r>
          </w:p>
        </w:tc>
        <w:tc>
          <w:tcPr>
            <w:tcW w:w="2430" w:type="dxa"/>
          </w:tcPr>
          <w:p w14:paraId="4FA2C7B2" w14:textId="13CB8167" w:rsidR="00605303" w:rsidRPr="006E547D" w:rsidRDefault="008E6D9B" w:rsidP="008C1336">
            <w:pPr>
              <w:pStyle w:val="BodyText2"/>
              <w:rPr>
                <w:i/>
                <w:szCs w:val="24"/>
              </w:rPr>
            </w:pPr>
            <w:r w:rsidRPr="006E547D">
              <w:rPr>
                <w:szCs w:val="24"/>
              </w:rPr>
              <w:t>Chapters 1 &amp; 2; Slides</w:t>
            </w:r>
          </w:p>
        </w:tc>
      </w:tr>
      <w:tr w:rsidR="00605303" w:rsidRPr="006E547D" w14:paraId="784E42C2" w14:textId="77777777" w:rsidTr="00144793">
        <w:tc>
          <w:tcPr>
            <w:tcW w:w="1530" w:type="dxa"/>
            <w:vAlign w:val="center"/>
          </w:tcPr>
          <w:p w14:paraId="01670711" w14:textId="1E3A06C7" w:rsidR="00605303" w:rsidRPr="006E547D" w:rsidRDefault="00EB66DB" w:rsidP="00311626">
            <w:pPr>
              <w:pStyle w:val="BodyText2"/>
              <w:jc w:val="center"/>
              <w:rPr>
                <w:b/>
                <w:szCs w:val="24"/>
              </w:rPr>
            </w:pPr>
            <w:r w:rsidRPr="006E547D">
              <w:rPr>
                <w:b/>
                <w:szCs w:val="24"/>
              </w:rPr>
              <w:t>3</w:t>
            </w:r>
          </w:p>
        </w:tc>
        <w:tc>
          <w:tcPr>
            <w:tcW w:w="6210" w:type="dxa"/>
          </w:tcPr>
          <w:p w14:paraId="6886D2AB" w14:textId="44852E87" w:rsidR="00605303" w:rsidRPr="006E547D" w:rsidRDefault="008E6D9B" w:rsidP="00311626">
            <w:pPr>
              <w:pStyle w:val="ListBullet"/>
              <w:numPr>
                <w:ilvl w:val="0"/>
                <w:numId w:val="0"/>
              </w:numPr>
              <w:ind w:left="360" w:hanging="360"/>
              <w:rPr>
                <w:color w:val="1D2626"/>
                <w:sz w:val="24"/>
                <w:szCs w:val="24"/>
              </w:rPr>
            </w:pPr>
            <w:r w:rsidRPr="006E547D">
              <w:rPr>
                <w:color w:val="1D2626"/>
                <w:sz w:val="24"/>
                <w:szCs w:val="24"/>
                <w:shd w:val="clear" w:color="auto" w:fill="FFFFFF"/>
              </w:rPr>
              <w:t xml:space="preserve">Overview of Unix; </w:t>
            </w:r>
            <w:proofErr w:type="spellStart"/>
            <w:r w:rsidRPr="006E547D">
              <w:rPr>
                <w:color w:val="1D2626"/>
                <w:sz w:val="24"/>
                <w:szCs w:val="24"/>
                <w:shd w:val="clear" w:color="auto" w:fill="FFFFFF"/>
              </w:rPr>
              <w:t>Hadoop</w:t>
            </w:r>
            <w:proofErr w:type="spellEnd"/>
            <w:r w:rsidRPr="006E547D">
              <w:rPr>
                <w:color w:val="1D2626"/>
                <w:sz w:val="24"/>
                <w:szCs w:val="24"/>
                <w:shd w:val="clear" w:color="auto" w:fill="FFFFFF"/>
              </w:rPr>
              <w:t xml:space="preserve"> Distributed File System (HDFS); Hands-on lab </w:t>
            </w:r>
          </w:p>
        </w:tc>
        <w:tc>
          <w:tcPr>
            <w:tcW w:w="2430" w:type="dxa"/>
          </w:tcPr>
          <w:p w14:paraId="174CCC82" w14:textId="16192E30" w:rsidR="00605303" w:rsidRPr="006E547D" w:rsidRDefault="008E6D9B" w:rsidP="008C1336">
            <w:pPr>
              <w:pStyle w:val="BodyText2"/>
              <w:rPr>
                <w:szCs w:val="24"/>
              </w:rPr>
            </w:pPr>
            <w:r w:rsidRPr="006E547D">
              <w:rPr>
                <w:szCs w:val="24"/>
              </w:rPr>
              <w:t>Chapter 2</w:t>
            </w:r>
            <w:r w:rsidR="004D3947" w:rsidRPr="006E547D">
              <w:rPr>
                <w:szCs w:val="24"/>
              </w:rPr>
              <w:t xml:space="preserve">; </w:t>
            </w:r>
            <w:r w:rsidRPr="006E547D">
              <w:rPr>
                <w:szCs w:val="24"/>
              </w:rPr>
              <w:t>Slides</w:t>
            </w:r>
          </w:p>
        </w:tc>
      </w:tr>
      <w:tr w:rsidR="00605303" w:rsidRPr="006E547D" w14:paraId="2A376A69" w14:textId="77777777" w:rsidTr="00144793">
        <w:tc>
          <w:tcPr>
            <w:tcW w:w="1530" w:type="dxa"/>
            <w:vAlign w:val="center"/>
          </w:tcPr>
          <w:p w14:paraId="6D63FAC5" w14:textId="5605E81C" w:rsidR="00605303" w:rsidRPr="006E547D" w:rsidRDefault="00EB66DB" w:rsidP="00311626">
            <w:pPr>
              <w:pStyle w:val="BodyText2"/>
              <w:jc w:val="center"/>
              <w:rPr>
                <w:b/>
                <w:szCs w:val="24"/>
              </w:rPr>
            </w:pPr>
            <w:r w:rsidRPr="006E547D">
              <w:rPr>
                <w:b/>
                <w:szCs w:val="24"/>
              </w:rPr>
              <w:t>4</w:t>
            </w:r>
          </w:p>
        </w:tc>
        <w:tc>
          <w:tcPr>
            <w:tcW w:w="6210" w:type="dxa"/>
          </w:tcPr>
          <w:p w14:paraId="2F983FCB" w14:textId="4FD2B9F1" w:rsidR="00605303" w:rsidRPr="006E547D" w:rsidRDefault="008E6D9B" w:rsidP="00311626">
            <w:pPr>
              <w:pStyle w:val="ListBullet"/>
              <w:numPr>
                <w:ilvl w:val="0"/>
                <w:numId w:val="0"/>
              </w:numPr>
              <w:ind w:left="360" w:hanging="360"/>
              <w:rPr>
                <w:color w:val="1D2626"/>
                <w:sz w:val="24"/>
                <w:szCs w:val="24"/>
                <w:shd w:val="clear" w:color="auto" w:fill="FFFFFF"/>
              </w:rPr>
            </w:pPr>
            <w:proofErr w:type="spellStart"/>
            <w:r w:rsidRPr="006E547D">
              <w:rPr>
                <w:color w:val="1D2626"/>
                <w:sz w:val="24"/>
                <w:szCs w:val="24"/>
                <w:shd w:val="clear" w:color="auto" w:fill="FFFFFF"/>
              </w:rPr>
              <w:t>MapReduce</w:t>
            </w:r>
            <w:proofErr w:type="spellEnd"/>
            <w:r w:rsidRPr="006E547D">
              <w:rPr>
                <w:color w:val="1D2626"/>
                <w:sz w:val="24"/>
                <w:szCs w:val="24"/>
                <w:shd w:val="clear" w:color="auto" w:fill="FFFFFF"/>
              </w:rPr>
              <w:t xml:space="preserve"> concepts and a</w:t>
            </w:r>
            <w:r w:rsidR="00042ED5" w:rsidRPr="006E547D">
              <w:rPr>
                <w:color w:val="1D2626"/>
                <w:sz w:val="24"/>
                <w:szCs w:val="24"/>
                <w:shd w:val="clear" w:color="auto" w:fill="FFFFFF"/>
              </w:rPr>
              <w:t>pplications; hands-on lab</w:t>
            </w:r>
          </w:p>
        </w:tc>
        <w:tc>
          <w:tcPr>
            <w:tcW w:w="2430" w:type="dxa"/>
          </w:tcPr>
          <w:p w14:paraId="7ED41BB2" w14:textId="79E444DE" w:rsidR="00605303" w:rsidRPr="006E547D" w:rsidRDefault="0010735B" w:rsidP="008C1336">
            <w:pPr>
              <w:pStyle w:val="BodyText2"/>
              <w:rPr>
                <w:szCs w:val="24"/>
              </w:rPr>
            </w:pPr>
            <w:r w:rsidRPr="006E547D">
              <w:rPr>
                <w:szCs w:val="24"/>
              </w:rPr>
              <w:t xml:space="preserve">Chapter 2; </w:t>
            </w:r>
            <w:r w:rsidR="00042ED5" w:rsidRPr="006E547D">
              <w:rPr>
                <w:szCs w:val="24"/>
              </w:rPr>
              <w:t>Slides</w:t>
            </w:r>
          </w:p>
        </w:tc>
      </w:tr>
      <w:tr w:rsidR="00605303" w:rsidRPr="006E547D" w14:paraId="236B5C5F" w14:textId="77777777" w:rsidTr="00144793">
        <w:tc>
          <w:tcPr>
            <w:tcW w:w="1530" w:type="dxa"/>
            <w:vAlign w:val="center"/>
          </w:tcPr>
          <w:p w14:paraId="2AFA039B" w14:textId="6C9C88E2" w:rsidR="00605303" w:rsidRPr="006E547D" w:rsidRDefault="00EB66DB" w:rsidP="00311626">
            <w:pPr>
              <w:pStyle w:val="BodyText2"/>
              <w:jc w:val="center"/>
              <w:rPr>
                <w:b/>
                <w:szCs w:val="24"/>
              </w:rPr>
            </w:pPr>
            <w:r w:rsidRPr="006E547D">
              <w:rPr>
                <w:b/>
                <w:szCs w:val="24"/>
              </w:rPr>
              <w:t>5</w:t>
            </w:r>
          </w:p>
        </w:tc>
        <w:tc>
          <w:tcPr>
            <w:tcW w:w="6210" w:type="dxa"/>
          </w:tcPr>
          <w:p w14:paraId="54691365" w14:textId="5CAEEE20" w:rsidR="00605303" w:rsidRPr="006E547D" w:rsidRDefault="00042ED5" w:rsidP="00311626">
            <w:pPr>
              <w:pStyle w:val="ListBullet"/>
              <w:numPr>
                <w:ilvl w:val="0"/>
                <w:numId w:val="0"/>
              </w:numPr>
              <w:ind w:left="360" w:hanging="360"/>
              <w:rPr>
                <w:b/>
                <w:sz w:val="24"/>
                <w:szCs w:val="24"/>
              </w:rPr>
            </w:pPr>
            <w:r w:rsidRPr="006E547D">
              <w:rPr>
                <w:color w:val="1D2626"/>
                <w:sz w:val="24"/>
                <w:szCs w:val="24"/>
                <w:shd w:val="clear" w:color="auto" w:fill="FFFFFF"/>
              </w:rPr>
              <w:t xml:space="preserve">A Framework for Python and </w:t>
            </w:r>
            <w:proofErr w:type="spellStart"/>
            <w:r w:rsidRPr="006E547D">
              <w:rPr>
                <w:color w:val="1D2626"/>
                <w:sz w:val="24"/>
                <w:szCs w:val="24"/>
                <w:shd w:val="clear" w:color="auto" w:fill="FFFFFF"/>
              </w:rPr>
              <w:t>Hadoop</w:t>
            </w:r>
            <w:proofErr w:type="spellEnd"/>
            <w:r w:rsidRPr="006E547D">
              <w:rPr>
                <w:color w:val="1D2626"/>
                <w:sz w:val="24"/>
                <w:szCs w:val="24"/>
                <w:shd w:val="clear" w:color="auto" w:fill="FFFFFF"/>
              </w:rPr>
              <w:t xml:space="preserve"> Streaming; hands-on lab</w:t>
            </w:r>
          </w:p>
        </w:tc>
        <w:tc>
          <w:tcPr>
            <w:tcW w:w="2430" w:type="dxa"/>
          </w:tcPr>
          <w:p w14:paraId="5E19EB79" w14:textId="504CC061" w:rsidR="00605303" w:rsidRPr="006E547D" w:rsidRDefault="00042ED5" w:rsidP="008C1336">
            <w:pPr>
              <w:pStyle w:val="BodyText2"/>
              <w:rPr>
                <w:szCs w:val="24"/>
              </w:rPr>
            </w:pPr>
            <w:r w:rsidRPr="006E547D">
              <w:rPr>
                <w:szCs w:val="24"/>
              </w:rPr>
              <w:t>Chapter 3; slides</w:t>
            </w:r>
          </w:p>
        </w:tc>
      </w:tr>
      <w:tr w:rsidR="00605303" w:rsidRPr="006E547D" w14:paraId="27332DFF" w14:textId="77777777" w:rsidTr="00144793">
        <w:tc>
          <w:tcPr>
            <w:tcW w:w="1530" w:type="dxa"/>
            <w:vAlign w:val="center"/>
          </w:tcPr>
          <w:p w14:paraId="68C37310" w14:textId="39CB9581" w:rsidR="00605303" w:rsidRPr="006E547D" w:rsidRDefault="00EB66DB" w:rsidP="00311626">
            <w:pPr>
              <w:pStyle w:val="BodyText2"/>
              <w:jc w:val="center"/>
              <w:rPr>
                <w:b/>
                <w:szCs w:val="24"/>
              </w:rPr>
            </w:pPr>
            <w:r w:rsidRPr="006E547D">
              <w:rPr>
                <w:b/>
                <w:szCs w:val="24"/>
              </w:rPr>
              <w:t>6</w:t>
            </w:r>
          </w:p>
        </w:tc>
        <w:tc>
          <w:tcPr>
            <w:tcW w:w="6210" w:type="dxa"/>
          </w:tcPr>
          <w:p w14:paraId="2D2222C0" w14:textId="793116DA" w:rsidR="00605303" w:rsidRPr="006E547D" w:rsidRDefault="00042ED5" w:rsidP="00311626">
            <w:pPr>
              <w:pStyle w:val="ListBullet"/>
              <w:numPr>
                <w:ilvl w:val="0"/>
                <w:numId w:val="0"/>
              </w:numPr>
              <w:ind w:left="360" w:hanging="360"/>
              <w:rPr>
                <w:color w:val="1D2626"/>
                <w:sz w:val="24"/>
                <w:szCs w:val="24"/>
              </w:rPr>
            </w:pPr>
            <w:r w:rsidRPr="006E547D">
              <w:rPr>
                <w:color w:val="1D2626"/>
                <w:sz w:val="24"/>
                <w:szCs w:val="24"/>
                <w:shd w:val="clear" w:color="auto" w:fill="FFFFFF"/>
              </w:rPr>
              <w:t>Exam 1 (Chapters 1, 2 &amp; 3 as well as slides/notes)</w:t>
            </w:r>
          </w:p>
        </w:tc>
        <w:tc>
          <w:tcPr>
            <w:tcW w:w="2430" w:type="dxa"/>
          </w:tcPr>
          <w:p w14:paraId="119BF5D9" w14:textId="465F42F5" w:rsidR="00605303" w:rsidRPr="006E547D" w:rsidRDefault="00605303" w:rsidP="00311626">
            <w:pPr>
              <w:pStyle w:val="BodyText2"/>
              <w:jc w:val="center"/>
              <w:rPr>
                <w:i/>
                <w:szCs w:val="24"/>
              </w:rPr>
            </w:pPr>
          </w:p>
        </w:tc>
      </w:tr>
      <w:tr w:rsidR="00605303" w:rsidRPr="006E547D" w14:paraId="0DBB9838" w14:textId="77777777" w:rsidTr="00144793">
        <w:tc>
          <w:tcPr>
            <w:tcW w:w="1530" w:type="dxa"/>
            <w:vAlign w:val="center"/>
          </w:tcPr>
          <w:p w14:paraId="717850E6" w14:textId="437325D2" w:rsidR="00605303" w:rsidRPr="006E547D" w:rsidRDefault="00EB66DB" w:rsidP="00311626">
            <w:pPr>
              <w:pStyle w:val="BodyText2"/>
              <w:jc w:val="center"/>
              <w:rPr>
                <w:b/>
                <w:szCs w:val="24"/>
              </w:rPr>
            </w:pPr>
            <w:r w:rsidRPr="006E547D">
              <w:rPr>
                <w:b/>
                <w:szCs w:val="24"/>
              </w:rPr>
              <w:t>7</w:t>
            </w:r>
          </w:p>
        </w:tc>
        <w:tc>
          <w:tcPr>
            <w:tcW w:w="6210" w:type="dxa"/>
          </w:tcPr>
          <w:p w14:paraId="2FC4696A" w14:textId="1D5C619E" w:rsidR="00605303" w:rsidRPr="006E547D" w:rsidRDefault="00042ED5" w:rsidP="00311626">
            <w:pPr>
              <w:pStyle w:val="ListBullet"/>
              <w:numPr>
                <w:ilvl w:val="0"/>
                <w:numId w:val="0"/>
              </w:numPr>
              <w:ind w:left="360" w:hanging="360"/>
              <w:rPr>
                <w:color w:val="1D2626"/>
                <w:sz w:val="24"/>
                <w:szCs w:val="24"/>
                <w:shd w:val="clear" w:color="auto" w:fill="FFFFFF"/>
              </w:rPr>
            </w:pPr>
            <w:r w:rsidRPr="006E547D">
              <w:rPr>
                <w:color w:val="1D2626"/>
                <w:sz w:val="24"/>
                <w:szCs w:val="24"/>
                <w:shd w:val="clear" w:color="auto" w:fill="FFFFFF"/>
              </w:rPr>
              <w:t>In-memory Computing with Spark; hands-on lab</w:t>
            </w:r>
          </w:p>
        </w:tc>
        <w:tc>
          <w:tcPr>
            <w:tcW w:w="2430" w:type="dxa"/>
          </w:tcPr>
          <w:p w14:paraId="1D0CC3AD" w14:textId="01F4DC12" w:rsidR="00605303" w:rsidRPr="006E547D" w:rsidRDefault="00605303" w:rsidP="008C1336">
            <w:pPr>
              <w:pStyle w:val="BodyText2"/>
              <w:rPr>
                <w:szCs w:val="24"/>
              </w:rPr>
            </w:pPr>
            <w:r w:rsidRPr="006E547D">
              <w:rPr>
                <w:szCs w:val="24"/>
              </w:rPr>
              <w:t xml:space="preserve">Chapter </w:t>
            </w:r>
            <w:r w:rsidR="00042ED5" w:rsidRPr="006E547D">
              <w:rPr>
                <w:szCs w:val="24"/>
              </w:rPr>
              <w:t>4; slides</w:t>
            </w:r>
          </w:p>
        </w:tc>
      </w:tr>
      <w:tr w:rsidR="00605303" w:rsidRPr="006E547D" w14:paraId="7D147172" w14:textId="77777777" w:rsidTr="00144793">
        <w:trPr>
          <w:trHeight w:val="70"/>
        </w:trPr>
        <w:tc>
          <w:tcPr>
            <w:tcW w:w="1530" w:type="dxa"/>
            <w:vAlign w:val="center"/>
          </w:tcPr>
          <w:p w14:paraId="70CB640C" w14:textId="090534DF" w:rsidR="00605303" w:rsidRPr="006E547D" w:rsidRDefault="00EB66DB" w:rsidP="00311626">
            <w:pPr>
              <w:pStyle w:val="BodyText2"/>
              <w:jc w:val="center"/>
              <w:rPr>
                <w:b/>
                <w:szCs w:val="24"/>
              </w:rPr>
            </w:pPr>
            <w:r w:rsidRPr="006E547D">
              <w:rPr>
                <w:b/>
                <w:szCs w:val="24"/>
              </w:rPr>
              <w:t>8</w:t>
            </w:r>
          </w:p>
        </w:tc>
        <w:tc>
          <w:tcPr>
            <w:tcW w:w="6210" w:type="dxa"/>
          </w:tcPr>
          <w:p w14:paraId="45CA1A0B" w14:textId="44672C47" w:rsidR="00605303" w:rsidRPr="006E547D" w:rsidRDefault="00042ED5" w:rsidP="00311626">
            <w:pPr>
              <w:pStyle w:val="ListBullet"/>
              <w:numPr>
                <w:ilvl w:val="0"/>
                <w:numId w:val="0"/>
              </w:numPr>
              <w:ind w:left="360" w:hanging="360"/>
              <w:rPr>
                <w:color w:val="1D2626"/>
                <w:sz w:val="24"/>
                <w:szCs w:val="24"/>
                <w:shd w:val="clear" w:color="auto" w:fill="FFFFFF"/>
              </w:rPr>
            </w:pPr>
            <w:r w:rsidRPr="006E547D">
              <w:rPr>
                <w:color w:val="1D2626"/>
                <w:sz w:val="24"/>
                <w:szCs w:val="24"/>
                <w:shd w:val="clear" w:color="auto" w:fill="FFFFFF"/>
              </w:rPr>
              <w:t>Distributed Analysis &amp; Patterns</w:t>
            </w:r>
          </w:p>
        </w:tc>
        <w:tc>
          <w:tcPr>
            <w:tcW w:w="2430" w:type="dxa"/>
          </w:tcPr>
          <w:p w14:paraId="7555F13C" w14:textId="451A859F" w:rsidR="00605303" w:rsidRPr="006E547D" w:rsidRDefault="00042ED5" w:rsidP="008C1336">
            <w:pPr>
              <w:pStyle w:val="BodyText2"/>
              <w:rPr>
                <w:szCs w:val="24"/>
              </w:rPr>
            </w:pPr>
            <w:r w:rsidRPr="006E547D">
              <w:rPr>
                <w:szCs w:val="24"/>
              </w:rPr>
              <w:t>Chapter 5</w:t>
            </w:r>
          </w:p>
        </w:tc>
      </w:tr>
      <w:tr w:rsidR="00605303" w:rsidRPr="006E547D" w14:paraId="02A6F32C" w14:textId="77777777" w:rsidTr="00144793">
        <w:trPr>
          <w:trHeight w:val="70"/>
        </w:trPr>
        <w:tc>
          <w:tcPr>
            <w:tcW w:w="1530" w:type="dxa"/>
            <w:vAlign w:val="center"/>
          </w:tcPr>
          <w:p w14:paraId="14511CED" w14:textId="00B9FEE3" w:rsidR="00605303" w:rsidRPr="006E547D" w:rsidRDefault="00EB66DB" w:rsidP="00311626">
            <w:pPr>
              <w:pStyle w:val="BodyText2"/>
              <w:jc w:val="center"/>
              <w:rPr>
                <w:b/>
                <w:szCs w:val="24"/>
              </w:rPr>
            </w:pPr>
            <w:r w:rsidRPr="006E547D">
              <w:rPr>
                <w:b/>
                <w:szCs w:val="24"/>
              </w:rPr>
              <w:t>9</w:t>
            </w:r>
          </w:p>
        </w:tc>
        <w:tc>
          <w:tcPr>
            <w:tcW w:w="6210" w:type="dxa"/>
          </w:tcPr>
          <w:p w14:paraId="06CF62FA" w14:textId="245EA1C8" w:rsidR="00605303" w:rsidRPr="006E547D" w:rsidRDefault="00042ED5" w:rsidP="00311626">
            <w:pPr>
              <w:pStyle w:val="ListBullet"/>
              <w:numPr>
                <w:ilvl w:val="0"/>
                <w:numId w:val="0"/>
              </w:numPr>
              <w:ind w:left="360" w:hanging="360"/>
              <w:rPr>
                <w:color w:val="1D2626"/>
                <w:sz w:val="24"/>
                <w:szCs w:val="24"/>
                <w:shd w:val="clear" w:color="auto" w:fill="FFFFFF"/>
              </w:rPr>
            </w:pPr>
            <w:r w:rsidRPr="006E547D">
              <w:rPr>
                <w:color w:val="1D2626"/>
                <w:sz w:val="24"/>
                <w:szCs w:val="24"/>
                <w:shd w:val="clear" w:color="auto" w:fill="FFFFFF"/>
              </w:rPr>
              <w:t>Data Ingestion – SQOOP &amp; Flume; hands-on lab</w:t>
            </w:r>
          </w:p>
        </w:tc>
        <w:tc>
          <w:tcPr>
            <w:tcW w:w="2430" w:type="dxa"/>
          </w:tcPr>
          <w:p w14:paraId="5D14D11B" w14:textId="5BB392F5" w:rsidR="00605303" w:rsidRPr="006E547D" w:rsidRDefault="00042ED5" w:rsidP="008C1336">
            <w:pPr>
              <w:pStyle w:val="BodyText2"/>
              <w:rPr>
                <w:i/>
                <w:szCs w:val="24"/>
              </w:rPr>
            </w:pPr>
            <w:r w:rsidRPr="006E547D">
              <w:rPr>
                <w:szCs w:val="24"/>
              </w:rPr>
              <w:t>Chapter 7; slides</w:t>
            </w:r>
          </w:p>
        </w:tc>
      </w:tr>
      <w:tr w:rsidR="00605303" w:rsidRPr="006E547D" w14:paraId="6126A8BC" w14:textId="77777777" w:rsidTr="00144793">
        <w:trPr>
          <w:trHeight w:val="70"/>
        </w:trPr>
        <w:tc>
          <w:tcPr>
            <w:tcW w:w="1530" w:type="dxa"/>
            <w:vAlign w:val="center"/>
          </w:tcPr>
          <w:p w14:paraId="59CB83D9" w14:textId="0AFE5BD7" w:rsidR="00605303" w:rsidRPr="006E547D" w:rsidRDefault="00EB66DB" w:rsidP="00311626">
            <w:pPr>
              <w:pStyle w:val="BodyText2"/>
              <w:jc w:val="center"/>
              <w:rPr>
                <w:b/>
                <w:szCs w:val="24"/>
              </w:rPr>
            </w:pPr>
            <w:r w:rsidRPr="006E547D">
              <w:rPr>
                <w:b/>
                <w:szCs w:val="24"/>
              </w:rPr>
              <w:t>10</w:t>
            </w:r>
          </w:p>
        </w:tc>
        <w:tc>
          <w:tcPr>
            <w:tcW w:w="6210" w:type="dxa"/>
          </w:tcPr>
          <w:p w14:paraId="6F8E03C2" w14:textId="2CC466B3" w:rsidR="00605303" w:rsidRPr="006E547D" w:rsidRDefault="008C1336" w:rsidP="00EB66DB">
            <w:pPr>
              <w:pStyle w:val="ListBullet"/>
              <w:numPr>
                <w:ilvl w:val="0"/>
                <w:numId w:val="0"/>
              </w:numPr>
              <w:ind w:left="360" w:hanging="360"/>
              <w:rPr>
                <w:color w:val="1D2626"/>
                <w:sz w:val="24"/>
                <w:szCs w:val="24"/>
                <w:shd w:val="clear" w:color="auto" w:fill="FFFFFF"/>
              </w:rPr>
            </w:pPr>
            <w:r w:rsidRPr="006E547D">
              <w:rPr>
                <w:color w:val="1D2626"/>
                <w:sz w:val="24"/>
                <w:szCs w:val="24"/>
                <w:shd w:val="clear" w:color="auto" w:fill="FFFFFF"/>
              </w:rPr>
              <w:t>Data Mining and Warehousing; Hive; hands-on lab</w:t>
            </w:r>
          </w:p>
        </w:tc>
        <w:tc>
          <w:tcPr>
            <w:tcW w:w="2430" w:type="dxa"/>
          </w:tcPr>
          <w:p w14:paraId="363317D9" w14:textId="40167858" w:rsidR="00605303" w:rsidRPr="006E547D" w:rsidRDefault="008C1336" w:rsidP="00696F38">
            <w:pPr>
              <w:pStyle w:val="BodyText2"/>
              <w:rPr>
                <w:szCs w:val="24"/>
              </w:rPr>
            </w:pPr>
            <w:r w:rsidRPr="006E547D">
              <w:rPr>
                <w:szCs w:val="24"/>
              </w:rPr>
              <w:t>Chapter 6; slides</w:t>
            </w:r>
          </w:p>
        </w:tc>
      </w:tr>
      <w:tr w:rsidR="00605303" w:rsidRPr="006E547D" w14:paraId="12D7CB71" w14:textId="77777777" w:rsidTr="00144793">
        <w:trPr>
          <w:trHeight w:val="70"/>
        </w:trPr>
        <w:tc>
          <w:tcPr>
            <w:tcW w:w="1530" w:type="dxa"/>
            <w:vAlign w:val="center"/>
          </w:tcPr>
          <w:p w14:paraId="33311862" w14:textId="35B94EEA" w:rsidR="00605303" w:rsidRPr="006E547D" w:rsidRDefault="00EB66DB" w:rsidP="00311626">
            <w:pPr>
              <w:pStyle w:val="BodyText2"/>
              <w:jc w:val="center"/>
              <w:rPr>
                <w:b/>
                <w:szCs w:val="24"/>
              </w:rPr>
            </w:pPr>
            <w:r w:rsidRPr="006E547D">
              <w:rPr>
                <w:b/>
                <w:szCs w:val="24"/>
              </w:rPr>
              <w:t>11</w:t>
            </w:r>
          </w:p>
        </w:tc>
        <w:tc>
          <w:tcPr>
            <w:tcW w:w="6210" w:type="dxa"/>
          </w:tcPr>
          <w:p w14:paraId="7D814722" w14:textId="04E1CC5E" w:rsidR="00605303" w:rsidRPr="006E547D" w:rsidRDefault="008C1336" w:rsidP="00144793">
            <w:pPr>
              <w:pStyle w:val="ListBullet"/>
              <w:numPr>
                <w:ilvl w:val="0"/>
                <w:numId w:val="0"/>
              </w:numPr>
              <w:rPr>
                <w:b/>
                <w:sz w:val="24"/>
                <w:szCs w:val="24"/>
              </w:rPr>
            </w:pPr>
            <w:r w:rsidRPr="006E547D">
              <w:rPr>
                <w:color w:val="1D2626"/>
                <w:sz w:val="24"/>
                <w:szCs w:val="24"/>
                <w:shd w:val="clear" w:color="auto" w:fill="FFFFFF"/>
              </w:rPr>
              <w:t>Exam 2 (Chapters 4, 5, 6 &amp; 7; slides/notes)</w:t>
            </w:r>
          </w:p>
        </w:tc>
        <w:tc>
          <w:tcPr>
            <w:tcW w:w="2430" w:type="dxa"/>
          </w:tcPr>
          <w:p w14:paraId="6392D3E4" w14:textId="2AC33AFD" w:rsidR="00605303" w:rsidRPr="006E547D" w:rsidRDefault="00605303" w:rsidP="00311626">
            <w:pPr>
              <w:pStyle w:val="BodyText2"/>
              <w:jc w:val="center"/>
              <w:rPr>
                <w:szCs w:val="24"/>
              </w:rPr>
            </w:pPr>
          </w:p>
        </w:tc>
      </w:tr>
      <w:tr w:rsidR="00083CBF" w:rsidRPr="006E547D" w14:paraId="15C0D6B5" w14:textId="77777777" w:rsidTr="00144793">
        <w:tc>
          <w:tcPr>
            <w:tcW w:w="1530" w:type="dxa"/>
            <w:vAlign w:val="center"/>
          </w:tcPr>
          <w:p w14:paraId="7BA459F5" w14:textId="0E3454D7" w:rsidR="00083CBF" w:rsidRPr="006E547D" w:rsidRDefault="00144793" w:rsidP="00311626">
            <w:pPr>
              <w:pStyle w:val="BodyText2"/>
              <w:jc w:val="center"/>
              <w:rPr>
                <w:b/>
                <w:szCs w:val="24"/>
              </w:rPr>
            </w:pPr>
            <w:r w:rsidRPr="006E547D">
              <w:rPr>
                <w:b/>
                <w:szCs w:val="24"/>
              </w:rPr>
              <w:t>12</w:t>
            </w:r>
          </w:p>
        </w:tc>
        <w:tc>
          <w:tcPr>
            <w:tcW w:w="6210" w:type="dxa"/>
          </w:tcPr>
          <w:p w14:paraId="6B1BF6C6" w14:textId="67F7ED7D" w:rsidR="00083CBF" w:rsidRPr="006E547D" w:rsidRDefault="008C1336" w:rsidP="00144793">
            <w:pPr>
              <w:pStyle w:val="ListBullet"/>
              <w:numPr>
                <w:ilvl w:val="0"/>
                <w:numId w:val="0"/>
              </w:numPr>
              <w:ind w:left="360" w:hanging="360"/>
              <w:rPr>
                <w:sz w:val="24"/>
                <w:szCs w:val="24"/>
              </w:rPr>
            </w:pPr>
            <w:r w:rsidRPr="006E547D">
              <w:rPr>
                <w:sz w:val="24"/>
                <w:szCs w:val="24"/>
              </w:rPr>
              <w:t>Machine Learning with Spark</w:t>
            </w:r>
          </w:p>
        </w:tc>
        <w:tc>
          <w:tcPr>
            <w:tcW w:w="2430" w:type="dxa"/>
          </w:tcPr>
          <w:p w14:paraId="2AD703FD" w14:textId="3913A541" w:rsidR="00083CBF" w:rsidRPr="006E547D" w:rsidRDefault="008C1336" w:rsidP="00144793">
            <w:pPr>
              <w:pStyle w:val="BodyText2"/>
              <w:rPr>
                <w:szCs w:val="24"/>
              </w:rPr>
            </w:pPr>
            <w:r w:rsidRPr="006E547D">
              <w:rPr>
                <w:szCs w:val="24"/>
              </w:rPr>
              <w:t>Chapter 9</w:t>
            </w:r>
          </w:p>
        </w:tc>
      </w:tr>
      <w:tr w:rsidR="00083CBF" w:rsidRPr="006E547D" w14:paraId="4CDCB7AC" w14:textId="77777777" w:rsidTr="00144793">
        <w:tc>
          <w:tcPr>
            <w:tcW w:w="1530" w:type="dxa"/>
            <w:vAlign w:val="center"/>
          </w:tcPr>
          <w:p w14:paraId="21F99068" w14:textId="173022E5" w:rsidR="00083CBF" w:rsidRPr="006E547D" w:rsidRDefault="00144793" w:rsidP="00311626">
            <w:pPr>
              <w:pStyle w:val="BodyText2"/>
              <w:jc w:val="center"/>
              <w:rPr>
                <w:b/>
                <w:szCs w:val="24"/>
              </w:rPr>
            </w:pPr>
            <w:r w:rsidRPr="006E547D">
              <w:rPr>
                <w:b/>
                <w:szCs w:val="24"/>
              </w:rPr>
              <w:t>13</w:t>
            </w:r>
          </w:p>
        </w:tc>
        <w:tc>
          <w:tcPr>
            <w:tcW w:w="6210" w:type="dxa"/>
          </w:tcPr>
          <w:p w14:paraId="7E25B786" w14:textId="18AFF395" w:rsidR="00083CBF" w:rsidRPr="006E547D" w:rsidRDefault="008C1336" w:rsidP="00311626">
            <w:pPr>
              <w:pStyle w:val="ListBullet"/>
              <w:numPr>
                <w:ilvl w:val="0"/>
                <w:numId w:val="0"/>
              </w:numPr>
              <w:ind w:left="360" w:hanging="360"/>
              <w:rPr>
                <w:sz w:val="24"/>
                <w:szCs w:val="24"/>
              </w:rPr>
            </w:pPr>
            <w:r w:rsidRPr="006E547D">
              <w:rPr>
                <w:color w:val="1D2626"/>
                <w:sz w:val="24"/>
                <w:szCs w:val="24"/>
                <w:shd w:val="clear" w:color="auto" w:fill="FFFFFF"/>
              </w:rPr>
              <w:t>Analytics with Pig – hands-on lab</w:t>
            </w:r>
          </w:p>
        </w:tc>
        <w:tc>
          <w:tcPr>
            <w:tcW w:w="2430" w:type="dxa"/>
          </w:tcPr>
          <w:p w14:paraId="07FE9668" w14:textId="41B78DEC" w:rsidR="00083CBF" w:rsidRPr="006E547D" w:rsidRDefault="008C1336" w:rsidP="008C1336">
            <w:pPr>
              <w:pStyle w:val="BodyText2"/>
              <w:rPr>
                <w:szCs w:val="24"/>
              </w:rPr>
            </w:pPr>
            <w:r w:rsidRPr="006E547D">
              <w:rPr>
                <w:szCs w:val="24"/>
              </w:rPr>
              <w:t>Chapter 8</w:t>
            </w:r>
          </w:p>
        </w:tc>
      </w:tr>
      <w:tr w:rsidR="00083CBF" w:rsidRPr="006E547D" w14:paraId="0B4F8CD5" w14:textId="77777777" w:rsidTr="00144793">
        <w:trPr>
          <w:trHeight w:val="107"/>
        </w:trPr>
        <w:tc>
          <w:tcPr>
            <w:tcW w:w="1530" w:type="dxa"/>
            <w:vAlign w:val="center"/>
          </w:tcPr>
          <w:p w14:paraId="4A7F1B8C" w14:textId="258476B1" w:rsidR="00083CBF" w:rsidRPr="006E547D" w:rsidRDefault="00144793" w:rsidP="00083CBF">
            <w:pPr>
              <w:pStyle w:val="BodyText2"/>
              <w:jc w:val="center"/>
              <w:rPr>
                <w:b/>
                <w:szCs w:val="24"/>
              </w:rPr>
            </w:pPr>
            <w:r w:rsidRPr="006E547D">
              <w:rPr>
                <w:b/>
                <w:szCs w:val="24"/>
              </w:rPr>
              <w:t>14</w:t>
            </w:r>
          </w:p>
        </w:tc>
        <w:tc>
          <w:tcPr>
            <w:tcW w:w="6210" w:type="dxa"/>
          </w:tcPr>
          <w:p w14:paraId="0950B071" w14:textId="2F5A4780" w:rsidR="00083CBF" w:rsidRPr="006E547D" w:rsidRDefault="008C1336" w:rsidP="00311626">
            <w:pPr>
              <w:pStyle w:val="ListBullet"/>
              <w:numPr>
                <w:ilvl w:val="0"/>
                <w:numId w:val="0"/>
              </w:numPr>
              <w:ind w:left="360" w:hanging="360"/>
              <w:rPr>
                <w:sz w:val="24"/>
                <w:szCs w:val="24"/>
              </w:rPr>
            </w:pPr>
            <w:r w:rsidRPr="006E547D">
              <w:rPr>
                <w:sz w:val="24"/>
                <w:szCs w:val="24"/>
              </w:rPr>
              <w:t>Impala – hands-on lab</w:t>
            </w:r>
          </w:p>
        </w:tc>
        <w:tc>
          <w:tcPr>
            <w:tcW w:w="2430" w:type="dxa"/>
          </w:tcPr>
          <w:p w14:paraId="778D85B6" w14:textId="4428CD83" w:rsidR="00083CBF" w:rsidRPr="006E547D" w:rsidRDefault="008C1336" w:rsidP="008C1336">
            <w:pPr>
              <w:pStyle w:val="BodyText2"/>
              <w:rPr>
                <w:szCs w:val="24"/>
              </w:rPr>
            </w:pPr>
            <w:r w:rsidRPr="006E547D">
              <w:rPr>
                <w:szCs w:val="24"/>
              </w:rPr>
              <w:t>Slides</w:t>
            </w:r>
          </w:p>
        </w:tc>
      </w:tr>
      <w:tr w:rsidR="00083CBF" w:rsidRPr="006E547D" w14:paraId="717485DA" w14:textId="77777777" w:rsidTr="00144793">
        <w:trPr>
          <w:trHeight w:val="107"/>
        </w:trPr>
        <w:tc>
          <w:tcPr>
            <w:tcW w:w="1530" w:type="dxa"/>
            <w:vAlign w:val="center"/>
          </w:tcPr>
          <w:p w14:paraId="0DA8BF4A" w14:textId="3486222B" w:rsidR="00083CBF" w:rsidRPr="006E547D" w:rsidRDefault="00144793" w:rsidP="00311626">
            <w:pPr>
              <w:pStyle w:val="BodyText2"/>
              <w:jc w:val="center"/>
              <w:rPr>
                <w:b/>
                <w:szCs w:val="24"/>
              </w:rPr>
            </w:pPr>
            <w:r w:rsidRPr="006E547D">
              <w:rPr>
                <w:b/>
                <w:szCs w:val="24"/>
              </w:rPr>
              <w:t>15</w:t>
            </w:r>
          </w:p>
        </w:tc>
        <w:tc>
          <w:tcPr>
            <w:tcW w:w="6210" w:type="dxa"/>
          </w:tcPr>
          <w:p w14:paraId="1DBF2292" w14:textId="6C60EF1B" w:rsidR="00083CBF" w:rsidRPr="006E547D" w:rsidRDefault="008C1336" w:rsidP="009729BA">
            <w:pPr>
              <w:pStyle w:val="ListBullet"/>
              <w:numPr>
                <w:ilvl w:val="0"/>
                <w:numId w:val="0"/>
              </w:numPr>
              <w:ind w:left="360" w:hanging="360"/>
              <w:rPr>
                <w:sz w:val="24"/>
                <w:szCs w:val="24"/>
              </w:rPr>
            </w:pPr>
            <w:r w:rsidRPr="006E547D">
              <w:rPr>
                <w:sz w:val="24"/>
                <w:szCs w:val="24"/>
              </w:rPr>
              <w:t>Miscellaneous topics; review</w:t>
            </w:r>
          </w:p>
        </w:tc>
        <w:tc>
          <w:tcPr>
            <w:tcW w:w="2430" w:type="dxa"/>
          </w:tcPr>
          <w:p w14:paraId="489E06B7" w14:textId="734C85F8" w:rsidR="00083CBF" w:rsidRPr="006E547D" w:rsidRDefault="00083CBF" w:rsidP="008C1336">
            <w:pPr>
              <w:pStyle w:val="BodyText2"/>
              <w:rPr>
                <w:szCs w:val="24"/>
              </w:rPr>
            </w:pPr>
          </w:p>
        </w:tc>
      </w:tr>
      <w:tr w:rsidR="00083CBF" w:rsidRPr="006E547D" w14:paraId="458776FA" w14:textId="77777777" w:rsidTr="00144793">
        <w:trPr>
          <w:trHeight w:val="107"/>
        </w:trPr>
        <w:tc>
          <w:tcPr>
            <w:tcW w:w="1530" w:type="dxa"/>
            <w:vAlign w:val="center"/>
          </w:tcPr>
          <w:p w14:paraId="47FFDA59" w14:textId="678A9339" w:rsidR="00083CBF" w:rsidRPr="006E547D" w:rsidRDefault="008C1336" w:rsidP="00311626">
            <w:pPr>
              <w:pStyle w:val="BodyText2"/>
              <w:jc w:val="center"/>
              <w:rPr>
                <w:b/>
                <w:szCs w:val="24"/>
              </w:rPr>
            </w:pPr>
            <w:r w:rsidRPr="006E547D">
              <w:rPr>
                <w:b/>
                <w:szCs w:val="24"/>
              </w:rPr>
              <w:t>Dec. 14, 2016</w:t>
            </w:r>
          </w:p>
        </w:tc>
        <w:tc>
          <w:tcPr>
            <w:tcW w:w="6210" w:type="dxa"/>
          </w:tcPr>
          <w:p w14:paraId="3D68702F" w14:textId="0D3B2CB7" w:rsidR="00083CBF" w:rsidRPr="006E547D" w:rsidRDefault="008C1336" w:rsidP="00144793">
            <w:pPr>
              <w:pStyle w:val="BodyText2"/>
              <w:rPr>
                <w:b/>
                <w:szCs w:val="24"/>
              </w:rPr>
            </w:pPr>
            <w:r w:rsidRPr="006E547D">
              <w:rPr>
                <w:b/>
                <w:szCs w:val="24"/>
              </w:rPr>
              <w:t xml:space="preserve">Comprehensive </w:t>
            </w:r>
            <w:r w:rsidR="00083CBF" w:rsidRPr="006E547D">
              <w:rPr>
                <w:b/>
                <w:szCs w:val="24"/>
              </w:rPr>
              <w:t>Final Exam</w:t>
            </w:r>
            <w:r w:rsidRPr="006E547D">
              <w:rPr>
                <w:b/>
                <w:szCs w:val="24"/>
              </w:rPr>
              <w:t xml:space="preserve"> 8:15 to 10:45 p.m.</w:t>
            </w:r>
          </w:p>
        </w:tc>
        <w:tc>
          <w:tcPr>
            <w:tcW w:w="2430" w:type="dxa"/>
          </w:tcPr>
          <w:p w14:paraId="6AA48B78" w14:textId="2CCFEF27" w:rsidR="00083CBF" w:rsidRPr="006E547D" w:rsidRDefault="00083CBF" w:rsidP="008C1336">
            <w:pPr>
              <w:rPr>
                <w:rFonts w:ascii="Times New Roman" w:hAnsi="Times New Roman"/>
                <w:sz w:val="24"/>
                <w:szCs w:val="24"/>
              </w:rPr>
            </w:pPr>
          </w:p>
        </w:tc>
      </w:tr>
    </w:tbl>
    <w:p w14:paraId="31C8B604" w14:textId="77777777" w:rsidR="00735A68" w:rsidRPr="006E547D" w:rsidRDefault="00735A68" w:rsidP="00605303">
      <w:pPr>
        <w:pStyle w:val="ListBullet"/>
        <w:numPr>
          <w:ilvl w:val="0"/>
          <w:numId w:val="0"/>
        </w:numPr>
        <w:rPr>
          <w:b/>
          <w:sz w:val="24"/>
          <w:szCs w:val="24"/>
        </w:rPr>
      </w:pPr>
    </w:p>
    <w:p w14:paraId="15097AA0" w14:textId="238F4D65" w:rsidR="00605303" w:rsidRPr="006E547D" w:rsidRDefault="00605303" w:rsidP="00605303">
      <w:pPr>
        <w:keepNext/>
        <w:jc w:val="both"/>
        <w:rPr>
          <w:rFonts w:ascii="Times New Roman" w:hAnsi="Times New Roman"/>
          <w:color w:val="FF0000"/>
          <w:sz w:val="24"/>
          <w:szCs w:val="24"/>
          <w:u w:val="single"/>
        </w:rPr>
      </w:pPr>
      <w:r w:rsidRPr="006E547D">
        <w:rPr>
          <w:rFonts w:ascii="Times New Roman" w:hAnsi="Times New Roman"/>
          <w:sz w:val="24"/>
          <w:szCs w:val="24"/>
          <w:u w:val="single"/>
        </w:rPr>
        <w:t xml:space="preserve">NOTE: </w:t>
      </w:r>
      <w:r w:rsidRPr="006E547D">
        <w:rPr>
          <w:rFonts w:ascii="Times New Roman" w:hAnsi="Times New Roman"/>
          <w:i/>
          <w:sz w:val="24"/>
          <w:szCs w:val="24"/>
          <w:u w:val="single"/>
        </w:rPr>
        <w:t xml:space="preserve">As the instructor for this course, I reserve the right to adjust this schedule in any way that serves the educational needs of the students enrolled in this course. Students are responsible to be aware of changes announced in class and/or via Blackboard. – </w:t>
      </w:r>
      <w:r w:rsidR="00144793" w:rsidRPr="006E547D">
        <w:rPr>
          <w:rFonts w:ascii="Times New Roman" w:hAnsi="Times New Roman"/>
          <w:i/>
          <w:sz w:val="24"/>
          <w:szCs w:val="24"/>
          <w:u w:val="single"/>
        </w:rPr>
        <w:t>Sridhar P Nerur</w:t>
      </w:r>
    </w:p>
    <w:p w14:paraId="27B20765" w14:textId="77777777" w:rsidR="00605303" w:rsidRPr="006E547D" w:rsidRDefault="00605303" w:rsidP="00605303">
      <w:pPr>
        <w:rPr>
          <w:rFonts w:ascii="Times New Roman" w:hAnsi="Times New Roman"/>
          <w:color w:val="FF0000"/>
          <w:sz w:val="24"/>
          <w:szCs w:val="24"/>
          <w:u w:val="single"/>
        </w:rPr>
      </w:pPr>
    </w:p>
    <w:p w14:paraId="73D27B2A" w14:textId="77777777" w:rsidR="00605303" w:rsidRPr="006E547D" w:rsidRDefault="00605303" w:rsidP="00605303">
      <w:pPr>
        <w:rPr>
          <w:rFonts w:ascii="Times New Roman" w:hAnsi="Times New Roman"/>
          <w:sz w:val="24"/>
          <w:szCs w:val="24"/>
        </w:rPr>
      </w:pPr>
      <w:r w:rsidRPr="006E547D">
        <w:rPr>
          <w:rFonts w:ascii="Times New Roman" w:hAnsi="Times New Roman"/>
          <w:b/>
          <w:sz w:val="24"/>
          <w:szCs w:val="24"/>
          <w:u w:val="single"/>
        </w:rPr>
        <w:t>Kindly check the Academic Calendar for important dates</w:t>
      </w:r>
      <w:r w:rsidRPr="006E547D">
        <w:rPr>
          <w:rFonts w:ascii="Times New Roman" w:hAnsi="Times New Roman"/>
          <w:sz w:val="24"/>
          <w:szCs w:val="24"/>
        </w:rPr>
        <w:t>.</w:t>
      </w:r>
    </w:p>
    <w:p w14:paraId="6052022C" w14:textId="77777777" w:rsidR="004F3E1E" w:rsidRPr="006E547D" w:rsidRDefault="004F3E1E" w:rsidP="00605303">
      <w:pPr>
        <w:rPr>
          <w:rFonts w:ascii="Times New Roman" w:hAnsi="Times New Roman"/>
          <w:sz w:val="24"/>
          <w:szCs w:val="24"/>
        </w:rPr>
      </w:pPr>
    </w:p>
    <w:sectPr w:rsidR="004F3E1E" w:rsidRPr="006E547D" w:rsidSect="00A4213A">
      <w:footerReference w:type="even" r:id="rId27"/>
      <w:footerReference w:type="default" r:id="rId2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B3DB" w14:textId="77777777" w:rsidR="008C1336" w:rsidRDefault="008C1336" w:rsidP="00141EC6">
      <w:r>
        <w:separator/>
      </w:r>
    </w:p>
  </w:endnote>
  <w:endnote w:type="continuationSeparator" w:id="0">
    <w:p w14:paraId="3C7B1684" w14:textId="77777777" w:rsidR="008C1336" w:rsidRDefault="008C1336"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5EB6" w14:textId="77777777" w:rsidR="008C1336" w:rsidRDefault="008C1336"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146FF" w14:textId="77777777" w:rsidR="008C1336" w:rsidRDefault="008C13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A64E" w14:textId="77777777" w:rsidR="008C1336" w:rsidRDefault="008C1336"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01D5">
      <w:rPr>
        <w:rStyle w:val="PageNumber"/>
        <w:noProof/>
      </w:rPr>
      <w:t>1</w:t>
    </w:r>
    <w:r>
      <w:rPr>
        <w:rStyle w:val="PageNumber"/>
      </w:rPr>
      <w:fldChar w:fldCharType="end"/>
    </w:r>
  </w:p>
  <w:p w14:paraId="2D23A207" w14:textId="77777777" w:rsidR="008C1336" w:rsidRDefault="008C13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8895" w14:textId="77777777" w:rsidR="008C1336" w:rsidRDefault="008C1336" w:rsidP="00141EC6">
      <w:r>
        <w:separator/>
      </w:r>
    </w:p>
  </w:footnote>
  <w:footnote w:type="continuationSeparator" w:id="0">
    <w:p w14:paraId="787BD68A" w14:textId="77777777" w:rsidR="008C1336" w:rsidRDefault="008C1336"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9C529B"/>
    <w:multiLevelType w:val="hybridMultilevel"/>
    <w:tmpl w:val="797C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A514E"/>
    <w:multiLevelType w:val="hybridMultilevel"/>
    <w:tmpl w:val="BFA6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467E9"/>
    <w:multiLevelType w:val="hybridMultilevel"/>
    <w:tmpl w:val="EBDCEC2E"/>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40884"/>
    <w:multiLevelType w:val="hybridMultilevel"/>
    <w:tmpl w:val="DCEE2B6E"/>
    <w:lvl w:ilvl="0" w:tplc="95961962">
      <w:start w:val="1"/>
      <w:numFmt w:val="bullet"/>
      <w:lvlText w:val="•"/>
      <w:lvlJc w:val="left"/>
      <w:pPr>
        <w:tabs>
          <w:tab w:val="num" w:pos="720"/>
        </w:tabs>
        <w:ind w:left="720" w:hanging="360"/>
      </w:pPr>
      <w:rPr>
        <w:rFonts w:ascii="Arial" w:hAnsi="Arial" w:hint="default"/>
      </w:rPr>
    </w:lvl>
    <w:lvl w:ilvl="1" w:tplc="3788EE72" w:tentative="1">
      <w:start w:val="1"/>
      <w:numFmt w:val="bullet"/>
      <w:lvlText w:val="•"/>
      <w:lvlJc w:val="left"/>
      <w:pPr>
        <w:tabs>
          <w:tab w:val="num" w:pos="1440"/>
        </w:tabs>
        <w:ind w:left="1440" w:hanging="360"/>
      </w:pPr>
      <w:rPr>
        <w:rFonts w:ascii="Arial" w:hAnsi="Arial" w:hint="default"/>
      </w:rPr>
    </w:lvl>
    <w:lvl w:ilvl="2" w:tplc="1D328344" w:tentative="1">
      <w:start w:val="1"/>
      <w:numFmt w:val="bullet"/>
      <w:lvlText w:val="•"/>
      <w:lvlJc w:val="left"/>
      <w:pPr>
        <w:tabs>
          <w:tab w:val="num" w:pos="2160"/>
        </w:tabs>
        <w:ind w:left="2160" w:hanging="360"/>
      </w:pPr>
      <w:rPr>
        <w:rFonts w:ascii="Arial" w:hAnsi="Arial" w:hint="default"/>
      </w:rPr>
    </w:lvl>
    <w:lvl w:ilvl="3" w:tplc="6F9ACDBE" w:tentative="1">
      <w:start w:val="1"/>
      <w:numFmt w:val="bullet"/>
      <w:lvlText w:val="•"/>
      <w:lvlJc w:val="left"/>
      <w:pPr>
        <w:tabs>
          <w:tab w:val="num" w:pos="2880"/>
        </w:tabs>
        <w:ind w:left="2880" w:hanging="360"/>
      </w:pPr>
      <w:rPr>
        <w:rFonts w:ascii="Arial" w:hAnsi="Arial" w:hint="default"/>
      </w:rPr>
    </w:lvl>
    <w:lvl w:ilvl="4" w:tplc="B1CA4614" w:tentative="1">
      <w:start w:val="1"/>
      <w:numFmt w:val="bullet"/>
      <w:lvlText w:val="•"/>
      <w:lvlJc w:val="left"/>
      <w:pPr>
        <w:tabs>
          <w:tab w:val="num" w:pos="3600"/>
        </w:tabs>
        <w:ind w:left="3600" w:hanging="360"/>
      </w:pPr>
      <w:rPr>
        <w:rFonts w:ascii="Arial" w:hAnsi="Arial" w:hint="default"/>
      </w:rPr>
    </w:lvl>
    <w:lvl w:ilvl="5" w:tplc="E856AB08" w:tentative="1">
      <w:start w:val="1"/>
      <w:numFmt w:val="bullet"/>
      <w:lvlText w:val="•"/>
      <w:lvlJc w:val="left"/>
      <w:pPr>
        <w:tabs>
          <w:tab w:val="num" w:pos="4320"/>
        </w:tabs>
        <w:ind w:left="4320" w:hanging="360"/>
      </w:pPr>
      <w:rPr>
        <w:rFonts w:ascii="Arial" w:hAnsi="Arial" w:hint="default"/>
      </w:rPr>
    </w:lvl>
    <w:lvl w:ilvl="6" w:tplc="FA9491C4" w:tentative="1">
      <w:start w:val="1"/>
      <w:numFmt w:val="bullet"/>
      <w:lvlText w:val="•"/>
      <w:lvlJc w:val="left"/>
      <w:pPr>
        <w:tabs>
          <w:tab w:val="num" w:pos="5040"/>
        </w:tabs>
        <w:ind w:left="5040" w:hanging="360"/>
      </w:pPr>
      <w:rPr>
        <w:rFonts w:ascii="Arial" w:hAnsi="Arial" w:hint="default"/>
      </w:rPr>
    </w:lvl>
    <w:lvl w:ilvl="7" w:tplc="94B679D8" w:tentative="1">
      <w:start w:val="1"/>
      <w:numFmt w:val="bullet"/>
      <w:lvlText w:val="•"/>
      <w:lvlJc w:val="left"/>
      <w:pPr>
        <w:tabs>
          <w:tab w:val="num" w:pos="5760"/>
        </w:tabs>
        <w:ind w:left="5760" w:hanging="360"/>
      </w:pPr>
      <w:rPr>
        <w:rFonts w:ascii="Arial" w:hAnsi="Arial" w:hint="default"/>
      </w:rPr>
    </w:lvl>
    <w:lvl w:ilvl="8" w:tplc="B14C5250" w:tentative="1">
      <w:start w:val="1"/>
      <w:numFmt w:val="bullet"/>
      <w:lvlText w:val="•"/>
      <w:lvlJc w:val="left"/>
      <w:pPr>
        <w:tabs>
          <w:tab w:val="num" w:pos="6480"/>
        </w:tabs>
        <w:ind w:left="6480" w:hanging="360"/>
      </w:pPr>
      <w:rPr>
        <w:rFonts w:ascii="Arial" w:hAnsi="Arial" w:hint="default"/>
      </w:r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03E9D"/>
    <w:multiLevelType w:val="hybridMultilevel"/>
    <w:tmpl w:val="A89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03EF6"/>
    <w:multiLevelType w:val="hybridMultilevel"/>
    <w:tmpl w:val="6818E93E"/>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E50ECC"/>
    <w:multiLevelType w:val="hybridMultilevel"/>
    <w:tmpl w:val="D58A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67153"/>
    <w:multiLevelType w:val="hybridMultilevel"/>
    <w:tmpl w:val="9AE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04076"/>
    <w:multiLevelType w:val="hybridMultilevel"/>
    <w:tmpl w:val="7B2A94D8"/>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6"/>
  </w:num>
  <w:num w:numId="6">
    <w:abstractNumId w:val="1"/>
  </w:num>
  <w:num w:numId="7">
    <w:abstractNumId w:val="10"/>
  </w:num>
  <w:num w:numId="8">
    <w:abstractNumId w:val="2"/>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48D3"/>
    <w:rsid w:val="00013342"/>
    <w:rsid w:val="00024BE9"/>
    <w:rsid w:val="00024E45"/>
    <w:rsid w:val="0003356A"/>
    <w:rsid w:val="00041132"/>
    <w:rsid w:val="000415A9"/>
    <w:rsid w:val="00042ED5"/>
    <w:rsid w:val="0004425B"/>
    <w:rsid w:val="00047F32"/>
    <w:rsid w:val="0005102D"/>
    <w:rsid w:val="00055C43"/>
    <w:rsid w:val="00060308"/>
    <w:rsid w:val="0006116D"/>
    <w:rsid w:val="00062B07"/>
    <w:rsid w:val="00083CBF"/>
    <w:rsid w:val="000A56F1"/>
    <w:rsid w:val="000B1C33"/>
    <w:rsid w:val="000B36E0"/>
    <w:rsid w:val="000D3E64"/>
    <w:rsid w:val="000E2165"/>
    <w:rsid w:val="000E5644"/>
    <w:rsid w:val="000F03EB"/>
    <w:rsid w:val="000F078F"/>
    <w:rsid w:val="000F1FA3"/>
    <w:rsid w:val="00107337"/>
    <w:rsid w:val="0010735B"/>
    <w:rsid w:val="00110D3C"/>
    <w:rsid w:val="001313C1"/>
    <w:rsid w:val="00131843"/>
    <w:rsid w:val="00136691"/>
    <w:rsid w:val="001372F1"/>
    <w:rsid w:val="00137858"/>
    <w:rsid w:val="00141EC6"/>
    <w:rsid w:val="00143CD9"/>
    <w:rsid w:val="00144793"/>
    <w:rsid w:val="00157C03"/>
    <w:rsid w:val="0016052E"/>
    <w:rsid w:val="001736E6"/>
    <w:rsid w:val="00174065"/>
    <w:rsid w:val="001751C4"/>
    <w:rsid w:val="00181784"/>
    <w:rsid w:val="00191A69"/>
    <w:rsid w:val="001B6EFE"/>
    <w:rsid w:val="001C53D1"/>
    <w:rsid w:val="001C79D6"/>
    <w:rsid w:val="001C7BD6"/>
    <w:rsid w:val="001D11A1"/>
    <w:rsid w:val="001E1E1B"/>
    <w:rsid w:val="0020127F"/>
    <w:rsid w:val="0020409A"/>
    <w:rsid w:val="002043CF"/>
    <w:rsid w:val="002070A8"/>
    <w:rsid w:val="00211BCD"/>
    <w:rsid w:val="00223B4F"/>
    <w:rsid w:val="0023389B"/>
    <w:rsid w:val="00235E04"/>
    <w:rsid w:val="00241C6A"/>
    <w:rsid w:val="002534DD"/>
    <w:rsid w:val="00262143"/>
    <w:rsid w:val="00266800"/>
    <w:rsid w:val="0026753C"/>
    <w:rsid w:val="00277015"/>
    <w:rsid w:val="002816B2"/>
    <w:rsid w:val="002A5E61"/>
    <w:rsid w:val="002A64BD"/>
    <w:rsid w:val="002B10CC"/>
    <w:rsid w:val="002B3A78"/>
    <w:rsid w:val="002D34B7"/>
    <w:rsid w:val="00311020"/>
    <w:rsid w:val="00311626"/>
    <w:rsid w:val="00316254"/>
    <w:rsid w:val="003236A1"/>
    <w:rsid w:val="00326849"/>
    <w:rsid w:val="00330812"/>
    <w:rsid w:val="0034321E"/>
    <w:rsid w:val="003435E7"/>
    <w:rsid w:val="00350B01"/>
    <w:rsid w:val="00351BFB"/>
    <w:rsid w:val="003560E8"/>
    <w:rsid w:val="00361AA2"/>
    <w:rsid w:val="0036496D"/>
    <w:rsid w:val="003666F9"/>
    <w:rsid w:val="00371340"/>
    <w:rsid w:val="00382944"/>
    <w:rsid w:val="0038323E"/>
    <w:rsid w:val="00384AFA"/>
    <w:rsid w:val="00391D8B"/>
    <w:rsid w:val="00393B40"/>
    <w:rsid w:val="00393BCC"/>
    <w:rsid w:val="003C2AAB"/>
    <w:rsid w:val="003D3B94"/>
    <w:rsid w:val="003E19A6"/>
    <w:rsid w:val="004076C1"/>
    <w:rsid w:val="00416706"/>
    <w:rsid w:val="00425855"/>
    <w:rsid w:val="00425D01"/>
    <w:rsid w:val="0043165F"/>
    <w:rsid w:val="00453F0C"/>
    <w:rsid w:val="004565AC"/>
    <w:rsid w:val="004569C4"/>
    <w:rsid w:val="00461A15"/>
    <w:rsid w:val="0046568B"/>
    <w:rsid w:val="00473928"/>
    <w:rsid w:val="004839F0"/>
    <w:rsid w:val="00490285"/>
    <w:rsid w:val="0049097A"/>
    <w:rsid w:val="00493732"/>
    <w:rsid w:val="004A0025"/>
    <w:rsid w:val="004A193A"/>
    <w:rsid w:val="004A4674"/>
    <w:rsid w:val="004B2A8F"/>
    <w:rsid w:val="004B6EC6"/>
    <w:rsid w:val="004C037E"/>
    <w:rsid w:val="004C098F"/>
    <w:rsid w:val="004C7061"/>
    <w:rsid w:val="004C7DA8"/>
    <w:rsid w:val="004C7F08"/>
    <w:rsid w:val="004D21F8"/>
    <w:rsid w:val="004D257A"/>
    <w:rsid w:val="004D3947"/>
    <w:rsid w:val="004D7726"/>
    <w:rsid w:val="004E5025"/>
    <w:rsid w:val="004F3E1E"/>
    <w:rsid w:val="004F54A2"/>
    <w:rsid w:val="004F6308"/>
    <w:rsid w:val="00504F04"/>
    <w:rsid w:val="005053C3"/>
    <w:rsid w:val="005056DC"/>
    <w:rsid w:val="00506EAF"/>
    <w:rsid w:val="005103D0"/>
    <w:rsid w:val="0051531B"/>
    <w:rsid w:val="00523DA7"/>
    <w:rsid w:val="005355A0"/>
    <w:rsid w:val="00545341"/>
    <w:rsid w:val="00570308"/>
    <w:rsid w:val="0057065D"/>
    <w:rsid w:val="005A1542"/>
    <w:rsid w:val="005A369F"/>
    <w:rsid w:val="005A37CF"/>
    <w:rsid w:val="005B0ECA"/>
    <w:rsid w:val="005B16F0"/>
    <w:rsid w:val="005B52C5"/>
    <w:rsid w:val="005B5A17"/>
    <w:rsid w:val="005B5FCF"/>
    <w:rsid w:val="005D1135"/>
    <w:rsid w:val="005D6F39"/>
    <w:rsid w:val="005F2136"/>
    <w:rsid w:val="005F7606"/>
    <w:rsid w:val="006007E3"/>
    <w:rsid w:val="00605303"/>
    <w:rsid w:val="00607D4D"/>
    <w:rsid w:val="00616673"/>
    <w:rsid w:val="0063236F"/>
    <w:rsid w:val="006414E1"/>
    <w:rsid w:val="006647EF"/>
    <w:rsid w:val="0067588F"/>
    <w:rsid w:val="00676FA5"/>
    <w:rsid w:val="006778C9"/>
    <w:rsid w:val="006845EC"/>
    <w:rsid w:val="00684C58"/>
    <w:rsid w:val="00686767"/>
    <w:rsid w:val="0068711A"/>
    <w:rsid w:val="00691515"/>
    <w:rsid w:val="00696F38"/>
    <w:rsid w:val="006B2E43"/>
    <w:rsid w:val="006B6B6E"/>
    <w:rsid w:val="006D55AD"/>
    <w:rsid w:val="006D63BC"/>
    <w:rsid w:val="006E547D"/>
    <w:rsid w:val="006E7AD2"/>
    <w:rsid w:val="006F16B0"/>
    <w:rsid w:val="006F18F1"/>
    <w:rsid w:val="006F1A67"/>
    <w:rsid w:val="006F416A"/>
    <w:rsid w:val="006F4A7E"/>
    <w:rsid w:val="00702D54"/>
    <w:rsid w:val="00711B12"/>
    <w:rsid w:val="0071696F"/>
    <w:rsid w:val="00723C08"/>
    <w:rsid w:val="007263A4"/>
    <w:rsid w:val="007307F5"/>
    <w:rsid w:val="00733DF7"/>
    <w:rsid w:val="00734387"/>
    <w:rsid w:val="00735A68"/>
    <w:rsid w:val="00740146"/>
    <w:rsid w:val="00741D8D"/>
    <w:rsid w:val="00744055"/>
    <w:rsid w:val="007475F9"/>
    <w:rsid w:val="00755827"/>
    <w:rsid w:val="007628D1"/>
    <w:rsid w:val="007632F6"/>
    <w:rsid w:val="00774E5C"/>
    <w:rsid w:val="0078341D"/>
    <w:rsid w:val="00791891"/>
    <w:rsid w:val="00797ACC"/>
    <w:rsid w:val="007A3758"/>
    <w:rsid w:val="007A3AEB"/>
    <w:rsid w:val="007B06DE"/>
    <w:rsid w:val="007B0CB6"/>
    <w:rsid w:val="007B2C8E"/>
    <w:rsid w:val="007B6A06"/>
    <w:rsid w:val="007D42A3"/>
    <w:rsid w:val="007D5916"/>
    <w:rsid w:val="007E05C2"/>
    <w:rsid w:val="007E0B9B"/>
    <w:rsid w:val="007E405E"/>
    <w:rsid w:val="007E7D3F"/>
    <w:rsid w:val="007F75BB"/>
    <w:rsid w:val="008015B1"/>
    <w:rsid w:val="00803089"/>
    <w:rsid w:val="008064E4"/>
    <w:rsid w:val="008136ED"/>
    <w:rsid w:val="00814091"/>
    <w:rsid w:val="008316A8"/>
    <w:rsid w:val="008366CE"/>
    <w:rsid w:val="00841D22"/>
    <w:rsid w:val="00857833"/>
    <w:rsid w:val="008578DC"/>
    <w:rsid w:val="00866597"/>
    <w:rsid w:val="00870AB4"/>
    <w:rsid w:val="00873518"/>
    <w:rsid w:val="008766E8"/>
    <w:rsid w:val="008901E5"/>
    <w:rsid w:val="00891B7E"/>
    <w:rsid w:val="008924F4"/>
    <w:rsid w:val="0089569F"/>
    <w:rsid w:val="008A176E"/>
    <w:rsid w:val="008A4A4B"/>
    <w:rsid w:val="008A562C"/>
    <w:rsid w:val="008A67E9"/>
    <w:rsid w:val="008A6918"/>
    <w:rsid w:val="008A778B"/>
    <w:rsid w:val="008B0F2F"/>
    <w:rsid w:val="008C1336"/>
    <w:rsid w:val="008C51E1"/>
    <w:rsid w:val="008C5684"/>
    <w:rsid w:val="008D03AF"/>
    <w:rsid w:val="008D53A6"/>
    <w:rsid w:val="008E4A01"/>
    <w:rsid w:val="008E6D9B"/>
    <w:rsid w:val="008F2B14"/>
    <w:rsid w:val="008F6DCD"/>
    <w:rsid w:val="00911807"/>
    <w:rsid w:val="009150BA"/>
    <w:rsid w:val="0091586E"/>
    <w:rsid w:val="00920E54"/>
    <w:rsid w:val="0092291C"/>
    <w:rsid w:val="0094032E"/>
    <w:rsid w:val="009449E1"/>
    <w:rsid w:val="009574CC"/>
    <w:rsid w:val="0096734C"/>
    <w:rsid w:val="009676E4"/>
    <w:rsid w:val="00971BB6"/>
    <w:rsid w:val="009729BA"/>
    <w:rsid w:val="0098447D"/>
    <w:rsid w:val="009904C2"/>
    <w:rsid w:val="00990A62"/>
    <w:rsid w:val="009957C8"/>
    <w:rsid w:val="009A0BCE"/>
    <w:rsid w:val="009A1BD8"/>
    <w:rsid w:val="009A2E9B"/>
    <w:rsid w:val="009A5133"/>
    <w:rsid w:val="009A5F13"/>
    <w:rsid w:val="009B23D4"/>
    <w:rsid w:val="009B488E"/>
    <w:rsid w:val="009B79B9"/>
    <w:rsid w:val="009C19F6"/>
    <w:rsid w:val="009C2B41"/>
    <w:rsid w:val="009C3D46"/>
    <w:rsid w:val="009C67C5"/>
    <w:rsid w:val="009D0858"/>
    <w:rsid w:val="009D1667"/>
    <w:rsid w:val="009D756D"/>
    <w:rsid w:val="009E278A"/>
    <w:rsid w:val="009E2A6B"/>
    <w:rsid w:val="009E4D0C"/>
    <w:rsid w:val="009E50FD"/>
    <w:rsid w:val="009E58AE"/>
    <w:rsid w:val="00A309D1"/>
    <w:rsid w:val="00A36437"/>
    <w:rsid w:val="00A40A44"/>
    <w:rsid w:val="00A4213A"/>
    <w:rsid w:val="00A44B4D"/>
    <w:rsid w:val="00A470FF"/>
    <w:rsid w:val="00A61A03"/>
    <w:rsid w:val="00A6362C"/>
    <w:rsid w:val="00A74051"/>
    <w:rsid w:val="00A741F6"/>
    <w:rsid w:val="00A933D4"/>
    <w:rsid w:val="00A93F79"/>
    <w:rsid w:val="00A94746"/>
    <w:rsid w:val="00A96138"/>
    <w:rsid w:val="00AC0C66"/>
    <w:rsid w:val="00AC6DFA"/>
    <w:rsid w:val="00AD0120"/>
    <w:rsid w:val="00AD2010"/>
    <w:rsid w:val="00AD522D"/>
    <w:rsid w:val="00AD7993"/>
    <w:rsid w:val="00AF22F0"/>
    <w:rsid w:val="00AF3400"/>
    <w:rsid w:val="00AF5776"/>
    <w:rsid w:val="00B0055A"/>
    <w:rsid w:val="00B04353"/>
    <w:rsid w:val="00B074E6"/>
    <w:rsid w:val="00B13186"/>
    <w:rsid w:val="00B14E6E"/>
    <w:rsid w:val="00B21093"/>
    <w:rsid w:val="00B27FCD"/>
    <w:rsid w:val="00B31B3C"/>
    <w:rsid w:val="00B33425"/>
    <w:rsid w:val="00B401D5"/>
    <w:rsid w:val="00B418B0"/>
    <w:rsid w:val="00B51D08"/>
    <w:rsid w:val="00B56CE3"/>
    <w:rsid w:val="00B61B10"/>
    <w:rsid w:val="00B67FB4"/>
    <w:rsid w:val="00B738B5"/>
    <w:rsid w:val="00B74AF2"/>
    <w:rsid w:val="00B9207E"/>
    <w:rsid w:val="00B96EDA"/>
    <w:rsid w:val="00B973C0"/>
    <w:rsid w:val="00BA079D"/>
    <w:rsid w:val="00BB66EE"/>
    <w:rsid w:val="00BC4B72"/>
    <w:rsid w:val="00BD09EE"/>
    <w:rsid w:val="00BD4445"/>
    <w:rsid w:val="00BD619D"/>
    <w:rsid w:val="00BF6561"/>
    <w:rsid w:val="00C01B99"/>
    <w:rsid w:val="00C03DA4"/>
    <w:rsid w:val="00C17FD9"/>
    <w:rsid w:val="00C22840"/>
    <w:rsid w:val="00C2523D"/>
    <w:rsid w:val="00C31B8B"/>
    <w:rsid w:val="00C376A5"/>
    <w:rsid w:val="00C43707"/>
    <w:rsid w:val="00C439FD"/>
    <w:rsid w:val="00C44777"/>
    <w:rsid w:val="00C4507E"/>
    <w:rsid w:val="00C54DB1"/>
    <w:rsid w:val="00C559CF"/>
    <w:rsid w:val="00C568D4"/>
    <w:rsid w:val="00C60DCE"/>
    <w:rsid w:val="00C628F6"/>
    <w:rsid w:val="00C66FFF"/>
    <w:rsid w:val="00C83893"/>
    <w:rsid w:val="00C84662"/>
    <w:rsid w:val="00CA1F4C"/>
    <w:rsid w:val="00CA4996"/>
    <w:rsid w:val="00CB40A2"/>
    <w:rsid w:val="00CB7F46"/>
    <w:rsid w:val="00CC2D77"/>
    <w:rsid w:val="00CC4DF7"/>
    <w:rsid w:val="00CC5E5F"/>
    <w:rsid w:val="00CC64F1"/>
    <w:rsid w:val="00CD0796"/>
    <w:rsid w:val="00CE138B"/>
    <w:rsid w:val="00CE1818"/>
    <w:rsid w:val="00CE1C7B"/>
    <w:rsid w:val="00D018B8"/>
    <w:rsid w:val="00D06FBA"/>
    <w:rsid w:val="00D07E62"/>
    <w:rsid w:val="00D162D1"/>
    <w:rsid w:val="00D1771B"/>
    <w:rsid w:val="00D202B5"/>
    <w:rsid w:val="00D22596"/>
    <w:rsid w:val="00D4640C"/>
    <w:rsid w:val="00D50BEC"/>
    <w:rsid w:val="00D51C1C"/>
    <w:rsid w:val="00D57DB0"/>
    <w:rsid w:val="00D665D2"/>
    <w:rsid w:val="00D74CF6"/>
    <w:rsid w:val="00D77B00"/>
    <w:rsid w:val="00D97657"/>
    <w:rsid w:val="00DA23D1"/>
    <w:rsid w:val="00DB1495"/>
    <w:rsid w:val="00DC49CC"/>
    <w:rsid w:val="00DD21B2"/>
    <w:rsid w:val="00DE06E6"/>
    <w:rsid w:val="00DE1EF6"/>
    <w:rsid w:val="00DF56AB"/>
    <w:rsid w:val="00E0708E"/>
    <w:rsid w:val="00E1642F"/>
    <w:rsid w:val="00E166EF"/>
    <w:rsid w:val="00E17E2A"/>
    <w:rsid w:val="00E246E8"/>
    <w:rsid w:val="00E24B86"/>
    <w:rsid w:val="00E27495"/>
    <w:rsid w:val="00E275E5"/>
    <w:rsid w:val="00E30880"/>
    <w:rsid w:val="00E3119E"/>
    <w:rsid w:val="00E344EC"/>
    <w:rsid w:val="00E37231"/>
    <w:rsid w:val="00E37470"/>
    <w:rsid w:val="00E42975"/>
    <w:rsid w:val="00E42E3A"/>
    <w:rsid w:val="00E4432D"/>
    <w:rsid w:val="00E52B10"/>
    <w:rsid w:val="00E52E2B"/>
    <w:rsid w:val="00E545F7"/>
    <w:rsid w:val="00E55AE4"/>
    <w:rsid w:val="00E5743D"/>
    <w:rsid w:val="00E635F2"/>
    <w:rsid w:val="00E85115"/>
    <w:rsid w:val="00E85AFD"/>
    <w:rsid w:val="00E86006"/>
    <w:rsid w:val="00E87EA2"/>
    <w:rsid w:val="00EA3A49"/>
    <w:rsid w:val="00EB66DB"/>
    <w:rsid w:val="00EC0EA1"/>
    <w:rsid w:val="00EC551B"/>
    <w:rsid w:val="00EC589B"/>
    <w:rsid w:val="00EC7ABD"/>
    <w:rsid w:val="00ED18D1"/>
    <w:rsid w:val="00ED4366"/>
    <w:rsid w:val="00EE0CA7"/>
    <w:rsid w:val="00EE305E"/>
    <w:rsid w:val="00EE468A"/>
    <w:rsid w:val="00EF14AF"/>
    <w:rsid w:val="00EF49AF"/>
    <w:rsid w:val="00EF4E2B"/>
    <w:rsid w:val="00F03053"/>
    <w:rsid w:val="00F13FF1"/>
    <w:rsid w:val="00F15181"/>
    <w:rsid w:val="00F1562E"/>
    <w:rsid w:val="00F158AC"/>
    <w:rsid w:val="00F1723B"/>
    <w:rsid w:val="00F305FF"/>
    <w:rsid w:val="00F47886"/>
    <w:rsid w:val="00F47B87"/>
    <w:rsid w:val="00F47EED"/>
    <w:rsid w:val="00F53BD0"/>
    <w:rsid w:val="00F62251"/>
    <w:rsid w:val="00F70263"/>
    <w:rsid w:val="00F729B0"/>
    <w:rsid w:val="00F72B84"/>
    <w:rsid w:val="00F74629"/>
    <w:rsid w:val="00F80B29"/>
    <w:rsid w:val="00F8290D"/>
    <w:rsid w:val="00F83531"/>
    <w:rsid w:val="00FB4755"/>
    <w:rsid w:val="00FB4C20"/>
    <w:rsid w:val="00FC65FD"/>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260200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08019750">
      <w:bodyDiv w:val="1"/>
      <w:marLeft w:val="0"/>
      <w:marRight w:val="0"/>
      <w:marTop w:val="0"/>
      <w:marBottom w:val="0"/>
      <w:divBdr>
        <w:top w:val="none" w:sz="0" w:space="0" w:color="auto"/>
        <w:left w:val="none" w:sz="0" w:space="0" w:color="auto"/>
        <w:bottom w:val="none" w:sz="0" w:space="0" w:color="auto"/>
        <w:right w:val="none" w:sz="0" w:space="0" w:color="auto"/>
      </w:divBdr>
    </w:div>
    <w:div w:id="1141996045">
      <w:bodyDiv w:val="1"/>
      <w:marLeft w:val="0"/>
      <w:marRight w:val="0"/>
      <w:marTop w:val="0"/>
      <w:marBottom w:val="0"/>
      <w:divBdr>
        <w:top w:val="none" w:sz="0" w:space="0" w:color="auto"/>
        <w:left w:val="none" w:sz="0" w:space="0" w:color="auto"/>
        <w:bottom w:val="none" w:sz="0" w:space="0" w:color="auto"/>
        <w:right w:val="none" w:sz="0" w:space="0" w:color="auto"/>
      </w:divBdr>
    </w:div>
    <w:div w:id="1351837502">
      <w:bodyDiv w:val="1"/>
      <w:marLeft w:val="0"/>
      <w:marRight w:val="0"/>
      <w:marTop w:val="0"/>
      <w:marBottom w:val="0"/>
      <w:divBdr>
        <w:top w:val="none" w:sz="0" w:space="0" w:color="auto"/>
        <w:left w:val="none" w:sz="0" w:space="0" w:color="auto"/>
        <w:bottom w:val="none" w:sz="0" w:space="0" w:color="auto"/>
        <w:right w:val="none" w:sz="0" w:space="0" w:color="auto"/>
      </w:divBdr>
      <w:divsChild>
        <w:div w:id="2078551635">
          <w:marLeft w:val="547"/>
          <w:marRight w:val="0"/>
          <w:marTop w:val="154"/>
          <w:marBottom w:val="0"/>
          <w:divBdr>
            <w:top w:val="none" w:sz="0" w:space="0" w:color="auto"/>
            <w:left w:val="none" w:sz="0" w:space="0" w:color="auto"/>
            <w:bottom w:val="none" w:sz="0" w:space="0" w:color="auto"/>
            <w:right w:val="none" w:sz="0" w:space="0" w:color="auto"/>
          </w:divBdr>
        </w:div>
        <w:div w:id="65613847">
          <w:marLeft w:val="547"/>
          <w:marRight w:val="0"/>
          <w:marTop w:val="154"/>
          <w:marBottom w:val="0"/>
          <w:divBdr>
            <w:top w:val="none" w:sz="0" w:space="0" w:color="auto"/>
            <w:left w:val="none" w:sz="0" w:space="0" w:color="auto"/>
            <w:bottom w:val="none" w:sz="0" w:space="0" w:color="auto"/>
            <w:right w:val="none" w:sz="0" w:space="0" w:color="auto"/>
          </w:divBdr>
        </w:div>
        <w:div w:id="150148556">
          <w:marLeft w:val="547"/>
          <w:marRight w:val="0"/>
          <w:marTop w:val="154"/>
          <w:marBottom w:val="0"/>
          <w:divBdr>
            <w:top w:val="none" w:sz="0" w:space="0" w:color="auto"/>
            <w:left w:val="none" w:sz="0" w:space="0" w:color="auto"/>
            <w:bottom w:val="none" w:sz="0" w:space="0" w:color="auto"/>
            <w:right w:val="none" w:sz="0" w:space="0" w:color="auto"/>
          </w:divBdr>
        </w:div>
        <w:div w:id="2141998508">
          <w:marLeft w:val="547"/>
          <w:marRight w:val="0"/>
          <w:marTop w:val="154"/>
          <w:marBottom w:val="0"/>
          <w:divBdr>
            <w:top w:val="none" w:sz="0" w:space="0" w:color="auto"/>
            <w:left w:val="none" w:sz="0" w:space="0" w:color="auto"/>
            <w:bottom w:val="none" w:sz="0" w:space="0" w:color="auto"/>
            <w:right w:val="none" w:sz="0" w:space="0" w:color="auto"/>
          </w:divBdr>
        </w:div>
      </w:divsChild>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61378529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7157995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ta.edu/profiles/sridhar-nerur" TargetMode="External"/><Relationship Id="rId20" Type="http://schemas.openxmlformats.org/officeDocument/2006/relationships/hyperlink" Target="http://www.uta.edu/universitycollege/current/academic-support/mcnair/index.php" TargetMode="External"/><Relationship Id="rId21" Type="http://schemas.openxmlformats.org/officeDocument/2006/relationships/hyperlink" Target="mailto:resources@uta.edu" TargetMode="External"/><Relationship Id="rId22" Type="http://schemas.openxmlformats.org/officeDocument/2006/relationships/hyperlink" Target="http://www.uta.edu/universitycollege/resources/index.php" TargetMode="External"/><Relationship Id="rId23" Type="http://schemas.openxmlformats.org/officeDocument/2006/relationships/hyperlink" Target="mailto:IDEAS@uta.edu" TargetMode="External"/><Relationship Id="rId24" Type="http://schemas.openxmlformats.org/officeDocument/2006/relationships/hyperlink" Target="http://www.uta.edu/owl" TargetMode="External"/><Relationship Id="rId25" Type="http://schemas.openxmlformats.org/officeDocument/2006/relationships/hyperlink" Target="http://library.uta.edu/academic-plaza" TargetMode="External"/><Relationship Id="rId26" Type="http://schemas.openxmlformats.org/officeDocument/2006/relationships/hyperlink" Target="http://www.uta.edu/library"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jmhood@uta.edu"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news/info/campus-carry/" TargetMode="External"/><Relationship Id="rId16" Type="http://schemas.openxmlformats.org/officeDocument/2006/relationships/hyperlink" Target="http://www.uta.edu/sfs" TargetMode="External"/><Relationship Id="rId17" Type="http://schemas.openxmlformats.org/officeDocument/2006/relationships/hyperlink" Target="http://www.uta.edu/universitycollege/current/academic-support/learning-center/tutoring/index.php" TargetMode="External"/><Relationship Id="rId18" Type="http://schemas.openxmlformats.org/officeDocument/2006/relationships/hyperlink" Target="http://www.uta.edu/universitycollege/resources/college-based-clinics-labs.php" TargetMode="External"/><Relationship Id="rId19" Type="http://schemas.openxmlformats.org/officeDocument/2006/relationships/hyperlink" Target="http://www.uta.edu/universitycollege/resources/advising.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4E51-BEFE-C84D-8D19-6D27D4F1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2524</Words>
  <Characters>14391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16882</CharactersWithSpaces>
  <SharedDoc>false</SharedDoc>
  <HLinks>
    <vt:vector size="60" baseType="variant">
      <vt:variant>
        <vt:i4>4915292</vt:i4>
      </vt:variant>
      <vt:variant>
        <vt:i4>27</vt:i4>
      </vt:variant>
      <vt:variant>
        <vt:i4>0</vt:i4>
      </vt:variant>
      <vt:variant>
        <vt:i4>5</vt:i4>
      </vt:variant>
      <vt:variant>
        <vt:lpwstr>http://www.uta.edu/resources</vt:lpwstr>
      </vt:variant>
      <vt:variant>
        <vt:lpwstr/>
      </vt:variant>
      <vt:variant>
        <vt:i4>131113</vt:i4>
      </vt:variant>
      <vt:variant>
        <vt:i4>24</vt:i4>
      </vt:variant>
      <vt:variant>
        <vt:i4>0</vt:i4>
      </vt:variant>
      <vt:variant>
        <vt:i4>5</vt:i4>
      </vt:variant>
      <vt:variant>
        <vt:lpwstr>mailto:resources@uta.edu</vt:lpwstr>
      </vt:variant>
      <vt:variant>
        <vt:lpwstr/>
      </vt:variant>
      <vt:variant>
        <vt:i4>5046289</vt:i4>
      </vt:variant>
      <vt:variant>
        <vt:i4>21</vt:i4>
      </vt:variant>
      <vt:variant>
        <vt:i4>0</vt:i4>
      </vt:variant>
      <vt:variant>
        <vt:i4>5</vt:i4>
      </vt:variant>
      <vt:variant>
        <vt:lpwstr>https://www.uta.edu/policy/procedure/7-6)</vt:lpwstr>
      </vt:variant>
      <vt:variant>
        <vt:lpwstr/>
      </vt: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7209023</vt:i4>
      </vt:variant>
      <vt:variant>
        <vt:i4>3</vt:i4>
      </vt:variant>
      <vt:variant>
        <vt:i4>0</vt:i4>
      </vt:variant>
      <vt:variant>
        <vt:i4>5</vt:i4>
      </vt:variant>
      <vt:variant>
        <vt:lpwstr>http://wweb.uta.edu/insyopma/nerur/</vt:lpwstr>
      </vt:variant>
      <vt:variant>
        <vt:lpwstr/>
      </vt:variant>
      <vt:variant>
        <vt:i4>8323157</vt:i4>
      </vt:variant>
      <vt:variant>
        <vt:i4>0</vt:i4>
      </vt:variant>
      <vt:variant>
        <vt:i4>0</vt:i4>
      </vt:variant>
      <vt:variant>
        <vt:i4>5</vt:i4>
      </vt:variant>
      <vt:variant>
        <vt:lpwstr>mailto:snerur@uta.edu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Sridhar Nerur</cp:lastModifiedBy>
  <cp:revision>5</cp:revision>
  <cp:lastPrinted>2016-01-14T20:34:00Z</cp:lastPrinted>
  <dcterms:created xsi:type="dcterms:W3CDTF">2016-06-17T12:53:00Z</dcterms:created>
  <dcterms:modified xsi:type="dcterms:W3CDTF">2016-08-18T13:17:00Z</dcterms:modified>
</cp:coreProperties>
</file>