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1FC" w:rsidRPr="00DE71FC" w:rsidRDefault="001E695D" w:rsidP="00DE71FC">
      <w:pPr>
        <w:jc w:val="center"/>
        <w:rPr>
          <w:rFonts w:ascii="Arial" w:eastAsia="SimSun" w:hAnsi="Arial" w:cs="Arial"/>
          <w:sz w:val="12"/>
          <w:szCs w:val="12"/>
          <w:lang w:val="en-US" w:eastAsia="zh-CN"/>
        </w:rPr>
      </w:pPr>
      <w:r>
        <w:rPr>
          <w:rFonts w:ascii="Arial" w:eastAsia="SimSun" w:hAnsi="Arial" w:cs="Arial"/>
          <w:b/>
          <w:sz w:val="21"/>
          <w:szCs w:val="21"/>
          <w:lang w:val="en-US" w:eastAsia="zh-CN"/>
        </w:rPr>
        <w:t>SPANISH 3314 - 002</w:t>
      </w:r>
    </w:p>
    <w:p w:rsidR="00DE71FC" w:rsidRPr="00DE71FC" w:rsidRDefault="00DE71FC" w:rsidP="00DE71FC">
      <w:pPr>
        <w:jc w:val="center"/>
        <w:rPr>
          <w:rFonts w:ascii="Arial" w:eastAsia="SimSun" w:hAnsi="Arial" w:cs="Arial"/>
          <w:sz w:val="21"/>
          <w:szCs w:val="21"/>
          <w:lang w:val="en-US" w:eastAsia="zh-CN"/>
        </w:rPr>
      </w:pPr>
      <w:r w:rsidRPr="00DE71FC">
        <w:rPr>
          <w:rFonts w:ascii="Arial" w:eastAsia="SimSun" w:hAnsi="Arial" w:cs="Arial"/>
          <w:sz w:val="21"/>
          <w:szCs w:val="21"/>
          <w:lang w:val="en-US" w:eastAsia="zh-CN"/>
        </w:rPr>
        <w:t>Fall 2016</w:t>
      </w:r>
    </w:p>
    <w:p w:rsidR="00DE71FC" w:rsidRPr="00DE71FC" w:rsidRDefault="00DE71FC" w:rsidP="00DE71FC">
      <w:pPr>
        <w:jc w:val="center"/>
        <w:rPr>
          <w:rFonts w:ascii="Arial" w:eastAsia="SimSun" w:hAnsi="Arial" w:cs="Arial"/>
          <w:sz w:val="21"/>
          <w:szCs w:val="21"/>
          <w:lang w:val="en-US" w:eastAsia="zh-CN"/>
        </w:rPr>
      </w:pPr>
    </w:p>
    <w:p w:rsidR="00DE71FC" w:rsidRPr="00DE71FC" w:rsidRDefault="00DE71FC" w:rsidP="00DE71FC">
      <w:pPr>
        <w:jc w:val="center"/>
        <w:rPr>
          <w:rFonts w:ascii="Arial" w:eastAsia="SimSun" w:hAnsi="Arial" w:cs="Arial"/>
          <w:sz w:val="21"/>
          <w:szCs w:val="21"/>
          <w:lang w:val="en-US" w:eastAsia="zh-CN"/>
        </w:rPr>
      </w:pPr>
    </w:p>
    <w:p w:rsidR="00DE71FC" w:rsidRPr="00DE71FC" w:rsidRDefault="00DE71FC" w:rsidP="00DE71FC">
      <w:pPr>
        <w:jc w:val="center"/>
        <w:rPr>
          <w:rFonts w:ascii="Arial" w:eastAsia="SimSun" w:hAnsi="Arial" w:cs="Arial"/>
          <w:sz w:val="21"/>
          <w:szCs w:val="21"/>
          <w:lang w:val="en-US" w:eastAsia="zh-CN"/>
        </w:rPr>
      </w:pPr>
    </w:p>
    <w:p w:rsidR="00DE71FC" w:rsidRPr="00DE71FC" w:rsidRDefault="00DE71FC" w:rsidP="00DE71FC">
      <w:pPr>
        <w:jc w:val="center"/>
        <w:rPr>
          <w:rFonts w:ascii="Arial" w:eastAsia="SimSun" w:hAnsi="Arial" w:cs="Arial"/>
          <w:sz w:val="21"/>
          <w:szCs w:val="21"/>
          <w:lang w:val="en-US" w:eastAsia="zh-CN"/>
        </w:rPr>
      </w:pPr>
    </w:p>
    <w:p w:rsidR="00DE71FC" w:rsidRPr="00DE71FC" w:rsidRDefault="00DE71FC" w:rsidP="00DE71FC">
      <w:pPr>
        <w:jc w:val="center"/>
        <w:rPr>
          <w:rFonts w:ascii="Arial" w:eastAsia="SimSun" w:hAnsi="Arial" w:cs="Arial"/>
          <w:sz w:val="21"/>
          <w:szCs w:val="21"/>
          <w:lang w:val="en-US" w:eastAsia="zh-CN"/>
        </w:rPr>
      </w:pPr>
    </w:p>
    <w:p w:rsidR="00DE71FC" w:rsidRPr="00DE71FC" w:rsidRDefault="00DE71FC" w:rsidP="00DE71FC">
      <w:pPr>
        <w:rPr>
          <w:rFonts w:ascii="Arial" w:eastAsia="SimSun" w:hAnsi="Arial" w:cs="Arial"/>
          <w:sz w:val="21"/>
          <w:szCs w:val="21"/>
          <w:lang w:val="en-US" w:eastAsia="zh-CN"/>
        </w:rPr>
      </w:pPr>
    </w:p>
    <w:p w:rsidR="00DE71FC" w:rsidRPr="00DE71FC" w:rsidRDefault="00DE71FC" w:rsidP="00DE71FC">
      <w:pPr>
        <w:rPr>
          <w:rFonts w:ascii="Arial" w:eastAsia="SimSun" w:hAnsi="Arial" w:cs="Arial"/>
          <w:sz w:val="21"/>
          <w:szCs w:val="21"/>
          <w:lang w:val="en-US" w:eastAsia="zh-CN"/>
        </w:rPr>
      </w:pPr>
      <w:r w:rsidRPr="00DE71FC">
        <w:rPr>
          <w:rFonts w:ascii="Arial" w:eastAsia="SimSun" w:hAnsi="Arial" w:cs="Arial"/>
          <w:b/>
          <w:sz w:val="21"/>
          <w:szCs w:val="21"/>
          <w:lang w:val="en-US" w:eastAsia="zh-CN"/>
        </w:rPr>
        <w:t xml:space="preserve">Instructor:                                 </w:t>
      </w:r>
      <w:r w:rsidRPr="00DE71FC">
        <w:rPr>
          <w:rFonts w:ascii="Arial" w:eastAsia="SimSun" w:hAnsi="Arial" w:cs="Arial"/>
          <w:sz w:val="21"/>
          <w:szCs w:val="21"/>
          <w:lang w:val="en-US" w:eastAsia="zh-CN"/>
        </w:rPr>
        <w:t>Gloria Prieto</w:t>
      </w:r>
    </w:p>
    <w:p w:rsidR="00DE71FC" w:rsidRPr="00DE71FC" w:rsidRDefault="00DE71FC" w:rsidP="00DE71FC">
      <w:pPr>
        <w:rPr>
          <w:rFonts w:ascii="Arial" w:eastAsia="SimSun" w:hAnsi="Arial" w:cs="Arial"/>
          <w:b/>
          <w:sz w:val="21"/>
          <w:szCs w:val="21"/>
          <w:lang w:val="en-US" w:eastAsia="zh-CN"/>
        </w:rPr>
      </w:pPr>
    </w:p>
    <w:p w:rsidR="00DE71FC" w:rsidRPr="00DE71FC" w:rsidRDefault="00DE71FC" w:rsidP="00DE71FC">
      <w:pPr>
        <w:rPr>
          <w:rFonts w:ascii="Arial" w:eastAsia="SimSun" w:hAnsi="Arial" w:cs="Arial"/>
          <w:sz w:val="21"/>
          <w:szCs w:val="21"/>
          <w:lang w:val="en-US" w:eastAsia="zh-CN"/>
        </w:rPr>
      </w:pPr>
      <w:r w:rsidRPr="00DE71FC">
        <w:rPr>
          <w:rFonts w:ascii="Arial" w:eastAsia="SimSun" w:hAnsi="Arial" w:cs="Arial"/>
          <w:b/>
          <w:sz w:val="21"/>
          <w:szCs w:val="21"/>
          <w:lang w:val="en-US" w:eastAsia="zh-CN"/>
        </w:rPr>
        <w:t xml:space="preserve">Office Number: </w:t>
      </w:r>
      <w:r w:rsidRPr="00DE71FC">
        <w:rPr>
          <w:rFonts w:ascii="Arial" w:eastAsia="SimSun" w:hAnsi="Arial" w:cs="Arial"/>
          <w:sz w:val="21"/>
          <w:szCs w:val="21"/>
          <w:lang w:val="en-US" w:eastAsia="zh-CN"/>
        </w:rPr>
        <w:t xml:space="preserve">                        Hammond Hall 222</w:t>
      </w:r>
    </w:p>
    <w:p w:rsidR="00DE71FC" w:rsidRPr="00DE71FC" w:rsidRDefault="00DE71FC" w:rsidP="00DE71FC">
      <w:pPr>
        <w:rPr>
          <w:rFonts w:ascii="Arial" w:eastAsia="SimSun" w:hAnsi="Arial" w:cs="Arial"/>
          <w:sz w:val="21"/>
          <w:szCs w:val="21"/>
          <w:lang w:val="en-US" w:eastAsia="zh-CN"/>
        </w:rPr>
      </w:pPr>
    </w:p>
    <w:p w:rsidR="00DE71FC" w:rsidRPr="00DE71FC" w:rsidRDefault="00DE71FC" w:rsidP="00DE71FC">
      <w:pPr>
        <w:rPr>
          <w:lang w:val="en-US"/>
        </w:rPr>
      </w:pPr>
      <w:r w:rsidRPr="00DE71FC">
        <w:rPr>
          <w:rFonts w:ascii="Arial" w:eastAsia="SimSun" w:hAnsi="Arial" w:cs="Arial"/>
          <w:b/>
          <w:sz w:val="21"/>
          <w:szCs w:val="21"/>
          <w:lang w:val="en-US" w:eastAsia="zh-CN"/>
        </w:rPr>
        <w:t xml:space="preserve">Office Telephone Number:      </w:t>
      </w:r>
      <w:r w:rsidRPr="00DE71FC">
        <w:rPr>
          <w:lang w:val="en-US"/>
        </w:rPr>
        <w:t>(817) 272-3161 (Office of the Modern Languages Dept.)</w:t>
      </w:r>
    </w:p>
    <w:p w:rsidR="00DE71FC" w:rsidRPr="00DE71FC" w:rsidRDefault="00DE71FC" w:rsidP="00DE71FC">
      <w:pPr>
        <w:rPr>
          <w:rFonts w:ascii="Arial" w:eastAsia="SimSun" w:hAnsi="Arial" w:cs="Arial"/>
          <w:b/>
          <w:sz w:val="21"/>
          <w:szCs w:val="21"/>
          <w:lang w:val="en-US" w:eastAsia="zh-CN"/>
        </w:rPr>
      </w:pPr>
    </w:p>
    <w:p w:rsidR="00DE71FC" w:rsidRPr="00DE71FC" w:rsidRDefault="00DE71FC" w:rsidP="00DE71FC">
      <w:pPr>
        <w:rPr>
          <w:rFonts w:ascii="Arial" w:eastAsia="SimSun" w:hAnsi="Arial" w:cs="Arial"/>
          <w:sz w:val="21"/>
          <w:szCs w:val="21"/>
          <w:lang w:val="en-US" w:eastAsia="zh-CN"/>
        </w:rPr>
      </w:pPr>
      <w:r w:rsidRPr="00DE71FC">
        <w:rPr>
          <w:rFonts w:ascii="Arial" w:eastAsia="SimSun" w:hAnsi="Arial" w:cs="Arial"/>
          <w:b/>
          <w:sz w:val="21"/>
          <w:szCs w:val="21"/>
          <w:lang w:val="en-US" w:eastAsia="zh-CN"/>
        </w:rPr>
        <w:t xml:space="preserve">Email Address:                         </w:t>
      </w:r>
      <w:r w:rsidRPr="00DE71FC">
        <w:rPr>
          <w:rFonts w:ascii="Arial" w:eastAsia="SimSun" w:hAnsi="Arial" w:cs="Arial"/>
          <w:sz w:val="21"/>
          <w:szCs w:val="21"/>
          <w:lang w:val="en-US" w:eastAsia="zh-CN"/>
        </w:rPr>
        <w:t>gprieto@uta.edu</w:t>
      </w:r>
    </w:p>
    <w:p w:rsidR="00DE71FC" w:rsidRPr="00DE71FC" w:rsidRDefault="00DE71FC" w:rsidP="00DE71FC">
      <w:pPr>
        <w:rPr>
          <w:rFonts w:asciiTheme="minorBidi" w:eastAsia="SimSun" w:hAnsiTheme="minorBidi" w:cstheme="minorBidi"/>
          <w:sz w:val="21"/>
          <w:szCs w:val="21"/>
          <w:lang w:val="en-US" w:eastAsia="zh-CN"/>
        </w:rPr>
      </w:pPr>
    </w:p>
    <w:p w:rsidR="00DE71FC" w:rsidRPr="00635034" w:rsidRDefault="00DE71FC" w:rsidP="00DE71FC">
      <w:pPr>
        <w:rPr>
          <w:rFonts w:asciiTheme="minorBidi" w:eastAsia="SimSun" w:hAnsiTheme="minorBidi" w:cstheme="minorBidi"/>
          <w:sz w:val="21"/>
          <w:szCs w:val="21"/>
          <w:lang w:val="en-US" w:eastAsia="zh-CN"/>
        </w:rPr>
      </w:pPr>
      <w:r w:rsidRPr="00DE71FC">
        <w:rPr>
          <w:rFonts w:asciiTheme="minorBidi" w:eastAsia="SimSun" w:hAnsiTheme="minorBidi" w:cstheme="minorBidi"/>
          <w:b/>
          <w:sz w:val="21"/>
          <w:szCs w:val="21"/>
          <w:lang w:val="en-US" w:eastAsia="zh-CN"/>
        </w:rPr>
        <w:t>Faculty Profile:</w:t>
      </w:r>
      <w:r w:rsidRPr="00DE71FC">
        <w:rPr>
          <w:rFonts w:asciiTheme="minorBidi" w:eastAsia="SimSun" w:hAnsiTheme="minorBidi" w:cstheme="minorBidi"/>
          <w:sz w:val="21"/>
          <w:szCs w:val="21"/>
          <w:lang w:val="en-US" w:eastAsia="zh-CN"/>
        </w:rPr>
        <w:t xml:space="preserve"> </w:t>
      </w:r>
      <w:r w:rsidR="00635034">
        <w:rPr>
          <w:rFonts w:asciiTheme="minorBidi" w:eastAsia="SimSun" w:hAnsiTheme="minorBidi" w:cstheme="minorBidi"/>
          <w:sz w:val="21"/>
          <w:szCs w:val="21"/>
          <w:lang w:val="en-US" w:eastAsia="zh-CN"/>
        </w:rPr>
        <w:t xml:space="preserve">                             </w:t>
      </w:r>
      <w:hyperlink r:id="rId8" w:tgtFrame="_blank" w:history="1">
        <w:r w:rsidR="00635034" w:rsidRPr="00635034">
          <w:rPr>
            <w:rFonts w:ascii="Arial" w:hAnsi="Arial" w:cs="Arial"/>
            <w:color w:val="049CDB"/>
            <w:sz w:val="18"/>
            <w:szCs w:val="18"/>
            <w:shd w:val="clear" w:color="auto" w:fill="FFFFFF"/>
            <w:lang w:val="en-US"/>
          </w:rPr>
          <w:t>www.uta.edu/profiles/gloria-prieto-puentes</w:t>
        </w:r>
      </w:hyperlink>
      <w:r w:rsidR="00635034" w:rsidRPr="00635034">
        <w:rPr>
          <w:lang w:val="en-US"/>
        </w:rPr>
        <w:t xml:space="preserve"> </w:t>
      </w:r>
    </w:p>
    <w:p w:rsidR="00DE71FC" w:rsidRPr="00DE71FC" w:rsidRDefault="00DE71FC" w:rsidP="00DE71FC">
      <w:pPr>
        <w:rPr>
          <w:rFonts w:asciiTheme="minorBidi" w:eastAsia="SimSun" w:hAnsiTheme="minorBidi" w:cstheme="minorBidi"/>
          <w:sz w:val="21"/>
          <w:szCs w:val="21"/>
          <w:lang w:val="en-US" w:eastAsia="zh-CN"/>
        </w:rPr>
      </w:pPr>
    </w:p>
    <w:p w:rsidR="00DE71FC" w:rsidRPr="00DE71FC" w:rsidRDefault="00DE71FC" w:rsidP="00DE71FC">
      <w:pPr>
        <w:rPr>
          <w:lang w:val="en-US"/>
        </w:rPr>
      </w:pPr>
      <w:r w:rsidRPr="00DE71FC">
        <w:rPr>
          <w:rFonts w:ascii="Arial" w:eastAsia="SimSun" w:hAnsi="Arial" w:cs="Arial"/>
          <w:b/>
          <w:sz w:val="21"/>
          <w:szCs w:val="21"/>
          <w:lang w:val="en-US" w:eastAsia="zh-CN"/>
        </w:rPr>
        <w:t xml:space="preserve">Office Hours:                             </w:t>
      </w:r>
      <w:r w:rsidRPr="00DE71FC">
        <w:rPr>
          <w:rFonts w:ascii="Arial" w:eastAsia="SimSun" w:hAnsi="Arial" w:cs="Arial"/>
          <w:sz w:val="21"/>
          <w:szCs w:val="21"/>
          <w:lang w:val="en-US" w:eastAsia="zh-CN"/>
        </w:rPr>
        <w:t xml:space="preserve">Monday and Wednesday </w:t>
      </w:r>
      <w:r w:rsidRPr="00DE71FC">
        <w:rPr>
          <w:lang w:val="en-US"/>
        </w:rPr>
        <w:t xml:space="preserve">  5:00  - 5:30    pm</w:t>
      </w:r>
    </w:p>
    <w:p w:rsidR="00DE71FC" w:rsidRPr="00DE71FC" w:rsidRDefault="00DE71FC" w:rsidP="00DE71FC">
      <w:pPr>
        <w:rPr>
          <w:rFonts w:ascii="Arial" w:eastAsia="SimSun" w:hAnsi="Arial" w:cs="Arial"/>
          <w:color w:val="FF0000"/>
          <w:sz w:val="21"/>
          <w:szCs w:val="21"/>
          <w:lang w:val="en-US" w:eastAsia="zh-CN"/>
        </w:rPr>
      </w:pPr>
      <w:r w:rsidRPr="00DE71FC">
        <w:rPr>
          <w:lang w:val="en-US"/>
        </w:rPr>
        <w:t xml:space="preserve">                                                                                            8:20  - 8:50    pm</w:t>
      </w:r>
    </w:p>
    <w:p w:rsidR="00DE71FC" w:rsidRPr="00DE71FC" w:rsidRDefault="00DE71FC" w:rsidP="00DE71FC">
      <w:pPr>
        <w:rPr>
          <w:rFonts w:ascii="Arial" w:eastAsia="SimSun" w:hAnsi="Arial" w:cs="Arial"/>
          <w:b/>
          <w:sz w:val="21"/>
          <w:szCs w:val="21"/>
          <w:lang w:val="en-US" w:eastAsia="zh-CN"/>
        </w:rPr>
      </w:pPr>
    </w:p>
    <w:p w:rsidR="00DE71FC" w:rsidRPr="00DE71FC" w:rsidRDefault="00DE71FC" w:rsidP="00DE71FC">
      <w:pPr>
        <w:rPr>
          <w:rFonts w:ascii="Arial" w:eastAsia="SimSun" w:hAnsi="Arial" w:cs="Arial"/>
          <w:sz w:val="21"/>
          <w:szCs w:val="21"/>
          <w:lang w:val="en-US" w:eastAsia="zh-CN"/>
        </w:rPr>
      </w:pPr>
      <w:r w:rsidRPr="00DE71FC">
        <w:rPr>
          <w:rFonts w:ascii="Arial" w:eastAsia="SimSun" w:hAnsi="Arial" w:cs="Arial"/>
          <w:b/>
          <w:sz w:val="21"/>
          <w:szCs w:val="21"/>
          <w:lang w:val="en-US" w:eastAsia="zh-CN"/>
        </w:rPr>
        <w:t xml:space="preserve">Section Information: </w:t>
      </w:r>
      <w:r w:rsidRPr="00DE71FC">
        <w:rPr>
          <w:rFonts w:ascii="Arial" w:eastAsia="SimSun" w:hAnsi="Arial" w:cs="Arial"/>
          <w:sz w:val="21"/>
          <w:szCs w:val="21"/>
          <w:lang w:val="en-US" w:eastAsia="zh-CN"/>
        </w:rPr>
        <w:t xml:space="preserve">          </w:t>
      </w:r>
      <w:r w:rsidR="001E695D">
        <w:rPr>
          <w:rFonts w:ascii="Arial" w:eastAsia="SimSun" w:hAnsi="Arial" w:cs="Arial"/>
          <w:sz w:val="21"/>
          <w:szCs w:val="21"/>
          <w:lang w:val="en-US" w:eastAsia="zh-CN"/>
        </w:rPr>
        <w:t xml:space="preserve">      3314 – 002 Class nr. 80092</w:t>
      </w:r>
    </w:p>
    <w:p w:rsidR="00DE71FC" w:rsidRPr="00DE71FC" w:rsidRDefault="00DE71FC" w:rsidP="00DE71FC">
      <w:pPr>
        <w:rPr>
          <w:rFonts w:ascii="Arial" w:eastAsia="SimSun" w:hAnsi="Arial" w:cs="Arial"/>
          <w:b/>
          <w:sz w:val="21"/>
          <w:szCs w:val="21"/>
          <w:lang w:val="en-US" w:eastAsia="zh-CN"/>
        </w:rPr>
      </w:pPr>
    </w:p>
    <w:p w:rsidR="00DE71FC" w:rsidRPr="00DE71FC" w:rsidRDefault="00DE71FC" w:rsidP="00DE71FC">
      <w:pPr>
        <w:rPr>
          <w:rFonts w:ascii="Arial" w:eastAsia="SimSun" w:hAnsi="Arial" w:cs="Arial"/>
          <w:sz w:val="21"/>
          <w:szCs w:val="21"/>
          <w:lang w:val="en-US" w:eastAsia="zh-CN"/>
        </w:rPr>
      </w:pPr>
      <w:r w:rsidRPr="00DE71FC">
        <w:rPr>
          <w:rFonts w:ascii="Arial" w:eastAsia="SimSun" w:hAnsi="Arial" w:cs="Arial"/>
          <w:b/>
          <w:sz w:val="21"/>
          <w:szCs w:val="21"/>
          <w:lang w:val="en-US" w:eastAsia="zh-CN"/>
        </w:rPr>
        <w:t xml:space="preserve">Time and Place of Class Meetings: </w:t>
      </w:r>
      <w:r w:rsidRPr="00DE71FC">
        <w:rPr>
          <w:rFonts w:ascii="Arial" w:eastAsia="SimSun" w:hAnsi="Arial" w:cs="Arial"/>
          <w:sz w:val="21"/>
          <w:szCs w:val="21"/>
          <w:lang w:val="en-US" w:eastAsia="zh-CN"/>
        </w:rPr>
        <w:t xml:space="preserve">   Trimble Hal</w:t>
      </w:r>
      <w:r w:rsidR="001E695D">
        <w:rPr>
          <w:rFonts w:ascii="Arial" w:eastAsia="SimSun" w:hAnsi="Arial" w:cs="Arial"/>
          <w:sz w:val="21"/>
          <w:szCs w:val="21"/>
          <w:lang w:val="en-US" w:eastAsia="zh-CN"/>
        </w:rPr>
        <w:t>l 216 – Mon and Wed 7 to 8:20 pm</w:t>
      </w:r>
    </w:p>
    <w:p w:rsidR="00DE71FC" w:rsidRPr="00DE71FC" w:rsidRDefault="00DE71FC" w:rsidP="00DE71FC">
      <w:pPr>
        <w:rPr>
          <w:rFonts w:ascii="Arial" w:eastAsia="SimSun" w:hAnsi="Arial" w:cs="Arial"/>
          <w:b/>
          <w:sz w:val="21"/>
          <w:szCs w:val="21"/>
          <w:lang w:val="en-US" w:eastAsia="zh-CN"/>
        </w:rPr>
      </w:pPr>
    </w:p>
    <w:p w:rsidR="001E695D" w:rsidRPr="001E695D" w:rsidRDefault="00DE71FC" w:rsidP="001E695D">
      <w:pPr>
        <w:ind w:left="270" w:hanging="270"/>
        <w:rPr>
          <w:color w:val="000000"/>
          <w:lang w:val="es-ES_tradnl"/>
        </w:rPr>
      </w:pPr>
      <w:r w:rsidRPr="00DE71FC">
        <w:rPr>
          <w:rFonts w:ascii="Arial" w:eastAsia="SimSun" w:hAnsi="Arial" w:cs="Arial"/>
          <w:b/>
          <w:sz w:val="21"/>
          <w:szCs w:val="21"/>
          <w:lang w:eastAsia="zh-CN"/>
        </w:rPr>
        <w:t xml:space="preserve">Description of Course Content: </w:t>
      </w:r>
      <w:r w:rsidRPr="00DE71FC">
        <w:rPr>
          <w:color w:val="000000"/>
          <w:lang w:val="es-ES_tradnl"/>
        </w:rPr>
        <w:t>E</w:t>
      </w:r>
      <w:r w:rsidR="001E695D">
        <w:rPr>
          <w:color w:val="000000"/>
          <w:lang w:val="es-ES_tradnl"/>
        </w:rPr>
        <w:t xml:space="preserve">l objetivo de esta clase es </w:t>
      </w:r>
      <w:r w:rsidR="001E695D" w:rsidRPr="001E695D">
        <w:rPr>
          <w:lang w:val="es-ES_tradnl"/>
        </w:rPr>
        <w:t>ofrecer una revisión en profundidad de las estructuras gramaticales del español, con el enfoque en los temas gramaticales más problemáticos para hablantes no nativos</w:t>
      </w:r>
    </w:p>
    <w:p w:rsidR="001E695D" w:rsidRPr="00B332B3" w:rsidRDefault="001E695D" w:rsidP="001E695D">
      <w:pPr>
        <w:ind w:left="270" w:hanging="270"/>
        <w:rPr>
          <w:lang w:val="es-ES_tradnl"/>
        </w:rPr>
      </w:pPr>
      <w:r w:rsidRPr="00B332B3">
        <w:rPr>
          <w:lang w:val="es-ES_tradnl"/>
        </w:rPr>
        <w:t>—ampliar el léxico, considerando un aspecto fundamental del dominio del español, haciendo hincapié en los aspectos problemáticos de ciertas palabras y expresiones</w:t>
      </w:r>
    </w:p>
    <w:p w:rsidR="001E695D" w:rsidRDefault="001E695D" w:rsidP="001E695D">
      <w:pPr>
        <w:ind w:left="270" w:hanging="270"/>
        <w:rPr>
          <w:lang w:val="es-ES_tradnl"/>
        </w:rPr>
      </w:pPr>
      <w:r w:rsidRPr="00B332B3">
        <w:rPr>
          <w:lang w:val="es-ES_tradnl"/>
        </w:rPr>
        <w:t>—desarrollar la destreza escrita, siempre con el propósito de aplicar y utilizar las estructuras gramaticales básicas y vocabularios aprendidos en el presente curso</w:t>
      </w:r>
    </w:p>
    <w:p w:rsidR="00DE71FC" w:rsidRPr="001E695D" w:rsidRDefault="00DE71FC" w:rsidP="001E695D">
      <w:pPr>
        <w:rPr>
          <w:b/>
          <w:lang w:val="es-ES_tradnl"/>
        </w:rPr>
        <w:sectPr w:rsidR="00DE71FC" w:rsidRPr="001E695D" w:rsidSect="000D0C04">
          <w:pgSz w:w="12240" w:h="15840"/>
          <w:pgMar w:top="1080" w:right="1440" w:bottom="1080" w:left="1440" w:header="720" w:footer="720" w:gutter="0"/>
          <w:cols w:space="720"/>
          <w:titlePg/>
        </w:sectPr>
      </w:pPr>
    </w:p>
    <w:p w:rsidR="00DE71FC" w:rsidRPr="00DE71FC" w:rsidRDefault="00DE71FC" w:rsidP="00DE71FC">
      <w:pPr>
        <w:rPr>
          <w:lang w:val="es-ES_tradnl"/>
        </w:rPr>
      </w:pPr>
      <w:r w:rsidRPr="00DE71FC">
        <w:rPr>
          <w:rFonts w:ascii="Arial" w:eastAsia="SimSun" w:hAnsi="Arial" w:cs="Arial"/>
          <w:b/>
          <w:sz w:val="21"/>
          <w:szCs w:val="21"/>
          <w:lang w:eastAsia="zh-CN"/>
        </w:rPr>
        <w:lastRenderedPageBreak/>
        <w:t xml:space="preserve">Student Learning Outcomes: </w:t>
      </w:r>
      <w:r w:rsidRPr="00DE71FC">
        <w:rPr>
          <w:rFonts w:ascii="Arial" w:eastAsia="SimSun" w:hAnsi="Arial" w:cs="Arial"/>
          <w:color w:val="FF0000"/>
          <w:sz w:val="21"/>
          <w:szCs w:val="21"/>
          <w:lang w:eastAsia="zh-CN"/>
        </w:rPr>
        <w:t xml:space="preserve"> </w:t>
      </w:r>
    </w:p>
    <w:p w:rsidR="00DE71FC" w:rsidRPr="00DE71FC" w:rsidRDefault="00DE71FC" w:rsidP="00DE71FC">
      <w:pPr>
        <w:ind w:left="360"/>
        <w:rPr>
          <w:lang w:val="es-ES_tradnl"/>
        </w:rPr>
      </w:pPr>
    </w:p>
    <w:p w:rsidR="00DE71FC" w:rsidRPr="00DE71FC" w:rsidRDefault="00DE71FC" w:rsidP="00DE71FC">
      <w:pPr>
        <w:numPr>
          <w:ilvl w:val="0"/>
          <w:numId w:val="1"/>
        </w:numPr>
        <w:rPr>
          <w:lang w:val="es-ES_tradnl"/>
        </w:rPr>
      </w:pPr>
      <w:r w:rsidRPr="00DE71FC">
        <w:rPr>
          <w:lang w:val="es-ES_tradnl"/>
        </w:rPr>
        <w:t xml:space="preserve">El estudiante discutirá y profundizará los aspectos culturales e históricos más importantes de España. </w:t>
      </w:r>
    </w:p>
    <w:p w:rsidR="00DE71FC" w:rsidRPr="00DE71FC" w:rsidRDefault="00DE71FC" w:rsidP="00DE71FC">
      <w:pPr>
        <w:numPr>
          <w:ilvl w:val="0"/>
          <w:numId w:val="1"/>
        </w:numPr>
        <w:rPr>
          <w:lang w:val="es-ES_tradnl"/>
        </w:rPr>
      </w:pPr>
      <w:r w:rsidRPr="00DE71FC">
        <w:rPr>
          <w:lang w:val="es-ES_tradnl"/>
        </w:rPr>
        <w:t>Este curso potenciará el pensamiento crítico y analítico del alumno con respecto al arte, cultura e historia española.</w:t>
      </w:r>
    </w:p>
    <w:p w:rsidR="00DE71FC" w:rsidRPr="00DE71FC" w:rsidRDefault="00DE71FC" w:rsidP="00DE71FC">
      <w:pPr>
        <w:numPr>
          <w:ilvl w:val="0"/>
          <w:numId w:val="1"/>
        </w:numPr>
        <w:rPr>
          <w:lang w:val="es-ES_tradnl"/>
        </w:rPr>
      </w:pPr>
      <w:r w:rsidRPr="00DE71FC">
        <w:rPr>
          <w:lang w:val="es-ES_tradnl"/>
        </w:rPr>
        <w:t>Todos los aspectos estudiados en esta clase por los alumnos se abordarán dentro de su pertinente contexto sociopolítico y cultural a fin de que el alumno comprenda la diversa realidad española.</w:t>
      </w:r>
    </w:p>
    <w:p w:rsidR="00DE71FC" w:rsidRPr="00DE71FC" w:rsidRDefault="00DE71FC" w:rsidP="00DE71FC">
      <w:pPr>
        <w:rPr>
          <w:rFonts w:ascii="Arial" w:eastAsia="SimSun" w:hAnsi="Arial" w:cs="Arial"/>
          <w:color w:val="FF0000"/>
          <w:sz w:val="21"/>
          <w:szCs w:val="21"/>
          <w:lang w:eastAsia="zh-CN"/>
        </w:rPr>
      </w:pPr>
    </w:p>
    <w:p w:rsidR="00DE71FC" w:rsidRPr="00DE71FC" w:rsidRDefault="00DE71FC" w:rsidP="00DE71FC">
      <w:pPr>
        <w:rPr>
          <w:rFonts w:ascii="Arial" w:eastAsia="SimSun" w:hAnsi="Arial" w:cs="Arial"/>
          <w:b/>
          <w:sz w:val="21"/>
          <w:szCs w:val="21"/>
          <w:lang w:eastAsia="zh-CN"/>
        </w:rPr>
      </w:pPr>
    </w:p>
    <w:p w:rsidR="00DE71FC" w:rsidRPr="00DE71FC" w:rsidRDefault="00DE71FC" w:rsidP="00DE71FC">
      <w:pPr>
        <w:tabs>
          <w:tab w:val="left" w:pos="90"/>
          <w:tab w:val="left" w:pos="1440"/>
        </w:tabs>
        <w:ind w:left="270" w:hanging="270"/>
        <w:rPr>
          <w:rFonts w:ascii="Arial" w:eastAsia="SimSun" w:hAnsi="Arial" w:cs="Arial"/>
          <w:b/>
          <w:sz w:val="21"/>
          <w:szCs w:val="21"/>
          <w:lang w:val="en-US" w:eastAsia="zh-CN"/>
        </w:rPr>
      </w:pPr>
      <w:r w:rsidRPr="00DE71FC">
        <w:rPr>
          <w:rFonts w:ascii="Arial" w:eastAsia="SimSun" w:hAnsi="Arial" w:cs="Arial"/>
          <w:b/>
          <w:sz w:val="21"/>
          <w:szCs w:val="21"/>
          <w:lang w:val="en-US" w:eastAsia="zh-CN"/>
        </w:rPr>
        <w:t xml:space="preserve">Required Textbooks and Other Course Materials:   </w:t>
      </w:r>
    </w:p>
    <w:p w:rsidR="001E695D" w:rsidRPr="001E695D" w:rsidRDefault="001E695D" w:rsidP="001E695D">
      <w:pPr>
        <w:tabs>
          <w:tab w:val="left" w:pos="90"/>
          <w:tab w:val="left" w:pos="1440"/>
        </w:tabs>
        <w:ind w:left="270" w:hanging="270"/>
        <w:rPr>
          <w:lang w:val="en-US"/>
        </w:rPr>
      </w:pPr>
      <w:r w:rsidRPr="001E695D">
        <w:rPr>
          <w:lang w:val="en-US"/>
        </w:rPr>
        <w:t xml:space="preserve">—Rojas, Jorge Nelson y Richard A. Curry (2003) </w:t>
      </w:r>
      <w:r w:rsidRPr="001E695D">
        <w:rPr>
          <w:i/>
          <w:lang w:val="en-US"/>
        </w:rPr>
        <w:t>Gramática esencial</w:t>
      </w:r>
      <w:r w:rsidRPr="001E695D">
        <w:rPr>
          <w:lang w:val="en-US"/>
        </w:rPr>
        <w:t>, 2a. ed., Boston: Houghton Mifflin.</w:t>
      </w:r>
    </w:p>
    <w:p w:rsidR="001E695D" w:rsidRDefault="001E695D" w:rsidP="001E695D">
      <w:pPr>
        <w:tabs>
          <w:tab w:val="left" w:pos="90"/>
        </w:tabs>
        <w:ind w:left="270" w:hanging="270"/>
        <w:jc w:val="both"/>
        <w:rPr>
          <w:lang w:val="es-ES_tradnl"/>
        </w:rPr>
      </w:pPr>
      <w:r w:rsidRPr="00B332B3">
        <w:rPr>
          <w:lang w:val="es-ES_tradnl"/>
        </w:rPr>
        <w:t>—Diccionario inglés-español/español-inglés</w:t>
      </w:r>
    </w:p>
    <w:p w:rsidR="001E695D" w:rsidRPr="00DE71FC" w:rsidRDefault="001E695D" w:rsidP="001E695D">
      <w:pPr>
        <w:tabs>
          <w:tab w:val="left" w:pos="90"/>
          <w:tab w:val="left" w:pos="1440"/>
        </w:tabs>
        <w:rPr>
          <w:rFonts w:ascii="Arial" w:eastAsia="SimSun" w:hAnsi="Arial" w:cs="Arial"/>
          <w:b/>
          <w:sz w:val="21"/>
          <w:szCs w:val="21"/>
          <w:lang w:val="en-US" w:eastAsia="zh-CN"/>
        </w:rPr>
      </w:pPr>
    </w:p>
    <w:p w:rsidR="00DE71FC" w:rsidRPr="00DE71FC" w:rsidRDefault="00DE71FC" w:rsidP="00DE71FC">
      <w:pPr>
        <w:rPr>
          <w:rFonts w:ascii="Arial" w:eastAsia="SimSun" w:hAnsi="Arial" w:cs="Arial"/>
          <w:sz w:val="21"/>
          <w:szCs w:val="21"/>
          <w:lang w:eastAsia="zh-CN"/>
        </w:rPr>
      </w:pPr>
    </w:p>
    <w:p w:rsidR="00DE71FC" w:rsidRPr="001E695D" w:rsidRDefault="00DE71FC" w:rsidP="00DE71FC">
      <w:pPr>
        <w:rPr>
          <w:rFonts w:ascii="Arial" w:eastAsia="SimSun" w:hAnsi="Arial" w:cs="Arial"/>
          <w:b/>
          <w:sz w:val="21"/>
          <w:szCs w:val="21"/>
          <w:lang w:val="en-US" w:eastAsia="zh-CN"/>
        </w:rPr>
      </w:pPr>
      <w:r w:rsidRPr="001E695D">
        <w:rPr>
          <w:rFonts w:ascii="Arial" w:eastAsia="SimSun" w:hAnsi="Arial" w:cs="Arial"/>
          <w:b/>
          <w:sz w:val="21"/>
          <w:szCs w:val="21"/>
          <w:lang w:val="en-US" w:eastAsia="zh-CN"/>
        </w:rPr>
        <w:t xml:space="preserve">Descriptions of major assignments and examinations: </w:t>
      </w:r>
    </w:p>
    <w:p w:rsidR="00DE71FC" w:rsidRPr="001E695D" w:rsidRDefault="00DE71FC" w:rsidP="00DE71FC">
      <w:pPr>
        <w:rPr>
          <w:rFonts w:ascii="Arial" w:eastAsia="SimSun" w:hAnsi="Arial" w:cs="Arial"/>
          <w:b/>
          <w:sz w:val="21"/>
          <w:szCs w:val="21"/>
          <w:lang w:val="en-US" w:eastAsia="zh-CN"/>
        </w:rPr>
      </w:pPr>
    </w:p>
    <w:p w:rsidR="00DE71FC" w:rsidRDefault="001E695D" w:rsidP="001E695D">
      <w:pPr>
        <w:autoSpaceDE w:val="0"/>
        <w:autoSpaceDN w:val="0"/>
        <w:adjustRightInd w:val="0"/>
        <w:rPr>
          <w:lang w:val="es-ES_tradnl"/>
        </w:rPr>
      </w:pPr>
      <w:r>
        <w:rPr>
          <w:b/>
        </w:rPr>
        <w:t xml:space="preserve">Tarea: </w:t>
      </w:r>
      <w:r>
        <w:t>La tarea que figura en el sílabo, debe hacerse a máquina incluyendo el nombre del estudiante y el título de la tarea (TAREA 6, TAREA 7), corregirla us</w:t>
      </w:r>
      <w:r>
        <w:t xml:space="preserve">ando la clave de respuestas y subirla a Blackboard el día especificado en el sílabo. </w:t>
      </w:r>
      <w:r>
        <w:t xml:space="preserve">No se admitirán tareas retrasadas. </w:t>
      </w:r>
      <w:r w:rsidR="00DE71FC" w:rsidRPr="00DE71FC">
        <w:rPr>
          <w:b/>
          <w:lang w:val="es-ES_tradnl"/>
        </w:rPr>
        <w:t>NO</w:t>
      </w:r>
      <w:r>
        <w:rPr>
          <w:lang w:val="es-ES_tradnl"/>
        </w:rPr>
        <w:t xml:space="preserve"> se aceptarán </w:t>
      </w:r>
      <w:r w:rsidR="00DE71FC" w:rsidRPr="00DE71FC">
        <w:rPr>
          <w:lang w:val="es-ES_tradnl"/>
        </w:rPr>
        <w:t xml:space="preserve">tareas a mano, ni por correo electrónico ni después de la fecha de entrega. </w:t>
      </w:r>
    </w:p>
    <w:p w:rsidR="001E695D" w:rsidRPr="009D07D9" w:rsidRDefault="001E695D" w:rsidP="001E695D">
      <w:pPr>
        <w:autoSpaceDE w:val="0"/>
        <w:autoSpaceDN w:val="0"/>
        <w:adjustRightInd w:val="0"/>
      </w:pPr>
      <w:r w:rsidRPr="009D07D9">
        <w:rPr>
          <w:b/>
          <w:bCs/>
        </w:rPr>
        <w:t xml:space="preserve">Pruebas: </w:t>
      </w:r>
      <w:r w:rsidRPr="009D07D9">
        <w:t>Habrá varias pruebas durante el semestre sobre los temas discutidos en clase.</w:t>
      </w:r>
    </w:p>
    <w:p w:rsidR="001E695D" w:rsidRPr="009D07D9" w:rsidRDefault="001E695D" w:rsidP="001E695D">
      <w:pPr>
        <w:autoSpaceDE w:val="0"/>
        <w:autoSpaceDN w:val="0"/>
        <w:adjustRightInd w:val="0"/>
      </w:pPr>
      <w:r w:rsidRPr="009D07D9">
        <w:t>Generalmente se darán las pruebas al principio de la clase; si llega tarde, favor</w:t>
      </w:r>
    </w:p>
    <w:p w:rsidR="001E695D" w:rsidRPr="009D07D9" w:rsidRDefault="001E695D" w:rsidP="001E695D">
      <w:pPr>
        <w:autoSpaceDE w:val="0"/>
        <w:autoSpaceDN w:val="0"/>
        <w:adjustRightInd w:val="0"/>
      </w:pPr>
      <w:r w:rsidRPr="009D07D9">
        <w:t>de quedarse en el pasillo hasta que termine de tomar la prueba el resto de la clase.</w:t>
      </w:r>
    </w:p>
    <w:p w:rsidR="001E695D" w:rsidRPr="009D07D9" w:rsidRDefault="001E695D" w:rsidP="001E695D">
      <w:pPr>
        <w:autoSpaceDE w:val="0"/>
        <w:autoSpaceDN w:val="0"/>
        <w:adjustRightInd w:val="0"/>
      </w:pPr>
      <w:r w:rsidRPr="009D07D9">
        <w:t>OJO: NO se harán pruebas de recuperación (</w:t>
      </w:r>
      <w:r w:rsidRPr="009D07D9">
        <w:rPr>
          <w:i/>
          <w:iCs/>
        </w:rPr>
        <w:t>NO make-ups</w:t>
      </w:r>
      <w:r w:rsidRPr="009D07D9">
        <w:t>).</w:t>
      </w:r>
    </w:p>
    <w:p w:rsidR="001E695D" w:rsidRPr="009D07D9" w:rsidRDefault="001E695D" w:rsidP="001E695D">
      <w:pPr>
        <w:autoSpaceDE w:val="0"/>
        <w:autoSpaceDN w:val="0"/>
        <w:adjustRightInd w:val="0"/>
        <w:rPr>
          <w:b/>
          <w:bCs/>
        </w:rPr>
      </w:pPr>
    </w:p>
    <w:p w:rsidR="001E695D" w:rsidRPr="009D07D9" w:rsidRDefault="001E695D" w:rsidP="001E695D">
      <w:pPr>
        <w:autoSpaceDE w:val="0"/>
        <w:autoSpaceDN w:val="0"/>
        <w:adjustRightInd w:val="0"/>
      </w:pPr>
      <w:r w:rsidRPr="009D07D9">
        <w:rPr>
          <w:b/>
          <w:bCs/>
        </w:rPr>
        <w:t xml:space="preserve">Exámenes: </w:t>
      </w:r>
      <w:r w:rsidRPr="009D07D9">
        <w:t xml:space="preserve">Durante el semestre se realizarán </w:t>
      </w:r>
      <w:r>
        <w:t>2 o 3</w:t>
      </w:r>
      <w:r w:rsidRPr="009D07D9">
        <w:t xml:space="preserve"> exámenes de los capítulos. Además,</w:t>
      </w:r>
    </w:p>
    <w:p w:rsidR="001E695D" w:rsidRPr="009D07D9" w:rsidRDefault="001E695D" w:rsidP="001E695D">
      <w:pPr>
        <w:autoSpaceDE w:val="0"/>
        <w:autoSpaceDN w:val="0"/>
        <w:adjustRightInd w:val="0"/>
      </w:pPr>
      <w:r w:rsidRPr="009D07D9">
        <w:t>habrá un (1) examen parcial de medio semestre y un (1) examen final al final del</w:t>
      </w:r>
    </w:p>
    <w:p w:rsidR="001E695D" w:rsidRPr="009D07D9" w:rsidRDefault="001E695D" w:rsidP="001E695D">
      <w:pPr>
        <w:autoSpaceDE w:val="0"/>
        <w:autoSpaceDN w:val="0"/>
        <w:adjustRightInd w:val="0"/>
      </w:pPr>
      <w:r w:rsidRPr="009D07D9">
        <w:t>semestre, en los cuales se evaluará el conocimiento de los temas discutidos</w:t>
      </w:r>
    </w:p>
    <w:p w:rsidR="001E695D" w:rsidRPr="009D07D9" w:rsidRDefault="001E695D" w:rsidP="001E695D">
      <w:pPr>
        <w:autoSpaceDE w:val="0"/>
        <w:autoSpaceDN w:val="0"/>
        <w:adjustRightInd w:val="0"/>
      </w:pPr>
      <w:r w:rsidRPr="009D07D9">
        <w:t>durante el semestre. No se darán exámenes fuera de la fecha señalada, a menos</w:t>
      </w:r>
    </w:p>
    <w:p w:rsidR="001E695D" w:rsidRPr="001E695D" w:rsidRDefault="001E695D" w:rsidP="001E695D">
      <w:pPr>
        <w:autoSpaceDE w:val="0"/>
        <w:autoSpaceDN w:val="0"/>
        <w:adjustRightInd w:val="0"/>
      </w:pPr>
      <w:r>
        <w:t>que sean casos de emergencia.</w:t>
      </w:r>
    </w:p>
    <w:p w:rsidR="00DE71FC" w:rsidRPr="00DE71FC" w:rsidRDefault="00DE71FC" w:rsidP="00DE71FC">
      <w:pPr>
        <w:rPr>
          <w:rFonts w:ascii="Arial" w:eastAsia="SimSun" w:hAnsi="Arial" w:cs="Arial"/>
          <w:sz w:val="21"/>
          <w:szCs w:val="21"/>
          <w:lang w:eastAsia="zh-CN"/>
        </w:rPr>
      </w:pPr>
    </w:p>
    <w:p w:rsidR="00DE71FC" w:rsidRPr="00DE71FC" w:rsidRDefault="00DE71FC" w:rsidP="00DE71FC">
      <w:pPr>
        <w:rPr>
          <w:rFonts w:ascii="Arial" w:eastAsia="SimSun" w:hAnsi="Arial" w:cs="Arial"/>
          <w:sz w:val="21"/>
          <w:szCs w:val="21"/>
          <w:lang w:eastAsia="zh-CN"/>
        </w:rPr>
      </w:pPr>
    </w:p>
    <w:p w:rsidR="00DE71FC" w:rsidRPr="00DE71FC" w:rsidRDefault="00DE71FC" w:rsidP="00DE71FC">
      <w:pPr>
        <w:rPr>
          <w:rFonts w:ascii="Arial" w:hAnsi="Arial" w:cs="Arial"/>
          <w:sz w:val="21"/>
          <w:szCs w:val="21"/>
        </w:rPr>
      </w:pPr>
      <w:r w:rsidRPr="00DE71FC">
        <w:rPr>
          <w:rFonts w:ascii="Arial" w:eastAsia="SimSun" w:hAnsi="Arial" w:cs="Arial"/>
          <w:b/>
          <w:sz w:val="21"/>
          <w:szCs w:val="21"/>
          <w:lang w:eastAsia="zh-CN"/>
        </w:rPr>
        <w:t xml:space="preserve">Attendance: </w:t>
      </w:r>
      <w:r w:rsidRPr="00DE71FC">
        <w:rPr>
          <w:bCs/>
        </w:rPr>
        <w:t>En UTA, no se requiere controlar la asistencia. Cada miembro de la facultad es libre de desarrollar su propio método para evaluar el rendimiento académico de los estudiantes. Como instructora de esta sección, he decidido que controlaré la asistencia aunque no afectará a la nota final, aun así, se recomienda encarecidamente la asistencia a clase.</w:t>
      </w:r>
    </w:p>
    <w:p w:rsidR="00DE71FC" w:rsidRPr="00DE71FC" w:rsidRDefault="00DE71FC" w:rsidP="00DE71FC">
      <w:pPr>
        <w:autoSpaceDE w:val="0"/>
        <w:autoSpaceDN w:val="0"/>
        <w:adjustRightInd w:val="0"/>
      </w:pPr>
      <w:r w:rsidRPr="00DE71FC">
        <w:t>La participación en clase será regularmente controlada durante el semestre (sin anunciarla) y estará basada en actividades comunicativas realizadas durante la clase. Habrá un mínimo de una nota de participación por capítulo, a discreción del profesor. Los estudiantes que estén ausentes el día de la nota de</w:t>
      </w:r>
      <w:r w:rsidRPr="00DE71FC">
        <w:rPr>
          <w:b/>
          <w:bCs/>
        </w:rPr>
        <w:t xml:space="preserve"> </w:t>
      </w:r>
      <w:r w:rsidRPr="00DE71FC">
        <w:t>participación, recibirán un cero de participación ese día. Excepciones a esta norma solo se dan a los estudiantes que proporcionen una carta original con la cabecera del lugar donde se estuvo o que pierdan una clase debido a obligaciones militares en activo.</w:t>
      </w:r>
    </w:p>
    <w:p w:rsidR="00DE71FC" w:rsidRDefault="00DE71FC" w:rsidP="00DE71FC">
      <w:pPr>
        <w:autoSpaceDE w:val="0"/>
        <w:autoSpaceDN w:val="0"/>
        <w:adjustRightInd w:val="0"/>
        <w:rPr>
          <w:b/>
          <w:bCs/>
        </w:rPr>
      </w:pPr>
    </w:p>
    <w:p w:rsidR="001E695D" w:rsidRDefault="001E695D" w:rsidP="00DE71FC">
      <w:pPr>
        <w:autoSpaceDE w:val="0"/>
        <w:autoSpaceDN w:val="0"/>
        <w:adjustRightInd w:val="0"/>
        <w:rPr>
          <w:b/>
          <w:bCs/>
        </w:rPr>
      </w:pPr>
    </w:p>
    <w:p w:rsidR="001E695D" w:rsidRPr="00DE71FC" w:rsidRDefault="001E695D" w:rsidP="00DE71FC">
      <w:pPr>
        <w:autoSpaceDE w:val="0"/>
        <w:autoSpaceDN w:val="0"/>
        <w:adjustRightInd w:val="0"/>
        <w:rPr>
          <w:b/>
          <w:bCs/>
        </w:rPr>
      </w:pPr>
    </w:p>
    <w:p w:rsidR="00DE71FC" w:rsidRPr="00DE71FC" w:rsidRDefault="00DE71FC" w:rsidP="00DE71FC">
      <w:pPr>
        <w:rPr>
          <w:rFonts w:ascii="Arial" w:eastAsia="SimSun" w:hAnsi="Arial" w:cs="Arial"/>
          <w:sz w:val="21"/>
          <w:szCs w:val="21"/>
          <w:lang w:eastAsia="zh-CN"/>
        </w:rPr>
      </w:pPr>
      <w:r w:rsidRPr="00DE71FC">
        <w:rPr>
          <w:rFonts w:ascii="Arial" w:eastAsia="SimSun" w:hAnsi="Arial" w:cs="Arial"/>
          <w:b/>
          <w:sz w:val="21"/>
          <w:szCs w:val="21"/>
          <w:lang w:eastAsia="zh-CN"/>
        </w:rPr>
        <w:lastRenderedPageBreak/>
        <w:t>Grading</w:t>
      </w:r>
      <w:r w:rsidRPr="00DE71FC">
        <w:rPr>
          <w:rFonts w:ascii="Arial" w:eastAsia="SimSun" w:hAnsi="Arial" w:cs="Arial"/>
          <w:sz w:val="21"/>
          <w:szCs w:val="21"/>
          <w:lang w:eastAsia="zh-CN"/>
        </w:rPr>
        <w:t xml:space="preserve">: </w:t>
      </w:r>
    </w:p>
    <w:p w:rsidR="001E695D" w:rsidRPr="00B332B3" w:rsidRDefault="001E695D" w:rsidP="001E695D">
      <w:pPr>
        <w:ind w:left="1440"/>
        <w:rPr>
          <w:lang w:val="es-ES_tradnl"/>
        </w:rPr>
      </w:pPr>
      <w:r w:rsidRPr="00B332B3">
        <w:rPr>
          <w:lang w:val="es-ES_tradnl"/>
        </w:rPr>
        <w:t>1. Asistencia, participación y tarea</w:t>
      </w:r>
      <w:r w:rsidRPr="00B332B3">
        <w:rPr>
          <w:lang w:val="es-ES_tradnl"/>
        </w:rPr>
        <w:tab/>
      </w:r>
      <w:r w:rsidRPr="00B332B3">
        <w:rPr>
          <w:lang w:val="es-ES_tradnl"/>
        </w:rPr>
        <w:tab/>
        <w:t>10%</w:t>
      </w:r>
    </w:p>
    <w:p w:rsidR="001E695D" w:rsidRPr="00B332B3" w:rsidRDefault="001E695D" w:rsidP="001E695D">
      <w:pPr>
        <w:ind w:left="1440"/>
        <w:rPr>
          <w:lang w:val="es-ES_tradnl"/>
        </w:rPr>
      </w:pPr>
      <w:r>
        <w:rPr>
          <w:lang w:val="es-ES_tradnl"/>
        </w:rPr>
        <w:t>2. Pruebas (</w:t>
      </w:r>
      <w:r>
        <w:t>6-10)</w:t>
      </w:r>
      <w:r>
        <w:rPr>
          <w:lang w:val="es-ES_tradnl"/>
        </w:rPr>
        <w:tab/>
      </w:r>
      <w:r w:rsidRPr="00B332B3">
        <w:rPr>
          <w:lang w:val="es-ES_tradnl"/>
        </w:rPr>
        <w:tab/>
      </w:r>
      <w:r w:rsidRPr="00B332B3">
        <w:rPr>
          <w:lang w:val="es-ES_tradnl"/>
        </w:rPr>
        <w:tab/>
      </w:r>
      <w:r w:rsidRPr="00B332B3">
        <w:rPr>
          <w:lang w:val="es-ES_tradnl"/>
        </w:rPr>
        <w:tab/>
        <w:t>10%</w:t>
      </w:r>
    </w:p>
    <w:p w:rsidR="001E695D" w:rsidRPr="00B332B3" w:rsidRDefault="001E695D" w:rsidP="001E695D">
      <w:pPr>
        <w:ind w:left="1440"/>
        <w:rPr>
          <w:lang w:val="es-ES_tradnl"/>
        </w:rPr>
      </w:pPr>
      <w:r w:rsidRPr="00B332B3">
        <w:rPr>
          <w:lang w:val="es-ES_tradnl"/>
        </w:rPr>
        <w:t xml:space="preserve">3. Ensayos/redacciones </w:t>
      </w:r>
      <w:r>
        <w:rPr>
          <w:lang w:val="es-ES_tradnl"/>
        </w:rPr>
        <w:tab/>
      </w:r>
      <w:r>
        <w:rPr>
          <w:lang w:val="es-ES_tradnl"/>
        </w:rPr>
        <w:tab/>
      </w:r>
      <w:r>
        <w:rPr>
          <w:lang w:val="es-ES_tradnl"/>
        </w:rPr>
        <w:tab/>
      </w:r>
      <w:r w:rsidRPr="00B332B3">
        <w:rPr>
          <w:lang w:val="es-ES_tradnl"/>
        </w:rPr>
        <w:t>15%</w:t>
      </w:r>
    </w:p>
    <w:p w:rsidR="001E695D" w:rsidRPr="00B332B3" w:rsidRDefault="001E695D" w:rsidP="001E695D">
      <w:pPr>
        <w:ind w:left="1440"/>
        <w:rPr>
          <w:lang w:val="es-ES_tradnl"/>
        </w:rPr>
      </w:pPr>
      <w:r w:rsidRPr="00B332B3">
        <w:rPr>
          <w:lang w:val="es-ES_tradnl"/>
        </w:rPr>
        <w:t xml:space="preserve">4. Exámenes de los capítulos </w:t>
      </w:r>
      <w:r>
        <w:rPr>
          <w:lang w:val="es-ES_tradnl"/>
        </w:rPr>
        <w:t>(2-3)</w:t>
      </w:r>
      <w:r w:rsidRPr="00B332B3">
        <w:rPr>
          <w:lang w:val="es-ES_tradnl"/>
        </w:rPr>
        <w:tab/>
      </w:r>
      <w:r w:rsidRPr="00B332B3">
        <w:rPr>
          <w:lang w:val="es-ES_tradnl"/>
        </w:rPr>
        <w:tab/>
        <w:t>25%</w:t>
      </w:r>
    </w:p>
    <w:p w:rsidR="001E695D" w:rsidRPr="001E695D" w:rsidRDefault="001E695D" w:rsidP="001E695D">
      <w:pPr>
        <w:ind w:left="1440"/>
        <w:rPr>
          <w:lang w:val="en-US"/>
        </w:rPr>
      </w:pPr>
      <w:r w:rsidRPr="001E695D">
        <w:rPr>
          <w:lang w:val="en-US"/>
        </w:rPr>
        <w:t>5. Examen parcial</w:t>
      </w:r>
      <w:r w:rsidRPr="001E695D">
        <w:rPr>
          <w:lang w:val="en-US"/>
        </w:rPr>
        <w:tab/>
      </w:r>
      <w:r w:rsidRPr="001E695D">
        <w:rPr>
          <w:lang w:val="en-US"/>
        </w:rPr>
        <w:tab/>
      </w:r>
      <w:r w:rsidRPr="001E695D">
        <w:rPr>
          <w:lang w:val="en-US"/>
        </w:rPr>
        <w:tab/>
      </w:r>
      <w:r w:rsidRPr="001E695D">
        <w:rPr>
          <w:lang w:val="en-US"/>
        </w:rPr>
        <w:tab/>
        <w:t>20%</w:t>
      </w:r>
    </w:p>
    <w:p w:rsidR="001E695D" w:rsidRPr="001E695D" w:rsidRDefault="001E695D" w:rsidP="001E695D">
      <w:pPr>
        <w:ind w:left="1440"/>
        <w:rPr>
          <w:lang w:val="en-US"/>
        </w:rPr>
      </w:pPr>
      <w:r w:rsidRPr="001E695D">
        <w:rPr>
          <w:lang w:val="en-US"/>
        </w:rPr>
        <w:t>6. Examen final</w:t>
      </w:r>
      <w:r w:rsidRPr="001E695D">
        <w:rPr>
          <w:lang w:val="en-US"/>
        </w:rPr>
        <w:tab/>
      </w:r>
      <w:r w:rsidRPr="001E695D">
        <w:rPr>
          <w:lang w:val="en-US"/>
        </w:rPr>
        <w:tab/>
      </w:r>
      <w:r w:rsidRPr="001E695D">
        <w:rPr>
          <w:lang w:val="en-US"/>
        </w:rPr>
        <w:tab/>
      </w:r>
      <w:r w:rsidRPr="001E695D">
        <w:rPr>
          <w:lang w:val="en-US"/>
        </w:rPr>
        <w:tab/>
        <w:t>20%</w:t>
      </w:r>
    </w:p>
    <w:p w:rsidR="001E695D" w:rsidRPr="001E695D" w:rsidRDefault="001E695D" w:rsidP="001E695D">
      <w:pPr>
        <w:tabs>
          <w:tab w:val="left" w:pos="90"/>
        </w:tabs>
        <w:ind w:left="270" w:hanging="270"/>
        <w:jc w:val="both"/>
        <w:rPr>
          <w:lang w:val="en-US"/>
        </w:rPr>
      </w:pPr>
    </w:p>
    <w:p w:rsidR="00DE71FC" w:rsidRPr="001E695D" w:rsidRDefault="00DE71FC" w:rsidP="00DE71FC">
      <w:pPr>
        <w:rPr>
          <w:b/>
          <w:lang w:val="en-US"/>
        </w:rPr>
      </w:pPr>
    </w:p>
    <w:p w:rsidR="00DE71FC" w:rsidRPr="00DE71FC" w:rsidRDefault="00DE71FC" w:rsidP="00DE71FC">
      <w:pPr>
        <w:rPr>
          <w:color w:val="000000"/>
          <w:lang w:val="en-US"/>
        </w:rPr>
      </w:pPr>
      <w:r w:rsidRPr="00DE71FC">
        <w:rPr>
          <w:b/>
          <w:color w:val="000000"/>
          <w:lang w:val="en-US"/>
        </w:rPr>
        <w:t>Make-up Exam Policy</w:t>
      </w:r>
      <w:r w:rsidRPr="00DE71FC">
        <w:rPr>
          <w:color w:val="000000"/>
          <w:lang w:val="en-US"/>
        </w:rPr>
        <w:t xml:space="preserve">: There is no make-up of missed class work, exams, or oral presentations. If you are absent it is your responsibility to find out what you missed from another student. </w:t>
      </w:r>
    </w:p>
    <w:p w:rsidR="00DE71FC" w:rsidRPr="00DE71FC" w:rsidRDefault="00DE71FC" w:rsidP="00DE71FC">
      <w:pPr>
        <w:rPr>
          <w:b/>
          <w:lang w:val="en-US"/>
        </w:rPr>
      </w:pPr>
    </w:p>
    <w:p w:rsidR="00DE71FC" w:rsidRPr="00DE71FC" w:rsidRDefault="00DE71FC" w:rsidP="00DE71FC">
      <w:pPr>
        <w:rPr>
          <w:rFonts w:ascii="Arial" w:eastAsia="SimSun" w:hAnsi="Arial" w:cs="Arial"/>
          <w:sz w:val="21"/>
          <w:szCs w:val="21"/>
          <w:lang w:val="en-US" w:eastAsia="zh-CN"/>
        </w:rPr>
      </w:pPr>
      <w:r w:rsidRPr="00DE71FC">
        <w:rPr>
          <w:rFonts w:ascii="Arial" w:eastAsia="SimSun" w:hAnsi="Arial" w:cs="Arial"/>
          <w:b/>
          <w:sz w:val="21"/>
          <w:szCs w:val="21"/>
          <w:lang w:val="en-US" w:eastAsia="zh-CN"/>
        </w:rPr>
        <w:t>Expectations for Out-of-Class Study</w:t>
      </w:r>
      <w:r w:rsidRPr="00DE71FC">
        <w:rPr>
          <w:rFonts w:ascii="Arial" w:eastAsia="SimSun" w:hAnsi="Arial" w:cs="Arial"/>
          <w:sz w:val="21"/>
          <w:szCs w:val="21"/>
          <w:lang w:val="en-US" w:eastAsia="zh-CN"/>
        </w:rPr>
        <w:t xml:space="preserve">: Beyond the time required to attend each class meeting, students enrolled in this course should expect to spend at least an additional </w:t>
      </w:r>
      <w:r w:rsidRPr="00DE71FC">
        <w:rPr>
          <w:rFonts w:ascii="Arial" w:eastAsia="SimSun" w:hAnsi="Arial" w:cs="Arial"/>
          <w:sz w:val="21"/>
          <w:szCs w:val="21"/>
          <w:u w:val="single"/>
          <w:lang w:val="en-US" w:eastAsia="zh-CN"/>
        </w:rPr>
        <w:t xml:space="preserve">9 </w:t>
      </w:r>
      <w:r w:rsidRPr="00DE71FC">
        <w:rPr>
          <w:rFonts w:ascii="Arial" w:eastAsia="SimSun" w:hAnsi="Arial" w:cs="Arial"/>
          <w:sz w:val="21"/>
          <w:szCs w:val="21"/>
          <w:lang w:val="en-US" w:eastAsia="zh-CN"/>
        </w:rPr>
        <w:t xml:space="preserve">hours per week of their own time in course-related activities, including reading required materials, completing assignments, preparing for exams, etc. </w:t>
      </w:r>
    </w:p>
    <w:p w:rsidR="00DE71FC" w:rsidRPr="00DE71FC" w:rsidRDefault="00DE71FC" w:rsidP="00DE71FC">
      <w:pPr>
        <w:rPr>
          <w:rFonts w:ascii="Arial" w:eastAsia="SimSun" w:hAnsi="Arial" w:cs="Arial"/>
          <w:sz w:val="21"/>
          <w:szCs w:val="21"/>
          <w:lang w:val="en-US" w:eastAsia="zh-CN"/>
        </w:rPr>
      </w:pPr>
    </w:p>
    <w:p w:rsidR="00DE71FC" w:rsidRPr="00DE71FC" w:rsidRDefault="00DE71FC" w:rsidP="00DE71FC">
      <w:pPr>
        <w:rPr>
          <w:rFonts w:ascii="Arial" w:eastAsia="SimSun" w:hAnsi="Arial" w:cs="Arial"/>
          <w:b/>
          <w:color w:val="0000FF"/>
          <w:sz w:val="21"/>
          <w:szCs w:val="21"/>
          <w:lang w:val="en-US" w:eastAsia="zh-CN"/>
        </w:rPr>
      </w:pPr>
    </w:p>
    <w:p w:rsidR="00DE71FC" w:rsidRPr="00DE71FC" w:rsidRDefault="00DE71FC" w:rsidP="00DE71FC">
      <w:pPr>
        <w:rPr>
          <w:rFonts w:ascii="Arial" w:eastAsia="SimSun" w:hAnsi="Arial" w:cs="Arial"/>
          <w:color w:val="0000FF"/>
          <w:sz w:val="21"/>
          <w:szCs w:val="21"/>
          <w:lang w:val="en-US" w:eastAsia="zh-CN"/>
        </w:rPr>
      </w:pPr>
      <w:r w:rsidRPr="00DE71FC">
        <w:rPr>
          <w:rFonts w:ascii="Arial" w:eastAsia="SimSun" w:hAnsi="Arial" w:cs="Arial"/>
          <w:b/>
          <w:sz w:val="21"/>
          <w:szCs w:val="21"/>
          <w:lang w:val="en-US" w:eastAsia="zh-CN"/>
        </w:rPr>
        <w:t>Grade Grievances</w:t>
      </w:r>
      <w:r w:rsidRPr="00DE71FC">
        <w:rPr>
          <w:rFonts w:ascii="Arial" w:eastAsia="SimSun" w:hAnsi="Arial" w:cs="Arial"/>
          <w:sz w:val="21"/>
          <w:szCs w:val="21"/>
          <w:lang w:val="en-US" w:eastAsia="zh-CN"/>
        </w:rPr>
        <w:t xml:space="preserve">: Any appeal of a grade in this course must follow the procedures and deadlines for grade-related grievances as published in the current University Catalog. For undergraduate courses, see </w:t>
      </w:r>
      <w:hyperlink r:id="rId9" w:anchor="undergraduatetext" w:history="1">
        <w:r w:rsidRPr="00DE71FC">
          <w:rPr>
            <w:rFonts w:ascii="Arial" w:eastAsia="SimSun" w:hAnsi="Arial" w:cs="Arial"/>
            <w:color w:val="0000FF"/>
            <w:sz w:val="21"/>
            <w:szCs w:val="21"/>
            <w:u w:val="single"/>
            <w:lang w:val="en-US" w:eastAsia="zh-CN"/>
          </w:rPr>
          <w:t>http://catalog.uta.edu/academicregulations/grades/#undergraduatetext</w:t>
        </w:r>
      </w:hyperlink>
      <w:r w:rsidRPr="00DE71FC">
        <w:rPr>
          <w:rFonts w:ascii="Arial" w:eastAsia="SimSun" w:hAnsi="Arial" w:cs="Arial"/>
          <w:sz w:val="21"/>
          <w:szCs w:val="21"/>
          <w:lang w:val="en-US" w:eastAsia="zh-CN"/>
        </w:rPr>
        <w:t xml:space="preserve">; for graduate courses, see </w:t>
      </w:r>
      <w:hyperlink r:id="rId10" w:anchor="graduatetext" w:history="1">
        <w:r w:rsidRPr="00DE71FC">
          <w:rPr>
            <w:rFonts w:ascii="Arial" w:eastAsia="SimSun" w:hAnsi="Arial" w:cs="Arial"/>
            <w:color w:val="0000FF"/>
            <w:sz w:val="21"/>
            <w:szCs w:val="21"/>
            <w:u w:val="single"/>
            <w:lang w:val="en-US" w:eastAsia="zh-CN"/>
          </w:rPr>
          <w:t>http://catalog.uta.edu/academicregulations/grades/#graduatetext</w:t>
        </w:r>
      </w:hyperlink>
      <w:r w:rsidRPr="00DE71FC">
        <w:rPr>
          <w:rFonts w:ascii="Arial" w:eastAsia="SimSun" w:hAnsi="Arial" w:cs="Arial"/>
          <w:sz w:val="21"/>
          <w:szCs w:val="21"/>
          <w:lang w:val="en-US" w:eastAsia="zh-CN"/>
        </w:rPr>
        <w:t xml:space="preserve">. For student complaints, see </w:t>
      </w:r>
      <w:hyperlink r:id="rId11" w:history="1">
        <w:r w:rsidRPr="00DE71FC">
          <w:rPr>
            <w:rFonts w:ascii="Arial" w:eastAsia="SimSun" w:hAnsi="Arial" w:cs="Arial"/>
            <w:color w:val="0000FF"/>
            <w:sz w:val="21"/>
            <w:szCs w:val="21"/>
            <w:u w:val="single"/>
            <w:lang w:val="en-US" w:eastAsia="zh-CN"/>
          </w:rPr>
          <w:t>http://www.uta.edu/deanofstudents/student-complaints/index.php</w:t>
        </w:r>
      </w:hyperlink>
      <w:r w:rsidRPr="00DE71FC">
        <w:rPr>
          <w:rFonts w:ascii="Arial" w:eastAsia="SimSun" w:hAnsi="Arial" w:cs="Arial"/>
          <w:color w:val="FF0000"/>
          <w:sz w:val="21"/>
          <w:szCs w:val="21"/>
          <w:lang w:val="en-US" w:eastAsia="zh-CN"/>
        </w:rPr>
        <w:t>.</w:t>
      </w:r>
    </w:p>
    <w:p w:rsidR="00DE71FC" w:rsidRPr="00DE71FC" w:rsidRDefault="00DE71FC" w:rsidP="00DE71FC">
      <w:pPr>
        <w:rPr>
          <w:rFonts w:ascii="Arial" w:eastAsia="SimSun" w:hAnsi="Arial" w:cs="Arial"/>
          <w:color w:val="0000FF"/>
          <w:sz w:val="21"/>
          <w:szCs w:val="21"/>
          <w:lang w:val="en-US" w:eastAsia="zh-CN"/>
        </w:rPr>
      </w:pPr>
    </w:p>
    <w:p w:rsidR="00DE71FC" w:rsidRPr="00DE71FC" w:rsidRDefault="00DE71FC" w:rsidP="00DE71FC">
      <w:pPr>
        <w:rPr>
          <w:rFonts w:ascii="Arial" w:hAnsi="Arial" w:cs="Arial"/>
          <w:sz w:val="21"/>
          <w:szCs w:val="21"/>
          <w:lang w:val="en-US" w:eastAsia="zh-CN"/>
        </w:rPr>
      </w:pPr>
      <w:r w:rsidRPr="00DE71FC">
        <w:rPr>
          <w:rFonts w:ascii="Arial" w:hAnsi="Arial" w:cs="Arial"/>
          <w:b/>
          <w:sz w:val="21"/>
          <w:szCs w:val="21"/>
          <w:lang w:val="en-US" w:eastAsia="zh-CN"/>
        </w:rPr>
        <w:t xml:space="preserve">Drop Policy: </w:t>
      </w:r>
      <w:r w:rsidRPr="00DE71FC">
        <w:rPr>
          <w:rFonts w:ascii="Arial" w:hAnsi="Arial" w:cs="Arial"/>
          <w:sz w:val="21"/>
          <w:szCs w:val="21"/>
          <w:lang w:val="en-US" w:eastAsia="zh-CN"/>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DE71FC">
        <w:rPr>
          <w:rFonts w:ascii="Arial" w:hAnsi="Arial" w:cs="Arial"/>
          <w:b/>
          <w:bCs/>
          <w:sz w:val="21"/>
          <w:szCs w:val="21"/>
          <w:lang w:val="en-US" w:eastAsia="zh-CN"/>
        </w:rPr>
        <w:t>Students will not be automatically dropped for non-attendance</w:t>
      </w:r>
      <w:r w:rsidRPr="00DE71FC">
        <w:rPr>
          <w:rFonts w:ascii="Arial" w:hAnsi="Arial" w:cs="Arial"/>
          <w:sz w:val="21"/>
          <w:szCs w:val="21"/>
          <w:lang w:val="en-US" w:eastAsia="zh-CN"/>
        </w:rPr>
        <w:t>. Repayment of certain types of financial aid administered through the University may be required as the result of dropping classes or withdrawing. For more information, contact the Office of Financial Aid and Scholarships (</w:t>
      </w:r>
      <w:hyperlink r:id="rId12" w:history="1">
        <w:r w:rsidRPr="00DE71FC">
          <w:rPr>
            <w:rFonts w:ascii="Arial" w:hAnsi="Arial" w:cs="Arial"/>
            <w:color w:val="0000FF"/>
            <w:sz w:val="21"/>
            <w:szCs w:val="21"/>
            <w:u w:val="single"/>
            <w:lang w:val="en-US" w:eastAsia="zh-CN"/>
          </w:rPr>
          <w:t>http://wweb.uta.edu/aao/fao/</w:t>
        </w:r>
      </w:hyperlink>
      <w:r w:rsidRPr="00DE71FC">
        <w:rPr>
          <w:rFonts w:ascii="Arial" w:hAnsi="Arial" w:cs="Arial"/>
          <w:sz w:val="21"/>
          <w:szCs w:val="21"/>
          <w:lang w:val="en-US" w:eastAsia="zh-CN"/>
        </w:rPr>
        <w:t>).</w:t>
      </w:r>
    </w:p>
    <w:p w:rsidR="00DE71FC" w:rsidRPr="00DE71FC" w:rsidRDefault="00DE71FC" w:rsidP="00DE71FC">
      <w:pPr>
        <w:rPr>
          <w:rFonts w:ascii="Arial" w:hAnsi="Arial" w:cs="Arial"/>
          <w:sz w:val="21"/>
          <w:szCs w:val="21"/>
          <w:lang w:val="en-US" w:eastAsia="zh-CN"/>
        </w:rPr>
      </w:pPr>
    </w:p>
    <w:p w:rsidR="00DE71FC" w:rsidRPr="00DE71FC" w:rsidRDefault="00DE71FC" w:rsidP="00DE71FC">
      <w:pPr>
        <w:rPr>
          <w:rFonts w:ascii="Arial" w:eastAsia="SimSun" w:hAnsi="Arial" w:cs="Arial"/>
          <w:b/>
          <w:sz w:val="21"/>
          <w:szCs w:val="21"/>
          <w:u w:val="single"/>
          <w:lang w:val="en-US" w:eastAsia="zh-CN"/>
        </w:rPr>
      </w:pPr>
      <w:r w:rsidRPr="00DE71FC">
        <w:rPr>
          <w:rFonts w:ascii="Arial" w:eastAsia="SimSun" w:hAnsi="Arial" w:cs="Arial"/>
          <w:b/>
          <w:bCs/>
          <w:sz w:val="21"/>
          <w:szCs w:val="21"/>
          <w:lang w:val="en-US" w:eastAsia="zh-CN"/>
        </w:rPr>
        <w:t xml:space="preserve">Disability Accommodations: </w:t>
      </w:r>
      <w:r w:rsidRPr="00DE71FC">
        <w:rPr>
          <w:rFonts w:ascii="Arial" w:eastAsia="SimSun" w:hAnsi="Arial" w:cs="Arial"/>
          <w:sz w:val="21"/>
          <w:szCs w:val="21"/>
          <w:lang w:val="en-US" w:eastAsia="zh-CN"/>
        </w:rPr>
        <w:t>UT</w:t>
      </w:r>
      <w:r w:rsidRPr="00DE71FC">
        <w:rPr>
          <w:rFonts w:ascii="Arial" w:eastAsia="SimSun" w:hAnsi="Arial" w:cs="Arial"/>
          <w:b/>
          <w:sz w:val="21"/>
          <w:szCs w:val="21"/>
          <w:lang w:val="en-US" w:eastAsia="zh-CN"/>
        </w:rPr>
        <w:t xml:space="preserve"> </w:t>
      </w:r>
      <w:r w:rsidRPr="00DE71FC">
        <w:rPr>
          <w:rFonts w:ascii="Arial" w:eastAsia="SimSun" w:hAnsi="Arial" w:cs="Arial"/>
          <w:sz w:val="21"/>
          <w:szCs w:val="21"/>
          <w:lang w:val="en-US" w:eastAsia="zh-CN"/>
        </w:rPr>
        <w:t xml:space="preserve">Arlington is on record as being committed to both the spirit and letter of all federal equal opportunity legislation, including </w:t>
      </w:r>
      <w:r w:rsidRPr="00DE71FC">
        <w:rPr>
          <w:rFonts w:ascii="Arial" w:eastAsia="SimSun" w:hAnsi="Arial" w:cs="Arial"/>
          <w:i/>
          <w:sz w:val="21"/>
          <w:szCs w:val="21"/>
          <w:lang w:val="en-US" w:eastAsia="zh-CN"/>
        </w:rPr>
        <w:t xml:space="preserve">The Americans with Disabilities Act (ADA), The Americans with Disabilities Amendments Act (ADAAA), </w:t>
      </w:r>
      <w:r w:rsidRPr="00DE71FC">
        <w:rPr>
          <w:rFonts w:ascii="Arial" w:eastAsia="SimSun" w:hAnsi="Arial" w:cs="Arial"/>
          <w:sz w:val="21"/>
          <w:szCs w:val="21"/>
          <w:lang w:val="en-US" w:eastAsia="zh-CN"/>
        </w:rPr>
        <w:t xml:space="preserve">and </w:t>
      </w:r>
      <w:r w:rsidRPr="00DE71FC">
        <w:rPr>
          <w:rFonts w:ascii="Arial" w:eastAsia="SimSun" w:hAnsi="Arial" w:cs="Arial"/>
          <w:i/>
          <w:sz w:val="21"/>
          <w:szCs w:val="21"/>
          <w:lang w:val="en-US" w:eastAsia="zh-CN"/>
        </w:rPr>
        <w:t xml:space="preserve">Section 504 of the Rehabilitation Act. </w:t>
      </w:r>
      <w:r w:rsidRPr="00DE71FC">
        <w:rPr>
          <w:rFonts w:ascii="Arial" w:eastAsia="SimSun" w:hAnsi="Arial" w:cs="Arial"/>
          <w:sz w:val="21"/>
          <w:szCs w:val="21"/>
          <w:lang w:val="en-US" w:eastAsia="zh-CN"/>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DE71FC">
        <w:rPr>
          <w:rFonts w:ascii="Arial" w:eastAsia="SimSun" w:hAnsi="Arial" w:cs="Arial"/>
          <w:b/>
          <w:sz w:val="21"/>
          <w:szCs w:val="21"/>
          <w:lang w:val="en-US" w:eastAsia="zh-CN"/>
        </w:rPr>
        <w:t>a letter certified</w:t>
      </w:r>
      <w:r w:rsidRPr="00DE71FC">
        <w:rPr>
          <w:rFonts w:ascii="Arial" w:eastAsia="SimSun" w:hAnsi="Arial" w:cs="Arial"/>
          <w:sz w:val="21"/>
          <w:szCs w:val="21"/>
          <w:lang w:val="en-US" w:eastAsia="zh-CN"/>
        </w:rPr>
        <w:t xml:space="preserve"> by the Office for Students with Disabilities (OSD).</w:t>
      </w:r>
      <w:r w:rsidRPr="00DE71FC">
        <w:rPr>
          <w:rFonts w:ascii="Arial" w:eastAsia="SimSun" w:hAnsi="Arial" w:cs="Arial"/>
          <w:b/>
          <w:sz w:val="21"/>
          <w:szCs w:val="21"/>
          <w:u w:val="single"/>
          <w:lang w:val="en-US" w:eastAsia="zh-CN"/>
        </w:rPr>
        <w:t xml:space="preserve"> </w:t>
      </w:r>
      <w:r w:rsidRPr="00DE71FC">
        <w:rPr>
          <w:rFonts w:ascii="Arial" w:eastAsia="SimSun" w:hAnsi="Arial" w:cs="Arial"/>
          <w:b/>
          <w:sz w:val="21"/>
          <w:szCs w:val="21"/>
          <w:lang w:val="en-US" w:eastAsia="zh-CN"/>
        </w:rPr>
        <w:t xml:space="preserve"> </w:t>
      </w:r>
      <w:r w:rsidRPr="00DE71FC">
        <w:rPr>
          <w:rFonts w:ascii="Arial" w:eastAsia="SimSun" w:hAnsi="Arial" w:cs="Arial"/>
          <w:sz w:val="21"/>
          <w:szCs w:val="21"/>
          <w:lang w:val="en-US" w:eastAsia="zh-CN"/>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DE71FC" w:rsidRPr="00DE71FC" w:rsidRDefault="00DE71FC" w:rsidP="00DE71FC">
      <w:pPr>
        <w:rPr>
          <w:rFonts w:ascii="Arial" w:hAnsi="Arial" w:cs="Arial"/>
          <w:sz w:val="22"/>
          <w:szCs w:val="22"/>
          <w:lang w:val="en-US" w:eastAsia="zh-CN"/>
        </w:rPr>
      </w:pPr>
      <w:r w:rsidRPr="00DE71FC">
        <w:rPr>
          <w:rFonts w:ascii="Arial" w:hAnsi="Arial" w:cs="Arial"/>
          <w:b/>
          <w:sz w:val="21"/>
          <w:szCs w:val="21"/>
          <w:u w:val="single"/>
          <w:lang w:val="en-US" w:eastAsia="zh-CN"/>
        </w:rPr>
        <w:t>The Office for Students with Disabilities, (OSD)</w:t>
      </w:r>
      <w:r w:rsidRPr="00DE71FC">
        <w:rPr>
          <w:rFonts w:ascii="Arial" w:hAnsi="Arial" w:cs="Arial"/>
          <w:sz w:val="21"/>
          <w:szCs w:val="21"/>
          <w:lang w:val="en-US" w:eastAsia="zh-CN"/>
        </w:rPr>
        <w:t xml:space="preserve">  </w:t>
      </w:r>
      <w:hyperlink r:id="rId13" w:history="1">
        <w:r w:rsidRPr="00DE71FC">
          <w:rPr>
            <w:rFonts w:ascii="Arial" w:hAnsi="Arial" w:cs="Arial"/>
            <w:color w:val="0000FF"/>
            <w:sz w:val="21"/>
            <w:szCs w:val="21"/>
            <w:u w:val="single"/>
            <w:lang w:val="en-US" w:eastAsia="zh-CN"/>
          </w:rPr>
          <w:t>www.uta.edu/disability</w:t>
        </w:r>
      </w:hyperlink>
      <w:r w:rsidRPr="00DE71FC">
        <w:rPr>
          <w:rFonts w:ascii="Arial" w:hAnsi="Arial" w:cs="Arial"/>
          <w:sz w:val="21"/>
          <w:szCs w:val="21"/>
          <w:lang w:val="en-US" w:eastAsia="zh-CN"/>
        </w:rPr>
        <w:t xml:space="preserve"> or calling 817-272-3364. Information regarding diagnostic criteria and policies for obtaining disability-based academic accommodations can be found at </w:t>
      </w:r>
      <w:hyperlink r:id="rId14" w:history="1">
        <w:r w:rsidRPr="00DE71FC">
          <w:rPr>
            <w:rFonts w:ascii="Arial" w:hAnsi="Arial" w:cs="Arial"/>
            <w:color w:val="0000FF"/>
            <w:sz w:val="21"/>
            <w:szCs w:val="21"/>
            <w:u w:val="single"/>
            <w:lang w:val="en-US" w:eastAsia="zh-CN"/>
          </w:rPr>
          <w:t>www.uta.edu/disability</w:t>
        </w:r>
      </w:hyperlink>
      <w:r w:rsidRPr="00DE71FC">
        <w:rPr>
          <w:rFonts w:ascii="Arial" w:hAnsi="Arial" w:cs="Arial"/>
          <w:color w:val="0000FF"/>
          <w:sz w:val="21"/>
          <w:szCs w:val="21"/>
          <w:u w:val="single"/>
          <w:lang w:val="en-US" w:eastAsia="zh-CN"/>
        </w:rPr>
        <w:t>.</w:t>
      </w:r>
    </w:p>
    <w:p w:rsidR="00DE71FC" w:rsidRPr="00DE71FC" w:rsidRDefault="00DE71FC" w:rsidP="00DE71FC">
      <w:pPr>
        <w:rPr>
          <w:rFonts w:ascii="Arial" w:eastAsia="SimSun" w:hAnsi="Arial" w:cs="Arial"/>
          <w:sz w:val="21"/>
          <w:szCs w:val="21"/>
          <w:lang w:val="en-US" w:eastAsia="zh-CN"/>
        </w:rPr>
      </w:pPr>
    </w:p>
    <w:p w:rsidR="00DE71FC" w:rsidRPr="00DE71FC" w:rsidRDefault="00DE71FC" w:rsidP="00DE71FC">
      <w:pPr>
        <w:rPr>
          <w:rFonts w:ascii="Times" w:eastAsia="SimSun" w:hAnsi="Times"/>
          <w:sz w:val="22"/>
          <w:szCs w:val="22"/>
          <w:lang w:val="en-US" w:eastAsia="en-US"/>
        </w:rPr>
      </w:pPr>
      <w:r w:rsidRPr="00DE71FC">
        <w:rPr>
          <w:rFonts w:ascii="Arial" w:eastAsia="SimSun" w:hAnsi="Arial" w:cs="Arial"/>
          <w:sz w:val="22"/>
          <w:szCs w:val="22"/>
          <w:u w:val="single"/>
          <w:lang w:val="en-US" w:eastAsia="zh-CN"/>
        </w:rPr>
        <w:t>Counseling and Psychological Services, (CAPS)</w:t>
      </w:r>
      <w:r w:rsidRPr="00DE71FC">
        <w:rPr>
          <w:rFonts w:ascii="Arial" w:eastAsia="SimSun" w:hAnsi="Arial" w:cs="Arial"/>
          <w:sz w:val="22"/>
          <w:szCs w:val="22"/>
          <w:lang w:val="en-US" w:eastAsia="zh-CN"/>
        </w:rPr>
        <w:t xml:space="preserve">   </w:t>
      </w:r>
      <w:hyperlink r:id="rId15" w:history="1">
        <w:r w:rsidRPr="00DE71FC">
          <w:rPr>
            <w:rFonts w:ascii="Arial" w:eastAsia="SimSun" w:hAnsi="Arial" w:cs="Arial"/>
            <w:color w:val="0000FF"/>
            <w:sz w:val="22"/>
            <w:szCs w:val="22"/>
            <w:u w:val="single"/>
            <w:lang w:val="en-US" w:eastAsia="zh-CN"/>
          </w:rPr>
          <w:t>www.uta.edu/caps/</w:t>
        </w:r>
      </w:hyperlink>
      <w:r w:rsidRPr="00DE71FC">
        <w:rPr>
          <w:rFonts w:ascii="Arial" w:eastAsia="SimSun" w:hAnsi="Arial" w:cs="Arial"/>
          <w:sz w:val="22"/>
          <w:szCs w:val="22"/>
          <w:lang w:val="en-US" w:eastAsia="zh-CN"/>
        </w:rPr>
        <w:t xml:space="preserve"> or calling 817-272-3671 is also available to all students </w:t>
      </w:r>
      <w:r w:rsidRPr="00DE71FC">
        <w:rPr>
          <w:rFonts w:ascii="Arial" w:hAnsi="Arial" w:cs="Arial"/>
          <w:color w:val="333333"/>
          <w:sz w:val="22"/>
          <w:szCs w:val="22"/>
          <w:shd w:val="clear" w:color="auto" w:fill="FFFFFF"/>
          <w:lang w:val="en-US" w:eastAsia="en-US"/>
        </w:rPr>
        <w:t xml:space="preserve">to help increase their understanding of personal </w:t>
      </w:r>
      <w:r w:rsidRPr="00DE71FC">
        <w:rPr>
          <w:rFonts w:ascii="Arial" w:hAnsi="Arial" w:cs="Arial"/>
          <w:color w:val="333333"/>
          <w:sz w:val="22"/>
          <w:szCs w:val="22"/>
          <w:shd w:val="clear" w:color="auto" w:fill="FFFFFF"/>
          <w:lang w:val="en-US" w:eastAsia="en-US"/>
        </w:rPr>
        <w:lastRenderedPageBreak/>
        <w:t xml:space="preserve">issues, address mental and behavioral health problems and make positive changes in their lives. </w:t>
      </w:r>
    </w:p>
    <w:p w:rsidR="00DE71FC" w:rsidRPr="00DE71FC" w:rsidRDefault="00DE71FC" w:rsidP="00DE71FC">
      <w:pPr>
        <w:rPr>
          <w:rFonts w:ascii="Arial" w:hAnsi="Arial" w:cs="Arial"/>
          <w:sz w:val="21"/>
          <w:szCs w:val="21"/>
          <w:lang w:val="en-US" w:eastAsia="zh-CN"/>
        </w:rPr>
      </w:pPr>
    </w:p>
    <w:p w:rsidR="00DE71FC" w:rsidRPr="00DE71FC" w:rsidRDefault="00DE71FC" w:rsidP="00DE71FC">
      <w:pPr>
        <w:rPr>
          <w:rFonts w:asciiTheme="minorBidi" w:eastAsia="SimSun" w:hAnsiTheme="minorBidi" w:cstheme="minorBidi"/>
          <w:sz w:val="21"/>
          <w:szCs w:val="21"/>
          <w:lang w:val="en-US" w:eastAsia="zh-CN"/>
        </w:rPr>
      </w:pPr>
    </w:p>
    <w:p w:rsidR="00DE71FC" w:rsidRPr="00DE71FC" w:rsidRDefault="00DE71FC" w:rsidP="00DE71FC">
      <w:pPr>
        <w:rPr>
          <w:rFonts w:asciiTheme="minorBidi" w:eastAsia="SimSun" w:hAnsiTheme="minorBidi" w:cstheme="minorBidi"/>
          <w:i/>
          <w:iCs/>
          <w:sz w:val="21"/>
          <w:szCs w:val="21"/>
          <w:lang w:val="en-US" w:eastAsia="zh-CN"/>
        </w:rPr>
      </w:pPr>
      <w:r w:rsidRPr="00DE71FC">
        <w:rPr>
          <w:rFonts w:asciiTheme="minorBidi" w:eastAsia="SimSun" w:hAnsiTheme="minorBidi" w:cstheme="minorBidi"/>
          <w:b/>
          <w:bCs/>
          <w:sz w:val="21"/>
          <w:szCs w:val="21"/>
          <w:lang w:val="en-US" w:eastAsia="zh-CN"/>
        </w:rPr>
        <w:t>Non-Discrimination Policy:</w:t>
      </w:r>
      <w:r w:rsidRPr="00DE71FC">
        <w:rPr>
          <w:rFonts w:asciiTheme="minorBidi" w:eastAsia="SimSun" w:hAnsiTheme="minorBidi" w:cstheme="minorBidi"/>
          <w:sz w:val="21"/>
          <w:szCs w:val="21"/>
          <w:lang w:val="en-US" w:eastAsia="zh-CN"/>
        </w:rPr>
        <w:t xml:space="preserve"> </w:t>
      </w:r>
      <w:r w:rsidRPr="00DE71FC">
        <w:rPr>
          <w:rFonts w:asciiTheme="minorBidi" w:eastAsia="SimSun" w:hAnsiTheme="minorBidi" w:cstheme="minorBidi"/>
          <w:i/>
          <w:iCs/>
          <w:sz w:val="21"/>
          <w:szCs w:val="21"/>
          <w:lang w:val="en-US" w:eastAsia="zh-CN"/>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6" w:history="1">
        <w:r w:rsidRPr="00DE71FC">
          <w:rPr>
            <w:rFonts w:asciiTheme="minorBidi" w:eastAsia="SimSun" w:hAnsiTheme="minorBidi" w:cstheme="minorBidi"/>
            <w:i/>
            <w:iCs/>
            <w:color w:val="0000FF"/>
            <w:sz w:val="21"/>
            <w:szCs w:val="21"/>
            <w:u w:val="single"/>
            <w:lang w:val="en-US" w:eastAsia="zh-CN"/>
          </w:rPr>
          <w:t>uta.edu/eos</w:t>
        </w:r>
      </w:hyperlink>
      <w:r w:rsidRPr="00DE71FC">
        <w:rPr>
          <w:rFonts w:asciiTheme="minorBidi" w:eastAsia="SimSun" w:hAnsiTheme="minorBidi" w:cstheme="minorBidi"/>
          <w:i/>
          <w:iCs/>
          <w:sz w:val="21"/>
          <w:szCs w:val="21"/>
          <w:lang w:val="en-US" w:eastAsia="zh-CN"/>
        </w:rPr>
        <w:t>.</w:t>
      </w:r>
    </w:p>
    <w:p w:rsidR="00DE71FC" w:rsidRPr="00DE71FC" w:rsidRDefault="00DE71FC" w:rsidP="00DE71FC">
      <w:pPr>
        <w:rPr>
          <w:rFonts w:asciiTheme="minorBidi" w:eastAsia="SimSun" w:hAnsiTheme="minorBidi" w:cstheme="minorBidi"/>
          <w:i/>
          <w:iCs/>
          <w:sz w:val="21"/>
          <w:szCs w:val="21"/>
          <w:lang w:val="en-US" w:eastAsia="zh-CN"/>
        </w:rPr>
      </w:pPr>
    </w:p>
    <w:p w:rsidR="00DE71FC" w:rsidRPr="00DE71FC" w:rsidRDefault="00DE71FC" w:rsidP="00DE71FC">
      <w:pPr>
        <w:rPr>
          <w:rFonts w:ascii="Times" w:hAnsi="Times"/>
          <w:sz w:val="20"/>
          <w:szCs w:val="20"/>
          <w:lang w:val="en-US" w:eastAsia="en-US"/>
        </w:rPr>
      </w:pPr>
      <w:r w:rsidRPr="00DE71FC">
        <w:rPr>
          <w:rFonts w:asciiTheme="minorBidi" w:eastAsia="SimSun" w:hAnsiTheme="minorBidi" w:cstheme="minorBidi"/>
          <w:b/>
          <w:iCs/>
          <w:sz w:val="21"/>
          <w:szCs w:val="21"/>
          <w:lang w:val="en-US" w:eastAsia="zh-CN"/>
        </w:rPr>
        <w:t xml:space="preserve">Title IX Policy: </w:t>
      </w:r>
      <w:r w:rsidRPr="00DE71FC">
        <w:rPr>
          <w:rFonts w:asciiTheme="minorBidi" w:eastAsia="SimSun" w:hAnsiTheme="minorBidi" w:cstheme="minorBidi"/>
          <w:iCs/>
          <w:sz w:val="21"/>
          <w:szCs w:val="21"/>
          <w:lang w:val="en-US" w:eastAsia="zh-CN"/>
        </w:rPr>
        <w:t xml:space="preserve">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w:t>
      </w:r>
      <w:r w:rsidRPr="00DE71FC">
        <w:rPr>
          <w:rFonts w:asciiTheme="minorBidi" w:eastAsia="SimSun" w:hAnsiTheme="minorBidi" w:cstheme="minorBidi"/>
          <w:iCs/>
          <w:sz w:val="22"/>
          <w:szCs w:val="22"/>
          <w:lang w:val="en-US" w:eastAsia="zh-CN"/>
        </w:rPr>
        <w:t>activities; Title VII of the Civil Rights Act of 1964 (Title VII), which prohibits sex discrimination in employment; and the Campus Sexual Violence Elimination Act (SaVE Act). Sexual misconduct is a form of sex discrimination and will not be tolerated.</w:t>
      </w:r>
      <w:r w:rsidRPr="00DE71FC">
        <w:rPr>
          <w:rFonts w:ascii="Arial" w:eastAsia="SimSun" w:hAnsi="Arial" w:cs="Arial"/>
          <w:b/>
          <w:iCs/>
          <w:sz w:val="22"/>
          <w:szCs w:val="22"/>
          <w:lang w:val="en-US" w:eastAsia="zh-CN"/>
        </w:rPr>
        <w:t xml:space="preserve"> </w:t>
      </w:r>
      <w:r w:rsidRPr="00DE71FC">
        <w:rPr>
          <w:rFonts w:ascii="Arial" w:hAnsi="Arial" w:cs="Arial"/>
          <w:i/>
          <w:iCs/>
          <w:color w:val="000000"/>
          <w:sz w:val="22"/>
          <w:szCs w:val="22"/>
          <w:shd w:val="clear" w:color="auto" w:fill="FFFFFF"/>
          <w:lang w:val="en-US" w:eastAsia="en-US"/>
        </w:rPr>
        <w:t>For information regarding Title IX, visit</w:t>
      </w:r>
      <w:r w:rsidRPr="00DE71FC">
        <w:rPr>
          <w:rFonts w:ascii="Arial" w:hAnsi="Arial" w:cs="Arial"/>
          <w:sz w:val="22"/>
          <w:szCs w:val="22"/>
          <w:lang w:val="en-US" w:eastAsia="en-US"/>
        </w:rPr>
        <w:t xml:space="preserve"> </w:t>
      </w:r>
      <w:hyperlink r:id="rId17" w:history="1">
        <w:r w:rsidRPr="00DE71FC">
          <w:rPr>
            <w:rFonts w:ascii="Arial" w:eastAsia="SimSun" w:hAnsi="Arial" w:cs="Arial"/>
            <w:color w:val="0000FF"/>
            <w:sz w:val="22"/>
            <w:szCs w:val="22"/>
            <w:u w:val="single"/>
            <w:lang w:val="en-US" w:eastAsia="zh-CN"/>
          </w:rPr>
          <w:t>www.uta.edu/titleIX</w:t>
        </w:r>
      </w:hyperlink>
      <w:r w:rsidRPr="00DE71FC">
        <w:rPr>
          <w:rFonts w:asciiTheme="minorBidi" w:eastAsia="SimSun" w:hAnsiTheme="minorBidi" w:cstheme="minorBidi"/>
          <w:sz w:val="22"/>
          <w:szCs w:val="22"/>
          <w:lang w:val="en-US" w:eastAsia="zh-CN"/>
        </w:rPr>
        <w:t xml:space="preserve"> or contact</w:t>
      </w:r>
      <w:r w:rsidRPr="00DE71FC">
        <w:rPr>
          <w:rFonts w:asciiTheme="minorBidi" w:eastAsia="SimSun" w:hAnsiTheme="minorBidi" w:cstheme="minorBidi"/>
          <w:sz w:val="21"/>
          <w:szCs w:val="21"/>
          <w:lang w:val="en-US" w:eastAsia="zh-CN"/>
        </w:rPr>
        <w:t xml:space="preserve"> Ms. Jean Hood, Vice President and Title IX Coordinator at (817) 272-7091 or </w:t>
      </w:r>
      <w:hyperlink r:id="rId18" w:history="1">
        <w:r w:rsidRPr="00DE71FC">
          <w:rPr>
            <w:rFonts w:asciiTheme="minorBidi" w:eastAsia="SimSun" w:hAnsiTheme="minorBidi" w:cstheme="minorBidi"/>
            <w:color w:val="0000FF"/>
            <w:sz w:val="21"/>
            <w:szCs w:val="21"/>
            <w:u w:val="single"/>
            <w:lang w:val="en-US" w:eastAsia="zh-CN"/>
          </w:rPr>
          <w:t>jmhood@uta.edu</w:t>
        </w:r>
      </w:hyperlink>
      <w:r w:rsidRPr="00DE71FC">
        <w:rPr>
          <w:rFonts w:asciiTheme="minorBidi" w:eastAsia="SimSun" w:hAnsiTheme="minorBidi" w:cstheme="minorBidi"/>
          <w:sz w:val="21"/>
          <w:szCs w:val="21"/>
          <w:lang w:val="en-US" w:eastAsia="zh-CN"/>
        </w:rPr>
        <w:t>.</w:t>
      </w:r>
    </w:p>
    <w:p w:rsidR="00DE71FC" w:rsidRPr="00DE71FC" w:rsidRDefault="00DE71FC" w:rsidP="00DE71FC">
      <w:pPr>
        <w:keepNext/>
        <w:rPr>
          <w:rFonts w:asciiTheme="minorBidi" w:eastAsia="SimSun" w:hAnsiTheme="minorBidi" w:cstheme="minorBidi"/>
          <w:sz w:val="21"/>
          <w:szCs w:val="21"/>
          <w:lang w:val="en-US" w:eastAsia="zh-CN"/>
        </w:rPr>
      </w:pPr>
    </w:p>
    <w:p w:rsidR="00DE71FC" w:rsidRPr="00DE71FC" w:rsidRDefault="00DE71FC" w:rsidP="00DE71FC">
      <w:pPr>
        <w:keepNext/>
        <w:rPr>
          <w:rFonts w:ascii="Arial" w:eastAsia="SimSun" w:hAnsi="Arial" w:cs="Arial"/>
          <w:sz w:val="21"/>
          <w:szCs w:val="21"/>
          <w:lang w:val="en-US" w:eastAsia="zh-CN"/>
        </w:rPr>
      </w:pPr>
      <w:r w:rsidRPr="00DE71FC">
        <w:rPr>
          <w:rFonts w:ascii="Arial" w:eastAsia="SimSun" w:hAnsi="Arial" w:cs="Arial"/>
          <w:b/>
          <w:bCs/>
          <w:sz w:val="21"/>
          <w:szCs w:val="21"/>
          <w:lang w:val="en-US" w:eastAsia="zh-CN"/>
        </w:rPr>
        <w:t xml:space="preserve">Academic Integrity: </w:t>
      </w:r>
      <w:r w:rsidRPr="00DE71FC">
        <w:rPr>
          <w:rFonts w:ascii="Arial" w:eastAsia="SimSun" w:hAnsi="Arial" w:cs="Arial"/>
          <w:sz w:val="21"/>
          <w:szCs w:val="21"/>
          <w:lang w:val="en-US" w:eastAsia="zh-CN"/>
        </w:rPr>
        <w:t>Students enrolled all UT Arlington courses are expected to adhere to the UT Arlington Honor Code:</w:t>
      </w:r>
    </w:p>
    <w:p w:rsidR="00DE71FC" w:rsidRPr="00DE71FC" w:rsidRDefault="00DE71FC" w:rsidP="00DE71FC">
      <w:pPr>
        <w:keepNext/>
        <w:rPr>
          <w:rFonts w:ascii="Arial" w:eastAsia="SimSun" w:hAnsi="Arial" w:cs="Arial"/>
          <w:sz w:val="21"/>
          <w:szCs w:val="21"/>
          <w:lang w:val="en-US" w:eastAsia="zh-CN"/>
        </w:rPr>
      </w:pPr>
    </w:p>
    <w:p w:rsidR="00DE71FC" w:rsidRPr="00DE71FC" w:rsidRDefault="00DE71FC" w:rsidP="00DE71FC">
      <w:pPr>
        <w:autoSpaceDE w:val="0"/>
        <w:autoSpaceDN w:val="0"/>
        <w:spacing w:after="80"/>
        <w:ind w:left="720" w:right="432"/>
        <w:jc w:val="both"/>
        <w:rPr>
          <w:rFonts w:ascii="Arial" w:eastAsia="SimSun" w:hAnsi="Arial" w:cs="Arial"/>
          <w:i/>
          <w:color w:val="000000"/>
          <w:sz w:val="21"/>
          <w:szCs w:val="21"/>
          <w:lang w:val="en-US" w:eastAsia="zh-CN"/>
        </w:rPr>
      </w:pPr>
      <w:r w:rsidRPr="00DE71FC">
        <w:rPr>
          <w:rFonts w:ascii="Arial" w:eastAsia="SimSun" w:hAnsi="Arial" w:cs="Arial"/>
          <w:i/>
          <w:color w:val="000000"/>
          <w:sz w:val="21"/>
          <w:szCs w:val="21"/>
          <w:lang w:val="en-US" w:eastAsia="zh-CN"/>
        </w:rPr>
        <w:t xml:space="preserve">I pledge, on my honor, to uphold UT Arlington’s tradition of academic integrity, a tradition that values hard work and honest effort in the pursuit of academic excellence. </w:t>
      </w:r>
    </w:p>
    <w:p w:rsidR="00DE71FC" w:rsidRPr="00DE71FC" w:rsidRDefault="00DE71FC" w:rsidP="00DE71FC">
      <w:pPr>
        <w:autoSpaceDE w:val="0"/>
        <w:autoSpaceDN w:val="0"/>
        <w:spacing w:after="80"/>
        <w:ind w:left="720" w:right="432"/>
        <w:jc w:val="both"/>
        <w:rPr>
          <w:rFonts w:ascii="Arial" w:eastAsia="SimSun" w:hAnsi="Arial" w:cs="Arial"/>
          <w:i/>
          <w:color w:val="000000"/>
          <w:sz w:val="21"/>
          <w:szCs w:val="21"/>
          <w:lang w:val="en-US" w:eastAsia="zh-CN"/>
        </w:rPr>
      </w:pPr>
      <w:r w:rsidRPr="00DE71FC">
        <w:rPr>
          <w:rFonts w:ascii="Arial" w:eastAsia="SimSun" w:hAnsi="Arial" w:cs="Arial"/>
          <w:i/>
          <w:color w:val="000000"/>
          <w:sz w:val="21"/>
          <w:szCs w:val="21"/>
          <w:lang w:val="en-US" w:eastAsia="zh-CN"/>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DE71FC" w:rsidRPr="00DE71FC" w:rsidRDefault="00DE71FC" w:rsidP="00DE71FC">
      <w:pPr>
        <w:keepNext/>
        <w:rPr>
          <w:rFonts w:ascii="Arial" w:eastAsia="SimSun" w:hAnsi="Arial" w:cs="Arial"/>
          <w:sz w:val="21"/>
          <w:szCs w:val="21"/>
          <w:lang w:val="en-US" w:eastAsia="zh-CN"/>
        </w:rPr>
      </w:pPr>
    </w:p>
    <w:p w:rsidR="00DE71FC" w:rsidRPr="00DE71FC" w:rsidRDefault="00DE71FC" w:rsidP="00DE71FC">
      <w:pPr>
        <w:keepNext/>
        <w:rPr>
          <w:rFonts w:ascii="Arial" w:eastAsia="SimSun" w:hAnsi="Arial" w:cs="Arial"/>
          <w:sz w:val="21"/>
          <w:szCs w:val="21"/>
          <w:lang w:val="en-US" w:eastAsia="zh-CN"/>
        </w:rPr>
      </w:pPr>
      <w:r w:rsidRPr="00DE71FC">
        <w:rPr>
          <w:rFonts w:ascii="Arial" w:eastAsia="SimSun" w:hAnsi="Arial" w:cs="Arial"/>
          <w:sz w:val="21"/>
          <w:szCs w:val="21"/>
          <w:lang w:val="en-US" w:eastAsia="zh-CN"/>
        </w:rPr>
        <w:t xml:space="preserve">UT Arlington faculty members may employ the Honor Code in their courses by having students acknowledge the honor code as part of an examination or requiring students to incorporate the honor code into any work submitted. Per UT System </w:t>
      </w:r>
      <w:r w:rsidRPr="00DE71FC">
        <w:rPr>
          <w:rFonts w:ascii="Arial" w:eastAsia="SimSun" w:hAnsi="Arial" w:cs="Arial"/>
          <w:i/>
          <w:sz w:val="21"/>
          <w:szCs w:val="21"/>
          <w:lang w:val="en-US" w:eastAsia="zh-CN"/>
        </w:rPr>
        <w:t>Regents’ Rule</w:t>
      </w:r>
      <w:r w:rsidRPr="00DE71FC">
        <w:rPr>
          <w:rFonts w:ascii="Arial" w:eastAsia="SimSun" w:hAnsi="Arial" w:cs="Arial"/>
          <w:sz w:val="21"/>
          <w:szCs w:val="21"/>
          <w:lang w:val="en-US" w:eastAsia="zh-CN"/>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 Additional information is available at </w:t>
      </w:r>
      <w:hyperlink r:id="rId19" w:history="1">
        <w:r w:rsidRPr="00DE71FC">
          <w:rPr>
            <w:rFonts w:ascii="Arial" w:eastAsia="SimSun" w:hAnsi="Arial" w:cs="Arial"/>
            <w:color w:val="0000FF"/>
            <w:sz w:val="21"/>
            <w:szCs w:val="21"/>
            <w:u w:val="single"/>
            <w:lang w:val="en-US" w:eastAsia="zh-CN"/>
          </w:rPr>
          <w:t>https://www.uta.edu/conduct/</w:t>
        </w:r>
      </w:hyperlink>
      <w:r w:rsidRPr="00DE71FC">
        <w:rPr>
          <w:rFonts w:ascii="Arial" w:eastAsia="SimSun" w:hAnsi="Arial" w:cs="Arial"/>
          <w:sz w:val="21"/>
          <w:szCs w:val="21"/>
          <w:lang w:val="en-US" w:eastAsia="zh-CN"/>
        </w:rPr>
        <w:t xml:space="preserve">. </w:t>
      </w:r>
    </w:p>
    <w:p w:rsidR="00DE71FC" w:rsidRPr="00DE71FC" w:rsidRDefault="00DE71FC" w:rsidP="00DE71FC">
      <w:pPr>
        <w:rPr>
          <w:rFonts w:ascii="Arial" w:eastAsia="SimSun" w:hAnsi="Arial" w:cs="Arial"/>
          <w:sz w:val="21"/>
          <w:szCs w:val="21"/>
          <w:lang w:val="en-US" w:eastAsia="zh-CN"/>
        </w:rPr>
      </w:pPr>
    </w:p>
    <w:p w:rsidR="00DE71FC" w:rsidRPr="00DE71FC" w:rsidRDefault="00DE71FC" w:rsidP="00DE71FC">
      <w:pPr>
        <w:rPr>
          <w:rFonts w:ascii="Arial" w:eastAsia="SimSun" w:hAnsi="Arial" w:cs="Arial"/>
          <w:color w:val="FF0000"/>
          <w:sz w:val="21"/>
          <w:szCs w:val="21"/>
          <w:lang w:val="en-US" w:eastAsia="zh-CN"/>
        </w:rPr>
      </w:pPr>
    </w:p>
    <w:p w:rsidR="00DE71FC" w:rsidRPr="00DE71FC" w:rsidRDefault="00DE71FC" w:rsidP="00DE71FC">
      <w:pPr>
        <w:rPr>
          <w:rFonts w:ascii="Arial" w:eastAsia="SimSun" w:hAnsi="Arial" w:cs="Arial"/>
          <w:sz w:val="21"/>
          <w:szCs w:val="21"/>
          <w:lang w:val="en-US" w:eastAsia="zh-CN"/>
        </w:rPr>
      </w:pPr>
      <w:r w:rsidRPr="00DE71FC">
        <w:rPr>
          <w:rFonts w:ascii="Arial" w:eastAsia="SimSun" w:hAnsi="Arial" w:cs="Arial"/>
          <w:b/>
          <w:sz w:val="21"/>
          <w:szCs w:val="21"/>
          <w:lang w:val="en-US" w:eastAsia="zh-CN"/>
        </w:rPr>
        <w:t xml:space="preserve">Electronic Communication: </w:t>
      </w:r>
      <w:r w:rsidRPr="00DE71FC">
        <w:rPr>
          <w:rFonts w:ascii="Arial" w:eastAsia="SimSun" w:hAnsi="Arial" w:cs="Arial"/>
          <w:sz w:val="21"/>
          <w:szCs w:val="21"/>
          <w:lang w:val="en-US" w:eastAsia="zh-CN"/>
        </w:rPr>
        <w:t xml:space="preserve">UT Arlington has adopted MavMail as its official means to communicate with students about important deadlines and events, as well as to transact university-related business regarding financial aid, tuition, grades, graduation, etc. All students are assigned a MavMail account and are responsible for checking the inbox regularly. There is no additional charge to students for using this account, which remains active even after graduation. Information about activating and using MavMail is available at </w:t>
      </w:r>
      <w:hyperlink r:id="rId20" w:history="1">
        <w:r w:rsidRPr="00DE71FC">
          <w:rPr>
            <w:rFonts w:ascii="Arial" w:eastAsia="SimSun" w:hAnsi="Arial" w:cs="Arial"/>
            <w:color w:val="0000FF"/>
            <w:sz w:val="21"/>
            <w:szCs w:val="21"/>
            <w:u w:val="single"/>
            <w:lang w:val="en-US" w:eastAsia="zh-CN"/>
          </w:rPr>
          <w:t>http://www.uta.edu/oit/cs/email/mavmail.php</w:t>
        </w:r>
      </w:hyperlink>
      <w:r w:rsidRPr="00DE71FC">
        <w:rPr>
          <w:rFonts w:ascii="Arial" w:eastAsia="SimSun" w:hAnsi="Arial" w:cs="Arial"/>
          <w:sz w:val="21"/>
          <w:szCs w:val="21"/>
          <w:lang w:val="en-US" w:eastAsia="zh-CN"/>
        </w:rPr>
        <w:t>.</w:t>
      </w:r>
    </w:p>
    <w:p w:rsidR="00DE71FC" w:rsidRPr="00DE71FC" w:rsidRDefault="00DE71FC" w:rsidP="00DE71FC">
      <w:pPr>
        <w:rPr>
          <w:rFonts w:ascii="Arial" w:eastAsia="SimSun" w:hAnsi="Arial" w:cs="Arial"/>
          <w:sz w:val="21"/>
          <w:szCs w:val="21"/>
          <w:lang w:val="en-US" w:eastAsia="zh-CN"/>
        </w:rPr>
      </w:pPr>
    </w:p>
    <w:p w:rsidR="00DE71FC" w:rsidRPr="00DE71FC" w:rsidRDefault="00DE71FC" w:rsidP="00DE71FC">
      <w:pPr>
        <w:rPr>
          <w:rFonts w:ascii="Arial" w:eastAsia="SimSun" w:hAnsi="Arial" w:cs="Arial"/>
          <w:sz w:val="21"/>
          <w:szCs w:val="21"/>
          <w:lang w:val="en-US" w:eastAsia="zh-CN"/>
        </w:rPr>
      </w:pPr>
      <w:r w:rsidRPr="00DE71FC">
        <w:rPr>
          <w:rFonts w:ascii="Arial" w:eastAsia="SimSun" w:hAnsi="Arial" w:cs="Arial"/>
          <w:b/>
          <w:sz w:val="21"/>
          <w:szCs w:val="21"/>
          <w:lang w:val="en-US" w:eastAsia="zh-CN"/>
        </w:rPr>
        <w:t>Campus Carry:</w:t>
      </w:r>
      <w:r w:rsidRPr="00DE71FC">
        <w:rPr>
          <w:rFonts w:ascii="Arial" w:eastAsia="SimSun" w:hAnsi="Arial" w:cs="Arial"/>
          <w:sz w:val="21"/>
          <w:szCs w:val="21"/>
          <w:lang w:val="en-US" w:eastAsia="zh-CN"/>
        </w:rPr>
        <w:t xml:space="preserve">  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21" w:history="1">
        <w:r w:rsidRPr="00DE71FC">
          <w:rPr>
            <w:rFonts w:ascii="Arial" w:eastAsia="SimSun" w:hAnsi="Arial" w:cs="Arial"/>
            <w:color w:val="0000FF"/>
            <w:sz w:val="21"/>
            <w:szCs w:val="21"/>
            <w:u w:val="single"/>
            <w:lang w:val="en-US" w:eastAsia="zh-CN"/>
          </w:rPr>
          <w:t>http://www.uta.edu/news/info/campus-carry/</w:t>
        </w:r>
      </w:hyperlink>
    </w:p>
    <w:p w:rsidR="00DE71FC" w:rsidRPr="00DE71FC" w:rsidRDefault="00DE71FC" w:rsidP="00DE71FC">
      <w:pPr>
        <w:rPr>
          <w:rFonts w:ascii="Arial" w:eastAsia="SimSun" w:hAnsi="Arial" w:cs="Arial"/>
          <w:sz w:val="21"/>
          <w:szCs w:val="21"/>
          <w:lang w:val="en-US" w:eastAsia="zh-CN"/>
        </w:rPr>
      </w:pPr>
    </w:p>
    <w:p w:rsidR="00DE71FC" w:rsidRPr="00DE71FC" w:rsidRDefault="00DE71FC" w:rsidP="00DE71FC">
      <w:pPr>
        <w:rPr>
          <w:rFonts w:ascii="Arial" w:eastAsia="SimSun" w:hAnsi="Arial" w:cs="Arial"/>
          <w:sz w:val="21"/>
          <w:szCs w:val="21"/>
          <w:lang w:val="en-US" w:eastAsia="zh-CN"/>
        </w:rPr>
      </w:pPr>
    </w:p>
    <w:p w:rsidR="00DE71FC" w:rsidRPr="00DE71FC" w:rsidRDefault="00DE71FC" w:rsidP="00DE71FC">
      <w:pPr>
        <w:autoSpaceDE w:val="0"/>
        <w:autoSpaceDN w:val="0"/>
        <w:adjustRightInd w:val="0"/>
        <w:rPr>
          <w:rFonts w:ascii="Arial" w:eastAsia="SimSun" w:hAnsi="Arial" w:cs="Arial"/>
          <w:sz w:val="21"/>
          <w:szCs w:val="21"/>
          <w:lang w:val="en-US" w:eastAsia="zh-CN"/>
        </w:rPr>
      </w:pPr>
      <w:r w:rsidRPr="00DE71FC">
        <w:rPr>
          <w:rFonts w:ascii="Arial" w:eastAsia="SimSun" w:hAnsi="Arial" w:cs="Arial"/>
          <w:b/>
          <w:sz w:val="21"/>
          <w:szCs w:val="21"/>
          <w:lang w:val="en-US" w:eastAsia="zh-CN"/>
        </w:rPr>
        <w:t xml:space="preserve">Student Feedback Survey: </w:t>
      </w:r>
      <w:r w:rsidRPr="00DE71FC">
        <w:rPr>
          <w:rFonts w:ascii="Arial" w:eastAsia="SimSun" w:hAnsi="Arial" w:cs="Arial"/>
          <w:bCs/>
          <w:sz w:val="21"/>
          <w:szCs w:val="21"/>
          <w:lang w:val="en-US" w:eastAsia="zh-CN"/>
        </w:rPr>
        <w:t xml:space="preserve">At the end of each term, students enrolled in face-to-face and online classes categorized as “lecture,” “seminar,” or “laboratory” are directed to complete an online Student Feedback Survey (SFS). Instructions on how to access the SFS for this </w:t>
      </w:r>
      <w:r w:rsidRPr="00DE71FC">
        <w:rPr>
          <w:rFonts w:ascii="Arial" w:eastAsia="SimSun" w:hAnsi="Arial" w:cs="Arial"/>
          <w:bCs/>
          <w:sz w:val="21"/>
          <w:szCs w:val="21"/>
          <w:lang w:val="en-US" w:eastAsia="zh-CN"/>
        </w:rPr>
        <w:lastRenderedPageBreak/>
        <w:t xml:space="preserve">course will be sent directly to each student through MavMail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22" w:history="1">
        <w:r w:rsidRPr="00DE71FC">
          <w:rPr>
            <w:rFonts w:ascii="Arial" w:eastAsia="SimSun" w:hAnsi="Arial" w:cs="Arial"/>
            <w:bCs/>
            <w:color w:val="0000FF"/>
            <w:sz w:val="21"/>
            <w:szCs w:val="21"/>
            <w:u w:val="single"/>
            <w:lang w:val="en-US" w:eastAsia="zh-CN"/>
          </w:rPr>
          <w:t>http://www.uta.edu/sfs</w:t>
        </w:r>
      </w:hyperlink>
      <w:r w:rsidRPr="00DE71FC">
        <w:rPr>
          <w:rFonts w:ascii="Arial" w:eastAsia="SimSun" w:hAnsi="Arial" w:cs="Arial"/>
          <w:bCs/>
          <w:sz w:val="21"/>
          <w:szCs w:val="21"/>
          <w:lang w:val="en-US" w:eastAsia="zh-CN"/>
        </w:rPr>
        <w:t>.</w:t>
      </w:r>
    </w:p>
    <w:p w:rsidR="00DE71FC" w:rsidRPr="00DE71FC" w:rsidRDefault="00DE71FC" w:rsidP="00DE71FC">
      <w:pPr>
        <w:rPr>
          <w:rFonts w:ascii="Arial" w:eastAsia="SimSun" w:hAnsi="Arial" w:cs="Arial"/>
          <w:b/>
          <w:bCs/>
          <w:sz w:val="21"/>
          <w:szCs w:val="21"/>
          <w:lang w:val="en-US" w:eastAsia="zh-CN"/>
        </w:rPr>
      </w:pPr>
    </w:p>
    <w:p w:rsidR="00DE71FC" w:rsidRPr="00DE71FC" w:rsidRDefault="00DE71FC" w:rsidP="00DE71FC">
      <w:pPr>
        <w:rPr>
          <w:rFonts w:ascii="Arial" w:eastAsia="SimSun" w:hAnsi="Arial" w:cs="Arial"/>
          <w:sz w:val="21"/>
          <w:szCs w:val="21"/>
          <w:lang w:val="en-US" w:eastAsia="zh-CN"/>
        </w:rPr>
      </w:pPr>
      <w:r w:rsidRPr="00DE71FC">
        <w:rPr>
          <w:rFonts w:ascii="Arial" w:eastAsia="SimSun" w:hAnsi="Arial" w:cs="Arial"/>
          <w:b/>
          <w:bCs/>
          <w:sz w:val="21"/>
          <w:szCs w:val="21"/>
          <w:lang w:val="en-US" w:eastAsia="zh-CN"/>
        </w:rPr>
        <w:t xml:space="preserve">Final Review Week: </w:t>
      </w:r>
      <w:r w:rsidRPr="00DE71FC">
        <w:rPr>
          <w:rFonts w:ascii="Arial" w:eastAsia="SimSun" w:hAnsi="Arial" w:cs="Arial"/>
          <w:bCs/>
          <w:sz w:val="21"/>
          <w:szCs w:val="21"/>
          <w:lang w:val="en-US" w:eastAsia="zh-CN"/>
        </w:rPr>
        <w:t>for semester-long courses</w:t>
      </w:r>
      <w:r w:rsidRPr="00DE71FC">
        <w:rPr>
          <w:rFonts w:ascii="Arial" w:eastAsia="SimSun" w:hAnsi="Arial" w:cs="Arial"/>
          <w:b/>
          <w:bCs/>
          <w:sz w:val="21"/>
          <w:szCs w:val="21"/>
          <w:lang w:val="en-US" w:eastAsia="zh-CN"/>
        </w:rPr>
        <w:t xml:space="preserve">, </w:t>
      </w:r>
      <w:r w:rsidRPr="00DE71FC">
        <w:rPr>
          <w:rFonts w:ascii="Arial" w:eastAsia="SimSun" w:hAnsi="Arial" w:cs="Arial"/>
          <w:bCs/>
          <w:sz w:val="21"/>
          <w:szCs w:val="21"/>
          <w:lang w:val="en-US" w:eastAsia="zh-CN"/>
        </w:rPr>
        <w:t>a</w:t>
      </w:r>
      <w:r w:rsidRPr="00DE71FC">
        <w:rPr>
          <w:rFonts w:ascii="Arial" w:eastAsia="SimSun" w:hAnsi="Arial" w:cs="Arial"/>
          <w:sz w:val="21"/>
          <w:szCs w:val="21"/>
          <w:lang w:val="en-US" w:eastAsia="zh-CN"/>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DE71FC">
        <w:rPr>
          <w:rFonts w:ascii="Arial" w:eastAsia="SimSun" w:hAnsi="Arial" w:cs="Arial"/>
          <w:i/>
          <w:sz w:val="21"/>
          <w:szCs w:val="21"/>
          <w:lang w:val="en-US" w:eastAsia="zh-CN"/>
        </w:rPr>
        <w:t>unless specified in the class syllabus</w:t>
      </w:r>
      <w:r w:rsidRPr="00DE71FC">
        <w:rPr>
          <w:rFonts w:ascii="Arial" w:eastAsia="SimSun" w:hAnsi="Arial" w:cs="Arial"/>
          <w:sz w:val="21"/>
          <w:szCs w:val="21"/>
          <w:lang w:val="en-US" w:eastAsia="zh-CN"/>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DE71FC" w:rsidRPr="00DE71FC" w:rsidRDefault="00DE71FC" w:rsidP="00DE71FC">
      <w:pPr>
        <w:rPr>
          <w:rFonts w:ascii="Arial" w:eastAsia="SimSun" w:hAnsi="Arial" w:cs="Arial"/>
          <w:sz w:val="21"/>
          <w:szCs w:val="21"/>
          <w:lang w:val="en-US" w:eastAsia="zh-CN"/>
        </w:rPr>
      </w:pPr>
    </w:p>
    <w:p w:rsidR="00DE71FC" w:rsidRPr="00DE71FC" w:rsidRDefault="00DE71FC" w:rsidP="00DE71FC">
      <w:pPr>
        <w:rPr>
          <w:rFonts w:ascii="Arial" w:eastAsia="SimSun" w:hAnsi="Arial" w:cs="Arial"/>
          <w:sz w:val="21"/>
          <w:szCs w:val="21"/>
          <w:lang w:val="en-US" w:eastAsia="zh-CN"/>
        </w:rPr>
      </w:pPr>
      <w:r w:rsidRPr="00DE71FC">
        <w:rPr>
          <w:rFonts w:ascii="Arial" w:eastAsia="SimSun" w:hAnsi="Arial" w:cs="Arial"/>
          <w:b/>
          <w:bCs/>
          <w:sz w:val="21"/>
          <w:szCs w:val="21"/>
          <w:lang w:val="en-US" w:eastAsia="zh-CN"/>
        </w:rPr>
        <w:t>Emergency Exit Procedures:</w:t>
      </w:r>
      <w:r w:rsidRPr="00DE71FC">
        <w:rPr>
          <w:rFonts w:ascii="Arial" w:eastAsia="SimSun" w:hAnsi="Arial" w:cs="Arial"/>
          <w:bCs/>
          <w:sz w:val="21"/>
          <w:szCs w:val="21"/>
          <w:lang w:val="en-US" w:eastAsia="zh-CN"/>
        </w:rPr>
        <w:t xml:space="preserve"> </w:t>
      </w:r>
      <w:r w:rsidRPr="00DE71FC">
        <w:rPr>
          <w:rFonts w:ascii="Arial" w:eastAsia="SimSun" w:hAnsi="Arial" w:cs="Arial"/>
          <w:sz w:val="21"/>
          <w:szCs w:val="21"/>
          <w:lang w:val="en-US" w:eastAsia="zh-CN"/>
        </w:rPr>
        <w:t xml:space="preserve">Should we experience an emergency event that requires us to vacate the building, students should exit the room and move toward the nearest exit, </w:t>
      </w:r>
      <w:r w:rsidRPr="00DE71FC">
        <w:rPr>
          <w:rFonts w:ascii="Arial" w:eastAsia="SimSun" w:hAnsi="Arial" w:cs="Arial"/>
          <w:color w:val="0000FF"/>
          <w:sz w:val="21"/>
          <w:szCs w:val="21"/>
          <w:lang w:val="en-US" w:eastAsia="zh-CN"/>
        </w:rPr>
        <w:t>which is located [insert a description of the nearest exit/emergency exit]</w:t>
      </w:r>
      <w:r w:rsidRPr="00DE71FC">
        <w:rPr>
          <w:rFonts w:ascii="Arial" w:eastAsia="SimSun" w:hAnsi="Arial" w:cs="Arial"/>
          <w:sz w:val="21"/>
          <w:szCs w:val="21"/>
          <w:lang w:val="en-US" w:eastAsia="zh-CN"/>
        </w:rPr>
        <w: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rsidR="00DE71FC" w:rsidRPr="00DE71FC" w:rsidRDefault="00DE71FC" w:rsidP="00DE71FC">
      <w:pPr>
        <w:rPr>
          <w:rFonts w:ascii="Arial" w:eastAsia="SimSun" w:hAnsi="Arial" w:cs="Arial"/>
          <w:color w:val="FF0000"/>
          <w:sz w:val="21"/>
          <w:szCs w:val="21"/>
          <w:lang w:val="en-US" w:eastAsia="zh-CN"/>
        </w:rPr>
      </w:pPr>
    </w:p>
    <w:p w:rsidR="00DE71FC" w:rsidRPr="00DE71FC" w:rsidRDefault="00DE71FC" w:rsidP="00DE71FC">
      <w:pPr>
        <w:rPr>
          <w:rFonts w:ascii="Arial" w:eastAsia="SimSun" w:hAnsi="Arial" w:cs="Arial"/>
          <w:color w:val="FF0000"/>
          <w:sz w:val="21"/>
          <w:szCs w:val="21"/>
          <w:lang w:val="en-US" w:eastAsia="zh-CN"/>
        </w:rPr>
      </w:pPr>
      <w:r w:rsidRPr="00DE71FC">
        <w:rPr>
          <w:rFonts w:ascii="Arial" w:eastAsia="SimSun" w:hAnsi="Arial" w:cs="Arial"/>
          <w:sz w:val="21"/>
          <w:szCs w:val="21"/>
          <w:lang w:val="en-US" w:eastAsia="zh-CN"/>
        </w:rPr>
        <w:t xml:space="preserve">Students should also be encouraged to subscribe to the MavAlert system that will send information in case of an emergency to their cell phones or email accounts. Anyone can subscribe at </w:t>
      </w:r>
      <w:hyperlink r:id="rId23" w:history="1">
        <w:r w:rsidRPr="00DE71FC">
          <w:rPr>
            <w:rFonts w:ascii="Arial" w:eastAsia="SimSun" w:hAnsi="Arial" w:cs="Arial"/>
            <w:color w:val="0000FF"/>
            <w:sz w:val="21"/>
            <w:szCs w:val="21"/>
            <w:u w:val="single"/>
            <w:lang w:val="en-US" w:eastAsia="zh-CN"/>
          </w:rPr>
          <w:t>https://mavalert.uta.edu/</w:t>
        </w:r>
      </w:hyperlink>
      <w:r w:rsidRPr="00DE71FC">
        <w:rPr>
          <w:rFonts w:ascii="Arial" w:eastAsia="SimSun" w:hAnsi="Arial" w:cs="Arial"/>
          <w:color w:val="FF0000"/>
          <w:sz w:val="21"/>
          <w:szCs w:val="21"/>
          <w:lang w:val="en-US" w:eastAsia="zh-CN"/>
        </w:rPr>
        <w:t xml:space="preserve"> </w:t>
      </w:r>
      <w:r w:rsidRPr="00DE71FC">
        <w:rPr>
          <w:rFonts w:ascii="Arial" w:eastAsia="SimSun" w:hAnsi="Arial" w:cs="Arial"/>
          <w:sz w:val="21"/>
          <w:szCs w:val="21"/>
          <w:lang w:val="en-US" w:eastAsia="zh-CN"/>
        </w:rPr>
        <w:t xml:space="preserve">or </w:t>
      </w:r>
      <w:hyperlink r:id="rId24" w:history="1">
        <w:r w:rsidRPr="00DE71FC">
          <w:rPr>
            <w:rFonts w:ascii="Arial" w:eastAsia="SimSun" w:hAnsi="Arial" w:cs="Arial"/>
            <w:color w:val="0000FF"/>
            <w:sz w:val="21"/>
            <w:szCs w:val="21"/>
            <w:u w:val="single"/>
            <w:lang w:val="en-US" w:eastAsia="zh-CN"/>
          </w:rPr>
          <w:t>https://mavalert.uta.edu/register.php</w:t>
        </w:r>
      </w:hyperlink>
    </w:p>
    <w:p w:rsidR="00DE71FC" w:rsidRPr="00DE71FC" w:rsidRDefault="00DE71FC" w:rsidP="00DE71FC">
      <w:pPr>
        <w:rPr>
          <w:rFonts w:ascii="Arial" w:eastAsia="SimSun" w:hAnsi="Arial" w:cs="Arial"/>
          <w:color w:val="FF0000"/>
          <w:sz w:val="21"/>
          <w:szCs w:val="21"/>
          <w:lang w:val="en-US" w:eastAsia="zh-CN"/>
        </w:rPr>
      </w:pPr>
    </w:p>
    <w:p w:rsidR="00DE71FC" w:rsidRPr="00DE71FC" w:rsidRDefault="00DE71FC" w:rsidP="00DE71FC">
      <w:pPr>
        <w:rPr>
          <w:rFonts w:asciiTheme="minorBidi" w:eastAsia="SimSun" w:hAnsiTheme="minorBidi" w:cstheme="minorBidi"/>
          <w:b/>
          <w:bCs/>
          <w:color w:val="0000FF"/>
          <w:sz w:val="21"/>
          <w:szCs w:val="21"/>
          <w:lang w:val="en-US" w:eastAsia="zh-CN"/>
        </w:rPr>
      </w:pPr>
      <w:r w:rsidRPr="00DE71FC">
        <w:rPr>
          <w:rFonts w:ascii="Arial" w:eastAsia="SimSun" w:hAnsi="Arial" w:cs="Arial"/>
          <w:b/>
          <w:bCs/>
          <w:sz w:val="21"/>
          <w:szCs w:val="21"/>
          <w:lang w:val="en-US" w:eastAsia="zh-CN"/>
        </w:rPr>
        <w:t>Student Support Services</w:t>
      </w:r>
      <w:r w:rsidRPr="00DE71FC">
        <w:rPr>
          <w:rFonts w:ascii="Arial" w:eastAsia="SimSun" w:hAnsi="Arial" w:cs="Arial"/>
          <w:sz w:val="21"/>
          <w:szCs w:val="21"/>
          <w:lang w:val="en-US" w:eastAsia="zh-CN"/>
        </w:rPr>
        <w:t>:</w:t>
      </w:r>
      <w:r w:rsidRPr="00DE71FC">
        <w:rPr>
          <w:rFonts w:ascii="Arial" w:eastAsia="SimSun" w:hAnsi="Arial" w:cs="Arial"/>
          <w:b/>
          <w:bCs/>
          <w:sz w:val="21"/>
          <w:szCs w:val="21"/>
          <w:lang w:val="en-US" w:eastAsia="zh-CN"/>
        </w:rPr>
        <w:t xml:space="preserve"> </w:t>
      </w:r>
      <w:r w:rsidRPr="00DE71FC">
        <w:rPr>
          <w:rFonts w:ascii="Arial" w:eastAsia="SimSun" w:hAnsi="Arial" w:cs="Arial"/>
          <w:sz w:val="21"/>
          <w:szCs w:val="21"/>
          <w:lang w:val="en-US" w:eastAsia="zh-CN"/>
        </w:rPr>
        <w:t xml:space="preserve">UT Arlington provides a variety of resources and programs designed to help students develop academic skills, deal with personal situations, and better understand concepts and information related to their courses. Resources include </w:t>
      </w:r>
      <w:hyperlink r:id="rId25" w:history="1">
        <w:r w:rsidRPr="00DE71FC">
          <w:rPr>
            <w:rFonts w:ascii="Arial" w:eastAsia="SimSun" w:hAnsi="Arial" w:cs="Arial"/>
            <w:color w:val="0000FF"/>
            <w:sz w:val="21"/>
            <w:szCs w:val="21"/>
            <w:u w:val="single"/>
            <w:lang w:val="en-US" w:eastAsia="zh-CN"/>
          </w:rPr>
          <w:t>tutoring</w:t>
        </w:r>
      </w:hyperlink>
      <w:r w:rsidRPr="00DE71FC">
        <w:rPr>
          <w:rFonts w:ascii="Arial" w:eastAsia="SimSun" w:hAnsi="Arial" w:cs="Arial"/>
          <w:sz w:val="21"/>
          <w:szCs w:val="21"/>
          <w:lang w:val="en-US" w:eastAsia="zh-CN"/>
        </w:rPr>
        <w:t xml:space="preserve">, </w:t>
      </w:r>
      <w:hyperlink r:id="rId26" w:history="1">
        <w:r w:rsidRPr="00DE71FC">
          <w:rPr>
            <w:rFonts w:ascii="Arial" w:eastAsia="SimSun" w:hAnsi="Arial" w:cs="Arial"/>
            <w:color w:val="0000FF"/>
            <w:sz w:val="21"/>
            <w:szCs w:val="21"/>
            <w:u w:val="single"/>
            <w:lang w:val="en-US" w:eastAsia="zh-CN"/>
          </w:rPr>
          <w:t>major-based learning centers</w:t>
        </w:r>
      </w:hyperlink>
      <w:r w:rsidRPr="00DE71FC">
        <w:rPr>
          <w:rFonts w:ascii="Arial" w:eastAsia="SimSun" w:hAnsi="Arial" w:cs="Arial"/>
          <w:sz w:val="21"/>
          <w:szCs w:val="21"/>
          <w:lang w:val="en-US" w:eastAsia="zh-CN"/>
        </w:rPr>
        <w:t xml:space="preserve">, developmental education, </w:t>
      </w:r>
      <w:hyperlink r:id="rId27" w:history="1">
        <w:r w:rsidRPr="00DE71FC">
          <w:rPr>
            <w:rFonts w:ascii="Arial" w:eastAsia="SimSun" w:hAnsi="Arial" w:cs="Arial"/>
            <w:color w:val="0000FF"/>
            <w:sz w:val="21"/>
            <w:szCs w:val="21"/>
            <w:u w:val="single"/>
            <w:lang w:val="en-US" w:eastAsia="zh-CN"/>
          </w:rPr>
          <w:t>advising and mentoring</w:t>
        </w:r>
      </w:hyperlink>
      <w:r w:rsidRPr="00DE71FC">
        <w:rPr>
          <w:rFonts w:ascii="Arial" w:eastAsia="SimSun" w:hAnsi="Arial" w:cs="Arial"/>
          <w:sz w:val="21"/>
          <w:szCs w:val="21"/>
          <w:lang w:val="en-US" w:eastAsia="zh-CN"/>
        </w:rPr>
        <w:t xml:space="preserve">, personal counseling, and </w:t>
      </w:r>
      <w:hyperlink r:id="rId28" w:history="1">
        <w:r w:rsidRPr="00DE71FC">
          <w:rPr>
            <w:rFonts w:ascii="Arial" w:eastAsia="SimSun" w:hAnsi="Arial" w:cs="Arial"/>
            <w:color w:val="0000FF"/>
            <w:sz w:val="21"/>
            <w:szCs w:val="21"/>
            <w:u w:val="single"/>
            <w:lang w:val="en-US" w:eastAsia="zh-CN"/>
          </w:rPr>
          <w:t>federally funded programs</w:t>
        </w:r>
      </w:hyperlink>
      <w:r w:rsidRPr="00DE71FC">
        <w:rPr>
          <w:rFonts w:ascii="Arial" w:eastAsia="SimSun" w:hAnsi="Arial" w:cs="Arial"/>
          <w:sz w:val="21"/>
          <w:szCs w:val="21"/>
          <w:lang w:val="en-US" w:eastAsia="zh-CN"/>
        </w:rPr>
        <w:t xml:space="preserve">. For individualized referrals, students may visit the reception desk at University College (Ransom Hall), call the Maverick Resource Hotline at 817-272-6107, send a message to </w:t>
      </w:r>
      <w:hyperlink r:id="rId29" w:history="1">
        <w:r w:rsidRPr="00DE71FC">
          <w:rPr>
            <w:rFonts w:ascii="Arial" w:eastAsia="SimSun" w:hAnsi="Arial" w:cs="Arial"/>
            <w:color w:val="0000FF"/>
            <w:sz w:val="21"/>
            <w:szCs w:val="21"/>
            <w:u w:val="single"/>
            <w:lang w:val="en-US" w:eastAsia="zh-CN"/>
          </w:rPr>
          <w:t>resources@uta.edu</w:t>
        </w:r>
      </w:hyperlink>
      <w:r w:rsidRPr="00DE71FC">
        <w:rPr>
          <w:rFonts w:ascii="Arial" w:eastAsia="SimSun" w:hAnsi="Arial" w:cs="Arial"/>
          <w:sz w:val="21"/>
          <w:szCs w:val="21"/>
          <w:lang w:val="en-US" w:eastAsia="zh-CN"/>
        </w:rPr>
        <w:t xml:space="preserve">, or view the information at </w:t>
      </w:r>
      <w:hyperlink r:id="rId30" w:history="1">
        <w:r w:rsidRPr="00DE71FC">
          <w:rPr>
            <w:rFonts w:ascii="Arial" w:eastAsia="SimSun" w:hAnsi="Arial" w:cs="Arial"/>
            <w:color w:val="0000FF"/>
            <w:sz w:val="21"/>
            <w:szCs w:val="21"/>
            <w:u w:val="single"/>
            <w:lang w:val="en-US" w:eastAsia="zh-CN"/>
          </w:rPr>
          <w:t>http://www.uta.edu/universitycollege/resources/index.php</w:t>
        </w:r>
      </w:hyperlink>
      <w:r w:rsidRPr="00DE71FC">
        <w:rPr>
          <w:rFonts w:ascii="Arial" w:eastAsia="SimSun" w:hAnsi="Arial" w:cs="Arial"/>
          <w:sz w:val="21"/>
          <w:szCs w:val="21"/>
          <w:lang w:val="en-US" w:eastAsia="zh-CN"/>
        </w:rPr>
        <w:t>.</w:t>
      </w:r>
    </w:p>
    <w:p w:rsidR="00DE71FC" w:rsidRPr="00DE71FC" w:rsidRDefault="00DE71FC" w:rsidP="00DE71FC">
      <w:pPr>
        <w:rPr>
          <w:rFonts w:asciiTheme="minorBidi" w:eastAsia="SimSun" w:hAnsiTheme="minorBidi" w:cstheme="minorBidi"/>
          <w:bCs/>
          <w:color w:val="0000FF"/>
          <w:sz w:val="21"/>
          <w:szCs w:val="21"/>
          <w:lang w:val="en-US" w:eastAsia="zh-CN"/>
        </w:rPr>
      </w:pPr>
    </w:p>
    <w:p w:rsidR="00DE71FC" w:rsidRPr="00DE71FC" w:rsidRDefault="00DE71FC" w:rsidP="00DE71FC">
      <w:pPr>
        <w:rPr>
          <w:rFonts w:asciiTheme="minorBidi" w:eastAsia="SimSun" w:hAnsiTheme="minorBidi" w:cstheme="minorBidi"/>
          <w:bCs/>
          <w:sz w:val="21"/>
          <w:szCs w:val="21"/>
          <w:lang w:val="en-US" w:eastAsia="zh-CN"/>
        </w:rPr>
      </w:pPr>
      <w:r w:rsidRPr="00DE71FC">
        <w:rPr>
          <w:rFonts w:asciiTheme="minorBidi" w:eastAsia="SimSun" w:hAnsiTheme="minorBidi" w:cstheme="minorBidi"/>
          <w:b/>
          <w:bCs/>
          <w:sz w:val="21"/>
          <w:szCs w:val="21"/>
          <w:lang w:val="en-US" w:eastAsia="zh-CN"/>
        </w:rPr>
        <w:t>The IDEAS Center (</w:t>
      </w:r>
      <w:r w:rsidRPr="00DE71FC">
        <w:rPr>
          <w:rFonts w:asciiTheme="minorBidi" w:eastAsia="SimSun" w:hAnsiTheme="minorBidi" w:cstheme="minorBidi"/>
          <w:bCs/>
          <w:sz w:val="21"/>
          <w:szCs w:val="21"/>
          <w:lang w:val="en-US" w:eastAsia="zh-CN"/>
        </w:rPr>
        <w:t>2</w:t>
      </w:r>
      <w:r w:rsidRPr="00DE71FC">
        <w:rPr>
          <w:rFonts w:asciiTheme="minorBidi" w:eastAsia="SimSun" w:hAnsiTheme="minorBidi" w:cstheme="minorBidi"/>
          <w:bCs/>
          <w:sz w:val="21"/>
          <w:szCs w:val="21"/>
          <w:vertAlign w:val="superscript"/>
          <w:lang w:val="en-US" w:eastAsia="zh-CN"/>
        </w:rPr>
        <w:t>nd</w:t>
      </w:r>
      <w:r w:rsidRPr="00DE71FC">
        <w:rPr>
          <w:rFonts w:asciiTheme="minorBidi" w:eastAsia="SimSun" w:hAnsiTheme="minorBidi" w:cstheme="minorBidi"/>
          <w:bCs/>
          <w:sz w:val="21"/>
          <w:szCs w:val="21"/>
          <w:lang w:val="en-US" w:eastAsia="zh-CN"/>
        </w:rPr>
        <w:t xml:space="preserve"> Floor of Central Library) offers </w:t>
      </w:r>
      <w:r w:rsidRPr="00DE71FC">
        <w:rPr>
          <w:rFonts w:asciiTheme="minorBidi" w:eastAsia="SimSun" w:hAnsiTheme="minorBidi" w:cstheme="minorBidi"/>
          <w:b/>
          <w:bCs/>
          <w:sz w:val="21"/>
          <w:szCs w:val="21"/>
          <w:lang w:val="en-US" w:eastAsia="zh-CN"/>
        </w:rPr>
        <w:t>free</w:t>
      </w:r>
      <w:r w:rsidRPr="00DE71FC">
        <w:rPr>
          <w:rFonts w:asciiTheme="minorBidi" w:eastAsia="SimSun" w:hAnsiTheme="minorBidi" w:cstheme="minorBidi"/>
          <w:bCs/>
          <w:sz w:val="21"/>
          <w:szCs w:val="21"/>
          <w:lang w:val="en-US" w:eastAsia="zh-CN"/>
        </w:rPr>
        <w:t xml:space="preserve"> tutoring to all students with a focus on transfer students, sophomores, veterans and others undergoing a transition to UT Arlington. To schedule an appointment with a peer tutor or mentor email </w:t>
      </w:r>
      <w:hyperlink r:id="rId31" w:history="1">
        <w:r w:rsidRPr="00DE71FC">
          <w:rPr>
            <w:rFonts w:asciiTheme="minorBidi" w:eastAsia="SimSun" w:hAnsiTheme="minorBidi" w:cstheme="minorBidi"/>
            <w:bCs/>
            <w:sz w:val="21"/>
            <w:szCs w:val="21"/>
            <w:u w:val="single"/>
            <w:lang w:val="en-US" w:eastAsia="zh-CN"/>
          </w:rPr>
          <w:t>IDEAS@uta.edu</w:t>
        </w:r>
      </w:hyperlink>
      <w:r w:rsidRPr="00DE71FC">
        <w:rPr>
          <w:rFonts w:asciiTheme="minorBidi" w:eastAsia="SimSun" w:hAnsiTheme="minorBidi" w:cstheme="minorBidi"/>
          <w:bCs/>
          <w:sz w:val="21"/>
          <w:szCs w:val="21"/>
          <w:lang w:val="en-US" w:eastAsia="zh-CN"/>
        </w:rPr>
        <w:t xml:space="preserve"> or call (817) 272-6593.</w:t>
      </w:r>
    </w:p>
    <w:p w:rsidR="00DE71FC" w:rsidRPr="00DE71FC" w:rsidRDefault="00DE71FC" w:rsidP="00DE71FC">
      <w:pPr>
        <w:rPr>
          <w:rFonts w:ascii="Arial" w:eastAsia="SimSun" w:hAnsi="Arial" w:cs="Arial"/>
          <w:sz w:val="21"/>
          <w:szCs w:val="21"/>
          <w:lang w:val="en-US" w:eastAsia="zh-CN"/>
        </w:rPr>
      </w:pPr>
      <w:r w:rsidRPr="00DE71FC">
        <w:rPr>
          <w:rFonts w:asciiTheme="minorBidi" w:eastAsia="SimSun" w:hAnsiTheme="minorBidi" w:cstheme="minorBidi"/>
          <w:bCs/>
          <w:sz w:val="21"/>
          <w:szCs w:val="21"/>
          <w:lang w:val="en-US" w:eastAsia="zh-CN"/>
        </w:rPr>
        <w:t xml:space="preserve"> </w:t>
      </w:r>
    </w:p>
    <w:p w:rsidR="00DE71FC" w:rsidRPr="00DE71FC" w:rsidRDefault="00DE71FC" w:rsidP="00DE71FC">
      <w:pPr>
        <w:rPr>
          <w:rFonts w:asciiTheme="minorBidi" w:eastAsia="SimSun" w:hAnsiTheme="minorBidi" w:cstheme="minorBidi"/>
          <w:sz w:val="21"/>
          <w:szCs w:val="21"/>
          <w:lang w:val="en-US" w:eastAsia="zh-CN"/>
        </w:rPr>
      </w:pPr>
    </w:p>
    <w:p w:rsidR="00DE71FC" w:rsidRPr="00DE71FC" w:rsidRDefault="00DE71FC" w:rsidP="00DE71FC">
      <w:pPr>
        <w:spacing w:before="100" w:beforeAutospacing="1" w:after="100" w:afterAutospacing="1"/>
        <w:rPr>
          <w:rFonts w:asciiTheme="minorBidi" w:eastAsia="SimSun" w:hAnsiTheme="minorBidi" w:cstheme="minorBidi"/>
          <w:sz w:val="21"/>
          <w:szCs w:val="21"/>
          <w:lang w:val="en-US" w:eastAsia="zh-CN"/>
        </w:rPr>
      </w:pPr>
      <w:r w:rsidRPr="00DE71FC">
        <w:rPr>
          <w:rFonts w:asciiTheme="minorBidi" w:eastAsia="SimSun" w:hAnsiTheme="minorBidi" w:cstheme="minorBidi"/>
          <w:b/>
          <w:bCs/>
          <w:sz w:val="21"/>
          <w:szCs w:val="21"/>
          <w:lang w:val="en-US" w:eastAsia="zh-CN"/>
        </w:rPr>
        <w:t>The English Writing Center (411LIBR)</w:t>
      </w:r>
      <w:r w:rsidRPr="00DE71FC">
        <w:rPr>
          <w:rFonts w:asciiTheme="minorBidi" w:eastAsia="SimSun" w:hAnsiTheme="minorBidi" w:cstheme="minorBidi"/>
          <w:sz w:val="21"/>
          <w:szCs w:val="21"/>
          <w:lang w:val="en-US" w:eastAsia="zh-CN"/>
        </w:rPr>
        <w:t xml:space="preserve">: [Optional.] The Writing Center Offers free tutoring in 20-, 40-, or 60-minute face-to-face and online sessions to all UTA students on any phase of their UTA coursework. Our hours are 9 am to 8 pm Mon.-Thurs., 9 am-3 pm Fri. and Noon-6 pm Sat. and Sun. Register and make appointments online at </w:t>
      </w:r>
      <w:r w:rsidRPr="00DE71FC">
        <w:rPr>
          <w:rFonts w:ascii="Calibri" w:eastAsia="SimSun" w:hAnsi="Calibri"/>
          <w:sz w:val="22"/>
          <w:szCs w:val="22"/>
          <w:lang w:val="en-US" w:eastAsia="zh-CN"/>
        </w:rPr>
        <w:t>http://uta.mywconline.com</w:t>
      </w:r>
      <w:r w:rsidRPr="00DE71FC">
        <w:rPr>
          <w:rFonts w:asciiTheme="minorBidi" w:eastAsia="SimSun" w:hAnsiTheme="minorBidi" w:cstheme="minorBidi"/>
          <w:sz w:val="21"/>
          <w:szCs w:val="21"/>
          <w:lang w:val="en-US" w:eastAsia="zh-CN"/>
        </w:rPr>
        <w:t xml:space="preserve">. Classroom Visits, workshops, and specialized services for graduate students are also available. Please see </w:t>
      </w:r>
      <w:hyperlink r:id="rId32" w:history="1">
        <w:r w:rsidRPr="00DE71FC">
          <w:rPr>
            <w:rFonts w:asciiTheme="minorBidi" w:eastAsia="SimSun" w:hAnsiTheme="minorBidi" w:cstheme="minorBidi"/>
            <w:sz w:val="21"/>
            <w:szCs w:val="21"/>
            <w:u w:val="single"/>
            <w:lang w:val="en-US" w:eastAsia="zh-CN"/>
          </w:rPr>
          <w:t>www.uta.edu/owl</w:t>
        </w:r>
      </w:hyperlink>
      <w:r w:rsidRPr="00DE71FC">
        <w:rPr>
          <w:rFonts w:asciiTheme="minorBidi" w:eastAsia="SimSun" w:hAnsiTheme="minorBidi" w:cstheme="minorBidi"/>
          <w:sz w:val="21"/>
          <w:szCs w:val="21"/>
          <w:lang w:val="en-US" w:eastAsia="zh-CN"/>
        </w:rPr>
        <w:t xml:space="preserve"> for detailed information on all our programs and services.</w:t>
      </w:r>
    </w:p>
    <w:p w:rsidR="00DE71FC" w:rsidRPr="00DE71FC" w:rsidRDefault="00DE71FC" w:rsidP="00DE71FC">
      <w:pPr>
        <w:spacing w:before="100" w:beforeAutospacing="1" w:after="100" w:afterAutospacing="1"/>
        <w:rPr>
          <w:rFonts w:asciiTheme="minorBidi" w:eastAsia="SimSun" w:hAnsiTheme="minorBidi" w:cstheme="minorBidi"/>
          <w:sz w:val="21"/>
          <w:szCs w:val="21"/>
          <w:lang w:val="en-US" w:eastAsia="zh-CN"/>
        </w:rPr>
      </w:pPr>
      <w:r w:rsidRPr="00DE71FC">
        <w:rPr>
          <w:rFonts w:asciiTheme="minorBidi" w:eastAsia="SimSun" w:hAnsiTheme="minorBidi" w:cstheme="minorBidi"/>
          <w:sz w:val="21"/>
          <w:szCs w:val="21"/>
          <w:lang w:val="en-US" w:eastAsia="zh-CN"/>
        </w:rPr>
        <w:t>The Library’s 2</w:t>
      </w:r>
      <w:r w:rsidRPr="00DE71FC">
        <w:rPr>
          <w:rFonts w:asciiTheme="minorBidi" w:eastAsia="SimSun" w:hAnsiTheme="minorBidi" w:cstheme="minorBidi"/>
          <w:sz w:val="21"/>
          <w:szCs w:val="21"/>
          <w:vertAlign w:val="superscript"/>
          <w:lang w:val="en-US" w:eastAsia="zh-CN"/>
        </w:rPr>
        <w:t>nd</w:t>
      </w:r>
      <w:r w:rsidRPr="00DE71FC">
        <w:rPr>
          <w:rFonts w:asciiTheme="minorBidi" w:eastAsia="SimSun" w:hAnsiTheme="minorBidi" w:cstheme="minorBidi"/>
          <w:sz w:val="21"/>
          <w:szCs w:val="21"/>
          <w:lang w:val="en-US" w:eastAsia="zh-CN"/>
        </w:rPr>
        <w:t xml:space="preserve"> floor Academic Plaza offers students a central hub of support services, including IDEAS Center, University Advising Services, Transfer UTA and various college/school advising </w:t>
      </w:r>
      <w:r w:rsidRPr="00DE71FC">
        <w:rPr>
          <w:rFonts w:asciiTheme="minorBidi" w:eastAsia="SimSun" w:hAnsiTheme="minorBidi" w:cstheme="minorBidi"/>
          <w:sz w:val="21"/>
          <w:szCs w:val="21"/>
          <w:lang w:val="en-US" w:eastAsia="zh-CN"/>
        </w:rPr>
        <w:lastRenderedPageBreak/>
        <w:t xml:space="preserve">hours. Services are available during the library’s hours of operation. </w:t>
      </w:r>
      <w:hyperlink r:id="rId33" w:history="1">
        <w:r w:rsidRPr="00DE71FC">
          <w:rPr>
            <w:rFonts w:asciiTheme="minorBidi" w:eastAsia="SimSun" w:hAnsiTheme="minorBidi" w:cstheme="minorBidi"/>
            <w:sz w:val="21"/>
            <w:szCs w:val="21"/>
            <w:u w:val="single"/>
            <w:lang w:val="en-US" w:eastAsia="zh-CN"/>
          </w:rPr>
          <w:t>http://library.uta.edu/academic-plaza</w:t>
        </w:r>
      </w:hyperlink>
    </w:p>
    <w:p w:rsidR="00DE71FC" w:rsidRPr="00DE71FC" w:rsidRDefault="00DE71FC" w:rsidP="00DE71FC">
      <w:pPr>
        <w:rPr>
          <w:rFonts w:ascii="Arial" w:eastAsia="SimSun" w:hAnsi="Arial" w:cs="Arial"/>
          <w:bCs/>
          <w:color w:val="0000FF"/>
          <w:sz w:val="21"/>
          <w:szCs w:val="21"/>
          <w:lang w:val="en-US" w:eastAsia="zh-CN"/>
        </w:rPr>
      </w:pPr>
    </w:p>
    <w:p w:rsidR="00DE71FC" w:rsidRDefault="00DE71FC" w:rsidP="00DE71FC">
      <w:pPr>
        <w:keepNext/>
        <w:jc w:val="center"/>
        <w:rPr>
          <w:rFonts w:ascii="Arial" w:eastAsia="SimSun" w:hAnsi="Arial" w:cs="Arial"/>
          <w:b/>
          <w:sz w:val="21"/>
          <w:szCs w:val="21"/>
          <w:lang w:val="en-US" w:eastAsia="zh-CN"/>
        </w:rPr>
      </w:pPr>
      <w:r w:rsidRPr="00DE71FC">
        <w:rPr>
          <w:rFonts w:ascii="Arial" w:eastAsia="SimSun" w:hAnsi="Arial" w:cs="Arial"/>
          <w:b/>
          <w:sz w:val="21"/>
          <w:szCs w:val="21"/>
          <w:lang w:val="en-US" w:eastAsia="zh-CN"/>
        </w:rPr>
        <w:t>Course Schedule</w:t>
      </w:r>
    </w:p>
    <w:p w:rsidR="001E695D" w:rsidRPr="00AE2BF7" w:rsidRDefault="001E695D" w:rsidP="001E695D">
      <w:pPr>
        <w:autoSpaceDE w:val="0"/>
        <w:autoSpaceDN w:val="0"/>
        <w:adjustRightInd w:val="0"/>
      </w:pPr>
    </w:p>
    <w:p w:rsidR="001E695D" w:rsidRPr="009D07D9" w:rsidRDefault="001E695D" w:rsidP="001E69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4862"/>
        <w:gridCol w:w="2448"/>
      </w:tblGrid>
      <w:tr w:rsidR="001E695D" w:rsidRPr="009D07D9" w:rsidTr="00714406">
        <w:trPr>
          <w:trHeight w:val="70"/>
        </w:trPr>
        <w:tc>
          <w:tcPr>
            <w:tcW w:w="1870" w:type="dxa"/>
            <w:shd w:val="pct25" w:color="auto" w:fill="FFFFFF"/>
          </w:tcPr>
          <w:p w:rsidR="001E695D" w:rsidRPr="009D07D9" w:rsidRDefault="001E695D" w:rsidP="00714406">
            <w:pPr>
              <w:pStyle w:val="Heading1"/>
            </w:pPr>
            <w:r w:rsidRPr="009D07D9">
              <w:t>Semana 1</w:t>
            </w:r>
          </w:p>
        </w:tc>
        <w:tc>
          <w:tcPr>
            <w:tcW w:w="4862" w:type="dxa"/>
            <w:tcBorders>
              <w:top w:val="single" w:sz="4" w:space="0" w:color="auto"/>
              <w:left w:val="single" w:sz="4" w:space="0" w:color="auto"/>
              <w:right w:val="single" w:sz="4" w:space="0" w:color="auto"/>
            </w:tcBorders>
            <w:shd w:val="pct25" w:color="auto" w:fill="FFFFFF"/>
          </w:tcPr>
          <w:p w:rsidR="001E695D" w:rsidRPr="009D07D9" w:rsidRDefault="001E695D" w:rsidP="00714406">
            <w:pPr>
              <w:pStyle w:val="Heading1"/>
            </w:pPr>
            <w:r w:rsidRPr="009D07D9">
              <w:t>Tema de la clase (Estudiar/Preparar)</w:t>
            </w:r>
          </w:p>
        </w:tc>
        <w:tc>
          <w:tcPr>
            <w:tcW w:w="2448" w:type="dxa"/>
            <w:tcBorders>
              <w:top w:val="single" w:sz="4" w:space="0" w:color="auto"/>
              <w:left w:val="single" w:sz="4" w:space="0" w:color="auto"/>
              <w:right w:val="single" w:sz="4" w:space="0" w:color="auto"/>
            </w:tcBorders>
            <w:shd w:val="pct25" w:color="auto" w:fill="FFFFFF"/>
          </w:tcPr>
          <w:p w:rsidR="001E695D" w:rsidRPr="00734C69" w:rsidRDefault="001E695D" w:rsidP="00714406">
            <w:pPr>
              <w:pStyle w:val="Heading1"/>
            </w:pPr>
            <w:r w:rsidRPr="00C93EAC">
              <w:t xml:space="preserve">Tarea </w:t>
            </w:r>
            <w:r>
              <w:t>para subir a Blackboard</w:t>
            </w:r>
          </w:p>
        </w:tc>
      </w:tr>
      <w:tr w:rsidR="001E695D" w:rsidRPr="00BD2F3E" w:rsidTr="00714406">
        <w:tc>
          <w:tcPr>
            <w:tcW w:w="1870" w:type="dxa"/>
            <w:tcBorders>
              <w:bottom w:val="nil"/>
            </w:tcBorders>
          </w:tcPr>
          <w:p w:rsidR="001E695D" w:rsidRPr="009D07D9" w:rsidRDefault="00613A74" w:rsidP="00714406">
            <w:r>
              <w:t>8/29</w:t>
            </w:r>
            <w:r w:rsidR="001E695D">
              <w:t xml:space="preserve"> lunes</w:t>
            </w:r>
          </w:p>
        </w:tc>
        <w:tc>
          <w:tcPr>
            <w:tcW w:w="4862" w:type="dxa"/>
            <w:tcBorders>
              <w:left w:val="single" w:sz="4" w:space="0" w:color="auto"/>
              <w:right w:val="single" w:sz="4" w:space="0" w:color="auto"/>
            </w:tcBorders>
            <w:shd w:val="clear" w:color="auto" w:fill="auto"/>
          </w:tcPr>
          <w:p w:rsidR="001E695D" w:rsidRDefault="001E695D" w:rsidP="00714406">
            <w:r w:rsidRPr="009D07D9">
              <w:t xml:space="preserve">Cap. 1 </w:t>
            </w:r>
            <w:r>
              <w:t xml:space="preserve">Presente de Indicativo. </w:t>
            </w:r>
          </w:p>
          <w:p w:rsidR="001E695D" w:rsidRPr="009D07D9" w:rsidRDefault="001E695D" w:rsidP="00714406">
            <w:r>
              <w:t>Verbos tomar/llevarse.</w:t>
            </w:r>
          </w:p>
        </w:tc>
        <w:tc>
          <w:tcPr>
            <w:tcW w:w="2448" w:type="dxa"/>
            <w:tcBorders>
              <w:left w:val="single" w:sz="4" w:space="0" w:color="auto"/>
              <w:right w:val="single" w:sz="4" w:space="0" w:color="auto"/>
            </w:tcBorders>
            <w:shd w:val="clear" w:color="auto" w:fill="auto"/>
          </w:tcPr>
          <w:p w:rsidR="001E695D" w:rsidRPr="00734C69" w:rsidRDefault="001E695D" w:rsidP="00714406"/>
        </w:tc>
      </w:tr>
      <w:tr w:rsidR="001E695D" w:rsidRPr="00BD2F3E" w:rsidTr="00714406">
        <w:tc>
          <w:tcPr>
            <w:tcW w:w="1870" w:type="dxa"/>
          </w:tcPr>
          <w:p w:rsidR="001E695D" w:rsidRPr="009D07D9" w:rsidRDefault="00613A74" w:rsidP="00714406">
            <w:r>
              <w:t xml:space="preserve">8/31 </w:t>
            </w:r>
            <w:r w:rsidR="001E695D">
              <w:t xml:space="preserve">miércoles </w:t>
            </w:r>
          </w:p>
        </w:tc>
        <w:tc>
          <w:tcPr>
            <w:tcW w:w="4862" w:type="dxa"/>
            <w:tcBorders>
              <w:left w:val="single" w:sz="4" w:space="0" w:color="auto"/>
              <w:right w:val="single" w:sz="4" w:space="0" w:color="auto"/>
            </w:tcBorders>
            <w:shd w:val="clear" w:color="auto" w:fill="auto"/>
          </w:tcPr>
          <w:p w:rsidR="001E695D" w:rsidRDefault="001E695D" w:rsidP="00714406">
            <w:r w:rsidRPr="009D07D9">
              <w:t xml:space="preserve">Cap. </w:t>
            </w:r>
            <w:r>
              <w:t>1 Género y plurales de los sustantivos.</w:t>
            </w:r>
          </w:p>
          <w:p w:rsidR="001E695D" w:rsidRPr="009D07D9" w:rsidRDefault="001E695D" w:rsidP="00714406"/>
        </w:tc>
        <w:tc>
          <w:tcPr>
            <w:tcW w:w="2448" w:type="dxa"/>
            <w:tcBorders>
              <w:left w:val="single" w:sz="4" w:space="0" w:color="auto"/>
              <w:right w:val="single" w:sz="4" w:space="0" w:color="auto"/>
            </w:tcBorders>
            <w:shd w:val="clear" w:color="auto" w:fill="auto"/>
          </w:tcPr>
          <w:p w:rsidR="001E695D" w:rsidRDefault="001E695D" w:rsidP="00714406">
            <w:r>
              <w:t>TAREA 1</w:t>
            </w:r>
          </w:p>
          <w:p w:rsidR="001E695D" w:rsidRDefault="001E695D" w:rsidP="00714406">
            <w:r>
              <w:t xml:space="preserve">Ej. 2 p. 25 </w:t>
            </w:r>
          </w:p>
          <w:p w:rsidR="001E695D" w:rsidRPr="009D07D9" w:rsidRDefault="001E695D" w:rsidP="00714406">
            <w:r>
              <w:t>Ej. 2 p. 27  Ej.2 p. 44</w:t>
            </w:r>
          </w:p>
        </w:tc>
      </w:tr>
      <w:tr w:rsidR="001E695D" w:rsidRPr="00C0142C" w:rsidTr="00714406">
        <w:tc>
          <w:tcPr>
            <w:tcW w:w="1870" w:type="dxa"/>
            <w:shd w:val="clear" w:color="auto" w:fill="BFBFBF" w:themeFill="background1" w:themeFillShade="BF"/>
          </w:tcPr>
          <w:p w:rsidR="001E695D" w:rsidRPr="00EE35C7" w:rsidRDefault="001E695D" w:rsidP="00714406">
            <w:pPr>
              <w:rPr>
                <w:b/>
              </w:rPr>
            </w:pPr>
            <w:r>
              <w:rPr>
                <w:b/>
              </w:rPr>
              <w:t xml:space="preserve">Semana 2 </w:t>
            </w:r>
          </w:p>
        </w:tc>
        <w:tc>
          <w:tcPr>
            <w:tcW w:w="4862" w:type="dxa"/>
            <w:tcBorders>
              <w:left w:val="single" w:sz="4" w:space="0" w:color="auto"/>
              <w:bottom w:val="nil"/>
              <w:right w:val="single" w:sz="4" w:space="0" w:color="auto"/>
            </w:tcBorders>
            <w:shd w:val="clear" w:color="auto" w:fill="BFBFBF" w:themeFill="background1" w:themeFillShade="BF"/>
          </w:tcPr>
          <w:p w:rsidR="001E695D" w:rsidRPr="009D07D9" w:rsidRDefault="001E695D" w:rsidP="00714406"/>
        </w:tc>
        <w:tc>
          <w:tcPr>
            <w:tcW w:w="2448" w:type="dxa"/>
            <w:tcBorders>
              <w:left w:val="single" w:sz="4" w:space="0" w:color="auto"/>
              <w:bottom w:val="nil"/>
              <w:right w:val="single" w:sz="4" w:space="0" w:color="auto"/>
            </w:tcBorders>
            <w:shd w:val="clear" w:color="auto" w:fill="BFBFBF" w:themeFill="background1" w:themeFillShade="BF"/>
          </w:tcPr>
          <w:p w:rsidR="001E695D" w:rsidRDefault="001E695D" w:rsidP="00714406">
            <w:pPr>
              <w:rPr>
                <w:b/>
                <w:bCs/>
              </w:rPr>
            </w:pPr>
          </w:p>
        </w:tc>
      </w:tr>
      <w:tr w:rsidR="001E695D" w:rsidRPr="00EE35C7" w:rsidTr="00714406">
        <w:tc>
          <w:tcPr>
            <w:tcW w:w="1870" w:type="dxa"/>
          </w:tcPr>
          <w:p w:rsidR="001E695D" w:rsidRDefault="00613A74" w:rsidP="00714406">
            <w:r>
              <w:t>9/5</w:t>
            </w:r>
            <w:r w:rsidR="001E695D">
              <w:t xml:space="preserve"> lunes</w:t>
            </w:r>
          </w:p>
        </w:tc>
        <w:tc>
          <w:tcPr>
            <w:tcW w:w="4862" w:type="dxa"/>
            <w:tcBorders>
              <w:left w:val="single" w:sz="4" w:space="0" w:color="auto"/>
              <w:bottom w:val="nil"/>
              <w:right w:val="single" w:sz="4" w:space="0" w:color="auto"/>
            </w:tcBorders>
            <w:shd w:val="clear" w:color="auto" w:fill="auto"/>
          </w:tcPr>
          <w:p w:rsidR="001E695D" w:rsidRPr="009D07D9" w:rsidRDefault="001E695D" w:rsidP="00714406">
            <w:r>
              <w:t xml:space="preserve">LABOR DAY – DÍA DEL TRABAJO </w:t>
            </w:r>
          </w:p>
        </w:tc>
        <w:tc>
          <w:tcPr>
            <w:tcW w:w="2448" w:type="dxa"/>
            <w:tcBorders>
              <w:left w:val="single" w:sz="4" w:space="0" w:color="auto"/>
              <w:bottom w:val="nil"/>
              <w:right w:val="single" w:sz="4" w:space="0" w:color="auto"/>
            </w:tcBorders>
            <w:shd w:val="clear" w:color="auto" w:fill="auto"/>
          </w:tcPr>
          <w:p w:rsidR="001E695D" w:rsidRPr="00EE35C7" w:rsidRDefault="001E695D" w:rsidP="00714406">
            <w:pPr>
              <w:rPr>
                <w:bCs/>
              </w:rPr>
            </w:pPr>
            <w:r w:rsidRPr="00EE35C7">
              <w:rPr>
                <w:bCs/>
              </w:rPr>
              <w:t>NO HAY CLASE</w:t>
            </w:r>
          </w:p>
        </w:tc>
      </w:tr>
      <w:tr w:rsidR="001E695D" w:rsidRPr="00C0142C" w:rsidTr="00714406">
        <w:tc>
          <w:tcPr>
            <w:tcW w:w="1870" w:type="dxa"/>
          </w:tcPr>
          <w:p w:rsidR="001E695D" w:rsidRDefault="00613A74" w:rsidP="00714406">
            <w:r>
              <w:t>9/7</w:t>
            </w:r>
            <w:r w:rsidR="001E695D">
              <w:t xml:space="preserve"> miércoles </w:t>
            </w:r>
          </w:p>
        </w:tc>
        <w:tc>
          <w:tcPr>
            <w:tcW w:w="4862" w:type="dxa"/>
            <w:tcBorders>
              <w:left w:val="single" w:sz="4" w:space="0" w:color="auto"/>
              <w:bottom w:val="nil"/>
              <w:right w:val="single" w:sz="4" w:space="0" w:color="auto"/>
            </w:tcBorders>
            <w:shd w:val="clear" w:color="auto" w:fill="auto"/>
          </w:tcPr>
          <w:p w:rsidR="001E695D" w:rsidRDefault="001E695D" w:rsidP="00714406">
            <w:r w:rsidRPr="009D07D9">
              <w:t xml:space="preserve">Cap. </w:t>
            </w:r>
            <w:r>
              <w:t>2 El pretérito y el imperfecto.</w:t>
            </w:r>
          </w:p>
          <w:p w:rsidR="001E695D" w:rsidRPr="007C79D3" w:rsidRDefault="001E695D" w:rsidP="00714406">
            <w:pPr>
              <w:rPr>
                <w:bCs/>
              </w:rPr>
            </w:pPr>
            <w:r>
              <w:t>Verbos saber/conocer.</w:t>
            </w:r>
            <w:r w:rsidRPr="007C79D3">
              <w:t xml:space="preserve"> </w:t>
            </w:r>
          </w:p>
        </w:tc>
        <w:tc>
          <w:tcPr>
            <w:tcW w:w="2448" w:type="dxa"/>
            <w:tcBorders>
              <w:left w:val="single" w:sz="4" w:space="0" w:color="auto"/>
              <w:bottom w:val="nil"/>
              <w:right w:val="single" w:sz="4" w:space="0" w:color="auto"/>
            </w:tcBorders>
            <w:shd w:val="clear" w:color="auto" w:fill="auto"/>
          </w:tcPr>
          <w:p w:rsidR="001E695D" w:rsidRPr="008A5AD9" w:rsidRDefault="001E695D" w:rsidP="00714406">
            <w:pPr>
              <w:rPr>
                <w:b/>
                <w:bCs/>
              </w:rPr>
            </w:pPr>
            <w:r>
              <w:rPr>
                <w:b/>
                <w:bCs/>
              </w:rPr>
              <w:t>Ensayo 1 en clase</w:t>
            </w:r>
          </w:p>
          <w:p w:rsidR="001E695D" w:rsidRDefault="001E695D" w:rsidP="00714406">
            <w:pPr>
              <w:rPr>
                <w:bCs/>
              </w:rPr>
            </w:pPr>
            <w:r>
              <w:rPr>
                <w:bCs/>
              </w:rPr>
              <w:t>TAREA 2</w:t>
            </w:r>
          </w:p>
          <w:p w:rsidR="001E695D" w:rsidRDefault="001E695D" w:rsidP="00714406">
            <w:pPr>
              <w:rPr>
                <w:bCs/>
              </w:rPr>
            </w:pPr>
            <w:r>
              <w:rPr>
                <w:bCs/>
              </w:rPr>
              <w:t>Ej. 3 p. 53  Ej. 4 p. 54</w:t>
            </w:r>
          </w:p>
          <w:p w:rsidR="001E695D" w:rsidRPr="007C79D3" w:rsidRDefault="001E695D" w:rsidP="00714406">
            <w:pPr>
              <w:rPr>
                <w:bCs/>
              </w:rPr>
            </w:pPr>
            <w:r>
              <w:rPr>
                <w:bCs/>
              </w:rPr>
              <w:t>Ej. 2 p. 65  Ej. 2 p. 82</w:t>
            </w:r>
          </w:p>
        </w:tc>
      </w:tr>
      <w:tr w:rsidR="001E695D" w:rsidRPr="009D07D9" w:rsidTr="00714406">
        <w:tc>
          <w:tcPr>
            <w:tcW w:w="1870" w:type="dxa"/>
            <w:shd w:val="pct20" w:color="auto" w:fill="FFFFFF"/>
          </w:tcPr>
          <w:p w:rsidR="001E695D" w:rsidRPr="009D07D9" w:rsidRDefault="001E695D" w:rsidP="00714406">
            <w:pPr>
              <w:pStyle w:val="Heading1"/>
            </w:pPr>
            <w:r w:rsidRPr="009D07D9">
              <w:t>Semana 3</w:t>
            </w:r>
          </w:p>
        </w:tc>
        <w:tc>
          <w:tcPr>
            <w:tcW w:w="4862" w:type="dxa"/>
            <w:tcBorders>
              <w:left w:val="single" w:sz="4" w:space="0" w:color="auto"/>
              <w:right w:val="single" w:sz="4" w:space="0" w:color="auto"/>
            </w:tcBorders>
            <w:shd w:val="pct20" w:color="auto" w:fill="FFFFFF"/>
          </w:tcPr>
          <w:p w:rsidR="001E695D" w:rsidRPr="009D07D9" w:rsidRDefault="001E695D" w:rsidP="00714406"/>
        </w:tc>
        <w:tc>
          <w:tcPr>
            <w:tcW w:w="2448" w:type="dxa"/>
            <w:tcBorders>
              <w:left w:val="single" w:sz="4" w:space="0" w:color="auto"/>
              <w:right w:val="single" w:sz="4" w:space="0" w:color="auto"/>
            </w:tcBorders>
            <w:shd w:val="pct20" w:color="auto" w:fill="FFFFFF"/>
          </w:tcPr>
          <w:p w:rsidR="001E695D" w:rsidRPr="009D07D9" w:rsidRDefault="001E695D" w:rsidP="00714406"/>
        </w:tc>
      </w:tr>
      <w:tr w:rsidR="001E695D" w:rsidRPr="00BD2F3E" w:rsidTr="00714406">
        <w:tc>
          <w:tcPr>
            <w:tcW w:w="1870" w:type="dxa"/>
          </w:tcPr>
          <w:p w:rsidR="001E695D" w:rsidRPr="009D07D9" w:rsidRDefault="00613A74" w:rsidP="00714406">
            <w:r>
              <w:t>9/12</w:t>
            </w:r>
            <w:r w:rsidR="001E695D">
              <w:t xml:space="preserve"> lunes</w:t>
            </w:r>
          </w:p>
        </w:tc>
        <w:tc>
          <w:tcPr>
            <w:tcW w:w="4862" w:type="dxa"/>
            <w:tcBorders>
              <w:left w:val="single" w:sz="4" w:space="0" w:color="auto"/>
              <w:right w:val="single" w:sz="4" w:space="0" w:color="auto"/>
            </w:tcBorders>
            <w:shd w:val="clear" w:color="auto" w:fill="auto"/>
          </w:tcPr>
          <w:p w:rsidR="001E695D" w:rsidRDefault="001E695D" w:rsidP="00714406">
            <w:r w:rsidRPr="008A3052">
              <w:t xml:space="preserve">Cap. 2 </w:t>
            </w:r>
            <w:r>
              <w:t>Verbo hacer en expresiones de tiempo.</w:t>
            </w:r>
          </w:p>
          <w:p w:rsidR="001E695D" w:rsidRPr="008A3052" w:rsidRDefault="001E695D" w:rsidP="00714406">
            <w:pPr>
              <w:rPr>
                <w:b/>
                <w:bCs/>
              </w:rPr>
            </w:pPr>
            <w:r w:rsidRPr="008A3052">
              <w:rPr>
                <w:i/>
              </w:rPr>
              <w:t xml:space="preserve">Qué </w:t>
            </w:r>
            <w:r>
              <w:t xml:space="preserve">versus </w:t>
            </w:r>
            <w:r w:rsidRPr="008A3052">
              <w:rPr>
                <w:i/>
              </w:rPr>
              <w:t>cuál(es)</w:t>
            </w:r>
          </w:p>
        </w:tc>
        <w:tc>
          <w:tcPr>
            <w:tcW w:w="2448" w:type="dxa"/>
            <w:tcBorders>
              <w:left w:val="single" w:sz="4" w:space="0" w:color="auto"/>
              <w:right w:val="single" w:sz="4" w:space="0" w:color="auto"/>
            </w:tcBorders>
            <w:shd w:val="clear" w:color="auto" w:fill="auto"/>
          </w:tcPr>
          <w:p w:rsidR="001E695D" w:rsidRDefault="001E695D" w:rsidP="00714406">
            <w:r>
              <w:t>TAREA 3</w:t>
            </w:r>
          </w:p>
          <w:p w:rsidR="001E695D" w:rsidRDefault="001E695D" w:rsidP="00714406">
            <w:r>
              <w:t xml:space="preserve">Ej. 3 y 4 p.70 </w:t>
            </w:r>
          </w:p>
          <w:p w:rsidR="001E695D" w:rsidRPr="008A3052" w:rsidRDefault="001E695D" w:rsidP="00714406">
            <w:r>
              <w:t>Ej. 2 p.75</w:t>
            </w:r>
          </w:p>
        </w:tc>
      </w:tr>
      <w:tr w:rsidR="001E695D" w:rsidRPr="008A3052" w:rsidTr="00714406">
        <w:tc>
          <w:tcPr>
            <w:tcW w:w="1870" w:type="dxa"/>
          </w:tcPr>
          <w:p w:rsidR="001E695D" w:rsidRPr="009D07D9" w:rsidRDefault="00613A74" w:rsidP="00714406">
            <w:r>
              <w:t>9/14</w:t>
            </w:r>
            <w:r w:rsidR="001E695D">
              <w:t xml:space="preserve"> miércoles</w:t>
            </w:r>
          </w:p>
        </w:tc>
        <w:tc>
          <w:tcPr>
            <w:tcW w:w="4862" w:type="dxa"/>
            <w:tcBorders>
              <w:left w:val="single" w:sz="4" w:space="0" w:color="auto"/>
              <w:right w:val="single" w:sz="4" w:space="0" w:color="auto"/>
            </w:tcBorders>
            <w:shd w:val="clear" w:color="auto" w:fill="auto"/>
          </w:tcPr>
          <w:p w:rsidR="001E695D" w:rsidRDefault="001E695D" w:rsidP="00714406">
            <w:r w:rsidRPr="008A3052">
              <w:t>Cap. 3</w:t>
            </w:r>
            <w:r>
              <w:t xml:space="preserve"> Verbos ponerse, llegar a ser, convertirse.</w:t>
            </w:r>
          </w:p>
          <w:p w:rsidR="001E695D" w:rsidRPr="008A3052" w:rsidRDefault="001E695D" w:rsidP="00714406">
            <w:r>
              <w:t>Verbos SER y ESTAR</w:t>
            </w:r>
          </w:p>
        </w:tc>
        <w:tc>
          <w:tcPr>
            <w:tcW w:w="2448" w:type="dxa"/>
            <w:tcBorders>
              <w:left w:val="single" w:sz="4" w:space="0" w:color="auto"/>
              <w:right w:val="single" w:sz="4" w:space="0" w:color="auto"/>
            </w:tcBorders>
            <w:shd w:val="clear" w:color="auto" w:fill="auto"/>
          </w:tcPr>
          <w:p w:rsidR="001E695D" w:rsidRDefault="001E695D" w:rsidP="00714406">
            <w:r>
              <w:t>TAREA 4</w:t>
            </w:r>
          </w:p>
          <w:p w:rsidR="001E695D" w:rsidRDefault="001E695D" w:rsidP="00714406">
            <w:r>
              <w:t>Ej. 2 p. 92  Ej. 4 p. 93</w:t>
            </w:r>
          </w:p>
          <w:p w:rsidR="001E695D" w:rsidRPr="008A3052" w:rsidRDefault="001E695D" w:rsidP="00714406">
            <w:r>
              <w:t xml:space="preserve">Ej. 1 p. 125 </w:t>
            </w:r>
          </w:p>
        </w:tc>
      </w:tr>
      <w:tr w:rsidR="001E695D" w:rsidRPr="008A3052" w:rsidTr="00714406">
        <w:tc>
          <w:tcPr>
            <w:tcW w:w="1870" w:type="dxa"/>
            <w:shd w:val="pct20" w:color="auto" w:fill="FFFFFF"/>
          </w:tcPr>
          <w:p w:rsidR="001E695D" w:rsidRPr="009D07D9" w:rsidRDefault="001E695D" w:rsidP="00714406">
            <w:pPr>
              <w:pStyle w:val="Heading1"/>
            </w:pPr>
            <w:r w:rsidRPr="009D07D9">
              <w:t>Semana 4</w:t>
            </w:r>
          </w:p>
        </w:tc>
        <w:tc>
          <w:tcPr>
            <w:tcW w:w="4862" w:type="dxa"/>
            <w:tcBorders>
              <w:left w:val="single" w:sz="4" w:space="0" w:color="auto"/>
              <w:right w:val="single" w:sz="4" w:space="0" w:color="auto"/>
            </w:tcBorders>
            <w:shd w:val="pct20" w:color="auto" w:fill="FFFFFF"/>
          </w:tcPr>
          <w:p w:rsidR="001E695D" w:rsidRPr="008A3052" w:rsidRDefault="001E695D" w:rsidP="00714406"/>
        </w:tc>
        <w:tc>
          <w:tcPr>
            <w:tcW w:w="2448" w:type="dxa"/>
            <w:tcBorders>
              <w:left w:val="single" w:sz="4" w:space="0" w:color="auto"/>
              <w:right w:val="single" w:sz="4" w:space="0" w:color="auto"/>
            </w:tcBorders>
            <w:shd w:val="pct20" w:color="auto" w:fill="FFFFFF"/>
          </w:tcPr>
          <w:p w:rsidR="001E695D" w:rsidRPr="008A3052" w:rsidRDefault="001E695D" w:rsidP="00714406"/>
        </w:tc>
      </w:tr>
      <w:tr w:rsidR="001E695D" w:rsidRPr="00BD2F3E" w:rsidTr="00714406">
        <w:tc>
          <w:tcPr>
            <w:tcW w:w="1870" w:type="dxa"/>
          </w:tcPr>
          <w:p w:rsidR="001E695D" w:rsidRPr="008A3052" w:rsidRDefault="00613A74" w:rsidP="00714406">
            <w:r>
              <w:t>9/19</w:t>
            </w:r>
            <w:r w:rsidR="001E695D">
              <w:t xml:space="preserve"> lunes</w:t>
            </w:r>
          </w:p>
        </w:tc>
        <w:tc>
          <w:tcPr>
            <w:tcW w:w="4862" w:type="dxa"/>
            <w:tcBorders>
              <w:left w:val="single" w:sz="4" w:space="0" w:color="auto"/>
              <w:right w:val="single" w:sz="4" w:space="0" w:color="auto"/>
            </w:tcBorders>
            <w:shd w:val="clear" w:color="auto" w:fill="auto"/>
          </w:tcPr>
          <w:p w:rsidR="001E695D" w:rsidRDefault="001E695D" w:rsidP="00714406">
            <w:r w:rsidRPr="009D07D9">
              <w:t xml:space="preserve">Cap. </w:t>
            </w:r>
            <w:r>
              <w:t>3</w:t>
            </w:r>
            <w:r w:rsidRPr="009D07D9">
              <w:t xml:space="preserve"> </w:t>
            </w:r>
            <w:r>
              <w:t>Adjetivos antes o después del sustantivo.</w:t>
            </w:r>
          </w:p>
          <w:p w:rsidR="001E695D" w:rsidRDefault="001E695D" w:rsidP="00714406">
            <w:r>
              <w:t>Formas átonas y tónicas. Adverbios indefinidos.</w:t>
            </w:r>
            <w:r w:rsidRPr="009D07D9">
              <w:t xml:space="preserve"> </w:t>
            </w:r>
          </w:p>
          <w:p w:rsidR="001E695D" w:rsidRPr="009D07D9" w:rsidRDefault="001E695D" w:rsidP="00714406">
            <w:r>
              <w:t>Repaso para el examen 1.</w:t>
            </w:r>
          </w:p>
        </w:tc>
        <w:tc>
          <w:tcPr>
            <w:tcW w:w="2448" w:type="dxa"/>
            <w:tcBorders>
              <w:left w:val="single" w:sz="4" w:space="0" w:color="auto"/>
              <w:right w:val="single" w:sz="4" w:space="0" w:color="auto"/>
            </w:tcBorders>
            <w:shd w:val="clear" w:color="auto" w:fill="auto"/>
          </w:tcPr>
          <w:p w:rsidR="001E695D" w:rsidRPr="008A5AD9" w:rsidRDefault="001E695D" w:rsidP="00714406">
            <w:pPr>
              <w:rPr>
                <w:b/>
              </w:rPr>
            </w:pPr>
            <w:r>
              <w:rPr>
                <w:b/>
              </w:rPr>
              <w:t>Devolver ensayo 1</w:t>
            </w:r>
          </w:p>
          <w:p w:rsidR="001E695D" w:rsidRDefault="001E695D" w:rsidP="00714406">
            <w:r>
              <w:t>TAREA 5</w:t>
            </w:r>
          </w:p>
          <w:p w:rsidR="001E695D" w:rsidRPr="009D07D9" w:rsidRDefault="001E695D" w:rsidP="00714406">
            <w:r>
              <w:t>Ej. 2 p.121</w:t>
            </w:r>
          </w:p>
        </w:tc>
      </w:tr>
      <w:tr w:rsidR="001E695D" w:rsidRPr="009D07D9" w:rsidTr="00714406">
        <w:tc>
          <w:tcPr>
            <w:tcW w:w="1870" w:type="dxa"/>
          </w:tcPr>
          <w:p w:rsidR="001E695D" w:rsidRPr="009D07D9" w:rsidRDefault="00613A74" w:rsidP="00714406">
            <w:r>
              <w:t>9/21</w:t>
            </w:r>
            <w:r w:rsidR="001E695D">
              <w:t xml:space="preserve"> miércoles</w:t>
            </w:r>
          </w:p>
        </w:tc>
        <w:tc>
          <w:tcPr>
            <w:tcW w:w="4862" w:type="dxa"/>
            <w:tcBorders>
              <w:left w:val="single" w:sz="4" w:space="0" w:color="auto"/>
              <w:right w:val="single" w:sz="4" w:space="0" w:color="auto"/>
            </w:tcBorders>
            <w:shd w:val="clear" w:color="auto" w:fill="auto"/>
          </w:tcPr>
          <w:p w:rsidR="001E695D" w:rsidRPr="009D07D9" w:rsidRDefault="001E695D" w:rsidP="00714406">
            <w:pPr>
              <w:rPr>
                <w:b/>
              </w:rPr>
            </w:pPr>
            <w:r w:rsidRPr="009D07D9">
              <w:rPr>
                <w:b/>
                <w:bCs/>
                <w:sz w:val="28"/>
                <w:szCs w:val="28"/>
              </w:rPr>
              <w:t>Examen #1 (Cap. 1</w:t>
            </w:r>
            <w:r>
              <w:rPr>
                <w:b/>
                <w:bCs/>
                <w:sz w:val="28"/>
                <w:szCs w:val="28"/>
              </w:rPr>
              <w:t>, 2 y 3</w:t>
            </w:r>
            <w:r w:rsidRPr="009D07D9">
              <w:rPr>
                <w:b/>
                <w:bCs/>
                <w:sz w:val="28"/>
                <w:szCs w:val="28"/>
              </w:rPr>
              <w:t>)</w:t>
            </w:r>
          </w:p>
        </w:tc>
        <w:tc>
          <w:tcPr>
            <w:tcW w:w="2448" w:type="dxa"/>
            <w:tcBorders>
              <w:left w:val="single" w:sz="4" w:space="0" w:color="auto"/>
              <w:right w:val="single" w:sz="4" w:space="0" w:color="auto"/>
            </w:tcBorders>
            <w:shd w:val="clear" w:color="auto" w:fill="auto"/>
          </w:tcPr>
          <w:p w:rsidR="001E695D" w:rsidRPr="003D3ECC" w:rsidRDefault="001E695D" w:rsidP="00714406">
            <w:pPr>
              <w:rPr>
                <w:b/>
              </w:rPr>
            </w:pPr>
          </w:p>
        </w:tc>
      </w:tr>
      <w:tr w:rsidR="001E695D" w:rsidRPr="009D07D9" w:rsidTr="00714406">
        <w:tc>
          <w:tcPr>
            <w:tcW w:w="1870" w:type="dxa"/>
            <w:shd w:val="pct20" w:color="auto" w:fill="FFFFFF"/>
          </w:tcPr>
          <w:p w:rsidR="001E695D" w:rsidRPr="009D07D9" w:rsidRDefault="001E695D" w:rsidP="00714406">
            <w:pPr>
              <w:pStyle w:val="Heading1"/>
            </w:pPr>
            <w:r w:rsidRPr="009D07D9">
              <w:t>Semana 5</w:t>
            </w:r>
          </w:p>
        </w:tc>
        <w:tc>
          <w:tcPr>
            <w:tcW w:w="4862" w:type="dxa"/>
            <w:tcBorders>
              <w:left w:val="single" w:sz="4" w:space="0" w:color="auto"/>
              <w:right w:val="single" w:sz="4" w:space="0" w:color="auto"/>
            </w:tcBorders>
            <w:shd w:val="pct20" w:color="auto" w:fill="FFFFFF"/>
          </w:tcPr>
          <w:p w:rsidR="001E695D" w:rsidRPr="009D07D9" w:rsidRDefault="001E695D" w:rsidP="00714406"/>
        </w:tc>
        <w:tc>
          <w:tcPr>
            <w:tcW w:w="2448" w:type="dxa"/>
            <w:tcBorders>
              <w:left w:val="single" w:sz="4" w:space="0" w:color="auto"/>
              <w:right w:val="single" w:sz="4" w:space="0" w:color="auto"/>
            </w:tcBorders>
            <w:shd w:val="pct20" w:color="auto" w:fill="FFFFFF"/>
          </w:tcPr>
          <w:p w:rsidR="001E695D" w:rsidRPr="009D07D9" w:rsidRDefault="001E695D" w:rsidP="00714406"/>
        </w:tc>
      </w:tr>
      <w:tr w:rsidR="001E695D" w:rsidRPr="009D07D9" w:rsidTr="00714406">
        <w:tc>
          <w:tcPr>
            <w:tcW w:w="1870" w:type="dxa"/>
          </w:tcPr>
          <w:p w:rsidR="001E695D" w:rsidRPr="009D07D9" w:rsidRDefault="00613A74" w:rsidP="00714406">
            <w:r>
              <w:t>9/26</w:t>
            </w:r>
            <w:r w:rsidR="001E695D">
              <w:t xml:space="preserve"> lunes</w:t>
            </w:r>
          </w:p>
        </w:tc>
        <w:tc>
          <w:tcPr>
            <w:tcW w:w="4862" w:type="dxa"/>
            <w:tcBorders>
              <w:left w:val="single" w:sz="4" w:space="0" w:color="auto"/>
              <w:right w:val="single" w:sz="4" w:space="0" w:color="auto"/>
            </w:tcBorders>
            <w:shd w:val="clear" w:color="auto" w:fill="auto"/>
          </w:tcPr>
          <w:p w:rsidR="001E695D" w:rsidRPr="009D07D9" w:rsidRDefault="001E695D" w:rsidP="00714406">
            <w:r w:rsidRPr="009D07D9">
              <w:t xml:space="preserve">Cap. </w:t>
            </w:r>
            <w:r>
              <w:t>4 El futuro y el condicional.</w:t>
            </w:r>
          </w:p>
        </w:tc>
        <w:tc>
          <w:tcPr>
            <w:tcW w:w="2448" w:type="dxa"/>
            <w:tcBorders>
              <w:left w:val="single" w:sz="4" w:space="0" w:color="auto"/>
              <w:right w:val="single" w:sz="4" w:space="0" w:color="auto"/>
            </w:tcBorders>
            <w:shd w:val="clear" w:color="auto" w:fill="auto"/>
          </w:tcPr>
          <w:p w:rsidR="001E695D" w:rsidRDefault="001E695D" w:rsidP="00714406">
            <w:r>
              <w:t>TAREA 6</w:t>
            </w:r>
          </w:p>
          <w:p w:rsidR="001E695D" w:rsidRDefault="001E695D" w:rsidP="00714406">
            <w:r>
              <w:t>Ej.4  p.134  Ej.6  p.135</w:t>
            </w:r>
          </w:p>
          <w:p w:rsidR="001E695D" w:rsidRPr="009D07D9" w:rsidRDefault="001E695D" w:rsidP="00714406">
            <w:r>
              <w:t>Ej.5  p. 141</w:t>
            </w:r>
          </w:p>
        </w:tc>
      </w:tr>
      <w:tr w:rsidR="001E695D" w:rsidRPr="009D07D9" w:rsidTr="00714406">
        <w:tc>
          <w:tcPr>
            <w:tcW w:w="1870" w:type="dxa"/>
          </w:tcPr>
          <w:p w:rsidR="001E695D" w:rsidRPr="009D07D9" w:rsidRDefault="00613A74" w:rsidP="00714406">
            <w:r>
              <w:t>9/28</w:t>
            </w:r>
            <w:r w:rsidR="001E695D">
              <w:t xml:space="preserve"> miércoles</w:t>
            </w:r>
          </w:p>
        </w:tc>
        <w:tc>
          <w:tcPr>
            <w:tcW w:w="4862" w:type="dxa"/>
            <w:tcBorders>
              <w:left w:val="single" w:sz="4" w:space="0" w:color="auto"/>
              <w:right w:val="single" w:sz="4" w:space="0" w:color="auto"/>
            </w:tcBorders>
            <w:shd w:val="clear" w:color="auto" w:fill="auto"/>
          </w:tcPr>
          <w:p w:rsidR="001E695D" w:rsidRPr="009D07D9" w:rsidRDefault="001E695D" w:rsidP="00714406">
            <w:r w:rsidRPr="008A3052">
              <w:t>Cap. 4</w:t>
            </w:r>
            <w:r>
              <w:t xml:space="preserve"> Los pronombres de objeto.</w:t>
            </w:r>
          </w:p>
        </w:tc>
        <w:tc>
          <w:tcPr>
            <w:tcW w:w="2448" w:type="dxa"/>
            <w:tcBorders>
              <w:left w:val="single" w:sz="4" w:space="0" w:color="auto"/>
              <w:right w:val="single" w:sz="4" w:space="0" w:color="auto"/>
            </w:tcBorders>
            <w:shd w:val="clear" w:color="auto" w:fill="auto"/>
          </w:tcPr>
          <w:p w:rsidR="001E695D" w:rsidRDefault="001E695D" w:rsidP="00714406">
            <w:r>
              <w:t>TAREA 7</w:t>
            </w:r>
          </w:p>
          <w:p w:rsidR="001E695D" w:rsidRPr="009D07D9" w:rsidRDefault="001E695D" w:rsidP="00714406">
            <w:r>
              <w:t>Ej. 4 p. 147</w:t>
            </w:r>
          </w:p>
        </w:tc>
      </w:tr>
      <w:tr w:rsidR="001E695D" w:rsidRPr="009D07D9" w:rsidTr="00714406">
        <w:tc>
          <w:tcPr>
            <w:tcW w:w="1870" w:type="dxa"/>
            <w:shd w:val="pct20" w:color="auto" w:fill="FFFFFF"/>
          </w:tcPr>
          <w:p w:rsidR="001E695D" w:rsidRPr="009D07D9" w:rsidRDefault="001E695D" w:rsidP="00714406">
            <w:pPr>
              <w:rPr>
                <w:b/>
              </w:rPr>
            </w:pPr>
            <w:r w:rsidRPr="009D07D9">
              <w:rPr>
                <w:b/>
              </w:rPr>
              <w:t>Semana 6</w:t>
            </w:r>
          </w:p>
        </w:tc>
        <w:tc>
          <w:tcPr>
            <w:tcW w:w="4862" w:type="dxa"/>
            <w:tcBorders>
              <w:top w:val="single" w:sz="4" w:space="0" w:color="auto"/>
              <w:left w:val="single" w:sz="4" w:space="0" w:color="auto"/>
              <w:right w:val="single" w:sz="4" w:space="0" w:color="auto"/>
            </w:tcBorders>
            <w:shd w:val="pct20" w:color="auto" w:fill="FFFFFF"/>
          </w:tcPr>
          <w:p w:rsidR="001E695D" w:rsidRPr="009D07D9" w:rsidRDefault="001E695D" w:rsidP="00714406"/>
        </w:tc>
        <w:tc>
          <w:tcPr>
            <w:tcW w:w="2448" w:type="dxa"/>
            <w:tcBorders>
              <w:top w:val="single" w:sz="4" w:space="0" w:color="auto"/>
              <w:left w:val="single" w:sz="4" w:space="0" w:color="auto"/>
              <w:right w:val="single" w:sz="4" w:space="0" w:color="auto"/>
            </w:tcBorders>
            <w:shd w:val="pct20" w:color="auto" w:fill="FFFFFF"/>
          </w:tcPr>
          <w:p w:rsidR="001E695D" w:rsidRPr="009D07D9" w:rsidRDefault="001E695D" w:rsidP="00714406"/>
        </w:tc>
      </w:tr>
      <w:tr w:rsidR="001E695D" w:rsidRPr="00BD2F3E" w:rsidTr="00714406">
        <w:tc>
          <w:tcPr>
            <w:tcW w:w="1870" w:type="dxa"/>
          </w:tcPr>
          <w:p w:rsidR="001E695D" w:rsidRPr="009D07D9" w:rsidRDefault="00613A74" w:rsidP="00714406">
            <w:r>
              <w:t>10/3</w:t>
            </w:r>
            <w:r w:rsidR="001E695D">
              <w:t xml:space="preserve"> lunes</w:t>
            </w:r>
          </w:p>
        </w:tc>
        <w:tc>
          <w:tcPr>
            <w:tcW w:w="4862" w:type="dxa"/>
            <w:tcBorders>
              <w:left w:val="single" w:sz="4" w:space="0" w:color="auto"/>
              <w:right w:val="single" w:sz="4" w:space="0" w:color="auto"/>
            </w:tcBorders>
            <w:shd w:val="clear" w:color="auto" w:fill="auto"/>
          </w:tcPr>
          <w:p w:rsidR="001E695D" w:rsidRPr="009D07D9" w:rsidRDefault="001E695D" w:rsidP="00714406">
            <w:r w:rsidRPr="009D07D9">
              <w:t xml:space="preserve">Cap. </w:t>
            </w:r>
            <w:r>
              <w:t>4 Los verbos como gustar. El “a” personal.</w:t>
            </w:r>
          </w:p>
        </w:tc>
        <w:tc>
          <w:tcPr>
            <w:tcW w:w="2448" w:type="dxa"/>
            <w:tcBorders>
              <w:left w:val="single" w:sz="4" w:space="0" w:color="auto"/>
              <w:right w:val="single" w:sz="4" w:space="0" w:color="auto"/>
            </w:tcBorders>
            <w:shd w:val="clear" w:color="auto" w:fill="auto"/>
          </w:tcPr>
          <w:p w:rsidR="001E695D" w:rsidRDefault="001E695D" w:rsidP="00714406">
            <w:r>
              <w:t>TAREA 8</w:t>
            </w:r>
          </w:p>
          <w:p w:rsidR="001E695D" w:rsidRDefault="001E695D" w:rsidP="00714406">
            <w:r>
              <w:t>Ej. 2 p. 153-154</w:t>
            </w:r>
          </w:p>
          <w:p w:rsidR="001E695D" w:rsidRPr="00953C36" w:rsidRDefault="001E695D" w:rsidP="00714406">
            <w:r>
              <w:t>Ej. 4 p. 159</w:t>
            </w:r>
          </w:p>
        </w:tc>
      </w:tr>
      <w:tr w:rsidR="001E695D" w:rsidRPr="00BD2F3E" w:rsidTr="00714406">
        <w:tc>
          <w:tcPr>
            <w:tcW w:w="1870" w:type="dxa"/>
          </w:tcPr>
          <w:p w:rsidR="001E695D" w:rsidRPr="009D07D9" w:rsidRDefault="00613A74" w:rsidP="00714406">
            <w:r>
              <w:t>10/5</w:t>
            </w:r>
            <w:r w:rsidR="001E695D">
              <w:t xml:space="preserve"> miércoles</w:t>
            </w:r>
          </w:p>
        </w:tc>
        <w:tc>
          <w:tcPr>
            <w:tcW w:w="4862" w:type="dxa"/>
            <w:tcBorders>
              <w:left w:val="single" w:sz="4" w:space="0" w:color="auto"/>
              <w:right w:val="single" w:sz="4" w:space="0" w:color="auto"/>
            </w:tcBorders>
            <w:shd w:val="clear" w:color="auto" w:fill="auto"/>
          </w:tcPr>
          <w:p w:rsidR="001E695D" w:rsidRPr="009E4AF5" w:rsidRDefault="001E695D" w:rsidP="00714406">
            <w:r w:rsidRPr="009D07D9">
              <w:t xml:space="preserve">Cap. </w:t>
            </w:r>
            <w:r>
              <w:t>5 El presente progresivo y el pretérito progresivo.</w:t>
            </w:r>
          </w:p>
        </w:tc>
        <w:tc>
          <w:tcPr>
            <w:tcW w:w="2448" w:type="dxa"/>
            <w:tcBorders>
              <w:left w:val="single" w:sz="4" w:space="0" w:color="auto"/>
              <w:right w:val="single" w:sz="4" w:space="0" w:color="auto"/>
            </w:tcBorders>
            <w:shd w:val="clear" w:color="auto" w:fill="auto"/>
          </w:tcPr>
          <w:p w:rsidR="001E695D" w:rsidRPr="008A5AD9" w:rsidRDefault="001E695D" w:rsidP="00714406">
            <w:pPr>
              <w:rPr>
                <w:b/>
              </w:rPr>
            </w:pPr>
            <w:r>
              <w:rPr>
                <w:b/>
              </w:rPr>
              <w:t>Ensayo 2 en clase</w:t>
            </w:r>
          </w:p>
          <w:p w:rsidR="001E695D" w:rsidRDefault="001E695D" w:rsidP="00714406">
            <w:r>
              <w:t>TAREA 9</w:t>
            </w:r>
          </w:p>
          <w:p w:rsidR="001E695D" w:rsidRPr="009E4AF5" w:rsidRDefault="001E695D" w:rsidP="00714406">
            <w:r>
              <w:t>Ej. 4 p. 170</w:t>
            </w:r>
          </w:p>
        </w:tc>
      </w:tr>
    </w:tbl>
    <w:p w:rsidR="001E695D" w:rsidRDefault="001E695D" w:rsidP="001E695D"/>
    <w:p w:rsidR="001E695D" w:rsidRDefault="001E695D" w:rsidP="001E695D"/>
    <w:p w:rsidR="001E695D" w:rsidRDefault="001E695D" w:rsidP="001E695D"/>
    <w:p w:rsidR="001E695D" w:rsidRDefault="001E695D" w:rsidP="001E695D"/>
    <w:p w:rsidR="001E695D" w:rsidRDefault="001E695D" w:rsidP="001E695D"/>
    <w:p w:rsidR="001E695D" w:rsidRDefault="001E695D" w:rsidP="001E695D"/>
    <w:p w:rsidR="001E695D" w:rsidRDefault="001E695D" w:rsidP="001E695D"/>
    <w:p w:rsidR="001E695D" w:rsidRPr="009E4AF5" w:rsidRDefault="001E695D" w:rsidP="001E69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4862"/>
        <w:gridCol w:w="2448"/>
      </w:tblGrid>
      <w:tr w:rsidR="001E695D" w:rsidRPr="000838B2" w:rsidTr="00714406">
        <w:tc>
          <w:tcPr>
            <w:tcW w:w="1870" w:type="dxa"/>
            <w:shd w:val="pct20" w:color="auto" w:fill="FFFFFF"/>
          </w:tcPr>
          <w:p w:rsidR="001E695D" w:rsidRPr="009D07D9" w:rsidRDefault="001E695D" w:rsidP="00714406">
            <w:pPr>
              <w:pStyle w:val="Heading1"/>
            </w:pPr>
            <w:r w:rsidRPr="009D07D9">
              <w:t>Semana 7</w:t>
            </w:r>
          </w:p>
        </w:tc>
        <w:tc>
          <w:tcPr>
            <w:tcW w:w="4862" w:type="dxa"/>
            <w:tcBorders>
              <w:left w:val="single" w:sz="4" w:space="0" w:color="auto"/>
              <w:right w:val="single" w:sz="4" w:space="0" w:color="auto"/>
            </w:tcBorders>
            <w:shd w:val="pct20" w:color="auto" w:fill="FFFFFF"/>
          </w:tcPr>
          <w:p w:rsidR="001E695D" w:rsidRPr="000838B2" w:rsidRDefault="001E695D" w:rsidP="00714406"/>
        </w:tc>
        <w:tc>
          <w:tcPr>
            <w:tcW w:w="2448" w:type="dxa"/>
            <w:tcBorders>
              <w:left w:val="single" w:sz="4" w:space="0" w:color="auto"/>
              <w:right w:val="single" w:sz="4" w:space="0" w:color="auto"/>
            </w:tcBorders>
            <w:shd w:val="pct20" w:color="auto" w:fill="FFFFFF"/>
          </w:tcPr>
          <w:p w:rsidR="001E695D" w:rsidRPr="000838B2" w:rsidRDefault="001E695D" w:rsidP="00714406"/>
        </w:tc>
      </w:tr>
      <w:tr w:rsidR="001E695D" w:rsidRPr="009D07D9" w:rsidTr="00714406">
        <w:tc>
          <w:tcPr>
            <w:tcW w:w="1870" w:type="dxa"/>
          </w:tcPr>
          <w:p w:rsidR="001E695D" w:rsidRPr="000838B2" w:rsidRDefault="00613A74" w:rsidP="00714406">
            <w:r>
              <w:t>10/10</w:t>
            </w:r>
            <w:r w:rsidR="001E695D">
              <w:t xml:space="preserve"> lunes</w:t>
            </w:r>
          </w:p>
        </w:tc>
        <w:tc>
          <w:tcPr>
            <w:tcW w:w="4862" w:type="dxa"/>
            <w:tcBorders>
              <w:left w:val="single" w:sz="4" w:space="0" w:color="auto"/>
              <w:right w:val="single" w:sz="4" w:space="0" w:color="auto"/>
            </w:tcBorders>
            <w:shd w:val="clear" w:color="auto" w:fill="auto"/>
          </w:tcPr>
          <w:p w:rsidR="001E695D" w:rsidRPr="009D07D9" w:rsidRDefault="001E695D" w:rsidP="00714406">
            <w:pPr>
              <w:rPr>
                <w:bCs/>
              </w:rPr>
            </w:pPr>
            <w:r>
              <w:rPr>
                <w:bCs/>
              </w:rPr>
              <w:t>Cap. 5 Preposiciones a, de, en, por y para.</w:t>
            </w:r>
          </w:p>
        </w:tc>
        <w:tc>
          <w:tcPr>
            <w:tcW w:w="2448" w:type="dxa"/>
            <w:tcBorders>
              <w:left w:val="single" w:sz="4" w:space="0" w:color="auto"/>
              <w:right w:val="single" w:sz="4" w:space="0" w:color="auto"/>
            </w:tcBorders>
            <w:shd w:val="clear" w:color="auto" w:fill="auto"/>
          </w:tcPr>
          <w:p w:rsidR="001E695D" w:rsidRDefault="001E695D" w:rsidP="00714406">
            <w:r>
              <w:t>TAREA 10</w:t>
            </w:r>
          </w:p>
          <w:p w:rsidR="001E695D" w:rsidRPr="009D07D9" w:rsidRDefault="001E695D" w:rsidP="00714406">
            <w:r>
              <w:t>Ej. 1 p. 196</w:t>
            </w:r>
          </w:p>
        </w:tc>
      </w:tr>
      <w:tr w:rsidR="001E695D" w:rsidRPr="00BD2F3E" w:rsidTr="00714406">
        <w:tc>
          <w:tcPr>
            <w:tcW w:w="1870" w:type="dxa"/>
          </w:tcPr>
          <w:p w:rsidR="001E695D" w:rsidRPr="009D07D9" w:rsidRDefault="00613A74" w:rsidP="00714406">
            <w:r>
              <w:t>10/12</w:t>
            </w:r>
            <w:r w:rsidR="001E695D">
              <w:t xml:space="preserve">  miércoles</w:t>
            </w:r>
          </w:p>
        </w:tc>
        <w:tc>
          <w:tcPr>
            <w:tcW w:w="4862" w:type="dxa"/>
            <w:tcBorders>
              <w:left w:val="single" w:sz="4" w:space="0" w:color="auto"/>
              <w:right w:val="single" w:sz="4" w:space="0" w:color="auto"/>
            </w:tcBorders>
            <w:shd w:val="clear" w:color="auto" w:fill="auto"/>
          </w:tcPr>
          <w:p w:rsidR="001E695D" w:rsidRPr="009D07D9" w:rsidRDefault="001E695D" w:rsidP="00714406">
            <w:r w:rsidRPr="009D07D9">
              <w:t>Repaso para el examen parcial</w:t>
            </w:r>
          </w:p>
        </w:tc>
        <w:tc>
          <w:tcPr>
            <w:tcW w:w="2448" w:type="dxa"/>
            <w:tcBorders>
              <w:left w:val="single" w:sz="4" w:space="0" w:color="auto"/>
              <w:right w:val="single" w:sz="4" w:space="0" w:color="auto"/>
            </w:tcBorders>
            <w:shd w:val="clear" w:color="auto" w:fill="auto"/>
          </w:tcPr>
          <w:p w:rsidR="001E695D" w:rsidRPr="008A5AD9" w:rsidRDefault="001E695D" w:rsidP="00714406">
            <w:pPr>
              <w:rPr>
                <w:b/>
              </w:rPr>
            </w:pPr>
          </w:p>
        </w:tc>
      </w:tr>
      <w:tr w:rsidR="001E695D" w:rsidRPr="009D07D9" w:rsidTr="00714406">
        <w:tc>
          <w:tcPr>
            <w:tcW w:w="1870" w:type="dxa"/>
            <w:shd w:val="pct20" w:color="auto" w:fill="FFFFFF"/>
          </w:tcPr>
          <w:p w:rsidR="001E695D" w:rsidRPr="009D07D9" w:rsidRDefault="001E695D" w:rsidP="00714406">
            <w:pPr>
              <w:pStyle w:val="Heading1"/>
              <w:rPr>
                <w:color w:val="C0C0C0"/>
              </w:rPr>
            </w:pPr>
            <w:r w:rsidRPr="009D07D9">
              <w:t xml:space="preserve">Semana </w:t>
            </w:r>
            <w:r>
              <w:t>8</w:t>
            </w:r>
          </w:p>
        </w:tc>
        <w:tc>
          <w:tcPr>
            <w:tcW w:w="4862" w:type="dxa"/>
            <w:tcBorders>
              <w:left w:val="single" w:sz="4" w:space="0" w:color="auto"/>
              <w:right w:val="single" w:sz="4" w:space="0" w:color="auto"/>
            </w:tcBorders>
            <w:shd w:val="pct20" w:color="auto" w:fill="FFFFFF"/>
          </w:tcPr>
          <w:p w:rsidR="001E695D" w:rsidRPr="009D07D9" w:rsidRDefault="001E695D" w:rsidP="00714406"/>
        </w:tc>
        <w:tc>
          <w:tcPr>
            <w:tcW w:w="2448" w:type="dxa"/>
            <w:tcBorders>
              <w:left w:val="single" w:sz="4" w:space="0" w:color="auto"/>
              <w:right w:val="single" w:sz="4" w:space="0" w:color="auto"/>
            </w:tcBorders>
            <w:shd w:val="pct20" w:color="auto" w:fill="FFFFFF"/>
          </w:tcPr>
          <w:p w:rsidR="001E695D" w:rsidRPr="009D07D9" w:rsidRDefault="001E695D" w:rsidP="00714406"/>
        </w:tc>
      </w:tr>
      <w:tr w:rsidR="001E695D" w:rsidRPr="009D07D9" w:rsidTr="00714406">
        <w:tc>
          <w:tcPr>
            <w:tcW w:w="1870" w:type="dxa"/>
          </w:tcPr>
          <w:p w:rsidR="001E695D" w:rsidRPr="009D07D9" w:rsidRDefault="00613A74" w:rsidP="00714406">
            <w:r>
              <w:t>10/17</w:t>
            </w:r>
            <w:r w:rsidR="001E695D">
              <w:t xml:space="preserve"> lunes</w:t>
            </w:r>
          </w:p>
        </w:tc>
        <w:tc>
          <w:tcPr>
            <w:tcW w:w="4862" w:type="dxa"/>
            <w:tcBorders>
              <w:left w:val="single" w:sz="4" w:space="0" w:color="auto"/>
              <w:right w:val="single" w:sz="4" w:space="0" w:color="auto"/>
            </w:tcBorders>
            <w:shd w:val="clear" w:color="auto" w:fill="auto"/>
          </w:tcPr>
          <w:p w:rsidR="001E695D" w:rsidRPr="003D3ECC" w:rsidRDefault="001E695D" w:rsidP="00714406">
            <w:pPr>
              <w:autoSpaceDE w:val="0"/>
              <w:autoSpaceDN w:val="0"/>
              <w:adjustRightInd w:val="0"/>
            </w:pPr>
            <w:r w:rsidRPr="00996C28">
              <w:rPr>
                <w:b/>
                <w:bCs/>
                <w:sz w:val="28"/>
                <w:szCs w:val="28"/>
              </w:rPr>
              <w:t>EXAMEN PARCIAL (Cap. 1 al 5)</w:t>
            </w:r>
          </w:p>
        </w:tc>
        <w:tc>
          <w:tcPr>
            <w:tcW w:w="2448" w:type="dxa"/>
            <w:tcBorders>
              <w:left w:val="single" w:sz="4" w:space="0" w:color="auto"/>
              <w:right w:val="single" w:sz="4" w:space="0" w:color="auto"/>
            </w:tcBorders>
            <w:shd w:val="clear" w:color="auto" w:fill="auto"/>
          </w:tcPr>
          <w:p w:rsidR="001E695D" w:rsidRPr="008A5AD9" w:rsidRDefault="001E695D" w:rsidP="00714406">
            <w:pPr>
              <w:rPr>
                <w:b/>
              </w:rPr>
            </w:pPr>
            <w:r>
              <w:rPr>
                <w:b/>
              </w:rPr>
              <w:t>Devolver ensayo 2</w:t>
            </w:r>
          </w:p>
        </w:tc>
      </w:tr>
      <w:tr w:rsidR="001E695D" w:rsidRPr="003D3ECC" w:rsidTr="00714406">
        <w:tc>
          <w:tcPr>
            <w:tcW w:w="1870" w:type="dxa"/>
            <w:tcBorders>
              <w:bottom w:val="single" w:sz="4" w:space="0" w:color="auto"/>
            </w:tcBorders>
          </w:tcPr>
          <w:p w:rsidR="001E695D" w:rsidRPr="009D07D9" w:rsidRDefault="00613A74" w:rsidP="00714406">
            <w:r>
              <w:t>10/19</w:t>
            </w:r>
            <w:r w:rsidR="001E695D">
              <w:t xml:space="preserve"> miércoles</w:t>
            </w:r>
          </w:p>
        </w:tc>
        <w:tc>
          <w:tcPr>
            <w:tcW w:w="4862" w:type="dxa"/>
            <w:tcBorders>
              <w:left w:val="single" w:sz="4" w:space="0" w:color="auto"/>
              <w:bottom w:val="single" w:sz="4" w:space="0" w:color="auto"/>
              <w:right w:val="single" w:sz="4" w:space="0" w:color="auto"/>
            </w:tcBorders>
            <w:shd w:val="clear" w:color="auto" w:fill="auto"/>
          </w:tcPr>
          <w:p w:rsidR="001E695D" w:rsidRPr="00D0224B" w:rsidRDefault="001E695D" w:rsidP="00714406">
            <w:r w:rsidRPr="00D0224B">
              <w:t xml:space="preserve">Cap. </w:t>
            </w:r>
            <w:r>
              <w:t xml:space="preserve">6 Los tiempos perfectos. Participios irregulares. </w:t>
            </w:r>
          </w:p>
        </w:tc>
        <w:tc>
          <w:tcPr>
            <w:tcW w:w="2448" w:type="dxa"/>
            <w:tcBorders>
              <w:left w:val="single" w:sz="4" w:space="0" w:color="auto"/>
              <w:bottom w:val="single" w:sz="4" w:space="0" w:color="auto"/>
              <w:right w:val="single" w:sz="4" w:space="0" w:color="auto"/>
            </w:tcBorders>
            <w:shd w:val="clear" w:color="auto" w:fill="auto"/>
          </w:tcPr>
          <w:p w:rsidR="001E695D" w:rsidRDefault="001E695D" w:rsidP="00714406">
            <w:r>
              <w:t>TAREA 11</w:t>
            </w:r>
          </w:p>
          <w:p w:rsidR="001E695D" w:rsidRDefault="001E695D" w:rsidP="00714406">
            <w:r>
              <w:t>Ej. 1 p. 213</w:t>
            </w:r>
          </w:p>
          <w:p w:rsidR="001E695D" w:rsidRDefault="001E695D" w:rsidP="00714406">
            <w:r>
              <w:t>Ej. 4 p. 215</w:t>
            </w:r>
          </w:p>
          <w:p w:rsidR="001E695D" w:rsidRPr="00D0224B" w:rsidRDefault="001E695D" w:rsidP="00714406">
            <w:r>
              <w:t>Tabla de participios</w:t>
            </w:r>
          </w:p>
        </w:tc>
      </w:tr>
      <w:tr w:rsidR="001E695D" w:rsidRPr="003F5ACD" w:rsidTr="00714406">
        <w:tc>
          <w:tcPr>
            <w:tcW w:w="1870" w:type="dxa"/>
            <w:shd w:val="pct20" w:color="auto" w:fill="FFFFFF"/>
          </w:tcPr>
          <w:p w:rsidR="001E695D" w:rsidRPr="009D07D9" w:rsidRDefault="001E695D" w:rsidP="00714406">
            <w:pPr>
              <w:pStyle w:val="Heading1"/>
              <w:rPr>
                <w:color w:val="C0C0C0"/>
              </w:rPr>
            </w:pPr>
            <w:r w:rsidRPr="009D07D9">
              <w:t xml:space="preserve">Semana </w:t>
            </w:r>
            <w:r>
              <w:t>9</w:t>
            </w:r>
          </w:p>
        </w:tc>
        <w:tc>
          <w:tcPr>
            <w:tcW w:w="4862" w:type="dxa"/>
            <w:tcBorders>
              <w:left w:val="single" w:sz="4" w:space="0" w:color="auto"/>
              <w:right w:val="single" w:sz="4" w:space="0" w:color="auto"/>
            </w:tcBorders>
            <w:shd w:val="pct20" w:color="auto" w:fill="FFFFFF"/>
          </w:tcPr>
          <w:p w:rsidR="001E695D" w:rsidRPr="009D07D9" w:rsidRDefault="001E695D" w:rsidP="00714406"/>
        </w:tc>
        <w:tc>
          <w:tcPr>
            <w:tcW w:w="2448" w:type="dxa"/>
            <w:tcBorders>
              <w:left w:val="single" w:sz="4" w:space="0" w:color="auto"/>
              <w:right w:val="single" w:sz="4" w:space="0" w:color="auto"/>
            </w:tcBorders>
            <w:shd w:val="pct20" w:color="auto" w:fill="FFFFFF"/>
          </w:tcPr>
          <w:p w:rsidR="001E695D" w:rsidRPr="009D07D9" w:rsidRDefault="001E695D" w:rsidP="00714406"/>
        </w:tc>
      </w:tr>
      <w:tr w:rsidR="001E695D" w:rsidRPr="00BD2F3E" w:rsidTr="00714406">
        <w:tc>
          <w:tcPr>
            <w:tcW w:w="1870" w:type="dxa"/>
          </w:tcPr>
          <w:p w:rsidR="001E695D" w:rsidRPr="009D07D9" w:rsidRDefault="00613A74" w:rsidP="00714406">
            <w:r>
              <w:t>10/24</w:t>
            </w:r>
            <w:r w:rsidR="001E695D">
              <w:t xml:space="preserve"> lunes</w:t>
            </w:r>
          </w:p>
        </w:tc>
        <w:tc>
          <w:tcPr>
            <w:tcW w:w="4862" w:type="dxa"/>
            <w:tcBorders>
              <w:left w:val="single" w:sz="4" w:space="0" w:color="auto"/>
              <w:right w:val="single" w:sz="4" w:space="0" w:color="auto"/>
            </w:tcBorders>
            <w:shd w:val="clear" w:color="auto" w:fill="auto"/>
          </w:tcPr>
          <w:p w:rsidR="001E695D" w:rsidRPr="009D07D9" w:rsidRDefault="001E695D" w:rsidP="00714406">
            <w:r>
              <w:t>Cap. 6 Perder, faltar, hacer falta. SE para accidentes o eventos inesperados.</w:t>
            </w:r>
          </w:p>
        </w:tc>
        <w:tc>
          <w:tcPr>
            <w:tcW w:w="2448" w:type="dxa"/>
            <w:tcBorders>
              <w:left w:val="single" w:sz="4" w:space="0" w:color="auto"/>
              <w:right w:val="single" w:sz="4" w:space="0" w:color="auto"/>
            </w:tcBorders>
            <w:shd w:val="clear" w:color="auto" w:fill="auto"/>
          </w:tcPr>
          <w:p w:rsidR="001E695D" w:rsidRPr="008A5AD9" w:rsidRDefault="001E695D" w:rsidP="00714406">
            <w:pPr>
              <w:rPr>
                <w:b/>
              </w:rPr>
            </w:pPr>
          </w:p>
          <w:p w:rsidR="001E695D" w:rsidRPr="00996C28" w:rsidRDefault="001E695D" w:rsidP="00714406">
            <w:r>
              <w:t>TAREA 12</w:t>
            </w:r>
          </w:p>
          <w:p w:rsidR="001E695D" w:rsidRPr="009D07D9" w:rsidRDefault="001E695D" w:rsidP="00714406">
            <w:r>
              <w:t>Ej. 3 p. 230 Ej.1 p.244</w:t>
            </w:r>
          </w:p>
        </w:tc>
      </w:tr>
      <w:tr w:rsidR="001E695D" w:rsidRPr="00BD2F3E" w:rsidTr="00714406">
        <w:tc>
          <w:tcPr>
            <w:tcW w:w="1870" w:type="dxa"/>
          </w:tcPr>
          <w:p w:rsidR="001E695D" w:rsidRPr="009D07D9" w:rsidRDefault="00613A74" w:rsidP="00714406">
            <w:r>
              <w:t>10/26</w:t>
            </w:r>
            <w:r w:rsidR="001E695D">
              <w:t xml:space="preserve"> miércoles</w:t>
            </w:r>
          </w:p>
        </w:tc>
        <w:tc>
          <w:tcPr>
            <w:tcW w:w="4862" w:type="dxa"/>
            <w:tcBorders>
              <w:left w:val="single" w:sz="4" w:space="0" w:color="auto"/>
              <w:right w:val="single" w:sz="4" w:space="0" w:color="auto"/>
            </w:tcBorders>
            <w:shd w:val="clear" w:color="auto" w:fill="auto"/>
          </w:tcPr>
          <w:p w:rsidR="001E695D" w:rsidRPr="009D07D9" w:rsidRDefault="001E695D" w:rsidP="00714406">
            <w:r>
              <w:t>Cap. 6 Voz activa a voz pasiva.</w:t>
            </w:r>
          </w:p>
        </w:tc>
        <w:tc>
          <w:tcPr>
            <w:tcW w:w="2448" w:type="dxa"/>
            <w:tcBorders>
              <w:left w:val="single" w:sz="4" w:space="0" w:color="auto"/>
              <w:right w:val="single" w:sz="4" w:space="0" w:color="auto"/>
            </w:tcBorders>
            <w:shd w:val="clear" w:color="auto" w:fill="auto"/>
          </w:tcPr>
          <w:p w:rsidR="001E695D" w:rsidRPr="008A5AD9" w:rsidRDefault="001E695D" w:rsidP="00714406">
            <w:pPr>
              <w:rPr>
                <w:b/>
              </w:rPr>
            </w:pPr>
            <w:r>
              <w:rPr>
                <w:b/>
              </w:rPr>
              <w:t>Ensayo 3 en clase</w:t>
            </w:r>
          </w:p>
          <w:p w:rsidR="001E695D" w:rsidRDefault="001E695D" w:rsidP="00714406">
            <w:r>
              <w:t>TAREA 13</w:t>
            </w:r>
          </w:p>
          <w:p w:rsidR="001E695D" w:rsidRPr="009D07D9" w:rsidRDefault="001E695D" w:rsidP="00714406">
            <w:r>
              <w:t xml:space="preserve">Ej. 2 p. 239 </w:t>
            </w:r>
          </w:p>
        </w:tc>
      </w:tr>
      <w:tr w:rsidR="001E695D" w:rsidRPr="009D07D9" w:rsidTr="00714406">
        <w:tc>
          <w:tcPr>
            <w:tcW w:w="1870" w:type="dxa"/>
            <w:shd w:val="pct20" w:color="auto" w:fill="FFFFFF"/>
          </w:tcPr>
          <w:p w:rsidR="001E695D" w:rsidRPr="009D07D9" w:rsidRDefault="001E695D" w:rsidP="00714406">
            <w:pPr>
              <w:pStyle w:val="Heading1"/>
            </w:pPr>
            <w:r>
              <w:t>Semana 10</w:t>
            </w:r>
          </w:p>
        </w:tc>
        <w:tc>
          <w:tcPr>
            <w:tcW w:w="4862" w:type="dxa"/>
            <w:tcBorders>
              <w:left w:val="single" w:sz="4" w:space="0" w:color="auto"/>
              <w:right w:val="single" w:sz="4" w:space="0" w:color="auto"/>
            </w:tcBorders>
            <w:shd w:val="pct20" w:color="auto" w:fill="FFFFFF"/>
          </w:tcPr>
          <w:p w:rsidR="001E695D" w:rsidRPr="009D07D9" w:rsidRDefault="001E695D" w:rsidP="00714406"/>
        </w:tc>
        <w:tc>
          <w:tcPr>
            <w:tcW w:w="2448" w:type="dxa"/>
            <w:tcBorders>
              <w:left w:val="single" w:sz="4" w:space="0" w:color="auto"/>
              <w:right w:val="single" w:sz="4" w:space="0" w:color="auto"/>
            </w:tcBorders>
            <w:shd w:val="pct20" w:color="auto" w:fill="FFFFFF"/>
          </w:tcPr>
          <w:p w:rsidR="001E695D" w:rsidRPr="009D07D9" w:rsidRDefault="001E695D" w:rsidP="00714406"/>
        </w:tc>
      </w:tr>
      <w:tr w:rsidR="001E695D" w:rsidRPr="00BD2F3E" w:rsidTr="00714406">
        <w:tc>
          <w:tcPr>
            <w:tcW w:w="1870" w:type="dxa"/>
          </w:tcPr>
          <w:p w:rsidR="001E695D" w:rsidRPr="009D07D9" w:rsidRDefault="00613A74" w:rsidP="00714406">
            <w:pPr>
              <w:jc w:val="both"/>
            </w:pPr>
            <w:r>
              <w:t>10/31</w:t>
            </w:r>
            <w:r w:rsidR="001E695D">
              <w:t xml:space="preserve"> lunes</w:t>
            </w:r>
          </w:p>
        </w:tc>
        <w:tc>
          <w:tcPr>
            <w:tcW w:w="4862" w:type="dxa"/>
            <w:tcBorders>
              <w:left w:val="single" w:sz="4" w:space="0" w:color="auto"/>
              <w:right w:val="single" w:sz="4" w:space="0" w:color="auto"/>
            </w:tcBorders>
            <w:shd w:val="clear" w:color="auto" w:fill="auto"/>
          </w:tcPr>
          <w:p w:rsidR="001E695D" w:rsidRPr="00D0224B" w:rsidRDefault="001E695D" w:rsidP="00714406">
            <w:r w:rsidRPr="00D0224B">
              <w:t>Cap. 7</w:t>
            </w:r>
            <w:r>
              <w:t xml:space="preserve"> Trabajar, hacer funcionar, hacer trabajar. Formas del presente de subjuntivo.</w:t>
            </w:r>
          </w:p>
        </w:tc>
        <w:tc>
          <w:tcPr>
            <w:tcW w:w="2448" w:type="dxa"/>
            <w:tcBorders>
              <w:left w:val="single" w:sz="4" w:space="0" w:color="auto"/>
              <w:right w:val="single" w:sz="4" w:space="0" w:color="auto"/>
            </w:tcBorders>
            <w:shd w:val="clear" w:color="auto" w:fill="auto"/>
          </w:tcPr>
          <w:p w:rsidR="001E695D" w:rsidRDefault="001E695D" w:rsidP="00714406">
            <w:r>
              <w:t>TAREA 14</w:t>
            </w:r>
          </w:p>
          <w:p w:rsidR="001E695D" w:rsidRDefault="001E695D" w:rsidP="00714406">
            <w:r>
              <w:t>Ej. 2 p. 255</w:t>
            </w:r>
          </w:p>
          <w:p w:rsidR="001E695D" w:rsidRPr="009D07D9" w:rsidRDefault="001E695D" w:rsidP="00714406">
            <w:r>
              <w:t>Ej. 5 p. 256</w:t>
            </w:r>
          </w:p>
        </w:tc>
      </w:tr>
      <w:tr w:rsidR="001E695D" w:rsidRPr="009D07D9" w:rsidTr="00714406">
        <w:tc>
          <w:tcPr>
            <w:tcW w:w="1870" w:type="dxa"/>
            <w:tcBorders>
              <w:bottom w:val="single" w:sz="4" w:space="0" w:color="auto"/>
            </w:tcBorders>
          </w:tcPr>
          <w:p w:rsidR="001E695D" w:rsidRPr="009D07D9" w:rsidRDefault="00613A74" w:rsidP="00714406">
            <w:r>
              <w:t>11/2</w:t>
            </w:r>
            <w:r w:rsidR="001E695D">
              <w:t xml:space="preserve"> miércoles</w:t>
            </w:r>
          </w:p>
        </w:tc>
        <w:tc>
          <w:tcPr>
            <w:tcW w:w="4862" w:type="dxa"/>
            <w:tcBorders>
              <w:left w:val="single" w:sz="4" w:space="0" w:color="auto"/>
              <w:bottom w:val="single" w:sz="4" w:space="0" w:color="auto"/>
              <w:right w:val="single" w:sz="4" w:space="0" w:color="auto"/>
            </w:tcBorders>
            <w:shd w:val="clear" w:color="auto" w:fill="auto"/>
          </w:tcPr>
          <w:p w:rsidR="001E695D" w:rsidRDefault="001E695D" w:rsidP="00714406">
            <w:r w:rsidRPr="00D0224B">
              <w:t xml:space="preserve">Cap. </w:t>
            </w:r>
            <w:r>
              <w:t>7 Mandatos en afirmativa y en negativa.</w:t>
            </w:r>
          </w:p>
          <w:p w:rsidR="001E695D" w:rsidRPr="004045E6" w:rsidRDefault="001E695D" w:rsidP="00714406">
            <w:pPr>
              <w:rPr>
                <w:b/>
              </w:rPr>
            </w:pPr>
            <w:r>
              <w:rPr>
                <w:b/>
              </w:rPr>
              <w:t>Último día para abandonar el curso.</w:t>
            </w:r>
          </w:p>
        </w:tc>
        <w:tc>
          <w:tcPr>
            <w:tcW w:w="2448" w:type="dxa"/>
            <w:tcBorders>
              <w:left w:val="single" w:sz="4" w:space="0" w:color="auto"/>
              <w:bottom w:val="single" w:sz="4" w:space="0" w:color="auto"/>
              <w:right w:val="single" w:sz="4" w:space="0" w:color="auto"/>
            </w:tcBorders>
            <w:shd w:val="clear" w:color="auto" w:fill="auto"/>
          </w:tcPr>
          <w:p w:rsidR="001E695D" w:rsidRPr="008A5AD9" w:rsidRDefault="001E695D" w:rsidP="00714406">
            <w:pPr>
              <w:rPr>
                <w:b/>
              </w:rPr>
            </w:pPr>
          </w:p>
          <w:p w:rsidR="001E695D" w:rsidRDefault="001E695D" w:rsidP="00714406">
            <w:r>
              <w:t>TAREA 15</w:t>
            </w:r>
          </w:p>
          <w:p w:rsidR="001E695D" w:rsidRPr="009D07D9" w:rsidRDefault="001E695D" w:rsidP="00714406">
            <w:r>
              <w:t>Ej. 5 p. 281</w:t>
            </w:r>
          </w:p>
        </w:tc>
      </w:tr>
      <w:tr w:rsidR="001E695D" w:rsidRPr="005E28EB" w:rsidTr="00714406">
        <w:tc>
          <w:tcPr>
            <w:tcW w:w="1870" w:type="dxa"/>
            <w:tcBorders>
              <w:top w:val="single" w:sz="4" w:space="0" w:color="auto"/>
              <w:left w:val="single" w:sz="4" w:space="0" w:color="auto"/>
              <w:bottom w:val="single" w:sz="4" w:space="0" w:color="auto"/>
              <w:right w:val="single" w:sz="4" w:space="0" w:color="auto"/>
            </w:tcBorders>
            <w:shd w:val="clear" w:color="auto" w:fill="CCCCCC"/>
          </w:tcPr>
          <w:p w:rsidR="001E695D" w:rsidRPr="009D07D9" w:rsidRDefault="001E695D" w:rsidP="00714406">
            <w:pPr>
              <w:rPr>
                <w:b/>
              </w:rPr>
            </w:pPr>
            <w:r>
              <w:rPr>
                <w:b/>
              </w:rPr>
              <w:t>Semana 11</w:t>
            </w:r>
          </w:p>
        </w:tc>
        <w:tc>
          <w:tcPr>
            <w:tcW w:w="4862" w:type="dxa"/>
            <w:tcBorders>
              <w:top w:val="single" w:sz="4" w:space="0" w:color="auto"/>
              <w:left w:val="single" w:sz="4" w:space="0" w:color="auto"/>
              <w:bottom w:val="single" w:sz="4" w:space="0" w:color="auto"/>
              <w:right w:val="single" w:sz="4" w:space="0" w:color="auto"/>
            </w:tcBorders>
            <w:shd w:val="clear" w:color="auto" w:fill="CCCCCC"/>
          </w:tcPr>
          <w:p w:rsidR="001E695D" w:rsidRPr="005E28EB" w:rsidRDefault="001E695D" w:rsidP="00714406">
            <w:pPr>
              <w:rPr>
                <w:b/>
              </w:rPr>
            </w:pPr>
          </w:p>
        </w:tc>
        <w:tc>
          <w:tcPr>
            <w:tcW w:w="2448" w:type="dxa"/>
            <w:tcBorders>
              <w:top w:val="single" w:sz="4" w:space="0" w:color="auto"/>
              <w:left w:val="single" w:sz="4" w:space="0" w:color="auto"/>
              <w:bottom w:val="single" w:sz="4" w:space="0" w:color="auto"/>
              <w:right w:val="single" w:sz="4" w:space="0" w:color="auto"/>
            </w:tcBorders>
            <w:shd w:val="clear" w:color="auto" w:fill="CCCCCC"/>
          </w:tcPr>
          <w:p w:rsidR="001E695D" w:rsidRPr="005E28EB" w:rsidRDefault="001E695D" w:rsidP="00714406"/>
        </w:tc>
      </w:tr>
      <w:tr w:rsidR="001E695D" w:rsidRPr="00BD2F3E" w:rsidTr="00714406">
        <w:tc>
          <w:tcPr>
            <w:tcW w:w="1870" w:type="dxa"/>
            <w:tcBorders>
              <w:top w:val="single" w:sz="4" w:space="0" w:color="auto"/>
              <w:left w:val="single" w:sz="4" w:space="0" w:color="auto"/>
              <w:bottom w:val="single" w:sz="4" w:space="0" w:color="auto"/>
              <w:right w:val="single" w:sz="4" w:space="0" w:color="auto"/>
            </w:tcBorders>
          </w:tcPr>
          <w:p w:rsidR="001E695D" w:rsidRPr="009D07D9" w:rsidRDefault="00613A74" w:rsidP="00714406">
            <w:r>
              <w:t xml:space="preserve">11/7 </w:t>
            </w:r>
            <w:r w:rsidR="001E695D">
              <w:t>lunes</w:t>
            </w:r>
          </w:p>
        </w:tc>
        <w:tc>
          <w:tcPr>
            <w:tcW w:w="4862" w:type="dxa"/>
            <w:tcBorders>
              <w:top w:val="single" w:sz="4" w:space="0" w:color="auto"/>
              <w:left w:val="single" w:sz="4" w:space="0" w:color="auto"/>
              <w:right w:val="single" w:sz="4" w:space="0" w:color="auto"/>
            </w:tcBorders>
            <w:shd w:val="clear" w:color="auto" w:fill="auto"/>
          </w:tcPr>
          <w:p w:rsidR="001E695D" w:rsidRPr="009D07D9" w:rsidRDefault="001E695D" w:rsidP="00714406">
            <w:r>
              <w:t>Cap. 8 Ahorrar, salvar, guardar.</w:t>
            </w:r>
            <w:r w:rsidRPr="005E28EB">
              <w:t xml:space="preserve"> </w:t>
            </w:r>
            <w:r>
              <w:t>Formas del imperfecto/pasado de subjuntivo.</w:t>
            </w:r>
          </w:p>
        </w:tc>
        <w:tc>
          <w:tcPr>
            <w:tcW w:w="2448" w:type="dxa"/>
            <w:tcBorders>
              <w:top w:val="single" w:sz="4" w:space="0" w:color="auto"/>
              <w:left w:val="single" w:sz="4" w:space="0" w:color="auto"/>
              <w:right w:val="single" w:sz="4" w:space="0" w:color="auto"/>
            </w:tcBorders>
            <w:shd w:val="clear" w:color="auto" w:fill="auto"/>
          </w:tcPr>
          <w:p w:rsidR="001E695D" w:rsidRPr="008A5AD9" w:rsidRDefault="001E695D" w:rsidP="00714406">
            <w:pPr>
              <w:rPr>
                <w:b/>
              </w:rPr>
            </w:pPr>
            <w:r>
              <w:rPr>
                <w:b/>
              </w:rPr>
              <w:t>Devolver ensayo 3</w:t>
            </w:r>
          </w:p>
          <w:p w:rsidR="001E695D" w:rsidRDefault="001E695D" w:rsidP="00714406">
            <w:r>
              <w:t>TAREA 16</w:t>
            </w:r>
          </w:p>
          <w:p w:rsidR="001E695D" w:rsidRPr="009D07D9" w:rsidRDefault="001E695D" w:rsidP="00714406">
            <w:r>
              <w:t>Ej. 1 p. 320</w:t>
            </w:r>
          </w:p>
        </w:tc>
      </w:tr>
      <w:tr w:rsidR="001E695D" w:rsidRPr="005E28EB" w:rsidTr="00714406">
        <w:tc>
          <w:tcPr>
            <w:tcW w:w="1870" w:type="dxa"/>
            <w:tcBorders>
              <w:top w:val="single" w:sz="4" w:space="0" w:color="auto"/>
              <w:left w:val="single" w:sz="4" w:space="0" w:color="auto"/>
              <w:bottom w:val="single" w:sz="4" w:space="0" w:color="auto"/>
              <w:right w:val="single" w:sz="4" w:space="0" w:color="auto"/>
            </w:tcBorders>
          </w:tcPr>
          <w:p w:rsidR="001E695D" w:rsidRPr="009D07D9" w:rsidRDefault="00613A74" w:rsidP="00714406">
            <w:r>
              <w:t>11/9</w:t>
            </w:r>
            <w:r w:rsidR="001E695D">
              <w:t xml:space="preserve"> miércoles</w:t>
            </w:r>
          </w:p>
        </w:tc>
        <w:tc>
          <w:tcPr>
            <w:tcW w:w="4862" w:type="dxa"/>
            <w:tcBorders>
              <w:left w:val="single" w:sz="4" w:space="0" w:color="auto"/>
              <w:bottom w:val="single" w:sz="4" w:space="0" w:color="auto"/>
              <w:right w:val="single" w:sz="4" w:space="0" w:color="auto"/>
            </w:tcBorders>
            <w:shd w:val="clear" w:color="auto" w:fill="auto"/>
          </w:tcPr>
          <w:p w:rsidR="001E695D" w:rsidRDefault="001E695D" w:rsidP="00714406">
            <w:r w:rsidRPr="005E28EB">
              <w:t>Cap. 8</w:t>
            </w:r>
            <w:r>
              <w:t xml:space="preserve"> Formas del imperfecto/pasado de subjuntivo. </w:t>
            </w:r>
          </w:p>
          <w:p w:rsidR="001E695D" w:rsidRPr="005E28EB" w:rsidRDefault="001E695D" w:rsidP="00714406">
            <w:r>
              <w:t>Repaso para el examen 2.</w:t>
            </w:r>
          </w:p>
        </w:tc>
        <w:tc>
          <w:tcPr>
            <w:tcW w:w="2448" w:type="dxa"/>
            <w:tcBorders>
              <w:left w:val="single" w:sz="4" w:space="0" w:color="auto"/>
              <w:bottom w:val="single" w:sz="4" w:space="0" w:color="auto"/>
              <w:right w:val="single" w:sz="4" w:space="0" w:color="auto"/>
            </w:tcBorders>
            <w:shd w:val="clear" w:color="auto" w:fill="auto"/>
          </w:tcPr>
          <w:p w:rsidR="001E695D" w:rsidRDefault="001E695D" w:rsidP="00714406">
            <w:r>
              <w:t>TAREA 17</w:t>
            </w:r>
          </w:p>
          <w:p w:rsidR="001E695D" w:rsidRDefault="001E695D" w:rsidP="00714406">
            <w:r>
              <w:t>Ej. 3 p. 295</w:t>
            </w:r>
          </w:p>
          <w:p w:rsidR="001E695D" w:rsidRDefault="001E695D" w:rsidP="00714406">
            <w:r>
              <w:t>Ej. 6 p. 297</w:t>
            </w:r>
          </w:p>
          <w:p w:rsidR="001E695D" w:rsidRPr="005E28EB" w:rsidRDefault="001E695D" w:rsidP="00714406">
            <w:r>
              <w:t>Ej. 10 p. 298</w:t>
            </w:r>
          </w:p>
        </w:tc>
      </w:tr>
      <w:tr w:rsidR="001E695D" w:rsidRPr="00264D12" w:rsidTr="00714406">
        <w:tc>
          <w:tcPr>
            <w:tcW w:w="1870" w:type="dxa"/>
            <w:tcBorders>
              <w:top w:val="single" w:sz="4" w:space="0" w:color="auto"/>
              <w:left w:val="single" w:sz="4" w:space="0" w:color="auto"/>
              <w:bottom w:val="single" w:sz="4" w:space="0" w:color="auto"/>
              <w:right w:val="single" w:sz="4" w:space="0" w:color="auto"/>
            </w:tcBorders>
            <w:shd w:val="clear" w:color="auto" w:fill="CCCCCC"/>
          </w:tcPr>
          <w:p w:rsidR="001E695D" w:rsidRPr="00264D12" w:rsidRDefault="001E695D" w:rsidP="00714406">
            <w:pPr>
              <w:rPr>
                <w:b/>
              </w:rPr>
            </w:pPr>
            <w:r w:rsidRPr="005E28EB">
              <w:rPr>
                <w:b/>
              </w:rPr>
              <w:t xml:space="preserve">Semana </w:t>
            </w:r>
            <w:r>
              <w:rPr>
                <w:b/>
              </w:rPr>
              <w:t>12</w:t>
            </w:r>
          </w:p>
        </w:tc>
        <w:tc>
          <w:tcPr>
            <w:tcW w:w="4862" w:type="dxa"/>
            <w:tcBorders>
              <w:top w:val="single" w:sz="4" w:space="0" w:color="auto"/>
              <w:left w:val="single" w:sz="4" w:space="0" w:color="auto"/>
              <w:bottom w:val="single" w:sz="4" w:space="0" w:color="auto"/>
              <w:right w:val="single" w:sz="4" w:space="0" w:color="auto"/>
            </w:tcBorders>
            <w:shd w:val="clear" w:color="auto" w:fill="CCCCCC"/>
          </w:tcPr>
          <w:p w:rsidR="001E695D" w:rsidRPr="00264D12" w:rsidRDefault="001E695D" w:rsidP="00714406"/>
        </w:tc>
        <w:tc>
          <w:tcPr>
            <w:tcW w:w="2448" w:type="dxa"/>
            <w:tcBorders>
              <w:top w:val="single" w:sz="4" w:space="0" w:color="auto"/>
              <w:left w:val="single" w:sz="4" w:space="0" w:color="auto"/>
              <w:bottom w:val="single" w:sz="4" w:space="0" w:color="auto"/>
              <w:right w:val="single" w:sz="4" w:space="0" w:color="auto"/>
            </w:tcBorders>
            <w:shd w:val="clear" w:color="auto" w:fill="CCCCCC"/>
          </w:tcPr>
          <w:p w:rsidR="001E695D" w:rsidRPr="00264D12" w:rsidRDefault="001E695D" w:rsidP="00714406"/>
        </w:tc>
      </w:tr>
      <w:tr w:rsidR="001E695D" w:rsidRPr="00D0224B" w:rsidTr="00714406">
        <w:tc>
          <w:tcPr>
            <w:tcW w:w="1870" w:type="dxa"/>
            <w:tcBorders>
              <w:top w:val="single" w:sz="4" w:space="0" w:color="auto"/>
              <w:left w:val="single" w:sz="4" w:space="0" w:color="auto"/>
              <w:bottom w:val="single" w:sz="4" w:space="0" w:color="auto"/>
              <w:right w:val="single" w:sz="4" w:space="0" w:color="auto"/>
            </w:tcBorders>
          </w:tcPr>
          <w:p w:rsidR="001E695D" w:rsidRPr="00264D12" w:rsidRDefault="00613A74" w:rsidP="00714406">
            <w:r>
              <w:t>11/14</w:t>
            </w:r>
            <w:r w:rsidR="001E695D">
              <w:t xml:space="preserve"> lunes</w:t>
            </w:r>
          </w:p>
        </w:tc>
        <w:tc>
          <w:tcPr>
            <w:tcW w:w="4862" w:type="dxa"/>
            <w:tcBorders>
              <w:top w:val="single" w:sz="4" w:space="0" w:color="auto"/>
              <w:left w:val="single" w:sz="4" w:space="0" w:color="auto"/>
              <w:right w:val="single" w:sz="4" w:space="0" w:color="auto"/>
            </w:tcBorders>
            <w:shd w:val="clear" w:color="auto" w:fill="auto"/>
          </w:tcPr>
          <w:p w:rsidR="001E695D" w:rsidRPr="00503C24" w:rsidRDefault="001E695D" w:rsidP="00714406">
            <w:pPr>
              <w:rPr>
                <w:b/>
                <w:sz w:val="28"/>
                <w:szCs w:val="28"/>
              </w:rPr>
            </w:pPr>
            <w:r w:rsidRPr="00503C24">
              <w:rPr>
                <w:b/>
                <w:sz w:val="28"/>
                <w:szCs w:val="28"/>
              </w:rPr>
              <w:t>EXAMEN # 2 (Cap. 6, 7 y 8)</w:t>
            </w:r>
          </w:p>
        </w:tc>
        <w:tc>
          <w:tcPr>
            <w:tcW w:w="2448" w:type="dxa"/>
            <w:tcBorders>
              <w:top w:val="single" w:sz="4" w:space="0" w:color="auto"/>
              <w:left w:val="single" w:sz="4" w:space="0" w:color="auto"/>
              <w:right w:val="single" w:sz="4" w:space="0" w:color="auto"/>
            </w:tcBorders>
            <w:shd w:val="clear" w:color="auto" w:fill="auto"/>
          </w:tcPr>
          <w:p w:rsidR="001E695D" w:rsidRPr="00D0224B" w:rsidRDefault="001E695D" w:rsidP="00714406"/>
        </w:tc>
      </w:tr>
      <w:tr w:rsidR="001E695D" w:rsidRPr="00BD2F3E" w:rsidTr="00714406">
        <w:tc>
          <w:tcPr>
            <w:tcW w:w="1870" w:type="dxa"/>
            <w:tcBorders>
              <w:top w:val="single" w:sz="4" w:space="0" w:color="auto"/>
              <w:left w:val="single" w:sz="4" w:space="0" w:color="auto"/>
              <w:bottom w:val="single" w:sz="4" w:space="0" w:color="auto"/>
              <w:right w:val="single" w:sz="4" w:space="0" w:color="auto"/>
            </w:tcBorders>
          </w:tcPr>
          <w:p w:rsidR="001E695D" w:rsidRPr="009D07D9" w:rsidRDefault="00613A74" w:rsidP="00714406">
            <w:r>
              <w:t>11/16</w:t>
            </w:r>
            <w:r w:rsidR="001E695D">
              <w:t xml:space="preserve"> miércoles</w:t>
            </w:r>
          </w:p>
        </w:tc>
        <w:tc>
          <w:tcPr>
            <w:tcW w:w="4862" w:type="dxa"/>
            <w:tcBorders>
              <w:left w:val="single" w:sz="4" w:space="0" w:color="auto"/>
              <w:right w:val="single" w:sz="4" w:space="0" w:color="auto"/>
            </w:tcBorders>
            <w:shd w:val="clear" w:color="auto" w:fill="auto"/>
          </w:tcPr>
          <w:p w:rsidR="001E695D" w:rsidRPr="009D07D9" w:rsidRDefault="001E695D" w:rsidP="00714406">
            <w:pPr>
              <w:rPr>
                <w:bCs/>
              </w:rPr>
            </w:pPr>
            <w:r>
              <w:rPr>
                <w:bCs/>
              </w:rPr>
              <w:t>Cap. 9 El presente y el pasado del subjuntivo.</w:t>
            </w:r>
          </w:p>
        </w:tc>
        <w:tc>
          <w:tcPr>
            <w:tcW w:w="2448" w:type="dxa"/>
            <w:tcBorders>
              <w:left w:val="single" w:sz="4" w:space="0" w:color="auto"/>
              <w:right w:val="single" w:sz="4" w:space="0" w:color="auto"/>
            </w:tcBorders>
            <w:shd w:val="clear" w:color="auto" w:fill="auto"/>
          </w:tcPr>
          <w:p w:rsidR="001E695D" w:rsidRDefault="001E695D" w:rsidP="00714406">
            <w:r>
              <w:t>TAREA 18</w:t>
            </w:r>
          </w:p>
          <w:p w:rsidR="001E695D" w:rsidRDefault="001E695D" w:rsidP="00714406">
            <w:r>
              <w:t>Ej. 3 p. 338</w:t>
            </w:r>
          </w:p>
          <w:p w:rsidR="001E695D" w:rsidRPr="00264D12" w:rsidRDefault="001E695D" w:rsidP="00714406">
            <w:r>
              <w:t>Ej. 6 p. 340</w:t>
            </w:r>
          </w:p>
        </w:tc>
      </w:tr>
    </w:tbl>
    <w:p w:rsidR="001E695D" w:rsidRDefault="001E695D" w:rsidP="001E695D"/>
    <w:p w:rsidR="001E695D" w:rsidRDefault="001E695D" w:rsidP="001E695D"/>
    <w:p w:rsidR="001E695D" w:rsidRDefault="001E695D" w:rsidP="001E695D"/>
    <w:p w:rsidR="001E695D" w:rsidRPr="00D0224B" w:rsidRDefault="001E695D" w:rsidP="001E69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4862"/>
        <w:gridCol w:w="2448"/>
      </w:tblGrid>
      <w:tr w:rsidR="001E695D" w:rsidRPr="009D07D9" w:rsidTr="00714406">
        <w:tc>
          <w:tcPr>
            <w:tcW w:w="1870" w:type="dxa"/>
            <w:tcBorders>
              <w:top w:val="single" w:sz="4" w:space="0" w:color="auto"/>
              <w:left w:val="single" w:sz="4" w:space="0" w:color="auto"/>
              <w:bottom w:val="single" w:sz="4" w:space="0" w:color="auto"/>
              <w:right w:val="single" w:sz="4" w:space="0" w:color="auto"/>
            </w:tcBorders>
            <w:shd w:val="clear" w:color="auto" w:fill="CCCCCC"/>
          </w:tcPr>
          <w:p w:rsidR="001E695D" w:rsidRPr="009D07D9" w:rsidRDefault="001E695D" w:rsidP="00714406">
            <w:pPr>
              <w:rPr>
                <w:b/>
              </w:rPr>
            </w:pPr>
            <w:r w:rsidRPr="009D07D9">
              <w:rPr>
                <w:b/>
              </w:rPr>
              <w:t>Seman</w:t>
            </w:r>
            <w:r>
              <w:rPr>
                <w:b/>
              </w:rPr>
              <w:t>a 13</w:t>
            </w:r>
          </w:p>
        </w:tc>
        <w:tc>
          <w:tcPr>
            <w:tcW w:w="4862" w:type="dxa"/>
            <w:tcBorders>
              <w:top w:val="single" w:sz="4" w:space="0" w:color="auto"/>
              <w:left w:val="single" w:sz="4" w:space="0" w:color="auto"/>
              <w:bottom w:val="single" w:sz="4" w:space="0" w:color="auto"/>
              <w:right w:val="single" w:sz="4" w:space="0" w:color="auto"/>
            </w:tcBorders>
            <w:shd w:val="clear" w:color="auto" w:fill="CCCCCC"/>
          </w:tcPr>
          <w:p w:rsidR="001E695D" w:rsidRPr="009D07D9" w:rsidRDefault="001E695D" w:rsidP="00714406"/>
        </w:tc>
        <w:tc>
          <w:tcPr>
            <w:tcW w:w="2448" w:type="dxa"/>
            <w:tcBorders>
              <w:top w:val="single" w:sz="4" w:space="0" w:color="auto"/>
              <w:left w:val="single" w:sz="4" w:space="0" w:color="auto"/>
              <w:bottom w:val="single" w:sz="4" w:space="0" w:color="auto"/>
              <w:right w:val="single" w:sz="4" w:space="0" w:color="auto"/>
            </w:tcBorders>
            <w:shd w:val="clear" w:color="auto" w:fill="CCCCCC"/>
          </w:tcPr>
          <w:p w:rsidR="001E695D" w:rsidRPr="009D07D9" w:rsidRDefault="001E695D" w:rsidP="00714406"/>
        </w:tc>
      </w:tr>
      <w:tr w:rsidR="001E695D" w:rsidRPr="00BD2F3E" w:rsidTr="00714406">
        <w:tc>
          <w:tcPr>
            <w:tcW w:w="1870" w:type="dxa"/>
            <w:tcBorders>
              <w:top w:val="single" w:sz="4" w:space="0" w:color="auto"/>
              <w:left w:val="single" w:sz="4" w:space="0" w:color="auto"/>
              <w:bottom w:val="single" w:sz="4" w:space="0" w:color="auto"/>
              <w:right w:val="single" w:sz="4" w:space="0" w:color="auto"/>
            </w:tcBorders>
          </w:tcPr>
          <w:p w:rsidR="001E695D" w:rsidRPr="009D07D9" w:rsidRDefault="00613A74" w:rsidP="00714406">
            <w:r>
              <w:t>11/21</w:t>
            </w:r>
            <w:r w:rsidR="001E695D">
              <w:t xml:space="preserve"> lunes</w:t>
            </w:r>
          </w:p>
        </w:tc>
        <w:tc>
          <w:tcPr>
            <w:tcW w:w="4862" w:type="dxa"/>
            <w:tcBorders>
              <w:top w:val="single" w:sz="4" w:space="0" w:color="auto"/>
              <w:left w:val="single" w:sz="4" w:space="0" w:color="auto"/>
              <w:right w:val="single" w:sz="4" w:space="0" w:color="auto"/>
            </w:tcBorders>
            <w:shd w:val="clear" w:color="auto" w:fill="auto"/>
          </w:tcPr>
          <w:p w:rsidR="001E695D" w:rsidRPr="00503C24" w:rsidRDefault="001E695D" w:rsidP="00714406">
            <w:r>
              <w:t xml:space="preserve">Cap. 9 Cláusulas dependientes en el indicativo y en el subjuntivo. </w:t>
            </w:r>
          </w:p>
        </w:tc>
        <w:tc>
          <w:tcPr>
            <w:tcW w:w="2448" w:type="dxa"/>
            <w:tcBorders>
              <w:top w:val="single" w:sz="4" w:space="0" w:color="auto"/>
              <w:left w:val="single" w:sz="4" w:space="0" w:color="auto"/>
              <w:right w:val="single" w:sz="4" w:space="0" w:color="auto"/>
            </w:tcBorders>
            <w:shd w:val="clear" w:color="auto" w:fill="auto"/>
          </w:tcPr>
          <w:p w:rsidR="001E695D" w:rsidRDefault="001E695D" w:rsidP="00714406">
            <w:r>
              <w:t>TAREA 19</w:t>
            </w:r>
          </w:p>
          <w:p w:rsidR="001E695D" w:rsidRDefault="001E695D" w:rsidP="00714406">
            <w:r>
              <w:t>Ej. 1 p. 347</w:t>
            </w:r>
          </w:p>
          <w:p w:rsidR="001E695D" w:rsidRPr="00503C24" w:rsidRDefault="001E695D" w:rsidP="00714406">
            <w:r>
              <w:lastRenderedPageBreak/>
              <w:t>Ej. 4 p. 348</w:t>
            </w:r>
          </w:p>
        </w:tc>
      </w:tr>
      <w:tr w:rsidR="001E695D" w:rsidRPr="00503C24" w:rsidTr="00714406">
        <w:tc>
          <w:tcPr>
            <w:tcW w:w="1870" w:type="dxa"/>
            <w:tcBorders>
              <w:top w:val="single" w:sz="4" w:space="0" w:color="auto"/>
              <w:left w:val="single" w:sz="4" w:space="0" w:color="auto"/>
              <w:bottom w:val="single" w:sz="4" w:space="0" w:color="auto"/>
              <w:right w:val="single" w:sz="4" w:space="0" w:color="auto"/>
            </w:tcBorders>
          </w:tcPr>
          <w:p w:rsidR="001E695D" w:rsidRPr="009D07D9" w:rsidRDefault="00613A74" w:rsidP="00714406">
            <w:r>
              <w:lastRenderedPageBreak/>
              <w:t>11/23</w:t>
            </w:r>
            <w:r w:rsidR="001E695D">
              <w:t xml:space="preserve"> miércoles</w:t>
            </w:r>
          </w:p>
        </w:tc>
        <w:tc>
          <w:tcPr>
            <w:tcW w:w="4862" w:type="dxa"/>
            <w:tcBorders>
              <w:left w:val="single" w:sz="4" w:space="0" w:color="auto"/>
              <w:bottom w:val="single" w:sz="4" w:space="0" w:color="auto"/>
              <w:right w:val="single" w:sz="4" w:space="0" w:color="auto"/>
            </w:tcBorders>
            <w:shd w:val="clear" w:color="auto" w:fill="auto"/>
          </w:tcPr>
          <w:p w:rsidR="001E695D" w:rsidRPr="00503C24" w:rsidRDefault="001E695D" w:rsidP="00714406">
            <w:r w:rsidRPr="00503C24">
              <w:t xml:space="preserve">Cap. </w:t>
            </w:r>
            <w:r>
              <w:t>9 Moverse, trasladar, transportar, conmover. Pero, mas, sino (que).</w:t>
            </w:r>
          </w:p>
        </w:tc>
        <w:tc>
          <w:tcPr>
            <w:tcW w:w="2448" w:type="dxa"/>
            <w:tcBorders>
              <w:left w:val="single" w:sz="4" w:space="0" w:color="auto"/>
              <w:bottom w:val="single" w:sz="4" w:space="0" w:color="auto"/>
              <w:right w:val="single" w:sz="4" w:space="0" w:color="auto"/>
            </w:tcBorders>
            <w:shd w:val="clear" w:color="auto" w:fill="auto"/>
          </w:tcPr>
          <w:p w:rsidR="001E695D" w:rsidRDefault="001E695D" w:rsidP="00714406">
            <w:r>
              <w:t>TAREA 20</w:t>
            </w:r>
          </w:p>
          <w:p w:rsidR="001E695D" w:rsidRPr="00503C24" w:rsidRDefault="001E695D" w:rsidP="00714406">
            <w:r>
              <w:t>Ej. 1 p. 355</w:t>
            </w:r>
          </w:p>
        </w:tc>
      </w:tr>
      <w:tr w:rsidR="001E695D" w:rsidRPr="009D07D9" w:rsidTr="00714406">
        <w:tc>
          <w:tcPr>
            <w:tcW w:w="1870" w:type="dxa"/>
            <w:tcBorders>
              <w:top w:val="single" w:sz="4" w:space="0" w:color="auto"/>
              <w:left w:val="single" w:sz="4" w:space="0" w:color="auto"/>
              <w:bottom w:val="single" w:sz="4" w:space="0" w:color="auto"/>
              <w:right w:val="single" w:sz="4" w:space="0" w:color="auto"/>
            </w:tcBorders>
            <w:shd w:val="clear" w:color="auto" w:fill="CCCCCC"/>
          </w:tcPr>
          <w:p w:rsidR="001E695D" w:rsidRPr="009D07D9" w:rsidRDefault="001E695D" w:rsidP="00714406">
            <w:pPr>
              <w:rPr>
                <w:b/>
              </w:rPr>
            </w:pPr>
            <w:r>
              <w:rPr>
                <w:b/>
              </w:rPr>
              <w:t>Semana 14</w:t>
            </w:r>
          </w:p>
        </w:tc>
        <w:tc>
          <w:tcPr>
            <w:tcW w:w="4862" w:type="dxa"/>
            <w:tcBorders>
              <w:top w:val="single" w:sz="4" w:space="0" w:color="auto"/>
              <w:left w:val="single" w:sz="4" w:space="0" w:color="auto"/>
              <w:bottom w:val="single" w:sz="4" w:space="0" w:color="auto"/>
              <w:right w:val="single" w:sz="4" w:space="0" w:color="auto"/>
            </w:tcBorders>
            <w:shd w:val="clear" w:color="auto" w:fill="CCCCCC"/>
          </w:tcPr>
          <w:p w:rsidR="001E695D" w:rsidRPr="009D07D9" w:rsidRDefault="001E695D" w:rsidP="00714406"/>
        </w:tc>
        <w:tc>
          <w:tcPr>
            <w:tcW w:w="2448" w:type="dxa"/>
            <w:tcBorders>
              <w:top w:val="single" w:sz="4" w:space="0" w:color="auto"/>
              <w:left w:val="single" w:sz="4" w:space="0" w:color="auto"/>
              <w:bottom w:val="single" w:sz="4" w:space="0" w:color="auto"/>
              <w:right w:val="single" w:sz="4" w:space="0" w:color="auto"/>
            </w:tcBorders>
            <w:shd w:val="clear" w:color="auto" w:fill="CCCCCC"/>
          </w:tcPr>
          <w:p w:rsidR="001E695D" w:rsidRPr="009D07D9" w:rsidRDefault="001E695D" w:rsidP="00714406"/>
        </w:tc>
      </w:tr>
      <w:tr w:rsidR="001E695D" w:rsidRPr="00503C24" w:rsidTr="00714406">
        <w:tc>
          <w:tcPr>
            <w:tcW w:w="1870" w:type="dxa"/>
            <w:tcBorders>
              <w:top w:val="single" w:sz="4" w:space="0" w:color="auto"/>
              <w:left w:val="single" w:sz="4" w:space="0" w:color="auto"/>
              <w:bottom w:val="single" w:sz="4" w:space="0" w:color="auto"/>
              <w:right w:val="single" w:sz="4" w:space="0" w:color="auto"/>
            </w:tcBorders>
          </w:tcPr>
          <w:p w:rsidR="001E695D" w:rsidRPr="009D07D9" w:rsidRDefault="00613A74" w:rsidP="00714406">
            <w:r>
              <w:t>11/28</w:t>
            </w:r>
            <w:r w:rsidR="001E695D">
              <w:t xml:space="preserve"> lunes</w:t>
            </w:r>
          </w:p>
        </w:tc>
        <w:tc>
          <w:tcPr>
            <w:tcW w:w="4862" w:type="dxa"/>
            <w:tcBorders>
              <w:top w:val="single" w:sz="4" w:space="0" w:color="auto"/>
              <w:left w:val="single" w:sz="4" w:space="0" w:color="auto"/>
              <w:right w:val="single" w:sz="4" w:space="0" w:color="auto"/>
            </w:tcBorders>
            <w:shd w:val="clear" w:color="auto" w:fill="auto"/>
          </w:tcPr>
          <w:p w:rsidR="001E695D" w:rsidRPr="00503C24" w:rsidRDefault="001E695D" w:rsidP="00714406">
            <w:r>
              <w:t>Cap. 10 Resumen de cláusulas con SI. Frases alternativas a adverbios con –mente. Dejar, salir, abandonar (se).</w:t>
            </w:r>
          </w:p>
        </w:tc>
        <w:tc>
          <w:tcPr>
            <w:tcW w:w="2448" w:type="dxa"/>
            <w:tcBorders>
              <w:top w:val="single" w:sz="4" w:space="0" w:color="auto"/>
              <w:left w:val="single" w:sz="4" w:space="0" w:color="auto"/>
              <w:right w:val="single" w:sz="4" w:space="0" w:color="auto"/>
            </w:tcBorders>
            <w:shd w:val="clear" w:color="auto" w:fill="auto"/>
          </w:tcPr>
          <w:p w:rsidR="001E695D" w:rsidRDefault="001E695D" w:rsidP="00714406">
            <w:r>
              <w:t>TAREA 21</w:t>
            </w:r>
          </w:p>
          <w:p w:rsidR="001E695D" w:rsidRDefault="001E695D" w:rsidP="00714406">
            <w:r>
              <w:t>Ej. 1 p. 365</w:t>
            </w:r>
          </w:p>
          <w:p w:rsidR="001E695D" w:rsidRDefault="001E695D" w:rsidP="00714406">
            <w:r>
              <w:t>Ej. 4 p. 366</w:t>
            </w:r>
          </w:p>
          <w:p w:rsidR="001E695D" w:rsidRPr="00503C24" w:rsidRDefault="001E695D" w:rsidP="00714406">
            <w:r>
              <w:t>Ej. 2 p. 373</w:t>
            </w:r>
          </w:p>
        </w:tc>
      </w:tr>
      <w:tr w:rsidR="001E695D" w:rsidRPr="00BD2F3E" w:rsidTr="00714406">
        <w:tc>
          <w:tcPr>
            <w:tcW w:w="1870" w:type="dxa"/>
            <w:tcBorders>
              <w:top w:val="single" w:sz="4" w:space="0" w:color="auto"/>
              <w:left w:val="single" w:sz="4" w:space="0" w:color="auto"/>
              <w:bottom w:val="single" w:sz="4" w:space="0" w:color="auto"/>
              <w:right w:val="single" w:sz="4" w:space="0" w:color="auto"/>
            </w:tcBorders>
          </w:tcPr>
          <w:p w:rsidR="001E695D" w:rsidRPr="009D07D9" w:rsidRDefault="00613A74" w:rsidP="00714406">
            <w:r>
              <w:t xml:space="preserve">11/30 </w:t>
            </w:r>
            <w:r w:rsidR="001E695D">
              <w:t>miércoles</w:t>
            </w:r>
          </w:p>
        </w:tc>
        <w:tc>
          <w:tcPr>
            <w:tcW w:w="4862" w:type="dxa"/>
            <w:tcBorders>
              <w:left w:val="single" w:sz="4" w:space="0" w:color="auto"/>
              <w:bottom w:val="single" w:sz="4" w:space="0" w:color="auto"/>
              <w:right w:val="single" w:sz="4" w:space="0" w:color="auto"/>
            </w:tcBorders>
            <w:shd w:val="clear" w:color="auto" w:fill="auto"/>
          </w:tcPr>
          <w:p w:rsidR="001E695D" w:rsidRPr="00C93EAC" w:rsidRDefault="001E695D" w:rsidP="00714406">
            <w:r>
              <w:t xml:space="preserve">Cap. 10 Uso del imperfecto y del pretérito. </w:t>
            </w:r>
            <w:r>
              <w:rPr>
                <w:i/>
              </w:rPr>
              <w:t xml:space="preserve">Lo </w:t>
            </w:r>
            <w:r>
              <w:t>artículo y pronombre.</w:t>
            </w:r>
          </w:p>
        </w:tc>
        <w:tc>
          <w:tcPr>
            <w:tcW w:w="2448" w:type="dxa"/>
            <w:tcBorders>
              <w:left w:val="single" w:sz="4" w:space="0" w:color="auto"/>
              <w:bottom w:val="single" w:sz="4" w:space="0" w:color="auto"/>
              <w:right w:val="single" w:sz="4" w:space="0" w:color="auto"/>
            </w:tcBorders>
            <w:shd w:val="clear" w:color="auto" w:fill="auto"/>
          </w:tcPr>
          <w:p w:rsidR="001E695D" w:rsidRDefault="001E695D" w:rsidP="00714406">
            <w:r>
              <w:t>TAREA 22</w:t>
            </w:r>
          </w:p>
          <w:p w:rsidR="001E695D" w:rsidRDefault="001E695D" w:rsidP="00714406">
            <w:r>
              <w:t>Ej. 1 p. 377</w:t>
            </w:r>
          </w:p>
          <w:p w:rsidR="001E695D" w:rsidRPr="009D07D9" w:rsidRDefault="001E695D" w:rsidP="00714406">
            <w:r>
              <w:t>Ej. 2 p. 378</w:t>
            </w:r>
          </w:p>
        </w:tc>
      </w:tr>
      <w:tr w:rsidR="001E695D" w:rsidRPr="00503C24" w:rsidTr="00714406">
        <w:tc>
          <w:tcPr>
            <w:tcW w:w="1870" w:type="dxa"/>
            <w:tcBorders>
              <w:top w:val="single" w:sz="4" w:space="0" w:color="auto"/>
              <w:left w:val="single" w:sz="4" w:space="0" w:color="auto"/>
              <w:bottom w:val="single" w:sz="4" w:space="0" w:color="auto"/>
              <w:right w:val="single" w:sz="4" w:space="0" w:color="auto"/>
            </w:tcBorders>
            <w:shd w:val="clear" w:color="auto" w:fill="CCCCCC"/>
          </w:tcPr>
          <w:p w:rsidR="001E695D" w:rsidRPr="009D07D9" w:rsidRDefault="001E695D" w:rsidP="00714406">
            <w:pPr>
              <w:rPr>
                <w:b/>
              </w:rPr>
            </w:pPr>
            <w:r w:rsidRPr="009D07D9">
              <w:rPr>
                <w:b/>
              </w:rPr>
              <w:t>S</w:t>
            </w:r>
            <w:r>
              <w:rPr>
                <w:b/>
              </w:rPr>
              <w:t>emana 15</w:t>
            </w:r>
          </w:p>
        </w:tc>
        <w:tc>
          <w:tcPr>
            <w:tcW w:w="4862" w:type="dxa"/>
            <w:tcBorders>
              <w:top w:val="single" w:sz="4" w:space="0" w:color="auto"/>
              <w:left w:val="single" w:sz="4" w:space="0" w:color="auto"/>
              <w:bottom w:val="single" w:sz="4" w:space="0" w:color="auto"/>
              <w:right w:val="single" w:sz="4" w:space="0" w:color="auto"/>
            </w:tcBorders>
            <w:shd w:val="clear" w:color="auto" w:fill="CCCCCC"/>
          </w:tcPr>
          <w:p w:rsidR="001E695D" w:rsidRPr="00503C24" w:rsidRDefault="001E695D" w:rsidP="00714406"/>
        </w:tc>
        <w:tc>
          <w:tcPr>
            <w:tcW w:w="2448" w:type="dxa"/>
            <w:tcBorders>
              <w:top w:val="single" w:sz="4" w:space="0" w:color="auto"/>
              <w:left w:val="single" w:sz="4" w:space="0" w:color="auto"/>
              <w:bottom w:val="single" w:sz="4" w:space="0" w:color="auto"/>
              <w:right w:val="single" w:sz="4" w:space="0" w:color="auto"/>
            </w:tcBorders>
            <w:shd w:val="clear" w:color="auto" w:fill="CCCCCC"/>
          </w:tcPr>
          <w:p w:rsidR="001E695D" w:rsidRPr="00503C24" w:rsidRDefault="001E695D" w:rsidP="00714406"/>
        </w:tc>
      </w:tr>
      <w:tr w:rsidR="001E695D" w:rsidRPr="00BD2F3E" w:rsidTr="00714406">
        <w:tc>
          <w:tcPr>
            <w:tcW w:w="1870" w:type="dxa"/>
            <w:tcBorders>
              <w:top w:val="single" w:sz="4" w:space="0" w:color="auto"/>
              <w:left w:val="single" w:sz="4" w:space="0" w:color="auto"/>
              <w:bottom w:val="single" w:sz="4" w:space="0" w:color="auto"/>
              <w:right w:val="single" w:sz="4" w:space="0" w:color="auto"/>
            </w:tcBorders>
          </w:tcPr>
          <w:p w:rsidR="001E695D" w:rsidRPr="009D07D9" w:rsidRDefault="00613A74" w:rsidP="00714406">
            <w:r>
              <w:t>12/5</w:t>
            </w:r>
            <w:r w:rsidR="001E695D">
              <w:t xml:space="preserve"> lunes</w:t>
            </w:r>
          </w:p>
        </w:tc>
        <w:tc>
          <w:tcPr>
            <w:tcW w:w="4862" w:type="dxa"/>
            <w:tcBorders>
              <w:top w:val="single" w:sz="4" w:space="0" w:color="auto"/>
              <w:left w:val="single" w:sz="4" w:space="0" w:color="auto"/>
              <w:right w:val="single" w:sz="4" w:space="0" w:color="auto"/>
            </w:tcBorders>
            <w:shd w:val="clear" w:color="auto" w:fill="auto"/>
          </w:tcPr>
          <w:p w:rsidR="001E695D" w:rsidRPr="009D07D9" w:rsidRDefault="001E695D" w:rsidP="00714406">
            <w:r w:rsidRPr="00503C24">
              <w:t>Resumen del subjuntivo</w:t>
            </w:r>
          </w:p>
        </w:tc>
        <w:tc>
          <w:tcPr>
            <w:tcW w:w="2448" w:type="dxa"/>
            <w:tcBorders>
              <w:top w:val="single" w:sz="4" w:space="0" w:color="auto"/>
              <w:left w:val="single" w:sz="4" w:space="0" w:color="auto"/>
              <w:right w:val="single" w:sz="4" w:space="0" w:color="auto"/>
            </w:tcBorders>
            <w:shd w:val="clear" w:color="auto" w:fill="auto"/>
          </w:tcPr>
          <w:p w:rsidR="001E695D" w:rsidRDefault="001E695D" w:rsidP="00714406">
            <w:r>
              <w:t>TAREA 23</w:t>
            </w:r>
          </w:p>
          <w:p w:rsidR="001E695D" w:rsidRPr="009D07D9" w:rsidRDefault="001E695D" w:rsidP="00714406">
            <w:r>
              <w:t>Hoja de ejercicios del subjuntivo.</w:t>
            </w:r>
          </w:p>
        </w:tc>
      </w:tr>
      <w:tr w:rsidR="001E695D" w:rsidRPr="009D07D9" w:rsidTr="00714406">
        <w:tc>
          <w:tcPr>
            <w:tcW w:w="1870" w:type="dxa"/>
            <w:tcBorders>
              <w:top w:val="single" w:sz="4" w:space="0" w:color="auto"/>
              <w:left w:val="single" w:sz="4" w:space="0" w:color="auto"/>
              <w:bottom w:val="single" w:sz="4" w:space="0" w:color="auto"/>
              <w:right w:val="single" w:sz="4" w:space="0" w:color="auto"/>
            </w:tcBorders>
          </w:tcPr>
          <w:p w:rsidR="001E695D" w:rsidRPr="009D07D9" w:rsidRDefault="00613A74" w:rsidP="00714406">
            <w:r>
              <w:t>12/7</w:t>
            </w:r>
            <w:r w:rsidR="001E695D">
              <w:t xml:space="preserve"> miércoles</w:t>
            </w:r>
          </w:p>
        </w:tc>
        <w:tc>
          <w:tcPr>
            <w:tcW w:w="4862" w:type="dxa"/>
            <w:tcBorders>
              <w:left w:val="single" w:sz="4" w:space="0" w:color="auto"/>
              <w:right w:val="single" w:sz="4" w:space="0" w:color="auto"/>
            </w:tcBorders>
            <w:shd w:val="clear" w:color="auto" w:fill="auto"/>
          </w:tcPr>
          <w:p w:rsidR="001E695D" w:rsidRPr="009D07D9" w:rsidRDefault="001E695D" w:rsidP="00714406">
            <w:r w:rsidRPr="009D07D9">
              <w:t xml:space="preserve">Repaso para el examen final (Cap. </w:t>
            </w:r>
            <w:r>
              <w:t>6 al 10</w:t>
            </w:r>
            <w:r w:rsidRPr="009D07D9">
              <w:t>)</w:t>
            </w:r>
          </w:p>
        </w:tc>
        <w:tc>
          <w:tcPr>
            <w:tcW w:w="2448" w:type="dxa"/>
            <w:tcBorders>
              <w:left w:val="single" w:sz="4" w:space="0" w:color="auto"/>
              <w:right w:val="single" w:sz="4" w:space="0" w:color="auto"/>
            </w:tcBorders>
            <w:shd w:val="clear" w:color="auto" w:fill="auto"/>
          </w:tcPr>
          <w:p w:rsidR="001E695D" w:rsidRDefault="001E695D" w:rsidP="00714406">
            <w:r>
              <w:t>TAREA 24</w:t>
            </w:r>
          </w:p>
          <w:p w:rsidR="001E695D" w:rsidRPr="009D07D9" w:rsidRDefault="001E695D" w:rsidP="00714406">
            <w:r>
              <w:t>Hojas de repaso.</w:t>
            </w:r>
          </w:p>
        </w:tc>
      </w:tr>
    </w:tbl>
    <w:p w:rsidR="001E695D" w:rsidRDefault="001E695D" w:rsidP="001E695D">
      <w:pPr>
        <w:rPr>
          <w:bCs/>
        </w:rPr>
      </w:pPr>
    </w:p>
    <w:p w:rsidR="001E695D" w:rsidRDefault="001E695D" w:rsidP="001E695D">
      <w:pPr>
        <w:rPr>
          <w:bCs/>
        </w:rPr>
      </w:pPr>
    </w:p>
    <w:p w:rsidR="001E695D" w:rsidRPr="009D07D9" w:rsidRDefault="001E695D" w:rsidP="001E695D">
      <w:pPr>
        <w:rPr>
          <w:bCs/>
        </w:rPr>
      </w:pPr>
    </w:p>
    <w:p w:rsidR="001E695D" w:rsidRDefault="001E695D" w:rsidP="001E695D">
      <w:pPr>
        <w:jc w:val="center"/>
        <w:rPr>
          <w:b/>
          <w:bCs/>
          <w:sz w:val="32"/>
          <w:szCs w:val="32"/>
        </w:rPr>
      </w:pPr>
      <w:r w:rsidRPr="00503C24">
        <w:rPr>
          <w:b/>
          <w:bCs/>
          <w:sz w:val="32"/>
          <w:szCs w:val="32"/>
        </w:rPr>
        <w:t>Examen final (capítulos 6-10):</w:t>
      </w:r>
      <w:r>
        <w:rPr>
          <w:b/>
          <w:bCs/>
          <w:sz w:val="32"/>
          <w:szCs w:val="32"/>
        </w:rPr>
        <w:t xml:space="preserve"> </w:t>
      </w:r>
    </w:p>
    <w:p w:rsidR="001E695D" w:rsidRPr="00503C24" w:rsidRDefault="001E695D" w:rsidP="001E695D">
      <w:pPr>
        <w:jc w:val="center"/>
        <w:rPr>
          <w:b/>
          <w:bCs/>
          <w:sz w:val="32"/>
          <w:szCs w:val="32"/>
        </w:rPr>
      </w:pPr>
      <w:r>
        <w:rPr>
          <w:b/>
          <w:bCs/>
          <w:sz w:val="32"/>
          <w:szCs w:val="32"/>
        </w:rPr>
        <w:t>Lunes, 14 de diciembre de 2015</w:t>
      </w:r>
    </w:p>
    <w:p w:rsidR="001E695D" w:rsidRDefault="00613A74" w:rsidP="001E695D">
      <w:pPr>
        <w:jc w:val="center"/>
        <w:rPr>
          <w:b/>
          <w:bCs/>
          <w:sz w:val="28"/>
          <w:szCs w:val="28"/>
        </w:rPr>
      </w:pPr>
      <w:r>
        <w:rPr>
          <w:b/>
          <w:bCs/>
          <w:sz w:val="28"/>
          <w:szCs w:val="28"/>
        </w:rPr>
        <w:t>De 8:15 a 10:45 de la noche</w:t>
      </w:r>
    </w:p>
    <w:p w:rsidR="001E695D" w:rsidRDefault="001E695D" w:rsidP="001E695D">
      <w:pPr>
        <w:jc w:val="center"/>
        <w:rPr>
          <w:b/>
          <w:bCs/>
          <w:sz w:val="28"/>
          <w:szCs w:val="28"/>
        </w:rPr>
      </w:pPr>
      <w:r>
        <w:rPr>
          <w:b/>
          <w:bCs/>
          <w:sz w:val="28"/>
          <w:szCs w:val="28"/>
        </w:rPr>
        <w:t>TH 216</w:t>
      </w:r>
    </w:p>
    <w:p w:rsidR="001E695D" w:rsidRDefault="001E695D" w:rsidP="00613A74">
      <w:pPr>
        <w:keepNext/>
        <w:rPr>
          <w:rFonts w:ascii="Arial" w:eastAsia="SimSun" w:hAnsi="Arial" w:cs="Arial"/>
          <w:b/>
          <w:sz w:val="21"/>
          <w:szCs w:val="21"/>
          <w:lang w:val="en-US" w:eastAsia="zh-CN"/>
        </w:rPr>
      </w:pPr>
      <w:bookmarkStart w:id="0" w:name="_GoBack"/>
      <w:bookmarkEnd w:id="0"/>
    </w:p>
    <w:p w:rsidR="001E695D" w:rsidRPr="00DE71FC" w:rsidRDefault="001E695D" w:rsidP="00DE71FC">
      <w:pPr>
        <w:keepNext/>
        <w:jc w:val="center"/>
        <w:rPr>
          <w:rFonts w:ascii="Arial" w:eastAsia="SimSun" w:hAnsi="Arial" w:cs="Arial"/>
          <w:b/>
          <w:sz w:val="21"/>
          <w:szCs w:val="21"/>
          <w:lang w:val="en-US" w:eastAsia="zh-CN"/>
        </w:rPr>
      </w:pPr>
    </w:p>
    <w:p w:rsidR="00DE71FC" w:rsidRPr="00DE71FC" w:rsidRDefault="00DE71FC" w:rsidP="00DE71FC">
      <w:pPr>
        <w:rPr>
          <w:rFonts w:ascii="Arial" w:eastAsia="SimSun" w:hAnsi="Arial" w:cs="Arial"/>
          <w:sz w:val="21"/>
          <w:szCs w:val="21"/>
          <w:lang w:val="en-US" w:eastAsia="zh-CN"/>
        </w:rPr>
      </w:pPr>
      <w:r w:rsidRPr="00DE71FC">
        <w:rPr>
          <w:rFonts w:ascii="Arial" w:eastAsia="SimSun" w:hAnsi="Arial" w:cs="Arial"/>
          <w:sz w:val="21"/>
          <w:szCs w:val="21"/>
          <w:lang w:val="en-US" w:eastAsia="zh-CN"/>
        </w:rPr>
        <w:t>“</w:t>
      </w:r>
      <w:r w:rsidRPr="00DE71FC">
        <w:rPr>
          <w:rFonts w:ascii="Arial" w:eastAsia="SimSun" w:hAnsi="Arial" w:cs="Arial"/>
          <w:i/>
          <w:sz w:val="21"/>
          <w:szCs w:val="21"/>
          <w:lang w:val="en-US" w:eastAsia="zh-CN"/>
        </w:rPr>
        <w:t xml:space="preserve">As the instructor for this course, I reserve the right to adjust this schedule in any way that serves the educational needs of the students enrolled in this course. –First M. Last.” </w:t>
      </w:r>
    </w:p>
    <w:p w:rsidR="00DE71FC" w:rsidRPr="00DE71FC" w:rsidRDefault="00DE71FC" w:rsidP="00DE71FC">
      <w:pPr>
        <w:rPr>
          <w:rFonts w:ascii="Arial" w:eastAsia="SimSun" w:hAnsi="Arial" w:cs="Arial"/>
          <w:b/>
          <w:color w:val="0000FF"/>
          <w:sz w:val="22"/>
          <w:szCs w:val="22"/>
          <w:lang w:val="en-US" w:eastAsia="zh-CN"/>
        </w:rPr>
      </w:pPr>
    </w:p>
    <w:p w:rsidR="00DE71FC" w:rsidRPr="00DE71FC" w:rsidRDefault="00DE71FC" w:rsidP="00DE71FC">
      <w:pPr>
        <w:rPr>
          <w:rFonts w:ascii="Arial" w:eastAsia="SimSun" w:hAnsi="Arial" w:cs="Arial"/>
          <w:b/>
          <w:color w:val="0000FF"/>
          <w:sz w:val="22"/>
          <w:szCs w:val="22"/>
          <w:lang w:val="en-US" w:eastAsia="zh-CN"/>
        </w:rPr>
      </w:pPr>
    </w:p>
    <w:p w:rsidR="00DE71FC" w:rsidRPr="00DE71FC" w:rsidRDefault="00DE71FC" w:rsidP="00DE71FC">
      <w:pPr>
        <w:pBdr>
          <w:top w:val="single" w:sz="4" w:space="1" w:color="auto"/>
          <w:left w:val="single" w:sz="4" w:space="4" w:color="auto"/>
          <w:bottom w:val="single" w:sz="4" w:space="1" w:color="auto"/>
          <w:right w:val="single" w:sz="4" w:space="4" w:color="auto"/>
        </w:pBdr>
        <w:rPr>
          <w:rFonts w:ascii="Arial" w:eastAsia="SimSun" w:hAnsi="Arial" w:cs="Arial"/>
          <w:bCs/>
          <w:sz w:val="21"/>
          <w:szCs w:val="21"/>
          <w:lang w:val="en-US" w:eastAsia="zh-CN"/>
        </w:rPr>
      </w:pPr>
      <w:r w:rsidRPr="00DE71FC">
        <w:rPr>
          <w:rFonts w:ascii="Arial" w:eastAsia="SimSun" w:hAnsi="Arial" w:cs="Arial"/>
          <w:b/>
          <w:sz w:val="21"/>
          <w:szCs w:val="21"/>
          <w:lang w:val="en-US" w:eastAsia="zh-CN"/>
        </w:rPr>
        <w:t>Emergency Phone Numbers</w:t>
      </w:r>
      <w:r w:rsidRPr="00DE71FC">
        <w:rPr>
          <w:rFonts w:ascii="Arial" w:eastAsia="SimSun" w:hAnsi="Arial" w:cs="Arial"/>
          <w:bCs/>
          <w:sz w:val="21"/>
          <w:szCs w:val="21"/>
          <w:lang w:val="en-US" w:eastAsia="zh-CN"/>
        </w:rPr>
        <w:t xml:space="preserve">: In case of an on-campus emergency, call the UT Arlington Police Department at </w:t>
      </w:r>
      <w:r w:rsidRPr="00DE71FC">
        <w:rPr>
          <w:rFonts w:ascii="Arial" w:eastAsia="SimSun" w:hAnsi="Arial" w:cs="Arial"/>
          <w:b/>
          <w:sz w:val="21"/>
          <w:szCs w:val="21"/>
          <w:lang w:val="en-US" w:eastAsia="zh-CN"/>
        </w:rPr>
        <w:t>817-272-3003</w:t>
      </w:r>
      <w:r w:rsidRPr="00DE71FC">
        <w:rPr>
          <w:rFonts w:ascii="Arial" w:eastAsia="SimSun" w:hAnsi="Arial" w:cs="Arial"/>
          <w:bCs/>
          <w:sz w:val="21"/>
          <w:szCs w:val="21"/>
          <w:lang w:val="en-US" w:eastAsia="zh-CN"/>
        </w:rPr>
        <w:t xml:space="preserve"> (non-campus phone), </w:t>
      </w:r>
      <w:r w:rsidRPr="00DE71FC">
        <w:rPr>
          <w:rFonts w:ascii="Arial" w:eastAsia="SimSun" w:hAnsi="Arial" w:cs="Arial"/>
          <w:b/>
          <w:sz w:val="21"/>
          <w:szCs w:val="21"/>
          <w:lang w:val="en-US" w:eastAsia="zh-CN"/>
        </w:rPr>
        <w:t>2-3003</w:t>
      </w:r>
      <w:r w:rsidRPr="00DE71FC">
        <w:rPr>
          <w:rFonts w:ascii="Arial" w:eastAsia="SimSun" w:hAnsi="Arial" w:cs="Arial"/>
          <w:bCs/>
          <w:sz w:val="21"/>
          <w:szCs w:val="21"/>
          <w:lang w:val="en-US" w:eastAsia="zh-CN"/>
        </w:rPr>
        <w:t xml:space="preserve"> (campus phone). You may also dial 911. Non-emergency number 817-272-3381</w:t>
      </w:r>
    </w:p>
    <w:p w:rsidR="00DE71FC" w:rsidRPr="00DE71FC" w:rsidRDefault="00DE71FC" w:rsidP="00DE71FC">
      <w:pPr>
        <w:spacing w:before="100" w:beforeAutospacing="1" w:after="120"/>
        <w:rPr>
          <w:rFonts w:ascii="Arial" w:hAnsi="Arial" w:cs="Arial"/>
          <w:b/>
          <w:bCs/>
          <w:lang w:val="en-US" w:eastAsia="en-US"/>
        </w:rPr>
      </w:pPr>
    </w:p>
    <w:p w:rsidR="00DE71FC" w:rsidRPr="00DE71FC" w:rsidRDefault="00DE71FC" w:rsidP="00DE71FC">
      <w:pPr>
        <w:spacing w:before="100" w:beforeAutospacing="1" w:after="120"/>
        <w:rPr>
          <w:rFonts w:ascii="Arial" w:hAnsi="Arial" w:cs="Arial"/>
          <w:lang w:val="en-US" w:eastAsia="en-US"/>
        </w:rPr>
      </w:pPr>
      <w:r w:rsidRPr="00DE71FC">
        <w:rPr>
          <w:rFonts w:ascii="Arial" w:hAnsi="Arial" w:cs="Arial"/>
          <w:b/>
          <w:bCs/>
          <w:lang w:val="en-US" w:eastAsia="en-US"/>
        </w:rPr>
        <w:t>Library Home Page </w:t>
      </w:r>
      <w:hyperlink r:id="rId34" w:history="1">
        <w:r w:rsidRPr="00DE71FC">
          <w:rPr>
            <w:rFonts w:ascii="Arial" w:hAnsi="Arial" w:cs="Arial"/>
            <w:b/>
            <w:bCs/>
            <w:color w:val="0000FF"/>
            <w:lang w:val="en-US" w:eastAsia="en-US"/>
          </w:rPr>
          <w:t>library.uta.edu</w:t>
        </w:r>
      </w:hyperlink>
    </w:p>
    <w:p w:rsidR="00DE71FC" w:rsidRPr="00DE71FC" w:rsidRDefault="00DE71FC" w:rsidP="00DE71FC">
      <w:pPr>
        <w:spacing w:before="100" w:beforeAutospacing="1" w:after="120"/>
        <w:rPr>
          <w:rFonts w:ascii="Arial" w:hAnsi="Arial" w:cs="Arial"/>
          <w:sz w:val="21"/>
          <w:szCs w:val="21"/>
          <w:lang w:val="en-US" w:eastAsia="en-US"/>
        </w:rPr>
      </w:pPr>
      <w:r w:rsidRPr="00DE71FC">
        <w:rPr>
          <w:rFonts w:ascii="Arial" w:hAnsi="Arial" w:cs="Arial"/>
          <w:b/>
          <w:bCs/>
          <w:sz w:val="21"/>
          <w:szCs w:val="21"/>
          <w:lang w:val="en-US" w:eastAsia="en-US"/>
        </w:rPr>
        <w:t>Resources for Students</w:t>
      </w:r>
    </w:p>
    <w:p w:rsidR="00DE71FC" w:rsidRPr="00DE71FC" w:rsidRDefault="00DE71FC" w:rsidP="00DE71FC">
      <w:pPr>
        <w:spacing w:before="100" w:beforeAutospacing="1" w:after="120"/>
        <w:rPr>
          <w:rFonts w:ascii="Arial" w:hAnsi="Arial" w:cs="Arial"/>
          <w:sz w:val="21"/>
          <w:szCs w:val="21"/>
          <w:lang w:val="en-US" w:eastAsia="en-US"/>
        </w:rPr>
      </w:pPr>
      <w:r w:rsidRPr="00DE71FC">
        <w:rPr>
          <w:rFonts w:ascii="Arial" w:hAnsi="Arial" w:cs="Arial"/>
          <w:b/>
          <w:bCs/>
          <w:sz w:val="21"/>
          <w:szCs w:val="21"/>
          <w:lang w:val="en-US" w:eastAsia="en-US"/>
        </w:rPr>
        <w:t>Academic Help</w:t>
      </w:r>
    </w:p>
    <w:p w:rsidR="00DE71FC" w:rsidRPr="00DE71FC" w:rsidRDefault="00DE71FC" w:rsidP="00DE71FC">
      <w:pPr>
        <w:spacing w:before="100" w:beforeAutospacing="1" w:after="120"/>
        <w:rPr>
          <w:rFonts w:ascii="Arial" w:hAnsi="Arial" w:cs="Arial"/>
          <w:sz w:val="21"/>
          <w:szCs w:val="21"/>
          <w:lang w:val="en-US" w:eastAsia="en-US"/>
        </w:rPr>
      </w:pPr>
      <w:r w:rsidRPr="00DE71FC">
        <w:rPr>
          <w:rFonts w:ascii="Arial" w:hAnsi="Arial" w:cs="Arial"/>
          <w:sz w:val="21"/>
          <w:szCs w:val="21"/>
          <w:lang w:val="en-US" w:eastAsia="en-US"/>
        </w:rPr>
        <w:t>Academic Plaza Consultation Services </w:t>
      </w:r>
      <w:hyperlink r:id="rId35" w:history="1">
        <w:r w:rsidRPr="00DE71FC">
          <w:rPr>
            <w:rFonts w:ascii="Arial" w:hAnsi="Arial" w:cs="Arial"/>
            <w:color w:val="0000FF"/>
            <w:sz w:val="21"/>
            <w:szCs w:val="21"/>
            <w:lang w:val="en-US" w:eastAsia="en-US"/>
          </w:rPr>
          <w:t>library.uta.edu/academic-plaza</w:t>
        </w:r>
      </w:hyperlink>
    </w:p>
    <w:p w:rsidR="00DE71FC" w:rsidRPr="00DE71FC" w:rsidRDefault="00DE71FC" w:rsidP="00DE71FC">
      <w:pPr>
        <w:spacing w:before="100" w:beforeAutospacing="1" w:after="120"/>
        <w:rPr>
          <w:rFonts w:ascii="Arial" w:hAnsi="Arial" w:cs="Arial"/>
          <w:sz w:val="21"/>
          <w:szCs w:val="21"/>
          <w:lang w:val="en-US" w:eastAsia="en-US"/>
        </w:rPr>
      </w:pPr>
      <w:r w:rsidRPr="00DE71FC">
        <w:rPr>
          <w:rFonts w:ascii="Arial" w:hAnsi="Arial" w:cs="Arial"/>
          <w:sz w:val="21"/>
          <w:szCs w:val="21"/>
          <w:lang w:val="en-US" w:eastAsia="en-US"/>
        </w:rPr>
        <w:t>Ask Us </w:t>
      </w:r>
      <w:hyperlink r:id="rId36" w:history="1">
        <w:r w:rsidRPr="00DE71FC">
          <w:rPr>
            <w:rFonts w:ascii="Arial" w:hAnsi="Arial" w:cs="Arial"/>
            <w:color w:val="0000FF"/>
            <w:sz w:val="21"/>
            <w:szCs w:val="21"/>
            <w:lang w:val="en-US" w:eastAsia="en-US"/>
          </w:rPr>
          <w:t>ask.uta.edu/</w:t>
        </w:r>
      </w:hyperlink>
    </w:p>
    <w:p w:rsidR="00DE71FC" w:rsidRPr="00DE71FC" w:rsidRDefault="00DE71FC" w:rsidP="00DE71FC">
      <w:pPr>
        <w:spacing w:before="100" w:beforeAutospacing="1" w:after="120"/>
        <w:rPr>
          <w:rFonts w:ascii="Arial" w:hAnsi="Arial" w:cs="Arial"/>
          <w:sz w:val="21"/>
          <w:szCs w:val="21"/>
          <w:lang w:val="en-US" w:eastAsia="en-US"/>
        </w:rPr>
      </w:pPr>
      <w:r w:rsidRPr="00DE71FC">
        <w:rPr>
          <w:rFonts w:ascii="Arial" w:hAnsi="Arial" w:cs="Arial"/>
          <w:sz w:val="21"/>
          <w:szCs w:val="21"/>
          <w:lang w:val="en-US" w:eastAsia="en-US"/>
        </w:rPr>
        <w:t>Library Tutorials </w:t>
      </w:r>
      <w:hyperlink r:id="rId37" w:history="1">
        <w:r w:rsidRPr="00DE71FC">
          <w:rPr>
            <w:rFonts w:ascii="Arial" w:hAnsi="Arial" w:cs="Arial"/>
            <w:color w:val="0000FF"/>
            <w:sz w:val="21"/>
            <w:szCs w:val="21"/>
            <w:lang w:val="en-US" w:eastAsia="en-US"/>
          </w:rPr>
          <w:t>library.uta.edu/how-to</w:t>
        </w:r>
      </w:hyperlink>
    </w:p>
    <w:p w:rsidR="00DE71FC" w:rsidRPr="00DE71FC" w:rsidRDefault="00DE71FC" w:rsidP="00DE71FC">
      <w:pPr>
        <w:spacing w:before="100" w:beforeAutospacing="1" w:after="120"/>
        <w:rPr>
          <w:rFonts w:ascii="Arial" w:hAnsi="Arial" w:cs="Arial"/>
          <w:sz w:val="21"/>
          <w:szCs w:val="21"/>
          <w:lang w:val="en-US" w:eastAsia="en-US"/>
        </w:rPr>
      </w:pPr>
      <w:r w:rsidRPr="00DE71FC">
        <w:rPr>
          <w:rFonts w:ascii="Arial" w:hAnsi="Arial" w:cs="Arial"/>
          <w:sz w:val="21"/>
          <w:szCs w:val="21"/>
          <w:lang w:val="en-US" w:eastAsia="en-US"/>
        </w:rPr>
        <w:t>Subject and Course Research Guides </w:t>
      </w:r>
      <w:hyperlink r:id="rId38" w:history="1">
        <w:r w:rsidRPr="00DE71FC">
          <w:rPr>
            <w:rFonts w:ascii="Arial" w:hAnsi="Arial" w:cs="Arial"/>
            <w:color w:val="0000FF"/>
            <w:sz w:val="21"/>
            <w:szCs w:val="21"/>
            <w:u w:val="single"/>
            <w:lang w:val="en-US" w:eastAsia="en-US"/>
          </w:rPr>
          <w:t>libguides.uta.edu</w:t>
        </w:r>
      </w:hyperlink>
    </w:p>
    <w:p w:rsidR="00DE71FC" w:rsidRPr="00DE71FC" w:rsidRDefault="00DE71FC" w:rsidP="00DE71FC">
      <w:pPr>
        <w:spacing w:before="100" w:beforeAutospacing="1" w:after="120"/>
        <w:rPr>
          <w:rFonts w:ascii="Arial" w:hAnsi="Arial" w:cs="Arial"/>
          <w:sz w:val="21"/>
          <w:szCs w:val="21"/>
          <w:lang w:val="en-US" w:eastAsia="en-US"/>
        </w:rPr>
      </w:pPr>
      <w:r w:rsidRPr="00DE71FC">
        <w:rPr>
          <w:rFonts w:ascii="Arial" w:hAnsi="Arial" w:cs="Arial"/>
          <w:sz w:val="21"/>
          <w:szCs w:val="21"/>
          <w:lang w:val="en-US" w:eastAsia="en-US"/>
        </w:rPr>
        <w:lastRenderedPageBreak/>
        <w:t>Subject Librarians </w:t>
      </w:r>
      <w:hyperlink r:id="rId39" w:history="1">
        <w:r w:rsidRPr="00DE71FC">
          <w:rPr>
            <w:rFonts w:ascii="Arial" w:hAnsi="Arial" w:cs="Arial"/>
            <w:color w:val="0000FF"/>
            <w:sz w:val="21"/>
            <w:szCs w:val="21"/>
            <w:lang w:val="en-US" w:eastAsia="en-US"/>
          </w:rPr>
          <w:t>library.uta.edu/subject-librarians</w:t>
        </w:r>
      </w:hyperlink>
    </w:p>
    <w:p w:rsidR="00DE71FC" w:rsidRPr="00DE71FC" w:rsidRDefault="00DE71FC" w:rsidP="00DE71FC">
      <w:pPr>
        <w:spacing w:before="100" w:beforeAutospacing="1" w:after="120"/>
        <w:rPr>
          <w:rFonts w:ascii="Arial" w:hAnsi="Arial" w:cs="Arial"/>
          <w:sz w:val="21"/>
          <w:szCs w:val="21"/>
          <w:lang w:val="en-US" w:eastAsia="en-US"/>
        </w:rPr>
      </w:pPr>
      <w:r w:rsidRPr="00DE71FC">
        <w:rPr>
          <w:rFonts w:ascii="Arial" w:hAnsi="Arial" w:cs="Arial"/>
          <w:b/>
          <w:bCs/>
          <w:sz w:val="21"/>
          <w:szCs w:val="21"/>
          <w:lang w:val="en-US" w:eastAsia="en-US"/>
        </w:rPr>
        <w:t>Resources</w:t>
      </w:r>
    </w:p>
    <w:p w:rsidR="00DE71FC" w:rsidRPr="00DE71FC" w:rsidRDefault="00DE71FC" w:rsidP="00DE71FC">
      <w:pPr>
        <w:spacing w:before="100" w:beforeAutospacing="1" w:after="120"/>
        <w:rPr>
          <w:rFonts w:ascii="Arial" w:hAnsi="Arial" w:cs="Arial"/>
          <w:sz w:val="21"/>
          <w:szCs w:val="21"/>
          <w:lang w:val="en-US" w:eastAsia="en-US"/>
        </w:rPr>
      </w:pPr>
      <w:r w:rsidRPr="00DE71FC">
        <w:rPr>
          <w:rFonts w:ascii="Arial" w:hAnsi="Arial" w:cs="Arial"/>
          <w:sz w:val="21"/>
          <w:szCs w:val="21"/>
          <w:lang w:val="en-US" w:eastAsia="en-US"/>
        </w:rPr>
        <w:t>A to Z List of Library Databases </w:t>
      </w:r>
      <w:hyperlink r:id="rId40" w:history="1">
        <w:r w:rsidRPr="00DE71FC">
          <w:rPr>
            <w:rFonts w:ascii="Arial" w:hAnsi="Arial" w:cs="Arial"/>
            <w:color w:val="0000FF"/>
            <w:sz w:val="21"/>
            <w:szCs w:val="21"/>
            <w:lang w:val="en-US" w:eastAsia="en-US"/>
          </w:rPr>
          <w:t>libguides.uta.edu/az.php</w:t>
        </w:r>
      </w:hyperlink>
    </w:p>
    <w:p w:rsidR="00DE71FC" w:rsidRPr="00DE71FC" w:rsidRDefault="00DE71FC" w:rsidP="00DE71FC">
      <w:pPr>
        <w:spacing w:before="100" w:beforeAutospacing="1" w:after="120"/>
        <w:rPr>
          <w:rFonts w:ascii="Arial" w:hAnsi="Arial" w:cs="Arial"/>
          <w:sz w:val="21"/>
          <w:szCs w:val="21"/>
          <w:lang w:val="en-US" w:eastAsia="en-US"/>
        </w:rPr>
      </w:pPr>
      <w:r w:rsidRPr="00DE71FC">
        <w:rPr>
          <w:rFonts w:ascii="Arial" w:hAnsi="Arial" w:cs="Arial"/>
          <w:sz w:val="21"/>
          <w:szCs w:val="21"/>
          <w:lang w:val="en-US" w:eastAsia="en-US"/>
        </w:rPr>
        <w:t>Course Reserves </w:t>
      </w:r>
      <w:hyperlink r:id="rId41" w:history="1">
        <w:r w:rsidRPr="00DE71FC">
          <w:rPr>
            <w:rFonts w:ascii="Arial" w:hAnsi="Arial" w:cs="Arial"/>
            <w:color w:val="0000FF"/>
            <w:sz w:val="21"/>
            <w:szCs w:val="21"/>
            <w:lang w:val="en-US" w:eastAsia="en-US"/>
          </w:rPr>
          <w:t>pulse.uta.edu/vwebv/enterCourseReserve.do</w:t>
        </w:r>
      </w:hyperlink>
    </w:p>
    <w:p w:rsidR="00DE71FC" w:rsidRPr="00DE71FC" w:rsidRDefault="00DE71FC" w:rsidP="00DE71FC">
      <w:pPr>
        <w:spacing w:before="100" w:beforeAutospacing="1" w:after="120"/>
        <w:rPr>
          <w:rFonts w:ascii="Arial" w:hAnsi="Arial" w:cs="Arial"/>
          <w:sz w:val="21"/>
          <w:szCs w:val="21"/>
          <w:lang w:val="en-US" w:eastAsia="en-US"/>
        </w:rPr>
      </w:pPr>
      <w:r w:rsidRPr="00DE71FC">
        <w:rPr>
          <w:rFonts w:ascii="Arial" w:hAnsi="Arial" w:cs="Arial"/>
          <w:sz w:val="21"/>
          <w:szCs w:val="21"/>
          <w:lang w:val="en-US" w:eastAsia="en-US"/>
        </w:rPr>
        <w:t>FabLab </w:t>
      </w:r>
      <w:hyperlink r:id="rId42" w:history="1">
        <w:r w:rsidRPr="00DE71FC">
          <w:rPr>
            <w:rFonts w:ascii="Arial" w:hAnsi="Arial" w:cs="Arial"/>
            <w:color w:val="0000FF"/>
            <w:sz w:val="21"/>
            <w:szCs w:val="21"/>
            <w:lang w:val="en-US" w:eastAsia="en-US"/>
          </w:rPr>
          <w:t>fablab.uta.edu/</w:t>
        </w:r>
      </w:hyperlink>
    </w:p>
    <w:p w:rsidR="00DE71FC" w:rsidRPr="00DE71FC" w:rsidRDefault="00DE71FC" w:rsidP="00DE71FC">
      <w:pPr>
        <w:spacing w:before="100" w:beforeAutospacing="1" w:after="120"/>
        <w:rPr>
          <w:rFonts w:ascii="Arial" w:hAnsi="Arial" w:cs="Arial"/>
          <w:sz w:val="21"/>
          <w:szCs w:val="21"/>
          <w:lang w:val="en-US" w:eastAsia="en-US"/>
        </w:rPr>
      </w:pPr>
      <w:r w:rsidRPr="00DE71FC">
        <w:rPr>
          <w:rFonts w:ascii="Arial" w:hAnsi="Arial" w:cs="Arial"/>
          <w:sz w:val="21"/>
          <w:szCs w:val="21"/>
          <w:lang w:val="en-US" w:eastAsia="en-US"/>
        </w:rPr>
        <w:t>Special Collections </w:t>
      </w:r>
      <w:hyperlink r:id="rId43" w:history="1">
        <w:r w:rsidRPr="00DE71FC">
          <w:rPr>
            <w:rFonts w:ascii="Arial" w:hAnsi="Arial" w:cs="Arial"/>
            <w:color w:val="0000FF"/>
            <w:sz w:val="21"/>
            <w:szCs w:val="21"/>
            <w:lang w:val="en-US" w:eastAsia="en-US"/>
          </w:rPr>
          <w:t>library.uta.edu/special-collections</w:t>
        </w:r>
      </w:hyperlink>
    </w:p>
    <w:p w:rsidR="00DE71FC" w:rsidRPr="00DE71FC" w:rsidRDefault="00DE71FC" w:rsidP="00DE71FC">
      <w:pPr>
        <w:spacing w:before="100" w:beforeAutospacing="1" w:after="120"/>
        <w:rPr>
          <w:rFonts w:ascii="Arial" w:hAnsi="Arial" w:cs="Arial"/>
          <w:sz w:val="21"/>
          <w:szCs w:val="21"/>
          <w:lang w:val="en-US" w:eastAsia="en-US"/>
        </w:rPr>
      </w:pPr>
      <w:r w:rsidRPr="00DE71FC">
        <w:rPr>
          <w:rFonts w:ascii="Arial" w:hAnsi="Arial" w:cs="Arial"/>
          <w:sz w:val="21"/>
          <w:szCs w:val="21"/>
          <w:lang w:val="en-US" w:eastAsia="en-US"/>
        </w:rPr>
        <w:t>Study Room Reservations </w:t>
      </w:r>
      <w:hyperlink r:id="rId44" w:history="1">
        <w:r w:rsidRPr="00DE71FC">
          <w:rPr>
            <w:rFonts w:ascii="Arial" w:hAnsi="Arial" w:cs="Arial"/>
            <w:color w:val="0000FF"/>
            <w:sz w:val="21"/>
            <w:szCs w:val="21"/>
            <w:lang w:val="en-US" w:eastAsia="en-US"/>
          </w:rPr>
          <w:t>openroom.uta.edu/</w:t>
        </w:r>
      </w:hyperlink>
    </w:p>
    <w:p w:rsidR="00DE71FC" w:rsidRPr="00DE71FC" w:rsidRDefault="00DE71FC" w:rsidP="00DE71FC">
      <w:pPr>
        <w:spacing w:before="100" w:beforeAutospacing="1" w:after="100" w:afterAutospacing="1"/>
        <w:rPr>
          <w:rFonts w:ascii="Arial" w:hAnsi="Arial" w:cs="Arial"/>
          <w:sz w:val="21"/>
          <w:szCs w:val="21"/>
          <w:lang w:val="en-US" w:eastAsia="en-US"/>
        </w:rPr>
      </w:pPr>
      <w:r w:rsidRPr="00DE71FC">
        <w:rPr>
          <w:rFonts w:ascii="Arial" w:hAnsi="Arial" w:cs="Arial"/>
          <w:b/>
          <w:bCs/>
          <w:sz w:val="21"/>
          <w:szCs w:val="21"/>
          <w:lang w:val="en-US" w:eastAsia="en-US"/>
        </w:rPr>
        <w:t>Teaching &amp; Learning Services for Faculty</w:t>
      </w:r>
    </w:p>
    <w:p w:rsidR="00DE71FC" w:rsidRPr="00DE71FC" w:rsidRDefault="00DE71FC" w:rsidP="00DE71FC">
      <w:pPr>
        <w:spacing w:before="100" w:beforeAutospacing="1" w:after="100" w:afterAutospacing="1"/>
        <w:rPr>
          <w:rFonts w:ascii="Arial" w:hAnsi="Arial" w:cs="Arial"/>
          <w:color w:val="0000FF"/>
          <w:sz w:val="21"/>
          <w:szCs w:val="21"/>
          <w:u w:val="single"/>
          <w:lang w:val="en-US" w:eastAsia="en-US"/>
        </w:rPr>
      </w:pPr>
      <w:r w:rsidRPr="00DE71FC">
        <w:rPr>
          <w:rFonts w:ascii="Arial" w:hAnsi="Arial" w:cs="Arial"/>
          <w:sz w:val="21"/>
          <w:szCs w:val="21"/>
          <w:lang w:val="en-US" w:eastAsia="en-US"/>
        </w:rPr>
        <w:t>Copyright Consultation </w:t>
      </w:r>
      <w:r w:rsidRPr="00DE71FC">
        <w:rPr>
          <w:rFonts w:ascii="Arial" w:hAnsi="Arial" w:cs="Arial"/>
          <w:color w:val="0000FF"/>
          <w:sz w:val="21"/>
          <w:szCs w:val="21"/>
          <w:lang w:val="en-US" w:eastAsia="en-US"/>
        </w:rPr>
        <w:fldChar w:fldCharType="begin"/>
      </w:r>
      <w:r w:rsidRPr="00DE71FC">
        <w:rPr>
          <w:rFonts w:ascii="Arial" w:hAnsi="Arial" w:cs="Arial"/>
          <w:color w:val="0000FF"/>
          <w:sz w:val="21"/>
          <w:szCs w:val="21"/>
          <w:lang w:val="en-US" w:eastAsia="en-US"/>
        </w:rPr>
        <w:instrText>HYPERLINK "http://library-sc@listserv.uta.edu"</w:instrText>
      </w:r>
      <w:r w:rsidRPr="00DE71FC">
        <w:rPr>
          <w:rFonts w:ascii="Arial" w:hAnsi="Arial" w:cs="Arial"/>
          <w:color w:val="0000FF"/>
          <w:sz w:val="21"/>
          <w:szCs w:val="21"/>
          <w:lang w:val="en-US" w:eastAsia="en-US"/>
        </w:rPr>
        <w:fldChar w:fldCharType="separate"/>
      </w:r>
      <w:r w:rsidRPr="00DE71FC">
        <w:rPr>
          <w:rFonts w:ascii="Arial" w:hAnsi="Arial" w:cs="Arial"/>
          <w:color w:val="0000FF"/>
          <w:sz w:val="21"/>
          <w:szCs w:val="21"/>
          <w:u w:val="single"/>
          <w:lang w:val="en-US" w:eastAsia="en-US"/>
        </w:rPr>
        <w:t>library-sc@listserv.uta.edu</w:t>
      </w:r>
    </w:p>
    <w:p w:rsidR="00DE71FC" w:rsidRPr="00DE71FC" w:rsidRDefault="00DE71FC" w:rsidP="00DE71FC">
      <w:pPr>
        <w:spacing w:before="100" w:beforeAutospacing="1" w:after="100" w:afterAutospacing="1"/>
        <w:rPr>
          <w:rFonts w:ascii="Arial" w:hAnsi="Arial" w:cs="Arial"/>
          <w:sz w:val="21"/>
          <w:szCs w:val="21"/>
          <w:lang w:val="en-US" w:eastAsia="en-US"/>
        </w:rPr>
      </w:pPr>
      <w:r w:rsidRPr="00DE71FC">
        <w:rPr>
          <w:rFonts w:ascii="Arial" w:hAnsi="Arial" w:cs="Arial"/>
          <w:color w:val="0000FF"/>
          <w:sz w:val="21"/>
          <w:szCs w:val="21"/>
          <w:lang w:val="en-US" w:eastAsia="en-US"/>
        </w:rPr>
        <w:fldChar w:fldCharType="end"/>
      </w:r>
      <w:r w:rsidRPr="00DE71FC">
        <w:rPr>
          <w:rFonts w:ascii="Arial" w:hAnsi="Arial" w:cs="Arial"/>
          <w:sz w:val="21"/>
          <w:szCs w:val="21"/>
          <w:lang w:val="en-US" w:eastAsia="en-US"/>
        </w:rPr>
        <w:t>Course Research Guide Development, Andy Herzog </w:t>
      </w:r>
      <w:hyperlink r:id="rId45" w:history="1">
        <w:r w:rsidRPr="00DE71FC">
          <w:rPr>
            <w:rFonts w:ascii="Arial" w:hAnsi="Arial" w:cs="Arial"/>
            <w:color w:val="0000FF"/>
            <w:sz w:val="21"/>
            <w:szCs w:val="21"/>
            <w:lang w:val="en-US" w:eastAsia="en-US"/>
          </w:rPr>
          <w:t>amherzog@uta.edu</w:t>
        </w:r>
      </w:hyperlink>
      <w:r w:rsidRPr="00DE71FC">
        <w:rPr>
          <w:rFonts w:ascii="Arial" w:hAnsi="Arial" w:cs="Arial"/>
          <w:sz w:val="21"/>
          <w:szCs w:val="21"/>
          <w:lang w:val="en-US" w:eastAsia="en-US"/>
        </w:rPr>
        <w:t xml:space="preserve"> or your subject librarian</w:t>
      </w:r>
    </w:p>
    <w:p w:rsidR="00DE71FC" w:rsidRPr="00DE71FC" w:rsidRDefault="00DE71FC" w:rsidP="00DE71FC">
      <w:pPr>
        <w:spacing w:before="100" w:beforeAutospacing="1" w:after="100" w:afterAutospacing="1"/>
        <w:rPr>
          <w:rFonts w:ascii="Arial" w:hAnsi="Arial" w:cs="Arial"/>
          <w:sz w:val="21"/>
          <w:szCs w:val="21"/>
          <w:lang w:val="en-US" w:eastAsia="en-US"/>
        </w:rPr>
      </w:pPr>
      <w:r w:rsidRPr="00DE71FC">
        <w:rPr>
          <w:rFonts w:ascii="Arial" w:hAnsi="Arial" w:cs="Arial"/>
          <w:sz w:val="21"/>
          <w:szCs w:val="21"/>
          <w:lang w:val="en-US" w:eastAsia="en-US"/>
        </w:rPr>
        <w:t>Data Visualization Instruction, Peace Ossom-Williamson </w:t>
      </w:r>
      <w:hyperlink r:id="rId46" w:history="1">
        <w:r w:rsidRPr="00DE71FC">
          <w:rPr>
            <w:rFonts w:ascii="Arial" w:hAnsi="Arial" w:cs="Arial"/>
            <w:color w:val="0000FF"/>
            <w:sz w:val="21"/>
            <w:szCs w:val="21"/>
            <w:lang w:val="en-US" w:eastAsia="en-US"/>
          </w:rPr>
          <w:t>peace@uta.edu</w:t>
        </w:r>
      </w:hyperlink>
    </w:p>
    <w:p w:rsidR="00DE71FC" w:rsidRPr="00DE71FC" w:rsidRDefault="00DE71FC" w:rsidP="00DE71FC">
      <w:pPr>
        <w:spacing w:before="100" w:beforeAutospacing="1" w:after="100" w:afterAutospacing="1"/>
        <w:rPr>
          <w:rFonts w:ascii="Arial" w:hAnsi="Arial" w:cs="Arial"/>
          <w:sz w:val="21"/>
          <w:szCs w:val="21"/>
          <w:lang w:val="en-US" w:eastAsia="en-US"/>
        </w:rPr>
      </w:pPr>
      <w:r w:rsidRPr="00DE71FC">
        <w:rPr>
          <w:rFonts w:ascii="Arial" w:hAnsi="Arial" w:cs="Arial"/>
          <w:sz w:val="21"/>
          <w:szCs w:val="21"/>
          <w:lang w:val="en-US" w:eastAsia="en-US"/>
        </w:rPr>
        <w:t>Digital Humanities Instruction, Rafia Mirza </w:t>
      </w:r>
      <w:hyperlink r:id="rId47" w:history="1">
        <w:r w:rsidRPr="00DE71FC">
          <w:rPr>
            <w:rFonts w:ascii="Arial" w:hAnsi="Arial" w:cs="Arial"/>
            <w:color w:val="0000FF"/>
            <w:sz w:val="21"/>
            <w:szCs w:val="21"/>
            <w:u w:val="single"/>
            <w:lang w:val="en-US" w:eastAsia="en-US"/>
          </w:rPr>
          <w:t>rafia@uta.edu </w:t>
        </w:r>
      </w:hyperlink>
    </w:p>
    <w:p w:rsidR="00DE71FC" w:rsidRPr="00DE71FC" w:rsidRDefault="00DE71FC" w:rsidP="00DE71FC">
      <w:pPr>
        <w:spacing w:before="100" w:beforeAutospacing="1" w:after="100" w:afterAutospacing="1"/>
        <w:rPr>
          <w:rFonts w:ascii="Arial" w:hAnsi="Arial" w:cs="Arial"/>
          <w:sz w:val="21"/>
          <w:szCs w:val="21"/>
          <w:lang w:val="en-US" w:eastAsia="en-US"/>
        </w:rPr>
      </w:pPr>
      <w:r w:rsidRPr="00DE71FC">
        <w:rPr>
          <w:rFonts w:ascii="Arial" w:hAnsi="Arial" w:cs="Arial"/>
          <w:sz w:val="21"/>
          <w:szCs w:val="21"/>
          <w:lang w:val="en-US" w:eastAsia="en-US"/>
        </w:rPr>
        <w:t>Graduate Student Research Skills Instruction, Andy Herzog </w:t>
      </w:r>
      <w:hyperlink r:id="rId48" w:history="1">
        <w:r w:rsidRPr="00DE71FC">
          <w:rPr>
            <w:rFonts w:ascii="Arial" w:hAnsi="Arial" w:cs="Arial"/>
            <w:color w:val="0000FF"/>
            <w:sz w:val="21"/>
            <w:szCs w:val="21"/>
            <w:u w:val="single"/>
            <w:lang w:val="en-US" w:eastAsia="en-US"/>
          </w:rPr>
          <w:t>amherzog@uta.edu</w:t>
        </w:r>
      </w:hyperlink>
      <w:r w:rsidRPr="00DE71FC">
        <w:rPr>
          <w:rFonts w:ascii="Arial" w:hAnsi="Arial" w:cs="Arial"/>
          <w:sz w:val="21"/>
          <w:szCs w:val="21"/>
          <w:lang w:val="en-US" w:eastAsia="en-US"/>
        </w:rPr>
        <w:t xml:space="preserve"> or your subject librarian</w:t>
      </w:r>
    </w:p>
    <w:p w:rsidR="00DE71FC" w:rsidRPr="00DE71FC" w:rsidRDefault="00DE71FC" w:rsidP="00DE71FC">
      <w:pPr>
        <w:spacing w:before="100" w:beforeAutospacing="1" w:after="100" w:afterAutospacing="1"/>
        <w:rPr>
          <w:rFonts w:ascii="Arial" w:hAnsi="Arial" w:cs="Arial"/>
          <w:sz w:val="21"/>
          <w:szCs w:val="21"/>
          <w:lang w:val="en-US" w:eastAsia="en-US"/>
        </w:rPr>
      </w:pPr>
      <w:r w:rsidRPr="00DE71FC">
        <w:rPr>
          <w:rFonts w:ascii="Arial" w:hAnsi="Arial" w:cs="Arial"/>
          <w:sz w:val="21"/>
          <w:szCs w:val="21"/>
          <w:lang w:val="en-US" w:eastAsia="en-US"/>
        </w:rPr>
        <w:t>Project or Problem-Based Instruction, Gretchen Trkay </w:t>
      </w:r>
      <w:hyperlink r:id="rId49" w:history="1">
        <w:r w:rsidRPr="00DE71FC">
          <w:rPr>
            <w:rFonts w:ascii="Arial" w:hAnsi="Arial" w:cs="Arial"/>
            <w:color w:val="0000FF"/>
            <w:sz w:val="21"/>
            <w:szCs w:val="21"/>
            <w:lang w:val="en-US" w:eastAsia="en-US"/>
          </w:rPr>
          <w:t>gtrkay@uta.edu</w:t>
        </w:r>
      </w:hyperlink>
    </w:p>
    <w:p w:rsidR="00DE71FC" w:rsidRPr="00DE71FC" w:rsidRDefault="00DE71FC" w:rsidP="00DE71FC">
      <w:pPr>
        <w:spacing w:before="100" w:beforeAutospacing="1" w:after="100" w:afterAutospacing="1"/>
        <w:rPr>
          <w:rFonts w:ascii="Arial" w:hAnsi="Arial" w:cs="Arial"/>
          <w:color w:val="000000"/>
          <w:sz w:val="21"/>
          <w:szCs w:val="21"/>
          <w:lang w:val="en-US" w:eastAsia="en-US"/>
        </w:rPr>
      </w:pPr>
      <w:r w:rsidRPr="00DE71FC">
        <w:rPr>
          <w:rFonts w:ascii="Arial" w:hAnsi="Arial" w:cs="Arial"/>
          <w:sz w:val="21"/>
          <w:szCs w:val="21"/>
          <w:lang w:val="en-US" w:eastAsia="en-US"/>
        </w:rPr>
        <w:t>Undergraduate Research Skills Instruction, Gretchen Trkay </w:t>
      </w:r>
      <w:hyperlink r:id="rId50" w:history="1">
        <w:r w:rsidRPr="00DE71FC">
          <w:rPr>
            <w:rFonts w:ascii="Arial" w:hAnsi="Arial" w:cs="Arial"/>
            <w:color w:val="0000FF"/>
            <w:sz w:val="21"/>
            <w:szCs w:val="21"/>
            <w:lang w:val="en-US" w:eastAsia="en-US"/>
          </w:rPr>
          <w:t>gtrkay@uta.edu</w:t>
        </w:r>
      </w:hyperlink>
      <w:r w:rsidRPr="00DE71FC">
        <w:rPr>
          <w:rFonts w:ascii="Arial" w:hAnsi="Arial" w:cs="Arial"/>
          <w:sz w:val="21"/>
          <w:szCs w:val="21"/>
          <w:lang w:val="en-US" w:eastAsia="en-US"/>
        </w:rPr>
        <w:t xml:space="preserve"> or your subject librarian</w:t>
      </w:r>
      <w:r w:rsidRPr="00DE71FC">
        <w:rPr>
          <w:rFonts w:ascii="Arial" w:hAnsi="Arial" w:cs="Arial"/>
          <w:color w:val="000000"/>
          <w:sz w:val="21"/>
          <w:szCs w:val="21"/>
          <w:lang w:val="en-US" w:eastAsia="en-US"/>
        </w:rPr>
        <w:t xml:space="preserve">. </w:t>
      </w:r>
    </w:p>
    <w:p w:rsidR="00285ADB" w:rsidRPr="00DE71FC" w:rsidRDefault="00285ADB" w:rsidP="00DE71FC">
      <w:pPr>
        <w:rPr>
          <w:lang w:val="en-US"/>
        </w:rPr>
      </w:pPr>
    </w:p>
    <w:sectPr w:rsidR="00285ADB" w:rsidRPr="00DE71FC" w:rsidSect="00F03C11">
      <w:footerReference w:type="even" r:id="rId51"/>
      <w:footerReference w:type="default" r:id="rId52"/>
      <w:pgSz w:w="12240" w:h="15840"/>
      <w:pgMar w:top="1008" w:right="1800" w:bottom="100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834" w:rsidRDefault="00772834">
      <w:r>
        <w:separator/>
      </w:r>
    </w:p>
  </w:endnote>
  <w:endnote w:type="continuationSeparator" w:id="0">
    <w:p w:rsidR="00772834" w:rsidRDefault="0077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013" w:rsidRDefault="00285ADB" w:rsidP="002E72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3013" w:rsidRDefault="00772834" w:rsidP="006430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013" w:rsidRDefault="00285ADB" w:rsidP="002E72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3A74">
      <w:rPr>
        <w:rStyle w:val="PageNumber"/>
        <w:noProof/>
      </w:rPr>
      <w:t>2</w:t>
    </w:r>
    <w:r>
      <w:rPr>
        <w:rStyle w:val="PageNumber"/>
      </w:rPr>
      <w:fldChar w:fldCharType="end"/>
    </w:r>
  </w:p>
  <w:p w:rsidR="00643013" w:rsidRDefault="00772834" w:rsidP="006430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834" w:rsidRDefault="00772834">
      <w:r>
        <w:separator/>
      </w:r>
    </w:p>
  </w:footnote>
  <w:footnote w:type="continuationSeparator" w:id="0">
    <w:p w:rsidR="00772834" w:rsidRDefault="00772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5355"/>
    <w:multiLevelType w:val="hybridMultilevel"/>
    <w:tmpl w:val="A38E1006"/>
    <w:lvl w:ilvl="0" w:tplc="8D56C1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92AD3"/>
    <w:multiLevelType w:val="hybridMultilevel"/>
    <w:tmpl w:val="0EC4DBB6"/>
    <w:lvl w:ilvl="0" w:tplc="B524DCD2">
      <w:start w:val="817"/>
      <w:numFmt w:val="bullet"/>
      <w:lvlText w:val="-"/>
      <w:lvlJc w:val="left"/>
      <w:pPr>
        <w:tabs>
          <w:tab w:val="num" w:pos="720"/>
        </w:tabs>
        <w:ind w:left="720" w:hanging="360"/>
      </w:pPr>
      <w:rPr>
        <w:rFonts w:ascii="Times New Roman" w:eastAsia="Times New Roman" w:hAnsi="Times New Roman" w:cs="Times New Roman" w:hint="default"/>
        <w:color w:val="0000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43F971C2"/>
    <w:multiLevelType w:val="hybridMultilevel"/>
    <w:tmpl w:val="112E789A"/>
    <w:lvl w:ilvl="0" w:tplc="C30AE0E4">
      <w:numFmt w:val="bullet"/>
      <w:lvlText w:val="-"/>
      <w:lvlJc w:val="left"/>
      <w:pPr>
        <w:ind w:left="720" w:hanging="360"/>
      </w:pPr>
      <w:rPr>
        <w:rFonts w:ascii="Arial" w:eastAsia="SimSun" w:hAnsi="Arial" w:cs="Arial" w:hint="default"/>
        <w:b/>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0F246A"/>
    <w:multiLevelType w:val="hybridMultilevel"/>
    <w:tmpl w:val="5C84A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0377B3B"/>
    <w:multiLevelType w:val="hybridMultilevel"/>
    <w:tmpl w:val="BF4C3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5B50F58"/>
    <w:multiLevelType w:val="hybridMultilevel"/>
    <w:tmpl w:val="C03AF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DB"/>
    <w:rsid w:val="00005995"/>
    <w:rsid w:val="00053BC4"/>
    <w:rsid w:val="00120AB7"/>
    <w:rsid w:val="001E695D"/>
    <w:rsid w:val="00285ADB"/>
    <w:rsid w:val="00525067"/>
    <w:rsid w:val="0054667D"/>
    <w:rsid w:val="00613A74"/>
    <w:rsid w:val="00635034"/>
    <w:rsid w:val="00772834"/>
    <w:rsid w:val="007B75CD"/>
    <w:rsid w:val="008936E0"/>
    <w:rsid w:val="008B4736"/>
    <w:rsid w:val="00D068D9"/>
    <w:rsid w:val="00DB64F4"/>
    <w:rsid w:val="00DE71FC"/>
    <w:rsid w:val="00DF1011"/>
    <w:rsid w:val="00F40889"/>
    <w:rsid w:val="00FE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91147C-981D-48E0-8D37-D21C0D2B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ADB"/>
    <w:pPr>
      <w:spacing w:after="0" w:line="240" w:lineRule="auto"/>
    </w:pPr>
    <w:rPr>
      <w:rFonts w:ascii="Times New Roman" w:eastAsia="Times New Roman" w:hAnsi="Times New Roman" w:cs="Times New Roman"/>
      <w:sz w:val="24"/>
      <w:szCs w:val="24"/>
      <w:lang w:val="es-ES" w:eastAsia="es-ES"/>
    </w:rPr>
  </w:style>
  <w:style w:type="paragraph" w:styleId="Heading1">
    <w:name w:val="heading 1"/>
    <w:basedOn w:val="Normal"/>
    <w:next w:val="Normal"/>
    <w:link w:val="Heading1Char"/>
    <w:qFormat/>
    <w:rsid w:val="00285ADB"/>
    <w:pPr>
      <w:keepNext/>
      <w:jc w:val="center"/>
      <w:outlineLvl w:val="0"/>
    </w:pPr>
    <w:rPr>
      <w:b/>
      <w:szCs w:val="20"/>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ADB"/>
    <w:rPr>
      <w:rFonts w:ascii="Times New Roman" w:eastAsia="Times New Roman" w:hAnsi="Times New Roman" w:cs="Times New Roman"/>
      <w:b/>
      <w:sz w:val="24"/>
      <w:szCs w:val="20"/>
      <w:lang w:val="es-MX" w:eastAsia="es-ES"/>
    </w:rPr>
  </w:style>
  <w:style w:type="character" w:customStyle="1" w:styleId="palevel0secondary1">
    <w:name w:val="palevel0secondary1"/>
    <w:basedOn w:val="DefaultParagraphFont"/>
    <w:rsid w:val="00285ADB"/>
    <w:rPr>
      <w:rFonts w:ascii="Verdana" w:hAnsi="Verdana" w:hint="default"/>
      <w:b/>
      <w:bCs/>
      <w:i w:val="0"/>
      <w:iCs w:val="0"/>
      <w:color w:val="4A598C"/>
      <w:sz w:val="18"/>
      <w:szCs w:val="18"/>
    </w:rPr>
  </w:style>
  <w:style w:type="character" w:customStyle="1" w:styleId="pslongeditbox1">
    <w:name w:val="pslongeditbox1"/>
    <w:basedOn w:val="DefaultParagraphFont"/>
    <w:rsid w:val="00285ADB"/>
    <w:rPr>
      <w:rFonts w:ascii="Verdana" w:hAnsi="Verdana" w:hint="default"/>
      <w:b w:val="0"/>
      <w:bCs w:val="0"/>
      <w:i w:val="0"/>
      <w:iCs w:val="0"/>
      <w:color w:val="000000"/>
      <w:sz w:val="15"/>
      <w:szCs w:val="15"/>
    </w:rPr>
  </w:style>
  <w:style w:type="character" w:styleId="Hyperlink">
    <w:name w:val="Hyperlink"/>
    <w:basedOn w:val="DefaultParagraphFont"/>
    <w:uiPriority w:val="99"/>
    <w:rsid w:val="00285ADB"/>
    <w:rPr>
      <w:color w:val="0000FF"/>
      <w:u w:val="single"/>
    </w:rPr>
  </w:style>
  <w:style w:type="paragraph" w:styleId="Footer">
    <w:name w:val="footer"/>
    <w:basedOn w:val="Normal"/>
    <w:link w:val="FooterChar"/>
    <w:rsid w:val="00285ADB"/>
    <w:pPr>
      <w:tabs>
        <w:tab w:val="center" w:pos="4320"/>
        <w:tab w:val="right" w:pos="8640"/>
      </w:tabs>
    </w:pPr>
  </w:style>
  <w:style w:type="character" w:customStyle="1" w:styleId="FooterChar">
    <w:name w:val="Footer Char"/>
    <w:basedOn w:val="DefaultParagraphFont"/>
    <w:link w:val="Footer"/>
    <w:rsid w:val="00285ADB"/>
    <w:rPr>
      <w:rFonts w:ascii="Times New Roman" w:eastAsia="Times New Roman" w:hAnsi="Times New Roman" w:cs="Times New Roman"/>
      <w:sz w:val="24"/>
      <w:szCs w:val="24"/>
      <w:lang w:val="es-ES" w:eastAsia="es-ES"/>
    </w:rPr>
  </w:style>
  <w:style w:type="character" w:styleId="PageNumber">
    <w:name w:val="page number"/>
    <w:basedOn w:val="DefaultParagraphFont"/>
    <w:rsid w:val="00285ADB"/>
  </w:style>
  <w:style w:type="character" w:styleId="Strong">
    <w:name w:val="Strong"/>
    <w:basedOn w:val="DefaultParagraphFont"/>
    <w:qFormat/>
    <w:rsid w:val="00285ADB"/>
    <w:rPr>
      <w:b/>
      <w:bCs/>
    </w:rPr>
  </w:style>
  <w:style w:type="paragraph" w:styleId="NormalWeb">
    <w:name w:val="Normal (Web)"/>
    <w:basedOn w:val="Normal"/>
    <w:uiPriority w:val="99"/>
    <w:unhideWhenUsed/>
    <w:rsid w:val="00285ADB"/>
    <w:pPr>
      <w:spacing w:before="100" w:beforeAutospacing="1" w:after="100" w:afterAutospacing="1"/>
    </w:pPr>
    <w:rPr>
      <w:lang w:val="en-US" w:eastAsia="zh-CN"/>
    </w:rPr>
  </w:style>
  <w:style w:type="paragraph" w:customStyle="1" w:styleId="Default">
    <w:name w:val="Default"/>
    <w:basedOn w:val="Normal"/>
    <w:uiPriority w:val="99"/>
    <w:rsid w:val="00285ADB"/>
    <w:pPr>
      <w:autoSpaceDE w:val="0"/>
      <w:autoSpaceDN w:val="0"/>
    </w:pPr>
    <w:rPr>
      <w:rFonts w:eastAsia="SimSun"/>
      <w:color w:val="000000"/>
      <w:lang w:val="en-US" w:eastAsia="zh-CN"/>
    </w:rPr>
  </w:style>
  <w:style w:type="paragraph" w:styleId="Title">
    <w:name w:val="Title"/>
    <w:basedOn w:val="Normal"/>
    <w:link w:val="TitleChar"/>
    <w:qFormat/>
    <w:rsid w:val="00F40889"/>
    <w:pPr>
      <w:jc w:val="center"/>
    </w:pPr>
    <w:rPr>
      <w:b/>
      <w:szCs w:val="20"/>
      <w:lang w:val="en-US" w:eastAsia="en-US"/>
    </w:rPr>
  </w:style>
  <w:style w:type="character" w:customStyle="1" w:styleId="TitleChar">
    <w:name w:val="Title Char"/>
    <w:basedOn w:val="DefaultParagraphFont"/>
    <w:link w:val="Title"/>
    <w:rsid w:val="00F40889"/>
    <w:rPr>
      <w:rFonts w:ascii="Times New Roman" w:eastAsia="Times New Roman" w:hAnsi="Times New Roman" w:cs="Times New Roman"/>
      <w:b/>
      <w:sz w:val="24"/>
      <w:szCs w:val="20"/>
    </w:rPr>
  </w:style>
  <w:style w:type="paragraph" w:styleId="Header">
    <w:name w:val="header"/>
    <w:basedOn w:val="Normal"/>
    <w:link w:val="HeaderChar"/>
    <w:rsid w:val="00F40889"/>
    <w:pPr>
      <w:tabs>
        <w:tab w:val="center" w:pos="4320"/>
        <w:tab w:val="right" w:pos="8640"/>
      </w:tabs>
    </w:pPr>
    <w:rPr>
      <w:szCs w:val="20"/>
      <w:lang w:val="en-US" w:eastAsia="en-US"/>
    </w:rPr>
  </w:style>
  <w:style w:type="character" w:customStyle="1" w:styleId="HeaderChar">
    <w:name w:val="Header Char"/>
    <w:basedOn w:val="DefaultParagraphFont"/>
    <w:link w:val="Header"/>
    <w:rsid w:val="00F40889"/>
    <w:rPr>
      <w:rFonts w:ascii="Times New Roman" w:eastAsia="Times New Roman" w:hAnsi="Times New Roman" w:cs="Times New Roman"/>
      <w:sz w:val="24"/>
      <w:szCs w:val="20"/>
    </w:rPr>
  </w:style>
  <w:style w:type="table" w:styleId="TableGrid">
    <w:name w:val="Table Grid"/>
    <w:basedOn w:val="TableNormal"/>
    <w:uiPriority w:val="59"/>
    <w:rsid w:val="00DE71FC"/>
    <w:pPr>
      <w:spacing w:after="0" w:line="240" w:lineRule="auto"/>
    </w:pPr>
    <w:rPr>
      <w:rFonts w:ascii="Calibri" w:eastAsia="SimSu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E6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a.edu/disability" TargetMode="External"/><Relationship Id="rId18" Type="http://schemas.openxmlformats.org/officeDocument/2006/relationships/hyperlink" Target="file:///C:\Users\gprietopuentes\Documents\UTA%20FALL%202016\jmhood@uta.edu" TargetMode="External"/><Relationship Id="rId26" Type="http://schemas.openxmlformats.org/officeDocument/2006/relationships/hyperlink" Target="http://www.uta.edu/universitycollege/resources/college-based-clinics-labs.php" TargetMode="External"/><Relationship Id="rId39" Type="http://schemas.openxmlformats.org/officeDocument/2006/relationships/hyperlink" Target="http://library.uta.edu/subject-librarians" TargetMode="External"/><Relationship Id="rId21" Type="http://schemas.openxmlformats.org/officeDocument/2006/relationships/hyperlink" Target="http://www.uta.edu/news/info/campus-carry/" TargetMode="External"/><Relationship Id="rId34" Type="http://schemas.openxmlformats.org/officeDocument/2006/relationships/hyperlink" Target="http://library.uta.edu/" TargetMode="External"/><Relationship Id="rId42" Type="http://schemas.openxmlformats.org/officeDocument/2006/relationships/hyperlink" Target="http://fablab.uta.edu/" TargetMode="External"/><Relationship Id="rId47" Type="http://schemas.openxmlformats.org/officeDocument/2006/relationships/hyperlink" Target="http://rafia@uta.edu" TargetMode="External"/><Relationship Id="rId50" Type="http://schemas.openxmlformats.org/officeDocument/2006/relationships/hyperlink" Target="http://gtrkay@uta.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ta.edu/hr/eos/index.php" TargetMode="External"/><Relationship Id="rId29" Type="http://schemas.openxmlformats.org/officeDocument/2006/relationships/hyperlink" Target="mailto:resources@uta.edu" TargetMode="External"/><Relationship Id="rId11" Type="http://schemas.openxmlformats.org/officeDocument/2006/relationships/hyperlink" Target="http://www.uta.edu/deanofstudents/student-complaints/index.php" TargetMode="External"/><Relationship Id="rId24" Type="http://schemas.openxmlformats.org/officeDocument/2006/relationships/hyperlink" Target="https://mavalert.uta.edu/register.php" TargetMode="External"/><Relationship Id="rId32" Type="http://schemas.openxmlformats.org/officeDocument/2006/relationships/hyperlink" Target="http://www.uta.edu/owl" TargetMode="External"/><Relationship Id="rId37" Type="http://schemas.openxmlformats.org/officeDocument/2006/relationships/hyperlink" Target="http://library.uta.edu/how-to" TargetMode="External"/><Relationship Id="rId40" Type="http://schemas.openxmlformats.org/officeDocument/2006/relationships/hyperlink" Target="http://libguides.uta.edu/az.php" TargetMode="External"/><Relationship Id="rId45" Type="http://schemas.openxmlformats.org/officeDocument/2006/relationships/hyperlink" Target="http://amherzog@uta.ed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atalog.uta.edu/academicregulations/grades/" TargetMode="External"/><Relationship Id="rId19" Type="http://schemas.openxmlformats.org/officeDocument/2006/relationships/hyperlink" Target="https://www.uta.edu/conduct/" TargetMode="External"/><Relationship Id="rId31" Type="http://schemas.openxmlformats.org/officeDocument/2006/relationships/hyperlink" Target="mailto:IDEAS@uta.edu" TargetMode="External"/><Relationship Id="rId44" Type="http://schemas.openxmlformats.org/officeDocument/2006/relationships/hyperlink" Target="http://openroom.uta.edu/"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atalog.uta.edu/academicregulations/grades/" TargetMode="External"/><Relationship Id="rId14" Type="http://schemas.openxmlformats.org/officeDocument/2006/relationships/hyperlink" Target="http://www.uta.edu/disability" TargetMode="External"/><Relationship Id="rId22" Type="http://schemas.openxmlformats.org/officeDocument/2006/relationships/hyperlink" Target="http://www.uta.edu/sfs" TargetMode="External"/><Relationship Id="rId27" Type="http://schemas.openxmlformats.org/officeDocument/2006/relationships/hyperlink" Target="http://www.uta.edu/universitycollege/resources/advising.php" TargetMode="External"/><Relationship Id="rId30" Type="http://schemas.openxmlformats.org/officeDocument/2006/relationships/hyperlink" Target="http://www.uta.edu/universitycollege/resources/index.php" TargetMode="External"/><Relationship Id="rId35" Type="http://schemas.openxmlformats.org/officeDocument/2006/relationships/hyperlink" Target="http://library.uta.edu/academic-plaza" TargetMode="External"/><Relationship Id="rId43" Type="http://schemas.openxmlformats.org/officeDocument/2006/relationships/hyperlink" Target="http://library.uta.edu/special-collections" TargetMode="External"/><Relationship Id="rId48" Type="http://schemas.openxmlformats.org/officeDocument/2006/relationships/hyperlink" Target="http://amherzog@uta.edu" TargetMode="External"/><Relationship Id="rId8" Type="http://schemas.openxmlformats.org/officeDocument/2006/relationships/hyperlink" Target="https://www.uta.edu/profiles/gloria-prieto-puentes"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eb.uta.edu/aao/fao/" TargetMode="External"/><Relationship Id="rId17" Type="http://schemas.openxmlformats.org/officeDocument/2006/relationships/hyperlink" Target="http://www.uta.edu/titleIX" TargetMode="External"/><Relationship Id="rId25" Type="http://schemas.openxmlformats.org/officeDocument/2006/relationships/hyperlink" Target="http://www.uta.edu/universitycollege/current/academic-support/learning-center/tutoring/index.php" TargetMode="External"/><Relationship Id="rId33" Type="http://schemas.openxmlformats.org/officeDocument/2006/relationships/hyperlink" Target="http://library.uta.edu/academic-plaza" TargetMode="External"/><Relationship Id="rId38" Type="http://schemas.openxmlformats.org/officeDocument/2006/relationships/hyperlink" Target="http://libguides.uta.edu/" TargetMode="External"/><Relationship Id="rId46" Type="http://schemas.openxmlformats.org/officeDocument/2006/relationships/hyperlink" Target="http://peace@uta.edu" TargetMode="External"/><Relationship Id="rId20" Type="http://schemas.openxmlformats.org/officeDocument/2006/relationships/hyperlink" Target="http://www.uta.edu/oit/cs/email/mavmail.php" TargetMode="External"/><Relationship Id="rId41" Type="http://schemas.openxmlformats.org/officeDocument/2006/relationships/hyperlink" Target="http://pulse.uta.edu/vwebv/enterCourseReserve.do"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ta.edu/caps/" TargetMode="External"/><Relationship Id="rId23" Type="http://schemas.openxmlformats.org/officeDocument/2006/relationships/hyperlink" Target="https://mavalert.uta.edu/" TargetMode="External"/><Relationship Id="rId28" Type="http://schemas.openxmlformats.org/officeDocument/2006/relationships/hyperlink" Target="http://www.uta.edu/universitycollege/current/academic-support/mcnair/index.php" TargetMode="External"/><Relationship Id="rId36" Type="http://schemas.openxmlformats.org/officeDocument/2006/relationships/hyperlink" Target="http://ask.uta.edu/" TargetMode="External"/><Relationship Id="rId49" Type="http://schemas.openxmlformats.org/officeDocument/2006/relationships/hyperlink" Target="http://gtrkay@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E8033-F481-4B83-9121-85FCD060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3387</Words>
  <Characters>19307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dc:creator>
  <cp:lastModifiedBy>Prieto Puentes, Gloria</cp:lastModifiedBy>
  <cp:revision>2</cp:revision>
  <dcterms:created xsi:type="dcterms:W3CDTF">2016-08-25T05:22:00Z</dcterms:created>
  <dcterms:modified xsi:type="dcterms:W3CDTF">2016-08-25T05:22:00Z</dcterms:modified>
</cp:coreProperties>
</file>