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CellSpacing w:w="15" w:type="dxa"/>
        <w:tblLook w:val="0000" w:firstRow="0" w:lastRow="0" w:firstColumn="0" w:lastColumn="0" w:noHBand="0" w:noVBand="0"/>
      </w:tblPr>
      <w:tblGrid>
        <w:gridCol w:w="10080"/>
      </w:tblGrid>
      <w:tr w:rsidR="00B869AD" w:rsidRPr="00DA551D" w:rsidTr="004C493D">
        <w:trPr>
          <w:tblCellSpacing w:w="15" w:type="dxa"/>
        </w:trPr>
        <w:tc>
          <w:tcPr>
            <w:tcW w:w="0" w:type="auto"/>
            <w:tcMar>
              <w:top w:w="15" w:type="dxa"/>
              <w:left w:w="15" w:type="dxa"/>
              <w:bottom w:w="15" w:type="dxa"/>
              <w:right w:w="15" w:type="dxa"/>
            </w:tcMar>
            <w:vAlign w:val="center"/>
          </w:tcPr>
          <w:p w:rsidR="00B869AD" w:rsidRPr="00353596" w:rsidRDefault="00B869AD" w:rsidP="004C493D">
            <w:pPr>
              <w:pStyle w:val="Heading1"/>
              <w:jc w:val="center"/>
              <w:rPr>
                <w:b w:val="0"/>
                <w:color w:val="0000FF"/>
                <w:sz w:val="32"/>
                <w:szCs w:val="32"/>
              </w:rPr>
            </w:pPr>
            <w:r>
              <w:rPr>
                <w:noProof/>
                <w:color w:val="0000FF"/>
                <w:sz w:val="32"/>
                <w:szCs w:val="32"/>
              </w:rPr>
              <w:drawing>
                <wp:inline distT="0" distB="0" distL="0" distR="0" wp14:anchorId="589B686D" wp14:editId="5D020FC9">
                  <wp:extent cx="828675" cy="714071"/>
                  <wp:effectExtent l="0" t="0" r="0" b="0"/>
                  <wp:docPr id="4" name="Picture 4" descr="C:\Users\Dennis\Desktop\MTC signatu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Desktop\MTC signature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714071"/>
                          </a:xfrm>
                          <a:prstGeom prst="rect">
                            <a:avLst/>
                          </a:prstGeom>
                          <a:noFill/>
                          <a:ln>
                            <a:noFill/>
                          </a:ln>
                        </pic:spPr>
                      </pic:pic>
                    </a:graphicData>
                  </a:graphic>
                </wp:inline>
              </w:drawing>
            </w:r>
            <w:r w:rsidRPr="00DE51F2">
              <w:rPr>
                <w:color w:val="0000FF"/>
                <w:sz w:val="32"/>
                <w:szCs w:val="32"/>
              </w:rPr>
              <w:t>Course Syllabus</w:t>
            </w:r>
            <w:r w:rsidRPr="00353596">
              <w:rPr>
                <w:b w:val="0"/>
                <w:noProof/>
                <w:color w:val="0000FF"/>
                <w:sz w:val="32"/>
                <w:szCs w:val="32"/>
              </w:rPr>
              <w:drawing>
                <wp:inline distT="0" distB="0" distL="0" distR="0" wp14:anchorId="33248B54" wp14:editId="1C01F248">
                  <wp:extent cx="825331" cy="778016"/>
                  <wp:effectExtent l="0" t="0" r="0" b="3175"/>
                  <wp:docPr id="5" name="Picture 5" descr="C:\Users\Dennis\Desktop\UT-Arlington-v4-mascot-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Desktop\UT-Arlington-v4-mascot-full.png"/>
                          <pic:cNvPicPr>
                            <a:picLocks noChangeAspect="1" noChangeArrowheads="1"/>
                          </pic:cNvPicPr>
                        </pic:nvPicPr>
                        <pic:blipFill>
                          <a:blip r:embed="rId5"/>
                          <a:srcRect/>
                          <a:stretch>
                            <a:fillRect/>
                          </a:stretch>
                        </pic:blipFill>
                        <pic:spPr bwMode="auto">
                          <a:xfrm>
                            <a:off x="0" y="0"/>
                            <a:ext cx="832458" cy="784734"/>
                          </a:xfrm>
                          <a:prstGeom prst="rect">
                            <a:avLst/>
                          </a:prstGeom>
                          <a:noFill/>
                          <a:ln w="9525">
                            <a:noFill/>
                            <a:miter lim="800000"/>
                            <a:headEnd/>
                            <a:tailEnd/>
                          </a:ln>
                        </pic:spPr>
                      </pic:pic>
                    </a:graphicData>
                  </a:graphic>
                </wp:inline>
              </w:drawing>
            </w:r>
          </w:p>
          <w:p w:rsidR="00B869AD" w:rsidRDefault="00B869AD" w:rsidP="004C493D">
            <w:pPr>
              <w:jc w:val="center"/>
              <w:rPr>
                <w:b/>
                <w:bCs/>
                <w:color w:val="0000FF"/>
                <w:sz w:val="32"/>
                <w:szCs w:val="32"/>
              </w:rPr>
            </w:pPr>
            <w:r>
              <w:rPr>
                <w:b/>
                <w:bCs/>
                <w:color w:val="0000FF"/>
                <w:sz w:val="32"/>
                <w:szCs w:val="32"/>
              </w:rPr>
              <w:t>Theatre and Film Appreciation</w:t>
            </w:r>
          </w:p>
          <w:p w:rsidR="00B869AD" w:rsidRPr="00DE51F2" w:rsidRDefault="00B869AD" w:rsidP="004C493D">
            <w:pPr>
              <w:jc w:val="center"/>
              <w:rPr>
                <w:b/>
                <w:bCs/>
                <w:color w:val="0000FF"/>
                <w:sz w:val="32"/>
                <w:szCs w:val="32"/>
              </w:rPr>
            </w:pPr>
            <w:r w:rsidRPr="00DE51F2">
              <w:rPr>
                <w:b/>
                <w:bCs/>
                <w:color w:val="0000FF"/>
                <w:sz w:val="32"/>
                <w:szCs w:val="32"/>
              </w:rPr>
              <w:t>THEA   1342 -- Section   00</w:t>
            </w:r>
            <w:r w:rsidR="003D63E9">
              <w:rPr>
                <w:b/>
                <w:bCs/>
                <w:color w:val="0000FF"/>
                <w:sz w:val="32"/>
                <w:szCs w:val="32"/>
              </w:rPr>
              <w:t>4</w:t>
            </w:r>
          </w:p>
          <w:p w:rsidR="00B869AD" w:rsidRDefault="003D63E9" w:rsidP="004C493D">
            <w:pPr>
              <w:jc w:val="center"/>
              <w:rPr>
                <w:b/>
                <w:bCs/>
                <w:color w:val="0000FF"/>
                <w:sz w:val="32"/>
                <w:szCs w:val="32"/>
              </w:rPr>
            </w:pPr>
            <w:r>
              <w:rPr>
                <w:b/>
                <w:bCs/>
                <w:color w:val="0000FF"/>
                <w:sz w:val="32"/>
                <w:szCs w:val="32"/>
              </w:rPr>
              <w:t>ONLINE</w:t>
            </w:r>
          </w:p>
          <w:p w:rsidR="003D63E9" w:rsidRPr="00DE51F2" w:rsidRDefault="003D63E9" w:rsidP="004C493D">
            <w:pPr>
              <w:jc w:val="center"/>
              <w:rPr>
                <w:b/>
                <w:color w:val="0000FF"/>
                <w:sz w:val="32"/>
                <w:szCs w:val="32"/>
              </w:rPr>
            </w:pPr>
            <w:r>
              <w:rPr>
                <w:b/>
                <w:bCs/>
                <w:color w:val="0000FF"/>
                <w:sz w:val="32"/>
                <w:szCs w:val="32"/>
              </w:rPr>
              <w:t>Spring ‘17</w:t>
            </w:r>
          </w:p>
          <w:p w:rsidR="00B869AD" w:rsidRPr="00DE51F2" w:rsidRDefault="00B869AD" w:rsidP="004C493D">
            <w:pPr>
              <w:jc w:val="center"/>
              <w:rPr>
                <w:b/>
                <w:color w:val="0000FF"/>
              </w:rPr>
            </w:pPr>
          </w:p>
          <w:p w:rsidR="00B869AD" w:rsidRPr="00353596" w:rsidRDefault="00B869AD" w:rsidP="004C493D">
            <w:pPr>
              <w:rPr>
                <w:color w:val="0000FF"/>
              </w:rPr>
            </w:pPr>
          </w:p>
          <w:tbl>
            <w:tblPr>
              <w:tblW w:w="5000" w:type="pct"/>
              <w:tblCellSpacing w:w="15" w:type="dxa"/>
              <w:tblLook w:val="0000" w:firstRow="0" w:lastRow="0" w:firstColumn="0" w:lastColumn="0" w:noHBand="0" w:noVBand="0"/>
            </w:tblPr>
            <w:tblGrid>
              <w:gridCol w:w="2987"/>
              <w:gridCol w:w="7003"/>
            </w:tblGrid>
            <w:tr w:rsidR="00B869AD" w:rsidRPr="00353596" w:rsidTr="004C493D">
              <w:trPr>
                <w:tblCellSpacing w:w="15" w:type="dxa"/>
              </w:trPr>
              <w:tc>
                <w:tcPr>
                  <w:tcW w:w="1486" w:type="pct"/>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bCs/>
                      <w:color w:val="000000"/>
                    </w:rPr>
                    <w:t xml:space="preserve">Instructor: </w:t>
                  </w:r>
                </w:p>
              </w:tc>
              <w:tc>
                <w:tcPr>
                  <w:tcW w:w="0" w:type="auto"/>
                  <w:tcBorders>
                    <w:top w:val="nil"/>
                    <w:left w:val="nil"/>
                    <w:bottom w:val="nil"/>
                    <w:right w:val="nil"/>
                  </w:tcBorders>
                  <w:tcMar>
                    <w:top w:w="15" w:type="dxa"/>
                    <w:left w:w="15" w:type="dxa"/>
                    <w:bottom w:w="15" w:type="dxa"/>
                    <w:right w:w="15" w:type="dxa"/>
                  </w:tcMar>
                  <w:vAlign w:val="center"/>
                </w:tcPr>
                <w:p w:rsidR="00B869AD" w:rsidRPr="00612FC6" w:rsidRDefault="00B869AD" w:rsidP="004C493D">
                  <w:pPr>
                    <w:rPr>
                      <w:b/>
                      <w:color w:val="000000"/>
                    </w:rPr>
                  </w:pPr>
                  <w:r w:rsidRPr="00612FC6">
                    <w:rPr>
                      <w:b/>
                      <w:color w:val="000000"/>
                    </w:rPr>
                    <w:t>Professor Dennis Maher, PhD, LMDA</w:t>
                  </w:r>
                </w:p>
                <w:p w:rsidR="00B869AD" w:rsidRPr="00353596" w:rsidRDefault="00B869AD" w:rsidP="004C493D">
                  <w:pPr>
                    <w:rPr>
                      <w:i/>
                      <w:color w:val="000000"/>
                    </w:rPr>
                  </w:pPr>
                  <w:r w:rsidRPr="00353596">
                    <w:rPr>
                      <w:i/>
                      <w:color w:val="000000"/>
                    </w:rPr>
                    <w:t>Dramaturg &amp; Coordinator, Theatre Studies</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bCs/>
                      <w:color w:val="000000"/>
                    </w:rPr>
                    <w:t xml:space="preserve">Office Location: </w:t>
                  </w:r>
                </w:p>
              </w:tc>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151 Fine Arts Building</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bCs/>
                      <w:color w:val="000000"/>
                    </w:rPr>
                    <w:t xml:space="preserve">Office Hours: </w:t>
                  </w:r>
                </w:p>
              </w:tc>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3D63E9" w:rsidP="004C493D">
                  <w:pPr>
                    <w:rPr>
                      <w:color w:val="000000"/>
                    </w:rPr>
                  </w:pPr>
                  <w:r>
                    <w:rPr>
                      <w:color w:val="000000"/>
                    </w:rPr>
                    <w:t>W 1:</w:t>
                  </w:r>
                  <w:r w:rsidR="00B869AD" w:rsidRPr="00353596">
                    <w:rPr>
                      <w:color w:val="000000"/>
                    </w:rPr>
                    <w:t>00-</w:t>
                  </w:r>
                  <w:r>
                    <w:rPr>
                      <w:color w:val="000000"/>
                    </w:rPr>
                    <w:t>3:30</w:t>
                  </w:r>
                  <w:r w:rsidR="00B869AD" w:rsidRPr="00353596">
                    <w:rPr>
                      <w:color w:val="000000"/>
                    </w:rPr>
                    <w:t xml:space="preserve"> </w:t>
                  </w:r>
                  <w:r>
                    <w:rPr>
                      <w:color w:val="000000"/>
                    </w:rPr>
                    <w:t>P</w:t>
                  </w:r>
                  <w:r w:rsidR="00B869AD" w:rsidRPr="00353596">
                    <w:rPr>
                      <w:color w:val="000000"/>
                    </w:rPr>
                    <w:t>M or by appointment</w:t>
                  </w:r>
                </w:p>
                <w:p w:rsidR="00B869AD" w:rsidRPr="00353596" w:rsidRDefault="00B869AD" w:rsidP="004C493D">
                  <w:pPr>
                    <w:rPr>
                      <w:i/>
                      <w:color w:val="000000"/>
                    </w:rPr>
                  </w:pPr>
                  <w:r w:rsidRPr="00353596">
                    <w:rPr>
                      <w:i/>
                      <w:color w:val="000000"/>
                    </w:rPr>
                    <w:t xml:space="preserve">(My </w:t>
                  </w:r>
                  <w:proofErr w:type="spellStart"/>
                  <w:r w:rsidRPr="00353596">
                    <w:rPr>
                      <w:i/>
                      <w:color w:val="000000"/>
                    </w:rPr>
                    <w:t>Eoffice</w:t>
                  </w:r>
                  <w:proofErr w:type="spellEnd"/>
                  <w:r w:rsidRPr="00353596">
                    <w:rPr>
                      <w:i/>
                      <w:color w:val="000000"/>
                    </w:rPr>
                    <w:t xml:space="preserve"> door is always open)</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bCs/>
                      <w:color w:val="000000"/>
                    </w:rPr>
                    <w:t xml:space="preserve">Phone: </w:t>
                  </w:r>
                </w:p>
              </w:tc>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817.272.5708</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bCs/>
                      <w:color w:val="000000"/>
                    </w:rPr>
                    <w:t xml:space="preserve">Fax: </w:t>
                  </w:r>
                </w:p>
              </w:tc>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817.272.2697</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bCs/>
                      <w:color w:val="000000"/>
                    </w:rPr>
                    <w:t xml:space="preserve">Mailbox: </w:t>
                  </w:r>
                </w:p>
              </w:tc>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144 Fine Arts Building</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bCs/>
                      <w:color w:val="000000"/>
                    </w:rPr>
                    <w:t xml:space="preserve">Email: </w:t>
                  </w:r>
                </w:p>
              </w:tc>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3D63E9" w:rsidP="004C493D">
                  <w:pPr>
                    <w:rPr>
                      <w:color w:val="000000"/>
                    </w:rPr>
                  </w:pPr>
                  <w:hyperlink r:id="rId6" w:history="1">
                    <w:r w:rsidR="00B869AD" w:rsidRPr="00353596">
                      <w:rPr>
                        <w:rStyle w:val="Hyperlink"/>
                      </w:rPr>
                      <w:t>dmmaher@uta.edu</w:t>
                    </w:r>
                  </w:hyperlink>
                </w:p>
                <w:p w:rsidR="00B869AD" w:rsidRPr="00353596" w:rsidRDefault="00B869AD" w:rsidP="004C493D">
                  <w:pPr>
                    <w:rPr>
                      <w:color w:val="000000"/>
                    </w:rPr>
                  </w:pPr>
                </w:p>
              </w:tc>
            </w:tr>
          </w:tbl>
          <w:p w:rsidR="00B869AD" w:rsidRPr="00353596" w:rsidRDefault="00B869AD" w:rsidP="004C493D">
            <w:pPr>
              <w:rPr>
                <w:vanish/>
                <w:color w:val="000000"/>
              </w:rPr>
            </w:pPr>
          </w:p>
          <w:tbl>
            <w:tblPr>
              <w:tblW w:w="0" w:type="auto"/>
              <w:tblCellSpacing w:w="15" w:type="dxa"/>
              <w:tblLook w:val="0000" w:firstRow="0" w:lastRow="0" w:firstColumn="0" w:lastColumn="0" w:noHBand="0" w:noVBand="0"/>
            </w:tblPr>
            <w:tblGrid>
              <w:gridCol w:w="9990"/>
            </w:tblGrid>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tcPr>
                <w:p w:rsidR="00B869AD" w:rsidRPr="00612FC6" w:rsidRDefault="00B869AD" w:rsidP="004C493D">
                  <w:pPr>
                    <w:rPr>
                      <w:b/>
                      <w:color w:val="000000"/>
                    </w:rPr>
                  </w:pPr>
                  <w:r w:rsidRPr="00612FC6">
                    <w:rPr>
                      <w:b/>
                      <w:bCs/>
                      <w:color w:val="000000"/>
                    </w:rPr>
                    <w:t xml:space="preserve">Course Prerequisites </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9618EC" w:rsidRDefault="00B869AD" w:rsidP="009618EC">
                  <w:pPr>
                    <w:pStyle w:val="NormalWeb"/>
                  </w:pPr>
                  <w:r w:rsidRPr="00353596">
                    <w:rPr>
                      <w:color w:val="000000"/>
                    </w:rPr>
                    <w:t xml:space="preserve">Reading the text THE ART OF WATCHING FILMS (Boggs/Petrie; </w:t>
                  </w:r>
                  <w:r w:rsidR="009618EC" w:rsidRPr="00353596">
                    <w:rPr>
                      <w:color w:val="000000"/>
                    </w:rPr>
                    <w:t>ISBN 978007</w:t>
                  </w:r>
                  <w:r w:rsidR="009618EC">
                    <w:rPr>
                      <w:color w:val="000000"/>
                    </w:rPr>
                    <w:t>3386171</w:t>
                  </w:r>
                  <w:r w:rsidR="009618EC" w:rsidRPr="00353596">
                    <w:rPr>
                      <w:color w:val="000000"/>
                    </w:rPr>
                    <w:t>)</w:t>
                  </w:r>
                </w:p>
                <w:p w:rsidR="00B869AD" w:rsidRPr="00353596" w:rsidRDefault="00B869AD" w:rsidP="004C493D">
                  <w:pPr>
                    <w:rPr>
                      <w:color w:val="000000"/>
                    </w:rPr>
                  </w:pPr>
                  <w:r w:rsidRPr="00353596">
                    <w:rPr>
                      <w:color w:val="000000"/>
                    </w:rPr>
                    <w:t>Reviewing one (1) live theatre event and one (1) film during the summer semester.  Passing three (3) examinations and reading quizzes on the texts.</w:t>
                  </w:r>
                </w:p>
                <w:p w:rsidR="00B869AD" w:rsidRPr="00353596" w:rsidRDefault="00B869AD" w:rsidP="004C493D">
                  <w:pPr>
                    <w:rPr>
                      <w:color w:val="000000"/>
                    </w:rPr>
                  </w:pP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tcPr>
                <w:p w:rsidR="00B869AD" w:rsidRPr="00612FC6" w:rsidRDefault="00B869AD" w:rsidP="004C493D">
                  <w:pPr>
                    <w:rPr>
                      <w:b/>
                      <w:color w:val="000000"/>
                    </w:rPr>
                  </w:pPr>
                  <w:r w:rsidRPr="00612FC6">
                    <w:rPr>
                      <w:b/>
                      <w:bCs/>
                      <w:color w:val="000000"/>
                    </w:rPr>
                    <w:t xml:space="preserve">Required Readings/Materials </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THE ART OF WATCHING FILMS (Boggs/Petrie; ISBN 978007</w:t>
                  </w:r>
                  <w:r w:rsidR="009618EC">
                    <w:rPr>
                      <w:color w:val="000000"/>
                    </w:rPr>
                    <w:t>3386171</w:t>
                  </w:r>
                  <w:r w:rsidRPr="00353596">
                    <w:rPr>
                      <w:color w:val="000000"/>
                    </w:rPr>
                    <w:t>)</w:t>
                  </w:r>
                </w:p>
                <w:p w:rsidR="00B869AD" w:rsidRPr="00353596" w:rsidRDefault="00B869AD" w:rsidP="004C493D">
                  <w:pPr>
                    <w:rPr>
                      <w:color w:val="000000"/>
                    </w:rPr>
                  </w:pPr>
                </w:p>
                <w:p w:rsidR="00B869AD" w:rsidRPr="00353596" w:rsidRDefault="00B869AD" w:rsidP="004C493D">
                  <w:pPr>
                    <w:rPr>
                      <w:color w:val="000000"/>
                    </w:rPr>
                  </w:pPr>
                  <w:r w:rsidRPr="00353596">
                    <w:rPr>
                      <w:color w:val="000000"/>
                    </w:rPr>
                    <w:t>HAMLET (William Shakespeare; available</w:t>
                  </w:r>
                  <w:r>
                    <w:rPr>
                      <w:color w:val="000000"/>
                    </w:rPr>
                    <w:t xml:space="preserve"> free</w:t>
                  </w:r>
                  <w:r w:rsidRPr="00353596">
                    <w:rPr>
                      <w:color w:val="000000"/>
                    </w:rPr>
                    <w:t xml:space="preserve"> on </w:t>
                  </w:r>
                  <w:hyperlink r:id="rId7" w:history="1">
                    <w:r w:rsidRPr="00353596">
                      <w:rPr>
                        <w:rStyle w:val="Hyperlink"/>
                        <w:shd w:val="clear" w:color="auto" w:fill="auto"/>
                      </w:rPr>
                      <w:t>www.gutenberg.org</w:t>
                    </w:r>
                  </w:hyperlink>
                  <w:r w:rsidRPr="00353596">
                    <w:rPr>
                      <w:color w:val="000000"/>
                    </w:rPr>
                    <w:t>)</w:t>
                  </w:r>
                </w:p>
                <w:p w:rsidR="00B869AD" w:rsidRPr="00353596" w:rsidRDefault="00B869AD" w:rsidP="004C493D">
                  <w:pPr>
                    <w:rPr>
                      <w:color w:val="000000"/>
                    </w:rPr>
                  </w:pP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tcPr>
                <w:p w:rsidR="00B869AD" w:rsidRPr="00612FC6" w:rsidRDefault="00B869AD" w:rsidP="004C493D">
                  <w:pPr>
                    <w:rPr>
                      <w:b/>
                      <w:color w:val="000000"/>
                    </w:rPr>
                  </w:pPr>
                  <w:r>
                    <w:rPr>
                      <w:b/>
                      <w:bCs/>
                      <w:color w:val="000000"/>
                    </w:rPr>
                    <w:t>Course Description</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bookmarkStart w:id="0" w:name="_GoBack"/>
                  <w:r w:rsidRPr="00353596">
                    <w:rPr>
                      <w:color w:val="000000"/>
                    </w:rPr>
                    <w:t>THEA 1342 (3)  Course ID: 107110</w:t>
                  </w:r>
                </w:p>
                <w:p w:rsidR="00B869AD" w:rsidRPr="005D0916" w:rsidRDefault="00B869AD" w:rsidP="004C493D">
                  <w:pPr>
                    <w:rPr>
                      <w:b/>
                      <w:color w:val="000000"/>
                    </w:rPr>
                  </w:pPr>
                  <w:r w:rsidRPr="005D0916">
                    <w:rPr>
                      <w:b/>
                      <w:color w:val="000000"/>
                    </w:rPr>
                    <w:t>THEATRE AND FILM APPRECIATION</w:t>
                  </w:r>
                </w:p>
                <w:p w:rsidR="00B869AD" w:rsidRPr="00353596" w:rsidRDefault="00B869AD" w:rsidP="004C493D">
                  <w:pPr>
                    <w:rPr>
                      <w:color w:val="000000"/>
                    </w:rPr>
                  </w:pPr>
                  <w:r w:rsidRPr="00353596">
                    <w:rPr>
                      <w:color w:val="000000"/>
                    </w:rPr>
                    <w:t>Develops awareness of and appreciation for dramatic art as reflected in theatre and film.  Designed to increase the student’s enjoyment and knowledge of drama and its historical, social and cultural contexts.  Students may be required to attend plays and films.  Open to all students as a Fine Art elective; Theatre Arts BFA and BA majors and minors may not use this course in place of THEA 1343 (Introduction to Theatre).</w:t>
                  </w:r>
                </w:p>
                <w:bookmarkEnd w:id="0"/>
                <w:p w:rsidR="00B869AD" w:rsidRDefault="00B869AD" w:rsidP="004C493D">
                  <w:pPr>
                    <w:rPr>
                      <w:color w:val="000000"/>
                    </w:rPr>
                  </w:pPr>
                </w:p>
                <w:p w:rsidR="00B869AD" w:rsidRPr="00353596" w:rsidRDefault="00B869AD" w:rsidP="004C493D">
                  <w:pPr>
                    <w:rPr>
                      <w:color w:val="000000"/>
                    </w:rPr>
                  </w:pP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tcPr>
                <w:p w:rsidR="00B869AD" w:rsidRPr="00353596" w:rsidRDefault="00B869AD" w:rsidP="004C493D">
                  <w:pPr>
                    <w:rPr>
                      <w:color w:val="000000"/>
                    </w:rPr>
                  </w:pP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D151BC" w:rsidRDefault="00B869AD" w:rsidP="004C493D">
                  <w:pPr>
                    <w:autoSpaceDE w:val="0"/>
                    <w:autoSpaceDN w:val="0"/>
                    <w:adjustRightInd w:val="0"/>
                    <w:spacing w:before="100" w:after="100"/>
                    <w:rPr>
                      <w:b/>
                      <w:bCs/>
                      <w:szCs w:val="20"/>
                    </w:rPr>
                  </w:pPr>
                  <w:r w:rsidRPr="00D151BC">
                    <w:rPr>
                      <w:b/>
                      <w:bCs/>
                      <w:szCs w:val="20"/>
                    </w:rPr>
                    <w:t xml:space="preserve">Educational Objectives for this Course </w:t>
                  </w:r>
                </w:p>
                <w:p w:rsidR="00B869AD" w:rsidRPr="00353596" w:rsidRDefault="00B869AD" w:rsidP="004C493D">
                  <w:pPr>
                    <w:autoSpaceDE w:val="0"/>
                    <w:autoSpaceDN w:val="0"/>
                    <w:adjustRightInd w:val="0"/>
                    <w:spacing w:before="100" w:after="100"/>
                    <w:rPr>
                      <w:szCs w:val="20"/>
                    </w:rPr>
                  </w:pPr>
                  <w:r w:rsidRPr="00353596">
                    <w:rPr>
                      <w:szCs w:val="20"/>
                    </w:rPr>
                    <w:t>1.      To demonstrate awareness of the scope and variet</w:t>
                  </w:r>
                  <w:r w:rsidR="00A76594">
                    <w:rPr>
                      <w:szCs w:val="20"/>
                    </w:rPr>
                    <w:t>y of works in the theatre arts and film.</w:t>
                  </w:r>
                </w:p>
                <w:p w:rsidR="00B869AD" w:rsidRPr="00353596" w:rsidRDefault="00B869AD" w:rsidP="004C493D">
                  <w:pPr>
                    <w:autoSpaceDE w:val="0"/>
                    <w:autoSpaceDN w:val="0"/>
                    <w:adjustRightInd w:val="0"/>
                    <w:spacing w:before="100" w:after="100"/>
                    <w:rPr>
                      <w:szCs w:val="20"/>
                    </w:rPr>
                  </w:pPr>
                  <w:r w:rsidRPr="00353596">
                    <w:rPr>
                      <w:szCs w:val="20"/>
                    </w:rPr>
                    <w:t xml:space="preserve">2.      To understand those works as expressions of individual and human values within an historical and social context. </w:t>
                  </w:r>
                </w:p>
                <w:p w:rsidR="00B869AD" w:rsidRPr="00353596" w:rsidRDefault="00B869AD" w:rsidP="004C493D">
                  <w:pPr>
                    <w:autoSpaceDE w:val="0"/>
                    <w:autoSpaceDN w:val="0"/>
                    <w:adjustRightInd w:val="0"/>
                    <w:spacing w:before="100" w:after="100"/>
                    <w:rPr>
                      <w:szCs w:val="20"/>
                    </w:rPr>
                  </w:pPr>
                  <w:r w:rsidRPr="00353596">
                    <w:rPr>
                      <w:szCs w:val="20"/>
                    </w:rPr>
                    <w:t>3.      To respond critically to works in the theatre arts</w:t>
                  </w:r>
                  <w:r w:rsidR="00A76594">
                    <w:rPr>
                      <w:szCs w:val="20"/>
                    </w:rPr>
                    <w:t xml:space="preserve"> and film</w:t>
                  </w:r>
                  <w:r w:rsidRPr="00353596">
                    <w:rPr>
                      <w:szCs w:val="20"/>
                    </w:rPr>
                    <w:t xml:space="preserve">. </w:t>
                  </w:r>
                </w:p>
                <w:p w:rsidR="00B869AD" w:rsidRPr="00353596" w:rsidRDefault="00B869AD" w:rsidP="004C493D">
                  <w:pPr>
                    <w:autoSpaceDE w:val="0"/>
                    <w:autoSpaceDN w:val="0"/>
                    <w:adjustRightInd w:val="0"/>
                    <w:spacing w:before="100" w:after="100"/>
                    <w:rPr>
                      <w:szCs w:val="20"/>
                    </w:rPr>
                  </w:pPr>
                  <w:r w:rsidRPr="00353596">
                    <w:rPr>
                      <w:szCs w:val="20"/>
                    </w:rPr>
                    <w:t>4.      To engage in the creative process or interpretive performance, and comprehend the physical and intellectual demands required of the theatre</w:t>
                  </w:r>
                  <w:r w:rsidR="00A76594">
                    <w:rPr>
                      <w:szCs w:val="20"/>
                    </w:rPr>
                    <w:t>/film</w:t>
                  </w:r>
                  <w:r w:rsidRPr="00353596">
                    <w:rPr>
                      <w:szCs w:val="20"/>
                    </w:rPr>
                    <w:t xml:space="preserve"> artist. </w:t>
                  </w:r>
                </w:p>
                <w:p w:rsidR="00B869AD" w:rsidRPr="00353596" w:rsidRDefault="00B869AD" w:rsidP="004C493D">
                  <w:pPr>
                    <w:autoSpaceDE w:val="0"/>
                    <w:autoSpaceDN w:val="0"/>
                    <w:adjustRightInd w:val="0"/>
                    <w:spacing w:before="100" w:after="100"/>
                    <w:rPr>
                      <w:szCs w:val="20"/>
                    </w:rPr>
                  </w:pPr>
                  <w:r w:rsidRPr="00353596">
                    <w:rPr>
                      <w:szCs w:val="20"/>
                    </w:rPr>
                    <w:t>5.      To articulate an informed personal reacti</w:t>
                  </w:r>
                  <w:r w:rsidR="00A76594">
                    <w:rPr>
                      <w:szCs w:val="20"/>
                    </w:rPr>
                    <w:t>on to works in the theatre arts and film.</w:t>
                  </w:r>
                  <w:r w:rsidRPr="00353596">
                    <w:rPr>
                      <w:szCs w:val="20"/>
                    </w:rPr>
                    <w:t xml:space="preserve"> </w:t>
                  </w:r>
                </w:p>
                <w:p w:rsidR="00B869AD" w:rsidRPr="00353596" w:rsidRDefault="00B869AD" w:rsidP="004C493D">
                  <w:pPr>
                    <w:autoSpaceDE w:val="0"/>
                    <w:autoSpaceDN w:val="0"/>
                    <w:adjustRightInd w:val="0"/>
                    <w:spacing w:before="100" w:after="100"/>
                    <w:rPr>
                      <w:szCs w:val="20"/>
                    </w:rPr>
                  </w:pPr>
                  <w:r w:rsidRPr="00353596">
                    <w:rPr>
                      <w:szCs w:val="20"/>
                    </w:rPr>
                    <w:t xml:space="preserve">6.      To develop an appreciation for the aesthetic principles that </w:t>
                  </w:r>
                  <w:r w:rsidR="00A76594">
                    <w:rPr>
                      <w:szCs w:val="20"/>
                    </w:rPr>
                    <w:t>govern the theatre arts and film.</w:t>
                  </w:r>
                  <w:r w:rsidRPr="00353596">
                    <w:rPr>
                      <w:szCs w:val="20"/>
                    </w:rPr>
                    <w:t xml:space="preserve"> </w:t>
                  </w:r>
                </w:p>
                <w:p w:rsidR="00B869AD" w:rsidRPr="00353596" w:rsidRDefault="00B869AD" w:rsidP="004C493D">
                  <w:pPr>
                    <w:autoSpaceDE w:val="0"/>
                    <w:autoSpaceDN w:val="0"/>
                    <w:adjustRightInd w:val="0"/>
                    <w:spacing w:before="100" w:after="100"/>
                    <w:rPr>
                      <w:szCs w:val="20"/>
                    </w:rPr>
                  </w:pPr>
                </w:p>
                <w:p w:rsidR="00B869AD" w:rsidRPr="00D151BC" w:rsidRDefault="00B869AD" w:rsidP="004C493D">
                  <w:pPr>
                    <w:autoSpaceDE w:val="0"/>
                    <w:autoSpaceDN w:val="0"/>
                    <w:adjustRightInd w:val="0"/>
                    <w:spacing w:before="100" w:after="100"/>
                    <w:rPr>
                      <w:b/>
                      <w:bCs/>
                      <w:szCs w:val="20"/>
                    </w:rPr>
                  </w:pPr>
                  <w:r w:rsidRPr="00D151BC">
                    <w:rPr>
                      <w:b/>
                      <w:bCs/>
                      <w:szCs w:val="20"/>
                    </w:rPr>
                    <w:t xml:space="preserve">Basic Intellectual Competencies Gained Through This Course </w:t>
                  </w:r>
                </w:p>
                <w:p w:rsidR="00B869AD" w:rsidRPr="00353596" w:rsidRDefault="00B869AD" w:rsidP="004C493D">
                  <w:pPr>
                    <w:autoSpaceDE w:val="0"/>
                    <w:autoSpaceDN w:val="0"/>
                    <w:adjustRightInd w:val="0"/>
                    <w:spacing w:before="100" w:after="100"/>
                    <w:rPr>
                      <w:szCs w:val="20"/>
                    </w:rPr>
                  </w:pPr>
                  <w:r w:rsidRPr="00353596">
                    <w:rPr>
                      <w:szCs w:val="20"/>
                    </w:rPr>
                    <w:t xml:space="preserve">1.      Reading: The ability to analyze and interpret a variety of printed materials as applicable to this course. </w:t>
                  </w:r>
                </w:p>
                <w:p w:rsidR="00B869AD" w:rsidRPr="00353596" w:rsidRDefault="00B869AD" w:rsidP="004C493D">
                  <w:pPr>
                    <w:autoSpaceDE w:val="0"/>
                    <w:autoSpaceDN w:val="0"/>
                    <w:adjustRightInd w:val="0"/>
                    <w:spacing w:before="100" w:after="100"/>
                    <w:rPr>
                      <w:szCs w:val="20"/>
                    </w:rPr>
                  </w:pPr>
                  <w:r w:rsidRPr="00353596">
                    <w:rPr>
                      <w:szCs w:val="20"/>
                    </w:rPr>
                    <w:t xml:space="preserve">2.      Writing: The ability to produce clear, correct and coherent prose as applicable to this course. </w:t>
                  </w:r>
                </w:p>
                <w:p w:rsidR="00B869AD" w:rsidRPr="00353596" w:rsidRDefault="00B869AD" w:rsidP="004C493D">
                  <w:pPr>
                    <w:autoSpaceDE w:val="0"/>
                    <w:autoSpaceDN w:val="0"/>
                    <w:adjustRightInd w:val="0"/>
                    <w:spacing w:before="100" w:after="100"/>
                    <w:rPr>
                      <w:szCs w:val="20"/>
                    </w:rPr>
                  </w:pPr>
                  <w:r w:rsidRPr="00353596">
                    <w:rPr>
                      <w:szCs w:val="20"/>
                    </w:rPr>
                    <w:t xml:space="preserve">3.      Speaking: The ability to communicate orally in coherent and persuasive language appropriate to purpose, occasion and audience as applicable to this course. </w:t>
                  </w:r>
                </w:p>
                <w:p w:rsidR="00B869AD" w:rsidRPr="00353596" w:rsidRDefault="00B869AD" w:rsidP="004C493D">
                  <w:pPr>
                    <w:autoSpaceDE w:val="0"/>
                    <w:autoSpaceDN w:val="0"/>
                    <w:adjustRightInd w:val="0"/>
                    <w:spacing w:before="100" w:after="100"/>
                    <w:rPr>
                      <w:szCs w:val="20"/>
                    </w:rPr>
                  </w:pPr>
                  <w:r w:rsidRPr="00353596">
                    <w:rPr>
                      <w:szCs w:val="20"/>
                    </w:rPr>
                    <w:t xml:space="preserve">4.      Listening: The ability to analyze and interpret various forms of spoken </w:t>
                  </w:r>
                  <w:r w:rsidR="00A76594">
                    <w:rPr>
                      <w:szCs w:val="20"/>
                    </w:rPr>
                    <w:t xml:space="preserve">and visual </w:t>
                  </w:r>
                  <w:r w:rsidRPr="00353596">
                    <w:rPr>
                      <w:szCs w:val="20"/>
                    </w:rPr>
                    <w:t xml:space="preserve">communication as applicable to this course. </w:t>
                  </w:r>
                </w:p>
                <w:p w:rsidR="00B869AD" w:rsidRPr="00353596" w:rsidRDefault="00B869AD" w:rsidP="004C493D">
                  <w:pPr>
                    <w:autoSpaceDE w:val="0"/>
                    <w:autoSpaceDN w:val="0"/>
                    <w:adjustRightInd w:val="0"/>
                    <w:spacing w:before="100" w:after="100"/>
                    <w:rPr>
                      <w:szCs w:val="20"/>
                    </w:rPr>
                  </w:pPr>
                  <w:r w:rsidRPr="00353596">
                    <w:rPr>
                      <w:szCs w:val="20"/>
                    </w:rPr>
                    <w:t xml:space="preserve">5.      Critical Thinking: The ability to apply both qualitative and quantitative skills analytically and creatively to the course subject matter. </w:t>
                  </w:r>
                </w:p>
                <w:p w:rsidR="00B869AD" w:rsidRPr="00353596" w:rsidRDefault="00B869AD" w:rsidP="004C493D">
                  <w:pPr>
                    <w:autoSpaceDE w:val="0"/>
                    <w:autoSpaceDN w:val="0"/>
                    <w:adjustRightInd w:val="0"/>
                    <w:spacing w:before="100" w:after="100"/>
                    <w:rPr>
                      <w:szCs w:val="20"/>
                    </w:rPr>
                  </w:pPr>
                  <w:r w:rsidRPr="00353596">
                    <w:rPr>
                      <w:szCs w:val="20"/>
                    </w:rPr>
                    <w:t xml:space="preserve">6.      Computer Literacy: The ability to use computer-based technology in communicating, solving problems, and/or acquiring information as applicable to this course. </w:t>
                  </w:r>
                </w:p>
                <w:p w:rsidR="00B869AD" w:rsidRPr="00353596" w:rsidRDefault="00B869AD" w:rsidP="004C493D">
                  <w:pPr>
                    <w:autoSpaceDE w:val="0"/>
                    <w:autoSpaceDN w:val="0"/>
                    <w:adjustRightInd w:val="0"/>
                    <w:spacing w:before="100" w:after="100"/>
                    <w:rPr>
                      <w:szCs w:val="20"/>
                    </w:rPr>
                  </w:pPr>
                </w:p>
                <w:p w:rsidR="00B869AD" w:rsidRPr="00D151BC" w:rsidRDefault="00B869AD" w:rsidP="004C493D">
                  <w:pPr>
                    <w:autoSpaceDE w:val="0"/>
                    <w:autoSpaceDN w:val="0"/>
                    <w:adjustRightInd w:val="0"/>
                    <w:spacing w:before="100" w:after="100"/>
                    <w:rPr>
                      <w:b/>
                      <w:bCs/>
                      <w:szCs w:val="20"/>
                    </w:rPr>
                  </w:pPr>
                  <w:r w:rsidRPr="00D151BC">
                    <w:rPr>
                      <w:b/>
                      <w:bCs/>
                      <w:szCs w:val="20"/>
                    </w:rPr>
                    <w:t xml:space="preserve">Perspectives </w:t>
                  </w:r>
                </w:p>
                <w:p w:rsidR="00B869AD" w:rsidRPr="00353596" w:rsidRDefault="00B869AD" w:rsidP="004C493D">
                  <w:pPr>
                    <w:autoSpaceDE w:val="0"/>
                    <w:autoSpaceDN w:val="0"/>
                    <w:adjustRightInd w:val="0"/>
                    <w:spacing w:before="100" w:after="100"/>
                    <w:rPr>
                      <w:szCs w:val="20"/>
                    </w:rPr>
                  </w:pPr>
                  <w:r w:rsidRPr="00353596">
                    <w:rPr>
                      <w:szCs w:val="20"/>
                    </w:rPr>
                    <w:t xml:space="preserve">1.      Establish multiple perspectives on the individual in relationship to the larger society as applicable to this course. </w:t>
                  </w:r>
                </w:p>
                <w:p w:rsidR="00B869AD" w:rsidRPr="00353596" w:rsidRDefault="00B869AD" w:rsidP="004C493D">
                  <w:pPr>
                    <w:autoSpaceDE w:val="0"/>
                    <w:autoSpaceDN w:val="0"/>
                    <w:adjustRightInd w:val="0"/>
                    <w:spacing w:before="100" w:after="100"/>
                    <w:rPr>
                      <w:szCs w:val="20"/>
                    </w:rPr>
                  </w:pPr>
                  <w:r w:rsidRPr="00353596">
                    <w:rPr>
                      <w:szCs w:val="20"/>
                    </w:rPr>
                    <w:t xml:space="preserve">2.      Stimulate a capacity to discuss individual, political, economic, and social aspects of life as applicable to this course. </w:t>
                  </w:r>
                </w:p>
                <w:p w:rsidR="00B869AD" w:rsidRPr="00353596" w:rsidRDefault="00B869AD" w:rsidP="004C493D">
                  <w:pPr>
                    <w:autoSpaceDE w:val="0"/>
                    <w:autoSpaceDN w:val="0"/>
                    <w:adjustRightInd w:val="0"/>
                    <w:spacing w:before="100" w:after="100"/>
                    <w:rPr>
                      <w:szCs w:val="20"/>
                    </w:rPr>
                  </w:pPr>
                  <w:r w:rsidRPr="00353596">
                    <w:rPr>
                      <w:szCs w:val="20"/>
                    </w:rPr>
                    <w:t xml:space="preserve">3.      Recognize the importance of maintaining health and wellness as applicable to course material. </w:t>
                  </w:r>
                </w:p>
                <w:p w:rsidR="00B869AD" w:rsidRPr="00353596" w:rsidRDefault="00B869AD" w:rsidP="004C493D">
                  <w:pPr>
                    <w:autoSpaceDE w:val="0"/>
                    <w:autoSpaceDN w:val="0"/>
                    <w:adjustRightInd w:val="0"/>
                    <w:spacing w:before="100" w:after="100"/>
                    <w:rPr>
                      <w:szCs w:val="20"/>
                    </w:rPr>
                  </w:pPr>
                  <w:r w:rsidRPr="00353596">
                    <w:rPr>
                      <w:szCs w:val="20"/>
                    </w:rPr>
                    <w:t xml:space="preserve">4.      Develop a capacity to use knowledge of how technology and science affect our lives as applicable to this course. </w:t>
                  </w:r>
                </w:p>
                <w:p w:rsidR="00B869AD" w:rsidRPr="00353596" w:rsidRDefault="00B869AD" w:rsidP="004C493D">
                  <w:pPr>
                    <w:autoSpaceDE w:val="0"/>
                    <w:autoSpaceDN w:val="0"/>
                    <w:adjustRightInd w:val="0"/>
                    <w:spacing w:before="100" w:after="100"/>
                    <w:rPr>
                      <w:szCs w:val="20"/>
                    </w:rPr>
                  </w:pPr>
                  <w:r w:rsidRPr="00353596">
                    <w:rPr>
                      <w:szCs w:val="20"/>
                    </w:rPr>
                    <w:t>5.      Develop personal values for ethic</w:t>
                  </w:r>
                  <w:r w:rsidR="00A76594">
                    <w:rPr>
                      <w:szCs w:val="20"/>
                    </w:rPr>
                    <w:t>al behavior in the theatre arts and film.</w:t>
                  </w:r>
                  <w:r w:rsidRPr="00353596">
                    <w:rPr>
                      <w:szCs w:val="20"/>
                    </w:rPr>
                    <w:t xml:space="preserve"> </w:t>
                  </w:r>
                </w:p>
                <w:p w:rsidR="00B869AD" w:rsidRPr="00353596" w:rsidRDefault="00B869AD" w:rsidP="004C493D">
                  <w:pPr>
                    <w:autoSpaceDE w:val="0"/>
                    <w:autoSpaceDN w:val="0"/>
                    <w:adjustRightInd w:val="0"/>
                    <w:spacing w:before="100" w:after="100"/>
                    <w:rPr>
                      <w:szCs w:val="20"/>
                    </w:rPr>
                  </w:pPr>
                  <w:r w:rsidRPr="00353596">
                    <w:rPr>
                      <w:szCs w:val="20"/>
                    </w:rPr>
                    <w:t xml:space="preserve">6.      Develop the ability to make aesthetic judgments. </w:t>
                  </w:r>
                </w:p>
                <w:p w:rsidR="00B869AD" w:rsidRPr="00353596" w:rsidRDefault="00B869AD" w:rsidP="004C493D">
                  <w:pPr>
                    <w:autoSpaceDE w:val="0"/>
                    <w:autoSpaceDN w:val="0"/>
                    <w:adjustRightInd w:val="0"/>
                    <w:spacing w:before="100" w:after="100"/>
                    <w:rPr>
                      <w:szCs w:val="20"/>
                    </w:rPr>
                  </w:pPr>
                  <w:r w:rsidRPr="00353596">
                    <w:rPr>
                      <w:szCs w:val="20"/>
                    </w:rPr>
                    <w:t xml:space="preserve">7.      Use logical reasoning in problem solving. </w:t>
                  </w:r>
                </w:p>
                <w:p w:rsidR="00B869AD" w:rsidRPr="00353596" w:rsidRDefault="00B869AD" w:rsidP="004C493D">
                  <w:pPr>
                    <w:autoSpaceDE w:val="0"/>
                    <w:autoSpaceDN w:val="0"/>
                    <w:adjustRightInd w:val="0"/>
                    <w:spacing w:before="100" w:after="100"/>
                    <w:rPr>
                      <w:szCs w:val="20"/>
                    </w:rPr>
                  </w:pPr>
                  <w:r w:rsidRPr="00353596">
                    <w:rPr>
                      <w:szCs w:val="20"/>
                    </w:rPr>
                    <w:lastRenderedPageBreak/>
                    <w:t xml:space="preserve">8.      Integrate knowledge and understand the interrelationships of the scholarly disciplines. </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tcPr>
                <w:p w:rsidR="00B869AD" w:rsidRPr="00353596" w:rsidRDefault="00B869AD" w:rsidP="004C493D">
                  <w:pPr>
                    <w:rPr>
                      <w:bCs/>
                      <w:color w:val="000000"/>
                    </w:rPr>
                  </w:pPr>
                </w:p>
                <w:p w:rsidR="00B869AD" w:rsidRPr="00D151BC" w:rsidRDefault="00B869AD" w:rsidP="004C493D">
                  <w:pPr>
                    <w:rPr>
                      <w:b/>
                      <w:color w:val="000000"/>
                    </w:rPr>
                  </w:pPr>
                  <w:r>
                    <w:rPr>
                      <w:b/>
                      <w:bCs/>
                      <w:color w:val="000000"/>
                    </w:rPr>
                    <w:t>Attendance and Drop Policy</w:t>
                  </w:r>
                  <w:r w:rsidRPr="00D151BC">
                    <w:rPr>
                      <w:b/>
                      <w:bCs/>
                      <w:color w:val="000000"/>
                    </w:rPr>
                    <w:t xml:space="preserve"> </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 xml:space="preserve">Students are expected to be in attendance and on time for each class day.  Attendance is taken through a sign-in sheet.  </w:t>
                  </w:r>
                  <w:r w:rsidRPr="001D573F">
                    <w:rPr>
                      <w:b/>
                      <w:color w:val="000000"/>
                    </w:rPr>
                    <w:t>More than five (5) minutes absent is the same as late.</w:t>
                  </w:r>
                  <w:r w:rsidRPr="00353596">
                    <w:rPr>
                      <w:color w:val="000000"/>
                    </w:rPr>
                    <w:t xml:space="preserve">  Students have three (3) unexcused absences; an additional absence drops the student’s grade a half-letter (Example: from a C to a C-) The drop deadlines are published by the university on </w:t>
                  </w:r>
                  <w:proofErr w:type="gramStart"/>
                  <w:r w:rsidRPr="00353596">
                    <w:rPr>
                      <w:color w:val="000000"/>
                      <w:u w:val="single"/>
                    </w:rPr>
                    <w:t xml:space="preserve">www.uta.edu </w:t>
                  </w:r>
                  <w:r w:rsidRPr="00353596">
                    <w:rPr>
                      <w:color w:val="000000"/>
                    </w:rPr>
                    <w:t xml:space="preserve"> and</w:t>
                  </w:r>
                  <w:proofErr w:type="gramEnd"/>
                  <w:r w:rsidRPr="00353596">
                    <w:rPr>
                      <w:color w:val="000000"/>
                    </w:rPr>
                    <w:t xml:space="preserve"> are listed on the syllabus and I adhere to them.</w:t>
                  </w:r>
                </w:p>
                <w:p w:rsidR="00B869AD" w:rsidRPr="00353596" w:rsidRDefault="00B869AD" w:rsidP="004C493D"/>
                <w:p w:rsidR="00B869AD" w:rsidRPr="00D151BC" w:rsidRDefault="00B869AD" w:rsidP="004C493D">
                  <w:pPr>
                    <w:rPr>
                      <w:b/>
                      <w:color w:val="000000"/>
                    </w:rPr>
                  </w:pPr>
                  <w:r w:rsidRPr="00D151BC">
                    <w:rPr>
                      <w:b/>
                      <w:color w:val="000000"/>
                    </w:rPr>
                    <w:t>Library Information</w:t>
                  </w:r>
                </w:p>
                <w:p w:rsidR="00B869AD" w:rsidRPr="00353596" w:rsidRDefault="00B869AD" w:rsidP="004C493D">
                  <w:pPr>
                    <w:rPr>
                      <w:color w:val="000000"/>
                    </w:rPr>
                  </w:pPr>
                </w:p>
                <w:p w:rsidR="00B869AD" w:rsidRPr="00353596" w:rsidRDefault="00B869AD" w:rsidP="004C493D">
                  <w:pPr>
                    <w:rPr>
                      <w:color w:val="000000"/>
                      <w:shd w:val="clear" w:color="auto" w:fill="FFFFFF"/>
                    </w:rPr>
                  </w:pPr>
                  <w:r w:rsidRPr="00353596">
                    <w:rPr>
                      <w:color w:val="000000"/>
                    </w:rPr>
                    <w:t xml:space="preserve">For assistance with your library needs in this course, please consult </w:t>
                  </w:r>
                  <w:r>
                    <w:rPr>
                      <w:color w:val="000000"/>
                    </w:rPr>
                    <w:t>your</w:t>
                  </w:r>
                  <w:r w:rsidRPr="00353596">
                    <w:rPr>
                      <w:color w:val="000000"/>
                    </w:rPr>
                    <w:t xml:space="preserve"> Fine Arts </w:t>
                  </w:r>
                  <w:r w:rsidR="00A76594">
                    <w:rPr>
                      <w:color w:val="000000"/>
                      <w:shd w:val="clear" w:color="auto" w:fill="FFFFFF"/>
                    </w:rPr>
                    <w:t>subject librarian</w:t>
                  </w:r>
                  <w:r w:rsidRPr="00353596">
                    <w:rPr>
                      <w:color w:val="000000"/>
                      <w:shd w:val="clear" w:color="auto" w:fill="FFFFFF"/>
                    </w:rPr>
                    <w:t xml:space="preserve"> and </w:t>
                  </w:r>
                  <w:hyperlink r:id="rId8" w:history="1">
                    <w:r w:rsidRPr="00353596">
                      <w:rPr>
                        <w:rStyle w:val="Hyperlink"/>
                      </w:rPr>
                      <w:t>www.uta.edu/library</w:t>
                    </w:r>
                  </w:hyperlink>
                  <w:r w:rsidRPr="00353596">
                    <w:rPr>
                      <w:color w:val="000000"/>
                      <w:shd w:val="clear" w:color="auto" w:fill="FFFFFF"/>
                    </w:rPr>
                    <w:t>.</w:t>
                  </w:r>
                </w:p>
                <w:p w:rsidR="00B869AD" w:rsidRPr="00353596" w:rsidRDefault="00B869AD" w:rsidP="004C493D">
                  <w:pPr>
                    <w:rPr>
                      <w:color w:val="000000"/>
                    </w:rPr>
                  </w:pPr>
                </w:p>
              </w:tc>
            </w:tr>
          </w:tbl>
          <w:p w:rsidR="00B869AD" w:rsidRPr="00D151BC" w:rsidRDefault="00B869AD" w:rsidP="004C493D">
            <w:pPr>
              <w:rPr>
                <w:b/>
                <w:color w:val="000000"/>
              </w:rPr>
            </w:pPr>
            <w:r w:rsidRPr="00D151BC">
              <w:rPr>
                <w:b/>
                <w:bCs/>
                <w:color w:val="000000"/>
              </w:rPr>
              <w:t>SPECIFIC COURSE REQUIREMENTS WITH DESCRIPTIONS</w:t>
            </w:r>
          </w:p>
          <w:tbl>
            <w:tblPr>
              <w:tblW w:w="0" w:type="auto"/>
              <w:tblCellSpacing w:w="15" w:type="dxa"/>
              <w:tblLook w:val="0000" w:firstRow="0" w:lastRow="0" w:firstColumn="0" w:lastColumn="0" w:noHBand="0" w:noVBand="0"/>
            </w:tblPr>
            <w:tblGrid>
              <w:gridCol w:w="9990"/>
            </w:tblGrid>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612FC6" w:rsidRDefault="00B869AD" w:rsidP="004C493D">
                  <w:pPr>
                    <w:rPr>
                      <w:b/>
                      <w:color w:val="000000"/>
                    </w:rPr>
                  </w:pPr>
                  <w:r w:rsidRPr="00612FC6">
                    <w:rPr>
                      <w:b/>
                      <w:bCs/>
                      <w:color w:val="000000"/>
                    </w:rPr>
                    <w:t>1. Examinations (3)</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 xml:space="preserve">Three (3), </w:t>
                  </w:r>
                  <w:proofErr w:type="spellStart"/>
                  <w:r w:rsidRPr="00353596">
                    <w:rPr>
                      <w:color w:val="000000"/>
                    </w:rPr>
                    <w:t>Scantron</w:t>
                  </w:r>
                  <w:proofErr w:type="spellEnd"/>
                  <w:r w:rsidRPr="00353596">
                    <w:rPr>
                      <w:color w:val="000000"/>
                    </w:rPr>
                    <w:t>-multiple choice style, 50 questions @ 2 pts. each</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bCs/>
                      <w:color w:val="000000"/>
                    </w:rPr>
                    <w:t xml:space="preserve">Final Examination </w:t>
                  </w:r>
                  <w:r w:rsidRPr="00353596">
                    <w:rPr>
                      <w:color w:val="000000"/>
                    </w:rPr>
                    <w:t xml:space="preserve">is comprehensive; those students who wish to substitute a research paper of ten (10) double-spaced pages of 12-point type instead </w:t>
                  </w:r>
                  <w:r w:rsidRPr="00EA28BB">
                    <w:rPr>
                      <w:color w:val="000000"/>
                    </w:rPr>
                    <w:t>of Examinations 1,</w:t>
                  </w:r>
                  <w:r>
                    <w:rPr>
                      <w:color w:val="000000"/>
                    </w:rPr>
                    <w:t xml:space="preserve"> </w:t>
                  </w:r>
                  <w:r w:rsidRPr="00EA28BB">
                    <w:rPr>
                      <w:color w:val="000000"/>
                    </w:rPr>
                    <w:t xml:space="preserve">2, or 3 </w:t>
                  </w:r>
                  <w:r w:rsidRPr="00353596">
                    <w:rPr>
                      <w:color w:val="000000"/>
                    </w:rPr>
                    <w:t>may do so after consultation with, and approval by, the professor</w:t>
                  </w:r>
                  <w:r w:rsidR="00A76594">
                    <w:rPr>
                      <w:color w:val="000000"/>
                    </w:rPr>
                    <w:t xml:space="preserve"> </w:t>
                  </w:r>
                  <w:r w:rsidR="00A76594" w:rsidRPr="00A76594">
                    <w:rPr>
                      <w:color w:val="000000"/>
                      <w:u w:val="single"/>
                    </w:rPr>
                    <w:t>prior to the exam</w:t>
                  </w:r>
                  <w:r w:rsidR="00A76594">
                    <w:rPr>
                      <w:color w:val="000000"/>
                    </w:rPr>
                    <w:t>.</w:t>
                  </w:r>
                  <w:r w:rsidRPr="00353596">
                    <w:rPr>
                      <w:color w:val="000000"/>
                    </w:rPr>
                    <w:t xml:space="preserve"> Each exam is worth 20% of your final grade.</w:t>
                  </w:r>
                </w:p>
                <w:p w:rsidR="00B869AD" w:rsidRPr="00353596" w:rsidRDefault="00B869AD" w:rsidP="004C493D">
                  <w:pPr>
                    <w:rPr>
                      <w:color w:val="000000"/>
                    </w:rPr>
                  </w:pP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612FC6" w:rsidRDefault="00B869AD" w:rsidP="004C493D">
                  <w:pPr>
                    <w:rPr>
                      <w:b/>
                      <w:bCs/>
                      <w:color w:val="000000"/>
                    </w:rPr>
                  </w:pPr>
                  <w:r w:rsidRPr="00612FC6">
                    <w:rPr>
                      <w:b/>
                      <w:bCs/>
                      <w:color w:val="000000"/>
                    </w:rPr>
                    <w:t xml:space="preserve">2. Other Graded Assignments </w:t>
                  </w:r>
                </w:p>
                <w:p w:rsidR="00B869AD" w:rsidRPr="00353596" w:rsidRDefault="00B869AD" w:rsidP="004C493D">
                  <w:pPr>
                    <w:rPr>
                      <w:i/>
                      <w:color w:val="000000"/>
                    </w:rPr>
                  </w:pPr>
                  <w:r w:rsidRPr="00353596">
                    <w:rPr>
                      <w:bCs/>
                      <w:i/>
                      <w:color w:val="000000"/>
                    </w:rPr>
                    <w:t xml:space="preserve">(Homework / Projects / Labs / Research Papers): </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 xml:space="preserve">One (1) review of a play produced in a </w:t>
                  </w:r>
                  <w:proofErr w:type="spellStart"/>
                  <w:r w:rsidRPr="00353596">
                    <w:rPr>
                      <w:color w:val="000000"/>
                    </w:rPr>
                    <w:t>Metroplex</w:t>
                  </w:r>
                  <w:proofErr w:type="spellEnd"/>
                  <w:r w:rsidRPr="00353596">
                    <w:rPr>
                      <w:color w:val="000000"/>
                    </w:rPr>
                    <w:t xml:space="preserve"> live theatre. (20% of your final grade)</w:t>
                  </w:r>
                </w:p>
                <w:p w:rsidR="00B869AD" w:rsidRPr="00353596" w:rsidRDefault="00B869AD" w:rsidP="004C493D">
                  <w:pPr>
                    <w:rPr>
                      <w:color w:val="000000"/>
                    </w:rPr>
                  </w:pPr>
                  <w:r w:rsidRPr="00353596">
                    <w:rPr>
                      <w:color w:val="000000"/>
                    </w:rPr>
                    <w:t xml:space="preserve">One (1) review of a film shown in a </w:t>
                  </w:r>
                  <w:proofErr w:type="spellStart"/>
                  <w:r w:rsidRPr="00353596">
                    <w:rPr>
                      <w:color w:val="000000"/>
                    </w:rPr>
                    <w:t>Metroplex</w:t>
                  </w:r>
                  <w:proofErr w:type="spellEnd"/>
                  <w:r w:rsidRPr="00353596">
                    <w:rPr>
                      <w:color w:val="000000"/>
                    </w:rPr>
                    <w:t xml:space="preserve"> movie theatre.( 20% of your final grade)</w:t>
                  </w:r>
                </w:p>
                <w:p w:rsidR="00B869AD" w:rsidRDefault="00B869AD" w:rsidP="004C493D">
                  <w:pPr>
                    <w:rPr>
                      <w:color w:val="000000"/>
                    </w:rPr>
                  </w:pPr>
                  <w:r>
                    <w:rPr>
                      <w:color w:val="000000"/>
                    </w:rPr>
                    <w:t>Each review will be 750 words minimum, the same amount of words a professional reviewer</w:t>
                  </w:r>
                </w:p>
                <w:p w:rsidR="00B869AD" w:rsidRPr="00353596" w:rsidRDefault="00B869AD" w:rsidP="004C493D">
                  <w:pPr>
                    <w:rPr>
                      <w:color w:val="000000"/>
                    </w:rPr>
                  </w:pPr>
                  <w:r>
                    <w:rPr>
                      <w:color w:val="000000"/>
                    </w:rPr>
                    <w:t xml:space="preserve"> gets from his/her periodical. </w:t>
                  </w:r>
                  <w:r w:rsidRPr="00353596">
                    <w:rPr>
                      <w:color w:val="000000"/>
                    </w:rPr>
                    <w:t>Late reviews receive a grade of "F".</w:t>
                  </w:r>
                </w:p>
                <w:p w:rsidR="00B869AD" w:rsidRPr="00353596" w:rsidRDefault="00B869AD" w:rsidP="004C493D">
                  <w:pPr>
                    <w:rPr>
                      <w:color w:val="000000"/>
                    </w:rPr>
                  </w:pP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612FC6" w:rsidRDefault="00B869AD" w:rsidP="004C493D">
                  <w:pPr>
                    <w:rPr>
                      <w:b/>
                      <w:color w:val="000000"/>
                    </w:rPr>
                  </w:pPr>
                  <w:r w:rsidRPr="00612FC6">
                    <w:rPr>
                      <w:b/>
                      <w:bCs/>
                      <w:color w:val="000000"/>
                    </w:rPr>
                    <w:t>3. Missed Exams, Quizzes and Makeup Work</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pPr>
                    <w:rPr>
                      <w:color w:val="000000"/>
                    </w:rPr>
                  </w:pPr>
                  <w:r w:rsidRPr="00353596">
                    <w:rPr>
                      <w:color w:val="000000"/>
                    </w:rPr>
                    <w:t>A missed exam receives an "F". Missing quizzes receive an "F". Students who wish to augment their grades through extra-credit work may see the instructor for specific instructions.  The default extra-credit assignment is a ten (10)-page research paper on some aspect of the theatre or cinematic experience, arrived at prior to consultation with the supervising professor.</w:t>
                  </w:r>
                </w:p>
                <w:p w:rsidR="00B869AD" w:rsidRPr="00353596" w:rsidRDefault="00B869AD" w:rsidP="004C493D">
                  <w:pPr>
                    <w:rPr>
                      <w:color w:val="000000"/>
                    </w:rPr>
                  </w:pP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612FC6" w:rsidRDefault="00B869AD" w:rsidP="004C493D">
                  <w:pPr>
                    <w:rPr>
                      <w:b/>
                      <w:color w:val="000000"/>
                    </w:rPr>
                  </w:pPr>
                  <w:r w:rsidRPr="00612FC6">
                    <w:rPr>
                      <w:b/>
                      <w:bCs/>
                      <w:color w:val="000000"/>
                    </w:rPr>
                    <w:t>4. Grading Format Weighting / Point Value of Assignments and Examinations</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Default="00B869AD" w:rsidP="004C493D">
                  <w:pPr>
                    <w:rPr>
                      <w:color w:val="000000"/>
                    </w:rPr>
                  </w:pPr>
                  <w:r w:rsidRPr="00353596">
                    <w:rPr>
                      <w:color w:val="000000"/>
                    </w:rPr>
                    <w:t xml:space="preserve">There is no "curve" in this class, and everyone receives the grade he/she earns. </w:t>
                  </w:r>
                </w:p>
                <w:p w:rsidR="00B869AD" w:rsidRPr="00353596" w:rsidRDefault="00B869AD" w:rsidP="004C493D">
                  <w:pPr>
                    <w:rPr>
                      <w:color w:val="000000"/>
                    </w:rPr>
                  </w:pP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612FC6" w:rsidRDefault="00B869AD" w:rsidP="004C493D">
                  <w:pPr>
                    <w:rPr>
                      <w:b/>
                      <w:color w:val="000000"/>
                    </w:rPr>
                  </w:pPr>
                  <w:r w:rsidRPr="00612FC6">
                    <w:rPr>
                      <w:b/>
                      <w:bCs/>
                      <w:color w:val="000000"/>
                    </w:rPr>
                    <w:t xml:space="preserve">5. Other Information </w:t>
                  </w:r>
                </w:p>
              </w:tc>
            </w:tr>
            <w:tr w:rsidR="00B869AD" w:rsidRPr="00353596" w:rsidTr="004C493D">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B869AD" w:rsidRPr="00353596" w:rsidRDefault="00B869AD" w:rsidP="004C493D">
                  <w:r w:rsidRPr="00353596">
                    <w:t xml:space="preserve">Contact  </w:t>
                  </w:r>
                  <w:hyperlink r:id="rId9" w:history="1">
                    <w:r w:rsidRPr="00353596">
                      <w:rPr>
                        <w:rStyle w:val="Hyperlink"/>
                      </w:rPr>
                      <w:t>dmmaher@uta.edu</w:t>
                    </w:r>
                  </w:hyperlink>
                  <w:r w:rsidRPr="00353596">
                    <w:t xml:space="preserve"> or contact me at 817-272-5708, see me during office hours, or make an appointment at our mutual convenience.  My </w:t>
                  </w:r>
                  <w:proofErr w:type="spellStart"/>
                  <w:r w:rsidRPr="00353596">
                    <w:t>Eoffice</w:t>
                  </w:r>
                  <w:proofErr w:type="spellEnd"/>
                  <w:r w:rsidRPr="00353596">
                    <w:t xml:space="preserve"> door is always available.</w:t>
                  </w:r>
                </w:p>
              </w:tc>
            </w:tr>
          </w:tbl>
          <w:p w:rsidR="00B869AD" w:rsidRPr="00353596" w:rsidRDefault="00B869AD" w:rsidP="004C493D">
            <w:pPr>
              <w:spacing w:after="240"/>
              <w:rPr>
                <w:bCs/>
                <w:color w:val="000000"/>
              </w:rPr>
            </w:pPr>
          </w:p>
          <w:p w:rsidR="000E2ED2" w:rsidRDefault="000E2ED2" w:rsidP="004C493D">
            <w:pPr>
              <w:spacing w:after="240"/>
              <w:rPr>
                <w:bCs/>
                <w:color w:val="000000"/>
              </w:rPr>
            </w:pPr>
          </w:p>
          <w:p w:rsidR="00B869AD" w:rsidRDefault="00B869AD" w:rsidP="004C493D">
            <w:pPr>
              <w:spacing w:after="240"/>
              <w:rPr>
                <w:color w:val="000000"/>
              </w:rPr>
            </w:pPr>
            <w:r w:rsidRPr="00353596">
              <w:rPr>
                <w:b/>
                <w:bCs/>
                <w:color w:val="000000"/>
              </w:rPr>
              <w:lastRenderedPageBreak/>
              <w:t>6. Final Review Week</w:t>
            </w:r>
            <w:r w:rsidRPr="00353596">
              <w:rPr>
                <w:bCs/>
                <w:color w:val="000000"/>
              </w:rPr>
              <w:t xml:space="preserve"> </w:t>
            </w:r>
            <w:r w:rsidRPr="00353596">
              <w:rPr>
                <w:color w:val="000000"/>
              </w:rPr>
              <w:b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t>
            </w:r>
            <w:proofErr w:type="gramStart"/>
            <w:r w:rsidRPr="00353596">
              <w:rPr>
                <w:color w:val="000000"/>
              </w:rPr>
              <w:t xml:space="preserve">Week  </w:t>
            </w:r>
            <w:r w:rsidRPr="00353596">
              <w:rPr>
                <w:i/>
                <w:color w:val="000000"/>
              </w:rPr>
              <w:t>(</w:t>
            </w:r>
            <w:proofErr w:type="gramEnd"/>
            <w:r w:rsidRPr="00353596">
              <w:rPr>
                <w:color w:val="000000"/>
              </w:rPr>
              <w:t>NOTE</w:t>
            </w:r>
            <w:r w:rsidRPr="00353596">
              <w:rPr>
                <w:i/>
                <w:color w:val="000000"/>
              </w:rPr>
              <w:t>: Final Week criteria does NOT apply for shortened semesters in May-June or December-January).</w:t>
            </w:r>
            <w:r w:rsidRPr="00353596">
              <w:rPr>
                <w:color w:val="000000"/>
              </w:rPr>
              <w:br/>
            </w:r>
            <w:r w:rsidRPr="00353596">
              <w:rPr>
                <w:color w:val="000000"/>
              </w:rPr>
              <w:br/>
            </w:r>
            <w:r w:rsidRPr="00353596">
              <w:rPr>
                <w:b/>
                <w:color w:val="000000"/>
              </w:rPr>
              <w:t xml:space="preserve">7. </w:t>
            </w:r>
            <w:r w:rsidRPr="00353596">
              <w:rPr>
                <w:b/>
                <w:bCs/>
                <w:color w:val="000000"/>
              </w:rPr>
              <w:t>Americans With Disabilities Act</w:t>
            </w:r>
            <w:r w:rsidRPr="00353596">
              <w:rPr>
                <w:bCs/>
                <w:color w:val="000000"/>
              </w:rPr>
              <w:t xml:space="preserve"> </w:t>
            </w:r>
            <w:r w:rsidRPr="00353596">
              <w:rPr>
                <w:color w:val="000000"/>
              </w:rPr>
              <w:br/>
              <w:t xml:space="preserve">The University of Texas at Arlington is on record as being committed to both the spirit and letter of federal equal opportunity legislation; reference Public Law 93112 -- The Rehabilitation Act of 1973 as amended. With the passage of new federal legislation entitled Americans With Disabilities Act - (ADA), pursuant to section 504 of The Rehabilitation Act, there is renewed focus on providing this population with the same opportunities enjoyed by all citizens. As a faculty member, I am required by law to provide </w:t>
            </w:r>
            <w:r w:rsidRPr="00353596">
              <w:rPr>
                <w:bCs/>
                <w:color w:val="000000"/>
              </w:rPr>
              <w:t>"reasonable accommodation"</w:t>
            </w:r>
            <w:r w:rsidRPr="00353596">
              <w:rPr>
                <w:color w:val="000000"/>
              </w:rPr>
              <w:t xml:space="preserve"> to students with disabilities, so as not to discriminate on the basis of that disability. </w:t>
            </w:r>
            <w:r w:rsidRPr="00353596">
              <w:rPr>
                <w:color w:val="000000"/>
                <w:u w:val="single"/>
              </w:rPr>
              <w:t xml:space="preserve">Student responsibility primarily rests with </w:t>
            </w:r>
            <w:r w:rsidRPr="00353596">
              <w:rPr>
                <w:bCs/>
                <w:color w:val="000000"/>
                <w:u w:val="single"/>
              </w:rPr>
              <w:t>informing faculty at the beginning of the semester and in providing authorized documentation through designated administrative channels.</w:t>
            </w:r>
            <w:r w:rsidRPr="00353596">
              <w:rPr>
                <w:color w:val="000000"/>
              </w:rPr>
              <w:t xml:space="preserve"> </w:t>
            </w:r>
          </w:p>
          <w:p w:rsidR="00B869AD" w:rsidRPr="001D573F" w:rsidRDefault="00B869AD" w:rsidP="004C493D">
            <w:pPr>
              <w:keepNext/>
              <w:rPr>
                <w:b/>
                <w:bCs/>
                <w:color w:val="000000"/>
              </w:rPr>
            </w:pPr>
            <w:r w:rsidRPr="001D573F">
              <w:rPr>
                <w:b/>
                <w:bCs/>
                <w:color w:val="000000"/>
              </w:rPr>
              <w:t>8.Academic Integrity</w:t>
            </w:r>
          </w:p>
          <w:p w:rsidR="00B869AD" w:rsidRPr="001D573F" w:rsidRDefault="00B869AD" w:rsidP="004C493D">
            <w:pPr>
              <w:keepNext/>
            </w:pPr>
            <w:r w:rsidRPr="001D573F">
              <w:t>All students enrolled in this course are expected to adhere to the UT Arlington Honor Code:</w:t>
            </w:r>
          </w:p>
          <w:p w:rsidR="00B869AD" w:rsidRPr="001D573F" w:rsidRDefault="00B869AD" w:rsidP="004C493D">
            <w:pPr>
              <w:pStyle w:val="Default"/>
              <w:spacing w:after="80"/>
              <w:ind w:right="-72"/>
              <w:rPr>
                <w:i/>
              </w:rPr>
            </w:pPr>
            <w:r w:rsidRPr="001D573F">
              <w:rPr>
                <w:i/>
              </w:rPr>
              <w:t xml:space="preserve">I pledge, on my honor, to uphold UT Arlington’s tradition of academic integrity, a tradition that values hard work and honest effort in the pursuit of academic excellence. </w:t>
            </w:r>
          </w:p>
          <w:p w:rsidR="00B869AD" w:rsidRPr="001D573F" w:rsidRDefault="00B869AD" w:rsidP="004C493D">
            <w:pPr>
              <w:pStyle w:val="Default"/>
              <w:spacing w:after="80"/>
              <w:ind w:right="-72"/>
              <w:rPr>
                <w:i/>
              </w:rPr>
            </w:pPr>
            <w:r w:rsidRPr="001D573F">
              <w:rPr>
                <w:i/>
              </w:rPr>
              <w:t xml:space="preserve">I promise that I will submit only work that I personally create or contribute to group collaborations, and </w:t>
            </w:r>
            <w:r w:rsidRPr="00A92597">
              <w:rPr>
                <w:i/>
                <w:u w:val="single"/>
              </w:rPr>
              <w:t>I will appropriately reference any work from other sources</w:t>
            </w:r>
            <w:r w:rsidRPr="001D573F">
              <w:rPr>
                <w:i/>
              </w:rPr>
              <w:t>. I will follow the highest standards of integrity and uphold the spirit of the Honor Code.</w:t>
            </w:r>
          </w:p>
          <w:p w:rsidR="00B869AD" w:rsidRDefault="00B869AD" w:rsidP="004C493D">
            <w:pPr>
              <w:pStyle w:val="Default"/>
              <w:spacing w:after="80"/>
              <w:ind w:right="-72"/>
            </w:pPr>
            <w:r w:rsidRPr="001D573F">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1D573F">
              <w:rPr>
                <w:i/>
              </w:rPr>
              <w:t>Regents’ Rule</w:t>
            </w:r>
            <w:r w:rsidRPr="001D573F">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w:t>
            </w:r>
            <w:r>
              <w:t xml:space="preserve"> expulsion from the University.</w:t>
            </w:r>
          </w:p>
          <w:p w:rsidR="00B869AD" w:rsidRDefault="00B869AD" w:rsidP="004C493D">
            <w:pPr>
              <w:pStyle w:val="Default"/>
              <w:spacing w:after="80"/>
              <w:ind w:right="-72"/>
            </w:pPr>
          </w:p>
          <w:p w:rsidR="00B869AD" w:rsidRDefault="00B869AD" w:rsidP="009618EC">
            <w:pPr>
              <w:pStyle w:val="Default"/>
              <w:spacing w:after="80"/>
              <w:ind w:right="-72"/>
            </w:pPr>
            <w:r w:rsidRPr="00353596">
              <w:rPr>
                <w:b/>
              </w:rPr>
              <w:t xml:space="preserve">9. </w:t>
            </w:r>
            <w:r w:rsidRPr="00353596">
              <w:rPr>
                <w:b/>
                <w:bCs/>
              </w:rPr>
              <w:t>Student Support Services Available</w:t>
            </w:r>
            <w:r w:rsidRPr="00353596">
              <w:rPr>
                <w:bCs/>
              </w:rPr>
              <w:t xml:space="preserve"> </w:t>
            </w:r>
            <w:r w:rsidRPr="00353596">
              <w:br/>
              <w:t xml:space="preserve">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emotionally or socially should </w:t>
            </w:r>
            <w:r w:rsidR="00A92597">
              <w:t xml:space="preserve">contact </w:t>
            </w:r>
            <w:r w:rsidRPr="00353596">
              <w:t>the Office of Student Success Programs at 817-272-6107 for more information and appropriate referrals.</w:t>
            </w:r>
            <w:r>
              <w:t xml:space="preserve">  PLEASE take advantage of these programs—they will make a huge difference.</w:t>
            </w:r>
          </w:p>
          <w:p w:rsidR="009618EC" w:rsidRDefault="009618EC" w:rsidP="009618EC">
            <w:pPr>
              <w:pStyle w:val="Default"/>
              <w:spacing w:after="80"/>
              <w:ind w:right="-72"/>
            </w:pPr>
          </w:p>
          <w:p w:rsidR="000E2ED2" w:rsidRPr="00353596" w:rsidRDefault="000E2ED2" w:rsidP="009618EC">
            <w:pPr>
              <w:pStyle w:val="Default"/>
              <w:spacing w:after="80"/>
              <w:ind w:right="-72"/>
            </w:pPr>
          </w:p>
          <w:p w:rsidR="00B869AD" w:rsidRPr="00612FC6" w:rsidRDefault="00B869AD" w:rsidP="004C493D">
            <w:pPr>
              <w:rPr>
                <w:b/>
              </w:rPr>
            </w:pPr>
            <w:r w:rsidRPr="00353596">
              <w:rPr>
                <w:b/>
              </w:rPr>
              <w:lastRenderedPageBreak/>
              <w:t>10. Electronic Communication Policy</w:t>
            </w:r>
          </w:p>
          <w:p w:rsidR="00B869AD" w:rsidRPr="00353596" w:rsidRDefault="00B869AD" w:rsidP="004C493D">
            <w:pPr>
              <w:rPr>
                <w:u w:val="single"/>
              </w:rPr>
            </w:pPr>
            <w:r w:rsidRPr="00353596">
              <w:t>The University of Texas at Arlington has adopted the University “</w:t>
            </w:r>
            <w:proofErr w:type="spellStart"/>
            <w:r w:rsidRPr="00353596">
              <w:t>MavMail</w:t>
            </w:r>
            <w:proofErr w:type="spellEnd"/>
            <w:r w:rsidRPr="00353596">
              <w:t xml:space="preserve">” address as the sole official means of communication with students. </w:t>
            </w:r>
            <w:proofErr w:type="spellStart"/>
            <w:r w:rsidRPr="00353596">
              <w:t>MavMail</w:t>
            </w:r>
            <w:proofErr w:type="spellEnd"/>
            <w:r w:rsidRPr="00353596">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353596">
              <w:t>MavMail</w:t>
            </w:r>
            <w:proofErr w:type="spellEnd"/>
            <w:r w:rsidRPr="00353596">
              <w:t xml:space="preserve"> system. All students are assigned a </w:t>
            </w:r>
            <w:proofErr w:type="spellStart"/>
            <w:r w:rsidRPr="00353596">
              <w:t>MavMail</w:t>
            </w:r>
            <w:proofErr w:type="spellEnd"/>
            <w:r w:rsidRPr="00353596">
              <w:t xml:space="preserve"> account. </w:t>
            </w:r>
            <w:r w:rsidRPr="00353596">
              <w:rPr>
                <w:i/>
              </w:rPr>
              <w:t xml:space="preserve">Students are responsible for checking their </w:t>
            </w:r>
            <w:proofErr w:type="spellStart"/>
            <w:r w:rsidRPr="00353596">
              <w:rPr>
                <w:i/>
              </w:rPr>
              <w:t>MavMail</w:t>
            </w:r>
            <w:proofErr w:type="spellEnd"/>
            <w:r w:rsidRPr="00353596">
              <w:rPr>
                <w:i/>
              </w:rPr>
              <w:t xml:space="preserve"> regularly.</w:t>
            </w:r>
            <w:r w:rsidRPr="00353596">
              <w:t xml:space="preserve"> Information about activating and using </w:t>
            </w:r>
            <w:proofErr w:type="spellStart"/>
            <w:r w:rsidRPr="00353596">
              <w:t>MavMail</w:t>
            </w:r>
            <w:proofErr w:type="spellEnd"/>
            <w:r w:rsidRPr="00353596">
              <w:t xml:space="preserve"> is available at </w:t>
            </w:r>
            <w:hyperlink r:id="rId10" w:history="1">
              <w:r w:rsidRPr="00353596">
                <w:rPr>
                  <w:rStyle w:val="Hyperlink"/>
                </w:rPr>
                <w:t>http://www.uta.edu/oit/email/</w:t>
              </w:r>
            </w:hyperlink>
            <w:r w:rsidRPr="00353596">
              <w:t xml:space="preserve">. </w:t>
            </w:r>
            <w:r w:rsidRPr="00353596">
              <w:rPr>
                <w:u w:val="single"/>
              </w:rPr>
              <w:t>There is no additional charge to students for using this account, and it remains active even after they graduate from UT Arlington.</w:t>
            </w:r>
          </w:p>
          <w:p w:rsidR="00B869AD" w:rsidRDefault="00B869AD" w:rsidP="004C493D">
            <w:pPr>
              <w:rPr>
                <w:color w:val="000000"/>
              </w:rPr>
            </w:pPr>
          </w:p>
          <w:p w:rsidR="00B869AD" w:rsidRDefault="00B869AD" w:rsidP="004C493D">
            <w:pPr>
              <w:rPr>
                <w:b/>
                <w:color w:val="000000"/>
              </w:rPr>
            </w:pPr>
            <w:r>
              <w:rPr>
                <w:b/>
                <w:color w:val="000000"/>
              </w:rPr>
              <w:t xml:space="preserve">11. </w:t>
            </w:r>
            <w:r w:rsidRPr="00DC559B">
              <w:rPr>
                <w:b/>
                <w:color w:val="000000"/>
              </w:rPr>
              <w:t>What’s playing?!</w:t>
            </w:r>
          </w:p>
          <w:p w:rsidR="00B869AD" w:rsidRDefault="00B869AD" w:rsidP="004C493D">
            <w:pPr>
              <w:rPr>
                <w:color w:val="000000"/>
              </w:rPr>
            </w:pPr>
            <w:r>
              <w:rPr>
                <w:color w:val="000000"/>
              </w:rPr>
              <w:t xml:space="preserve">For information as to what productions are available to you, performance times, prices, etc., I suggest </w:t>
            </w:r>
            <w:hyperlink r:id="rId11" w:history="1">
              <w:r w:rsidRPr="00E32E8B">
                <w:rPr>
                  <w:rStyle w:val="Hyperlink"/>
                  <w:shd w:val="clear" w:color="auto" w:fill="auto"/>
                </w:rPr>
                <w:t>www.theatrejones.com</w:t>
              </w:r>
            </w:hyperlink>
            <w:r>
              <w:rPr>
                <w:color w:val="000000"/>
              </w:rPr>
              <w:t xml:space="preserve"> .  The website, created by two theatre reviewers, also features reviews of current productions in the </w:t>
            </w:r>
            <w:proofErr w:type="spellStart"/>
            <w:r>
              <w:rPr>
                <w:color w:val="000000"/>
              </w:rPr>
              <w:t>Metroplex</w:t>
            </w:r>
            <w:proofErr w:type="spellEnd"/>
            <w:r>
              <w:rPr>
                <w:color w:val="000000"/>
              </w:rPr>
              <w:t>.  When you call a theatre for ticket reservations, don’t forget to ask about that theatre’s policy on student ticket prices and standby tickets.  It’s a real money-saver.  Some productions offer “pay-what-you-can” performances and some, like Shakespeare in the Park, are free.</w:t>
            </w:r>
          </w:p>
          <w:p w:rsidR="00B869AD" w:rsidRPr="00DC559B" w:rsidRDefault="00A92597" w:rsidP="004C493D">
            <w:pPr>
              <w:rPr>
                <w:color w:val="000000"/>
              </w:rPr>
            </w:pPr>
            <w:r>
              <w:rPr>
                <w:color w:val="000000"/>
              </w:rPr>
              <w:t>Also, the UTA Central Library possesses a sizeable database of plays filmed live which can be substituted—with instructor approval—for attendance at a live play.</w:t>
            </w:r>
          </w:p>
        </w:tc>
      </w:tr>
      <w:tr w:rsidR="00B869AD" w:rsidRPr="00DA551D" w:rsidTr="004C493D">
        <w:trPr>
          <w:tblCellSpacing w:w="15" w:type="dxa"/>
        </w:trPr>
        <w:tc>
          <w:tcPr>
            <w:tcW w:w="0" w:type="auto"/>
            <w:tcMar>
              <w:top w:w="15" w:type="dxa"/>
              <w:left w:w="15" w:type="dxa"/>
              <w:bottom w:w="15" w:type="dxa"/>
              <w:right w:w="15" w:type="dxa"/>
            </w:tcMar>
            <w:vAlign w:val="center"/>
          </w:tcPr>
          <w:p w:rsidR="00B869AD" w:rsidRPr="00353596" w:rsidRDefault="00B869AD" w:rsidP="004C493D">
            <w:pPr>
              <w:pStyle w:val="Heading1"/>
              <w:rPr>
                <w:b w:val="0"/>
                <w:noProof/>
                <w:color w:val="000000"/>
                <w:sz w:val="32"/>
                <w:szCs w:val="32"/>
              </w:rPr>
            </w:pPr>
          </w:p>
        </w:tc>
      </w:tr>
    </w:tbl>
    <w:p w:rsidR="00B869AD" w:rsidRPr="00DA551D" w:rsidRDefault="00B869AD" w:rsidP="00B869AD">
      <w:pPr>
        <w:ind w:right="-720"/>
        <w:rPr>
          <w:b/>
          <w:sz w:val="36"/>
          <w:szCs w:val="36"/>
        </w:rPr>
      </w:pPr>
      <w:r w:rsidRPr="00DA551D">
        <w:rPr>
          <w:b/>
          <w:sz w:val="36"/>
          <w:szCs w:val="36"/>
        </w:rPr>
        <w:t>OMG! FAQ????????</w:t>
      </w:r>
    </w:p>
    <w:p w:rsidR="00B869AD" w:rsidRPr="0021070C" w:rsidRDefault="00B869AD" w:rsidP="00B869AD">
      <w:pPr>
        <w:ind w:right="-720"/>
        <w:rPr>
          <w:sz w:val="36"/>
          <w:szCs w:val="36"/>
        </w:rPr>
      </w:pPr>
      <w:r w:rsidRPr="00DA551D">
        <w:t xml:space="preserve">Any questions whatsoever relative to this syllabus may be directed to my Email: </w:t>
      </w:r>
      <w:hyperlink r:id="rId12" w:history="1">
        <w:r w:rsidRPr="0021070C">
          <w:rPr>
            <w:rStyle w:val="Hyperlink"/>
            <w:sz w:val="36"/>
            <w:szCs w:val="36"/>
            <w:shd w:val="clear" w:color="auto" w:fill="auto"/>
          </w:rPr>
          <w:t>dmmaher@uta.edu</w:t>
        </w:r>
      </w:hyperlink>
    </w:p>
    <w:p w:rsidR="00B869AD" w:rsidRDefault="00B869AD" w:rsidP="00B869AD"/>
    <w:p w:rsidR="00B869AD" w:rsidRDefault="00B869AD" w:rsidP="00B869AD"/>
    <w:p w:rsidR="00785DA9" w:rsidRDefault="00785DA9"/>
    <w:sectPr w:rsidR="00785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AD"/>
    <w:rsid w:val="000E2ED2"/>
    <w:rsid w:val="003D63E9"/>
    <w:rsid w:val="00785DA9"/>
    <w:rsid w:val="009618EC"/>
    <w:rsid w:val="00A76594"/>
    <w:rsid w:val="00A92597"/>
    <w:rsid w:val="00B8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EA8C"/>
  <w15:docId w15:val="{6A129851-2144-4CFE-8E05-3778E6B8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69A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B869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69AD"/>
    <w:rPr>
      <w:rFonts w:ascii="Times New Roman" w:eastAsia="Times New Roman" w:hAnsi="Times New Roman" w:cs="Times New Roman"/>
      <w:b/>
      <w:bCs/>
      <w:kern w:val="36"/>
      <w:sz w:val="48"/>
      <w:szCs w:val="48"/>
    </w:rPr>
  </w:style>
  <w:style w:type="character" w:styleId="Hyperlink">
    <w:name w:val="Hyperlink"/>
    <w:basedOn w:val="DefaultParagraphFont"/>
    <w:uiPriority w:val="99"/>
    <w:rsid w:val="00B869AD"/>
    <w:rPr>
      <w:rFonts w:cs="Times New Roman"/>
      <w:color w:val="003399"/>
      <w:u w:val="single"/>
      <w:shd w:val="clear" w:color="auto" w:fill="FFFFFF"/>
    </w:rPr>
  </w:style>
  <w:style w:type="paragraph" w:customStyle="1" w:styleId="Default">
    <w:name w:val="Default"/>
    <w:basedOn w:val="Normal"/>
    <w:uiPriority w:val="99"/>
    <w:rsid w:val="00B869AD"/>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B869AD"/>
    <w:rPr>
      <w:rFonts w:ascii="Tahoma" w:hAnsi="Tahoma" w:cs="Tahoma"/>
      <w:sz w:val="16"/>
      <w:szCs w:val="16"/>
    </w:rPr>
  </w:style>
  <w:style w:type="character" w:customStyle="1" w:styleId="BalloonTextChar">
    <w:name w:val="Balloon Text Char"/>
    <w:basedOn w:val="DefaultParagraphFont"/>
    <w:link w:val="BalloonText"/>
    <w:uiPriority w:val="99"/>
    <w:semiHidden/>
    <w:rsid w:val="00B869AD"/>
    <w:rPr>
      <w:rFonts w:ascii="Tahoma" w:eastAsia="Times New Roman" w:hAnsi="Tahoma" w:cs="Tahoma"/>
      <w:sz w:val="16"/>
      <w:szCs w:val="16"/>
    </w:rPr>
  </w:style>
  <w:style w:type="paragraph" w:styleId="NormalWeb">
    <w:name w:val="Normal (Web)"/>
    <w:basedOn w:val="Normal"/>
    <w:uiPriority w:val="99"/>
    <w:semiHidden/>
    <w:unhideWhenUsed/>
    <w:rsid w:val="009618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38085">
      <w:bodyDiv w:val="1"/>
      <w:marLeft w:val="0"/>
      <w:marRight w:val="0"/>
      <w:marTop w:val="0"/>
      <w:marBottom w:val="0"/>
      <w:divBdr>
        <w:top w:val="none" w:sz="0" w:space="0" w:color="auto"/>
        <w:left w:val="none" w:sz="0" w:space="0" w:color="auto"/>
        <w:bottom w:val="none" w:sz="0" w:space="0" w:color="auto"/>
        <w:right w:val="none" w:sz="0" w:space="0" w:color="auto"/>
      </w:divBdr>
    </w:div>
    <w:div w:id="15028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libra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tenberg.org" TargetMode="External"/><Relationship Id="rId12" Type="http://schemas.openxmlformats.org/officeDocument/2006/relationships/hyperlink" Target="mailto:dmmaher@ut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maher@uta.edu" TargetMode="External"/><Relationship Id="rId11" Type="http://schemas.openxmlformats.org/officeDocument/2006/relationships/hyperlink" Target="http://www.theatrejones.com" TargetMode="External"/><Relationship Id="rId5" Type="http://schemas.openxmlformats.org/officeDocument/2006/relationships/image" Target="media/image2.png"/><Relationship Id="rId10" Type="http://schemas.openxmlformats.org/officeDocument/2006/relationships/hyperlink" Target="http://www.uta.edu/oit/email/" TargetMode="External"/><Relationship Id="rId4" Type="http://schemas.openxmlformats.org/officeDocument/2006/relationships/image" Target="media/image1.png"/><Relationship Id="rId9" Type="http://schemas.openxmlformats.org/officeDocument/2006/relationships/hyperlink" Target="mailto:dmmaher@ut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 Maher</cp:lastModifiedBy>
  <cp:revision>2</cp:revision>
  <dcterms:created xsi:type="dcterms:W3CDTF">2016-11-07T15:10:00Z</dcterms:created>
  <dcterms:modified xsi:type="dcterms:W3CDTF">2016-11-07T15:10:00Z</dcterms:modified>
</cp:coreProperties>
</file>