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11319" w14:textId="77777777" w:rsidR="009C3FFD" w:rsidRDefault="009C3FFD" w:rsidP="009C3FFD">
      <w:pPr>
        <w:autoSpaceDE w:val="0"/>
        <w:autoSpaceDN w:val="0"/>
        <w:adjustRightInd w:val="0"/>
        <w:jc w:val="center"/>
      </w:pPr>
      <w:r>
        <w:t>ENGL 4334: Topics in British Literature</w:t>
      </w:r>
    </w:p>
    <w:p w14:paraId="4776944D" w14:textId="77777777" w:rsidR="009C3FFD" w:rsidRDefault="009C3FFD" w:rsidP="00BB0D62">
      <w:pPr>
        <w:autoSpaceDE w:val="0"/>
        <w:autoSpaceDN w:val="0"/>
        <w:adjustRightInd w:val="0"/>
        <w:jc w:val="center"/>
        <w:rPr>
          <w:b/>
        </w:rPr>
      </w:pPr>
    </w:p>
    <w:p w14:paraId="27A95E9E" w14:textId="7D31D518" w:rsidR="005B7D30" w:rsidRPr="009C3FFD" w:rsidRDefault="009C3FFD" w:rsidP="00BB0D62">
      <w:pPr>
        <w:autoSpaceDE w:val="0"/>
        <w:autoSpaceDN w:val="0"/>
        <w:adjustRightInd w:val="0"/>
        <w:jc w:val="center"/>
        <w:rPr>
          <w:b/>
          <w:sz w:val="28"/>
          <w:szCs w:val="28"/>
        </w:rPr>
      </w:pPr>
      <w:r w:rsidRPr="009C3FFD">
        <w:rPr>
          <w:b/>
          <w:sz w:val="28"/>
          <w:szCs w:val="28"/>
        </w:rPr>
        <w:t>Jane Austen</w:t>
      </w:r>
    </w:p>
    <w:p w14:paraId="16EFABB4" w14:textId="77777777" w:rsidR="00602C21" w:rsidRDefault="00602C21" w:rsidP="00BB0D62">
      <w:pPr>
        <w:autoSpaceDE w:val="0"/>
        <w:autoSpaceDN w:val="0"/>
        <w:adjustRightInd w:val="0"/>
        <w:jc w:val="center"/>
      </w:pPr>
    </w:p>
    <w:p w14:paraId="6B189362" w14:textId="77777777" w:rsidR="00BA442C" w:rsidRDefault="00BA442C" w:rsidP="00BA442C">
      <w:pPr>
        <w:pBdr>
          <w:bottom w:val="single" w:sz="6" w:space="0" w:color="auto"/>
        </w:pBdr>
        <w:autoSpaceDE w:val="0"/>
        <w:autoSpaceDN w:val="0"/>
        <w:adjustRightInd w:val="0"/>
        <w:jc w:val="center"/>
      </w:pPr>
      <w:r>
        <w:t>The University of Texas at Arlington</w:t>
      </w:r>
    </w:p>
    <w:p w14:paraId="4A2DC1DF" w14:textId="0263B337" w:rsidR="00463EEA" w:rsidRDefault="009C3FFD" w:rsidP="00BA442C">
      <w:pPr>
        <w:pBdr>
          <w:bottom w:val="single" w:sz="6" w:space="0" w:color="auto"/>
        </w:pBdr>
        <w:autoSpaceDE w:val="0"/>
        <w:autoSpaceDN w:val="0"/>
        <w:adjustRightInd w:val="0"/>
        <w:jc w:val="center"/>
      </w:pPr>
      <w:r>
        <w:t>Spring 2017</w:t>
      </w:r>
    </w:p>
    <w:p w14:paraId="28DB0041" w14:textId="77777777" w:rsidR="00BA442C" w:rsidRDefault="00BA442C" w:rsidP="00BA442C">
      <w:pPr>
        <w:pBdr>
          <w:bottom w:val="single" w:sz="6" w:space="0" w:color="auto"/>
        </w:pBdr>
        <w:autoSpaceDE w:val="0"/>
        <w:autoSpaceDN w:val="0"/>
        <w:adjustRightInd w:val="0"/>
        <w:jc w:val="center"/>
      </w:pPr>
    </w:p>
    <w:p w14:paraId="3BE22486" w14:textId="04143FE1" w:rsidR="00BA442C" w:rsidRDefault="001039EC" w:rsidP="00BA442C">
      <w:pPr>
        <w:autoSpaceDE w:val="0"/>
        <w:autoSpaceDN w:val="0"/>
        <w:adjustRightInd w:val="0"/>
      </w:pPr>
      <w:r>
        <w:tab/>
      </w:r>
      <w:r>
        <w:tab/>
      </w:r>
      <w:r>
        <w:tab/>
      </w:r>
      <w:r>
        <w:tab/>
      </w:r>
      <w:r>
        <w:tab/>
      </w:r>
      <w:r>
        <w:tab/>
      </w:r>
      <w:r w:rsidR="00BA442C">
        <w:tab/>
      </w:r>
      <w:r w:rsidR="00BA442C">
        <w:tab/>
      </w:r>
      <w:r w:rsidR="00BA442C">
        <w:tab/>
      </w:r>
      <w:r w:rsidR="00BA442C">
        <w:tab/>
      </w:r>
      <w:r w:rsidR="00BA442C">
        <w:tab/>
      </w:r>
      <w:r w:rsidR="00BA442C">
        <w:tab/>
      </w:r>
      <w:r w:rsidR="00BA442C">
        <w:tab/>
      </w:r>
    </w:p>
    <w:p w14:paraId="6D9FF4F4" w14:textId="1DA79D14" w:rsidR="00BA442C" w:rsidRDefault="004B78A3" w:rsidP="00BA442C">
      <w:pPr>
        <w:autoSpaceDE w:val="0"/>
        <w:autoSpaceDN w:val="0"/>
        <w:adjustRightInd w:val="0"/>
      </w:pPr>
      <w:r>
        <w:t xml:space="preserve">Meets </w:t>
      </w:r>
      <w:r w:rsidR="001039EC">
        <w:t xml:space="preserve">MWF, </w:t>
      </w:r>
      <w:r w:rsidR="009C3FFD">
        <w:t>Preston Hall 103</w:t>
      </w:r>
      <w:r>
        <w:t xml:space="preserve">, </w:t>
      </w:r>
      <w:r w:rsidR="009C3FFD">
        <w:t>10-10</w:t>
      </w:r>
      <w:r w:rsidR="001039EC">
        <w:t>:50</w:t>
      </w:r>
    </w:p>
    <w:p w14:paraId="2C853166" w14:textId="77777777" w:rsidR="00BA442C" w:rsidRDefault="00BA442C" w:rsidP="00BA442C">
      <w:pPr>
        <w:autoSpaceDE w:val="0"/>
        <w:autoSpaceDN w:val="0"/>
        <w:adjustRightInd w:val="0"/>
      </w:pPr>
      <w:r>
        <w:t xml:space="preserve">Instructor: </w:t>
      </w:r>
      <w:r>
        <w:tab/>
        <w:t>Dr. Kathryn Warren</w:t>
      </w:r>
    </w:p>
    <w:p w14:paraId="0CC4DA2B" w14:textId="77777777" w:rsidR="00BA442C" w:rsidRDefault="00BA442C" w:rsidP="00BA442C">
      <w:pPr>
        <w:autoSpaceDE w:val="0"/>
        <w:autoSpaceDN w:val="0"/>
        <w:adjustRightInd w:val="0"/>
      </w:pPr>
      <w:r>
        <w:t>E-mail:</w:t>
      </w:r>
      <w:r>
        <w:tab/>
      </w:r>
      <w:r>
        <w:tab/>
      </w:r>
      <w:hyperlink r:id="rId8" w:history="1">
        <w:r w:rsidR="00D86E40" w:rsidRPr="002E7612">
          <w:rPr>
            <w:rStyle w:val="Hyperlink"/>
          </w:rPr>
          <w:t>kwarren@uta.edu</w:t>
        </w:r>
      </w:hyperlink>
    </w:p>
    <w:p w14:paraId="76F25B5D" w14:textId="35777276" w:rsidR="00D86E40" w:rsidRDefault="004B78A3" w:rsidP="00BA442C">
      <w:pPr>
        <w:autoSpaceDE w:val="0"/>
        <w:autoSpaceDN w:val="0"/>
        <w:adjustRightInd w:val="0"/>
      </w:pPr>
      <w:r>
        <w:t>Office tel.</w:t>
      </w:r>
      <w:r w:rsidR="00D86E40">
        <w:t>:</w:t>
      </w:r>
      <w:r w:rsidR="00D86E40">
        <w:tab/>
        <w:t>817-272-0466 (I prefer e-mail</w:t>
      </w:r>
      <w:r w:rsidR="00602C21">
        <w:t>.</w:t>
      </w:r>
      <w:r w:rsidR="00D86E40">
        <w:t>)</w:t>
      </w:r>
    </w:p>
    <w:p w14:paraId="4AA80462" w14:textId="261DDDD1" w:rsidR="00BA442C" w:rsidRDefault="00BA442C" w:rsidP="00BA442C">
      <w:pPr>
        <w:autoSpaceDE w:val="0"/>
        <w:autoSpaceDN w:val="0"/>
        <w:adjustRightInd w:val="0"/>
      </w:pPr>
      <w:r>
        <w:t>Office hours:</w:t>
      </w:r>
      <w:r>
        <w:tab/>
      </w:r>
      <w:r w:rsidR="009C3FFD">
        <w:t>M</w:t>
      </w:r>
      <w:r w:rsidR="00D86E40">
        <w:t xml:space="preserve">/F, </w:t>
      </w:r>
      <w:r w:rsidR="009C3FFD">
        <w:t>1-2:30</w:t>
      </w:r>
      <w:r w:rsidR="00D86E40">
        <w:t xml:space="preserve"> and by appointment, Carlisle 206</w:t>
      </w:r>
    </w:p>
    <w:p w14:paraId="2ABCF859" w14:textId="77777777" w:rsidR="00BA442C" w:rsidRDefault="00BA442C" w:rsidP="00BA442C">
      <w:pPr>
        <w:autoSpaceDE w:val="0"/>
        <w:autoSpaceDN w:val="0"/>
        <w:adjustRightInd w:val="0"/>
      </w:pPr>
    </w:p>
    <w:p w14:paraId="2E903285" w14:textId="77777777" w:rsidR="00BA442C" w:rsidRPr="004B78A3" w:rsidRDefault="00F029D5" w:rsidP="00BA442C">
      <w:pPr>
        <w:autoSpaceDE w:val="0"/>
        <w:autoSpaceDN w:val="0"/>
        <w:adjustRightInd w:val="0"/>
        <w:outlineLvl w:val="0"/>
        <w:rPr>
          <w:b/>
          <w:u w:val="single"/>
        </w:rPr>
      </w:pPr>
      <w:r w:rsidRPr="004B78A3">
        <w:rPr>
          <w:b/>
          <w:u w:val="single"/>
        </w:rPr>
        <w:t>Course D</w:t>
      </w:r>
      <w:r w:rsidR="00BA442C" w:rsidRPr="004B78A3">
        <w:rPr>
          <w:b/>
          <w:u w:val="single"/>
        </w:rPr>
        <w:t xml:space="preserve">escription: </w:t>
      </w:r>
    </w:p>
    <w:p w14:paraId="6CEED707" w14:textId="77777777" w:rsidR="00BA442C" w:rsidRDefault="00BA442C" w:rsidP="00BA442C">
      <w:pPr>
        <w:autoSpaceDE w:val="0"/>
        <w:autoSpaceDN w:val="0"/>
        <w:adjustRightInd w:val="0"/>
        <w:rPr>
          <w:u w:val="single"/>
        </w:rPr>
      </w:pPr>
    </w:p>
    <w:p w14:paraId="4181082F" w14:textId="300AAB76" w:rsidR="001039EC" w:rsidRDefault="00F4398F" w:rsidP="00BA442C">
      <w:pPr>
        <w:autoSpaceDE w:val="0"/>
        <w:autoSpaceDN w:val="0"/>
        <w:adjustRightInd w:val="0"/>
      </w:pPr>
      <w:r>
        <w:t xml:space="preserve">Jane Austen is widely considered to be </w:t>
      </w:r>
      <w:r w:rsidR="009C616C">
        <w:t>a giant</w:t>
      </w:r>
      <w:r>
        <w:t xml:space="preserve"> of</w:t>
      </w:r>
      <w:r w:rsidR="009C616C">
        <w:t xml:space="preserve"> world</w:t>
      </w:r>
      <w:r>
        <w:t xml:space="preserve"> literature, her name invoked alongside those of Charles Dickens, George Eliot, Henry James, and Joseph Conrad when tracing the “great tradition” of the novel, as the prominent mid-twentieth-century critic F. R. </w:t>
      </w:r>
      <w:proofErr w:type="spellStart"/>
      <w:r>
        <w:t>Leavis</w:t>
      </w:r>
      <w:proofErr w:type="spellEnd"/>
      <w:r>
        <w:t xml:space="preserve"> described it. Though she has had her share of detractors</w:t>
      </w:r>
      <w:r w:rsidR="009C616C">
        <w:t xml:space="preserve"> (Mark Twain among them)</w:t>
      </w:r>
      <w:r>
        <w:t xml:space="preserve">, Austen nevertheless is as canonical as they come. Like her predecessor in letters, William Shakespeare, she has not only been anointed by academics and critics, but by popular readers as well. </w:t>
      </w:r>
      <w:r w:rsidR="009C616C">
        <w:t>Just as Shakespeare’s plays continue to be performed</w:t>
      </w:r>
      <w:r>
        <w:t>,</w:t>
      </w:r>
      <w:r w:rsidR="009C616C">
        <w:t xml:space="preserve"> as well as adapted and reimagined,</w:t>
      </w:r>
      <w:r>
        <w:t xml:space="preserve"> Austen’s novels have a stubbornly enduring legacy. Critic Janet Todd </w:t>
      </w:r>
      <w:r w:rsidR="009C616C">
        <w:t>proposes one reason that is the case:</w:t>
      </w:r>
      <w:r>
        <w:t xml:space="preserve"> Austen was the first novelist to create characters modern-day readers continue to admire, identify with, and seek to emulate. The novelists Austen herself </w:t>
      </w:r>
      <w:r w:rsidR="009C616C">
        <w:t xml:space="preserve">read and </w:t>
      </w:r>
      <w:r>
        <w:t xml:space="preserve">admired </w:t>
      </w:r>
      <w:r w:rsidR="009C616C">
        <w:t xml:space="preserve">(e.g., Henry Fielding and Samuel Richardson) </w:t>
      </w:r>
      <w:r>
        <w:t>are no</w:t>
      </w:r>
      <w:r w:rsidR="009C616C">
        <w:t>w hardly ever read for pleasure. That twenty-first century readers continue to be enthralled by Austen is a testament to her endurance and—we might be tempted to say—to her transcendent, perhaps universal, appeal.</w:t>
      </w:r>
    </w:p>
    <w:p w14:paraId="0BC34722" w14:textId="77777777" w:rsidR="009C616C" w:rsidRDefault="009C616C" w:rsidP="00BA442C">
      <w:pPr>
        <w:autoSpaceDE w:val="0"/>
        <w:autoSpaceDN w:val="0"/>
        <w:adjustRightInd w:val="0"/>
      </w:pPr>
    </w:p>
    <w:p w14:paraId="74A5BEA5" w14:textId="7247CF08" w:rsidR="009C616C" w:rsidRPr="009C616C" w:rsidRDefault="009C616C" w:rsidP="00BA442C">
      <w:pPr>
        <w:autoSpaceDE w:val="0"/>
        <w:autoSpaceDN w:val="0"/>
        <w:adjustRightInd w:val="0"/>
      </w:pPr>
      <w:r>
        <w:t xml:space="preserve">Our task in this course is, first and foremost, one of attentive pleasure. Together we will read five of Austen’s novels (all but </w:t>
      </w:r>
      <w:r>
        <w:rPr>
          <w:i/>
        </w:rPr>
        <w:t xml:space="preserve">Sense and Sensibility) </w:t>
      </w:r>
      <w:r>
        <w:t xml:space="preserve">as well as a novella she wrote early in her career, </w:t>
      </w:r>
      <w:r>
        <w:rPr>
          <w:i/>
        </w:rPr>
        <w:t xml:space="preserve">Lady Susan. </w:t>
      </w:r>
      <w:r>
        <w:t>The purpose of our reading and conversation will be to acquaint you with the bri</w:t>
      </w:r>
      <w:r w:rsidR="00BA7F8C">
        <w:t xml:space="preserve">lliant body of work by a woman you may know best, if you know her at all, through adaptation. </w:t>
      </w:r>
      <w:r w:rsidR="00BA7F8C" w:rsidRPr="009045D8">
        <w:t>We will approach Austen</w:t>
      </w:r>
      <w:r w:rsidR="009045D8">
        <w:t>’s work</w:t>
      </w:r>
      <w:r w:rsidR="00BA7F8C" w:rsidRPr="009045D8">
        <w:t xml:space="preserve"> from various critical and theoretical angles, including </w:t>
      </w:r>
      <w:r w:rsidR="009045D8">
        <w:t xml:space="preserve">feminism, Marxism, historicism, narrative theory, </w:t>
      </w:r>
      <w:proofErr w:type="spellStart"/>
      <w:r w:rsidR="009045D8">
        <w:t>postcolonialism</w:t>
      </w:r>
      <w:proofErr w:type="spellEnd"/>
      <w:r w:rsidR="009045D8">
        <w:t>, and the new formalism. In addition, we will examine six adaptations of her novels to the screen. Finally, in the eighteenth-century spirit of literature as a moral guide, you will be asked to apply the lessons of Austen’s fiction to your own lives.</w:t>
      </w:r>
    </w:p>
    <w:p w14:paraId="452C2936" w14:textId="77777777" w:rsidR="00F4398F" w:rsidRPr="001039EC" w:rsidRDefault="00F4398F" w:rsidP="00BA442C">
      <w:pPr>
        <w:autoSpaceDE w:val="0"/>
        <w:autoSpaceDN w:val="0"/>
        <w:adjustRightInd w:val="0"/>
        <w:rPr>
          <w:u w:val="single"/>
        </w:rPr>
      </w:pPr>
    </w:p>
    <w:p w14:paraId="0EFCE7FC" w14:textId="77777777" w:rsidR="00BA442C" w:rsidRPr="004B78A3" w:rsidRDefault="00F029D5" w:rsidP="00BA442C">
      <w:pPr>
        <w:outlineLvl w:val="0"/>
        <w:rPr>
          <w:b/>
        </w:rPr>
      </w:pPr>
      <w:r w:rsidRPr="004B78A3">
        <w:rPr>
          <w:b/>
          <w:u w:val="single"/>
        </w:rPr>
        <w:t>Learning O</w:t>
      </w:r>
      <w:r w:rsidR="00BA442C" w:rsidRPr="004B78A3">
        <w:rPr>
          <w:b/>
          <w:u w:val="single"/>
        </w:rPr>
        <w:t>utcomes</w:t>
      </w:r>
      <w:r w:rsidR="00BA442C" w:rsidRPr="004B78A3">
        <w:rPr>
          <w:b/>
        </w:rPr>
        <w:t>:</w:t>
      </w:r>
    </w:p>
    <w:p w14:paraId="07C16A59" w14:textId="700C6B36" w:rsidR="00A54E84" w:rsidRDefault="00A54E84" w:rsidP="00BA442C">
      <w:pPr>
        <w:outlineLvl w:val="0"/>
      </w:pPr>
      <w:r>
        <w:t xml:space="preserve"> </w:t>
      </w:r>
    </w:p>
    <w:p w14:paraId="77FF2D1B" w14:textId="7228B01F" w:rsidR="009C3FFD" w:rsidRDefault="009C3FFD" w:rsidP="009C3FFD">
      <w:pPr>
        <w:pStyle w:val="ListParagraph"/>
        <w:numPr>
          <w:ilvl w:val="0"/>
          <w:numId w:val="13"/>
        </w:numPr>
        <w:outlineLvl w:val="0"/>
        <w:rPr>
          <w:szCs w:val="28"/>
        </w:rPr>
      </w:pPr>
      <w:r>
        <w:rPr>
          <w:szCs w:val="28"/>
        </w:rPr>
        <w:t>Students will develop their skills of close reading and analysis</w:t>
      </w:r>
      <w:r w:rsidR="009045D8">
        <w:rPr>
          <w:szCs w:val="28"/>
        </w:rPr>
        <w:t xml:space="preserve"> through class discussions, written exams, biweekly short papers, and two major essay assignments</w:t>
      </w:r>
      <w:r>
        <w:rPr>
          <w:szCs w:val="28"/>
        </w:rPr>
        <w:t xml:space="preserve">. </w:t>
      </w:r>
    </w:p>
    <w:p w14:paraId="137269F6" w14:textId="77777777" w:rsidR="009C3FFD" w:rsidRDefault="009C3FFD" w:rsidP="009C3FFD">
      <w:pPr>
        <w:pStyle w:val="ListParagraph"/>
        <w:numPr>
          <w:ilvl w:val="0"/>
          <w:numId w:val="13"/>
        </w:numPr>
        <w:outlineLvl w:val="0"/>
        <w:rPr>
          <w:szCs w:val="28"/>
        </w:rPr>
      </w:pPr>
      <w:r>
        <w:rPr>
          <w:szCs w:val="28"/>
        </w:rPr>
        <w:t>Students will develop their writing and research skills as they experiment with genre, style, and audience.</w:t>
      </w:r>
    </w:p>
    <w:p w14:paraId="62D3724A" w14:textId="54F40CE9" w:rsidR="009C3FFD" w:rsidRDefault="001039EC" w:rsidP="001039EC">
      <w:pPr>
        <w:pStyle w:val="ListParagraph"/>
        <w:numPr>
          <w:ilvl w:val="0"/>
          <w:numId w:val="13"/>
        </w:numPr>
        <w:outlineLvl w:val="0"/>
      </w:pPr>
      <w:r w:rsidRPr="00E2020F">
        <w:lastRenderedPageBreak/>
        <w:t>Students will develop an understanding of and familiarity with</w:t>
      </w:r>
      <w:r w:rsidR="009C3FFD">
        <w:t xml:space="preserve"> Jane Austen’s novels; they will be able to identify and contrast Austen’s formal innovations, style, concerns, and intellectual </w:t>
      </w:r>
      <w:r w:rsidR="005B4A50">
        <w:t xml:space="preserve">and aesthetic </w:t>
      </w:r>
      <w:r w:rsidR="009C3FFD">
        <w:t>preoccupations across her body of work.</w:t>
      </w:r>
    </w:p>
    <w:p w14:paraId="518BB3DB" w14:textId="196D2010" w:rsidR="00602C21" w:rsidRDefault="00602C21" w:rsidP="001039EC">
      <w:pPr>
        <w:pStyle w:val="ListParagraph"/>
        <w:numPr>
          <w:ilvl w:val="0"/>
          <w:numId w:val="13"/>
        </w:numPr>
        <w:outlineLvl w:val="0"/>
      </w:pPr>
      <w:r>
        <w:t xml:space="preserve">Students will </w:t>
      </w:r>
      <w:r w:rsidR="009C3FFD">
        <w:t>develop a context for understanding 18</w:t>
      </w:r>
      <w:r w:rsidR="009C3FFD" w:rsidRPr="009C3FFD">
        <w:rPr>
          <w:vertAlign w:val="superscript"/>
        </w:rPr>
        <w:t>th</w:t>
      </w:r>
      <w:r w:rsidR="009C3FFD">
        <w:t>- and 19</w:t>
      </w:r>
      <w:r w:rsidR="009C3FFD" w:rsidRPr="009C3FFD">
        <w:rPr>
          <w:vertAlign w:val="superscript"/>
        </w:rPr>
        <w:t>th</w:t>
      </w:r>
      <w:r w:rsidR="009C3FFD">
        <w:t xml:space="preserve">-century literary history, with </w:t>
      </w:r>
      <w:r w:rsidR="005B4A50">
        <w:t xml:space="preserve">particular </w:t>
      </w:r>
      <w:r w:rsidR="009C3FFD">
        <w:t>attention paid to Austen’s contributions to the rise of the novel within and against traditions of sentimentalism, the gothic, and Romanticism.</w:t>
      </w:r>
    </w:p>
    <w:p w14:paraId="7C0E33BE" w14:textId="7B70AEF2" w:rsidR="009C3FFD" w:rsidRDefault="0009326F" w:rsidP="001039EC">
      <w:pPr>
        <w:pStyle w:val="ListParagraph"/>
        <w:numPr>
          <w:ilvl w:val="0"/>
          <w:numId w:val="13"/>
        </w:numPr>
        <w:outlineLvl w:val="0"/>
      </w:pPr>
      <w:r>
        <w:t xml:space="preserve">Students will </w:t>
      </w:r>
      <w:r w:rsidR="009C3FFD">
        <w:t xml:space="preserve">develop a rich historical understanding of the time during which Austen wrote, with </w:t>
      </w:r>
      <w:r w:rsidR="005B4A50">
        <w:t xml:space="preserve">particular </w:t>
      </w:r>
      <w:r w:rsidR="009C3FFD">
        <w:t xml:space="preserve">attention paid to British class hierarchy, gender, war on the continent, </w:t>
      </w:r>
      <w:r w:rsidR="005B4A50">
        <w:t xml:space="preserve">and </w:t>
      </w:r>
      <w:r w:rsidR="009C3FFD">
        <w:t>the rising middle class</w:t>
      </w:r>
      <w:r w:rsidR="005B4A50">
        <w:t>.</w:t>
      </w:r>
    </w:p>
    <w:p w14:paraId="7928394F" w14:textId="3607905F" w:rsidR="0009326F" w:rsidRDefault="009C3FFD" w:rsidP="001039EC">
      <w:pPr>
        <w:pStyle w:val="ListParagraph"/>
        <w:numPr>
          <w:ilvl w:val="0"/>
          <w:numId w:val="13"/>
        </w:numPr>
        <w:outlineLvl w:val="0"/>
      </w:pPr>
      <w:r>
        <w:t>Students will practice making</w:t>
      </w:r>
      <w:r w:rsidR="0009326F">
        <w:t xml:space="preserve"> connections between the literature they read and </w:t>
      </w:r>
      <w:r>
        <w:t>their own lives</w:t>
      </w:r>
      <w:r w:rsidR="00602C21">
        <w:t xml:space="preserve">. This is important beyond the classroom because if </w:t>
      </w:r>
      <w:r>
        <w:t xml:space="preserve">students are to develop personally from their forays into the literary, they need formal practice thinking through the way that literature affects their </w:t>
      </w:r>
      <w:r w:rsidR="00F4398F">
        <w:t>intellectual and emotional development</w:t>
      </w:r>
      <w:r>
        <w:t>.</w:t>
      </w:r>
    </w:p>
    <w:p w14:paraId="78C94646" w14:textId="77777777" w:rsidR="00602C21" w:rsidRPr="00463EEA" w:rsidRDefault="00602C21" w:rsidP="00602C21">
      <w:pPr>
        <w:pStyle w:val="ListParagraph"/>
        <w:outlineLvl w:val="0"/>
        <w:rPr>
          <w:szCs w:val="28"/>
        </w:rPr>
      </w:pPr>
    </w:p>
    <w:p w14:paraId="50ECDAA3" w14:textId="77777777" w:rsidR="00BA442C" w:rsidRPr="004B78A3" w:rsidRDefault="00BA442C" w:rsidP="00BA442C">
      <w:pPr>
        <w:outlineLvl w:val="0"/>
        <w:rPr>
          <w:b/>
        </w:rPr>
      </w:pPr>
      <w:r w:rsidRPr="004B78A3">
        <w:rPr>
          <w:b/>
          <w:u w:val="single"/>
        </w:rPr>
        <w:t>Materials</w:t>
      </w:r>
      <w:r w:rsidRPr="004B78A3">
        <w:rPr>
          <w:b/>
        </w:rPr>
        <w:t xml:space="preserve">: </w:t>
      </w:r>
    </w:p>
    <w:p w14:paraId="298C6D84" w14:textId="77777777" w:rsidR="00BA442C" w:rsidRDefault="00BA442C" w:rsidP="00BA442C"/>
    <w:p w14:paraId="0B5233AD" w14:textId="77777777" w:rsidR="00BA442C" w:rsidRDefault="00BA442C" w:rsidP="00BA442C">
      <w:pPr>
        <w:numPr>
          <w:ilvl w:val="0"/>
          <w:numId w:val="2"/>
        </w:numPr>
      </w:pPr>
      <w:r w:rsidRPr="00B457A6">
        <w:t xml:space="preserve">A </w:t>
      </w:r>
      <w:proofErr w:type="spellStart"/>
      <w:r w:rsidRPr="00B457A6">
        <w:t>MavMail</w:t>
      </w:r>
      <w:proofErr w:type="spellEnd"/>
      <w:r w:rsidRPr="00B457A6">
        <w:t xml:space="preserve"> address that you check </w:t>
      </w:r>
      <w:r w:rsidRPr="008A6A4F">
        <w:rPr>
          <w:i/>
        </w:rPr>
        <w:t>daily</w:t>
      </w:r>
      <w:r w:rsidRPr="00B457A6">
        <w:t xml:space="preserve">. </w:t>
      </w:r>
    </w:p>
    <w:p w14:paraId="6B953BB4" w14:textId="77777777" w:rsidR="00BA442C" w:rsidRPr="00B457A6" w:rsidRDefault="00BA442C" w:rsidP="00BA442C">
      <w:pPr>
        <w:ind w:left="720"/>
      </w:pPr>
    </w:p>
    <w:p w14:paraId="572049A5" w14:textId="33626503" w:rsidR="00BA442C" w:rsidRDefault="00BA442C" w:rsidP="00BA442C">
      <w:pPr>
        <w:numPr>
          <w:ilvl w:val="0"/>
          <w:numId w:val="2"/>
        </w:numPr>
      </w:pPr>
      <w:r>
        <w:t xml:space="preserve">Access to a computer, </w:t>
      </w:r>
      <w:r w:rsidRPr="00B457A6">
        <w:t>Microsoft Word</w:t>
      </w:r>
      <w:r>
        <w:t xml:space="preserve">, and a printer. </w:t>
      </w:r>
      <w:r w:rsidRPr="00B457A6">
        <w:t>Be sure to allow for printing</w:t>
      </w:r>
      <w:r w:rsidR="00602C21">
        <w:t xml:space="preserve"> in your budget for this course.</w:t>
      </w:r>
    </w:p>
    <w:p w14:paraId="0CB63675" w14:textId="77777777" w:rsidR="009D7DE2" w:rsidRPr="00B457A6" w:rsidRDefault="009D7DE2" w:rsidP="009D7DE2"/>
    <w:p w14:paraId="4553CF1D" w14:textId="09795476" w:rsidR="00BA442C" w:rsidRDefault="00BA442C" w:rsidP="00BA442C">
      <w:pPr>
        <w:numPr>
          <w:ilvl w:val="0"/>
          <w:numId w:val="2"/>
        </w:numPr>
      </w:pPr>
      <w:r w:rsidRPr="00B457A6">
        <w:t xml:space="preserve">The following </w:t>
      </w:r>
      <w:r w:rsidR="009D7DE2">
        <w:t>books</w:t>
      </w:r>
      <w:r w:rsidR="00BA7F8C">
        <w:t xml:space="preserve"> by Jane Austen</w:t>
      </w:r>
      <w:r w:rsidRPr="00B457A6">
        <w:t>, available at the UTA bookstore</w:t>
      </w:r>
      <w:r w:rsidR="009D7DE2">
        <w:t xml:space="preserve"> and</w:t>
      </w:r>
      <w:r w:rsidR="00F029D5">
        <w:t>/or</w:t>
      </w:r>
      <w:r w:rsidR="009D7DE2">
        <w:t xml:space="preserve"> online</w:t>
      </w:r>
      <w:r w:rsidRPr="00B457A6">
        <w:t>:</w:t>
      </w:r>
    </w:p>
    <w:p w14:paraId="5200C71C" w14:textId="44B7FBEC" w:rsidR="00BA7F8C" w:rsidRDefault="00BA7F8C" w:rsidP="00BA7F8C">
      <w:pPr>
        <w:ind w:left="720"/>
      </w:pPr>
      <w:r>
        <w:t>Penguin Classic editions:</w:t>
      </w:r>
    </w:p>
    <w:p w14:paraId="1A0ECC15" w14:textId="745735EF" w:rsidR="00BA7F8C" w:rsidRDefault="00BA7F8C" w:rsidP="00BA7F8C">
      <w:pPr>
        <w:ind w:left="720"/>
        <w:rPr>
          <w:i/>
        </w:rPr>
      </w:pPr>
      <w:r>
        <w:rPr>
          <w:i/>
        </w:rPr>
        <w:t>Lady Susan/The Watsons/</w:t>
      </w:r>
      <w:proofErr w:type="spellStart"/>
      <w:r>
        <w:rPr>
          <w:i/>
        </w:rPr>
        <w:t>Sanditon</w:t>
      </w:r>
      <w:proofErr w:type="spellEnd"/>
    </w:p>
    <w:p w14:paraId="435D7B7D" w14:textId="00F36216" w:rsidR="00BA7F8C" w:rsidRDefault="00BA7F8C" w:rsidP="00BA7F8C">
      <w:pPr>
        <w:ind w:left="720"/>
        <w:rPr>
          <w:i/>
        </w:rPr>
      </w:pPr>
      <w:r>
        <w:rPr>
          <w:i/>
        </w:rPr>
        <w:t>Pride and Prejudice</w:t>
      </w:r>
    </w:p>
    <w:p w14:paraId="50BD159F" w14:textId="5C4E815C" w:rsidR="00BA7F8C" w:rsidRDefault="00BA7F8C" w:rsidP="00BA7F8C">
      <w:pPr>
        <w:ind w:left="720"/>
        <w:rPr>
          <w:i/>
        </w:rPr>
      </w:pPr>
      <w:r>
        <w:rPr>
          <w:i/>
        </w:rPr>
        <w:t>Northanger Abbey</w:t>
      </w:r>
    </w:p>
    <w:p w14:paraId="140699FF" w14:textId="18EB687A" w:rsidR="00BA7F8C" w:rsidRDefault="00BA7F8C" w:rsidP="00BA7F8C">
      <w:pPr>
        <w:ind w:left="720"/>
        <w:rPr>
          <w:i/>
        </w:rPr>
      </w:pPr>
      <w:r>
        <w:rPr>
          <w:i/>
        </w:rPr>
        <w:t>Mansfield Park</w:t>
      </w:r>
    </w:p>
    <w:p w14:paraId="4AC594D4" w14:textId="05A6DFA0" w:rsidR="00BA7F8C" w:rsidRDefault="00BA7F8C" w:rsidP="00BA7F8C">
      <w:pPr>
        <w:ind w:left="720"/>
        <w:rPr>
          <w:i/>
        </w:rPr>
      </w:pPr>
      <w:r>
        <w:rPr>
          <w:i/>
        </w:rPr>
        <w:t>Emma</w:t>
      </w:r>
    </w:p>
    <w:p w14:paraId="1A13D389" w14:textId="30B6154A" w:rsidR="00BA7F8C" w:rsidRPr="00BA7F8C" w:rsidRDefault="00BA7F8C" w:rsidP="00BA7F8C">
      <w:pPr>
        <w:ind w:left="720"/>
        <w:rPr>
          <w:i/>
        </w:rPr>
      </w:pPr>
      <w:r>
        <w:t xml:space="preserve">The Second Norton Critical Edition of </w:t>
      </w:r>
      <w:r>
        <w:rPr>
          <w:i/>
        </w:rPr>
        <w:t>Persuasion</w:t>
      </w:r>
    </w:p>
    <w:p w14:paraId="16B77206" w14:textId="42773561" w:rsidR="00BA442C" w:rsidRPr="004B78A3" w:rsidRDefault="00BA442C" w:rsidP="00BA442C">
      <w:pPr>
        <w:rPr>
          <w:b/>
          <w:color w:val="000000"/>
          <w:u w:val="single"/>
        </w:rPr>
      </w:pPr>
      <w:r>
        <w:br/>
      </w:r>
      <w:r w:rsidRPr="009A4C8D">
        <w:rPr>
          <w:b/>
          <w:color w:val="000000"/>
          <w:u w:val="single"/>
        </w:rPr>
        <w:t>Assignments:</w:t>
      </w:r>
    </w:p>
    <w:p w14:paraId="169DFB7E" w14:textId="77777777" w:rsidR="00D86E40" w:rsidRDefault="00D86E40" w:rsidP="00BA442C">
      <w:pPr>
        <w:rPr>
          <w:color w:val="000000"/>
        </w:rPr>
      </w:pPr>
    </w:p>
    <w:p w14:paraId="3789827A" w14:textId="7B4D6A95" w:rsidR="00B208CA" w:rsidRDefault="00B208CA" w:rsidP="00E44CE1">
      <w:pPr>
        <w:rPr>
          <w:lang w:val="en"/>
        </w:rPr>
      </w:pPr>
      <w:r w:rsidRPr="00E2020F">
        <w:t>The</w:t>
      </w:r>
      <w:r>
        <w:t xml:space="preserve"> assignment</w:t>
      </w:r>
      <w:r w:rsidRPr="00E2020F">
        <w:t xml:space="preserve"> prompts will be posted on Blackboard, and we will go over them in detail in class. </w:t>
      </w:r>
      <w:r w:rsidRPr="00E2020F">
        <w:rPr>
          <w:lang w:val="en"/>
        </w:rPr>
        <w:t>Please keep all your graded assignments and tests until final grades have been reported.</w:t>
      </w:r>
    </w:p>
    <w:p w14:paraId="4D680403" w14:textId="77777777" w:rsidR="005A5684" w:rsidRDefault="005A5684" w:rsidP="00E44CE1">
      <w:pPr>
        <w:rPr>
          <w:lang w:val="en"/>
        </w:rPr>
      </w:pPr>
    </w:p>
    <w:p w14:paraId="0E2D48FC" w14:textId="7A55A0D1" w:rsidR="00E620AC" w:rsidRDefault="00E620AC" w:rsidP="00E620AC">
      <w:pPr>
        <w:rPr>
          <w:lang w:val="en"/>
        </w:rPr>
      </w:pPr>
      <w:r>
        <w:rPr>
          <w:lang w:val="en"/>
        </w:rPr>
        <w:t>Participation (includes occasional small assignments)</w:t>
      </w:r>
      <w:r>
        <w:rPr>
          <w:lang w:val="en"/>
        </w:rPr>
        <w:tab/>
      </w:r>
      <w:r>
        <w:rPr>
          <w:lang w:val="en"/>
        </w:rPr>
        <w:tab/>
        <w:t>5%</w:t>
      </w:r>
    </w:p>
    <w:p w14:paraId="0964B8A2" w14:textId="420777BF" w:rsidR="009A4C8D" w:rsidRDefault="009A4C8D" w:rsidP="009A4C8D">
      <w:pPr>
        <w:rPr>
          <w:lang w:val="en"/>
        </w:rPr>
      </w:pPr>
      <w:r>
        <w:rPr>
          <w:lang w:val="en"/>
        </w:rPr>
        <w:t>Reading quizzes (lowest score dropped)</w:t>
      </w:r>
      <w:r w:rsidR="00E620AC">
        <w:rPr>
          <w:lang w:val="en"/>
        </w:rPr>
        <w:tab/>
      </w:r>
      <w:r w:rsidR="00E620AC">
        <w:rPr>
          <w:lang w:val="en"/>
        </w:rPr>
        <w:tab/>
      </w:r>
      <w:r w:rsidR="00E620AC">
        <w:rPr>
          <w:lang w:val="en"/>
        </w:rPr>
        <w:tab/>
      </w:r>
      <w:r w:rsidR="00E620AC">
        <w:rPr>
          <w:lang w:val="en"/>
        </w:rPr>
        <w:tab/>
        <w:t>8%</w:t>
      </w:r>
    </w:p>
    <w:p w14:paraId="7A2CD0A0" w14:textId="77777777" w:rsidR="00E620AC" w:rsidRDefault="00E620AC" w:rsidP="00E620AC">
      <w:pPr>
        <w:rPr>
          <w:lang w:val="en"/>
        </w:rPr>
      </w:pPr>
      <w:r>
        <w:rPr>
          <w:lang w:val="en"/>
        </w:rPr>
        <w:t xml:space="preserve">Close readings (4) </w:t>
      </w:r>
      <w:r>
        <w:rPr>
          <w:lang w:val="en"/>
        </w:rPr>
        <w:tab/>
      </w:r>
    </w:p>
    <w:p w14:paraId="244C9186" w14:textId="77777777" w:rsidR="00E620AC" w:rsidRDefault="00E620AC" w:rsidP="00E620AC">
      <w:pPr>
        <w:rPr>
          <w:lang w:val="en"/>
        </w:rPr>
      </w:pPr>
      <w:r>
        <w:rPr>
          <w:lang w:val="en"/>
        </w:rPr>
        <w:tab/>
        <w:t>Original posts</w:t>
      </w:r>
      <w:r>
        <w:rPr>
          <w:lang w:val="en"/>
        </w:rPr>
        <w:tab/>
      </w:r>
      <w:r>
        <w:rPr>
          <w:lang w:val="en"/>
        </w:rPr>
        <w:tab/>
      </w:r>
      <w:r>
        <w:rPr>
          <w:lang w:val="en"/>
        </w:rPr>
        <w:tab/>
      </w:r>
      <w:r>
        <w:rPr>
          <w:lang w:val="en"/>
        </w:rPr>
        <w:tab/>
      </w:r>
      <w:r>
        <w:rPr>
          <w:lang w:val="en"/>
        </w:rPr>
        <w:tab/>
      </w:r>
      <w:r>
        <w:rPr>
          <w:lang w:val="en"/>
        </w:rPr>
        <w:tab/>
      </w:r>
      <w:r>
        <w:rPr>
          <w:lang w:val="en"/>
        </w:rPr>
        <w:tab/>
        <w:t>20%</w:t>
      </w:r>
    </w:p>
    <w:p w14:paraId="28777DD9" w14:textId="75DE0C98" w:rsidR="00E620AC" w:rsidRDefault="00E620AC" w:rsidP="00E620AC">
      <w:pPr>
        <w:rPr>
          <w:lang w:val="en"/>
        </w:rPr>
      </w:pPr>
      <w:r>
        <w:rPr>
          <w:lang w:val="en"/>
        </w:rPr>
        <w:tab/>
        <w:t>Comments on others’ posts (2 per week)</w:t>
      </w:r>
      <w:r>
        <w:rPr>
          <w:lang w:val="en"/>
        </w:rPr>
        <w:tab/>
      </w:r>
      <w:r>
        <w:rPr>
          <w:lang w:val="en"/>
        </w:rPr>
        <w:tab/>
      </w:r>
      <w:r>
        <w:rPr>
          <w:lang w:val="en"/>
        </w:rPr>
        <w:tab/>
        <w:t>5%</w:t>
      </w:r>
    </w:p>
    <w:p w14:paraId="780BCEA7" w14:textId="3389C41D" w:rsidR="009A4C8D" w:rsidRDefault="009A4C8D" w:rsidP="00E44CE1">
      <w:pPr>
        <w:rPr>
          <w:lang w:val="en"/>
        </w:rPr>
      </w:pPr>
      <w:r>
        <w:rPr>
          <w:lang w:val="en"/>
        </w:rPr>
        <w:t>Précis worksheets (6)</w:t>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t>5%</w:t>
      </w:r>
    </w:p>
    <w:p w14:paraId="29CB8EDB" w14:textId="01342AC6" w:rsidR="00E620AC" w:rsidRDefault="00E620AC" w:rsidP="00E44CE1">
      <w:pPr>
        <w:rPr>
          <w:lang w:val="en"/>
        </w:rPr>
      </w:pPr>
      <w:r>
        <w:rPr>
          <w:lang w:val="en"/>
        </w:rPr>
        <w:tab/>
        <w:t>Due in hard copy or e-mail by class time, no late work</w:t>
      </w:r>
    </w:p>
    <w:p w14:paraId="788CDDDE" w14:textId="77D75A8A" w:rsidR="005A5684" w:rsidRDefault="005A5684" w:rsidP="00E44CE1">
      <w:pPr>
        <w:rPr>
          <w:lang w:val="en"/>
        </w:rPr>
      </w:pPr>
      <w:r>
        <w:rPr>
          <w:lang w:val="en"/>
        </w:rPr>
        <w:t xml:space="preserve">Film </w:t>
      </w:r>
      <w:r w:rsidR="009A4C8D">
        <w:rPr>
          <w:lang w:val="en"/>
        </w:rPr>
        <w:t>project</w:t>
      </w:r>
    </w:p>
    <w:p w14:paraId="09BECD51" w14:textId="2CB62247" w:rsidR="009A4C8D" w:rsidRDefault="009A4C8D" w:rsidP="00E44CE1">
      <w:pPr>
        <w:rPr>
          <w:lang w:val="en"/>
        </w:rPr>
      </w:pPr>
      <w:r>
        <w:rPr>
          <w:lang w:val="en"/>
        </w:rPr>
        <w:tab/>
        <w:t>Presentation</w:t>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t>7%</w:t>
      </w:r>
    </w:p>
    <w:p w14:paraId="1BB9503A" w14:textId="4FF8B083" w:rsidR="009A4C8D" w:rsidRDefault="009A4C8D" w:rsidP="00E44CE1">
      <w:pPr>
        <w:rPr>
          <w:lang w:val="en"/>
        </w:rPr>
      </w:pPr>
      <w:r>
        <w:rPr>
          <w:lang w:val="en"/>
        </w:rPr>
        <w:tab/>
      </w:r>
      <w:r w:rsidR="00526DBF">
        <w:rPr>
          <w:lang w:val="en"/>
        </w:rPr>
        <w:t>Adaptation essay</w:t>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t>10%</w:t>
      </w:r>
    </w:p>
    <w:p w14:paraId="54FAFAB2" w14:textId="111B79C1" w:rsidR="009A4C8D" w:rsidRDefault="009A4C8D" w:rsidP="00E44CE1">
      <w:pPr>
        <w:rPr>
          <w:lang w:val="en"/>
        </w:rPr>
      </w:pPr>
      <w:r>
        <w:rPr>
          <w:lang w:val="en"/>
        </w:rPr>
        <w:t>Final paper</w:t>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t>15%</w:t>
      </w:r>
    </w:p>
    <w:p w14:paraId="354F33D6" w14:textId="18FCCA3C" w:rsidR="005A5684" w:rsidRDefault="009A4C8D" w:rsidP="009A4C8D">
      <w:pPr>
        <w:ind w:firstLine="720"/>
        <w:rPr>
          <w:lang w:val="en"/>
        </w:rPr>
      </w:pPr>
      <w:r>
        <w:rPr>
          <w:lang w:val="en"/>
        </w:rPr>
        <w:t xml:space="preserve">Either “What Jane Austen Taught Me” or a scholarly argument </w:t>
      </w:r>
    </w:p>
    <w:p w14:paraId="170D06AA" w14:textId="1A523A78" w:rsidR="005A5684" w:rsidRDefault="009A4C8D" w:rsidP="00E44CE1">
      <w:pPr>
        <w:rPr>
          <w:lang w:val="en"/>
        </w:rPr>
      </w:pPr>
      <w:r>
        <w:rPr>
          <w:lang w:val="en"/>
        </w:rPr>
        <w:t>Midterm</w:t>
      </w:r>
      <w:r w:rsidR="00E620AC">
        <w:rPr>
          <w:lang w:val="en"/>
        </w:rPr>
        <w:tab/>
      </w:r>
      <w:r w:rsidR="00C30F10">
        <w:rPr>
          <w:lang w:val="en"/>
        </w:rPr>
        <w:t xml:space="preserve"> </w:t>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t>10%</w:t>
      </w:r>
    </w:p>
    <w:p w14:paraId="56F8B40C" w14:textId="2A202F3C" w:rsidR="005A5684" w:rsidRPr="005A5684" w:rsidRDefault="005A5684" w:rsidP="00E44CE1">
      <w:pPr>
        <w:rPr>
          <w:lang w:val="en"/>
        </w:rPr>
      </w:pPr>
      <w:r>
        <w:rPr>
          <w:lang w:val="en"/>
        </w:rPr>
        <w:t xml:space="preserve">Final </w:t>
      </w:r>
      <w:r w:rsidR="00C30F10">
        <w:rPr>
          <w:lang w:val="en"/>
        </w:rPr>
        <w:t>exam</w:t>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r>
      <w:r w:rsidR="00E620AC">
        <w:rPr>
          <w:lang w:val="en"/>
        </w:rPr>
        <w:tab/>
        <w:t>15%</w:t>
      </w:r>
    </w:p>
    <w:p w14:paraId="315F4DD9" w14:textId="77777777" w:rsidR="00B208CA" w:rsidRDefault="00B208CA" w:rsidP="00BA442C">
      <w:pPr>
        <w:rPr>
          <w:color w:val="000000"/>
        </w:rPr>
      </w:pPr>
    </w:p>
    <w:p w14:paraId="28FA3ABC" w14:textId="402A1720" w:rsidR="00FC56AC" w:rsidRPr="005A5684" w:rsidRDefault="00FC56AC" w:rsidP="005A5684">
      <w:pPr>
        <w:rPr>
          <w:rStyle w:val="Strong"/>
          <w:b w:val="0"/>
          <w:bCs w:val="0"/>
          <w:color w:val="000000"/>
        </w:rPr>
      </w:pPr>
      <w:r w:rsidRPr="004B78A3">
        <w:rPr>
          <w:b/>
          <w:u w:val="single"/>
          <w:lang w:val="en"/>
        </w:rPr>
        <w:t>G</w:t>
      </w:r>
      <w:r w:rsidRPr="004B78A3">
        <w:rPr>
          <w:rStyle w:val="Strong"/>
          <w:u w:val="single"/>
          <w:lang w:val="en"/>
        </w:rPr>
        <w:t xml:space="preserve">rading: </w:t>
      </w:r>
    </w:p>
    <w:p w14:paraId="22AC12D1" w14:textId="77777777" w:rsidR="00FC56AC" w:rsidRPr="0031792B" w:rsidRDefault="00FC56AC" w:rsidP="00FC56AC">
      <w:pPr>
        <w:pStyle w:val="NormalWeb"/>
        <w:spacing w:before="0" w:after="0"/>
        <w:rPr>
          <w:rStyle w:val="Strong"/>
          <w:lang w:val="en"/>
        </w:rPr>
      </w:pPr>
    </w:p>
    <w:p w14:paraId="3E5AB192" w14:textId="43EAFE10" w:rsidR="00FC56AC" w:rsidRPr="0031792B" w:rsidRDefault="00FC56AC" w:rsidP="00FC56AC">
      <w:pPr>
        <w:pStyle w:val="NormalWeb"/>
        <w:spacing w:before="0" w:after="0"/>
        <w:outlineLvl w:val="0"/>
        <w:rPr>
          <w:lang w:val="en"/>
        </w:rPr>
      </w:pPr>
      <w:r>
        <w:rPr>
          <w:lang w:val="en"/>
        </w:rPr>
        <w:t xml:space="preserve">I grade holistically. </w:t>
      </w:r>
      <w:r w:rsidRPr="0031792B">
        <w:rPr>
          <w:lang w:val="en"/>
        </w:rPr>
        <w:t>The grades I assign indicate how well you meet the expectations of an assignment</w:t>
      </w:r>
      <w:r>
        <w:rPr>
          <w:lang w:val="en"/>
        </w:rPr>
        <w:t>, which are explained in detail on every prompt</w:t>
      </w:r>
      <w:r w:rsidRPr="0031792B">
        <w:rPr>
          <w:lang w:val="en"/>
        </w:rPr>
        <w:t xml:space="preserve">. </w:t>
      </w:r>
      <w:r>
        <w:rPr>
          <w:lang w:val="en"/>
        </w:rPr>
        <w:t xml:space="preserve">The prompts will be available on Blackboard before the due dates, and we will go over them in class. If you do not understand my expectations for a particular assignment, it is up to you to ask for clarification. This is </w:t>
      </w:r>
      <w:r w:rsidR="00380CE4">
        <w:rPr>
          <w:lang w:val="en"/>
        </w:rPr>
        <w:t>what</w:t>
      </w:r>
      <w:r>
        <w:rPr>
          <w:lang w:val="en"/>
        </w:rPr>
        <w:t xml:space="preserve"> </w:t>
      </w:r>
      <w:r w:rsidR="00380CE4">
        <w:rPr>
          <w:lang w:val="en"/>
        </w:rPr>
        <w:t>t</w:t>
      </w:r>
      <w:r>
        <w:rPr>
          <w:lang w:val="en"/>
        </w:rPr>
        <w:t>he letter grades I give you</w:t>
      </w:r>
      <w:r w:rsidR="00380CE4">
        <w:rPr>
          <w:lang w:val="en"/>
        </w:rPr>
        <w:t xml:space="preserve"> signify</w:t>
      </w:r>
      <w:r>
        <w:rPr>
          <w:lang w:val="en"/>
        </w:rPr>
        <w:t>:</w:t>
      </w:r>
    </w:p>
    <w:p w14:paraId="385AF91E" w14:textId="77777777" w:rsidR="00FC56AC" w:rsidRPr="0031792B" w:rsidRDefault="00FC56AC" w:rsidP="00FC56AC">
      <w:pPr>
        <w:pStyle w:val="NormalWeb"/>
        <w:spacing w:before="0" w:after="0"/>
        <w:rPr>
          <w:lang w:val="en"/>
        </w:rPr>
      </w:pPr>
    </w:p>
    <w:p w14:paraId="1513CDE4" w14:textId="292191A4" w:rsidR="00FC56AC" w:rsidRPr="0031792B" w:rsidRDefault="00FC56AC" w:rsidP="00FC56AC">
      <w:pPr>
        <w:pStyle w:val="NormalWeb"/>
        <w:spacing w:before="0" w:after="0"/>
        <w:ind w:firstLine="720"/>
        <w:rPr>
          <w:lang w:val="en"/>
        </w:rPr>
      </w:pPr>
      <w:r>
        <w:rPr>
          <w:lang w:val="en"/>
        </w:rPr>
        <w:t>A</w:t>
      </w:r>
      <w:r>
        <w:rPr>
          <w:lang w:val="en"/>
        </w:rPr>
        <w:tab/>
        <w:t>work that exceeds expectations</w:t>
      </w:r>
    </w:p>
    <w:p w14:paraId="33CE5D13" w14:textId="07DD14A7" w:rsidR="00FC56AC" w:rsidRPr="0031792B" w:rsidRDefault="00FC56AC" w:rsidP="00FC56AC">
      <w:pPr>
        <w:pStyle w:val="NormalWeb"/>
        <w:spacing w:before="0" w:after="0"/>
        <w:ind w:firstLine="720"/>
        <w:rPr>
          <w:lang w:val="en"/>
        </w:rPr>
      </w:pPr>
      <w:r>
        <w:rPr>
          <w:lang w:val="en"/>
        </w:rPr>
        <w:t>B</w:t>
      </w:r>
      <w:r>
        <w:rPr>
          <w:lang w:val="en"/>
        </w:rPr>
        <w:tab/>
        <w:t>work that meets expectations well, better than average work</w:t>
      </w:r>
    </w:p>
    <w:p w14:paraId="0ED5730E" w14:textId="065F3815" w:rsidR="00FC56AC" w:rsidRPr="0031792B" w:rsidRDefault="00380CE4" w:rsidP="00FC56AC">
      <w:pPr>
        <w:pStyle w:val="NormalWeb"/>
        <w:spacing w:before="0" w:after="0"/>
        <w:ind w:left="720"/>
        <w:rPr>
          <w:lang w:val="en"/>
        </w:rPr>
      </w:pPr>
      <w:r>
        <w:rPr>
          <w:lang w:val="en"/>
        </w:rPr>
        <w:t>C</w:t>
      </w:r>
      <w:r>
        <w:rPr>
          <w:lang w:val="en"/>
        </w:rPr>
        <w:tab/>
      </w:r>
      <w:r w:rsidR="00FC56AC">
        <w:rPr>
          <w:lang w:val="en"/>
        </w:rPr>
        <w:t>competent</w:t>
      </w:r>
      <w:r w:rsidR="00FC56AC" w:rsidRPr="0031792B">
        <w:rPr>
          <w:lang w:val="en"/>
        </w:rPr>
        <w:t xml:space="preserve"> work that meets </w:t>
      </w:r>
      <w:r w:rsidR="00FC56AC">
        <w:rPr>
          <w:lang w:val="en"/>
        </w:rPr>
        <w:t>the basic requirements listed in the prompt</w:t>
      </w:r>
    </w:p>
    <w:p w14:paraId="2DAB88B3" w14:textId="0DF725A5" w:rsidR="00FC56AC" w:rsidRPr="0031792B" w:rsidRDefault="00FC56AC" w:rsidP="00FC56AC">
      <w:pPr>
        <w:pStyle w:val="NormalWeb"/>
        <w:spacing w:before="0" w:after="0"/>
        <w:ind w:left="720"/>
        <w:rPr>
          <w:lang w:val="en"/>
        </w:rPr>
      </w:pPr>
      <w:r>
        <w:rPr>
          <w:lang w:val="en"/>
        </w:rPr>
        <w:t>D</w:t>
      </w:r>
      <w:r>
        <w:rPr>
          <w:lang w:val="en"/>
        </w:rPr>
        <w:tab/>
      </w:r>
      <w:r w:rsidRPr="0031792B">
        <w:rPr>
          <w:lang w:val="en"/>
        </w:rPr>
        <w:t xml:space="preserve">work that fails to meet </w:t>
      </w:r>
      <w:r>
        <w:rPr>
          <w:lang w:val="en"/>
        </w:rPr>
        <w:t>basic</w:t>
      </w:r>
      <w:r w:rsidRPr="0031792B">
        <w:rPr>
          <w:lang w:val="en"/>
        </w:rPr>
        <w:t xml:space="preserve"> requirements </w:t>
      </w:r>
    </w:p>
    <w:p w14:paraId="28A7FFBD" w14:textId="5D6BDE44" w:rsidR="00FC56AC" w:rsidRDefault="00FC56AC" w:rsidP="00FC56AC">
      <w:pPr>
        <w:pStyle w:val="NormalWeb"/>
        <w:spacing w:before="0" w:after="0"/>
        <w:ind w:firstLine="720"/>
        <w:rPr>
          <w:lang w:val="en"/>
        </w:rPr>
      </w:pPr>
      <w:r>
        <w:rPr>
          <w:lang w:val="en"/>
        </w:rPr>
        <w:t>F</w:t>
      </w:r>
      <w:r>
        <w:rPr>
          <w:lang w:val="en"/>
        </w:rPr>
        <w:tab/>
      </w:r>
      <w:r w:rsidRPr="0031792B">
        <w:rPr>
          <w:lang w:val="en"/>
        </w:rPr>
        <w:t xml:space="preserve">work that is </w:t>
      </w:r>
      <w:r>
        <w:rPr>
          <w:lang w:val="en"/>
        </w:rPr>
        <w:t>incomplete</w:t>
      </w:r>
      <w:r w:rsidRPr="0031792B">
        <w:rPr>
          <w:lang w:val="en"/>
        </w:rPr>
        <w:t xml:space="preserve"> or </w:t>
      </w:r>
      <w:r>
        <w:rPr>
          <w:lang w:val="en"/>
        </w:rPr>
        <w:t>that flouts requirements</w:t>
      </w:r>
    </w:p>
    <w:p w14:paraId="500ABECA" w14:textId="77777777" w:rsidR="00FC56AC" w:rsidRDefault="00FC56AC" w:rsidP="00FC56AC">
      <w:pPr>
        <w:pStyle w:val="NormalWeb"/>
        <w:spacing w:before="0" w:after="0"/>
        <w:rPr>
          <w:lang w:val="en"/>
        </w:rPr>
      </w:pPr>
    </w:p>
    <w:p w14:paraId="47463003" w14:textId="77777777" w:rsidR="00FC56AC" w:rsidRDefault="00FC56AC" w:rsidP="00FC56AC">
      <w:pPr>
        <w:pStyle w:val="NormalWeb"/>
        <w:spacing w:before="0" w:after="0"/>
        <w:rPr>
          <w:lang w:val="en"/>
        </w:rPr>
      </w:pPr>
      <w:r>
        <w:rPr>
          <w:lang w:val="en"/>
        </w:rPr>
        <w:t>For the purpose of calculating your final grades, I convert letter grades to numbers like this:</w:t>
      </w:r>
    </w:p>
    <w:p w14:paraId="6AACBAC1" w14:textId="77777777" w:rsidR="00FC56AC" w:rsidRDefault="00FC56AC" w:rsidP="00FC56AC">
      <w:pPr>
        <w:pStyle w:val="NormalWeb"/>
        <w:spacing w:before="0" w:after="0"/>
        <w:rPr>
          <w:lang w:val="en"/>
        </w:rPr>
      </w:pPr>
    </w:p>
    <w:p w14:paraId="7F856BE1" w14:textId="77777777" w:rsidR="00FC56AC" w:rsidRDefault="00FC56AC" w:rsidP="00FC56AC">
      <w:pPr>
        <w:pStyle w:val="NormalWeb"/>
        <w:spacing w:before="0" w:after="0"/>
        <w:rPr>
          <w:lang w:val="en"/>
        </w:rPr>
      </w:pPr>
      <w:r>
        <w:rPr>
          <w:lang w:val="en"/>
        </w:rPr>
        <w:t>A+ = 97</w:t>
      </w:r>
      <w:r>
        <w:rPr>
          <w:lang w:val="en"/>
        </w:rPr>
        <w:tab/>
        <w:t>B+= 87</w:t>
      </w:r>
      <w:r>
        <w:rPr>
          <w:lang w:val="en"/>
        </w:rPr>
        <w:tab/>
        <w:t>C+= 77</w:t>
      </w:r>
      <w:r>
        <w:rPr>
          <w:lang w:val="en"/>
        </w:rPr>
        <w:tab/>
        <w:t>D+ = 67</w:t>
      </w:r>
      <w:r>
        <w:rPr>
          <w:lang w:val="en"/>
        </w:rPr>
        <w:tab/>
      </w:r>
    </w:p>
    <w:p w14:paraId="3C889AEA" w14:textId="77777777" w:rsidR="00FC56AC" w:rsidRDefault="00FC56AC" w:rsidP="00FC56AC">
      <w:pPr>
        <w:pStyle w:val="NormalWeb"/>
        <w:spacing w:before="0" w:after="0"/>
        <w:rPr>
          <w:lang w:val="en"/>
        </w:rPr>
      </w:pPr>
      <w:r>
        <w:rPr>
          <w:lang w:val="en"/>
        </w:rPr>
        <w:t>A = 95</w:t>
      </w:r>
      <w:r>
        <w:rPr>
          <w:lang w:val="en"/>
        </w:rPr>
        <w:tab/>
      </w:r>
      <w:r>
        <w:rPr>
          <w:lang w:val="en"/>
        </w:rPr>
        <w:tab/>
        <w:t>B = 85</w:t>
      </w:r>
      <w:r>
        <w:rPr>
          <w:lang w:val="en"/>
        </w:rPr>
        <w:tab/>
      </w:r>
      <w:r>
        <w:rPr>
          <w:lang w:val="en"/>
        </w:rPr>
        <w:tab/>
        <w:t>C = 75</w:t>
      </w:r>
      <w:r>
        <w:rPr>
          <w:lang w:val="en"/>
        </w:rPr>
        <w:tab/>
      </w:r>
      <w:r>
        <w:rPr>
          <w:lang w:val="en"/>
        </w:rPr>
        <w:tab/>
        <w:t>D = 65</w:t>
      </w:r>
      <w:r>
        <w:rPr>
          <w:lang w:val="en"/>
        </w:rPr>
        <w:tab/>
      </w:r>
      <w:r>
        <w:rPr>
          <w:lang w:val="en"/>
        </w:rPr>
        <w:tab/>
        <w:t>F = 55</w:t>
      </w:r>
    </w:p>
    <w:p w14:paraId="5FABC65E" w14:textId="77777777" w:rsidR="00FC56AC" w:rsidRPr="0031792B" w:rsidRDefault="00FC56AC" w:rsidP="00FC56AC">
      <w:pPr>
        <w:pStyle w:val="NormalWeb"/>
        <w:spacing w:before="0" w:after="0"/>
        <w:rPr>
          <w:lang w:val="en"/>
        </w:rPr>
      </w:pPr>
      <w:r>
        <w:rPr>
          <w:lang w:val="en"/>
        </w:rPr>
        <w:t>A-= 92</w:t>
      </w:r>
      <w:r>
        <w:rPr>
          <w:lang w:val="en"/>
        </w:rPr>
        <w:tab/>
      </w:r>
      <w:r>
        <w:rPr>
          <w:lang w:val="en"/>
        </w:rPr>
        <w:tab/>
        <w:t>B- = 82</w:t>
      </w:r>
      <w:r>
        <w:rPr>
          <w:lang w:val="en"/>
        </w:rPr>
        <w:tab/>
        <w:t>C- = 72</w:t>
      </w:r>
      <w:r>
        <w:rPr>
          <w:lang w:val="en"/>
        </w:rPr>
        <w:tab/>
        <w:t>D- = 62</w:t>
      </w:r>
    </w:p>
    <w:p w14:paraId="5BE5E94D" w14:textId="77777777" w:rsidR="00FC56AC" w:rsidRDefault="00FC56AC" w:rsidP="00FC56AC">
      <w:pPr>
        <w:pStyle w:val="NormalWeb"/>
        <w:spacing w:before="0" w:after="0"/>
        <w:rPr>
          <w:lang w:val="en"/>
        </w:rPr>
      </w:pPr>
    </w:p>
    <w:p w14:paraId="1E34110E" w14:textId="040FB903" w:rsidR="00FC56AC" w:rsidRDefault="00FC56AC" w:rsidP="00FC56AC">
      <w:pPr>
        <w:pStyle w:val="NormalWeb"/>
        <w:spacing w:before="0" w:after="0"/>
        <w:rPr>
          <w:rStyle w:val="Strong"/>
          <w:b w:val="0"/>
          <w:lang w:val="en"/>
        </w:rPr>
      </w:pPr>
      <w:r w:rsidRPr="006747E6">
        <w:rPr>
          <w:rStyle w:val="Strong"/>
          <w:b w:val="0"/>
          <w:lang w:val="en"/>
        </w:rPr>
        <w:t xml:space="preserve">A grade of C at the end of the semester indicates </w:t>
      </w:r>
      <w:r w:rsidR="00380CE4">
        <w:rPr>
          <w:rStyle w:val="Strong"/>
          <w:b w:val="0"/>
          <w:lang w:val="en"/>
        </w:rPr>
        <w:t>your performance was competent—in other words, you have succeeded, passing the class.</w:t>
      </w:r>
      <w:r>
        <w:rPr>
          <w:rStyle w:val="Strong"/>
          <w:b w:val="0"/>
          <w:lang w:val="en"/>
        </w:rPr>
        <w:t xml:space="preserve"> An A indicates that your performance is excellent. </w:t>
      </w:r>
      <w:r w:rsidR="005B7D30">
        <w:rPr>
          <w:rStyle w:val="Strong"/>
          <w:b w:val="0"/>
          <w:lang w:val="en"/>
        </w:rPr>
        <w:t>There</w:t>
      </w:r>
      <w:r>
        <w:rPr>
          <w:rStyle w:val="Strong"/>
          <w:b w:val="0"/>
          <w:lang w:val="en"/>
        </w:rPr>
        <w:t xml:space="preserve"> is no reason you couldn’t all get As if you all perform at a uniformly excellent level. I don’t grade on a curve.</w:t>
      </w:r>
      <w:r w:rsidR="009C4E6C">
        <w:rPr>
          <w:rStyle w:val="Strong"/>
          <w:b w:val="0"/>
          <w:lang w:val="en"/>
        </w:rPr>
        <w:t xml:space="preserve"> </w:t>
      </w:r>
    </w:p>
    <w:p w14:paraId="47626F7A" w14:textId="77777777" w:rsidR="00BA442C" w:rsidRDefault="00BA442C" w:rsidP="00BA442C">
      <w:pPr>
        <w:rPr>
          <w:lang w:val="en"/>
        </w:rPr>
      </w:pPr>
    </w:p>
    <w:p w14:paraId="57C9B5DA" w14:textId="77777777" w:rsidR="00602C21" w:rsidRPr="00E2020F" w:rsidRDefault="00602C21" w:rsidP="00602C21">
      <w:pPr>
        <w:rPr>
          <w:rStyle w:val="Strong"/>
          <w:b w:val="0"/>
          <w:u w:val="single"/>
          <w:lang w:val="en"/>
        </w:rPr>
      </w:pPr>
      <w:r w:rsidRPr="00E2020F">
        <w:rPr>
          <w:rStyle w:val="Strong"/>
          <w:u w:val="single"/>
          <w:lang w:val="en"/>
        </w:rPr>
        <w:t xml:space="preserve">Participation and Class Preparation: </w:t>
      </w:r>
    </w:p>
    <w:p w14:paraId="705246EE" w14:textId="77777777" w:rsidR="00602C21" w:rsidRPr="00E2020F" w:rsidRDefault="00602C21" w:rsidP="00602C21">
      <w:pPr>
        <w:rPr>
          <w:lang w:val="en"/>
        </w:rPr>
      </w:pPr>
    </w:p>
    <w:p w14:paraId="1F781764" w14:textId="00861CD6" w:rsidR="00602C21" w:rsidRDefault="00602C21" w:rsidP="00602C21">
      <w:pPr>
        <w:rPr>
          <w:lang w:val="en"/>
        </w:rPr>
      </w:pPr>
      <w:r w:rsidRPr="00E2020F">
        <w:rPr>
          <w:lang w:val="en"/>
        </w:rPr>
        <w:t xml:space="preserve">This class is discussion-based, which </w:t>
      </w:r>
      <w:r w:rsidR="004B78A3">
        <w:rPr>
          <w:lang w:val="en"/>
        </w:rPr>
        <w:t xml:space="preserve">makes your participation </w:t>
      </w:r>
      <w:r w:rsidR="00380CE4">
        <w:rPr>
          <w:lang w:val="en"/>
        </w:rPr>
        <w:t>essential</w:t>
      </w:r>
      <w:r w:rsidRPr="00E2020F">
        <w:rPr>
          <w:lang w:val="en"/>
        </w:rPr>
        <w:t xml:space="preserve">. It is incumbent upon </w:t>
      </w:r>
      <w:r w:rsidR="004B78A3">
        <w:rPr>
          <w:lang w:val="en"/>
        </w:rPr>
        <w:t>everyone</w:t>
      </w:r>
      <w:r w:rsidRPr="00E2020F">
        <w:rPr>
          <w:lang w:val="en"/>
        </w:rPr>
        <w:t xml:space="preserve"> to come to class with something to say: an observation, a question, an opinion. </w:t>
      </w:r>
      <w:r w:rsidR="004B78A3">
        <w:rPr>
          <w:lang w:val="en"/>
        </w:rPr>
        <w:t xml:space="preserve">Expect me to call on you. </w:t>
      </w:r>
      <w:r w:rsidRPr="00E2020F">
        <w:rPr>
          <w:lang w:val="en"/>
        </w:rPr>
        <w:t xml:space="preserve">Because I expect each of you to come to class ready to contribute, you should not only </w:t>
      </w:r>
      <w:r w:rsidRPr="00E2020F">
        <w:rPr>
          <w:i/>
          <w:lang w:val="en"/>
        </w:rPr>
        <w:t>complete</w:t>
      </w:r>
      <w:r w:rsidRPr="00E2020F">
        <w:rPr>
          <w:lang w:val="en"/>
        </w:rPr>
        <w:t xml:space="preserve"> the required reading, but </w:t>
      </w:r>
      <w:r w:rsidRPr="00E2020F">
        <w:rPr>
          <w:i/>
          <w:lang w:val="en"/>
        </w:rPr>
        <w:t>think about it</w:t>
      </w:r>
      <w:r w:rsidRPr="00E2020F">
        <w:rPr>
          <w:lang w:val="en"/>
        </w:rPr>
        <w:t xml:space="preserve">. I encourage you to take notes on </w:t>
      </w:r>
      <w:r w:rsidR="00C30F10">
        <w:rPr>
          <w:lang w:val="en"/>
        </w:rPr>
        <w:t>the</w:t>
      </w:r>
      <w:r w:rsidRPr="00E2020F">
        <w:rPr>
          <w:lang w:val="en"/>
        </w:rPr>
        <w:t xml:space="preserve"> reading and review them immediately before class. </w:t>
      </w:r>
    </w:p>
    <w:p w14:paraId="3DBEA0C0" w14:textId="77777777" w:rsidR="00C30F10" w:rsidRDefault="00C30F10" w:rsidP="00602C21">
      <w:pPr>
        <w:rPr>
          <w:lang w:val="en"/>
        </w:rPr>
      </w:pPr>
    </w:p>
    <w:p w14:paraId="5529BC71" w14:textId="454C3878" w:rsidR="00C30F10" w:rsidRPr="00E2020F" w:rsidRDefault="00C30F10" w:rsidP="00602C21">
      <w:pPr>
        <w:rPr>
          <w:lang w:val="en"/>
        </w:rPr>
      </w:pPr>
      <w:r>
        <w:rPr>
          <w:lang w:val="en"/>
        </w:rPr>
        <w:t xml:space="preserve">The reading in this class is heavy, about 73 pages per class meeting when we’re on a novel (less when we’re reading criticism). You absolutely must budget your time wisely in order to succeed in this course. I recommend setting aside at least 90 minutes a day to do the reading for this class alone. Do not try to read all 73 pages the night before we meet. </w:t>
      </w:r>
    </w:p>
    <w:p w14:paraId="37640741" w14:textId="77777777" w:rsidR="00602C21" w:rsidRPr="00E2020F" w:rsidRDefault="00602C21" w:rsidP="00602C21">
      <w:pPr>
        <w:rPr>
          <w:lang w:val="en"/>
        </w:rPr>
      </w:pPr>
    </w:p>
    <w:p w14:paraId="13772A9F" w14:textId="340CE05C" w:rsidR="00602C21" w:rsidRPr="00E2020F" w:rsidRDefault="00602C21" w:rsidP="00602C21">
      <w:pPr>
        <w:rPr>
          <w:lang w:val="en"/>
        </w:rPr>
      </w:pPr>
      <w:r w:rsidRPr="00E2020F">
        <w:rPr>
          <w:lang w:val="en"/>
        </w:rPr>
        <w:t xml:space="preserve">Participation comprises </w:t>
      </w:r>
      <w:r w:rsidR="00C30F10">
        <w:rPr>
          <w:lang w:val="en"/>
        </w:rPr>
        <w:t>5</w:t>
      </w:r>
      <w:r w:rsidRPr="00C30F10">
        <w:rPr>
          <w:lang w:val="en"/>
        </w:rPr>
        <w:t>%</w:t>
      </w:r>
      <w:r w:rsidRPr="00E2020F">
        <w:rPr>
          <w:lang w:val="en"/>
        </w:rPr>
        <w:t xml:space="preserve"> of your final grade. At the end of the semester, your participation grade will be based on the quality (not </w:t>
      </w:r>
      <w:r w:rsidR="00037534">
        <w:rPr>
          <w:lang w:val="en"/>
        </w:rPr>
        <w:t>only</w:t>
      </w:r>
      <w:r w:rsidRPr="00E2020F">
        <w:rPr>
          <w:lang w:val="en"/>
        </w:rPr>
        <w:t xml:space="preserve"> the frequency) of your in-class contributions</w:t>
      </w:r>
      <w:r w:rsidR="00C30F10">
        <w:rPr>
          <w:lang w:val="en"/>
        </w:rPr>
        <w:t xml:space="preserve"> and the completion of any small assignments</w:t>
      </w:r>
      <w:r w:rsidRPr="00E2020F">
        <w:rPr>
          <w:lang w:val="en"/>
        </w:rPr>
        <w:t>, taking into account the following: whether you pose your own questions and answer mine; whether you respond to your classmates’ remarks; the quality of your engagement during group work; your attentiveness to me and to your classmates when we speak; and your adherence to standards of classroom etiquette. The participation score will be applied retroactively to every day you were present, and you will receive a zero for the days you are absent (excused absences exempted). If you have any questions during the semester about where you stand participation-wise, please ask me. I will provide a midterm participation score to let you know how you’re doing.</w:t>
      </w:r>
    </w:p>
    <w:p w14:paraId="5DAADFB7" w14:textId="77777777" w:rsidR="00602C21" w:rsidRPr="00E2020F" w:rsidRDefault="00602C21" w:rsidP="00602C21">
      <w:pPr>
        <w:rPr>
          <w:lang w:val="en"/>
        </w:rPr>
      </w:pPr>
    </w:p>
    <w:tbl>
      <w:tblPr>
        <w:tblStyle w:val="TableGrid"/>
        <w:tblW w:w="0" w:type="auto"/>
        <w:tblLook w:val="04A0" w:firstRow="1" w:lastRow="0" w:firstColumn="1" w:lastColumn="0" w:noHBand="0" w:noVBand="1"/>
      </w:tblPr>
      <w:tblGrid>
        <w:gridCol w:w="4788"/>
        <w:gridCol w:w="4788"/>
      </w:tblGrid>
      <w:tr w:rsidR="00602C21" w:rsidRPr="00E2020F" w14:paraId="2E6FCEB3" w14:textId="77777777" w:rsidTr="00602C21">
        <w:tc>
          <w:tcPr>
            <w:tcW w:w="4788" w:type="dxa"/>
          </w:tcPr>
          <w:p w14:paraId="7F555408" w14:textId="77777777" w:rsidR="00602C21" w:rsidRPr="00E2020F" w:rsidRDefault="00602C21" w:rsidP="00602C21">
            <w:pPr>
              <w:rPr>
                <w:bCs/>
                <w:lang w:val="en"/>
              </w:rPr>
            </w:pPr>
            <w:r w:rsidRPr="00E2020F">
              <w:rPr>
                <w:bCs/>
                <w:lang w:val="en"/>
              </w:rPr>
              <w:t>End-of-semester participation evaluation</w:t>
            </w:r>
          </w:p>
        </w:tc>
        <w:tc>
          <w:tcPr>
            <w:tcW w:w="4788" w:type="dxa"/>
          </w:tcPr>
          <w:p w14:paraId="0785ADF9" w14:textId="77777777" w:rsidR="00602C21" w:rsidRPr="00E2020F" w:rsidRDefault="00602C21" w:rsidP="00602C21">
            <w:pPr>
              <w:rPr>
                <w:bCs/>
                <w:lang w:val="en"/>
              </w:rPr>
            </w:pPr>
          </w:p>
        </w:tc>
      </w:tr>
      <w:tr w:rsidR="00602C21" w:rsidRPr="00E2020F" w14:paraId="7D50BDBD" w14:textId="77777777" w:rsidTr="00602C21">
        <w:tc>
          <w:tcPr>
            <w:tcW w:w="4788" w:type="dxa"/>
          </w:tcPr>
          <w:p w14:paraId="12596712" w14:textId="77777777" w:rsidR="00602C21" w:rsidRPr="00E2020F" w:rsidRDefault="00602C21" w:rsidP="00602C21">
            <w:pPr>
              <w:rPr>
                <w:bCs/>
                <w:lang w:val="en"/>
              </w:rPr>
            </w:pPr>
            <w:r w:rsidRPr="00E2020F">
              <w:rPr>
                <w:bCs/>
                <w:lang w:val="en"/>
              </w:rPr>
              <w:t>9-10 (A level)</w:t>
            </w:r>
          </w:p>
        </w:tc>
        <w:tc>
          <w:tcPr>
            <w:tcW w:w="4788" w:type="dxa"/>
          </w:tcPr>
          <w:p w14:paraId="0AD3E04E" w14:textId="6D08001D" w:rsidR="00602C21" w:rsidRPr="00E2020F" w:rsidRDefault="00602C21" w:rsidP="00602C21">
            <w:pPr>
              <w:rPr>
                <w:bCs/>
                <w:lang w:val="en"/>
              </w:rPr>
            </w:pPr>
            <w:r w:rsidRPr="00E2020F">
              <w:rPr>
                <w:bCs/>
                <w:lang w:val="en"/>
              </w:rPr>
              <w:t xml:space="preserve">Actively participates during nearly every class in a way that demonstrates thorough preparation. Arrives on time and pays attention. </w:t>
            </w:r>
            <w:r w:rsidR="00C30F10">
              <w:rPr>
                <w:bCs/>
                <w:lang w:val="en"/>
              </w:rPr>
              <w:t xml:space="preserve">Turns in all small assignments. </w:t>
            </w:r>
            <w:r w:rsidRPr="00E2020F">
              <w:rPr>
                <w:bCs/>
                <w:lang w:val="en"/>
              </w:rPr>
              <w:t>A score of 10 is reserved for students whose contributions proved indispensable to the functioning of the class.</w:t>
            </w:r>
          </w:p>
        </w:tc>
      </w:tr>
      <w:tr w:rsidR="00602C21" w:rsidRPr="00E2020F" w14:paraId="7B090E1B" w14:textId="77777777" w:rsidTr="00602C21">
        <w:tc>
          <w:tcPr>
            <w:tcW w:w="4788" w:type="dxa"/>
          </w:tcPr>
          <w:p w14:paraId="1D8BFEB6" w14:textId="77777777" w:rsidR="00602C21" w:rsidRPr="00E2020F" w:rsidRDefault="00602C21" w:rsidP="00602C21">
            <w:pPr>
              <w:rPr>
                <w:bCs/>
                <w:lang w:val="en"/>
              </w:rPr>
            </w:pPr>
            <w:r w:rsidRPr="00E2020F">
              <w:rPr>
                <w:bCs/>
                <w:lang w:val="en"/>
              </w:rPr>
              <w:t>8.5 (B level)</w:t>
            </w:r>
          </w:p>
        </w:tc>
        <w:tc>
          <w:tcPr>
            <w:tcW w:w="4788" w:type="dxa"/>
          </w:tcPr>
          <w:p w14:paraId="1EB75A1F" w14:textId="254ACD20" w:rsidR="00602C21" w:rsidRPr="00E2020F" w:rsidRDefault="00602C21" w:rsidP="00C30F10">
            <w:pPr>
              <w:rPr>
                <w:bCs/>
                <w:lang w:val="en"/>
              </w:rPr>
            </w:pPr>
            <w:r w:rsidRPr="00E2020F">
              <w:rPr>
                <w:bCs/>
                <w:lang w:val="en"/>
              </w:rPr>
              <w:t xml:space="preserve">Actively participates during </w:t>
            </w:r>
            <w:r w:rsidR="00C30F10">
              <w:rPr>
                <w:bCs/>
                <w:lang w:val="en"/>
              </w:rPr>
              <w:t>many</w:t>
            </w:r>
            <w:r w:rsidRPr="00E2020F">
              <w:rPr>
                <w:bCs/>
                <w:lang w:val="en"/>
              </w:rPr>
              <w:t xml:space="preserve"> classes in a way that demonstrates thorough preparation. Arrives on time and pays attention.</w:t>
            </w:r>
            <w:r w:rsidR="00C30F10">
              <w:rPr>
                <w:bCs/>
                <w:lang w:val="en"/>
              </w:rPr>
              <w:t xml:space="preserve"> Turns in all small assignments.</w:t>
            </w:r>
          </w:p>
        </w:tc>
      </w:tr>
      <w:tr w:rsidR="00602C21" w:rsidRPr="00E2020F" w14:paraId="17F2124A" w14:textId="77777777" w:rsidTr="00602C21">
        <w:tc>
          <w:tcPr>
            <w:tcW w:w="4788" w:type="dxa"/>
          </w:tcPr>
          <w:p w14:paraId="256F2084" w14:textId="77777777" w:rsidR="00602C21" w:rsidRPr="00E2020F" w:rsidRDefault="00602C21" w:rsidP="00602C21">
            <w:pPr>
              <w:rPr>
                <w:bCs/>
                <w:lang w:val="en"/>
              </w:rPr>
            </w:pPr>
            <w:r w:rsidRPr="00E2020F">
              <w:rPr>
                <w:bCs/>
                <w:lang w:val="en"/>
              </w:rPr>
              <w:t>7.5 (C level)</w:t>
            </w:r>
          </w:p>
        </w:tc>
        <w:tc>
          <w:tcPr>
            <w:tcW w:w="4788" w:type="dxa"/>
          </w:tcPr>
          <w:p w14:paraId="333F216D" w14:textId="0A10E3F9" w:rsidR="00602C21" w:rsidRPr="00E2020F" w:rsidRDefault="00602C21" w:rsidP="00602C21">
            <w:pPr>
              <w:rPr>
                <w:bCs/>
                <w:lang w:val="en"/>
              </w:rPr>
            </w:pPr>
            <w:r w:rsidRPr="00E2020F">
              <w:rPr>
                <w:bCs/>
                <w:lang w:val="en"/>
              </w:rPr>
              <w:t xml:space="preserve">May participate occasionally, showing preparation, or may participate frequently without being prepared. Arrives on time and pays attention. </w:t>
            </w:r>
            <w:r w:rsidR="00C30F10">
              <w:rPr>
                <w:bCs/>
                <w:lang w:val="en"/>
              </w:rPr>
              <w:t>Turns in most small assignments.</w:t>
            </w:r>
          </w:p>
        </w:tc>
      </w:tr>
      <w:tr w:rsidR="00602C21" w:rsidRPr="00E2020F" w14:paraId="61E64305" w14:textId="77777777" w:rsidTr="00602C21">
        <w:tc>
          <w:tcPr>
            <w:tcW w:w="4788" w:type="dxa"/>
          </w:tcPr>
          <w:p w14:paraId="3CB4637F" w14:textId="77777777" w:rsidR="00602C21" w:rsidRPr="00E2020F" w:rsidRDefault="00602C21" w:rsidP="00602C21">
            <w:pPr>
              <w:rPr>
                <w:bCs/>
                <w:lang w:val="en"/>
              </w:rPr>
            </w:pPr>
            <w:r w:rsidRPr="00E2020F">
              <w:rPr>
                <w:bCs/>
                <w:lang w:val="en"/>
              </w:rPr>
              <w:t>6.5 (D level)</w:t>
            </w:r>
          </w:p>
        </w:tc>
        <w:tc>
          <w:tcPr>
            <w:tcW w:w="4788" w:type="dxa"/>
          </w:tcPr>
          <w:p w14:paraId="6F59C4F8" w14:textId="41AC194B" w:rsidR="00602C21" w:rsidRPr="00E2020F" w:rsidRDefault="00602C21" w:rsidP="00602C21">
            <w:pPr>
              <w:rPr>
                <w:bCs/>
                <w:lang w:val="en"/>
              </w:rPr>
            </w:pPr>
            <w:r w:rsidRPr="00E2020F">
              <w:rPr>
                <w:bCs/>
                <w:lang w:val="en"/>
              </w:rPr>
              <w:t>Habitually dozes off in class or spends time on a device of some sort; tends to arrive late, leave early, or otherwise disrupt class.</w:t>
            </w:r>
            <w:r w:rsidR="00C30F10">
              <w:rPr>
                <w:bCs/>
                <w:lang w:val="en"/>
              </w:rPr>
              <w:t xml:space="preserve"> Turns in few small assignments.</w:t>
            </w:r>
          </w:p>
        </w:tc>
      </w:tr>
    </w:tbl>
    <w:p w14:paraId="59A60A6E" w14:textId="77777777" w:rsidR="00602C21" w:rsidRPr="00E2020F" w:rsidRDefault="00602C21" w:rsidP="00602C21">
      <w:pPr>
        <w:rPr>
          <w:b/>
          <w:bCs/>
          <w:lang w:val="en"/>
        </w:rPr>
      </w:pPr>
    </w:p>
    <w:p w14:paraId="265B7C81" w14:textId="77777777" w:rsidR="00BA442C" w:rsidRPr="004B78A3" w:rsidRDefault="00BB0D62" w:rsidP="00BA442C">
      <w:pPr>
        <w:outlineLvl w:val="0"/>
        <w:rPr>
          <w:b/>
          <w:lang w:val="en"/>
        </w:rPr>
      </w:pPr>
      <w:r w:rsidRPr="004B78A3">
        <w:rPr>
          <w:b/>
          <w:u w:val="single"/>
          <w:lang w:val="en"/>
        </w:rPr>
        <w:t>Attendance and P</w:t>
      </w:r>
      <w:r w:rsidR="00BA442C" w:rsidRPr="004B78A3">
        <w:rPr>
          <w:b/>
          <w:u w:val="single"/>
          <w:lang w:val="en"/>
        </w:rPr>
        <w:t>unctuality</w:t>
      </w:r>
      <w:r w:rsidR="00BA442C" w:rsidRPr="004B78A3">
        <w:rPr>
          <w:b/>
          <w:lang w:val="en"/>
        </w:rPr>
        <w:t>:</w:t>
      </w:r>
    </w:p>
    <w:p w14:paraId="1EC42AE5" w14:textId="77777777" w:rsidR="00BA442C" w:rsidRPr="0031792B" w:rsidRDefault="00BA442C" w:rsidP="00BA442C">
      <w:pPr>
        <w:rPr>
          <w:lang w:val="en"/>
        </w:rPr>
      </w:pPr>
    </w:p>
    <w:p w14:paraId="66AE5859" w14:textId="77777777" w:rsidR="00FC56AC" w:rsidRPr="00091CDC" w:rsidRDefault="00FC56AC" w:rsidP="00FC56AC">
      <w:pPr>
        <w:rPr>
          <w:lang w:val="en"/>
        </w:rPr>
      </w:pPr>
      <w:r w:rsidRPr="00091CDC">
        <w:t xml:space="preserve">At the University of Texas at Arlington, taking attendance is not required. Rather, each faculty member is free to develop her own methods of evaluating students’ academic performance, which includes establishing course-specific policies on attendance. As the professor for this course, </w:t>
      </w:r>
      <w:r w:rsidRPr="00091CDC">
        <w:rPr>
          <w:lang w:val="en"/>
        </w:rPr>
        <w:t>have established an attendance policy, explained below.</w:t>
      </w:r>
    </w:p>
    <w:p w14:paraId="49804146" w14:textId="77777777" w:rsidR="00FC56AC" w:rsidRPr="00091CDC" w:rsidRDefault="00FC56AC" w:rsidP="00FC56AC">
      <w:pPr>
        <w:rPr>
          <w:lang w:val="en"/>
        </w:rPr>
      </w:pPr>
    </w:p>
    <w:p w14:paraId="5854E655" w14:textId="77777777" w:rsidR="00FC56AC" w:rsidRPr="00091CDC" w:rsidRDefault="00FC56AC" w:rsidP="00FC56AC">
      <w:pPr>
        <w:rPr>
          <w:lang w:val="en"/>
        </w:rPr>
      </w:pPr>
      <w:r w:rsidRPr="00091CDC">
        <w:t>Regular class attendance is expected, and any absence is strongly discouraged.</w:t>
      </w:r>
      <w:r w:rsidRPr="00091CDC">
        <w:rPr>
          <w:sz w:val="22"/>
          <w:szCs w:val="22"/>
        </w:rPr>
        <w:t xml:space="preserve"> </w:t>
      </w:r>
      <w:r w:rsidRPr="00091CDC">
        <w:rPr>
          <w:lang w:val="en"/>
        </w:rPr>
        <w:t xml:space="preserve">I record two kinds of absences: excused and unexcused. Excused absences will not impact your participation grade, but unexcused absences will. </w:t>
      </w:r>
    </w:p>
    <w:p w14:paraId="4C1524CB" w14:textId="77777777" w:rsidR="00FC56AC" w:rsidRPr="00091CDC" w:rsidRDefault="00FC56AC" w:rsidP="00FC56AC">
      <w:pPr>
        <w:rPr>
          <w:lang w:val="en"/>
        </w:rPr>
      </w:pPr>
    </w:p>
    <w:p w14:paraId="62315862" w14:textId="77777777" w:rsidR="00FC56AC" w:rsidRPr="00091CDC" w:rsidRDefault="00FC56AC" w:rsidP="00FC56AC">
      <w:r w:rsidRPr="00091CDC">
        <w:rPr>
          <w:lang w:val="en"/>
        </w:rPr>
        <w:t>I excuse absences under the following circumstances:</w:t>
      </w:r>
    </w:p>
    <w:p w14:paraId="1A18A33C" w14:textId="77777777" w:rsidR="00FC56AC" w:rsidRPr="00091CDC" w:rsidRDefault="00FC56AC" w:rsidP="00FC56AC">
      <w:pPr>
        <w:numPr>
          <w:ilvl w:val="0"/>
          <w:numId w:val="7"/>
        </w:numPr>
        <w:rPr>
          <w:lang w:val="en"/>
        </w:rPr>
      </w:pPr>
      <w:r w:rsidRPr="00091CDC">
        <w:rPr>
          <w:lang w:val="en"/>
        </w:rPr>
        <w:t>Military duty (documentation required)</w:t>
      </w:r>
    </w:p>
    <w:p w14:paraId="3E3B0366" w14:textId="77777777" w:rsidR="00FC56AC" w:rsidRPr="00091CDC" w:rsidRDefault="00FC56AC" w:rsidP="00FC56AC">
      <w:pPr>
        <w:numPr>
          <w:ilvl w:val="0"/>
          <w:numId w:val="7"/>
        </w:numPr>
        <w:rPr>
          <w:lang w:val="en"/>
        </w:rPr>
      </w:pPr>
      <w:r w:rsidRPr="00091CDC">
        <w:rPr>
          <w:lang w:val="en"/>
        </w:rPr>
        <w:t>Official university business (e.g., participation in a sporting event; documentation required)</w:t>
      </w:r>
    </w:p>
    <w:p w14:paraId="78FE2848" w14:textId="77777777" w:rsidR="00FC56AC" w:rsidRPr="00091CDC" w:rsidRDefault="00FC56AC" w:rsidP="00FC56AC">
      <w:pPr>
        <w:numPr>
          <w:ilvl w:val="0"/>
          <w:numId w:val="7"/>
        </w:numPr>
        <w:rPr>
          <w:lang w:val="en"/>
        </w:rPr>
      </w:pPr>
      <w:r w:rsidRPr="00091CDC">
        <w:rPr>
          <w:lang w:val="en"/>
        </w:rPr>
        <w:t xml:space="preserve">Illness, </w:t>
      </w:r>
      <w:r w:rsidRPr="00091CDC">
        <w:rPr>
          <w:i/>
          <w:lang w:val="en"/>
        </w:rPr>
        <w:t>at my discretion</w:t>
      </w:r>
      <w:r w:rsidRPr="00091CDC">
        <w:rPr>
          <w:lang w:val="en"/>
        </w:rPr>
        <w:t xml:space="preserve"> (doctor’s note required). Please note that I will not excuse your absence for a regularly scheduled doctor’s appointment. There is a limit of 4 absences due to illness. Should your health interfere markedly with your performance in the course, come talk to me. </w:t>
      </w:r>
    </w:p>
    <w:p w14:paraId="495C5641" w14:textId="77777777" w:rsidR="00FC56AC" w:rsidRPr="00091CDC" w:rsidRDefault="00FC56AC" w:rsidP="00FC56AC">
      <w:pPr>
        <w:numPr>
          <w:ilvl w:val="0"/>
          <w:numId w:val="7"/>
        </w:numPr>
        <w:rPr>
          <w:lang w:val="en"/>
        </w:rPr>
      </w:pPr>
      <w:r w:rsidRPr="00091CDC">
        <w:rPr>
          <w:lang w:val="en"/>
        </w:rPr>
        <w:t>Religious holidays (let me know ahead of time)</w:t>
      </w:r>
    </w:p>
    <w:p w14:paraId="7665DE71" w14:textId="42D39808" w:rsidR="00FC56AC" w:rsidRPr="00091CDC" w:rsidRDefault="00FC56AC" w:rsidP="00FC56AC">
      <w:pPr>
        <w:rPr>
          <w:lang w:val="en"/>
        </w:rPr>
      </w:pPr>
      <w:r w:rsidRPr="00091CDC">
        <w:rPr>
          <w:lang w:val="en"/>
        </w:rPr>
        <w:t>In some circumstances, I may excuse other kinds of absences,</w:t>
      </w:r>
      <w:r w:rsidR="00602C21">
        <w:rPr>
          <w:lang w:val="en"/>
        </w:rPr>
        <w:t xml:space="preserve"> but only</w:t>
      </w:r>
      <w:r w:rsidRPr="00091CDC">
        <w:rPr>
          <w:lang w:val="en"/>
        </w:rPr>
        <w:t xml:space="preserve"> </w:t>
      </w:r>
      <w:r w:rsidRPr="00602C21">
        <w:rPr>
          <w:lang w:val="en"/>
        </w:rPr>
        <w:t>with documentation.</w:t>
      </w:r>
    </w:p>
    <w:p w14:paraId="3D13854B" w14:textId="77777777" w:rsidR="00FC56AC" w:rsidRPr="00091CDC" w:rsidRDefault="00FC56AC" w:rsidP="00FC56AC">
      <w:pPr>
        <w:rPr>
          <w:lang w:val="en"/>
        </w:rPr>
      </w:pPr>
    </w:p>
    <w:p w14:paraId="30ED6BFC" w14:textId="67690437" w:rsidR="00FC56AC" w:rsidRPr="00091CDC" w:rsidRDefault="00FC56AC" w:rsidP="00FC56AC">
      <w:r w:rsidRPr="00091CDC">
        <w:t xml:space="preserve">All students </w:t>
      </w:r>
      <w:r w:rsidR="00602C21">
        <w:t>are</w:t>
      </w:r>
      <w:r w:rsidRPr="00091CDC">
        <w:t xml:space="preserve"> allowed one absence without penalty to the participation grade. This is a safeguard to cover for emergencies, illnesses that do not require a visit to the doctor, weekend trips, etc.</w:t>
      </w:r>
      <w:r w:rsidRPr="00091CDC">
        <w:rPr>
          <w:sz w:val="22"/>
          <w:szCs w:val="22"/>
        </w:rPr>
        <w:t xml:space="preserve"> </w:t>
      </w:r>
      <w:r w:rsidRPr="00091CDC">
        <w:rPr>
          <w:b/>
        </w:rPr>
        <w:t>If you record seven unexcused absences you will automatically fail the course.</w:t>
      </w:r>
      <w:r w:rsidRPr="00091CDC">
        <w:t xml:space="preserve"> To summarize, </w:t>
      </w:r>
    </w:p>
    <w:p w14:paraId="1F545EF1" w14:textId="77777777" w:rsidR="00FC56AC" w:rsidRPr="00091CDC" w:rsidRDefault="00FC56AC" w:rsidP="00FC56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FC56AC" w:rsidRPr="00091CDC" w14:paraId="0D72E1DA" w14:textId="77777777" w:rsidTr="00FC56AC">
        <w:tc>
          <w:tcPr>
            <w:tcW w:w="2628" w:type="dxa"/>
            <w:shd w:val="clear" w:color="auto" w:fill="auto"/>
          </w:tcPr>
          <w:p w14:paraId="02CB0677" w14:textId="77777777" w:rsidR="00FC56AC" w:rsidRPr="00091CDC" w:rsidRDefault="00FC56AC" w:rsidP="00FC56AC">
            <w:r w:rsidRPr="00091CDC">
              <w:t>1 unexcused absence</w:t>
            </w:r>
          </w:p>
        </w:tc>
        <w:tc>
          <w:tcPr>
            <w:tcW w:w="6948" w:type="dxa"/>
            <w:shd w:val="clear" w:color="auto" w:fill="auto"/>
          </w:tcPr>
          <w:p w14:paraId="41C3BE93" w14:textId="77777777" w:rsidR="00FC56AC" w:rsidRPr="00091CDC" w:rsidRDefault="00FC56AC" w:rsidP="00FC56AC">
            <w:r w:rsidRPr="00091CDC">
              <w:t>No adverse impact on your grade</w:t>
            </w:r>
          </w:p>
        </w:tc>
      </w:tr>
      <w:tr w:rsidR="00FC56AC" w:rsidRPr="00091CDC" w14:paraId="2F289DA6" w14:textId="77777777" w:rsidTr="00FC56AC">
        <w:tc>
          <w:tcPr>
            <w:tcW w:w="2628" w:type="dxa"/>
            <w:shd w:val="clear" w:color="auto" w:fill="auto"/>
          </w:tcPr>
          <w:p w14:paraId="0B4F2783" w14:textId="77777777" w:rsidR="00FC56AC" w:rsidRPr="00091CDC" w:rsidRDefault="00FC56AC" w:rsidP="00FC56AC">
            <w:r w:rsidRPr="00091CDC">
              <w:t>2-6 unexcused absences</w:t>
            </w:r>
          </w:p>
        </w:tc>
        <w:tc>
          <w:tcPr>
            <w:tcW w:w="6948" w:type="dxa"/>
            <w:shd w:val="clear" w:color="auto" w:fill="auto"/>
          </w:tcPr>
          <w:p w14:paraId="76AB92B8" w14:textId="77777777" w:rsidR="00FC56AC" w:rsidRPr="00091CDC" w:rsidRDefault="00FC56AC" w:rsidP="00FC56AC">
            <w:r w:rsidRPr="00091CDC">
              <w:t xml:space="preserve">Every unexcused absence hurts your participation grade </w:t>
            </w:r>
          </w:p>
        </w:tc>
      </w:tr>
      <w:tr w:rsidR="00FC56AC" w:rsidRPr="00091CDC" w14:paraId="0636985A" w14:textId="77777777" w:rsidTr="00FC56AC">
        <w:tc>
          <w:tcPr>
            <w:tcW w:w="2628" w:type="dxa"/>
            <w:shd w:val="clear" w:color="auto" w:fill="auto"/>
          </w:tcPr>
          <w:p w14:paraId="4434A612" w14:textId="77777777" w:rsidR="00FC56AC" w:rsidRPr="00091CDC" w:rsidRDefault="00FC56AC" w:rsidP="00FC56AC">
            <w:r w:rsidRPr="00091CDC">
              <w:t>7 unexcused absences</w:t>
            </w:r>
          </w:p>
        </w:tc>
        <w:tc>
          <w:tcPr>
            <w:tcW w:w="6948" w:type="dxa"/>
            <w:shd w:val="clear" w:color="auto" w:fill="auto"/>
          </w:tcPr>
          <w:p w14:paraId="32D3E64B" w14:textId="77777777" w:rsidR="00FC56AC" w:rsidRPr="00091CDC" w:rsidRDefault="00FC56AC" w:rsidP="00FC56AC">
            <w:r w:rsidRPr="00091CDC">
              <w:t>You fail the course</w:t>
            </w:r>
          </w:p>
        </w:tc>
      </w:tr>
    </w:tbl>
    <w:p w14:paraId="777F64A5" w14:textId="77777777" w:rsidR="00FC56AC" w:rsidRPr="00091CDC" w:rsidRDefault="00FC56AC" w:rsidP="00FC56AC"/>
    <w:p w14:paraId="6D4517BB" w14:textId="77777777" w:rsidR="00FC56AC" w:rsidRPr="00602C21" w:rsidRDefault="00FC56AC" w:rsidP="00FC56AC">
      <w:pPr>
        <w:pStyle w:val="NormalWeb"/>
        <w:spacing w:before="0" w:after="0"/>
        <w:rPr>
          <w:i/>
          <w:lang w:val="en"/>
        </w:rPr>
      </w:pPr>
      <w:r w:rsidRPr="00091CDC">
        <w:rPr>
          <w:lang w:val="en"/>
        </w:rPr>
        <w:t xml:space="preserve">Punctuality is essential. Coming to class late disrupts the rhythm of the class, and it is disrespectful to me and to your classmates. By missing the first few minutes of class, you miss important announcements. </w:t>
      </w:r>
      <w:r w:rsidRPr="00602C21">
        <w:rPr>
          <w:rStyle w:val="Emphasis"/>
          <w:i w:val="0"/>
          <w:lang w:val="en"/>
        </w:rPr>
        <w:t xml:space="preserve">Arriving after class has begun will have an adverse effect on your participation grade, and egregious (15 minutes +) lateness (or leaving early) will be counted as an absence. </w:t>
      </w:r>
    </w:p>
    <w:p w14:paraId="0EAC62A3" w14:textId="77777777" w:rsidR="00E5408F" w:rsidRDefault="00E5408F" w:rsidP="00BA442C">
      <w:pPr>
        <w:pStyle w:val="NormalWeb"/>
        <w:spacing w:before="0" w:after="0"/>
        <w:rPr>
          <w:rStyle w:val="Strong"/>
          <w:lang w:val="en"/>
        </w:rPr>
      </w:pPr>
    </w:p>
    <w:p w14:paraId="0650CAE1" w14:textId="77777777" w:rsidR="00BA442C" w:rsidRPr="004B78A3" w:rsidRDefault="00BB0D62" w:rsidP="00BA442C">
      <w:pPr>
        <w:pStyle w:val="NormalWeb"/>
        <w:spacing w:before="0" w:after="0"/>
        <w:rPr>
          <w:u w:val="single"/>
          <w:lang w:val="en"/>
        </w:rPr>
      </w:pPr>
      <w:r w:rsidRPr="004B78A3">
        <w:rPr>
          <w:rStyle w:val="Strong"/>
          <w:u w:val="single"/>
          <w:lang w:val="en"/>
        </w:rPr>
        <w:t>Submission Requirements and Late W</w:t>
      </w:r>
      <w:r w:rsidR="00BA442C" w:rsidRPr="004B78A3">
        <w:rPr>
          <w:rStyle w:val="Strong"/>
          <w:u w:val="single"/>
          <w:lang w:val="en"/>
        </w:rPr>
        <w:t>ork:</w:t>
      </w:r>
      <w:r w:rsidR="00BA442C" w:rsidRPr="004B78A3">
        <w:rPr>
          <w:u w:val="single"/>
          <w:lang w:val="en"/>
        </w:rPr>
        <w:t xml:space="preserve"> </w:t>
      </w:r>
    </w:p>
    <w:p w14:paraId="6483CE09" w14:textId="77777777" w:rsidR="002108C0" w:rsidRDefault="002108C0" w:rsidP="00BA442C">
      <w:pPr>
        <w:pStyle w:val="NormalWeb"/>
        <w:spacing w:before="0" w:after="0"/>
        <w:rPr>
          <w:lang w:val="en"/>
        </w:rPr>
      </w:pPr>
    </w:p>
    <w:p w14:paraId="2F84273B" w14:textId="1A99267C" w:rsidR="00BA442C" w:rsidRPr="00295410" w:rsidRDefault="00BA442C" w:rsidP="00BA442C">
      <w:pPr>
        <w:pStyle w:val="NormalWeb"/>
        <w:spacing w:before="0" w:after="0"/>
        <w:rPr>
          <w:lang w:val="en"/>
        </w:rPr>
      </w:pPr>
      <w:r w:rsidRPr="0031792B">
        <w:rPr>
          <w:lang w:val="en"/>
        </w:rPr>
        <w:t xml:space="preserve">You will turn in </w:t>
      </w:r>
      <w:r>
        <w:rPr>
          <w:lang w:val="en"/>
        </w:rPr>
        <w:t>all</w:t>
      </w:r>
      <w:r w:rsidRPr="0031792B">
        <w:rPr>
          <w:lang w:val="en"/>
        </w:rPr>
        <w:t xml:space="preserve"> of your </w:t>
      </w:r>
      <w:r w:rsidR="00881B3A">
        <w:rPr>
          <w:lang w:val="en"/>
        </w:rPr>
        <w:t xml:space="preserve">formal </w:t>
      </w:r>
      <w:r w:rsidRPr="0031792B">
        <w:rPr>
          <w:lang w:val="en"/>
        </w:rPr>
        <w:t>assignments on Blackb</w:t>
      </w:r>
      <w:r>
        <w:rPr>
          <w:lang w:val="en"/>
        </w:rPr>
        <w:t>oard (elearn.uta.edu)</w:t>
      </w:r>
      <w:r w:rsidR="00090317">
        <w:rPr>
          <w:lang w:val="en"/>
        </w:rPr>
        <w:t xml:space="preserve"> and some of your assignments in hard copy. On Blackboard, i</w:t>
      </w:r>
      <w:r>
        <w:rPr>
          <w:lang w:val="en"/>
        </w:rPr>
        <w:t xml:space="preserve">t is your responsibility </w:t>
      </w:r>
      <w:r w:rsidRPr="0031792B">
        <w:rPr>
          <w:lang w:val="en"/>
        </w:rPr>
        <w:t>to make sure that</w:t>
      </w:r>
      <w:r>
        <w:rPr>
          <w:lang w:val="en"/>
        </w:rPr>
        <w:t xml:space="preserve"> your submission goes through, which means going back after you have uploaded your assignment to double check that it is there. </w:t>
      </w:r>
      <w:r w:rsidR="00DB5252">
        <w:rPr>
          <w:lang w:val="en"/>
        </w:rPr>
        <w:t xml:space="preserve">Computer </w:t>
      </w:r>
      <w:r w:rsidRPr="00E5408F">
        <w:rPr>
          <w:lang w:val="en"/>
        </w:rPr>
        <w:t>problems are not a valid excuse for late or missing work.</w:t>
      </w:r>
      <w:r>
        <w:rPr>
          <w:lang w:val="en"/>
        </w:rPr>
        <w:t xml:space="preserve"> If you are having trouble uploading an assignment from your home computer, go to the library and upload it from there. Plan ahead.</w:t>
      </w:r>
    </w:p>
    <w:p w14:paraId="7BE1D4DA" w14:textId="77777777" w:rsidR="00BA442C" w:rsidRPr="0031792B" w:rsidRDefault="00BA442C" w:rsidP="00BA442C">
      <w:pPr>
        <w:pStyle w:val="NormalWeb"/>
        <w:spacing w:before="0" w:after="0"/>
        <w:rPr>
          <w:lang w:val="en"/>
        </w:rPr>
      </w:pPr>
    </w:p>
    <w:p w14:paraId="21AFA7E8" w14:textId="7E1DF30D" w:rsidR="00BA442C" w:rsidRPr="0031792B" w:rsidRDefault="00BA442C" w:rsidP="00BA442C">
      <w:pPr>
        <w:pStyle w:val="NormalWeb"/>
        <w:spacing w:before="0" w:after="0"/>
        <w:rPr>
          <w:lang w:val="en"/>
        </w:rPr>
      </w:pPr>
      <w:r w:rsidRPr="0031792B">
        <w:rPr>
          <w:lang w:val="en"/>
        </w:rPr>
        <w:t>I do accept late work</w:t>
      </w:r>
      <w:r w:rsidR="00621F7D">
        <w:rPr>
          <w:lang w:val="en"/>
        </w:rPr>
        <w:t xml:space="preserve"> on most written assignment</w:t>
      </w:r>
      <w:r w:rsidR="00090317">
        <w:rPr>
          <w:lang w:val="en"/>
        </w:rPr>
        <w:t>s (</w:t>
      </w:r>
      <w:r w:rsidR="00C30F10">
        <w:rPr>
          <w:lang w:val="en"/>
        </w:rPr>
        <w:t xml:space="preserve">not the </w:t>
      </w:r>
      <w:r w:rsidR="00526DBF">
        <w:t xml:space="preserve">précis </w:t>
      </w:r>
      <w:r w:rsidR="00C30F10">
        <w:rPr>
          <w:lang w:val="en"/>
        </w:rPr>
        <w:t xml:space="preserve">worksheets; </w:t>
      </w:r>
      <w:r w:rsidR="00090317">
        <w:rPr>
          <w:lang w:val="en"/>
        </w:rPr>
        <w:t>see the individual prompts for</w:t>
      </w:r>
      <w:r w:rsidR="00C30F10">
        <w:rPr>
          <w:lang w:val="en"/>
        </w:rPr>
        <w:t xml:space="preserve"> other</w:t>
      </w:r>
      <w:r w:rsidR="00090317">
        <w:rPr>
          <w:lang w:val="en"/>
        </w:rPr>
        <w:t xml:space="preserve"> exceptions)</w:t>
      </w:r>
      <w:r w:rsidRPr="0031792B">
        <w:rPr>
          <w:lang w:val="en"/>
        </w:rPr>
        <w:t xml:space="preserve">. But be advised: late work will lose a letter grade (10 points) for each </w:t>
      </w:r>
      <w:r w:rsidRPr="00E5408F">
        <w:rPr>
          <w:lang w:val="en"/>
        </w:rPr>
        <w:t>calendar day</w:t>
      </w:r>
      <w:r w:rsidRPr="0031792B">
        <w:rPr>
          <w:lang w:val="en"/>
        </w:rPr>
        <w:t xml:space="preserve"> </w:t>
      </w:r>
      <w:r w:rsidR="00E5408F">
        <w:rPr>
          <w:lang w:val="en"/>
        </w:rPr>
        <w:t>(</w:t>
      </w:r>
      <w:r w:rsidR="00E5408F">
        <w:rPr>
          <w:i/>
          <w:lang w:val="en"/>
        </w:rPr>
        <w:t xml:space="preserve">not </w:t>
      </w:r>
      <w:r w:rsidR="00E5408F">
        <w:rPr>
          <w:lang w:val="en"/>
        </w:rPr>
        <w:t xml:space="preserve">class day) </w:t>
      </w:r>
      <w:r w:rsidRPr="0031792B">
        <w:rPr>
          <w:lang w:val="en"/>
        </w:rPr>
        <w:t xml:space="preserve">it is late. </w:t>
      </w:r>
    </w:p>
    <w:p w14:paraId="6AC93ABB" w14:textId="77777777" w:rsidR="00BA442C" w:rsidRPr="0031792B" w:rsidRDefault="00BA442C" w:rsidP="00BA442C">
      <w:pPr>
        <w:pStyle w:val="NormalWeb"/>
        <w:spacing w:before="0" w:after="0"/>
        <w:rPr>
          <w:lang w:val="en"/>
        </w:rPr>
      </w:pPr>
    </w:p>
    <w:p w14:paraId="44DF14C4" w14:textId="3195852C" w:rsidR="00BA442C" w:rsidRPr="0031792B" w:rsidRDefault="00BA442C" w:rsidP="00BA442C">
      <w:pPr>
        <w:pStyle w:val="NormalWeb"/>
        <w:spacing w:before="0" w:after="0"/>
        <w:rPr>
          <w:lang w:val="en"/>
        </w:rPr>
      </w:pPr>
      <w:r w:rsidRPr="0031792B">
        <w:rPr>
          <w:lang w:val="en"/>
        </w:rPr>
        <w:t xml:space="preserve">Extensions </w:t>
      </w:r>
      <w:r w:rsidR="00037534">
        <w:rPr>
          <w:lang w:val="en"/>
        </w:rPr>
        <w:t xml:space="preserve">on written assignments </w:t>
      </w:r>
      <w:r w:rsidRPr="0031792B">
        <w:rPr>
          <w:lang w:val="en"/>
        </w:rPr>
        <w:t>are negotiable.</w:t>
      </w:r>
      <w:r w:rsidR="00037534">
        <w:rPr>
          <w:lang w:val="en"/>
        </w:rPr>
        <w:t xml:space="preserve"> I will not grant extensions on </w:t>
      </w:r>
      <w:r w:rsidR="00380CE4">
        <w:rPr>
          <w:lang w:val="en"/>
        </w:rPr>
        <w:t>presentations</w:t>
      </w:r>
      <w:r w:rsidR="00037534">
        <w:rPr>
          <w:lang w:val="en"/>
        </w:rPr>
        <w:t xml:space="preserve">, however, nor will I allow you to do them at a date later than you were scheduled for, even with a penalty. This is because the functioning of the class depends on people doing their </w:t>
      </w:r>
      <w:r w:rsidR="00380CE4">
        <w:rPr>
          <w:lang w:val="en"/>
        </w:rPr>
        <w:t>presentations</w:t>
      </w:r>
      <w:r w:rsidR="00037534">
        <w:rPr>
          <w:lang w:val="en"/>
        </w:rPr>
        <w:t xml:space="preserve"> on time.</w:t>
      </w:r>
      <w:r w:rsidRPr="0031792B">
        <w:rPr>
          <w:lang w:val="en"/>
        </w:rPr>
        <w:t xml:space="preserve"> </w:t>
      </w:r>
      <w:r w:rsidRPr="004B78A3">
        <w:rPr>
          <w:b/>
          <w:lang w:val="en"/>
        </w:rPr>
        <w:t>If you ant</w:t>
      </w:r>
      <w:r w:rsidR="00037534">
        <w:rPr>
          <w:b/>
          <w:lang w:val="en"/>
        </w:rPr>
        <w:t>icipate needing more time for a written</w:t>
      </w:r>
      <w:r w:rsidRPr="004B78A3">
        <w:rPr>
          <w:b/>
          <w:lang w:val="en"/>
        </w:rPr>
        <w:t xml:space="preserve"> assignment, you must get in touch with me at least two days before the assignment is due.</w:t>
      </w:r>
      <w:r w:rsidRPr="0031792B">
        <w:rPr>
          <w:lang w:val="en"/>
        </w:rPr>
        <w:t xml:space="preserve"> Together we will arrive </w:t>
      </w:r>
      <w:r>
        <w:rPr>
          <w:lang w:val="en"/>
        </w:rPr>
        <w:t>at</w:t>
      </w:r>
      <w:r w:rsidRPr="0031792B">
        <w:rPr>
          <w:lang w:val="en"/>
        </w:rPr>
        <w:t xml:space="preserve"> a later due date. I will hold you to that new due date and deduct points if you miss it. </w:t>
      </w:r>
      <w:r w:rsidRPr="00751AEC">
        <w:rPr>
          <w:rStyle w:val="Emphasis"/>
          <w:i w:val="0"/>
          <w:lang w:val="en"/>
        </w:rPr>
        <w:t>Do not e-mail me the day before something is due to ask for an extension; I will refuse.</w:t>
      </w:r>
      <w:r w:rsidRPr="00751AEC">
        <w:rPr>
          <w:i/>
          <w:lang w:val="en"/>
        </w:rPr>
        <w:t xml:space="preserve"> </w:t>
      </w:r>
      <w:r w:rsidRPr="0031792B">
        <w:rPr>
          <w:lang w:val="en"/>
        </w:rPr>
        <w:t>Plan ahead. I reserve the right to refuse extensions.</w:t>
      </w:r>
    </w:p>
    <w:p w14:paraId="3D2C6E5B" w14:textId="77777777" w:rsidR="00BA442C" w:rsidRPr="0031792B" w:rsidRDefault="00BA442C" w:rsidP="00BA442C">
      <w:pPr>
        <w:pStyle w:val="NormalWeb"/>
        <w:spacing w:before="0" w:after="0"/>
        <w:rPr>
          <w:lang w:val="en"/>
        </w:rPr>
      </w:pPr>
    </w:p>
    <w:p w14:paraId="6C927A03" w14:textId="2A65F94E" w:rsidR="00BA442C" w:rsidRDefault="00C30F10" w:rsidP="00BA442C">
      <w:pPr>
        <w:pStyle w:val="NormalWeb"/>
        <w:spacing w:before="0" w:after="0"/>
        <w:outlineLvl w:val="0"/>
        <w:rPr>
          <w:lang w:val="en"/>
        </w:rPr>
      </w:pPr>
      <w:r>
        <w:rPr>
          <w:lang w:val="en"/>
        </w:rPr>
        <w:t xml:space="preserve">If you miss class on the day a </w:t>
      </w:r>
      <w:r w:rsidR="00526DBF">
        <w:t xml:space="preserve">précis </w:t>
      </w:r>
      <w:r>
        <w:rPr>
          <w:lang w:val="en"/>
        </w:rPr>
        <w:t xml:space="preserve">worksheet is due, you may e-mail it to me. If I get it by class time, you’ll get credit for it. On other assignments, </w:t>
      </w:r>
      <w:r w:rsidR="00BA442C" w:rsidRPr="00751AEC">
        <w:rPr>
          <w:lang w:val="en"/>
        </w:rPr>
        <w:t>do not</w:t>
      </w:r>
      <w:r w:rsidR="00BA442C" w:rsidRPr="0031792B">
        <w:rPr>
          <w:i/>
          <w:lang w:val="en"/>
        </w:rPr>
        <w:t xml:space="preserve"> </w:t>
      </w:r>
      <w:r w:rsidR="00BA442C" w:rsidRPr="0031792B">
        <w:rPr>
          <w:lang w:val="en"/>
        </w:rPr>
        <w:t xml:space="preserve">send me </w:t>
      </w:r>
      <w:r w:rsidR="00090317">
        <w:rPr>
          <w:lang w:val="en"/>
        </w:rPr>
        <w:t>your work</w:t>
      </w:r>
      <w:r w:rsidR="00BA442C" w:rsidRPr="0031792B">
        <w:rPr>
          <w:lang w:val="en"/>
        </w:rPr>
        <w:t xml:space="preserve"> by e-mail</w:t>
      </w:r>
      <w:r>
        <w:rPr>
          <w:lang w:val="en"/>
        </w:rPr>
        <w:t>, u</w:t>
      </w:r>
      <w:r w:rsidRPr="0031792B">
        <w:rPr>
          <w:lang w:val="en"/>
        </w:rPr>
        <w:t xml:space="preserve">nless we </w:t>
      </w:r>
      <w:r>
        <w:rPr>
          <w:lang w:val="en"/>
        </w:rPr>
        <w:t>have made a special arrangement</w:t>
      </w:r>
      <w:r w:rsidR="00BA442C" w:rsidRPr="0031792B">
        <w:rPr>
          <w:lang w:val="en"/>
        </w:rPr>
        <w:t xml:space="preserve">. I will not accept </w:t>
      </w:r>
      <w:r w:rsidR="00090317">
        <w:rPr>
          <w:lang w:val="en"/>
        </w:rPr>
        <w:t>it</w:t>
      </w:r>
      <w:r w:rsidR="00BA442C" w:rsidRPr="0031792B">
        <w:rPr>
          <w:lang w:val="en"/>
        </w:rPr>
        <w:t>.</w:t>
      </w:r>
      <w:r w:rsidR="00881B3A">
        <w:rPr>
          <w:lang w:val="en"/>
        </w:rPr>
        <w:t xml:space="preserve"> </w:t>
      </w:r>
      <w:r w:rsidR="00380CE4">
        <w:rPr>
          <w:lang w:val="en"/>
        </w:rPr>
        <w:t>Never assume I’ve received an e-mail unless I reply</w:t>
      </w:r>
      <w:r w:rsidR="00090317">
        <w:rPr>
          <w:lang w:val="en"/>
        </w:rPr>
        <w:t xml:space="preserve"> to it</w:t>
      </w:r>
      <w:r w:rsidR="00380CE4">
        <w:rPr>
          <w:lang w:val="en"/>
        </w:rPr>
        <w:t xml:space="preserve">. </w:t>
      </w:r>
    </w:p>
    <w:p w14:paraId="4A5FC6F1" w14:textId="77777777" w:rsidR="00BA442C" w:rsidRDefault="00BA442C" w:rsidP="00BA442C">
      <w:pPr>
        <w:pStyle w:val="NormalWeb"/>
        <w:spacing w:before="0" w:after="0"/>
        <w:outlineLvl w:val="0"/>
        <w:rPr>
          <w:lang w:val="en"/>
        </w:rPr>
      </w:pPr>
    </w:p>
    <w:p w14:paraId="575FDD26" w14:textId="6D305479" w:rsidR="00BA442C" w:rsidRPr="0031792B" w:rsidRDefault="009F60ED" w:rsidP="00BA442C">
      <w:pPr>
        <w:pStyle w:val="NormalWeb"/>
        <w:spacing w:before="0" w:after="0"/>
        <w:outlineLvl w:val="0"/>
        <w:rPr>
          <w:lang w:val="en"/>
        </w:rPr>
      </w:pPr>
      <w:r>
        <w:rPr>
          <w:lang w:val="en"/>
        </w:rPr>
        <w:t xml:space="preserve">If you know you will </w:t>
      </w:r>
      <w:r w:rsidR="00BA442C">
        <w:rPr>
          <w:lang w:val="en"/>
        </w:rPr>
        <w:t xml:space="preserve">need to miss class on an exam day, talk to me ahead of time so that we can schedule your exam in advance of the exam date. Should you miss an exam due to illness, I will give you a makeup exam </w:t>
      </w:r>
      <w:r w:rsidR="00BA442C" w:rsidRPr="009F60ED">
        <w:rPr>
          <w:b/>
          <w:lang w:val="en"/>
        </w:rPr>
        <w:t>only if</w:t>
      </w:r>
      <w:r w:rsidR="00BA442C">
        <w:rPr>
          <w:lang w:val="en"/>
        </w:rPr>
        <w:t xml:space="preserve"> you can provide a doctor’s note. Other extraordinary circumstances (car accidents and the like) </w:t>
      </w:r>
      <w:r>
        <w:rPr>
          <w:lang w:val="en"/>
        </w:rPr>
        <w:t xml:space="preserve">may </w:t>
      </w:r>
      <w:r w:rsidR="00BA442C">
        <w:rPr>
          <w:lang w:val="en"/>
        </w:rPr>
        <w:t>also merit makeup exams</w:t>
      </w:r>
      <w:r>
        <w:rPr>
          <w:lang w:val="en"/>
        </w:rPr>
        <w:t xml:space="preserve"> </w:t>
      </w:r>
      <w:r w:rsidRPr="009F60ED">
        <w:rPr>
          <w:b/>
          <w:lang w:val="en"/>
        </w:rPr>
        <w:t>if you can provide documentation</w:t>
      </w:r>
      <w:r>
        <w:rPr>
          <w:lang w:val="en"/>
        </w:rPr>
        <w:t>.</w:t>
      </w:r>
      <w:r w:rsidR="00BA442C">
        <w:rPr>
          <w:lang w:val="en"/>
        </w:rPr>
        <w:t xml:space="preserve"> I reserve the right to decide whether a makeup exam is warranted on a case by case basis</w:t>
      </w:r>
      <w:r>
        <w:rPr>
          <w:lang w:val="en"/>
        </w:rPr>
        <w:t xml:space="preserve"> (the default is no)</w:t>
      </w:r>
      <w:r w:rsidR="00BA442C">
        <w:rPr>
          <w:lang w:val="en"/>
        </w:rPr>
        <w:t>.</w:t>
      </w:r>
    </w:p>
    <w:p w14:paraId="13B3CD3B" w14:textId="77777777" w:rsidR="00BA442C" w:rsidRDefault="00BA442C" w:rsidP="00BA442C">
      <w:pPr>
        <w:pStyle w:val="NormalWeb"/>
        <w:spacing w:before="0" w:after="0"/>
        <w:rPr>
          <w:b/>
          <w:lang w:val="en"/>
        </w:rPr>
      </w:pPr>
    </w:p>
    <w:p w14:paraId="73D4FC6A" w14:textId="77777777" w:rsidR="00BA442C" w:rsidRPr="002D4484" w:rsidRDefault="00BA442C" w:rsidP="00BA442C">
      <w:pPr>
        <w:pStyle w:val="NormalWeb"/>
        <w:spacing w:before="0" w:after="0"/>
        <w:rPr>
          <w:b/>
          <w:u w:val="single"/>
          <w:lang w:val="en"/>
        </w:rPr>
      </w:pPr>
      <w:r w:rsidRPr="002D4484">
        <w:rPr>
          <w:b/>
          <w:u w:val="single"/>
          <w:lang w:val="en"/>
        </w:rPr>
        <w:t>For</w:t>
      </w:r>
      <w:r w:rsidR="00BB0D62" w:rsidRPr="002D4484">
        <w:rPr>
          <w:b/>
          <w:u w:val="single"/>
          <w:lang w:val="en"/>
        </w:rPr>
        <w:t>matting and C</w:t>
      </w:r>
      <w:r w:rsidRPr="002D4484">
        <w:rPr>
          <w:b/>
          <w:u w:val="single"/>
          <w:lang w:val="en"/>
        </w:rPr>
        <w:t>itation:</w:t>
      </w:r>
    </w:p>
    <w:p w14:paraId="4CE46040" w14:textId="77777777" w:rsidR="00BA442C" w:rsidRDefault="00BA442C" w:rsidP="00BA442C">
      <w:pPr>
        <w:pStyle w:val="NormalWeb"/>
        <w:spacing w:before="0" w:after="0"/>
        <w:rPr>
          <w:lang w:val="en"/>
        </w:rPr>
      </w:pPr>
    </w:p>
    <w:p w14:paraId="704D46E5" w14:textId="7F55D86D" w:rsidR="00BA442C" w:rsidRPr="0031792B" w:rsidRDefault="00BA442C" w:rsidP="00BA442C">
      <w:pPr>
        <w:pStyle w:val="NormalWeb"/>
        <w:spacing w:before="0" w:after="0"/>
        <w:rPr>
          <w:lang w:val="en"/>
        </w:rPr>
      </w:pPr>
      <w:r w:rsidRPr="0031792B">
        <w:rPr>
          <w:lang w:val="en"/>
        </w:rPr>
        <w:t xml:space="preserve">All </w:t>
      </w:r>
      <w:r w:rsidR="00090317">
        <w:rPr>
          <w:lang w:val="en"/>
        </w:rPr>
        <w:t xml:space="preserve">formal </w:t>
      </w:r>
      <w:r w:rsidRPr="0031792B">
        <w:rPr>
          <w:lang w:val="en"/>
        </w:rPr>
        <w:t xml:space="preserve">writing assignments should be Word Documents that are </w:t>
      </w:r>
      <w:r>
        <w:rPr>
          <w:lang w:val="en"/>
        </w:rPr>
        <w:t xml:space="preserve">formatted according to MLA style: </w:t>
      </w:r>
      <w:r w:rsidRPr="0031792B">
        <w:rPr>
          <w:lang w:val="en"/>
        </w:rPr>
        <w:t>double spaced, with 1-inch margins, in 12-pt., Times New Roman font.</w:t>
      </w:r>
      <w:r>
        <w:rPr>
          <w:lang w:val="en"/>
        </w:rPr>
        <w:t xml:space="preserve"> </w:t>
      </w:r>
    </w:p>
    <w:p w14:paraId="5FA5C29D" w14:textId="77777777" w:rsidR="00BA442C" w:rsidRPr="0031792B" w:rsidRDefault="00BA442C" w:rsidP="00BA442C">
      <w:pPr>
        <w:pStyle w:val="NormalWeb"/>
        <w:spacing w:before="0" w:after="0"/>
        <w:rPr>
          <w:lang w:val="en"/>
        </w:rPr>
      </w:pPr>
    </w:p>
    <w:p w14:paraId="7527F1F3" w14:textId="4FADBC82" w:rsidR="00BA442C" w:rsidRPr="0031792B" w:rsidRDefault="00BA442C" w:rsidP="00BA442C">
      <w:pPr>
        <w:pStyle w:val="NormalWeb"/>
        <w:spacing w:before="0" w:after="0"/>
        <w:rPr>
          <w:lang w:val="en"/>
        </w:rPr>
      </w:pPr>
      <w:r w:rsidRPr="0031792B">
        <w:rPr>
          <w:lang w:val="en"/>
        </w:rPr>
        <w:t xml:space="preserve">When citing secondary sources, follow the citation style outlined in the </w:t>
      </w:r>
      <w:r w:rsidRPr="0031792B">
        <w:rPr>
          <w:i/>
          <w:lang w:val="en"/>
        </w:rPr>
        <w:t>MLA Handbook for Writers of Research Papers</w:t>
      </w:r>
      <w:r w:rsidRPr="0031792B">
        <w:rPr>
          <w:lang w:val="en"/>
        </w:rPr>
        <w:t>.</w:t>
      </w:r>
    </w:p>
    <w:p w14:paraId="1879ED38" w14:textId="77777777" w:rsidR="00BA442C" w:rsidRDefault="00BA442C" w:rsidP="00BA442C">
      <w:pPr>
        <w:pStyle w:val="NormalWeb"/>
        <w:spacing w:before="0" w:after="0"/>
        <w:rPr>
          <w:lang w:val="en"/>
        </w:rPr>
      </w:pPr>
    </w:p>
    <w:p w14:paraId="188E2D3A" w14:textId="77777777" w:rsidR="00A57622" w:rsidRPr="002D4484" w:rsidRDefault="00BB0D62" w:rsidP="00A57622">
      <w:pPr>
        <w:autoSpaceDE w:val="0"/>
        <w:autoSpaceDN w:val="0"/>
        <w:adjustRightInd w:val="0"/>
        <w:outlineLvl w:val="0"/>
        <w:rPr>
          <w:b/>
          <w:u w:val="single"/>
        </w:rPr>
      </w:pPr>
      <w:r w:rsidRPr="002D4484">
        <w:rPr>
          <w:b/>
          <w:u w:val="single"/>
        </w:rPr>
        <w:t>Academic I</w:t>
      </w:r>
      <w:r w:rsidR="00A57622" w:rsidRPr="002D4484">
        <w:rPr>
          <w:b/>
          <w:u w:val="single"/>
        </w:rPr>
        <w:t xml:space="preserve">ntegrity: </w:t>
      </w:r>
    </w:p>
    <w:p w14:paraId="2169C02C" w14:textId="77777777" w:rsidR="00A57622" w:rsidRPr="0031792B" w:rsidRDefault="00A57622" w:rsidP="00A57622">
      <w:pPr>
        <w:autoSpaceDE w:val="0"/>
        <w:autoSpaceDN w:val="0"/>
        <w:adjustRightInd w:val="0"/>
        <w:rPr>
          <w:b/>
        </w:rPr>
      </w:pPr>
    </w:p>
    <w:p w14:paraId="70FE1101" w14:textId="6AD6B7B3" w:rsidR="00A57622" w:rsidRPr="00DD5228" w:rsidRDefault="00A57622" w:rsidP="00A57622">
      <w:pPr>
        <w:keepNext/>
      </w:pPr>
      <w:r>
        <w:t>All UTA s</w:t>
      </w:r>
      <w:r w:rsidRPr="00DD5228">
        <w:t>tudents a</w:t>
      </w:r>
      <w:r>
        <w:t xml:space="preserve">re expected to adhere to the University’s </w:t>
      </w:r>
      <w:r w:rsidRPr="00DD5228">
        <w:t>Honor Code:</w:t>
      </w:r>
    </w:p>
    <w:p w14:paraId="5DDF35F8" w14:textId="77777777" w:rsidR="00A57622" w:rsidRPr="00DD5228" w:rsidRDefault="00A57622" w:rsidP="00A57622">
      <w:pPr>
        <w:keepNext/>
      </w:pPr>
    </w:p>
    <w:p w14:paraId="5726466E" w14:textId="77777777" w:rsidR="00A57622" w:rsidRPr="00DD5228" w:rsidRDefault="00A57622" w:rsidP="00A57622">
      <w:pPr>
        <w:pStyle w:val="Default"/>
        <w:spacing w:after="80"/>
        <w:ind w:left="720" w:right="432"/>
      </w:pPr>
      <w:r w:rsidRPr="00DD5228">
        <w:t xml:space="preserve">I pledge, on my honor, to uphold UT Arlington’s tradition of academic integrity, a tradition that values hard work and honest effort in the pursuit of academic excellence. </w:t>
      </w:r>
    </w:p>
    <w:p w14:paraId="7268D3E8" w14:textId="77777777" w:rsidR="00A57622" w:rsidRPr="00DD5228" w:rsidRDefault="00A57622" w:rsidP="00A57622">
      <w:pPr>
        <w:pStyle w:val="Default"/>
        <w:spacing w:after="80"/>
        <w:ind w:left="720" w:right="432"/>
      </w:pPr>
      <w:r w:rsidRPr="00DD5228">
        <w:t>I promise that I will submit only work that I personally create or contribute to group collaborations, and I will appropriately reference any work from other sources. I will follow the highest standards of integrity and uphold the spirit of the Honor Code.</w:t>
      </w:r>
    </w:p>
    <w:p w14:paraId="3A966557" w14:textId="77777777" w:rsidR="00A57622" w:rsidRPr="00DD5228" w:rsidRDefault="00A57622" w:rsidP="00A57622">
      <w:pPr>
        <w:keepNext/>
      </w:pPr>
    </w:p>
    <w:p w14:paraId="36BA9066" w14:textId="77777777" w:rsidR="00A57622" w:rsidRPr="00DD5228" w:rsidRDefault="00A57622" w:rsidP="00A57622">
      <w:pPr>
        <w:keepNext/>
      </w:pPr>
      <w:r>
        <w:t xml:space="preserve">The University’s policy is that </w:t>
      </w:r>
      <w:r w:rsidRPr="00DD5228">
        <w:t xml:space="preserve">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DD5228">
        <w:rPr>
          <w:i/>
        </w:rPr>
        <w:t>Regents’ Rule</w:t>
      </w:r>
      <w:r w:rsidRPr="00DD5228">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2E427212" w14:textId="77777777" w:rsidR="00A57622" w:rsidRPr="0031792B" w:rsidRDefault="00A57622" w:rsidP="00A57622">
      <w:pPr>
        <w:rPr>
          <w:i/>
        </w:rPr>
      </w:pPr>
    </w:p>
    <w:p w14:paraId="461EEE49" w14:textId="77777777" w:rsidR="00A57622" w:rsidRPr="0031792B" w:rsidRDefault="00A57622" w:rsidP="00A57622">
      <w:r>
        <w:t>My policy is to</w:t>
      </w:r>
      <w:r w:rsidRPr="0031792B">
        <w:t xml:space="preserve"> hold students to the highest standards o</w:t>
      </w:r>
      <w:r>
        <w:t>f academic honesty, and I have</w:t>
      </w:r>
      <w:r w:rsidRPr="0031792B">
        <w:t xml:space="preserve"> zero tolerance for violations of academic integrity. Plagiarism of any kind will result in strict penalties, including the possibility of failing the course. </w:t>
      </w:r>
      <w:r>
        <w:t xml:space="preserve">You will be turning in all of your assignments via </w:t>
      </w:r>
      <w:proofErr w:type="spellStart"/>
      <w:r>
        <w:t>SafeAssign</w:t>
      </w:r>
      <w:proofErr w:type="spellEnd"/>
      <w:r>
        <w:t>, a program available via Blackboard that checks your work against work on the web and a database of student work, thereby flagging potential instances of plagiarism.</w:t>
      </w:r>
    </w:p>
    <w:p w14:paraId="2BA846E1" w14:textId="77777777" w:rsidR="00A57622" w:rsidRPr="0031792B" w:rsidRDefault="00A57622" w:rsidP="00A57622"/>
    <w:p w14:paraId="71B3EFD7" w14:textId="77777777" w:rsidR="00A57622" w:rsidRDefault="00A57622" w:rsidP="00A57622">
      <w:pPr>
        <w:outlineLvl w:val="0"/>
        <w:rPr>
          <w:i/>
        </w:rPr>
      </w:pPr>
      <w:r w:rsidRPr="0031792B">
        <w:rPr>
          <w:i/>
        </w:rPr>
        <w:t>What is plagiarism?</w:t>
      </w:r>
    </w:p>
    <w:p w14:paraId="1F04FD99" w14:textId="77777777" w:rsidR="00A57622" w:rsidRPr="0031792B" w:rsidRDefault="00A57622" w:rsidP="00A57622">
      <w:pPr>
        <w:outlineLvl w:val="0"/>
        <w:rPr>
          <w:i/>
        </w:rPr>
      </w:pPr>
    </w:p>
    <w:p w14:paraId="1D819F0A" w14:textId="77777777" w:rsidR="00A57622" w:rsidRPr="0031792B" w:rsidRDefault="00A57622" w:rsidP="00A57622">
      <w:r w:rsidRPr="0031792B">
        <w:t>Plagiarism is presenting another person’s ideas or words as one’s own. Plagiarism occurs when a writer quotes, paraphrases</w:t>
      </w:r>
      <w:r>
        <w:t>,</w:t>
      </w:r>
      <w:r w:rsidRPr="0031792B">
        <w:t xml:space="preserve"> or summarizes another person’s work without crediting his/her sources. Plagiarism occurs whether the text quoted is a book, article, website, </w:t>
      </w:r>
      <w:r>
        <w:t xml:space="preserve">Wikipedia, a </w:t>
      </w:r>
      <w:r w:rsidRPr="0031792B">
        <w:t xml:space="preserve">reader’s guide like Cliffs Notes or Sparks Notes, another student’s paper, or any other source. </w:t>
      </w:r>
      <w:r>
        <w:rPr>
          <w:i/>
        </w:rPr>
        <w:t>An</w:t>
      </w:r>
      <w:r w:rsidRPr="00544630">
        <w:rPr>
          <w:i/>
        </w:rPr>
        <w:t xml:space="preserve"> entire essay is considered fraudulent even if only a single sentence is plagiarized.</w:t>
      </w:r>
      <w:r w:rsidRPr="00544630">
        <w:rPr>
          <w:b/>
          <w:i/>
        </w:rPr>
        <w:t xml:space="preserve"> </w:t>
      </w:r>
      <w:r w:rsidRPr="0031792B">
        <w:t xml:space="preserve">Also, please note that plagiarism has nothing to do with intent. If you do not properly credit your sources, you have plagiarized, whether or not you meant to. </w:t>
      </w:r>
    </w:p>
    <w:p w14:paraId="10BF0EEA" w14:textId="77777777" w:rsidR="00A57622" w:rsidRPr="0031792B" w:rsidRDefault="00A57622" w:rsidP="00A57622"/>
    <w:p w14:paraId="0CABD70A" w14:textId="77777777" w:rsidR="00A57622" w:rsidRDefault="00A57622" w:rsidP="00A57622">
      <w:pPr>
        <w:outlineLvl w:val="0"/>
        <w:rPr>
          <w:i/>
        </w:rPr>
      </w:pPr>
      <w:r w:rsidRPr="0031792B">
        <w:rPr>
          <w:i/>
        </w:rPr>
        <w:t>How can I avoid plagiarism?</w:t>
      </w:r>
    </w:p>
    <w:p w14:paraId="37655EAB" w14:textId="77777777" w:rsidR="00A57622" w:rsidRPr="0031792B" w:rsidRDefault="00A57622" w:rsidP="00A57622">
      <w:pPr>
        <w:outlineLvl w:val="0"/>
        <w:rPr>
          <w:i/>
        </w:rPr>
      </w:pPr>
    </w:p>
    <w:p w14:paraId="46ED9D43" w14:textId="77777777" w:rsidR="00A57622" w:rsidRDefault="00A57622" w:rsidP="00A57622">
      <w:pPr>
        <w:numPr>
          <w:ilvl w:val="0"/>
          <w:numId w:val="9"/>
        </w:numPr>
      </w:pPr>
      <w:r w:rsidRPr="0031792B">
        <w:t xml:space="preserve">Develop your own opinions and ideas whenever you write papers or exams. Resist the temptation to look to online reading guides, analyses, or summaries for inspiration; it’s way too easy for the language you read and ideas you’re exposed to </w:t>
      </w:r>
      <w:proofErr w:type="spellStart"/>
      <w:r w:rsidRPr="0031792B">
        <w:t>to</w:t>
      </w:r>
      <w:proofErr w:type="spellEnd"/>
      <w:r w:rsidRPr="0031792B">
        <w:t xml:space="preserve"> seep into your own writing.</w:t>
      </w:r>
    </w:p>
    <w:p w14:paraId="24B6F6B2" w14:textId="77777777" w:rsidR="00A57622" w:rsidRDefault="00A57622" w:rsidP="00A57622">
      <w:pPr>
        <w:numPr>
          <w:ilvl w:val="0"/>
          <w:numId w:val="9"/>
        </w:numPr>
      </w:pPr>
      <w:r>
        <w:t>As you work on your research paper, take good notes, being sure to keep your ideas about the primary text and the ideas of your interlocutors (i.e., your sources) separate.</w:t>
      </w:r>
    </w:p>
    <w:p w14:paraId="1A22DEF6" w14:textId="77777777" w:rsidR="00A57622" w:rsidRPr="0031792B" w:rsidRDefault="00A57622" w:rsidP="00A57622">
      <w:pPr>
        <w:numPr>
          <w:ilvl w:val="0"/>
          <w:numId w:val="9"/>
        </w:numPr>
      </w:pPr>
      <w:r w:rsidRPr="0031792B">
        <w:t xml:space="preserve">Whenever you refer to another person’s ideas or words, use proper citation to give them credit. This can mean </w:t>
      </w:r>
      <w:proofErr w:type="gramStart"/>
      <w:r w:rsidRPr="0031792B">
        <w:t>either paraphrasing an author’s ideas and</w:t>
      </w:r>
      <w:proofErr w:type="gramEnd"/>
      <w:r w:rsidRPr="0031792B">
        <w:t xml:space="preserve"> indicating that you are doing so in your prose (e.g., writing, “As Brook Thomas has argued,” and following that opener with a statement of his argument in your own words) or citing a source directly via quotation (e.g., “As Brook Thomas writes, ‘</w:t>
      </w:r>
      <w:proofErr w:type="spellStart"/>
      <w:r w:rsidRPr="0031792B">
        <w:t>xxxxxxxxxxxxxxxx</w:t>
      </w:r>
      <w:proofErr w:type="spellEnd"/>
      <w:r w:rsidRPr="0031792B">
        <w:t xml:space="preserve">’”). Because most English classes will require you to use MLA citation guidelines, the </w:t>
      </w:r>
      <w:r w:rsidRPr="0031792B">
        <w:rPr>
          <w:i/>
        </w:rPr>
        <w:t>MLA Handbook for Writers of Research Papers</w:t>
      </w:r>
      <w:r w:rsidRPr="0031792B">
        <w:t xml:space="preserve"> is a </w:t>
      </w:r>
      <w:r>
        <w:t>recommended</w:t>
      </w:r>
      <w:r w:rsidRPr="0031792B">
        <w:t xml:space="preserve"> text for this course.</w:t>
      </w:r>
    </w:p>
    <w:p w14:paraId="46D0441B" w14:textId="77777777" w:rsidR="00A57622" w:rsidRPr="0031792B" w:rsidRDefault="00A57622" w:rsidP="00A57622"/>
    <w:p w14:paraId="3ED19740" w14:textId="77777777" w:rsidR="00A57622" w:rsidRDefault="00A57622" w:rsidP="00A57622">
      <w:pPr>
        <w:outlineLvl w:val="0"/>
        <w:rPr>
          <w:i/>
        </w:rPr>
      </w:pPr>
      <w:r w:rsidRPr="0031792B">
        <w:rPr>
          <w:i/>
        </w:rPr>
        <w:t>What are the consequences of plagiarism?</w:t>
      </w:r>
    </w:p>
    <w:p w14:paraId="09A44B1E" w14:textId="77777777" w:rsidR="00A57622" w:rsidRPr="0031792B" w:rsidRDefault="00A57622" w:rsidP="00A57622">
      <w:pPr>
        <w:outlineLvl w:val="0"/>
      </w:pPr>
    </w:p>
    <w:p w14:paraId="7EE281B4" w14:textId="77777777" w:rsidR="00A57622" w:rsidRPr="0031792B" w:rsidRDefault="00A57622" w:rsidP="00A57622">
      <w:r>
        <w:t xml:space="preserve">If I suspect you of plagiarism, I will contact you so that we can discuss my concerns. You will then have the opportunity to either accept or deny responsibility for plagiarism. If you deny responsibility, </w:t>
      </w:r>
      <w:proofErr w:type="gramStart"/>
      <w:r>
        <w:t>your case will be handled by the Office of Student Conduct</w:t>
      </w:r>
      <w:proofErr w:type="gramEnd"/>
      <w:r>
        <w:t xml:space="preserve">, and you will receive an Incomplete in our course until the investigation is complete. </w:t>
      </w:r>
      <w:r w:rsidRPr="0031792B">
        <w:t xml:space="preserve">Students who </w:t>
      </w:r>
      <w:r>
        <w:t>commit</w:t>
      </w:r>
      <w:r w:rsidRPr="0031792B">
        <w:t xml:space="preserve"> plagiarism will </w:t>
      </w:r>
      <w:r>
        <w:t xml:space="preserve">most likely </w:t>
      </w:r>
      <w:r w:rsidRPr="0031792B">
        <w:t xml:space="preserve">receive a </w:t>
      </w:r>
      <w:r>
        <w:t>reduced grade, possibly a zero,</w:t>
      </w:r>
      <w:r w:rsidRPr="0031792B">
        <w:t xml:space="preserve"> for the fraudulent assignment</w:t>
      </w:r>
      <w:r>
        <w:t>. (I assess the academic penalty on a case-by-case basis.)</w:t>
      </w:r>
      <w:r w:rsidRPr="0031792B">
        <w:t xml:space="preserve"> </w:t>
      </w:r>
      <w:r>
        <w:t>Without exception, I</w:t>
      </w:r>
      <w:r w:rsidRPr="0031792B">
        <w:t xml:space="preserve"> will </w:t>
      </w:r>
      <w:r>
        <w:t>report the incident</w:t>
      </w:r>
      <w:r w:rsidRPr="0031792B">
        <w:t xml:space="preserve"> to the Office of Student </w:t>
      </w:r>
      <w:r>
        <w:t>Conduct</w:t>
      </w:r>
      <w:r w:rsidRPr="0031792B">
        <w:t xml:space="preserve">, whether or not </w:t>
      </w:r>
      <w:r>
        <w:t>the student</w:t>
      </w:r>
      <w:r w:rsidRPr="0031792B">
        <w:t xml:space="preserve"> accept</w:t>
      </w:r>
      <w:r>
        <w:t>s</w:t>
      </w:r>
      <w:r w:rsidRPr="0031792B">
        <w:t xml:space="preserve"> responsibility for the alleged plagiarism. </w:t>
      </w:r>
      <w:r>
        <w:t>Disciplinary probation for a year is a common penalty for plagiarism issued by the Office of Student Conduct.</w:t>
      </w:r>
    </w:p>
    <w:p w14:paraId="5296E55A" w14:textId="77777777" w:rsidR="00A57622" w:rsidRPr="0031792B" w:rsidRDefault="00A57622" w:rsidP="00A57622"/>
    <w:p w14:paraId="01E99D6B" w14:textId="77777777" w:rsidR="00A57622" w:rsidRPr="0031792B" w:rsidRDefault="00A57622" w:rsidP="00A57622">
      <w:r w:rsidRPr="0031792B">
        <w:t>If you have any questions about these policies or about what constitutes plagiarism and/or collusion, ask me. Be sure to visit the website for the Office of Student Conduct for clarification on any of the above:</w:t>
      </w:r>
    </w:p>
    <w:p w14:paraId="7A48BEAD" w14:textId="77777777" w:rsidR="00A57622" w:rsidRPr="0031792B" w:rsidRDefault="00A57622" w:rsidP="00A57622">
      <w:pPr>
        <w:autoSpaceDE w:val="0"/>
        <w:autoSpaceDN w:val="0"/>
        <w:adjustRightInd w:val="0"/>
      </w:pPr>
    </w:p>
    <w:p w14:paraId="53C7E484" w14:textId="77777777" w:rsidR="00A57622" w:rsidRPr="0031792B" w:rsidRDefault="00A57622" w:rsidP="00A57622">
      <w:pPr>
        <w:autoSpaceDE w:val="0"/>
        <w:autoSpaceDN w:val="0"/>
        <w:adjustRightInd w:val="0"/>
      </w:pPr>
      <w:r w:rsidRPr="0031792B">
        <w:t>http://www.uta.edu/studentaffairs/conduct/academicintegrity.html</w:t>
      </w:r>
    </w:p>
    <w:p w14:paraId="36967B7D" w14:textId="77777777" w:rsidR="00A57622" w:rsidRDefault="00A57622" w:rsidP="00BA442C">
      <w:pPr>
        <w:pStyle w:val="NormalWeb"/>
        <w:spacing w:before="0" w:after="0"/>
        <w:rPr>
          <w:rStyle w:val="Strong"/>
          <w:b w:val="0"/>
          <w:u w:val="single"/>
          <w:lang w:val="en"/>
        </w:rPr>
      </w:pPr>
    </w:p>
    <w:p w14:paraId="460C3497" w14:textId="77777777" w:rsidR="00FC56AC" w:rsidRPr="002D4484" w:rsidRDefault="00FC56AC" w:rsidP="00FC56AC">
      <w:pPr>
        <w:pStyle w:val="NormalWeb"/>
        <w:spacing w:before="0" w:after="0"/>
        <w:rPr>
          <w:u w:val="single"/>
          <w:lang w:val="en"/>
        </w:rPr>
      </w:pPr>
      <w:r w:rsidRPr="002D4484">
        <w:rPr>
          <w:rStyle w:val="Strong"/>
          <w:rFonts w:eastAsia="Cambria"/>
          <w:u w:val="single"/>
          <w:lang w:val="en"/>
        </w:rPr>
        <w:t>Etiquette:</w:t>
      </w:r>
    </w:p>
    <w:p w14:paraId="5D4A57F3" w14:textId="77777777" w:rsidR="00FC56AC" w:rsidRPr="00091CDC" w:rsidRDefault="00FC56AC" w:rsidP="00FC56AC">
      <w:pPr>
        <w:pStyle w:val="NormalWeb"/>
        <w:spacing w:before="0" w:after="0"/>
        <w:rPr>
          <w:lang w:val="en"/>
        </w:rPr>
      </w:pPr>
    </w:p>
    <w:p w14:paraId="081CEFFB" w14:textId="77777777" w:rsidR="00FC56AC" w:rsidRPr="00091CDC" w:rsidRDefault="00FC56AC" w:rsidP="00FC56AC">
      <w:pPr>
        <w:pStyle w:val="NormalWeb"/>
        <w:spacing w:before="0" w:after="0"/>
        <w:rPr>
          <w:lang w:val="en"/>
        </w:rPr>
      </w:pPr>
      <w:r w:rsidRPr="00091CDC">
        <w:rPr>
          <w:lang w:val="en"/>
        </w:rPr>
        <w:t>The way you comport yourself during the semester has a substantial effect on your ethos, or credibility. Please take the following etiquette guidelines into account:</w:t>
      </w:r>
    </w:p>
    <w:p w14:paraId="592F1679" w14:textId="77777777" w:rsidR="00FC56AC" w:rsidRPr="00091CDC" w:rsidRDefault="00FC56AC" w:rsidP="00FC56AC">
      <w:pPr>
        <w:pStyle w:val="NormalWeb"/>
        <w:spacing w:before="0" w:after="0"/>
        <w:rPr>
          <w:lang w:val="en"/>
        </w:rPr>
      </w:pPr>
    </w:p>
    <w:p w14:paraId="7E7DF2D3" w14:textId="534A180B" w:rsidR="00FC56AC" w:rsidRPr="00091CDC" w:rsidRDefault="00FC56AC" w:rsidP="00FC56AC">
      <w:pPr>
        <w:numPr>
          <w:ilvl w:val="0"/>
          <w:numId w:val="4"/>
        </w:numPr>
      </w:pPr>
      <w:r w:rsidRPr="00091CDC">
        <w:t>No laptops, smart phones, tablets, or e-readers in class. The latest research indicates that despite our belief that we are good at multitasking, learnin</w:t>
      </w:r>
      <w:r>
        <w:t xml:space="preserve">g </w:t>
      </w:r>
      <w:r w:rsidR="00090317">
        <w:t xml:space="preserve">suffers significantly when </w:t>
      </w:r>
      <w:proofErr w:type="gramStart"/>
      <w:r w:rsidR="00090317">
        <w:t xml:space="preserve">it </w:t>
      </w:r>
      <w:r w:rsidRPr="00091CDC">
        <w:t>is interrupted by digital media</w:t>
      </w:r>
      <w:proofErr w:type="gramEnd"/>
      <w:r w:rsidRPr="00091CDC">
        <w:t xml:space="preserve">. </w:t>
      </w:r>
      <w:r w:rsidRPr="00091CDC">
        <w:rPr>
          <w:lang w:val="en"/>
        </w:rPr>
        <w:t>Check out these two articles if you’re interested in the research:</w:t>
      </w:r>
    </w:p>
    <w:p w14:paraId="40D984CF" w14:textId="77777777" w:rsidR="00FC56AC" w:rsidRPr="00091CDC" w:rsidRDefault="00FC56AC" w:rsidP="00FC56AC">
      <w:pPr>
        <w:ind w:left="720"/>
      </w:pPr>
      <w:r w:rsidRPr="00091CDC">
        <w:fldChar w:fldCharType="begin"/>
      </w:r>
      <w:r w:rsidRPr="00091CDC">
        <w:instrText xml:space="preserve"> HYPERLINK "http://www.sciencedaily.com/releases/2014/04/140424102837.htm" \t "_blank" </w:instrText>
      </w:r>
      <w:r w:rsidRPr="00091CDC">
        <w:fldChar w:fldCharType="separate"/>
      </w:r>
      <w:r w:rsidRPr="00091CDC">
        <w:rPr>
          <w:rStyle w:val="Hyperlink"/>
          <w:rFonts w:eastAsia="Times"/>
        </w:rPr>
        <w:t>http://www.sciencedaily.com/releases/2014/04/140424102837.htm</w:t>
      </w:r>
      <w:r w:rsidRPr="00091CDC">
        <w:fldChar w:fldCharType="end"/>
      </w:r>
    </w:p>
    <w:p w14:paraId="73C8D249" w14:textId="77777777" w:rsidR="00FC56AC" w:rsidRPr="00091CDC" w:rsidRDefault="00FC56AC" w:rsidP="00FC56AC">
      <w:pPr>
        <w:ind w:left="720"/>
        <w:rPr>
          <w:i/>
          <w:lang w:val="en"/>
        </w:rPr>
      </w:pPr>
      <w:r w:rsidRPr="00091CDC">
        <w:fldChar w:fldCharType="begin"/>
      </w:r>
      <w:r w:rsidRPr="00091CDC">
        <w:instrText xml:space="preserve"> HYPERLINK "http://www.newyorker.com/tech/elements/the-case-for-banning-laptops-in-the-classroom" \t "_blank" </w:instrText>
      </w:r>
      <w:r w:rsidRPr="00091CDC">
        <w:fldChar w:fldCharType="separate"/>
      </w:r>
      <w:r w:rsidRPr="00091CDC">
        <w:rPr>
          <w:rStyle w:val="Hyperlink"/>
          <w:rFonts w:eastAsia="Times"/>
        </w:rPr>
        <w:t>http://www.newyorker.com/tech/elements/the-case-for-banning-</w:t>
      </w:r>
      <w:r w:rsidRPr="00091CDC">
        <w:rPr>
          <w:rStyle w:val="il"/>
          <w:color w:val="0000FF"/>
        </w:rPr>
        <w:t>laptops</w:t>
      </w:r>
      <w:r w:rsidRPr="00091CDC">
        <w:rPr>
          <w:rStyle w:val="Hyperlink"/>
          <w:rFonts w:eastAsia="Times"/>
        </w:rPr>
        <w:t>-in-the-classroom</w:t>
      </w:r>
      <w:r w:rsidRPr="00091CDC">
        <w:fldChar w:fldCharType="end"/>
      </w:r>
    </w:p>
    <w:p w14:paraId="7A383998" w14:textId="15C06732" w:rsidR="00FC56AC" w:rsidRPr="00091CDC" w:rsidRDefault="00FC56AC" w:rsidP="00FC56AC">
      <w:pPr>
        <w:numPr>
          <w:ilvl w:val="0"/>
          <w:numId w:val="4"/>
        </w:numPr>
        <w:rPr>
          <w:lang w:val="en"/>
        </w:rPr>
      </w:pPr>
      <w:r w:rsidRPr="00091CDC">
        <w:rPr>
          <w:lang w:val="en"/>
        </w:rPr>
        <w:t>Visit me during office hours, make an appointment outside of office hours, or e-mail me for questions and help. Please seek help ahead of time.</w:t>
      </w:r>
      <w:r>
        <w:rPr>
          <w:lang w:val="en"/>
        </w:rPr>
        <w:t xml:space="preserve"> </w:t>
      </w:r>
      <w:r w:rsidR="002D4484">
        <w:rPr>
          <w:lang w:val="en"/>
        </w:rPr>
        <w:t>I do not check e-mail over the weekend.</w:t>
      </w:r>
    </w:p>
    <w:p w14:paraId="5A067ED1" w14:textId="3D9F1DA0" w:rsidR="00FC56AC" w:rsidRPr="00091CDC" w:rsidRDefault="00FC56AC" w:rsidP="00FC56AC">
      <w:pPr>
        <w:numPr>
          <w:ilvl w:val="0"/>
          <w:numId w:val="4"/>
        </w:numPr>
        <w:rPr>
          <w:lang w:val="en"/>
        </w:rPr>
      </w:pPr>
      <w:r w:rsidRPr="00091CDC">
        <w:rPr>
          <w:lang w:val="en"/>
        </w:rPr>
        <w:t>Please be sure your e-mails have b</w:t>
      </w:r>
      <w:r w:rsidR="002D4484">
        <w:rPr>
          <w:lang w:val="en"/>
        </w:rPr>
        <w:t>oth a salutation</w:t>
      </w:r>
      <w:r w:rsidR="00380CE4">
        <w:rPr>
          <w:lang w:val="en"/>
        </w:rPr>
        <w:t xml:space="preserve"> (you can call me Dr. Warren)</w:t>
      </w:r>
      <w:r w:rsidR="002D4484">
        <w:rPr>
          <w:lang w:val="en"/>
        </w:rPr>
        <w:t xml:space="preserve"> and a closing, and remember always to use your MavMail address when corresponding with professors.</w:t>
      </w:r>
    </w:p>
    <w:p w14:paraId="463C08D8" w14:textId="77777777" w:rsidR="00BA442C" w:rsidRPr="006747E6" w:rsidRDefault="00BA442C" w:rsidP="00BA442C">
      <w:pPr>
        <w:autoSpaceDE w:val="0"/>
        <w:autoSpaceDN w:val="0"/>
        <w:adjustRightInd w:val="0"/>
        <w:rPr>
          <w:b/>
        </w:rPr>
      </w:pPr>
    </w:p>
    <w:p w14:paraId="082C160C" w14:textId="77777777" w:rsidR="00AF30FA" w:rsidRPr="002D4484" w:rsidRDefault="00AF30FA" w:rsidP="00AF30FA">
      <w:pPr>
        <w:autoSpaceDE w:val="0"/>
        <w:autoSpaceDN w:val="0"/>
        <w:adjustRightInd w:val="0"/>
        <w:rPr>
          <w:b/>
          <w:u w:val="single"/>
        </w:rPr>
      </w:pPr>
      <w:r w:rsidRPr="002D4484">
        <w:rPr>
          <w:b/>
          <w:u w:val="single"/>
        </w:rPr>
        <w:t>Writing Center:</w:t>
      </w:r>
    </w:p>
    <w:p w14:paraId="1E567A17" w14:textId="77777777" w:rsidR="00AF30FA" w:rsidRDefault="00AF30FA" w:rsidP="00AF30FA">
      <w:pPr>
        <w:autoSpaceDE w:val="0"/>
        <w:autoSpaceDN w:val="0"/>
        <w:adjustRightInd w:val="0"/>
      </w:pPr>
    </w:p>
    <w:p w14:paraId="769692E1" w14:textId="77777777" w:rsidR="00FC56AC" w:rsidRPr="00091CDC" w:rsidRDefault="00FC56AC" w:rsidP="00FC56AC">
      <w:pPr>
        <w:autoSpaceDE w:val="0"/>
        <w:autoSpaceDN w:val="0"/>
        <w:adjustRightInd w:val="0"/>
      </w:pPr>
      <w:r w:rsidRPr="00091CDC">
        <w:t>If you’re serious about your writing, you should take advantage of the Writing Center, located in Room 411 of the Central Library. The Writing Center offers guidance to UT-Arlington students on writing assignments. Students must register with the Writing Center before making appointments and should bring a printed copy of their assignment sheet, any instructor or peer comments, and their draft to the appointment</w:t>
      </w:r>
      <w:r>
        <w:t>. Hours are 9 am to 8 pm Monday-Thursday</w:t>
      </w:r>
      <w:r w:rsidRPr="00091CDC">
        <w:t>, 9</w:t>
      </w:r>
      <w:r>
        <w:t xml:space="preserve"> am to 3 pm Fridays, and 12 to 6</w:t>
      </w:r>
      <w:r w:rsidRPr="00091CDC">
        <w:t xml:space="preserve"> pm Saturdays and Sundays. Walk-in “Quick Hits” sessions are available during all open hours Mon-Thurs. Register and make appointments online at </w:t>
      </w:r>
      <w:hyperlink r:id="rId9" w:history="1">
        <w:r w:rsidRPr="00091CDC">
          <w:rPr>
            <w:rStyle w:val="Hyperlink"/>
            <w:rFonts w:eastAsia="Times"/>
          </w:rPr>
          <w:t>http://uta.mywconline.com</w:t>
        </w:r>
      </w:hyperlink>
      <w:r w:rsidRPr="00091CDC">
        <w:t>.</w:t>
      </w:r>
      <w:r w:rsidRPr="00091CDC">
        <w:br/>
      </w:r>
      <w:r w:rsidRPr="00091CDC">
        <w:br/>
        <w:t>Writing Center consultants assist students with writing development, from understanding an assignment and brainstorming ideas or revising an early draft to polishing a final document. However, the Writing Center is not a document editing service; consultants will neither identify every error nor rewrite student assignments. They focus on improving writing skills and helping students become better editors of their own writing, which includes learning to identify and correct their own grammar, punctuation, and editing errors.</w:t>
      </w:r>
    </w:p>
    <w:p w14:paraId="098DA95E" w14:textId="77777777" w:rsidR="00FC56AC" w:rsidRPr="00807DBE" w:rsidRDefault="00FC56AC" w:rsidP="00FC56AC">
      <w:pPr>
        <w:rPr>
          <w:color w:val="000000"/>
          <w:szCs w:val="20"/>
          <w:u w:val="single"/>
        </w:rPr>
      </w:pPr>
    </w:p>
    <w:p w14:paraId="1AA736B8" w14:textId="77777777" w:rsidR="00FC56AC" w:rsidRPr="002D4484" w:rsidRDefault="00FC56AC" w:rsidP="00FC56AC">
      <w:pPr>
        <w:rPr>
          <w:rFonts w:ascii="Times" w:hAnsi="Times"/>
          <w:b/>
          <w:bCs/>
          <w:u w:val="single"/>
        </w:rPr>
      </w:pPr>
      <w:r w:rsidRPr="002D4484">
        <w:rPr>
          <w:rFonts w:ascii="Times" w:hAnsi="Times"/>
          <w:b/>
          <w:bCs/>
          <w:u w:val="single"/>
        </w:rPr>
        <w:t>The IDEAS Center:</w:t>
      </w:r>
    </w:p>
    <w:p w14:paraId="1BEAF3D5" w14:textId="77777777" w:rsidR="00FC56AC" w:rsidRPr="00FC56AC" w:rsidRDefault="00FC56AC" w:rsidP="00FC56AC">
      <w:pPr>
        <w:rPr>
          <w:rFonts w:ascii="Times" w:hAnsi="Times"/>
          <w:b/>
          <w:bCs/>
        </w:rPr>
      </w:pPr>
    </w:p>
    <w:p w14:paraId="1F98F4B1" w14:textId="77777777" w:rsidR="00FC56AC" w:rsidRPr="00FC56AC" w:rsidRDefault="00FC56AC" w:rsidP="00FC56AC">
      <w:pPr>
        <w:rPr>
          <w:rFonts w:ascii="Times" w:hAnsi="Times"/>
          <w:bCs/>
        </w:rPr>
      </w:pPr>
      <w:r w:rsidRPr="00FC56AC">
        <w:rPr>
          <w:rFonts w:ascii="Times" w:hAnsi="Times"/>
          <w:bCs/>
        </w:rPr>
        <w:t>The IDEAS Center</w:t>
      </w:r>
      <w:r w:rsidRPr="00FC56AC">
        <w:rPr>
          <w:rFonts w:ascii="Times" w:hAnsi="Times"/>
          <w:b/>
          <w:bCs/>
        </w:rPr>
        <w:t xml:space="preserve"> (</w:t>
      </w:r>
      <w:r w:rsidRPr="00FC56AC">
        <w:rPr>
          <w:rFonts w:ascii="Times" w:hAnsi="Times"/>
          <w:bCs/>
        </w:rPr>
        <w:t>2</w:t>
      </w:r>
      <w:r w:rsidRPr="00FC56AC">
        <w:rPr>
          <w:rFonts w:ascii="Times" w:hAnsi="Times"/>
          <w:bCs/>
          <w:vertAlign w:val="superscript"/>
        </w:rPr>
        <w:t>nd</w:t>
      </w:r>
      <w:r w:rsidRPr="00FC56AC">
        <w:rPr>
          <w:rFonts w:ascii="Times" w:hAnsi="Times"/>
          <w:bCs/>
        </w:rPr>
        <w:t xml:space="preserve"> Floor of Central Library) offers free tutoring to all students, with a focus on transfer students, sophomores, veterans and others undergoing a transition to UT Arlington. To schedule an appointment with a peer tutor or mentor e-mail </w:t>
      </w:r>
      <w:hyperlink r:id="rId10" w:history="1">
        <w:r w:rsidRPr="00FC56AC">
          <w:rPr>
            <w:rStyle w:val="Hyperlink"/>
            <w:rFonts w:ascii="Times" w:eastAsia="Times" w:hAnsi="Times"/>
            <w:bCs/>
          </w:rPr>
          <w:t>IDEAS@uta.edu</w:t>
        </w:r>
      </w:hyperlink>
      <w:r w:rsidRPr="00FC56AC">
        <w:rPr>
          <w:rFonts w:ascii="Times" w:hAnsi="Times"/>
          <w:bCs/>
        </w:rPr>
        <w:t xml:space="preserve"> or call 817-272-6593.</w:t>
      </w:r>
    </w:p>
    <w:p w14:paraId="49EFFAA0" w14:textId="77777777" w:rsidR="00AF30FA" w:rsidRDefault="00AF30FA" w:rsidP="00BA442C">
      <w:pPr>
        <w:rPr>
          <w:u w:val="single"/>
        </w:rPr>
      </w:pPr>
    </w:p>
    <w:p w14:paraId="166E9B2D" w14:textId="77777777" w:rsidR="00FC56AC" w:rsidRPr="002D4484" w:rsidRDefault="00FC56AC" w:rsidP="00FC56AC">
      <w:pPr>
        <w:autoSpaceDE w:val="0"/>
        <w:autoSpaceDN w:val="0"/>
        <w:adjustRightInd w:val="0"/>
        <w:rPr>
          <w:b/>
          <w:u w:val="single"/>
        </w:rPr>
      </w:pPr>
      <w:r w:rsidRPr="002D4484">
        <w:rPr>
          <w:b/>
          <w:u w:val="single"/>
        </w:rPr>
        <w:t xml:space="preserve">Syllabus and Schedule Changes: </w:t>
      </w:r>
    </w:p>
    <w:p w14:paraId="2C43D907" w14:textId="77777777" w:rsidR="00FC56AC" w:rsidRPr="00807DBE" w:rsidRDefault="00FC56AC" w:rsidP="00FC56AC">
      <w:pPr>
        <w:autoSpaceDE w:val="0"/>
        <w:autoSpaceDN w:val="0"/>
        <w:adjustRightInd w:val="0"/>
        <w:rPr>
          <w:b/>
        </w:rPr>
      </w:pPr>
    </w:p>
    <w:p w14:paraId="41E9A68D" w14:textId="77777777" w:rsidR="00FC56AC" w:rsidRPr="00807DBE" w:rsidRDefault="00FC56AC" w:rsidP="00FC56AC">
      <w:pPr>
        <w:autoSpaceDE w:val="0"/>
        <w:autoSpaceDN w:val="0"/>
        <w:adjustRightInd w:val="0"/>
        <w:rPr>
          <w:b/>
        </w:rPr>
      </w:pPr>
      <w:r w:rsidRPr="00807DBE">
        <w:t xml:space="preserve">I’ve tried to make this document as complete as possible; however, during the course of the semester I may be required to alter, add, or abandon certain policies and/or assignments. I reserve the right to make such changes as they become necessary. You will be informed of any changes in writing. </w:t>
      </w:r>
    </w:p>
    <w:p w14:paraId="3BA7543A" w14:textId="77777777" w:rsidR="00FC56AC" w:rsidRPr="00807DBE" w:rsidRDefault="00FC56AC" w:rsidP="00FC56AC">
      <w:pPr>
        <w:autoSpaceDE w:val="0"/>
        <w:autoSpaceDN w:val="0"/>
        <w:adjustRightInd w:val="0"/>
      </w:pPr>
    </w:p>
    <w:p w14:paraId="1D570938" w14:textId="77777777" w:rsidR="00FC56AC" w:rsidRPr="002D4484" w:rsidRDefault="00FC56AC" w:rsidP="00FC56AC">
      <w:pPr>
        <w:autoSpaceDE w:val="0"/>
        <w:autoSpaceDN w:val="0"/>
        <w:adjustRightInd w:val="0"/>
        <w:rPr>
          <w:b/>
          <w:u w:val="single"/>
        </w:rPr>
      </w:pPr>
      <w:r w:rsidRPr="002D4484">
        <w:rPr>
          <w:b/>
          <w:u w:val="single"/>
        </w:rPr>
        <w:t xml:space="preserve">The Syllabus as a Contract: </w:t>
      </w:r>
    </w:p>
    <w:p w14:paraId="2F095C26" w14:textId="77777777" w:rsidR="00FC56AC" w:rsidRPr="00807DBE" w:rsidRDefault="00FC56AC" w:rsidP="00FC56AC">
      <w:pPr>
        <w:autoSpaceDE w:val="0"/>
        <w:autoSpaceDN w:val="0"/>
        <w:adjustRightInd w:val="0"/>
        <w:rPr>
          <w:b/>
        </w:rPr>
      </w:pPr>
    </w:p>
    <w:p w14:paraId="1520D721" w14:textId="77777777" w:rsidR="00FC56AC" w:rsidRPr="00807DBE" w:rsidRDefault="00FC56AC" w:rsidP="00FC56AC">
      <w:pPr>
        <w:autoSpaceDE w:val="0"/>
        <w:autoSpaceDN w:val="0"/>
        <w:adjustRightInd w:val="0"/>
        <w:rPr>
          <w:b/>
        </w:rPr>
      </w:pPr>
      <w:r w:rsidRPr="00807DBE">
        <w:t xml:space="preserve">You may have noticed that much of what’s written above begins with the pronoun “you.” I have made very clear what is expected of each of you in the course. This syllabus is more than a list of what </w:t>
      </w:r>
      <w:r w:rsidRPr="00807DBE">
        <w:rPr>
          <w:i/>
        </w:rPr>
        <w:t xml:space="preserve">you </w:t>
      </w:r>
      <w:r w:rsidRPr="00807DBE">
        <w:t>need to do, though; it’s also a contract, a list of obligations and responsibilities that each of us takes on at the beginning of the semester. By reading this syllabus and deciding to stick with the course, you are consenting to the policies outlined above and promising to uphold your end of the bargain. I am promising a few things, too. As your instructor, I will:</w:t>
      </w:r>
    </w:p>
    <w:p w14:paraId="27E9BEBE" w14:textId="77777777" w:rsidR="00FC56AC" w:rsidRPr="00807DBE" w:rsidRDefault="00FC56AC" w:rsidP="00FC56AC">
      <w:pPr>
        <w:numPr>
          <w:ilvl w:val="0"/>
          <w:numId w:val="6"/>
        </w:numPr>
        <w:autoSpaceDE w:val="0"/>
        <w:autoSpaceDN w:val="0"/>
        <w:adjustRightInd w:val="0"/>
      </w:pPr>
      <w:r w:rsidRPr="00807DBE">
        <w:t>Always start class on time, as I know your time is valuable.</w:t>
      </w:r>
    </w:p>
    <w:p w14:paraId="4D4749E0" w14:textId="77777777" w:rsidR="00FC56AC" w:rsidRPr="00807DBE" w:rsidRDefault="00FC56AC" w:rsidP="00FC56AC">
      <w:pPr>
        <w:numPr>
          <w:ilvl w:val="0"/>
          <w:numId w:val="6"/>
        </w:numPr>
        <w:autoSpaceDE w:val="0"/>
        <w:autoSpaceDN w:val="0"/>
        <w:adjustRightInd w:val="0"/>
      </w:pPr>
      <w:r w:rsidRPr="00807DBE">
        <w:t>Always end class on time, as I know you have places to be.</w:t>
      </w:r>
    </w:p>
    <w:p w14:paraId="42EA01D3" w14:textId="77777777" w:rsidR="00FC56AC" w:rsidRPr="00807DBE" w:rsidRDefault="00FC56AC" w:rsidP="00FC56AC">
      <w:pPr>
        <w:numPr>
          <w:ilvl w:val="0"/>
          <w:numId w:val="6"/>
        </w:numPr>
        <w:autoSpaceDE w:val="0"/>
        <w:autoSpaceDN w:val="0"/>
        <w:adjustRightInd w:val="0"/>
      </w:pPr>
      <w:r w:rsidRPr="00807DBE">
        <w:t>Grade your work within a week of it being turned in.</w:t>
      </w:r>
    </w:p>
    <w:p w14:paraId="2654C143" w14:textId="77777777" w:rsidR="00FC56AC" w:rsidRPr="00807DBE" w:rsidRDefault="00FC56AC" w:rsidP="00FC56AC">
      <w:pPr>
        <w:numPr>
          <w:ilvl w:val="0"/>
          <w:numId w:val="6"/>
        </w:numPr>
        <w:autoSpaceDE w:val="0"/>
        <w:autoSpaceDN w:val="0"/>
        <w:adjustRightInd w:val="0"/>
      </w:pPr>
      <w:r w:rsidRPr="00807DBE">
        <w:t>Hold office hours every week and advise you well ahead of time of any changes to them.</w:t>
      </w:r>
    </w:p>
    <w:p w14:paraId="1C86F75E" w14:textId="77777777" w:rsidR="00FC56AC" w:rsidRPr="00807DBE" w:rsidRDefault="00FC56AC" w:rsidP="00FC56AC">
      <w:pPr>
        <w:numPr>
          <w:ilvl w:val="0"/>
          <w:numId w:val="6"/>
        </w:numPr>
        <w:autoSpaceDE w:val="0"/>
        <w:autoSpaceDN w:val="0"/>
        <w:adjustRightInd w:val="0"/>
      </w:pPr>
      <w:r w:rsidRPr="00807DBE">
        <w:t>Be respectful of your opinions and open to your questions.</w:t>
      </w:r>
    </w:p>
    <w:p w14:paraId="00CC8454" w14:textId="77777777" w:rsidR="00FC56AC" w:rsidRDefault="00FC56AC" w:rsidP="00BA442C">
      <w:pPr>
        <w:rPr>
          <w:u w:val="single"/>
        </w:rPr>
      </w:pPr>
    </w:p>
    <w:p w14:paraId="40FD4050" w14:textId="77777777" w:rsidR="00FC56AC" w:rsidRPr="002D4484" w:rsidRDefault="00FC56AC" w:rsidP="00FC56AC">
      <w:pPr>
        <w:jc w:val="center"/>
        <w:rPr>
          <w:b/>
          <w:u w:val="single"/>
        </w:rPr>
      </w:pPr>
      <w:r w:rsidRPr="002D4484">
        <w:rPr>
          <w:b/>
          <w:u w:val="single"/>
        </w:rPr>
        <w:br w:type="page"/>
        <w:t>UNIVERSITY POLICIES</w:t>
      </w:r>
    </w:p>
    <w:p w14:paraId="4E9926F0" w14:textId="77777777" w:rsidR="00FC56AC" w:rsidRDefault="00FC56AC" w:rsidP="00BA442C">
      <w:pPr>
        <w:rPr>
          <w:u w:val="single"/>
        </w:rPr>
      </w:pPr>
    </w:p>
    <w:p w14:paraId="64779D60" w14:textId="77777777" w:rsidR="00BA442C" w:rsidRPr="002D4484" w:rsidRDefault="00BB0D62" w:rsidP="00BA442C">
      <w:pPr>
        <w:rPr>
          <w:b/>
          <w:u w:val="single"/>
        </w:rPr>
      </w:pPr>
      <w:r w:rsidRPr="002D4484">
        <w:rPr>
          <w:b/>
          <w:u w:val="single"/>
        </w:rPr>
        <w:t>Drop P</w:t>
      </w:r>
      <w:r w:rsidR="00BA442C" w:rsidRPr="002D4484">
        <w:rPr>
          <w:b/>
          <w:u w:val="single"/>
        </w:rPr>
        <w:t xml:space="preserve">olicy: </w:t>
      </w:r>
    </w:p>
    <w:p w14:paraId="5BDD640F" w14:textId="77777777" w:rsidR="00BA442C" w:rsidRDefault="00BA442C" w:rsidP="00BA442C">
      <w:pPr>
        <w:rPr>
          <w:b/>
        </w:rPr>
      </w:pPr>
    </w:p>
    <w:p w14:paraId="57547AC6" w14:textId="77777777" w:rsidR="00FC56AC" w:rsidRPr="00091CDC" w:rsidRDefault="00FC56AC" w:rsidP="00FC56AC">
      <w:pPr>
        <w:pStyle w:val="NormalWeb"/>
        <w:spacing w:before="0" w:after="0"/>
      </w:pPr>
      <w:r w:rsidRPr="00091CDC">
        <w:t xml:space="preserve">Students may drop or swap (adding and dropping a class concurrently) classes through self-service in </w:t>
      </w:r>
      <w:proofErr w:type="spellStart"/>
      <w:r w:rsidRPr="00091CDC">
        <w:t>MyMav</w:t>
      </w:r>
      <w:proofErr w:type="spellEnd"/>
      <w:r w:rsidRPr="00091CDC">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91CDC">
        <w:rPr>
          <w:rStyle w:val="Strong"/>
          <w:rFonts w:eastAsia="Cambria"/>
        </w:rPr>
        <w:t>Students will not be automatically dropped for non-attendance</w:t>
      </w:r>
      <w:r w:rsidRPr="00091CDC">
        <w:t>. Repayment of certain types of financial aid administered through the University may be required as the result of dropping classes or withdrawing. For more information, contact the Office of Financial Aid and Scholarships (</w:t>
      </w:r>
      <w:hyperlink r:id="rId11" w:history="1">
        <w:r w:rsidRPr="00091CDC">
          <w:rPr>
            <w:rStyle w:val="Hyperlink"/>
            <w:rFonts w:eastAsia="Times"/>
          </w:rPr>
          <w:t>http://wweb.uta.edu/aao/fao/</w:t>
        </w:r>
      </w:hyperlink>
      <w:r w:rsidRPr="00091CDC">
        <w:t>).</w:t>
      </w:r>
    </w:p>
    <w:p w14:paraId="5EF6EA46" w14:textId="77777777" w:rsidR="00BA442C" w:rsidRDefault="00BA442C" w:rsidP="00BA442C"/>
    <w:p w14:paraId="4186724C" w14:textId="77777777" w:rsidR="00BA442C" w:rsidRPr="00037534" w:rsidRDefault="00BA442C" w:rsidP="00BA442C">
      <w:pPr>
        <w:outlineLvl w:val="0"/>
        <w:rPr>
          <w:b/>
          <w:color w:val="000000"/>
          <w:szCs w:val="20"/>
        </w:rPr>
      </w:pPr>
      <w:r w:rsidRPr="00037534">
        <w:rPr>
          <w:b/>
          <w:color w:val="000000"/>
          <w:szCs w:val="20"/>
          <w:u w:val="single"/>
        </w:rPr>
        <w:t>E</w:t>
      </w:r>
      <w:r w:rsidR="00BB0D62" w:rsidRPr="00037534">
        <w:rPr>
          <w:b/>
          <w:color w:val="000000"/>
          <w:szCs w:val="20"/>
          <w:u w:val="single"/>
        </w:rPr>
        <w:t>lectronic C</w:t>
      </w:r>
      <w:r w:rsidR="00DD5228" w:rsidRPr="00037534">
        <w:rPr>
          <w:b/>
          <w:color w:val="000000"/>
          <w:szCs w:val="20"/>
          <w:u w:val="single"/>
        </w:rPr>
        <w:t>ommunication</w:t>
      </w:r>
      <w:r w:rsidR="00DD5228" w:rsidRPr="00037534">
        <w:rPr>
          <w:b/>
          <w:color w:val="000000"/>
          <w:szCs w:val="20"/>
        </w:rPr>
        <w:t>:</w:t>
      </w:r>
      <w:r w:rsidRPr="00037534">
        <w:rPr>
          <w:b/>
          <w:color w:val="000000"/>
          <w:szCs w:val="20"/>
        </w:rPr>
        <w:t xml:space="preserve"> </w:t>
      </w:r>
    </w:p>
    <w:p w14:paraId="5DDB928B" w14:textId="77777777" w:rsidR="00BA442C" w:rsidRPr="0031792B" w:rsidRDefault="00BA442C" w:rsidP="00BA442C">
      <w:pPr>
        <w:rPr>
          <w:color w:val="000000"/>
          <w:szCs w:val="20"/>
        </w:rPr>
      </w:pPr>
    </w:p>
    <w:p w14:paraId="4B91BC88" w14:textId="77777777" w:rsidR="00DD5228" w:rsidRPr="00DD5228" w:rsidRDefault="00DD5228" w:rsidP="00DD5228">
      <w:r w:rsidRPr="00DD5228">
        <w:t xml:space="preserve">UT Arlington has adopted </w:t>
      </w:r>
      <w:proofErr w:type="spellStart"/>
      <w:r w:rsidRPr="00DD5228">
        <w:t>MavMail</w:t>
      </w:r>
      <w:proofErr w:type="spellEnd"/>
      <w:r w:rsidRPr="00DD5228">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D5228">
        <w:t>MavMail</w:t>
      </w:r>
      <w:proofErr w:type="spellEnd"/>
      <w:r w:rsidRPr="00DD5228">
        <w:t xml:space="preserve"> account and are responsible for checking the inbox regularly. There is no additional charge to students for using this account, which remains active even after graduation. Information about activating and using </w:t>
      </w:r>
      <w:proofErr w:type="spellStart"/>
      <w:r w:rsidRPr="00DD5228">
        <w:t>MavMail</w:t>
      </w:r>
      <w:proofErr w:type="spellEnd"/>
      <w:r w:rsidRPr="00DD5228">
        <w:t xml:space="preserve"> is available at http://www.uta.edu/oit/cs/email/mavmail.php.</w:t>
      </w:r>
    </w:p>
    <w:p w14:paraId="579C90A2" w14:textId="77777777" w:rsidR="00BA442C" w:rsidRDefault="00BA442C" w:rsidP="00BA442C">
      <w:pPr>
        <w:autoSpaceDE w:val="0"/>
        <w:autoSpaceDN w:val="0"/>
        <w:adjustRightInd w:val="0"/>
        <w:rPr>
          <w:b/>
        </w:rPr>
      </w:pPr>
    </w:p>
    <w:p w14:paraId="2C658393" w14:textId="77777777" w:rsidR="00BA442C" w:rsidRPr="00037534" w:rsidRDefault="00BA442C" w:rsidP="00BA442C">
      <w:pPr>
        <w:rPr>
          <w:u w:val="single"/>
        </w:rPr>
      </w:pPr>
      <w:r w:rsidRPr="00037534">
        <w:rPr>
          <w:rStyle w:val="Strong"/>
          <w:u w:val="single"/>
        </w:rPr>
        <w:t xml:space="preserve">Student </w:t>
      </w:r>
      <w:r w:rsidR="00BB0D62" w:rsidRPr="00037534">
        <w:rPr>
          <w:rStyle w:val="Strong"/>
          <w:u w:val="single"/>
        </w:rPr>
        <w:t>Support S</w:t>
      </w:r>
      <w:r w:rsidR="00DD5228" w:rsidRPr="00037534">
        <w:rPr>
          <w:rStyle w:val="Strong"/>
          <w:u w:val="single"/>
        </w:rPr>
        <w:t>ervices</w:t>
      </w:r>
      <w:r w:rsidRPr="00037534">
        <w:rPr>
          <w:rStyle w:val="Strong"/>
          <w:u w:val="single"/>
        </w:rPr>
        <w:t>:</w:t>
      </w:r>
      <w:r w:rsidRPr="00037534">
        <w:rPr>
          <w:u w:val="single"/>
        </w:rPr>
        <w:t xml:space="preserve"> </w:t>
      </w:r>
    </w:p>
    <w:p w14:paraId="4D756762" w14:textId="77777777" w:rsidR="00BA442C" w:rsidRDefault="00BA442C" w:rsidP="00BA442C"/>
    <w:p w14:paraId="2C0BF14C" w14:textId="77777777" w:rsidR="00DD5228" w:rsidRPr="00DD5228" w:rsidRDefault="00DD5228" w:rsidP="00DD5228">
      <w:r w:rsidRPr="00DD5228">
        <w:t>UT</w:t>
      </w:r>
      <w:r>
        <w:t>-</w:t>
      </w:r>
      <w:r w:rsidRPr="00DD5228">
        <w:t>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www.uta.edu/resources.</w:t>
      </w:r>
    </w:p>
    <w:p w14:paraId="6134AA27" w14:textId="77777777" w:rsidR="00BA442C" w:rsidRDefault="00BA442C" w:rsidP="00BA442C">
      <w:pPr>
        <w:rPr>
          <w:rStyle w:val="Strong"/>
        </w:rPr>
      </w:pPr>
    </w:p>
    <w:p w14:paraId="3C708730" w14:textId="77777777" w:rsidR="00BA442C" w:rsidRPr="00037534" w:rsidRDefault="00BA442C" w:rsidP="00BA442C">
      <w:pPr>
        <w:rPr>
          <w:u w:val="single"/>
        </w:rPr>
      </w:pPr>
      <w:r w:rsidRPr="00037534">
        <w:rPr>
          <w:rStyle w:val="Strong"/>
          <w:u w:val="single"/>
        </w:rPr>
        <w:t>Americans with Disabilities Act:</w:t>
      </w:r>
      <w:r w:rsidRPr="00037534">
        <w:rPr>
          <w:u w:val="single"/>
        </w:rPr>
        <w:t xml:space="preserve"> </w:t>
      </w:r>
    </w:p>
    <w:p w14:paraId="43FF214B" w14:textId="77777777" w:rsidR="00BA442C" w:rsidRDefault="00BA442C" w:rsidP="00BA442C"/>
    <w:p w14:paraId="2DAD0075" w14:textId="77777777" w:rsidR="00DD5228" w:rsidRDefault="00DD5228" w:rsidP="00DD5228">
      <w:pPr>
        <w:pStyle w:val="NormalWeb"/>
        <w:spacing w:before="0" w:after="0"/>
      </w:pPr>
      <w:r w:rsidRPr="00DD5228">
        <w:t xml:space="preserve">The University of Texas at Arlington is on record as being committed to both the spirit and letter of all federal equal opportunity legislation, including the </w:t>
      </w:r>
      <w:r w:rsidRPr="00DD5228">
        <w:rPr>
          <w:i/>
          <w:iCs/>
        </w:rPr>
        <w:t>Americans with Disabilities Act (ADA)</w:t>
      </w:r>
      <w:r w:rsidRPr="00DD5228">
        <w:t>.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p w14:paraId="60F7438C" w14:textId="77777777" w:rsidR="00DD5228" w:rsidRDefault="00DD5228" w:rsidP="00DD5228">
      <w:pPr>
        <w:pStyle w:val="NormalWeb"/>
        <w:spacing w:before="0" w:after="0"/>
      </w:pPr>
    </w:p>
    <w:p w14:paraId="08E730CC" w14:textId="77777777" w:rsidR="00825888" w:rsidRPr="00037534" w:rsidRDefault="00825888" w:rsidP="00825888">
      <w:pPr>
        <w:rPr>
          <w:b/>
          <w:u w:val="single"/>
        </w:rPr>
      </w:pPr>
      <w:r w:rsidRPr="00037534">
        <w:rPr>
          <w:b/>
          <w:bCs/>
          <w:u w:val="single"/>
        </w:rPr>
        <w:t>Title IX:</w:t>
      </w:r>
      <w:r w:rsidRPr="00037534">
        <w:rPr>
          <w:b/>
          <w:u w:val="single"/>
        </w:rPr>
        <w:t xml:space="preserve"> </w:t>
      </w:r>
    </w:p>
    <w:p w14:paraId="2847BAE8" w14:textId="77777777" w:rsidR="00825888" w:rsidRDefault="00825888" w:rsidP="00825888"/>
    <w:p w14:paraId="62DA23FB" w14:textId="77777777" w:rsidR="00825888" w:rsidRPr="00864773" w:rsidRDefault="00825888" w:rsidP="00825888">
      <w:r w:rsidRPr="00864773">
        <w:t>The University of Texas at Arlington is committed</w:t>
      </w:r>
      <w:r>
        <w:t xml:space="preserve"> to upholding U.S. Federal Law Title IX</w:t>
      </w:r>
      <w:r w:rsidRPr="00864773">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12" w:history="1">
        <w:r w:rsidRPr="00864773">
          <w:rPr>
            <w:rStyle w:val="Hyperlink"/>
          </w:rPr>
          <w:t>www.uta.edu/titleIX</w:t>
        </w:r>
      </w:hyperlink>
      <w:r w:rsidRPr="00864773">
        <w:t>.</w:t>
      </w:r>
    </w:p>
    <w:p w14:paraId="65A33BE2" w14:textId="77777777" w:rsidR="00825888" w:rsidRDefault="00825888" w:rsidP="00DD5228">
      <w:pPr>
        <w:autoSpaceDE w:val="0"/>
        <w:autoSpaceDN w:val="0"/>
        <w:adjustRightInd w:val="0"/>
        <w:rPr>
          <w:u w:val="single"/>
        </w:rPr>
      </w:pPr>
    </w:p>
    <w:p w14:paraId="423D35ED" w14:textId="77777777" w:rsidR="00B47989" w:rsidRPr="00037534" w:rsidRDefault="00DD5228" w:rsidP="00DD5228">
      <w:pPr>
        <w:autoSpaceDE w:val="0"/>
        <w:autoSpaceDN w:val="0"/>
        <w:adjustRightInd w:val="0"/>
        <w:rPr>
          <w:b/>
        </w:rPr>
      </w:pPr>
      <w:r w:rsidRPr="00037534">
        <w:rPr>
          <w:b/>
          <w:u w:val="single"/>
        </w:rPr>
        <w:t>Student Feedback Survey</w:t>
      </w:r>
      <w:r w:rsidR="00B47989" w:rsidRPr="00037534">
        <w:rPr>
          <w:b/>
          <w:u w:val="single"/>
        </w:rPr>
        <w:t>s</w:t>
      </w:r>
      <w:r w:rsidRPr="00037534">
        <w:rPr>
          <w:b/>
        </w:rPr>
        <w:t xml:space="preserve">: </w:t>
      </w:r>
    </w:p>
    <w:p w14:paraId="414AA35C" w14:textId="77777777" w:rsidR="00AF30FA" w:rsidRPr="00B47989" w:rsidRDefault="00AF30FA" w:rsidP="00DD5228">
      <w:pPr>
        <w:autoSpaceDE w:val="0"/>
        <w:autoSpaceDN w:val="0"/>
        <w:adjustRightInd w:val="0"/>
      </w:pPr>
    </w:p>
    <w:p w14:paraId="6769C73A" w14:textId="77777777" w:rsidR="00B47989" w:rsidRDefault="00B47989" w:rsidP="00DD5228">
      <w:pPr>
        <w:autoSpaceDE w:val="0"/>
        <w:autoSpaceDN w:val="0"/>
        <w:adjustRightInd w:val="0"/>
        <w:rPr>
          <w:bCs/>
        </w:rPr>
      </w:pPr>
      <w:r>
        <w:rPr>
          <w:bCs/>
        </w:rPr>
        <w:t xml:space="preserve">You’ll be hearing a lot about these from </w:t>
      </w:r>
      <w:proofErr w:type="gramStart"/>
      <w:r>
        <w:rPr>
          <w:bCs/>
        </w:rPr>
        <w:t>me</w:t>
      </w:r>
      <w:proofErr w:type="gramEnd"/>
      <w:r>
        <w:rPr>
          <w:bCs/>
        </w:rPr>
        <w:t xml:space="preserve"> as we get close</w:t>
      </w:r>
      <w:r w:rsidR="00AF30FA">
        <w:rPr>
          <w:bCs/>
        </w:rPr>
        <w:t>r</w:t>
      </w:r>
      <w:r>
        <w:rPr>
          <w:bCs/>
        </w:rPr>
        <w:t xml:space="preserve"> to the end of the semester. Here’s what the University has to say about them.</w:t>
      </w:r>
    </w:p>
    <w:p w14:paraId="600CEEDC" w14:textId="77777777" w:rsidR="00B47989" w:rsidRDefault="00B47989" w:rsidP="00DD5228">
      <w:pPr>
        <w:autoSpaceDE w:val="0"/>
        <w:autoSpaceDN w:val="0"/>
        <w:adjustRightInd w:val="0"/>
        <w:rPr>
          <w:bCs/>
        </w:rPr>
      </w:pPr>
    </w:p>
    <w:p w14:paraId="6B345240" w14:textId="77777777" w:rsidR="00DD5228" w:rsidRPr="00B47989" w:rsidRDefault="00DD5228" w:rsidP="00DD5228">
      <w:pPr>
        <w:autoSpaceDE w:val="0"/>
        <w:autoSpaceDN w:val="0"/>
        <w:adjustRightInd w:val="0"/>
      </w:pPr>
      <w:r w:rsidRPr="00B47989">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B47989">
        <w:rPr>
          <w:bCs/>
        </w:rPr>
        <w:t>MavMail</w:t>
      </w:r>
      <w:proofErr w:type="spellEnd"/>
      <w:r w:rsidRPr="00B47989">
        <w:rPr>
          <w:bCs/>
        </w:rPr>
        <w:t xml:space="preserve"> approximately 10 days before the end of the term. Each student’s feedback enters the SFS database anonymously and is aggregated with that of other stud</w:t>
      </w:r>
      <w:r w:rsidR="00B47989">
        <w:rPr>
          <w:bCs/>
        </w:rPr>
        <w:t>ents enrolled in the course. UT-</w:t>
      </w:r>
      <w:r w:rsidRPr="00B47989">
        <w:rPr>
          <w:bCs/>
        </w:rPr>
        <w:t>Arlington’s effort to solicit, gather, tabulate, and publish student feedback is required by state law; students are strongly urged to participa</w:t>
      </w:r>
      <w:r w:rsidR="00AF30FA">
        <w:rPr>
          <w:bCs/>
        </w:rPr>
        <w:t xml:space="preserve">te. For more information, visit </w:t>
      </w:r>
      <w:r w:rsidRPr="00B47989">
        <w:rPr>
          <w:bCs/>
        </w:rPr>
        <w:t>http://www.uta.edu/sfs.</w:t>
      </w:r>
    </w:p>
    <w:p w14:paraId="51444368" w14:textId="77777777" w:rsidR="00DD5228" w:rsidRPr="00B47989" w:rsidRDefault="00DD5228" w:rsidP="00DD5228">
      <w:pPr>
        <w:rPr>
          <w:bCs/>
        </w:rPr>
      </w:pPr>
    </w:p>
    <w:p w14:paraId="42DAC4D2" w14:textId="77777777" w:rsidR="00B47989" w:rsidRPr="00037534" w:rsidRDefault="00DD5228" w:rsidP="00DD5228">
      <w:pPr>
        <w:rPr>
          <w:b/>
          <w:bCs/>
        </w:rPr>
      </w:pPr>
      <w:r w:rsidRPr="00037534">
        <w:rPr>
          <w:b/>
          <w:bCs/>
          <w:u w:val="single"/>
        </w:rPr>
        <w:t>Final Review Week</w:t>
      </w:r>
      <w:r w:rsidRPr="00037534">
        <w:rPr>
          <w:b/>
          <w:bCs/>
        </w:rPr>
        <w:t xml:space="preserve">: </w:t>
      </w:r>
    </w:p>
    <w:p w14:paraId="5DBD9689" w14:textId="77777777" w:rsidR="00B47989" w:rsidRDefault="00B47989" w:rsidP="00DD5228">
      <w:pPr>
        <w:rPr>
          <w:bCs/>
        </w:rPr>
      </w:pPr>
    </w:p>
    <w:p w14:paraId="4D44F556" w14:textId="77777777" w:rsidR="00DD5228" w:rsidRDefault="00DD5228" w:rsidP="00DD5228">
      <w:r w:rsidRPr="00B47989">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w:t>
      </w:r>
      <w:r w:rsidR="00B47989">
        <w:t>red field trips or performances,</w:t>
      </w:r>
      <w:r w:rsidRPr="00B47989">
        <w:t xml:space="preserve"> and no instructor shall assign any themes, research problems or exercises of similar scope that have a completion date during or following this week </w:t>
      </w:r>
      <w:r w:rsidRPr="00B47989">
        <w:rPr>
          <w:i/>
        </w:rPr>
        <w:t>unless specified in the class syllabus</w:t>
      </w:r>
      <w:r w:rsidRPr="00B47989">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w:t>
      </w:r>
      <w:r w:rsidRPr="00B47989">
        <w:rPr>
          <w:i/>
        </w:rPr>
        <w:t>During this week, classes are held as scheduled.</w:t>
      </w:r>
      <w:r w:rsidRPr="00B47989">
        <w:t xml:space="preserve"> In addition, instructors are not required to limit content to topics that have been previously covered; they may introduce new concepts as appropriate.</w:t>
      </w:r>
    </w:p>
    <w:p w14:paraId="6984CFD6" w14:textId="77777777" w:rsidR="00B47989" w:rsidRDefault="00B47989" w:rsidP="00DD5228"/>
    <w:p w14:paraId="27263EA7" w14:textId="77777777" w:rsidR="00B47989" w:rsidRPr="00037534" w:rsidRDefault="00B47989" w:rsidP="00DD5228">
      <w:pPr>
        <w:rPr>
          <w:b/>
          <w:bCs/>
          <w:color w:val="FF0000"/>
        </w:rPr>
      </w:pPr>
      <w:r w:rsidRPr="00037534">
        <w:rPr>
          <w:b/>
          <w:bCs/>
          <w:u w:val="single"/>
        </w:rPr>
        <w:t>Emergency Exit Procedures</w:t>
      </w:r>
      <w:r w:rsidRPr="00037534">
        <w:rPr>
          <w:b/>
          <w:bCs/>
        </w:rPr>
        <w:t xml:space="preserve">: </w:t>
      </w:r>
    </w:p>
    <w:p w14:paraId="013E5474" w14:textId="77777777" w:rsidR="00B47989" w:rsidRPr="00B47989" w:rsidRDefault="00B47989" w:rsidP="00DD5228">
      <w:pPr>
        <w:rPr>
          <w:bCs/>
          <w:color w:val="FF0000"/>
        </w:rPr>
      </w:pPr>
    </w:p>
    <w:p w14:paraId="4F3A9A11" w14:textId="1DD7E7F6" w:rsidR="00B47989" w:rsidRDefault="00B47989" w:rsidP="00DD5228">
      <w:r w:rsidRPr="00B47989">
        <w:t>Should we experience an emergency event that requires us to vacate the building, students should exit the room and move toward the nearest exit, which are the stairwells at both ends of the hall outside our door.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r w:rsidR="00380CE4">
        <w:t xml:space="preserve"> </w:t>
      </w:r>
    </w:p>
    <w:p w14:paraId="6D0253C5" w14:textId="77777777" w:rsidR="00B41708" w:rsidRDefault="00B41708" w:rsidP="00DD5228"/>
    <w:p w14:paraId="03D99A4D" w14:textId="77777777" w:rsidR="00B41708" w:rsidRPr="004239F3" w:rsidRDefault="00B41708" w:rsidP="00B41708">
      <w:pPr>
        <w:rPr>
          <w:rFonts w:ascii="Times" w:hAnsi="Times" w:cs="Arial"/>
          <w:u w:val="single"/>
        </w:rPr>
      </w:pPr>
      <w:r w:rsidRPr="004239F3">
        <w:rPr>
          <w:rFonts w:ascii="Times" w:hAnsi="Times" w:cs="Arial"/>
          <w:b/>
          <w:u w:val="single"/>
        </w:rPr>
        <w:t>Campus Carry:</w:t>
      </w:r>
      <w:r w:rsidRPr="004239F3">
        <w:rPr>
          <w:rFonts w:ascii="Times" w:hAnsi="Times" w:cs="Arial"/>
          <w:u w:val="single"/>
        </w:rPr>
        <w:t xml:space="preserve">  </w:t>
      </w:r>
    </w:p>
    <w:p w14:paraId="4E012E53" w14:textId="77777777" w:rsidR="00B41708" w:rsidRDefault="00B41708" w:rsidP="00B41708">
      <w:pPr>
        <w:rPr>
          <w:rFonts w:ascii="Times" w:hAnsi="Times" w:cs="Arial"/>
        </w:rPr>
      </w:pPr>
    </w:p>
    <w:p w14:paraId="1E5B0264" w14:textId="77777777" w:rsidR="00B41708" w:rsidRPr="004239F3" w:rsidRDefault="00B41708" w:rsidP="00B41708">
      <w:pPr>
        <w:rPr>
          <w:rFonts w:ascii="Times" w:hAnsi="Times" w:cs="Arial"/>
        </w:rPr>
      </w:pPr>
      <w:r w:rsidRPr="004239F3">
        <w:rPr>
          <w:rFonts w:ascii="Times" w:hAnsi="Times" w:cs="Arial"/>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3" w:history="1">
        <w:r w:rsidRPr="004239F3">
          <w:rPr>
            <w:rStyle w:val="Hyperlink"/>
            <w:rFonts w:ascii="Times" w:hAnsi="Times" w:cs="Arial"/>
          </w:rPr>
          <w:t>http://www.uta.edu/news/info/campus-carry/</w:t>
        </w:r>
      </w:hyperlink>
    </w:p>
    <w:p w14:paraId="0D54A8BA" w14:textId="77777777" w:rsidR="00B41708" w:rsidRPr="00B47989" w:rsidRDefault="00B41708" w:rsidP="00DD5228"/>
    <w:p w14:paraId="1635534C" w14:textId="37A8C942" w:rsidR="00DD5228" w:rsidRPr="00DD5228" w:rsidRDefault="00037534" w:rsidP="00DD5228">
      <w:pPr>
        <w:pStyle w:val="NormalWeb"/>
        <w:spacing w:before="0" w:after="0"/>
      </w:pPr>
      <w:r w:rsidRPr="00E2020F">
        <w:rPr>
          <w:noProof/>
        </w:rPr>
        <mc:AlternateContent>
          <mc:Choice Requires="wps">
            <w:drawing>
              <wp:anchor distT="0" distB="0" distL="114300" distR="114300" simplePos="0" relativeHeight="251659264" behindDoc="0" locked="0" layoutInCell="1" allowOverlap="1" wp14:anchorId="3BA0532B" wp14:editId="1E5FD391">
                <wp:simplePos x="0" y="0"/>
                <wp:positionH relativeFrom="column">
                  <wp:posOffset>-114300</wp:posOffset>
                </wp:positionH>
                <wp:positionV relativeFrom="paragraph">
                  <wp:posOffset>228600</wp:posOffset>
                </wp:positionV>
                <wp:extent cx="5943600" cy="13563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1356360"/>
                        </a:xfrm>
                        <a:prstGeom prst="rect">
                          <a:avLst/>
                        </a:prstGeom>
                        <a:noFill/>
                        <a:ln>
                          <a:noFill/>
                        </a:ln>
                        <a:effectLst/>
                        <a:extLst>
                          <a:ext uri="{C572A759-6A51-4108-AA02-DFA0A04FC94B}">
                            <ma14:wrappingTextBoxFlag xmlns:ma14="http://schemas.microsoft.com/office/mac/drawingml/2011/main"/>
                          </a:ext>
                        </a:extLst>
                      </wps:spPr>
                      <wps:txbx>
                        <w:txbxContent>
                          <w:p w14:paraId="039CE684" w14:textId="77777777" w:rsidR="00EE44F8" w:rsidRDefault="00EE44F8" w:rsidP="00037534"/>
                          <w:p w14:paraId="35441918" w14:textId="77777777" w:rsidR="00EE44F8" w:rsidRPr="00726694" w:rsidRDefault="00EE44F8" w:rsidP="00037534">
                            <w:pPr>
                              <w:pBdr>
                                <w:top w:val="single" w:sz="4" w:space="1" w:color="auto"/>
                                <w:left w:val="single" w:sz="4" w:space="4" w:color="auto"/>
                                <w:bottom w:val="single" w:sz="4" w:space="1" w:color="auto"/>
                                <w:right w:val="single" w:sz="4" w:space="4" w:color="auto"/>
                              </w:pBdr>
                              <w:rPr>
                                <w:bCs/>
                                <w:u w:val="single"/>
                              </w:rPr>
                            </w:pPr>
                            <w:r w:rsidRPr="00726694">
                              <w:rPr>
                                <w:b/>
                                <w:u w:val="single"/>
                              </w:rPr>
                              <w:t>Emergency Phone Numbers</w:t>
                            </w:r>
                            <w:r w:rsidRPr="00726694">
                              <w:rPr>
                                <w:bCs/>
                                <w:u w:val="single"/>
                              </w:rPr>
                              <w:t>:</w:t>
                            </w:r>
                          </w:p>
                          <w:p w14:paraId="10836E9A" w14:textId="77777777" w:rsidR="00EE44F8" w:rsidRPr="00726694" w:rsidRDefault="00EE44F8" w:rsidP="00037534">
                            <w:pPr>
                              <w:pBdr>
                                <w:top w:val="single" w:sz="4" w:space="1" w:color="auto"/>
                                <w:left w:val="single" w:sz="4" w:space="4" w:color="auto"/>
                                <w:bottom w:val="single" w:sz="4" w:space="1" w:color="auto"/>
                                <w:right w:val="single" w:sz="4" w:space="4" w:color="auto"/>
                              </w:pBdr>
                              <w:rPr>
                                <w:bCs/>
                              </w:rPr>
                            </w:pPr>
                          </w:p>
                          <w:p w14:paraId="1D36B9B7" w14:textId="77777777" w:rsidR="00EE44F8" w:rsidRPr="00854F52" w:rsidRDefault="00EE44F8" w:rsidP="00037534">
                            <w:pPr>
                              <w:pBdr>
                                <w:top w:val="single" w:sz="4" w:space="1" w:color="auto"/>
                                <w:left w:val="single" w:sz="4" w:space="4" w:color="auto"/>
                                <w:bottom w:val="single" w:sz="4" w:space="1" w:color="auto"/>
                                <w:right w:val="single" w:sz="4" w:space="4" w:color="auto"/>
                              </w:pBdr>
                              <w:rPr>
                                <w:bCs/>
                              </w:rPr>
                            </w:pPr>
                            <w:r w:rsidRPr="00726694">
                              <w:rPr>
                                <w:bCs/>
                              </w:rPr>
                              <w:t xml:space="preserve">In case of an on-campus emergency, call the UT Arlington Police Department at </w:t>
                            </w:r>
                            <w:r w:rsidRPr="00726694">
                              <w:rPr>
                                <w:b/>
                              </w:rPr>
                              <w:t>817-272-3003</w:t>
                            </w:r>
                            <w:r w:rsidRPr="00726694">
                              <w:rPr>
                                <w:bCs/>
                              </w:rPr>
                              <w:t xml:space="preserve"> (non-campus phone), </w:t>
                            </w:r>
                            <w:r w:rsidRPr="00726694">
                              <w:rPr>
                                <w:b/>
                              </w:rPr>
                              <w:t>2-3003</w:t>
                            </w:r>
                            <w:r w:rsidRPr="00726694">
                              <w:rPr>
                                <w:bCs/>
                              </w:rPr>
                              <w:t xml:space="preserve"> (campus phone). You may also dial 911.</w:t>
                            </w:r>
                            <w:r>
                              <w:rPr>
                                <w:bCs/>
                              </w:rPr>
                              <w:t xml:space="preserve"> The n</w:t>
                            </w:r>
                            <w:r w:rsidRPr="00726694">
                              <w:rPr>
                                <w:bCs/>
                              </w:rPr>
                              <w:t xml:space="preserve">on-emergency number </w:t>
                            </w:r>
                            <w:r>
                              <w:rPr>
                                <w:bCs/>
                              </w:rPr>
                              <w:t xml:space="preserve">is </w:t>
                            </w:r>
                            <w:r w:rsidRPr="00726694">
                              <w:rPr>
                                <w:bCs/>
                              </w:rPr>
                              <w:t>817-272-3381</w:t>
                            </w:r>
                            <w:r>
                              <w:rPr>
                                <w:bCs/>
                              </w:rPr>
                              <w:t>.</w:t>
                            </w:r>
                          </w:p>
                          <w:p w14:paraId="577F604F" w14:textId="77777777" w:rsidR="00EE44F8" w:rsidRPr="00215C3E" w:rsidRDefault="00EE44F8" w:rsidP="00037534">
                            <w:pPr>
                              <w:autoSpaceDE w:val="0"/>
                              <w:autoSpaceDN w:val="0"/>
                              <w:adjustRightInd w:val="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18pt;width:468pt;height:106.8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" filled="f" stroked="f">
                <v:textbox style="mso-fit-shape-to-text:t">
                  <w:txbxContent>
                    <w:p w14:paraId="039CE684" w14:textId="77777777" w:rsidR="00B149C5" w:rsidRDefault="00B149C5" w:rsidP="00037534"/>
                    <w:p w14:paraId="35441918" w14:textId="77777777" w:rsidR="00B149C5" w:rsidRPr="00726694" w:rsidRDefault="00B149C5" w:rsidP="00037534">
                      <w:pPr>
                        <w:pBdr>
                          <w:top w:val="single" w:sz="4" w:space="1" w:color="auto"/>
                          <w:left w:val="single" w:sz="4" w:space="4" w:color="auto"/>
                          <w:bottom w:val="single" w:sz="4" w:space="1" w:color="auto"/>
                          <w:right w:val="single" w:sz="4" w:space="4" w:color="auto"/>
                        </w:pBdr>
                        <w:rPr>
                          <w:bCs/>
                          <w:u w:val="single"/>
                        </w:rPr>
                      </w:pPr>
                      <w:r w:rsidRPr="00726694">
                        <w:rPr>
                          <w:b/>
                          <w:u w:val="single"/>
                        </w:rPr>
                        <w:t>Emergency Phone Numbers</w:t>
                      </w:r>
                      <w:r w:rsidRPr="00726694">
                        <w:rPr>
                          <w:bCs/>
                          <w:u w:val="single"/>
                        </w:rPr>
                        <w:t>:</w:t>
                      </w:r>
                    </w:p>
                    <w:p w14:paraId="10836E9A" w14:textId="77777777" w:rsidR="00B149C5" w:rsidRPr="00726694" w:rsidRDefault="00B149C5" w:rsidP="00037534">
                      <w:pPr>
                        <w:pBdr>
                          <w:top w:val="single" w:sz="4" w:space="1" w:color="auto"/>
                          <w:left w:val="single" w:sz="4" w:space="4" w:color="auto"/>
                          <w:bottom w:val="single" w:sz="4" w:space="1" w:color="auto"/>
                          <w:right w:val="single" w:sz="4" w:space="4" w:color="auto"/>
                        </w:pBdr>
                        <w:rPr>
                          <w:bCs/>
                        </w:rPr>
                      </w:pPr>
                    </w:p>
                    <w:p w14:paraId="1D36B9B7" w14:textId="77777777" w:rsidR="00B149C5" w:rsidRPr="00854F52" w:rsidRDefault="00B149C5" w:rsidP="00037534">
                      <w:pPr>
                        <w:pBdr>
                          <w:top w:val="single" w:sz="4" w:space="1" w:color="auto"/>
                          <w:left w:val="single" w:sz="4" w:space="4" w:color="auto"/>
                          <w:bottom w:val="single" w:sz="4" w:space="1" w:color="auto"/>
                          <w:right w:val="single" w:sz="4" w:space="4" w:color="auto"/>
                        </w:pBdr>
                        <w:rPr>
                          <w:bCs/>
                        </w:rPr>
                      </w:pPr>
                      <w:r w:rsidRPr="00726694">
                        <w:rPr>
                          <w:bCs/>
                        </w:rPr>
                        <w:t xml:space="preserve">In case of an on-campus emergency, call the UT Arlington Police Department at </w:t>
                      </w:r>
                      <w:r w:rsidRPr="00726694">
                        <w:rPr>
                          <w:b/>
                        </w:rPr>
                        <w:t>817-272-3003</w:t>
                      </w:r>
                      <w:r w:rsidRPr="00726694">
                        <w:rPr>
                          <w:bCs/>
                        </w:rPr>
                        <w:t xml:space="preserve"> (non-campus phone), </w:t>
                      </w:r>
                      <w:r w:rsidRPr="00726694">
                        <w:rPr>
                          <w:b/>
                        </w:rPr>
                        <w:t>2-3003</w:t>
                      </w:r>
                      <w:r w:rsidRPr="00726694">
                        <w:rPr>
                          <w:bCs/>
                        </w:rPr>
                        <w:t xml:space="preserve"> (campus phone). You may also dial 911.</w:t>
                      </w:r>
                      <w:r>
                        <w:rPr>
                          <w:bCs/>
                        </w:rPr>
                        <w:t xml:space="preserve"> The n</w:t>
                      </w:r>
                      <w:r w:rsidRPr="00726694">
                        <w:rPr>
                          <w:bCs/>
                        </w:rPr>
                        <w:t xml:space="preserve">on-emergency number </w:t>
                      </w:r>
                      <w:r>
                        <w:rPr>
                          <w:bCs/>
                        </w:rPr>
                        <w:t xml:space="preserve">is </w:t>
                      </w:r>
                      <w:r w:rsidRPr="00726694">
                        <w:rPr>
                          <w:bCs/>
                        </w:rPr>
                        <w:t>817-272-3381</w:t>
                      </w:r>
                      <w:r>
                        <w:rPr>
                          <w:bCs/>
                        </w:rPr>
                        <w:t>.</w:t>
                      </w:r>
                    </w:p>
                    <w:p w14:paraId="577F604F" w14:textId="77777777" w:rsidR="00B149C5" w:rsidRPr="00215C3E" w:rsidRDefault="00B149C5" w:rsidP="00037534">
                      <w:pPr>
                        <w:autoSpaceDE w:val="0"/>
                        <w:autoSpaceDN w:val="0"/>
                        <w:adjustRightInd w:val="0"/>
                      </w:pPr>
                    </w:p>
                  </w:txbxContent>
                </v:textbox>
                <w10:wrap type="square"/>
              </v:shape>
            </w:pict>
          </mc:Fallback>
        </mc:AlternateContent>
      </w:r>
    </w:p>
    <w:p w14:paraId="16C956BD" w14:textId="4F7E344A" w:rsidR="00BA442C" w:rsidRDefault="00BA442C" w:rsidP="00BA442C">
      <w:pPr>
        <w:autoSpaceDE w:val="0"/>
        <w:autoSpaceDN w:val="0"/>
        <w:adjustRightInd w:val="0"/>
      </w:pPr>
      <w:r>
        <w:br w:type="page"/>
      </w:r>
    </w:p>
    <w:p w14:paraId="4511591E" w14:textId="77777777" w:rsidR="00BA442C" w:rsidRDefault="00BA442C" w:rsidP="00BA442C">
      <w:pPr>
        <w:autoSpaceDE w:val="0"/>
        <w:autoSpaceDN w:val="0"/>
        <w:adjustRightInd w:val="0"/>
      </w:pPr>
    </w:p>
    <w:p w14:paraId="4594A02D" w14:textId="031D375B" w:rsidR="00C8318E" w:rsidRPr="003E3A29" w:rsidRDefault="00BA442C" w:rsidP="00332F9A">
      <w:pPr>
        <w:autoSpaceDE w:val="0"/>
        <w:autoSpaceDN w:val="0"/>
        <w:adjustRightInd w:val="0"/>
        <w:jc w:val="center"/>
        <w:rPr>
          <w:b/>
          <w:sz w:val="32"/>
          <w:szCs w:val="32"/>
        </w:rPr>
      </w:pPr>
      <w:r w:rsidRPr="003E3A29">
        <w:rPr>
          <w:b/>
          <w:sz w:val="32"/>
          <w:szCs w:val="32"/>
        </w:rPr>
        <w:t xml:space="preserve">Course Schedule </w:t>
      </w:r>
    </w:p>
    <w:p w14:paraId="71D1B4BD" w14:textId="77777777" w:rsidR="00BA442C" w:rsidRDefault="00BA442C" w:rsidP="00BA442C">
      <w:pPr>
        <w:autoSpaceDE w:val="0"/>
        <w:autoSpaceDN w:val="0"/>
        <w:adjustRightInd w:val="0"/>
        <w:jc w:val="center"/>
        <w:rPr>
          <w:sz w:val="20"/>
          <w:szCs w:val="20"/>
        </w:rPr>
      </w:pPr>
    </w:p>
    <w:p w14:paraId="418B751F" w14:textId="77777777" w:rsidR="005901CC" w:rsidRDefault="00E51E2C" w:rsidP="005C29F9">
      <w:pPr>
        <w:jc w:val="center"/>
        <w:rPr>
          <w:i/>
        </w:rPr>
      </w:pPr>
      <w:r>
        <w:rPr>
          <w:i/>
        </w:rPr>
        <w:t xml:space="preserve">Readings listed to the right of each </w:t>
      </w:r>
      <w:r w:rsidR="00DA6B26">
        <w:rPr>
          <w:i/>
        </w:rPr>
        <w:t>date</w:t>
      </w:r>
      <w:r>
        <w:rPr>
          <w:i/>
        </w:rPr>
        <w:t xml:space="preserve"> should be co</w:t>
      </w:r>
      <w:r w:rsidR="001E09FF">
        <w:rPr>
          <w:i/>
        </w:rPr>
        <w:t>mpleted before that day’s clas</w:t>
      </w:r>
      <w:r w:rsidR="00332F9A">
        <w:rPr>
          <w:i/>
        </w:rPr>
        <w:t>s</w:t>
      </w:r>
      <w:r w:rsidR="005901CC">
        <w:rPr>
          <w:i/>
        </w:rPr>
        <w:t>.</w:t>
      </w:r>
    </w:p>
    <w:p w14:paraId="40E92E53" w14:textId="77777777" w:rsidR="005901CC" w:rsidRDefault="00DA6B26" w:rsidP="005C29F9">
      <w:pPr>
        <w:jc w:val="center"/>
        <w:rPr>
          <w:i/>
        </w:rPr>
      </w:pPr>
      <w:r>
        <w:rPr>
          <w:i/>
        </w:rPr>
        <w:t xml:space="preserve">“Bb” denotes readings that can be found on Blackboard. </w:t>
      </w:r>
    </w:p>
    <w:p w14:paraId="150FA110" w14:textId="4CA2F3DA" w:rsidR="00BA442C" w:rsidRPr="00EA793B" w:rsidRDefault="00BA442C" w:rsidP="005C29F9">
      <w:pPr>
        <w:jc w:val="center"/>
        <w:rPr>
          <w:i/>
        </w:rPr>
      </w:pPr>
      <w:r w:rsidRPr="00EA793B">
        <w:rPr>
          <w:i/>
        </w:rPr>
        <w:t>Thi</w:t>
      </w:r>
      <w:r w:rsidR="001E09FF">
        <w:rPr>
          <w:i/>
        </w:rPr>
        <w:t>s schedule is subject to change, and</w:t>
      </w:r>
      <w:r w:rsidRPr="00EA793B">
        <w:rPr>
          <w:i/>
        </w:rPr>
        <w:t xml:space="preserve"> I will notify you of all changes in writing.</w:t>
      </w:r>
    </w:p>
    <w:p w14:paraId="13A29398" w14:textId="77777777" w:rsidR="003E3A29" w:rsidRDefault="003E3A29" w:rsidP="00A57622"/>
    <w:p w14:paraId="7CF793B4" w14:textId="1DF978FE" w:rsidR="00AF30FA" w:rsidRDefault="00090317" w:rsidP="00EA2FEC">
      <w:r>
        <w:t>1/18</w:t>
      </w:r>
      <w:r w:rsidR="009045D8">
        <w:tab/>
        <w:t>Go over syllabus and course policies</w:t>
      </w:r>
    </w:p>
    <w:p w14:paraId="46C8F876" w14:textId="3D92816F" w:rsidR="00090317" w:rsidRDefault="00090317" w:rsidP="00EA2FEC">
      <w:r>
        <w:t>1/20</w:t>
      </w:r>
      <w:r w:rsidR="006936E6">
        <w:tab/>
      </w:r>
      <w:r w:rsidR="003A2232">
        <w:t xml:space="preserve">Introduce </w:t>
      </w:r>
      <w:proofErr w:type="gramStart"/>
      <w:r w:rsidR="003A2232">
        <w:t>ourselves</w:t>
      </w:r>
      <w:proofErr w:type="gramEnd"/>
      <w:r w:rsidR="009045D8">
        <w:t xml:space="preserve"> and </w:t>
      </w:r>
      <w:r w:rsidR="006936E6">
        <w:t>discuss</w:t>
      </w:r>
      <w:r w:rsidR="003A2232">
        <w:t xml:space="preserve"> the</w:t>
      </w:r>
      <w:r w:rsidR="006936E6">
        <w:t xml:space="preserve"> film project</w:t>
      </w:r>
    </w:p>
    <w:p w14:paraId="7A34FBB2" w14:textId="77777777" w:rsidR="00090317" w:rsidRDefault="00090317" w:rsidP="00EA2FEC"/>
    <w:p w14:paraId="6BD1B33F" w14:textId="77777777" w:rsidR="00EE44F8" w:rsidRDefault="00090317" w:rsidP="00EA2FEC">
      <w:r>
        <w:t>1/23</w:t>
      </w:r>
      <w:r w:rsidR="006936E6">
        <w:tab/>
      </w:r>
      <w:r w:rsidR="006936E6">
        <w:rPr>
          <w:i/>
        </w:rPr>
        <w:t>Pride and Prejudice</w:t>
      </w:r>
      <w:r w:rsidR="003A2232">
        <w:rPr>
          <w:i/>
        </w:rPr>
        <w:t xml:space="preserve">, </w:t>
      </w:r>
      <w:r w:rsidR="003A2232">
        <w:t>Chapters 1-16 (5-83)</w:t>
      </w:r>
      <w:r w:rsidR="002443C9">
        <w:t>; Group 1 close reading</w:t>
      </w:r>
      <w:r w:rsidR="00EE44F8">
        <w:t xml:space="preserve"> (see group assignments </w:t>
      </w:r>
    </w:p>
    <w:p w14:paraId="31B16947" w14:textId="66D6753D" w:rsidR="00090317" w:rsidRPr="003A2232" w:rsidRDefault="00EE44F8" w:rsidP="00EE44F8">
      <w:pPr>
        <w:ind w:firstLine="720"/>
      </w:pPr>
      <w:proofErr w:type="gramStart"/>
      <w:r>
        <w:t>below</w:t>
      </w:r>
      <w:proofErr w:type="gramEnd"/>
      <w:r>
        <w:t>)</w:t>
      </w:r>
    </w:p>
    <w:p w14:paraId="6DB26992" w14:textId="785048B2" w:rsidR="00090317" w:rsidRPr="003A2232" w:rsidRDefault="00090317" w:rsidP="00EA2FEC">
      <w:r>
        <w:t>1/25</w:t>
      </w:r>
      <w:r w:rsidR="006936E6">
        <w:t xml:space="preserve"> </w:t>
      </w:r>
      <w:r w:rsidR="006936E6">
        <w:tab/>
      </w:r>
      <w:r w:rsidR="006936E6">
        <w:rPr>
          <w:i/>
        </w:rPr>
        <w:t>Pride and Prejudice</w:t>
      </w:r>
      <w:r w:rsidR="003A2232">
        <w:rPr>
          <w:i/>
        </w:rPr>
        <w:t xml:space="preserve">, </w:t>
      </w:r>
      <w:r w:rsidR="003A2232">
        <w:t>Chapters 17-28 (84-156)</w:t>
      </w:r>
      <w:r w:rsidR="002443C9">
        <w:t>; Group 2 close reading</w:t>
      </w:r>
    </w:p>
    <w:p w14:paraId="54344519" w14:textId="3B01BAF1" w:rsidR="00090317" w:rsidRPr="003A2232" w:rsidRDefault="00090317" w:rsidP="00EA2FEC">
      <w:r>
        <w:t>1/27</w:t>
      </w:r>
      <w:r w:rsidR="006936E6">
        <w:tab/>
      </w:r>
      <w:r w:rsidR="006936E6">
        <w:rPr>
          <w:i/>
        </w:rPr>
        <w:t>Pride and Prejudice</w:t>
      </w:r>
      <w:r w:rsidR="003A2232">
        <w:rPr>
          <w:i/>
        </w:rPr>
        <w:t xml:space="preserve">, </w:t>
      </w:r>
      <w:r w:rsidR="003A2232">
        <w:t xml:space="preserve">Chapters </w:t>
      </w:r>
      <w:r w:rsidR="00640BF4">
        <w:t xml:space="preserve">29-41 </w:t>
      </w:r>
      <w:r w:rsidR="003A2232">
        <w:t>(157-227)</w:t>
      </w:r>
      <w:r w:rsidR="002443C9">
        <w:t>; Group 3 close reading</w:t>
      </w:r>
    </w:p>
    <w:p w14:paraId="150A9CB0" w14:textId="77777777" w:rsidR="00090317" w:rsidRDefault="00090317" w:rsidP="00EA2FEC"/>
    <w:p w14:paraId="02DD9FFA" w14:textId="4C6D8724" w:rsidR="00090317" w:rsidRPr="00640BF4" w:rsidRDefault="00090317" w:rsidP="00EA2FEC">
      <w:r>
        <w:t>1/30</w:t>
      </w:r>
      <w:r w:rsidR="006936E6">
        <w:t xml:space="preserve"> </w:t>
      </w:r>
      <w:r w:rsidR="006936E6">
        <w:tab/>
      </w:r>
      <w:r w:rsidR="006936E6">
        <w:rPr>
          <w:i/>
        </w:rPr>
        <w:t>Pride and Prejudice</w:t>
      </w:r>
      <w:r w:rsidR="00640BF4">
        <w:rPr>
          <w:i/>
        </w:rPr>
        <w:t xml:space="preserve">, </w:t>
      </w:r>
      <w:r w:rsidR="00640BF4">
        <w:t>Chapters 42-51 (228-303)</w:t>
      </w:r>
      <w:r w:rsidR="002443C9">
        <w:t>; Group 4 close reading</w:t>
      </w:r>
    </w:p>
    <w:p w14:paraId="0B4EF88A" w14:textId="59A5BF77" w:rsidR="00090317" w:rsidRPr="00640BF4" w:rsidRDefault="00090317" w:rsidP="00EA2FEC">
      <w:r>
        <w:t>2/1</w:t>
      </w:r>
      <w:r w:rsidR="006936E6">
        <w:tab/>
      </w:r>
      <w:r w:rsidR="006936E6">
        <w:rPr>
          <w:i/>
        </w:rPr>
        <w:t>Pride and Prejudice</w:t>
      </w:r>
      <w:r w:rsidR="00640BF4">
        <w:rPr>
          <w:i/>
        </w:rPr>
        <w:t xml:space="preserve">, </w:t>
      </w:r>
      <w:r w:rsidR="00640BF4">
        <w:t>Chapters 52-67 (304-367)</w:t>
      </w:r>
      <w:r w:rsidR="002443C9">
        <w:t>; Group 5 close reading</w:t>
      </w:r>
    </w:p>
    <w:p w14:paraId="6135CCBE" w14:textId="52070019" w:rsidR="00E6368D" w:rsidRPr="00E6368D" w:rsidRDefault="00090317" w:rsidP="00E6368D">
      <w:pPr>
        <w:ind w:left="720" w:hanging="720"/>
      </w:pPr>
      <w:r>
        <w:t>2/3</w:t>
      </w:r>
      <w:r w:rsidR="006936E6">
        <w:tab/>
      </w:r>
      <w:r w:rsidR="00E6368D">
        <w:t xml:space="preserve">Marilyn Butler, chapter on </w:t>
      </w:r>
      <w:r w:rsidR="00E6368D">
        <w:rPr>
          <w:i/>
        </w:rPr>
        <w:t xml:space="preserve">Pride and Prejudice </w:t>
      </w:r>
      <w:r w:rsidR="00E6368D">
        <w:t xml:space="preserve">from </w:t>
      </w:r>
      <w:r w:rsidR="00E6368D">
        <w:rPr>
          <w:i/>
        </w:rPr>
        <w:t xml:space="preserve">Jane Austen and the War of Ideas </w:t>
      </w:r>
      <w:r w:rsidR="00E6368D">
        <w:t>(Bb)</w:t>
      </w:r>
      <w:r w:rsidR="002443C9">
        <w:t>; précis worksheet due</w:t>
      </w:r>
    </w:p>
    <w:p w14:paraId="1FA8AA15" w14:textId="77777777" w:rsidR="00090317" w:rsidRDefault="00090317" w:rsidP="00EA2FEC"/>
    <w:p w14:paraId="0564B988" w14:textId="2C71B320" w:rsidR="00090317" w:rsidRPr="00E6368D" w:rsidRDefault="00090317" w:rsidP="00EA2FEC">
      <w:r>
        <w:t>2/6</w:t>
      </w:r>
      <w:r w:rsidR="006936E6">
        <w:tab/>
      </w:r>
      <w:r w:rsidR="00535532">
        <w:rPr>
          <w:i/>
        </w:rPr>
        <w:t xml:space="preserve">Pride and Prejudice </w:t>
      </w:r>
      <w:r w:rsidR="00535532">
        <w:t>presentation</w:t>
      </w:r>
      <w:r w:rsidR="00535532">
        <w:rPr>
          <w:i/>
        </w:rPr>
        <w:t xml:space="preserve"> </w:t>
      </w:r>
    </w:p>
    <w:p w14:paraId="042E3D00" w14:textId="6E006B0D" w:rsidR="00090317" w:rsidRPr="006936E6" w:rsidRDefault="00090317" w:rsidP="00EA2FEC">
      <w:r>
        <w:t>2/8</w:t>
      </w:r>
      <w:r w:rsidR="006936E6">
        <w:tab/>
      </w:r>
      <w:r w:rsidR="00535532">
        <w:rPr>
          <w:i/>
        </w:rPr>
        <w:t>Bridget Jones</w:t>
      </w:r>
      <w:r w:rsidR="00535532">
        <w:rPr>
          <w:i/>
        </w:rPr>
        <w:t>’s Diary</w:t>
      </w:r>
      <w:r w:rsidR="00535532">
        <w:rPr>
          <w:i/>
        </w:rPr>
        <w:t xml:space="preserve"> </w:t>
      </w:r>
      <w:proofErr w:type="gramStart"/>
      <w:r w:rsidR="00535532">
        <w:t>presentation</w:t>
      </w:r>
      <w:bookmarkStart w:id="0" w:name="_GoBack"/>
      <w:bookmarkEnd w:id="0"/>
      <w:proofErr w:type="gramEnd"/>
    </w:p>
    <w:p w14:paraId="3D074420" w14:textId="719BB1CB" w:rsidR="00090317" w:rsidRPr="00640BF4" w:rsidRDefault="00090317" w:rsidP="00EA2FEC">
      <w:r>
        <w:t>2/10</w:t>
      </w:r>
      <w:r w:rsidR="006936E6">
        <w:tab/>
      </w:r>
      <w:r w:rsidR="006936E6">
        <w:rPr>
          <w:i/>
        </w:rPr>
        <w:t>Emma</w:t>
      </w:r>
      <w:r w:rsidR="00640BF4">
        <w:rPr>
          <w:i/>
        </w:rPr>
        <w:t xml:space="preserve">, </w:t>
      </w:r>
      <w:r w:rsidR="00640BF4">
        <w:t>Chapters 1-9 (7-80)</w:t>
      </w:r>
      <w:r w:rsidR="002443C9">
        <w:t>; Group 6 close reading</w:t>
      </w:r>
    </w:p>
    <w:p w14:paraId="130ABA9D" w14:textId="77777777" w:rsidR="00090317" w:rsidRDefault="00090317" w:rsidP="00EA2FEC"/>
    <w:p w14:paraId="7C2514F3" w14:textId="7D00BC77" w:rsidR="00090317" w:rsidRPr="00640BF4" w:rsidRDefault="00090317" w:rsidP="00EA2FEC">
      <w:r>
        <w:t>2/13</w:t>
      </w:r>
      <w:r w:rsidR="006936E6">
        <w:tab/>
      </w:r>
      <w:r w:rsidR="006936E6">
        <w:rPr>
          <w:i/>
        </w:rPr>
        <w:t>Emma</w:t>
      </w:r>
      <w:r w:rsidR="00640BF4">
        <w:rPr>
          <w:i/>
        </w:rPr>
        <w:t xml:space="preserve">, </w:t>
      </w:r>
      <w:r w:rsidR="00640BF4">
        <w:t>Chapters 10-19 (81-152)</w:t>
      </w:r>
      <w:r w:rsidR="002443C9">
        <w:t>; Group 1 close reading</w:t>
      </w:r>
    </w:p>
    <w:p w14:paraId="35A1A38B" w14:textId="204B2E06" w:rsidR="00090317" w:rsidRPr="00640BF4" w:rsidRDefault="00090317" w:rsidP="00EA2FEC">
      <w:r>
        <w:t>2/15</w:t>
      </w:r>
      <w:r w:rsidR="006936E6">
        <w:tab/>
      </w:r>
      <w:r w:rsidR="006936E6">
        <w:rPr>
          <w:i/>
        </w:rPr>
        <w:t>Emma</w:t>
      </w:r>
      <w:r w:rsidR="00640BF4">
        <w:rPr>
          <w:i/>
        </w:rPr>
        <w:t xml:space="preserve">, </w:t>
      </w:r>
      <w:r w:rsidR="00640BF4">
        <w:t>Chapters 11-28 (153-229)</w:t>
      </w:r>
      <w:r w:rsidR="002443C9">
        <w:t>; Group 2 close reading</w:t>
      </w:r>
    </w:p>
    <w:p w14:paraId="0036D649" w14:textId="7F315B57" w:rsidR="00090317" w:rsidRPr="00640BF4" w:rsidRDefault="00090317" w:rsidP="00EA2FEC">
      <w:r>
        <w:t>2/17</w:t>
      </w:r>
      <w:r w:rsidR="006936E6">
        <w:tab/>
      </w:r>
      <w:r w:rsidR="006936E6">
        <w:rPr>
          <w:i/>
        </w:rPr>
        <w:t>Emma</w:t>
      </w:r>
      <w:r w:rsidR="00640BF4">
        <w:rPr>
          <w:i/>
        </w:rPr>
        <w:t xml:space="preserve">, </w:t>
      </w:r>
      <w:r w:rsidR="00640BF4">
        <w:t>Chapters 29-37 (230-298)</w:t>
      </w:r>
      <w:r w:rsidR="002443C9">
        <w:t>; Group 3 close reading</w:t>
      </w:r>
    </w:p>
    <w:p w14:paraId="46F8BA72" w14:textId="77777777" w:rsidR="00090317" w:rsidRDefault="00090317" w:rsidP="00EA2FEC"/>
    <w:p w14:paraId="090095C9" w14:textId="238A1D88" w:rsidR="00090317" w:rsidRPr="00640BF4" w:rsidRDefault="00090317" w:rsidP="00EA2FEC">
      <w:r>
        <w:t>2/20</w:t>
      </w:r>
      <w:r w:rsidR="006936E6">
        <w:tab/>
      </w:r>
      <w:r w:rsidR="006936E6">
        <w:rPr>
          <w:i/>
        </w:rPr>
        <w:t>Emma</w:t>
      </w:r>
      <w:r w:rsidR="00640BF4">
        <w:rPr>
          <w:i/>
        </w:rPr>
        <w:t xml:space="preserve">, </w:t>
      </w:r>
      <w:r w:rsidR="00640BF4">
        <w:t>Chapters 38-47 (299-388)</w:t>
      </w:r>
      <w:r w:rsidR="002443C9">
        <w:t>; Group 4 close reading</w:t>
      </w:r>
    </w:p>
    <w:p w14:paraId="767EFEE2" w14:textId="049BA6E1" w:rsidR="00090317" w:rsidRPr="00640BF4" w:rsidRDefault="00090317" w:rsidP="00EA2FEC">
      <w:r>
        <w:t>2/22</w:t>
      </w:r>
      <w:r w:rsidR="006936E6">
        <w:tab/>
      </w:r>
      <w:r w:rsidR="006936E6">
        <w:rPr>
          <w:i/>
        </w:rPr>
        <w:t>Emma</w:t>
      </w:r>
      <w:r w:rsidR="00640BF4">
        <w:rPr>
          <w:i/>
        </w:rPr>
        <w:t xml:space="preserve">, </w:t>
      </w:r>
      <w:r w:rsidR="00640BF4">
        <w:t xml:space="preserve">Chapters </w:t>
      </w:r>
      <w:r w:rsidR="00E6368D">
        <w:t>39-55 (389-453)</w:t>
      </w:r>
      <w:r w:rsidR="002443C9">
        <w:t>; Group 5 close reading</w:t>
      </w:r>
    </w:p>
    <w:p w14:paraId="39D65E1F" w14:textId="788B167B" w:rsidR="00090317" w:rsidRPr="00E6368D" w:rsidRDefault="00090317" w:rsidP="00EA2FEC">
      <w:r>
        <w:t>2/24</w:t>
      </w:r>
      <w:r w:rsidR="006936E6">
        <w:tab/>
      </w:r>
      <w:r w:rsidR="00E6368D">
        <w:t>Wayne Booth</w:t>
      </w:r>
      <w:r w:rsidR="00E6368D">
        <w:rPr>
          <w:i/>
        </w:rPr>
        <w:t xml:space="preserve">, </w:t>
      </w:r>
      <w:r w:rsidR="00E6368D">
        <w:t xml:space="preserve">“Control of Distance in Jane Austen’s </w:t>
      </w:r>
      <w:r w:rsidR="00E6368D">
        <w:rPr>
          <w:i/>
        </w:rPr>
        <w:t xml:space="preserve">Emma” </w:t>
      </w:r>
      <w:r w:rsidR="00E6368D">
        <w:t>(Bb)</w:t>
      </w:r>
      <w:r w:rsidR="002443C9">
        <w:t>; précis worksheet due</w:t>
      </w:r>
    </w:p>
    <w:p w14:paraId="555DF1B7" w14:textId="77777777" w:rsidR="00090317" w:rsidRDefault="00090317" w:rsidP="00EA2FEC"/>
    <w:p w14:paraId="07E52A2C" w14:textId="77777777" w:rsidR="00E6368D" w:rsidRDefault="00090317" w:rsidP="00EA2FEC">
      <w:r>
        <w:t>2/27</w:t>
      </w:r>
      <w:r w:rsidR="006936E6">
        <w:tab/>
      </w:r>
      <w:r w:rsidR="00E6368D">
        <w:t xml:space="preserve">William </w:t>
      </w:r>
      <w:proofErr w:type="spellStart"/>
      <w:r w:rsidR="00E6368D">
        <w:t>Deresiewicz</w:t>
      </w:r>
      <w:proofErr w:type="spellEnd"/>
      <w:r w:rsidR="00E6368D">
        <w:t xml:space="preserve">, “Emma: Everyday Matters” (Bb), and go over final paper </w:t>
      </w:r>
    </w:p>
    <w:p w14:paraId="22B9CEE1" w14:textId="7D8F83DE" w:rsidR="00090317" w:rsidRDefault="00E6368D" w:rsidP="00E6368D">
      <w:pPr>
        <w:ind w:firstLine="720"/>
      </w:pPr>
      <w:proofErr w:type="gramStart"/>
      <w:r>
        <w:t>assignment</w:t>
      </w:r>
      <w:proofErr w:type="gramEnd"/>
    </w:p>
    <w:p w14:paraId="4D424CC1" w14:textId="6D8D5912" w:rsidR="00090317" w:rsidRPr="006936E6" w:rsidRDefault="00090317" w:rsidP="00EA2FEC">
      <w:r>
        <w:t>3/1</w:t>
      </w:r>
      <w:r w:rsidR="006936E6">
        <w:tab/>
      </w:r>
      <w:r w:rsidR="006936E6">
        <w:rPr>
          <w:i/>
        </w:rPr>
        <w:t xml:space="preserve">Emma </w:t>
      </w:r>
      <w:r w:rsidR="006936E6">
        <w:t>presentation</w:t>
      </w:r>
    </w:p>
    <w:p w14:paraId="7A640F37" w14:textId="32096761" w:rsidR="00090317" w:rsidRDefault="00090317" w:rsidP="00EA2FEC">
      <w:r>
        <w:t>3/3</w:t>
      </w:r>
      <w:r w:rsidR="006936E6">
        <w:tab/>
      </w:r>
      <w:r w:rsidR="00E6368D">
        <w:rPr>
          <w:i/>
        </w:rPr>
        <w:t xml:space="preserve">Clueless </w:t>
      </w:r>
      <w:r w:rsidR="00E6368D">
        <w:t>presentation</w:t>
      </w:r>
    </w:p>
    <w:p w14:paraId="42CA3C93" w14:textId="77777777" w:rsidR="00090317" w:rsidRDefault="00090317" w:rsidP="00EA2FEC"/>
    <w:p w14:paraId="28E6620F" w14:textId="0AEA7402" w:rsidR="00090317" w:rsidRPr="00E6368D" w:rsidRDefault="00090317" w:rsidP="00EA2FEC">
      <w:r>
        <w:t>3/6</w:t>
      </w:r>
      <w:r w:rsidR="006936E6">
        <w:tab/>
      </w:r>
      <w:r w:rsidR="006936E6">
        <w:rPr>
          <w:i/>
        </w:rPr>
        <w:t xml:space="preserve">Lady </w:t>
      </w:r>
      <w:proofErr w:type="gramStart"/>
      <w:r w:rsidR="006936E6">
        <w:rPr>
          <w:i/>
        </w:rPr>
        <w:t>Susan</w:t>
      </w:r>
      <w:r w:rsidR="00E6368D">
        <w:rPr>
          <w:i/>
        </w:rPr>
        <w:t>,</w:t>
      </w:r>
      <w:proofErr w:type="gramEnd"/>
      <w:r w:rsidR="00E6368D">
        <w:rPr>
          <w:i/>
        </w:rPr>
        <w:t xml:space="preserve"> </w:t>
      </w:r>
      <w:r w:rsidR="00E6368D">
        <w:t>pages TBA</w:t>
      </w:r>
      <w:r w:rsidR="002443C9">
        <w:t>; Group 6 close reading</w:t>
      </w:r>
    </w:p>
    <w:p w14:paraId="294C9060" w14:textId="5F712600" w:rsidR="00090317" w:rsidRPr="00E6368D" w:rsidRDefault="00090317" w:rsidP="00EA2FEC">
      <w:r>
        <w:t>3/8</w:t>
      </w:r>
      <w:r w:rsidR="006936E6">
        <w:tab/>
      </w:r>
      <w:r w:rsidR="006936E6">
        <w:rPr>
          <w:i/>
        </w:rPr>
        <w:t xml:space="preserve">Lady </w:t>
      </w:r>
      <w:proofErr w:type="gramStart"/>
      <w:r w:rsidR="006936E6">
        <w:rPr>
          <w:i/>
        </w:rPr>
        <w:t>Susan</w:t>
      </w:r>
      <w:r w:rsidR="00E6368D">
        <w:rPr>
          <w:i/>
        </w:rPr>
        <w:t>,</w:t>
      </w:r>
      <w:proofErr w:type="gramEnd"/>
      <w:r w:rsidR="00E6368D">
        <w:rPr>
          <w:i/>
        </w:rPr>
        <w:t xml:space="preserve"> </w:t>
      </w:r>
      <w:r w:rsidR="00E6368D">
        <w:t>pages TBA</w:t>
      </w:r>
      <w:r w:rsidR="002443C9">
        <w:t>; Group 1 close reading</w:t>
      </w:r>
    </w:p>
    <w:p w14:paraId="5D7432ED" w14:textId="32917AE2" w:rsidR="00090317" w:rsidRDefault="00090317" w:rsidP="00EA2FEC">
      <w:r>
        <w:t>3/10</w:t>
      </w:r>
      <w:r w:rsidR="006936E6">
        <w:tab/>
      </w:r>
      <w:r w:rsidR="00422DD2">
        <w:t xml:space="preserve">Midterm </w:t>
      </w:r>
    </w:p>
    <w:p w14:paraId="21904A08" w14:textId="77777777" w:rsidR="00090317" w:rsidRDefault="00090317" w:rsidP="00EA2FEC"/>
    <w:p w14:paraId="1AF532B3" w14:textId="0EB08622" w:rsidR="00090317" w:rsidRDefault="00090317" w:rsidP="00EA2FEC">
      <w:r>
        <w:t>Spring Break (</w:t>
      </w:r>
      <w:r w:rsidR="00FD1889">
        <w:t>3/13-3/17</w:t>
      </w:r>
      <w:r>
        <w:t>)</w:t>
      </w:r>
    </w:p>
    <w:p w14:paraId="4BA6C9AE" w14:textId="77777777" w:rsidR="00090317" w:rsidRDefault="00090317" w:rsidP="00EA2FEC"/>
    <w:p w14:paraId="3DAE5A6C" w14:textId="047BEC4F" w:rsidR="00090317" w:rsidRPr="006936E6" w:rsidRDefault="00090317" w:rsidP="00EA2FEC">
      <w:r>
        <w:t>3/20</w:t>
      </w:r>
      <w:r w:rsidR="006936E6">
        <w:tab/>
      </w:r>
      <w:r w:rsidR="006936E6">
        <w:rPr>
          <w:i/>
        </w:rPr>
        <w:t xml:space="preserve">Love and Friendship </w:t>
      </w:r>
      <w:r w:rsidR="006936E6">
        <w:t>presentation</w:t>
      </w:r>
    </w:p>
    <w:p w14:paraId="64CFBA3F" w14:textId="12CBAD76" w:rsidR="00090317" w:rsidRPr="00E6368D" w:rsidRDefault="00090317" w:rsidP="00EA2FEC">
      <w:r>
        <w:t>3/22</w:t>
      </w:r>
      <w:r w:rsidR="006936E6">
        <w:tab/>
      </w:r>
      <w:r w:rsidR="006936E6">
        <w:rPr>
          <w:i/>
        </w:rPr>
        <w:t>Mansfield Park</w:t>
      </w:r>
      <w:r w:rsidR="00E6368D">
        <w:rPr>
          <w:i/>
        </w:rPr>
        <w:t xml:space="preserve">, </w:t>
      </w:r>
      <w:r w:rsidR="00E6368D">
        <w:t>Chapters 1-8 (5-78)</w:t>
      </w:r>
      <w:r w:rsidR="002443C9">
        <w:t>; Group 2 close reading</w:t>
      </w:r>
    </w:p>
    <w:p w14:paraId="0F31E8FF" w14:textId="2ACA4B14" w:rsidR="00090317" w:rsidRPr="00E6368D" w:rsidRDefault="00090317" w:rsidP="00EA2FEC">
      <w:r>
        <w:t>3/24</w:t>
      </w:r>
      <w:r w:rsidR="006936E6">
        <w:tab/>
      </w:r>
      <w:r w:rsidR="006936E6">
        <w:rPr>
          <w:i/>
        </w:rPr>
        <w:t>Mansfield Park</w:t>
      </w:r>
      <w:r w:rsidR="00E6368D">
        <w:rPr>
          <w:i/>
        </w:rPr>
        <w:t xml:space="preserve">, </w:t>
      </w:r>
      <w:r w:rsidR="00E6368D">
        <w:t>Chapters 9-17 (79-151)</w:t>
      </w:r>
      <w:r w:rsidR="002443C9">
        <w:t>; Group 3 close reading</w:t>
      </w:r>
    </w:p>
    <w:p w14:paraId="6D276D26" w14:textId="77777777" w:rsidR="00090317" w:rsidRDefault="00090317" w:rsidP="00EA2FEC"/>
    <w:p w14:paraId="57167B7A" w14:textId="2DAF157C" w:rsidR="00090317" w:rsidRPr="00E6368D" w:rsidRDefault="00090317" w:rsidP="00EA2FEC">
      <w:r>
        <w:t>3/27</w:t>
      </w:r>
      <w:r w:rsidR="006936E6">
        <w:tab/>
      </w:r>
      <w:r w:rsidR="006936E6">
        <w:rPr>
          <w:i/>
        </w:rPr>
        <w:t>Mansfield Park</w:t>
      </w:r>
      <w:r w:rsidR="00E6368D">
        <w:rPr>
          <w:i/>
        </w:rPr>
        <w:t xml:space="preserve">, </w:t>
      </w:r>
      <w:r w:rsidR="00E6368D">
        <w:t>Chapters 18-24 (152-219)</w:t>
      </w:r>
      <w:r w:rsidR="002443C9">
        <w:t>; Group 4 close reading</w:t>
      </w:r>
    </w:p>
    <w:p w14:paraId="148BD4AF" w14:textId="30D7FA02" w:rsidR="00090317" w:rsidRPr="00E6368D" w:rsidRDefault="00090317" w:rsidP="00EA2FEC">
      <w:r>
        <w:t>3/29</w:t>
      </w:r>
      <w:r w:rsidR="006936E6">
        <w:tab/>
      </w:r>
      <w:r w:rsidR="006936E6">
        <w:rPr>
          <w:i/>
        </w:rPr>
        <w:t>Mansfield Park</w:t>
      </w:r>
      <w:r w:rsidR="00E6368D">
        <w:rPr>
          <w:i/>
        </w:rPr>
        <w:t xml:space="preserve">, </w:t>
      </w:r>
      <w:r w:rsidR="00E6368D">
        <w:t>Chapters 25-</w:t>
      </w:r>
      <w:r w:rsidR="00AB2867">
        <w:t>32 (220-300)</w:t>
      </w:r>
      <w:r w:rsidR="002443C9">
        <w:t>; Group 5 close reading</w:t>
      </w:r>
    </w:p>
    <w:p w14:paraId="4A8B7BED" w14:textId="689EEEE6" w:rsidR="00090317" w:rsidRPr="00AB2867" w:rsidRDefault="00090317" w:rsidP="00EA2FEC">
      <w:r>
        <w:t>3/31</w:t>
      </w:r>
      <w:r w:rsidR="006936E6">
        <w:tab/>
      </w:r>
      <w:r w:rsidR="006936E6">
        <w:rPr>
          <w:i/>
        </w:rPr>
        <w:t>Mansfield Park</w:t>
      </w:r>
      <w:r w:rsidR="00AB2867">
        <w:rPr>
          <w:i/>
        </w:rPr>
        <w:t xml:space="preserve">, </w:t>
      </w:r>
      <w:r w:rsidR="00AB2867">
        <w:t>Chapters 33-41 (301-378)</w:t>
      </w:r>
      <w:r w:rsidR="002443C9">
        <w:t>; Group 6 close reading</w:t>
      </w:r>
    </w:p>
    <w:p w14:paraId="70C91A83" w14:textId="77777777" w:rsidR="00090317" w:rsidRDefault="00090317" w:rsidP="00EA2FEC"/>
    <w:p w14:paraId="36880C96" w14:textId="343FD508" w:rsidR="00090317" w:rsidRPr="00AB2867" w:rsidRDefault="00090317" w:rsidP="00EA2FEC">
      <w:r>
        <w:t>4/3</w:t>
      </w:r>
      <w:r w:rsidR="006936E6">
        <w:tab/>
      </w:r>
      <w:r w:rsidR="006936E6">
        <w:rPr>
          <w:i/>
        </w:rPr>
        <w:t>Mansfield Park</w:t>
      </w:r>
      <w:r w:rsidR="00AB2867">
        <w:rPr>
          <w:i/>
        </w:rPr>
        <w:t xml:space="preserve">, </w:t>
      </w:r>
      <w:r w:rsidR="00AB2867">
        <w:t>Chapters 42-48 (379-439)</w:t>
      </w:r>
      <w:r w:rsidR="002443C9">
        <w:t>; Group 1 close reading</w:t>
      </w:r>
    </w:p>
    <w:p w14:paraId="1C579C1A" w14:textId="3F18D850" w:rsidR="00090317" w:rsidRPr="00AB2867" w:rsidRDefault="00090317" w:rsidP="00EA2FEC">
      <w:r>
        <w:t>4/5</w:t>
      </w:r>
      <w:r w:rsidR="006936E6">
        <w:tab/>
      </w:r>
      <w:r w:rsidR="00AB2867">
        <w:t xml:space="preserve">Lionel </w:t>
      </w:r>
      <w:r w:rsidR="006936E6">
        <w:t>Trilling</w:t>
      </w:r>
      <w:r w:rsidR="00AB2867">
        <w:t>, “</w:t>
      </w:r>
      <w:r w:rsidR="00AB2867">
        <w:rPr>
          <w:i/>
        </w:rPr>
        <w:t>Mansfield Park”</w:t>
      </w:r>
      <w:r w:rsidR="00AB2867">
        <w:t xml:space="preserve"> (Bb)</w:t>
      </w:r>
      <w:r w:rsidR="002443C9">
        <w:t>; précis worksheet due</w:t>
      </w:r>
    </w:p>
    <w:p w14:paraId="3E041222" w14:textId="798CC225" w:rsidR="00090317" w:rsidRDefault="00090317" w:rsidP="00EA2FEC">
      <w:r>
        <w:t>4/7</w:t>
      </w:r>
      <w:r w:rsidR="006936E6">
        <w:tab/>
      </w:r>
      <w:r w:rsidR="00AB2867">
        <w:t>Edward Said, “Jane Austen and Empire” (Bb)</w:t>
      </w:r>
      <w:r w:rsidR="002443C9">
        <w:t>; précis worksheet due</w:t>
      </w:r>
    </w:p>
    <w:p w14:paraId="3B5A5177" w14:textId="77777777" w:rsidR="00090317" w:rsidRDefault="00090317" w:rsidP="00EA2FEC"/>
    <w:p w14:paraId="37EEA6D8" w14:textId="61949196" w:rsidR="00090317" w:rsidRDefault="00090317" w:rsidP="00EA2FEC">
      <w:r>
        <w:t>4/10</w:t>
      </w:r>
      <w:r w:rsidR="006936E6">
        <w:tab/>
      </w:r>
      <w:r w:rsidR="00AB2867">
        <w:rPr>
          <w:i/>
        </w:rPr>
        <w:t xml:space="preserve">Metropolitan </w:t>
      </w:r>
      <w:r w:rsidR="00AB2867">
        <w:t>presentation</w:t>
      </w:r>
    </w:p>
    <w:p w14:paraId="59837E24" w14:textId="28010785" w:rsidR="00090317" w:rsidRPr="001B0D30" w:rsidRDefault="00090317" w:rsidP="00EA2FEC">
      <w:r>
        <w:t>4/12</w:t>
      </w:r>
      <w:r w:rsidR="006936E6">
        <w:tab/>
      </w:r>
      <w:r w:rsidR="006936E6">
        <w:rPr>
          <w:i/>
        </w:rPr>
        <w:t>Northanger Abbey</w:t>
      </w:r>
      <w:r w:rsidR="001B0D30">
        <w:rPr>
          <w:i/>
        </w:rPr>
        <w:t xml:space="preserve">, </w:t>
      </w:r>
      <w:r w:rsidR="001B0D30">
        <w:t>Advertisement (13) and Chapters 1-11 (15-86)</w:t>
      </w:r>
      <w:r w:rsidR="002443C9">
        <w:t>; Group 2 close reading</w:t>
      </w:r>
    </w:p>
    <w:p w14:paraId="04373DD3" w14:textId="4A8A3961" w:rsidR="00090317" w:rsidRPr="001B0D30" w:rsidRDefault="00090317" w:rsidP="00EA2FEC">
      <w:r>
        <w:t>4/14</w:t>
      </w:r>
      <w:r w:rsidR="006936E6">
        <w:tab/>
      </w:r>
      <w:r w:rsidR="006936E6">
        <w:rPr>
          <w:i/>
        </w:rPr>
        <w:t>Northanger Abbey</w:t>
      </w:r>
      <w:r w:rsidR="001B0D30">
        <w:rPr>
          <w:i/>
        </w:rPr>
        <w:t xml:space="preserve">, </w:t>
      </w:r>
      <w:r w:rsidR="001B0D30">
        <w:t>Chapters 12-21 (87-162)</w:t>
      </w:r>
      <w:r w:rsidR="002443C9">
        <w:t>; Group 3 close reading</w:t>
      </w:r>
    </w:p>
    <w:p w14:paraId="115FF127" w14:textId="7D04E521" w:rsidR="00422DD2" w:rsidRPr="00422DD2" w:rsidRDefault="00422DD2" w:rsidP="00EA2FEC">
      <w:r>
        <w:t>4/15</w:t>
      </w:r>
      <w:r>
        <w:tab/>
        <w:t xml:space="preserve">Final due date for </w:t>
      </w:r>
      <w:r w:rsidR="00526DBF">
        <w:t>adaptation essay</w:t>
      </w:r>
      <w:r w:rsidR="00604F89">
        <w:t xml:space="preserve"> (submit on Bb by midnight)</w:t>
      </w:r>
    </w:p>
    <w:p w14:paraId="26A30AFA" w14:textId="77777777" w:rsidR="00090317" w:rsidRDefault="00090317" w:rsidP="00EA2FEC"/>
    <w:p w14:paraId="1A008521" w14:textId="33C823B1" w:rsidR="00090317" w:rsidRPr="001B0D30" w:rsidRDefault="00090317" w:rsidP="00EA2FEC">
      <w:r>
        <w:t>4/17</w:t>
      </w:r>
      <w:r w:rsidR="006936E6">
        <w:tab/>
      </w:r>
      <w:r w:rsidR="006936E6">
        <w:rPr>
          <w:i/>
        </w:rPr>
        <w:t>Northanger Abbey</w:t>
      </w:r>
      <w:r w:rsidR="001B0D30">
        <w:rPr>
          <w:i/>
        </w:rPr>
        <w:t xml:space="preserve">, </w:t>
      </w:r>
      <w:r w:rsidR="001B0D30">
        <w:t>Chapters 22-31 (163-235)</w:t>
      </w:r>
      <w:r w:rsidR="002443C9">
        <w:t>; Group 4 close reading</w:t>
      </w:r>
    </w:p>
    <w:p w14:paraId="20FFF245" w14:textId="06CB722C" w:rsidR="00090317" w:rsidRDefault="00090317" w:rsidP="00EA2FEC">
      <w:r>
        <w:t>4/19</w:t>
      </w:r>
      <w:r w:rsidR="006936E6">
        <w:tab/>
      </w:r>
      <w:r w:rsidR="001B0D30">
        <w:t xml:space="preserve">John </w:t>
      </w:r>
      <w:r w:rsidR="006936E6">
        <w:t>Wiltshire</w:t>
      </w:r>
      <w:r w:rsidR="001B0D30">
        <w:t>, “Into the Open with Catherine Moreland” (Bb)</w:t>
      </w:r>
      <w:r w:rsidR="002443C9">
        <w:t>; précis worksheet due</w:t>
      </w:r>
    </w:p>
    <w:p w14:paraId="4E24C16E" w14:textId="200E14E5" w:rsidR="00090317" w:rsidRPr="001B0D30" w:rsidRDefault="00090317" w:rsidP="00EA2FEC">
      <w:r>
        <w:t>4/21</w:t>
      </w:r>
      <w:r w:rsidR="006936E6">
        <w:tab/>
      </w:r>
      <w:r w:rsidR="00422DD2">
        <w:rPr>
          <w:i/>
        </w:rPr>
        <w:t>Persuasion</w:t>
      </w:r>
      <w:r w:rsidR="001B0D30">
        <w:rPr>
          <w:i/>
        </w:rPr>
        <w:t xml:space="preserve">, </w:t>
      </w:r>
      <w:r w:rsidR="001B0D30">
        <w:t>Chapters 1-9 (3-58)</w:t>
      </w:r>
      <w:r w:rsidR="002443C9">
        <w:t>; Group 5 close reading</w:t>
      </w:r>
    </w:p>
    <w:p w14:paraId="4CA74A30" w14:textId="77777777" w:rsidR="00090317" w:rsidRDefault="00090317" w:rsidP="00EA2FEC"/>
    <w:p w14:paraId="4385E10A" w14:textId="77777777" w:rsidR="001B0D30" w:rsidRDefault="00090317" w:rsidP="00EA2FEC">
      <w:r>
        <w:t>4/24</w:t>
      </w:r>
      <w:r w:rsidR="006936E6">
        <w:tab/>
      </w:r>
      <w:r w:rsidR="00422DD2">
        <w:rPr>
          <w:i/>
        </w:rPr>
        <w:t>Persuasion</w:t>
      </w:r>
      <w:r w:rsidR="001B0D30">
        <w:rPr>
          <w:i/>
        </w:rPr>
        <w:t xml:space="preserve">, </w:t>
      </w:r>
      <w:r w:rsidR="001B0D30">
        <w:t>Chapters 10-18 (59-122)</w:t>
      </w:r>
      <w:r w:rsidR="00604F89">
        <w:rPr>
          <w:i/>
        </w:rPr>
        <w:t xml:space="preserve">; </w:t>
      </w:r>
      <w:r w:rsidR="00604F89">
        <w:t xml:space="preserve">first submission of final paper due on Bb by </w:t>
      </w:r>
    </w:p>
    <w:p w14:paraId="505EA116" w14:textId="021717C0" w:rsidR="00090317" w:rsidRPr="00604F89" w:rsidRDefault="00604F89" w:rsidP="001B0D30">
      <w:pPr>
        <w:ind w:firstLine="720"/>
      </w:pPr>
      <w:proofErr w:type="gramStart"/>
      <w:r>
        <w:t>midnight</w:t>
      </w:r>
      <w:proofErr w:type="gramEnd"/>
    </w:p>
    <w:p w14:paraId="5956B45D" w14:textId="45E7B9E1" w:rsidR="00090317" w:rsidRPr="001B0D30" w:rsidRDefault="00090317" w:rsidP="00EA2FEC">
      <w:r>
        <w:t>4/26</w:t>
      </w:r>
      <w:r w:rsidR="006936E6">
        <w:tab/>
      </w:r>
      <w:r w:rsidR="00422DD2">
        <w:rPr>
          <w:i/>
        </w:rPr>
        <w:t>Persuasion</w:t>
      </w:r>
      <w:r w:rsidR="001B0D30">
        <w:rPr>
          <w:i/>
        </w:rPr>
        <w:t xml:space="preserve">, </w:t>
      </w:r>
      <w:r w:rsidR="001B0D30">
        <w:t>Chapters 19-24 (122-178)</w:t>
      </w:r>
      <w:r w:rsidR="002443C9">
        <w:t>; Group 6 close reading</w:t>
      </w:r>
    </w:p>
    <w:p w14:paraId="63597187" w14:textId="6D5390CD" w:rsidR="00090317" w:rsidRPr="001B0D30" w:rsidRDefault="00090317" w:rsidP="00EA2FEC">
      <w:r>
        <w:t>4/28</w:t>
      </w:r>
      <w:r w:rsidR="006936E6">
        <w:tab/>
      </w:r>
      <w:r w:rsidR="001B0D30">
        <w:t xml:space="preserve">Alistair M. </w:t>
      </w:r>
      <w:r w:rsidR="00422DD2">
        <w:t>Duckworth</w:t>
      </w:r>
      <w:r w:rsidR="001B0D30">
        <w:t>, “</w:t>
      </w:r>
      <w:r w:rsidR="001B0D30">
        <w:rPr>
          <w:i/>
        </w:rPr>
        <w:t xml:space="preserve">Persuasion: </w:t>
      </w:r>
      <w:r w:rsidR="001B0D30">
        <w:t>The Estate Abandoned” (Bb)</w:t>
      </w:r>
      <w:r w:rsidR="002443C9">
        <w:t>; précis worksheet due</w:t>
      </w:r>
    </w:p>
    <w:p w14:paraId="37BAADCF" w14:textId="77777777" w:rsidR="00090317" w:rsidRDefault="00090317" w:rsidP="00EA2FEC"/>
    <w:p w14:paraId="2288B323" w14:textId="66D4C8DE" w:rsidR="00090317" w:rsidRDefault="00090317" w:rsidP="00EA2FEC">
      <w:r>
        <w:t>5/1</w:t>
      </w:r>
      <w:r w:rsidR="00FD1889">
        <w:tab/>
      </w:r>
      <w:r w:rsidR="00604F89">
        <w:t>Buffer Day</w:t>
      </w:r>
    </w:p>
    <w:p w14:paraId="714CFF08" w14:textId="036E9FD5" w:rsidR="00090317" w:rsidRDefault="00090317" w:rsidP="00EA2FEC">
      <w:r>
        <w:t>5/3</w:t>
      </w:r>
      <w:r w:rsidR="00FD1889">
        <w:tab/>
        <w:t>Last day of class: Student Feedback Surveys and wrap-up</w:t>
      </w:r>
    </w:p>
    <w:p w14:paraId="5FFFD15F" w14:textId="6EC45105" w:rsidR="00090317" w:rsidRDefault="00FD1889" w:rsidP="00EA2FEC">
      <w:r>
        <w:t>5/5</w:t>
      </w:r>
      <w:r>
        <w:tab/>
        <w:t xml:space="preserve">Class canceled (just </w:t>
      </w:r>
      <w:r w:rsidR="00526DBF">
        <w:t>ours</w:t>
      </w:r>
      <w:r>
        <w:t xml:space="preserve">, not </w:t>
      </w:r>
      <w:r w:rsidR="00DE375F">
        <w:t xml:space="preserve">every class at UTA </w:t>
      </w:r>
      <w:r w:rsidR="00DE375F">
        <w:sym w:font="Wingdings" w:char="F04A"/>
      </w:r>
      <w:r>
        <w:t>)</w:t>
      </w:r>
    </w:p>
    <w:p w14:paraId="75D1F4E2" w14:textId="77777777" w:rsidR="00FD1889" w:rsidRDefault="00FD1889" w:rsidP="00EA2FEC"/>
    <w:p w14:paraId="12AC842E" w14:textId="7F5798C5" w:rsidR="00FD1889" w:rsidRDefault="00FD1889" w:rsidP="00EA2FEC">
      <w:r>
        <w:t>5/8</w:t>
      </w:r>
      <w:r>
        <w:tab/>
        <w:t>Final Exam, 8-10:30</w:t>
      </w:r>
    </w:p>
    <w:p w14:paraId="1F860D14" w14:textId="74B06EE3" w:rsidR="00604F89" w:rsidRDefault="00604F89" w:rsidP="00EA2FEC">
      <w:r>
        <w:t>5/10</w:t>
      </w:r>
      <w:r>
        <w:tab/>
        <w:t>Final paper due on Bb by midnight</w:t>
      </w:r>
    </w:p>
    <w:p w14:paraId="7E208B53" w14:textId="77777777" w:rsidR="00090317" w:rsidRDefault="00090317" w:rsidP="00EA2FEC"/>
    <w:p w14:paraId="21D07673" w14:textId="56E3BCF3" w:rsidR="003B0B6F" w:rsidRDefault="003B0B6F" w:rsidP="00EA2FEC">
      <w:r>
        <w:t xml:space="preserve">Group 1 = </w:t>
      </w:r>
      <w:r w:rsidR="00EE44F8">
        <w:t>Allman-</w:t>
      </w:r>
      <w:proofErr w:type="spellStart"/>
      <w:r w:rsidR="00EE44F8">
        <w:t>Boisvert</w:t>
      </w:r>
      <w:proofErr w:type="spellEnd"/>
    </w:p>
    <w:p w14:paraId="618D875F" w14:textId="053BCF99" w:rsidR="00EE44F8" w:rsidRDefault="00EE44F8" w:rsidP="00EA2FEC">
      <w:r>
        <w:t>Group 2 = Clark-Hinojosa</w:t>
      </w:r>
    </w:p>
    <w:p w14:paraId="620C1984" w14:textId="7516A4D6" w:rsidR="00EE44F8" w:rsidRDefault="00EE44F8" w:rsidP="00EA2FEC">
      <w:r>
        <w:t xml:space="preserve">Group 3 = </w:t>
      </w:r>
      <w:proofErr w:type="spellStart"/>
      <w:r>
        <w:t>Inubiaraiye</w:t>
      </w:r>
      <w:proofErr w:type="spellEnd"/>
      <w:r>
        <w:t>-Nguyen</w:t>
      </w:r>
    </w:p>
    <w:p w14:paraId="4576AEA4" w14:textId="4327D86A" w:rsidR="00EE44F8" w:rsidRDefault="00EE44F8" w:rsidP="00EA2FEC">
      <w:r>
        <w:t xml:space="preserve">Group 4 = </w:t>
      </w:r>
      <w:proofErr w:type="spellStart"/>
      <w:r>
        <w:t>Orear-Pjetrovic</w:t>
      </w:r>
      <w:proofErr w:type="spellEnd"/>
    </w:p>
    <w:p w14:paraId="6AA63774" w14:textId="05AA56AE" w:rsidR="00EE44F8" w:rsidRDefault="00EE44F8" w:rsidP="00EA2FEC">
      <w:r>
        <w:t>Group 5 = Robertson-Singleton</w:t>
      </w:r>
    </w:p>
    <w:p w14:paraId="72CBF626" w14:textId="756DEC45" w:rsidR="00EE44F8" w:rsidRPr="00DA6B26" w:rsidRDefault="00EE44F8" w:rsidP="00EA2FEC">
      <w:r>
        <w:t xml:space="preserve">Group 6 = </w:t>
      </w:r>
      <w:proofErr w:type="spellStart"/>
      <w:r>
        <w:t>Sivinski-Ysasi</w:t>
      </w:r>
      <w:proofErr w:type="spellEnd"/>
    </w:p>
    <w:sectPr w:rsidR="00EE44F8" w:rsidRPr="00DA6B26" w:rsidSect="00BA442C">
      <w:headerReference w:type="even" r:id="rId14"/>
      <w:headerReference w:type="default" r:id="rId15"/>
      <w:footerReference w:type="even" r:id="rId16"/>
      <w:footerReference w:type="default" r:id="rId1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A676D" w14:textId="77777777" w:rsidR="00EE44F8" w:rsidRDefault="00EE44F8">
      <w:r>
        <w:separator/>
      </w:r>
    </w:p>
  </w:endnote>
  <w:endnote w:type="continuationSeparator" w:id="0">
    <w:p w14:paraId="4F5227F7" w14:textId="77777777" w:rsidR="00EE44F8" w:rsidRDefault="00EE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man">
    <w:altName w:val="Bookman Old Style"/>
    <w:panose1 w:val="00000000000000000000"/>
    <w:charset w:val="00"/>
    <w:family w:val="auto"/>
    <w:notTrueType/>
    <w:pitch w:val="default"/>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E6139" w14:textId="77777777" w:rsidR="00EE44F8" w:rsidRDefault="00EE44F8" w:rsidP="00BA44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4CAFB" w14:textId="77777777" w:rsidR="00EE44F8" w:rsidRDefault="00EE44F8" w:rsidP="00BA44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A7D55" w14:textId="77777777" w:rsidR="00EE44F8" w:rsidRDefault="00EE44F8" w:rsidP="00BA44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0ACD3" w14:textId="77777777" w:rsidR="00EE44F8" w:rsidRDefault="00EE44F8">
      <w:r>
        <w:separator/>
      </w:r>
    </w:p>
  </w:footnote>
  <w:footnote w:type="continuationSeparator" w:id="0">
    <w:p w14:paraId="5770C37A" w14:textId="77777777" w:rsidR="00EE44F8" w:rsidRDefault="00EE44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82DB" w14:textId="77777777" w:rsidR="00EE44F8" w:rsidRDefault="00EE44F8" w:rsidP="00BA44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3D0265" w14:textId="77777777" w:rsidR="00EE44F8" w:rsidRDefault="00EE44F8" w:rsidP="00BA442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0BA6" w14:textId="23C6A9BF" w:rsidR="00EE44F8" w:rsidRDefault="00EE44F8" w:rsidP="00BA442C">
    <w:pPr>
      <w:pStyle w:val="Header"/>
      <w:framePr w:wrap="around" w:vAnchor="text" w:hAnchor="margin" w:xAlign="right" w:y="1"/>
      <w:rPr>
        <w:rStyle w:val="PageNumber"/>
      </w:rPr>
    </w:pPr>
    <w:r>
      <w:rPr>
        <w:rStyle w:val="PageNumber"/>
      </w:rPr>
      <w:t xml:space="preserve">Warren syllabus </w:t>
    </w:r>
    <w:r>
      <w:rPr>
        <w:rStyle w:val="PageNumber"/>
      </w:rPr>
      <w:fldChar w:fldCharType="begin"/>
    </w:r>
    <w:r>
      <w:rPr>
        <w:rStyle w:val="PageNumber"/>
      </w:rPr>
      <w:instrText xml:space="preserve">PAGE  </w:instrText>
    </w:r>
    <w:r>
      <w:rPr>
        <w:rStyle w:val="PageNumber"/>
      </w:rPr>
      <w:fldChar w:fldCharType="separate"/>
    </w:r>
    <w:r w:rsidR="00535532">
      <w:rPr>
        <w:rStyle w:val="PageNumber"/>
        <w:noProof/>
      </w:rPr>
      <w:t>14</w:t>
    </w:r>
    <w:r>
      <w:rPr>
        <w:rStyle w:val="PageNumber"/>
      </w:rPr>
      <w:fldChar w:fldCharType="end"/>
    </w:r>
  </w:p>
  <w:p w14:paraId="4504A510" w14:textId="77777777" w:rsidR="00EE44F8" w:rsidRDefault="00EE44F8" w:rsidP="00BA442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682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573C34"/>
    <w:multiLevelType w:val="hybridMultilevel"/>
    <w:tmpl w:val="73723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14C38"/>
    <w:multiLevelType w:val="hybridMultilevel"/>
    <w:tmpl w:val="0A1C1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B5574"/>
    <w:multiLevelType w:val="multilevel"/>
    <w:tmpl w:val="92B25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996E2C"/>
    <w:multiLevelType w:val="hybridMultilevel"/>
    <w:tmpl w:val="F006DD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135906"/>
    <w:multiLevelType w:val="hybridMultilevel"/>
    <w:tmpl w:val="740C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71C2C"/>
    <w:multiLevelType w:val="hybridMultilevel"/>
    <w:tmpl w:val="7102C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C6B61"/>
    <w:multiLevelType w:val="hybridMultilevel"/>
    <w:tmpl w:val="96AA9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170B16"/>
    <w:multiLevelType w:val="hybridMultilevel"/>
    <w:tmpl w:val="43BA8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61CB2"/>
    <w:multiLevelType w:val="hybridMultilevel"/>
    <w:tmpl w:val="850E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663190"/>
    <w:multiLevelType w:val="hybridMultilevel"/>
    <w:tmpl w:val="2010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881EBD"/>
    <w:multiLevelType w:val="hybridMultilevel"/>
    <w:tmpl w:val="92B2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680958"/>
    <w:multiLevelType w:val="hybridMultilevel"/>
    <w:tmpl w:val="E1E80C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6460BD"/>
    <w:multiLevelType w:val="hybridMultilevel"/>
    <w:tmpl w:val="7C40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10"/>
  </w:num>
  <w:num w:numId="5">
    <w:abstractNumId w:val="4"/>
  </w:num>
  <w:num w:numId="6">
    <w:abstractNumId w:val="9"/>
  </w:num>
  <w:num w:numId="7">
    <w:abstractNumId w:val="11"/>
  </w:num>
  <w:num w:numId="8">
    <w:abstractNumId w:val="5"/>
  </w:num>
  <w:num w:numId="9">
    <w:abstractNumId w:val="2"/>
  </w:num>
  <w:num w:numId="10">
    <w:abstractNumId w:val="0"/>
  </w:num>
  <w:num w:numId="11">
    <w:abstractNumId w:val="3"/>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76"/>
    <w:rsid w:val="0002646D"/>
    <w:rsid w:val="000348B3"/>
    <w:rsid w:val="00037534"/>
    <w:rsid w:val="00040AAB"/>
    <w:rsid w:val="00045D69"/>
    <w:rsid w:val="00074558"/>
    <w:rsid w:val="000768F0"/>
    <w:rsid w:val="00080B12"/>
    <w:rsid w:val="0008246D"/>
    <w:rsid w:val="00090317"/>
    <w:rsid w:val="0009326F"/>
    <w:rsid w:val="000B746F"/>
    <w:rsid w:val="000D5B6B"/>
    <w:rsid w:val="000D6DE9"/>
    <w:rsid w:val="000D7168"/>
    <w:rsid w:val="001039EC"/>
    <w:rsid w:val="00104A8C"/>
    <w:rsid w:val="00106F07"/>
    <w:rsid w:val="0012513B"/>
    <w:rsid w:val="00137807"/>
    <w:rsid w:val="00144996"/>
    <w:rsid w:val="00186FE9"/>
    <w:rsid w:val="001B0342"/>
    <w:rsid w:val="001B0D30"/>
    <w:rsid w:val="001C3DD5"/>
    <w:rsid w:val="001C3E41"/>
    <w:rsid w:val="001E09FF"/>
    <w:rsid w:val="002108C0"/>
    <w:rsid w:val="002142C8"/>
    <w:rsid w:val="00233EE6"/>
    <w:rsid w:val="0023797F"/>
    <w:rsid w:val="002443C9"/>
    <w:rsid w:val="002809AC"/>
    <w:rsid w:val="002B57D9"/>
    <w:rsid w:val="002C79E9"/>
    <w:rsid w:val="002D4484"/>
    <w:rsid w:val="002E5331"/>
    <w:rsid w:val="002F2B30"/>
    <w:rsid w:val="0031180F"/>
    <w:rsid w:val="00324A7A"/>
    <w:rsid w:val="0032556C"/>
    <w:rsid w:val="00332F9A"/>
    <w:rsid w:val="00337ED7"/>
    <w:rsid w:val="00360755"/>
    <w:rsid w:val="0036080C"/>
    <w:rsid w:val="003776CB"/>
    <w:rsid w:val="00380CE4"/>
    <w:rsid w:val="00384971"/>
    <w:rsid w:val="003A2232"/>
    <w:rsid w:val="003B0B6F"/>
    <w:rsid w:val="003B2705"/>
    <w:rsid w:val="003C2726"/>
    <w:rsid w:val="003C71CF"/>
    <w:rsid w:val="003D26AE"/>
    <w:rsid w:val="003D2A4F"/>
    <w:rsid w:val="003D2AA6"/>
    <w:rsid w:val="003D4D76"/>
    <w:rsid w:val="003E3A29"/>
    <w:rsid w:val="003E589B"/>
    <w:rsid w:val="003E591A"/>
    <w:rsid w:val="003F3E29"/>
    <w:rsid w:val="003F5266"/>
    <w:rsid w:val="004102F7"/>
    <w:rsid w:val="00422DD2"/>
    <w:rsid w:val="00434071"/>
    <w:rsid w:val="00440E81"/>
    <w:rsid w:val="00463EEA"/>
    <w:rsid w:val="004A446B"/>
    <w:rsid w:val="004A598A"/>
    <w:rsid w:val="004B78A3"/>
    <w:rsid w:val="004C3DCD"/>
    <w:rsid w:val="004D2DCB"/>
    <w:rsid w:val="004E7639"/>
    <w:rsid w:val="004F277B"/>
    <w:rsid w:val="00512188"/>
    <w:rsid w:val="00524373"/>
    <w:rsid w:val="00526DBF"/>
    <w:rsid w:val="00535532"/>
    <w:rsid w:val="005426B4"/>
    <w:rsid w:val="00544630"/>
    <w:rsid w:val="005725D9"/>
    <w:rsid w:val="00582612"/>
    <w:rsid w:val="005901CC"/>
    <w:rsid w:val="005A5684"/>
    <w:rsid w:val="005B4A50"/>
    <w:rsid w:val="005B7D30"/>
    <w:rsid w:val="005C29F9"/>
    <w:rsid w:val="005C66B5"/>
    <w:rsid w:val="005D1DD7"/>
    <w:rsid w:val="005D33AE"/>
    <w:rsid w:val="00602C21"/>
    <w:rsid w:val="00604F89"/>
    <w:rsid w:val="00621F7D"/>
    <w:rsid w:val="00622A1A"/>
    <w:rsid w:val="006258AA"/>
    <w:rsid w:val="00633864"/>
    <w:rsid w:val="00635D7D"/>
    <w:rsid w:val="00640BF4"/>
    <w:rsid w:val="006650C7"/>
    <w:rsid w:val="006728D3"/>
    <w:rsid w:val="006873AA"/>
    <w:rsid w:val="006936E6"/>
    <w:rsid w:val="006A4DD7"/>
    <w:rsid w:val="006C4864"/>
    <w:rsid w:val="006E1E9D"/>
    <w:rsid w:val="006F2DB7"/>
    <w:rsid w:val="00706C02"/>
    <w:rsid w:val="007216F9"/>
    <w:rsid w:val="00726B7D"/>
    <w:rsid w:val="00742C8D"/>
    <w:rsid w:val="00747F64"/>
    <w:rsid w:val="007522A9"/>
    <w:rsid w:val="00763243"/>
    <w:rsid w:val="007B13C9"/>
    <w:rsid w:val="007B4130"/>
    <w:rsid w:val="007C6330"/>
    <w:rsid w:val="007D4189"/>
    <w:rsid w:val="007E0082"/>
    <w:rsid w:val="007E4B6A"/>
    <w:rsid w:val="007F04A1"/>
    <w:rsid w:val="007F6171"/>
    <w:rsid w:val="0080352E"/>
    <w:rsid w:val="008044B5"/>
    <w:rsid w:val="00814256"/>
    <w:rsid w:val="0081596B"/>
    <w:rsid w:val="00816A0D"/>
    <w:rsid w:val="00825888"/>
    <w:rsid w:val="008273FA"/>
    <w:rsid w:val="00841B31"/>
    <w:rsid w:val="0084769F"/>
    <w:rsid w:val="008637DE"/>
    <w:rsid w:val="00870100"/>
    <w:rsid w:val="00881B3A"/>
    <w:rsid w:val="00892881"/>
    <w:rsid w:val="008A6A4F"/>
    <w:rsid w:val="008B0A2B"/>
    <w:rsid w:val="008B34D3"/>
    <w:rsid w:val="008E17BA"/>
    <w:rsid w:val="008E4F2E"/>
    <w:rsid w:val="008E6383"/>
    <w:rsid w:val="008E6F24"/>
    <w:rsid w:val="009045D8"/>
    <w:rsid w:val="0091148E"/>
    <w:rsid w:val="009313D4"/>
    <w:rsid w:val="009410B1"/>
    <w:rsid w:val="009522BC"/>
    <w:rsid w:val="00960FC8"/>
    <w:rsid w:val="009A4C8D"/>
    <w:rsid w:val="009C3FFD"/>
    <w:rsid w:val="009C4E6C"/>
    <w:rsid w:val="009C616C"/>
    <w:rsid w:val="009D7DE2"/>
    <w:rsid w:val="009F60ED"/>
    <w:rsid w:val="00A01B66"/>
    <w:rsid w:val="00A22BCE"/>
    <w:rsid w:val="00A26E99"/>
    <w:rsid w:val="00A536A7"/>
    <w:rsid w:val="00A54E84"/>
    <w:rsid w:val="00A56A42"/>
    <w:rsid w:val="00A57622"/>
    <w:rsid w:val="00A7120D"/>
    <w:rsid w:val="00A8161F"/>
    <w:rsid w:val="00A9796B"/>
    <w:rsid w:val="00AB1549"/>
    <w:rsid w:val="00AB2867"/>
    <w:rsid w:val="00AC36AB"/>
    <w:rsid w:val="00AD03B8"/>
    <w:rsid w:val="00AE361C"/>
    <w:rsid w:val="00AF30FA"/>
    <w:rsid w:val="00B149C5"/>
    <w:rsid w:val="00B16567"/>
    <w:rsid w:val="00B1699D"/>
    <w:rsid w:val="00B208CA"/>
    <w:rsid w:val="00B41708"/>
    <w:rsid w:val="00B41C59"/>
    <w:rsid w:val="00B4493D"/>
    <w:rsid w:val="00B47989"/>
    <w:rsid w:val="00B50438"/>
    <w:rsid w:val="00B73D36"/>
    <w:rsid w:val="00BA04CB"/>
    <w:rsid w:val="00BA442C"/>
    <w:rsid w:val="00BA492E"/>
    <w:rsid w:val="00BA7F8C"/>
    <w:rsid w:val="00BB0D62"/>
    <w:rsid w:val="00BB408F"/>
    <w:rsid w:val="00BC14AC"/>
    <w:rsid w:val="00BC5BFF"/>
    <w:rsid w:val="00C0291B"/>
    <w:rsid w:val="00C11291"/>
    <w:rsid w:val="00C30F10"/>
    <w:rsid w:val="00C602C0"/>
    <w:rsid w:val="00C60BE3"/>
    <w:rsid w:val="00C768FF"/>
    <w:rsid w:val="00C8318E"/>
    <w:rsid w:val="00C87082"/>
    <w:rsid w:val="00C94C1E"/>
    <w:rsid w:val="00CB57B6"/>
    <w:rsid w:val="00CC2862"/>
    <w:rsid w:val="00CC6A3C"/>
    <w:rsid w:val="00CD4829"/>
    <w:rsid w:val="00CD74A6"/>
    <w:rsid w:val="00D16807"/>
    <w:rsid w:val="00D17035"/>
    <w:rsid w:val="00D2489A"/>
    <w:rsid w:val="00D2618A"/>
    <w:rsid w:val="00D26348"/>
    <w:rsid w:val="00D31933"/>
    <w:rsid w:val="00D34A9C"/>
    <w:rsid w:val="00D40D23"/>
    <w:rsid w:val="00D420C6"/>
    <w:rsid w:val="00D53858"/>
    <w:rsid w:val="00D53E9B"/>
    <w:rsid w:val="00D702D6"/>
    <w:rsid w:val="00D754BC"/>
    <w:rsid w:val="00D77A18"/>
    <w:rsid w:val="00D81627"/>
    <w:rsid w:val="00D83C8B"/>
    <w:rsid w:val="00D86E40"/>
    <w:rsid w:val="00DA4B3A"/>
    <w:rsid w:val="00DA6B26"/>
    <w:rsid w:val="00DB5252"/>
    <w:rsid w:val="00DD5228"/>
    <w:rsid w:val="00DD6516"/>
    <w:rsid w:val="00DE375F"/>
    <w:rsid w:val="00DF7371"/>
    <w:rsid w:val="00E023DA"/>
    <w:rsid w:val="00E107B0"/>
    <w:rsid w:val="00E120E2"/>
    <w:rsid w:val="00E1221B"/>
    <w:rsid w:val="00E148CC"/>
    <w:rsid w:val="00E24223"/>
    <w:rsid w:val="00E44CE1"/>
    <w:rsid w:val="00E46B0C"/>
    <w:rsid w:val="00E51E2C"/>
    <w:rsid w:val="00E5408F"/>
    <w:rsid w:val="00E55B56"/>
    <w:rsid w:val="00E610D7"/>
    <w:rsid w:val="00E620AC"/>
    <w:rsid w:val="00E63091"/>
    <w:rsid w:val="00E6368D"/>
    <w:rsid w:val="00E77003"/>
    <w:rsid w:val="00E863A6"/>
    <w:rsid w:val="00EA0635"/>
    <w:rsid w:val="00EA2FEC"/>
    <w:rsid w:val="00EB6E3F"/>
    <w:rsid w:val="00ED49F9"/>
    <w:rsid w:val="00EE0C1E"/>
    <w:rsid w:val="00EE44F8"/>
    <w:rsid w:val="00EE625E"/>
    <w:rsid w:val="00EF3DA6"/>
    <w:rsid w:val="00EF6CF9"/>
    <w:rsid w:val="00F029D5"/>
    <w:rsid w:val="00F07830"/>
    <w:rsid w:val="00F11570"/>
    <w:rsid w:val="00F4398F"/>
    <w:rsid w:val="00F625FF"/>
    <w:rsid w:val="00FB1AEA"/>
    <w:rsid w:val="00FB5B13"/>
    <w:rsid w:val="00FB6F04"/>
    <w:rsid w:val="00FC56AC"/>
    <w:rsid w:val="00FD1889"/>
    <w:rsid w:val="00FD73D8"/>
    <w:rsid w:val="00FF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97A4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D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D4D76"/>
    <w:rPr>
      <w:b/>
      <w:bCs/>
    </w:rPr>
  </w:style>
  <w:style w:type="paragraph" w:styleId="NormalWeb">
    <w:name w:val="Normal (Web)"/>
    <w:basedOn w:val="Normal"/>
    <w:uiPriority w:val="99"/>
    <w:rsid w:val="003D4D76"/>
    <w:pPr>
      <w:spacing w:before="144" w:after="288"/>
    </w:pPr>
  </w:style>
  <w:style w:type="character" w:styleId="Emphasis">
    <w:name w:val="Emphasis"/>
    <w:uiPriority w:val="20"/>
    <w:qFormat/>
    <w:rsid w:val="003D4D76"/>
    <w:rPr>
      <w:i/>
      <w:iCs/>
    </w:rPr>
  </w:style>
  <w:style w:type="paragraph" w:styleId="BodyText">
    <w:name w:val="Body Text"/>
    <w:basedOn w:val="Normal"/>
    <w:link w:val="BodyTextChar"/>
    <w:rsid w:val="003D4D76"/>
    <w:rPr>
      <w:rFonts w:ascii="Bookman" w:eastAsia="Times" w:hAnsi="Bookman"/>
      <w:sz w:val="20"/>
      <w:szCs w:val="20"/>
    </w:rPr>
  </w:style>
  <w:style w:type="character" w:customStyle="1" w:styleId="BodyTextChar">
    <w:name w:val="Body Text Char"/>
    <w:link w:val="BodyText"/>
    <w:rsid w:val="003D4D76"/>
    <w:rPr>
      <w:rFonts w:ascii="Bookman" w:eastAsia="Times" w:hAnsi="Bookman" w:cs="Times New Roman"/>
      <w:sz w:val="20"/>
      <w:szCs w:val="20"/>
    </w:rPr>
  </w:style>
  <w:style w:type="paragraph" w:styleId="Footer">
    <w:name w:val="footer"/>
    <w:basedOn w:val="Normal"/>
    <w:link w:val="FooterChar"/>
    <w:rsid w:val="003D4D76"/>
    <w:pPr>
      <w:tabs>
        <w:tab w:val="center" w:pos="4320"/>
        <w:tab w:val="right" w:pos="8640"/>
      </w:tabs>
    </w:pPr>
  </w:style>
  <w:style w:type="character" w:customStyle="1" w:styleId="FooterChar">
    <w:name w:val="Footer Char"/>
    <w:link w:val="Footer"/>
    <w:rsid w:val="003D4D76"/>
    <w:rPr>
      <w:rFonts w:ascii="Times New Roman" w:eastAsia="Times New Roman" w:hAnsi="Times New Roman" w:cs="Times New Roman"/>
    </w:rPr>
  </w:style>
  <w:style w:type="character" w:styleId="PageNumber">
    <w:name w:val="page number"/>
    <w:basedOn w:val="DefaultParagraphFont"/>
    <w:rsid w:val="003D4D76"/>
  </w:style>
  <w:style w:type="paragraph" w:styleId="Header">
    <w:name w:val="header"/>
    <w:basedOn w:val="Normal"/>
    <w:link w:val="HeaderChar"/>
    <w:rsid w:val="003D4D76"/>
    <w:pPr>
      <w:tabs>
        <w:tab w:val="center" w:pos="4320"/>
        <w:tab w:val="right" w:pos="8640"/>
      </w:tabs>
    </w:pPr>
  </w:style>
  <w:style w:type="character" w:customStyle="1" w:styleId="HeaderChar">
    <w:name w:val="Header Char"/>
    <w:link w:val="Header"/>
    <w:rsid w:val="003D4D76"/>
    <w:rPr>
      <w:rFonts w:ascii="Times New Roman" w:eastAsia="Times New Roman" w:hAnsi="Times New Roman" w:cs="Times New Roman"/>
    </w:rPr>
  </w:style>
  <w:style w:type="character" w:styleId="Hyperlink">
    <w:name w:val="Hyperlink"/>
    <w:uiPriority w:val="99"/>
    <w:unhideWhenUsed/>
    <w:rsid w:val="0025567C"/>
    <w:rPr>
      <w:color w:val="0000FF"/>
      <w:u w:val="single"/>
    </w:rPr>
  </w:style>
  <w:style w:type="paragraph" w:customStyle="1" w:styleId="ColorfulList-Accent11">
    <w:name w:val="Colorful List - Accent 11"/>
    <w:basedOn w:val="Normal"/>
    <w:uiPriority w:val="34"/>
    <w:qFormat/>
    <w:rsid w:val="00050EEB"/>
    <w:pPr>
      <w:ind w:left="720"/>
    </w:pPr>
  </w:style>
  <w:style w:type="paragraph" w:styleId="FootnoteText">
    <w:name w:val="footnote text"/>
    <w:basedOn w:val="Normal"/>
    <w:link w:val="FootnoteTextChar"/>
    <w:uiPriority w:val="99"/>
    <w:unhideWhenUsed/>
    <w:rsid w:val="00F11570"/>
  </w:style>
  <w:style w:type="character" w:customStyle="1" w:styleId="FootnoteTextChar">
    <w:name w:val="Footnote Text Char"/>
    <w:link w:val="FootnoteText"/>
    <w:uiPriority w:val="99"/>
    <w:rsid w:val="00F11570"/>
    <w:rPr>
      <w:sz w:val="24"/>
      <w:szCs w:val="24"/>
    </w:rPr>
  </w:style>
  <w:style w:type="character" w:styleId="FootnoteReference">
    <w:name w:val="footnote reference"/>
    <w:uiPriority w:val="99"/>
    <w:unhideWhenUsed/>
    <w:rsid w:val="00F11570"/>
    <w:rPr>
      <w:vertAlign w:val="superscript"/>
    </w:rPr>
  </w:style>
  <w:style w:type="paragraph" w:customStyle="1" w:styleId="Default">
    <w:name w:val="Default"/>
    <w:basedOn w:val="Normal"/>
    <w:uiPriority w:val="99"/>
    <w:rsid w:val="00DD5228"/>
    <w:pPr>
      <w:autoSpaceDE w:val="0"/>
      <w:autoSpaceDN w:val="0"/>
    </w:pPr>
    <w:rPr>
      <w:rFonts w:eastAsia="SimSun"/>
      <w:color w:val="000000"/>
      <w:lang w:eastAsia="zh-CN"/>
    </w:rPr>
  </w:style>
  <w:style w:type="character" w:styleId="FollowedHyperlink">
    <w:name w:val="FollowedHyperlink"/>
    <w:uiPriority w:val="99"/>
    <w:semiHidden/>
    <w:unhideWhenUsed/>
    <w:rsid w:val="0032556C"/>
    <w:rPr>
      <w:color w:val="800080"/>
      <w:u w:val="single"/>
    </w:rPr>
  </w:style>
  <w:style w:type="character" w:styleId="CommentReference">
    <w:name w:val="annotation reference"/>
    <w:uiPriority w:val="99"/>
    <w:semiHidden/>
    <w:unhideWhenUsed/>
    <w:rsid w:val="00CB57B6"/>
    <w:rPr>
      <w:sz w:val="18"/>
      <w:szCs w:val="18"/>
    </w:rPr>
  </w:style>
  <w:style w:type="paragraph" w:styleId="CommentText">
    <w:name w:val="annotation text"/>
    <w:basedOn w:val="Normal"/>
    <w:link w:val="CommentTextChar"/>
    <w:uiPriority w:val="99"/>
    <w:semiHidden/>
    <w:unhideWhenUsed/>
    <w:rsid w:val="00CB57B6"/>
  </w:style>
  <w:style w:type="character" w:customStyle="1" w:styleId="CommentTextChar">
    <w:name w:val="Comment Text Char"/>
    <w:link w:val="CommentText"/>
    <w:uiPriority w:val="99"/>
    <w:semiHidden/>
    <w:rsid w:val="00CB57B6"/>
    <w:rPr>
      <w:sz w:val="24"/>
      <w:szCs w:val="24"/>
    </w:rPr>
  </w:style>
  <w:style w:type="paragraph" w:styleId="CommentSubject">
    <w:name w:val="annotation subject"/>
    <w:basedOn w:val="CommentText"/>
    <w:next w:val="CommentText"/>
    <w:link w:val="CommentSubjectChar"/>
    <w:uiPriority w:val="99"/>
    <w:semiHidden/>
    <w:unhideWhenUsed/>
    <w:rsid w:val="00CB57B6"/>
    <w:rPr>
      <w:b/>
      <w:bCs/>
      <w:sz w:val="20"/>
      <w:szCs w:val="20"/>
    </w:rPr>
  </w:style>
  <w:style w:type="character" w:customStyle="1" w:styleId="CommentSubjectChar">
    <w:name w:val="Comment Subject Char"/>
    <w:link w:val="CommentSubject"/>
    <w:uiPriority w:val="99"/>
    <w:semiHidden/>
    <w:rsid w:val="00CB57B6"/>
    <w:rPr>
      <w:b/>
      <w:bCs/>
      <w:sz w:val="24"/>
      <w:szCs w:val="24"/>
    </w:rPr>
  </w:style>
  <w:style w:type="paragraph" w:styleId="BalloonText">
    <w:name w:val="Balloon Text"/>
    <w:basedOn w:val="Normal"/>
    <w:link w:val="BalloonTextChar"/>
    <w:uiPriority w:val="99"/>
    <w:semiHidden/>
    <w:unhideWhenUsed/>
    <w:rsid w:val="00CB57B6"/>
    <w:rPr>
      <w:rFonts w:ascii="Lucida Grande" w:hAnsi="Lucida Grande" w:cs="Lucida Grande"/>
      <w:sz w:val="18"/>
      <w:szCs w:val="18"/>
    </w:rPr>
  </w:style>
  <w:style w:type="character" w:customStyle="1" w:styleId="BalloonTextChar">
    <w:name w:val="Balloon Text Char"/>
    <w:link w:val="BalloonText"/>
    <w:uiPriority w:val="99"/>
    <w:semiHidden/>
    <w:rsid w:val="00CB57B6"/>
    <w:rPr>
      <w:rFonts w:ascii="Lucida Grande" w:hAnsi="Lucida Grande" w:cs="Lucida Grande"/>
      <w:sz w:val="18"/>
      <w:szCs w:val="18"/>
    </w:rPr>
  </w:style>
  <w:style w:type="character" w:customStyle="1" w:styleId="il">
    <w:name w:val="il"/>
    <w:rsid w:val="00FC56AC"/>
  </w:style>
  <w:style w:type="paragraph" w:styleId="ListParagraph">
    <w:name w:val="List Paragraph"/>
    <w:basedOn w:val="Normal"/>
    <w:uiPriority w:val="34"/>
    <w:qFormat/>
    <w:rsid w:val="001039EC"/>
    <w:pPr>
      <w:ind w:left="720"/>
      <w:contextualSpacing/>
    </w:pPr>
    <w:rPr>
      <w:rFonts w:eastAsiaTheme="minorEastAsia"/>
    </w:rPr>
  </w:style>
  <w:style w:type="table" w:styleId="TableGrid">
    <w:name w:val="Table Grid"/>
    <w:basedOn w:val="TableNormal"/>
    <w:uiPriority w:val="59"/>
    <w:rsid w:val="00602C21"/>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D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D4D76"/>
    <w:rPr>
      <w:b/>
      <w:bCs/>
    </w:rPr>
  </w:style>
  <w:style w:type="paragraph" w:styleId="NormalWeb">
    <w:name w:val="Normal (Web)"/>
    <w:basedOn w:val="Normal"/>
    <w:uiPriority w:val="99"/>
    <w:rsid w:val="003D4D76"/>
    <w:pPr>
      <w:spacing w:before="144" w:after="288"/>
    </w:pPr>
  </w:style>
  <w:style w:type="character" w:styleId="Emphasis">
    <w:name w:val="Emphasis"/>
    <w:uiPriority w:val="20"/>
    <w:qFormat/>
    <w:rsid w:val="003D4D76"/>
    <w:rPr>
      <w:i/>
      <w:iCs/>
    </w:rPr>
  </w:style>
  <w:style w:type="paragraph" w:styleId="BodyText">
    <w:name w:val="Body Text"/>
    <w:basedOn w:val="Normal"/>
    <w:link w:val="BodyTextChar"/>
    <w:rsid w:val="003D4D76"/>
    <w:rPr>
      <w:rFonts w:ascii="Bookman" w:eastAsia="Times" w:hAnsi="Bookman"/>
      <w:sz w:val="20"/>
      <w:szCs w:val="20"/>
    </w:rPr>
  </w:style>
  <w:style w:type="character" w:customStyle="1" w:styleId="BodyTextChar">
    <w:name w:val="Body Text Char"/>
    <w:link w:val="BodyText"/>
    <w:rsid w:val="003D4D76"/>
    <w:rPr>
      <w:rFonts w:ascii="Bookman" w:eastAsia="Times" w:hAnsi="Bookman" w:cs="Times New Roman"/>
      <w:sz w:val="20"/>
      <w:szCs w:val="20"/>
    </w:rPr>
  </w:style>
  <w:style w:type="paragraph" w:styleId="Footer">
    <w:name w:val="footer"/>
    <w:basedOn w:val="Normal"/>
    <w:link w:val="FooterChar"/>
    <w:rsid w:val="003D4D76"/>
    <w:pPr>
      <w:tabs>
        <w:tab w:val="center" w:pos="4320"/>
        <w:tab w:val="right" w:pos="8640"/>
      </w:tabs>
    </w:pPr>
  </w:style>
  <w:style w:type="character" w:customStyle="1" w:styleId="FooterChar">
    <w:name w:val="Footer Char"/>
    <w:link w:val="Footer"/>
    <w:rsid w:val="003D4D76"/>
    <w:rPr>
      <w:rFonts w:ascii="Times New Roman" w:eastAsia="Times New Roman" w:hAnsi="Times New Roman" w:cs="Times New Roman"/>
    </w:rPr>
  </w:style>
  <w:style w:type="character" w:styleId="PageNumber">
    <w:name w:val="page number"/>
    <w:basedOn w:val="DefaultParagraphFont"/>
    <w:rsid w:val="003D4D76"/>
  </w:style>
  <w:style w:type="paragraph" w:styleId="Header">
    <w:name w:val="header"/>
    <w:basedOn w:val="Normal"/>
    <w:link w:val="HeaderChar"/>
    <w:rsid w:val="003D4D76"/>
    <w:pPr>
      <w:tabs>
        <w:tab w:val="center" w:pos="4320"/>
        <w:tab w:val="right" w:pos="8640"/>
      </w:tabs>
    </w:pPr>
  </w:style>
  <w:style w:type="character" w:customStyle="1" w:styleId="HeaderChar">
    <w:name w:val="Header Char"/>
    <w:link w:val="Header"/>
    <w:rsid w:val="003D4D76"/>
    <w:rPr>
      <w:rFonts w:ascii="Times New Roman" w:eastAsia="Times New Roman" w:hAnsi="Times New Roman" w:cs="Times New Roman"/>
    </w:rPr>
  </w:style>
  <w:style w:type="character" w:styleId="Hyperlink">
    <w:name w:val="Hyperlink"/>
    <w:uiPriority w:val="99"/>
    <w:unhideWhenUsed/>
    <w:rsid w:val="0025567C"/>
    <w:rPr>
      <w:color w:val="0000FF"/>
      <w:u w:val="single"/>
    </w:rPr>
  </w:style>
  <w:style w:type="paragraph" w:customStyle="1" w:styleId="ColorfulList-Accent11">
    <w:name w:val="Colorful List - Accent 11"/>
    <w:basedOn w:val="Normal"/>
    <w:uiPriority w:val="34"/>
    <w:qFormat/>
    <w:rsid w:val="00050EEB"/>
    <w:pPr>
      <w:ind w:left="720"/>
    </w:pPr>
  </w:style>
  <w:style w:type="paragraph" w:styleId="FootnoteText">
    <w:name w:val="footnote text"/>
    <w:basedOn w:val="Normal"/>
    <w:link w:val="FootnoteTextChar"/>
    <w:uiPriority w:val="99"/>
    <w:unhideWhenUsed/>
    <w:rsid w:val="00F11570"/>
  </w:style>
  <w:style w:type="character" w:customStyle="1" w:styleId="FootnoteTextChar">
    <w:name w:val="Footnote Text Char"/>
    <w:link w:val="FootnoteText"/>
    <w:uiPriority w:val="99"/>
    <w:rsid w:val="00F11570"/>
    <w:rPr>
      <w:sz w:val="24"/>
      <w:szCs w:val="24"/>
    </w:rPr>
  </w:style>
  <w:style w:type="character" w:styleId="FootnoteReference">
    <w:name w:val="footnote reference"/>
    <w:uiPriority w:val="99"/>
    <w:unhideWhenUsed/>
    <w:rsid w:val="00F11570"/>
    <w:rPr>
      <w:vertAlign w:val="superscript"/>
    </w:rPr>
  </w:style>
  <w:style w:type="paragraph" w:customStyle="1" w:styleId="Default">
    <w:name w:val="Default"/>
    <w:basedOn w:val="Normal"/>
    <w:uiPriority w:val="99"/>
    <w:rsid w:val="00DD5228"/>
    <w:pPr>
      <w:autoSpaceDE w:val="0"/>
      <w:autoSpaceDN w:val="0"/>
    </w:pPr>
    <w:rPr>
      <w:rFonts w:eastAsia="SimSun"/>
      <w:color w:val="000000"/>
      <w:lang w:eastAsia="zh-CN"/>
    </w:rPr>
  </w:style>
  <w:style w:type="character" w:styleId="FollowedHyperlink">
    <w:name w:val="FollowedHyperlink"/>
    <w:uiPriority w:val="99"/>
    <w:semiHidden/>
    <w:unhideWhenUsed/>
    <w:rsid w:val="0032556C"/>
    <w:rPr>
      <w:color w:val="800080"/>
      <w:u w:val="single"/>
    </w:rPr>
  </w:style>
  <w:style w:type="character" w:styleId="CommentReference">
    <w:name w:val="annotation reference"/>
    <w:uiPriority w:val="99"/>
    <w:semiHidden/>
    <w:unhideWhenUsed/>
    <w:rsid w:val="00CB57B6"/>
    <w:rPr>
      <w:sz w:val="18"/>
      <w:szCs w:val="18"/>
    </w:rPr>
  </w:style>
  <w:style w:type="paragraph" w:styleId="CommentText">
    <w:name w:val="annotation text"/>
    <w:basedOn w:val="Normal"/>
    <w:link w:val="CommentTextChar"/>
    <w:uiPriority w:val="99"/>
    <w:semiHidden/>
    <w:unhideWhenUsed/>
    <w:rsid w:val="00CB57B6"/>
  </w:style>
  <w:style w:type="character" w:customStyle="1" w:styleId="CommentTextChar">
    <w:name w:val="Comment Text Char"/>
    <w:link w:val="CommentText"/>
    <w:uiPriority w:val="99"/>
    <w:semiHidden/>
    <w:rsid w:val="00CB57B6"/>
    <w:rPr>
      <w:sz w:val="24"/>
      <w:szCs w:val="24"/>
    </w:rPr>
  </w:style>
  <w:style w:type="paragraph" w:styleId="CommentSubject">
    <w:name w:val="annotation subject"/>
    <w:basedOn w:val="CommentText"/>
    <w:next w:val="CommentText"/>
    <w:link w:val="CommentSubjectChar"/>
    <w:uiPriority w:val="99"/>
    <w:semiHidden/>
    <w:unhideWhenUsed/>
    <w:rsid w:val="00CB57B6"/>
    <w:rPr>
      <w:b/>
      <w:bCs/>
      <w:sz w:val="20"/>
      <w:szCs w:val="20"/>
    </w:rPr>
  </w:style>
  <w:style w:type="character" w:customStyle="1" w:styleId="CommentSubjectChar">
    <w:name w:val="Comment Subject Char"/>
    <w:link w:val="CommentSubject"/>
    <w:uiPriority w:val="99"/>
    <w:semiHidden/>
    <w:rsid w:val="00CB57B6"/>
    <w:rPr>
      <w:b/>
      <w:bCs/>
      <w:sz w:val="24"/>
      <w:szCs w:val="24"/>
    </w:rPr>
  </w:style>
  <w:style w:type="paragraph" w:styleId="BalloonText">
    <w:name w:val="Balloon Text"/>
    <w:basedOn w:val="Normal"/>
    <w:link w:val="BalloonTextChar"/>
    <w:uiPriority w:val="99"/>
    <w:semiHidden/>
    <w:unhideWhenUsed/>
    <w:rsid w:val="00CB57B6"/>
    <w:rPr>
      <w:rFonts w:ascii="Lucida Grande" w:hAnsi="Lucida Grande" w:cs="Lucida Grande"/>
      <w:sz w:val="18"/>
      <w:szCs w:val="18"/>
    </w:rPr>
  </w:style>
  <w:style w:type="character" w:customStyle="1" w:styleId="BalloonTextChar">
    <w:name w:val="Balloon Text Char"/>
    <w:link w:val="BalloonText"/>
    <w:uiPriority w:val="99"/>
    <w:semiHidden/>
    <w:rsid w:val="00CB57B6"/>
    <w:rPr>
      <w:rFonts w:ascii="Lucida Grande" w:hAnsi="Lucida Grande" w:cs="Lucida Grande"/>
      <w:sz w:val="18"/>
      <w:szCs w:val="18"/>
    </w:rPr>
  </w:style>
  <w:style w:type="character" w:customStyle="1" w:styleId="il">
    <w:name w:val="il"/>
    <w:rsid w:val="00FC56AC"/>
  </w:style>
  <w:style w:type="paragraph" w:styleId="ListParagraph">
    <w:name w:val="List Paragraph"/>
    <w:basedOn w:val="Normal"/>
    <w:uiPriority w:val="34"/>
    <w:qFormat/>
    <w:rsid w:val="001039EC"/>
    <w:pPr>
      <w:ind w:left="720"/>
      <w:contextualSpacing/>
    </w:pPr>
    <w:rPr>
      <w:rFonts w:eastAsiaTheme="minorEastAsia"/>
    </w:rPr>
  </w:style>
  <w:style w:type="table" w:styleId="TableGrid">
    <w:name w:val="Table Grid"/>
    <w:basedOn w:val="TableNormal"/>
    <w:uiPriority w:val="59"/>
    <w:rsid w:val="00602C21"/>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eb.uta.edu/aao/fao/" TargetMode="External"/><Relationship Id="rId12" Type="http://schemas.openxmlformats.org/officeDocument/2006/relationships/hyperlink" Target="http://www.uta.edu/titleIX" TargetMode="External"/><Relationship Id="rId13" Type="http://schemas.openxmlformats.org/officeDocument/2006/relationships/hyperlink" Target="http://www.uta.edu/news/info/campus-carry/"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warren@uta.edu" TargetMode="External"/><Relationship Id="rId9" Type="http://schemas.openxmlformats.org/officeDocument/2006/relationships/hyperlink" Target="http://uta.mywconline.com/" TargetMode="External"/><Relationship Id="rId10" Type="http://schemas.openxmlformats.org/officeDocument/2006/relationships/hyperlink" Target="mailto:IDEA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14</Pages>
  <Words>4703</Words>
  <Characters>26810</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31451</CharactersWithSpaces>
  <SharedDoc>false</SharedDoc>
  <HLinks>
    <vt:vector size="6" baseType="variant">
      <vt:variant>
        <vt:i4>3276845</vt:i4>
      </vt:variant>
      <vt:variant>
        <vt:i4>0</vt:i4>
      </vt:variant>
      <vt:variant>
        <vt:i4>0</vt:i4>
      </vt:variant>
      <vt:variant>
        <vt:i4>5</vt:i4>
      </vt:variant>
      <vt:variant>
        <vt:lpwstr>http://www.uta.edu/titleIX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Hamilton Warren</dc:creator>
  <cp:keywords/>
  <dc:description/>
  <cp:lastModifiedBy>Kathryn Warren</cp:lastModifiedBy>
  <cp:revision>11</cp:revision>
  <cp:lastPrinted>2016-08-26T14:20:00Z</cp:lastPrinted>
  <dcterms:created xsi:type="dcterms:W3CDTF">2017-01-13T14:21:00Z</dcterms:created>
  <dcterms:modified xsi:type="dcterms:W3CDTF">2017-01-17T20:27:00Z</dcterms:modified>
</cp:coreProperties>
</file>