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D9" w:rsidRPr="000440E2" w:rsidRDefault="009A724A" w:rsidP="00CF31D9">
      <w:pPr>
        <w:ind w:left="72"/>
        <w:jc w:val="center"/>
        <w:rPr>
          <w:b/>
          <w:sz w:val="24"/>
          <w:szCs w:val="24"/>
        </w:rPr>
      </w:pPr>
      <w:r w:rsidRPr="000440E2">
        <w:rPr>
          <w:noProof/>
          <w:color w:val="000000"/>
          <w:sz w:val="24"/>
          <w:szCs w:val="24"/>
        </w:rPr>
        <w:drawing>
          <wp:inline distT="0" distB="0" distL="0" distR="0" wp14:anchorId="2F315840" wp14:editId="131356E2">
            <wp:extent cx="494030" cy="432435"/>
            <wp:effectExtent l="0" t="0" r="1270" b="5715"/>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32435"/>
                    </a:xfrm>
                    <a:prstGeom prst="rect">
                      <a:avLst/>
                    </a:prstGeom>
                    <a:noFill/>
                    <a:ln>
                      <a:noFill/>
                    </a:ln>
                  </pic:spPr>
                </pic:pic>
              </a:graphicData>
            </a:graphic>
          </wp:inline>
        </w:drawing>
      </w:r>
    </w:p>
    <w:p w:rsidR="00CF31D9" w:rsidRPr="000440E2" w:rsidRDefault="00CF31D9" w:rsidP="00CF31D9">
      <w:pPr>
        <w:ind w:left="72"/>
        <w:jc w:val="center"/>
        <w:rPr>
          <w:b/>
          <w:sz w:val="24"/>
          <w:szCs w:val="24"/>
        </w:rPr>
      </w:pPr>
    </w:p>
    <w:p w:rsidR="00CF31D9" w:rsidRPr="000440E2" w:rsidRDefault="00CF31D9" w:rsidP="00CF31D9">
      <w:pPr>
        <w:ind w:left="72"/>
        <w:jc w:val="center"/>
        <w:rPr>
          <w:b/>
          <w:sz w:val="24"/>
          <w:szCs w:val="24"/>
        </w:rPr>
      </w:pPr>
      <w:r w:rsidRPr="000440E2">
        <w:rPr>
          <w:b/>
          <w:sz w:val="24"/>
          <w:szCs w:val="24"/>
        </w:rPr>
        <w:t>UNIVERSITY OF TEXAS AT ARLINGTON</w:t>
      </w:r>
    </w:p>
    <w:p w:rsidR="00CF31D9" w:rsidRPr="000440E2" w:rsidRDefault="00CF31D9" w:rsidP="00CF31D9">
      <w:pPr>
        <w:ind w:left="72"/>
        <w:jc w:val="center"/>
        <w:rPr>
          <w:b/>
          <w:sz w:val="24"/>
          <w:szCs w:val="24"/>
        </w:rPr>
      </w:pPr>
    </w:p>
    <w:p w:rsidR="00CF31D9" w:rsidRPr="000440E2" w:rsidRDefault="00CF31D9" w:rsidP="00CF31D9">
      <w:pPr>
        <w:ind w:left="72"/>
        <w:jc w:val="center"/>
        <w:rPr>
          <w:b/>
          <w:sz w:val="24"/>
          <w:szCs w:val="24"/>
        </w:rPr>
      </w:pPr>
      <w:r w:rsidRPr="000440E2">
        <w:rPr>
          <w:b/>
          <w:sz w:val="24"/>
          <w:szCs w:val="24"/>
        </w:rPr>
        <w:t>School of Social Work</w:t>
      </w:r>
    </w:p>
    <w:p w:rsidR="00CF31D9" w:rsidRPr="000440E2" w:rsidRDefault="00CF31D9" w:rsidP="00CF31D9">
      <w:pPr>
        <w:ind w:left="7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CF31D9" w:rsidRPr="000440E2">
        <w:tc>
          <w:tcPr>
            <w:tcW w:w="8856" w:type="dxa"/>
          </w:tcPr>
          <w:p w:rsidR="00CF31D9" w:rsidRPr="006B3761" w:rsidRDefault="00CF31D9" w:rsidP="006B3761">
            <w:pPr>
              <w:rPr>
                <w:b/>
                <w:sz w:val="24"/>
                <w:szCs w:val="24"/>
              </w:rPr>
            </w:pPr>
          </w:p>
          <w:p w:rsidR="006B3761" w:rsidRPr="00276049" w:rsidRDefault="00055C18" w:rsidP="006B3761">
            <w:pPr>
              <w:rPr>
                <w:b/>
                <w:sz w:val="24"/>
                <w:szCs w:val="24"/>
              </w:rPr>
            </w:pPr>
            <w:r>
              <w:rPr>
                <w:b/>
                <w:sz w:val="24"/>
                <w:szCs w:val="24"/>
              </w:rPr>
              <w:t xml:space="preserve">Semester/Year:  </w:t>
            </w:r>
            <w:r w:rsidR="00C82E4E">
              <w:rPr>
                <w:b/>
                <w:sz w:val="24"/>
                <w:szCs w:val="24"/>
              </w:rPr>
              <w:t>Spring</w:t>
            </w:r>
            <w:r>
              <w:rPr>
                <w:b/>
                <w:sz w:val="24"/>
                <w:szCs w:val="24"/>
              </w:rPr>
              <w:t>, 201</w:t>
            </w:r>
            <w:r w:rsidR="00C82E4E">
              <w:rPr>
                <w:b/>
                <w:sz w:val="24"/>
                <w:szCs w:val="24"/>
              </w:rPr>
              <w:t>7</w:t>
            </w:r>
          </w:p>
          <w:p w:rsidR="00CF31D9" w:rsidRPr="000440E2" w:rsidRDefault="00CF31D9" w:rsidP="006B3761">
            <w:pPr>
              <w:rPr>
                <w:b/>
                <w:sz w:val="24"/>
                <w:szCs w:val="24"/>
              </w:rPr>
            </w:pPr>
          </w:p>
          <w:p w:rsidR="00CF31D9" w:rsidRPr="000440E2" w:rsidRDefault="00CF31D9" w:rsidP="006B3761">
            <w:pPr>
              <w:rPr>
                <w:b/>
                <w:sz w:val="24"/>
                <w:szCs w:val="24"/>
              </w:rPr>
            </w:pPr>
            <w:r w:rsidRPr="000440E2">
              <w:rPr>
                <w:b/>
                <w:sz w:val="24"/>
                <w:szCs w:val="24"/>
              </w:rPr>
              <w:t>Course Title:  Direct Practice in Mental Health</w:t>
            </w:r>
          </w:p>
          <w:p w:rsidR="00CF31D9" w:rsidRPr="000440E2" w:rsidRDefault="00CF31D9" w:rsidP="006B3761">
            <w:pPr>
              <w:rPr>
                <w:b/>
                <w:sz w:val="24"/>
                <w:szCs w:val="24"/>
              </w:rPr>
            </w:pPr>
          </w:p>
          <w:p w:rsidR="00CF31D9" w:rsidRPr="000440E2" w:rsidRDefault="00CF31D9" w:rsidP="006B3761">
            <w:pPr>
              <w:rPr>
                <w:b/>
                <w:sz w:val="24"/>
                <w:szCs w:val="24"/>
              </w:rPr>
            </w:pPr>
            <w:r w:rsidRPr="000440E2">
              <w:rPr>
                <w:b/>
                <w:sz w:val="24"/>
                <w:szCs w:val="24"/>
              </w:rPr>
              <w:t xml:space="preserve">Course Prefix/Number/Section:  SOCW </w:t>
            </w:r>
            <w:r w:rsidR="00D95433">
              <w:rPr>
                <w:b/>
                <w:sz w:val="24"/>
                <w:szCs w:val="24"/>
              </w:rPr>
              <w:t>5352</w:t>
            </w:r>
            <w:r w:rsidR="006C6CFD" w:rsidRPr="000440E2">
              <w:rPr>
                <w:b/>
                <w:sz w:val="24"/>
                <w:szCs w:val="24"/>
              </w:rPr>
              <w:t>:00</w:t>
            </w:r>
            <w:r w:rsidR="00F028B6">
              <w:rPr>
                <w:b/>
                <w:sz w:val="24"/>
                <w:szCs w:val="24"/>
              </w:rPr>
              <w:t>6</w:t>
            </w:r>
            <w:r w:rsidR="004D3767">
              <w:rPr>
                <w:b/>
                <w:sz w:val="24"/>
                <w:szCs w:val="24"/>
              </w:rPr>
              <w:t xml:space="preserve"> (formerly </w:t>
            </w:r>
            <w:r w:rsidR="004D3767" w:rsidRPr="000440E2">
              <w:rPr>
                <w:b/>
                <w:sz w:val="24"/>
                <w:szCs w:val="24"/>
              </w:rPr>
              <w:t>6336</w:t>
            </w:r>
            <w:r w:rsidR="004D3767">
              <w:rPr>
                <w:b/>
                <w:sz w:val="24"/>
                <w:szCs w:val="24"/>
              </w:rPr>
              <w:t>)</w:t>
            </w:r>
          </w:p>
          <w:p w:rsidR="006B3761" w:rsidRPr="00276049" w:rsidRDefault="006B3761" w:rsidP="006B3761">
            <w:pPr>
              <w:rPr>
                <w:b/>
                <w:sz w:val="24"/>
                <w:szCs w:val="24"/>
              </w:rPr>
            </w:pPr>
          </w:p>
          <w:p w:rsidR="00C863BF" w:rsidRPr="00276049" w:rsidRDefault="00C863BF" w:rsidP="00C863BF">
            <w:pPr>
              <w:rPr>
                <w:b/>
                <w:sz w:val="24"/>
                <w:szCs w:val="24"/>
              </w:rPr>
            </w:pPr>
            <w:r>
              <w:rPr>
                <w:b/>
                <w:sz w:val="24"/>
                <w:szCs w:val="24"/>
              </w:rPr>
              <w:t xml:space="preserve">Class </w:t>
            </w:r>
            <w:r w:rsidRPr="00276049">
              <w:rPr>
                <w:b/>
                <w:sz w:val="24"/>
                <w:szCs w:val="24"/>
              </w:rPr>
              <w:t xml:space="preserve">Day and Time:  </w:t>
            </w:r>
            <w:r w:rsidR="00F028B6">
              <w:rPr>
                <w:b/>
                <w:sz w:val="24"/>
                <w:szCs w:val="24"/>
              </w:rPr>
              <w:t>Tuesday</w:t>
            </w:r>
            <w:r>
              <w:rPr>
                <w:b/>
                <w:sz w:val="24"/>
                <w:szCs w:val="24"/>
              </w:rPr>
              <w:t xml:space="preserve"> – </w:t>
            </w:r>
            <w:r w:rsidR="00F028B6">
              <w:rPr>
                <w:b/>
                <w:sz w:val="24"/>
                <w:szCs w:val="24"/>
              </w:rPr>
              <w:t>2</w:t>
            </w:r>
            <w:r>
              <w:rPr>
                <w:b/>
                <w:sz w:val="24"/>
                <w:szCs w:val="24"/>
              </w:rPr>
              <w:t xml:space="preserve">:00 – </w:t>
            </w:r>
            <w:r w:rsidR="00F028B6">
              <w:rPr>
                <w:b/>
                <w:sz w:val="24"/>
                <w:szCs w:val="24"/>
              </w:rPr>
              <w:t>4</w:t>
            </w:r>
            <w:r>
              <w:rPr>
                <w:b/>
                <w:sz w:val="24"/>
                <w:szCs w:val="24"/>
              </w:rPr>
              <w:t>:</w:t>
            </w:r>
            <w:r w:rsidR="004D3767">
              <w:rPr>
                <w:b/>
                <w:sz w:val="24"/>
                <w:szCs w:val="24"/>
              </w:rPr>
              <w:t>5</w:t>
            </w:r>
            <w:r>
              <w:rPr>
                <w:b/>
                <w:sz w:val="24"/>
                <w:szCs w:val="24"/>
              </w:rPr>
              <w:t>0 p.m.</w:t>
            </w:r>
          </w:p>
          <w:p w:rsidR="00C863BF" w:rsidRPr="00276049" w:rsidRDefault="00C863BF" w:rsidP="00C863BF">
            <w:pPr>
              <w:rPr>
                <w:b/>
                <w:sz w:val="24"/>
                <w:szCs w:val="24"/>
              </w:rPr>
            </w:pPr>
          </w:p>
          <w:p w:rsidR="00C863BF" w:rsidRPr="00276049" w:rsidRDefault="00C863BF" w:rsidP="00C863BF">
            <w:pPr>
              <w:rPr>
                <w:b/>
                <w:sz w:val="24"/>
                <w:szCs w:val="24"/>
              </w:rPr>
            </w:pPr>
            <w:r w:rsidRPr="00276049">
              <w:rPr>
                <w:b/>
                <w:sz w:val="24"/>
                <w:szCs w:val="24"/>
              </w:rPr>
              <w:t xml:space="preserve">Location (Building/Classroom Number):  </w:t>
            </w:r>
            <w:r w:rsidR="00F028B6">
              <w:rPr>
                <w:b/>
                <w:sz w:val="24"/>
                <w:szCs w:val="24"/>
              </w:rPr>
              <w:t xml:space="preserve">School of Social Work, </w:t>
            </w:r>
            <w:r w:rsidRPr="00276049">
              <w:rPr>
                <w:b/>
                <w:sz w:val="24"/>
                <w:szCs w:val="24"/>
              </w:rPr>
              <w:t>Room</w:t>
            </w:r>
            <w:r>
              <w:rPr>
                <w:b/>
                <w:sz w:val="24"/>
                <w:szCs w:val="24"/>
              </w:rPr>
              <w:t xml:space="preserve"> </w:t>
            </w:r>
            <w:r w:rsidR="00F028B6">
              <w:rPr>
                <w:b/>
                <w:sz w:val="24"/>
                <w:szCs w:val="24"/>
              </w:rPr>
              <w:t>316</w:t>
            </w:r>
          </w:p>
          <w:p w:rsidR="00C863BF" w:rsidRPr="00276049" w:rsidRDefault="00C863BF" w:rsidP="00C863BF">
            <w:pPr>
              <w:rPr>
                <w:b/>
                <w:sz w:val="24"/>
                <w:szCs w:val="24"/>
              </w:rPr>
            </w:pPr>
          </w:p>
          <w:p w:rsidR="006B3761" w:rsidRPr="00276049" w:rsidRDefault="006B3761" w:rsidP="006B3761">
            <w:pPr>
              <w:rPr>
                <w:b/>
                <w:sz w:val="24"/>
                <w:szCs w:val="24"/>
              </w:rPr>
            </w:pPr>
            <w:r w:rsidRPr="00276049">
              <w:rPr>
                <w:b/>
                <w:sz w:val="24"/>
                <w:szCs w:val="24"/>
              </w:rPr>
              <w:t>Instructor Name:  Norman H. Cobb, Ph.D., LCSW</w:t>
            </w:r>
          </w:p>
          <w:p w:rsidR="006B3761" w:rsidRPr="00276049" w:rsidRDefault="006B3761" w:rsidP="006B3761">
            <w:pPr>
              <w:rPr>
                <w:b/>
                <w:sz w:val="24"/>
                <w:szCs w:val="24"/>
              </w:rPr>
            </w:pPr>
          </w:p>
          <w:p w:rsidR="006B3761" w:rsidRPr="00276049" w:rsidRDefault="006B3761" w:rsidP="006B3761">
            <w:pPr>
              <w:rPr>
                <w:b/>
                <w:sz w:val="24"/>
                <w:szCs w:val="24"/>
              </w:rPr>
            </w:pPr>
            <w:r w:rsidRPr="00276049">
              <w:rPr>
                <w:b/>
                <w:sz w:val="24"/>
                <w:szCs w:val="24"/>
              </w:rPr>
              <w:t>Office Number:  20</w:t>
            </w:r>
            <w:r w:rsidR="00203FDF">
              <w:rPr>
                <w:b/>
                <w:sz w:val="24"/>
                <w:szCs w:val="24"/>
              </w:rPr>
              <w:t>4</w:t>
            </w:r>
            <w:r>
              <w:rPr>
                <w:b/>
                <w:sz w:val="24"/>
                <w:szCs w:val="24"/>
              </w:rPr>
              <w:t>,</w:t>
            </w:r>
            <w:r w:rsidRPr="00276049">
              <w:rPr>
                <w:b/>
                <w:sz w:val="24"/>
                <w:szCs w:val="24"/>
              </w:rPr>
              <w:t xml:space="preserve"> Building A</w:t>
            </w:r>
          </w:p>
          <w:p w:rsidR="006B3761" w:rsidRPr="00276049" w:rsidRDefault="006B3761" w:rsidP="006B3761">
            <w:pPr>
              <w:rPr>
                <w:b/>
                <w:sz w:val="24"/>
                <w:szCs w:val="24"/>
              </w:rPr>
            </w:pPr>
          </w:p>
          <w:p w:rsidR="006B3761" w:rsidRPr="00276049" w:rsidRDefault="006B3761" w:rsidP="006B3761">
            <w:pPr>
              <w:rPr>
                <w:b/>
                <w:sz w:val="24"/>
                <w:szCs w:val="24"/>
              </w:rPr>
            </w:pPr>
            <w:r w:rsidRPr="00276049">
              <w:rPr>
                <w:b/>
                <w:sz w:val="24"/>
                <w:szCs w:val="24"/>
              </w:rPr>
              <w:t>Phone Number:  817 272-3181</w:t>
            </w:r>
          </w:p>
          <w:p w:rsidR="006B3761" w:rsidRPr="00276049" w:rsidRDefault="006B3761" w:rsidP="006B3761">
            <w:pPr>
              <w:rPr>
                <w:b/>
                <w:sz w:val="24"/>
                <w:szCs w:val="24"/>
              </w:rPr>
            </w:pPr>
          </w:p>
          <w:p w:rsidR="006B3761" w:rsidRPr="00276049" w:rsidRDefault="006B3761" w:rsidP="006B3761">
            <w:pPr>
              <w:rPr>
                <w:b/>
                <w:sz w:val="24"/>
                <w:szCs w:val="24"/>
              </w:rPr>
            </w:pPr>
            <w:r w:rsidRPr="00276049">
              <w:rPr>
                <w:b/>
                <w:sz w:val="24"/>
                <w:szCs w:val="24"/>
              </w:rPr>
              <w:t>Email Address:  cobb@uta.edu</w:t>
            </w:r>
          </w:p>
          <w:p w:rsidR="006B3761" w:rsidRPr="00276049" w:rsidRDefault="006B3761" w:rsidP="006B3761">
            <w:pPr>
              <w:rPr>
                <w:b/>
                <w:sz w:val="24"/>
                <w:szCs w:val="24"/>
              </w:rPr>
            </w:pPr>
          </w:p>
          <w:p w:rsidR="006B3761" w:rsidRPr="00276049" w:rsidRDefault="006B3761" w:rsidP="006B3761">
            <w:pPr>
              <w:rPr>
                <w:b/>
                <w:sz w:val="24"/>
                <w:szCs w:val="24"/>
              </w:rPr>
            </w:pPr>
            <w:r w:rsidRPr="00276049">
              <w:rPr>
                <w:b/>
                <w:sz w:val="24"/>
                <w:szCs w:val="24"/>
              </w:rPr>
              <w:t xml:space="preserve">Office Hours:  </w:t>
            </w:r>
            <w:r w:rsidR="00203FDF">
              <w:rPr>
                <w:b/>
                <w:sz w:val="24"/>
                <w:szCs w:val="24"/>
              </w:rPr>
              <w:t xml:space="preserve">Monday, </w:t>
            </w:r>
            <w:r w:rsidR="004D3767">
              <w:rPr>
                <w:b/>
                <w:sz w:val="24"/>
                <w:szCs w:val="24"/>
              </w:rPr>
              <w:t xml:space="preserve">2:00-3:30 &amp; </w:t>
            </w:r>
            <w:r w:rsidR="00203FDF">
              <w:rPr>
                <w:b/>
                <w:sz w:val="24"/>
                <w:szCs w:val="24"/>
              </w:rPr>
              <w:t>Tuesday,</w:t>
            </w:r>
            <w:r w:rsidR="004D3767">
              <w:rPr>
                <w:b/>
                <w:sz w:val="24"/>
                <w:szCs w:val="24"/>
              </w:rPr>
              <w:t xml:space="preserve"> 1:00-2:00 </w:t>
            </w:r>
            <w:r w:rsidRPr="00276049">
              <w:rPr>
                <w:b/>
                <w:sz w:val="24"/>
                <w:szCs w:val="24"/>
              </w:rPr>
              <w:t>or by appointment</w:t>
            </w:r>
          </w:p>
          <w:p w:rsidR="006B3761" w:rsidRPr="00276049" w:rsidRDefault="006B3761" w:rsidP="006B3761">
            <w:pPr>
              <w:rPr>
                <w:b/>
                <w:sz w:val="24"/>
                <w:szCs w:val="24"/>
              </w:rPr>
            </w:pPr>
          </w:p>
          <w:p w:rsidR="00CF31D9" w:rsidRDefault="00CF31D9" w:rsidP="006B3761">
            <w:pPr>
              <w:rPr>
                <w:b/>
                <w:sz w:val="24"/>
                <w:szCs w:val="24"/>
              </w:rPr>
            </w:pPr>
            <w:r w:rsidRPr="000440E2">
              <w:rPr>
                <w:b/>
                <w:sz w:val="24"/>
                <w:szCs w:val="24"/>
              </w:rPr>
              <w:t xml:space="preserve">Equipment: A laptop computer with wireless capability or equivalent is </w:t>
            </w:r>
            <w:r w:rsidR="00203FDF">
              <w:rPr>
                <w:b/>
                <w:sz w:val="24"/>
                <w:szCs w:val="24"/>
              </w:rPr>
              <w:t>OPTIONAL</w:t>
            </w:r>
            <w:r w:rsidRPr="000440E2">
              <w:rPr>
                <w:b/>
                <w:sz w:val="24"/>
                <w:szCs w:val="24"/>
              </w:rPr>
              <w:t xml:space="preserve"> for </w:t>
            </w:r>
            <w:r w:rsidR="00203FDF">
              <w:rPr>
                <w:b/>
                <w:sz w:val="24"/>
                <w:szCs w:val="24"/>
              </w:rPr>
              <w:t>this course</w:t>
            </w:r>
            <w:r w:rsidRPr="000440E2">
              <w:rPr>
                <w:b/>
                <w:sz w:val="24"/>
                <w:szCs w:val="24"/>
              </w:rPr>
              <w:t>.</w:t>
            </w:r>
          </w:p>
          <w:p w:rsidR="00203FDF" w:rsidRPr="000440E2" w:rsidRDefault="00203FDF" w:rsidP="006B3761">
            <w:pPr>
              <w:rPr>
                <w:b/>
                <w:sz w:val="24"/>
                <w:szCs w:val="24"/>
              </w:rPr>
            </w:pPr>
          </w:p>
          <w:p w:rsidR="00CF31D9" w:rsidRPr="000440E2" w:rsidRDefault="009A724A" w:rsidP="006B3761">
            <w:pPr>
              <w:rPr>
                <w:b/>
                <w:sz w:val="24"/>
                <w:szCs w:val="24"/>
              </w:rPr>
            </w:pPr>
            <w:r w:rsidRPr="000440E2">
              <w:rPr>
                <w:b/>
                <w:sz w:val="24"/>
                <w:szCs w:val="24"/>
              </w:rPr>
              <w:t>Blackb</w:t>
            </w:r>
            <w:r w:rsidR="00CF31D9" w:rsidRPr="000440E2">
              <w:rPr>
                <w:b/>
                <w:sz w:val="24"/>
                <w:szCs w:val="24"/>
              </w:rPr>
              <w:t xml:space="preserve">oard: </w:t>
            </w:r>
            <w:hyperlink r:id="rId11" w:history="1">
              <w:r w:rsidR="00CF31D9" w:rsidRPr="006B3761">
                <w:t>https://elearn.uta.edu/webapps/login/</w:t>
              </w:r>
            </w:hyperlink>
          </w:p>
          <w:p w:rsidR="00CF31D9" w:rsidRPr="006B3761" w:rsidRDefault="00CF31D9" w:rsidP="006B3761">
            <w:pPr>
              <w:rPr>
                <w:b/>
                <w:sz w:val="24"/>
                <w:szCs w:val="24"/>
              </w:rPr>
            </w:pPr>
          </w:p>
        </w:tc>
      </w:tr>
    </w:tbl>
    <w:p w:rsidR="00CF31D9" w:rsidRPr="000440E2" w:rsidRDefault="00CF31D9" w:rsidP="00CF31D9">
      <w:pPr>
        <w:ind w:left="72"/>
        <w:rPr>
          <w:b/>
          <w:sz w:val="24"/>
          <w:szCs w:val="24"/>
        </w:rPr>
      </w:pPr>
    </w:p>
    <w:p w:rsidR="00CF31D9" w:rsidRPr="000440E2" w:rsidRDefault="00CF31D9" w:rsidP="00CF31D9">
      <w:pPr>
        <w:tabs>
          <w:tab w:val="left" w:pos="144"/>
        </w:tabs>
        <w:ind w:left="72"/>
        <w:rPr>
          <w:b/>
          <w:sz w:val="24"/>
          <w:szCs w:val="24"/>
        </w:rPr>
      </w:pPr>
      <w:r w:rsidRPr="000440E2">
        <w:rPr>
          <w:b/>
          <w:sz w:val="24"/>
          <w:szCs w:val="24"/>
        </w:rPr>
        <w:t xml:space="preserve">A. Catalog Course Description/Special Requirements (Prerequisites/Out of Class Meetings): </w:t>
      </w:r>
    </w:p>
    <w:p w:rsidR="00CF31D9" w:rsidRPr="000440E2" w:rsidRDefault="00CF31D9" w:rsidP="00CF31D9">
      <w:pPr>
        <w:ind w:left="72"/>
        <w:rPr>
          <w:color w:val="0070C0"/>
          <w:sz w:val="24"/>
          <w:szCs w:val="24"/>
        </w:rPr>
      </w:pPr>
    </w:p>
    <w:p w:rsidR="00CF31D9" w:rsidRPr="000440E2" w:rsidRDefault="00CF31D9" w:rsidP="00CF31D9">
      <w:pPr>
        <w:ind w:left="72"/>
        <w:rPr>
          <w:rFonts w:cs="Arial"/>
          <w:sz w:val="24"/>
          <w:szCs w:val="24"/>
        </w:rPr>
      </w:pPr>
      <w:r w:rsidRPr="000440E2">
        <w:rPr>
          <w:rFonts w:cs="Arial"/>
          <w:sz w:val="24"/>
          <w:szCs w:val="24"/>
        </w:rPr>
        <w:t>Focuses on assessment and intervention with those evidencing acute and chronic mental health problems and disabilities. The course addresses the delivery of services to various populations (children, adolescents, and adults), service delivery systems (community mental health, managed behavioral health care), and a wide range of problems. Topics include well-being, ethics, case management, treatment planning, managed care, DSM, PIE, and substance abuse. Required of all DP students specializing in Mental Health. Prerequisite: SOCW 6325.</w:t>
      </w:r>
    </w:p>
    <w:p w:rsidR="00CF31D9" w:rsidRPr="000440E2" w:rsidRDefault="00CF31D9" w:rsidP="00CF31D9">
      <w:pPr>
        <w:ind w:left="72"/>
        <w:rPr>
          <w:sz w:val="24"/>
          <w:szCs w:val="24"/>
        </w:rPr>
      </w:pPr>
    </w:p>
    <w:p w:rsidR="00CF31D9" w:rsidRPr="000440E2" w:rsidRDefault="00CF31D9" w:rsidP="00CF31D9">
      <w:pPr>
        <w:keepNext/>
        <w:ind w:left="72"/>
        <w:rPr>
          <w:b/>
          <w:sz w:val="24"/>
          <w:szCs w:val="24"/>
        </w:rPr>
      </w:pPr>
      <w:r w:rsidRPr="000440E2">
        <w:rPr>
          <w:b/>
          <w:sz w:val="24"/>
          <w:szCs w:val="24"/>
        </w:rPr>
        <w:t>B. Measurable Student Learning Outcomes - CORE/Ad</w:t>
      </w:r>
      <w:r w:rsidRPr="000440E2">
        <w:rPr>
          <w:b/>
          <w:bCs/>
          <w:sz w:val="24"/>
          <w:szCs w:val="24"/>
        </w:rPr>
        <w:t>vanced Practice Behaviors:</w:t>
      </w:r>
    </w:p>
    <w:p w:rsidR="00CF31D9" w:rsidRPr="000440E2" w:rsidRDefault="00CF31D9" w:rsidP="00CF31D9">
      <w:pPr>
        <w:ind w:left="72"/>
        <w:rPr>
          <w:bCs/>
          <w:color w:val="0070C0"/>
          <w:sz w:val="24"/>
          <w:szCs w:val="24"/>
        </w:rPr>
      </w:pPr>
    </w:p>
    <w:p w:rsidR="00CF31D9" w:rsidRPr="000440E2" w:rsidRDefault="00CF31D9" w:rsidP="00CF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r w:rsidRPr="000440E2">
        <w:rPr>
          <w:b/>
          <w:sz w:val="24"/>
        </w:rPr>
        <w:lastRenderedPageBreak/>
        <w:t xml:space="preserve">Competency-Based Performance Outcome Objectives for Advanced Skills and Practice Behaviors:  </w:t>
      </w:r>
    </w:p>
    <w:p w:rsidR="00055C18" w:rsidRDefault="00055C18" w:rsidP="00055C18">
      <w:pPr>
        <w:pStyle w:val="QuestionStem"/>
        <w:numPr>
          <w:ilvl w:val="0"/>
          <w:numId w:val="0"/>
        </w:numPr>
        <w:tabs>
          <w:tab w:val="left" w:pos="360"/>
          <w:tab w:val="left" w:pos="1440"/>
        </w:tabs>
        <w:rPr>
          <w:szCs w:val="24"/>
        </w:rPr>
      </w:pPr>
    </w:p>
    <w:p w:rsidR="00CF31D9" w:rsidRPr="000440E2" w:rsidRDefault="00CF31D9" w:rsidP="00055C18">
      <w:pPr>
        <w:pStyle w:val="QuestionStem"/>
        <w:numPr>
          <w:ilvl w:val="0"/>
          <w:numId w:val="14"/>
        </w:numPr>
        <w:tabs>
          <w:tab w:val="clear" w:pos="720"/>
          <w:tab w:val="left" w:pos="360"/>
          <w:tab w:val="left" w:pos="1440"/>
        </w:tabs>
        <w:ind w:left="360"/>
        <w:rPr>
          <w:szCs w:val="24"/>
        </w:rPr>
      </w:pPr>
      <w:r w:rsidRPr="000440E2">
        <w:rPr>
          <w:szCs w:val="24"/>
        </w:rPr>
        <w:t xml:space="preserve">The participants will describe an effective decision-making strategy for deciphering ethical dilemmas in mental health treatment. </w:t>
      </w:r>
    </w:p>
    <w:p w:rsidR="00CF31D9" w:rsidRPr="000440E2" w:rsidRDefault="00CF31D9" w:rsidP="00055C18">
      <w:pPr>
        <w:pStyle w:val="QuestionStem"/>
        <w:numPr>
          <w:ilvl w:val="0"/>
          <w:numId w:val="14"/>
        </w:numPr>
        <w:tabs>
          <w:tab w:val="clear" w:pos="720"/>
          <w:tab w:val="left" w:pos="360"/>
          <w:tab w:val="left" w:pos="1440"/>
        </w:tabs>
        <w:ind w:left="360"/>
        <w:rPr>
          <w:szCs w:val="24"/>
        </w:rPr>
      </w:pPr>
      <w:r w:rsidRPr="000440E2">
        <w:rPr>
          <w:szCs w:val="24"/>
        </w:rPr>
        <w:t xml:space="preserve">Students will be able to define mental health, mental illness, and mental well-being. </w:t>
      </w:r>
    </w:p>
    <w:p w:rsidR="00CF31D9" w:rsidRPr="000440E2" w:rsidRDefault="00CF31D9" w:rsidP="00055C18">
      <w:pPr>
        <w:pStyle w:val="QuestionStem"/>
        <w:numPr>
          <w:ilvl w:val="0"/>
          <w:numId w:val="14"/>
        </w:numPr>
        <w:tabs>
          <w:tab w:val="clear" w:pos="720"/>
          <w:tab w:val="left" w:pos="360"/>
        </w:tabs>
        <w:ind w:left="360"/>
        <w:rPr>
          <w:szCs w:val="24"/>
        </w:rPr>
      </w:pPr>
      <w:r w:rsidRPr="000440E2">
        <w:rPr>
          <w:szCs w:val="24"/>
        </w:rPr>
        <w:t xml:space="preserve">Students will be able to describe the structure of the </w:t>
      </w:r>
      <w:r w:rsidR="00383619" w:rsidRPr="000440E2">
        <w:rPr>
          <w:szCs w:val="24"/>
        </w:rPr>
        <w:t xml:space="preserve">DSM-5 </w:t>
      </w:r>
      <w:r w:rsidRPr="000440E2">
        <w:rPr>
          <w:szCs w:val="24"/>
        </w:rPr>
        <w:t xml:space="preserve">and conduct an assessment using the DSM criteria and structure. </w:t>
      </w:r>
    </w:p>
    <w:p w:rsidR="00CF31D9" w:rsidRPr="000440E2" w:rsidRDefault="00CF31D9" w:rsidP="00055C18">
      <w:pPr>
        <w:pStyle w:val="QuestionStem"/>
        <w:numPr>
          <w:ilvl w:val="0"/>
          <w:numId w:val="14"/>
        </w:numPr>
        <w:tabs>
          <w:tab w:val="clear" w:pos="720"/>
          <w:tab w:val="num" w:pos="360"/>
        </w:tabs>
        <w:ind w:left="360"/>
        <w:rPr>
          <w:szCs w:val="24"/>
        </w:rPr>
      </w:pPr>
      <w:r w:rsidRPr="000440E2">
        <w:rPr>
          <w:szCs w:val="24"/>
        </w:rPr>
        <w:t xml:space="preserve">Students will be able to describe causes (empirically validated and theoretical), advanced assessment methods, and the most effective treatments for a variety of disorders:  Mood, anxiety, cognitive, substance abuse, sexual, eating, trauma, and so forth for adolescents, adults, and older adults. </w:t>
      </w:r>
    </w:p>
    <w:p w:rsidR="00CF31D9" w:rsidRPr="000440E2" w:rsidRDefault="00CF31D9" w:rsidP="00055C18">
      <w:pPr>
        <w:pStyle w:val="QuestionStem"/>
        <w:numPr>
          <w:ilvl w:val="0"/>
          <w:numId w:val="14"/>
        </w:numPr>
        <w:tabs>
          <w:tab w:val="clear" w:pos="720"/>
          <w:tab w:val="left" w:pos="360"/>
        </w:tabs>
        <w:ind w:left="360"/>
        <w:rPr>
          <w:szCs w:val="24"/>
        </w:rPr>
      </w:pPr>
      <w:r w:rsidRPr="000440E2">
        <w:rPr>
          <w:szCs w:val="24"/>
        </w:rPr>
        <w:t>Students will use critical thinking to adapt established assessment and treatment approaches to the unique characteristics and needs of diverse clients.</w:t>
      </w:r>
    </w:p>
    <w:p w:rsidR="00CF31D9" w:rsidRPr="000440E2" w:rsidRDefault="00CF31D9" w:rsidP="00055C18">
      <w:pPr>
        <w:pStyle w:val="QuestionStem"/>
        <w:numPr>
          <w:ilvl w:val="0"/>
          <w:numId w:val="14"/>
        </w:numPr>
        <w:tabs>
          <w:tab w:val="clear" w:pos="720"/>
          <w:tab w:val="num" w:pos="360"/>
        </w:tabs>
        <w:ind w:left="360"/>
        <w:rPr>
          <w:szCs w:val="24"/>
        </w:rPr>
      </w:pPr>
      <w:r w:rsidRPr="000440E2">
        <w:rPr>
          <w:szCs w:val="24"/>
        </w:rPr>
        <w:t xml:space="preserve">Students will be able to compare the various etiology and treatment options for substance abuse and addiction. </w:t>
      </w:r>
    </w:p>
    <w:p w:rsidR="00CF31D9" w:rsidRPr="000440E2" w:rsidRDefault="00CF31D9" w:rsidP="00CF31D9">
      <w:pPr>
        <w:pStyle w:val="QuestionStem"/>
        <w:numPr>
          <w:ilvl w:val="0"/>
          <w:numId w:val="0"/>
        </w:numPr>
        <w:ind w:left="43" w:hanging="43"/>
        <w:rPr>
          <w:szCs w:val="24"/>
        </w:rPr>
      </w:pPr>
    </w:p>
    <w:p w:rsidR="00CF31D9" w:rsidRPr="000440E2" w:rsidRDefault="00CF31D9" w:rsidP="00CF31D9">
      <w:pPr>
        <w:ind w:left="72"/>
        <w:rPr>
          <w:sz w:val="24"/>
          <w:szCs w:val="24"/>
        </w:rPr>
      </w:pPr>
    </w:p>
    <w:p w:rsidR="00CF31D9" w:rsidRPr="000440E2" w:rsidRDefault="00CF31D9" w:rsidP="00CF31D9">
      <w:pPr>
        <w:ind w:left="72"/>
        <w:rPr>
          <w:b/>
          <w:sz w:val="24"/>
          <w:szCs w:val="24"/>
        </w:rPr>
      </w:pPr>
      <w:r w:rsidRPr="000440E2">
        <w:rPr>
          <w:b/>
          <w:sz w:val="24"/>
          <w:szCs w:val="24"/>
        </w:rPr>
        <w:t xml:space="preserve">C. </w:t>
      </w:r>
      <w:r w:rsidRPr="000440E2">
        <w:rPr>
          <w:b/>
          <w:i/>
          <w:sz w:val="24"/>
          <w:szCs w:val="24"/>
          <w:u w:val="single"/>
        </w:rPr>
        <w:t>Required</w:t>
      </w:r>
      <w:r w:rsidRPr="000440E2">
        <w:rPr>
          <w:b/>
          <w:sz w:val="24"/>
          <w:szCs w:val="24"/>
        </w:rPr>
        <w:t xml:space="preserve"> Text(s) and Other Course Materials:</w:t>
      </w:r>
    </w:p>
    <w:p w:rsidR="00CF31D9" w:rsidRPr="000440E2" w:rsidRDefault="00CF31D9" w:rsidP="00CF31D9">
      <w:pPr>
        <w:ind w:left="72"/>
        <w:rPr>
          <w:b/>
          <w:sz w:val="24"/>
          <w:szCs w:val="24"/>
        </w:rPr>
      </w:pPr>
    </w:p>
    <w:p w:rsidR="00CF31D9" w:rsidRPr="000440E2" w:rsidRDefault="00CF31D9" w:rsidP="00CF31D9">
      <w:pPr>
        <w:pStyle w:val="references"/>
        <w:tabs>
          <w:tab w:val="clear" w:pos="1440"/>
        </w:tabs>
        <w:spacing w:before="0" w:line="240" w:lineRule="auto"/>
        <w:ind w:left="72" w:firstLine="0"/>
        <w:rPr>
          <w:szCs w:val="24"/>
        </w:rPr>
      </w:pPr>
      <w:r w:rsidRPr="000440E2">
        <w:rPr>
          <w:szCs w:val="24"/>
        </w:rPr>
        <w:t xml:space="preserve">Sands, R. G., &amp; Gellis, Z. D.   (2012).  </w:t>
      </w:r>
      <w:r w:rsidRPr="000440E2">
        <w:rPr>
          <w:i/>
          <w:szCs w:val="24"/>
        </w:rPr>
        <w:t>Clinical social work practice in behavioral mental health (3</w:t>
      </w:r>
      <w:r w:rsidRPr="000440E2">
        <w:rPr>
          <w:i/>
          <w:szCs w:val="24"/>
          <w:vertAlign w:val="superscript"/>
        </w:rPr>
        <w:t>rd</w:t>
      </w:r>
      <w:r w:rsidRPr="000440E2">
        <w:rPr>
          <w:i/>
          <w:szCs w:val="24"/>
        </w:rPr>
        <w:t xml:space="preserve"> ed.)</w:t>
      </w:r>
      <w:r w:rsidRPr="000440E2">
        <w:rPr>
          <w:szCs w:val="24"/>
        </w:rPr>
        <w:t>.  Boston:  Allyn and Bacon.  ISBN-13: 978-0-205-82016-0 or 0-205-82016-6</w:t>
      </w:r>
    </w:p>
    <w:p w:rsidR="00A351A7" w:rsidRDefault="00A351A7" w:rsidP="00A351A7">
      <w:pPr>
        <w:pStyle w:val="NormalWeb"/>
        <w:rPr>
          <w:rFonts w:ascii="Arial" w:hAnsi="Arial" w:cs="Arial"/>
          <w:color w:val="000000"/>
        </w:rPr>
      </w:pPr>
      <w:r w:rsidRPr="00A351A7">
        <w:t xml:space="preserve">DSM electronic copy from the library:  </w:t>
      </w:r>
      <w:hyperlink r:id="rId12" w:history="1">
        <w:r>
          <w:rPr>
            <w:rStyle w:val="Hyperlink"/>
            <w:rFonts w:ascii="Arial" w:hAnsi="Arial" w:cs="Arial"/>
          </w:rPr>
          <w:t>http://pulse.uta.edu/vwebv/holdingsInfo?bibId=2074817</w:t>
        </w:r>
      </w:hyperlink>
    </w:p>
    <w:p w:rsidR="00CF31D9" w:rsidRPr="000440E2" w:rsidRDefault="00CF31D9" w:rsidP="00CF31D9">
      <w:pPr>
        <w:pStyle w:val="BodyTextIndent2"/>
        <w:ind w:left="72"/>
        <w:rPr>
          <w:szCs w:val="24"/>
          <w:u w:val="single"/>
        </w:rPr>
      </w:pPr>
      <w:r w:rsidRPr="000440E2">
        <w:rPr>
          <w:szCs w:val="24"/>
          <w:u w:val="single"/>
        </w:rPr>
        <w:t>And other journal articles and book chapters as assigned in class.</w:t>
      </w:r>
    </w:p>
    <w:p w:rsidR="00CF31D9" w:rsidRPr="000440E2" w:rsidRDefault="00CF31D9" w:rsidP="00CF31D9">
      <w:pPr>
        <w:ind w:left="72"/>
        <w:rPr>
          <w:color w:val="FF0000"/>
          <w:sz w:val="24"/>
          <w:szCs w:val="24"/>
        </w:rPr>
      </w:pPr>
    </w:p>
    <w:p w:rsidR="00CF31D9" w:rsidRPr="000440E2" w:rsidRDefault="00CF31D9" w:rsidP="00CF31D9">
      <w:pPr>
        <w:ind w:left="72"/>
        <w:rPr>
          <w:b/>
          <w:sz w:val="24"/>
          <w:szCs w:val="24"/>
        </w:rPr>
      </w:pPr>
      <w:r w:rsidRPr="000440E2">
        <w:rPr>
          <w:b/>
          <w:sz w:val="24"/>
          <w:szCs w:val="24"/>
        </w:rPr>
        <w:t xml:space="preserve">D. Additional </w:t>
      </w:r>
      <w:r w:rsidRPr="000440E2">
        <w:rPr>
          <w:b/>
          <w:i/>
          <w:sz w:val="24"/>
          <w:szCs w:val="24"/>
          <w:u w:val="single"/>
        </w:rPr>
        <w:t>Recommended</w:t>
      </w:r>
      <w:r w:rsidRPr="000440E2">
        <w:rPr>
          <w:b/>
          <w:sz w:val="24"/>
          <w:szCs w:val="24"/>
        </w:rPr>
        <w:t xml:space="preserve"> Text(s) and Other Course Materials:</w:t>
      </w:r>
    </w:p>
    <w:p w:rsidR="00CF31D9" w:rsidRPr="000440E2" w:rsidRDefault="00CF31D9" w:rsidP="00CF31D9">
      <w:pPr>
        <w:ind w:left="72"/>
        <w:rPr>
          <w:b/>
          <w:sz w:val="24"/>
          <w:szCs w:val="24"/>
        </w:rPr>
      </w:pPr>
    </w:p>
    <w:p w:rsidR="00CF31D9" w:rsidRPr="000440E2" w:rsidRDefault="00CF31D9" w:rsidP="00383619">
      <w:pPr>
        <w:pStyle w:val="references"/>
        <w:spacing w:before="0" w:line="240" w:lineRule="auto"/>
        <w:ind w:left="540" w:hanging="540"/>
        <w:rPr>
          <w:szCs w:val="24"/>
        </w:rPr>
      </w:pPr>
      <w:r w:rsidRPr="000440E2">
        <w:rPr>
          <w:szCs w:val="24"/>
        </w:rPr>
        <w:t xml:space="preserve">Bentley, K. J., &amp; Walsh, J.  (2006).  </w:t>
      </w:r>
      <w:r w:rsidRPr="000440E2">
        <w:rPr>
          <w:i/>
          <w:iCs/>
          <w:szCs w:val="24"/>
        </w:rPr>
        <w:t>The social worker and psychotropic medication:  Toward effective collaboration with mental health clients, families, and providers (3</w:t>
      </w:r>
      <w:r w:rsidRPr="000440E2">
        <w:rPr>
          <w:i/>
          <w:iCs/>
          <w:szCs w:val="24"/>
          <w:vertAlign w:val="superscript"/>
        </w:rPr>
        <w:t>rd</w:t>
      </w:r>
      <w:r w:rsidRPr="000440E2">
        <w:rPr>
          <w:i/>
          <w:iCs/>
          <w:szCs w:val="24"/>
        </w:rPr>
        <w:t xml:space="preserve"> ed.)</w:t>
      </w:r>
      <w:r w:rsidRPr="000440E2">
        <w:rPr>
          <w:szCs w:val="24"/>
        </w:rPr>
        <w:t>.  Belmont, CA:  Brooks/Cole.</w:t>
      </w:r>
    </w:p>
    <w:p w:rsidR="00CF31D9" w:rsidRPr="000440E2" w:rsidRDefault="00136B62" w:rsidP="00383619">
      <w:pPr>
        <w:pStyle w:val="references"/>
        <w:spacing w:before="0" w:line="240" w:lineRule="auto"/>
        <w:ind w:left="540" w:hanging="540"/>
        <w:rPr>
          <w:szCs w:val="24"/>
        </w:rPr>
      </w:pPr>
      <w:r w:rsidRPr="000440E2">
        <w:rPr>
          <w:szCs w:val="24"/>
        </w:rPr>
        <w:t xml:space="preserve">Corcoran, K. &amp; </w:t>
      </w:r>
      <w:r w:rsidR="00CF31D9" w:rsidRPr="000440E2">
        <w:rPr>
          <w:szCs w:val="24"/>
        </w:rPr>
        <w:t>Fischer, J., (2013). Measures for clinical practice (5th ed.), Vol. 2.  New York:  Oxford University Press.  ISBN-10: 0199778604 | ISBN-13: 978-0199778607.</w:t>
      </w:r>
    </w:p>
    <w:p w:rsidR="00CF31D9" w:rsidRPr="000440E2" w:rsidRDefault="00B95629" w:rsidP="00383619">
      <w:pPr>
        <w:pStyle w:val="references"/>
        <w:spacing w:before="0" w:line="240" w:lineRule="auto"/>
        <w:ind w:left="540" w:hanging="540"/>
        <w:rPr>
          <w:szCs w:val="24"/>
        </w:rPr>
      </w:pPr>
      <w:r>
        <w:rPr>
          <w:szCs w:val="24"/>
        </w:rPr>
        <w:t>Gray, S. W.</w:t>
      </w:r>
      <w:r w:rsidR="00055C18">
        <w:rPr>
          <w:szCs w:val="24"/>
        </w:rPr>
        <w:t xml:space="preserve">  </w:t>
      </w:r>
      <w:r w:rsidR="00CF31D9" w:rsidRPr="000440E2">
        <w:rPr>
          <w:szCs w:val="24"/>
        </w:rPr>
        <w:t>(201</w:t>
      </w:r>
      <w:r w:rsidR="00055C18">
        <w:rPr>
          <w:szCs w:val="24"/>
        </w:rPr>
        <w:t>6</w:t>
      </w:r>
      <w:r w:rsidR="00CF31D9" w:rsidRPr="000440E2">
        <w:rPr>
          <w:szCs w:val="24"/>
        </w:rPr>
        <w:t xml:space="preserve">).  </w:t>
      </w:r>
      <w:r w:rsidR="00CF31D9" w:rsidRPr="000440E2">
        <w:rPr>
          <w:i/>
          <w:iCs/>
          <w:szCs w:val="24"/>
        </w:rPr>
        <w:t>Psychopathology:  A competency-based assessment model for social workers (</w:t>
      </w:r>
      <w:r w:rsidR="00055C18">
        <w:rPr>
          <w:i/>
          <w:iCs/>
          <w:szCs w:val="24"/>
        </w:rPr>
        <w:t>4</w:t>
      </w:r>
      <w:r w:rsidR="00055C18" w:rsidRPr="00055C18">
        <w:rPr>
          <w:i/>
          <w:iCs/>
          <w:szCs w:val="24"/>
          <w:vertAlign w:val="superscript"/>
        </w:rPr>
        <w:t>th</w:t>
      </w:r>
      <w:r w:rsidR="00055C18">
        <w:rPr>
          <w:i/>
          <w:iCs/>
          <w:szCs w:val="24"/>
        </w:rPr>
        <w:t xml:space="preserve"> </w:t>
      </w:r>
      <w:r w:rsidR="00CF31D9" w:rsidRPr="000440E2">
        <w:rPr>
          <w:i/>
          <w:iCs/>
          <w:szCs w:val="24"/>
        </w:rPr>
        <w:t>Ed.)</w:t>
      </w:r>
      <w:r w:rsidR="00CF31D9" w:rsidRPr="000440E2">
        <w:rPr>
          <w:szCs w:val="24"/>
        </w:rPr>
        <w:t>.  Belmont, CA:  Brooks/Cole.</w:t>
      </w:r>
    </w:p>
    <w:p w:rsidR="00CF31D9" w:rsidRPr="000440E2" w:rsidRDefault="00CF31D9" w:rsidP="00CF31D9">
      <w:pPr>
        <w:pStyle w:val="ColorfulList-Accent11"/>
        <w:ind w:left="72"/>
        <w:rPr>
          <w:sz w:val="24"/>
          <w:szCs w:val="24"/>
        </w:rPr>
      </w:pPr>
    </w:p>
    <w:p w:rsidR="00CF31D9" w:rsidRPr="000440E2" w:rsidRDefault="00CF31D9" w:rsidP="00CF31D9">
      <w:pPr>
        <w:ind w:left="72"/>
        <w:rPr>
          <w:b/>
          <w:sz w:val="24"/>
          <w:szCs w:val="24"/>
        </w:rPr>
      </w:pPr>
      <w:r w:rsidRPr="000440E2">
        <w:rPr>
          <w:b/>
          <w:sz w:val="24"/>
          <w:szCs w:val="24"/>
        </w:rPr>
        <w:t>E. Major Course Assignments &amp; Examinations:</w:t>
      </w:r>
    </w:p>
    <w:p w:rsidR="00CF31D9" w:rsidRPr="000440E2" w:rsidRDefault="00CF31D9" w:rsidP="00CF31D9">
      <w:pPr>
        <w:ind w:left="72"/>
        <w:rPr>
          <w:b/>
          <w:sz w:val="24"/>
          <w:szCs w:val="24"/>
        </w:rPr>
      </w:pPr>
    </w:p>
    <w:p w:rsidR="00CF31D9" w:rsidRPr="000440E2" w:rsidRDefault="00CF31D9" w:rsidP="00CF31D9">
      <w:pPr>
        <w:pStyle w:val="QuestionStem"/>
        <w:numPr>
          <w:ilvl w:val="0"/>
          <w:numId w:val="0"/>
        </w:numPr>
        <w:rPr>
          <w:szCs w:val="24"/>
        </w:rPr>
      </w:pPr>
      <w:r w:rsidRPr="000440E2">
        <w:rPr>
          <w:b/>
          <w:bCs/>
          <w:i/>
          <w:iCs/>
          <w:szCs w:val="24"/>
        </w:rPr>
        <w:t xml:space="preserve">Exams </w:t>
      </w:r>
      <w:r w:rsidRPr="000440E2">
        <w:rPr>
          <w:bCs/>
          <w:iCs/>
          <w:szCs w:val="24"/>
        </w:rPr>
        <w:t>(Objective 1-6)</w:t>
      </w:r>
    </w:p>
    <w:p w:rsidR="00CF31D9" w:rsidRPr="000440E2" w:rsidRDefault="00CF31D9" w:rsidP="00CF31D9">
      <w:pPr>
        <w:keepNext/>
        <w:tabs>
          <w:tab w:val="decimal" w:pos="450"/>
          <w:tab w:val="left" w:pos="1080"/>
          <w:tab w:val="left" w:pos="2340"/>
          <w:tab w:val="left" w:pos="3780"/>
          <w:tab w:val="left" w:pos="3870"/>
          <w:tab w:val="left" w:pos="7560"/>
          <w:tab w:val="right" w:pos="9360"/>
        </w:tabs>
        <w:rPr>
          <w:sz w:val="24"/>
          <w:szCs w:val="24"/>
        </w:rPr>
      </w:pPr>
      <w:r w:rsidRPr="000440E2">
        <w:rPr>
          <w:sz w:val="24"/>
          <w:szCs w:val="24"/>
        </w:rPr>
        <w:t>The exams will be in-class experiences.  They will pull together the information from the class presentations and readings.  The last four digits of your social security numbers will be used for identification and anonymity during grading.  The exams address Student Learning Outcomes 1-4, and 6.</w:t>
      </w:r>
    </w:p>
    <w:p w:rsidR="00CF31D9" w:rsidRPr="000440E2" w:rsidRDefault="00CF31D9" w:rsidP="00CF31D9">
      <w:pPr>
        <w:tabs>
          <w:tab w:val="decimal" w:pos="450"/>
          <w:tab w:val="left" w:pos="1080"/>
          <w:tab w:val="left" w:pos="2340"/>
          <w:tab w:val="left" w:pos="3780"/>
          <w:tab w:val="left" w:pos="3870"/>
          <w:tab w:val="left" w:pos="7560"/>
          <w:tab w:val="right" w:pos="9360"/>
        </w:tabs>
        <w:ind w:left="72"/>
        <w:rPr>
          <w:sz w:val="24"/>
          <w:szCs w:val="24"/>
          <w:u w:val="single"/>
        </w:rPr>
      </w:pPr>
    </w:p>
    <w:p w:rsidR="00CF31D9" w:rsidRPr="000440E2" w:rsidRDefault="00CF31D9" w:rsidP="00CF31D9">
      <w:pPr>
        <w:tabs>
          <w:tab w:val="decimal" w:pos="450"/>
          <w:tab w:val="left" w:pos="1080"/>
          <w:tab w:val="left" w:pos="2340"/>
          <w:tab w:val="left" w:pos="3780"/>
          <w:tab w:val="left" w:pos="3870"/>
          <w:tab w:val="left" w:pos="7560"/>
          <w:tab w:val="right" w:pos="9360"/>
        </w:tabs>
        <w:rPr>
          <w:sz w:val="24"/>
          <w:szCs w:val="24"/>
        </w:rPr>
      </w:pPr>
      <w:r w:rsidRPr="000440E2">
        <w:rPr>
          <w:b/>
          <w:bCs/>
          <w:i/>
          <w:iCs/>
          <w:sz w:val="24"/>
          <w:szCs w:val="24"/>
        </w:rPr>
        <w:lastRenderedPageBreak/>
        <w:t>Training Video</w:t>
      </w:r>
      <w:r w:rsidRPr="000440E2">
        <w:rPr>
          <w:sz w:val="24"/>
          <w:szCs w:val="24"/>
        </w:rPr>
        <w:t>. (Objectives 2, 4, and 5).</w:t>
      </w:r>
    </w:p>
    <w:p w:rsidR="00CF31D9" w:rsidRPr="000440E2" w:rsidRDefault="00CF31D9" w:rsidP="00CF31D9">
      <w:pPr>
        <w:pStyle w:val="QuestionStem"/>
        <w:numPr>
          <w:ilvl w:val="0"/>
          <w:numId w:val="0"/>
        </w:numPr>
        <w:rPr>
          <w:szCs w:val="24"/>
        </w:rPr>
      </w:pPr>
    </w:p>
    <w:p w:rsidR="00CF31D9" w:rsidRPr="000440E2" w:rsidRDefault="00D6677D" w:rsidP="00CF31D9">
      <w:pPr>
        <w:widowControl w:val="0"/>
        <w:tabs>
          <w:tab w:val="decimal" w:pos="450"/>
          <w:tab w:val="left" w:pos="1080"/>
          <w:tab w:val="left" w:pos="2340"/>
          <w:tab w:val="left" w:pos="3780"/>
          <w:tab w:val="left" w:pos="3870"/>
          <w:tab w:val="left" w:pos="7560"/>
          <w:tab w:val="right" w:pos="9360"/>
        </w:tabs>
        <w:rPr>
          <w:sz w:val="24"/>
          <w:szCs w:val="24"/>
        </w:rPr>
      </w:pPr>
      <w:r>
        <w:rPr>
          <w:sz w:val="24"/>
          <w:szCs w:val="24"/>
        </w:rPr>
        <w:t xml:space="preserve">You </w:t>
      </w:r>
      <w:r w:rsidR="00CF31D9" w:rsidRPr="000440E2">
        <w:rPr>
          <w:sz w:val="24"/>
          <w:szCs w:val="24"/>
        </w:rPr>
        <w:t xml:space="preserve">will assume the role of </w:t>
      </w:r>
      <w:r>
        <w:rPr>
          <w:sz w:val="24"/>
          <w:szCs w:val="24"/>
        </w:rPr>
        <w:t xml:space="preserve">a </w:t>
      </w:r>
      <w:r w:rsidR="00CF31D9" w:rsidRPr="000440E2">
        <w:rPr>
          <w:sz w:val="24"/>
          <w:szCs w:val="24"/>
        </w:rPr>
        <w:t>trainer for a local community mental health agency</w:t>
      </w:r>
      <w:r>
        <w:rPr>
          <w:sz w:val="24"/>
          <w:szCs w:val="24"/>
        </w:rPr>
        <w:t xml:space="preserve"> and create a video</w:t>
      </w:r>
      <w:r w:rsidR="00F6339D">
        <w:rPr>
          <w:sz w:val="24"/>
          <w:szCs w:val="24"/>
        </w:rPr>
        <w:t xml:space="preserve"> (with a reference list)</w:t>
      </w:r>
      <w:r>
        <w:rPr>
          <w:sz w:val="24"/>
          <w:szCs w:val="24"/>
        </w:rPr>
        <w:t xml:space="preserve"> to demonstrate </w:t>
      </w:r>
      <w:r w:rsidR="00CF31D9" w:rsidRPr="000440E2">
        <w:rPr>
          <w:sz w:val="24"/>
          <w:szCs w:val="24"/>
        </w:rPr>
        <w:t>a particular type of client and treatment</w:t>
      </w:r>
      <w:r w:rsidR="005F02B5" w:rsidRPr="005F02B5">
        <w:rPr>
          <w:sz w:val="24"/>
          <w:szCs w:val="24"/>
        </w:rPr>
        <w:t xml:space="preserve"> </w:t>
      </w:r>
      <w:r w:rsidR="005F02B5">
        <w:rPr>
          <w:sz w:val="24"/>
          <w:szCs w:val="24"/>
        </w:rPr>
        <w:t>(</w:t>
      </w:r>
      <w:r w:rsidR="005F02B5" w:rsidRPr="000440E2">
        <w:rPr>
          <w:sz w:val="24"/>
          <w:szCs w:val="24"/>
        </w:rPr>
        <w:t>approximately 30 minutes</w:t>
      </w:r>
      <w:r w:rsidR="005F02B5">
        <w:rPr>
          <w:sz w:val="24"/>
          <w:szCs w:val="24"/>
        </w:rPr>
        <w:t>)</w:t>
      </w:r>
      <w:r w:rsidR="00CF31D9" w:rsidRPr="000440E2">
        <w:rPr>
          <w:sz w:val="24"/>
          <w:szCs w:val="24"/>
        </w:rPr>
        <w:t xml:space="preserve">.  You </w:t>
      </w:r>
      <w:r w:rsidR="005F02B5">
        <w:rPr>
          <w:sz w:val="24"/>
          <w:szCs w:val="24"/>
        </w:rPr>
        <w:t xml:space="preserve">should </w:t>
      </w:r>
      <w:r w:rsidR="00CF31D9" w:rsidRPr="000440E2">
        <w:rPr>
          <w:sz w:val="24"/>
          <w:szCs w:val="24"/>
        </w:rPr>
        <w:t xml:space="preserve">select and present the essential and advanced skills </w:t>
      </w:r>
      <w:r w:rsidR="005F02B5">
        <w:rPr>
          <w:sz w:val="24"/>
          <w:szCs w:val="24"/>
        </w:rPr>
        <w:t xml:space="preserve">to </w:t>
      </w:r>
      <w:r w:rsidR="00CF31D9" w:rsidRPr="000440E2">
        <w:rPr>
          <w:sz w:val="24"/>
          <w:szCs w:val="24"/>
        </w:rPr>
        <w:t>(</w:t>
      </w:r>
      <w:r w:rsidR="005F02B5">
        <w:rPr>
          <w:sz w:val="24"/>
          <w:szCs w:val="24"/>
        </w:rPr>
        <w:t>a</w:t>
      </w:r>
      <w:r w:rsidR="00CF31D9" w:rsidRPr="000440E2">
        <w:rPr>
          <w:sz w:val="24"/>
          <w:szCs w:val="24"/>
        </w:rPr>
        <w:t xml:space="preserve">) touch on the assessment </w:t>
      </w:r>
      <w:r w:rsidR="005F02B5">
        <w:rPr>
          <w:sz w:val="24"/>
          <w:szCs w:val="24"/>
        </w:rPr>
        <w:t xml:space="preserve">and </w:t>
      </w:r>
      <w:r w:rsidR="00CF31D9" w:rsidRPr="000440E2">
        <w:rPr>
          <w:sz w:val="24"/>
          <w:szCs w:val="24"/>
        </w:rPr>
        <w:t>ethical issues, (</w:t>
      </w:r>
      <w:r w:rsidR="005F02B5">
        <w:rPr>
          <w:sz w:val="24"/>
          <w:szCs w:val="24"/>
        </w:rPr>
        <w:t>b</w:t>
      </w:r>
      <w:r w:rsidR="00CF31D9" w:rsidRPr="000440E2">
        <w:rPr>
          <w:sz w:val="24"/>
          <w:szCs w:val="24"/>
        </w:rPr>
        <w:t>) emphasize the treatment methods for the disorder, and (</w:t>
      </w:r>
      <w:r w:rsidR="005F02B5">
        <w:rPr>
          <w:sz w:val="24"/>
          <w:szCs w:val="24"/>
        </w:rPr>
        <w:t>c</w:t>
      </w:r>
      <w:r w:rsidR="00CF31D9" w:rsidRPr="000440E2">
        <w:rPr>
          <w:sz w:val="24"/>
          <w:szCs w:val="24"/>
        </w:rPr>
        <w:t xml:space="preserve">) any other elements that are essential for working with the particular type of mental health client such as client’s age, gender, ethnicity, philosophical or theological perspectives, and personal orientations.  </w:t>
      </w:r>
    </w:p>
    <w:p w:rsidR="00CF31D9" w:rsidRPr="000440E2" w:rsidRDefault="00CF31D9" w:rsidP="00CF31D9">
      <w:pPr>
        <w:widowControl w:val="0"/>
        <w:tabs>
          <w:tab w:val="decimal" w:pos="450"/>
          <w:tab w:val="left" w:pos="1080"/>
          <w:tab w:val="left" w:pos="2340"/>
          <w:tab w:val="left" w:pos="3780"/>
          <w:tab w:val="left" w:pos="3870"/>
          <w:tab w:val="left" w:pos="7560"/>
          <w:tab w:val="right" w:pos="9360"/>
        </w:tabs>
        <w:rPr>
          <w:sz w:val="24"/>
          <w:szCs w:val="24"/>
        </w:rPr>
      </w:pPr>
    </w:p>
    <w:p w:rsidR="00CF31D9" w:rsidRPr="000440E2" w:rsidRDefault="00CF31D9" w:rsidP="00C61A09">
      <w:pPr>
        <w:tabs>
          <w:tab w:val="decimal" w:pos="450"/>
          <w:tab w:val="left" w:pos="1080"/>
          <w:tab w:val="left" w:pos="2340"/>
          <w:tab w:val="left" w:pos="3780"/>
          <w:tab w:val="left" w:pos="3870"/>
          <w:tab w:val="left" w:pos="7560"/>
          <w:tab w:val="right" w:pos="9360"/>
        </w:tabs>
        <w:rPr>
          <w:sz w:val="24"/>
          <w:szCs w:val="24"/>
        </w:rPr>
      </w:pPr>
      <w:r w:rsidRPr="000440E2">
        <w:rPr>
          <w:sz w:val="24"/>
          <w:szCs w:val="24"/>
        </w:rPr>
        <w:t xml:space="preserve">You may work in pairs for this project; </w:t>
      </w:r>
      <w:r w:rsidR="009A2920">
        <w:rPr>
          <w:sz w:val="24"/>
          <w:szCs w:val="24"/>
        </w:rPr>
        <w:t xml:space="preserve"> </w:t>
      </w:r>
      <w:r w:rsidRPr="000440E2">
        <w:rPr>
          <w:sz w:val="24"/>
          <w:szCs w:val="24"/>
        </w:rPr>
        <w:t xml:space="preserve">however, each </w:t>
      </w:r>
      <w:r w:rsidR="00C61A09">
        <w:rPr>
          <w:sz w:val="24"/>
          <w:szCs w:val="24"/>
        </w:rPr>
        <w:t>person</w:t>
      </w:r>
      <w:r w:rsidRPr="000440E2">
        <w:rPr>
          <w:sz w:val="24"/>
          <w:szCs w:val="24"/>
        </w:rPr>
        <w:t xml:space="preserve"> will be responsible for his or her own video and materials.  (</w:t>
      </w:r>
      <w:r w:rsidR="00C61A09">
        <w:rPr>
          <w:sz w:val="24"/>
          <w:szCs w:val="24"/>
        </w:rPr>
        <w:t>Please do not</w:t>
      </w:r>
      <w:r w:rsidRPr="000440E2">
        <w:rPr>
          <w:sz w:val="24"/>
          <w:szCs w:val="24"/>
        </w:rPr>
        <w:t xml:space="preserve"> submit one video for two people.)  The following is a possible outline for the presentation:</w:t>
      </w:r>
    </w:p>
    <w:p w:rsidR="009A2920" w:rsidRDefault="00CF31D9" w:rsidP="00CF31D9">
      <w:pPr>
        <w:widowControl w:val="0"/>
        <w:tabs>
          <w:tab w:val="decimal" w:pos="450"/>
          <w:tab w:val="left" w:pos="1080"/>
          <w:tab w:val="left" w:pos="2340"/>
          <w:tab w:val="left" w:pos="3780"/>
          <w:tab w:val="left" w:pos="3870"/>
          <w:tab w:val="left" w:pos="7560"/>
          <w:tab w:val="right" w:pos="9360"/>
        </w:tabs>
        <w:rPr>
          <w:sz w:val="24"/>
          <w:szCs w:val="24"/>
        </w:rPr>
      </w:pPr>
      <w:r w:rsidRPr="000440E2">
        <w:rPr>
          <w:sz w:val="24"/>
          <w:szCs w:val="24"/>
        </w:rPr>
        <w:tab/>
      </w:r>
    </w:p>
    <w:p w:rsidR="00CF31D9" w:rsidRPr="00F6339D" w:rsidRDefault="00CF31D9" w:rsidP="00C82E4E">
      <w:pPr>
        <w:widowControl w:val="0"/>
        <w:tabs>
          <w:tab w:val="decimal" w:pos="450"/>
          <w:tab w:val="left" w:pos="1080"/>
          <w:tab w:val="left" w:pos="2340"/>
          <w:tab w:val="left" w:pos="3780"/>
          <w:tab w:val="left" w:pos="3870"/>
          <w:tab w:val="left" w:pos="7560"/>
          <w:tab w:val="right" w:pos="9360"/>
        </w:tabs>
        <w:ind w:left="360"/>
        <w:rPr>
          <w:sz w:val="24"/>
          <w:szCs w:val="24"/>
        </w:rPr>
      </w:pPr>
      <w:r w:rsidRPr="00C82E4E">
        <w:rPr>
          <w:b/>
          <w:sz w:val="24"/>
          <w:szCs w:val="24"/>
        </w:rPr>
        <w:t>Part 1:</w:t>
      </w:r>
      <w:r w:rsidRPr="000440E2">
        <w:rPr>
          <w:sz w:val="24"/>
          <w:szCs w:val="24"/>
        </w:rPr>
        <w:t xml:space="preserve"> </w:t>
      </w:r>
      <w:r w:rsidR="00F6339D">
        <w:rPr>
          <w:sz w:val="24"/>
          <w:szCs w:val="24"/>
        </w:rPr>
        <w:t xml:space="preserve"> The video should contain i</w:t>
      </w:r>
      <w:r w:rsidRPr="000440E2">
        <w:rPr>
          <w:sz w:val="24"/>
          <w:szCs w:val="24"/>
        </w:rPr>
        <w:t>nformation about typical clients with a particular mental health concern at your hypothetical agency</w:t>
      </w:r>
      <w:r w:rsidR="009A2920">
        <w:rPr>
          <w:sz w:val="24"/>
          <w:szCs w:val="24"/>
        </w:rPr>
        <w:t xml:space="preserve">.  </w:t>
      </w:r>
      <w:r w:rsidR="009A2920" w:rsidRPr="00F6339D">
        <w:rPr>
          <w:sz w:val="24"/>
          <w:szCs w:val="24"/>
        </w:rPr>
        <w:t xml:space="preserve">Part 1 is relatively short and merely describes </w:t>
      </w:r>
      <w:r w:rsidR="00C61A09" w:rsidRPr="00F6339D">
        <w:rPr>
          <w:sz w:val="24"/>
          <w:szCs w:val="24"/>
        </w:rPr>
        <w:t xml:space="preserve">the </w:t>
      </w:r>
      <w:r w:rsidR="009A2920" w:rsidRPr="00F6339D">
        <w:rPr>
          <w:sz w:val="24"/>
          <w:szCs w:val="24"/>
        </w:rPr>
        <w:t>mental health issue</w:t>
      </w:r>
      <w:r w:rsidR="00C61A09" w:rsidRPr="00F6339D">
        <w:rPr>
          <w:sz w:val="24"/>
          <w:szCs w:val="24"/>
        </w:rPr>
        <w:t xml:space="preserve">, </w:t>
      </w:r>
      <w:r w:rsidR="009A2920" w:rsidRPr="00F6339D">
        <w:rPr>
          <w:sz w:val="24"/>
          <w:szCs w:val="24"/>
        </w:rPr>
        <w:t>the treatment</w:t>
      </w:r>
      <w:r w:rsidR="00C61A09" w:rsidRPr="00F6339D">
        <w:rPr>
          <w:sz w:val="24"/>
          <w:szCs w:val="24"/>
        </w:rPr>
        <w:t>, and other relevant information</w:t>
      </w:r>
      <w:r w:rsidR="009A2920" w:rsidRPr="00F6339D">
        <w:rPr>
          <w:sz w:val="24"/>
          <w:szCs w:val="24"/>
        </w:rPr>
        <w:t xml:space="preserve">.  Be sure and pick a treatment that we have discussed in class and has strong evidence-informed practice credentials.  If necessary you can use a script for this part, but for Part 2, a script will most likely </w:t>
      </w:r>
      <w:r w:rsidR="00F6339D">
        <w:rPr>
          <w:sz w:val="24"/>
          <w:szCs w:val="24"/>
        </w:rPr>
        <w:t xml:space="preserve">detract from or </w:t>
      </w:r>
      <w:r w:rsidR="009A2920" w:rsidRPr="00F6339D">
        <w:rPr>
          <w:sz w:val="24"/>
          <w:szCs w:val="24"/>
        </w:rPr>
        <w:t xml:space="preserve">discredit your learned </w:t>
      </w:r>
      <w:r w:rsidR="00F6339D">
        <w:rPr>
          <w:sz w:val="24"/>
          <w:szCs w:val="24"/>
        </w:rPr>
        <w:t xml:space="preserve">clinical </w:t>
      </w:r>
      <w:r w:rsidR="009A2920" w:rsidRPr="00F6339D">
        <w:rPr>
          <w:sz w:val="24"/>
          <w:szCs w:val="24"/>
        </w:rPr>
        <w:t>skills!</w:t>
      </w:r>
      <w:r w:rsidRPr="00F6339D">
        <w:rPr>
          <w:sz w:val="24"/>
          <w:szCs w:val="24"/>
        </w:rPr>
        <w:t xml:space="preserve"> (5-10 minutes) </w:t>
      </w:r>
    </w:p>
    <w:p w:rsidR="009A2920" w:rsidRDefault="00CF31D9" w:rsidP="00C82E4E">
      <w:pPr>
        <w:widowControl w:val="0"/>
        <w:tabs>
          <w:tab w:val="decimal" w:pos="450"/>
          <w:tab w:val="left" w:pos="1080"/>
          <w:tab w:val="left" w:pos="2340"/>
          <w:tab w:val="left" w:pos="3780"/>
          <w:tab w:val="left" w:pos="3870"/>
          <w:tab w:val="left" w:pos="7560"/>
          <w:tab w:val="right" w:pos="9360"/>
        </w:tabs>
        <w:ind w:left="360"/>
        <w:rPr>
          <w:sz w:val="24"/>
          <w:szCs w:val="24"/>
        </w:rPr>
      </w:pPr>
      <w:r w:rsidRPr="000440E2">
        <w:rPr>
          <w:sz w:val="24"/>
          <w:szCs w:val="24"/>
        </w:rPr>
        <w:tab/>
      </w:r>
    </w:p>
    <w:p w:rsidR="00CF31D9" w:rsidRPr="000440E2" w:rsidRDefault="00CF31D9" w:rsidP="00C82E4E">
      <w:pPr>
        <w:widowControl w:val="0"/>
        <w:tabs>
          <w:tab w:val="decimal" w:pos="450"/>
          <w:tab w:val="left" w:pos="1080"/>
          <w:tab w:val="left" w:pos="2340"/>
          <w:tab w:val="left" w:pos="3780"/>
          <w:tab w:val="left" w:pos="3870"/>
          <w:tab w:val="left" w:pos="7560"/>
          <w:tab w:val="right" w:pos="9360"/>
        </w:tabs>
        <w:ind w:left="360"/>
        <w:rPr>
          <w:sz w:val="24"/>
          <w:szCs w:val="24"/>
        </w:rPr>
      </w:pPr>
      <w:r w:rsidRPr="00C82E4E">
        <w:rPr>
          <w:b/>
          <w:sz w:val="24"/>
          <w:szCs w:val="24"/>
        </w:rPr>
        <w:t>Part 2:</w:t>
      </w:r>
      <w:r w:rsidRPr="000440E2">
        <w:rPr>
          <w:sz w:val="24"/>
          <w:szCs w:val="24"/>
        </w:rPr>
        <w:t xml:space="preserve">  </w:t>
      </w:r>
      <w:r w:rsidR="004B05DC">
        <w:rPr>
          <w:sz w:val="24"/>
          <w:szCs w:val="24"/>
        </w:rPr>
        <w:t>The s</w:t>
      </w:r>
      <w:r w:rsidRPr="000440E2">
        <w:rPr>
          <w:sz w:val="24"/>
          <w:szCs w:val="24"/>
        </w:rPr>
        <w:t xml:space="preserve">cenes </w:t>
      </w:r>
      <w:r w:rsidR="004B05DC">
        <w:rPr>
          <w:sz w:val="24"/>
          <w:szCs w:val="24"/>
        </w:rPr>
        <w:t xml:space="preserve">show </w:t>
      </w:r>
      <w:r w:rsidRPr="000440E2">
        <w:rPr>
          <w:sz w:val="24"/>
          <w:szCs w:val="24"/>
        </w:rPr>
        <w:t xml:space="preserve">the various elements or stages of the treatment approach (15 to </w:t>
      </w:r>
      <w:r w:rsidR="009A2920">
        <w:rPr>
          <w:sz w:val="24"/>
          <w:szCs w:val="24"/>
        </w:rPr>
        <w:t>3</w:t>
      </w:r>
      <w:r w:rsidRPr="000440E2">
        <w:rPr>
          <w:sz w:val="24"/>
          <w:szCs w:val="24"/>
        </w:rPr>
        <w:t>0 minutes total)</w:t>
      </w:r>
      <w:r w:rsidR="009A2920">
        <w:rPr>
          <w:sz w:val="24"/>
          <w:szCs w:val="24"/>
        </w:rPr>
        <w:t xml:space="preserve">.  </w:t>
      </w:r>
      <w:r w:rsidR="009A2920" w:rsidRPr="00C61A09">
        <w:rPr>
          <w:sz w:val="24"/>
          <w:szCs w:val="24"/>
        </w:rPr>
        <w:t>Part 2 is where you demonstrate the skills with a non-client, volunteer who wi</w:t>
      </w:r>
      <w:r w:rsidR="00F6339D">
        <w:rPr>
          <w:sz w:val="24"/>
          <w:szCs w:val="24"/>
        </w:rPr>
        <w:t xml:space="preserve">ll play the role of the client.  </w:t>
      </w:r>
      <w:r w:rsidR="009A2920" w:rsidRPr="00C61A09">
        <w:rPr>
          <w:sz w:val="24"/>
          <w:szCs w:val="24"/>
        </w:rPr>
        <w:t>If the “client” wants to use a cheat sheet f</w:t>
      </w:r>
      <w:r w:rsidR="00F6339D">
        <w:rPr>
          <w:sz w:val="24"/>
          <w:szCs w:val="24"/>
        </w:rPr>
        <w:t>or answers, that will be fine.</w:t>
      </w:r>
    </w:p>
    <w:p w:rsidR="00CF31D9" w:rsidRPr="000440E2" w:rsidRDefault="00CF31D9" w:rsidP="00C82E4E">
      <w:pPr>
        <w:widowControl w:val="0"/>
        <w:tabs>
          <w:tab w:val="decimal" w:pos="450"/>
          <w:tab w:val="left" w:pos="1080"/>
          <w:tab w:val="left" w:pos="2340"/>
          <w:tab w:val="left" w:pos="3780"/>
          <w:tab w:val="left" w:pos="3870"/>
          <w:tab w:val="left" w:pos="7560"/>
          <w:tab w:val="right" w:pos="9360"/>
        </w:tabs>
        <w:ind w:left="360"/>
        <w:rPr>
          <w:sz w:val="24"/>
          <w:szCs w:val="24"/>
        </w:rPr>
      </w:pPr>
    </w:p>
    <w:p w:rsidR="009A2920" w:rsidRPr="00C61A09" w:rsidRDefault="009A2920" w:rsidP="00C82E4E">
      <w:pPr>
        <w:ind w:left="360"/>
        <w:rPr>
          <w:sz w:val="24"/>
          <w:szCs w:val="24"/>
        </w:rPr>
      </w:pPr>
      <w:r w:rsidRPr="00C61A09">
        <w:rPr>
          <w:sz w:val="24"/>
          <w:szCs w:val="24"/>
        </w:rPr>
        <w:t>Many interventions have many steps</w:t>
      </w:r>
      <w:r w:rsidR="00F6339D">
        <w:rPr>
          <w:sz w:val="24"/>
          <w:szCs w:val="24"/>
        </w:rPr>
        <w:t>;  so</w:t>
      </w:r>
      <w:r w:rsidRPr="00C61A09">
        <w:rPr>
          <w:sz w:val="24"/>
          <w:szCs w:val="24"/>
        </w:rPr>
        <w:t xml:space="preserve"> I’d suggest demonstrating 3 or 4 steps</w:t>
      </w:r>
      <w:r w:rsidR="00F6339D">
        <w:rPr>
          <w:sz w:val="24"/>
          <w:szCs w:val="24"/>
        </w:rPr>
        <w:t xml:space="preserve">.  Most importantly </w:t>
      </w:r>
      <w:r w:rsidRPr="00C61A09">
        <w:rPr>
          <w:sz w:val="24"/>
          <w:szCs w:val="24"/>
        </w:rPr>
        <w:t xml:space="preserve">pick steps that allow you to show-off your clinical skills!  (By the way, if you want to use deep muscle relaxation as a skill, feel free to stop after </w:t>
      </w:r>
      <w:r w:rsidR="00BB35D9" w:rsidRPr="00C61A09">
        <w:rPr>
          <w:sz w:val="24"/>
          <w:szCs w:val="24"/>
        </w:rPr>
        <w:t>two or three mu</w:t>
      </w:r>
      <w:r w:rsidR="004B05DC">
        <w:rPr>
          <w:sz w:val="24"/>
          <w:szCs w:val="24"/>
        </w:rPr>
        <w:t xml:space="preserve">scle groups, </w:t>
      </w:r>
      <w:r w:rsidRPr="00C61A09">
        <w:rPr>
          <w:sz w:val="24"/>
          <w:szCs w:val="24"/>
        </w:rPr>
        <w:t>otherwise, I will be asleep and miss the rest of your video!)</w:t>
      </w:r>
    </w:p>
    <w:p w:rsidR="009A2920" w:rsidRPr="00C61A09" w:rsidRDefault="009A2920" w:rsidP="00C82E4E">
      <w:pPr>
        <w:ind w:left="360"/>
        <w:rPr>
          <w:sz w:val="24"/>
          <w:szCs w:val="24"/>
        </w:rPr>
      </w:pPr>
    </w:p>
    <w:p w:rsidR="009A2920" w:rsidRPr="00C61A09" w:rsidRDefault="00F6339D" w:rsidP="00C82E4E">
      <w:pPr>
        <w:ind w:left="360"/>
        <w:rPr>
          <w:sz w:val="24"/>
          <w:szCs w:val="24"/>
        </w:rPr>
      </w:pPr>
      <w:r w:rsidRPr="00C82E4E">
        <w:rPr>
          <w:b/>
          <w:sz w:val="24"/>
          <w:szCs w:val="24"/>
        </w:rPr>
        <w:t>Video Format:</w:t>
      </w:r>
      <w:r>
        <w:rPr>
          <w:sz w:val="24"/>
          <w:szCs w:val="24"/>
        </w:rPr>
        <w:t xml:space="preserve">  The m</w:t>
      </w:r>
      <w:r w:rsidR="009A2920" w:rsidRPr="00C61A09">
        <w:rPr>
          <w:sz w:val="24"/>
          <w:szCs w:val="24"/>
        </w:rPr>
        <w:t xml:space="preserve">p4 </w:t>
      </w:r>
      <w:r>
        <w:rPr>
          <w:sz w:val="24"/>
          <w:szCs w:val="24"/>
        </w:rPr>
        <w:t xml:space="preserve">format </w:t>
      </w:r>
      <w:r w:rsidR="009A2920" w:rsidRPr="00C61A09">
        <w:rPr>
          <w:sz w:val="24"/>
          <w:szCs w:val="24"/>
        </w:rPr>
        <w:t>is the easiest mode for me to read, but I do have other software.  Feel free to use your home video</w:t>
      </w:r>
      <w:r w:rsidR="00932612">
        <w:rPr>
          <w:sz w:val="24"/>
          <w:szCs w:val="24"/>
        </w:rPr>
        <w:t xml:space="preserve"> (or </w:t>
      </w:r>
      <w:r w:rsidR="004B05DC">
        <w:rPr>
          <w:sz w:val="24"/>
          <w:szCs w:val="24"/>
        </w:rPr>
        <w:t>neighbor’s</w:t>
      </w:r>
      <w:r w:rsidR="00932612">
        <w:rPr>
          <w:sz w:val="24"/>
          <w:szCs w:val="24"/>
        </w:rPr>
        <w:t xml:space="preserve">) </w:t>
      </w:r>
      <w:r w:rsidR="009A2920" w:rsidRPr="00C61A09">
        <w:rPr>
          <w:sz w:val="24"/>
          <w:szCs w:val="24"/>
        </w:rPr>
        <w:t>camera, computer/monitor camera, or iPhone</w:t>
      </w:r>
      <w:r w:rsidR="00932612">
        <w:rPr>
          <w:sz w:val="24"/>
          <w:szCs w:val="24"/>
        </w:rPr>
        <w:t xml:space="preserve"> (the </w:t>
      </w:r>
      <w:r w:rsidR="009A2920" w:rsidRPr="00C61A09">
        <w:rPr>
          <w:sz w:val="24"/>
          <w:szCs w:val="24"/>
        </w:rPr>
        <w:t>iPhone</w:t>
      </w:r>
      <w:r w:rsidR="00932612">
        <w:rPr>
          <w:sz w:val="24"/>
          <w:szCs w:val="24"/>
        </w:rPr>
        <w:t xml:space="preserve"> has size issues;  so </w:t>
      </w:r>
      <w:r w:rsidR="009A2920" w:rsidRPr="00C61A09">
        <w:rPr>
          <w:sz w:val="24"/>
          <w:szCs w:val="24"/>
        </w:rPr>
        <w:t xml:space="preserve">you </w:t>
      </w:r>
      <w:r w:rsidR="00932612">
        <w:rPr>
          <w:sz w:val="24"/>
          <w:szCs w:val="24"/>
        </w:rPr>
        <w:t xml:space="preserve">can only </w:t>
      </w:r>
      <w:r w:rsidR="009A2920" w:rsidRPr="00C61A09">
        <w:rPr>
          <w:sz w:val="24"/>
          <w:szCs w:val="24"/>
        </w:rPr>
        <w:t>make many</w:t>
      </w:r>
      <w:r w:rsidR="00932612">
        <w:rPr>
          <w:sz w:val="24"/>
          <w:szCs w:val="24"/>
        </w:rPr>
        <w:t>,</w:t>
      </w:r>
      <w:r w:rsidR="009A2920" w:rsidRPr="00C61A09">
        <w:rPr>
          <w:sz w:val="24"/>
          <w:szCs w:val="24"/>
        </w:rPr>
        <w:t xml:space="preserve"> short videos</w:t>
      </w:r>
      <w:r w:rsidR="00932612">
        <w:rPr>
          <w:sz w:val="24"/>
          <w:szCs w:val="24"/>
        </w:rPr>
        <w:t xml:space="preserve">).  </w:t>
      </w:r>
    </w:p>
    <w:p w:rsidR="00932612" w:rsidRDefault="00932612" w:rsidP="00C82E4E">
      <w:pPr>
        <w:ind w:left="360"/>
        <w:rPr>
          <w:sz w:val="24"/>
          <w:szCs w:val="24"/>
        </w:rPr>
      </w:pPr>
    </w:p>
    <w:p w:rsidR="009A2920" w:rsidRPr="00BB35D9" w:rsidRDefault="00BB35D9" w:rsidP="00C82E4E">
      <w:pPr>
        <w:ind w:left="360"/>
        <w:rPr>
          <w:sz w:val="24"/>
          <w:szCs w:val="24"/>
        </w:rPr>
      </w:pPr>
      <w:r w:rsidRPr="00C82E4E">
        <w:rPr>
          <w:b/>
          <w:sz w:val="24"/>
          <w:szCs w:val="24"/>
        </w:rPr>
        <w:t>Delivering Your Videos</w:t>
      </w:r>
      <w:r>
        <w:rPr>
          <w:sz w:val="24"/>
          <w:szCs w:val="24"/>
        </w:rPr>
        <w:t>:</w:t>
      </w:r>
      <w:r w:rsidR="00932612">
        <w:rPr>
          <w:sz w:val="24"/>
          <w:szCs w:val="24"/>
        </w:rPr>
        <w:t xml:space="preserve">  Your</w:t>
      </w:r>
      <w:r w:rsidR="009A2920" w:rsidRPr="00C61A09">
        <w:rPr>
          <w:sz w:val="24"/>
          <w:szCs w:val="24"/>
        </w:rPr>
        <w:t xml:space="preserve"> video</w:t>
      </w:r>
      <w:r w:rsidR="004B05DC">
        <w:rPr>
          <w:sz w:val="24"/>
          <w:szCs w:val="24"/>
        </w:rPr>
        <w:t xml:space="preserve"> will be too</w:t>
      </w:r>
      <w:r w:rsidR="009A2920" w:rsidRPr="00C61A09">
        <w:rPr>
          <w:sz w:val="24"/>
          <w:szCs w:val="24"/>
        </w:rPr>
        <w:t xml:space="preserve"> large for your email server;</w:t>
      </w:r>
      <w:r w:rsidR="00932612">
        <w:rPr>
          <w:sz w:val="24"/>
          <w:szCs w:val="24"/>
        </w:rPr>
        <w:t xml:space="preserve"> </w:t>
      </w:r>
      <w:r w:rsidR="009A2920" w:rsidRPr="00C61A09">
        <w:rPr>
          <w:sz w:val="24"/>
          <w:szCs w:val="24"/>
        </w:rPr>
        <w:t xml:space="preserve"> so you have two options:</w:t>
      </w:r>
    </w:p>
    <w:p w:rsidR="009A2920" w:rsidRPr="00C61A09" w:rsidRDefault="009A2920" w:rsidP="00C82E4E">
      <w:pPr>
        <w:ind w:left="360"/>
        <w:rPr>
          <w:sz w:val="24"/>
          <w:szCs w:val="24"/>
        </w:rPr>
      </w:pPr>
    </w:p>
    <w:p w:rsidR="00BB35D9" w:rsidRDefault="00C82E4E" w:rsidP="00C82E4E">
      <w:pPr>
        <w:tabs>
          <w:tab w:val="decimal" w:pos="450"/>
          <w:tab w:val="left" w:pos="1080"/>
          <w:tab w:val="left" w:pos="2340"/>
          <w:tab w:val="left" w:pos="3780"/>
          <w:tab w:val="left" w:pos="3870"/>
          <w:tab w:val="left" w:pos="7560"/>
          <w:tab w:val="right" w:pos="9360"/>
        </w:tabs>
        <w:ind w:left="630"/>
        <w:rPr>
          <w:sz w:val="24"/>
          <w:szCs w:val="24"/>
        </w:rPr>
      </w:pPr>
      <w:r>
        <w:rPr>
          <w:b/>
          <w:sz w:val="24"/>
          <w:szCs w:val="24"/>
        </w:rPr>
        <w:t>Flashdrive/Thumbdrive</w:t>
      </w:r>
      <w:r w:rsidR="009A2920" w:rsidRPr="00C82E4E">
        <w:rPr>
          <w:b/>
          <w:sz w:val="24"/>
          <w:szCs w:val="24"/>
        </w:rPr>
        <w:t>:</w:t>
      </w:r>
      <w:r w:rsidR="00BB35D9" w:rsidRPr="00C82E4E">
        <w:rPr>
          <w:b/>
          <w:sz w:val="24"/>
          <w:szCs w:val="24"/>
        </w:rPr>
        <w:t xml:space="preserve"> </w:t>
      </w:r>
      <w:r w:rsidR="009A2920" w:rsidRPr="00C82E4E">
        <w:rPr>
          <w:b/>
          <w:sz w:val="24"/>
          <w:szCs w:val="24"/>
        </w:rPr>
        <w:t xml:space="preserve"> </w:t>
      </w:r>
      <w:r w:rsidR="009A2920" w:rsidRPr="00C61A09">
        <w:rPr>
          <w:sz w:val="24"/>
          <w:szCs w:val="24"/>
        </w:rPr>
        <w:t>Load your video on a flashdrive</w:t>
      </w:r>
      <w:r w:rsidR="004B05DC">
        <w:rPr>
          <w:sz w:val="24"/>
          <w:szCs w:val="24"/>
        </w:rPr>
        <w:t>/thumbdrive</w:t>
      </w:r>
      <w:r w:rsidR="009A2920" w:rsidRPr="00C61A09">
        <w:rPr>
          <w:sz w:val="24"/>
          <w:szCs w:val="24"/>
        </w:rPr>
        <w:t xml:space="preserve"> and </w:t>
      </w:r>
      <w:r w:rsidR="00932612">
        <w:rPr>
          <w:sz w:val="24"/>
          <w:szCs w:val="24"/>
        </w:rPr>
        <w:t xml:space="preserve">hand-deliver or </w:t>
      </w:r>
      <w:r w:rsidR="009A2920" w:rsidRPr="00C61A09">
        <w:rPr>
          <w:sz w:val="24"/>
          <w:szCs w:val="24"/>
        </w:rPr>
        <w:t>mail it to me:</w:t>
      </w:r>
      <w:r>
        <w:rPr>
          <w:sz w:val="24"/>
          <w:szCs w:val="24"/>
        </w:rPr>
        <w:t xml:space="preserve"> </w:t>
      </w:r>
      <w:r w:rsidR="009A2920" w:rsidRPr="00C61A09">
        <w:rPr>
          <w:sz w:val="24"/>
          <w:szCs w:val="24"/>
        </w:rPr>
        <w:t xml:space="preserve"> Box 19129, University of Texas at Arlin</w:t>
      </w:r>
      <w:r w:rsidR="00BB35D9" w:rsidRPr="00C61A09">
        <w:rPr>
          <w:sz w:val="24"/>
          <w:szCs w:val="24"/>
        </w:rPr>
        <w:t xml:space="preserve">gton, Arlington, Texas 76019.  </w:t>
      </w:r>
      <w:r w:rsidR="004B05DC">
        <w:rPr>
          <w:sz w:val="24"/>
          <w:szCs w:val="24"/>
        </w:rPr>
        <w:t>P</w:t>
      </w:r>
      <w:r w:rsidR="00BB35D9">
        <w:rPr>
          <w:sz w:val="24"/>
          <w:szCs w:val="24"/>
        </w:rPr>
        <w:t xml:space="preserve">lease title </w:t>
      </w:r>
      <w:r w:rsidR="004B05DC">
        <w:rPr>
          <w:sz w:val="24"/>
          <w:szCs w:val="24"/>
        </w:rPr>
        <w:t>the video</w:t>
      </w:r>
      <w:r w:rsidR="00BB35D9">
        <w:rPr>
          <w:sz w:val="24"/>
          <w:szCs w:val="24"/>
        </w:rPr>
        <w:t xml:space="preserve"> according the following format:  “FIRST NAME.LAST NAME.VIDEOTITLE”   For example, “susan.smith.depression”</w:t>
      </w:r>
    </w:p>
    <w:p w:rsidR="00BB35D9" w:rsidRDefault="00BB35D9" w:rsidP="00C82E4E">
      <w:pPr>
        <w:tabs>
          <w:tab w:val="decimal" w:pos="450"/>
          <w:tab w:val="left" w:pos="1080"/>
          <w:tab w:val="left" w:pos="2340"/>
          <w:tab w:val="left" w:pos="3780"/>
          <w:tab w:val="left" w:pos="3870"/>
          <w:tab w:val="left" w:pos="7560"/>
          <w:tab w:val="right" w:pos="9360"/>
        </w:tabs>
        <w:ind w:left="630"/>
        <w:rPr>
          <w:sz w:val="24"/>
          <w:szCs w:val="24"/>
        </w:rPr>
      </w:pPr>
    </w:p>
    <w:p w:rsidR="009A2920" w:rsidRPr="00C61A09" w:rsidRDefault="00932612" w:rsidP="00C82E4E">
      <w:pPr>
        <w:ind w:left="630"/>
        <w:rPr>
          <w:sz w:val="24"/>
          <w:szCs w:val="24"/>
        </w:rPr>
      </w:pPr>
      <w:r w:rsidRPr="00C82E4E">
        <w:rPr>
          <w:b/>
          <w:sz w:val="24"/>
          <w:szCs w:val="24"/>
        </w:rPr>
        <w:t>Upload the video on You</w:t>
      </w:r>
      <w:r w:rsidR="009A2920" w:rsidRPr="00C82E4E">
        <w:rPr>
          <w:b/>
          <w:sz w:val="24"/>
          <w:szCs w:val="24"/>
        </w:rPr>
        <w:t>Tube.</w:t>
      </w:r>
      <w:r w:rsidR="00BB35D9" w:rsidRPr="00C61A09">
        <w:rPr>
          <w:sz w:val="24"/>
          <w:szCs w:val="24"/>
        </w:rPr>
        <w:t xml:space="preserve"> </w:t>
      </w:r>
      <w:r w:rsidR="009A2920" w:rsidRPr="00C61A09">
        <w:rPr>
          <w:sz w:val="24"/>
          <w:szCs w:val="24"/>
        </w:rPr>
        <w:t xml:space="preserve"> </w:t>
      </w:r>
      <w:r w:rsidR="00C82E4E">
        <w:rPr>
          <w:sz w:val="24"/>
          <w:szCs w:val="24"/>
        </w:rPr>
        <w:t xml:space="preserve">You can </w:t>
      </w:r>
      <w:r w:rsidR="004B05DC">
        <w:rPr>
          <w:sz w:val="24"/>
          <w:szCs w:val="24"/>
        </w:rPr>
        <w:t>g</w:t>
      </w:r>
      <w:r w:rsidR="00C82E4E">
        <w:rPr>
          <w:sz w:val="24"/>
          <w:szCs w:val="24"/>
        </w:rPr>
        <w:t xml:space="preserve">o online to YouTube and upload it.  </w:t>
      </w:r>
      <w:r w:rsidR="009A2920" w:rsidRPr="00C61A09">
        <w:rPr>
          <w:sz w:val="24"/>
          <w:szCs w:val="24"/>
        </w:rPr>
        <w:t>Please know that you must mark it as “Unlisted” rather than “public” or “private.”</w:t>
      </w:r>
      <w:r w:rsidR="00BB35D9" w:rsidRPr="00C61A09">
        <w:rPr>
          <w:sz w:val="24"/>
          <w:szCs w:val="24"/>
        </w:rPr>
        <w:t xml:space="preserve">  </w:t>
      </w:r>
      <w:r w:rsidR="00C82E4E">
        <w:rPr>
          <w:sz w:val="24"/>
          <w:szCs w:val="24"/>
        </w:rPr>
        <w:t xml:space="preserve">If you mark it </w:t>
      </w:r>
      <w:r w:rsidR="00C82E4E">
        <w:rPr>
          <w:sz w:val="24"/>
          <w:szCs w:val="24"/>
        </w:rPr>
        <w:lastRenderedPageBreak/>
        <w:t xml:space="preserve">as “public,” it will go viral.  Marking it as “private” will only allow you to see it.  </w:t>
      </w:r>
      <w:r w:rsidR="009A2920" w:rsidRPr="00C61A09">
        <w:rPr>
          <w:sz w:val="24"/>
          <w:szCs w:val="24"/>
        </w:rPr>
        <w:t>After it loads, send me the You</w:t>
      </w:r>
      <w:r w:rsidR="00C82E4E">
        <w:rPr>
          <w:sz w:val="24"/>
          <w:szCs w:val="24"/>
        </w:rPr>
        <w:t>T</w:t>
      </w:r>
      <w:r w:rsidR="009A2920" w:rsidRPr="00C61A09">
        <w:rPr>
          <w:sz w:val="24"/>
          <w:szCs w:val="24"/>
        </w:rPr>
        <w:t>ube address</w:t>
      </w:r>
      <w:r w:rsidR="00BB35D9" w:rsidRPr="00C61A09">
        <w:rPr>
          <w:sz w:val="24"/>
          <w:szCs w:val="24"/>
        </w:rPr>
        <w:t>,</w:t>
      </w:r>
      <w:r w:rsidR="009A2920" w:rsidRPr="00C61A09">
        <w:rPr>
          <w:sz w:val="24"/>
          <w:szCs w:val="24"/>
        </w:rPr>
        <w:t xml:space="preserve"> and I will be able to see </w:t>
      </w:r>
      <w:r w:rsidR="00C82E4E">
        <w:rPr>
          <w:sz w:val="24"/>
          <w:szCs w:val="24"/>
        </w:rPr>
        <w:t>the “unlisted” video</w:t>
      </w:r>
      <w:r w:rsidR="009A2920" w:rsidRPr="00C61A09">
        <w:rPr>
          <w:sz w:val="24"/>
          <w:szCs w:val="24"/>
        </w:rPr>
        <w:t xml:space="preserve">. </w:t>
      </w:r>
    </w:p>
    <w:p w:rsidR="009A2920" w:rsidRPr="00C61A09" w:rsidRDefault="009A2920" w:rsidP="00C82E4E">
      <w:pPr>
        <w:ind w:left="360"/>
        <w:rPr>
          <w:sz w:val="24"/>
          <w:szCs w:val="24"/>
        </w:rPr>
      </w:pPr>
    </w:p>
    <w:p w:rsidR="00CF31D9" w:rsidRPr="000440E2" w:rsidRDefault="00CF31D9" w:rsidP="00C82E4E">
      <w:pPr>
        <w:tabs>
          <w:tab w:val="decimal" w:pos="450"/>
          <w:tab w:val="left" w:pos="1080"/>
          <w:tab w:val="left" w:pos="2340"/>
          <w:tab w:val="left" w:pos="3780"/>
          <w:tab w:val="left" w:pos="3870"/>
          <w:tab w:val="left" w:pos="7560"/>
          <w:tab w:val="right" w:pos="9360"/>
        </w:tabs>
        <w:ind w:left="360"/>
        <w:rPr>
          <w:sz w:val="24"/>
          <w:szCs w:val="24"/>
        </w:rPr>
      </w:pPr>
      <w:r w:rsidRPr="000440E2">
        <w:rPr>
          <w:sz w:val="24"/>
          <w:szCs w:val="24"/>
        </w:rPr>
        <w:t>Personal Reminder:  I will be the only p</w:t>
      </w:r>
      <w:r w:rsidR="004B05DC">
        <w:rPr>
          <w:sz w:val="24"/>
          <w:szCs w:val="24"/>
        </w:rPr>
        <w:t xml:space="preserve">erson who will see your video.  Sharing it would </w:t>
      </w:r>
      <w:r w:rsidR="00932612">
        <w:rPr>
          <w:sz w:val="24"/>
          <w:szCs w:val="24"/>
        </w:rPr>
        <w:t xml:space="preserve">be illegal, wrong, and </w:t>
      </w:r>
      <w:r w:rsidR="004B05DC">
        <w:rPr>
          <w:sz w:val="24"/>
          <w:szCs w:val="24"/>
        </w:rPr>
        <w:t>evil</w:t>
      </w:r>
      <w:r w:rsidR="00932612">
        <w:rPr>
          <w:sz w:val="24"/>
          <w:szCs w:val="24"/>
        </w:rPr>
        <w:t>!  Therefore, d</w:t>
      </w:r>
      <w:r w:rsidRPr="000440E2">
        <w:rPr>
          <w:sz w:val="24"/>
          <w:szCs w:val="24"/>
        </w:rPr>
        <w:t xml:space="preserve">o not worry about your on-camera persona.  </w:t>
      </w:r>
      <w:r w:rsidR="004B05DC">
        <w:rPr>
          <w:sz w:val="24"/>
          <w:szCs w:val="24"/>
        </w:rPr>
        <w:t xml:space="preserve">Some people dress up for the video, and some people dress down.  Your choice.  </w:t>
      </w:r>
      <w:r w:rsidRPr="000440E2">
        <w:rPr>
          <w:sz w:val="24"/>
          <w:szCs w:val="24"/>
        </w:rPr>
        <w:t xml:space="preserve">The grade is dependent on the demonstration of your </w:t>
      </w:r>
      <w:r w:rsidR="00932612">
        <w:rPr>
          <w:sz w:val="24"/>
          <w:szCs w:val="24"/>
        </w:rPr>
        <w:t xml:space="preserve">knowledge and clinical </w:t>
      </w:r>
      <w:r w:rsidRPr="000440E2">
        <w:rPr>
          <w:sz w:val="24"/>
          <w:szCs w:val="24"/>
        </w:rPr>
        <w:t xml:space="preserve">skills.  Do not spend money on professional video services.  (If you use the class assignment as an excuse to buy a video camera, tell you banker, partner, agency, etc. that I did not require or even slightly recommend it!) </w:t>
      </w:r>
    </w:p>
    <w:p w:rsidR="00CF31D9" w:rsidRDefault="00CF31D9" w:rsidP="00C82E4E">
      <w:pPr>
        <w:ind w:left="360"/>
        <w:rPr>
          <w:sz w:val="24"/>
          <w:szCs w:val="24"/>
        </w:rPr>
      </w:pPr>
    </w:p>
    <w:p w:rsidR="00BB35D9" w:rsidRDefault="00932612" w:rsidP="00C82E4E">
      <w:pPr>
        <w:tabs>
          <w:tab w:val="decimal" w:pos="450"/>
          <w:tab w:val="left" w:pos="1080"/>
          <w:tab w:val="left" w:pos="2340"/>
          <w:tab w:val="left" w:pos="3780"/>
          <w:tab w:val="left" w:pos="3870"/>
          <w:tab w:val="left" w:pos="7560"/>
          <w:tab w:val="right" w:pos="9360"/>
        </w:tabs>
        <w:ind w:left="360"/>
        <w:rPr>
          <w:sz w:val="24"/>
          <w:szCs w:val="24"/>
        </w:rPr>
      </w:pPr>
      <w:r>
        <w:rPr>
          <w:sz w:val="24"/>
          <w:szCs w:val="24"/>
        </w:rPr>
        <w:t xml:space="preserve">Reference List:  </w:t>
      </w:r>
      <w:r w:rsidR="00F6339D" w:rsidRPr="000440E2">
        <w:rPr>
          <w:sz w:val="24"/>
          <w:szCs w:val="24"/>
        </w:rPr>
        <w:t>A reference list (using APA format)</w:t>
      </w:r>
      <w:r w:rsidR="00F6339D">
        <w:rPr>
          <w:sz w:val="24"/>
          <w:szCs w:val="24"/>
        </w:rPr>
        <w:t xml:space="preserve"> </w:t>
      </w:r>
      <w:r w:rsidR="00F6339D" w:rsidRPr="000440E2">
        <w:rPr>
          <w:sz w:val="24"/>
          <w:szCs w:val="24"/>
        </w:rPr>
        <w:t xml:space="preserve">should be </w:t>
      </w:r>
      <w:r w:rsidR="00F6339D">
        <w:rPr>
          <w:sz w:val="24"/>
          <w:szCs w:val="24"/>
        </w:rPr>
        <w:t xml:space="preserve">prepared showing the references you used to develop your video material.  Emailing the reference list is the easiest method, </w:t>
      </w:r>
      <w:r w:rsidR="004B05DC">
        <w:rPr>
          <w:sz w:val="24"/>
          <w:szCs w:val="24"/>
        </w:rPr>
        <w:t>and</w:t>
      </w:r>
      <w:r w:rsidR="00F6339D">
        <w:rPr>
          <w:sz w:val="24"/>
          <w:szCs w:val="24"/>
        </w:rPr>
        <w:t xml:space="preserve"> </w:t>
      </w:r>
      <w:r>
        <w:rPr>
          <w:sz w:val="24"/>
          <w:szCs w:val="24"/>
        </w:rPr>
        <w:t xml:space="preserve">as mentioned above, </w:t>
      </w:r>
      <w:r w:rsidR="00F6339D">
        <w:rPr>
          <w:sz w:val="24"/>
          <w:szCs w:val="24"/>
        </w:rPr>
        <w:t xml:space="preserve">please use the following </w:t>
      </w:r>
      <w:r w:rsidR="00C82E4E">
        <w:rPr>
          <w:sz w:val="24"/>
          <w:szCs w:val="24"/>
        </w:rPr>
        <w:t xml:space="preserve">file </w:t>
      </w:r>
      <w:r w:rsidR="00F6339D">
        <w:rPr>
          <w:sz w:val="24"/>
          <w:szCs w:val="24"/>
        </w:rPr>
        <w:t>format to insure that you get credit for your references:   For example:  Susan.Smith.Depression</w:t>
      </w:r>
      <w:r w:rsidR="00C82E4E">
        <w:rPr>
          <w:sz w:val="24"/>
          <w:szCs w:val="24"/>
        </w:rPr>
        <w:t xml:space="preserve"> </w:t>
      </w:r>
      <w:r w:rsidR="00F6339D">
        <w:rPr>
          <w:sz w:val="24"/>
          <w:szCs w:val="24"/>
        </w:rPr>
        <w:t>References.</w:t>
      </w:r>
      <w:r w:rsidR="00F6339D" w:rsidRPr="000440E2">
        <w:rPr>
          <w:sz w:val="24"/>
          <w:szCs w:val="24"/>
        </w:rPr>
        <w:t xml:space="preserve">  </w:t>
      </w:r>
    </w:p>
    <w:p w:rsidR="00BB35D9" w:rsidRPr="000440E2" w:rsidRDefault="00BB35D9" w:rsidP="00CF31D9">
      <w:pPr>
        <w:ind w:left="72"/>
        <w:rPr>
          <w:sz w:val="24"/>
          <w:szCs w:val="24"/>
        </w:rPr>
      </w:pPr>
    </w:p>
    <w:p w:rsidR="00CF31D9" w:rsidRPr="000440E2" w:rsidRDefault="00CF31D9" w:rsidP="00CF31D9">
      <w:pPr>
        <w:ind w:left="72"/>
        <w:rPr>
          <w:b/>
          <w:sz w:val="24"/>
          <w:szCs w:val="24"/>
        </w:rPr>
      </w:pPr>
      <w:r w:rsidRPr="000440E2">
        <w:rPr>
          <w:b/>
          <w:sz w:val="24"/>
          <w:szCs w:val="24"/>
        </w:rPr>
        <w:t xml:space="preserve">F. Grading Policy: </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sz w:val="24"/>
          <w:szCs w:val="24"/>
        </w:rPr>
        <w:t xml:space="preserve">All </w:t>
      </w:r>
      <w:r w:rsidR="00EC7DCF">
        <w:rPr>
          <w:sz w:val="24"/>
          <w:szCs w:val="24"/>
        </w:rPr>
        <w:t>references</w:t>
      </w:r>
      <w:r w:rsidRPr="000440E2">
        <w:rPr>
          <w:sz w:val="24"/>
          <w:szCs w:val="24"/>
        </w:rPr>
        <w:t xml:space="preserve"> must be grammatically correct using APA style. </w:t>
      </w:r>
      <w:r w:rsidR="00EC7DCF">
        <w:rPr>
          <w:sz w:val="24"/>
          <w:szCs w:val="24"/>
        </w:rPr>
        <w:t>References</w:t>
      </w:r>
      <w:r w:rsidRPr="000440E2">
        <w:rPr>
          <w:sz w:val="24"/>
          <w:szCs w:val="24"/>
        </w:rPr>
        <w:t xml:space="preserve"> with many grammatical errors and misspellings will not receive a satisfactory grade.</w:t>
      </w:r>
    </w:p>
    <w:p w:rsidR="00CF31D9" w:rsidRPr="000440E2" w:rsidRDefault="00CF31D9" w:rsidP="00CF31D9">
      <w:pPr>
        <w:ind w:left="72"/>
        <w:rPr>
          <w:sz w:val="24"/>
          <w:szCs w:val="24"/>
        </w:rPr>
      </w:pPr>
    </w:p>
    <w:p w:rsidR="00CF31D9" w:rsidRPr="000440E2" w:rsidRDefault="00D42093" w:rsidP="00CF31D9">
      <w:pPr>
        <w:pStyle w:val="EndnoteText"/>
        <w:widowControl/>
        <w:tabs>
          <w:tab w:val="left" w:pos="450"/>
          <w:tab w:val="left" w:pos="1080"/>
          <w:tab w:val="left" w:pos="3600"/>
          <w:tab w:val="left" w:pos="3780"/>
          <w:tab w:val="left" w:pos="3870"/>
          <w:tab w:val="left" w:pos="7380"/>
          <w:tab w:val="left" w:pos="7560"/>
          <w:tab w:val="right" w:pos="9360"/>
        </w:tabs>
        <w:ind w:left="72"/>
        <w:rPr>
          <w:rFonts w:ascii="Times New Roman" w:hAnsi="Times New Roman"/>
          <w:snapToGrid/>
          <w:szCs w:val="24"/>
        </w:rPr>
      </w:pPr>
      <w:r w:rsidRPr="000440E2">
        <w:rPr>
          <w:rFonts w:ascii="Times New Roman" w:hAnsi="Times New Roman"/>
          <w:snapToGrid/>
          <w:szCs w:val="24"/>
        </w:rPr>
        <w:tab/>
      </w:r>
      <w:r w:rsidR="00CF31D9" w:rsidRPr="000440E2">
        <w:rPr>
          <w:rFonts w:ascii="Times New Roman" w:hAnsi="Times New Roman"/>
          <w:snapToGrid/>
          <w:szCs w:val="24"/>
        </w:rPr>
        <w:t>Exam I:</w:t>
      </w:r>
      <w:r w:rsidR="00CF31D9" w:rsidRPr="000440E2">
        <w:rPr>
          <w:rFonts w:ascii="Times New Roman" w:hAnsi="Times New Roman"/>
          <w:snapToGrid/>
          <w:szCs w:val="24"/>
        </w:rPr>
        <w:tab/>
      </w:r>
      <w:r w:rsidR="006D099F">
        <w:rPr>
          <w:rFonts w:ascii="Times New Roman" w:hAnsi="Times New Roman"/>
          <w:snapToGrid/>
          <w:szCs w:val="24"/>
        </w:rPr>
        <w:t xml:space="preserve">March </w:t>
      </w:r>
      <w:r w:rsidR="00652082">
        <w:rPr>
          <w:rFonts w:ascii="Times New Roman" w:hAnsi="Times New Roman"/>
          <w:snapToGrid/>
          <w:szCs w:val="24"/>
        </w:rPr>
        <w:t>7</w:t>
      </w:r>
      <w:r w:rsidR="00B44304" w:rsidRPr="00B44304">
        <w:rPr>
          <w:rFonts w:ascii="Times New Roman" w:hAnsi="Times New Roman"/>
          <w:snapToGrid/>
          <w:szCs w:val="24"/>
          <w:vertAlign w:val="superscript"/>
        </w:rPr>
        <w:t>th</w:t>
      </w:r>
      <w:r w:rsidR="00B44304">
        <w:rPr>
          <w:rFonts w:ascii="Times New Roman" w:hAnsi="Times New Roman"/>
          <w:snapToGrid/>
          <w:szCs w:val="24"/>
        </w:rPr>
        <w:t xml:space="preserve"> </w:t>
      </w:r>
      <w:r w:rsidR="00CF31D9" w:rsidRPr="000440E2">
        <w:rPr>
          <w:rFonts w:ascii="Times New Roman" w:hAnsi="Times New Roman"/>
          <w:snapToGrid/>
          <w:szCs w:val="24"/>
        </w:rPr>
        <w:t xml:space="preserve"> </w:t>
      </w:r>
      <w:r w:rsidR="00CF31D9" w:rsidRPr="000440E2">
        <w:rPr>
          <w:rFonts w:ascii="Times New Roman" w:hAnsi="Times New Roman"/>
          <w:snapToGrid/>
          <w:szCs w:val="24"/>
        </w:rPr>
        <w:tab/>
      </w:r>
      <w:r w:rsidR="00EC7DCF">
        <w:rPr>
          <w:rFonts w:ascii="Times New Roman" w:hAnsi="Times New Roman"/>
          <w:snapToGrid/>
          <w:szCs w:val="24"/>
        </w:rPr>
        <w:t>40</w:t>
      </w:r>
      <w:r w:rsidR="00CF31D9" w:rsidRPr="000440E2">
        <w:rPr>
          <w:rFonts w:ascii="Times New Roman" w:hAnsi="Times New Roman"/>
          <w:snapToGrid/>
          <w:szCs w:val="24"/>
        </w:rPr>
        <w:t>%</w:t>
      </w:r>
    </w:p>
    <w:p w:rsidR="00B44304" w:rsidRPr="000440E2" w:rsidRDefault="00B44304" w:rsidP="00B44304">
      <w:pPr>
        <w:tabs>
          <w:tab w:val="left" w:pos="450"/>
          <w:tab w:val="left" w:pos="1080"/>
          <w:tab w:val="left" w:pos="3600"/>
          <w:tab w:val="left" w:pos="3780"/>
          <w:tab w:val="left" w:pos="3870"/>
          <w:tab w:val="left" w:pos="7380"/>
          <w:tab w:val="left" w:pos="7560"/>
          <w:tab w:val="right" w:pos="9360"/>
        </w:tabs>
        <w:ind w:left="72"/>
        <w:rPr>
          <w:sz w:val="24"/>
          <w:szCs w:val="24"/>
        </w:rPr>
      </w:pPr>
      <w:r w:rsidRPr="000440E2">
        <w:rPr>
          <w:sz w:val="24"/>
          <w:szCs w:val="24"/>
        </w:rPr>
        <w:tab/>
        <w:t>Training Video:</w:t>
      </w:r>
      <w:r w:rsidRPr="000440E2">
        <w:rPr>
          <w:sz w:val="24"/>
          <w:szCs w:val="24"/>
        </w:rPr>
        <w:tab/>
      </w:r>
      <w:r w:rsidR="006D099F">
        <w:rPr>
          <w:sz w:val="24"/>
          <w:szCs w:val="24"/>
        </w:rPr>
        <w:t xml:space="preserve">May </w:t>
      </w:r>
      <w:r w:rsidR="00652082">
        <w:rPr>
          <w:sz w:val="24"/>
          <w:szCs w:val="24"/>
        </w:rPr>
        <w:t>2</w:t>
      </w:r>
      <w:r w:rsidR="00652082" w:rsidRPr="00652082">
        <w:rPr>
          <w:sz w:val="24"/>
          <w:szCs w:val="24"/>
          <w:vertAlign w:val="superscript"/>
        </w:rPr>
        <w:t>nd</w:t>
      </w:r>
      <w:r w:rsidR="00652082">
        <w:rPr>
          <w:sz w:val="24"/>
          <w:szCs w:val="24"/>
        </w:rPr>
        <w:t xml:space="preserve"> </w:t>
      </w:r>
      <w:r w:rsidR="006D099F">
        <w:rPr>
          <w:sz w:val="24"/>
          <w:szCs w:val="24"/>
        </w:rPr>
        <w:t xml:space="preserve"> </w:t>
      </w:r>
      <w:r>
        <w:rPr>
          <w:sz w:val="24"/>
          <w:szCs w:val="24"/>
        </w:rPr>
        <w:t xml:space="preserve"> </w:t>
      </w:r>
      <w:r w:rsidRPr="000440E2">
        <w:rPr>
          <w:sz w:val="24"/>
          <w:szCs w:val="24"/>
        </w:rPr>
        <w:t xml:space="preserve">  </w:t>
      </w:r>
      <w:r w:rsidRPr="000440E2">
        <w:rPr>
          <w:sz w:val="24"/>
          <w:szCs w:val="24"/>
        </w:rPr>
        <w:tab/>
      </w:r>
      <w:r>
        <w:rPr>
          <w:sz w:val="24"/>
          <w:szCs w:val="24"/>
        </w:rPr>
        <w:t>20</w:t>
      </w:r>
      <w:r w:rsidRPr="000440E2">
        <w:rPr>
          <w:sz w:val="24"/>
          <w:szCs w:val="24"/>
        </w:rPr>
        <w:t>%</w:t>
      </w:r>
    </w:p>
    <w:p w:rsidR="00CF31D9" w:rsidRPr="000440E2" w:rsidRDefault="00CF31D9" w:rsidP="00CF31D9">
      <w:pPr>
        <w:tabs>
          <w:tab w:val="left" w:pos="450"/>
          <w:tab w:val="left" w:pos="1080"/>
          <w:tab w:val="left" w:pos="3600"/>
          <w:tab w:val="left" w:pos="3780"/>
          <w:tab w:val="left" w:pos="3870"/>
          <w:tab w:val="left" w:pos="7380"/>
          <w:tab w:val="left" w:pos="7560"/>
          <w:tab w:val="right" w:pos="9360"/>
        </w:tabs>
        <w:ind w:left="72"/>
        <w:rPr>
          <w:sz w:val="24"/>
          <w:szCs w:val="24"/>
        </w:rPr>
      </w:pPr>
      <w:r w:rsidRPr="000440E2">
        <w:rPr>
          <w:sz w:val="24"/>
          <w:szCs w:val="24"/>
        </w:rPr>
        <w:tab/>
        <w:t>Exam II:</w:t>
      </w:r>
      <w:r w:rsidRPr="000440E2">
        <w:rPr>
          <w:sz w:val="24"/>
          <w:szCs w:val="24"/>
        </w:rPr>
        <w:tab/>
      </w:r>
      <w:r w:rsidR="006D099F">
        <w:rPr>
          <w:sz w:val="24"/>
          <w:szCs w:val="24"/>
        </w:rPr>
        <w:t xml:space="preserve">May </w:t>
      </w:r>
      <w:r w:rsidR="00652082">
        <w:rPr>
          <w:sz w:val="24"/>
          <w:szCs w:val="24"/>
        </w:rPr>
        <w:t>2</w:t>
      </w:r>
      <w:r w:rsidR="00652082" w:rsidRPr="00652082">
        <w:rPr>
          <w:sz w:val="24"/>
          <w:szCs w:val="24"/>
          <w:vertAlign w:val="superscript"/>
        </w:rPr>
        <w:t>nd</w:t>
      </w:r>
      <w:r w:rsidR="00652082">
        <w:rPr>
          <w:sz w:val="24"/>
          <w:szCs w:val="24"/>
        </w:rPr>
        <w:t xml:space="preserve"> </w:t>
      </w:r>
      <w:r w:rsidR="006D099F">
        <w:rPr>
          <w:sz w:val="24"/>
          <w:szCs w:val="24"/>
        </w:rPr>
        <w:t xml:space="preserve"> </w:t>
      </w:r>
      <w:r w:rsidR="00B44304">
        <w:rPr>
          <w:sz w:val="24"/>
          <w:szCs w:val="24"/>
        </w:rPr>
        <w:t xml:space="preserve"> </w:t>
      </w:r>
      <w:r w:rsidR="005A0C51" w:rsidRPr="000440E2">
        <w:rPr>
          <w:sz w:val="24"/>
          <w:szCs w:val="24"/>
        </w:rPr>
        <w:t xml:space="preserve"> </w:t>
      </w:r>
      <w:r w:rsidRPr="000440E2">
        <w:rPr>
          <w:sz w:val="24"/>
          <w:szCs w:val="24"/>
        </w:rPr>
        <w:t xml:space="preserve">  </w:t>
      </w:r>
      <w:r w:rsidRPr="000440E2">
        <w:rPr>
          <w:sz w:val="24"/>
          <w:szCs w:val="24"/>
        </w:rPr>
        <w:tab/>
      </w:r>
      <w:r w:rsidR="00EC7DCF">
        <w:rPr>
          <w:sz w:val="24"/>
          <w:szCs w:val="24"/>
        </w:rPr>
        <w:t>40</w:t>
      </w:r>
      <w:r w:rsidRPr="000440E2">
        <w:rPr>
          <w:sz w:val="24"/>
          <w:szCs w:val="24"/>
        </w:rPr>
        <w:t>%</w:t>
      </w:r>
    </w:p>
    <w:p w:rsidR="00CF31D9" w:rsidRPr="000440E2" w:rsidRDefault="00CF31D9" w:rsidP="00CF31D9">
      <w:pPr>
        <w:ind w:left="72"/>
        <w:rPr>
          <w:sz w:val="24"/>
          <w:szCs w:val="24"/>
        </w:rPr>
      </w:pPr>
    </w:p>
    <w:p w:rsidR="00CF31D9" w:rsidRPr="000440E2" w:rsidRDefault="00CF31D9" w:rsidP="00CF31D9">
      <w:pPr>
        <w:tabs>
          <w:tab w:val="right" w:pos="8640"/>
        </w:tabs>
        <w:ind w:left="72"/>
        <w:rPr>
          <w:sz w:val="24"/>
          <w:szCs w:val="24"/>
        </w:rPr>
      </w:pPr>
      <w:r w:rsidRPr="000440E2">
        <w:rPr>
          <w:b/>
          <w:sz w:val="24"/>
          <w:szCs w:val="24"/>
        </w:rPr>
        <w:t>G. Make-Up Exam or Assignment Policy</w:t>
      </w:r>
      <w:r w:rsidRPr="000440E2">
        <w:rPr>
          <w:sz w:val="24"/>
          <w:szCs w:val="24"/>
        </w:rPr>
        <w:t xml:space="preserve">: </w:t>
      </w:r>
    </w:p>
    <w:p w:rsidR="00CF31D9" w:rsidRPr="000440E2" w:rsidRDefault="00CF31D9" w:rsidP="00CF31D9">
      <w:pPr>
        <w:tabs>
          <w:tab w:val="right" w:pos="8640"/>
        </w:tabs>
        <w:ind w:left="72"/>
        <w:rPr>
          <w:color w:val="0070C0"/>
          <w:sz w:val="24"/>
          <w:szCs w:val="24"/>
        </w:rPr>
      </w:pPr>
    </w:p>
    <w:p w:rsidR="00CF31D9" w:rsidRPr="000440E2" w:rsidRDefault="00A318AC" w:rsidP="00CF31D9">
      <w:pPr>
        <w:ind w:left="72"/>
        <w:rPr>
          <w:sz w:val="24"/>
          <w:szCs w:val="24"/>
        </w:rPr>
      </w:pPr>
      <w:r w:rsidRPr="000440E2">
        <w:rPr>
          <w:sz w:val="24"/>
          <w:szCs w:val="24"/>
        </w:rPr>
        <w:t>In the event of a personal catastrophe that interferes with an exam or meeting due dates, please contact the professor.</w:t>
      </w:r>
    </w:p>
    <w:p w:rsidR="00A318AC" w:rsidRPr="000440E2" w:rsidRDefault="00A318AC" w:rsidP="00CF31D9">
      <w:pPr>
        <w:ind w:left="72"/>
        <w:rPr>
          <w:sz w:val="24"/>
          <w:szCs w:val="24"/>
        </w:rPr>
      </w:pPr>
    </w:p>
    <w:p w:rsidR="00CF31D9" w:rsidRPr="000440E2" w:rsidRDefault="00CF31D9" w:rsidP="00CF31D9">
      <w:pPr>
        <w:ind w:left="72"/>
        <w:rPr>
          <w:sz w:val="24"/>
          <w:szCs w:val="24"/>
        </w:rPr>
      </w:pPr>
      <w:r w:rsidRPr="000440E2">
        <w:rPr>
          <w:b/>
          <w:sz w:val="24"/>
          <w:szCs w:val="24"/>
        </w:rPr>
        <w:t>H. Attendance Policy:</w:t>
      </w:r>
    </w:p>
    <w:p w:rsidR="00CF31D9" w:rsidRPr="000440E2" w:rsidRDefault="00CF31D9" w:rsidP="00CF31D9">
      <w:pPr>
        <w:ind w:left="72"/>
        <w:rPr>
          <w:sz w:val="24"/>
          <w:szCs w:val="24"/>
        </w:rPr>
      </w:pPr>
    </w:p>
    <w:p w:rsidR="00A318AC" w:rsidRPr="000440E2" w:rsidRDefault="00A318AC" w:rsidP="00A318AC">
      <w:pPr>
        <w:rPr>
          <w:b/>
        </w:rPr>
      </w:pPr>
      <w:r w:rsidRPr="000440E2">
        <w:t>Attendance is taken in this class to enable the University to document the attendance of scholarship/loan recipients.  I believe that you are responsible for your own behavior.  My experience, however, is that people who do not attend class, do not do well on the exams.</w:t>
      </w:r>
      <w:r w:rsidRPr="000440E2">
        <w:rPr>
          <w:b/>
        </w:rPr>
        <w:t xml:space="preserve">  </w:t>
      </w:r>
      <w:r w:rsidRPr="000440E2">
        <w:t>I encourage you to make this course a great learning opportunity.</w:t>
      </w:r>
      <w:r w:rsidRPr="000440E2">
        <w:rPr>
          <w:b/>
        </w:rPr>
        <w:t xml:space="preserve">  </w:t>
      </w:r>
    </w:p>
    <w:p w:rsidR="00A318AC" w:rsidRPr="000440E2" w:rsidRDefault="00A318AC" w:rsidP="00A318AC">
      <w:pPr>
        <w:rPr>
          <w:b/>
        </w:rPr>
      </w:pPr>
    </w:p>
    <w:p w:rsidR="00CF31D9" w:rsidRPr="000440E2" w:rsidRDefault="00CF31D9" w:rsidP="00CF31D9">
      <w:pPr>
        <w:ind w:left="72"/>
        <w:rPr>
          <w:b/>
          <w:sz w:val="24"/>
          <w:szCs w:val="24"/>
        </w:rPr>
      </w:pPr>
      <w:r w:rsidRPr="000440E2">
        <w:rPr>
          <w:b/>
          <w:sz w:val="24"/>
          <w:szCs w:val="24"/>
        </w:rPr>
        <w:t xml:space="preserve">I. Course Schedule: </w:t>
      </w:r>
    </w:p>
    <w:p w:rsidR="00CF31D9" w:rsidRPr="000440E2" w:rsidRDefault="00CF31D9" w:rsidP="00CF31D9">
      <w:pPr>
        <w:ind w:left="72"/>
        <w:rPr>
          <w:b/>
          <w:sz w:val="24"/>
          <w:szCs w:val="24"/>
        </w:rPr>
      </w:pPr>
    </w:p>
    <w:p w:rsidR="00CF31D9" w:rsidRPr="000440E2" w:rsidRDefault="00CF31D9" w:rsidP="00CF31D9">
      <w:pPr>
        <w:ind w:left="72"/>
        <w:rPr>
          <w:sz w:val="24"/>
          <w:szCs w:val="24"/>
        </w:rPr>
      </w:pPr>
      <w:r w:rsidRPr="000440E2">
        <w:rPr>
          <w:sz w:val="24"/>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 general time frame and grading structure for the course are sustained.</w:t>
      </w:r>
    </w:p>
    <w:p w:rsidR="00CF31D9" w:rsidRPr="000440E2" w:rsidRDefault="00CF31D9" w:rsidP="00CF31D9">
      <w:pPr>
        <w:ind w:left="72"/>
        <w:rPr>
          <w:sz w:val="24"/>
          <w:szCs w:val="24"/>
        </w:rPr>
      </w:pPr>
    </w:p>
    <w:p w:rsidR="00605BB1" w:rsidRPr="000440E2" w:rsidRDefault="006D099F" w:rsidP="00605BB1">
      <w:pPr>
        <w:rPr>
          <w:b/>
          <w:sz w:val="24"/>
          <w:szCs w:val="24"/>
        </w:rPr>
      </w:pPr>
      <w:r>
        <w:rPr>
          <w:b/>
          <w:sz w:val="24"/>
          <w:szCs w:val="24"/>
        </w:rPr>
        <w:t xml:space="preserve">Week </w:t>
      </w:r>
      <w:r w:rsidR="00652082">
        <w:rPr>
          <w:b/>
          <w:sz w:val="24"/>
          <w:szCs w:val="24"/>
        </w:rPr>
        <w:t>1</w:t>
      </w:r>
      <w:r>
        <w:rPr>
          <w:b/>
          <w:sz w:val="24"/>
          <w:szCs w:val="24"/>
        </w:rPr>
        <w:t xml:space="preserve"> - 1/</w:t>
      </w:r>
      <w:r w:rsidR="00652082">
        <w:rPr>
          <w:b/>
          <w:sz w:val="24"/>
          <w:szCs w:val="24"/>
        </w:rPr>
        <w:t>17</w:t>
      </w:r>
      <w:r>
        <w:rPr>
          <w:b/>
          <w:sz w:val="24"/>
          <w:szCs w:val="24"/>
        </w:rPr>
        <w:t>/17</w:t>
      </w:r>
      <w:r w:rsidR="00605BB1" w:rsidRPr="000440E2">
        <w:rPr>
          <w:b/>
          <w:sz w:val="24"/>
          <w:szCs w:val="24"/>
        </w:rPr>
        <w:t>:   Social Workers and Mental Health Client.</w:t>
      </w:r>
    </w:p>
    <w:p w:rsidR="00605BB1" w:rsidRPr="000440E2" w:rsidRDefault="00203FDF" w:rsidP="00605BB1">
      <w:pPr>
        <w:pStyle w:val="QuestionStem"/>
        <w:numPr>
          <w:ilvl w:val="0"/>
          <w:numId w:val="0"/>
        </w:numPr>
        <w:ind w:left="540"/>
        <w:rPr>
          <w:szCs w:val="24"/>
        </w:rPr>
      </w:pPr>
      <w:r>
        <w:rPr>
          <w:szCs w:val="24"/>
        </w:rPr>
        <w:t>I</w:t>
      </w:r>
      <w:r w:rsidR="00605BB1" w:rsidRPr="000440E2">
        <w:rPr>
          <w:szCs w:val="24"/>
        </w:rPr>
        <w:t>ntroduc</w:t>
      </w:r>
      <w:r>
        <w:rPr>
          <w:szCs w:val="24"/>
        </w:rPr>
        <w:t>tion of</w:t>
      </w:r>
      <w:r w:rsidR="00605BB1" w:rsidRPr="000440E2">
        <w:rPr>
          <w:szCs w:val="24"/>
        </w:rPr>
        <w:t xml:space="preserve"> course requirements and expectations;  To put students at ease about the content and expectations of the course;  Definitions:  Mental Health, Mental Illness, Mental Well-Being;  Mental Health Themes and Concepts;  Social Deviance, Societal Reactions, </w:t>
      </w:r>
      <w:r w:rsidR="00605BB1" w:rsidRPr="000440E2">
        <w:rPr>
          <w:szCs w:val="24"/>
        </w:rPr>
        <w:lastRenderedPageBreak/>
        <w:t>Labeling, and, Community Norms;  Historical and Professional Perspectives on Mental Health;  Research Based Practice</w:t>
      </w:r>
    </w:p>
    <w:p w:rsidR="00605BB1" w:rsidRPr="000440E2" w:rsidRDefault="00605BB1" w:rsidP="00605BB1">
      <w:pPr>
        <w:pStyle w:val="QuestionStem"/>
        <w:numPr>
          <w:ilvl w:val="0"/>
          <w:numId w:val="0"/>
        </w:numPr>
        <w:ind w:left="540"/>
        <w:rPr>
          <w:szCs w:val="24"/>
        </w:rPr>
      </w:pPr>
    </w:p>
    <w:p w:rsidR="00605BB1" w:rsidRPr="000440E2" w:rsidRDefault="006D099F" w:rsidP="00605BB1">
      <w:pPr>
        <w:ind w:left="540" w:hanging="540"/>
        <w:rPr>
          <w:b/>
          <w:sz w:val="24"/>
          <w:szCs w:val="24"/>
        </w:rPr>
      </w:pPr>
      <w:r>
        <w:rPr>
          <w:b/>
          <w:sz w:val="24"/>
          <w:szCs w:val="24"/>
        </w:rPr>
        <w:t>Week</w:t>
      </w:r>
      <w:r w:rsidR="00203FDF">
        <w:rPr>
          <w:b/>
          <w:sz w:val="24"/>
          <w:szCs w:val="24"/>
        </w:rPr>
        <w:t xml:space="preserve"> </w:t>
      </w:r>
      <w:r w:rsidR="00652082">
        <w:rPr>
          <w:b/>
          <w:sz w:val="24"/>
          <w:szCs w:val="24"/>
        </w:rPr>
        <w:t>2</w:t>
      </w:r>
      <w:r w:rsidR="007B7B0D">
        <w:rPr>
          <w:b/>
          <w:sz w:val="24"/>
          <w:szCs w:val="24"/>
        </w:rPr>
        <w:t xml:space="preserve"> </w:t>
      </w:r>
      <w:r>
        <w:rPr>
          <w:b/>
          <w:sz w:val="24"/>
          <w:szCs w:val="24"/>
        </w:rPr>
        <w:t>–</w:t>
      </w:r>
      <w:r w:rsidR="007B7B0D">
        <w:rPr>
          <w:b/>
          <w:sz w:val="24"/>
          <w:szCs w:val="24"/>
        </w:rPr>
        <w:t xml:space="preserve"> </w:t>
      </w:r>
      <w:r>
        <w:rPr>
          <w:b/>
          <w:sz w:val="24"/>
          <w:szCs w:val="24"/>
        </w:rPr>
        <w:t>1/</w:t>
      </w:r>
      <w:r w:rsidR="00652082">
        <w:rPr>
          <w:b/>
          <w:sz w:val="24"/>
          <w:szCs w:val="24"/>
        </w:rPr>
        <w:t>24</w:t>
      </w:r>
      <w:r>
        <w:rPr>
          <w:b/>
          <w:sz w:val="24"/>
          <w:szCs w:val="24"/>
        </w:rPr>
        <w:t>/17</w:t>
      </w:r>
      <w:r w:rsidR="00605BB1" w:rsidRPr="000440E2">
        <w:rPr>
          <w:b/>
          <w:sz w:val="24"/>
          <w:szCs w:val="24"/>
        </w:rPr>
        <w:t>:  Definitions, Themes, Concepts, Research, Social Context, and Assessment of Mental Disorders.</w:t>
      </w:r>
    </w:p>
    <w:p w:rsidR="00605BB1" w:rsidRPr="000440E2" w:rsidRDefault="00605BB1" w:rsidP="00605BB1">
      <w:pPr>
        <w:pStyle w:val="QuestionStem"/>
        <w:numPr>
          <w:ilvl w:val="0"/>
          <w:numId w:val="0"/>
        </w:numPr>
        <w:ind w:left="540"/>
        <w:rPr>
          <w:szCs w:val="24"/>
        </w:rPr>
      </w:pPr>
      <w:r w:rsidRPr="000440E2">
        <w:rPr>
          <w:szCs w:val="24"/>
        </w:rPr>
        <w:t>Development of Mental Health Problems:  Heredity, biology, genetics;  Psychosocial development and social learning;  Social stress, systems/ecological perspectives;  Ethical Dilemmas in the Delivery of Mental Health Service;  Categorizing Mental Illnesses – DSM IV;  Racial, Ethnic, and Cultural Issues</w:t>
      </w:r>
    </w:p>
    <w:p w:rsidR="00605BB1" w:rsidRPr="000440E2" w:rsidRDefault="00605BB1" w:rsidP="00605BB1">
      <w:pPr>
        <w:pStyle w:val="NormalIndent"/>
        <w:tabs>
          <w:tab w:val="clear" w:pos="720"/>
        </w:tabs>
        <w:ind w:left="900" w:hanging="360"/>
        <w:rPr>
          <w:szCs w:val="24"/>
          <w:u w:val="none"/>
        </w:rPr>
      </w:pPr>
    </w:p>
    <w:p w:rsidR="00605BB1" w:rsidRPr="000440E2" w:rsidRDefault="00605BB1" w:rsidP="00605BB1">
      <w:pPr>
        <w:pStyle w:val="QuestionStem"/>
        <w:numPr>
          <w:ilvl w:val="0"/>
          <w:numId w:val="0"/>
        </w:numPr>
        <w:ind w:left="990" w:hanging="450"/>
        <w:rPr>
          <w:szCs w:val="24"/>
        </w:rPr>
      </w:pPr>
      <w:r w:rsidRPr="000440E2">
        <w:rPr>
          <w:szCs w:val="24"/>
        </w:rPr>
        <w:t>Sands, R. G., &amp; Gellis, Z. D.  (2012):  Scan Chapters 1-7.</w:t>
      </w:r>
    </w:p>
    <w:p w:rsidR="00605BB1" w:rsidRPr="000440E2" w:rsidRDefault="00605BB1" w:rsidP="00605BB1">
      <w:pPr>
        <w:pStyle w:val="QuestionStem"/>
        <w:numPr>
          <w:ilvl w:val="0"/>
          <w:numId w:val="0"/>
        </w:numPr>
        <w:ind w:left="990" w:hanging="450"/>
        <w:rPr>
          <w:szCs w:val="24"/>
        </w:rPr>
      </w:pPr>
      <w:r w:rsidRPr="000440E2">
        <w:rPr>
          <w:szCs w:val="24"/>
        </w:rPr>
        <w:t xml:space="preserve">Brown, H.  (2013).  </w:t>
      </w:r>
      <w:r w:rsidRPr="000440E2">
        <w:rPr>
          <w:i/>
          <w:szCs w:val="24"/>
        </w:rPr>
        <w:t>Mental therapists slow to adopt proven techniques</w:t>
      </w:r>
      <w:r w:rsidRPr="000440E2">
        <w:rPr>
          <w:szCs w:val="24"/>
        </w:rPr>
        <w:t>.  NY:  New York Times.</w:t>
      </w:r>
    </w:p>
    <w:p w:rsidR="00605BB1" w:rsidRPr="000440E2" w:rsidRDefault="00605BB1" w:rsidP="00605BB1">
      <w:pPr>
        <w:ind w:left="1080" w:hanging="540"/>
        <w:rPr>
          <w:i/>
          <w:iCs/>
          <w:color w:val="8B7358"/>
          <w:sz w:val="24"/>
          <w:szCs w:val="24"/>
        </w:rPr>
      </w:pPr>
      <w:r w:rsidRPr="000440E2">
        <w:rPr>
          <w:bCs/>
          <w:sz w:val="24"/>
          <w:szCs w:val="24"/>
        </w:rPr>
        <w:t xml:space="preserve">American Psychiatric Association.  (2013).  </w:t>
      </w:r>
      <w:r w:rsidRPr="000440E2">
        <w:rPr>
          <w:i/>
          <w:iCs/>
          <w:sz w:val="24"/>
          <w:szCs w:val="24"/>
        </w:rPr>
        <w:t xml:space="preserve">Highlights of Changes from DSM-IV-TR to DSM-5 </w:t>
      </w:r>
    </w:p>
    <w:p w:rsidR="00605BB1" w:rsidRPr="000440E2" w:rsidRDefault="00605BB1" w:rsidP="00605BB1">
      <w:pPr>
        <w:ind w:left="1080" w:hanging="540"/>
        <w:rPr>
          <w:bCs/>
          <w:sz w:val="24"/>
          <w:szCs w:val="24"/>
        </w:rPr>
      </w:pPr>
      <w:r w:rsidRPr="000440E2">
        <w:rPr>
          <w:bCs/>
          <w:sz w:val="24"/>
          <w:szCs w:val="24"/>
        </w:rPr>
        <w:t xml:space="preserve">Chambless, D. L., &amp; Ollendick, T. H.  (2001).  </w:t>
      </w:r>
      <w:hyperlink r:id="rId13" w:tooltip="Empirically supported psychological interventions: Controversies and evidence" w:history="1">
        <w:r w:rsidRPr="000440E2">
          <w:rPr>
            <w:bCs/>
            <w:sz w:val="24"/>
            <w:szCs w:val="24"/>
          </w:rPr>
          <w:t>Empirically supported psychological interventions:  Controversies and evidence</w:t>
        </w:r>
      </w:hyperlink>
      <w:r w:rsidRPr="000440E2">
        <w:rPr>
          <w:bCs/>
          <w:sz w:val="24"/>
          <w:szCs w:val="24"/>
        </w:rPr>
        <w:t xml:space="preserve">.  In S. T. Fiske, D. L. Schacter, &amp; C. Zahn-Waxler (Eds.), </w:t>
      </w:r>
      <w:r w:rsidRPr="000440E2">
        <w:rPr>
          <w:bCs/>
          <w:i/>
          <w:sz w:val="24"/>
          <w:szCs w:val="24"/>
        </w:rPr>
        <w:t>Annual Review of Psychology, 52</w:t>
      </w:r>
      <w:r w:rsidRPr="000440E2">
        <w:rPr>
          <w:bCs/>
          <w:sz w:val="24"/>
          <w:szCs w:val="24"/>
        </w:rPr>
        <w:t xml:space="preserve">, 685-716. </w:t>
      </w:r>
    </w:p>
    <w:p w:rsidR="00605BB1" w:rsidRPr="000440E2" w:rsidRDefault="00605BB1" w:rsidP="00605BB1">
      <w:pPr>
        <w:ind w:left="1080" w:hanging="540"/>
        <w:rPr>
          <w:bCs/>
          <w:sz w:val="24"/>
          <w:szCs w:val="24"/>
        </w:rPr>
      </w:pPr>
      <w:r w:rsidRPr="000440E2">
        <w:rPr>
          <w:bCs/>
          <w:sz w:val="24"/>
          <w:szCs w:val="24"/>
        </w:rPr>
        <w:t xml:space="preserve">Duerr, H. A.  (2013).  Experts Discuss Changes, Updates in DSM-5. </w:t>
      </w:r>
      <w:r w:rsidRPr="000440E2">
        <w:rPr>
          <w:bCs/>
          <w:i/>
          <w:sz w:val="24"/>
          <w:szCs w:val="24"/>
        </w:rPr>
        <w:t xml:space="preserve"> Psychiatric Times</w:t>
      </w:r>
      <w:r w:rsidRPr="000440E2">
        <w:rPr>
          <w:bCs/>
          <w:sz w:val="24"/>
          <w:szCs w:val="24"/>
        </w:rPr>
        <w:t xml:space="preserve">, May 22:  http://www.psychiatrictimes.com/conference-reports/apa2013/content/article/10168/2143387 </w:t>
      </w:r>
    </w:p>
    <w:p w:rsidR="00980C0F" w:rsidRPr="000440E2" w:rsidRDefault="00980C0F" w:rsidP="00980C0F">
      <w:pPr>
        <w:pStyle w:val="QuestionStem"/>
        <w:numPr>
          <w:ilvl w:val="0"/>
          <w:numId w:val="0"/>
        </w:numPr>
        <w:ind w:left="990" w:hanging="450"/>
        <w:rPr>
          <w:szCs w:val="24"/>
        </w:rPr>
      </w:pPr>
      <w:r w:rsidRPr="000440E2">
        <w:rPr>
          <w:szCs w:val="24"/>
        </w:rPr>
        <w:t xml:space="preserve">Lilienfeld, S. O.  (2007).  Psychological treatments that cause harm.  </w:t>
      </w:r>
      <w:r w:rsidRPr="000440E2">
        <w:rPr>
          <w:i/>
          <w:szCs w:val="24"/>
        </w:rPr>
        <w:t>Association for Psychological Science, 2</w:t>
      </w:r>
      <w:r w:rsidRPr="000440E2">
        <w:rPr>
          <w:szCs w:val="24"/>
        </w:rPr>
        <w:t>(1), 53-70.</w:t>
      </w:r>
    </w:p>
    <w:p w:rsidR="00E92F03" w:rsidRPr="000440E2" w:rsidRDefault="00E92F03" w:rsidP="00E92F03">
      <w:pPr>
        <w:ind w:left="1080" w:hanging="540"/>
        <w:rPr>
          <w:bCs/>
          <w:sz w:val="24"/>
          <w:szCs w:val="24"/>
        </w:rPr>
      </w:pPr>
      <w:r w:rsidRPr="000440E2">
        <w:rPr>
          <w:bCs/>
          <w:sz w:val="24"/>
          <w:szCs w:val="24"/>
        </w:rPr>
        <w:t xml:space="preserve">Ownby, R. L.  (2012).  Mind and Body in Late-Life Anxiety.  </w:t>
      </w:r>
      <w:r w:rsidRPr="000440E2">
        <w:rPr>
          <w:bCs/>
          <w:i/>
          <w:sz w:val="24"/>
          <w:szCs w:val="24"/>
        </w:rPr>
        <w:t>Cognitive and Behavioral Practice, 19,</w:t>
      </w:r>
      <w:r w:rsidRPr="000440E2">
        <w:rPr>
          <w:bCs/>
          <w:sz w:val="24"/>
          <w:szCs w:val="24"/>
        </w:rPr>
        <w:t xml:space="preserve"> 151-154.</w:t>
      </w:r>
    </w:p>
    <w:p w:rsidR="00605BB1" w:rsidRPr="000440E2" w:rsidRDefault="00605BB1" w:rsidP="00605BB1">
      <w:pPr>
        <w:pStyle w:val="QuestionStem"/>
        <w:numPr>
          <w:ilvl w:val="0"/>
          <w:numId w:val="0"/>
        </w:numPr>
        <w:ind w:left="990" w:hanging="450"/>
        <w:rPr>
          <w:szCs w:val="24"/>
        </w:rPr>
      </w:pPr>
      <w:r w:rsidRPr="000440E2">
        <w:rPr>
          <w:szCs w:val="24"/>
        </w:rPr>
        <w:t>Gray, S. W. (201</w:t>
      </w:r>
      <w:r w:rsidR="00B5484F">
        <w:rPr>
          <w:szCs w:val="24"/>
        </w:rPr>
        <w:t>6</w:t>
      </w:r>
      <w:r w:rsidRPr="000440E2">
        <w:rPr>
          <w:szCs w:val="24"/>
        </w:rPr>
        <w:t>).  Chapter 1.</w:t>
      </w:r>
    </w:p>
    <w:p w:rsidR="00E92F03" w:rsidRPr="000440E2" w:rsidRDefault="00E92F03" w:rsidP="00E92F03">
      <w:pPr>
        <w:rPr>
          <w:szCs w:val="24"/>
        </w:rPr>
      </w:pPr>
    </w:p>
    <w:p w:rsidR="00AD60EC" w:rsidRPr="000440E2" w:rsidRDefault="006D099F" w:rsidP="00AD60EC">
      <w:pPr>
        <w:rPr>
          <w:b/>
          <w:sz w:val="24"/>
          <w:szCs w:val="24"/>
        </w:rPr>
      </w:pPr>
      <w:r>
        <w:rPr>
          <w:b/>
          <w:sz w:val="24"/>
          <w:szCs w:val="24"/>
        </w:rPr>
        <w:t>Week</w:t>
      </w:r>
      <w:r w:rsidR="00AD60EC">
        <w:rPr>
          <w:b/>
          <w:sz w:val="24"/>
          <w:szCs w:val="24"/>
        </w:rPr>
        <w:t xml:space="preserve"> </w:t>
      </w:r>
      <w:r w:rsidR="00652082">
        <w:rPr>
          <w:b/>
          <w:sz w:val="24"/>
          <w:szCs w:val="24"/>
        </w:rPr>
        <w:t>3</w:t>
      </w:r>
      <w:r w:rsidR="00AD60EC">
        <w:rPr>
          <w:b/>
          <w:sz w:val="24"/>
          <w:szCs w:val="24"/>
        </w:rPr>
        <w:t xml:space="preserve"> </w:t>
      </w:r>
      <w:r w:rsidR="004F65FA">
        <w:rPr>
          <w:b/>
          <w:sz w:val="24"/>
          <w:szCs w:val="24"/>
        </w:rPr>
        <w:t xml:space="preserve">&amp; </w:t>
      </w:r>
      <w:r w:rsidR="00652082">
        <w:rPr>
          <w:b/>
          <w:sz w:val="24"/>
          <w:szCs w:val="24"/>
        </w:rPr>
        <w:t>4</w:t>
      </w:r>
      <w:r w:rsidR="004F65FA">
        <w:rPr>
          <w:b/>
          <w:sz w:val="24"/>
          <w:szCs w:val="24"/>
        </w:rPr>
        <w:t xml:space="preserve"> </w:t>
      </w:r>
      <w:r w:rsidR="00AD60EC">
        <w:rPr>
          <w:b/>
          <w:sz w:val="24"/>
          <w:szCs w:val="24"/>
        </w:rPr>
        <w:t xml:space="preserve">– </w:t>
      </w:r>
      <w:r w:rsidR="00652082">
        <w:rPr>
          <w:b/>
          <w:sz w:val="24"/>
          <w:szCs w:val="24"/>
        </w:rPr>
        <w:t>1</w:t>
      </w:r>
      <w:r>
        <w:rPr>
          <w:b/>
          <w:sz w:val="24"/>
          <w:szCs w:val="24"/>
        </w:rPr>
        <w:t>/</w:t>
      </w:r>
      <w:r w:rsidR="00652082">
        <w:rPr>
          <w:b/>
          <w:sz w:val="24"/>
          <w:szCs w:val="24"/>
        </w:rPr>
        <w:t xml:space="preserve">31 </w:t>
      </w:r>
      <w:r w:rsidR="00690E5A">
        <w:rPr>
          <w:b/>
          <w:sz w:val="24"/>
          <w:szCs w:val="24"/>
        </w:rPr>
        <w:t xml:space="preserve">&amp; </w:t>
      </w:r>
      <w:r w:rsidR="00652082">
        <w:rPr>
          <w:b/>
          <w:sz w:val="24"/>
          <w:szCs w:val="24"/>
        </w:rPr>
        <w:t>2/</w:t>
      </w:r>
      <w:bookmarkStart w:id="0" w:name="_GoBack"/>
      <w:bookmarkEnd w:id="0"/>
      <w:r w:rsidR="00652082">
        <w:rPr>
          <w:b/>
          <w:sz w:val="24"/>
          <w:szCs w:val="24"/>
        </w:rPr>
        <w:t>7</w:t>
      </w:r>
      <w:r>
        <w:rPr>
          <w:b/>
          <w:sz w:val="24"/>
          <w:szCs w:val="24"/>
        </w:rPr>
        <w:t>/17</w:t>
      </w:r>
      <w:r w:rsidR="00AD60EC" w:rsidRPr="000440E2">
        <w:rPr>
          <w:b/>
          <w:sz w:val="24"/>
          <w:szCs w:val="24"/>
        </w:rPr>
        <w:t xml:space="preserve">:  </w:t>
      </w:r>
    </w:p>
    <w:p w:rsidR="00605BB1" w:rsidRPr="000440E2" w:rsidRDefault="00605BB1" w:rsidP="00605BB1">
      <w:pPr>
        <w:pStyle w:val="QuestionStem"/>
        <w:numPr>
          <w:ilvl w:val="0"/>
          <w:numId w:val="0"/>
        </w:numPr>
        <w:ind w:left="990" w:hanging="450"/>
        <w:rPr>
          <w:szCs w:val="24"/>
        </w:rPr>
      </w:pPr>
      <w:r w:rsidRPr="000440E2">
        <w:rPr>
          <w:szCs w:val="24"/>
        </w:rPr>
        <w:t>Clients with Depression;  Multiple Dimensions of Assessment;  Effective Treatments</w:t>
      </w:r>
    </w:p>
    <w:p w:rsidR="00605BB1" w:rsidRPr="000440E2" w:rsidRDefault="00605BB1" w:rsidP="00605BB1">
      <w:pPr>
        <w:pStyle w:val="NormalIndent"/>
        <w:tabs>
          <w:tab w:val="clear" w:pos="720"/>
        </w:tabs>
        <w:ind w:left="900" w:hanging="360"/>
        <w:rPr>
          <w:szCs w:val="24"/>
          <w:u w:val="none"/>
        </w:rPr>
      </w:pPr>
    </w:p>
    <w:p w:rsidR="00605BB1" w:rsidRPr="000440E2" w:rsidRDefault="00605BB1" w:rsidP="00605BB1">
      <w:pPr>
        <w:pStyle w:val="QuestionStem"/>
        <w:numPr>
          <w:ilvl w:val="0"/>
          <w:numId w:val="0"/>
        </w:numPr>
        <w:ind w:left="990" w:hanging="450"/>
        <w:rPr>
          <w:szCs w:val="24"/>
        </w:rPr>
      </w:pPr>
      <w:r w:rsidRPr="000440E2">
        <w:rPr>
          <w:szCs w:val="24"/>
        </w:rPr>
        <w:t>Sands, R. G., &amp; Gellis, Z. D.   (2012):  Chapter 8.</w:t>
      </w:r>
    </w:p>
    <w:p w:rsidR="00605BB1" w:rsidRPr="000440E2" w:rsidRDefault="00605BB1" w:rsidP="00605BB1">
      <w:pPr>
        <w:pStyle w:val="QuestionStem"/>
        <w:numPr>
          <w:ilvl w:val="0"/>
          <w:numId w:val="0"/>
        </w:numPr>
        <w:ind w:left="990" w:hanging="450"/>
        <w:rPr>
          <w:szCs w:val="24"/>
        </w:rPr>
      </w:pPr>
      <w:r w:rsidRPr="000440E2">
        <w:rPr>
          <w:szCs w:val="24"/>
        </w:rPr>
        <w:t xml:space="preserve">Beck, A. T.  (2008).  The evolution of the cognitive model of depression and its neurobiological correlates.  American  </w:t>
      </w:r>
      <w:r w:rsidRPr="000440E2">
        <w:rPr>
          <w:i/>
          <w:szCs w:val="24"/>
        </w:rPr>
        <w:t>Journal of Psychiatry, 165</w:t>
      </w:r>
      <w:r w:rsidRPr="000440E2">
        <w:rPr>
          <w:szCs w:val="24"/>
        </w:rPr>
        <w:t>, 969-977.</w:t>
      </w:r>
    </w:p>
    <w:p w:rsidR="00605BB1" w:rsidRPr="000440E2" w:rsidRDefault="00605BB1" w:rsidP="00605BB1">
      <w:pPr>
        <w:pStyle w:val="QuestionStem"/>
        <w:numPr>
          <w:ilvl w:val="0"/>
          <w:numId w:val="0"/>
        </w:numPr>
        <w:ind w:left="990" w:hanging="450"/>
        <w:rPr>
          <w:szCs w:val="24"/>
        </w:rPr>
      </w:pPr>
      <w:r w:rsidRPr="000440E2">
        <w:rPr>
          <w:szCs w:val="24"/>
        </w:rPr>
        <w:t>Bentley, K. J., &amp; Walsh, J.  (2006).  Chapter 4-5.</w:t>
      </w:r>
    </w:p>
    <w:p w:rsidR="0018562E" w:rsidRPr="000440E2" w:rsidRDefault="0018562E" w:rsidP="00605BB1">
      <w:pPr>
        <w:pStyle w:val="QuestionStem"/>
        <w:numPr>
          <w:ilvl w:val="0"/>
          <w:numId w:val="0"/>
        </w:numPr>
        <w:ind w:left="990" w:hanging="450"/>
        <w:rPr>
          <w:szCs w:val="24"/>
        </w:rPr>
      </w:pPr>
      <w:bookmarkStart w:id="1" w:name="p_EXT_4"/>
      <w:bookmarkEnd w:id="1"/>
      <w:r w:rsidRPr="000440E2">
        <w:rPr>
          <w:szCs w:val="24"/>
        </w:rPr>
        <w:t>Bipolar Overview 2012.</w:t>
      </w:r>
    </w:p>
    <w:p w:rsidR="00605BB1" w:rsidRPr="000440E2" w:rsidRDefault="00605BB1" w:rsidP="00605BB1">
      <w:pPr>
        <w:pStyle w:val="QuestionStem"/>
        <w:numPr>
          <w:ilvl w:val="0"/>
          <w:numId w:val="0"/>
        </w:numPr>
        <w:ind w:left="990" w:hanging="450"/>
        <w:rPr>
          <w:szCs w:val="24"/>
        </w:rPr>
      </w:pPr>
      <w:r w:rsidRPr="000440E2">
        <w:rPr>
          <w:szCs w:val="24"/>
        </w:rPr>
        <w:t xml:space="preserve">Blazer,  D. G.  (2004).  The epidemiology of depressive disorders in late life.  In S. P. Roose, &amp; H. A. Sackheim (Eds.), </w:t>
      </w:r>
      <w:r w:rsidRPr="000440E2">
        <w:rPr>
          <w:i/>
          <w:szCs w:val="24"/>
        </w:rPr>
        <w:t>Late life depression</w:t>
      </w:r>
      <w:r w:rsidRPr="000440E2">
        <w:rPr>
          <w:szCs w:val="24"/>
        </w:rPr>
        <w:t xml:space="preserve"> (pp. 3-11).  New York:  Oxford University Press.</w:t>
      </w:r>
    </w:p>
    <w:p w:rsidR="00605BB1" w:rsidRPr="000440E2" w:rsidRDefault="00605BB1" w:rsidP="00605BB1">
      <w:pPr>
        <w:pStyle w:val="QuestionStem"/>
        <w:numPr>
          <w:ilvl w:val="0"/>
          <w:numId w:val="0"/>
        </w:numPr>
        <w:ind w:left="990" w:hanging="450"/>
        <w:rPr>
          <w:szCs w:val="24"/>
        </w:rPr>
      </w:pPr>
      <w:r w:rsidRPr="000440E2">
        <w:rPr>
          <w:szCs w:val="24"/>
        </w:rPr>
        <w:t>Dimidjian, S., Hollon, S. D., Dobson, K. S., et al.  (2006).  Randomized trial of behavioral activation, cognitive therapy, and antidepressant medication in the acute treatment of adults with major depression,</w:t>
      </w:r>
      <w:r w:rsidR="0018562E" w:rsidRPr="000440E2">
        <w:rPr>
          <w:szCs w:val="24"/>
        </w:rPr>
        <w:t xml:space="preserve"> </w:t>
      </w:r>
      <w:r w:rsidRPr="000440E2">
        <w:rPr>
          <w:szCs w:val="24"/>
        </w:rPr>
        <w:t xml:space="preserve"> </w:t>
      </w:r>
      <w:r w:rsidRPr="000440E2">
        <w:rPr>
          <w:i/>
          <w:szCs w:val="24"/>
        </w:rPr>
        <w:t>Journal of Consulting and Clinical Psychology, 74</w:t>
      </w:r>
      <w:r w:rsidRPr="000440E2">
        <w:rPr>
          <w:szCs w:val="24"/>
        </w:rPr>
        <w:t xml:space="preserve">(4).  </w:t>
      </w:r>
    </w:p>
    <w:p w:rsidR="00030FDD" w:rsidRPr="000440E2" w:rsidRDefault="00030FDD" w:rsidP="00605BB1">
      <w:pPr>
        <w:pStyle w:val="QuestionStem"/>
        <w:numPr>
          <w:ilvl w:val="0"/>
          <w:numId w:val="0"/>
        </w:numPr>
        <w:ind w:left="990" w:hanging="450"/>
        <w:rPr>
          <w:szCs w:val="24"/>
        </w:rPr>
      </w:pPr>
      <w:r w:rsidRPr="000440E2">
        <w:rPr>
          <w:szCs w:val="24"/>
        </w:rPr>
        <w:t xml:space="preserve">Mixed Features Specifier 2013 - For depression Fact Sheet </w:t>
      </w:r>
    </w:p>
    <w:p w:rsidR="00605BB1" w:rsidRPr="000440E2" w:rsidRDefault="00605BB1" w:rsidP="00605BB1">
      <w:pPr>
        <w:pStyle w:val="QuestionStem"/>
        <w:numPr>
          <w:ilvl w:val="0"/>
          <w:numId w:val="0"/>
        </w:numPr>
        <w:ind w:left="990" w:hanging="450"/>
        <w:rPr>
          <w:szCs w:val="24"/>
        </w:rPr>
      </w:pPr>
      <w:r w:rsidRPr="000440E2">
        <w:rPr>
          <w:szCs w:val="24"/>
        </w:rPr>
        <w:t xml:space="preserve">Lebowitz, B. D., et al. (1997).  Diagnosis and treatment of depression in late life. Consensus statement update. </w:t>
      </w:r>
      <w:r w:rsidRPr="000440E2">
        <w:rPr>
          <w:i/>
          <w:szCs w:val="24"/>
        </w:rPr>
        <w:t>Journal of the American Medical Association,  278</w:t>
      </w:r>
      <w:r w:rsidRPr="000440E2">
        <w:rPr>
          <w:szCs w:val="24"/>
        </w:rPr>
        <w:t xml:space="preserve">(14), 1186-90. </w:t>
      </w:r>
    </w:p>
    <w:p w:rsidR="0018562E" w:rsidRPr="000440E2" w:rsidRDefault="0018562E" w:rsidP="00605BB1">
      <w:pPr>
        <w:pStyle w:val="QuestionStem"/>
        <w:numPr>
          <w:ilvl w:val="0"/>
          <w:numId w:val="0"/>
        </w:numPr>
        <w:ind w:left="990" w:hanging="450"/>
        <w:rPr>
          <w:szCs w:val="24"/>
        </w:rPr>
      </w:pPr>
      <w:r w:rsidRPr="000440E2">
        <w:rPr>
          <w:szCs w:val="24"/>
        </w:rPr>
        <w:t>Pies, R. W.  (2012).  Bereavement and the DSM-5, One Last Time.  Psychiatric Times, http://www.psychiatrictimes.com/mdd/content/article/10168/2119420</w:t>
      </w:r>
    </w:p>
    <w:p w:rsidR="00605BB1" w:rsidRPr="000440E2" w:rsidRDefault="00605BB1" w:rsidP="00605BB1">
      <w:pPr>
        <w:pStyle w:val="QuestionStem"/>
        <w:numPr>
          <w:ilvl w:val="0"/>
          <w:numId w:val="0"/>
        </w:numPr>
        <w:ind w:left="990" w:hanging="450"/>
        <w:rPr>
          <w:szCs w:val="24"/>
        </w:rPr>
      </w:pPr>
      <w:r w:rsidRPr="000440E2">
        <w:rPr>
          <w:szCs w:val="24"/>
        </w:rPr>
        <w:lastRenderedPageBreak/>
        <w:t xml:space="preserve">Ravindran, A. V., &amp; Ravindran, L. N.  </w:t>
      </w:r>
      <w:r w:rsidR="001A5E52" w:rsidRPr="000440E2">
        <w:rPr>
          <w:szCs w:val="24"/>
        </w:rPr>
        <w:t>(</w:t>
      </w:r>
      <w:r w:rsidRPr="000440E2">
        <w:rPr>
          <w:szCs w:val="24"/>
        </w:rPr>
        <w:t xml:space="preserve">2009).   Depression and Comorbid Anxiety: An Overview of Pharmacological Options.  </w:t>
      </w:r>
      <w:r w:rsidRPr="000440E2">
        <w:rPr>
          <w:i/>
          <w:szCs w:val="24"/>
        </w:rPr>
        <w:t>Psychiatric Times. 26</w:t>
      </w:r>
      <w:r w:rsidRPr="000440E2">
        <w:rPr>
          <w:szCs w:val="24"/>
        </w:rPr>
        <w:t>(6).</w:t>
      </w:r>
    </w:p>
    <w:p w:rsidR="001A5E52" w:rsidRPr="000440E2" w:rsidRDefault="001A5E52" w:rsidP="001A5E52">
      <w:pPr>
        <w:pStyle w:val="QuestionStem"/>
        <w:numPr>
          <w:ilvl w:val="0"/>
          <w:numId w:val="0"/>
        </w:numPr>
        <w:ind w:left="990" w:hanging="450"/>
        <w:rPr>
          <w:szCs w:val="24"/>
        </w:rPr>
      </w:pPr>
      <w:r w:rsidRPr="000440E2">
        <w:rPr>
          <w:szCs w:val="24"/>
        </w:rPr>
        <w:t>Sanacora, G.  (2013).  Exploring new therapeutic areas in the treatment of depression and bipolar disorder.  Psychiatric Times, August 07,    http://www.psychiatrictimes.com/bipolar-disorder/exploring-new-therapeutic-areas-treatment-depression-and-bipolar-disorder</w:t>
      </w:r>
    </w:p>
    <w:p w:rsidR="0018562E" w:rsidRPr="000440E2" w:rsidRDefault="0018562E" w:rsidP="0018562E">
      <w:pPr>
        <w:pStyle w:val="QuestionStem"/>
        <w:numPr>
          <w:ilvl w:val="0"/>
          <w:numId w:val="0"/>
        </w:numPr>
        <w:ind w:left="990" w:hanging="450"/>
        <w:rPr>
          <w:szCs w:val="24"/>
        </w:rPr>
      </w:pPr>
      <w:r w:rsidRPr="000440E2">
        <w:rPr>
          <w:szCs w:val="24"/>
        </w:rPr>
        <w:t xml:space="preserve">Wagner, K. D.  (2012).  Antidepressants: Risk vs Benefit in Depression.  </w:t>
      </w:r>
      <w:r w:rsidRPr="000440E2">
        <w:rPr>
          <w:i/>
          <w:szCs w:val="24"/>
        </w:rPr>
        <w:t>Psychiatric Times. 29</w:t>
      </w:r>
      <w:r w:rsidRPr="000440E2">
        <w:rPr>
          <w:szCs w:val="24"/>
        </w:rPr>
        <w:t xml:space="preserve">(8)  </w:t>
      </w:r>
    </w:p>
    <w:p w:rsidR="00605BB1" w:rsidRPr="000440E2" w:rsidRDefault="00605BB1" w:rsidP="00605BB1">
      <w:pPr>
        <w:pStyle w:val="QuestionStem"/>
        <w:numPr>
          <w:ilvl w:val="0"/>
          <w:numId w:val="0"/>
        </w:numPr>
        <w:ind w:left="990" w:hanging="450"/>
        <w:rPr>
          <w:szCs w:val="24"/>
        </w:rPr>
      </w:pPr>
      <w:r w:rsidRPr="000440E2">
        <w:rPr>
          <w:szCs w:val="24"/>
        </w:rPr>
        <w:t>Gray, S. W. (201</w:t>
      </w:r>
      <w:r w:rsidR="00B5484F">
        <w:rPr>
          <w:szCs w:val="24"/>
        </w:rPr>
        <w:t>6</w:t>
      </w:r>
      <w:r w:rsidRPr="000440E2">
        <w:rPr>
          <w:szCs w:val="24"/>
        </w:rPr>
        <w:t xml:space="preserve">).  Chapter </w:t>
      </w:r>
      <w:r w:rsidR="00B5484F">
        <w:rPr>
          <w:szCs w:val="24"/>
        </w:rPr>
        <w:t>4-5</w:t>
      </w:r>
      <w:r w:rsidRPr="000440E2">
        <w:rPr>
          <w:szCs w:val="24"/>
        </w:rPr>
        <w:t>.</w:t>
      </w:r>
    </w:p>
    <w:p w:rsidR="00605BB1" w:rsidRPr="000440E2" w:rsidRDefault="00605BB1" w:rsidP="00605BB1">
      <w:pPr>
        <w:pStyle w:val="NormalIndent"/>
        <w:tabs>
          <w:tab w:val="clear" w:pos="720"/>
        </w:tabs>
        <w:ind w:left="900" w:hanging="360"/>
        <w:rPr>
          <w:szCs w:val="24"/>
          <w:u w:val="none"/>
        </w:rPr>
      </w:pPr>
    </w:p>
    <w:p w:rsidR="00605BB1" w:rsidRPr="000440E2" w:rsidRDefault="006D099F" w:rsidP="00605BB1">
      <w:pPr>
        <w:rPr>
          <w:b/>
          <w:sz w:val="24"/>
          <w:szCs w:val="24"/>
        </w:rPr>
      </w:pPr>
      <w:r>
        <w:rPr>
          <w:b/>
          <w:sz w:val="24"/>
          <w:szCs w:val="24"/>
        </w:rPr>
        <w:t>Week</w:t>
      </w:r>
      <w:r w:rsidR="00605BB1" w:rsidRPr="000440E2">
        <w:rPr>
          <w:b/>
          <w:sz w:val="24"/>
          <w:szCs w:val="24"/>
        </w:rPr>
        <w:t xml:space="preserve"> </w:t>
      </w:r>
      <w:r w:rsidR="00652082">
        <w:rPr>
          <w:b/>
          <w:sz w:val="24"/>
          <w:szCs w:val="24"/>
        </w:rPr>
        <w:t>5</w:t>
      </w:r>
      <w:r w:rsidR="004F65FA">
        <w:rPr>
          <w:b/>
          <w:sz w:val="24"/>
          <w:szCs w:val="24"/>
        </w:rPr>
        <w:t xml:space="preserve"> &amp; </w:t>
      </w:r>
      <w:r w:rsidR="00652082">
        <w:rPr>
          <w:b/>
          <w:sz w:val="24"/>
          <w:szCs w:val="24"/>
        </w:rPr>
        <w:t>6</w:t>
      </w:r>
      <w:r w:rsidR="007B7B0D">
        <w:rPr>
          <w:b/>
          <w:sz w:val="24"/>
          <w:szCs w:val="24"/>
        </w:rPr>
        <w:t xml:space="preserve"> </w:t>
      </w:r>
      <w:r w:rsidR="00C863BF">
        <w:rPr>
          <w:b/>
          <w:sz w:val="24"/>
          <w:szCs w:val="24"/>
        </w:rPr>
        <w:t xml:space="preserve">– </w:t>
      </w:r>
      <w:r w:rsidR="004F65FA">
        <w:rPr>
          <w:b/>
          <w:sz w:val="24"/>
          <w:szCs w:val="24"/>
        </w:rPr>
        <w:t>2/</w:t>
      </w:r>
      <w:r w:rsidR="00652082">
        <w:rPr>
          <w:b/>
          <w:sz w:val="24"/>
          <w:szCs w:val="24"/>
        </w:rPr>
        <w:t>14</w:t>
      </w:r>
      <w:r w:rsidR="00690E5A">
        <w:rPr>
          <w:b/>
          <w:sz w:val="24"/>
          <w:szCs w:val="24"/>
        </w:rPr>
        <w:t xml:space="preserve"> &amp; </w:t>
      </w:r>
      <w:r w:rsidR="00652082">
        <w:rPr>
          <w:b/>
          <w:sz w:val="24"/>
          <w:szCs w:val="24"/>
        </w:rPr>
        <w:t>2</w:t>
      </w:r>
      <w:r w:rsidR="00690E5A">
        <w:rPr>
          <w:b/>
          <w:sz w:val="24"/>
          <w:szCs w:val="24"/>
        </w:rPr>
        <w:t>1</w:t>
      </w:r>
      <w:r w:rsidR="004F65FA">
        <w:rPr>
          <w:b/>
          <w:sz w:val="24"/>
          <w:szCs w:val="24"/>
        </w:rPr>
        <w:t>/17</w:t>
      </w:r>
      <w:r w:rsidR="00C863BF">
        <w:rPr>
          <w:b/>
          <w:sz w:val="24"/>
          <w:szCs w:val="24"/>
        </w:rPr>
        <w:t xml:space="preserve">:  </w:t>
      </w:r>
      <w:r w:rsidR="00605BB1" w:rsidRPr="000440E2">
        <w:rPr>
          <w:b/>
          <w:sz w:val="24"/>
          <w:szCs w:val="24"/>
        </w:rPr>
        <w:t>Anxiety Disorders:  Assessment and Treatment</w:t>
      </w:r>
    </w:p>
    <w:p w:rsidR="00605BB1" w:rsidRPr="000440E2" w:rsidRDefault="00605BB1" w:rsidP="00605BB1">
      <w:pPr>
        <w:pStyle w:val="QuestionStem"/>
        <w:numPr>
          <w:ilvl w:val="0"/>
          <w:numId w:val="0"/>
        </w:numPr>
        <w:ind w:left="990" w:hanging="450"/>
        <w:rPr>
          <w:szCs w:val="24"/>
        </w:rPr>
      </w:pPr>
      <w:r w:rsidRPr="000440E2">
        <w:rPr>
          <w:szCs w:val="24"/>
        </w:rPr>
        <w:t>Explanatory Theories: The learning and maintenance of fears;  Assessment and interventions;  Effective Treatments</w:t>
      </w:r>
    </w:p>
    <w:p w:rsidR="00605BB1" w:rsidRPr="000440E2" w:rsidRDefault="00605BB1" w:rsidP="00605BB1">
      <w:pPr>
        <w:pStyle w:val="NormalIndent"/>
        <w:tabs>
          <w:tab w:val="clear" w:pos="720"/>
        </w:tabs>
        <w:ind w:left="900" w:hanging="360"/>
        <w:rPr>
          <w:szCs w:val="24"/>
          <w:u w:val="none"/>
        </w:rPr>
      </w:pPr>
    </w:p>
    <w:p w:rsidR="00605BB1" w:rsidRPr="000440E2" w:rsidRDefault="00605BB1" w:rsidP="00605BB1">
      <w:pPr>
        <w:pStyle w:val="QuestionStem"/>
        <w:numPr>
          <w:ilvl w:val="0"/>
          <w:numId w:val="0"/>
        </w:numPr>
        <w:ind w:left="990" w:hanging="450"/>
        <w:rPr>
          <w:szCs w:val="24"/>
        </w:rPr>
      </w:pPr>
      <w:r w:rsidRPr="000440E2">
        <w:rPr>
          <w:szCs w:val="24"/>
        </w:rPr>
        <w:t>Sands, R. G., &amp; Gellis, Z. D.   (2012):  Chapter 9.</w:t>
      </w:r>
    </w:p>
    <w:p w:rsidR="00605BB1" w:rsidRPr="000440E2" w:rsidRDefault="00605BB1" w:rsidP="00605BB1">
      <w:pPr>
        <w:pStyle w:val="QuestionStem"/>
        <w:numPr>
          <w:ilvl w:val="0"/>
          <w:numId w:val="0"/>
        </w:numPr>
        <w:ind w:left="990" w:hanging="450"/>
        <w:rPr>
          <w:szCs w:val="24"/>
        </w:rPr>
      </w:pPr>
      <w:r w:rsidRPr="000440E2">
        <w:rPr>
          <w:szCs w:val="24"/>
        </w:rPr>
        <w:t xml:space="preserve">Averill, P. M., &amp; Beck, J. G.  (2000).  Posttraumatic stress disorder in older adults:  A conceptual review.  </w:t>
      </w:r>
      <w:r w:rsidRPr="000440E2">
        <w:rPr>
          <w:i/>
          <w:szCs w:val="24"/>
        </w:rPr>
        <w:t>Journal of Anxiety Disorders, 14,</w:t>
      </w:r>
      <w:r w:rsidRPr="000440E2">
        <w:rPr>
          <w:szCs w:val="24"/>
        </w:rPr>
        <w:t xml:space="preserve"> 133-156.</w:t>
      </w:r>
    </w:p>
    <w:p w:rsidR="00605BB1" w:rsidRPr="000440E2" w:rsidRDefault="00605BB1" w:rsidP="00605BB1">
      <w:pPr>
        <w:pStyle w:val="QuestionStem"/>
        <w:numPr>
          <w:ilvl w:val="0"/>
          <w:numId w:val="0"/>
        </w:numPr>
        <w:ind w:left="990" w:hanging="450"/>
        <w:rPr>
          <w:szCs w:val="24"/>
        </w:rPr>
      </w:pPr>
      <w:r w:rsidRPr="000440E2">
        <w:rPr>
          <w:szCs w:val="24"/>
        </w:rPr>
        <w:t xml:space="preserve">Gray, M. J., &amp; Acierno, R.  (2002).  Symptom presentation of older adult crime victims:  Description of a clinical sample.  </w:t>
      </w:r>
      <w:r w:rsidRPr="000440E2">
        <w:rPr>
          <w:i/>
          <w:szCs w:val="24"/>
        </w:rPr>
        <w:t>Anxiety Disorders, 16</w:t>
      </w:r>
      <w:r w:rsidRPr="000440E2">
        <w:rPr>
          <w:szCs w:val="24"/>
        </w:rPr>
        <w:t>, 299-309.</w:t>
      </w:r>
    </w:p>
    <w:p w:rsidR="00605BB1" w:rsidRPr="000440E2" w:rsidRDefault="00605BB1" w:rsidP="00605BB1">
      <w:pPr>
        <w:pStyle w:val="QuestionStem"/>
        <w:numPr>
          <w:ilvl w:val="0"/>
          <w:numId w:val="0"/>
        </w:numPr>
        <w:ind w:left="990" w:hanging="450"/>
        <w:rPr>
          <w:szCs w:val="24"/>
        </w:rPr>
      </w:pPr>
      <w:r w:rsidRPr="000440E2">
        <w:rPr>
          <w:szCs w:val="24"/>
        </w:rPr>
        <w:t xml:space="preserve">Marrick, R. P., &amp; Petters, L.  (1988).  Treatment of severe social phobia:  Effects of guided exposure with and without cognitive restructuring.  </w:t>
      </w:r>
      <w:r w:rsidRPr="000440E2">
        <w:rPr>
          <w:i/>
          <w:szCs w:val="24"/>
        </w:rPr>
        <w:t>Journal of Consulting and Clinical Psychology, 56</w:t>
      </w:r>
      <w:r w:rsidRPr="000440E2">
        <w:rPr>
          <w:szCs w:val="24"/>
        </w:rPr>
        <w:t>, 251-260.</w:t>
      </w:r>
    </w:p>
    <w:p w:rsidR="00605BB1" w:rsidRPr="000440E2" w:rsidRDefault="00605BB1" w:rsidP="00605BB1">
      <w:pPr>
        <w:pStyle w:val="QuestionStem"/>
        <w:numPr>
          <w:ilvl w:val="0"/>
          <w:numId w:val="0"/>
        </w:numPr>
        <w:ind w:left="990" w:hanging="450"/>
        <w:rPr>
          <w:szCs w:val="24"/>
        </w:rPr>
      </w:pPr>
      <w:r w:rsidRPr="000440E2">
        <w:rPr>
          <w:szCs w:val="24"/>
        </w:rPr>
        <w:t xml:space="preserve">Ozar, E. M., &amp; Bandura, A.  (1990).  Mechanisms governing empowerment effects:  A self-efficacy analysis.  </w:t>
      </w:r>
      <w:r w:rsidRPr="000440E2">
        <w:rPr>
          <w:i/>
          <w:szCs w:val="24"/>
        </w:rPr>
        <w:t>Journal of Personality and Social Psychology, 58</w:t>
      </w:r>
      <w:r w:rsidRPr="000440E2">
        <w:rPr>
          <w:szCs w:val="24"/>
        </w:rPr>
        <w:t>, 472-486.</w:t>
      </w:r>
    </w:p>
    <w:p w:rsidR="00605BB1" w:rsidRPr="000440E2" w:rsidRDefault="00605BB1" w:rsidP="00605BB1">
      <w:pPr>
        <w:pStyle w:val="QuestionStem"/>
        <w:numPr>
          <w:ilvl w:val="0"/>
          <w:numId w:val="0"/>
        </w:numPr>
        <w:ind w:left="990" w:hanging="450"/>
        <w:rPr>
          <w:szCs w:val="24"/>
        </w:rPr>
      </w:pPr>
      <w:r w:rsidRPr="000440E2">
        <w:rPr>
          <w:szCs w:val="24"/>
        </w:rPr>
        <w:t>Gray, S. W. (201</w:t>
      </w:r>
      <w:r w:rsidR="00B5484F">
        <w:rPr>
          <w:szCs w:val="24"/>
        </w:rPr>
        <w:t>6</w:t>
      </w:r>
      <w:r w:rsidRPr="000440E2">
        <w:rPr>
          <w:szCs w:val="24"/>
        </w:rPr>
        <w:t xml:space="preserve">).  Chapter </w:t>
      </w:r>
      <w:r w:rsidR="00B5484F">
        <w:rPr>
          <w:szCs w:val="24"/>
        </w:rPr>
        <w:t>6, 7, 8</w:t>
      </w:r>
      <w:r w:rsidRPr="000440E2">
        <w:rPr>
          <w:szCs w:val="24"/>
        </w:rPr>
        <w:t>.</w:t>
      </w:r>
    </w:p>
    <w:p w:rsidR="00663C0F" w:rsidRPr="000440E2" w:rsidRDefault="00663C0F" w:rsidP="00663C0F">
      <w:pPr>
        <w:autoSpaceDE w:val="0"/>
        <w:autoSpaceDN w:val="0"/>
        <w:adjustRightInd w:val="0"/>
        <w:rPr>
          <w:rFonts w:ascii="Arial" w:hAnsi="Arial" w:cs="Arial"/>
          <w:b/>
          <w:bCs/>
          <w:color w:val="FFFFFF"/>
          <w:sz w:val="25"/>
          <w:szCs w:val="25"/>
        </w:rPr>
      </w:pPr>
      <w:r w:rsidRPr="000440E2">
        <w:rPr>
          <w:color w:val="FFFFFF"/>
          <w:sz w:val="17"/>
          <w:szCs w:val="17"/>
        </w:rPr>
        <w:t>IOR THERAPY 27, 417-439, 1996</w:t>
      </w:r>
      <w:r w:rsidRPr="000440E2">
        <w:rPr>
          <w:rFonts w:ascii="Arial" w:hAnsi="Arial" w:cs="Arial"/>
          <w:b/>
          <w:bCs/>
          <w:color w:val="FFFFFF"/>
          <w:sz w:val="25"/>
          <w:szCs w:val="25"/>
        </w:rPr>
        <w:t xml:space="preserve"> </w:t>
      </w:r>
    </w:p>
    <w:p w:rsidR="00652082" w:rsidRPr="000440E2" w:rsidRDefault="006D099F" w:rsidP="00652082">
      <w:pPr>
        <w:ind w:left="720" w:hanging="720"/>
        <w:rPr>
          <w:b/>
          <w:sz w:val="24"/>
          <w:szCs w:val="24"/>
        </w:rPr>
      </w:pPr>
      <w:r>
        <w:rPr>
          <w:b/>
          <w:sz w:val="24"/>
          <w:szCs w:val="24"/>
        </w:rPr>
        <w:t>Week</w:t>
      </w:r>
      <w:r w:rsidR="00C863BF">
        <w:rPr>
          <w:b/>
          <w:sz w:val="24"/>
          <w:szCs w:val="24"/>
        </w:rPr>
        <w:t xml:space="preserve"> </w:t>
      </w:r>
      <w:r w:rsidR="00652082">
        <w:rPr>
          <w:b/>
          <w:sz w:val="24"/>
          <w:szCs w:val="24"/>
        </w:rPr>
        <w:t>7</w:t>
      </w:r>
      <w:r w:rsidR="00C863BF" w:rsidRPr="000440E2">
        <w:rPr>
          <w:b/>
          <w:sz w:val="24"/>
          <w:szCs w:val="24"/>
        </w:rPr>
        <w:t xml:space="preserve"> – </w:t>
      </w:r>
      <w:r w:rsidR="00652082">
        <w:rPr>
          <w:b/>
          <w:sz w:val="24"/>
          <w:szCs w:val="24"/>
        </w:rPr>
        <w:t>2/28</w:t>
      </w:r>
      <w:r w:rsidR="004F65FA">
        <w:rPr>
          <w:b/>
          <w:sz w:val="24"/>
          <w:szCs w:val="24"/>
        </w:rPr>
        <w:t>/17</w:t>
      </w:r>
      <w:r w:rsidR="00C863BF" w:rsidRPr="000440E2">
        <w:rPr>
          <w:b/>
          <w:sz w:val="24"/>
          <w:szCs w:val="24"/>
        </w:rPr>
        <w:t xml:space="preserve">:  </w:t>
      </w:r>
      <w:r w:rsidR="00652082" w:rsidRPr="000440E2">
        <w:rPr>
          <w:b/>
          <w:sz w:val="24"/>
          <w:szCs w:val="24"/>
        </w:rPr>
        <w:t>Sexual Disorders</w:t>
      </w:r>
      <w:r w:rsidR="00652082">
        <w:rPr>
          <w:b/>
          <w:sz w:val="24"/>
          <w:szCs w:val="24"/>
        </w:rPr>
        <w:t xml:space="preserve"> &amp; Review for Exam I</w:t>
      </w:r>
    </w:p>
    <w:p w:rsidR="00652082" w:rsidRPr="000440E2" w:rsidRDefault="00652082" w:rsidP="00652082">
      <w:pPr>
        <w:pStyle w:val="QuestionStem"/>
        <w:numPr>
          <w:ilvl w:val="0"/>
          <w:numId w:val="0"/>
        </w:numPr>
        <w:ind w:left="990" w:hanging="450"/>
        <w:rPr>
          <w:szCs w:val="24"/>
        </w:rPr>
      </w:pPr>
      <w:r w:rsidRPr="000440E2">
        <w:rPr>
          <w:szCs w:val="24"/>
        </w:rPr>
        <w:t>Survey of Sexual Disorders:  Dysfunction and conditioning</w:t>
      </w:r>
    </w:p>
    <w:p w:rsidR="00652082" w:rsidRPr="000440E2" w:rsidRDefault="00652082" w:rsidP="00652082">
      <w:pPr>
        <w:pStyle w:val="QuestionStem"/>
        <w:numPr>
          <w:ilvl w:val="0"/>
          <w:numId w:val="0"/>
        </w:numPr>
        <w:ind w:left="540"/>
        <w:rPr>
          <w:szCs w:val="24"/>
        </w:rPr>
      </w:pPr>
    </w:p>
    <w:p w:rsidR="00652082" w:rsidRPr="000440E2" w:rsidRDefault="00652082" w:rsidP="00652082">
      <w:pPr>
        <w:pStyle w:val="QuestionStem"/>
        <w:numPr>
          <w:ilvl w:val="0"/>
          <w:numId w:val="0"/>
        </w:numPr>
        <w:ind w:left="990" w:hanging="450"/>
        <w:rPr>
          <w:szCs w:val="24"/>
        </w:rPr>
      </w:pPr>
      <w:r w:rsidRPr="000440E2">
        <w:rPr>
          <w:szCs w:val="24"/>
        </w:rPr>
        <w:t>Gender Dysphoria 2013 Fact Sheet</w:t>
      </w:r>
    </w:p>
    <w:p w:rsidR="00652082" w:rsidRPr="000440E2" w:rsidRDefault="00652082" w:rsidP="00652082">
      <w:pPr>
        <w:pStyle w:val="QuestionStem"/>
        <w:numPr>
          <w:ilvl w:val="0"/>
          <w:numId w:val="0"/>
        </w:numPr>
        <w:ind w:left="990" w:hanging="450"/>
        <w:rPr>
          <w:szCs w:val="24"/>
        </w:rPr>
      </w:pPr>
      <w:r w:rsidRPr="000440E2">
        <w:rPr>
          <w:szCs w:val="24"/>
        </w:rPr>
        <w:t>Paraphilic Disorders 2013 Fact Sheet</w:t>
      </w:r>
    </w:p>
    <w:p w:rsidR="00652082" w:rsidRPr="000440E2" w:rsidRDefault="00652082" w:rsidP="00652082">
      <w:pPr>
        <w:pStyle w:val="QuestionStem"/>
        <w:numPr>
          <w:ilvl w:val="0"/>
          <w:numId w:val="0"/>
        </w:numPr>
        <w:ind w:left="990" w:hanging="450"/>
        <w:rPr>
          <w:szCs w:val="24"/>
        </w:rPr>
      </w:pPr>
      <w:r w:rsidRPr="000440E2">
        <w:rPr>
          <w:szCs w:val="24"/>
        </w:rPr>
        <w:t xml:space="preserve">Inelman, E. M., Gasparini, G., &amp; Enzi, G. (2005). HIV/AIDS in older adults: A case report and literature review. </w:t>
      </w:r>
      <w:r w:rsidRPr="000440E2">
        <w:rPr>
          <w:i/>
          <w:szCs w:val="24"/>
        </w:rPr>
        <w:t>Geriatrics, 60</w:t>
      </w:r>
      <w:r w:rsidRPr="000440E2">
        <w:rPr>
          <w:szCs w:val="24"/>
        </w:rPr>
        <w:t xml:space="preserve">(9), 26-30. </w:t>
      </w:r>
    </w:p>
    <w:p w:rsidR="00652082" w:rsidRPr="000440E2" w:rsidRDefault="00652082" w:rsidP="00652082">
      <w:pPr>
        <w:pStyle w:val="QuestionStem"/>
        <w:numPr>
          <w:ilvl w:val="0"/>
          <w:numId w:val="0"/>
        </w:numPr>
        <w:ind w:left="990" w:hanging="450"/>
        <w:rPr>
          <w:szCs w:val="24"/>
        </w:rPr>
      </w:pPr>
      <w:r w:rsidRPr="000440E2">
        <w:rPr>
          <w:szCs w:val="24"/>
        </w:rPr>
        <w:t xml:space="preserve">Segraves, R, Balon, R, &amp; Clayton, A. (2007).  Proposal for changes in diagnostic criteria for sexual dysfunctions.  </w:t>
      </w:r>
      <w:r w:rsidRPr="000440E2">
        <w:rPr>
          <w:i/>
          <w:szCs w:val="24"/>
        </w:rPr>
        <w:t>Journal of Sexual Medicine, 4</w:t>
      </w:r>
      <w:r w:rsidRPr="000440E2">
        <w:rPr>
          <w:szCs w:val="24"/>
        </w:rPr>
        <w:t>(3), 567-580.</w:t>
      </w:r>
    </w:p>
    <w:p w:rsidR="00652082" w:rsidRDefault="00652082" w:rsidP="00C863BF">
      <w:pPr>
        <w:ind w:left="720" w:hanging="720"/>
        <w:rPr>
          <w:b/>
          <w:sz w:val="24"/>
          <w:szCs w:val="24"/>
        </w:rPr>
      </w:pPr>
    </w:p>
    <w:p w:rsidR="00C863BF" w:rsidRPr="000440E2" w:rsidRDefault="00652082" w:rsidP="00C863BF">
      <w:pPr>
        <w:ind w:left="720" w:hanging="720"/>
        <w:rPr>
          <w:b/>
          <w:sz w:val="24"/>
          <w:szCs w:val="24"/>
        </w:rPr>
      </w:pPr>
      <w:r>
        <w:rPr>
          <w:b/>
          <w:sz w:val="24"/>
          <w:szCs w:val="24"/>
        </w:rPr>
        <w:t xml:space="preserve">Week 8 – 3/7/17:  </w:t>
      </w:r>
      <w:r w:rsidR="00C863BF" w:rsidRPr="000440E2">
        <w:rPr>
          <w:b/>
          <w:sz w:val="24"/>
          <w:szCs w:val="24"/>
        </w:rPr>
        <w:t>Mid-Term Exam</w:t>
      </w:r>
    </w:p>
    <w:p w:rsidR="00C863BF" w:rsidRDefault="00C863BF" w:rsidP="00C863BF">
      <w:pPr>
        <w:ind w:left="720" w:hanging="720"/>
        <w:rPr>
          <w:b/>
          <w:sz w:val="24"/>
          <w:szCs w:val="24"/>
        </w:rPr>
      </w:pPr>
    </w:p>
    <w:p w:rsidR="004F65FA" w:rsidRDefault="004F65FA" w:rsidP="00C863BF">
      <w:pPr>
        <w:ind w:left="720" w:hanging="720"/>
        <w:rPr>
          <w:b/>
          <w:sz w:val="24"/>
          <w:szCs w:val="24"/>
        </w:rPr>
      </w:pPr>
      <w:r>
        <w:rPr>
          <w:b/>
          <w:sz w:val="24"/>
          <w:szCs w:val="24"/>
        </w:rPr>
        <w:t>Spring Break – 3/12-18/17</w:t>
      </w:r>
    </w:p>
    <w:p w:rsidR="004F65FA" w:rsidRPr="000440E2" w:rsidRDefault="004F65FA" w:rsidP="00C863BF">
      <w:pPr>
        <w:ind w:left="720" w:hanging="720"/>
        <w:rPr>
          <w:b/>
          <w:sz w:val="24"/>
          <w:szCs w:val="24"/>
        </w:rPr>
      </w:pPr>
    </w:p>
    <w:p w:rsidR="00BD1B5D" w:rsidRPr="000440E2" w:rsidRDefault="006D099F" w:rsidP="00BD1B5D">
      <w:pPr>
        <w:ind w:left="720" w:hanging="720"/>
        <w:rPr>
          <w:b/>
          <w:sz w:val="24"/>
          <w:szCs w:val="24"/>
        </w:rPr>
      </w:pPr>
      <w:r>
        <w:rPr>
          <w:b/>
          <w:sz w:val="24"/>
          <w:szCs w:val="24"/>
        </w:rPr>
        <w:t>Week</w:t>
      </w:r>
      <w:r w:rsidR="00203FDF">
        <w:rPr>
          <w:b/>
          <w:sz w:val="24"/>
          <w:szCs w:val="24"/>
        </w:rPr>
        <w:t xml:space="preserve"> </w:t>
      </w:r>
      <w:r w:rsidR="00C863BF">
        <w:rPr>
          <w:b/>
          <w:sz w:val="24"/>
          <w:szCs w:val="24"/>
        </w:rPr>
        <w:t>9</w:t>
      </w:r>
      <w:r w:rsidR="002D2FA3" w:rsidRPr="000440E2">
        <w:rPr>
          <w:b/>
          <w:sz w:val="24"/>
          <w:szCs w:val="24"/>
        </w:rPr>
        <w:t xml:space="preserve"> – </w:t>
      </w:r>
      <w:r w:rsidR="004F65FA">
        <w:rPr>
          <w:b/>
          <w:sz w:val="24"/>
          <w:szCs w:val="24"/>
        </w:rPr>
        <w:t>3/2</w:t>
      </w:r>
      <w:r w:rsidR="00690E5A">
        <w:rPr>
          <w:b/>
          <w:sz w:val="24"/>
          <w:szCs w:val="24"/>
        </w:rPr>
        <w:t>1</w:t>
      </w:r>
      <w:r w:rsidR="004F65FA">
        <w:rPr>
          <w:b/>
          <w:sz w:val="24"/>
          <w:szCs w:val="24"/>
        </w:rPr>
        <w:t>/17</w:t>
      </w:r>
      <w:r w:rsidR="002D2FA3" w:rsidRPr="000440E2">
        <w:rPr>
          <w:b/>
          <w:sz w:val="24"/>
          <w:szCs w:val="24"/>
        </w:rPr>
        <w:t xml:space="preserve">:  </w:t>
      </w:r>
      <w:r w:rsidR="00BD1B5D" w:rsidRPr="000440E2">
        <w:rPr>
          <w:b/>
          <w:sz w:val="24"/>
          <w:szCs w:val="24"/>
        </w:rPr>
        <w:t>Eating Disorders</w:t>
      </w:r>
    </w:p>
    <w:p w:rsidR="00BD1B5D" w:rsidRPr="000440E2" w:rsidRDefault="00BD1B5D" w:rsidP="00BD1B5D">
      <w:pPr>
        <w:pStyle w:val="QuestionStem"/>
        <w:numPr>
          <w:ilvl w:val="0"/>
          <w:numId w:val="0"/>
        </w:numPr>
        <w:rPr>
          <w:szCs w:val="24"/>
        </w:rPr>
      </w:pPr>
      <w:r w:rsidRPr="000440E2">
        <w:rPr>
          <w:szCs w:val="24"/>
        </w:rPr>
        <w:t>Types of eating disorders;  Assessment and Treatment</w:t>
      </w:r>
    </w:p>
    <w:p w:rsidR="00BD1B5D" w:rsidRPr="000440E2" w:rsidRDefault="00BD1B5D" w:rsidP="00BD1B5D">
      <w:pPr>
        <w:pStyle w:val="QuestionStem"/>
        <w:numPr>
          <w:ilvl w:val="0"/>
          <w:numId w:val="0"/>
        </w:numPr>
        <w:rPr>
          <w:szCs w:val="24"/>
        </w:rPr>
      </w:pPr>
    </w:p>
    <w:p w:rsidR="00BD1B5D" w:rsidRPr="000440E2" w:rsidRDefault="00BD1B5D" w:rsidP="00BD1B5D">
      <w:pPr>
        <w:pStyle w:val="QuestionStem"/>
        <w:numPr>
          <w:ilvl w:val="0"/>
          <w:numId w:val="0"/>
        </w:numPr>
        <w:ind w:left="990" w:hanging="450"/>
        <w:rPr>
          <w:szCs w:val="24"/>
        </w:rPr>
      </w:pPr>
      <w:r w:rsidRPr="000440E2">
        <w:rPr>
          <w:szCs w:val="24"/>
        </w:rPr>
        <w:t>Baer, R. A.., Fischer, S., &amp; Huss, D. B.  (2006).  Mindfulness and acceptance in the treatment of disordered eating mindfulness and acceptance in the treatment of disordered eating.  Journal of Rational-Emotive &amp; Cognitive-Behavior Therapy.  DOI: 10.1007/s10942-005-0015-9</w:t>
      </w:r>
    </w:p>
    <w:p w:rsidR="00BD1B5D" w:rsidRPr="000440E2" w:rsidRDefault="00BD1B5D" w:rsidP="00BD1B5D">
      <w:pPr>
        <w:pStyle w:val="QuestionStem"/>
        <w:numPr>
          <w:ilvl w:val="0"/>
          <w:numId w:val="0"/>
        </w:numPr>
        <w:ind w:left="990" w:hanging="450"/>
        <w:rPr>
          <w:szCs w:val="24"/>
        </w:rPr>
      </w:pPr>
      <w:r w:rsidRPr="000440E2">
        <w:rPr>
          <w:szCs w:val="24"/>
        </w:rPr>
        <w:lastRenderedPageBreak/>
        <w:t xml:space="preserve">Cooper, M. J.  (2011).  Working with imagery to modify core beliefs in people with eating disorders: A clinical protocol.  </w:t>
      </w:r>
      <w:r w:rsidRPr="000440E2">
        <w:rPr>
          <w:i/>
          <w:szCs w:val="24"/>
        </w:rPr>
        <w:t>Cognitive and Behavioral Practice, 18</w:t>
      </w:r>
      <w:r w:rsidRPr="000440E2">
        <w:rPr>
          <w:szCs w:val="24"/>
        </w:rPr>
        <w:t>, 454-465.</w:t>
      </w:r>
    </w:p>
    <w:p w:rsidR="00BD1B5D" w:rsidRPr="000440E2" w:rsidRDefault="00BD1B5D" w:rsidP="00BD1B5D">
      <w:pPr>
        <w:pStyle w:val="QuestionStem"/>
        <w:numPr>
          <w:ilvl w:val="0"/>
          <w:numId w:val="0"/>
        </w:numPr>
        <w:ind w:left="990" w:hanging="450"/>
        <w:rPr>
          <w:szCs w:val="24"/>
        </w:rPr>
      </w:pPr>
      <w:r w:rsidRPr="000440E2">
        <w:rPr>
          <w:szCs w:val="24"/>
        </w:rPr>
        <w:t>Didie, E. R., Reinecke, M. A., Phillips, K. A.  (2010).  Case Conceptualization and Treatment of Comorbid Body Dysmorphic Disorder and Bulimia Nervosa.  Cognitive and Behavioral Practice 17, 259</w:t>
      </w:r>
      <w:r w:rsidRPr="000440E2">
        <w:rPr>
          <w:rFonts w:hint="eastAsia"/>
          <w:szCs w:val="24"/>
        </w:rPr>
        <w:t>–</w:t>
      </w:r>
      <w:r w:rsidRPr="000440E2">
        <w:rPr>
          <w:szCs w:val="24"/>
        </w:rPr>
        <w:t>269.</w:t>
      </w:r>
    </w:p>
    <w:p w:rsidR="00BD1B5D" w:rsidRPr="000440E2" w:rsidRDefault="00BD1B5D" w:rsidP="00BD1B5D">
      <w:pPr>
        <w:pStyle w:val="QuestionStem"/>
        <w:numPr>
          <w:ilvl w:val="0"/>
          <w:numId w:val="0"/>
        </w:numPr>
        <w:ind w:left="990" w:hanging="450"/>
        <w:rPr>
          <w:szCs w:val="24"/>
        </w:rPr>
      </w:pPr>
      <w:r w:rsidRPr="000440E2">
        <w:rPr>
          <w:szCs w:val="24"/>
        </w:rPr>
        <w:t>Eating Disorders 22013 Fact Sheet</w:t>
      </w:r>
    </w:p>
    <w:p w:rsidR="00BD1B5D" w:rsidRPr="000440E2" w:rsidRDefault="00BD1B5D" w:rsidP="00BD1B5D">
      <w:pPr>
        <w:pStyle w:val="QuestionStem"/>
        <w:numPr>
          <w:ilvl w:val="0"/>
          <w:numId w:val="0"/>
        </w:numPr>
        <w:ind w:left="990" w:hanging="450"/>
        <w:rPr>
          <w:szCs w:val="24"/>
        </w:rPr>
      </w:pPr>
      <w:r w:rsidRPr="000440E2">
        <w:rPr>
          <w:szCs w:val="24"/>
        </w:rPr>
        <w:t>Fairburn, C. G., Cooper, Z., &amp; Shafran, R.  (2003).  Cognitive behavior therapy for eating disorders:  A “transdiagnostic” theory and treatment.  Behavour Reseach and Therapy, 41, 509-528.</w:t>
      </w:r>
    </w:p>
    <w:p w:rsidR="00BD1B5D" w:rsidRPr="000440E2" w:rsidRDefault="00BD1B5D" w:rsidP="00BD1B5D">
      <w:pPr>
        <w:pStyle w:val="QuestionStem"/>
        <w:numPr>
          <w:ilvl w:val="0"/>
          <w:numId w:val="0"/>
        </w:numPr>
        <w:ind w:left="990" w:hanging="450"/>
        <w:rPr>
          <w:szCs w:val="24"/>
        </w:rPr>
      </w:pPr>
      <w:r w:rsidRPr="000440E2">
        <w:rPr>
          <w:szCs w:val="24"/>
        </w:rPr>
        <w:t xml:space="preserve">Juarascio, A. S., Forman, E. M., &amp; Herbert, J. D.  (2010).  Acceptance and commitment therapy versus cognitive therapy for the treatment of comorbid eating pathology.  </w:t>
      </w:r>
      <w:r w:rsidRPr="000440E2">
        <w:rPr>
          <w:i/>
          <w:szCs w:val="24"/>
        </w:rPr>
        <w:t>Behavior Modification. 34</w:t>
      </w:r>
      <w:r w:rsidRPr="000440E2">
        <w:rPr>
          <w:szCs w:val="24"/>
        </w:rPr>
        <w:t>(2) 175–190.</w:t>
      </w:r>
    </w:p>
    <w:p w:rsidR="00BD1B5D" w:rsidRPr="000440E2" w:rsidRDefault="00BD1B5D" w:rsidP="00BD1B5D">
      <w:pPr>
        <w:pStyle w:val="QuestionStem"/>
        <w:numPr>
          <w:ilvl w:val="0"/>
          <w:numId w:val="0"/>
        </w:numPr>
        <w:ind w:left="990" w:hanging="450"/>
        <w:rPr>
          <w:szCs w:val="24"/>
        </w:rPr>
      </w:pPr>
      <w:r w:rsidRPr="000440E2">
        <w:rPr>
          <w:szCs w:val="24"/>
        </w:rPr>
        <w:t>Kristellar,  J. L., Baer, R. A., &amp; Quillian-Wolever, R. (n.d) Mindfulness-based approach to eating disorders. In Baer, R. (Ed.) (2006). Mindfulness and acceptance-based interventions: Conceptualization, application, and empirical support. San Diego, CA: Elsevier.</w:t>
      </w:r>
    </w:p>
    <w:p w:rsidR="00BD1B5D" w:rsidRPr="000440E2" w:rsidRDefault="006D099F" w:rsidP="00BD1B5D">
      <w:pPr>
        <w:pStyle w:val="QuestionStem"/>
        <w:numPr>
          <w:ilvl w:val="0"/>
          <w:numId w:val="0"/>
        </w:numPr>
        <w:ind w:left="990" w:hanging="450"/>
        <w:rPr>
          <w:szCs w:val="24"/>
        </w:rPr>
      </w:pPr>
      <w:hyperlink r:id="rId14" w:history="1">
        <w:r w:rsidR="00BD1B5D" w:rsidRPr="000440E2">
          <w:rPr>
            <w:szCs w:val="24"/>
          </w:rPr>
          <w:t>Murphy</w:t>
        </w:r>
      </w:hyperlink>
      <w:r w:rsidR="00BD1B5D" w:rsidRPr="000440E2">
        <w:rPr>
          <w:szCs w:val="24"/>
        </w:rPr>
        <w:t xml:space="preserve">, R. , </w:t>
      </w:r>
      <w:hyperlink r:id="rId15" w:history="1">
        <w:r w:rsidR="00BD1B5D" w:rsidRPr="000440E2">
          <w:rPr>
            <w:szCs w:val="24"/>
          </w:rPr>
          <w:t>Straebler</w:t>
        </w:r>
      </w:hyperlink>
      <w:r w:rsidR="00BD1B5D" w:rsidRPr="000440E2">
        <w:rPr>
          <w:szCs w:val="24"/>
        </w:rPr>
        <w:t xml:space="preserve">, S., </w:t>
      </w:r>
      <w:hyperlink r:id="rId16" w:history="1">
        <w:r w:rsidR="00BD1B5D" w:rsidRPr="000440E2">
          <w:rPr>
            <w:szCs w:val="24"/>
          </w:rPr>
          <w:t>Zafra Cooper</w:t>
        </w:r>
      </w:hyperlink>
      <w:r w:rsidR="00BD1B5D" w:rsidRPr="000440E2">
        <w:rPr>
          <w:szCs w:val="24"/>
        </w:rPr>
        <w:t xml:space="preserve">, Z., &amp; </w:t>
      </w:r>
      <w:hyperlink r:id="rId17" w:history="1">
        <w:r w:rsidR="00BD1B5D" w:rsidRPr="000440E2">
          <w:rPr>
            <w:szCs w:val="24"/>
          </w:rPr>
          <w:t>Christopher G. Fairburn</w:t>
        </w:r>
      </w:hyperlink>
      <w:r w:rsidR="00BD1B5D" w:rsidRPr="000440E2">
        <w:rPr>
          <w:szCs w:val="24"/>
        </w:rPr>
        <w:t xml:space="preserve">, C. G.   (2010).  Cognitive behavioral therapy for eating disorders.  </w:t>
      </w:r>
      <w:hyperlink r:id="rId18" w:tooltip="Go to Psychiatric Clinics of North America on ScienceDirect" w:history="1">
        <w:r w:rsidR="00BD1B5D" w:rsidRPr="000440E2">
          <w:rPr>
            <w:szCs w:val="24"/>
          </w:rPr>
          <w:t>Psychiatric Clinics of North America</w:t>
        </w:r>
      </w:hyperlink>
      <w:r w:rsidR="00BD1B5D" w:rsidRPr="000440E2">
        <w:rPr>
          <w:szCs w:val="24"/>
        </w:rPr>
        <w:t xml:space="preserve">, </w:t>
      </w:r>
      <w:hyperlink r:id="rId19" w:tooltip="Go to table of contents for this volume/issue" w:history="1">
        <w:r w:rsidR="00BD1B5D" w:rsidRPr="000440E2">
          <w:rPr>
            <w:szCs w:val="24"/>
          </w:rPr>
          <w:t>33(3</w:t>
        </w:r>
      </w:hyperlink>
      <w:r w:rsidR="00BD1B5D" w:rsidRPr="000440E2">
        <w:rPr>
          <w:szCs w:val="24"/>
        </w:rPr>
        <w:t xml:space="preserve">), </w:t>
      </w:r>
      <w:r w:rsidR="00203FDF">
        <w:rPr>
          <w:szCs w:val="24"/>
        </w:rPr>
        <w:t>June</w:t>
      </w:r>
      <w:r w:rsidR="00BD1B5D" w:rsidRPr="000440E2">
        <w:rPr>
          <w:szCs w:val="24"/>
        </w:rPr>
        <w:t>, 611–627.</w:t>
      </w:r>
    </w:p>
    <w:p w:rsidR="00BD1B5D" w:rsidRPr="000440E2" w:rsidRDefault="00BD1B5D" w:rsidP="00BD1B5D">
      <w:pPr>
        <w:pStyle w:val="QuestionStem"/>
        <w:numPr>
          <w:ilvl w:val="0"/>
          <w:numId w:val="0"/>
        </w:numPr>
        <w:ind w:left="990" w:hanging="450"/>
        <w:rPr>
          <w:szCs w:val="24"/>
        </w:rPr>
      </w:pPr>
      <w:r w:rsidRPr="000440E2">
        <w:rPr>
          <w:szCs w:val="24"/>
        </w:rPr>
        <w:t>Perri, M. G., McAllister, D. A., Gange, J. J., Jordan, R. C., McAdoo, W. G., &amp; Nezu, A. M.  (1988).  Effects of four maintenance programs on the long-term management of obesity.  Journal of Consulting and Clinical Psychology, 56, 529-534.</w:t>
      </w:r>
    </w:p>
    <w:p w:rsidR="00BD1B5D" w:rsidRPr="000440E2" w:rsidRDefault="00BD1B5D" w:rsidP="00BD1B5D">
      <w:pPr>
        <w:pStyle w:val="QuestionStem"/>
        <w:numPr>
          <w:ilvl w:val="0"/>
          <w:numId w:val="0"/>
        </w:numPr>
        <w:ind w:left="990" w:hanging="450"/>
        <w:rPr>
          <w:szCs w:val="24"/>
        </w:rPr>
      </w:pPr>
      <w:r w:rsidRPr="000440E2">
        <w:rPr>
          <w:szCs w:val="24"/>
        </w:rPr>
        <w:t xml:space="preserve">Yarborough, B. J., DeBar, L. L., Firemark, L., Leung, S., Clarke, G. N., &amp; Wilson, G. T.  (2013).  Tailoring cognitive behavioral treatment for binge eating in adolescent girls.  </w:t>
      </w:r>
      <w:r w:rsidRPr="000440E2">
        <w:rPr>
          <w:i/>
          <w:szCs w:val="24"/>
        </w:rPr>
        <w:t>Cognitive and Behavioral Practice, 20,</w:t>
      </w:r>
      <w:r w:rsidRPr="000440E2">
        <w:rPr>
          <w:szCs w:val="24"/>
        </w:rPr>
        <w:t xml:space="preserve"> 162-170.</w:t>
      </w:r>
    </w:p>
    <w:p w:rsidR="00BD1B5D" w:rsidRPr="000440E2" w:rsidRDefault="00BD1B5D" w:rsidP="00BD1B5D">
      <w:pPr>
        <w:pStyle w:val="QuestionStem"/>
        <w:numPr>
          <w:ilvl w:val="0"/>
          <w:numId w:val="0"/>
        </w:numPr>
        <w:ind w:left="990" w:hanging="450"/>
        <w:rPr>
          <w:szCs w:val="24"/>
        </w:rPr>
      </w:pPr>
      <w:r w:rsidRPr="000440E2">
        <w:rPr>
          <w:szCs w:val="24"/>
        </w:rPr>
        <w:t xml:space="preserve">Wilson, G. T.  (1996).  Acceptance and change in the treatment of eating disrobers and obesity.  </w:t>
      </w:r>
      <w:r w:rsidRPr="000440E2">
        <w:rPr>
          <w:i/>
          <w:szCs w:val="24"/>
        </w:rPr>
        <w:t>Behavior Therapy, 27,</w:t>
      </w:r>
      <w:r w:rsidRPr="000440E2">
        <w:rPr>
          <w:szCs w:val="24"/>
        </w:rPr>
        <w:t xml:space="preserve"> 417-439.</w:t>
      </w:r>
    </w:p>
    <w:p w:rsidR="00BD1B5D" w:rsidRPr="000440E2" w:rsidRDefault="00BD1B5D" w:rsidP="00BD1B5D">
      <w:pPr>
        <w:pStyle w:val="QuestionStem"/>
        <w:numPr>
          <w:ilvl w:val="0"/>
          <w:numId w:val="0"/>
        </w:numPr>
        <w:ind w:left="990" w:hanging="450"/>
        <w:rPr>
          <w:szCs w:val="24"/>
        </w:rPr>
      </w:pPr>
      <w:r w:rsidRPr="000440E2">
        <w:rPr>
          <w:szCs w:val="24"/>
        </w:rPr>
        <w:t>Gray, S. W. (201</w:t>
      </w:r>
      <w:r w:rsidR="00B5484F">
        <w:rPr>
          <w:szCs w:val="24"/>
        </w:rPr>
        <w:t>6</w:t>
      </w:r>
      <w:r w:rsidRPr="000440E2">
        <w:rPr>
          <w:szCs w:val="24"/>
        </w:rPr>
        <w:t>).  Chapter 1</w:t>
      </w:r>
      <w:r w:rsidR="00B5484F">
        <w:rPr>
          <w:szCs w:val="24"/>
        </w:rPr>
        <w:t>1</w:t>
      </w:r>
      <w:r w:rsidRPr="000440E2">
        <w:rPr>
          <w:szCs w:val="24"/>
        </w:rPr>
        <w:t>.</w:t>
      </w:r>
    </w:p>
    <w:p w:rsidR="00BD1B5D" w:rsidRPr="000440E2" w:rsidRDefault="00BD1B5D" w:rsidP="00BD1B5D">
      <w:pPr>
        <w:pStyle w:val="NormalIndent"/>
        <w:tabs>
          <w:tab w:val="clear" w:pos="720"/>
        </w:tabs>
        <w:spacing w:line="240" w:lineRule="auto"/>
        <w:ind w:left="72"/>
        <w:rPr>
          <w:szCs w:val="24"/>
          <w:u w:val="none"/>
        </w:rPr>
      </w:pPr>
    </w:p>
    <w:p w:rsidR="000C5DCA" w:rsidRPr="000440E2" w:rsidRDefault="006D099F" w:rsidP="000C5DCA">
      <w:pPr>
        <w:pStyle w:val="QuestionStem"/>
        <w:numPr>
          <w:ilvl w:val="0"/>
          <w:numId w:val="0"/>
        </w:numPr>
        <w:rPr>
          <w:b/>
          <w:szCs w:val="24"/>
        </w:rPr>
      </w:pPr>
      <w:r>
        <w:rPr>
          <w:b/>
          <w:szCs w:val="24"/>
        </w:rPr>
        <w:t>Week</w:t>
      </w:r>
      <w:r w:rsidR="00203FDF">
        <w:rPr>
          <w:b/>
          <w:szCs w:val="24"/>
        </w:rPr>
        <w:t xml:space="preserve"> </w:t>
      </w:r>
      <w:r w:rsidR="000C5DCA" w:rsidRPr="000440E2">
        <w:rPr>
          <w:b/>
          <w:szCs w:val="24"/>
        </w:rPr>
        <w:t>1</w:t>
      </w:r>
      <w:r w:rsidR="00652082">
        <w:rPr>
          <w:b/>
          <w:szCs w:val="24"/>
        </w:rPr>
        <w:t>0</w:t>
      </w:r>
      <w:r w:rsidR="000C5DCA" w:rsidRPr="000440E2">
        <w:rPr>
          <w:b/>
          <w:szCs w:val="24"/>
        </w:rPr>
        <w:t xml:space="preserve"> &amp; 1</w:t>
      </w:r>
      <w:r w:rsidR="00652082">
        <w:rPr>
          <w:b/>
          <w:szCs w:val="24"/>
        </w:rPr>
        <w:t>1</w:t>
      </w:r>
      <w:r w:rsidR="00EC7DCF">
        <w:rPr>
          <w:b/>
          <w:szCs w:val="24"/>
        </w:rPr>
        <w:t xml:space="preserve"> </w:t>
      </w:r>
      <w:r w:rsidR="004F65FA">
        <w:rPr>
          <w:b/>
          <w:szCs w:val="24"/>
        </w:rPr>
        <w:t>–</w:t>
      </w:r>
      <w:r w:rsidR="000C5DCA" w:rsidRPr="000440E2">
        <w:rPr>
          <w:b/>
          <w:szCs w:val="24"/>
        </w:rPr>
        <w:t xml:space="preserve"> </w:t>
      </w:r>
      <w:r w:rsidR="00652082">
        <w:rPr>
          <w:b/>
          <w:szCs w:val="24"/>
        </w:rPr>
        <w:t xml:space="preserve">3/28 </w:t>
      </w:r>
      <w:r w:rsidR="00690E5A">
        <w:rPr>
          <w:b/>
          <w:szCs w:val="24"/>
        </w:rPr>
        <w:t>&amp;</w:t>
      </w:r>
      <w:r w:rsidR="00652082">
        <w:rPr>
          <w:b/>
          <w:szCs w:val="24"/>
        </w:rPr>
        <w:t xml:space="preserve"> 4/4/</w:t>
      </w:r>
      <w:r w:rsidR="004F65FA">
        <w:rPr>
          <w:b/>
          <w:szCs w:val="24"/>
        </w:rPr>
        <w:t>17</w:t>
      </w:r>
      <w:r w:rsidR="000C5DCA" w:rsidRPr="000440E2">
        <w:rPr>
          <w:b/>
          <w:szCs w:val="24"/>
        </w:rPr>
        <w:t xml:space="preserve">: Psychotic Disorders:  Assessment and Treatment of Schizophrenia </w:t>
      </w:r>
    </w:p>
    <w:p w:rsidR="000C5DCA" w:rsidRPr="000440E2" w:rsidRDefault="000C5DCA" w:rsidP="000C5DCA">
      <w:pPr>
        <w:ind w:left="72" w:hanging="720"/>
        <w:rPr>
          <w:b/>
          <w:sz w:val="24"/>
          <w:szCs w:val="24"/>
        </w:rPr>
      </w:pPr>
    </w:p>
    <w:p w:rsidR="000C5DCA" w:rsidRPr="000440E2" w:rsidRDefault="000C5DCA" w:rsidP="000C5DCA">
      <w:pPr>
        <w:pStyle w:val="QuestionStem"/>
        <w:numPr>
          <w:ilvl w:val="0"/>
          <w:numId w:val="0"/>
        </w:numPr>
        <w:ind w:left="72"/>
        <w:rPr>
          <w:szCs w:val="24"/>
        </w:rPr>
      </w:pPr>
      <w:r w:rsidRPr="000440E2">
        <w:rPr>
          <w:szCs w:val="24"/>
        </w:rPr>
        <w:t>Severe Mental Disorders:  Theories, Concepts, and Philosophies;  Theoretical Issues;  Effective Treatment</w:t>
      </w:r>
    </w:p>
    <w:p w:rsidR="000C5DCA" w:rsidRPr="000440E2" w:rsidRDefault="000C5DCA" w:rsidP="000C5DCA">
      <w:pPr>
        <w:pStyle w:val="NormalIndent"/>
        <w:tabs>
          <w:tab w:val="clear" w:pos="720"/>
        </w:tabs>
        <w:spacing w:line="240" w:lineRule="auto"/>
        <w:ind w:left="72"/>
        <w:rPr>
          <w:szCs w:val="24"/>
          <w:u w:val="none"/>
        </w:rPr>
      </w:pPr>
    </w:p>
    <w:p w:rsidR="000C5DCA" w:rsidRPr="000440E2" w:rsidRDefault="000C5DCA" w:rsidP="000C5DCA">
      <w:pPr>
        <w:pStyle w:val="QuestionStem"/>
        <w:numPr>
          <w:ilvl w:val="0"/>
          <w:numId w:val="0"/>
        </w:numPr>
        <w:ind w:left="990" w:hanging="450"/>
        <w:rPr>
          <w:szCs w:val="24"/>
        </w:rPr>
      </w:pPr>
      <w:r w:rsidRPr="000440E2">
        <w:rPr>
          <w:szCs w:val="24"/>
        </w:rPr>
        <w:t>Sands, R. G., &amp; Gellis, Z. D.   (2012):  Chapter 10 - 12.</w:t>
      </w:r>
    </w:p>
    <w:p w:rsidR="000C5DCA" w:rsidRPr="000440E2" w:rsidRDefault="000C5DCA" w:rsidP="000C5DCA">
      <w:pPr>
        <w:pStyle w:val="QuestionStem"/>
        <w:numPr>
          <w:ilvl w:val="0"/>
          <w:numId w:val="0"/>
        </w:numPr>
        <w:ind w:left="990" w:hanging="450"/>
        <w:rPr>
          <w:szCs w:val="24"/>
        </w:rPr>
      </w:pPr>
      <w:r w:rsidRPr="000440E2">
        <w:rPr>
          <w:szCs w:val="24"/>
        </w:rPr>
        <w:t>Bentley, K. J., &amp; Walsh, J.  (2006).  Chapter 6-7.</w:t>
      </w:r>
    </w:p>
    <w:p w:rsidR="000C5DCA" w:rsidRPr="000440E2" w:rsidRDefault="000C5DCA" w:rsidP="000C5DCA">
      <w:pPr>
        <w:pStyle w:val="QuestionStem"/>
        <w:numPr>
          <w:ilvl w:val="0"/>
          <w:numId w:val="0"/>
        </w:numPr>
        <w:ind w:left="990" w:hanging="450"/>
        <w:rPr>
          <w:szCs w:val="24"/>
        </w:rPr>
      </w:pPr>
      <w:r w:rsidRPr="000440E2">
        <w:rPr>
          <w:szCs w:val="24"/>
        </w:rPr>
        <w:t>Gray, S. W. (201</w:t>
      </w:r>
      <w:r w:rsidR="00B5484F">
        <w:rPr>
          <w:szCs w:val="24"/>
        </w:rPr>
        <w:t>6</w:t>
      </w:r>
      <w:r w:rsidRPr="000440E2">
        <w:rPr>
          <w:szCs w:val="24"/>
        </w:rPr>
        <w:t xml:space="preserve">).  Chapter </w:t>
      </w:r>
      <w:r w:rsidR="00B5484F">
        <w:rPr>
          <w:szCs w:val="24"/>
        </w:rPr>
        <w:t>3</w:t>
      </w:r>
      <w:r w:rsidRPr="000440E2">
        <w:rPr>
          <w:szCs w:val="24"/>
        </w:rPr>
        <w:t>.</w:t>
      </w:r>
    </w:p>
    <w:p w:rsidR="000C5DCA" w:rsidRPr="000440E2" w:rsidRDefault="000C5DCA" w:rsidP="00605BB1">
      <w:pPr>
        <w:ind w:left="720" w:hanging="720"/>
        <w:rPr>
          <w:b/>
          <w:sz w:val="24"/>
          <w:szCs w:val="24"/>
        </w:rPr>
      </w:pPr>
    </w:p>
    <w:p w:rsidR="00CF31D9" w:rsidRPr="000440E2" w:rsidRDefault="006D099F" w:rsidP="00CF31D9">
      <w:pPr>
        <w:pStyle w:val="QuestionStem"/>
        <w:numPr>
          <w:ilvl w:val="0"/>
          <w:numId w:val="0"/>
        </w:numPr>
        <w:rPr>
          <w:szCs w:val="24"/>
        </w:rPr>
      </w:pPr>
      <w:r>
        <w:rPr>
          <w:b/>
          <w:szCs w:val="24"/>
        </w:rPr>
        <w:t>Week</w:t>
      </w:r>
      <w:r w:rsidR="00203FDF">
        <w:rPr>
          <w:b/>
          <w:szCs w:val="24"/>
        </w:rPr>
        <w:t xml:space="preserve"> </w:t>
      </w:r>
      <w:r w:rsidR="00B915EC">
        <w:rPr>
          <w:b/>
          <w:szCs w:val="24"/>
        </w:rPr>
        <w:t>1</w:t>
      </w:r>
      <w:r w:rsidR="00652082">
        <w:rPr>
          <w:b/>
          <w:szCs w:val="24"/>
        </w:rPr>
        <w:t>2</w:t>
      </w:r>
      <w:r w:rsidR="00EC7DCF">
        <w:rPr>
          <w:b/>
          <w:szCs w:val="24"/>
        </w:rPr>
        <w:t xml:space="preserve"> </w:t>
      </w:r>
      <w:r w:rsidR="004F65FA">
        <w:rPr>
          <w:b/>
          <w:szCs w:val="24"/>
        </w:rPr>
        <w:t>–</w:t>
      </w:r>
      <w:r w:rsidR="00EC7DCF">
        <w:rPr>
          <w:b/>
          <w:szCs w:val="24"/>
        </w:rPr>
        <w:t xml:space="preserve"> </w:t>
      </w:r>
      <w:r w:rsidR="004F65FA">
        <w:rPr>
          <w:b/>
          <w:szCs w:val="24"/>
        </w:rPr>
        <w:t>4/</w:t>
      </w:r>
      <w:r w:rsidR="00652082">
        <w:rPr>
          <w:b/>
          <w:szCs w:val="24"/>
        </w:rPr>
        <w:t>11</w:t>
      </w:r>
      <w:r w:rsidR="004F65FA">
        <w:rPr>
          <w:b/>
          <w:szCs w:val="24"/>
        </w:rPr>
        <w:t xml:space="preserve">/17:  </w:t>
      </w:r>
      <w:r w:rsidR="00CF31D9" w:rsidRPr="000440E2">
        <w:rPr>
          <w:b/>
          <w:szCs w:val="24"/>
        </w:rPr>
        <w:t xml:space="preserve">Substance Abuse Treatment and Comorbid Disorders </w:t>
      </w:r>
    </w:p>
    <w:p w:rsidR="00CF31D9" w:rsidRPr="000440E2" w:rsidRDefault="00CF31D9" w:rsidP="00CF31D9">
      <w:pPr>
        <w:ind w:left="72"/>
        <w:rPr>
          <w:b/>
          <w:sz w:val="24"/>
          <w:szCs w:val="24"/>
        </w:rPr>
      </w:pPr>
    </w:p>
    <w:p w:rsidR="00CF31D9" w:rsidRPr="000440E2" w:rsidRDefault="00CF31D9" w:rsidP="00CF31D9">
      <w:pPr>
        <w:pStyle w:val="QuestionStem"/>
        <w:numPr>
          <w:ilvl w:val="0"/>
          <w:numId w:val="0"/>
        </w:numPr>
        <w:ind w:left="72"/>
        <w:rPr>
          <w:szCs w:val="24"/>
        </w:rPr>
      </w:pPr>
      <w:r w:rsidRPr="000440E2">
        <w:rPr>
          <w:szCs w:val="24"/>
        </w:rPr>
        <w:t>Dual Diagnosis and Substance Abuse;  Etiology of Substance Use Disorders;  Assessment</w:t>
      </w:r>
      <w:r w:rsidR="00A318AC" w:rsidRPr="000440E2">
        <w:rPr>
          <w:szCs w:val="24"/>
        </w:rPr>
        <w:t>,</w:t>
      </w:r>
    </w:p>
    <w:p w:rsidR="00A318AC" w:rsidRPr="000440E2" w:rsidRDefault="00A318AC" w:rsidP="00CF31D9">
      <w:pPr>
        <w:pStyle w:val="QuestionStem"/>
        <w:numPr>
          <w:ilvl w:val="0"/>
          <w:numId w:val="0"/>
        </w:numPr>
        <w:ind w:left="72"/>
        <w:rPr>
          <w:szCs w:val="24"/>
        </w:rPr>
      </w:pPr>
    </w:p>
    <w:p w:rsidR="00605BB1" w:rsidRPr="000440E2" w:rsidRDefault="00605BB1" w:rsidP="00605BB1">
      <w:pPr>
        <w:pStyle w:val="QuestionStem"/>
        <w:numPr>
          <w:ilvl w:val="0"/>
          <w:numId w:val="0"/>
        </w:numPr>
        <w:ind w:left="990" w:hanging="450"/>
        <w:rPr>
          <w:szCs w:val="24"/>
        </w:rPr>
      </w:pPr>
      <w:r w:rsidRPr="000440E2">
        <w:rPr>
          <w:szCs w:val="24"/>
        </w:rPr>
        <w:t>Sands, R. G., &amp; Gellis, Z. D.   (2001):  Chapter 13.</w:t>
      </w:r>
    </w:p>
    <w:p w:rsidR="00605BB1" w:rsidRPr="000440E2" w:rsidRDefault="00605BB1" w:rsidP="00605BB1">
      <w:pPr>
        <w:pStyle w:val="QuestionStem"/>
        <w:numPr>
          <w:ilvl w:val="0"/>
          <w:numId w:val="0"/>
        </w:numPr>
        <w:ind w:left="990" w:hanging="450"/>
        <w:rPr>
          <w:szCs w:val="24"/>
        </w:rPr>
      </w:pPr>
      <w:r w:rsidRPr="000440E2">
        <w:rPr>
          <w:szCs w:val="24"/>
        </w:rPr>
        <w:lastRenderedPageBreak/>
        <w:t xml:space="preserve">Farkas, K.  (2004).  Substance abuse problems among older adults.  In S. L. Ashenberg-Straussner (Ed.), </w:t>
      </w:r>
      <w:r w:rsidRPr="000440E2">
        <w:rPr>
          <w:i/>
          <w:szCs w:val="24"/>
        </w:rPr>
        <w:t>Clinical work with substance-abusing clients (2nd ed</w:t>
      </w:r>
      <w:r w:rsidRPr="000440E2">
        <w:rPr>
          <w:szCs w:val="24"/>
        </w:rPr>
        <w:t>., pp. 330-346).  New York:  Guilford Press.</w:t>
      </w:r>
    </w:p>
    <w:p w:rsidR="00605BB1" w:rsidRPr="000440E2" w:rsidRDefault="00605BB1" w:rsidP="00605BB1">
      <w:pPr>
        <w:pStyle w:val="QuestionStem"/>
        <w:numPr>
          <w:ilvl w:val="0"/>
          <w:numId w:val="0"/>
        </w:numPr>
        <w:ind w:left="990" w:hanging="450"/>
        <w:rPr>
          <w:szCs w:val="24"/>
        </w:rPr>
      </w:pPr>
      <w:r w:rsidRPr="000440E2">
        <w:rPr>
          <w:szCs w:val="24"/>
        </w:rPr>
        <w:t xml:space="preserve">Verheul, R.  (2001).  Co-morbidity of personality disorders in individuals with substance use disorders, </w:t>
      </w:r>
      <w:r w:rsidRPr="000440E2">
        <w:rPr>
          <w:i/>
          <w:szCs w:val="24"/>
        </w:rPr>
        <w:t>European Psychiatry, 16</w:t>
      </w:r>
      <w:r w:rsidRPr="000440E2">
        <w:rPr>
          <w:szCs w:val="24"/>
        </w:rPr>
        <w:t xml:space="preserve"> : 274-82</w:t>
      </w:r>
    </w:p>
    <w:p w:rsidR="00605BB1" w:rsidRPr="000440E2" w:rsidRDefault="00605BB1" w:rsidP="00605BB1">
      <w:pPr>
        <w:pStyle w:val="QuestionStem"/>
        <w:numPr>
          <w:ilvl w:val="0"/>
          <w:numId w:val="0"/>
        </w:numPr>
        <w:ind w:left="990" w:hanging="450"/>
        <w:rPr>
          <w:szCs w:val="24"/>
        </w:rPr>
      </w:pPr>
      <w:r w:rsidRPr="000440E2">
        <w:rPr>
          <w:szCs w:val="24"/>
        </w:rPr>
        <w:t xml:space="preserve">Zarit, S. H., &amp; Zarit, J. M.  (2007).  Other common mental health problems in later life (pp. 99-114).  </w:t>
      </w:r>
      <w:r w:rsidRPr="000440E2">
        <w:rPr>
          <w:i/>
          <w:szCs w:val="24"/>
        </w:rPr>
        <w:t>Mental disorders in older adults:  Fundamentals of assessment and treatment</w:t>
      </w:r>
      <w:r w:rsidRPr="000440E2">
        <w:rPr>
          <w:szCs w:val="24"/>
        </w:rPr>
        <w:t xml:space="preserve"> (2nd ed.).  New York:  Guilford Press.</w:t>
      </w:r>
    </w:p>
    <w:p w:rsidR="00605BB1" w:rsidRPr="000440E2" w:rsidRDefault="00605BB1" w:rsidP="00605BB1">
      <w:pPr>
        <w:pStyle w:val="QuestionStem"/>
        <w:numPr>
          <w:ilvl w:val="0"/>
          <w:numId w:val="0"/>
        </w:numPr>
        <w:ind w:left="990" w:hanging="450"/>
        <w:rPr>
          <w:szCs w:val="24"/>
        </w:rPr>
      </w:pPr>
      <w:r w:rsidRPr="000440E2">
        <w:rPr>
          <w:szCs w:val="24"/>
        </w:rPr>
        <w:t>Gray, S. W. (201</w:t>
      </w:r>
      <w:r w:rsidR="00B5484F">
        <w:rPr>
          <w:szCs w:val="24"/>
        </w:rPr>
        <w:t>6</w:t>
      </w:r>
      <w:r w:rsidRPr="000440E2">
        <w:rPr>
          <w:szCs w:val="24"/>
        </w:rPr>
        <w:t xml:space="preserve">).  Chapter </w:t>
      </w:r>
      <w:r w:rsidR="00DC690D">
        <w:rPr>
          <w:szCs w:val="24"/>
        </w:rPr>
        <w:t>14</w:t>
      </w:r>
      <w:r w:rsidRPr="000440E2">
        <w:rPr>
          <w:szCs w:val="24"/>
        </w:rPr>
        <w:t>.</w:t>
      </w:r>
    </w:p>
    <w:p w:rsidR="00605BB1" w:rsidRPr="000440E2" w:rsidRDefault="00605BB1" w:rsidP="00CF31D9">
      <w:pPr>
        <w:pStyle w:val="NormalIndent"/>
        <w:tabs>
          <w:tab w:val="clear" w:pos="720"/>
        </w:tabs>
        <w:spacing w:line="240" w:lineRule="auto"/>
        <w:ind w:left="72"/>
        <w:rPr>
          <w:szCs w:val="24"/>
          <w:u w:val="none"/>
        </w:rPr>
      </w:pPr>
    </w:p>
    <w:p w:rsidR="00E56726" w:rsidRPr="000440E2" w:rsidRDefault="006D099F" w:rsidP="00EC7DCF">
      <w:pPr>
        <w:pStyle w:val="QuestionStem"/>
        <w:numPr>
          <w:ilvl w:val="0"/>
          <w:numId w:val="0"/>
        </w:numPr>
        <w:ind w:left="450" w:hanging="450"/>
        <w:rPr>
          <w:szCs w:val="24"/>
        </w:rPr>
      </w:pPr>
      <w:r>
        <w:rPr>
          <w:b/>
          <w:szCs w:val="24"/>
        </w:rPr>
        <w:t>Week</w:t>
      </w:r>
      <w:r w:rsidR="00203FDF">
        <w:rPr>
          <w:b/>
          <w:szCs w:val="24"/>
        </w:rPr>
        <w:t xml:space="preserve"> </w:t>
      </w:r>
      <w:r w:rsidR="00605BB1" w:rsidRPr="000440E2">
        <w:rPr>
          <w:b/>
          <w:szCs w:val="24"/>
        </w:rPr>
        <w:t>1</w:t>
      </w:r>
      <w:r w:rsidR="00652082">
        <w:rPr>
          <w:b/>
          <w:szCs w:val="24"/>
        </w:rPr>
        <w:t>3</w:t>
      </w:r>
      <w:r w:rsidR="00690E5A">
        <w:rPr>
          <w:b/>
          <w:szCs w:val="24"/>
        </w:rPr>
        <w:t xml:space="preserve"> &amp; </w:t>
      </w:r>
      <w:r w:rsidR="00652082">
        <w:rPr>
          <w:b/>
          <w:szCs w:val="24"/>
        </w:rPr>
        <w:t>14</w:t>
      </w:r>
      <w:r w:rsidR="00EC7DCF">
        <w:rPr>
          <w:b/>
          <w:szCs w:val="24"/>
        </w:rPr>
        <w:t xml:space="preserve"> </w:t>
      </w:r>
      <w:r w:rsidR="004F65FA">
        <w:rPr>
          <w:b/>
          <w:szCs w:val="24"/>
        </w:rPr>
        <w:t>–</w:t>
      </w:r>
      <w:r w:rsidR="00605BB1" w:rsidRPr="000440E2">
        <w:rPr>
          <w:b/>
          <w:szCs w:val="24"/>
        </w:rPr>
        <w:t xml:space="preserve"> </w:t>
      </w:r>
      <w:r w:rsidR="004F65FA">
        <w:rPr>
          <w:b/>
          <w:szCs w:val="24"/>
        </w:rPr>
        <w:t>4/</w:t>
      </w:r>
      <w:r w:rsidR="00652082">
        <w:rPr>
          <w:b/>
          <w:szCs w:val="24"/>
        </w:rPr>
        <w:t>1</w:t>
      </w:r>
      <w:r w:rsidR="00690E5A">
        <w:rPr>
          <w:b/>
          <w:szCs w:val="24"/>
        </w:rPr>
        <w:t>8</w:t>
      </w:r>
      <w:r w:rsidR="00652082">
        <w:rPr>
          <w:b/>
          <w:szCs w:val="24"/>
        </w:rPr>
        <w:t xml:space="preserve"> &amp; </w:t>
      </w:r>
      <w:r w:rsidR="00690E5A">
        <w:rPr>
          <w:b/>
          <w:szCs w:val="24"/>
        </w:rPr>
        <w:t>4/</w:t>
      </w:r>
      <w:r w:rsidR="00652082">
        <w:rPr>
          <w:b/>
          <w:szCs w:val="24"/>
        </w:rPr>
        <w:t>2</w:t>
      </w:r>
      <w:r w:rsidR="00690E5A">
        <w:rPr>
          <w:b/>
          <w:szCs w:val="24"/>
        </w:rPr>
        <w:t>5</w:t>
      </w:r>
      <w:r w:rsidR="004F65FA">
        <w:rPr>
          <w:b/>
          <w:szCs w:val="24"/>
        </w:rPr>
        <w:t>/17</w:t>
      </w:r>
      <w:r w:rsidR="000C5DCA" w:rsidRPr="000440E2">
        <w:rPr>
          <w:b/>
          <w:szCs w:val="24"/>
        </w:rPr>
        <w:t xml:space="preserve">:  </w:t>
      </w:r>
      <w:r w:rsidR="00B915EC" w:rsidRPr="000440E2">
        <w:rPr>
          <w:b/>
          <w:szCs w:val="24"/>
        </w:rPr>
        <w:t>Delirium</w:t>
      </w:r>
      <w:r w:rsidR="00652082">
        <w:rPr>
          <w:b/>
          <w:szCs w:val="24"/>
        </w:rPr>
        <w:t>, D</w:t>
      </w:r>
      <w:r w:rsidR="00B915EC" w:rsidRPr="000440E2">
        <w:rPr>
          <w:b/>
          <w:szCs w:val="24"/>
        </w:rPr>
        <w:t>ementia</w:t>
      </w:r>
      <w:r w:rsidR="00652082">
        <w:rPr>
          <w:b/>
          <w:szCs w:val="24"/>
        </w:rPr>
        <w:t>, and Bereavement</w:t>
      </w:r>
      <w:r w:rsidR="00B915EC">
        <w:rPr>
          <w:b/>
          <w:szCs w:val="24"/>
        </w:rPr>
        <w:t xml:space="preserve"> </w:t>
      </w:r>
      <w:r w:rsidR="00690E5A">
        <w:rPr>
          <w:b/>
          <w:szCs w:val="24"/>
        </w:rPr>
        <w:t>&amp; Exam II</w:t>
      </w:r>
      <w:r w:rsidR="00690E5A" w:rsidRPr="00690E5A">
        <w:rPr>
          <w:b/>
          <w:szCs w:val="24"/>
        </w:rPr>
        <w:t xml:space="preserve"> </w:t>
      </w:r>
      <w:r w:rsidR="00690E5A">
        <w:rPr>
          <w:b/>
          <w:szCs w:val="24"/>
        </w:rPr>
        <w:t>Review</w:t>
      </w:r>
    </w:p>
    <w:p w:rsidR="004F65FA" w:rsidRPr="000440E2" w:rsidRDefault="004F65FA" w:rsidP="004F65FA">
      <w:pPr>
        <w:pStyle w:val="QuestionStem"/>
        <w:numPr>
          <w:ilvl w:val="0"/>
          <w:numId w:val="0"/>
        </w:numPr>
        <w:ind w:left="450" w:firstLine="90"/>
        <w:rPr>
          <w:szCs w:val="24"/>
        </w:rPr>
      </w:pPr>
      <w:r w:rsidRPr="000440E2">
        <w:rPr>
          <w:szCs w:val="24"/>
        </w:rPr>
        <w:t>Gray, S. W. (201</w:t>
      </w:r>
      <w:r>
        <w:rPr>
          <w:szCs w:val="24"/>
        </w:rPr>
        <w:t>6</w:t>
      </w:r>
      <w:r w:rsidRPr="000440E2">
        <w:rPr>
          <w:szCs w:val="24"/>
        </w:rPr>
        <w:t xml:space="preserve">).  Chapter </w:t>
      </w:r>
      <w:r>
        <w:rPr>
          <w:szCs w:val="24"/>
        </w:rPr>
        <w:t>15</w:t>
      </w:r>
      <w:r w:rsidRPr="000440E2">
        <w:rPr>
          <w:szCs w:val="24"/>
        </w:rPr>
        <w:t>.</w:t>
      </w:r>
    </w:p>
    <w:p w:rsidR="00AD60EC" w:rsidRDefault="00AD60EC" w:rsidP="00AD60EC">
      <w:pPr>
        <w:pStyle w:val="QuestionStem"/>
        <w:numPr>
          <w:ilvl w:val="0"/>
          <w:numId w:val="0"/>
        </w:numPr>
        <w:ind w:left="450" w:hanging="450"/>
        <w:rPr>
          <w:b/>
          <w:szCs w:val="24"/>
        </w:rPr>
      </w:pPr>
    </w:p>
    <w:p w:rsidR="000C5DCA" w:rsidRPr="000440E2" w:rsidRDefault="006D099F" w:rsidP="00AD60EC">
      <w:pPr>
        <w:pStyle w:val="QuestionStem"/>
        <w:numPr>
          <w:ilvl w:val="0"/>
          <w:numId w:val="0"/>
        </w:numPr>
        <w:ind w:left="450" w:hanging="450"/>
        <w:rPr>
          <w:b/>
          <w:szCs w:val="24"/>
        </w:rPr>
      </w:pPr>
      <w:r>
        <w:rPr>
          <w:b/>
          <w:szCs w:val="24"/>
        </w:rPr>
        <w:t>Week</w:t>
      </w:r>
      <w:r w:rsidR="00AD60EC">
        <w:rPr>
          <w:b/>
          <w:szCs w:val="24"/>
        </w:rPr>
        <w:t xml:space="preserve"> 1</w:t>
      </w:r>
      <w:r w:rsidR="00C863BF">
        <w:rPr>
          <w:b/>
          <w:szCs w:val="24"/>
        </w:rPr>
        <w:t>5</w:t>
      </w:r>
      <w:r w:rsidR="00AD60EC" w:rsidRPr="000440E2">
        <w:rPr>
          <w:b/>
          <w:szCs w:val="24"/>
        </w:rPr>
        <w:t xml:space="preserve"> </w:t>
      </w:r>
      <w:r w:rsidR="00C863BF">
        <w:rPr>
          <w:b/>
          <w:szCs w:val="24"/>
        </w:rPr>
        <w:t>–</w:t>
      </w:r>
      <w:r w:rsidR="00AD60EC">
        <w:rPr>
          <w:b/>
          <w:szCs w:val="24"/>
        </w:rPr>
        <w:t xml:space="preserve"> </w:t>
      </w:r>
      <w:r w:rsidR="004F65FA">
        <w:rPr>
          <w:b/>
          <w:szCs w:val="24"/>
        </w:rPr>
        <w:t>5/</w:t>
      </w:r>
      <w:r w:rsidR="00690E5A">
        <w:rPr>
          <w:b/>
          <w:szCs w:val="24"/>
        </w:rPr>
        <w:t>2</w:t>
      </w:r>
      <w:r w:rsidR="004F65FA">
        <w:rPr>
          <w:b/>
          <w:szCs w:val="24"/>
        </w:rPr>
        <w:t>/17</w:t>
      </w:r>
      <w:r w:rsidR="00AD60EC" w:rsidRPr="000440E2">
        <w:rPr>
          <w:b/>
          <w:szCs w:val="24"/>
        </w:rPr>
        <w:t xml:space="preserve">:  </w:t>
      </w:r>
      <w:r w:rsidR="00AD60EC">
        <w:rPr>
          <w:b/>
          <w:szCs w:val="24"/>
        </w:rPr>
        <w:t>Exam II</w:t>
      </w:r>
    </w:p>
    <w:p w:rsidR="00AD60EC" w:rsidRDefault="00AD60EC" w:rsidP="00EC7DCF">
      <w:pPr>
        <w:pStyle w:val="QuestionStem"/>
        <w:numPr>
          <w:ilvl w:val="0"/>
          <w:numId w:val="0"/>
        </w:numPr>
        <w:ind w:left="450" w:hanging="450"/>
        <w:rPr>
          <w:b/>
          <w:szCs w:val="24"/>
        </w:rPr>
      </w:pPr>
    </w:p>
    <w:p w:rsidR="00CF31D9" w:rsidRPr="000440E2" w:rsidRDefault="00CF31D9" w:rsidP="00CF31D9">
      <w:pPr>
        <w:rPr>
          <w:b/>
          <w:sz w:val="24"/>
          <w:szCs w:val="24"/>
        </w:rPr>
      </w:pPr>
    </w:p>
    <w:p w:rsidR="00CF31D9" w:rsidRPr="000440E2" w:rsidRDefault="00CF31D9" w:rsidP="00CF31D9">
      <w:pPr>
        <w:pStyle w:val="Heading3"/>
        <w:ind w:left="72"/>
        <w:rPr>
          <w:b w:val="0"/>
          <w:szCs w:val="24"/>
        </w:rPr>
      </w:pPr>
      <w:r w:rsidRPr="000440E2">
        <w:rPr>
          <w:szCs w:val="24"/>
        </w:rPr>
        <w:t>Note</w:t>
      </w:r>
      <w:r w:rsidRPr="000440E2">
        <w:rPr>
          <w:i/>
          <w:szCs w:val="24"/>
        </w:rPr>
        <w:t>:</w:t>
      </w:r>
      <w:r w:rsidRPr="000440E2">
        <w:rPr>
          <w:b w:val="0"/>
          <w:i/>
          <w:szCs w:val="24"/>
        </w:rPr>
        <w:t xml:space="preserve"> Grades will be posted to the campus MyMav system at course completion and made available on the University Schedule for posting of grades. Grades cannot be given by email or individually by the instructor, per University Policy.</w:t>
      </w:r>
    </w:p>
    <w:p w:rsidR="00CF31D9" w:rsidRPr="000440E2" w:rsidRDefault="00CF31D9" w:rsidP="00CF31D9">
      <w:pPr>
        <w:ind w:left="72"/>
        <w:rPr>
          <w:b/>
          <w:sz w:val="24"/>
          <w:szCs w:val="24"/>
        </w:rPr>
      </w:pPr>
    </w:p>
    <w:p w:rsidR="00CF31D9" w:rsidRPr="000440E2" w:rsidRDefault="00CF31D9" w:rsidP="00CF31D9">
      <w:pPr>
        <w:ind w:left="72"/>
        <w:rPr>
          <w:sz w:val="24"/>
          <w:szCs w:val="24"/>
        </w:rPr>
      </w:pPr>
      <w:r w:rsidRPr="000440E2">
        <w:rPr>
          <w:b/>
          <w:sz w:val="24"/>
          <w:szCs w:val="24"/>
        </w:rPr>
        <w:t>J. Expectations for Out-of-Class Study</w:t>
      </w:r>
      <w:r w:rsidRPr="000440E2">
        <w:rPr>
          <w:sz w:val="24"/>
          <w:szCs w:val="24"/>
        </w:rPr>
        <w:t xml:space="preserve">: </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sz w:val="24"/>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rsidR="00CF31D9" w:rsidRPr="000440E2" w:rsidRDefault="00CF31D9" w:rsidP="00CF31D9">
      <w:pPr>
        <w:ind w:left="72"/>
        <w:rPr>
          <w:b/>
          <w:sz w:val="24"/>
          <w:szCs w:val="24"/>
        </w:rPr>
      </w:pPr>
    </w:p>
    <w:p w:rsidR="00CF31D9" w:rsidRPr="000440E2" w:rsidRDefault="00CF31D9" w:rsidP="00CF31D9">
      <w:pPr>
        <w:ind w:left="72"/>
        <w:rPr>
          <w:sz w:val="24"/>
          <w:szCs w:val="24"/>
        </w:rPr>
      </w:pPr>
      <w:r w:rsidRPr="000440E2">
        <w:rPr>
          <w:b/>
          <w:sz w:val="24"/>
          <w:szCs w:val="24"/>
        </w:rPr>
        <w:t>K. Grade Grievance Policy</w:t>
      </w:r>
      <w:r w:rsidRPr="000440E2">
        <w:rPr>
          <w:sz w:val="24"/>
          <w:szCs w:val="24"/>
        </w:rPr>
        <w:t xml:space="preserve">: </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sz w:val="24"/>
          <w:szCs w:val="24"/>
        </w:rPr>
        <w:t>See BSW/MSW Program Manual.</w:t>
      </w:r>
    </w:p>
    <w:p w:rsidR="00CF31D9" w:rsidRPr="000440E2" w:rsidRDefault="00CF31D9" w:rsidP="00CF31D9">
      <w:pPr>
        <w:ind w:left="72"/>
        <w:rPr>
          <w:b/>
          <w:sz w:val="24"/>
          <w:szCs w:val="24"/>
        </w:rPr>
      </w:pPr>
    </w:p>
    <w:p w:rsidR="00CF31D9" w:rsidRPr="000440E2" w:rsidRDefault="00CF31D9" w:rsidP="00CF31D9">
      <w:pPr>
        <w:ind w:left="72"/>
        <w:rPr>
          <w:b/>
          <w:bCs/>
          <w:sz w:val="24"/>
          <w:szCs w:val="24"/>
        </w:rPr>
      </w:pPr>
      <w:r w:rsidRPr="000440E2">
        <w:rPr>
          <w:b/>
          <w:bCs/>
          <w:sz w:val="24"/>
          <w:szCs w:val="24"/>
        </w:rPr>
        <w:t xml:space="preserve">L. Student Support Services: </w:t>
      </w:r>
    </w:p>
    <w:p w:rsidR="00CF31D9" w:rsidRPr="000440E2" w:rsidRDefault="00CF31D9" w:rsidP="00CF31D9">
      <w:pPr>
        <w:ind w:left="72"/>
        <w:rPr>
          <w:b/>
          <w:bCs/>
          <w:sz w:val="24"/>
          <w:szCs w:val="24"/>
        </w:rPr>
      </w:pPr>
    </w:p>
    <w:p w:rsidR="00CF31D9" w:rsidRPr="000440E2" w:rsidRDefault="00CF31D9" w:rsidP="00CF31D9">
      <w:pPr>
        <w:ind w:left="72"/>
        <w:rPr>
          <w:sz w:val="24"/>
          <w:szCs w:val="24"/>
        </w:rPr>
      </w:pPr>
      <w:r w:rsidRPr="000440E2">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20" w:history="1">
        <w:r w:rsidRPr="000440E2">
          <w:rPr>
            <w:rStyle w:val="Hyperlink"/>
            <w:color w:val="auto"/>
            <w:sz w:val="24"/>
            <w:szCs w:val="24"/>
          </w:rPr>
          <w:t>resources@uta.edu</w:t>
        </w:r>
      </w:hyperlink>
      <w:r w:rsidRPr="000440E2">
        <w:rPr>
          <w:sz w:val="24"/>
          <w:szCs w:val="24"/>
        </w:rPr>
        <w:t xml:space="preserve">, or view the information at </w:t>
      </w:r>
      <w:hyperlink r:id="rId21" w:history="1">
        <w:r w:rsidRPr="000440E2">
          <w:rPr>
            <w:rStyle w:val="Hyperlink"/>
            <w:color w:val="auto"/>
            <w:sz w:val="24"/>
            <w:szCs w:val="24"/>
          </w:rPr>
          <w:t>www.uta.edu/resources</w:t>
        </w:r>
      </w:hyperlink>
      <w:r w:rsidRPr="000440E2">
        <w:rPr>
          <w:sz w:val="24"/>
          <w:szCs w:val="24"/>
        </w:rPr>
        <w:t>.</w:t>
      </w:r>
    </w:p>
    <w:p w:rsidR="00CF31D9" w:rsidRPr="000440E2" w:rsidRDefault="00CF31D9" w:rsidP="00CF31D9">
      <w:pPr>
        <w:pStyle w:val="Default"/>
        <w:ind w:left="72" w:right="130"/>
        <w:rPr>
          <w:rFonts w:ascii="Times New Roman" w:hAnsi="Times New Roman" w:cs="Times New Roman"/>
          <w:color w:val="auto"/>
        </w:rPr>
      </w:pPr>
    </w:p>
    <w:p w:rsidR="00CF31D9" w:rsidRPr="000440E2" w:rsidRDefault="00CF31D9" w:rsidP="00CF31D9">
      <w:pPr>
        <w:pStyle w:val="Default"/>
        <w:ind w:left="72" w:right="130"/>
        <w:rPr>
          <w:rFonts w:ascii="Times New Roman" w:hAnsi="Times New Roman" w:cs="Times New Roman"/>
          <w:b/>
          <w:color w:val="auto"/>
        </w:rPr>
      </w:pPr>
      <w:r w:rsidRPr="000440E2">
        <w:rPr>
          <w:rFonts w:ascii="Times New Roman" w:hAnsi="Times New Roman" w:cs="Times New Roman"/>
          <w:b/>
          <w:color w:val="auto"/>
        </w:rPr>
        <w:t xml:space="preserve">M. Librarian to Contact: </w:t>
      </w:r>
    </w:p>
    <w:p w:rsidR="00CF31D9" w:rsidRPr="000440E2" w:rsidRDefault="00CF31D9" w:rsidP="00CF31D9">
      <w:pPr>
        <w:pStyle w:val="Default"/>
        <w:ind w:left="72" w:right="130"/>
        <w:rPr>
          <w:rFonts w:ascii="Times New Roman" w:hAnsi="Times New Roman" w:cs="Times New Roman"/>
          <w:b/>
          <w:color w:val="auto"/>
        </w:rPr>
      </w:pPr>
    </w:p>
    <w:p w:rsidR="00CF31D9" w:rsidRPr="000440E2" w:rsidRDefault="00CF31D9" w:rsidP="00CF31D9">
      <w:pPr>
        <w:pStyle w:val="Default"/>
        <w:ind w:left="72" w:right="130"/>
        <w:rPr>
          <w:rFonts w:ascii="Times New Roman" w:hAnsi="Times New Roman" w:cs="Times New Roman"/>
          <w:color w:val="auto"/>
        </w:rPr>
      </w:pPr>
      <w:r w:rsidRPr="000440E2">
        <w:rPr>
          <w:rFonts w:ascii="Times New Roman" w:hAnsi="Times New Roman" w:cs="Times New Roman"/>
          <w:color w:val="auto"/>
        </w:rPr>
        <w:lastRenderedPageBreak/>
        <w:t xml:space="preserve">The Social Sciences/Social Work Resource Librarian is John Dillard. His office is in the campus Central Library. He may also be contacted via E-mail: </w:t>
      </w:r>
      <w:hyperlink r:id="rId22" w:tgtFrame="_blank" w:history="1">
        <w:r w:rsidRPr="000440E2">
          <w:rPr>
            <w:rStyle w:val="Hyperlink"/>
            <w:rFonts w:ascii="Times New Roman" w:hAnsi="Times New Roman" w:cs="Times New Roman"/>
            <w:bCs/>
            <w:color w:val="auto"/>
          </w:rPr>
          <w:t>dillard@uta.edu</w:t>
        </w:r>
      </w:hyperlink>
      <w:r w:rsidRPr="000440E2">
        <w:rPr>
          <w:rFonts w:ascii="Times New Roman" w:hAnsi="Times New Roman" w:cs="Times New Roman"/>
          <w:color w:val="auto"/>
        </w:rPr>
        <w:t xml:space="preserve"> or by Cell phone: </w:t>
      </w:r>
      <w:r w:rsidRPr="000440E2">
        <w:rPr>
          <w:rStyle w:val="Strong"/>
          <w:rFonts w:ascii="Times New Roman" w:hAnsi="Times New Roman" w:cs="Times New Roman"/>
          <w:b w:val="0"/>
          <w:color w:val="auto"/>
        </w:rPr>
        <w:t>(817) 675-8962, b</w:t>
      </w:r>
      <w:r w:rsidRPr="000440E2">
        <w:rPr>
          <w:rFonts w:ascii="Times New Roman" w:hAnsi="Times New Roman" w:cs="Times New Roman"/>
          <w:color w:val="auto"/>
        </w:rPr>
        <w:t xml:space="preserve">elow are some commonly used resources needed by students in online or technology supported courses: </w:t>
      </w:r>
    </w:p>
    <w:p w:rsidR="00CF31D9" w:rsidRPr="000440E2" w:rsidRDefault="006D099F" w:rsidP="00CF31D9">
      <w:pPr>
        <w:pStyle w:val="Default"/>
        <w:ind w:left="72" w:right="130"/>
        <w:rPr>
          <w:rFonts w:ascii="Times New Roman" w:hAnsi="Times New Roman" w:cs="Times New Roman"/>
          <w:color w:val="auto"/>
        </w:rPr>
      </w:pPr>
      <w:hyperlink r:id="rId23" w:history="1">
        <w:r w:rsidR="00CF31D9" w:rsidRPr="000440E2">
          <w:rPr>
            <w:rStyle w:val="Hyperlink"/>
            <w:rFonts w:ascii="Times New Roman" w:hAnsi="Times New Roman" w:cs="Times New Roman"/>
            <w:color w:val="auto"/>
          </w:rPr>
          <w:t>http://www.uta.edu/library/services/distance.php</w:t>
        </w:r>
      </w:hyperlink>
      <w:r w:rsidR="00CF31D9" w:rsidRPr="000440E2">
        <w:rPr>
          <w:rFonts w:ascii="Times New Roman" w:hAnsi="Times New Roman" w:cs="Times New Roman"/>
          <w:color w:val="auto"/>
        </w:rPr>
        <w:t xml:space="preserve"> </w:t>
      </w:r>
    </w:p>
    <w:p w:rsidR="00CF31D9" w:rsidRPr="000440E2" w:rsidRDefault="00CF31D9" w:rsidP="00CF31D9">
      <w:pPr>
        <w:pStyle w:val="Default"/>
        <w:ind w:left="72" w:right="130"/>
        <w:rPr>
          <w:rFonts w:ascii="Times New Roman" w:hAnsi="Times New Roman" w:cs="Times New Roman"/>
          <w:color w:val="auto"/>
        </w:rPr>
      </w:pPr>
    </w:p>
    <w:p w:rsidR="00CF31D9" w:rsidRPr="000440E2" w:rsidRDefault="00CF31D9" w:rsidP="00CF31D9">
      <w:pPr>
        <w:ind w:left="72"/>
        <w:rPr>
          <w:sz w:val="24"/>
          <w:szCs w:val="24"/>
        </w:rPr>
      </w:pPr>
      <w:r w:rsidRPr="000440E2">
        <w:rPr>
          <w:sz w:val="24"/>
          <w:szCs w:val="24"/>
        </w:rPr>
        <w:t>The following is a list, with links, of commonly used library resources:</w:t>
      </w:r>
    </w:p>
    <w:p w:rsidR="00CF31D9" w:rsidRPr="000440E2" w:rsidRDefault="00CF31D9" w:rsidP="00CF31D9">
      <w:pPr>
        <w:tabs>
          <w:tab w:val="left" w:leader="dot" w:pos="3240"/>
        </w:tabs>
        <w:ind w:left="72"/>
        <w:rPr>
          <w:sz w:val="24"/>
          <w:szCs w:val="24"/>
        </w:rPr>
      </w:pPr>
      <w:r w:rsidRPr="000440E2">
        <w:rPr>
          <w:sz w:val="24"/>
          <w:szCs w:val="24"/>
        </w:rPr>
        <w:t>Library Home Page</w:t>
      </w:r>
      <w:r w:rsidRPr="000440E2">
        <w:rPr>
          <w:sz w:val="24"/>
          <w:szCs w:val="24"/>
        </w:rPr>
        <w:tab/>
      </w:r>
      <w:hyperlink r:id="rId24" w:history="1">
        <w:r w:rsidRPr="000440E2">
          <w:rPr>
            <w:rStyle w:val="Hyperlink"/>
            <w:color w:val="auto"/>
            <w:sz w:val="24"/>
            <w:szCs w:val="24"/>
          </w:rPr>
          <w:t>http://www.uta.edu/library</w:t>
        </w:r>
      </w:hyperlink>
    </w:p>
    <w:p w:rsidR="00CF31D9" w:rsidRPr="000440E2" w:rsidRDefault="00CF31D9" w:rsidP="00CF31D9">
      <w:pPr>
        <w:tabs>
          <w:tab w:val="left" w:leader="dot" w:pos="3240"/>
        </w:tabs>
        <w:ind w:left="72"/>
        <w:rPr>
          <w:sz w:val="24"/>
          <w:szCs w:val="24"/>
        </w:rPr>
      </w:pPr>
      <w:r w:rsidRPr="000440E2">
        <w:rPr>
          <w:sz w:val="24"/>
          <w:szCs w:val="24"/>
        </w:rPr>
        <w:t>Subject Guides</w:t>
      </w:r>
      <w:r w:rsidRPr="000440E2">
        <w:rPr>
          <w:sz w:val="24"/>
          <w:szCs w:val="24"/>
        </w:rPr>
        <w:tab/>
      </w:r>
      <w:hyperlink r:id="rId25" w:history="1">
        <w:r w:rsidRPr="000440E2">
          <w:rPr>
            <w:rStyle w:val="Hyperlink"/>
            <w:color w:val="auto"/>
            <w:sz w:val="24"/>
            <w:szCs w:val="24"/>
          </w:rPr>
          <w:t>http://libguides.uta.edu</w:t>
        </w:r>
      </w:hyperlink>
    </w:p>
    <w:p w:rsidR="00CF31D9" w:rsidRPr="000440E2" w:rsidRDefault="00CF31D9" w:rsidP="00CF31D9">
      <w:pPr>
        <w:tabs>
          <w:tab w:val="left" w:leader="dot" w:pos="3240"/>
        </w:tabs>
        <w:ind w:left="72"/>
        <w:rPr>
          <w:sz w:val="24"/>
          <w:szCs w:val="24"/>
        </w:rPr>
      </w:pPr>
      <w:r w:rsidRPr="000440E2">
        <w:rPr>
          <w:sz w:val="24"/>
          <w:szCs w:val="24"/>
        </w:rPr>
        <w:t>Subject Librarians</w:t>
      </w:r>
      <w:r w:rsidRPr="000440E2">
        <w:rPr>
          <w:sz w:val="24"/>
          <w:szCs w:val="24"/>
        </w:rPr>
        <w:tab/>
      </w:r>
      <w:hyperlink r:id="rId26" w:history="1">
        <w:r w:rsidRPr="000440E2">
          <w:rPr>
            <w:rStyle w:val="Hyperlink"/>
            <w:color w:val="auto"/>
            <w:sz w:val="24"/>
            <w:szCs w:val="24"/>
          </w:rPr>
          <w:t>http://www-test.uta.edu/library/help/subject-librarians.php</w:t>
        </w:r>
      </w:hyperlink>
    </w:p>
    <w:p w:rsidR="00CF31D9" w:rsidRPr="000440E2" w:rsidRDefault="00CF31D9" w:rsidP="00CF31D9">
      <w:pPr>
        <w:tabs>
          <w:tab w:val="left" w:leader="dot" w:pos="3240"/>
        </w:tabs>
        <w:ind w:left="72"/>
        <w:rPr>
          <w:sz w:val="24"/>
          <w:szCs w:val="24"/>
        </w:rPr>
      </w:pPr>
      <w:r w:rsidRPr="000440E2">
        <w:rPr>
          <w:sz w:val="24"/>
          <w:szCs w:val="24"/>
        </w:rPr>
        <w:t>Database List</w:t>
      </w:r>
      <w:r w:rsidRPr="000440E2">
        <w:rPr>
          <w:sz w:val="24"/>
          <w:szCs w:val="24"/>
        </w:rPr>
        <w:tab/>
      </w:r>
      <w:hyperlink r:id="rId27" w:history="1">
        <w:r w:rsidRPr="000440E2">
          <w:rPr>
            <w:rStyle w:val="Hyperlink"/>
            <w:color w:val="auto"/>
            <w:sz w:val="24"/>
            <w:szCs w:val="24"/>
          </w:rPr>
          <w:t>http://www-test.uta.edu/library/databases/index.php</w:t>
        </w:r>
      </w:hyperlink>
    </w:p>
    <w:p w:rsidR="00CF31D9" w:rsidRPr="000440E2" w:rsidRDefault="00CF31D9" w:rsidP="00CF31D9">
      <w:pPr>
        <w:tabs>
          <w:tab w:val="left" w:leader="dot" w:pos="3240"/>
        </w:tabs>
        <w:ind w:left="72"/>
        <w:rPr>
          <w:sz w:val="24"/>
          <w:szCs w:val="24"/>
        </w:rPr>
      </w:pPr>
      <w:r w:rsidRPr="000440E2">
        <w:rPr>
          <w:sz w:val="24"/>
          <w:szCs w:val="24"/>
        </w:rPr>
        <w:t>Course Reserves</w:t>
      </w:r>
      <w:r w:rsidRPr="000440E2">
        <w:rPr>
          <w:sz w:val="24"/>
          <w:szCs w:val="24"/>
        </w:rPr>
        <w:tab/>
      </w:r>
      <w:hyperlink r:id="rId28" w:history="1">
        <w:r w:rsidRPr="000440E2">
          <w:rPr>
            <w:rStyle w:val="Hyperlink"/>
            <w:color w:val="auto"/>
            <w:sz w:val="24"/>
            <w:szCs w:val="24"/>
          </w:rPr>
          <w:t>http://pulse.uta.edu/vwebv/enterCourseReserve.do</w:t>
        </w:r>
      </w:hyperlink>
    </w:p>
    <w:p w:rsidR="00CF31D9" w:rsidRPr="000440E2" w:rsidRDefault="00CF31D9" w:rsidP="00CF31D9">
      <w:pPr>
        <w:tabs>
          <w:tab w:val="left" w:leader="dot" w:pos="3240"/>
        </w:tabs>
        <w:ind w:left="72"/>
        <w:rPr>
          <w:sz w:val="24"/>
          <w:szCs w:val="24"/>
        </w:rPr>
      </w:pPr>
      <w:r w:rsidRPr="000440E2">
        <w:rPr>
          <w:sz w:val="24"/>
          <w:szCs w:val="24"/>
        </w:rPr>
        <w:t>Library Catalog</w:t>
      </w:r>
      <w:r w:rsidRPr="000440E2">
        <w:rPr>
          <w:sz w:val="24"/>
          <w:szCs w:val="24"/>
        </w:rPr>
        <w:tab/>
      </w:r>
      <w:hyperlink r:id="rId29" w:history="1">
        <w:r w:rsidRPr="000440E2">
          <w:rPr>
            <w:rStyle w:val="Hyperlink"/>
            <w:color w:val="auto"/>
            <w:sz w:val="24"/>
            <w:szCs w:val="24"/>
          </w:rPr>
          <w:t>http://discover.uta.edu/</w:t>
        </w:r>
      </w:hyperlink>
    </w:p>
    <w:p w:rsidR="00CF31D9" w:rsidRPr="000440E2" w:rsidRDefault="00CF31D9" w:rsidP="00CF31D9">
      <w:pPr>
        <w:tabs>
          <w:tab w:val="left" w:leader="dot" w:pos="3240"/>
        </w:tabs>
        <w:ind w:left="72"/>
        <w:rPr>
          <w:sz w:val="24"/>
          <w:szCs w:val="24"/>
        </w:rPr>
      </w:pPr>
      <w:r w:rsidRPr="000440E2">
        <w:rPr>
          <w:sz w:val="24"/>
          <w:szCs w:val="24"/>
        </w:rPr>
        <w:t>E-Journals</w:t>
      </w:r>
      <w:r w:rsidRPr="000440E2">
        <w:rPr>
          <w:sz w:val="24"/>
          <w:szCs w:val="24"/>
        </w:rPr>
        <w:tab/>
      </w:r>
      <w:hyperlink r:id="rId30" w:history="1">
        <w:r w:rsidRPr="000440E2">
          <w:rPr>
            <w:rStyle w:val="Hyperlink"/>
            <w:color w:val="auto"/>
            <w:sz w:val="24"/>
            <w:szCs w:val="24"/>
          </w:rPr>
          <w:t>http://utalink.uta.edu:9003/UTAlink/az</w:t>
        </w:r>
      </w:hyperlink>
    </w:p>
    <w:p w:rsidR="00CF31D9" w:rsidRPr="000440E2" w:rsidRDefault="00CF31D9" w:rsidP="00CF31D9">
      <w:pPr>
        <w:tabs>
          <w:tab w:val="left" w:leader="dot" w:pos="3240"/>
        </w:tabs>
        <w:ind w:left="72"/>
        <w:rPr>
          <w:sz w:val="24"/>
          <w:szCs w:val="24"/>
        </w:rPr>
      </w:pPr>
      <w:r w:rsidRPr="000440E2">
        <w:rPr>
          <w:sz w:val="24"/>
          <w:szCs w:val="24"/>
        </w:rPr>
        <w:t xml:space="preserve">Library Tutorials </w:t>
      </w:r>
      <w:r w:rsidRPr="000440E2">
        <w:rPr>
          <w:sz w:val="24"/>
          <w:szCs w:val="24"/>
        </w:rPr>
        <w:tab/>
      </w:r>
      <w:hyperlink r:id="rId31" w:history="1">
        <w:r w:rsidRPr="000440E2">
          <w:rPr>
            <w:rStyle w:val="Hyperlink"/>
            <w:color w:val="auto"/>
            <w:sz w:val="24"/>
            <w:szCs w:val="24"/>
          </w:rPr>
          <w:t>http://www.uta.edu/library/help/tutorials.php</w:t>
        </w:r>
      </w:hyperlink>
    </w:p>
    <w:p w:rsidR="00CF31D9" w:rsidRPr="000440E2" w:rsidRDefault="00CF31D9" w:rsidP="00CF31D9">
      <w:pPr>
        <w:tabs>
          <w:tab w:val="left" w:leader="dot" w:pos="3240"/>
        </w:tabs>
        <w:ind w:left="72"/>
        <w:rPr>
          <w:sz w:val="24"/>
          <w:szCs w:val="24"/>
        </w:rPr>
      </w:pPr>
      <w:r w:rsidRPr="000440E2">
        <w:rPr>
          <w:sz w:val="24"/>
          <w:szCs w:val="24"/>
        </w:rPr>
        <w:t>Connecting from Off- Campus</w:t>
      </w:r>
      <w:r w:rsidRPr="000440E2">
        <w:rPr>
          <w:sz w:val="24"/>
          <w:szCs w:val="24"/>
        </w:rPr>
        <w:tab/>
      </w:r>
      <w:hyperlink r:id="rId32" w:history="1">
        <w:r w:rsidRPr="000440E2">
          <w:rPr>
            <w:rStyle w:val="Hyperlink"/>
            <w:color w:val="auto"/>
            <w:sz w:val="24"/>
            <w:szCs w:val="24"/>
          </w:rPr>
          <w:t>http://libguides.uta.edu/offcampus</w:t>
        </w:r>
      </w:hyperlink>
    </w:p>
    <w:p w:rsidR="00CF31D9" w:rsidRPr="000440E2" w:rsidRDefault="00CF31D9" w:rsidP="00CF31D9">
      <w:pPr>
        <w:tabs>
          <w:tab w:val="left" w:leader="dot" w:pos="3240"/>
        </w:tabs>
        <w:ind w:left="72"/>
        <w:rPr>
          <w:sz w:val="24"/>
          <w:szCs w:val="24"/>
        </w:rPr>
      </w:pPr>
      <w:r w:rsidRPr="000440E2">
        <w:rPr>
          <w:sz w:val="24"/>
          <w:szCs w:val="24"/>
        </w:rPr>
        <w:t>Ask a Librarian</w:t>
      </w:r>
      <w:r w:rsidRPr="000440E2">
        <w:rPr>
          <w:sz w:val="24"/>
          <w:szCs w:val="24"/>
        </w:rPr>
        <w:tab/>
      </w:r>
      <w:hyperlink r:id="rId33" w:history="1">
        <w:r w:rsidRPr="000440E2">
          <w:rPr>
            <w:rStyle w:val="Hyperlink"/>
            <w:color w:val="auto"/>
            <w:sz w:val="24"/>
            <w:szCs w:val="24"/>
          </w:rPr>
          <w:t>http://ask.uta.edu</w:t>
        </w:r>
      </w:hyperlink>
    </w:p>
    <w:p w:rsidR="00CF31D9" w:rsidRPr="000440E2" w:rsidRDefault="00CF31D9" w:rsidP="00CF31D9">
      <w:pPr>
        <w:tabs>
          <w:tab w:val="right" w:pos="8640"/>
        </w:tabs>
        <w:ind w:left="72"/>
        <w:rPr>
          <w:sz w:val="24"/>
          <w:szCs w:val="24"/>
        </w:rPr>
      </w:pPr>
    </w:p>
    <w:p w:rsidR="00CF31D9" w:rsidRPr="000440E2" w:rsidRDefault="00CF31D9" w:rsidP="00CF31D9">
      <w:pPr>
        <w:ind w:left="72"/>
        <w:rPr>
          <w:b/>
          <w:bCs/>
          <w:sz w:val="24"/>
          <w:szCs w:val="24"/>
        </w:rPr>
      </w:pPr>
      <w:r w:rsidRPr="000440E2">
        <w:rPr>
          <w:b/>
          <w:bCs/>
          <w:sz w:val="24"/>
          <w:szCs w:val="24"/>
        </w:rPr>
        <w:t xml:space="preserve">N. Emergency Exit Procedures: </w:t>
      </w:r>
    </w:p>
    <w:p w:rsidR="00CF31D9" w:rsidRPr="000440E2" w:rsidRDefault="00CF31D9" w:rsidP="00CF31D9">
      <w:pPr>
        <w:ind w:left="72"/>
        <w:rPr>
          <w:b/>
          <w:bCs/>
          <w:sz w:val="24"/>
          <w:szCs w:val="24"/>
        </w:rPr>
      </w:pPr>
    </w:p>
    <w:p w:rsidR="00CF31D9" w:rsidRPr="000440E2" w:rsidRDefault="00CF31D9" w:rsidP="00CF31D9">
      <w:pPr>
        <w:ind w:left="72"/>
        <w:rPr>
          <w:sz w:val="24"/>
          <w:szCs w:val="24"/>
        </w:rPr>
      </w:pPr>
      <w:r w:rsidRPr="000440E2">
        <w:rPr>
          <w:sz w:val="24"/>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CF31D9" w:rsidRPr="000440E2" w:rsidRDefault="00CF31D9" w:rsidP="00CF31D9">
      <w:pPr>
        <w:pStyle w:val="ColorfulList-Accent11"/>
        <w:ind w:left="72"/>
        <w:rPr>
          <w:sz w:val="24"/>
          <w:szCs w:val="24"/>
        </w:rPr>
      </w:pPr>
    </w:p>
    <w:p w:rsidR="00CF31D9" w:rsidRPr="000440E2" w:rsidRDefault="00CF31D9" w:rsidP="00CF31D9">
      <w:pPr>
        <w:pStyle w:val="NormalWeb"/>
        <w:spacing w:before="0" w:beforeAutospacing="0" w:after="0" w:afterAutospacing="0"/>
        <w:ind w:left="72"/>
        <w:rPr>
          <w:b/>
        </w:rPr>
      </w:pPr>
      <w:r w:rsidRPr="000440E2">
        <w:rPr>
          <w:b/>
        </w:rPr>
        <w:t xml:space="preserve">O. Drop Policy: </w:t>
      </w:r>
    </w:p>
    <w:p w:rsidR="00CF31D9" w:rsidRPr="000440E2" w:rsidRDefault="00CF31D9" w:rsidP="00CF31D9">
      <w:pPr>
        <w:pStyle w:val="NormalWeb"/>
        <w:spacing w:before="0" w:beforeAutospacing="0" w:after="0" w:afterAutospacing="0"/>
        <w:ind w:left="72"/>
        <w:rPr>
          <w:b/>
        </w:rPr>
      </w:pPr>
    </w:p>
    <w:p w:rsidR="00CF31D9" w:rsidRPr="000440E2" w:rsidRDefault="00CF31D9" w:rsidP="00CF31D9">
      <w:pPr>
        <w:pStyle w:val="NormalWeb"/>
        <w:spacing w:before="0" w:beforeAutospacing="0" w:after="0" w:afterAutospacing="0"/>
        <w:ind w:left="72"/>
      </w:pPr>
      <w:r w:rsidRPr="000440E2">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440E2">
        <w:rPr>
          <w:rStyle w:val="Strong"/>
        </w:rPr>
        <w:t>Students will not be automatically dropped for non-attendance</w:t>
      </w:r>
      <w:r w:rsidRPr="000440E2">
        <w:t>. Repayment of certain types of financial aid administered through the University may be required as the result of dropping classes or withdrawing. For more information, contact the Office of Financial Aid and Scholarships</w:t>
      </w:r>
    </w:p>
    <w:p w:rsidR="00CF31D9" w:rsidRPr="000440E2" w:rsidRDefault="00CF31D9" w:rsidP="00CF31D9">
      <w:pPr>
        <w:pStyle w:val="NormalWeb"/>
        <w:spacing w:before="0" w:beforeAutospacing="0" w:after="0" w:afterAutospacing="0"/>
        <w:ind w:left="72"/>
      </w:pPr>
      <w:r w:rsidRPr="000440E2">
        <w:t>(</w:t>
      </w:r>
      <w:hyperlink r:id="rId34" w:history="1">
        <w:r w:rsidRPr="000440E2">
          <w:rPr>
            <w:rStyle w:val="Hyperlink"/>
            <w:color w:val="auto"/>
          </w:rPr>
          <w:t>http://wweb.uta.edu/aao/fao/</w:t>
        </w:r>
      </w:hyperlink>
      <w:r w:rsidRPr="000440E2">
        <w:t>).</w:t>
      </w:r>
    </w:p>
    <w:p w:rsidR="00CF31D9" w:rsidRPr="000440E2" w:rsidRDefault="00CF31D9" w:rsidP="00CF31D9">
      <w:pPr>
        <w:pStyle w:val="NormalWeb"/>
        <w:spacing w:before="0" w:beforeAutospacing="0" w:after="0" w:afterAutospacing="0"/>
        <w:ind w:left="72"/>
      </w:pPr>
    </w:p>
    <w:p w:rsidR="00CF31D9" w:rsidRPr="000440E2" w:rsidRDefault="00CF31D9" w:rsidP="00CF31D9">
      <w:pPr>
        <w:pStyle w:val="NormalWeb"/>
        <w:spacing w:before="0" w:beforeAutospacing="0" w:after="0" w:afterAutospacing="0"/>
        <w:ind w:left="72"/>
        <w:rPr>
          <w:b/>
          <w:bCs/>
        </w:rPr>
      </w:pPr>
      <w:r w:rsidRPr="000440E2">
        <w:rPr>
          <w:b/>
          <w:bCs/>
        </w:rPr>
        <w:t xml:space="preserve">P. Americans with Disabilities Act: </w:t>
      </w:r>
    </w:p>
    <w:p w:rsidR="00CF31D9" w:rsidRPr="000440E2" w:rsidRDefault="00CF31D9" w:rsidP="00CF31D9">
      <w:pPr>
        <w:pStyle w:val="NormalWeb"/>
        <w:spacing w:before="0" w:beforeAutospacing="0" w:after="0" w:afterAutospacing="0"/>
        <w:ind w:left="72"/>
        <w:rPr>
          <w:b/>
          <w:bCs/>
        </w:rPr>
      </w:pPr>
    </w:p>
    <w:p w:rsidR="00CF31D9" w:rsidRPr="000440E2" w:rsidRDefault="00CF31D9" w:rsidP="00CF31D9">
      <w:pPr>
        <w:pStyle w:val="NormalWeb"/>
        <w:spacing w:before="0" w:beforeAutospacing="0" w:after="0" w:afterAutospacing="0"/>
        <w:ind w:left="72"/>
      </w:pPr>
      <w:r w:rsidRPr="000440E2">
        <w:t xml:space="preserve">The University of Texas at Arlington is on record as being committed to both the spirit and letter of all federal equal opportunity legislation, including the </w:t>
      </w:r>
      <w:r w:rsidRPr="000440E2">
        <w:rPr>
          <w:i/>
          <w:iCs/>
        </w:rPr>
        <w:t>Americans with Disabilities Act (ADA)</w:t>
      </w:r>
      <w:r w:rsidRPr="000440E2">
        <w:t xml:space="preserve">. All instructors at UT Arlington are required by law to provide "reasonable </w:t>
      </w:r>
      <w:r w:rsidRPr="000440E2">
        <w:lastRenderedPageBreak/>
        <w:t xml:space="preserve">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5" w:history="1">
        <w:r w:rsidRPr="000440E2">
          <w:rPr>
            <w:rStyle w:val="Hyperlink"/>
            <w:color w:val="auto"/>
          </w:rPr>
          <w:t>www.uta.edu/disability</w:t>
        </w:r>
      </w:hyperlink>
      <w:r w:rsidRPr="000440E2">
        <w:t xml:space="preserve"> or by calling the Office for Students with Disabilities at (817) 272-3364.</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b/>
          <w:bCs/>
          <w:sz w:val="24"/>
          <w:szCs w:val="24"/>
        </w:rPr>
        <w:t>Q. Title IX:</w:t>
      </w:r>
      <w:r w:rsidRPr="000440E2">
        <w:rPr>
          <w:sz w:val="24"/>
          <w:szCs w:val="24"/>
        </w:rPr>
        <w:t xml:space="preserve"> </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6" w:history="1">
        <w:r w:rsidRPr="000440E2">
          <w:rPr>
            <w:rStyle w:val="Hyperlink"/>
            <w:color w:val="auto"/>
            <w:sz w:val="24"/>
            <w:szCs w:val="24"/>
          </w:rPr>
          <w:t>www.uta.edu/titleIX</w:t>
        </w:r>
      </w:hyperlink>
      <w:r w:rsidRPr="000440E2">
        <w:rPr>
          <w:sz w:val="24"/>
          <w:szCs w:val="24"/>
        </w:rPr>
        <w:t>.</w:t>
      </w:r>
    </w:p>
    <w:p w:rsidR="00CF31D9" w:rsidRPr="000440E2" w:rsidRDefault="00CF31D9" w:rsidP="00CF31D9">
      <w:pPr>
        <w:keepNext/>
        <w:ind w:left="72"/>
        <w:rPr>
          <w:sz w:val="24"/>
          <w:szCs w:val="24"/>
        </w:rPr>
      </w:pPr>
    </w:p>
    <w:p w:rsidR="00CF31D9" w:rsidRPr="000440E2" w:rsidRDefault="00CF31D9" w:rsidP="00CF31D9">
      <w:pPr>
        <w:keepNext/>
        <w:ind w:left="72"/>
        <w:rPr>
          <w:b/>
          <w:bCs/>
          <w:sz w:val="24"/>
          <w:szCs w:val="24"/>
        </w:rPr>
      </w:pPr>
      <w:r w:rsidRPr="000440E2">
        <w:rPr>
          <w:b/>
          <w:bCs/>
          <w:sz w:val="24"/>
          <w:szCs w:val="24"/>
        </w:rPr>
        <w:t xml:space="preserve">R. Academic Integrity: </w:t>
      </w:r>
    </w:p>
    <w:p w:rsidR="00CF31D9" w:rsidRPr="000440E2" w:rsidRDefault="00CF31D9" w:rsidP="00CF31D9">
      <w:pPr>
        <w:keepNext/>
        <w:ind w:left="72"/>
        <w:rPr>
          <w:b/>
          <w:bCs/>
          <w:sz w:val="24"/>
          <w:szCs w:val="24"/>
        </w:rPr>
      </w:pPr>
    </w:p>
    <w:p w:rsidR="00CF31D9" w:rsidRPr="000440E2" w:rsidRDefault="00CF31D9" w:rsidP="00CF31D9">
      <w:pPr>
        <w:keepNext/>
        <w:ind w:left="72"/>
        <w:rPr>
          <w:sz w:val="24"/>
          <w:szCs w:val="24"/>
        </w:rPr>
      </w:pPr>
      <w:r w:rsidRPr="000440E2">
        <w:rPr>
          <w:sz w:val="24"/>
          <w:szCs w:val="24"/>
        </w:rPr>
        <w:t xml:space="preserve">Students enrolled </w:t>
      </w:r>
      <w:r w:rsidR="00A7732B" w:rsidRPr="000440E2">
        <w:rPr>
          <w:sz w:val="24"/>
          <w:szCs w:val="24"/>
        </w:rPr>
        <w:t xml:space="preserve">in </w:t>
      </w:r>
      <w:r w:rsidRPr="000440E2">
        <w:rPr>
          <w:sz w:val="24"/>
          <w:szCs w:val="24"/>
        </w:rPr>
        <w:t>all UT Arlington courses are expected to adhere to the UT Arlington Honor Code:</w:t>
      </w:r>
    </w:p>
    <w:p w:rsidR="00CF31D9" w:rsidRPr="000440E2" w:rsidRDefault="00CF31D9" w:rsidP="00CF31D9">
      <w:pPr>
        <w:keepNext/>
        <w:ind w:left="72"/>
        <w:rPr>
          <w:sz w:val="24"/>
          <w:szCs w:val="24"/>
        </w:rPr>
      </w:pPr>
    </w:p>
    <w:p w:rsidR="00CF31D9" w:rsidRPr="000440E2" w:rsidRDefault="00CF31D9" w:rsidP="00CF31D9">
      <w:pPr>
        <w:pStyle w:val="Default"/>
        <w:ind w:left="72" w:right="432"/>
        <w:rPr>
          <w:rFonts w:ascii="Times New Roman" w:hAnsi="Times New Roman" w:cs="Times New Roman"/>
          <w:i/>
          <w:color w:val="auto"/>
        </w:rPr>
      </w:pPr>
      <w:r w:rsidRPr="000440E2">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CF31D9" w:rsidRPr="000440E2" w:rsidRDefault="00CF31D9" w:rsidP="00CF31D9">
      <w:pPr>
        <w:keepNext/>
        <w:ind w:left="72"/>
        <w:rPr>
          <w:sz w:val="24"/>
          <w:szCs w:val="24"/>
        </w:rPr>
      </w:pPr>
    </w:p>
    <w:p w:rsidR="00CF31D9" w:rsidRPr="000440E2" w:rsidRDefault="00CF31D9" w:rsidP="00CF31D9">
      <w:pPr>
        <w:keepNext/>
        <w:ind w:left="72"/>
        <w:rPr>
          <w:sz w:val="24"/>
          <w:szCs w:val="24"/>
        </w:rPr>
      </w:pPr>
      <w:r w:rsidRPr="000440E2">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0440E2">
        <w:rPr>
          <w:i/>
          <w:sz w:val="24"/>
          <w:szCs w:val="24"/>
        </w:rPr>
        <w:t>Regents’ Rule</w:t>
      </w:r>
      <w:r w:rsidRPr="000440E2">
        <w:rPr>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CF31D9" w:rsidRPr="000440E2" w:rsidRDefault="00CF31D9" w:rsidP="00CF31D9">
      <w:pPr>
        <w:ind w:left="72"/>
        <w:rPr>
          <w:sz w:val="24"/>
          <w:szCs w:val="24"/>
        </w:rPr>
      </w:pPr>
    </w:p>
    <w:p w:rsidR="00CF31D9" w:rsidRPr="000440E2" w:rsidRDefault="00CF31D9" w:rsidP="00CF31D9">
      <w:pPr>
        <w:ind w:left="72"/>
        <w:rPr>
          <w:b/>
          <w:sz w:val="24"/>
          <w:szCs w:val="24"/>
        </w:rPr>
      </w:pPr>
      <w:r w:rsidRPr="000440E2">
        <w:rPr>
          <w:b/>
          <w:sz w:val="24"/>
          <w:szCs w:val="24"/>
        </w:rPr>
        <w:t xml:space="preserve">S. Electronic Communication: </w:t>
      </w:r>
    </w:p>
    <w:p w:rsidR="00CF31D9" w:rsidRPr="000440E2" w:rsidRDefault="00CF31D9" w:rsidP="00CF31D9">
      <w:pPr>
        <w:ind w:left="72"/>
        <w:rPr>
          <w:b/>
          <w:sz w:val="24"/>
          <w:szCs w:val="24"/>
        </w:rPr>
      </w:pPr>
    </w:p>
    <w:p w:rsidR="00CF31D9" w:rsidRPr="000440E2" w:rsidRDefault="00CF31D9" w:rsidP="00CF31D9">
      <w:pPr>
        <w:ind w:left="72"/>
        <w:rPr>
          <w:sz w:val="24"/>
          <w:szCs w:val="24"/>
        </w:rPr>
      </w:pPr>
      <w:r w:rsidRPr="000440E2">
        <w:rPr>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7" w:history="1">
        <w:r w:rsidRPr="000440E2">
          <w:rPr>
            <w:rStyle w:val="Hyperlink"/>
            <w:color w:val="auto"/>
            <w:sz w:val="24"/>
            <w:szCs w:val="24"/>
          </w:rPr>
          <w:t>http://www.uta.edu/oit/cs/email/mavmail.php</w:t>
        </w:r>
      </w:hyperlink>
      <w:r w:rsidRPr="000440E2">
        <w:rPr>
          <w:sz w:val="24"/>
          <w:szCs w:val="24"/>
        </w:rPr>
        <w:t>.</w:t>
      </w:r>
    </w:p>
    <w:p w:rsidR="00CF31D9" w:rsidRPr="000440E2" w:rsidRDefault="00CF31D9" w:rsidP="00CF31D9">
      <w:pPr>
        <w:ind w:left="72"/>
        <w:rPr>
          <w:sz w:val="24"/>
          <w:szCs w:val="24"/>
        </w:rPr>
      </w:pPr>
    </w:p>
    <w:p w:rsidR="00CF31D9" w:rsidRPr="000440E2" w:rsidRDefault="00CF31D9" w:rsidP="00CF31D9">
      <w:pPr>
        <w:autoSpaceDE w:val="0"/>
        <w:autoSpaceDN w:val="0"/>
        <w:adjustRightInd w:val="0"/>
        <w:ind w:left="72"/>
        <w:rPr>
          <w:b/>
          <w:sz w:val="24"/>
          <w:szCs w:val="24"/>
        </w:rPr>
      </w:pPr>
      <w:r w:rsidRPr="000440E2">
        <w:rPr>
          <w:b/>
          <w:sz w:val="24"/>
          <w:szCs w:val="24"/>
        </w:rPr>
        <w:t xml:space="preserve">T. Student Feedback Survey: </w:t>
      </w:r>
    </w:p>
    <w:p w:rsidR="00CF31D9" w:rsidRPr="000440E2" w:rsidRDefault="00CF31D9" w:rsidP="00CF31D9">
      <w:pPr>
        <w:autoSpaceDE w:val="0"/>
        <w:autoSpaceDN w:val="0"/>
        <w:adjustRightInd w:val="0"/>
        <w:ind w:left="72"/>
        <w:rPr>
          <w:b/>
          <w:sz w:val="24"/>
          <w:szCs w:val="24"/>
        </w:rPr>
      </w:pPr>
    </w:p>
    <w:p w:rsidR="00CF31D9" w:rsidRPr="000440E2" w:rsidRDefault="00CF31D9" w:rsidP="00CF31D9">
      <w:pPr>
        <w:autoSpaceDE w:val="0"/>
        <w:autoSpaceDN w:val="0"/>
        <w:adjustRightInd w:val="0"/>
        <w:ind w:left="72"/>
        <w:rPr>
          <w:sz w:val="24"/>
          <w:szCs w:val="24"/>
        </w:rPr>
      </w:pPr>
      <w:r w:rsidRPr="000440E2">
        <w:rPr>
          <w:bCs/>
          <w:sz w:val="24"/>
          <w:szCs w:val="24"/>
        </w:rPr>
        <w:lastRenderedPageBreak/>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8" w:history="1">
        <w:r w:rsidRPr="000440E2">
          <w:rPr>
            <w:rStyle w:val="Hyperlink"/>
            <w:bCs/>
            <w:color w:val="auto"/>
            <w:sz w:val="24"/>
            <w:szCs w:val="24"/>
          </w:rPr>
          <w:t>http://www.uta.edu/sfs</w:t>
        </w:r>
      </w:hyperlink>
      <w:r w:rsidRPr="000440E2">
        <w:rPr>
          <w:bCs/>
          <w:sz w:val="24"/>
          <w:szCs w:val="24"/>
        </w:rPr>
        <w:t>.</w:t>
      </w:r>
    </w:p>
    <w:p w:rsidR="00CF31D9" w:rsidRPr="000440E2" w:rsidRDefault="00CF31D9" w:rsidP="00CF31D9">
      <w:pPr>
        <w:ind w:left="72"/>
        <w:rPr>
          <w:b/>
          <w:bCs/>
          <w:sz w:val="24"/>
          <w:szCs w:val="24"/>
        </w:rPr>
      </w:pPr>
    </w:p>
    <w:p w:rsidR="00CF31D9" w:rsidRPr="000440E2" w:rsidRDefault="00CF31D9" w:rsidP="00CF31D9">
      <w:pPr>
        <w:ind w:left="72"/>
        <w:rPr>
          <w:bCs/>
          <w:sz w:val="24"/>
          <w:szCs w:val="24"/>
        </w:rPr>
      </w:pPr>
      <w:r w:rsidRPr="000440E2">
        <w:rPr>
          <w:b/>
          <w:bCs/>
          <w:sz w:val="24"/>
          <w:szCs w:val="24"/>
        </w:rPr>
        <w:t>U. Final Review Week</w:t>
      </w:r>
      <w:r w:rsidRPr="000440E2">
        <w:rPr>
          <w:bCs/>
          <w:sz w:val="24"/>
          <w:szCs w:val="24"/>
        </w:rPr>
        <w:t xml:space="preserve">: </w:t>
      </w:r>
    </w:p>
    <w:p w:rsidR="00CF31D9" w:rsidRPr="000440E2" w:rsidRDefault="00CF31D9" w:rsidP="00CF31D9">
      <w:pPr>
        <w:ind w:left="72"/>
        <w:rPr>
          <w:bCs/>
          <w:sz w:val="24"/>
          <w:szCs w:val="24"/>
        </w:rPr>
      </w:pPr>
    </w:p>
    <w:p w:rsidR="00CF31D9" w:rsidRPr="000440E2" w:rsidRDefault="00CF31D9" w:rsidP="00CF31D9">
      <w:pPr>
        <w:ind w:left="72"/>
        <w:rPr>
          <w:bCs/>
          <w:sz w:val="24"/>
          <w:szCs w:val="24"/>
        </w:rPr>
      </w:pPr>
      <w:r w:rsidRPr="000440E2">
        <w:rPr>
          <w:bCs/>
          <w:sz w:val="24"/>
          <w:szCs w:val="24"/>
        </w:rPr>
        <w:t xml:space="preserve">This ONLY applies to courses administering a major or final examination scheduled in the week and locations designated for final examinations following last classes. </w:t>
      </w:r>
      <w:r w:rsidRPr="000440E2">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440E2">
        <w:rPr>
          <w:i/>
          <w:sz w:val="24"/>
          <w:szCs w:val="24"/>
        </w:rPr>
        <w:t>unless specified in the class syllabus</w:t>
      </w:r>
      <w:r w:rsidRPr="000440E2">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F31D9" w:rsidRPr="000440E2" w:rsidRDefault="00CF31D9" w:rsidP="00CF31D9">
      <w:pPr>
        <w:ind w:left="72"/>
        <w:rPr>
          <w:sz w:val="24"/>
          <w:szCs w:val="24"/>
        </w:rPr>
      </w:pPr>
    </w:p>
    <w:p w:rsidR="00CF31D9" w:rsidRPr="000440E2" w:rsidRDefault="00CF31D9" w:rsidP="00CF31D9">
      <w:pPr>
        <w:keepNext/>
        <w:ind w:left="72"/>
        <w:rPr>
          <w:b/>
          <w:sz w:val="24"/>
          <w:szCs w:val="24"/>
        </w:rPr>
      </w:pPr>
      <w:r w:rsidRPr="000440E2">
        <w:rPr>
          <w:b/>
          <w:sz w:val="24"/>
          <w:szCs w:val="24"/>
        </w:rPr>
        <w:t>V. School of Social Work - Definition of Evidence-Informed Practice:</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sz w:val="24"/>
          <w:szCs w:val="24"/>
        </w:rP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sz w:val="24"/>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CF31D9" w:rsidRPr="000440E2" w:rsidRDefault="00CF31D9" w:rsidP="00CF31D9">
      <w:pPr>
        <w:ind w:left="72"/>
        <w:rPr>
          <w:sz w:val="24"/>
          <w:szCs w:val="24"/>
        </w:rPr>
      </w:pPr>
    </w:p>
    <w:p w:rsidR="00CF31D9" w:rsidRPr="000440E2" w:rsidRDefault="00CF31D9" w:rsidP="00CF31D9">
      <w:pPr>
        <w:ind w:left="72"/>
        <w:rPr>
          <w:sz w:val="24"/>
          <w:szCs w:val="24"/>
        </w:rPr>
      </w:pPr>
      <w:r w:rsidRPr="000440E2">
        <w:rPr>
          <w:sz w:val="24"/>
          <w:szCs w:val="24"/>
        </w:rPr>
        <w:t xml:space="preserve">The University of Texas at Arlington School of Social Work vision statement states that the “School’s vision is to promote social and economic justice in a diverse Environment.”  Empowerment connects with the vision statement because, as Rees (1991) has pointed out, the very objective of empowerment is social justice.  Empowerment is a seminal vehicle by which social justice can be realized.  It could well be argued that true social justice cannot be realized without empowerment. Empowerment, anchored with a generalist base, </w:t>
      </w:r>
      <w:r w:rsidRPr="000440E2">
        <w:rPr>
          <w:sz w:val="24"/>
          <w:szCs w:val="24"/>
        </w:rPr>
        <w:lastRenderedPageBreak/>
        <w:t xml:space="preserve">directs social workers to address root causes at all levels and in all contexts, not simply “symptoms”.  This is not a static process but an ongoing, dynamic process, a process leading to a greater degree of social justice and equality.  </w:t>
      </w:r>
    </w:p>
    <w:p w:rsidR="00CF31D9" w:rsidRPr="000440E2" w:rsidRDefault="00CF31D9" w:rsidP="00CF31D9">
      <w:pPr>
        <w:ind w:left="72"/>
        <w:rPr>
          <w:sz w:val="24"/>
          <w:szCs w:val="24"/>
        </w:rPr>
      </w:pPr>
    </w:p>
    <w:p w:rsidR="00CF31D9" w:rsidRPr="000440E2" w:rsidRDefault="00CF31D9" w:rsidP="00CF31D9">
      <w:pPr>
        <w:tabs>
          <w:tab w:val="left" w:pos="540"/>
        </w:tabs>
        <w:ind w:left="72"/>
        <w:rPr>
          <w:sz w:val="24"/>
          <w:szCs w:val="24"/>
        </w:rPr>
      </w:pPr>
      <w:r w:rsidRPr="000440E2">
        <w:rPr>
          <w:sz w:val="24"/>
          <w:szCs w:val="24"/>
        </w:rPr>
        <w:t>University of Texas at Arlington-School of Social Work: Definition of Empowerment</w:t>
      </w:r>
    </w:p>
    <w:p w:rsidR="00CF31D9" w:rsidRPr="000440E2" w:rsidRDefault="00CF31D9" w:rsidP="00CF31D9">
      <w:pPr>
        <w:ind w:left="72"/>
        <w:rPr>
          <w:sz w:val="24"/>
          <w:szCs w:val="24"/>
        </w:rPr>
      </w:pPr>
      <w:r w:rsidRPr="000440E2">
        <w:rPr>
          <w:sz w:val="24"/>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CF31D9" w:rsidRPr="000440E2" w:rsidRDefault="00CF31D9" w:rsidP="00CF31D9">
      <w:pPr>
        <w:ind w:left="72"/>
        <w:rPr>
          <w:sz w:val="24"/>
        </w:rPr>
      </w:pPr>
    </w:p>
    <w:p w:rsidR="00CF31D9" w:rsidRPr="000440E2" w:rsidRDefault="00CF31D9" w:rsidP="00CF31D9">
      <w:pPr>
        <w:ind w:left="72"/>
        <w:rPr>
          <w:i/>
          <w:iCs/>
          <w:sz w:val="24"/>
          <w:szCs w:val="24"/>
        </w:rPr>
      </w:pPr>
      <w:r w:rsidRPr="000440E2">
        <w:rPr>
          <w:i/>
          <w:iCs/>
          <w:sz w:val="24"/>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p w:rsidR="00A318AC" w:rsidRPr="000440E2" w:rsidRDefault="00A318AC" w:rsidP="00CF31D9">
      <w:pPr>
        <w:ind w:left="72"/>
        <w:rPr>
          <w:i/>
          <w:iCs/>
          <w:sz w:val="24"/>
          <w:szCs w:val="24"/>
        </w:rPr>
      </w:pPr>
    </w:p>
    <w:p w:rsidR="00A318AC" w:rsidRPr="000440E2" w:rsidRDefault="00A318AC" w:rsidP="007A3A2B">
      <w:pPr>
        <w:tabs>
          <w:tab w:val="left" w:pos="0"/>
        </w:tabs>
        <w:jc w:val="center"/>
        <w:rPr>
          <w:b/>
          <w:sz w:val="28"/>
          <w:szCs w:val="24"/>
        </w:rPr>
      </w:pPr>
      <w:r w:rsidRPr="000440E2">
        <w:rPr>
          <w:b/>
          <w:sz w:val="28"/>
          <w:szCs w:val="24"/>
        </w:rPr>
        <w:t>Extended References</w:t>
      </w:r>
    </w:p>
    <w:p w:rsidR="00A318AC" w:rsidRPr="000440E2" w:rsidRDefault="00A318AC" w:rsidP="00A318AC">
      <w:pPr>
        <w:pStyle w:val="references"/>
        <w:jc w:val="center"/>
        <w:rPr>
          <w:sz w:val="20"/>
        </w:rPr>
      </w:pPr>
    </w:p>
    <w:p w:rsidR="00A318AC" w:rsidRPr="000440E2" w:rsidRDefault="00A318AC" w:rsidP="00A318AC">
      <w:pPr>
        <w:pStyle w:val="references"/>
        <w:numPr>
          <w:ilvl w:val="0"/>
          <w:numId w:val="21"/>
        </w:numPr>
        <w:tabs>
          <w:tab w:val="clear" w:pos="720"/>
          <w:tab w:val="num" w:pos="360"/>
        </w:tabs>
        <w:spacing w:before="0" w:line="240" w:lineRule="auto"/>
        <w:rPr>
          <w:b/>
          <w:bCs/>
          <w:szCs w:val="16"/>
        </w:rPr>
      </w:pPr>
      <w:r w:rsidRPr="000440E2">
        <w:rPr>
          <w:b/>
          <w:bCs/>
          <w:szCs w:val="16"/>
        </w:rPr>
        <w:t>General Texts:</w:t>
      </w:r>
    </w:p>
    <w:p w:rsidR="00A318AC" w:rsidRPr="000440E2" w:rsidRDefault="00A318AC" w:rsidP="00A318AC">
      <w:pPr>
        <w:pStyle w:val="references"/>
        <w:tabs>
          <w:tab w:val="clear" w:pos="720"/>
        </w:tabs>
        <w:spacing w:before="0" w:line="240" w:lineRule="auto"/>
        <w:ind w:firstLine="0"/>
        <w:rPr>
          <w:b/>
          <w:bCs/>
          <w:szCs w:val="16"/>
        </w:rPr>
      </w:pPr>
    </w:p>
    <w:p w:rsidR="005C5EC3" w:rsidRPr="000440E2" w:rsidRDefault="005C5EC3" w:rsidP="00A318AC">
      <w:pPr>
        <w:pStyle w:val="references"/>
        <w:spacing w:before="0" w:line="240" w:lineRule="auto"/>
        <w:ind w:left="540" w:hanging="540"/>
        <w:rPr>
          <w:szCs w:val="24"/>
        </w:rPr>
      </w:pPr>
      <w:r w:rsidRPr="000440E2">
        <w:rPr>
          <w:szCs w:val="24"/>
        </w:rPr>
        <w:t xml:space="preserve">Corcoran, J.  (2005).  </w:t>
      </w:r>
      <w:r w:rsidRPr="000440E2">
        <w:rPr>
          <w:i/>
          <w:iCs/>
          <w:szCs w:val="24"/>
        </w:rPr>
        <w:t xml:space="preserve">Cognitive-behavioral methods: A workbook for social workers. </w:t>
      </w:r>
      <w:r w:rsidRPr="000440E2">
        <w:rPr>
          <w:szCs w:val="24"/>
        </w:rPr>
        <w:t xml:space="preserve">Boston, MA: Allyn &amp; Bacon. </w:t>
      </w:r>
    </w:p>
    <w:p w:rsidR="005C5EC3" w:rsidRPr="000440E2" w:rsidRDefault="005C5EC3" w:rsidP="00A318AC">
      <w:pPr>
        <w:pStyle w:val="references"/>
        <w:spacing w:before="0" w:line="240" w:lineRule="auto"/>
        <w:ind w:left="540" w:hanging="540"/>
        <w:rPr>
          <w:szCs w:val="24"/>
        </w:rPr>
      </w:pPr>
      <w:r w:rsidRPr="000440E2">
        <w:rPr>
          <w:szCs w:val="24"/>
        </w:rPr>
        <w:t xml:space="preserve">Corcoran, K., &amp; Briggs, H. E. (Ed.).  (2001).  </w:t>
      </w:r>
      <w:r w:rsidRPr="000440E2">
        <w:rPr>
          <w:i/>
          <w:szCs w:val="24"/>
        </w:rPr>
        <w:t>Social work practice:  Treating common client problems.</w:t>
      </w:r>
      <w:r w:rsidRPr="000440E2">
        <w:rPr>
          <w:szCs w:val="24"/>
        </w:rPr>
        <w:t xml:space="preserve">  Chicago, IL: Lyceum Books.</w:t>
      </w:r>
    </w:p>
    <w:p w:rsidR="005C5EC3" w:rsidRPr="000440E2" w:rsidRDefault="005C5EC3" w:rsidP="00A318AC">
      <w:pPr>
        <w:pStyle w:val="references"/>
        <w:spacing w:before="0" w:line="240" w:lineRule="auto"/>
        <w:ind w:left="540" w:hanging="540"/>
        <w:rPr>
          <w:szCs w:val="24"/>
        </w:rPr>
      </w:pPr>
      <w:r w:rsidRPr="000440E2">
        <w:rPr>
          <w:szCs w:val="24"/>
        </w:rPr>
        <w:t xml:space="preserve">Davidson, L. (2003).  </w:t>
      </w:r>
      <w:r w:rsidRPr="000440E2">
        <w:rPr>
          <w:i/>
          <w:iCs/>
          <w:szCs w:val="24"/>
        </w:rPr>
        <w:t xml:space="preserve">Living outside mental illness: Qualitative studies of recovery in schizophrenia. </w:t>
      </w:r>
      <w:r w:rsidRPr="000440E2">
        <w:rPr>
          <w:szCs w:val="24"/>
        </w:rPr>
        <w:t xml:space="preserve">New York, NY: NYU Press. </w:t>
      </w:r>
    </w:p>
    <w:p w:rsidR="005C5EC3" w:rsidRPr="000440E2" w:rsidRDefault="005C5EC3" w:rsidP="00A318AC">
      <w:pPr>
        <w:pStyle w:val="references"/>
        <w:spacing w:before="0" w:line="240" w:lineRule="auto"/>
        <w:ind w:left="540" w:hanging="540"/>
        <w:rPr>
          <w:i/>
          <w:iCs/>
          <w:szCs w:val="24"/>
        </w:rPr>
      </w:pPr>
      <w:r w:rsidRPr="000440E2">
        <w:rPr>
          <w:szCs w:val="24"/>
        </w:rPr>
        <w:t xml:space="preserve">DiClemente, C. C. (2003).  </w:t>
      </w:r>
      <w:r w:rsidRPr="000440E2">
        <w:rPr>
          <w:i/>
          <w:iCs/>
          <w:szCs w:val="24"/>
        </w:rPr>
        <w:t xml:space="preserve">Addiction and change: How addictions develop and addicted people recover. </w:t>
      </w:r>
      <w:r w:rsidRPr="000440E2">
        <w:rPr>
          <w:szCs w:val="24"/>
        </w:rPr>
        <w:t>New York, NY: Guilford Press</w:t>
      </w:r>
      <w:r w:rsidRPr="000440E2">
        <w:rPr>
          <w:i/>
          <w:iCs/>
          <w:szCs w:val="24"/>
        </w:rPr>
        <w:t xml:space="preserve">. </w:t>
      </w:r>
    </w:p>
    <w:p w:rsidR="005C5EC3" w:rsidRPr="000440E2" w:rsidRDefault="005C5EC3" w:rsidP="00A318AC">
      <w:pPr>
        <w:pStyle w:val="references"/>
        <w:spacing w:before="0" w:line="240" w:lineRule="auto"/>
        <w:ind w:left="540" w:hanging="540"/>
        <w:rPr>
          <w:szCs w:val="24"/>
        </w:rPr>
      </w:pPr>
      <w:r w:rsidRPr="000440E2">
        <w:rPr>
          <w:szCs w:val="24"/>
        </w:rPr>
        <w:t xml:space="preserve">Dorfman, R.  (1988).  </w:t>
      </w:r>
      <w:r w:rsidRPr="000440E2">
        <w:rPr>
          <w:i/>
          <w:szCs w:val="24"/>
        </w:rPr>
        <w:t>Paradigms of clinical social work</w:t>
      </w:r>
      <w:r w:rsidRPr="000440E2">
        <w:rPr>
          <w:szCs w:val="24"/>
        </w:rPr>
        <w:t xml:space="preserve">.  New York: Brunner/Mazel.  </w:t>
      </w:r>
    </w:p>
    <w:p w:rsidR="005C5EC3" w:rsidRPr="000440E2" w:rsidRDefault="005C5EC3" w:rsidP="00A318AC">
      <w:pPr>
        <w:pStyle w:val="references"/>
        <w:spacing w:before="0" w:line="240" w:lineRule="auto"/>
        <w:ind w:left="540" w:hanging="540"/>
        <w:rPr>
          <w:szCs w:val="24"/>
        </w:rPr>
      </w:pPr>
      <w:r w:rsidRPr="000440E2">
        <w:rPr>
          <w:szCs w:val="24"/>
        </w:rPr>
        <w:t xml:space="preserve">Drake, R. E., Merrens, M. R., &amp; Lynde, D. W. (2005).  </w:t>
      </w:r>
      <w:r w:rsidRPr="000440E2">
        <w:rPr>
          <w:i/>
          <w:iCs/>
          <w:szCs w:val="24"/>
        </w:rPr>
        <w:t>Evidence-based mental health practice: A textbook</w:t>
      </w:r>
      <w:r w:rsidRPr="000440E2">
        <w:rPr>
          <w:szCs w:val="24"/>
        </w:rPr>
        <w:t xml:space="preserve">. New York, NY: W. W. Norton. </w:t>
      </w:r>
    </w:p>
    <w:p w:rsidR="005C5EC3" w:rsidRPr="000440E2" w:rsidRDefault="005C5EC3" w:rsidP="00A318AC">
      <w:pPr>
        <w:pStyle w:val="references"/>
        <w:spacing w:before="0" w:line="240" w:lineRule="auto"/>
        <w:ind w:left="540" w:hanging="540"/>
        <w:rPr>
          <w:szCs w:val="24"/>
        </w:rPr>
      </w:pPr>
      <w:r w:rsidRPr="000440E2">
        <w:rPr>
          <w:szCs w:val="24"/>
        </w:rPr>
        <w:t xml:space="preserve">Gray, S. W. &amp; Zide, M. R. (2007).  </w:t>
      </w:r>
      <w:r w:rsidRPr="000440E2">
        <w:rPr>
          <w:i/>
          <w:iCs/>
          <w:szCs w:val="24"/>
        </w:rPr>
        <w:t xml:space="preserve">Psychopathology. </w:t>
      </w:r>
      <w:r w:rsidRPr="000440E2">
        <w:rPr>
          <w:szCs w:val="24"/>
        </w:rPr>
        <w:t xml:space="preserve">Belmont, CA: Thomson, Brooks/Cole. </w:t>
      </w:r>
    </w:p>
    <w:p w:rsidR="005C5EC3" w:rsidRPr="000440E2" w:rsidRDefault="005C5EC3" w:rsidP="00A318AC">
      <w:pPr>
        <w:pStyle w:val="references"/>
        <w:spacing w:before="0" w:line="240" w:lineRule="auto"/>
        <w:ind w:left="540" w:hanging="540"/>
        <w:rPr>
          <w:szCs w:val="24"/>
        </w:rPr>
      </w:pPr>
      <w:r w:rsidRPr="000440E2">
        <w:rPr>
          <w:szCs w:val="24"/>
        </w:rPr>
        <w:t xml:space="preserve">Hoffman, S. &amp; Tompson, M. (2002).  </w:t>
      </w:r>
      <w:r w:rsidRPr="000440E2">
        <w:rPr>
          <w:i/>
          <w:iCs/>
          <w:szCs w:val="24"/>
        </w:rPr>
        <w:t>Treating chronic and severe mental disorders: A handbook of empirically supported interventions</w:t>
      </w:r>
      <w:r w:rsidRPr="000440E2">
        <w:rPr>
          <w:szCs w:val="24"/>
        </w:rPr>
        <w:t xml:space="preserve">. New York, NY: Guilford Press. </w:t>
      </w:r>
    </w:p>
    <w:p w:rsidR="005C5EC3" w:rsidRPr="000440E2" w:rsidRDefault="005C5EC3" w:rsidP="00A318AC">
      <w:pPr>
        <w:pStyle w:val="references"/>
        <w:spacing w:before="0" w:line="240" w:lineRule="auto"/>
        <w:ind w:left="540" w:hanging="540"/>
        <w:rPr>
          <w:i/>
          <w:iCs/>
          <w:szCs w:val="24"/>
        </w:rPr>
      </w:pPr>
      <w:r w:rsidRPr="000440E2">
        <w:rPr>
          <w:szCs w:val="24"/>
        </w:rPr>
        <w:t xml:space="preserve">Lieberman, J. A., Stoup, T. S. &amp; Perkins, D. O. (2011).  </w:t>
      </w:r>
      <w:r w:rsidRPr="000440E2">
        <w:rPr>
          <w:i/>
          <w:iCs/>
          <w:szCs w:val="24"/>
        </w:rPr>
        <w:t xml:space="preserve">Essentials of Schizophrenia. APA Publishing. </w:t>
      </w:r>
    </w:p>
    <w:p w:rsidR="005C5EC3" w:rsidRPr="000440E2" w:rsidRDefault="005C5EC3" w:rsidP="00A318AC">
      <w:pPr>
        <w:pStyle w:val="references"/>
        <w:spacing w:before="0" w:line="240" w:lineRule="auto"/>
        <w:ind w:left="540" w:hanging="540"/>
        <w:rPr>
          <w:szCs w:val="24"/>
        </w:rPr>
      </w:pPr>
      <w:r w:rsidRPr="000440E2">
        <w:rPr>
          <w:szCs w:val="24"/>
        </w:rPr>
        <w:t xml:space="preserve">Miller, R. &amp; Mason, S. E. (2002).  </w:t>
      </w:r>
      <w:r w:rsidRPr="000440E2">
        <w:rPr>
          <w:i/>
          <w:iCs/>
          <w:szCs w:val="24"/>
        </w:rPr>
        <w:t>Diagnosis schizophrenia</w:t>
      </w:r>
      <w:r w:rsidRPr="000440E2">
        <w:rPr>
          <w:szCs w:val="24"/>
        </w:rPr>
        <w:t xml:space="preserve">. New York, NY: Columbia University Press. </w:t>
      </w:r>
    </w:p>
    <w:p w:rsidR="005C5EC3" w:rsidRPr="000440E2" w:rsidRDefault="005C5EC3" w:rsidP="00A318AC">
      <w:pPr>
        <w:pStyle w:val="references"/>
        <w:spacing w:before="0" w:line="240" w:lineRule="auto"/>
        <w:ind w:left="540" w:hanging="540"/>
        <w:rPr>
          <w:szCs w:val="24"/>
        </w:rPr>
      </w:pPr>
      <w:r w:rsidRPr="000440E2">
        <w:rPr>
          <w:szCs w:val="24"/>
        </w:rPr>
        <w:t xml:space="preserve">Mueser, K. T., Noordsy, D. L., Drake, R. E., &amp; Fox, L. (2003).  </w:t>
      </w:r>
      <w:r w:rsidRPr="000440E2">
        <w:rPr>
          <w:i/>
          <w:iCs/>
          <w:szCs w:val="24"/>
        </w:rPr>
        <w:t xml:space="preserve">Integrated treatment for dual disorders. </w:t>
      </w:r>
      <w:r w:rsidRPr="000440E2">
        <w:rPr>
          <w:szCs w:val="24"/>
        </w:rPr>
        <w:t xml:space="preserve">New York, NY: Guilford Press. </w:t>
      </w:r>
    </w:p>
    <w:p w:rsidR="005C5EC3" w:rsidRPr="000440E2" w:rsidRDefault="005C5EC3" w:rsidP="00A318AC">
      <w:pPr>
        <w:pStyle w:val="references"/>
        <w:spacing w:before="0" w:line="240" w:lineRule="auto"/>
        <w:ind w:left="540" w:hanging="540"/>
        <w:rPr>
          <w:szCs w:val="24"/>
        </w:rPr>
      </w:pPr>
      <w:r w:rsidRPr="000440E2">
        <w:rPr>
          <w:szCs w:val="24"/>
        </w:rPr>
        <w:t xml:space="preserve">Roberts, A. R. &amp; Greene, G. J. (Eds.). (2002).  </w:t>
      </w:r>
      <w:r w:rsidRPr="000440E2">
        <w:rPr>
          <w:i/>
          <w:iCs/>
          <w:szCs w:val="24"/>
        </w:rPr>
        <w:t xml:space="preserve">Social workers desk reference. </w:t>
      </w:r>
      <w:r w:rsidRPr="000440E2">
        <w:rPr>
          <w:szCs w:val="24"/>
        </w:rPr>
        <w:t xml:space="preserve">New York, NY: Oxford University Press. </w:t>
      </w:r>
    </w:p>
    <w:p w:rsidR="005C5EC3" w:rsidRPr="000440E2" w:rsidRDefault="005C5EC3" w:rsidP="00A318AC">
      <w:pPr>
        <w:pStyle w:val="references"/>
        <w:spacing w:before="0" w:line="240" w:lineRule="auto"/>
        <w:ind w:left="540" w:hanging="540"/>
        <w:rPr>
          <w:szCs w:val="24"/>
        </w:rPr>
      </w:pPr>
      <w:r w:rsidRPr="000440E2">
        <w:rPr>
          <w:szCs w:val="24"/>
        </w:rPr>
        <w:t xml:space="preserve">Rohrer, G. E.  (2005).  </w:t>
      </w:r>
      <w:r w:rsidRPr="000440E2">
        <w:rPr>
          <w:i/>
          <w:iCs/>
          <w:szCs w:val="24"/>
        </w:rPr>
        <w:t>Mental health in literature:  Literary lunacy and lucidity</w:t>
      </w:r>
      <w:r w:rsidRPr="000440E2">
        <w:rPr>
          <w:szCs w:val="24"/>
        </w:rPr>
        <w:t xml:space="preserve">.  Chicago:  Lyceum.  </w:t>
      </w:r>
    </w:p>
    <w:p w:rsidR="005C5EC3" w:rsidRPr="000440E2" w:rsidRDefault="005C5EC3" w:rsidP="00A318AC">
      <w:pPr>
        <w:pStyle w:val="references"/>
        <w:spacing w:before="0" w:line="240" w:lineRule="auto"/>
        <w:ind w:left="540" w:hanging="540"/>
        <w:rPr>
          <w:szCs w:val="24"/>
        </w:rPr>
      </w:pPr>
      <w:r w:rsidRPr="000440E2">
        <w:rPr>
          <w:szCs w:val="24"/>
        </w:rPr>
        <w:t xml:space="preserve">Sands, R. G., &amp; Gellis, Z. D.   (2001).  </w:t>
      </w:r>
      <w:r w:rsidRPr="000440E2">
        <w:rPr>
          <w:i/>
          <w:szCs w:val="24"/>
        </w:rPr>
        <w:t>Clinical social work practice in behavioral mental health</w:t>
      </w:r>
      <w:r w:rsidRPr="000440E2">
        <w:rPr>
          <w:szCs w:val="24"/>
        </w:rPr>
        <w:t>.  Boston Allyn and Bacon.</w:t>
      </w:r>
    </w:p>
    <w:p w:rsidR="005C5EC3" w:rsidRPr="000440E2" w:rsidRDefault="005C5EC3" w:rsidP="00A318AC">
      <w:pPr>
        <w:pStyle w:val="references"/>
        <w:spacing w:before="0" w:line="240" w:lineRule="auto"/>
        <w:ind w:left="540" w:hanging="540"/>
        <w:rPr>
          <w:szCs w:val="24"/>
        </w:rPr>
      </w:pPr>
      <w:r w:rsidRPr="000440E2">
        <w:rPr>
          <w:szCs w:val="24"/>
        </w:rPr>
        <w:t xml:space="preserve">Taleff, M. J. (2006).  </w:t>
      </w:r>
      <w:r w:rsidRPr="000440E2">
        <w:rPr>
          <w:i/>
          <w:iCs/>
          <w:szCs w:val="24"/>
        </w:rPr>
        <w:t xml:space="preserve">Critical thinking for addiction professionals. </w:t>
      </w:r>
      <w:r w:rsidRPr="000440E2">
        <w:rPr>
          <w:szCs w:val="24"/>
        </w:rPr>
        <w:t xml:space="preserve">New York, NY: Springer. </w:t>
      </w:r>
    </w:p>
    <w:p w:rsidR="005C5EC3" w:rsidRPr="000440E2" w:rsidRDefault="005C5EC3" w:rsidP="00A318AC">
      <w:pPr>
        <w:pStyle w:val="references"/>
        <w:spacing w:before="0" w:line="240" w:lineRule="auto"/>
        <w:ind w:left="540" w:hanging="540"/>
        <w:rPr>
          <w:szCs w:val="24"/>
        </w:rPr>
      </w:pPr>
      <w:r w:rsidRPr="000440E2">
        <w:rPr>
          <w:szCs w:val="24"/>
        </w:rPr>
        <w:lastRenderedPageBreak/>
        <w:t xml:space="preserve">Thyer, B. &amp; Wodarski, J. S. (2007). </w:t>
      </w:r>
      <w:r w:rsidRPr="000440E2">
        <w:rPr>
          <w:i/>
          <w:iCs/>
          <w:szCs w:val="24"/>
        </w:rPr>
        <w:t xml:space="preserve">Social work in mental health: An evidenced based approach. </w:t>
      </w:r>
      <w:r w:rsidRPr="000440E2">
        <w:rPr>
          <w:szCs w:val="24"/>
        </w:rPr>
        <w:t xml:space="preserve">Hoboken, NJ: Wiley. </w:t>
      </w:r>
    </w:p>
    <w:p w:rsidR="005C5EC3" w:rsidRPr="000440E2" w:rsidRDefault="005C5EC3" w:rsidP="00A318AC">
      <w:pPr>
        <w:pStyle w:val="references"/>
        <w:spacing w:before="0" w:line="240" w:lineRule="auto"/>
        <w:ind w:left="540" w:hanging="540"/>
        <w:rPr>
          <w:szCs w:val="24"/>
        </w:rPr>
      </w:pPr>
      <w:r w:rsidRPr="000440E2">
        <w:rPr>
          <w:szCs w:val="24"/>
        </w:rPr>
        <w:t xml:space="preserve">Watkins, T. R., Lewellen, A., &amp; Barrett, M. C.  (2001).  </w:t>
      </w:r>
      <w:r w:rsidRPr="000440E2">
        <w:rPr>
          <w:i/>
          <w:szCs w:val="24"/>
        </w:rPr>
        <w:t>Dual diagnosis:  An integrated approach to treatment</w:t>
      </w:r>
      <w:r w:rsidRPr="000440E2">
        <w:rPr>
          <w:szCs w:val="24"/>
        </w:rPr>
        <w:t>.  Thousand Oaks:  Sage.</w:t>
      </w:r>
    </w:p>
    <w:p w:rsidR="005C5EC3" w:rsidRPr="000440E2" w:rsidRDefault="005C5EC3" w:rsidP="00A318AC">
      <w:pPr>
        <w:pStyle w:val="references"/>
        <w:spacing w:before="0" w:line="240" w:lineRule="auto"/>
        <w:ind w:left="540" w:hanging="540"/>
        <w:rPr>
          <w:szCs w:val="24"/>
        </w:rPr>
      </w:pPr>
      <w:r w:rsidRPr="000440E2">
        <w:rPr>
          <w:szCs w:val="24"/>
        </w:rPr>
        <w:t xml:space="preserve">Williams, J. B. W. &amp; Ell, K. (Eds.).  (1998).  </w:t>
      </w:r>
      <w:r w:rsidRPr="000440E2">
        <w:rPr>
          <w:i/>
          <w:iCs/>
          <w:szCs w:val="24"/>
        </w:rPr>
        <w:t xml:space="preserve">Advances in mental health research: Implications for practice. </w:t>
      </w:r>
      <w:r w:rsidRPr="000440E2">
        <w:rPr>
          <w:szCs w:val="24"/>
        </w:rPr>
        <w:t xml:space="preserve">Washington, DC: NASW Press. </w:t>
      </w:r>
    </w:p>
    <w:p w:rsidR="005C5EC3" w:rsidRPr="000440E2" w:rsidRDefault="005C5EC3" w:rsidP="00A318AC">
      <w:pPr>
        <w:pStyle w:val="QuestionStem"/>
        <w:numPr>
          <w:ilvl w:val="0"/>
          <w:numId w:val="0"/>
        </w:numPr>
        <w:ind w:left="540" w:hanging="540"/>
        <w:rPr>
          <w:szCs w:val="24"/>
        </w:rPr>
      </w:pPr>
      <w:r w:rsidRPr="000440E2">
        <w:rPr>
          <w:szCs w:val="24"/>
        </w:rPr>
        <w:t xml:space="preserve">Zarit, S. H., &amp; Zarit, J. M.  (2006).  Other common mental health problems in later life (pp. 99-114).  </w:t>
      </w:r>
      <w:r w:rsidRPr="000440E2">
        <w:rPr>
          <w:i/>
          <w:szCs w:val="24"/>
        </w:rPr>
        <w:t>Mental disorders in older adults:  Fundamentals of assessment and treatment</w:t>
      </w:r>
      <w:r w:rsidRPr="000440E2">
        <w:rPr>
          <w:szCs w:val="24"/>
        </w:rPr>
        <w:t xml:space="preserve"> (2nd ed.).  New York:  Guilford Press.</w:t>
      </w:r>
    </w:p>
    <w:p w:rsidR="00A318AC" w:rsidRPr="000440E2" w:rsidRDefault="00A318AC" w:rsidP="00A318AC">
      <w:pPr>
        <w:pStyle w:val="references"/>
        <w:spacing w:before="0" w:line="240" w:lineRule="auto"/>
        <w:ind w:left="540" w:hanging="540"/>
        <w:rPr>
          <w:sz w:val="18"/>
          <w:szCs w:val="16"/>
        </w:rPr>
      </w:pPr>
    </w:p>
    <w:p w:rsidR="00AD4736" w:rsidRPr="006B1865" w:rsidRDefault="00AD4736" w:rsidP="006B1865">
      <w:pPr>
        <w:pStyle w:val="references"/>
        <w:numPr>
          <w:ilvl w:val="0"/>
          <w:numId w:val="21"/>
        </w:numPr>
        <w:tabs>
          <w:tab w:val="clear" w:pos="720"/>
          <w:tab w:val="num" w:pos="360"/>
        </w:tabs>
        <w:spacing w:before="0" w:line="240" w:lineRule="auto"/>
        <w:rPr>
          <w:b/>
          <w:bCs/>
          <w:szCs w:val="16"/>
        </w:rPr>
      </w:pPr>
      <w:r w:rsidRPr="006B1865">
        <w:rPr>
          <w:b/>
          <w:bCs/>
          <w:szCs w:val="16"/>
        </w:rPr>
        <w:t>References on Recovery</w:t>
      </w:r>
    </w:p>
    <w:p w:rsidR="00AD4736" w:rsidRPr="00AD4736" w:rsidRDefault="00AD4736" w:rsidP="00AD4736">
      <w:pPr>
        <w:rPr>
          <w:iCs/>
          <w:sz w:val="24"/>
          <w:szCs w:val="24"/>
        </w:rPr>
      </w:pPr>
    </w:p>
    <w:p w:rsidR="00AD4736" w:rsidRPr="00AD4736" w:rsidRDefault="00AD4736" w:rsidP="00AD4736">
      <w:pPr>
        <w:autoSpaceDE w:val="0"/>
        <w:autoSpaceDN w:val="0"/>
        <w:adjustRightInd w:val="0"/>
        <w:ind w:left="540" w:hanging="540"/>
        <w:rPr>
          <w:sz w:val="24"/>
          <w:szCs w:val="24"/>
        </w:rPr>
      </w:pPr>
      <w:r w:rsidRPr="00AD4736">
        <w:rPr>
          <w:sz w:val="24"/>
          <w:szCs w:val="24"/>
        </w:rPr>
        <w:t>Behrman, A.  (2003).  Electroboy: A memoir of mania.  Random House Trade Paperbacks.  (Personal account of bipolar disorder)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Berger, D., &amp; Berger, L.  (1991).  </w:t>
      </w:r>
      <w:r w:rsidRPr="00AD4736">
        <w:rPr>
          <w:bCs/>
          <w:sz w:val="24"/>
          <w:szCs w:val="24"/>
        </w:rPr>
        <w:t xml:space="preserve">We heard the angels of madness: A family guide to coping with manic depression.  </w:t>
      </w:r>
      <w:r w:rsidRPr="00AD4736">
        <w:rPr>
          <w:sz w:val="24"/>
          <w:szCs w:val="24"/>
        </w:rPr>
        <w:t>Quill Press.  (The mother and sister of a manic-depressive teen relate the facts about the illness and  describe how their family coped)</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Berger, L., &amp; Vuckovic, A.  (1994).  </w:t>
      </w:r>
      <w:r w:rsidRPr="00AD4736">
        <w:rPr>
          <w:bCs/>
          <w:sz w:val="24"/>
          <w:szCs w:val="24"/>
        </w:rPr>
        <w:t xml:space="preserve">Under observation: Life inside McLean Psychiatric Hospital.  </w:t>
      </w:r>
      <w:r w:rsidRPr="00AD4736">
        <w:rPr>
          <w:sz w:val="24"/>
          <w:szCs w:val="24"/>
        </w:rPr>
        <w:t>Penguin Press.  (Authors describe life at one unit of McLean Hospital, a psychiatric facility near Boston,  during a typical two-week period)</w:t>
      </w:r>
    </w:p>
    <w:p w:rsidR="00AD4736" w:rsidRPr="00AD4736" w:rsidRDefault="00AD4736" w:rsidP="00AD4736">
      <w:pPr>
        <w:autoSpaceDE w:val="0"/>
        <w:autoSpaceDN w:val="0"/>
        <w:adjustRightInd w:val="0"/>
        <w:ind w:left="540" w:hanging="540"/>
        <w:rPr>
          <w:sz w:val="24"/>
          <w:szCs w:val="24"/>
        </w:rPr>
      </w:pPr>
      <w:r w:rsidRPr="00AD4736">
        <w:rPr>
          <w:bCs/>
          <w:sz w:val="24"/>
          <w:szCs w:val="24"/>
        </w:rPr>
        <w:t xml:space="preserve">Beyond Bedlam: Contemporary women psychiatric survivors speak out.  </w:t>
      </w:r>
      <w:r w:rsidRPr="00AD4736">
        <w:rPr>
          <w:sz w:val="24"/>
          <w:szCs w:val="24"/>
        </w:rPr>
        <w:t>(1995).  Third Side Press.  (A compilation of essays by women who have been in the psychiatric system)</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Bullitt-Jonas, </w:t>
      </w:r>
      <w:r w:rsidRPr="00AD4736">
        <w:rPr>
          <w:bCs/>
          <w:sz w:val="24"/>
          <w:szCs w:val="24"/>
        </w:rPr>
        <w:t xml:space="preserve">M.  </w:t>
      </w:r>
      <w:r w:rsidRPr="00AD4736">
        <w:rPr>
          <w:sz w:val="24"/>
          <w:szCs w:val="24"/>
        </w:rPr>
        <w:t xml:space="preserve">(1999).  </w:t>
      </w:r>
      <w:r w:rsidRPr="00AD4736">
        <w:rPr>
          <w:bCs/>
          <w:sz w:val="24"/>
          <w:szCs w:val="24"/>
        </w:rPr>
        <w:t xml:space="preserve">Holy hunger: A memoir of desire.  </w:t>
      </w:r>
      <w:r w:rsidRPr="00AD4736">
        <w:rPr>
          <w:sz w:val="24"/>
          <w:szCs w:val="24"/>
        </w:rPr>
        <w:t>Knopf.  (An Episcopal priest recounts her  addiction to food)</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Burroughs, A.  (2003).  </w:t>
      </w:r>
      <w:r w:rsidRPr="00AD4736">
        <w:rPr>
          <w:bCs/>
          <w:sz w:val="24"/>
          <w:szCs w:val="24"/>
        </w:rPr>
        <w:t xml:space="preserve">Running with scissors: A memoir.  </w:t>
      </w:r>
      <w:r w:rsidRPr="00AD4736">
        <w:rPr>
          <w:sz w:val="24"/>
          <w:szCs w:val="24"/>
        </w:rPr>
        <w:t>Picador.  (Memoir of living with an alcoholic mother, unstable father, and being adopted by the family psychiatrist)</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Burroughs, A.  (2004).  </w:t>
      </w:r>
      <w:r w:rsidRPr="00AD4736">
        <w:rPr>
          <w:bCs/>
          <w:sz w:val="24"/>
          <w:szCs w:val="24"/>
        </w:rPr>
        <w:t xml:space="preserve">Dry: A memoir.  </w:t>
      </w:r>
      <w:r w:rsidRPr="00AD4736">
        <w:rPr>
          <w:sz w:val="24"/>
          <w:szCs w:val="24"/>
        </w:rPr>
        <w:t>Picador.  (Author’s story of alcoholism and going through treatment)</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Busby, S.  (2005).  </w:t>
      </w:r>
      <w:r w:rsidRPr="00AD4736">
        <w:rPr>
          <w:bCs/>
          <w:sz w:val="24"/>
          <w:szCs w:val="24"/>
        </w:rPr>
        <w:t>Cruel mother: A memoir</w:t>
      </w:r>
      <w:r w:rsidRPr="00AD4736">
        <w:rPr>
          <w:sz w:val="24"/>
          <w:szCs w:val="24"/>
        </w:rPr>
        <w:t>.  (Experience of post-partum depression and family history of the disorder)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Campbell, B.  M.  (2005).  </w:t>
      </w:r>
      <w:r w:rsidRPr="00AD4736">
        <w:rPr>
          <w:bCs/>
          <w:sz w:val="24"/>
          <w:szCs w:val="24"/>
        </w:rPr>
        <w:t>72 hour hold</w:t>
      </w:r>
      <w:r w:rsidRPr="00AD4736">
        <w:rPr>
          <w:sz w:val="24"/>
          <w:szCs w:val="24"/>
        </w:rPr>
        <w:t>.  (Story of a mother trying to cope with her daughter's bipolar disorder  in the black community)</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Casey, N.  (2002).  </w:t>
      </w:r>
      <w:r w:rsidRPr="00AD4736">
        <w:rPr>
          <w:bCs/>
          <w:sz w:val="24"/>
          <w:szCs w:val="24"/>
        </w:rPr>
        <w:t>Unholy ghost: Writers on depression</w:t>
      </w:r>
      <w:r w:rsidRPr="00AD4736">
        <w:rPr>
          <w:sz w:val="24"/>
          <w:szCs w:val="24"/>
        </w:rPr>
        <w:t>.  Perennial.  (Collection of 22 modern essays about depression by writers (several well known) who know their subject  intimately)</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Colas.  E.  (1998).  </w:t>
      </w:r>
      <w:r w:rsidRPr="00AD4736">
        <w:rPr>
          <w:bCs/>
          <w:sz w:val="24"/>
          <w:szCs w:val="24"/>
        </w:rPr>
        <w:t xml:space="preserve">Just checking: Scenes from the life of an obsessive-compulsive.  </w:t>
      </w:r>
      <w:r w:rsidRPr="00AD4736">
        <w:rPr>
          <w:sz w:val="24"/>
          <w:szCs w:val="24"/>
        </w:rPr>
        <w:t>Pocket Books.  (Memoir of a young woman's life with obsessive-compulsive disorder)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Cronkite, K.  (1995).  </w:t>
      </w:r>
      <w:r w:rsidRPr="00AD4736">
        <w:rPr>
          <w:bCs/>
          <w:sz w:val="24"/>
          <w:szCs w:val="24"/>
        </w:rPr>
        <w:t xml:space="preserve">On the edge of darkness: America’s most celebrated actors, journalists &amp; politicians chronicle their  most arduous journey.  </w:t>
      </w:r>
      <w:r w:rsidRPr="00AD4736">
        <w:rPr>
          <w:sz w:val="24"/>
          <w:szCs w:val="24"/>
        </w:rPr>
        <w:t>Delta.  (Includes firsthand accounts from celebrities who have  overcome mental disorders)</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Danquah, M.  N-A.  (1998).  </w:t>
      </w:r>
      <w:r w:rsidRPr="00AD4736">
        <w:rPr>
          <w:bCs/>
          <w:sz w:val="24"/>
          <w:szCs w:val="24"/>
        </w:rPr>
        <w:t xml:space="preserve">Willow Weep For Me: A black woman’s journey through depression.  </w:t>
      </w:r>
      <w:r w:rsidRPr="00AD4736">
        <w:rPr>
          <w:sz w:val="24"/>
          <w:szCs w:val="24"/>
        </w:rPr>
        <w:t>Norton Press.  (A black single mother and Ghanian-born immigrant, has battled  melancholy and despair, culminating in episodes of overwhelming depression)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Early.  P.  (2007).  </w:t>
      </w:r>
      <w:r w:rsidRPr="00AD4736">
        <w:rPr>
          <w:bCs/>
          <w:sz w:val="24"/>
          <w:szCs w:val="24"/>
        </w:rPr>
        <w:t>Crazy: A father’s search through America’s mental health madness</w:t>
      </w:r>
      <w:r w:rsidRPr="00AD4736">
        <w:rPr>
          <w:sz w:val="24"/>
          <w:szCs w:val="24"/>
        </w:rPr>
        <w:t>.  (Investigation of the criminalization of the mentally ill)</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Elfenbein, H.  C.  (Ed.)  (1995).  </w:t>
      </w:r>
      <w:r w:rsidRPr="00AD4736">
        <w:rPr>
          <w:bCs/>
          <w:sz w:val="24"/>
          <w:szCs w:val="24"/>
        </w:rPr>
        <w:t xml:space="preserve">Living with prozac and other selective serotonin reuptake inhibitors: Personal accounts of life on antidepressants </w:t>
      </w:r>
      <w:r w:rsidRPr="00AD4736">
        <w:rPr>
          <w:sz w:val="24"/>
          <w:szCs w:val="24"/>
        </w:rPr>
        <w:t xml:space="preserve">(Those taking antidepressants </w:t>
      </w:r>
      <w:r w:rsidRPr="00AD4736">
        <w:rPr>
          <w:sz w:val="24"/>
          <w:szCs w:val="24"/>
        </w:rPr>
        <w:lastRenderedPageBreak/>
        <w:t>explain what it's like to be on Prozac and related drugs, and how their lives have changed because of it)</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Feldman, S.  (2004).  </w:t>
      </w:r>
      <w:r w:rsidRPr="00AD4736">
        <w:rPr>
          <w:bCs/>
          <w:sz w:val="24"/>
          <w:szCs w:val="24"/>
        </w:rPr>
        <w:t>Burn: A bipolar memoir</w:t>
      </w:r>
      <w:r w:rsidRPr="00AD4736">
        <w:rPr>
          <w:sz w:val="24"/>
          <w:szCs w:val="24"/>
        </w:rPr>
        <w:t>.  (College-aged sufferer of bipolar disorder with social  commentary)</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Ferguson, S.  (1988).  </w:t>
      </w:r>
      <w:r w:rsidRPr="00AD4736">
        <w:rPr>
          <w:bCs/>
          <w:sz w:val="24"/>
          <w:szCs w:val="24"/>
        </w:rPr>
        <w:t xml:space="preserve">A guard within.  </w:t>
      </w:r>
      <w:r w:rsidRPr="00AD4736">
        <w:rPr>
          <w:sz w:val="24"/>
          <w:szCs w:val="24"/>
        </w:rPr>
        <w:t>Pantheon Books.  (Story of her analysis, and the abrupt ending of this relationship when her analyst died of a heart attack)</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Flynn, L.  (2008).  </w:t>
      </w:r>
      <w:r w:rsidRPr="00AD4736">
        <w:rPr>
          <w:bCs/>
          <w:sz w:val="24"/>
          <w:szCs w:val="24"/>
        </w:rPr>
        <w:t xml:space="preserve">Swallow the ocean.  </w:t>
      </w:r>
      <w:r w:rsidRPr="00AD4736">
        <w:rPr>
          <w:sz w:val="24"/>
          <w:szCs w:val="24"/>
        </w:rPr>
        <w:t>Berkeley, CA: Counterpoint.  (Daughter’s story of how her mother became unhinged by what was later diagnosed as paranoid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Frey, J.  (2005).  </w:t>
      </w:r>
      <w:r w:rsidRPr="00AD4736">
        <w:rPr>
          <w:bCs/>
          <w:sz w:val="24"/>
          <w:szCs w:val="24"/>
        </w:rPr>
        <w:t xml:space="preserve">A million little pieces.  </w:t>
      </w:r>
      <w:r w:rsidRPr="00AD4736">
        <w:rPr>
          <w:sz w:val="24"/>
          <w:szCs w:val="24"/>
        </w:rPr>
        <w:t>Anchor Books.  (Partially fabricated memoir of drug abuse and detoxification)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Gordon, E.  F.  (2000).  </w:t>
      </w:r>
      <w:r w:rsidRPr="00AD4736">
        <w:rPr>
          <w:bCs/>
          <w:sz w:val="24"/>
          <w:szCs w:val="24"/>
        </w:rPr>
        <w:t>Mockingbird years: A life in and out of therapy</w:t>
      </w:r>
      <w:r w:rsidRPr="00AD4736">
        <w:rPr>
          <w:sz w:val="24"/>
          <w:szCs w:val="24"/>
        </w:rPr>
        <w:t>.  Basic Books.  (Details of going through therapy for twenty years)</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Handler, L.  (1999).  </w:t>
      </w:r>
      <w:r w:rsidRPr="00AD4736">
        <w:rPr>
          <w:bCs/>
          <w:sz w:val="24"/>
          <w:szCs w:val="24"/>
        </w:rPr>
        <w:t xml:space="preserve">Twitch and shout: A Touretter’s tale.  </w:t>
      </w:r>
      <w:r w:rsidRPr="00AD4736">
        <w:rPr>
          <w:sz w:val="24"/>
          <w:szCs w:val="24"/>
        </w:rPr>
        <w:t>Plume Books.  (An attempt to chronicle Tourette’s  from the inside)</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Harper, M.  K.  (2009).  </w:t>
      </w:r>
      <w:r w:rsidRPr="00AD4736">
        <w:rPr>
          <w:bCs/>
          <w:sz w:val="24"/>
          <w:szCs w:val="24"/>
        </w:rPr>
        <w:t xml:space="preserve">Lit: A memoir.  </w:t>
      </w:r>
      <w:r w:rsidRPr="00AD4736">
        <w:rPr>
          <w:sz w:val="24"/>
          <w:szCs w:val="24"/>
        </w:rPr>
        <w:t>(A poet’s story of alcoholism and becoming sober)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Harris, E.  L.  (2004).  </w:t>
      </w:r>
      <w:r w:rsidRPr="00AD4736">
        <w:rPr>
          <w:bCs/>
          <w:sz w:val="24"/>
          <w:szCs w:val="24"/>
        </w:rPr>
        <w:t>What becomes of the brokenhearted: A memoir</w:t>
      </w:r>
      <w:r w:rsidRPr="00AD4736">
        <w:rPr>
          <w:sz w:val="24"/>
          <w:szCs w:val="24"/>
        </w:rPr>
        <w:t xml:space="preserve">.  (This book chronicles the author's attempted suicide and subsequent recovery from clinical depression while telling  of his search for love as an African-American gay man from the South)  </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Hine, R.  (2006).  </w:t>
      </w:r>
      <w:r w:rsidRPr="00AD4736">
        <w:rPr>
          <w:bCs/>
          <w:sz w:val="24"/>
          <w:szCs w:val="24"/>
        </w:rPr>
        <w:t xml:space="preserve">Broken glass: A family's journey through mental illness.  </w:t>
      </w:r>
      <w:r w:rsidRPr="00AD4736">
        <w:rPr>
          <w:sz w:val="24"/>
          <w:szCs w:val="24"/>
        </w:rPr>
        <w:t>(Story of raising a daughter with a serious personality disorder)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Hipple, E.  (2011).  </w:t>
      </w:r>
      <w:r w:rsidRPr="00AD4736">
        <w:rPr>
          <w:bCs/>
          <w:sz w:val="24"/>
          <w:szCs w:val="24"/>
        </w:rPr>
        <w:t xml:space="preserve">Real men do cry.  </w:t>
      </w:r>
      <w:r w:rsidRPr="00AD4736">
        <w:rPr>
          <w:sz w:val="24"/>
          <w:szCs w:val="24"/>
        </w:rPr>
        <w:t>(Former NFL Detroit Lions player’s story of depression/suicide)</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Holley, T.  E.,  &amp; Holley, J.  (1997).  </w:t>
      </w:r>
      <w:r w:rsidRPr="00AD4736">
        <w:rPr>
          <w:bCs/>
          <w:sz w:val="24"/>
          <w:szCs w:val="24"/>
        </w:rPr>
        <w:t xml:space="preserve">My mother's keeper: A daughter's memoir of growing up in the shadow of schizophrenia.  </w:t>
      </w:r>
      <w:r w:rsidRPr="00AD4736">
        <w:rPr>
          <w:sz w:val="24"/>
          <w:szCs w:val="24"/>
        </w:rPr>
        <w:t>William Morrow.  (Memoir casts light into the tangle of misinformation and  misunderstanding about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Jamison, K.  R.  (1997).  </w:t>
      </w:r>
      <w:r w:rsidRPr="00AD4736">
        <w:rPr>
          <w:bCs/>
          <w:sz w:val="24"/>
          <w:szCs w:val="24"/>
        </w:rPr>
        <w:t xml:space="preserve">An unquiet mind: Memoir of moods and madness.  </w:t>
      </w:r>
      <w:r w:rsidRPr="00AD4736">
        <w:rPr>
          <w:sz w:val="24"/>
          <w:szCs w:val="24"/>
        </w:rPr>
        <w:t>Vintage.  (Author tells of her own manic depression, the bitter costs of her illness, and its paradoxical benefits)</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Jamison, K.  R.  (1999).  </w:t>
      </w:r>
      <w:r w:rsidRPr="00AD4736">
        <w:rPr>
          <w:bCs/>
          <w:sz w:val="24"/>
          <w:szCs w:val="24"/>
        </w:rPr>
        <w:t>Night falls fast: Understanding suicide</w:t>
      </w:r>
      <w:r w:rsidRPr="00AD4736">
        <w:rPr>
          <w:sz w:val="24"/>
          <w:szCs w:val="24"/>
        </w:rPr>
        <w:t>.  Knopf.  (Explores the complex psychology of suicide, especially in people younger than 40: why it occurs, why it is one of  our most significant health problems, and how it can be prevented)</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Knapp C.  (1997).  </w:t>
      </w:r>
      <w:r w:rsidRPr="00AD4736">
        <w:rPr>
          <w:bCs/>
          <w:sz w:val="24"/>
          <w:szCs w:val="24"/>
        </w:rPr>
        <w:t xml:space="preserve">Drinking: A love story.  </w:t>
      </w:r>
      <w:r w:rsidRPr="00AD4736">
        <w:rPr>
          <w:sz w:val="24"/>
          <w:szCs w:val="24"/>
        </w:rPr>
        <w:t>Dial Press.  (The roots of alcoholism in the life of a brilliant  daughter of an upper-class family are explored)</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Lachenmeyer, N.  (2000).  </w:t>
      </w:r>
      <w:r w:rsidRPr="00AD4736">
        <w:rPr>
          <w:bCs/>
          <w:sz w:val="24"/>
          <w:szCs w:val="24"/>
        </w:rPr>
        <w:t xml:space="preserve">The outsider: A journey into my father’s struggle with madness.  </w:t>
      </w:r>
      <w:r w:rsidRPr="00AD4736">
        <w:rPr>
          <w:sz w:val="24"/>
          <w:szCs w:val="24"/>
        </w:rPr>
        <w:t>Broadway  Books.  (A son reconstructs his father’s life as a schizophrenic after his death)</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Leatham.  V.  (2006).  </w:t>
      </w:r>
      <w:r w:rsidRPr="00AD4736">
        <w:rPr>
          <w:bCs/>
          <w:sz w:val="24"/>
          <w:szCs w:val="24"/>
        </w:rPr>
        <w:t xml:space="preserve">Bloodletting: A memoir of secrets, self-harm, &amp; survival.  </w:t>
      </w:r>
      <w:r w:rsidRPr="00AD4736">
        <w:rPr>
          <w:sz w:val="24"/>
          <w:szCs w:val="24"/>
        </w:rPr>
        <w:t>(Story of depression and self-harm)</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Lyden, J.  (1997).  </w:t>
      </w:r>
      <w:r w:rsidRPr="00AD4736">
        <w:rPr>
          <w:bCs/>
          <w:sz w:val="24"/>
          <w:szCs w:val="24"/>
        </w:rPr>
        <w:t xml:space="preserve">Daughter of the Queen of Sheba: A memoir.  </w:t>
      </w:r>
      <w:r w:rsidRPr="00AD4736">
        <w:rPr>
          <w:sz w:val="24"/>
          <w:szCs w:val="24"/>
        </w:rPr>
        <w:t>Houghton-Mifflin Publishing.  (Describes her early life as the daughter of a mother suffering from manic depression)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Manning, M.  (1994).  </w:t>
      </w:r>
      <w:r w:rsidRPr="00AD4736">
        <w:rPr>
          <w:bCs/>
          <w:sz w:val="24"/>
          <w:szCs w:val="24"/>
        </w:rPr>
        <w:t xml:space="preserve">Undercurrents: A therapist’s reckoning with her own depression.  </w:t>
      </w:r>
      <w:r w:rsidRPr="00AD4736">
        <w:rPr>
          <w:sz w:val="24"/>
          <w:szCs w:val="24"/>
        </w:rPr>
        <w:t>Harper Collins.  (Clinical therapist’s account of her own depression)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Matthews, D.  (2007).  </w:t>
      </w:r>
      <w:r w:rsidRPr="00AD4736">
        <w:rPr>
          <w:bCs/>
          <w:sz w:val="24"/>
          <w:szCs w:val="24"/>
        </w:rPr>
        <w:t xml:space="preserve">Ace of spades: A memoir.  </w:t>
      </w:r>
      <w:r w:rsidRPr="00AD4736">
        <w:rPr>
          <w:sz w:val="24"/>
          <w:szCs w:val="24"/>
        </w:rPr>
        <w:t>(Story of a boy from mixed racial heritage coping with the emotionally unstable adults in his life)</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McGovern, G.  (1997).  </w:t>
      </w:r>
      <w:r w:rsidRPr="00AD4736">
        <w:rPr>
          <w:bCs/>
          <w:sz w:val="24"/>
          <w:szCs w:val="24"/>
        </w:rPr>
        <w:t xml:space="preserve">Terry: My daughter's life-and-death struggle with alcoholism.  </w:t>
      </w:r>
      <w:r w:rsidRPr="00AD4736">
        <w:rPr>
          <w:sz w:val="24"/>
          <w:szCs w:val="24"/>
        </w:rPr>
        <w:t>Plume Books.  (The former senator presents a memorial service for his alcoholic daughter, Terry, who froze to death on the  streets of Madison, WI, one pre-Christmas night in 1994)</w:t>
      </w:r>
    </w:p>
    <w:p w:rsidR="00AD4736" w:rsidRPr="00AD4736" w:rsidRDefault="00AD4736" w:rsidP="00AD4736">
      <w:pPr>
        <w:autoSpaceDE w:val="0"/>
        <w:autoSpaceDN w:val="0"/>
        <w:adjustRightInd w:val="0"/>
        <w:ind w:left="540" w:hanging="540"/>
        <w:rPr>
          <w:sz w:val="24"/>
          <w:szCs w:val="24"/>
        </w:rPr>
      </w:pPr>
      <w:r w:rsidRPr="00AD4736">
        <w:rPr>
          <w:sz w:val="24"/>
          <w:szCs w:val="24"/>
        </w:rPr>
        <w:lastRenderedPageBreak/>
        <w:t xml:space="preserve">McLean, R.  (2005).  </w:t>
      </w:r>
      <w:r w:rsidRPr="00AD4736">
        <w:rPr>
          <w:bCs/>
          <w:sz w:val="24"/>
          <w:szCs w:val="24"/>
        </w:rPr>
        <w:t xml:space="preserve">Recovered not cured: A journey through schizophrenia.  </w:t>
      </w:r>
      <w:r w:rsidRPr="00AD4736">
        <w:rPr>
          <w:sz w:val="24"/>
          <w:szCs w:val="24"/>
        </w:rPr>
        <w:t>Allen &amp; Unwin.  (Memoir of  life with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Middlebrook, D.  W.  &amp; Mifflin, H.  (1991).  </w:t>
      </w:r>
      <w:r w:rsidRPr="00AD4736">
        <w:rPr>
          <w:bCs/>
          <w:sz w:val="24"/>
          <w:szCs w:val="24"/>
        </w:rPr>
        <w:t xml:space="preserve">Anne Sexton: A biography.  </w:t>
      </w:r>
      <w:r w:rsidRPr="00AD4736">
        <w:rPr>
          <w:sz w:val="24"/>
          <w:szCs w:val="24"/>
        </w:rPr>
        <w:t>(A look at the life of the poet and  the relationship between her mental illness and her art)</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Mont, D.  (2000).  </w:t>
      </w:r>
      <w:r w:rsidRPr="00AD4736">
        <w:rPr>
          <w:bCs/>
          <w:sz w:val="24"/>
          <w:szCs w:val="24"/>
        </w:rPr>
        <w:t xml:space="preserve">A different kind of boy: A Father's memoir about raising a gifted child with autism.  </w:t>
      </w:r>
      <w:r w:rsidRPr="00AD4736">
        <w:rPr>
          <w:sz w:val="24"/>
          <w:szCs w:val="24"/>
        </w:rPr>
        <w:t>Jessica Kingsley Publisher.  (Story of a father raising a son with autism and great intelligence)</w:t>
      </w:r>
    </w:p>
    <w:p w:rsidR="00AD4736" w:rsidRPr="00AD4736" w:rsidRDefault="00AD4736" w:rsidP="00AD4736">
      <w:pPr>
        <w:autoSpaceDE w:val="0"/>
        <w:autoSpaceDN w:val="0"/>
        <w:adjustRightInd w:val="0"/>
        <w:ind w:left="540" w:hanging="540"/>
        <w:rPr>
          <w:sz w:val="24"/>
          <w:szCs w:val="24"/>
        </w:rPr>
      </w:pPr>
      <w:r w:rsidRPr="00AD4736">
        <w:rPr>
          <w:sz w:val="24"/>
          <w:szCs w:val="24"/>
        </w:rPr>
        <w:t>Moore,</w:t>
      </w:r>
      <w:r w:rsidRPr="00AD4736">
        <w:rPr>
          <w:bCs/>
          <w:sz w:val="24"/>
          <w:szCs w:val="24"/>
        </w:rPr>
        <w:t xml:space="preserve"> </w:t>
      </w:r>
      <w:r w:rsidRPr="00AD4736">
        <w:rPr>
          <w:sz w:val="24"/>
          <w:szCs w:val="24"/>
        </w:rPr>
        <w:t xml:space="preserve">B.  E.  (2009).  </w:t>
      </w:r>
      <w:r w:rsidRPr="00AD4736">
        <w:rPr>
          <w:bCs/>
          <w:sz w:val="24"/>
          <w:szCs w:val="24"/>
        </w:rPr>
        <w:t xml:space="preserve">Cracked teacups.  </w:t>
      </w:r>
      <w:r w:rsidRPr="00AD4736">
        <w:rPr>
          <w:sz w:val="24"/>
          <w:szCs w:val="24"/>
        </w:rPr>
        <w:t>(Middle-aged woman’s struggle with depression – a fictional portrayal)</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Murray, L.  (2010).  </w:t>
      </w:r>
      <w:r w:rsidRPr="00AD4736">
        <w:rPr>
          <w:bCs/>
          <w:sz w:val="24"/>
          <w:szCs w:val="24"/>
        </w:rPr>
        <w:t>Breaking night</w:t>
      </w:r>
      <w:r w:rsidRPr="00AD4736">
        <w:rPr>
          <w:sz w:val="24"/>
          <w:szCs w:val="24"/>
        </w:rPr>
        <w:t>.  (About generational homelessness, drug addiction, and effects of parent  mental disorder on offspring – also a story of resilience and survival)</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Nasar, S.  (1998).  </w:t>
      </w:r>
      <w:r w:rsidRPr="00AD4736">
        <w:rPr>
          <w:bCs/>
          <w:sz w:val="24"/>
          <w:szCs w:val="24"/>
        </w:rPr>
        <w:t xml:space="preserve">A beautiful mind: A biography.  </w:t>
      </w:r>
      <w:r w:rsidRPr="00AD4736">
        <w:rPr>
          <w:sz w:val="24"/>
          <w:szCs w:val="24"/>
        </w:rPr>
        <w:t>Simon and Schuster.  (A biography of John Nash, Nobel Laureate who suffered from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Neugeboren, J.  (1997).  </w:t>
      </w:r>
      <w:r w:rsidRPr="00AD4736">
        <w:rPr>
          <w:bCs/>
          <w:sz w:val="24"/>
          <w:szCs w:val="24"/>
        </w:rPr>
        <w:t xml:space="preserve">Imagining Robert: My brother, madness, and survival.  </w:t>
      </w:r>
      <w:r w:rsidRPr="00AD4736">
        <w:rPr>
          <w:sz w:val="24"/>
          <w:szCs w:val="24"/>
        </w:rPr>
        <w:t>Henry Holt Publishing.  (Describes the tragedy of psychosis and illustrates the redemptive power of writing)</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Neugeboren, R.  G.  (2004).  </w:t>
      </w:r>
      <w:r w:rsidRPr="00AD4736">
        <w:rPr>
          <w:bCs/>
          <w:sz w:val="24"/>
          <w:szCs w:val="24"/>
        </w:rPr>
        <w:t>The Hillside diary and other writings</w:t>
      </w:r>
      <w:r w:rsidRPr="00AD4736">
        <w:rPr>
          <w:sz w:val="24"/>
          <w:szCs w:val="24"/>
        </w:rPr>
        <w:t>.  (For the first six months of this first psychiatric hospitalization, Robert kept a diary of his daily life at Hillside  Hospital)</w:t>
      </w:r>
    </w:p>
    <w:p w:rsidR="00AD4736" w:rsidRPr="00AD4736" w:rsidRDefault="00AD4736" w:rsidP="00AD4736">
      <w:pPr>
        <w:autoSpaceDE w:val="0"/>
        <w:autoSpaceDN w:val="0"/>
        <w:adjustRightInd w:val="0"/>
        <w:ind w:left="540" w:hanging="540"/>
        <w:rPr>
          <w:sz w:val="24"/>
          <w:szCs w:val="24"/>
        </w:rPr>
      </w:pPr>
      <w:r w:rsidRPr="00AD4736">
        <w:rPr>
          <w:sz w:val="24"/>
          <w:szCs w:val="24"/>
        </w:rPr>
        <w:t>Nietzke,</w:t>
      </w:r>
      <w:r w:rsidRPr="00AD4736">
        <w:rPr>
          <w:bCs/>
          <w:sz w:val="24"/>
          <w:szCs w:val="24"/>
        </w:rPr>
        <w:t xml:space="preserve"> </w:t>
      </w:r>
      <w:r w:rsidRPr="00AD4736">
        <w:rPr>
          <w:sz w:val="24"/>
          <w:szCs w:val="24"/>
        </w:rPr>
        <w:t xml:space="preserve">A., (1994).  </w:t>
      </w:r>
      <w:r w:rsidRPr="00AD4736">
        <w:rPr>
          <w:bCs/>
          <w:sz w:val="24"/>
          <w:szCs w:val="24"/>
        </w:rPr>
        <w:t xml:space="preserve">Natalie on the street.  </w:t>
      </w:r>
      <w:r w:rsidRPr="00AD4736">
        <w:rPr>
          <w:sz w:val="24"/>
          <w:szCs w:val="24"/>
        </w:rPr>
        <w:t>Calyx Books.  (A memoir about the author’s relationship with an elderly  homeless woman)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North, C.  (1983).  </w:t>
      </w:r>
      <w:r w:rsidRPr="00AD4736">
        <w:rPr>
          <w:bCs/>
          <w:sz w:val="24"/>
          <w:szCs w:val="24"/>
        </w:rPr>
        <w:t>Welcome silence: My triumph over schizophrenia</w:t>
      </w:r>
      <w:r w:rsidRPr="00AD4736">
        <w:rPr>
          <w:sz w:val="24"/>
          <w:szCs w:val="24"/>
        </w:rPr>
        <w:t>.  (Story of one woman's journey deep into mental illness and her return to sanity)</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Nudelman, D.  &amp; Willingham, </w:t>
      </w:r>
      <w:r w:rsidRPr="00AD4736">
        <w:rPr>
          <w:bCs/>
          <w:sz w:val="24"/>
          <w:szCs w:val="24"/>
        </w:rPr>
        <w:t xml:space="preserve"> </w:t>
      </w:r>
      <w:r w:rsidRPr="00AD4736">
        <w:rPr>
          <w:sz w:val="24"/>
          <w:szCs w:val="24"/>
        </w:rPr>
        <w:t xml:space="preserve">D.  (1996).  </w:t>
      </w:r>
      <w:r w:rsidRPr="00AD4736">
        <w:rPr>
          <w:bCs/>
          <w:sz w:val="24"/>
          <w:szCs w:val="24"/>
        </w:rPr>
        <w:t xml:space="preserve">Healing the blues: A success story of a patient and her therapist.  </w:t>
      </w:r>
      <w:r w:rsidRPr="00AD4736">
        <w:rPr>
          <w:sz w:val="24"/>
          <w:szCs w:val="24"/>
        </w:rPr>
        <w:t>Health Information Press.  (Written jointly by a former patient and her psychotherapist, a unique  account about both sides of the therapeutic process)</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O’Dell, C.  D.  (2007).  </w:t>
      </w:r>
      <w:r w:rsidRPr="00AD4736">
        <w:rPr>
          <w:bCs/>
          <w:sz w:val="24"/>
          <w:szCs w:val="24"/>
        </w:rPr>
        <w:t xml:space="preserve">Mothering mother: A daughter’s humorous and heartbreaking memoir.  </w:t>
      </w:r>
      <w:r w:rsidRPr="00AD4736">
        <w:rPr>
          <w:sz w:val="24"/>
          <w:szCs w:val="24"/>
        </w:rPr>
        <w:t>(Portrays the experience of looking after a mother suffering from Alzheimer's and Parkinson's)</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Paterson, J.  H.  (1997).  </w:t>
      </w:r>
      <w:r w:rsidRPr="00AD4736">
        <w:rPr>
          <w:bCs/>
          <w:sz w:val="24"/>
          <w:szCs w:val="24"/>
        </w:rPr>
        <w:t xml:space="preserve">Sweet mystery: A southern memoir of family alcoholism, mental illness, and recovery.  </w:t>
      </w:r>
      <w:r w:rsidRPr="00AD4736">
        <w:rPr>
          <w:sz w:val="24"/>
          <w:szCs w:val="24"/>
        </w:rPr>
        <w:t>Farrar, Straus &amp; Giroux.  (Memories of growing up in a Southern family during the 1940s,  plagued by family's addictions and mental illnesses in addition to the trauma of her father's leaving to serve in  World War II)</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Peck, S.  (1999).  </w:t>
      </w:r>
      <w:r w:rsidRPr="00AD4736">
        <w:rPr>
          <w:bCs/>
          <w:sz w:val="24"/>
          <w:szCs w:val="24"/>
        </w:rPr>
        <w:t xml:space="preserve">All American boy: A memoir.  </w:t>
      </w:r>
      <w:r w:rsidRPr="00AD4736">
        <w:rPr>
          <w:sz w:val="24"/>
          <w:szCs w:val="24"/>
        </w:rPr>
        <w:t>(Growing up gay in a military home)</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Phillips, J.  (1995).  </w:t>
      </w:r>
      <w:r w:rsidRPr="00AD4736">
        <w:rPr>
          <w:bCs/>
          <w:sz w:val="24"/>
          <w:szCs w:val="24"/>
        </w:rPr>
        <w:t xml:space="preserve">The magic daughter: A memoir of living with multiple personality disorder.  </w:t>
      </w:r>
      <w:r w:rsidRPr="00AD4736">
        <w:rPr>
          <w:sz w:val="24"/>
          <w:szCs w:val="24"/>
        </w:rPr>
        <w:t>Jane Penguin  Books.  (Published under a pseudonym, this book offers an account of a woman's struggle with dissociative identity  disorder)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Plath, Sylvia.  (1971).  </w:t>
      </w:r>
      <w:r w:rsidRPr="00AD4736">
        <w:rPr>
          <w:bCs/>
          <w:sz w:val="24"/>
          <w:szCs w:val="24"/>
        </w:rPr>
        <w:t xml:space="preserve">The bell jar.  </w:t>
      </w:r>
      <w:r w:rsidRPr="00AD4736">
        <w:rPr>
          <w:sz w:val="24"/>
          <w:szCs w:val="24"/>
        </w:rPr>
        <w:t>Bantam Books.  (Partially autobiographical novel about an author drifting into a  deep depression)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Plume, E.  S.  (1993).  </w:t>
      </w:r>
      <w:r w:rsidRPr="00AD4736">
        <w:rPr>
          <w:bCs/>
          <w:sz w:val="24"/>
          <w:szCs w:val="24"/>
        </w:rPr>
        <w:t xml:space="preserve">Four of us: A family memoir.  </w:t>
      </w:r>
      <w:r w:rsidRPr="00AD4736">
        <w:rPr>
          <w:sz w:val="24"/>
          <w:szCs w:val="24"/>
        </w:rPr>
        <w:t>(Author describes her parents' unpredictable  emotional states and her brother's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Pollard, M.  (2004).  </w:t>
      </w:r>
      <w:r w:rsidRPr="00AD4736">
        <w:rPr>
          <w:bCs/>
          <w:sz w:val="24"/>
          <w:szCs w:val="24"/>
        </w:rPr>
        <w:t>In small doses: A memoir about accepting and living with bipolar disorder</w:t>
      </w:r>
      <w:r w:rsidRPr="00AD4736">
        <w:rPr>
          <w:sz w:val="24"/>
          <w:szCs w:val="24"/>
        </w:rPr>
        <w:t>.  Vision  Books International.  (The author’s life with bipolar disorder)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Reiland, R.  (2004).  </w:t>
      </w:r>
      <w:r w:rsidRPr="00AD4736">
        <w:rPr>
          <w:bCs/>
          <w:sz w:val="24"/>
          <w:szCs w:val="24"/>
        </w:rPr>
        <w:t>Get me out of here: My recovery from borderline personality disorder</w:t>
      </w:r>
      <w:r w:rsidRPr="00AD4736">
        <w:rPr>
          <w:sz w:val="24"/>
          <w:szCs w:val="24"/>
        </w:rPr>
        <w:t>.  (A firsthand account of borderline personality disorder)</w:t>
      </w:r>
    </w:p>
    <w:p w:rsidR="00AD4736" w:rsidRPr="00AD4736" w:rsidRDefault="00AD4736" w:rsidP="00AD4736">
      <w:pPr>
        <w:autoSpaceDE w:val="0"/>
        <w:autoSpaceDN w:val="0"/>
        <w:adjustRightInd w:val="0"/>
        <w:ind w:left="540" w:hanging="540"/>
        <w:rPr>
          <w:sz w:val="24"/>
          <w:szCs w:val="24"/>
        </w:rPr>
      </w:pPr>
      <w:r w:rsidRPr="00AD4736">
        <w:rPr>
          <w:sz w:val="24"/>
          <w:szCs w:val="24"/>
        </w:rPr>
        <w:lastRenderedPageBreak/>
        <w:t xml:space="preserve">Rogers, A.  G.  (1995).  </w:t>
      </w:r>
      <w:r w:rsidRPr="00AD4736">
        <w:rPr>
          <w:bCs/>
          <w:sz w:val="24"/>
          <w:szCs w:val="24"/>
        </w:rPr>
        <w:t xml:space="preserve">Shining affliction: a story of harm and healing in psychotherapy.  </w:t>
      </w:r>
      <w:r w:rsidRPr="00AD4736">
        <w:rPr>
          <w:sz w:val="24"/>
          <w:szCs w:val="24"/>
        </w:rPr>
        <w:t>Penguin  Books.  (Author’s treatment, during her psychiatric internship, of severely traumatized 5 year-old boy)</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Saks, E.  (2007).  </w:t>
      </w:r>
      <w:r w:rsidRPr="00AD4736">
        <w:rPr>
          <w:bCs/>
          <w:sz w:val="24"/>
          <w:szCs w:val="24"/>
        </w:rPr>
        <w:t xml:space="preserve">The center cannot hold.  </w:t>
      </w:r>
      <w:r w:rsidRPr="00AD4736">
        <w:rPr>
          <w:sz w:val="24"/>
          <w:szCs w:val="24"/>
        </w:rPr>
        <w:t>Hyperion.  (Saks, a professor of law and psychiatry, writes from perspective as both expert and sufferer of chronic paranoid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Schiller L., &amp; Bennett, A.  (1994).  </w:t>
      </w:r>
      <w:r w:rsidRPr="00AD4736">
        <w:rPr>
          <w:bCs/>
          <w:sz w:val="24"/>
          <w:szCs w:val="24"/>
        </w:rPr>
        <w:t xml:space="preserve">The quiet room: A journey out of the torment of madness.  </w:t>
      </w:r>
      <w:r w:rsidRPr="00AD4736">
        <w:rPr>
          <w:sz w:val="24"/>
          <w:szCs w:val="24"/>
        </w:rPr>
        <w:t>Warner  Books.  (Memoir of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Sexton, L.  G.  (2011).  </w:t>
      </w:r>
      <w:r w:rsidRPr="00AD4736">
        <w:rPr>
          <w:bCs/>
          <w:sz w:val="24"/>
          <w:szCs w:val="24"/>
        </w:rPr>
        <w:t xml:space="preserve">Half in love: surviving the legacy of suicide.  </w:t>
      </w:r>
      <w:r w:rsidRPr="00AD4736">
        <w:rPr>
          <w:sz w:val="24"/>
          <w:szCs w:val="24"/>
        </w:rPr>
        <w:t>(Author writes about her own struggles with the engulfing undertow of depression and the legacy of suicide that  has consumed her family)</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Sexton, L.  G.  (1994).  </w:t>
      </w:r>
      <w:r w:rsidRPr="00AD4736">
        <w:rPr>
          <w:bCs/>
          <w:sz w:val="24"/>
          <w:szCs w:val="24"/>
        </w:rPr>
        <w:t xml:space="preserve">Searching for Mercy Street: My journey back to my mother, Anne Sexton.  </w:t>
      </w:r>
      <w:r w:rsidRPr="00AD4736">
        <w:rPr>
          <w:sz w:val="24"/>
          <w:szCs w:val="24"/>
        </w:rPr>
        <w:t>Little  Brown Publishing.  (Account of the anguish and fierce love between author and her brilliant, unstable and ultimately self-destructive mother, Anne Sexton)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Shenk.  J.  W.  (2005).  </w:t>
      </w:r>
      <w:r w:rsidRPr="00AD4736">
        <w:rPr>
          <w:bCs/>
          <w:sz w:val="24"/>
          <w:szCs w:val="24"/>
        </w:rPr>
        <w:t>Lincoln’s melancholy: How Depression challenged a president and fueled his greatness</w:t>
      </w:r>
      <w:r w:rsidRPr="00AD4736">
        <w:rPr>
          <w:sz w:val="24"/>
          <w:szCs w:val="24"/>
        </w:rPr>
        <w:t>.  (A look into Lincoln’s life with possible serious depression)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Shields, B.  (2005).   </w:t>
      </w:r>
      <w:r w:rsidRPr="00AD4736">
        <w:rPr>
          <w:bCs/>
          <w:sz w:val="24"/>
          <w:szCs w:val="24"/>
        </w:rPr>
        <w:t xml:space="preserve">Down came the rain: My journey through postpartum depression.  </w:t>
      </w:r>
      <w:r w:rsidRPr="00AD4736">
        <w:rPr>
          <w:sz w:val="24"/>
          <w:szCs w:val="24"/>
        </w:rPr>
        <w:t xml:space="preserve">(Memoir of post-partum depression)  </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Walls, J.  (2005).  </w:t>
      </w:r>
      <w:r w:rsidRPr="00AD4736">
        <w:rPr>
          <w:bCs/>
          <w:sz w:val="24"/>
          <w:szCs w:val="24"/>
        </w:rPr>
        <w:t xml:space="preserve">The glass castle.  </w:t>
      </w:r>
      <w:r w:rsidRPr="00AD4736">
        <w:rPr>
          <w:sz w:val="24"/>
          <w:szCs w:val="24"/>
        </w:rPr>
        <w:t>(Walls chronicles her upbringing at the hands of eccentric, nomadic parents--her frustrated-artist mother, and her  brilliant, alcoholic father)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Shimrat, I.  (1994).  </w:t>
      </w:r>
      <w:r w:rsidRPr="00AD4736">
        <w:rPr>
          <w:bCs/>
          <w:sz w:val="24"/>
          <w:szCs w:val="24"/>
        </w:rPr>
        <w:t xml:space="preserve">Call me crazy: Stories from the mad movement.  </w:t>
      </w:r>
      <w:r w:rsidRPr="00AD4736">
        <w:rPr>
          <w:sz w:val="24"/>
          <w:szCs w:val="24"/>
        </w:rPr>
        <w:t>Press Gang Publishers.  (A memoir and history of the ‘mad movement’ or mental health consumers’ movement in Canada, written by a  woman who was diagnosed with schizophrenia but lives without medication and is a political activist)</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Simon, C.  (1998).  </w:t>
      </w:r>
      <w:r w:rsidRPr="00AD4736">
        <w:rPr>
          <w:bCs/>
          <w:sz w:val="24"/>
          <w:szCs w:val="24"/>
        </w:rPr>
        <w:t xml:space="preserve">Mad house: Growing up in the shadow of mentally ill siblings.  </w:t>
      </w:r>
      <w:r w:rsidRPr="00AD4736">
        <w:rPr>
          <w:sz w:val="24"/>
          <w:szCs w:val="24"/>
        </w:rPr>
        <w:t>(Story of living with two siblings with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Simon, L.  (2003).  </w:t>
      </w:r>
      <w:r w:rsidRPr="00AD4736">
        <w:rPr>
          <w:bCs/>
          <w:sz w:val="24"/>
          <w:szCs w:val="24"/>
        </w:rPr>
        <w:t xml:space="preserve">Detour: My bipolar road trip in 4-D.  </w:t>
      </w:r>
      <w:r w:rsidRPr="00AD4736">
        <w:rPr>
          <w:sz w:val="24"/>
          <w:szCs w:val="24"/>
        </w:rPr>
        <w:t>Washington Sq.  Press.  (Inquiry into the nature and treatment of bipolar disorder)</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Slater, L.  (1998).  </w:t>
      </w:r>
      <w:r w:rsidRPr="00AD4736">
        <w:rPr>
          <w:bCs/>
          <w:sz w:val="24"/>
          <w:szCs w:val="24"/>
        </w:rPr>
        <w:t xml:space="preserve">Prozac diary.  </w:t>
      </w:r>
      <w:r w:rsidRPr="00AD4736">
        <w:rPr>
          <w:sz w:val="24"/>
          <w:szCs w:val="24"/>
        </w:rPr>
        <w:t>Random House.  (A memoir written by a woman who suffered from  nightmarish mood swings, compulsions, phobias)</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Solomon, A.  (2002).  </w:t>
      </w:r>
      <w:r w:rsidRPr="00AD4736">
        <w:rPr>
          <w:bCs/>
          <w:sz w:val="24"/>
          <w:szCs w:val="24"/>
        </w:rPr>
        <w:t>Noonday demon: An atlas of depression</w:t>
      </w:r>
      <w:r w:rsidRPr="00AD4736">
        <w:rPr>
          <w:sz w:val="24"/>
          <w:szCs w:val="24"/>
        </w:rPr>
        <w:t>, Scribner.  (Author exposes all the discordant views and "answers" offered by science, philosophy, law, psychology, literature,  art, and history on depression)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Steel, D.  (1998).  </w:t>
      </w:r>
      <w:r w:rsidRPr="00AD4736">
        <w:rPr>
          <w:bCs/>
          <w:sz w:val="24"/>
          <w:szCs w:val="24"/>
        </w:rPr>
        <w:t xml:space="preserve">His bright light: The story of Nick Traina.  </w:t>
      </w:r>
      <w:r w:rsidRPr="00AD4736">
        <w:rPr>
          <w:sz w:val="24"/>
          <w:szCs w:val="24"/>
        </w:rPr>
        <w:t>Delacourte Press.  (The best-selling novelist on the life and death of her manic depressive son)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Steele, K.  (2002).  </w:t>
      </w:r>
      <w:r w:rsidRPr="00AD4736">
        <w:rPr>
          <w:bCs/>
          <w:sz w:val="24"/>
          <w:szCs w:val="24"/>
        </w:rPr>
        <w:t xml:space="preserve">The day the voices stopped: A Schizophrenic’s JOURNEY FROM MADNESS to hope.  </w:t>
      </w:r>
      <w:r w:rsidRPr="00AD4736">
        <w:rPr>
          <w:sz w:val="24"/>
          <w:szCs w:val="24"/>
        </w:rPr>
        <w:t>Basic  Books.  (A 32-year struggle with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Styron, W.  (1990).  </w:t>
      </w:r>
      <w:r w:rsidRPr="00AD4736">
        <w:rPr>
          <w:bCs/>
          <w:sz w:val="24"/>
          <w:szCs w:val="24"/>
        </w:rPr>
        <w:t xml:space="preserve">Darkness visible: A memoir of madness </w:t>
      </w:r>
      <w:r w:rsidRPr="00AD4736">
        <w:rPr>
          <w:sz w:val="24"/>
          <w:szCs w:val="24"/>
        </w:rPr>
        <w:t>Random House.  (A memoir of severe  depression – male point of view)</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Thompson, T.  (1996).  </w:t>
      </w:r>
      <w:r w:rsidRPr="00AD4736">
        <w:rPr>
          <w:bCs/>
          <w:sz w:val="24"/>
          <w:szCs w:val="24"/>
        </w:rPr>
        <w:t xml:space="preserve">The beast: A journey through depression.  </w:t>
      </w:r>
      <w:r w:rsidRPr="00AD4736">
        <w:rPr>
          <w:sz w:val="24"/>
          <w:szCs w:val="24"/>
        </w:rPr>
        <w:t>Penguin Books.  (A journalist recounts her struggle with depression)</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Vonnegut, M.  &amp; Vonnegut, K.  (2000).  </w:t>
      </w:r>
      <w:r w:rsidRPr="00AD4736">
        <w:rPr>
          <w:bCs/>
          <w:sz w:val="24"/>
          <w:szCs w:val="24"/>
        </w:rPr>
        <w:t xml:space="preserve">The Eden Express: A memoir of insanity.  </w:t>
      </w:r>
      <w:r w:rsidRPr="00AD4736">
        <w:rPr>
          <w:sz w:val="24"/>
          <w:szCs w:val="24"/>
        </w:rPr>
        <w:t>Seven Stories Press.  (Son of famed author’s battle with schizophrenia)</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West, C.  (1999).  </w:t>
      </w:r>
      <w:r w:rsidRPr="00AD4736">
        <w:rPr>
          <w:bCs/>
          <w:sz w:val="24"/>
          <w:szCs w:val="24"/>
        </w:rPr>
        <w:t xml:space="preserve">First person plural: My life as a multiple.  </w:t>
      </w:r>
      <w:r w:rsidRPr="00AD4736">
        <w:rPr>
          <w:sz w:val="24"/>
          <w:szCs w:val="24"/>
        </w:rPr>
        <w:t>Hyperion.  (Narrative of his battle with  dissociative identity disorder (DID)</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Wilensky, A.  (2000).  </w:t>
      </w:r>
      <w:r w:rsidRPr="00AD4736">
        <w:rPr>
          <w:bCs/>
          <w:sz w:val="24"/>
          <w:szCs w:val="24"/>
        </w:rPr>
        <w:t xml:space="preserve">Passing for normal: A memoir of compulsion.  </w:t>
      </w:r>
      <w:r w:rsidRPr="00AD4736">
        <w:rPr>
          <w:sz w:val="24"/>
          <w:szCs w:val="24"/>
        </w:rPr>
        <w:t>Broadway Books.  (Memoir of author’s battle with Tourette’s and obsessive compulsive disorders)</w:t>
      </w:r>
    </w:p>
    <w:p w:rsidR="00AD4736" w:rsidRPr="00AD4736" w:rsidRDefault="00AD4736" w:rsidP="00AD4736">
      <w:pPr>
        <w:autoSpaceDE w:val="0"/>
        <w:autoSpaceDN w:val="0"/>
        <w:adjustRightInd w:val="0"/>
        <w:ind w:left="540" w:hanging="540"/>
        <w:rPr>
          <w:sz w:val="24"/>
          <w:szCs w:val="24"/>
        </w:rPr>
      </w:pPr>
      <w:r w:rsidRPr="00AD4736">
        <w:rPr>
          <w:sz w:val="24"/>
          <w:szCs w:val="24"/>
        </w:rPr>
        <w:lastRenderedPageBreak/>
        <w:t xml:space="preserve">Wurtzel, E.  (1994).  </w:t>
      </w:r>
      <w:r w:rsidRPr="00AD4736">
        <w:rPr>
          <w:bCs/>
          <w:sz w:val="24"/>
          <w:szCs w:val="24"/>
        </w:rPr>
        <w:t xml:space="preserve">Prozac nation: A memoir.  </w:t>
      </w:r>
      <w:r w:rsidRPr="00AD4736">
        <w:rPr>
          <w:sz w:val="24"/>
          <w:szCs w:val="24"/>
        </w:rPr>
        <w:t>Riverhead Books.  (Memoir of her bouts with depression and  skirmishes with drugs)</w:t>
      </w:r>
    </w:p>
    <w:p w:rsidR="00AD4736" w:rsidRPr="00AD4736" w:rsidRDefault="00AD4736" w:rsidP="00AD4736">
      <w:pPr>
        <w:autoSpaceDE w:val="0"/>
        <w:autoSpaceDN w:val="0"/>
        <w:adjustRightInd w:val="0"/>
        <w:ind w:left="540" w:hanging="540"/>
        <w:rPr>
          <w:sz w:val="24"/>
          <w:szCs w:val="24"/>
        </w:rPr>
      </w:pPr>
      <w:r w:rsidRPr="00AD4736">
        <w:rPr>
          <w:sz w:val="24"/>
          <w:szCs w:val="24"/>
        </w:rPr>
        <w:t xml:space="preserve">Wyden, P.  (1998).  </w:t>
      </w:r>
      <w:r w:rsidRPr="00AD4736">
        <w:rPr>
          <w:bCs/>
          <w:sz w:val="24"/>
          <w:szCs w:val="24"/>
        </w:rPr>
        <w:t xml:space="preserve">Conquering schizophrenia: A father, his son and a medical breakthrough.  </w:t>
      </w:r>
      <w:r w:rsidRPr="00AD4736">
        <w:rPr>
          <w:sz w:val="24"/>
          <w:szCs w:val="24"/>
        </w:rPr>
        <w:t>Knopf.  (Author discusses his son’s battle with schizophrenia)</w:t>
      </w:r>
    </w:p>
    <w:p w:rsidR="00AD4736" w:rsidRPr="00AD4736" w:rsidRDefault="00AD4736" w:rsidP="00AD4736">
      <w:pPr>
        <w:autoSpaceDE w:val="0"/>
        <w:autoSpaceDN w:val="0"/>
        <w:adjustRightInd w:val="0"/>
        <w:ind w:left="540" w:hanging="540"/>
        <w:rPr>
          <w:sz w:val="24"/>
          <w:szCs w:val="24"/>
        </w:rPr>
      </w:pPr>
    </w:p>
    <w:p w:rsidR="00A318AC" w:rsidRPr="000440E2" w:rsidRDefault="00A318AC" w:rsidP="00A318AC">
      <w:pPr>
        <w:pStyle w:val="references"/>
        <w:numPr>
          <w:ilvl w:val="0"/>
          <w:numId w:val="21"/>
        </w:numPr>
        <w:tabs>
          <w:tab w:val="clear" w:pos="720"/>
          <w:tab w:val="num" w:pos="360"/>
        </w:tabs>
        <w:spacing w:before="0" w:line="240" w:lineRule="auto"/>
        <w:rPr>
          <w:b/>
          <w:bCs/>
          <w:szCs w:val="16"/>
        </w:rPr>
      </w:pPr>
      <w:r w:rsidRPr="000440E2">
        <w:rPr>
          <w:b/>
          <w:bCs/>
          <w:szCs w:val="16"/>
        </w:rPr>
        <w:t>Clinical Assessment</w:t>
      </w:r>
    </w:p>
    <w:p w:rsidR="00A318AC" w:rsidRPr="000440E2" w:rsidRDefault="00A318AC" w:rsidP="00A318AC">
      <w:pPr>
        <w:pStyle w:val="references"/>
        <w:spacing w:before="0" w:line="240" w:lineRule="auto"/>
        <w:ind w:left="540" w:hanging="540"/>
        <w:rPr>
          <w:sz w:val="20"/>
          <w:szCs w:val="16"/>
        </w:rPr>
      </w:pPr>
    </w:p>
    <w:p w:rsidR="00A318AC" w:rsidRPr="000440E2" w:rsidRDefault="00A318AC" w:rsidP="00A318AC">
      <w:pPr>
        <w:pStyle w:val="references"/>
        <w:spacing w:before="0" w:line="240" w:lineRule="auto"/>
        <w:ind w:left="540" w:hanging="540"/>
        <w:rPr>
          <w:szCs w:val="24"/>
        </w:rPr>
      </w:pPr>
      <w:r w:rsidRPr="000440E2">
        <w:rPr>
          <w:szCs w:val="24"/>
        </w:rPr>
        <w:t xml:space="preserve">American Psychiatric Association.  (2000).  Diagnostic and statistical manual of mental disorders IV-TR.  Washington, D. C.:  American Psychiatric Association.  </w:t>
      </w:r>
    </w:p>
    <w:p w:rsidR="00A318AC" w:rsidRPr="000440E2" w:rsidRDefault="00A318AC" w:rsidP="00A318AC">
      <w:pPr>
        <w:pStyle w:val="references"/>
        <w:spacing w:before="0" w:line="240" w:lineRule="auto"/>
        <w:ind w:left="540" w:hanging="540"/>
        <w:rPr>
          <w:szCs w:val="24"/>
        </w:rPr>
      </w:pPr>
      <w:r w:rsidRPr="000440E2">
        <w:rPr>
          <w:szCs w:val="24"/>
        </w:rPr>
        <w:t>Anello, E.  (1989).  DSM-III is a useful tool:  Response to Kutchins and Kirk.  Social Work, 34(2), 186.</w:t>
      </w:r>
    </w:p>
    <w:p w:rsidR="00A318AC" w:rsidRPr="000440E2" w:rsidRDefault="00A318AC" w:rsidP="00A318AC">
      <w:pPr>
        <w:pStyle w:val="references"/>
        <w:spacing w:before="0" w:line="240" w:lineRule="auto"/>
        <w:ind w:left="540" w:hanging="540"/>
        <w:rPr>
          <w:szCs w:val="24"/>
        </w:rPr>
      </w:pPr>
      <w:r w:rsidRPr="000440E2">
        <w:rPr>
          <w:szCs w:val="24"/>
        </w:rPr>
        <w:t>Beck, A. (1967).  The Beck depression inventory.  San Antonio:  The Psychological Corporation.</w:t>
      </w:r>
    </w:p>
    <w:p w:rsidR="00A318AC" w:rsidRPr="000440E2" w:rsidRDefault="00A318AC" w:rsidP="00A318AC">
      <w:pPr>
        <w:pStyle w:val="references"/>
        <w:spacing w:before="0" w:line="240" w:lineRule="auto"/>
        <w:ind w:left="540" w:hanging="540"/>
        <w:rPr>
          <w:szCs w:val="24"/>
        </w:rPr>
      </w:pPr>
      <w:r w:rsidRPr="000440E2">
        <w:rPr>
          <w:szCs w:val="24"/>
        </w:rPr>
        <w:t xml:space="preserve">Beck, A., Ward, C., Mendelson, M., Mock, J., &amp; Erbaugh, J.  (1961).  An inventory for depression.  Archives of General Psychiatry, 4, 56l-7l.  </w:t>
      </w:r>
    </w:p>
    <w:p w:rsidR="00A318AC" w:rsidRPr="000440E2" w:rsidRDefault="00A318AC" w:rsidP="00A318AC">
      <w:pPr>
        <w:pStyle w:val="references"/>
        <w:spacing w:before="0" w:line="240" w:lineRule="auto"/>
        <w:ind w:left="540" w:hanging="540"/>
        <w:rPr>
          <w:szCs w:val="24"/>
        </w:rPr>
      </w:pPr>
      <w:r w:rsidRPr="000440E2">
        <w:rPr>
          <w:szCs w:val="24"/>
        </w:rPr>
        <w:t>Cole, C. J.  (1996).  Practical guide to DSM IV diagnosis and treatment.  Huntington Beach: Cole.</w:t>
      </w:r>
    </w:p>
    <w:p w:rsidR="00A318AC" w:rsidRPr="000440E2" w:rsidRDefault="00A318AC" w:rsidP="00A318AC">
      <w:pPr>
        <w:pStyle w:val="references"/>
        <w:spacing w:before="0" w:line="240" w:lineRule="auto"/>
        <w:ind w:left="540" w:hanging="540"/>
        <w:rPr>
          <w:szCs w:val="24"/>
        </w:rPr>
      </w:pPr>
      <w:r w:rsidRPr="000440E2">
        <w:rPr>
          <w:szCs w:val="24"/>
        </w:rPr>
        <w:t>Coleman, R. L.  (1989).  The use of decision analysis in quality assessment.  Quality Review Bulletin, 15(2), 236-245.</w:t>
      </w:r>
    </w:p>
    <w:p w:rsidR="00A318AC" w:rsidRPr="000440E2" w:rsidRDefault="00A318AC" w:rsidP="00A318AC">
      <w:pPr>
        <w:pStyle w:val="references"/>
        <w:spacing w:before="0" w:line="240" w:lineRule="auto"/>
        <w:ind w:left="540" w:hanging="540"/>
        <w:rPr>
          <w:szCs w:val="24"/>
        </w:rPr>
      </w:pPr>
      <w:r w:rsidRPr="000440E2">
        <w:rPr>
          <w:szCs w:val="24"/>
        </w:rPr>
        <w:t>Fischer, J., &amp; Corcoran, K.,  (2007).  Measures for clinical practice, Vols. 1 &amp; 2.  New York:  Oxford University.</w:t>
      </w:r>
    </w:p>
    <w:p w:rsidR="00A318AC" w:rsidRPr="000440E2" w:rsidRDefault="00A318AC" w:rsidP="00A318AC">
      <w:pPr>
        <w:pStyle w:val="references"/>
        <w:spacing w:before="0" w:line="240" w:lineRule="auto"/>
        <w:ind w:left="540" w:hanging="540"/>
        <w:rPr>
          <w:szCs w:val="24"/>
        </w:rPr>
      </w:pPr>
      <w:r w:rsidRPr="000440E2">
        <w:rPr>
          <w:szCs w:val="24"/>
        </w:rPr>
        <w:t xml:space="preserve">Gazette, C., Conners, C., &amp; Ulrich, R.  (1978).  Normative data on Conner's Parent and Teacher Rating Scales.  Journal of Abnormal Child Psychology, 6, 22l-236.  </w:t>
      </w:r>
    </w:p>
    <w:p w:rsidR="00A318AC" w:rsidRPr="000440E2" w:rsidRDefault="00A318AC" w:rsidP="00A318AC">
      <w:pPr>
        <w:pStyle w:val="references"/>
        <w:spacing w:before="0" w:line="240" w:lineRule="auto"/>
        <w:ind w:left="540" w:hanging="540"/>
        <w:rPr>
          <w:szCs w:val="24"/>
        </w:rPr>
      </w:pPr>
      <w:r w:rsidRPr="000440E2">
        <w:rPr>
          <w:szCs w:val="24"/>
        </w:rPr>
        <w:t>Groth-Marnat, G., &amp; Schumaker, J.  (1989).  Computer-based psychological testing:  Issues and guidelines.  American Journal of Orthopsychiatry, 59(2), 257-263.</w:t>
      </w:r>
    </w:p>
    <w:p w:rsidR="00A318AC" w:rsidRPr="000440E2" w:rsidRDefault="00A318AC" w:rsidP="00A318AC">
      <w:pPr>
        <w:pStyle w:val="references"/>
        <w:spacing w:before="0" w:line="240" w:lineRule="auto"/>
        <w:ind w:left="540" w:hanging="540"/>
        <w:rPr>
          <w:szCs w:val="24"/>
        </w:rPr>
      </w:pPr>
      <w:r w:rsidRPr="000440E2">
        <w:rPr>
          <w:szCs w:val="24"/>
        </w:rPr>
        <w:t>Grotevant, H., &amp; Carlson, C.  (1989).  Family assessment: A guide to methods and measures.  New York: Guilford.</w:t>
      </w:r>
    </w:p>
    <w:p w:rsidR="00A318AC" w:rsidRPr="000440E2" w:rsidRDefault="00A318AC" w:rsidP="005C5EC3">
      <w:pPr>
        <w:pStyle w:val="references"/>
        <w:spacing w:before="0" w:line="240" w:lineRule="auto"/>
        <w:ind w:left="540" w:hanging="540"/>
        <w:rPr>
          <w:szCs w:val="24"/>
        </w:rPr>
      </w:pPr>
      <w:r w:rsidRPr="000440E2">
        <w:rPr>
          <w:szCs w:val="24"/>
        </w:rPr>
        <w:t xml:space="preserve">Hersen, M., &amp; Turner, S. M.  (2003).  Diagnostic interviewing (3rd ed.).  New York:  Kluwer Academic. </w:t>
      </w:r>
    </w:p>
    <w:p w:rsidR="00A318AC" w:rsidRPr="000440E2" w:rsidRDefault="00A318AC" w:rsidP="00A318AC">
      <w:pPr>
        <w:pStyle w:val="references"/>
        <w:spacing w:before="0" w:line="240" w:lineRule="auto"/>
        <w:ind w:left="540" w:hanging="540"/>
        <w:rPr>
          <w:szCs w:val="24"/>
        </w:rPr>
      </w:pPr>
      <w:r w:rsidRPr="000440E2">
        <w:rPr>
          <w:szCs w:val="24"/>
        </w:rPr>
        <w:t>Hudson, W.  (1982). The clinical measurement package:  A field manual.  Homewood, Ill.:  The Dorsey Press.</w:t>
      </w:r>
    </w:p>
    <w:p w:rsidR="00A318AC" w:rsidRPr="000440E2" w:rsidRDefault="00A318AC" w:rsidP="00A318AC">
      <w:pPr>
        <w:pStyle w:val="references"/>
        <w:spacing w:before="0" w:line="240" w:lineRule="auto"/>
        <w:ind w:left="540" w:hanging="540"/>
        <w:rPr>
          <w:szCs w:val="24"/>
        </w:rPr>
      </w:pPr>
      <w:r w:rsidRPr="000440E2">
        <w:rPr>
          <w:szCs w:val="24"/>
        </w:rPr>
        <w:t>Hudson, W.  (1985).  Indexes and scales.  In R. Grinnel (Ed.).  Social work research and evaluation.  Itasca, Ill.: ; F. E. Peacock.</w:t>
      </w:r>
    </w:p>
    <w:p w:rsidR="00A318AC" w:rsidRPr="000440E2" w:rsidRDefault="00A318AC" w:rsidP="00A318AC">
      <w:pPr>
        <w:pStyle w:val="references"/>
        <w:spacing w:before="0" w:line="240" w:lineRule="auto"/>
        <w:ind w:left="540" w:hanging="540"/>
        <w:rPr>
          <w:szCs w:val="24"/>
        </w:rPr>
      </w:pPr>
      <w:r w:rsidRPr="000440E2">
        <w:rPr>
          <w:szCs w:val="24"/>
        </w:rPr>
        <w:t>Inwald, R.  (1987).  Hilson adolescent profile.  Hilson Research, 8228 Abingdon Road, Kew Gardens, NY, 114l5.</w:t>
      </w:r>
    </w:p>
    <w:p w:rsidR="00A318AC" w:rsidRPr="000440E2" w:rsidRDefault="00A318AC" w:rsidP="00A318AC">
      <w:pPr>
        <w:pStyle w:val="references"/>
        <w:spacing w:before="0" w:line="240" w:lineRule="auto"/>
        <w:ind w:left="540" w:hanging="540"/>
        <w:rPr>
          <w:szCs w:val="24"/>
        </w:rPr>
      </w:pPr>
      <w:r w:rsidRPr="000440E2">
        <w:rPr>
          <w:szCs w:val="24"/>
        </w:rPr>
        <w:t xml:space="preserve">Jordan, C., &amp; Franklin, C.  (1995). Clinical Assessment:  Quantitative and Qualitative Methods.  Chicago, IL: Lyceum Books. </w:t>
      </w:r>
    </w:p>
    <w:p w:rsidR="00A318AC" w:rsidRPr="000440E2" w:rsidRDefault="00A318AC" w:rsidP="00A318AC">
      <w:pPr>
        <w:pStyle w:val="references"/>
        <w:spacing w:before="0" w:line="240" w:lineRule="auto"/>
        <w:ind w:left="540" w:hanging="540"/>
        <w:rPr>
          <w:szCs w:val="24"/>
        </w:rPr>
      </w:pPr>
      <w:r w:rsidRPr="000440E2">
        <w:rPr>
          <w:szCs w:val="24"/>
        </w:rPr>
        <w:t>Kirk, S. A., Siporin, M., &amp; Kutchins, H.  (1989).  The prognosis for social work diagnosis.  Social Casework, 70(5), 295-304.</w:t>
      </w:r>
    </w:p>
    <w:p w:rsidR="00A318AC" w:rsidRPr="000440E2" w:rsidRDefault="00A318AC" w:rsidP="00A318AC">
      <w:pPr>
        <w:pStyle w:val="references"/>
        <w:spacing w:before="0" w:line="240" w:lineRule="auto"/>
        <w:ind w:left="540" w:hanging="540"/>
        <w:rPr>
          <w:szCs w:val="24"/>
        </w:rPr>
      </w:pPr>
      <w:r w:rsidRPr="000440E2">
        <w:rPr>
          <w:szCs w:val="24"/>
        </w:rPr>
        <w:t>Kirk, S. A., &amp; Kutchins, H.  (1988).  Deliberate misdiagnosis in mental health practice.  Social Service Review, 62(2), 225-237.</w:t>
      </w:r>
    </w:p>
    <w:p w:rsidR="00A318AC" w:rsidRPr="000440E2" w:rsidRDefault="00A318AC" w:rsidP="00A318AC">
      <w:pPr>
        <w:pStyle w:val="references"/>
        <w:spacing w:before="0" w:line="240" w:lineRule="auto"/>
        <w:ind w:left="540" w:hanging="540"/>
        <w:rPr>
          <w:szCs w:val="24"/>
        </w:rPr>
      </w:pPr>
      <w:r w:rsidRPr="000440E2">
        <w:rPr>
          <w:szCs w:val="24"/>
        </w:rPr>
        <w:t>Kutchins, H., &amp; Kirk, S.  (1989).  Human errors, attractive nuisances and toxic wastes:  A reply to Anello.  Social Work, 34(2), 187-188.</w:t>
      </w:r>
    </w:p>
    <w:p w:rsidR="00A318AC" w:rsidRPr="000440E2" w:rsidRDefault="00A318AC" w:rsidP="00A318AC">
      <w:pPr>
        <w:pStyle w:val="references"/>
        <w:spacing w:before="0" w:line="240" w:lineRule="auto"/>
        <w:ind w:left="540" w:hanging="540"/>
        <w:rPr>
          <w:szCs w:val="24"/>
        </w:rPr>
      </w:pPr>
      <w:r w:rsidRPr="000440E2">
        <w:rPr>
          <w:szCs w:val="24"/>
        </w:rPr>
        <w:t>Nouris, P., &amp; Hudson, W.  (1993).  The clinical measurement package.  Homewood, IL: Dorsey Press.</w:t>
      </w:r>
    </w:p>
    <w:p w:rsidR="00A318AC" w:rsidRPr="000440E2" w:rsidRDefault="00A318AC" w:rsidP="00A318AC">
      <w:pPr>
        <w:pStyle w:val="references"/>
        <w:spacing w:before="0" w:line="240" w:lineRule="auto"/>
        <w:ind w:left="540" w:hanging="540"/>
        <w:rPr>
          <w:szCs w:val="24"/>
        </w:rPr>
      </w:pPr>
      <w:r w:rsidRPr="000440E2">
        <w:rPr>
          <w:szCs w:val="24"/>
        </w:rPr>
        <w:t>Olson, D., McCubbin, H., Barnes, H., Larsen, A., Maxen, M., &amp; Wilson  M. (Eds.).  Family inventories, (revised ed.).  St. Paul, MN: Family Social Science, University of Minnesota.</w:t>
      </w:r>
    </w:p>
    <w:p w:rsidR="00A318AC" w:rsidRPr="000440E2" w:rsidRDefault="00A318AC" w:rsidP="00A318AC">
      <w:pPr>
        <w:pStyle w:val="references"/>
        <w:spacing w:before="0" w:line="240" w:lineRule="auto"/>
        <w:ind w:left="540" w:hanging="540"/>
        <w:rPr>
          <w:szCs w:val="24"/>
        </w:rPr>
      </w:pPr>
      <w:r w:rsidRPr="000440E2">
        <w:rPr>
          <w:szCs w:val="24"/>
        </w:rPr>
        <w:lastRenderedPageBreak/>
        <w:t>Rodwell, M. K.  (1987).  Naturalistic inquiry:  An alternative model for social work assessment.  Social Service Review, 61(2), 231-246.</w:t>
      </w:r>
    </w:p>
    <w:p w:rsidR="00A318AC" w:rsidRPr="000440E2" w:rsidRDefault="00A318AC" w:rsidP="00A318AC">
      <w:pPr>
        <w:pStyle w:val="references"/>
        <w:spacing w:before="0" w:line="240" w:lineRule="auto"/>
        <w:ind w:left="540" w:hanging="540"/>
        <w:rPr>
          <w:szCs w:val="24"/>
        </w:rPr>
      </w:pPr>
      <w:r w:rsidRPr="000440E2">
        <w:rPr>
          <w:szCs w:val="24"/>
        </w:rPr>
        <w:t>Sattler, J. (1988).  Assessment of children (3rd ed.).  San Diego: Sattler Publisher.</w:t>
      </w:r>
    </w:p>
    <w:p w:rsidR="00A318AC" w:rsidRPr="000440E2" w:rsidRDefault="00A318AC" w:rsidP="00A318AC">
      <w:pPr>
        <w:pStyle w:val="references"/>
        <w:spacing w:before="0" w:line="240" w:lineRule="auto"/>
        <w:ind w:left="540" w:hanging="540"/>
        <w:rPr>
          <w:szCs w:val="24"/>
        </w:rPr>
      </w:pPr>
      <w:r w:rsidRPr="000440E2">
        <w:rPr>
          <w:szCs w:val="24"/>
        </w:rPr>
        <w:t>Sattler, J. (1998).  Clinical and forensic interviewing of children and families. San Diego: Sattler Publisher.</w:t>
      </w:r>
    </w:p>
    <w:p w:rsidR="00A318AC" w:rsidRPr="000440E2" w:rsidRDefault="00A318AC" w:rsidP="00A318AC">
      <w:pPr>
        <w:pStyle w:val="references"/>
        <w:spacing w:before="0" w:line="240" w:lineRule="auto"/>
        <w:ind w:left="540" w:hanging="540"/>
        <w:rPr>
          <w:szCs w:val="24"/>
        </w:rPr>
      </w:pPr>
      <w:r w:rsidRPr="000440E2">
        <w:rPr>
          <w:szCs w:val="24"/>
        </w:rPr>
        <w:t>Stuart, R., &amp; Stuart, F. (1975).  Guide to family pre-counseling inventory program.  Champaign, IL: Research Press.</w:t>
      </w:r>
    </w:p>
    <w:p w:rsidR="00A318AC" w:rsidRPr="000440E2" w:rsidRDefault="00A318AC" w:rsidP="00A318AC">
      <w:pPr>
        <w:pStyle w:val="references"/>
        <w:spacing w:before="0" w:line="240" w:lineRule="auto"/>
        <w:ind w:left="540" w:hanging="540"/>
        <w:rPr>
          <w:szCs w:val="24"/>
        </w:rPr>
      </w:pPr>
      <w:r w:rsidRPr="000440E2">
        <w:rPr>
          <w:szCs w:val="24"/>
        </w:rPr>
        <w:t>Tancredi, L. R.  (1987).  The mental status examination.  Generations, 11(4), 24-31.</w:t>
      </w:r>
    </w:p>
    <w:p w:rsidR="00A318AC" w:rsidRPr="000440E2" w:rsidRDefault="00A318AC" w:rsidP="00A318AC">
      <w:pPr>
        <w:pStyle w:val="references"/>
        <w:spacing w:before="0" w:line="240" w:lineRule="auto"/>
        <w:ind w:left="540" w:hanging="540"/>
        <w:rPr>
          <w:sz w:val="18"/>
          <w:szCs w:val="16"/>
        </w:rPr>
      </w:pPr>
    </w:p>
    <w:p w:rsidR="00A318AC" w:rsidRPr="000440E2" w:rsidRDefault="00A318AC" w:rsidP="00A318AC">
      <w:pPr>
        <w:pStyle w:val="references"/>
        <w:numPr>
          <w:ilvl w:val="0"/>
          <w:numId w:val="22"/>
        </w:numPr>
        <w:spacing w:before="0" w:line="240" w:lineRule="auto"/>
        <w:ind w:left="360"/>
        <w:rPr>
          <w:b/>
          <w:bCs/>
          <w:sz w:val="18"/>
          <w:szCs w:val="16"/>
        </w:rPr>
      </w:pPr>
      <w:r w:rsidRPr="000440E2">
        <w:rPr>
          <w:b/>
          <w:bCs/>
          <w:sz w:val="18"/>
          <w:szCs w:val="16"/>
        </w:rPr>
        <w:t>Culturally Diverse Clients</w:t>
      </w:r>
    </w:p>
    <w:p w:rsidR="00A318AC" w:rsidRPr="000440E2" w:rsidRDefault="00A318AC" w:rsidP="00A318AC">
      <w:pPr>
        <w:pStyle w:val="references"/>
        <w:spacing w:before="0" w:line="240" w:lineRule="auto"/>
        <w:ind w:left="540" w:hanging="540"/>
        <w:rPr>
          <w:sz w:val="20"/>
          <w:szCs w:val="16"/>
        </w:rPr>
      </w:pPr>
    </w:p>
    <w:p w:rsidR="00A318AC" w:rsidRPr="000440E2" w:rsidRDefault="00A318AC" w:rsidP="00A318AC">
      <w:pPr>
        <w:pStyle w:val="references"/>
        <w:spacing w:before="0" w:line="240" w:lineRule="auto"/>
        <w:ind w:left="540" w:hanging="540"/>
        <w:rPr>
          <w:szCs w:val="24"/>
        </w:rPr>
      </w:pPr>
      <w:r w:rsidRPr="000440E2">
        <w:rPr>
          <w:szCs w:val="24"/>
        </w:rPr>
        <w:t>Paniagua, F. A.  (1998).  Assessing and treating culturally diverse clients: A practical guide (2nd ed.).  Thousand Oaks, CA: Sage.</w:t>
      </w:r>
    </w:p>
    <w:p w:rsidR="00A318AC" w:rsidRPr="000440E2" w:rsidRDefault="00A318AC" w:rsidP="00A318AC">
      <w:pPr>
        <w:pStyle w:val="references"/>
        <w:spacing w:before="0" w:line="240" w:lineRule="auto"/>
        <w:ind w:left="540" w:hanging="540"/>
        <w:rPr>
          <w:sz w:val="18"/>
          <w:szCs w:val="16"/>
        </w:rPr>
      </w:pPr>
    </w:p>
    <w:p w:rsidR="00A318AC" w:rsidRPr="000440E2" w:rsidRDefault="00A318AC" w:rsidP="00A318AC">
      <w:pPr>
        <w:pStyle w:val="references"/>
        <w:numPr>
          <w:ilvl w:val="0"/>
          <w:numId w:val="21"/>
        </w:numPr>
        <w:tabs>
          <w:tab w:val="clear" w:pos="720"/>
          <w:tab w:val="num" w:pos="360"/>
        </w:tabs>
        <w:spacing w:before="0" w:line="240" w:lineRule="auto"/>
        <w:rPr>
          <w:b/>
          <w:bCs/>
          <w:szCs w:val="16"/>
        </w:rPr>
      </w:pPr>
      <w:r w:rsidRPr="000440E2">
        <w:rPr>
          <w:b/>
          <w:bCs/>
          <w:szCs w:val="16"/>
        </w:rPr>
        <w:t>Treatment</w:t>
      </w:r>
    </w:p>
    <w:p w:rsidR="00A318AC" w:rsidRPr="000440E2" w:rsidRDefault="00A318AC" w:rsidP="00A318AC">
      <w:pPr>
        <w:pStyle w:val="references"/>
        <w:spacing w:before="0" w:line="240" w:lineRule="auto"/>
        <w:ind w:left="360" w:firstLine="0"/>
        <w:rPr>
          <w:b/>
          <w:bCs/>
          <w:sz w:val="18"/>
          <w:szCs w:val="16"/>
        </w:rPr>
      </w:pPr>
    </w:p>
    <w:p w:rsidR="00A318AC" w:rsidRPr="000440E2" w:rsidRDefault="00A318AC" w:rsidP="00A318AC">
      <w:pPr>
        <w:pStyle w:val="references"/>
        <w:numPr>
          <w:ilvl w:val="0"/>
          <w:numId w:val="27"/>
        </w:numPr>
        <w:spacing w:before="0" w:line="240" w:lineRule="auto"/>
        <w:ind w:left="360"/>
        <w:rPr>
          <w:b/>
          <w:bCs/>
          <w:sz w:val="18"/>
          <w:szCs w:val="16"/>
        </w:rPr>
      </w:pPr>
      <w:r w:rsidRPr="000440E2">
        <w:rPr>
          <w:b/>
          <w:bCs/>
          <w:sz w:val="18"/>
          <w:szCs w:val="16"/>
        </w:rPr>
        <w:t>Children and Family Therapy</w:t>
      </w:r>
    </w:p>
    <w:p w:rsidR="00A318AC" w:rsidRPr="000440E2" w:rsidRDefault="00A318AC" w:rsidP="00A318AC">
      <w:pPr>
        <w:pStyle w:val="references"/>
        <w:spacing w:before="0" w:line="240" w:lineRule="auto"/>
        <w:ind w:left="540" w:hanging="540"/>
        <w:rPr>
          <w:sz w:val="20"/>
          <w:szCs w:val="16"/>
        </w:rPr>
      </w:pPr>
    </w:p>
    <w:p w:rsidR="00A318AC" w:rsidRPr="000440E2" w:rsidRDefault="00A318AC" w:rsidP="00A318AC">
      <w:pPr>
        <w:pStyle w:val="references"/>
        <w:spacing w:before="0" w:line="240" w:lineRule="auto"/>
        <w:ind w:left="540" w:hanging="540"/>
        <w:rPr>
          <w:szCs w:val="24"/>
        </w:rPr>
      </w:pPr>
      <w:r w:rsidRPr="000440E2">
        <w:rPr>
          <w:szCs w:val="24"/>
        </w:rPr>
        <w:t>Barkley, R. (1981).  Hyperactive children: A handbook for diagnosis and treatment.  New York: Guilford.</w:t>
      </w:r>
    </w:p>
    <w:p w:rsidR="00A318AC" w:rsidRPr="000440E2" w:rsidRDefault="00A318AC" w:rsidP="00A318AC">
      <w:pPr>
        <w:pStyle w:val="references"/>
        <w:spacing w:before="0" w:line="240" w:lineRule="auto"/>
        <w:ind w:left="540" w:hanging="540"/>
        <w:rPr>
          <w:szCs w:val="24"/>
        </w:rPr>
      </w:pPr>
      <w:r w:rsidRPr="000440E2">
        <w:rPr>
          <w:szCs w:val="24"/>
        </w:rPr>
        <w:t>Beavers, R. W., Hampson, R. B., &amp; Hulgue, Y. F.  (1985).  Commentary:  The Beavers system approach to family assessment.  Family Process, 24, 98-40.</w:t>
      </w:r>
    </w:p>
    <w:p w:rsidR="00A318AC" w:rsidRPr="000440E2" w:rsidRDefault="00A318AC" w:rsidP="00A318AC">
      <w:pPr>
        <w:pStyle w:val="references"/>
        <w:spacing w:before="0" w:line="240" w:lineRule="auto"/>
        <w:ind w:left="540" w:hanging="540"/>
        <w:rPr>
          <w:szCs w:val="24"/>
        </w:rPr>
      </w:pPr>
      <w:r w:rsidRPr="000440E2">
        <w:rPr>
          <w:szCs w:val="24"/>
        </w:rPr>
        <w:t>Bornstein, P., &amp; Kazdin, A.  (1985). Handbook of clinical behavior therapy with children.  Homewood, IL: Dorsey.</w:t>
      </w:r>
    </w:p>
    <w:p w:rsidR="00A318AC" w:rsidRPr="000440E2" w:rsidRDefault="00A318AC" w:rsidP="00A318AC">
      <w:pPr>
        <w:pStyle w:val="references"/>
        <w:spacing w:before="0" w:line="240" w:lineRule="auto"/>
        <w:ind w:left="540" w:hanging="540"/>
        <w:rPr>
          <w:szCs w:val="24"/>
        </w:rPr>
      </w:pPr>
      <w:r w:rsidRPr="000440E2">
        <w:rPr>
          <w:szCs w:val="24"/>
        </w:rPr>
        <w:t>Breen, M., &amp; Altepeter, T.  Disruptive behavior disorders in children:  Treatment-focused assessment.  New York: Guilford.</w:t>
      </w:r>
    </w:p>
    <w:p w:rsidR="00A318AC" w:rsidRPr="000440E2" w:rsidRDefault="00A318AC" w:rsidP="00A318AC">
      <w:pPr>
        <w:pStyle w:val="references"/>
        <w:spacing w:before="0" w:line="240" w:lineRule="auto"/>
        <w:ind w:left="540" w:hanging="540"/>
        <w:rPr>
          <w:szCs w:val="24"/>
        </w:rPr>
      </w:pPr>
      <w:r w:rsidRPr="000440E2">
        <w:rPr>
          <w:szCs w:val="24"/>
        </w:rPr>
        <w:t>Cautela, J., Cautela, J., &amp; Esonis,).  Forms for behavior analysis with children.  Champaign, IL: Research Press.</w:t>
      </w:r>
    </w:p>
    <w:p w:rsidR="00A318AC" w:rsidRPr="000440E2" w:rsidRDefault="00A318AC" w:rsidP="005C5EC3">
      <w:pPr>
        <w:pStyle w:val="references"/>
        <w:spacing w:before="0" w:line="240" w:lineRule="auto"/>
        <w:ind w:left="540" w:hanging="540"/>
        <w:rPr>
          <w:szCs w:val="24"/>
        </w:rPr>
      </w:pPr>
      <w:r w:rsidRPr="000440E2">
        <w:rPr>
          <w:szCs w:val="24"/>
        </w:rPr>
        <w:t>Epstein, N. E., &amp; Baucom, D. H.  (2003).  Enhanced cognitive-behavioral therapy for couples:  A contextual approach.  Washington, D.C., American Psychological Association.</w:t>
      </w:r>
    </w:p>
    <w:p w:rsidR="00A318AC" w:rsidRPr="000440E2" w:rsidRDefault="00A318AC" w:rsidP="00A318AC">
      <w:pPr>
        <w:pStyle w:val="references"/>
        <w:spacing w:before="0" w:line="240" w:lineRule="auto"/>
        <w:ind w:left="540" w:hanging="540"/>
        <w:rPr>
          <w:szCs w:val="24"/>
        </w:rPr>
      </w:pPr>
      <w:r w:rsidRPr="000440E2">
        <w:rPr>
          <w:szCs w:val="24"/>
        </w:rPr>
        <w:t>Falloon, I. R. H. (Ed.).  (1988).  Handbook of behavioral family therapy.  New York:  Guilford.</w:t>
      </w:r>
    </w:p>
    <w:p w:rsidR="00A318AC" w:rsidRPr="000440E2" w:rsidRDefault="00A318AC" w:rsidP="005C5EC3">
      <w:pPr>
        <w:pStyle w:val="references"/>
        <w:spacing w:before="0" w:line="240" w:lineRule="auto"/>
        <w:ind w:left="540" w:hanging="540"/>
        <w:rPr>
          <w:szCs w:val="24"/>
        </w:rPr>
      </w:pPr>
      <w:r w:rsidRPr="000440E2">
        <w:rPr>
          <w:szCs w:val="24"/>
        </w:rPr>
        <w:t>Falloon, I. R. H.  (1991).  Behavioral family therapy.  In A. S. Gurman &amp; D. P. Kniskern (Eds.), Handbook of family therapy. New York:  Brunner/Mazel.</w:t>
      </w:r>
    </w:p>
    <w:p w:rsidR="00A318AC" w:rsidRPr="000440E2" w:rsidRDefault="00A318AC" w:rsidP="00A318AC">
      <w:pPr>
        <w:pStyle w:val="references"/>
        <w:spacing w:before="0" w:line="240" w:lineRule="auto"/>
        <w:ind w:left="540" w:hanging="540"/>
        <w:rPr>
          <w:szCs w:val="24"/>
        </w:rPr>
      </w:pPr>
      <w:r w:rsidRPr="000440E2">
        <w:rPr>
          <w:szCs w:val="24"/>
        </w:rPr>
        <w:t xml:space="preserve">Frieson, J.  (1985).  Structural-strategic marriage and family therapy.  New York: Gardner Press.  </w:t>
      </w:r>
    </w:p>
    <w:p w:rsidR="00A318AC" w:rsidRPr="000440E2" w:rsidRDefault="00A318AC" w:rsidP="00A318AC">
      <w:pPr>
        <w:pStyle w:val="references"/>
        <w:spacing w:before="0" w:line="240" w:lineRule="auto"/>
        <w:ind w:left="540" w:hanging="540"/>
        <w:rPr>
          <w:szCs w:val="24"/>
        </w:rPr>
      </w:pPr>
      <w:r w:rsidRPr="000440E2">
        <w:rPr>
          <w:szCs w:val="24"/>
        </w:rPr>
        <w:t>Polster, R., &amp; Dangel, R.  (1989).  Behavioral parent training in family therapy.  In B. Thyer, (Ed.).  Behavioral family therapy.  Springfield, Il: Charles C. Thomas Publisher.</w:t>
      </w:r>
    </w:p>
    <w:p w:rsidR="00A318AC" w:rsidRPr="000440E2" w:rsidRDefault="00A318AC" w:rsidP="00A318AC">
      <w:pPr>
        <w:pStyle w:val="references"/>
        <w:spacing w:before="0" w:line="240" w:lineRule="auto"/>
        <w:ind w:left="540" w:hanging="540"/>
        <w:rPr>
          <w:szCs w:val="24"/>
        </w:rPr>
      </w:pPr>
      <w:r w:rsidRPr="000440E2">
        <w:rPr>
          <w:szCs w:val="24"/>
        </w:rPr>
        <w:t>Thyer, B. (Ed.).  (1989).  Behavioral family therapy.    Springfield, Il: Charles C. Thomas Publisher.</w:t>
      </w:r>
    </w:p>
    <w:p w:rsidR="00A318AC" w:rsidRPr="000440E2" w:rsidRDefault="00A318AC" w:rsidP="00A318AC">
      <w:pPr>
        <w:pStyle w:val="references"/>
        <w:spacing w:before="0" w:line="240" w:lineRule="auto"/>
        <w:ind w:left="540" w:hanging="540"/>
        <w:rPr>
          <w:szCs w:val="24"/>
        </w:rPr>
      </w:pPr>
    </w:p>
    <w:p w:rsidR="00A318AC" w:rsidRPr="000440E2" w:rsidRDefault="00A318AC" w:rsidP="00A318AC">
      <w:pPr>
        <w:pStyle w:val="references"/>
        <w:numPr>
          <w:ilvl w:val="0"/>
          <w:numId w:val="27"/>
        </w:numPr>
        <w:spacing w:before="0" w:line="240" w:lineRule="auto"/>
        <w:ind w:left="360"/>
        <w:rPr>
          <w:b/>
          <w:bCs/>
          <w:sz w:val="18"/>
          <w:szCs w:val="16"/>
        </w:rPr>
      </w:pPr>
      <w:r w:rsidRPr="000440E2">
        <w:rPr>
          <w:b/>
          <w:bCs/>
          <w:sz w:val="18"/>
          <w:szCs w:val="16"/>
        </w:rPr>
        <w:t>Cognitive-Behavioral Therapy</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Beck, A. T., &amp; Hollon, S. D.  (2004).  Cognitive and cognitive-behavioral therapies.  In M. J. Lambert (Ed.).  Bergin and Garfield’s handbook of psychotherapies and behavior change (5th ed.), pp. 497-492.  New York:  Wiley.</w:t>
      </w:r>
    </w:p>
    <w:p w:rsidR="00A318AC" w:rsidRPr="000440E2" w:rsidRDefault="00A318AC" w:rsidP="00A318AC">
      <w:pPr>
        <w:pStyle w:val="references"/>
        <w:spacing w:before="0" w:line="240" w:lineRule="auto"/>
        <w:ind w:left="540" w:hanging="540"/>
        <w:rPr>
          <w:szCs w:val="24"/>
        </w:rPr>
      </w:pPr>
      <w:r w:rsidRPr="000440E2">
        <w:rPr>
          <w:szCs w:val="24"/>
        </w:rPr>
        <w:t>Craighead, L. W., Craighead, W. E., Kazdin, A. E., &amp; Mahoney, M. J.  (1994).  Cognitive and behavioral interventions:  An empirical approach to mental health problems.  Boston:  Allyn and Bacon.</w:t>
      </w:r>
    </w:p>
    <w:p w:rsidR="00A318AC" w:rsidRPr="000440E2" w:rsidRDefault="00A318AC" w:rsidP="005C5EC3">
      <w:pPr>
        <w:pStyle w:val="references"/>
        <w:spacing w:before="0" w:line="240" w:lineRule="auto"/>
        <w:ind w:left="540" w:hanging="540"/>
        <w:rPr>
          <w:szCs w:val="24"/>
        </w:rPr>
      </w:pPr>
      <w:r w:rsidRPr="000440E2">
        <w:rPr>
          <w:szCs w:val="24"/>
        </w:rPr>
        <w:lastRenderedPageBreak/>
        <w:t>Ellis, A.  (1977).  Rational-emotive therapy:  Research data that supports the clinical and personality hypotheses of RET and other modes of cognitive-behavior therapy.  The Counseling Psychologist, 7(1), 2-42.</w:t>
      </w:r>
    </w:p>
    <w:p w:rsidR="00A318AC" w:rsidRPr="000440E2" w:rsidRDefault="00A318AC" w:rsidP="005C5EC3">
      <w:pPr>
        <w:pStyle w:val="references"/>
        <w:spacing w:before="0" w:line="240" w:lineRule="auto"/>
        <w:ind w:left="540" w:hanging="540"/>
        <w:rPr>
          <w:szCs w:val="24"/>
        </w:rPr>
      </w:pPr>
      <w:r w:rsidRPr="000440E2">
        <w:rPr>
          <w:szCs w:val="24"/>
        </w:rPr>
        <w:t>Ellis, A.  (1994).  Reason and emotion in psychotherapy:  A comprehensive method for treating human disturbances (revised and updated).  New York:  Carol Publishing Group.</w:t>
      </w:r>
    </w:p>
    <w:p w:rsidR="00A318AC" w:rsidRPr="000440E2" w:rsidRDefault="00A318AC" w:rsidP="00A318AC">
      <w:pPr>
        <w:pStyle w:val="references"/>
        <w:spacing w:before="0" w:line="240" w:lineRule="auto"/>
        <w:ind w:left="540" w:hanging="540"/>
        <w:rPr>
          <w:szCs w:val="24"/>
        </w:rPr>
      </w:pPr>
      <w:r w:rsidRPr="000440E2">
        <w:rPr>
          <w:szCs w:val="24"/>
        </w:rPr>
        <w:t xml:space="preserve">Fichter, M., &amp; Postpischil, F.  (1988).  Alcoholism.  In I. R. H. Falloon,  (Ed.).  Handbook of behavioral family therapy.  New York: Guilford.  </w:t>
      </w:r>
    </w:p>
    <w:p w:rsidR="00A318AC" w:rsidRPr="000440E2" w:rsidRDefault="00A318AC" w:rsidP="00A318AC">
      <w:pPr>
        <w:pStyle w:val="references"/>
        <w:spacing w:before="0" w:line="240" w:lineRule="auto"/>
        <w:ind w:left="540" w:hanging="540"/>
        <w:rPr>
          <w:szCs w:val="24"/>
        </w:rPr>
      </w:pPr>
      <w:r w:rsidRPr="000440E2">
        <w:rPr>
          <w:szCs w:val="24"/>
        </w:rPr>
        <w:t>Hudson, B. L., &amp; Macdonald, G. M.  (1986). Behavioral social work.  Chicago:  Dorsey Press.</w:t>
      </w:r>
    </w:p>
    <w:p w:rsidR="00A318AC" w:rsidRPr="000440E2" w:rsidRDefault="00A318AC" w:rsidP="00A318AC">
      <w:pPr>
        <w:pStyle w:val="references"/>
        <w:spacing w:before="0" w:line="240" w:lineRule="auto"/>
        <w:ind w:left="540" w:hanging="540"/>
        <w:rPr>
          <w:szCs w:val="24"/>
        </w:rPr>
      </w:pPr>
      <w:r w:rsidRPr="000440E2">
        <w:rPr>
          <w:szCs w:val="24"/>
        </w:rPr>
        <w:t>Kazdin,  A. E.   (2001).   Behavior modification in applied settings (6th ed.).  Belmont, CA:  Wadsworth.</w:t>
      </w:r>
    </w:p>
    <w:p w:rsidR="00A318AC" w:rsidRPr="000440E2" w:rsidRDefault="00A318AC" w:rsidP="005C5EC3">
      <w:pPr>
        <w:pStyle w:val="references"/>
        <w:spacing w:before="0" w:line="240" w:lineRule="auto"/>
        <w:ind w:left="540" w:hanging="540"/>
        <w:rPr>
          <w:szCs w:val="24"/>
        </w:rPr>
      </w:pPr>
      <w:r w:rsidRPr="000440E2">
        <w:rPr>
          <w:szCs w:val="24"/>
        </w:rPr>
        <w:t>Gottman, J. M.  (1999).  The marriage clinic:  A scientifically based marital therapy.  New York:  Norton.</w:t>
      </w:r>
    </w:p>
    <w:p w:rsidR="00A318AC" w:rsidRPr="000440E2" w:rsidRDefault="00A318AC" w:rsidP="005C5EC3">
      <w:pPr>
        <w:pStyle w:val="references"/>
        <w:spacing w:before="0" w:line="240" w:lineRule="auto"/>
        <w:ind w:left="540" w:hanging="540"/>
        <w:rPr>
          <w:szCs w:val="24"/>
        </w:rPr>
      </w:pPr>
      <w:r w:rsidRPr="000440E2">
        <w:rPr>
          <w:szCs w:val="24"/>
        </w:rPr>
        <w:t>Granvold, D.  (1994).  Cognitive and behavioral treatment:  Methods and applications.  Pacific Grove:  Brooks/Cole.</w:t>
      </w:r>
    </w:p>
    <w:p w:rsidR="00A318AC" w:rsidRPr="000440E2" w:rsidRDefault="00A318AC" w:rsidP="005C5EC3">
      <w:pPr>
        <w:pStyle w:val="references"/>
        <w:spacing w:before="0" w:line="240" w:lineRule="auto"/>
        <w:ind w:left="540" w:hanging="540"/>
        <w:rPr>
          <w:szCs w:val="24"/>
        </w:rPr>
      </w:pPr>
      <w:r w:rsidRPr="000440E2">
        <w:rPr>
          <w:szCs w:val="24"/>
        </w:rPr>
        <w:t>Granvold, D.  (1999).  Integrating cognitive and constructive psychotherapies:  A cognitive perspective.  In T. B. Northcut, &amp; N. R. Heller (eds), Enhancing psychodynamic therapy with cognitive-behavioral techniques.  Northvale, NJ:  Jason Aronson.</w:t>
      </w:r>
    </w:p>
    <w:p w:rsidR="00A318AC" w:rsidRPr="000440E2" w:rsidRDefault="00A318AC" w:rsidP="005C5EC3">
      <w:pPr>
        <w:pStyle w:val="references"/>
        <w:spacing w:before="0" w:line="240" w:lineRule="auto"/>
        <w:ind w:left="540" w:hanging="540"/>
        <w:rPr>
          <w:szCs w:val="24"/>
        </w:rPr>
      </w:pPr>
      <w:r w:rsidRPr="000440E2">
        <w:rPr>
          <w:szCs w:val="24"/>
        </w:rPr>
        <w:t>Jacobson, N. S. &amp; Hollon, S. D. (1996). Cognitive-behavior therapy versus pharmacotherapy: Now that the jury's returned its verdict, it's time to present the rest of the evidence. Journal of Consulting and Clinical Psychology, 64, 74-80.</w:t>
      </w:r>
    </w:p>
    <w:p w:rsidR="00A318AC" w:rsidRPr="000440E2" w:rsidRDefault="00A318AC" w:rsidP="005C5EC3">
      <w:pPr>
        <w:pStyle w:val="references"/>
        <w:spacing w:before="0" w:line="240" w:lineRule="auto"/>
        <w:ind w:left="540" w:hanging="540"/>
        <w:rPr>
          <w:szCs w:val="24"/>
        </w:rPr>
      </w:pPr>
      <w:r w:rsidRPr="000440E2">
        <w:rPr>
          <w:szCs w:val="24"/>
        </w:rPr>
        <w:t>Neimeyer, R. A.  (1993).  Constructivism and the cognitive psychotherapies:  Same conceptual and strategic contrasts.  Journal of Cognitive Psychotherapy, 7, 159-171.</w:t>
      </w:r>
    </w:p>
    <w:p w:rsidR="00A318AC" w:rsidRPr="000440E2" w:rsidRDefault="00A318AC" w:rsidP="005C5EC3">
      <w:pPr>
        <w:pStyle w:val="references"/>
        <w:spacing w:before="0" w:line="240" w:lineRule="auto"/>
        <w:ind w:left="540" w:hanging="540"/>
        <w:rPr>
          <w:szCs w:val="24"/>
        </w:rPr>
      </w:pPr>
      <w:r w:rsidRPr="000440E2">
        <w:rPr>
          <w:szCs w:val="24"/>
        </w:rPr>
        <w:t>Regehr, C.  (2001).  Cognitive-behavioral theory.  In P. Lehmann, &amp; N. Coady, Eds.  Theoretical perspectives for direct social work practice:  A generalist-eclectic approach.  New York:  Springer.</w:t>
      </w:r>
    </w:p>
    <w:p w:rsidR="00A318AC" w:rsidRPr="000440E2" w:rsidRDefault="00A318AC" w:rsidP="00A318AC">
      <w:pPr>
        <w:ind w:left="540" w:hanging="540"/>
        <w:rPr>
          <w:bCs/>
          <w:sz w:val="18"/>
          <w:szCs w:val="16"/>
        </w:rPr>
      </w:pPr>
    </w:p>
    <w:p w:rsidR="00A318AC" w:rsidRPr="000440E2" w:rsidRDefault="00A318AC" w:rsidP="00A318AC">
      <w:pPr>
        <w:pStyle w:val="references"/>
        <w:numPr>
          <w:ilvl w:val="0"/>
          <w:numId w:val="27"/>
        </w:numPr>
        <w:spacing w:before="0" w:line="240" w:lineRule="auto"/>
        <w:ind w:left="360"/>
        <w:rPr>
          <w:b/>
          <w:bCs/>
          <w:sz w:val="18"/>
          <w:szCs w:val="16"/>
        </w:rPr>
      </w:pPr>
      <w:r w:rsidRPr="000440E2">
        <w:rPr>
          <w:b/>
          <w:bCs/>
          <w:sz w:val="18"/>
          <w:szCs w:val="16"/>
        </w:rPr>
        <w:t>Medications</w:t>
      </w:r>
    </w:p>
    <w:p w:rsidR="00A318AC" w:rsidRPr="000440E2" w:rsidRDefault="00A318AC" w:rsidP="00A318AC">
      <w:pPr>
        <w:pStyle w:val="references"/>
        <w:spacing w:before="0" w:line="240" w:lineRule="auto"/>
        <w:ind w:left="540" w:hanging="540"/>
        <w:rPr>
          <w:sz w:val="20"/>
          <w:szCs w:val="16"/>
        </w:rPr>
      </w:pPr>
    </w:p>
    <w:p w:rsidR="00A318AC" w:rsidRPr="000440E2" w:rsidRDefault="00A318AC" w:rsidP="00A318AC">
      <w:pPr>
        <w:pStyle w:val="references"/>
        <w:spacing w:before="0" w:line="240" w:lineRule="auto"/>
        <w:ind w:left="540" w:hanging="540"/>
        <w:rPr>
          <w:szCs w:val="24"/>
        </w:rPr>
      </w:pPr>
      <w:r w:rsidRPr="000440E2">
        <w:rPr>
          <w:szCs w:val="24"/>
        </w:rPr>
        <w:t>Bentley, K. J., &amp; Walsh, J.  (2001).  The social worker and psychotropic medication:  Toward effective collaboration with mental health clients, families, and providers.  Belmont, CA:  Brooks/Cole.</w:t>
      </w:r>
    </w:p>
    <w:p w:rsidR="00A318AC" w:rsidRPr="000440E2" w:rsidRDefault="00A318AC" w:rsidP="00A318AC">
      <w:pPr>
        <w:pStyle w:val="references"/>
        <w:spacing w:before="0" w:line="240" w:lineRule="auto"/>
        <w:ind w:left="540" w:hanging="540"/>
        <w:rPr>
          <w:sz w:val="18"/>
          <w:szCs w:val="16"/>
        </w:rPr>
      </w:pPr>
    </w:p>
    <w:p w:rsidR="00A318AC" w:rsidRPr="000440E2" w:rsidRDefault="00A318AC" w:rsidP="00A318AC">
      <w:pPr>
        <w:pStyle w:val="references"/>
        <w:numPr>
          <w:ilvl w:val="0"/>
          <w:numId w:val="21"/>
        </w:numPr>
        <w:tabs>
          <w:tab w:val="clear" w:pos="720"/>
          <w:tab w:val="num" w:pos="360"/>
        </w:tabs>
        <w:spacing w:before="0" w:line="240" w:lineRule="auto"/>
        <w:rPr>
          <w:b/>
          <w:bCs/>
          <w:szCs w:val="16"/>
        </w:rPr>
      </w:pPr>
      <w:r w:rsidRPr="000440E2">
        <w:rPr>
          <w:b/>
          <w:bCs/>
          <w:szCs w:val="16"/>
        </w:rPr>
        <w:t>Disorders</w:t>
      </w:r>
    </w:p>
    <w:p w:rsidR="00A318AC" w:rsidRPr="000440E2" w:rsidRDefault="00A318AC" w:rsidP="00A318AC">
      <w:pPr>
        <w:pStyle w:val="references"/>
        <w:tabs>
          <w:tab w:val="clear" w:pos="720"/>
        </w:tabs>
        <w:spacing w:before="0" w:line="240" w:lineRule="auto"/>
        <w:ind w:firstLine="0"/>
        <w:rPr>
          <w:b/>
          <w:bCs/>
          <w:szCs w:val="16"/>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t>Anger Control &amp; Developmental Disorders</w:t>
      </w:r>
    </w:p>
    <w:p w:rsidR="00A318AC" w:rsidRPr="000440E2" w:rsidRDefault="00A318AC" w:rsidP="00A318AC">
      <w:pPr>
        <w:ind w:left="540" w:hanging="540"/>
        <w:rPr>
          <w:szCs w:val="16"/>
        </w:rPr>
      </w:pPr>
    </w:p>
    <w:p w:rsidR="00A318AC" w:rsidRPr="000440E2" w:rsidRDefault="00A318AC" w:rsidP="005C5EC3">
      <w:pPr>
        <w:pStyle w:val="references"/>
        <w:spacing w:before="0" w:line="240" w:lineRule="auto"/>
        <w:ind w:left="540" w:hanging="540"/>
        <w:rPr>
          <w:szCs w:val="24"/>
        </w:rPr>
      </w:pPr>
      <w:r w:rsidRPr="000440E2">
        <w:rPr>
          <w:szCs w:val="24"/>
        </w:rPr>
        <w:t>Novaco, R. W.  (1975).  Anger control:  The development and evaluation of an experimental treatment.  Lexington,  MA:  Heath.</w:t>
      </w:r>
    </w:p>
    <w:p w:rsidR="00A318AC" w:rsidRPr="000440E2" w:rsidRDefault="006D099F" w:rsidP="005C5EC3">
      <w:pPr>
        <w:pStyle w:val="references"/>
        <w:spacing w:before="0" w:line="240" w:lineRule="auto"/>
        <w:ind w:left="540" w:hanging="540"/>
        <w:rPr>
          <w:szCs w:val="24"/>
        </w:rPr>
      </w:pPr>
      <w:hyperlink r:id="rId39" w:history="1">
        <w:r w:rsidR="00A318AC" w:rsidRPr="000440E2">
          <w:rPr>
            <w:szCs w:val="24"/>
          </w:rPr>
          <w:t xml:space="preserve">Taylor, J. L. </w:t>
        </w:r>
      </w:hyperlink>
      <w:r w:rsidR="00A318AC" w:rsidRPr="000440E2">
        <w:rPr>
          <w:szCs w:val="24"/>
        </w:rPr>
        <w:t xml:space="preserve">&amp; </w:t>
      </w:r>
      <w:hyperlink r:id="rId40" w:history="1">
        <w:r w:rsidR="00A318AC" w:rsidRPr="000440E2">
          <w:rPr>
            <w:szCs w:val="24"/>
          </w:rPr>
          <w:t>Novaco, R. W.</w:t>
        </w:r>
      </w:hyperlink>
      <w:r w:rsidR="00A318AC" w:rsidRPr="000440E2">
        <w:rPr>
          <w:szCs w:val="24"/>
        </w:rPr>
        <w:t xml:space="preserve">  (2005).  </w:t>
      </w:r>
      <w:hyperlink r:id="rId41" w:history="1">
        <w:r w:rsidR="00A318AC" w:rsidRPr="000440E2">
          <w:rPr>
            <w:szCs w:val="24"/>
          </w:rPr>
          <w:t xml:space="preserve">Anger treatment for people with developmental disabilities :  A theory, evidence, and manual based approach. </w:t>
        </w:r>
      </w:hyperlink>
      <w:r w:rsidR="00A318AC" w:rsidRPr="000440E2">
        <w:rPr>
          <w:szCs w:val="24"/>
        </w:rPr>
        <w:t xml:space="preserve"> Chichester, West Sussex, England: Wiley.</w:t>
      </w:r>
    </w:p>
    <w:p w:rsidR="00A318AC" w:rsidRPr="000440E2" w:rsidRDefault="00A318AC" w:rsidP="00A318AC">
      <w:pPr>
        <w:ind w:left="540" w:hanging="540"/>
        <w:rPr>
          <w:bCs/>
          <w:sz w:val="18"/>
          <w:szCs w:val="16"/>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t>Anxiety Disorders</w:t>
      </w:r>
    </w:p>
    <w:p w:rsidR="00A318AC" w:rsidRPr="000440E2" w:rsidRDefault="00A318AC" w:rsidP="00A318AC">
      <w:pPr>
        <w:pStyle w:val="references"/>
        <w:tabs>
          <w:tab w:val="clear" w:pos="720"/>
        </w:tabs>
        <w:spacing w:before="0" w:line="240" w:lineRule="auto"/>
        <w:ind w:left="360" w:firstLine="0"/>
        <w:rPr>
          <w:b/>
          <w:bCs/>
          <w:sz w:val="18"/>
          <w:szCs w:val="16"/>
        </w:rPr>
      </w:pPr>
    </w:p>
    <w:p w:rsidR="00A318AC" w:rsidRPr="000440E2" w:rsidRDefault="00A318AC" w:rsidP="00A318AC">
      <w:pPr>
        <w:numPr>
          <w:ilvl w:val="0"/>
          <w:numId w:val="24"/>
        </w:numPr>
        <w:tabs>
          <w:tab w:val="left" w:pos="1080"/>
        </w:tabs>
        <w:ind w:left="720"/>
        <w:rPr>
          <w:b/>
          <w:sz w:val="18"/>
          <w:szCs w:val="16"/>
        </w:rPr>
      </w:pPr>
      <w:r w:rsidRPr="000440E2">
        <w:rPr>
          <w:b/>
          <w:sz w:val="18"/>
          <w:szCs w:val="16"/>
        </w:rPr>
        <w:t xml:space="preserve">Agoraphobia and Panic Disorders </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Antony, M. M., &amp; Swinson, R. P.  (2000).  Phobic disorders and panic in adults:  A guide to assessment and treatment.  Washington, DC:  American Psychological Association.</w:t>
      </w:r>
    </w:p>
    <w:p w:rsidR="00A318AC" w:rsidRPr="000440E2" w:rsidRDefault="00A318AC" w:rsidP="005C5EC3">
      <w:pPr>
        <w:pStyle w:val="references"/>
        <w:spacing w:before="0" w:line="240" w:lineRule="auto"/>
        <w:ind w:left="540" w:hanging="540"/>
        <w:rPr>
          <w:szCs w:val="24"/>
        </w:rPr>
      </w:pPr>
      <w:r w:rsidRPr="000440E2">
        <w:rPr>
          <w:szCs w:val="24"/>
        </w:rPr>
        <w:lastRenderedPageBreak/>
        <w:t>Averill, P. M., &amp; Beck, J. G.  (2000).  Posttraumatic stress disorder in older adults:  A conceptual review.  Journal of Anxiety Disorders, 14, 133-156.</w:t>
      </w:r>
    </w:p>
    <w:p w:rsidR="00A318AC" w:rsidRPr="000440E2" w:rsidRDefault="00A318AC" w:rsidP="005C5EC3">
      <w:pPr>
        <w:pStyle w:val="references"/>
        <w:spacing w:before="0" w:line="240" w:lineRule="auto"/>
        <w:ind w:left="540" w:hanging="540"/>
        <w:rPr>
          <w:szCs w:val="24"/>
        </w:rPr>
      </w:pPr>
      <w:r w:rsidRPr="000440E2">
        <w:rPr>
          <w:szCs w:val="24"/>
        </w:rPr>
        <w:t>Barlow, D. H., &amp; Brown, T. A.  (1996).  Psychological treatments for panic disorder and panic disorder with agoraphobia.  In M. R. Mavissakalian &amp; R. F. Prien (Eds.), Long-term treatments of anxiety disorders (pp. 221-240).  Washington, DC:  American Psychiatric Press.</w:t>
      </w:r>
    </w:p>
    <w:p w:rsidR="00A318AC" w:rsidRPr="000440E2" w:rsidRDefault="00A318AC" w:rsidP="005C5EC3">
      <w:pPr>
        <w:pStyle w:val="references"/>
        <w:spacing w:before="0" w:line="240" w:lineRule="auto"/>
        <w:ind w:left="540" w:hanging="540"/>
        <w:rPr>
          <w:szCs w:val="24"/>
        </w:rPr>
      </w:pPr>
      <w:r w:rsidRPr="000440E2">
        <w:rPr>
          <w:szCs w:val="24"/>
        </w:rPr>
        <w:t>Barlow, D. H., Raffe, S. D., &amp; Cohn, E. M.  (2002).  Psychosocial treatments for panic disorders, phobias, and generalized anxiety disorder.  In P. E. Nathan &amp; J. M. Gorman (Eds.), A guide to treatments that work (2nd ed.).  New York:  Oxford University Press.</w:t>
      </w:r>
    </w:p>
    <w:p w:rsidR="00A318AC" w:rsidRPr="000440E2" w:rsidRDefault="00A318AC" w:rsidP="005C5EC3">
      <w:pPr>
        <w:pStyle w:val="references"/>
        <w:spacing w:before="0" w:line="240" w:lineRule="auto"/>
        <w:ind w:left="540" w:hanging="540"/>
        <w:rPr>
          <w:szCs w:val="24"/>
        </w:rPr>
      </w:pPr>
      <w:r w:rsidRPr="000440E2">
        <w:rPr>
          <w:szCs w:val="24"/>
        </w:rPr>
        <w:t>Barlow, D. H., Craske, M. G.  (2000).  Mastery of your anxiety and panic:  Client workbook for anxiety and panic. San Antonio:  Graywind Psychological Corporation.</w:t>
      </w:r>
    </w:p>
    <w:p w:rsidR="00A318AC" w:rsidRPr="000440E2" w:rsidRDefault="00A318AC" w:rsidP="005C5EC3">
      <w:pPr>
        <w:pStyle w:val="references"/>
        <w:spacing w:before="0" w:line="240" w:lineRule="auto"/>
        <w:ind w:left="540" w:hanging="540"/>
        <w:rPr>
          <w:szCs w:val="24"/>
        </w:rPr>
      </w:pPr>
      <w:r w:rsidRPr="000440E2">
        <w:rPr>
          <w:szCs w:val="24"/>
        </w:rPr>
        <w:t>Beck, A. T., Sokol, L., &amp; Clark, D. A.  (1992).  A crossover study of focused cognitive therapy of panic disorder.  American Journal of Psychiatry, 147, 778-783.</w:t>
      </w:r>
    </w:p>
    <w:p w:rsidR="00A318AC" w:rsidRPr="000440E2" w:rsidRDefault="00A318AC" w:rsidP="005C5EC3">
      <w:pPr>
        <w:pStyle w:val="references"/>
        <w:spacing w:before="0" w:line="240" w:lineRule="auto"/>
        <w:ind w:left="540" w:hanging="540"/>
        <w:rPr>
          <w:szCs w:val="24"/>
        </w:rPr>
      </w:pPr>
      <w:r w:rsidRPr="000440E2">
        <w:rPr>
          <w:szCs w:val="24"/>
        </w:rPr>
        <w:t xml:space="preserve">Craske, M. G., &amp; Barlow, D. H.  (1990).  Therapist’s guide for the mastery of your anxiety and panic.  Albany:  Graywind. </w:t>
      </w:r>
    </w:p>
    <w:p w:rsidR="00A318AC" w:rsidRPr="000440E2" w:rsidRDefault="00A318AC" w:rsidP="005C5EC3">
      <w:pPr>
        <w:pStyle w:val="references"/>
        <w:spacing w:before="0" w:line="240" w:lineRule="auto"/>
        <w:ind w:left="540" w:hanging="540"/>
        <w:rPr>
          <w:szCs w:val="24"/>
        </w:rPr>
      </w:pPr>
      <w:r w:rsidRPr="000440E2">
        <w:rPr>
          <w:szCs w:val="24"/>
        </w:rPr>
        <w:t>Gray, M. J., &amp; Acierno, R.  (2002).  Symptom presentation of older adult crime victims:  Description of a clinical sample.  Anxiety Disorders, 16, 299-309.</w:t>
      </w:r>
    </w:p>
    <w:p w:rsidR="00A318AC" w:rsidRPr="000440E2" w:rsidRDefault="00A318AC" w:rsidP="00A318AC">
      <w:pPr>
        <w:pStyle w:val="references"/>
        <w:spacing w:before="0" w:line="240" w:lineRule="auto"/>
        <w:ind w:left="540" w:hanging="540"/>
        <w:rPr>
          <w:sz w:val="18"/>
          <w:szCs w:val="16"/>
        </w:rPr>
      </w:pPr>
    </w:p>
    <w:p w:rsidR="00A318AC" w:rsidRPr="000440E2" w:rsidRDefault="00A318AC" w:rsidP="00A318AC">
      <w:pPr>
        <w:numPr>
          <w:ilvl w:val="0"/>
          <w:numId w:val="24"/>
        </w:numPr>
        <w:tabs>
          <w:tab w:val="left" w:pos="1080"/>
        </w:tabs>
        <w:ind w:left="720"/>
        <w:rPr>
          <w:b/>
          <w:sz w:val="18"/>
          <w:szCs w:val="16"/>
        </w:rPr>
      </w:pPr>
      <w:r w:rsidRPr="000440E2">
        <w:rPr>
          <w:b/>
          <w:sz w:val="18"/>
          <w:szCs w:val="16"/>
        </w:rPr>
        <w:t>Obsessive-Compulsive Disorders</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Abramowitz, J. S., Brigidi, B. D., &amp; Roche, K. R.  (2001).  Cognitive-behavioral therapy for obsessive-compulsive disorder:  A review of the treatment literature.  Research on Social Work Practice, 11(3), 357-372.</w:t>
      </w:r>
    </w:p>
    <w:p w:rsidR="00A318AC" w:rsidRPr="000440E2" w:rsidRDefault="00A318AC" w:rsidP="00A318AC">
      <w:pPr>
        <w:ind w:left="540" w:hanging="540"/>
        <w:rPr>
          <w:bCs/>
          <w:sz w:val="18"/>
          <w:szCs w:val="16"/>
        </w:rPr>
      </w:pPr>
    </w:p>
    <w:p w:rsidR="00A318AC" w:rsidRPr="000440E2" w:rsidRDefault="00A318AC" w:rsidP="00A318AC">
      <w:pPr>
        <w:numPr>
          <w:ilvl w:val="0"/>
          <w:numId w:val="24"/>
        </w:numPr>
        <w:tabs>
          <w:tab w:val="left" w:pos="1080"/>
        </w:tabs>
        <w:ind w:left="720"/>
        <w:rPr>
          <w:b/>
          <w:sz w:val="18"/>
          <w:szCs w:val="16"/>
        </w:rPr>
      </w:pPr>
      <w:r w:rsidRPr="000440E2">
        <w:rPr>
          <w:b/>
          <w:sz w:val="18"/>
          <w:szCs w:val="16"/>
        </w:rPr>
        <w:t>Post-Traumatic Stress Disorder and Exposure Therapy</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Boudewyns. P. A., &amp; Hyer, L.  (1990).  Physiological response to combat memories and preliminary treatment outcome in Vietnam veteran PTSD patients treated with direct therapeutic exposure.  Behavior Therapy, 21, 63-87.</w:t>
      </w:r>
    </w:p>
    <w:p w:rsidR="00A318AC" w:rsidRPr="000440E2" w:rsidRDefault="00A318AC" w:rsidP="005C5EC3">
      <w:pPr>
        <w:pStyle w:val="references"/>
        <w:spacing w:before="0" w:line="240" w:lineRule="auto"/>
        <w:ind w:left="540" w:hanging="540"/>
        <w:rPr>
          <w:szCs w:val="24"/>
        </w:rPr>
      </w:pPr>
      <w:r w:rsidRPr="000440E2">
        <w:rPr>
          <w:szCs w:val="24"/>
        </w:rPr>
        <w:t>Foa, E. B., Keane, T. M., &amp; Friedman, M. J.  (2000).  Effective treatments for PTSD: Practice guidelines from the International Society for Traumatic Stress Studies.  New York: Guilford Press.</w:t>
      </w:r>
    </w:p>
    <w:p w:rsidR="00A318AC" w:rsidRPr="000440E2" w:rsidRDefault="00A318AC" w:rsidP="005C5EC3">
      <w:pPr>
        <w:pStyle w:val="references"/>
        <w:spacing w:before="0" w:line="240" w:lineRule="auto"/>
        <w:ind w:left="540" w:hanging="540"/>
        <w:rPr>
          <w:szCs w:val="24"/>
        </w:rPr>
      </w:pPr>
      <w:r w:rsidRPr="000440E2">
        <w:rPr>
          <w:szCs w:val="24"/>
        </w:rPr>
        <w:t>Mulick, P. S., &amp; Naugle, A. E.  (2004).  Behavioral activation for comorbid PTSD and major depression:  A case study.  Cognitive and Behavioral Practice, 11(4), 378-387.</w:t>
      </w:r>
    </w:p>
    <w:p w:rsidR="00A318AC" w:rsidRPr="000440E2" w:rsidRDefault="00A318AC" w:rsidP="005C5EC3">
      <w:pPr>
        <w:pStyle w:val="references"/>
        <w:spacing w:before="0" w:line="240" w:lineRule="auto"/>
        <w:ind w:left="540" w:hanging="540"/>
        <w:rPr>
          <w:szCs w:val="24"/>
        </w:rPr>
      </w:pPr>
      <w:r w:rsidRPr="000440E2">
        <w:rPr>
          <w:szCs w:val="24"/>
        </w:rPr>
        <w:t>Routhbaum, B. O., Meadows, E. A., Resick, P., &amp; Foy, D. W.  (2000).  Cognitive-behavioral therapy.  In E. B. Foa, T. M. Keane, &amp; M. J. Fredman (Eds).  Effective treatments for PTSD:  Practice guidelines from the International Society for Traumatic Stress.  New York:  The Guilford Press.</w:t>
      </w:r>
    </w:p>
    <w:p w:rsidR="00A318AC" w:rsidRPr="000440E2" w:rsidRDefault="00A318AC" w:rsidP="00A318AC">
      <w:pPr>
        <w:ind w:left="540" w:hanging="540"/>
        <w:rPr>
          <w:bCs/>
          <w:sz w:val="18"/>
          <w:szCs w:val="16"/>
        </w:rPr>
      </w:pPr>
    </w:p>
    <w:p w:rsidR="00A318AC" w:rsidRPr="000440E2" w:rsidRDefault="00A318AC" w:rsidP="00A318AC">
      <w:pPr>
        <w:numPr>
          <w:ilvl w:val="0"/>
          <w:numId w:val="24"/>
        </w:numPr>
        <w:tabs>
          <w:tab w:val="left" w:pos="1080"/>
        </w:tabs>
        <w:ind w:left="720"/>
        <w:rPr>
          <w:b/>
          <w:sz w:val="18"/>
          <w:szCs w:val="16"/>
        </w:rPr>
      </w:pPr>
      <w:r w:rsidRPr="000440E2">
        <w:rPr>
          <w:b/>
          <w:sz w:val="18"/>
          <w:szCs w:val="16"/>
        </w:rPr>
        <w:t>Phobias</w:t>
      </w:r>
    </w:p>
    <w:p w:rsidR="00A318AC" w:rsidRPr="000440E2" w:rsidRDefault="00A318AC" w:rsidP="00A318AC">
      <w:pPr>
        <w:pStyle w:val="QuestionStem"/>
        <w:numPr>
          <w:ilvl w:val="0"/>
          <w:numId w:val="0"/>
        </w:numPr>
        <w:ind w:left="540" w:hanging="540"/>
        <w:rPr>
          <w:sz w:val="20"/>
          <w:szCs w:val="16"/>
        </w:rPr>
      </w:pPr>
    </w:p>
    <w:p w:rsidR="00A318AC" w:rsidRPr="000440E2" w:rsidRDefault="00A318AC" w:rsidP="005C5EC3">
      <w:pPr>
        <w:pStyle w:val="references"/>
        <w:spacing w:before="0" w:line="240" w:lineRule="auto"/>
        <w:ind w:left="540" w:hanging="540"/>
        <w:rPr>
          <w:szCs w:val="24"/>
        </w:rPr>
      </w:pPr>
      <w:r w:rsidRPr="000440E2">
        <w:rPr>
          <w:szCs w:val="24"/>
        </w:rPr>
        <w:t>Marrick, R. P., &amp; Petters, L.  (1988).  Treatment of severe social phobia:  Effects of guided exposure with and without cognitive restructuring.  Journal of Consulting and Clinical Psychology, 56, 251-260.</w:t>
      </w:r>
    </w:p>
    <w:p w:rsidR="00A318AC" w:rsidRPr="000440E2" w:rsidRDefault="00A318AC" w:rsidP="005C5EC3">
      <w:pPr>
        <w:pStyle w:val="references"/>
        <w:spacing w:before="0" w:line="240" w:lineRule="auto"/>
        <w:ind w:left="540" w:hanging="540"/>
        <w:rPr>
          <w:szCs w:val="24"/>
        </w:rPr>
      </w:pPr>
      <w:r w:rsidRPr="000440E2">
        <w:rPr>
          <w:szCs w:val="24"/>
        </w:rPr>
        <w:t>Wolpe, J.  (1973).  The practice of behavior therapy.  Elmsford, NY:  Pergamon Press.</w:t>
      </w:r>
    </w:p>
    <w:p w:rsidR="00A318AC" w:rsidRPr="000440E2" w:rsidRDefault="00A318AC" w:rsidP="005C5EC3">
      <w:pPr>
        <w:pStyle w:val="references"/>
        <w:spacing w:before="0" w:line="240" w:lineRule="auto"/>
        <w:ind w:left="540" w:hanging="540"/>
        <w:rPr>
          <w:szCs w:val="24"/>
        </w:rPr>
      </w:pPr>
      <w:r w:rsidRPr="000440E2">
        <w:rPr>
          <w:szCs w:val="24"/>
        </w:rPr>
        <w:t>Wolpe, J.  (1990).  The practice of behavior therapy (4th ed.).  Elmsford, NY:  Pergamon.</w:t>
      </w:r>
    </w:p>
    <w:p w:rsidR="00A318AC" w:rsidRPr="000440E2" w:rsidRDefault="00A318AC" w:rsidP="00A318AC">
      <w:pPr>
        <w:ind w:left="540" w:hanging="540"/>
        <w:rPr>
          <w:bCs/>
          <w:sz w:val="18"/>
          <w:szCs w:val="16"/>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t>Cognitive Disorders</w:t>
      </w:r>
    </w:p>
    <w:p w:rsidR="00A318AC" w:rsidRPr="000440E2" w:rsidRDefault="00A318AC" w:rsidP="00A318AC">
      <w:pPr>
        <w:pStyle w:val="QuestionStem"/>
        <w:numPr>
          <w:ilvl w:val="0"/>
          <w:numId w:val="0"/>
        </w:numPr>
        <w:ind w:left="540" w:hanging="540"/>
        <w:rPr>
          <w:sz w:val="20"/>
          <w:szCs w:val="16"/>
        </w:rPr>
      </w:pPr>
    </w:p>
    <w:p w:rsidR="00A318AC" w:rsidRPr="000440E2" w:rsidRDefault="00A318AC" w:rsidP="005C5EC3">
      <w:pPr>
        <w:pStyle w:val="references"/>
        <w:spacing w:before="0" w:line="240" w:lineRule="auto"/>
        <w:ind w:left="540" w:hanging="540"/>
        <w:rPr>
          <w:szCs w:val="24"/>
        </w:rPr>
      </w:pPr>
      <w:r w:rsidRPr="000440E2">
        <w:rPr>
          <w:szCs w:val="24"/>
        </w:rPr>
        <w:lastRenderedPageBreak/>
        <w:t>Andreasen, N.  (2001).  Brave new brain: Conquering mental illness in the era of the Genome.  New York: Oxford University Press.</w:t>
      </w:r>
    </w:p>
    <w:p w:rsidR="00A318AC" w:rsidRPr="000440E2" w:rsidRDefault="00A318AC" w:rsidP="005C5EC3">
      <w:pPr>
        <w:pStyle w:val="references"/>
        <w:spacing w:before="0" w:line="240" w:lineRule="auto"/>
        <w:ind w:left="540" w:hanging="540"/>
        <w:rPr>
          <w:szCs w:val="24"/>
        </w:rPr>
      </w:pPr>
      <w:r w:rsidRPr="000440E2">
        <w:rPr>
          <w:szCs w:val="24"/>
        </w:rPr>
        <w:t>Belle, S. H., Burgio, L., Burns, R., Coons, D., Czaja, S. J., Gallagher-Thompson, D., et al.  (2006).  Enhancing the quality of life of dementia caregivers from different ethnic or racial groups: A randomized controlled trial.  Annals of Internal Medicine, 145, 727-738.</w:t>
      </w:r>
    </w:p>
    <w:p w:rsidR="00A318AC" w:rsidRPr="000440E2" w:rsidRDefault="00A318AC" w:rsidP="005C5EC3">
      <w:pPr>
        <w:pStyle w:val="references"/>
        <w:spacing w:before="0" w:line="240" w:lineRule="auto"/>
        <w:ind w:left="540" w:hanging="540"/>
        <w:rPr>
          <w:szCs w:val="24"/>
        </w:rPr>
      </w:pPr>
      <w:r w:rsidRPr="000440E2">
        <w:rPr>
          <w:szCs w:val="24"/>
        </w:rPr>
        <w:t>Bengtson, V.L.  (Ed.).  (1996).  Adulthood and aging: Research on continuities and discontinuities.  New York: Springer Publishing Company, Inc.</w:t>
      </w:r>
    </w:p>
    <w:p w:rsidR="00A318AC" w:rsidRPr="000440E2" w:rsidRDefault="00A318AC" w:rsidP="005C5EC3">
      <w:pPr>
        <w:pStyle w:val="references"/>
        <w:spacing w:before="0" w:line="240" w:lineRule="auto"/>
        <w:ind w:left="540" w:hanging="540"/>
        <w:rPr>
          <w:szCs w:val="24"/>
        </w:rPr>
      </w:pPr>
      <w:r w:rsidRPr="000440E2">
        <w:rPr>
          <w:szCs w:val="24"/>
        </w:rPr>
        <w:t>Bennett, D. A., Schneider, J. A., Arvanitakis, A., et al.  (2006).  Neuropathology of older persons without cognitive impairment from two community-based studies.  Neurology, 66, 1837-1844.</w:t>
      </w:r>
    </w:p>
    <w:p w:rsidR="00A318AC" w:rsidRPr="000440E2" w:rsidRDefault="00A318AC" w:rsidP="005C5EC3">
      <w:pPr>
        <w:pStyle w:val="references"/>
        <w:spacing w:before="0" w:line="240" w:lineRule="auto"/>
        <w:ind w:left="540" w:hanging="540"/>
        <w:rPr>
          <w:szCs w:val="24"/>
        </w:rPr>
      </w:pPr>
      <w:r w:rsidRPr="000440E2">
        <w:rPr>
          <w:szCs w:val="24"/>
        </w:rPr>
        <w:t>Buchman, A. S., Schneider, J. A., Wilson, J. L., Bienias, J. L., &amp; Bennett, D. A.  (2006).  Body mass index in older persons is associated with Alzheimer disease pathology.  Neurology, 67, 1949-1954.</w:t>
      </w:r>
    </w:p>
    <w:p w:rsidR="00A318AC" w:rsidRPr="000440E2" w:rsidRDefault="00A318AC" w:rsidP="005C5EC3">
      <w:pPr>
        <w:pStyle w:val="references"/>
        <w:spacing w:before="0" w:line="240" w:lineRule="auto"/>
        <w:ind w:left="540" w:hanging="540"/>
        <w:rPr>
          <w:szCs w:val="24"/>
        </w:rPr>
      </w:pPr>
      <w:r w:rsidRPr="000440E2">
        <w:rPr>
          <w:szCs w:val="24"/>
        </w:rPr>
        <w:t>Chen, J. K., Johnston, K. M., Petrides, M., &amp; Ptito, A.  (2008).  Neural substrates of symptoms of depression in male athletes with persisting postconcussion symptoms.  Archives of General Psychiatry, 65, 81-89.</w:t>
      </w:r>
    </w:p>
    <w:p w:rsidR="00A318AC" w:rsidRPr="000440E2" w:rsidRDefault="00A318AC" w:rsidP="005C5EC3">
      <w:pPr>
        <w:pStyle w:val="references"/>
        <w:spacing w:before="0" w:line="240" w:lineRule="auto"/>
        <w:ind w:left="540" w:hanging="540"/>
        <w:rPr>
          <w:szCs w:val="24"/>
        </w:rPr>
      </w:pPr>
      <w:r w:rsidRPr="000440E2">
        <w:rPr>
          <w:szCs w:val="24"/>
        </w:rPr>
        <w:t>Cuijpers, P.  (2005).  Depressive disorders in caregivers of dementia patients: A systematic review.  Aging &amp; Mental Health, 9, 325-330.</w:t>
      </w:r>
    </w:p>
    <w:p w:rsidR="00A318AC" w:rsidRPr="000440E2" w:rsidRDefault="00A318AC" w:rsidP="005C5EC3">
      <w:pPr>
        <w:pStyle w:val="references"/>
        <w:spacing w:before="0" w:line="240" w:lineRule="auto"/>
        <w:ind w:left="540" w:hanging="540"/>
        <w:rPr>
          <w:szCs w:val="24"/>
        </w:rPr>
      </w:pPr>
      <w:r w:rsidRPr="000440E2">
        <w:rPr>
          <w:szCs w:val="24"/>
        </w:rPr>
        <w:t>Erkinjutti, T., Kurz, A., Gautier, S., Bullock, R.  Lilienfeld, S., &amp; Damaraju, C. V.  (2002).  Efficacy of galantamine in probable vascular dementia and Alzheimer’s disease combined with cerebrovascular disease: A randomized trial.  Lancet, 359, 1283-1290.</w:t>
      </w:r>
    </w:p>
    <w:p w:rsidR="00A318AC" w:rsidRPr="000440E2" w:rsidRDefault="00A318AC" w:rsidP="005C5EC3">
      <w:pPr>
        <w:pStyle w:val="references"/>
        <w:spacing w:before="0" w:line="240" w:lineRule="auto"/>
        <w:ind w:left="540" w:hanging="540"/>
        <w:rPr>
          <w:szCs w:val="24"/>
        </w:rPr>
      </w:pPr>
      <w:r w:rsidRPr="000440E2">
        <w:rPr>
          <w:szCs w:val="24"/>
        </w:rPr>
        <w:t>Gaugler, J. E., Kane, R. L., Kane, R. A., &amp; Newcomer, R.  (2006).  Predictors of institutionalization in Latinos with dementia.  Journal of Cross Cultural Gerontology, 21, 139-155.</w:t>
      </w:r>
    </w:p>
    <w:p w:rsidR="00A318AC" w:rsidRPr="000440E2" w:rsidRDefault="00A318AC" w:rsidP="005C5EC3">
      <w:pPr>
        <w:pStyle w:val="references"/>
        <w:spacing w:before="0" w:line="240" w:lineRule="auto"/>
        <w:ind w:left="540" w:hanging="540"/>
        <w:rPr>
          <w:szCs w:val="24"/>
        </w:rPr>
      </w:pPr>
      <w:r w:rsidRPr="000440E2">
        <w:rPr>
          <w:szCs w:val="24"/>
        </w:rPr>
        <w:t>Maurer, K., McKeith, I., Cummings, J., Ames, D., &amp; Burns, A.  (2006).  Has the management of Alzheimer’s disease changed over the past 100 years? Lancet, 368, 1619-1621.</w:t>
      </w:r>
    </w:p>
    <w:p w:rsidR="00A318AC" w:rsidRPr="000440E2" w:rsidRDefault="00A318AC" w:rsidP="005C5EC3">
      <w:pPr>
        <w:pStyle w:val="references"/>
        <w:spacing w:before="0" w:line="240" w:lineRule="auto"/>
        <w:ind w:left="540" w:hanging="540"/>
        <w:rPr>
          <w:szCs w:val="24"/>
        </w:rPr>
      </w:pPr>
      <w:r w:rsidRPr="000440E2">
        <w:rPr>
          <w:szCs w:val="24"/>
        </w:rPr>
        <w:t xml:space="preserve">Neugarten, B. L.  (1985).  Interpretive social science and research on aging.  In A.S.  Rossi (Ed.), Gender and the life course (pp.  291-300).  New York: Aldine.  </w:t>
      </w:r>
    </w:p>
    <w:p w:rsidR="00A318AC" w:rsidRPr="000440E2" w:rsidRDefault="00A318AC" w:rsidP="005C5EC3">
      <w:pPr>
        <w:pStyle w:val="references"/>
        <w:spacing w:before="0" w:line="240" w:lineRule="auto"/>
        <w:ind w:left="540" w:hanging="540"/>
        <w:rPr>
          <w:szCs w:val="24"/>
        </w:rPr>
      </w:pPr>
      <w:r w:rsidRPr="000440E2">
        <w:rPr>
          <w:szCs w:val="24"/>
        </w:rPr>
        <w:t>Neugarten, B. L., &amp; Neugarten, D. A.  (1986).  Age in the aging society.  Daedalus, 31-49.</w:t>
      </w:r>
    </w:p>
    <w:p w:rsidR="00A318AC" w:rsidRPr="000440E2" w:rsidRDefault="00A318AC" w:rsidP="005C5EC3">
      <w:pPr>
        <w:pStyle w:val="references"/>
        <w:spacing w:before="0" w:line="240" w:lineRule="auto"/>
        <w:ind w:left="540" w:hanging="540"/>
        <w:rPr>
          <w:szCs w:val="24"/>
        </w:rPr>
      </w:pPr>
      <w:r w:rsidRPr="000440E2">
        <w:rPr>
          <w:szCs w:val="24"/>
        </w:rPr>
        <w:t>Pusey, H.  &amp; Richards, D.  (2001).  A systematic review of the effectiveness of psychosocial interventions for caregivers of people with dementia.  Aging &amp; Mental Health, 5, 107-119.</w:t>
      </w:r>
    </w:p>
    <w:p w:rsidR="00A318AC" w:rsidRPr="000440E2" w:rsidRDefault="00A318AC" w:rsidP="005C5EC3">
      <w:pPr>
        <w:pStyle w:val="references"/>
        <w:spacing w:before="0" w:line="240" w:lineRule="auto"/>
        <w:ind w:left="540" w:hanging="540"/>
        <w:rPr>
          <w:szCs w:val="24"/>
        </w:rPr>
      </w:pPr>
      <w:r w:rsidRPr="000440E2">
        <w:rPr>
          <w:szCs w:val="24"/>
        </w:rPr>
        <w:t>Schneeweiss, S., Setoguchi, S., Brookhart, A., Dormuth, C., &amp; Wang, P. S.  (2007).  Risk of death associated with the use of conventional versus atypical antipsychotic drugs among elderly patients.  Canadian Medical Association Journal, 176, 627-632.</w:t>
      </w:r>
    </w:p>
    <w:p w:rsidR="00A318AC" w:rsidRPr="000440E2" w:rsidRDefault="00A318AC" w:rsidP="005C5EC3">
      <w:pPr>
        <w:pStyle w:val="references"/>
        <w:spacing w:before="0" w:line="240" w:lineRule="auto"/>
        <w:ind w:left="540" w:hanging="540"/>
        <w:rPr>
          <w:szCs w:val="24"/>
        </w:rPr>
      </w:pPr>
      <w:r w:rsidRPr="000440E2">
        <w:rPr>
          <w:szCs w:val="24"/>
        </w:rPr>
        <w:t>Schneider, J.A., Arvanitakis, A., Bang, W., &amp; Bennett, D.A.  (2007).  Mixed brain pathologies account for most dementia cases in community-dwelling older persons.  Neurology, 69, 2197-2204.</w:t>
      </w:r>
    </w:p>
    <w:p w:rsidR="00A318AC" w:rsidRPr="000440E2" w:rsidRDefault="00A318AC" w:rsidP="005C5EC3">
      <w:pPr>
        <w:pStyle w:val="references"/>
        <w:spacing w:before="0" w:line="240" w:lineRule="auto"/>
        <w:ind w:left="540" w:hanging="540"/>
        <w:rPr>
          <w:szCs w:val="24"/>
        </w:rPr>
      </w:pPr>
      <w:r w:rsidRPr="000440E2">
        <w:rPr>
          <w:szCs w:val="24"/>
        </w:rPr>
        <w:t>Schulz, R., Mendelsohn, H. B., Haley, W. E., Mahoney, D., Allen, R. S., Zhang, S., et al.  (2003).  End of life care and the effects of bereavement on family caregivers of persons with dementia.  New England Journal of Medicine, 349, 1946-1942.</w:t>
      </w:r>
    </w:p>
    <w:p w:rsidR="00A318AC" w:rsidRPr="000440E2" w:rsidRDefault="00A318AC" w:rsidP="005C5EC3">
      <w:pPr>
        <w:pStyle w:val="references"/>
        <w:spacing w:before="0" w:line="240" w:lineRule="auto"/>
        <w:ind w:left="540" w:hanging="540"/>
        <w:rPr>
          <w:szCs w:val="24"/>
        </w:rPr>
      </w:pPr>
      <w:r w:rsidRPr="000440E2">
        <w:rPr>
          <w:szCs w:val="24"/>
        </w:rPr>
        <w:t>Takahashi, M., Tanaka, K., &amp; Miyaoka, H.  (2005).  Depression and associated factors of informal caregivers versus professional caregivers of demented patients.  Psychiatry and Clinical Neurosciences, 59, 473-480.</w:t>
      </w:r>
    </w:p>
    <w:p w:rsidR="00A318AC" w:rsidRPr="000440E2" w:rsidRDefault="00A318AC" w:rsidP="005C5EC3">
      <w:pPr>
        <w:pStyle w:val="references"/>
        <w:spacing w:before="0" w:line="240" w:lineRule="auto"/>
        <w:ind w:left="540" w:hanging="540"/>
        <w:rPr>
          <w:szCs w:val="24"/>
        </w:rPr>
      </w:pPr>
      <w:r w:rsidRPr="000440E2">
        <w:rPr>
          <w:szCs w:val="24"/>
        </w:rPr>
        <w:t>Vickrey, B. G., Mittman, B. S., Connor, K. I., Pearson, M. L., Della Penna, R. D., Ganiats, T. G., et al.  (2006).  The effect of a disease management intervention on quality and outcomes of dementia care.  Annals of Internal Medicine, 145, 713-726.</w:t>
      </w:r>
    </w:p>
    <w:p w:rsidR="00A318AC" w:rsidRPr="000440E2" w:rsidRDefault="00A318AC" w:rsidP="005C5EC3">
      <w:pPr>
        <w:pStyle w:val="references"/>
        <w:spacing w:before="0" w:line="240" w:lineRule="auto"/>
        <w:ind w:left="540" w:hanging="540"/>
        <w:rPr>
          <w:szCs w:val="24"/>
        </w:rPr>
      </w:pPr>
      <w:r w:rsidRPr="000440E2">
        <w:rPr>
          <w:szCs w:val="24"/>
        </w:rPr>
        <w:lastRenderedPageBreak/>
        <w:t>Warner, J., Butler, R., &amp; Arya, P.  (2004).  Dementia.  Clinical Evidence Mental Health, 11, 74-101.</w:t>
      </w:r>
    </w:p>
    <w:p w:rsidR="00A318AC" w:rsidRPr="000440E2" w:rsidRDefault="00A318AC" w:rsidP="005C5EC3">
      <w:pPr>
        <w:pStyle w:val="references"/>
        <w:spacing w:before="0" w:line="240" w:lineRule="auto"/>
        <w:ind w:left="540" w:hanging="540"/>
        <w:rPr>
          <w:szCs w:val="24"/>
        </w:rPr>
      </w:pPr>
      <w:r w:rsidRPr="000440E2">
        <w:rPr>
          <w:szCs w:val="24"/>
        </w:rPr>
        <w:t>Wilson, R.S., Barnes, L. L., Kreuger, K. R., Hoganson, G., Bienias, J. L., &amp; Bennett, D. A.  (2005).  Early and late life cognitive activity and cognitive systems in old age.  Journal of the International Neuropsychological Society, 11, 400-407.</w:t>
      </w:r>
    </w:p>
    <w:p w:rsidR="00A318AC" w:rsidRPr="000440E2" w:rsidRDefault="00A318AC" w:rsidP="005C5EC3">
      <w:pPr>
        <w:pStyle w:val="references"/>
        <w:spacing w:before="0" w:line="240" w:lineRule="auto"/>
        <w:ind w:left="540" w:hanging="540"/>
        <w:rPr>
          <w:szCs w:val="24"/>
        </w:rPr>
      </w:pPr>
      <w:r w:rsidRPr="000440E2">
        <w:rPr>
          <w:szCs w:val="24"/>
        </w:rPr>
        <w:t>Xie, J., Crayne, C., &amp; Matthews, F. E., &amp; Medical Research Council Cognitive Function and Ageing Study collaborators.  (2008).  Survival times in people with dementia:  Analysis from population based cohort study with 14 year follow-up.  British Medical Journal, 25, 1-7.</w:t>
      </w:r>
    </w:p>
    <w:p w:rsidR="00A318AC" w:rsidRPr="000440E2" w:rsidRDefault="00A318AC" w:rsidP="00A318AC">
      <w:pPr>
        <w:rPr>
          <w:bCs/>
          <w:sz w:val="18"/>
          <w:szCs w:val="16"/>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t>Eating Disorders</w:t>
      </w:r>
    </w:p>
    <w:p w:rsidR="00A318AC" w:rsidRPr="000440E2" w:rsidRDefault="00A318AC" w:rsidP="00A318AC">
      <w:pPr>
        <w:pStyle w:val="references"/>
        <w:tabs>
          <w:tab w:val="clear" w:pos="720"/>
        </w:tabs>
        <w:spacing w:before="0" w:line="240" w:lineRule="auto"/>
        <w:ind w:left="360" w:firstLine="0"/>
        <w:rPr>
          <w:b/>
          <w:bCs/>
          <w:sz w:val="18"/>
          <w:szCs w:val="16"/>
        </w:rPr>
      </w:pPr>
    </w:p>
    <w:p w:rsidR="00A318AC" w:rsidRPr="000440E2" w:rsidRDefault="00A318AC" w:rsidP="00A318AC">
      <w:pPr>
        <w:numPr>
          <w:ilvl w:val="0"/>
          <w:numId w:val="25"/>
        </w:numPr>
        <w:tabs>
          <w:tab w:val="left" w:pos="1080"/>
        </w:tabs>
        <w:ind w:left="720"/>
        <w:rPr>
          <w:b/>
          <w:sz w:val="18"/>
          <w:szCs w:val="16"/>
        </w:rPr>
      </w:pPr>
      <w:r w:rsidRPr="000440E2">
        <w:rPr>
          <w:b/>
          <w:sz w:val="18"/>
          <w:szCs w:val="16"/>
        </w:rPr>
        <w:t>Anorexia Nervosa</w:t>
      </w:r>
    </w:p>
    <w:p w:rsidR="00A318AC" w:rsidRPr="000440E2" w:rsidRDefault="00A318AC" w:rsidP="00A318AC">
      <w:pPr>
        <w:ind w:left="540" w:hanging="540"/>
        <w:rPr>
          <w:szCs w:val="16"/>
        </w:rPr>
      </w:pPr>
    </w:p>
    <w:p w:rsidR="00A318AC" w:rsidRPr="000440E2" w:rsidRDefault="00A318AC" w:rsidP="005C5EC3">
      <w:pPr>
        <w:pStyle w:val="references"/>
        <w:spacing w:before="0" w:line="240" w:lineRule="auto"/>
        <w:ind w:left="540" w:hanging="540"/>
        <w:rPr>
          <w:szCs w:val="24"/>
        </w:rPr>
      </w:pPr>
      <w:r w:rsidRPr="000440E2">
        <w:rPr>
          <w:szCs w:val="24"/>
        </w:rPr>
        <w:t>Fairburn, C. G., Shafran, R., &amp; Cooper, Z.  (1999).  Cognitive behavioral theory of anorexia nervosa.  Behaviour Research and Therapy, 37(1), 1-13.</w:t>
      </w:r>
    </w:p>
    <w:p w:rsidR="00A318AC" w:rsidRPr="000440E2" w:rsidRDefault="00A318AC" w:rsidP="005C5EC3">
      <w:pPr>
        <w:pStyle w:val="references"/>
        <w:spacing w:before="0" w:line="240" w:lineRule="auto"/>
        <w:ind w:left="540" w:hanging="540"/>
        <w:rPr>
          <w:szCs w:val="24"/>
        </w:rPr>
      </w:pPr>
      <w:r w:rsidRPr="000440E2">
        <w:rPr>
          <w:szCs w:val="24"/>
        </w:rPr>
        <w:t>Harris, F. C., &amp; Phelps, C. F.  (1985).  Anorexia nervosa.  In M. Hersen, &amp; A. Bellack (Eds.).  Handbook of clinical behavior therapy with adults.  New York:  Plenum.</w:t>
      </w:r>
    </w:p>
    <w:p w:rsidR="00A318AC" w:rsidRPr="000440E2" w:rsidRDefault="00A318AC" w:rsidP="00A318AC">
      <w:pPr>
        <w:ind w:left="540" w:hanging="540"/>
        <w:rPr>
          <w:bCs/>
          <w:sz w:val="18"/>
          <w:szCs w:val="16"/>
        </w:rPr>
      </w:pPr>
    </w:p>
    <w:p w:rsidR="00A318AC" w:rsidRPr="000440E2" w:rsidRDefault="00A318AC" w:rsidP="00A318AC">
      <w:pPr>
        <w:numPr>
          <w:ilvl w:val="0"/>
          <w:numId w:val="25"/>
        </w:numPr>
        <w:tabs>
          <w:tab w:val="left" w:pos="1080"/>
        </w:tabs>
        <w:ind w:left="720"/>
        <w:rPr>
          <w:b/>
          <w:sz w:val="18"/>
          <w:szCs w:val="16"/>
        </w:rPr>
      </w:pPr>
      <w:r w:rsidRPr="000440E2">
        <w:rPr>
          <w:b/>
          <w:sz w:val="18"/>
          <w:szCs w:val="16"/>
        </w:rPr>
        <w:t>Bulimia</w:t>
      </w:r>
    </w:p>
    <w:p w:rsidR="00A318AC" w:rsidRPr="000440E2" w:rsidRDefault="00A318AC" w:rsidP="00A318AC">
      <w:pPr>
        <w:ind w:left="540" w:hanging="540"/>
        <w:rPr>
          <w:szCs w:val="16"/>
        </w:rPr>
      </w:pPr>
    </w:p>
    <w:p w:rsidR="00A318AC" w:rsidRPr="000440E2" w:rsidRDefault="00A318AC" w:rsidP="005C5EC3">
      <w:pPr>
        <w:pStyle w:val="references"/>
        <w:spacing w:before="0" w:line="240" w:lineRule="auto"/>
        <w:ind w:left="540" w:hanging="540"/>
        <w:rPr>
          <w:szCs w:val="24"/>
        </w:rPr>
      </w:pPr>
      <w:r w:rsidRPr="000440E2">
        <w:rPr>
          <w:szCs w:val="24"/>
        </w:rPr>
        <w:t>Fairburn, C. G., Cooper, Z., &amp; Shafran, R.  (2003).  Cognitive behavior therapy for eating disorders:  A “transdiagnostic” theory and treatment.  Behaviour Research and Therapy, 41(5), 509-528.</w:t>
      </w:r>
    </w:p>
    <w:p w:rsidR="00A318AC" w:rsidRPr="000440E2" w:rsidRDefault="00A318AC" w:rsidP="00A318AC">
      <w:pPr>
        <w:ind w:left="540" w:hanging="540"/>
        <w:rPr>
          <w:bCs/>
          <w:sz w:val="18"/>
          <w:szCs w:val="16"/>
        </w:rPr>
      </w:pPr>
    </w:p>
    <w:p w:rsidR="00A318AC" w:rsidRPr="000440E2" w:rsidRDefault="00A318AC" w:rsidP="00A318AC">
      <w:pPr>
        <w:numPr>
          <w:ilvl w:val="0"/>
          <w:numId w:val="25"/>
        </w:numPr>
        <w:tabs>
          <w:tab w:val="left" w:pos="1080"/>
        </w:tabs>
        <w:ind w:left="720"/>
        <w:rPr>
          <w:b/>
          <w:sz w:val="18"/>
          <w:szCs w:val="16"/>
        </w:rPr>
      </w:pPr>
      <w:r w:rsidRPr="000440E2">
        <w:rPr>
          <w:b/>
          <w:sz w:val="18"/>
          <w:szCs w:val="16"/>
        </w:rPr>
        <w:t>Obesity</w:t>
      </w:r>
    </w:p>
    <w:p w:rsidR="00A318AC" w:rsidRPr="000440E2" w:rsidRDefault="00A318AC" w:rsidP="00A318AC">
      <w:pPr>
        <w:ind w:left="540" w:hanging="540"/>
        <w:rPr>
          <w:szCs w:val="16"/>
        </w:rPr>
      </w:pPr>
    </w:p>
    <w:p w:rsidR="00A318AC" w:rsidRPr="000440E2" w:rsidRDefault="00A318AC" w:rsidP="005C5EC3">
      <w:pPr>
        <w:pStyle w:val="references"/>
        <w:spacing w:before="0" w:line="240" w:lineRule="auto"/>
        <w:ind w:left="540" w:hanging="540"/>
        <w:rPr>
          <w:szCs w:val="24"/>
        </w:rPr>
      </w:pPr>
      <w:r w:rsidRPr="000440E2">
        <w:rPr>
          <w:szCs w:val="24"/>
        </w:rPr>
        <w:t>Brownell, K. D., &amp; Jeffery, R. W.  (1987).  Improving long-term weight loss:  Pushing the limits of treatment.   Behavior Therapy, 18, 353-374.</w:t>
      </w:r>
    </w:p>
    <w:p w:rsidR="00A318AC" w:rsidRPr="000440E2" w:rsidRDefault="00A318AC" w:rsidP="005C5EC3">
      <w:pPr>
        <w:pStyle w:val="references"/>
        <w:spacing w:before="0" w:line="240" w:lineRule="auto"/>
        <w:ind w:left="540" w:hanging="540"/>
        <w:rPr>
          <w:szCs w:val="24"/>
        </w:rPr>
      </w:pPr>
      <w:r w:rsidRPr="000440E2">
        <w:rPr>
          <w:szCs w:val="24"/>
        </w:rPr>
        <w:t>Franklin, M. E., &amp; Foa, E. B.  (2002).  Cognitive-behavioral treatments for obsessive-compulsive disorder.  In P. E. Nathan, &amp; J. M. Gorman (Eds.), A guide to treatments that work (2nd ed.).  New York:  Oxford University Press.</w:t>
      </w:r>
    </w:p>
    <w:p w:rsidR="00A318AC" w:rsidRPr="000440E2" w:rsidRDefault="00A318AC" w:rsidP="00A318AC">
      <w:pPr>
        <w:pStyle w:val="references"/>
        <w:spacing w:before="0" w:line="240" w:lineRule="auto"/>
        <w:ind w:left="540" w:hanging="540"/>
        <w:rPr>
          <w:szCs w:val="24"/>
        </w:rPr>
      </w:pPr>
      <w:r w:rsidRPr="000440E2">
        <w:rPr>
          <w:szCs w:val="24"/>
        </w:rPr>
        <w:t>Perri, M. G., McAllister, D. A., Gange, J. J., Jordan, R. C., McAdoo, W. G., &amp; Nezu, A. M.  (1988).  Effects of four maintenance programs on the long-term management of obesity.  Journal of Consulting and Clinical Psychology, 56, 529-534.</w:t>
      </w:r>
    </w:p>
    <w:p w:rsidR="00A318AC" w:rsidRPr="000440E2" w:rsidRDefault="00A318AC" w:rsidP="00A318AC">
      <w:pPr>
        <w:pStyle w:val="references"/>
        <w:spacing w:before="0" w:line="240" w:lineRule="auto"/>
        <w:ind w:left="540" w:hanging="540"/>
        <w:rPr>
          <w:szCs w:val="24"/>
        </w:rPr>
      </w:pPr>
    </w:p>
    <w:p w:rsidR="00A318AC" w:rsidRPr="000440E2" w:rsidRDefault="00A318AC" w:rsidP="00A318AC">
      <w:pPr>
        <w:pStyle w:val="references"/>
        <w:numPr>
          <w:ilvl w:val="0"/>
          <w:numId w:val="23"/>
        </w:numPr>
        <w:tabs>
          <w:tab w:val="clear" w:pos="720"/>
          <w:tab w:val="num" w:pos="540"/>
        </w:tabs>
        <w:spacing w:before="0" w:line="240" w:lineRule="auto"/>
        <w:rPr>
          <w:b/>
          <w:bCs/>
          <w:sz w:val="18"/>
          <w:szCs w:val="16"/>
        </w:rPr>
      </w:pPr>
      <w:r w:rsidRPr="000440E2">
        <w:rPr>
          <w:b/>
          <w:bCs/>
          <w:sz w:val="18"/>
          <w:szCs w:val="16"/>
        </w:rPr>
        <w:t>Mood Disorders</w:t>
      </w:r>
    </w:p>
    <w:p w:rsidR="00A318AC" w:rsidRPr="000440E2" w:rsidRDefault="00A318AC" w:rsidP="00A318AC">
      <w:pPr>
        <w:pStyle w:val="references"/>
        <w:tabs>
          <w:tab w:val="clear" w:pos="720"/>
        </w:tabs>
        <w:spacing w:before="0" w:line="240" w:lineRule="auto"/>
        <w:ind w:firstLine="0"/>
        <w:rPr>
          <w:b/>
          <w:bCs/>
          <w:sz w:val="18"/>
          <w:szCs w:val="16"/>
        </w:rPr>
      </w:pPr>
    </w:p>
    <w:p w:rsidR="00A318AC" w:rsidRPr="000440E2" w:rsidRDefault="00A318AC" w:rsidP="00A318AC">
      <w:pPr>
        <w:numPr>
          <w:ilvl w:val="0"/>
          <w:numId w:val="26"/>
        </w:numPr>
        <w:tabs>
          <w:tab w:val="clear" w:pos="432"/>
          <w:tab w:val="left" w:pos="1080"/>
        </w:tabs>
        <w:ind w:left="720"/>
        <w:rPr>
          <w:b/>
          <w:sz w:val="18"/>
          <w:szCs w:val="16"/>
        </w:rPr>
      </w:pPr>
      <w:r w:rsidRPr="000440E2">
        <w:rPr>
          <w:b/>
          <w:sz w:val="18"/>
          <w:szCs w:val="16"/>
        </w:rPr>
        <w:t>Major Depression</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Beck, A. T., Rush, A. J., Shaw, F. B., &amp; Emery, G.  (1979).  The cognitive therapy of depression.  New York:  Guilford.</w:t>
      </w:r>
    </w:p>
    <w:p w:rsidR="00A318AC" w:rsidRPr="000440E2" w:rsidRDefault="00A318AC" w:rsidP="005C5EC3">
      <w:pPr>
        <w:pStyle w:val="references"/>
        <w:spacing w:before="0" w:line="240" w:lineRule="auto"/>
        <w:ind w:left="540" w:hanging="540"/>
        <w:rPr>
          <w:szCs w:val="24"/>
        </w:rPr>
      </w:pPr>
      <w:r w:rsidRPr="000440E2">
        <w:rPr>
          <w:szCs w:val="24"/>
        </w:rPr>
        <w:t>Bell, B., Chalkin, L., Mills, M., Browne, G., Steiner, M., Roberts, J., et al.  (2004).  Burden of dysthymia and comorbid illness in adults in a Canadian primary care setting:  High rates of psychiatric illness in the offspring.  Journal of Affective Disorders, 78, 73-80.</w:t>
      </w:r>
    </w:p>
    <w:p w:rsidR="00A318AC" w:rsidRPr="000440E2" w:rsidRDefault="00A318AC" w:rsidP="005C5EC3">
      <w:pPr>
        <w:pStyle w:val="references"/>
        <w:spacing w:before="0" w:line="240" w:lineRule="auto"/>
        <w:ind w:left="540" w:hanging="540"/>
        <w:rPr>
          <w:szCs w:val="24"/>
        </w:rPr>
      </w:pPr>
      <w:r w:rsidRPr="000440E2">
        <w:rPr>
          <w:szCs w:val="24"/>
        </w:rPr>
        <w:t>Blazer,  D. G.  (2004).  The epidemiology of depressive disorders in late life.  In S. P. Roose, &amp; H. A. Sackheim (Eds.), Late life depression (pp. 3-11).  New York:  Oxford University Press.</w:t>
      </w:r>
    </w:p>
    <w:p w:rsidR="00A318AC" w:rsidRPr="000440E2" w:rsidRDefault="00A318AC" w:rsidP="005C5EC3">
      <w:pPr>
        <w:pStyle w:val="references"/>
        <w:spacing w:before="0" w:line="240" w:lineRule="auto"/>
        <w:ind w:left="540" w:hanging="540"/>
        <w:rPr>
          <w:szCs w:val="24"/>
        </w:rPr>
      </w:pPr>
      <w:r w:rsidRPr="000440E2">
        <w:rPr>
          <w:szCs w:val="24"/>
        </w:rPr>
        <w:lastRenderedPageBreak/>
        <w:t xml:space="preserve">Centers for Disease Control and Prevention, National Center for Injury Prevention and Control. Web-based Injury Statistics Query and Reporting System (WISQARS) [online]. (2005) [accessed January 31 2007]. Available from URL: </w:t>
      </w:r>
      <w:hyperlink r:id="rId42" w:history="1">
        <w:r w:rsidRPr="000440E2">
          <w:rPr>
            <w:szCs w:val="24"/>
          </w:rPr>
          <w:t>www.cdc.gov/ncipc/wisqars</w:t>
        </w:r>
      </w:hyperlink>
      <w:r w:rsidRPr="000440E2">
        <w:rPr>
          <w:szCs w:val="24"/>
        </w:rPr>
        <w:t xml:space="preserve">. </w:t>
      </w:r>
    </w:p>
    <w:p w:rsidR="00A318AC" w:rsidRPr="000440E2" w:rsidRDefault="00A318AC" w:rsidP="005C5EC3">
      <w:pPr>
        <w:pStyle w:val="references"/>
        <w:spacing w:before="0" w:line="240" w:lineRule="auto"/>
        <w:ind w:left="540" w:hanging="540"/>
        <w:rPr>
          <w:szCs w:val="24"/>
        </w:rPr>
      </w:pPr>
      <w:r w:rsidRPr="000440E2">
        <w:rPr>
          <w:szCs w:val="24"/>
        </w:rPr>
        <w:t>Garner J.  (2003).  Psychotherapies and older adults.  Australian and New Zealand Journal of Psychiatry, 37, 537-548.</w:t>
      </w:r>
    </w:p>
    <w:p w:rsidR="00A318AC" w:rsidRPr="000440E2" w:rsidRDefault="00A318AC" w:rsidP="005C5EC3">
      <w:pPr>
        <w:pStyle w:val="references"/>
        <w:spacing w:before="0" w:line="240" w:lineRule="auto"/>
        <w:ind w:left="540" w:hanging="540"/>
        <w:rPr>
          <w:szCs w:val="24"/>
        </w:rPr>
      </w:pPr>
      <w:r w:rsidRPr="000440E2">
        <w:rPr>
          <w:szCs w:val="24"/>
        </w:rPr>
        <w:t>Hybels, C. F., Blazer, D. G., &amp; Steffens, D. C.  (2005)  Predictors of partial remission in older patents treated for major depression:  The role of comorbid dysthymia.  American Journal of Geriatric Psychiatry, 13, 713-721.</w:t>
      </w:r>
    </w:p>
    <w:p w:rsidR="00A318AC" w:rsidRPr="000440E2" w:rsidRDefault="00A318AC" w:rsidP="005C5EC3">
      <w:pPr>
        <w:pStyle w:val="references"/>
        <w:spacing w:before="0" w:line="240" w:lineRule="auto"/>
        <w:ind w:left="540" w:hanging="540"/>
        <w:rPr>
          <w:szCs w:val="24"/>
        </w:rPr>
      </w:pPr>
      <w:r w:rsidRPr="000440E2">
        <w:rPr>
          <w:szCs w:val="24"/>
        </w:rPr>
        <w:t>Jacobson, N. S., Dobson, K. S., Truax, P. A., Addis, M. E., Koerner, K. &amp; Gollan, J. K. (1996). A component analysis of cognitive–behavioral treatment for depression. Journal of Consulting and Clinical Psychology, 64, 295-304.</w:t>
      </w:r>
    </w:p>
    <w:p w:rsidR="00A318AC" w:rsidRPr="000440E2" w:rsidRDefault="00A318AC" w:rsidP="005C5EC3">
      <w:pPr>
        <w:pStyle w:val="references"/>
        <w:spacing w:before="0" w:line="240" w:lineRule="auto"/>
        <w:ind w:left="540" w:hanging="540"/>
        <w:rPr>
          <w:szCs w:val="24"/>
        </w:rPr>
      </w:pPr>
      <w:r w:rsidRPr="000440E2">
        <w:rPr>
          <w:szCs w:val="24"/>
        </w:rPr>
        <w:t>Jaimison, K. R.  (1999).  Night falls fast:  Understanding suicide.  New York:  Knopf.</w:t>
      </w:r>
    </w:p>
    <w:p w:rsidR="00A318AC" w:rsidRPr="000440E2" w:rsidRDefault="00A318AC" w:rsidP="005C5EC3">
      <w:pPr>
        <w:pStyle w:val="references"/>
        <w:spacing w:before="0" w:line="240" w:lineRule="auto"/>
        <w:ind w:left="540" w:hanging="540"/>
        <w:rPr>
          <w:szCs w:val="24"/>
        </w:rPr>
      </w:pPr>
      <w:r w:rsidRPr="000440E2">
        <w:rPr>
          <w:szCs w:val="24"/>
        </w:rPr>
        <w:t xml:space="preserve">Kratochvil, C. J., Simons, A., Vitiello, B., Walkup, J., Emslie, G., Rosenberg, D., &amp; March, J. S.  (2005).  A multisite psychotherapy and medication trial for depressed adolescents:  Background and Benefits.  Cognitive and Behavioral Practice, 12(2, 159-165. </w:t>
      </w:r>
    </w:p>
    <w:p w:rsidR="00A318AC" w:rsidRPr="000440E2" w:rsidRDefault="00A318AC" w:rsidP="005C5EC3">
      <w:pPr>
        <w:pStyle w:val="references"/>
        <w:spacing w:before="0" w:line="240" w:lineRule="auto"/>
        <w:ind w:left="540" w:hanging="540"/>
        <w:rPr>
          <w:szCs w:val="24"/>
        </w:rPr>
      </w:pPr>
      <w:r w:rsidRPr="000440E2">
        <w:rPr>
          <w:szCs w:val="24"/>
        </w:rPr>
        <w:t>Lam, R. W., &amp; Levitan, R. D.  (2000).  Pathophysiology of seasonal affective disorder:  A review.  Journal of Psychiatry and Neuroscience, 25, 469-480.</w:t>
      </w:r>
    </w:p>
    <w:p w:rsidR="00A318AC" w:rsidRPr="000440E2" w:rsidRDefault="00A318AC" w:rsidP="005C5EC3">
      <w:pPr>
        <w:pStyle w:val="references"/>
        <w:spacing w:before="0" w:line="240" w:lineRule="auto"/>
        <w:ind w:left="540" w:hanging="540"/>
        <w:rPr>
          <w:szCs w:val="24"/>
        </w:rPr>
      </w:pPr>
      <w:r w:rsidRPr="000440E2">
        <w:rPr>
          <w:szCs w:val="24"/>
        </w:rPr>
        <w:t xml:space="preserve">Lebowitz, B. D., Pearson, J. L., Schneider, L. S., Reynolds, C. F., Alexopoulos, G. S., Bruce, M. L., Conwell, Y., Katz, I. R., Meyers, B. S., Morrison, M. F., Mossey, J., Niederehe, G., &amp; Parmelee, P.  (1997).  Diagnosis and treatment of depression in late life. Consensus statement update. Journal of the American Medical Association,  278(14), 1186-90. </w:t>
      </w:r>
    </w:p>
    <w:p w:rsidR="00A318AC" w:rsidRPr="000440E2" w:rsidRDefault="00A318AC" w:rsidP="005C5EC3">
      <w:pPr>
        <w:pStyle w:val="references"/>
        <w:spacing w:before="0" w:line="240" w:lineRule="auto"/>
        <w:ind w:left="540" w:hanging="540"/>
        <w:rPr>
          <w:szCs w:val="24"/>
        </w:rPr>
      </w:pPr>
      <w:r w:rsidRPr="000440E2">
        <w:rPr>
          <w:szCs w:val="24"/>
        </w:rPr>
        <w:t xml:space="preserve">McIntosh, J. L.  (2005).  American Association of Suicidology, </w:t>
      </w:r>
      <w:hyperlink r:id="rId43" w:history="1">
        <w:r w:rsidRPr="000440E2">
          <w:rPr>
            <w:szCs w:val="24"/>
          </w:rPr>
          <w:t>http://www.suicidology.org</w:t>
        </w:r>
      </w:hyperlink>
      <w:r w:rsidRPr="000440E2">
        <w:rPr>
          <w:szCs w:val="24"/>
        </w:rPr>
        <w:t>.</w:t>
      </w:r>
    </w:p>
    <w:p w:rsidR="00A318AC" w:rsidRPr="000440E2" w:rsidRDefault="00A318AC" w:rsidP="005C5EC3">
      <w:pPr>
        <w:pStyle w:val="references"/>
        <w:spacing w:before="0" w:line="240" w:lineRule="auto"/>
        <w:ind w:left="540" w:hanging="540"/>
        <w:rPr>
          <w:szCs w:val="24"/>
        </w:rPr>
      </w:pPr>
      <w:r w:rsidRPr="000440E2">
        <w:rPr>
          <w:szCs w:val="24"/>
        </w:rPr>
        <w:t>Nordhus, I., Nielsen, G., &amp; Kvale, G.  (2003).  Psychotherapy with older adults.  In G. Stricker &amp; T. Widiger (Eds.), Handbook of psychology:  Vol. 8.  Clinical psychology.  Hoboken, New Jersey:  Wiley and Sons.</w:t>
      </w:r>
    </w:p>
    <w:p w:rsidR="00A318AC" w:rsidRPr="000440E2" w:rsidRDefault="00A318AC" w:rsidP="005C5EC3">
      <w:pPr>
        <w:pStyle w:val="references"/>
        <w:spacing w:before="0" w:line="240" w:lineRule="auto"/>
        <w:ind w:left="540" w:hanging="540"/>
        <w:rPr>
          <w:szCs w:val="24"/>
        </w:rPr>
      </w:pPr>
      <w:r w:rsidRPr="000440E2">
        <w:rPr>
          <w:szCs w:val="24"/>
        </w:rPr>
        <w:t xml:space="preserve">Reynolds, C. F., Dew, M. A., Pollock, B. G., Mulsant, B. H., Frank, E., Miller, M. D., Houck, P. R., Mazumdar, S., Butters, M. A., Stack, J. A., Schlernitzauer, M. A., Whyte, E. M., Gildengers, A., Karp, J., Lenze, E., Szanto, K., Bensasi, S., &amp; Kupfer, D. J.. (2006).  Maintenance treatment of major depression in old age. New England Journal of Medicine, 354(11), 1130-8. </w:t>
      </w:r>
    </w:p>
    <w:p w:rsidR="00A318AC" w:rsidRPr="000440E2" w:rsidRDefault="00A318AC" w:rsidP="005C5EC3">
      <w:pPr>
        <w:pStyle w:val="references"/>
        <w:spacing w:before="0" w:line="240" w:lineRule="auto"/>
        <w:ind w:left="540" w:hanging="540"/>
        <w:rPr>
          <w:szCs w:val="24"/>
        </w:rPr>
      </w:pPr>
      <w:r w:rsidRPr="000440E2">
        <w:rPr>
          <w:szCs w:val="24"/>
        </w:rPr>
        <w:t xml:space="preserve">Sunderland, T., Lawlor, B. A., Molchan, S. E., &amp; Martinez, R. A.  (1988).  Depressive syndromes in the elderly:  Special concerns.  Psychopharmacology Bulletin, 24, 567-576. </w:t>
      </w:r>
    </w:p>
    <w:p w:rsidR="00A318AC" w:rsidRPr="000440E2" w:rsidRDefault="00A318AC" w:rsidP="005C5EC3">
      <w:pPr>
        <w:pStyle w:val="references"/>
        <w:spacing w:before="0" w:line="240" w:lineRule="auto"/>
        <w:ind w:left="540" w:hanging="540"/>
        <w:rPr>
          <w:szCs w:val="24"/>
        </w:rPr>
      </w:pPr>
      <w:r w:rsidRPr="000440E2">
        <w:rPr>
          <w:szCs w:val="24"/>
        </w:rPr>
        <w:t>Woo, S. M., &amp; Keatinge, C.  (2008).  Diagnosis and treatment of mental disorders across the lifespan.  Hoboken, New Jersey:  John Wiley &amp; Sons, Inc.</w:t>
      </w:r>
    </w:p>
    <w:p w:rsidR="00A318AC" w:rsidRPr="000440E2" w:rsidRDefault="00A318AC" w:rsidP="005C5EC3">
      <w:pPr>
        <w:pStyle w:val="references"/>
        <w:spacing w:before="0" w:line="240" w:lineRule="auto"/>
        <w:ind w:left="540" w:hanging="540"/>
        <w:rPr>
          <w:szCs w:val="24"/>
        </w:rPr>
      </w:pPr>
      <w:r w:rsidRPr="000440E2">
        <w:rPr>
          <w:szCs w:val="24"/>
        </w:rPr>
        <w:t>Zimmer, M., Coryell, W., Pfohl, B. M., &amp; Stangl, E.  (1986).  The validity of four definitions of endogenous depression:  Pt. II.  Clinical, demographic, familial, and psychosocial correlates.  Archives of General Psychiatry, 43, 234-244.</w:t>
      </w:r>
    </w:p>
    <w:p w:rsidR="00A318AC" w:rsidRPr="000440E2" w:rsidRDefault="00A318AC" w:rsidP="005C5EC3">
      <w:pPr>
        <w:pStyle w:val="references"/>
        <w:spacing w:before="0" w:line="240" w:lineRule="auto"/>
        <w:ind w:left="540" w:hanging="540"/>
        <w:rPr>
          <w:szCs w:val="24"/>
        </w:rPr>
      </w:pPr>
    </w:p>
    <w:p w:rsidR="00A318AC" w:rsidRPr="000440E2" w:rsidRDefault="00A318AC" w:rsidP="00A318AC">
      <w:pPr>
        <w:numPr>
          <w:ilvl w:val="0"/>
          <w:numId w:val="26"/>
        </w:numPr>
        <w:tabs>
          <w:tab w:val="clear" w:pos="432"/>
          <w:tab w:val="left" w:pos="1080"/>
        </w:tabs>
        <w:ind w:left="720"/>
        <w:rPr>
          <w:b/>
          <w:sz w:val="18"/>
          <w:szCs w:val="16"/>
        </w:rPr>
      </w:pPr>
      <w:r w:rsidRPr="000440E2">
        <w:rPr>
          <w:b/>
          <w:sz w:val="18"/>
          <w:szCs w:val="16"/>
        </w:rPr>
        <w:t>Bipolar Disorder</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Reilly-Harrington, N. A., &amp; Knauz, R. O.  (2005).  Cognitive-behavioral therapy for rapid cycling bipolar disorders.  Cognitive and Behavioral Practice, 12(1), 66-75.</w:t>
      </w:r>
    </w:p>
    <w:p w:rsidR="00A318AC" w:rsidRPr="000440E2" w:rsidRDefault="00A318AC" w:rsidP="005C5EC3">
      <w:pPr>
        <w:pStyle w:val="references"/>
        <w:spacing w:before="0" w:line="240" w:lineRule="auto"/>
        <w:ind w:left="540" w:hanging="540"/>
        <w:rPr>
          <w:szCs w:val="24"/>
        </w:rPr>
      </w:pPr>
      <w:r w:rsidRPr="000440E2">
        <w:rPr>
          <w:szCs w:val="24"/>
        </w:rPr>
        <w:t>Depp, C. A., &amp; Jest, D. V.  (2004).  Bipolar disorder in adults:  A critical review.  Bipolar Disorders, 6, 343-367.</w:t>
      </w:r>
    </w:p>
    <w:p w:rsidR="00A318AC" w:rsidRPr="000440E2" w:rsidRDefault="00A318AC" w:rsidP="005C5EC3">
      <w:pPr>
        <w:pStyle w:val="references"/>
        <w:spacing w:before="0" w:line="240" w:lineRule="auto"/>
        <w:ind w:left="540" w:hanging="540"/>
        <w:rPr>
          <w:szCs w:val="24"/>
        </w:rPr>
      </w:pPr>
      <w:r w:rsidRPr="000440E2">
        <w:rPr>
          <w:szCs w:val="24"/>
        </w:rPr>
        <w:t>Sajatovic, M., Blow, F. C., Ignacio, R. V., &amp; Kales, H. C. (2005).  New-onset bipolar disorder in later life.  American Journal of Geriatric Psychiatry, 13, 282-289.</w:t>
      </w:r>
    </w:p>
    <w:p w:rsidR="00A318AC" w:rsidRPr="000440E2" w:rsidRDefault="00A318AC" w:rsidP="005C5EC3">
      <w:pPr>
        <w:pStyle w:val="references"/>
        <w:spacing w:before="0" w:line="240" w:lineRule="auto"/>
        <w:ind w:left="540" w:hanging="540"/>
        <w:rPr>
          <w:szCs w:val="24"/>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lastRenderedPageBreak/>
        <w:t>Sexual Disorders</w:t>
      </w:r>
    </w:p>
    <w:p w:rsidR="00A318AC" w:rsidRPr="000440E2" w:rsidRDefault="00A318AC" w:rsidP="00A318AC">
      <w:pPr>
        <w:pStyle w:val="references"/>
        <w:spacing w:before="0" w:line="240" w:lineRule="auto"/>
        <w:ind w:left="540" w:hanging="540"/>
        <w:rPr>
          <w:sz w:val="20"/>
          <w:szCs w:val="16"/>
        </w:rPr>
      </w:pPr>
    </w:p>
    <w:p w:rsidR="00A318AC" w:rsidRPr="000440E2" w:rsidRDefault="00A318AC" w:rsidP="00A318AC">
      <w:pPr>
        <w:pStyle w:val="references"/>
        <w:spacing w:before="0" w:line="240" w:lineRule="auto"/>
        <w:ind w:left="540" w:hanging="540"/>
        <w:rPr>
          <w:szCs w:val="24"/>
        </w:rPr>
      </w:pPr>
      <w:r w:rsidRPr="000440E2">
        <w:rPr>
          <w:szCs w:val="24"/>
        </w:rPr>
        <w:t>Schover, L. R., Friedman, J., Weiler, S., Heiman, J. R., &amp; LoPiccolo, J.  (1982).  A multi-axial diagnostic system for sexual dysfunctions:  An alternative to DSM-III.  Archives of General Psychiatry, 39, 614-619.</w:t>
      </w:r>
    </w:p>
    <w:p w:rsidR="00A318AC" w:rsidRPr="000440E2" w:rsidRDefault="00A318AC" w:rsidP="00A318AC">
      <w:pPr>
        <w:pStyle w:val="references"/>
        <w:spacing w:before="0" w:line="240" w:lineRule="auto"/>
        <w:ind w:left="540" w:hanging="540"/>
        <w:rPr>
          <w:szCs w:val="24"/>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t>Stress Management</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Benson, H.  (1975).  The relaxation response.  New York:  Avon.</w:t>
      </w:r>
    </w:p>
    <w:p w:rsidR="00A318AC" w:rsidRPr="000440E2" w:rsidRDefault="00A318AC" w:rsidP="005C5EC3">
      <w:pPr>
        <w:pStyle w:val="references"/>
        <w:spacing w:before="0" w:line="240" w:lineRule="auto"/>
        <w:ind w:left="540" w:hanging="540"/>
        <w:rPr>
          <w:szCs w:val="24"/>
        </w:rPr>
      </w:pPr>
      <w:r w:rsidRPr="000440E2">
        <w:rPr>
          <w:szCs w:val="24"/>
        </w:rPr>
        <w:t>Bernstein, D., &amp; Borkovec, T.  (1973).  Progressive relaxation training:  A manual for the helping professions.  Champaign, IL:  Research Press.</w:t>
      </w:r>
    </w:p>
    <w:p w:rsidR="00A318AC" w:rsidRPr="000440E2" w:rsidRDefault="00A318AC" w:rsidP="005C5EC3">
      <w:pPr>
        <w:pStyle w:val="references"/>
        <w:spacing w:before="0" w:line="240" w:lineRule="auto"/>
        <w:ind w:left="540" w:hanging="540"/>
        <w:rPr>
          <w:szCs w:val="24"/>
        </w:rPr>
      </w:pPr>
      <w:r w:rsidRPr="000440E2">
        <w:rPr>
          <w:szCs w:val="24"/>
        </w:rPr>
        <w:t>Jacobsen, E.  (1938).  Progressive muscle relaxation.  Chicago:  University of Chicago Press.</w:t>
      </w:r>
    </w:p>
    <w:p w:rsidR="00A318AC" w:rsidRPr="000440E2" w:rsidRDefault="00A318AC" w:rsidP="005C5EC3">
      <w:pPr>
        <w:pStyle w:val="references"/>
        <w:spacing w:before="0" w:line="240" w:lineRule="auto"/>
        <w:ind w:left="540" w:hanging="540"/>
        <w:rPr>
          <w:szCs w:val="24"/>
        </w:rPr>
      </w:pPr>
      <w:r w:rsidRPr="000440E2">
        <w:rPr>
          <w:szCs w:val="24"/>
        </w:rPr>
        <w:t>Madders, J.  (1997).  The stress and relaxation handbook:  A practical guide to self-help techniques.  London, UK:  Vermilion.</w:t>
      </w:r>
    </w:p>
    <w:p w:rsidR="00A318AC" w:rsidRPr="000440E2" w:rsidRDefault="00A318AC" w:rsidP="005C5EC3">
      <w:pPr>
        <w:pStyle w:val="references"/>
        <w:spacing w:before="0" w:line="240" w:lineRule="auto"/>
        <w:ind w:left="540" w:hanging="540"/>
        <w:rPr>
          <w:szCs w:val="24"/>
        </w:rPr>
      </w:pPr>
      <w:r w:rsidRPr="000440E2">
        <w:rPr>
          <w:szCs w:val="24"/>
        </w:rPr>
        <w:t>Martell, C. R., Addis, M. E. &amp; Jacobson, N. S. (2001).  Depression in context: Strategies for guided action. New York: Norton.</w:t>
      </w:r>
    </w:p>
    <w:p w:rsidR="00A318AC" w:rsidRPr="000440E2" w:rsidRDefault="00A318AC" w:rsidP="005C5EC3">
      <w:pPr>
        <w:pStyle w:val="references"/>
        <w:spacing w:before="0" w:line="240" w:lineRule="auto"/>
        <w:ind w:left="540" w:hanging="540"/>
        <w:rPr>
          <w:szCs w:val="24"/>
        </w:rPr>
      </w:pPr>
      <w:r w:rsidRPr="000440E2">
        <w:rPr>
          <w:szCs w:val="24"/>
        </w:rPr>
        <w:t>Meichenbaum, D. H.  (1985).  Stress inoculation training.  New York:  Pergamon.</w:t>
      </w:r>
    </w:p>
    <w:p w:rsidR="00A318AC" w:rsidRPr="000440E2" w:rsidRDefault="00A318AC" w:rsidP="005C5EC3">
      <w:pPr>
        <w:pStyle w:val="references"/>
        <w:spacing w:before="0" w:line="240" w:lineRule="auto"/>
        <w:ind w:left="540" w:hanging="540"/>
        <w:rPr>
          <w:szCs w:val="24"/>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t>Substance Abuse</w:t>
      </w:r>
    </w:p>
    <w:p w:rsidR="00A318AC" w:rsidRPr="000440E2" w:rsidRDefault="00A318AC" w:rsidP="00A318AC">
      <w:pPr>
        <w:ind w:left="540" w:hanging="540"/>
        <w:rPr>
          <w:bCs/>
          <w:szCs w:val="16"/>
        </w:rPr>
      </w:pPr>
    </w:p>
    <w:p w:rsidR="00A318AC" w:rsidRPr="000440E2" w:rsidRDefault="00A318AC" w:rsidP="005C5EC3">
      <w:pPr>
        <w:pStyle w:val="references"/>
        <w:spacing w:before="0" w:line="240" w:lineRule="auto"/>
        <w:ind w:left="540" w:hanging="540"/>
        <w:rPr>
          <w:szCs w:val="24"/>
        </w:rPr>
      </w:pPr>
      <w:r w:rsidRPr="000440E2">
        <w:rPr>
          <w:szCs w:val="24"/>
        </w:rPr>
        <w:t>Abbott, P. J., Weller, S. B., Selaney, H. D., &amp; Moore, B. A.  (1998).  Community reinforcement approach in the treatment of opiate addicts.  American Journal of Drug and Alcohol Abuse, 24(1), 17-30.</w:t>
      </w:r>
    </w:p>
    <w:p w:rsidR="00A318AC" w:rsidRPr="000440E2" w:rsidRDefault="00A318AC" w:rsidP="005C5EC3">
      <w:pPr>
        <w:pStyle w:val="references"/>
        <w:spacing w:before="0" w:line="240" w:lineRule="auto"/>
        <w:ind w:left="540" w:hanging="540"/>
        <w:rPr>
          <w:szCs w:val="24"/>
        </w:rPr>
      </w:pPr>
      <w:r w:rsidRPr="000440E2">
        <w:rPr>
          <w:szCs w:val="24"/>
        </w:rPr>
        <w:t>Farkas, K.  (2004).  Substance abuse problems among older adults.  In S. L. Ashenberg-Smith (Ed.), Clinical work with substance-abusing clients (2nd ed., pp. 330-346).  New York:  Guilford Press.</w:t>
      </w:r>
    </w:p>
    <w:p w:rsidR="00A318AC" w:rsidRPr="000440E2" w:rsidRDefault="00A318AC" w:rsidP="005C5EC3">
      <w:pPr>
        <w:pStyle w:val="references"/>
        <w:spacing w:before="0" w:line="240" w:lineRule="auto"/>
        <w:ind w:left="540" w:hanging="540"/>
        <w:rPr>
          <w:szCs w:val="24"/>
        </w:rPr>
      </w:pPr>
      <w:r w:rsidRPr="000440E2">
        <w:rPr>
          <w:szCs w:val="24"/>
        </w:rPr>
        <w:t xml:space="preserve">Kaminer, Y., Burleson, J. A., &amp; Goldberger, R.  (2002).  </w:t>
      </w:r>
      <w:hyperlink r:id="rId44" w:tooltip="Cognitive-behavioral coping skills and psychoeducation therapies for adolescent substance abuse." w:history="1">
        <w:r w:rsidRPr="000440E2">
          <w:rPr>
            <w:szCs w:val="24"/>
          </w:rPr>
          <w:t>Cognitive-behavioral coping skills and psychoeducation therapies for adolescent substance abuse.</w:t>
        </w:r>
      </w:hyperlink>
      <w:r w:rsidRPr="000440E2">
        <w:rPr>
          <w:szCs w:val="24"/>
        </w:rPr>
        <w:t xml:space="preserve">  Journal of Nervous and Mental Disease, 190(11), 737-745.</w:t>
      </w:r>
    </w:p>
    <w:p w:rsidR="00A318AC" w:rsidRPr="000440E2" w:rsidRDefault="00A318AC" w:rsidP="005C5EC3">
      <w:pPr>
        <w:pStyle w:val="references"/>
        <w:spacing w:before="0" w:line="240" w:lineRule="auto"/>
        <w:ind w:left="540" w:hanging="540"/>
        <w:rPr>
          <w:szCs w:val="24"/>
        </w:rPr>
      </w:pPr>
      <w:r w:rsidRPr="000440E2">
        <w:rPr>
          <w:szCs w:val="24"/>
        </w:rPr>
        <w:t>Miller, W. R., Meyers, R. J., &amp; Hiller-Sturmhofel, S.  (1999).  The community-reinforcement approach.  Alcohol Research and health, 23(2), 116-120.</w:t>
      </w:r>
    </w:p>
    <w:p w:rsidR="00A318AC" w:rsidRPr="000440E2" w:rsidRDefault="00A318AC" w:rsidP="005C5EC3">
      <w:pPr>
        <w:pStyle w:val="references"/>
        <w:spacing w:before="0" w:line="240" w:lineRule="auto"/>
        <w:ind w:left="540" w:hanging="540"/>
        <w:rPr>
          <w:szCs w:val="24"/>
        </w:rPr>
      </w:pPr>
      <w:r w:rsidRPr="000440E2">
        <w:rPr>
          <w:szCs w:val="24"/>
        </w:rPr>
        <w:t>Zarit, S. H., &amp; Zarit, J. M.  (2006).  Other common mental health problems in later life (pp. 99-114).  Mental disorders in older adults:  Fundamentals of assessment and treatment (2nd ed.).  New York:  Guilford Press.</w:t>
      </w:r>
    </w:p>
    <w:p w:rsidR="00A318AC" w:rsidRPr="000440E2" w:rsidRDefault="00A318AC" w:rsidP="005C5EC3">
      <w:pPr>
        <w:pStyle w:val="references"/>
        <w:spacing w:before="0" w:line="240" w:lineRule="auto"/>
        <w:ind w:left="540" w:hanging="540"/>
        <w:rPr>
          <w:szCs w:val="24"/>
        </w:rPr>
      </w:pPr>
    </w:p>
    <w:p w:rsidR="00A318AC" w:rsidRPr="000440E2" w:rsidRDefault="00A318AC" w:rsidP="00A318AC">
      <w:pPr>
        <w:pStyle w:val="references"/>
        <w:numPr>
          <w:ilvl w:val="0"/>
          <w:numId w:val="23"/>
        </w:numPr>
        <w:spacing w:before="0" w:line="240" w:lineRule="auto"/>
        <w:ind w:left="360"/>
        <w:rPr>
          <w:b/>
          <w:bCs/>
          <w:sz w:val="18"/>
          <w:szCs w:val="16"/>
        </w:rPr>
      </w:pPr>
      <w:r w:rsidRPr="000440E2">
        <w:rPr>
          <w:b/>
          <w:bCs/>
          <w:sz w:val="18"/>
          <w:szCs w:val="16"/>
        </w:rPr>
        <w:t>Psychotic Disorders</w:t>
      </w:r>
    </w:p>
    <w:p w:rsidR="00A318AC" w:rsidRPr="000440E2" w:rsidRDefault="00A318AC" w:rsidP="00A318AC">
      <w:pPr>
        <w:ind w:left="540" w:hanging="540"/>
        <w:rPr>
          <w:szCs w:val="16"/>
        </w:rPr>
      </w:pPr>
    </w:p>
    <w:p w:rsidR="00A318AC" w:rsidRPr="000440E2" w:rsidRDefault="00A318AC" w:rsidP="005C5EC3">
      <w:pPr>
        <w:pStyle w:val="references"/>
        <w:spacing w:before="0" w:line="240" w:lineRule="auto"/>
        <w:ind w:left="540" w:hanging="540"/>
        <w:rPr>
          <w:szCs w:val="24"/>
        </w:rPr>
      </w:pPr>
      <w:r w:rsidRPr="000440E2">
        <w:rPr>
          <w:szCs w:val="24"/>
        </w:rPr>
        <w:t>Huxley, N. A., Rendall, M., &amp; Sederer, L.  (2000).  Psychosocial treatments in schizophrenia:  A review of the past 20 years.  Journal of Nervous and Mental Disease, 188, 187-201.</w:t>
      </w:r>
    </w:p>
    <w:p w:rsidR="00A318AC" w:rsidRPr="000440E2" w:rsidRDefault="00A318AC" w:rsidP="005C5EC3">
      <w:pPr>
        <w:pStyle w:val="references"/>
        <w:spacing w:before="0" w:line="240" w:lineRule="auto"/>
        <w:ind w:left="540" w:hanging="540"/>
        <w:rPr>
          <w:szCs w:val="24"/>
        </w:rPr>
      </w:pPr>
      <w:r w:rsidRPr="000440E2">
        <w:rPr>
          <w:szCs w:val="24"/>
        </w:rPr>
        <w:t>Mueser, K. T., Rosenberg, S. D., Drake, R. E., Miles, K. M., Wolford, G. Vidaver, R., &amp; Carrieri, K.  (1999).  Conduct disorder, antisocial personality disorder and substance use disorders in schizophrenia and major affective disorders.  Journal of Studies on Alcohol, 60, 278-284.</w:t>
      </w:r>
    </w:p>
    <w:p w:rsidR="00A318AC" w:rsidRPr="000440E2" w:rsidRDefault="00A318AC" w:rsidP="005C5EC3">
      <w:pPr>
        <w:pStyle w:val="references"/>
        <w:spacing w:before="0" w:line="240" w:lineRule="auto"/>
        <w:ind w:left="540" w:hanging="540"/>
        <w:rPr>
          <w:szCs w:val="24"/>
        </w:rPr>
      </w:pPr>
      <w:r w:rsidRPr="000440E2">
        <w:rPr>
          <w:szCs w:val="24"/>
        </w:rPr>
        <w:t>Tarrier, N., Wittkowski, A., Kinney, C., McCarthy, E., Morris, J., &amp; Humphreys, L.  (1999).  Durability of the effects of cognitive-behavioral therapy in the treatment of chronic schizophrenia:  12-month follow-up.  British Journal of Psychiatry, 174, 500-504.</w:t>
      </w:r>
    </w:p>
    <w:p w:rsidR="00A318AC" w:rsidRPr="000440E2" w:rsidRDefault="00A318AC" w:rsidP="005C5EC3">
      <w:pPr>
        <w:pStyle w:val="references"/>
        <w:spacing w:before="0" w:line="240" w:lineRule="auto"/>
        <w:ind w:left="540" w:hanging="540"/>
        <w:rPr>
          <w:szCs w:val="24"/>
        </w:rPr>
      </w:pPr>
      <w:r w:rsidRPr="000440E2">
        <w:rPr>
          <w:szCs w:val="24"/>
        </w:rPr>
        <w:t>Warman, D. M., &amp; Beck, A. T.  (2004).  Cognitive behavioral therapy for schizophrenia:  An overview of treatment.  Cognitive and Behavioral Practice, 10(3), 248-254.</w:t>
      </w:r>
    </w:p>
    <w:p w:rsidR="00A318AC" w:rsidRPr="000440E2" w:rsidRDefault="00A318AC" w:rsidP="00A318AC">
      <w:pPr>
        <w:ind w:left="540" w:hanging="540"/>
        <w:rPr>
          <w:bCs/>
          <w:sz w:val="18"/>
          <w:szCs w:val="16"/>
        </w:rPr>
      </w:pPr>
    </w:p>
    <w:p w:rsidR="00A318AC" w:rsidRPr="000440E2" w:rsidRDefault="00A318AC" w:rsidP="00A318AC">
      <w:pPr>
        <w:pStyle w:val="references"/>
        <w:numPr>
          <w:ilvl w:val="0"/>
          <w:numId w:val="21"/>
        </w:numPr>
        <w:tabs>
          <w:tab w:val="clear" w:pos="720"/>
          <w:tab w:val="num" w:pos="360"/>
        </w:tabs>
        <w:spacing w:before="0" w:line="240" w:lineRule="auto"/>
        <w:rPr>
          <w:b/>
          <w:bCs/>
          <w:szCs w:val="16"/>
        </w:rPr>
      </w:pPr>
      <w:r w:rsidRPr="000440E2">
        <w:rPr>
          <w:b/>
          <w:bCs/>
          <w:szCs w:val="16"/>
        </w:rPr>
        <w:t>Clinical Research</w:t>
      </w:r>
    </w:p>
    <w:p w:rsidR="00A318AC" w:rsidRPr="000440E2" w:rsidRDefault="00A318AC" w:rsidP="00A318AC">
      <w:pPr>
        <w:pStyle w:val="references"/>
        <w:tabs>
          <w:tab w:val="clear" w:pos="720"/>
        </w:tabs>
        <w:spacing w:before="0" w:line="240" w:lineRule="auto"/>
        <w:ind w:firstLine="0"/>
        <w:rPr>
          <w:b/>
          <w:bCs/>
          <w:szCs w:val="16"/>
        </w:rPr>
      </w:pPr>
    </w:p>
    <w:p w:rsidR="00A318AC" w:rsidRPr="000440E2" w:rsidRDefault="00A318AC" w:rsidP="005C5EC3">
      <w:pPr>
        <w:pStyle w:val="references"/>
        <w:spacing w:before="0" w:line="240" w:lineRule="auto"/>
        <w:ind w:left="540" w:hanging="540"/>
        <w:rPr>
          <w:szCs w:val="24"/>
        </w:rPr>
      </w:pPr>
      <w:r w:rsidRPr="000440E2">
        <w:rPr>
          <w:szCs w:val="24"/>
        </w:rPr>
        <w:t>Bloom, M., Fischer, J., &amp; Orme, J. G.  (2006).  Evaluating practice:  Guidelines for the accountable professional (5th ed.).  Boston:  Pearson/Allyn and Bacon.</w:t>
      </w:r>
    </w:p>
    <w:p w:rsidR="00A318AC" w:rsidRPr="000440E2" w:rsidRDefault="00A318AC" w:rsidP="005C5EC3">
      <w:pPr>
        <w:pStyle w:val="references"/>
        <w:spacing w:before="0" w:line="240" w:lineRule="auto"/>
        <w:ind w:left="540" w:hanging="540"/>
        <w:rPr>
          <w:szCs w:val="24"/>
        </w:rPr>
      </w:pPr>
      <w:r w:rsidRPr="000440E2">
        <w:rPr>
          <w:szCs w:val="24"/>
        </w:rPr>
        <w:t xml:space="preserve">Chambless, D. L., &amp; Holion, S. D.  (1998).  </w:t>
      </w:r>
      <w:hyperlink r:id="rId45" w:tooltip="Defining empirically supported therapies" w:history="1">
        <w:r w:rsidRPr="000440E2">
          <w:rPr>
            <w:szCs w:val="24"/>
          </w:rPr>
          <w:t>Defining empirically supported therapies</w:t>
        </w:r>
      </w:hyperlink>
      <w:r w:rsidRPr="000440E2">
        <w:rPr>
          <w:szCs w:val="24"/>
        </w:rPr>
        <w:t xml:space="preserve">. Journal of Consulting and Clinical Psychology, 66, 7-18. </w:t>
      </w:r>
    </w:p>
    <w:p w:rsidR="00A318AC" w:rsidRPr="000440E2" w:rsidRDefault="00A318AC" w:rsidP="005C5EC3">
      <w:pPr>
        <w:pStyle w:val="references"/>
        <w:spacing w:before="0" w:line="240" w:lineRule="auto"/>
        <w:ind w:left="540" w:hanging="540"/>
        <w:rPr>
          <w:szCs w:val="24"/>
        </w:rPr>
      </w:pPr>
      <w:r w:rsidRPr="000440E2">
        <w:rPr>
          <w:szCs w:val="24"/>
        </w:rPr>
        <w:t xml:space="preserve">Chambless, D. L., &amp; Ollendick, T. H.  (2001).  </w:t>
      </w:r>
      <w:hyperlink r:id="rId46" w:tooltip="Empirically supported psychological interventions: Controversies and evidence" w:history="1">
        <w:r w:rsidRPr="000440E2">
          <w:rPr>
            <w:szCs w:val="24"/>
          </w:rPr>
          <w:t>Empirically supported psychological interventions:  Controversies and evidence</w:t>
        </w:r>
      </w:hyperlink>
      <w:r w:rsidRPr="000440E2">
        <w:rPr>
          <w:szCs w:val="24"/>
        </w:rPr>
        <w:t xml:space="preserve">.  In S. T. Fiske, D. L. Schacter, &amp; C. Zahn-Waxler (Eds.), Annual Review of Psychology, 52, 685-716. </w:t>
      </w:r>
    </w:p>
    <w:p w:rsidR="00A318AC" w:rsidRPr="000440E2" w:rsidRDefault="00A318AC" w:rsidP="005C5EC3">
      <w:pPr>
        <w:pStyle w:val="references"/>
        <w:spacing w:before="0" w:line="240" w:lineRule="auto"/>
        <w:ind w:left="540" w:hanging="540"/>
        <w:rPr>
          <w:szCs w:val="24"/>
        </w:rPr>
      </w:pPr>
      <w:r w:rsidRPr="000440E2">
        <w:rPr>
          <w:szCs w:val="24"/>
        </w:rPr>
        <w:t xml:space="preserve">Norcross, J. C., Beutler, L. E., &amp; Levant, R. F. (Eds).  (2006).  </w:t>
      </w:r>
      <w:hyperlink r:id="rId47" w:tooltip="Evidence-based practices in mental health: Debate and dialogue on the fundamental questions." w:history="1">
        <w:r w:rsidRPr="000440E2">
          <w:rPr>
            <w:szCs w:val="24"/>
          </w:rPr>
          <w:t>Evidence-based practices in mental health:  Debate and dialogue on the fundamental questions.</w:t>
        </w:r>
      </w:hyperlink>
      <w:r w:rsidRPr="000440E2">
        <w:rPr>
          <w:szCs w:val="24"/>
        </w:rPr>
        <w:t xml:space="preserve">  Washington, DC, US: American Psychological Association.</w:t>
      </w:r>
    </w:p>
    <w:p w:rsidR="00A318AC" w:rsidRPr="000440E2" w:rsidRDefault="00A318AC" w:rsidP="005C5EC3">
      <w:pPr>
        <w:pStyle w:val="references"/>
        <w:spacing w:before="0" w:line="240" w:lineRule="auto"/>
        <w:ind w:left="540" w:hanging="540"/>
        <w:rPr>
          <w:szCs w:val="24"/>
        </w:rPr>
      </w:pPr>
      <w:r w:rsidRPr="000440E2">
        <w:rPr>
          <w:szCs w:val="24"/>
        </w:rPr>
        <w:t>O’Hare, T.  (2005).  Evidence-based practices for social workers:  An interdisciplinary approach.  Chicago:  Lyceum.</w:t>
      </w:r>
    </w:p>
    <w:p w:rsidR="00A318AC" w:rsidRPr="000440E2" w:rsidRDefault="00A318AC" w:rsidP="00A318AC">
      <w:pPr>
        <w:ind w:left="540" w:hanging="540"/>
        <w:rPr>
          <w:bCs/>
          <w:sz w:val="18"/>
          <w:szCs w:val="16"/>
        </w:rPr>
      </w:pPr>
    </w:p>
    <w:p w:rsidR="00A318AC" w:rsidRPr="000440E2" w:rsidRDefault="00A318AC" w:rsidP="00A318AC">
      <w:pPr>
        <w:pStyle w:val="references"/>
        <w:numPr>
          <w:ilvl w:val="0"/>
          <w:numId w:val="21"/>
        </w:numPr>
        <w:tabs>
          <w:tab w:val="clear" w:pos="720"/>
          <w:tab w:val="num" w:pos="360"/>
        </w:tabs>
        <w:spacing w:before="0" w:line="240" w:lineRule="auto"/>
        <w:rPr>
          <w:b/>
          <w:bCs/>
          <w:szCs w:val="16"/>
        </w:rPr>
      </w:pPr>
      <w:r w:rsidRPr="000440E2">
        <w:rPr>
          <w:b/>
          <w:bCs/>
          <w:szCs w:val="16"/>
        </w:rPr>
        <w:t>Delivery of Services:  Managed Care</w:t>
      </w:r>
    </w:p>
    <w:p w:rsidR="00A318AC" w:rsidRPr="000440E2" w:rsidRDefault="00A318AC" w:rsidP="00A318AC">
      <w:pPr>
        <w:pStyle w:val="references"/>
        <w:tabs>
          <w:tab w:val="clear" w:pos="720"/>
        </w:tabs>
        <w:spacing w:before="0" w:line="240" w:lineRule="auto"/>
        <w:ind w:firstLine="0"/>
        <w:rPr>
          <w:b/>
          <w:bCs/>
          <w:szCs w:val="16"/>
        </w:rPr>
      </w:pPr>
    </w:p>
    <w:p w:rsidR="00A318AC" w:rsidRPr="005C5EC3" w:rsidRDefault="00A318AC" w:rsidP="00A318AC">
      <w:pPr>
        <w:pStyle w:val="references"/>
        <w:spacing w:before="0" w:line="240" w:lineRule="auto"/>
        <w:ind w:left="540" w:hanging="540"/>
        <w:rPr>
          <w:szCs w:val="24"/>
        </w:rPr>
      </w:pPr>
      <w:r w:rsidRPr="000440E2">
        <w:rPr>
          <w:szCs w:val="24"/>
        </w:rPr>
        <w:t>Chambliss, C. H.  (2000)  Psychotherapy and managed care:  Reconciling research and reality.  Boston:  Allyn and Bacon.</w:t>
      </w:r>
    </w:p>
    <w:p w:rsidR="00970014" w:rsidRDefault="00970014" w:rsidP="00A318AC">
      <w:pPr>
        <w:pStyle w:val="references"/>
        <w:spacing w:before="0" w:line="240" w:lineRule="auto"/>
        <w:ind w:left="540" w:hanging="540"/>
        <w:rPr>
          <w:sz w:val="20"/>
          <w:szCs w:val="16"/>
        </w:rPr>
      </w:pPr>
    </w:p>
    <w:sectPr w:rsidR="00970014" w:rsidSect="00CF31D9">
      <w:footerReference w:type="default" r:id="rId48"/>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B7" w:rsidRDefault="00032AB7">
      <w:r>
        <w:separator/>
      </w:r>
    </w:p>
  </w:endnote>
  <w:endnote w:type="continuationSeparator" w:id="0">
    <w:p w:rsidR="00032AB7" w:rsidRDefault="0003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9F" w:rsidRDefault="006D099F">
    <w:pPr>
      <w:pStyle w:val="Footer"/>
      <w:jc w:val="right"/>
    </w:pPr>
    <w:r>
      <w:fldChar w:fldCharType="begin"/>
    </w:r>
    <w:r>
      <w:instrText xml:space="preserve"> PAGE   \* MERGEFORMAT </w:instrText>
    </w:r>
    <w:r>
      <w:fldChar w:fldCharType="separate"/>
    </w:r>
    <w:r w:rsidR="00690E5A">
      <w:rPr>
        <w:noProof/>
      </w:rPr>
      <w:t>6</w:t>
    </w:r>
    <w:r>
      <w:rPr>
        <w:noProof/>
      </w:rPr>
      <w:fldChar w:fldCharType="end"/>
    </w:r>
  </w:p>
  <w:p w:rsidR="006D099F" w:rsidRDefault="006D0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B7" w:rsidRDefault="00032AB7">
      <w:r>
        <w:separator/>
      </w:r>
    </w:p>
  </w:footnote>
  <w:footnote w:type="continuationSeparator" w:id="0">
    <w:p w:rsidR="00032AB7" w:rsidRDefault="00032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abstractNum w:abstractNumId="0" w15:restartNumberingAfterBreak="0">
    <w:nsid w:val="FFFFFF1D"/>
    <w:multiLevelType w:val="multilevel"/>
    <w:tmpl w:val="3B2C7D6E"/>
    <w:lvl w:ilvl="0">
      <w:start w:val="1"/>
      <w:numFmt w:val="bullet"/>
      <w:pStyle w:val="NoteLevel1"/>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71F4092"/>
    <w:multiLevelType w:val="hybridMultilevel"/>
    <w:tmpl w:val="28C69624"/>
    <w:lvl w:ilvl="0" w:tplc="7C3EB89E">
      <w:start w:val="1"/>
      <w:numFmt w:val="decimal"/>
      <w:lvlText w:val="%1."/>
      <w:lvlJc w:val="left"/>
      <w:pPr>
        <w:ind w:left="576" w:hanging="72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23C11"/>
    <w:multiLevelType w:val="hybridMultilevel"/>
    <w:tmpl w:val="E9420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CC3B60"/>
    <w:multiLevelType w:val="multilevel"/>
    <w:tmpl w:val="40A67618"/>
    <w:lvl w:ilvl="0">
      <w:start w:val="1"/>
      <w:numFmt w:val="lowerLetter"/>
      <w:lvlText w:val="%1."/>
      <w:lvlJc w:val="left"/>
      <w:pPr>
        <w:tabs>
          <w:tab w:val="num" w:pos="432"/>
        </w:tabs>
        <w:ind w:left="0" w:firstLine="0"/>
      </w:pPr>
      <w:rPr>
        <w:rFonts w:hint="default"/>
      </w:rPr>
    </w:lvl>
    <w:lvl w:ilvl="1">
      <w:start w:val="1"/>
      <w:numFmt w:val="lowerLetter"/>
      <w:lvlText w:val="%2."/>
      <w:lvlJc w:val="left"/>
      <w:pPr>
        <w:tabs>
          <w:tab w:val="num" w:pos="1152"/>
        </w:tabs>
        <w:ind w:left="1152" w:hanging="432"/>
      </w:pPr>
      <w:rPr>
        <w:rFonts w:hint="default"/>
      </w:rPr>
    </w:lvl>
    <w:lvl w:ilvl="2">
      <w:start w:val="1"/>
      <w:numFmt w:val="lowerRoman"/>
      <w:lvlText w:val="%3."/>
      <w:lvlJc w:val="right"/>
      <w:pPr>
        <w:tabs>
          <w:tab w:val="num" w:pos="2592"/>
        </w:tabs>
        <w:ind w:left="2592" w:hanging="43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9BB305F"/>
    <w:multiLevelType w:val="hybridMultilevel"/>
    <w:tmpl w:val="0F62A8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156E55"/>
    <w:multiLevelType w:val="hybridMultilevel"/>
    <w:tmpl w:val="F6B067C6"/>
    <w:lvl w:ilvl="0" w:tplc="90F6986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A31C3"/>
    <w:multiLevelType w:val="hybridMultilevel"/>
    <w:tmpl w:val="8EE0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24353"/>
    <w:multiLevelType w:val="multilevel"/>
    <w:tmpl w:val="86725B7E"/>
    <w:lvl w:ilvl="0">
      <w:start w:val="1"/>
      <w:numFmt w:val="decimal"/>
      <w:lvlText w:val="%1."/>
      <w:lvlJc w:val="left"/>
      <w:pPr>
        <w:tabs>
          <w:tab w:val="num" w:pos="720"/>
        </w:tabs>
        <w:ind w:left="0" w:firstLine="0"/>
      </w:pPr>
      <w:rPr>
        <w:rFonts w:ascii="Times New Roman" w:eastAsia="Times New Roman" w:hAnsi="Times New Roman" w:cs="Times New Roman"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3C416F5"/>
    <w:multiLevelType w:val="multilevel"/>
    <w:tmpl w:val="40A67618"/>
    <w:lvl w:ilvl="0">
      <w:start w:val="1"/>
      <w:numFmt w:val="lowerLetter"/>
      <w:lvlText w:val="%1."/>
      <w:lvlJc w:val="left"/>
      <w:pPr>
        <w:tabs>
          <w:tab w:val="num" w:pos="432"/>
        </w:tabs>
        <w:ind w:left="0" w:firstLine="0"/>
      </w:pPr>
      <w:rPr>
        <w:rFonts w:hint="default"/>
      </w:rPr>
    </w:lvl>
    <w:lvl w:ilvl="1">
      <w:start w:val="1"/>
      <w:numFmt w:val="lowerLetter"/>
      <w:lvlText w:val="%2."/>
      <w:lvlJc w:val="left"/>
      <w:pPr>
        <w:tabs>
          <w:tab w:val="num" w:pos="1152"/>
        </w:tabs>
        <w:ind w:left="1152" w:hanging="432"/>
      </w:pPr>
      <w:rPr>
        <w:rFonts w:hint="default"/>
      </w:rPr>
    </w:lvl>
    <w:lvl w:ilvl="2">
      <w:start w:val="1"/>
      <w:numFmt w:val="lowerRoman"/>
      <w:lvlText w:val="%3."/>
      <w:lvlJc w:val="right"/>
      <w:pPr>
        <w:tabs>
          <w:tab w:val="num" w:pos="2592"/>
        </w:tabs>
        <w:ind w:left="2592" w:hanging="43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DD26F72"/>
    <w:multiLevelType w:val="multilevel"/>
    <w:tmpl w:val="40A67618"/>
    <w:lvl w:ilvl="0">
      <w:start w:val="1"/>
      <w:numFmt w:val="lowerLetter"/>
      <w:lvlText w:val="%1."/>
      <w:lvlJc w:val="left"/>
      <w:pPr>
        <w:tabs>
          <w:tab w:val="num" w:pos="432"/>
        </w:tabs>
        <w:ind w:left="0" w:firstLine="0"/>
      </w:pPr>
      <w:rPr>
        <w:rFonts w:hint="default"/>
      </w:rPr>
    </w:lvl>
    <w:lvl w:ilvl="1">
      <w:start w:val="1"/>
      <w:numFmt w:val="lowerLetter"/>
      <w:lvlText w:val="%2."/>
      <w:lvlJc w:val="left"/>
      <w:pPr>
        <w:tabs>
          <w:tab w:val="num" w:pos="1152"/>
        </w:tabs>
        <w:ind w:left="1152" w:hanging="432"/>
      </w:pPr>
      <w:rPr>
        <w:rFonts w:hint="default"/>
      </w:rPr>
    </w:lvl>
    <w:lvl w:ilvl="2">
      <w:start w:val="1"/>
      <w:numFmt w:val="lowerRoman"/>
      <w:lvlText w:val="%3."/>
      <w:lvlJc w:val="right"/>
      <w:pPr>
        <w:tabs>
          <w:tab w:val="num" w:pos="2592"/>
        </w:tabs>
        <w:ind w:left="2592" w:hanging="43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E596C"/>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848E3"/>
    <w:multiLevelType w:val="multilevel"/>
    <w:tmpl w:val="EBB8B48E"/>
    <w:lvl w:ilvl="0">
      <w:start w:val="2"/>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2"/>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9DB6216"/>
    <w:multiLevelType w:val="singleLevel"/>
    <w:tmpl w:val="480456A8"/>
    <w:lvl w:ilvl="0">
      <w:start w:val="1"/>
      <w:numFmt w:val="upperRoman"/>
      <w:pStyle w:val="Heading5"/>
      <w:lvlText w:val="%1."/>
      <w:lvlJc w:val="left"/>
      <w:pPr>
        <w:tabs>
          <w:tab w:val="num" w:pos="720"/>
        </w:tabs>
        <w:ind w:left="720" w:hanging="720"/>
      </w:pPr>
    </w:lvl>
  </w:abstractNum>
  <w:abstractNum w:abstractNumId="16" w15:restartNumberingAfterBreak="0">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18" w15:restartNumberingAfterBreak="0">
    <w:nsid w:val="5FF04768"/>
    <w:multiLevelType w:val="hybridMultilevel"/>
    <w:tmpl w:val="541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00D3B"/>
    <w:multiLevelType w:val="multilevel"/>
    <w:tmpl w:val="86725B7E"/>
    <w:lvl w:ilvl="0">
      <w:start w:val="1"/>
      <w:numFmt w:val="decimal"/>
      <w:lvlText w:val="%1."/>
      <w:lvlJc w:val="left"/>
      <w:pPr>
        <w:tabs>
          <w:tab w:val="num" w:pos="720"/>
        </w:tabs>
        <w:ind w:left="0" w:firstLine="0"/>
      </w:pPr>
      <w:rPr>
        <w:rFonts w:ascii="Times New Roman" w:eastAsia="Times New Roman" w:hAnsi="Times New Roman" w:cs="Times New Roman"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6859741C"/>
    <w:multiLevelType w:val="hybridMultilevel"/>
    <w:tmpl w:val="6F906D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75761"/>
    <w:multiLevelType w:val="hybridMultilevel"/>
    <w:tmpl w:val="A51E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10947"/>
    <w:multiLevelType w:val="hybridMultilevel"/>
    <w:tmpl w:val="E9420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964340"/>
    <w:multiLevelType w:val="multilevel"/>
    <w:tmpl w:val="29A88DCA"/>
    <w:lvl w:ilvl="0">
      <w:start w:val="1"/>
      <w:numFmt w:val="upperLetter"/>
      <w:lvlText w:val="%1."/>
      <w:lvlJc w:val="left"/>
      <w:pPr>
        <w:tabs>
          <w:tab w:val="num" w:pos="720"/>
        </w:tabs>
        <w:ind w:left="0" w:firstLine="0"/>
      </w:pPr>
      <w:rPr>
        <w:rFonts w:ascii="Times New Roman" w:eastAsia="Times New Roman" w:hAnsi="Times New Roman" w:cs="Times New Roman"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46E77"/>
    <w:multiLevelType w:val="multilevel"/>
    <w:tmpl w:val="86725B7E"/>
    <w:lvl w:ilvl="0">
      <w:start w:val="1"/>
      <w:numFmt w:val="decimal"/>
      <w:lvlText w:val="%1."/>
      <w:lvlJc w:val="left"/>
      <w:pPr>
        <w:tabs>
          <w:tab w:val="num" w:pos="720"/>
        </w:tabs>
        <w:ind w:left="0" w:firstLine="0"/>
      </w:pPr>
      <w:rPr>
        <w:rFonts w:ascii="Times New Roman" w:eastAsia="Times New Roman" w:hAnsi="Times New Roman" w:cs="Times New Roman"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7"/>
  </w:num>
  <w:num w:numId="2">
    <w:abstractNumId w:val="11"/>
  </w:num>
  <w:num w:numId="3">
    <w:abstractNumId w:val="12"/>
  </w:num>
  <w:num w:numId="4">
    <w:abstractNumId w:val="21"/>
  </w:num>
  <w:num w:numId="5">
    <w:abstractNumId w:val="2"/>
  </w:num>
  <w:num w:numId="6">
    <w:abstractNumId w:val="25"/>
  </w:num>
  <w:num w:numId="7">
    <w:abstractNumId w:val="16"/>
  </w:num>
  <w:num w:numId="8">
    <w:abstractNumId w:val="1"/>
  </w:num>
  <w:num w:numId="9">
    <w:abstractNumId w:val="7"/>
  </w:num>
  <w:num w:numId="10">
    <w:abstractNumId w:val="22"/>
  </w:num>
  <w:num w:numId="11">
    <w:abstractNumId w:val="6"/>
  </w:num>
  <w:num w:numId="12">
    <w:abstractNumId w:val="20"/>
  </w:num>
  <w:num w:numId="13">
    <w:abstractNumId w:val="13"/>
  </w:num>
  <w:num w:numId="14">
    <w:abstractNumId w:val="5"/>
  </w:num>
  <w:num w:numId="15">
    <w:abstractNumId w:val="15"/>
  </w:num>
  <w:num w:numId="16">
    <w:abstractNumId w:val="3"/>
  </w:num>
  <w:num w:numId="17">
    <w:abstractNumId w:val="23"/>
  </w:num>
  <w:num w:numId="18">
    <w:abstractNumId w:val="0"/>
  </w:num>
  <w:num w:numId="19">
    <w:abstractNumId w:val="18"/>
  </w:num>
  <w:num w:numId="20">
    <w:abstractNumId w:val="14"/>
  </w:num>
  <w:num w:numId="21">
    <w:abstractNumId w:val="24"/>
  </w:num>
  <w:num w:numId="22">
    <w:abstractNumId w:val="26"/>
  </w:num>
  <w:num w:numId="23">
    <w:abstractNumId w:val="8"/>
  </w:num>
  <w:num w:numId="24">
    <w:abstractNumId w:val="10"/>
  </w:num>
  <w:num w:numId="25">
    <w:abstractNumId w:val="9"/>
  </w:num>
  <w:num w:numId="26">
    <w:abstractNumId w:val="4"/>
  </w:num>
  <w:num w:numId="27">
    <w:abstractNumId w:val="19"/>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EC"/>
    <w:rsid w:val="00011CF2"/>
    <w:rsid w:val="00030FDD"/>
    <w:rsid w:val="00032AB7"/>
    <w:rsid w:val="000440E2"/>
    <w:rsid w:val="00055C18"/>
    <w:rsid w:val="000607E5"/>
    <w:rsid w:val="000B6E2F"/>
    <w:rsid w:val="000C270C"/>
    <w:rsid w:val="000C5DCA"/>
    <w:rsid w:val="000E3F67"/>
    <w:rsid w:val="00136B62"/>
    <w:rsid w:val="00166D71"/>
    <w:rsid w:val="0018562E"/>
    <w:rsid w:val="00187629"/>
    <w:rsid w:val="00193C31"/>
    <w:rsid w:val="001A5E52"/>
    <w:rsid w:val="001D53E1"/>
    <w:rsid w:val="00201C79"/>
    <w:rsid w:val="00203130"/>
    <w:rsid w:val="00203FDF"/>
    <w:rsid w:val="00236D05"/>
    <w:rsid w:val="002931B6"/>
    <w:rsid w:val="002C38F1"/>
    <w:rsid w:val="002D2FA3"/>
    <w:rsid w:val="0032247F"/>
    <w:rsid w:val="00354462"/>
    <w:rsid w:val="00383619"/>
    <w:rsid w:val="003C23D8"/>
    <w:rsid w:val="003D0015"/>
    <w:rsid w:val="003D5FD7"/>
    <w:rsid w:val="003E68B4"/>
    <w:rsid w:val="00401243"/>
    <w:rsid w:val="004031D3"/>
    <w:rsid w:val="00405B50"/>
    <w:rsid w:val="00423E92"/>
    <w:rsid w:val="00473255"/>
    <w:rsid w:val="004B05DC"/>
    <w:rsid w:val="004B6F71"/>
    <w:rsid w:val="004D3767"/>
    <w:rsid w:val="004D41DA"/>
    <w:rsid w:val="004E5946"/>
    <w:rsid w:val="004F08EE"/>
    <w:rsid w:val="004F65FA"/>
    <w:rsid w:val="00515AEC"/>
    <w:rsid w:val="00555B67"/>
    <w:rsid w:val="0057302D"/>
    <w:rsid w:val="005A0C51"/>
    <w:rsid w:val="005C5EC3"/>
    <w:rsid w:val="005F02B5"/>
    <w:rsid w:val="00605BB1"/>
    <w:rsid w:val="00616503"/>
    <w:rsid w:val="006246C4"/>
    <w:rsid w:val="00652082"/>
    <w:rsid w:val="00663C0F"/>
    <w:rsid w:val="00690E5A"/>
    <w:rsid w:val="006B1865"/>
    <w:rsid w:val="006B3761"/>
    <w:rsid w:val="006B726F"/>
    <w:rsid w:val="006C673D"/>
    <w:rsid w:val="006C6CFD"/>
    <w:rsid w:val="006D099F"/>
    <w:rsid w:val="00713362"/>
    <w:rsid w:val="0079425D"/>
    <w:rsid w:val="007A3A2B"/>
    <w:rsid w:val="007A7A82"/>
    <w:rsid w:val="007B7B0D"/>
    <w:rsid w:val="007E31A1"/>
    <w:rsid w:val="007F44E7"/>
    <w:rsid w:val="007F4933"/>
    <w:rsid w:val="008070F5"/>
    <w:rsid w:val="008433A1"/>
    <w:rsid w:val="008B4363"/>
    <w:rsid w:val="008D2A1D"/>
    <w:rsid w:val="008E013A"/>
    <w:rsid w:val="008F62CE"/>
    <w:rsid w:val="009022F0"/>
    <w:rsid w:val="00932612"/>
    <w:rsid w:val="00970014"/>
    <w:rsid w:val="00980C0F"/>
    <w:rsid w:val="009A2920"/>
    <w:rsid w:val="009A724A"/>
    <w:rsid w:val="009E4D12"/>
    <w:rsid w:val="009F23E3"/>
    <w:rsid w:val="00A14E6E"/>
    <w:rsid w:val="00A2475D"/>
    <w:rsid w:val="00A318AC"/>
    <w:rsid w:val="00A351A7"/>
    <w:rsid w:val="00A7732B"/>
    <w:rsid w:val="00AD06D5"/>
    <w:rsid w:val="00AD4736"/>
    <w:rsid w:val="00AD60EC"/>
    <w:rsid w:val="00B15120"/>
    <w:rsid w:val="00B44304"/>
    <w:rsid w:val="00B5484F"/>
    <w:rsid w:val="00B915EC"/>
    <w:rsid w:val="00B95629"/>
    <w:rsid w:val="00BB35D9"/>
    <w:rsid w:val="00BD1B5D"/>
    <w:rsid w:val="00BF1619"/>
    <w:rsid w:val="00C2179B"/>
    <w:rsid w:val="00C61A09"/>
    <w:rsid w:val="00C82E4E"/>
    <w:rsid w:val="00C838E3"/>
    <w:rsid w:val="00C863BF"/>
    <w:rsid w:val="00CE5E22"/>
    <w:rsid w:val="00CF31D9"/>
    <w:rsid w:val="00CF3E3D"/>
    <w:rsid w:val="00D173AD"/>
    <w:rsid w:val="00D217C3"/>
    <w:rsid w:val="00D264B6"/>
    <w:rsid w:val="00D42093"/>
    <w:rsid w:val="00D446FC"/>
    <w:rsid w:val="00D558B7"/>
    <w:rsid w:val="00D6677D"/>
    <w:rsid w:val="00D716C9"/>
    <w:rsid w:val="00D932CA"/>
    <w:rsid w:val="00D95433"/>
    <w:rsid w:val="00DC411D"/>
    <w:rsid w:val="00DC690D"/>
    <w:rsid w:val="00DC7C99"/>
    <w:rsid w:val="00DD29EA"/>
    <w:rsid w:val="00DF4D94"/>
    <w:rsid w:val="00E56726"/>
    <w:rsid w:val="00E636B6"/>
    <w:rsid w:val="00E75E5A"/>
    <w:rsid w:val="00E92F03"/>
    <w:rsid w:val="00EC7DCF"/>
    <w:rsid w:val="00F028B6"/>
    <w:rsid w:val="00F42781"/>
    <w:rsid w:val="00F54C2D"/>
    <w:rsid w:val="00F6339D"/>
    <w:rsid w:val="00F63837"/>
    <w:rsid w:val="00F90E3A"/>
    <w:rsid w:val="00FE59CD"/>
    <w:rsid w:val="00FF2A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C94E14-3038-40B3-85C5-7EE7BAB6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03"/>
  </w:style>
  <w:style w:type="paragraph" w:styleId="Heading1">
    <w:name w:val="heading 1"/>
    <w:basedOn w:val="Normal"/>
    <w:next w:val="Normal"/>
    <w:qFormat/>
    <w:rsid w:val="00444D03"/>
    <w:pPr>
      <w:keepNext/>
      <w:numPr>
        <w:numId w:val="1"/>
      </w:numPr>
      <w:outlineLvl w:val="0"/>
    </w:pPr>
    <w:rPr>
      <w:b/>
      <w:sz w:val="24"/>
    </w:rPr>
  </w:style>
  <w:style w:type="paragraph" w:styleId="Heading2">
    <w:name w:val="heading 2"/>
    <w:basedOn w:val="Normal"/>
    <w:next w:val="Normal"/>
    <w:qFormat/>
    <w:rsid w:val="00444D03"/>
    <w:pPr>
      <w:keepNext/>
      <w:tabs>
        <w:tab w:val="left" w:pos="270"/>
      </w:tabs>
      <w:outlineLvl w:val="1"/>
    </w:pPr>
    <w:rPr>
      <w:sz w:val="24"/>
    </w:rPr>
  </w:style>
  <w:style w:type="paragraph" w:styleId="Heading3">
    <w:name w:val="heading 3"/>
    <w:basedOn w:val="Normal"/>
    <w:next w:val="Normal"/>
    <w:qFormat/>
    <w:rsid w:val="00444D03"/>
    <w:pPr>
      <w:keepNext/>
      <w:ind w:left="720"/>
      <w:outlineLvl w:val="2"/>
    </w:pPr>
    <w:rPr>
      <w:b/>
      <w:bCs/>
      <w:sz w:val="24"/>
    </w:rPr>
  </w:style>
  <w:style w:type="paragraph" w:styleId="Heading4">
    <w:name w:val="heading 4"/>
    <w:basedOn w:val="Normal"/>
    <w:next w:val="Normal"/>
    <w:link w:val="Heading4Char"/>
    <w:qFormat/>
    <w:rsid w:val="003C6606"/>
    <w:pPr>
      <w:keepNext/>
      <w:widowControl w:val="0"/>
      <w:suppressAutoHyphens/>
      <w:outlineLvl w:val="3"/>
    </w:pPr>
    <w:rPr>
      <w:rFonts w:ascii="CG Times" w:hAnsi="CG Times"/>
      <w:b/>
      <w:snapToGrid w:val="0"/>
      <w:sz w:val="24"/>
    </w:rPr>
  </w:style>
  <w:style w:type="paragraph" w:styleId="Heading5">
    <w:name w:val="heading 5"/>
    <w:basedOn w:val="Normal"/>
    <w:next w:val="Normal"/>
    <w:link w:val="Heading5Char"/>
    <w:qFormat/>
    <w:rsid w:val="003C6606"/>
    <w:pPr>
      <w:keepNext/>
      <w:widowControl w:val="0"/>
      <w:numPr>
        <w:numId w:val="15"/>
      </w:numPr>
      <w:tabs>
        <w:tab w:val="center" w:pos="4680"/>
      </w:tabs>
      <w:suppressAutoHyphens/>
      <w:outlineLvl w:val="4"/>
    </w:pPr>
    <w:rPr>
      <w:rFonts w:ascii="CG Times" w:hAnsi="CG Times"/>
      <w:b/>
      <w:snapToGrid w:val="0"/>
      <w:sz w:val="24"/>
    </w:rPr>
  </w:style>
  <w:style w:type="paragraph" w:styleId="Heading6">
    <w:name w:val="heading 6"/>
    <w:basedOn w:val="Normal"/>
    <w:next w:val="Normal"/>
    <w:link w:val="Heading6Char"/>
    <w:qFormat/>
    <w:rsid w:val="003C6606"/>
    <w:pPr>
      <w:keepNext/>
      <w:widowControl w:val="0"/>
      <w:jc w:val="center"/>
      <w:outlineLvl w:val="5"/>
    </w:pPr>
    <w:rPr>
      <w:b/>
      <w:snapToGrid w:val="0"/>
      <w:sz w:val="24"/>
    </w:rPr>
  </w:style>
  <w:style w:type="paragraph" w:styleId="Heading7">
    <w:name w:val="heading 7"/>
    <w:basedOn w:val="Normal"/>
    <w:next w:val="Normal"/>
    <w:link w:val="Heading7Char"/>
    <w:qFormat/>
    <w:rsid w:val="003C6606"/>
    <w:pPr>
      <w:keepNext/>
      <w:tabs>
        <w:tab w:val="left" w:pos="6480"/>
        <w:tab w:val="left" w:pos="7650"/>
      </w:tabs>
      <w:outlineLvl w:val="6"/>
    </w:pPr>
    <w:rPr>
      <w:b/>
      <w:sz w:val="28"/>
    </w:rPr>
  </w:style>
  <w:style w:type="paragraph" w:styleId="Heading8">
    <w:name w:val="heading 8"/>
    <w:basedOn w:val="Normal"/>
    <w:next w:val="Normal"/>
    <w:link w:val="Heading8Char"/>
    <w:qFormat/>
    <w:rsid w:val="003F6D60"/>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4D03"/>
    <w:pPr>
      <w:tabs>
        <w:tab w:val="center" w:pos="4320"/>
        <w:tab w:val="right" w:pos="8640"/>
      </w:tabs>
    </w:pPr>
  </w:style>
  <w:style w:type="character" w:styleId="PageNumber">
    <w:name w:val="page number"/>
    <w:basedOn w:val="DefaultParagraphFont"/>
    <w:rsid w:val="00444D03"/>
  </w:style>
  <w:style w:type="paragraph" w:styleId="Title">
    <w:name w:val="Title"/>
    <w:basedOn w:val="Normal"/>
    <w:qFormat/>
    <w:rsid w:val="00444D03"/>
    <w:pPr>
      <w:jc w:val="center"/>
    </w:pPr>
    <w:rPr>
      <w:b/>
      <w:sz w:val="24"/>
    </w:rPr>
  </w:style>
  <w:style w:type="paragraph" w:styleId="BodyTextIndent">
    <w:name w:val="Body Text Indent"/>
    <w:basedOn w:val="Normal"/>
    <w:rsid w:val="00444D03"/>
    <w:pPr>
      <w:tabs>
        <w:tab w:val="left" w:pos="6480"/>
      </w:tabs>
      <w:ind w:left="2160" w:hanging="2160"/>
    </w:pPr>
    <w:rPr>
      <w:sz w:val="24"/>
    </w:rPr>
  </w:style>
  <w:style w:type="paragraph" w:styleId="BodyTextIndent2">
    <w:name w:val="Body Text Indent 2"/>
    <w:basedOn w:val="Normal"/>
    <w:rsid w:val="00444D03"/>
    <w:pPr>
      <w:ind w:left="6480"/>
    </w:pPr>
    <w:rPr>
      <w:sz w:val="24"/>
    </w:rPr>
  </w:style>
  <w:style w:type="paragraph" w:styleId="BodyTextIndent3">
    <w:name w:val="Body Text Indent 3"/>
    <w:basedOn w:val="Normal"/>
    <w:rsid w:val="00444D03"/>
    <w:pPr>
      <w:ind w:left="720"/>
    </w:pPr>
    <w:rPr>
      <w:sz w:val="24"/>
    </w:rPr>
  </w:style>
  <w:style w:type="paragraph" w:styleId="BodyText">
    <w:name w:val="Body Text"/>
    <w:basedOn w:val="Normal"/>
    <w:link w:val="BodyTextChar"/>
    <w:rsid w:val="00444D03"/>
    <w:rPr>
      <w:b/>
      <w:bCs/>
      <w:sz w:val="24"/>
    </w:rPr>
  </w:style>
  <w:style w:type="paragraph" w:styleId="BalloonText">
    <w:name w:val="Balloon Text"/>
    <w:basedOn w:val="Normal"/>
    <w:link w:val="BalloonTextChar"/>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uiPriority w:val="99"/>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customStyle="1" w:styleId="references">
    <w:name w:val="references"/>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tLeast"/>
      <w:ind w:firstLine="450"/>
    </w:pPr>
    <w:rPr>
      <w:sz w:val="24"/>
    </w:rPr>
  </w:style>
  <w:style w:type="paragraph" w:styleId="EndnoteText">
    <w:name w:val="endnote text"/>
    <w:basedOn w:val="Normal"/>
    <w:link w:val="EndnoteTextChar"/>
    <w:rsid w:val="003C6606"/>
    <w:pPr>
      <w:widowControl w:val="0"/>
    </w:pPr>
    <w:rPr>
      <w:rFonts w:ascii="Courier" w:hAnsi="Courier"/>
      <w:snapToGrid w:val="0"/>
      <w:sz w:val="24"/>
    </w:rPr>
  </w:style>
  <w:style w:type="character" w:customStyle="1" w:styleId="EndnoteTextChar">
    <w:name w:val="Endnote Text Char"/>
    <w:basedOn w:val="DefaultParagraphFont"/>
    <w:link w:val="EndnoteText"/>
    <w:rsid w:val="003C6606"/>
    <w:rPr>
      <w:rFonts w:ascii="Courier" w:hAnsi="Courier"/>
      <w:snapToGrid w:val="0"/>
      <w:sz w:val="24"/>
    </w:rPr>
  </w:style>
  <w:style w:type="character" w:customStyle="1" w:styleId="Heading4Char">
    <w:name w:val="Heading 4 Char"/>
    <w:basedOn w:val="DefaultParagraphFont"/>
    <w:link w:val="Heading4"/>
    <w:rsid w:val="003C6606"/>
    <w:rPr>
      <w:rFonts w:ascii="CG Times" w:hAnsi="CG Times"/>
      <w:b/>
      <w:snapToGrid w:val="0"/>
      <w:sz w:val="24"/>
    </w:rPr>
  </w:style>
  <w:style w:type="character" w:customStyle="1" w:styleId="Heading5Char">
    <w:name w:val="Heading 5 Char"/>
    <w:basedOn w:val="DefaultParagraphFont"/>
    <w:link w:val="Heading5"/>
    <w:rsid w:val="003C6606"/>
    <w:rPr>
      <w:rFonts w:ascii="CG Times" w:hAnsi="CG Times"/>
      <w:b/>
      <w:snapToGrid w:val="0"/>
      <w:sz w:val="24"/>
    </w:rPr>
  </w:style>
  <w:style w:type="character" w:customStyle="1" w:styleId="Heading6Char">
    <w:name w:val="Heading 6 Char"/>
    <w:basedOn w:val="DefaultParagraphFont"/>
    <w:link w:val="Heading6"/>
    <w:rsid w:val="003C6606"/>
    <w:rPr>
      <w:b/>
      <w:snapToGrid w:val="0"/>
      <w:sz w:val="24"/>
    </w:rPr>
  </w:style>
  <w:style w:type="character" w:customStyle="1" w:styleId="Heading7Char">
    <w:name w:val="Heading 7 Char"/>
    <w:basedOn w:val="DefaultParagraphFont"/>
    <w:link w:val="Heading7"/>
    <w:rsid w:val="003C6606"/>
    <w:rPr>
      <w:b/>
      <w:sz w:val="28"/>
    </w:rPr>
  </w:style>
  <w:style w:type="paragraph" w:styleId="BodyText2">
    <w:name w:val="Body Text 2"/>
    <w:basedOn w:val="Normal"/>
    <w:link w:val="BodyText2Char"/>
    <w:rsid w:val="003C6606"/>
    <w:pPr>
      <w:tabs>
        <w:tab w:val="left" w:pos="-1440"/>
        <w:tab w:val="left" w:pos="-720"/>
        <w:tab w:val="left" w:pos="5760"/>
        <w:tab w:val="left" w:pos="8640"/>
      </w:tabs>
      <w:suppressAutoHyphens/>
      <w:jc w:val="both"/>
    </w:pPr>
    <w:rPr>
      <w:rFonts w:ascii="Arial" w:hAnsi="Arial"/>
      <w:b/>
      <w:spacing w:val="-2"/>
      <w:sz w:val="24"/>
    </w:rPr>
  </w:style>
  <w:style w:type="character" w:customStyle="1" w:styleId="BodyText2Char">
    <w:name w:val="Body Text 2 Char"/>
    <w:basedOn w:val="DefaultParagraphFont"/>
    <w:link w:val="BodyText2"/>
    <w:rsid w:val="003C6606"/>
    <w:rPr>
      <w:rFonts w:ascii="Arial" w:hAnsi="Arial"/>
      <w:b/>
      <w:spacing w:val="-2"/>
      <w:sz w:val="24"/>
    </w:rPr>
  </w:style>
  <w:style w:type="character" w:styleId="FootnoteReference">
    <w:name w:val="footnote reference"/>
    <w:basedOn w:val="DefaultParagraphFont"/>
    <w:rsid w:val="003C6606"/>
    <w:rPr>
      <w:vertAlign w:val="superscript"/>
    </w:rPr>
  </w:style>
  <w:style w:type="paragraph" w:styleId="TOC7">
    <w:name w:val="toc 7"/>
    <w:basedOn w:val="Normal"/>
    <w:next w:val="Normal"/>
    <w:autoRedefine/>
    <w:rsid w:val="003C6606"/>
    <w:pPr>
      <w:widowControl w:val="0"/>
      <w:suppressAutoHyphens/>
      <w:ind w:left="720" w:hanging="720"/>
    </w:pPr>
    <w:rPr>
      <w:rFonts w:ascii="Courier" w:hAnsi="Courier"/>
      <w:snapToGrid w:val="0"/>
      <w:sz w:val="24"/>
    </w:rPr>
  </w:style>
  <w:style w:type="paragraph" w:styleId="TOC6">
    <w:name w:val="toc 6"/>
    <w:basedOn w:val="Normal"/>
    <w:next w:val="Normal"/>
    <w:autoRedefine/>
    <w:rsid w:val="003C6606"/>
    <w:pPr>
      <w:widowControl w:val="0"/>
      <w:tabs>
        <w:tab w:val="left" w:pos="-720"/>
        <w:tab w:val="left" w:pos="0"/>
      </w:tabs>
      <w:suppressAutoHyphens/>
    </w:pPr>
    <w:rPr>
      <w:rFonts w:ascii="CG Times" w:hAnsi="CG Times"/>
      <w:snapToGrid w:val="0"/>
      <w:sz w:val="24"/>
    </w:rPr>
  </w:style>
  <w:style w:type="paragraph" w:styleId="BodyText3">
    <w:name w:val="Body Text 3"/>
    <w:basedOn w:val="Normal"/>
    <w:link w:val="BodyText3Char"/>
    <w:rsid w:val="003C6606"/>
    <w:pPr>
      <w:widowControl w:val="0"/>
      <w:tabs>
        <w:tab w:val="left" w:pos="-720"/>
      </w:tabs>
      <w:suppressAutoHyphens/>
    </w:pPr>
    <w:rPr>
      <w:snapToGrid w:val="0"/>
      <w:sz w:val="22"/>
    </w:rPr>
  </w:style>
  <w:style w:type="character" w:customStyle="1" w:styleId="BodyText3Char">
    <w:name w:val="Body Text 3 Char"/>
    <w:basedOn w:val="DefaultParagraphFont"/>
    <w:link w:val="BodyText3"/>
    <w:rsid w:val="003C6606"/>
    <w:rPr>
      <w:snapToGrid w:val="0"/>
      <w:sz w:val="22"/>
    </w:rPr>
  </w:style>
  <w:style w:type="paragraph" w:styleId="FootnoteText">
    <w:name w:val="footnote text"/>
    <w:basedOn w:val="Normal"/>
    <w:link w:val="FootnoteTextChar"/>
    <w:rsid w:val="003C6606"/>
    <w:pPr>
      <w:widowControl w:val="0"/>
    </w:pPr>
    <w:rPr>
      <w:rFonts w:ascii="Courier" w:hAnsi="Courier"/>
      <w:snapToGrid w:val="0"/>
      <w:sz w:val="24"/>
    </w:rPr>
  </w:style>
  <w:style w:type="character" w:customStyle="1" w:styleId="FootnoteTextChar">
    <w:name w:val="Footnote Text Char"/>
    <w:basedOn w:val="DefaultParagraphFont"/>
    <w:link w:val="FootnoteText"/>
    <w:rsid w:val="003C6606"/>
    <w:rPr>
      <w:rFonts w:ascii="Courier" w:hAnsi="Courier"/>
      <w:snapToGrid w:val="0"/>
      <w:sz w:val="24"/>
    </w:rPr>
  </w:style>
  <w:style w:type="paragraph" w:styleId="Subtitle">
    <w:name w:val="Subtitle"/>
    <w:basedOn w:val="Normal"/>
    <w:link w:val="SubtitleChar"/>
    <w:qFormat/>
    <w:rsid w:val="003C6606"/>
    <w:pPr>
      <w:suppressAutoHyphens/>
      <w:jc w:val="center"/>
    </w:pPr>
    <w:rPr>
      <w:b/>
      <w:sz w:val="24"/>
    </w:rPr>
  </w:style>
  <w:style w:type="character" w:customStyle="1" w:styleId="SubtitleChar">
    <w:name w:val="Subtitle Char"/>
    <w:basedOn w:val="DefaultParagraphFont"/>
    <w:link w:val="Subtitle"/>
    <w:rsid w:val="003C6606"/>
    <w:rPr>
      <w:b/>
      <w:sz w:val="24"/>
    </w:rPr>
  </w:style>
  <w:style w:type="paragraph" w:styleId="BlockText">
    <w:name w:val="Block Text"/>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990" w:right="-144" w:hanging="990"/>
    </w:pPr>
    <w:rPr>
      <w:b/>
      <w:sz w:val="24"/>
      <w:u w:val="single"/>
    </w:rPr>
  </w:style>
  <w:style w:type="paragraph" w:styleId="NormalIndent">
    <w:name w:val="Normal Indent"/>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144"/>
    </w:pPr>
    <w:rPr>
      <w:sz w:val="24"/>
      <w:u w:val="words"/>
    </w:rPr>
  </w:style>
  <w:style w:type="character" w:customStyle="1" w:styleId="BodyTextChar">
    <w:name w:val="Body Text Char"/>
    <w:basedOn w:val="DefaultParagraphFont"/>
    <w:link w:val="BodyText"/>
    <w:rsid w:val="003C6606"/>
    <w:rPr>
      <w:b/>
      <w:bCs/>
      <w:sz w:val="24"/>
    </w:rPr>
  </w:style>
  <w:style w:type="character" w:customStyle="1" w:styleId="bylinepipe">
    <w:name w:val="bylinepipe"/>
    <w:basedOn w:val="DefaultParagraphFont"/>
    <w:rsid w:val="003C6606"/>
  </w:style>
  <w:style w:type="character" w:customStyle="1" w:styleId="BalloonTextChar">
    <w:name w:val="Balloon Text Char"/>
    <w:basedOn w:val="DefaultParagraphFont"/>
    <w:link w:val="BalloonText"/>
    <w:rsid w:val="003C6606"/>
    <w:rPr>
      <w:rFonts w:ascii="Tahoma" w:hAnsi="Tahoma" w:cs="Tahoma"/>
      <w:sz w:val="16"/>
      <w:szCs w:val="16"/>
    </w:rPr>
  </w:style>
  <w:style w:type="paragraph" w:customStyle="1" w:styleId="NoteLevel1">
    <w:name w:val="Note Level 1"/>
    <w:basedOn w:val="Normal"/>
    <w:semiHidden/>
    <w:rsid w:val="00E636B6"/>
    <w:pPr>
      <w:keepNext/>
      <w:numPr>
        <w:numId w:val="18"/>
      </w:numPr>
      <w:contextualSpacing/>
      <w:outlineLvl w:val="0"/>
    </w:pPr>
    <w:rPr>
      <w:rFonts w:ascii="Verdana" w:eastAsia="MS ????" w:hAnsi="Verdana" w:cs="Verdana"/>
      <w:sz w:val="24"/>
      <w:szCs w:val="24"/>
    </w:rPr>
  </w:style>
  <w:style w:type="paragraph" w:customStyle="1" w:styleId="NoteLevel2">
    <w:name w:val="Note Level 2"/>
    <w:basedOn w:val="Normal"/>
    <w:rsid w:val="00E636B6"/>
    <w:pPr>
      <w:keepNext/>
      <w:numPr>
        <w:ilvl w:val="1"/>
        <w:numId w:val="18"/>
      </w:numPr>
      <w:contextualSpacing/>
      <w:outlineLvl w:val="1"/>
    </w:pPr>
    <w:rPr>
      <w:rFonts w:ascii="Verdana" w:eastAsia="MS ????" w:hAnsi="Verdana" w:cs="Verdana"/>
      <w:sz w:val="24"/>
      <w:szCs w:val="24"/>
    </w:rPr>
  </w:style>
  <w:style w:type="paragraph" w:customStyle="1" w:styleId="NoteLevel3">
    <w:name w:val="Note Level 3"/>
    <w:basedOn w:val="Normal"/>
    <w:rsid w:val="00E636B6"/>
    <w:pPr>
      <w:keepNext/>
      <w:numPr>
        <w:ilvl w:val="2"/>
        <w:numId w:val="18"/>
      </w:numPr>
      <w:contextualSpacing/>
      <w:outlineLvl w:val="2"/>
    </w:pPr>
    <w:rPr>
      <w:rFonts w:ascii="Verdana" w:eastAsia="MS ????" w:hAnsi="Verdana" w:cs="Verdana"/>
      <w:sz w:val="24"/>
      <w:szCs w:val="24"/>
    </w:rPr>
  </w:style>
  <w:style w:type="paragraph" w:customStyle="1" w:styleId="NoteLevel4">
    <w:name w:val="Note Level 4"/>
    <w:basedOn w:val="Normal"/>
    <w:rsid w:val="00E636B6"/>
    <w:pPr>
      <w:keepNext/>
      <w:numPr>
        <w:ilvl w:val="3"/>
        <w:numId w:val="18"/>
      </w:numPr>
      <w:contextualSpacing/>
      <w:outlineLvl w:val="3"/>
    </w:pPr>
    <w:rPr>
      <w:rFonts w:ascii="Verdana" w:eastAsia="MS ????" w:hAnsi="Verdana" w:cs="Verdana"/>
      <w:sz w:val="24"/>
      <w:szCs w:val="24"/>
    </w:rPr>
  </w:style>
  <w:style w:type="paragraph" w:customStyle="1" w:styleId="NoteLevel5">
    <w:name w:val="Note Level 5"/>
    <w:basedOn w:val="Normal"/>
    <w:rsid w:val="00E636B6"/>
    <w:pPr>
      <w:keepNext/>
      <w:numPr>
        <w:ilvl w:val="4"/>
        <w:numId w:val="18"/>
      </w:numPr>
      <w:contextualSpacing/>
      <w:outlineLvl w:val="4"/>
    </w:pPr>
    <w:rPr>
      <w:rFonts w:ascii="Verdana" w:eastAsia="MS ????" w:hAnsi="Verdana" w:cs="Verdana"/>
      <w:sz w:val="24"/>
      <w:szCs w:val="24"/>
    </w:rPr>
  </w:style>
  <w:style w:type="paragraph" w:customStyle="1" w:styleId="NoteLevel6">
    <w:name w:val="Note Level 6"/>
    <w:basedOn w:val="Normal"/>
    <w:rsid w:val="00E636B6"/>
    <w:pPr>
      <w:keepNext/>
      <w:numPr>
        <w:ilvl w:val="5"/>
        <w:numId w:val="18"/>
      </w:numPr>
      <w:contextualSpacing/>
      <w:outlineLvl w:val="5"/>
    </w:pPr>
    <w:rPr>
      <w:rFonts w:ascii="Verdana" w:eastAsia="MS ????" w:hAnsi="Verdana" w:cs="Verdana"/>
      <w:sz w:val="24"/>
      <w:szCs w:val="24"/>
    </w:rPr>
  </w:style>
  <w:style w:type="paragraph" w:customStyle="1" w:styleId="NoteLevel7">
    <w:name w:val="Note Level 7"/>
    <w:basedOn w:val="Normal"/>
    <w:rsid w:val="00E636B6"/>
    <w:pPr>
      <w:keepNext/>
      <w:numPr>
        <w:ilvl w:val="6"/>
        <w:numId w:val="18"/>
      </w:numPr>
      <w:contextualSpacing/>
      <w:outlineLvl w:val="6"/>
    </w:pPr>
    <w:rPr>
      <w:rFonts w:ascii="Verdana" w:eastAsia="MS ????" w:hAnsi="Verdana" w:cs="Verdana"/>
      <w:sz w:val="24"/>
      <w:szCs w:val="24"/>
    </w:rPr>
  </w:style>
  <w:style w:type="paragraph" w:customStyle="1" w:styleId="NoteLevel8">
    <w:name w:val="Note Level 8"/>
    <w:basedOn w:val="Normal"/>
    <w:rsid w:val="00E636B6"/>
    <w:pPr>
      <w:keepNext/>
      <w:numPr>
        <w:ilvl w:val="7"/>
        <w:numId w:val="18"/>
      </w:numPr>
      <w:contextualSpacing/>
      <w:outlineLvl w:val="7"/>
    </w:pPr>
    <w:rPr>
      <w:rFonts w:ascii="Verdana" w:eastAsia="MS ????" w:hAnsi="Verdana" w:cs="Verdana"/>
      <w:sz w:val="24"/>
      <w:szCs w:val="24"/>
    </w:rPr>
  </w:style>
  <w:style w:type="paragraph" w:customStyle="1" w:styleId="NoteLevel9">
    <w:name w:val="Note Level 9"/>
    <w:basedOn w:val="Normal"/>
    <w:rsid w:val="00E636B6"/>
    <w:pPr>
      <w:keepNext/>
      <w:numPr>
        <w:ilvl w:val="8"/>
        <w:numId w:val="18"/>
      </w:numPr>
      <w:contextualSpacing/>
      <w:outlineLvl w:val="8"/>
    </w:pPr>
    <w:rPr>
      <w:rFonts w:ascii="Verdana" w:eastAsia="MS ????" w:hAnsi="Verdana" w:cs="Verdana"/>
      <w:sz w:val="24"/>
      <w:szCs w:val="24"/>
    </w:rPr>
  </w:style>
  <w:style w:type="paragraph" w:styleId="PlainText">
    <w:name w:val="Plain Text"/>
    <w:basedOn w:val="Normal"/>
    <w:link w:val="PlainTextChar"/>
    <w:uiPriority w:val="99"/>
    <w:semiHidden/>
    <w:unhideWhenUsed/>
    <w:rsid w:val="00D264B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264B6"/>
    <w:rPr>
      <w:rFonts w:ascii="Calibri" w:eastAsiaTheme="minorHAnsi" w:hAnsi="Calibri" w:cstheme="minorBidi"/>
      <w:sz w:val="22"/>
      <w:szCs w:val="21"/>
    </w:rPr>
  </w:style>
  <w:style w:type="paragraph" w:styleId="ListParagraph">
    <w:name w:val="List Paragraph"/>
    <w:basedOn w:val="Normal"/>
    <w:uiPriority w:val="72"/>
    <w:qFormat/>
    <w:rsid w:val="00AD4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489055105">
      <w:bodyDiv w:val="1"/>
      <w:marLeft w:val="0"/>
      <w:marRight w:val="0"/>
      <w:marTop w:val="0"/>
      <w:marBottom w:val="0"/>
      <w:divBdr>
        <w:top w:val="none" w:sz="0" w:space="0" w:color="auto"/>
        <w:left w:val="none" w:sz="0" w:space="0" w:color="auto"/>
        <w:bottom w:val="none" w:sz="0" w:space="0" w:color="auto"/>
        <w:right w:val="none" w:sz="0" w:space="0" w:color="auto"/>
      </w:divBdr>
    </w:div>
    <w:div w:id="573977154">
      <w:bodyDiv w:val="1"/>
      <w:marLeft w:val="0"/>
      <w:marRight w:val="0"/>
      <w:marTop w:val="0"/>
      <w:marBottom w:val="0"/>
      <w:divBdr>
        <w:top w:val="none" w:sz="0" w:space="0" w:color="auto"/>
        <w:left w:val="none" w:sz="0" w:space="0" w:color="auto"/>
        <w:bottom w:val="none" w:sz="0" w:space="0" w:color="auto"/>
        <w:right w:val="none" w:sz="0" w:space="0" w:color="auto"/>
      </w:divBdr>
    </w:div>
    <w:div w:id="117789157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376080416">
      <w:bodyDiv w:val="1"/>
      <w:marLeft w:val="0"/>
      <w:marRight w:val="0"/>
      <w:marTop w:val="0"/>
      <w:marBottom w:val="0"/>
      <w:divBdr>
        <w:top w:val="none" w:sz="0" w:space="0" w:color="auto"/>
        <w:left w:val="none" w:sz="0" w:space="0" w:color="auto"/>
        <w:bottom w:val="none" w:sz="0" w:space="0" w:color="auto"/>
        <w:right w:val="none" w:sz="0" w:space="0" w:color="auto"/>
      </w:divBdr>
      <w:divsChild>
        <w:div w:id="279266294">
          <w:marLeft w:val="0"/>
          <w:marRight w:val="0"/>
          <w:marTop w:val="0"/>
          <w:marBottom w:val="0"/>
          <w:divBdr>
            <w:top w:val="none" w:sz="0" w:space="0" w:color="auto"/>
            <w:left w:val="none" w:sz="0" w:space="0" w:color="auto"/>
            <w:bottom w:val="none" w:sz="0" w:space="0" w:color="auto"/>
            <w:right w:val="none" w:sz="0" w:space="0" w:color="auto"/>
          </w:divBdr>
          <w:divsChild>
            <w:div w:id="55780951">
              <w:marLeft w:val="0"/>
              <w:marRight w:val="0"/>
              <w:marTop w:val="0"/>
              <w:marBottom w:val="0"/>
              <w:divBdr>
                <w:top w:val="none" w:sz="0" w:space="0" w:color="auto"/>
                <w:left w:val="none" w:sz="0" w:space="0" w:color="auto"/>
                <w:bottom w:val="none" w:sz="0" w:space="0" w:color="auto"/>
                <w:right w:val="none" w:sz="0" w:space="0" w:color="auto"/>
              </w:divBdr>
            </w:div>
            <w:div w:id="926115002">
              <w:marLeft w:val="0"/>
              <w:marRight w:val="0"/>
              <w:marTop w:val="0"/>
              <w:marBottom w:val="0"/>
              <w:divBdr>
                <w:top w:val="none" w:sz="0" w:space="0" w:color="auto"/>
                <w:left w:val="none" w:sz="0" w:space="0" w:color="auto"/>
                <w:bottom w:val="none" w:sz="0" w:space="0" w:color="auto"/>
                <w:right w:val="none" w:sz="0" w:space="0" w:color="auto"/>
              </w:divBdr>
            </w:div>
            <w:div w:id="1054305419">
              <w:marLeft w:val="0"/>
              <w:marRight w:val="0"/>
              <w:marTop w:val="0"/>
              <w:marBottom w:val="0"/>
              <w:divBdr>
                <w:top w:val="none" w:sz="0" w:space="0" w:color="auto"/>
                <w:left w:val="none" w:sz="0" w:space="0" w:color="auto"/>
                <w:bottom w:val="none" w:sz="0" w:space="0" w:color="auto"/>
                <w:right w:val="none" w:sz="0" w:space="0" w:color="auto"/>
              </w:divBdr>
            </w:div>
            <w:div w:id="1526750348">
              <w:marLeft w:val="0"/>
              <w:marRight w:val="0"/>
              <w:marTop w:val="0"/>
              <w:marBottom w:val="0"/>
              <w:divBdr>
                <w:top w:val="none" w:sz="0" w:space="0" w:color="auto"/>
                <w:left w:val="none" w:sz="0" w:space="0" w:color="auto"/>
                <w:bottom w:val="none" w:sz="0" w:space="0" w:color="auto"/>
                <w:right w:val="none" w:sz="0" w:space="0" w:color="auto"/>
              </w:divBdr>
            </w:div>
            <w:div w:id="17571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 w:id="1867283750">
      <w:bodyDiv w:val="1"/>
      <w:marLeft w:val="0"/>
      <w:marRight w:val="0"/>
      <w:marTop w:val="0"/>
      <w:marBottom w:val="0"/>
      <w:divBdr>
        <w:top w:val="none" w:sz="0" w:space="0" w:color="auto"/>
        <w:left w:val="none" w:sz="0" w:space="0" w:color="auto"/>
        <w:bottom w:val="none" w:sz="0" w:space="0" w:color="auto"/>
        <w:right w:val="none" w:sz="0" w:space="0" w:color="auto"/>
      </w:divBdr>
      <w:divsChild>
        <w:div w:id="1332559889">
          <w:marLeft w:val="0"/>
          <w:marRight w:val="0"/>
          <w:marTop w:val="0"/>
          <w:marBottom w:val="0"/>
          <w:divBdr>
            <w:top w:val="none" w:sz="0" w:space="0" w:color="auto"/>
            <w:left w:val="none" w:sz="0" w:space="0" w:color="auto"/>
            <w:bottom w:val="none" w:sz="0" w:space="0" w:color="auto"/>
            <w:right w:val="none" w:sz="0" w:space="0" w:color="auto"/>
          </w:divBdr>
          <w:divsChild>
            <w:div w:id="964505168">
              <w:marLeft w:val="0"/>
              <w:marRight w:val="0"/>
              <w:marTop w:val="0"/>
              <w:marBottom w:val="0"/>
              <w:divBdr>
                <w:top w:val="none" w:sz="0" w:space="0" w:color="auto"/>
                <w:left w:val="none" w:sz="0" w:space="0" w:color="auto"/>
                <w:bottom w:val="none" w:sz="0" w:space="0" w:color="auto"/>
                <w:right w:val="none" w:sz="0" w:space="0" w:color="auto"/>
              </w:divBdr>
            </w:div>
            <w:div w:id="12392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__doLinkPostBack('refresults','sl~~refft||su~~34','_top');" TargetMode="External"/><Relationship Id="rId18" Type="http://schemas.openxmlformats.org/officeDocument/2006/relationships/hyperlink" Target="http://www.sciencedirect.com/science/journal/0193953X" TargetMode="External"/><Relationship Id="rId26" Type="http://schemas.openxmlformats.org/officeDocument/2006/relationships/hyperlink" Target="http://www-test.uta.edu/library/help/subject-librarians.php" TargetMode="External"/><Relationship Id="rId39" Type="http://schemas.openxmlformats.org/officeDocument/2006/relationships/hyperlink" Target="http://pulse.uta.edu/cgi-bin/Pwebrecon.cgi?SC=Author&amp;SEQ=20070120132525&amp;PID=F00yU6CMDK66gCfrA_kgzHGXedda_&amp;SA=Taylor,+John+L.+(John+Lionel),+1961-" TargetMode="External"/><Relationship Id="rId21" Type="http://schemas.openxmlformats.org/officeDocument/2006/relationships/hyperlink" Target="http://www.uta.edu/resources" TargetMode="External"/><Relationship Id="rId34" Type="http://schemas.openxmlformats.org/officeDocument/2006/relationships/hyperlink" Target="http://wweb.uta.edu/aao/fao/" TargetMode="External"/><Relationship Id="rId42" Type="http://schemas.openxmlformats.org/officeDocument/2006/relationships/hyperlink" Target="http://www.cdc.gov/ncipc/wisqars" TargetMode="External"/><Relationship Id="rId47" Type="http://schemas.openxmlformats.org/officeDocument/2006/relationships/hyperlink" Target="javascript:__doLinkPostBack('detail','ss%257E%257EAN%2520%2525222006%252D20352%252D000%252522%257C%257Csl%257E%257Erl','');"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ciencedirect.com/science/article/pii/S0193953X10000468" TargetMode="External"/><Relationship Id="rId29" Type="http://schemas.openxmlformats.org/officeDocument/2006/relationships/hyperlink" Target="http://discover.uta.edu/" TargetMode="External"/><Relationship Id="rId11" Type="http://schemas.openxmlformats.org/officeDocument/2006/relationships/hyperlink" Target="https://elearn.uta.edu/webapps/login/" TargetMode="External"/><Relationship Id="rId24" Type="http://schemas.openxmlformats.org/officeDocument/2006/relationships/hyperlink" Target="http://www.uta.edu/library" TargetMode="External"/><Relationship Id="rId32" Type="http://schemas.openxmlformats.org/officeDocument/2006/relationships/hyperlink" Target="http://libguides.uta.edu/offcampus" TargetMode="External"/><Relationship Id="rId37" Type="http://schemas.openxmlformats.org/officeDocument/2006/relationships/hyperlink" Target="http://www.uta.edu/oit/cs/email/mavmail.php" TargetMode="External"/><Relationship Id="rId40" Type="http://schemas.openxmlformats.org/officeDocument/2006/relationships/hyperlink" Target="http://pulse.uta.edu/cgi-bin/Pwebrecon.cgi?SC=Author&amp;SEQ=20070120132525&amp;PID=F00yU6CMDK66gCfrA_kgzHGXedda_&amp;SA=Novaco,+Raymond+W." TargetMode="External"/><Relationship Id="rId45" Type="http://schemas.openxmlformats.org/officeDocument/2006/relationships/hyperlink" Target="javascript:__doLinkPostBack('refresults','sl~~refft||su~~35','_top');" TargetMode="External"/><Relationship Id="rId5" Type="http://schemas.openxmlformats.org/officeDocument/2006/relationships/styles" Target="styles.xml"/><Relationship Id="rId15" Type="http://schemas.openxmlformats.org/officeDocument/2006/relationships/hyperlink" Target="http://www.sciencedirect.com/science/article/pii/S0193953X10000468" TargetMode="External"/><Relationship Id="rId23" Type="http://schemas.openxmlformats.org/officeDocument/2006/relationships/hyperlink" Target="http://www.uta.edu/library/services/distance.php" TargetMode="External"/><Relationship Id="rId28" Type="http://schemas.openxmlformats.org/officeDocument/2006/relationships/hyperlink" Target="http://pulse.uta.edu/vwebv/enterCourseReserve.do" TargetMode="External"/><Relationship Id="rId36" Type="http://schemas.openxmlformats.org/officeDocument/2006/relationships/hyperlink" Target="http://www.uta.edu/titleIX"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ciencedirect.com/science/journal/0193953X/33/3" TargetMode="External"/><Relationship Id="rId31" Type="http://schemas.openxmlformats.org/officeDocument/2006/relationships/hyperlink" Target="http://www.uta.edu/library/help/tutorials.php" TargetMode="External"/><Relationship Id="rId44" Type="http://schemas.openxmlformats.org/officeDocument/2006/relationships/hyperlink" Target="javascript:__doLinkPostBack('','target~~fullText||arg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iencedirect.com/science/article/pii/S0193953X10000468" TargetMode="External"/><Relationship Id="rId22" Type="http://schemas.openxmlformats.org/officeDocument/2006/relationships/hyperlink" Target="mailto:dillard@uta.edu" TargetMode="External"/><Relationship Id="rId27" Type="http://schemas.openxmlformats.org/officeDocument/2006/relationships/hyperlink" Target="http://www-test.uta.edu/library/databases/index.php" TargetMode="External"/><Relationship Id="rId30" Type="http://schemas.openxmlformats.org/officeDocument/2006/relationships/hyperlink" Target="http://utalink.uta.edu:9003/UTAlink/az" TargetMode="External"/><Relationship Id="rId35" Type="http://schemas.openxmlformats.org/officeDocument/2006/relationships/hyperlink" Target="http://www.uta.edu/disability" TargetMode="External"/><Relationship Id="rId43" Type="http://schemas.openxmlformats.org/officeDocument/2006/relationships/hyperlink" Target="http://www.suicidology.org/"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pulse.uta.edu/vwebv/holdingsInfo?bibId=2074817" TargetMode="External"/><Relationship Id="rId17" Type="http://schemas.openxmlformats.org/officeDocument/2006/relationships/hyperlink" Target="http://www.sciencedirect.com/science/article/pii/S0193953X10000468" TargetMode="External"/><Relationship Id="rId25" Type="http://schemas.openxmlformats.org/officeDocument/2006/relationships/hyperlink" Target="http://libguides.uta.edu" TargetMode="External"/><Relationship Id="rId33" Type="http://schemas.openxmlformats.org/officeDocument/2006/relationships/hyperlink" Target="http://ask.uta.edu" TargetMode="External"/><Relationship Id="rId38" Type="http://schemas.openxmlformats.org/officeDocument/2006/relationships/hyperlink" Target="http://www.uta.edu/sfs" TargetMode="External"/><Relationship Id="rId46" Type="http://schemas.openxmlformats.org/officeDocument/2006/relationships/hyperlink" Target="javascript:__doLinkPostBack('refresults','sl~~refft||su~~34','_top');" TargetMode="External"/><Relationship Id="rId20" Type="http://schemas.openxmlformats.org/officeDocument/2006/relationships/hyperlink" Target="mailto:resources@uta.edu" TargetMode="External"/><Relationship Id="rId41" Type="http://schemas.openxmlformats.org/officeDocument/2006/relationships/hyperlink" Target="http://pulse.uta.edu/cgi-bin/Pwebrecon.cgi?SC=Title&amp;SEQ=20070120132525&amp;PID=F00yU6CMDK66gCfrA_kgzHGXedda_&amp;SA=Anger+treatment+for+people+with+developmental+disabilitie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BAAAB700A3D4CA0B724B5A4179DD2" ma:contentTypeVersion="4" ma:contentTypeDescription="Create a new document." ma:contentTypeScope="" ma:versionID="5f01b870f9c534c3472c320e01966fed">
  <xsd:schema xmlns:xsd="http://www.w3.org/2001/XMLSchema" xmlns:xs="http://www.w3.org/2001/XMLSchema" xmlns:p="http://schemas.microsoft.com/office/2006/metadata/properties" xmlns:ns2="81f4d250-da97-48e6-b94c-e6be4bd470fb" targetNamespace="http://schemas.microsoft.com/office/2006/metadata/properties" ma:root="true" ma:fieldsID="782d49dab90d4c61a1e82cd6035b0f9e" ns2:_="">
    <xsd:import namespace="81f4d250-da97-48e6-b94c-e6be4bd470fb"/>
    <xsd:element name="properties">
      <xsd:complexType>
        <xsd:sequence>
          <xsd:element name="documentManagement">
            <xsd:complexType>
              <xsd:all>
                <xsd:element ref="ns2:Form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d250-da97-48e6-b94c-e6be4bd470fb" elementFormDefault="qualified">
    <xsd:import namespace="http://schemas.microsoft.com/office/2006/documentManagement/types"/>
    <xsd:import namespace="http://schemas.microsoft.com/office/infopath/2007/PartnerControls"/>
    <xsd:element name="Form_x0020_Notes" ma:index="8" nillable="true" ma:displayName="Form Notes" ma:internalName="Form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Notes xmlns="81f4d250-da97-48e6-b94c-e6be4bd47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9D1F1-A803-4C1E-B1FF-13F333C3E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d250-da97-48e6-b94c-e6be4bd4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8C20B-EE9E-40C6-BE6B-3A59A359780A}">
  <ds:schemaRefs>
    <ds:schemaRef ds:uri="http://schemas.microsoft.com/office/2006/metadata/properties"/>
    <ds:schemaRef ds:uri="http://schemas.microsoft.com/office/infopath/2007/PartnerControls"/>
    <ds:schemaRef ds:uri="81f4d250-da97-48e6-b94c-e6be4bd470fb"/>
  </ds:schemaRefs>
</ds:datastoreItem>
</file>

<file path=customXml/itemProps3.xml><?xml version="1.0" encoding="utf-8"?>
<ds:datastoreItem xmlns:ds="http://schemas.openxmlformats.org/officeDocument/2006/customXml" ds:itemID="{F4D46F37-7C5E-4937-AF07-DD5D0E317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10672</Words>
  <Characters>60836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71366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subject/>
  <dc:creator>yu</dc:creator>
  <cp:keywords/>
  <dc:description/>
  <cp:lastModifiedBy>Cobb, Norman H</cp:lastModifiedBy>
  <cp:revision>2</cp:revision>
  <cp:lastPrinted>2016-06-02T18:45:00Z</cp:lastPrinted>
  <dcterms:created xsi:type="dcterms:W3CDTF">2017-01-16T17:08:00Z</dcterms:created>
  <dcterms:modified xsi:type="dcterms:W3CDTF">2017-01-16T17:08:00Z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0x010100619BAAAB700A3D4CA0B724B5A4179DD2</vt:lpwstr>
  </property>
</Properties>
</file>