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BB" w:rsidRPr="00DF09E6" w:rsidRDefault="00B46BBB" w:rsidP="00B46BBB">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B46BBB" w:rsidRPr="00DF09E6" w:rsidRDefault="00B46BBB" w:rsidP="00B46BBB">
      <w:pPr>
        <w:jc w:val="center"/>
        <w:rPr>
          <w:rFonts w:ascii="Times New Roman" w:hAnsi="Times New Roman"/>
          <w:b/>
          <w:sz w:val="24"/>
          <w:szCs w:val="24"/>
        </w:rPr>
      </w:pPr>
      <w:r>
        <w:rPr>
          <w:rFonts w:ascii="Times New Roman" w:hAnsi="Times New Roman"/>
          <w:b/>
          <w:sz w:val="24"/>
          <w:szCs w:val="24"/>
        </w:rPr>
        <w:t>College of Nursing and Health Innovation</w:t>
      </w:r>
    </w:p>
    <w:p w:rsidR="00B46BBB" w:rsidRPr="00DF09E6" w:rsidRDefault="00B46BBB" w:rsidP="00B46BBB">
      <w:pPr>
        <w:jc w:val="center"/>
        <w:rPr>
          <w:rFonts w:ascii="Times New Roman" w:hAnsi="Times New Roman"/>
          <w:b/>
          <w:sz w:val="24"/>
          <w:szCs w:val="24"/>
        </w:rPr>
      </w:pPr>
      <w:r>
        <w:rPr>
          <w:rFonts w:ascii="Times New Roman" w:hAnsi="Times New Roman"/>
          <w:b/>
          <w:sz w:val="24"/>
          <w:szCs w:val="24"/>
        </w:rPr>
        <w:t xml:space="preserve">N5463 Adult Gerontology Acute Care </w:t>
      </w:r>
    </w:p>
    <w:p w:rsidR="00B46BBB" w:rsidRDefault="00B46BBB" w:rsidP="00B46BBB">
      <w:pPr>
        <w:jc w:val="center"/>
        <w:rPr>
          <w:rFonts w:ascii="Times New Roman" w:hAnsi="Times New Roman"/>
          <w:b/>
          <w:sz w:val="24"/>
          <w:szCs w:val="24"/>
        </w:rPr>
      </w:pPr>
      <w:r>
        <w:rPr>
          <w:rFonts w:ascii="Times New Roman" w:hAnsi="Times New Roman"/>
          <w:b/>
          <w:sz w:val="24"/>
          <w:szCs w:val="24"/>
        </w:rPr>
        <w:t>Spring 2017</w:t>
      </w:r>
    </w:p>
    <w:p w:rsidR="00ED60E8" w:rsidRPr="00DF09E6" w:rsidRDefault="002059D4"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B46BBB" w:rsidRDefault="00B46BBB" w:rsidP="00B46BBB">
      <w:pPr>
        <w:rPr>
          <w:rFonts w:ascii="Times New Roman" w:hAnsi="Times New Roman"/>
          <w:b/>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p>
    <w:p w:rsidR="00B46BBB" w:rsidRPr="00AA5695" w:rsidRDefault="00B46BBB" w:rsidP="00B46BBB">
      <w:pPr>
        <w:rPr>
          <w:rFonts w:ascii="Times New Roman" w:hAnsi="Times New Roman"/>
          <w:i/>
          <w:sz w:val="24"/>
          <w:szCs w:val="24"/>
        </w:rPr>
      </w:pPr>
      <w:r w:rsidRPr="00AA5695">
        <w:rPr>
          <w:rFonts w:ascii="Times New Roman" w:hAnsi="Times New Roman"/>
          <w:b/>
          <w:sz w:val="24"/>
          <w:szCs w:val="24"/>
        </w:rPr>
        <w:t xml:space="preserve">Monee Carter-Griffin </w:t>
      </w:r>
      <w:r w:rsidRPr="00AA5695">
        <w:rPr>
          <w:rFonts w:ascii="Times New Roman" w:hAnsi="Times New Roman"/>
          <w:b/>
          <w:i/>
          <w:sz w:val="24"/>
          <w:szCs w:val="24"/>
        </w:rPr>
        <w:t>DNP, RN, ACNP-BC</w:t>
      </w:r>
    </w:p>
    <w:p w:rsidR="00B46BBB" w:rsidRPr="00AA5695" w:rsidRDefault="00B46BBB" w:rsidP="00B46BBB">
      <w:pPr>
        <w:rPr>
          <w:rFonts w:ascii="Times New Roman" w:hAnsi="Times New Roman"/>
          <w:i/>
          <w:iCs/>
          <w:sz w:val="24"/>
          <w:szCs w:val="24"/>
        </w:rPr>
      </w:pPr>
      <w:r w:rsidRPr="00AA5695">
        <w:rPr>
          <w:rFonts w:ascii="Times New Roman" w:hAnsi="Times New Roman"/>
          <w:b/>
          <w:i/>
          <w:sz w:val="24"/>
          <w:szCs w:val="24"/>
        </w:rPr>
        <w:t xml:space="preserve">Assistant Professor, Clinical </w:t>
      </w:r>
    </w:p>
    <w:p w:rsidR="00B46BBB" w:rsidRPr="00AA5695" w:rsidRDefault="00B46BBB" w:rsidP="00B46BBB">
      <w:pPr>
        <w:rPr>
          <w:rFonts w:ascii="Times New Roman" w:hAnsi="Times New Roman"/>
          <w:sz w:val="24"/>
          <w:szCs w:val="24"/>
        </w:rPr>
      </w:pPr>
      <w:r w:rsidRPr="00AA5695">
        <w:rPr>
          <w:rFonts w:ascii="Times New Roman" w:hAnsi="Times New Roman"/>
          <w:sz w:val="24"/>
          <w:szCs w:val="24"/>
        </w:rPr>
        <w:t xml:space="preserve">Office Number: 616A </w:t>
      </w:r>
    </w:p>
    <w:p w:rsidR="00B46BBB" w:rsidRPr="00AA5695" w:rsidRDefault="00B46BBB" w:rsidP="00B46BBB">
      <w:pPr>
        <w:rPr>
          <w:rFonts w:ascii="Times New Roman" w:hAnsi="Times New Roman"/>
          <w:sz w:val="24"/>
          <w:szCs w:val="24"/>
        </w:rPr>
      </w:pPr>
      <w:r w:rsidRPr="00AA5695">
        <w:rPr>
          <w:rFonts w:ascii="Times New Roman" w:hAnsi="Times New Roman"/>
          <w:sz w:val="24"/>
          <w:szCs w:val="24"/>
        </w:rPr>
        <w:t>Office Telephone: 817-272-2776</w:t>
      </w:r>
    </w:p>
    <w:p w:rsidR="00B46BBB" w:rsidRPr="00AA5695" w:rsidRDefault="00B46BBB" w:rsidP="00B46BBB">
      <w:pPr>
        <w:rPr>
          <w:rStyle w:val="Hyperlink"/>
          <w:rFonts w:ascii="Times New Roman" w:hAnsi="Times New Roman"/>
          <w:sz w:val="24"/>
          <w:szCs w:val="24"/>
        </w:rPr>
      </w:pPr>
      <w:r w:rsidRPr="00AA5695">
        <w:rPr>
          <w:rFonts w:ascii="Times New Roman" w:hAnsi="Times New Roman"/>
          <w:sz w:val="24"/>
          <w:szCs w:val="24"/>
        </w:rPr>
        <w:t xml:space="preserve">Email: </w:t>
      </w:r>
      <w:hyperlink r:id="rId8" w:history="1">
        <w:r w:rsidRPr="00AA5695">
          <w:rPr>
            <w:rStyle w:val="Hyperlink"/>
            <w:rFonts w:ascii="Times New Roman" w:hAnsi="Times New Roman"/>
            <w:sz w:val="24"/>
            <w:szCs w:val="24"/>
          </w:rPr>
          <w:t>monee@uta.edu</w:t>
        </w:r>
      </w:hyperlink>
      <w:r w:rsidRPr="00AA5695">
        <w:rPr>
          <w:rStyle w:val="Hyperlink"/>
          <w:rFonts w:ascii="Times New Roman" w:hAnsi="Times New Roman"/>
          <w:sz w:val="24"/>
          <w:szCs w:val="24"/>
        </w:rPr>
        <w:t xml:space="preserve">  </w:t>
      </w:r>
    </w:p>
    <w:p w:rsidR="00B46BBB" w:rsidRPr="00AA5695" w:rsidRDefault="00B46BBB" w:rsidP="00B46BBB">
      <w:pPr>
        <w:rPr>
          <w:rStyle w:val="Hyperlink"/>
          <w:rFonts w:ascii="Times New Roman" w:hAnsi="Times New Roman"/>
          <w:sz w:val="24"/>
          <w:szCs w:val="24"/>
        </w:rPr>
      </w:pPr>
      <w:r w:rsidRPr="00AA5695">
        <w:rPr>
          <w:rStyle w:val="Hyperlink"/>
          <w:rFonts w:ascii="Times New Roman" w:hAnsi="Times New Roman"/>
          <w:sz w:val="24"/>
          <w:szCs w:val="24"/>
        </w:rPr>
        <w:t xml:space="preserve">Faculty Profile: </w:t>
      </w:r>
      <w:hyperlink r:id="rId9" w:history="1">
        <w:r w:rsidRPr="00AA5695">
          <w:rPr>
            <w:rStyle w:val="Hyperlink"/>
            <w:rFonts w:ascii="Times New Roman" w:hAnsi="Times New Roman"/>
            <w:sz w:val="24"/>
            <w:szCs w:val="24"/>
          </w:rPr>
          <w:t>https://www.uta.edu/profiles/essence-carter-griffin</w:t>
        </w:r>
      </w:hyperlink>
    </w:p>
    <w:p w:rsidR="00896CBE" w:rsidRPr="00B46BBB" w:rsidRDefault="00B46BBB" w:rsidP="00B46BBB">
      <w:pPr>
        <w:rPr>
          <w:rFonts w:ascii="Times New Roman" w:hAnsi="Times New Roman"/>
          <w:sz w:val="24"/>
          <w:szCs w:val="24"/>
        </w:rPr>
      </w:pPr>
      <w:r w:rsidRPr="00AA5695">
        <w:rPr>
          <w:rStyle w:val="Hyperlink"/>
          <w:rFonts w:ascii="Times New Roman" w:hAnsi="Times New Roman"/>
          <w:sz w:val="24"/>
          <w:szCs w:val="24"/>
        </w:rPr>
        <w:t xml:space="preserve">Office Hours: By Appointment Only </w:t>
      </w:r>
    </w:p>
    <w:p w:rsidR="00ED60E8" w:rsidRPr="00DF09E6" w:rsidRDefault="00ED60E8" w:rsidP="00FF5AE5">
      <w:pPr>
        <w:rPr>
          <w:rFonts w:ascii="Times New Roman" w:hAnsi="Times New Roman"/>
          <w:sz w:val="24"/>
          <w:szCs w:val="24"/>
        </w:rPr>
      </w:pPr>
    </w:p>
    <w:p w:rsidR="0012070F"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B46BBB">
        <w:rPr>
          <w:rFonts w:ascii="Times New Roman" w:hAnsi="Times New Roman"/>
          <w:sz w:val="24"/>
          <w:szCs w:val="24"/>
        </w:rPr>
        <w:t xml:space="preserve">N5463 Section 001 </w:t>
      </w:r>
    </w:p>
    <w:p w:rsidR="00B46BBB" w:rsidRPr="00DF09E6" w:rsidRDefault="00B46BBB" w:rsidP="00FF5AE5">
      <w:pPr>
        <w:rPr>
          <w:rFonts w:ascii="Times New Roman" w:hAnsi="Times New Roman"/>
          <w:sz w:val="24"/>
          <w:szCs w:val="24"/>
        </w:rPr>
      </w:pPr>
    </w:p>
    <w:p w:rsidR="00ED60E8" w:rsidRDefault="00ED60E8" w:rsidP="00FF5AE5">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p>
    <w:p w:rsidR="00B46BBB" w:rsidRPr="00BB082B" w:rsidRDefault="00B46BBB" w:rsidP="00B46BBB">
      <w:pPr>
        <w:rPr>
          <w:rFonts w:ascii="Times New Roman" w:hAnsi="Times New Roman"/>
          <w:sz w:val="24"/>
          <w:szCs w:val="24"/>
        </w:rPr>
      </w:pPr>
      <w:r>
        <w:rPr>
          <w:rFonts w:ascii="Times New Roman" w:hAnsi="Times New Roman"/>
          <w:sz w:val="24"/>
          <w:szCs w:val="24"/>
        </w:rPr>
        <w:t>1/26/2017</w:t>
      </w:r>
      <w:r>
        <w:rPr>
          <w:rFonts w:ascii="Times New Roman" w:hAnsi="Times New Roman"/>
          <w:sz w:val="24"/>
          <w:szCs w:val="24"/>
        </w:rPr>
        <w:tab/>
        <w:t xml:space="preserve">4-7pm </w:t>
      </w:r>
    </w:p>
    <w:p w:rsidR="00B46BBB" w:rsidRPr="00BB082B" w:rsidRDefault="00B46BBB" w:rsidP="00B46BBB">
      <w:pPr>
        <w:rPr>
          <w:rFonts w:ascii="Times New Roman" w:hAnsi="Times New Roman"/>
          <w:sz w:val="24"/>
          <w:szCs w:val="24"/>
        </w:rPr>
      </w:pPr>
      <w:r>
        <w:rPr>
          <w:rFonts w:ascii="Times New Roman" w:hAnsi="Times New Roman"/>
          <w:sz w:val="24"/>
          <w:szCs w:val="24"/>
        </w:rPr>
        <w:t>2/23/2017</w:t>
      </w:r>
      <w:r>
        <w:rPr>
          <w:rFonts w:ascii="Times New Roman" w:hAnsi="Times New Roman"/>
          <w:sz w:val="24"/>
          <w:szCs w:val="24"/>
        </w:rPr>
        <w:tab/>
        <w:t xml:space="preserve">4-7pm </w:t>
      </w:r>
    </w:p>
    <w:p w:rsidR="00B46BBB" w:rsidRPr="00BB082B" w:rsidRDefault="00B46BBB" w:rsidP="00B46BBB">
      <w:pPr>
        <w:rPr>
          <w:rFonts w:ascii="Times New Roman" w:hAnsi="Times New Roman"/>
          <w:sz w:val="24"/>
          <w:szCs w:val="24"/>
        </w:rPr>
      </w:pPr>
      <w:r>
        <w:rPr>
          <w:rFonts w:ascii="Times New Roman" w:hAnsi="Times New Roman"/>
          <w:sz w:val="24"/>
          <w:szCs w:val="24"/>
        </w:rPr>
        <w:t>3/30/2017</w:t>
      </w:r>
      <w:r>
        <w:rPr>
          <w:rFonts w:ascii="Times New Roman" w:hAnsi="Times New Roman"/>
          <w:sz w:val="24"/>
          <w:szCs w:val="24"/>
        </w:rPr>
        <w:tab/>
        <w:t>4-7</w:t>
      </w:r>
      <w:r w:rsidR="001265F7">
        <w:rPr>
          <w:rFonts w:ascii="Times New Roman" w:hAnsi="Times New Roman"/>
          <w:sz w:val="24"/>
          <w:szCs w:val="24"/>
        </w:rPr>
        <w:t>30</w:t>
      </w:r>
      <w:r>
        <w:rPr>
          <w:rFonts w:ascii="Times New Roman" w:hAnsi="Times New Roman"/>
          <w:sz w:val="24"/>
          <w:szCs w:val="24"/>
        </w:rPr>
        <w:t xml:space="preserve">pm </w:t>
      </w:r>
    </w:p>
    <w:p w:rsidR="00B46BBB" w:rsidRPr="00BB082B" w:rsidRDefault="00B46BBB" w:rsidP="00B46BBB">
      <w:pPr>
        <w:rPr>
          <w:rFonts w:ascii="Times New Roman" w:hAnsi="Times New Roman"/>
          <w:sz w:val="24"/>
          <w:szCs w:val="24"/>
        </w:rPr>
      </w:pPr>
      <w:r>
        <w:rPr>
          <w:rFonts w:ascii="Times New Roman" w:hAnsi="Times New Roman"/>
          <w:sz w:val="24"/>
          <w:szCs w:val="24"/>
        </w:rPr>
        <w:t>4/13/2017</w:t>
      </w:r>
      <w:r>
        <w:rPr>
          <w:rFonts w:ascii="Times New Roman" w:hAnsi="Times New Roman"/>
          <w:sz w:val="24"/>
          <w:szCs w:val="24"/>
        </w:rPr>
        <w:tab/>
        <w:t>4-7</w:t>
      </w:r>
      <w:r w:rsidR="001265F7">
        <w:rPr>
          <w:rFonts w:ascii="Times New Roman" w:hAnsi="Times New Roman"/>
          <w:sz w:val="24"/>
          <w:szCs w:val="24"/>
        </w:rPr>
        <w:t>30</w:t>
      </w:r>
      <w:r>
        <w:rPr>
          <w:rFonts w:ascii="Times New Roman" w:hAnsi="Times New Roman"/>
          <w:sz w:val="24"/>
          <w:szCs w:val="24"/>
        </w:rPr>
        <w:t xml:space="preserve">pm </w:t>
      </w:r>
    </w:p>
    <w:p w:rsidR="00B46BBB" w:rsidRPr="00BB082B" w:rsidRDefault="00B46BBB" w:rsidP="00B46BBB">
      <w:pPr>
        <w:rPr>
          <w:rFonts w:ascii="Times New Roman" w:hAnsi="Times New Roman"/>
          <w:sz w:val="24"/>
          <w:szCs w:val="24"/>
        </w:rPr>
      </w:pPr>
      <w:r w:rsidRPr="00BB082B">
        <w:rPr>
          <w:rFonts w:ascii="Times New Roman" w:hAnsi="Times New Roman"/>
          <w:sz w:val="24"/>
          <w:szCs w:val="24"/>
        </w:rPr>
        <w:t xml:space="preserve">Pickard Hall, Room </w:t>
      </w:r>
      <w:r w:rsidR="00B12A90">
        <w:rPr>
          <w:rFonts w:ascii="Times New Roman" w:hAnsi="Times New Roman"/>
          <w:sz w:val="24"/>
          <w:szCs w:val="24"/>
        </w:rPr>
        <w:t>227</w:t>
      </w:r>
    </w:p>
    <w:p w:rsidR="00ED60E8" w:rsidRPr="00DF09E6" w:rsidRDefault="00ED60E8" w:rsidP="00FF5AE5">
      <w:pPr>
        <w:rPr>
          <w:rFonts w:ascii="Times New Roman" w:hAnsi="Times New Roman"/>
          <w:b/>
          <w:sz w:val="24"/>
          <w:szCs w:val="24"/>
        </w:rPr>
      </w:pPr>
    </w:p>
    <w:p w:rsidR="00B363FB" w:rsidRPr="00BB082B" w:rsidRDefault="00ED60E8" w:rsidP="00B363FB">
      <w:pPr>
        <w:rPr>
          <w:rFonts w:ascii="Times New Roman" w:hAnsi="Times New Roman"/>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sidR="00B363FB">
        <w:rPr>
          <w:rFonts w:ascii="Times New Roman" w:hAnsi="Times New Roman"/>
          <w:sz w:val="24"/>
          <w:szCs w:val="24"/>
        </w:rPr>
        <w:t xml:space="preserve"> </w:t>
      </w:r>
      <w:r w:rsidR="00B363FB" w:rsidRPr="00BB082B">
        <w:rPr>
          <w:rFonts w:ascii="Times New Roman" w:hAnsi="Times New Roman"/>
          <w:sz w:val="24"/>
          <w:szCs w:val="24"/>
        </w:rPr>
        <w:t>Focuses on a collaborative, interdisciplinary approach in the management</w:t>
      </w:r>
      <w:r w:rsidR="00B363FB">
        <w:rPr>
          <w:rFonts w:ascii="Times New Roman" w:hAnsi="Times New Roman"/>
          <w:sz w:val="24"/>
          <w:szCs w:val="24"/>
        </w:rPr>
        <w:t xml:space="preserve"> of acutely ill </w:t>
      </w:r>
      <w:r w:rsidR="00B363FB" w:rsidRPr="00BB082B">
        <w:rPr>
          <w:rFonts w:ascii="Times New Roman" w:hAnsi="Times New Roman"/>
          <w:sz w:val="24"/>
          <w:szCs w:val="24"/>
        </w:rPr>
        <w:t>physiologically</w:t>
      </w:r>
      <w:r w:rsidR="00B363FB">
        <w:rPr>
          <w:rFonts w:ascii="Times New Roman" w:hAnsi="Times New Roman"/>
          <w:sz w:val="24"/>
          <w:szCs w:val="24"/>
        </w:rPr>
        <w:t xml:space="preserve"> </w:t>
      </w:r>
      <w:r w:rsidR="00B363FB" w:rsidRPr="00BB082B">
        <w:rPr>
          <w:rFonts w:ascii="Times New Roman" w:hAnsi="Times New Roman"/>
          <w:sz w:val="24"/>
          <w:szCs w:val="24"/>
        </w:rPr>
        <w:t>unstable adolescent, adult, and gerontology patients with complex multisystem dysfunction.</w:t>
      </w:r>
      <w:r w:rsidR="00B363FB">
        <w:rPr>
          <w:rFonts w:ascii="Times New Roman" w:hAnsi="Times New Roman"/>
          <w:sz w:val="24"/>
          <w:szCs w:val="24"/>
        </w:rPr>
        <w:t xml:space="preserve">  Prerequisites:  NURS 5461 or Certificate Program standing.</w:t>
      </w:r>
    </w:p>
    <w:p w:rsidR="00ED60E8" w:rsidRDefault="00ED60E8" w:rsidP="00FF5AE5">
      <w:pPr>
        <w:rPr>
          <w:rFonts w:ascii="Times New Roman" w:hAnsi="Times New Roman"/>
          <w:b/>
          <w:sz w:val="24"/>
          <w:szCs w:val="24"/>
        </w:rPr>
      </w:pPr>
    </w:p>
    <w:p w:rsidR="00B363FB" w:rsidRPr="00B363FB" w:rsidRDefault="00B363FB" w:rsidP="00B363FB">
      <w:pPr>
        <w:rPr>
          <w:rFonts w:ascii="Times New Roman" w:hAnsi="Times New Roman"/>
          <w:b/>
          <w:sz w:val="24"/>
          <w:szCs w:val="24"/>
        </w:rPr>
      </w:pPr>
      <w:r w:rsidRPr="005D6CEE">
        <w:rPr>
          <w:rFonts w:ascii="Times New Roman" w:hAnsi="Times New Roman"/>
          <w:b/>
          <w:sz w:val="24"/>
          <w:szCs w:val="24"/>
          <w:u w:val="single"/>
        </w:rPr>
        <w:t>Other Requirements</w:t>
      </w:r>
      <w:r w:rsidRPr="005D6CEE">
        <w:rPr>
          <w:rFonts w:ascii="Times New Roman" w:hAnsi="Times New Roman"/>
          <w:b/>
          <w:sz w:val="24"/>
          <w:szCs w:val="24"/>
        </w:rPr>
        <w:t xml:space="preserve">:  </w:t>
      </w:r>
      <w:r w:rsidRPr="00E240F1">
        <w:rPr>
          <w:rFonts w:ascii="Times New Roman" w:hAnsi="Times New Roman"/>
          <w:sz w:val="24"/>
          <w:szCs w:val="24"/>
        </w:rPr>
        <w:t xml:space="preserve">Students must have an </w:t>
      </w:r>
      <w:r>
        <w:rPr>
          <w:rFonts w:ascii="Times New Roman" w:hAnsi="Times New Roman"/>
          <w:sz w:val="24"/>
          <w:szCs w:val="24"/>
        </w:rPr>
        <w:t xml:space="preserve">up-to-date computer system preferably with </w:t>
      </w:r>
      <w:r w:rsidRPr="00E240F1">
        <w:rPr>
          <w:rFonts w:ascii="Times New Roman" w:hAnsi="Times New Roman"/>
          <w:sz w:val="24"/>
          <w:szCs w:val="24"/>
        </w:rPr>
        <w:t xml:space="preserve">wired (not wireless) high speed internet in addition to e-mail and internet skills. </w:t>
      </w:r>
      <w:r>
        <w:rPr>
          <w:rFonts w:ascii="Times New Roman" w:hAnsi="Times New Roman"/>
          <w:sz w:val="24"/>
          <w:szCs w:val="24"/>
        </w:rPr>
        <w:t xml:space="preserve">The course will be delivered in a hybrid format and lectures will be posted online for viewing. </w:t>
      </w:r>
      <w:r w:rsidRPr="00E240F1">
        <w:rPr>
          <w:rFonts w:ascii="Times New Roman" w:hAnsi="Times New Roman"/>
          <w:sz w:val="24"/>
          <w:szCs w:val="24"/>
        </w:rPr>
        <w:t>Respondus Lockdown Browser with webcam monitoring</w:t>
      </w:r>
      <w:r>
        <w:rPr>
          <w:rFonts w:ascii="Times New Roman" w:hAnsi="Times New Roman"/>
          <w:sz w:val="24"/>
          <w:szCs w:val="24"/>
        </w:rPr>
        <w:t xml:space="preserve"> will be used to administer all test. Please download Resp</w:t>
      </w:r>
      <w:r w:rsidRPr="00E240F1">
        <w:rPr>
          <w:rFonts w:ascii="Times New Roman" w:hAnsi="Times New Roman"/>
          <w:sz w:val="24"/>
          <w:szCs w:val="24"/>
        </w:rPr>
        <w:t>on</w:t>
      </w:r>
      <w:r>
        <w:rPr>
          <w:rFonts w:ascii="Times New Roman" w:hAnsi="Times New Roman"/>
          <w:sz w:val="24"/>
          <w:szCs w:val="24"/>
        </w:rPr>
        <w:t>dus</w:t>
      </w:r>
      <w:r w:rsidRPr="00E240F1">
        <w:rPr>
          <w:rFonts w:ascii="Times New Roman" w:hAnsi="Times New Roman"/>
          <w:sz w:val="24"/>
          <w:szCs w:val="24"/>
        </w:rPr>
        <w:t xml:space="preserve"> at:  </w:t>
      </w:r>
      <w:hyperlink r:id="rId10" w:history="1">
        <w:r w:rsidRPr="000C4503">
          <w:rPr>
            <w:rStyle w:val="Hyperlink"/>
            <w:rFonts w:ascii="Times New Roman" w:hAnsi="Times New Roman"/>
            <w:sz w:val="24"/>
            <w:szCs w:val="24"/>
          </w:rPr>
          <w:t>http://www.respondus.com/lockdown/download.php?id=163943837</w:t>
        </w:r>
      </w:hyperlink>
    </w:p>
    <w:p w:rsidR="00B363FB" w:rsidRPr="00A64B56" w:rsidRDefault="00B363FB" w:rsidP="00FF5AE5">
      <w:pPr>
        <w:rPr>
          <w:rFonts w:ascii="Times New Roman" w:hAnsi="Times New Roman"/>
          <w:b/>
          <w:sz w:val="24"/>
          <w:szCs w:val="24"/>
        </w:rPr>
      </w:pPr>
    </w:p>
    <w:p w:rsidR="006F3571" w:rsidRDefault="009039F8" w:rsidP="006F3571">
      <w:pPr>
        <w:ind w:left="720" w:hanging="720"/>
        <w:rPr>
          <w:rFonts w:ascii="Times New Roman" w:hAnsi="Times New Roman"/>
          <w:b/>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The Adult-Gerontology Acute Care NP student will:</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1.</w:t>
      </w:r>
      <w:r w:rsidRPr="00BB082B">
        <w:rPr>
          <w:rFonts w:ascii="Times New Roman" w:hAnsi="Times New Roman"/>
          <w:sz w:val="24"/>
          <w:szCs w:val="24"/>
        </w:rPr>
        <w:tab/>
        <w:t xml:space="preserve">Plan theory-based and evidence-based care in managing the care of patients with complex multisystem dysfunction in multiple settings (e.g. Hospital, Emergency Department, Specialty practice).  </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2.</w:t>
      </w:r>
      <w:r w:rsidRPr="00BB082B">
        <w:rPr>
          <w:rFonts w:ascii="Times New Roman" w:hAnsi="Times New Roman"/>
          <w:sz w:val="24"/>
          <w:szCs w:val="24"/>
        </w:rPr>
        <w:tab/>
        <w:t>Collaborate with other health care professionals to promote continuity of care for acutely ill patients and families with complex multisystem dysfunction.</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3.</w:t>
      </w:r>
      <w:r w:rsidRPr="00BB082B">
        <w:rPr>
          <w:rFonts w:ascii="Times New Roman" w:hAnsi="Times New Roman"/>
          <w:sz w:val="24"/>
          <w:szCs w:val="24"/>
        </w:rPr>
        <w:tab/>
        <w:t>Develop interdisciplinary interventions to promote quality health outcomes for physiologically unstable technologically dependent acutely ill patients.</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4.</w:t>
      </w:r>
      <w:r w:rsidRPr="00BB082B">
        <w:rPr>
          <w:rFonts w:ascii="Times New Roman" w:hAnsi="Times New Roman"/>
          <w:sz w:val="24"/>
          <w:szCs w:val="24"/>
        </w:rPr>
        <w:tab/>
        <w:t xml:space="preserve">Analyze patient selection criteria, pathophysiology, and indications/contraindications when performing invasive skills and therapies.  </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lastRenderedPageBreak/>
        <w:t>5.</w:t>
      </w:r>
      <w:r w:rsidRPr="00BB082B">
        <w:rPr>
          <w:rFonts w:ascii="Times New Roman" w:hAnsi="Times New Roman"/>
          <w:sz w:val="24"/>
          <w:szCs w:val="24"/>
        </w:rPr>
        <w:tab/>
        <w:t>Apply principles of ethics, culture, and spirituality in providing care to patients and families experiencing complex multisystem dysfunction.</w:t>
      </w:r>
    </w:p>
    <w:p w:rsidR="006F3571" w:rsidRPr="00BB082B" w:rsidRDefault="006F3571" w:rsidP="006F3571">
      <w:pPr>
        <w:ind w:left="720" w:hanging="720"/>
        <w:rPr>
          <w:rFonts w:ascii="Times New Roman" w:hAnsi="Times New Roman"/>
          <w:sz w:val="24"/>
          <w:szCs w:val="24"/>
        </w:rPr>
      </w:pPr>
      <w:r w:rsidRPr="00BB082B">
        <w:rPr>
          <w:rFonts w:ascii="Times New Roman" w:hAnsi="Times New Roman"/>
          <w:sz w:val="24"/>
          <w:szCs w:val="24"/>
        </w:rPr>
        <w:t>6.</w:t>
      </w:r>
      <w:r w:rsidRPr="00BB082B">
        <w:rPr>
          <w:rFonts w:ascii="Times New Roman" w:hAnsi="Times New Roman"/>
          <w:sz w:val="24"/>
          <w:szCs w:val="24"/>
        </w:rPr>
        <w:tab/>
        <w:t xml:space="preserve">Evaluate legal and health policy influences on provision of care to physiologically unstable, technologically patients.  </w:t>
      </w:r>
    </w:p>
    <w:p w:rsidR="006F3571" w:rsidRPr="00121443" w:rsidRDefault="006F3571" w:rsidP="006F3571">
      <w:pPr>
        <w:ind w:left="720" w:hanging="720"/>
        <w:rPr>
          <w:rFonts w:ascii="Times New Roman" w:hAnsi="Times New Roman"/>
          <w:sz w:val="24"/>
          <w:szCs w:val="24"/>
        </w:rPr>
      </w:pPr>
      <w:r w:rsidRPr="00BB082B">
        <w:rPr>
          <w:rFonts w:ascii="Times New Roman" w:hAnsi="Times New Roman"/>
          <w:sz w:val="24"/>
          <w:szCs w:val="24"/>
        </w:rPr>
        <w:t>7.</w:t>
      </w:r>
      <w:r w:rsidRPr="00BB082B">
        <w:rPr>
          <w:rFonts w:ascii="Times New Roman" w:hAnsi="Times New Roman"/>
          <w:sz w:val="24"/>
          <w:szCs w:val="24"/>
        </w:rPr>
        <w:tab/>
        <w:t>Plan education and counseling for patients, families, and caregivers to restore health.</w:t>
      </w:r>
    </w:p>
    <w:p w:rsidR="009039F8" w:rsidRPr="00DF09E6" w:rsidRDefault="009039F8" w:rsidP="009039F8">
      <w:pPr>
        <w:rPr>
          <w:rFonts w:ascii="Times New Roman" w:hAnsi="Times New Roman"/>
          <w:sz w:val="24"/>
          <w:szCs w:val="24"/>
        </w:rPr>
      </w:pPr>
    </w:p>
    <w:p w:rsidR="00A64B56" w:rsidRDefault="00A84253" w:rsidP="00A64B56">
      <w:pPr>
        <w:rPr>
          <w:rFonts w:ascii="Times New Roman" w:hAnsi="Times New Roman"/>
          <w:b/>
          <w:color w:val="FF0000"/>
          <w:sz w:val="24"/>
          <w:szCs w:val="24"/>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 xml:space="preserve">: </w:t>
      </w:r>
    </w:p>
    <w:p w:rsidR="00B3144C" w:rsidRPr="00121443" w:rsidRDefault="00B3144C" w:rsidP="00B3144C">
      <w:pPr>
        <w:widowControl w:val="0"/>
        <w:tabs>
          <w:tab w:val="left" w:pos="461"/>
          <w:tab w:val="left" w:pos="5465"/>
          <w:tab w:val="left" w:pos="6000"/>
        </w:tabs>
        <w:spacing w:before="72" w:line="276" w:lineRule="exact"/>
        <w:ind w:left="461" w:right="418" w:hanging="461"/>
        <w:rPr>
          <w:rFonts w:ascii="Times New Roman" w:eastAsia="Times New Roman" w:hAnsi="Times New Roman"/>
          <w:sz w:val="24"/>
          <w:szCs w:val="24"/>
        </w:rPr>
      </w:pPr>
      <w:r w:rsidRPr="00121443">
        <w:rPr>
          <w:rFonts w:ascii="Times New Roman" w:hAnsi="Times New Roman"/>
          <w:spacing w:val="-1"/>
          <w:sz w:val="24"/>
          <w:szCs w:val="24"/>
        </w:rPr>
        <w:t>American</w:t>
      </w:r>
      <w:r w:rsidRPr="00121443">
        <w:rPr>
          <w:rFonts w:ascii="Times New Roman" w:hAnsi="Times New Roman"/>
          <w:sz w:val="24"/>
          <w:szCs w:val="24"/>
        </w:rPr>
        <w:t xml:space="preserve"> Association of</w:t>
      </w:r>
      <w:r w:rsidRPr="00121443">
        <w:rPr>
          <w:rFonts w:ascii="Times New Roman" w:hAnsi="Times New Roman"/>
          <w:spacing w:val="1"/>
          <w:sz w:val="24"/>
          <w:szCs w:val="24"/>
        </w:rPr>
        <w:t xml:space="preserve"> </w:t>
      </w:r>
      <w:r w:rsidRPr="00121443">
        <w:rPr>
          <w:rFonts w:ascii="Times New Roman" w:hAnsi="Times New Roman"/>
          <w:spacing w:val="-1"/>
          <w:sz w:val="24"/>
          <w:szCs w:val="24"/>
        </w:rPr>
        <w:t>Critical</w:t>
      </w:r>
      <w:r w:rsidRPr="00121443">
        <w:rPr>
          <w:rFonts w:ascii="Times New Roman" w:hAnsi="Times New Roman"/>
          <w:sz w:val="24"/>
          <w:szCs w:val="24"/>
        </w:rPr>
        <w:t xml:space="preserve"> </w:t>
      </w:r>
      <w:r w:rsidRPr="00121443">
        <w:rPr>
          <w:rFonts w:ascii="Times New Roman" w:hAnsi="Times New Roman"/>
          <w:spacing w:val="-1"/>
          <w:sz w:val="24"/>
          <w:szCs w:val="24"/>
        </w:rPr>
        <w:t>Care</w:t>
      </w:r>
      <w:r w:rsidRPr="00121443">
        <w:rPr>
          <w:rFonts w:ascii="Times New Roman" w:hAnsi="Times New Roman"/>
          <w:spacing w:val="-2"/>
          <w:sz w:val="24"/>
          <w:szCs w:val="24"/>
        </w:rPr>
        <w:t xml:space="preserve"> </w:t>
      </w:r>
      <w:r w:rsidRPr="00121443">
        <w:rPr>
          <w:rFonts w:ascii="Times New Roman" w:hAnsi="Times New Roman"/>
          <w:spacing w:val="-1"/>
          <w:sz w:val="24"/>
          <w:szCs w:val="24"/>
        </w:rPr>
        <w:t>Nurses.</w:t>
      </w:r>
      <w:r>
        <w:rPr>
          <w:rFonts w:ascii="Times New Roman" w:hAnsi="Times New Roman"/>
          <w:sz w:val="24"/>
          <w:szCs w:val="24"/>
        </w:rPr>
        <w:t xml:space="preserve">  (2012). </w:t>
      </w:r>
      <w:r w:rsidRPr="00121443">
        <w:rPr>
          <w:rFonts w:ascii="Times New Roman" w:hAnsi="Times New Roman"/>
          <w:i/>
          <w:spacing w:val="-1"/>
          <w:sz w:val="24"/>
          <w:szCs w:val="24"/>
        </w:rPr>
        <w:t xml:space="preserve">Scope </w:t>
      </w:r>
      <w:r w:rsidRPr="00121443">
        <w:rPr>
          <w:rFonts w:ascii="Times New Roman" w:hAnsi="Times New Roman"/>
          <w:i/>
          <w:sz w:val="24"/>
          <w:szCs w:val="24"/>
        </w:rPr>
        <w:t>and standards of</w:t>
      </w:r>
      <w:r w:rsidRPr="00121443">
        <w:rPr>
          <w:rFonts w:ascii="Times New Roman" w:hAnsi="Times New Roman"/>
          <w:i/>
          <w:spacing w:val="60"/>
          <w:sz w:val="24"/>
          <w:szCs w:val="24"/>
        </w:rPr>
        <w:t xml:space="preserve"> </w:t>
      </w:r>
      <w:r w:rsidRPr="00121443">
        <w:rPr>
          <w:rFonts w:ascii="Times New Roman" w:hAnsi="Times New Roman"/>
          <w:i/>
          <w:spacing w:val="-1"/>
          <w:sz w:val="24"/>
          <w:szCs w:val="24"/>
        </w:rPr>
        <w:t>practice</w:t>
      </w:r>
      <w:r w:rsidRPr="00121443">
        <w:rPr>
          <w:rFonts w:ascii="Times New Roman" w:hAnsi="Times New Roman"/>
          <w:i/>
          <w:spacing w:val="71"/>
          <w:sz w:val="24"/>
          <w:szCs w:val="24"/>
        </w:rPr>
        <w:t xml:space="preserve"> </w:t>
      </w:r>
      <w:r w:rsidRPr="00121443">
        <w:rPr>
          <w:rFonts w:ascii="Times New Roman" w:hAnsi="Times New Roman"/>
          <w:i/>
          <w:sz w:val="24"/>
          <w:szCs w:val="24"/>
        </w:rPr>
        <w:t>for the</w:t>
      </w:r>
      <w:r w:rsidRPr="00121443">
        <w:rPr>
          <w:rFonts w:ascii="Times New Roman" w:hAnsi="Times New Roman"/>
          <w:i/>
          <w:spacing w:val="-1"/>
          <w:sz w:val="24"/>
          <w:szCs w:val="24"/>
        </w:rPr>
        <w:t xml:space="preserve"> acute care </w:t>
      </w:r>
      <w:r w:rsidRPr="00121443">
        <w:rPr>
          <w:rFonts w:ascii="Times New Roman" w:hAnsi="Times New Roman"/>
          <w:i/>
          <w:sz w:val="24"/>
          <w:szCs w:val="24"/>
        </w:rPr>
        <w:t>nurse</w:t>
      </w:r>
      <w:r w:rsidRPr="00121443">
        <w:rPr>
          <w:rFonts w:ascii="Times New Roman" w:hAnsi="Times New Roman"/>
          <w:i/>
          <w:spacing w:val="1"/>
          <w:sz w:val="24"/>
          <w:szCs w:val="24"/>
        </w:rPr>
        <w:t xml:space="preserve"> </w:t>
      </w:r>
      <w:r w:rsidRPr="00121443">
        <w:rPr>
          <w:rFonts w:ascii="Times New Roman" w:hAnsi="Times New Roman"/>
          <w:i/>
          <w:spacing w:val="-1"/>
          <w:sz w:val="24"/>
          <w:szCs w:val="24"/>
        </w:rPr>
        <w:t>practitioner</w:t>
      </w:r>
      <w:r w:rsidRPr="00121443">
        <w:rPr>
          <w:rFonts w:ascii="Times New Roman" w:hAnsi="Times New Roman"/>
          <w:i/>
          <w:spacing w:val="1"/>
          <w:sz w:val="24"/>
          <w:szCs w:val="24"/>
        </w:rPr>
        <w:t xml:space="preserve"> </w:t>
      </w:r>
      <w:r w:rsidRPr="00121443">
        <w:rPr>
          <w:rFonts w:ascii="Times New Roman" w:hAnsi="Times New Roman"/>
          <w:sz w:val="24"/>
          <w:szCs w:val="24"/>
        </w:rPr>
        <w:t>(2</w:t>
      </w:r>
      <w:r w:rsidRPr="00121443">
        <w:rPr>
          <w:rFonts w:ascii="Times New Roman" w:hAnsi="Times New Roman"/>
          <w:position w:val="11"/>
          <w:sz w:val="24"/>
          <w:szCs w:val="24"/>
        </w:rPr>
        <w:t>nd</w:t>
      </w:r>
      <w:r w:rsidRPr="00121443">
        <w:rPr>
          <w:rFonts w:ascii="Times New Roman" w:hAnsi="Times New Roman"/>
          <w:spacing w:val="21"/>
          <w:position w:val="11"/>
          <w:sz w:val="24"/>
          <w:szCs w:val="24"/>
        </w:rPr>
        <w:t xml:space="preserve"> </w:t>
      </w:r>
      <w:r w:rsidRPr="00121443">
        <w:rPr>
          <w:rFonts w:ascii="Times New Roman" w:hAnsi="Times New Roman"/>
          <w:spacing w:val="-1"/>
          <w:sz w:val="24"/>
          <w:szCs w:val="24"/>
        </w:rPr>
        <w:t xml:space="preserve">ed.) </w:t>
      </w:r>
      <w:r w:rsidRPr="00121443">
        <w:rPr>
          <w:rFonts w:ascii="Times New Roman" w:hAnsi="Times New Roman"/>
          <w:sz w:val="24"/>
          <w:szCs w:val="24"/>
        </w:rPr>
        <w:t xml:space="preserve">Aliso </w:t>
      </w:r>
      <w:r w:rsidRPr="00121443">
        <w:rPr>
          <w:rFonts w:ascii="Times New Roman" w:hAnsi="Times New Roman"/>
          <w:spacing w:val="-1"/>
          <w:sz w:val="24"/>
          <w:szCs w:val="24"/>
        </w:rPr>
        <w:t>Viejo,</w:t>
      </w:r>
      <w:r w:rsidRPr="00121443">
        <w:rPr>
          <w:rFonts w:ascii="Times New Roman" w:hAnsi="Times New Roman"/>
          <w:sz w:val="24"/>
          <w:szCs w:val="24"/>
        </w:rPr>
        <w:t xml:space="preserve"> CA</w:t>
      </w:r>
    </w:p>
    <w:p w:rsidR="00B3144C" w:rsidRPr="00121443" w:rsidRDefault="00B3144C" w:rsidP="00B3144C">
      <w:pPr>
        <w:rPr>
          <w:rFonts w:ascii="Times New Roman" w:hAnsi="Times New Roman"/>
          <w:sz w:val="24"/>
          <w:szCs w:val="24"/>
        </w:rPr>
      </w:pPr>
    </w:p>
    <w:p w:rsidR="00B3144C" w:rsidRPr="00121443" w:rsidRDefault="00B3144C" w:rsidP="00B3144C">
      <w:pPr>
        <w:ind w:left="720" w:hanging="720"/>
        <w:rPr>
          <w:rFonts w:ascii="Times New Roman" w:hAnsi="Times New Roman"/>
          <w:sz w:val="24"/>
          <w:szCs w:val="24"/>
        </w:rPr>
      </w:pPr>
      <w:r w:rsidRPr="00121443">
        <w:rPr>
          <w:rFonts w:ascii="Times New Roman" w:hAnsi="Times New Roman"/>
          <w:sz w:val="24"/>
          <w:szCs w:val="24"/>
        </w:rPr>
        <w:t xml:space="preserve">Hall, J., Schmidt, G. &amp; Kress, J. (2015) </w:t>
      </w:r>
      <w:r w:rsidRPr="00121443">
        <w:rPr>
          <w:rFonts w:ascii="Times New Roman" w:hAnsi="Times New Roman"/>
          <w:i/>
          <w:sz w:val="24"/>
          <w:szCs w:val="24"/>
        </w:rPr>
        <w:t>Principles of critical care.</w:t>
      </w:r>
      <w:r w:rsidRPr="00121443">
        <w:rPr>
          <w:rFonts w:ascii="Times New Roman" w:hAnsi="Times New Roman"/>
          <w:sz w:val="24"/>
          <w:szCs w:val="24"/>
        </w:rPr>
        <w:t xml:space="preserve"> New York: McGraw Hill. </w:t>
      </w:r>
    </w:p>
    <w:p w:rsidR="00B3144C" w:rsidRPr="00121443" w:rsidRDefault="00B3144C" w:rsidP="00B3144C">
      <w:pPr>
        <w:ind w:left="720" w:hanging="720"/>
        <w:rPr>
          <w:rFonts w:ascii="Times New Roman" w:hAnsi="Times New Roman"/>
          <w:sz w:val="24"/>
          <w:szCs w:val="24"/>
        </w:rPr>
      </w:pPr>
    </w:p>
    <w:p w:rsidR="00B3144C" w:rsidRPr="00121443" w:rsidRDefault="00B3144C" w:rsidP="00B3144C">
      <w:pPr>
        <w:ind w:left="720" w:hanging="720"/>
        <w:rPr>
          <w:rFonts w:ascii="Times New Roman" w:hAnsi="Times New Roman"/>
          <w:sz w:val="24"/>
          <w:szCs w:val="24"/>
        </w:rPr>
      </w:pPr>
      <w:r w:rsidRPr="00121443">
        <w:rPr>
          <w:rFonts w:ascii="Times New Roman" w:hAnsi="Times New Roman"/>
          <w:sz w:val="24"/>
          <w:szCs w:val="24"/>
        </w:rPr>
        <w:t xml:space="preserve">Johnson, T. J. (2013). </w:t>
      </w:r>
      <w:r w:rsidRPr="00121443">
        <w:rPr>
          <w:rFonts w:ascii="Times New Roman" w:hAnsi="Times New Roman"/>
          <w:i/>
          <w:sz w:val="24"/>
          <w:szCs w:val="24"/>
        </w:rPr>
        <w:t>Critical care pharmacotherapeutics.</w:t>
      </w:r>
      <w:r w:rsidRPr="00121443">
        <w:rPr>
          <w:rFonts w:ascii="Times New Roman" w:hAnsi="Times New Roman"/>
          <w:sz w:val="24"/>
          <w:szCs w:val="24"/>
        </w:rPr>
        <w:t xml:space="preserve"> Burlington, MA: Jones &amp; Bartlett Learning. </w:t>
      </w:r>
    </w:p>
    <w:p w:rsidR="00B3144C" w:rsidRPr="00121443" w:rsidRDefault="00B3144C" w:rsidP="00B3144C">
      <w:pPr>
        <w:ind w:left="720" w:hanging="720"/>
        <w:rPr>
          <w:rFonts w:ascii="Times New Roman" w:hAnsi="Times New Roman"/>
          <w:sz w:val="24"/>
          <w:szCs w:val="24"/>
        </w:rPr>
      </w:pPr>
    </w:p>
    <w:p w:rsidR="00B3144C" w:rsidRDefault="00B3144C" w:rsidP="00B3144C">
      <w:pPr>
        <w:rPr>
          <w:rFonts w:ascii="Times New Roman" w:hAnsi="Times New Roman"/>
          <w:i/>
          <w:sz w:val="24"/>
          <w:szCs w:val="24"/>
        </w:rPr>
      </w:pPr>
      <w:r w:rsidRPr="00B3144C">
        <w:rPr>
          <w:rFonts w:ascii="Times New Roman" w:hAnsi="Times New Roman"/>
          <w:sz w:val="24"/>
          <w:szCs w:val="24"/>
        </w:rPr>
        <w:t xml:space="preserve">McKean, S. C., Ross, J. J., Dressler, D. D., &amp; Scheurer, D. B. (2017). </w:t>
      </w:r>
      <w:r w:rsidRPr="00B3144C">
        <w:rPr>
          <w:rFonts w:ascii="Times New Roman" w:hAnsi="Times New Roman"/>
          <w:i/>
          <w:sz w:val="24"/>
          <w:szCs w:val="24"/>
        </w:rPr>
        <w:t xml:space="preserve">Principles and practice of </w:t>
      </w:r>
    </w:p>
    <w:p w:rsidR="00B3144C" w:rsidRPr="00B3144C" w:rsidRDefault="00B3144C" w:rsidP="00B3144C">
      <w:pPr>
        <w:ind w:firstLine="720"/>
        <w:rPr>
          <w:rFonts w:ascii="Times New Roman" w:hAnsi="Times New Roman"/>
          <w:sz w:val="24"/>
          <w:szCs w:val="24"/>
        </w:rPr>
      </w:pPr>
      <w:r w:rsidRPr="00B3144C">
        <w:rPr>
          <w:rFonts w:ascii="Times New Roman" w:hAnsi="Times New Roman"/>
          <w:i/>
          <w:sz w:val="24"/>
          <w:szCs w:val="24"/>
        </w:rPr>
        <w:t>hospital medicine</w:t>
      </w:r>
      <w:r w:rsidRPr="00B3144C">
        <w:rPr>
          <w:rFonts w:ascii="Times New Roman" w:hAnsi="Times New Roman"/>
          <w:sz w:val="24"/>
          <w:szCs w:val="24"/>
        </w:rPr>
        <w:t>. New York: McGraw Hill.</w:t>
      </w:r>
    </w:p>
    <w:p w:rsidR="00B3144C" w:rsidRPr="00121443" w:rsidRDefault="00B3144C" w:rsidP="00B3144C">
      <w:pPr>
        <w:ind w:left="720" w:hanging="720"/>
        <w:rPr>
          <w:rFonts w:ascii="Times New Roman" w:hAnsi="Times New Roman"/>
          <w:sz w:val="24"/>
          <w:szCs w:val="24"/>
        </w:rPr>
      </w:pPr>
    </w:p>
    <w:p w:rsidR="00B3144C" w:rsidRPr="00121443" w:rsidRDefault="00B3144C" w:rsidP="00B3144C">
      <w:pPr>
        <w:ind w:left="720" w:hanging="720"/>
        <w:rPr>
          <w:rFonts w:ascii="Times New Roman" w:hAnsi="Times New Roman"/>
          <w:sz w:val="24"/>
          <w:szCs w:val="24"/>
        </w:rPr>
      </w:pPr>
      <w:r w:rsidRPr="00121443">
        <w:rPr>
          <w:rFonts w:ascii="Times New Roman" w:hAnsi="Times New Roman"/>
          <w:sz w:val="24"/>
          <w:szCs w:val="24"/>
        </w:rPr>
        <w:t xml:space="preserve">Pagana, K. D., Pagana, T. J., &amp; Pagana N. P. (2015). </w:t>
      </w:r>
      <w:r w:rsidRPr="00121443">
        <w:rPr>
          <w:rFonts w:ascii="Times New Roman" w:hAnsi="Times New Roman"/>
          <w:i/>
          <w:sz w:val="24"/>
          <w:szCs w:val="24"/>
        </w:rPr>
        <w:t>Mosby’s diagnostic and laboratory test reference</w:t>
      </w:r>
      <w:r w:rsidRPr="00121443">
        <w:rPr>
          <w:rFonts w:ascii="Times New Roman" w:hAnsi="Times New Roman"/>
          <w:sz w:val="24"/>
          <w:szCs w:val="24"/>
        </w:rPr>
        <w:t>. St. Louis: Elsevier Mosby.</w:t>
      </w:r>
    </w:p>
    <w:p w:rsidR="00B3144C" w:rsidRPr="00121443" w:rsidRDefault="00B3144C" w:rsidP="00B3144C">
      <w:pPr>
        <w:ind w:left="720" w:hanging="720"/>
        <w:rPr>
          <w:rFonts w:ascii="Times New Roman" w:hAnsi="Times New Roman"/>
          <w:sz w:val="24"/>
          <w:szCs w:val="24"/>
        </w:rPr>
      </w:pPr>
    </w:p>
    <w:p w:rsidR="00B3144C" w:rsidRDefault="00B3144C" w:rsidP="00B3144C">
      <w:pPr>
        <w:rPr>
          <w:rFonts w:ascii="Times New Roman" w:hAnsi="Times New Roman"/>
          <w:sz w:val="24"/>
          <w:szCs w:val="24"/>
        </w:rPr>
      </w:pPr>
      <w:r w:rsidRPr="00DA6C3D">
        <w:rPr>
          <w:rFonts w:ascii="Times New Roman" w:hAnsi="Times New Roman"/>
          <w:sz w:val="24"/>
          <w:szCs w:val="24"/>
        </w:rPr>
        <w:t xml:space="preserve">Papadakis, M. A. &amp; McPhee, S. J. (2017). </w:t>
      </w:r>
      <w:r w:rsidRPr="00DA6C3D">
        <w:rPr>
          <w:rFonts w:ascii="Times New Roman" w:hAnsi="Times New Roman"/>
          <w:i/>
          <w:sz w:val="24"/>
          <w:szCs w:val="24"/>
        </w:rPr>
        <w:t>Current medical diagnosis &amp; treatment</w:t>
      </w:r>
      <w:r w:rsidRPr="00DA6C3D">
        <w:rPr>
          <w:rFonts w:ascii="Times New Roman" w:hAnsi="Times New Roman"/>
          <w:sz w:val="24"/>
          <w:szCs w:val="24"/>
        </w:rPr>
        <w:t xml:space="preserve">. New York: </w:t>
      </w:r>
    </w:p>
    <w:p w:rsidR="00B3144C" w:rsidRPr="00DA6C3D" w:rsidRDefault="00B3144C" w:rsidP="00B3144C">
      <w:pPr>
        <w:ind w:firstLine="720"/>
        <w:rPr>
          <w:rFonts w:ascii="Times New Roman" w:hAnsi="Times New Roman"/>
          <w:sz w:val="24"/>
          <w:szCs w:val="24"/>
        </w:rPr>
      </w:pPr>
      <w:r w:rsidRPr="00DA6C3D">
        <w:rPr>
          <w:rFonts w:ascii="Times New Roman" w:hAnsi="Times New Roman"/>
          <w:sz w:val="24"/>
          <w:szCs w:val="24"/>
        </w:rPr>
        <w:t xml:space="preserve">McGraw Hill. </w:t>
      </w:r>
    </w:p>
    <w:p w:rsidR="00B3144C" w:rsidRPr="00121443" w:rsidRDefault="00B3144C" w:rsidP="00B3144C">
      <w:pPr>
        <w:ind w:left="720" w:hanging="720"/>
        <w:rPr>
          <w:rFonts w:ascii="Times New Roman" w:hAnsi="Times New Roman"/>
          <w:sz w:val="24"/>
          <w:szCs w:val="24"/>
        </w:rPr>
      </w:pPr>
    </w:p>
    <w:p w:rsidR="00B3144C" w:rsidRDefault="00B3144C" w:rsidP="00B3144C">
      <w:pPr>
        <w:rPr>
          <w:rFonts w:ascii="Times New Roman" w:hAnsi="Times New Roman"/>
          <w:sz w:val="24"/>
          <w:szCs w:val="24"/>
        </w:rPr>
      </w:pPr>
      <w:r w:rsidRPr="00DA6C3D">
        <w:rPr>
          <w:rFonts w:ascii="Times New Roman" w:hAnsi="Times New Roman"/>
          <w:sz w:val="24"/>
          <w:szCs w:val="24"/>
        </w:rPr>
        <w:t xml:space="preserve">Sabatine, M. S. (2016). </w:t>
      </w:r>
      <w:r w:rsidRPr="00DA6C3D">
        <w:rPr>
          <w:rFonts w:ascii="Times New Roman" w:hAnsi="Times New Roman"/>
          <w:i/>
          <w:sz w:val="24"/>
          <w:szCs w:val="24"/>
        </w:rPr>
        <w:t>Pocket medicine</w:t>
      </w:r>
      <w:r w:rsidRPr="00DA6C3D">
        <w:rPr>
          <w:rFonts w:ascii="Times New Roman" w:hAnsi="Times New Roman"/>
          <w:sz w:val="24"/>
          <w:szCs w:val="24"/>
        </w:rPr>
        <w:t xml:space="preserve">. Philadelphia: Wolters Kluwer Health / Lippincott </w:t>
      </w:r>
    </w:p>
    <w:p w:rsidR="00B3144C" w:rsidRPr="00DA6C3D" w:rsidRDefault="00B3144C" w:rsidP="00B3144C">
      <w:pPr>
        <w:ind w:firstLine="720"/>
        <w:rPr>
          <w:rFonts w:ascii="Times New Roman" w:hAnsi="Times New Roman"/>
          <w:sz w:val="24"/>
          <w:szCs w:val="24"/>
        </w:rPr>
      </w:pPr>
      <w:r w:rsidRPr="00DA6C3D">
        <w:rPr>
          <w:rFonts w:ascii="Times New Roman" w:hAnsi="Times New Roman"/>
          <w:sz w:val="24"/>
          <w:szCs w:val="24"/>
        </w:rPr>
        <w:t xml:space="preserve">Williams &amp; Wilkins. </w:t>
      </w:r>
    </w:p>
    <w:p w:rsidR="00B3144C" w:rsidRPr="00121443" w:rsidRDefault="00B3144C" w:rsidP="00B3144C">
      <w:pPr>
        <w:ind w:left="720" w:hanging="720"/>
        <w:rPr>
          <w:rFonts w:ascii="Times New Roman" w:hAnsi="Times New Roman"/>
          <w:sz w:val="24"/>
          <w:szCs w:val="24"/>
        </w:rPr>
      </w:pPr>
    </w:p>
    <w:p w:rsidR="00B3144C" w:rsidRPr="00121443" w:rsidRDefault="00B3144C" w:rsidP="00B3144C">
      <w:pPr>
        <w:ind w:left="720" w:hanging="720"/>
        <w:rPr>
          <w:rFonts w:ascii="Times New Roman" w:hAnsi="Times New Roman"/>
          <w:sz w:val="24"/>
          <w:szCs w:val="24"/>
        </w:rPr>
      </w:pPr>
      <w:r w:rsidRPr="00121443">
        <w:rPr>
          <w:rFonts w:ascii="Times New Roman" w:hAnsi="Times New Roman"/>
          <w:sz w:val="24"/>
          <w:szCs w:val="24"/>
        </w:rPr>
        <w:t xml:space="preserve">Williams, B., Chang, A., Ahalt, C., Chen, H., Conant, R., Landefeld, C. S., Ritchie, C., &amp; Yukawa, M. (2014). </w:t>
      </w:r>
      <w:r w:rsidRPr="00121443">
        <w:rPr>
          <w:rFonts w:ascii="Times New Roman" w:hAnsi="Times New Roman"/>
          <w:i/>
          <w:sz w:val="24"/>
          <w:szCs w:val="24"/>
        </w:rPr>
        <w:t>Current diagnosis and treatment: Geriatrics</w:t>
      </w:r>
      <w:r w:rsidRPr="00121443">
        <w:rPr>
          <w:rFonts w:ascii="Times New Roman" w:hAnsi="Times New Roman"/>
          <w:sz w:val="24"/>
          <w:szCs w:val="24"/>
        </w:rPr>
        <w:t xml:space="preserve">. New York: McGraw Hill. </w:t>
      </w:r>
    </w:p>
    <w:p w:rsidR="00B3144C" w:rsidRPr="00121443" w:rsidRDefault="00B3144C" w:rsidP="00B3144C">
      <w:pPr>
        <w:ind w:left="720" w:hanging="720"/>
        <w:rPr>
          <w:rFonts w:ascii="Times New Roman" w:hAnsi="Times New Roman"/>
          <w:sz w:val="24"/>
          <w:szCs w:val="24"/>
        </w:rPr>
      </w:pPr>
    </w:p>
    <w:p w:rsidR="00B3144C" w:rsidRPr="00121443" w:rsidRDefault="00B3144C" w:rsidP="00B3144C">
      <w:pPr>
        <w:ind w:left="720" w:hanging="720"/>
        <w:rPr>
          <w:rFonts w:ascii="Times New Roman" w:hAnsi="Times New Roman"/>
          <w:b/>
          <w:sz w:val="24"/>
          <w:szCs w:val="24"/>
        </w:rPr>
      </w:pPr>
      <w:r w:rsidRPr="00121443">
        <w:rPr>
          <w:rFonts w:ascii="Times New Roman" w:hAnsi="Times New Roman"/>
          <w:b/>
          <w:sz w:val="24"/>
          <w:szCs w:val="24"/>
        </w:rPr>
        <w:t xml:space="preserve">Additional Resources (Not Required) </w:t>
      </w:r>
    </w:p>
    <w:p w:rsidR="00B3144C" w:rsidRDefault="00B3144C" w:rsidP="00B3144C">
      <w:pPr>
        <w:ind w:left="720" w:hanging="720"/>
        <w:rPr>
          <w:rFonts w:ascii="Times New Roman" w:hAnsi="Times New Roman"/>
          <w:sz w:val="24"/>
          <w:szCs w:val="24"/>
        </w:rPr>
      </w:pPr>
    </w:p>
    <w:p w:rsidR="00B3144C" w:rsidRDefault="00B3144C" w:rsidP="00B3144C">
      <w:pPr>
        <w:ind w:left="720" w:hanging="720"/>
        <w:rPr>
          <w:rFonts w:ascii="Times New Roman" w:hAnsi="Times New Roman"/>
          <w:sz w:val="24"/>
          <w:szCs w:val="24"/>
        </w:rPr>
      </w:pPr>
      <w:r w:rsidRPr="00121443">
        <w:rPr>
          <w:rFonts w:ascii="Times New Roman" w:hAnsi="Times New Roman"/>
          <w:sz w:val="24"/>
          <w:szCs w:val="24"/>
        </w:rPr>
        <w:t>Barkley, T. W. &amp; Myers, M. M. (2015). Practice considerations for adult gerontology acute care nurse practitioners. West Hollywood: CA / Barkley &amp; Associates. (2</w:t>
      </w:r>
      <w:r w:rsidRPr="00121443">
        <w:rPr>
          <w:rFonts w:ascii="Times New Roman" w:hAnsi="Times New Roman"/>
          <w:sz w:val="24"/>
          <w:szCs w:val="24"/>
          <w:vertAlign w:val="superscript"/>
        </w:rPr>
        <w:t>nd</w:t>
      </w:r>
      <w:r w:rsidRPr="00121443">
        <w:rPr>
          <w:rFonts w:ascii="Times New Roman" w:hAnsi="Times New Roman"/>
          <w:sz w:val="24"/>
          <w:szCs w:val="24"/>
        </w:rPr>
        <w:t xml:space="preserve"> edition, Volumes 1 &amp; 2) </w:t>
      </w:r>
    </w:p>
    <w:p w:rsidR="005F0CBB" w:rsidRDefault="005F0CBB" w:rsidP="00B3144C">
      <w:pPr>
        <w:ind w:left="720" w:hanging="720"/>
        <w:rPr>
          <w:rFonts w:ascii="Times New Roman" w:hAnsi="Times New Roman"/>
          <w:sz w:val="24"/>
          <w:szCs w:val="24"/>
        </w:rPr>
      </w:pPr>
    </w:p>
    <w:p w:rsidR="005F0CBB" w:rsidRDefault="005F0CBB" w:rsidP="005F0CBB">
      <w:pPr>
        <w:rPr>
          <w:rFonts w:ascii="Times New Roman" w:hAnsi="Times New Roman"/>
          <w:i/>
          <w:sz w:val="24"/>
          <w:szCs w:val="24"/>
        </w:rPr>
      </w:pPr>
      <w:r w:rsidRPr="00DA6C3D">
        <w:rPr>
          <w:rFonts w:ascii="Times New Roman" w:hAnsi="Times New Roman"/>
          <w:sz w:val="24"/>
          <w:szCs w:val="24"/>
        </w:rPr>
        <w:t xml:space="preserve">Bhat, P., Dretler, A., Gdowski, M., Ramgopal, R., &amp; Williams, D. (2016). </w:t>
      </w:r>
      <w:r w:rsidRPr="00DA6C3D">
        <w:rPr>
          <w:rFonts w:ascii="Times New Roman" w:hAnsi="Times New Roman"/>
          <w:i/>
          <w:sz w:val="24"/>
          <w:szCs w:val="24"/>
        </w:rPr>
        <w:t xml:space="preserve">The Washington </w:t>
      </w:r>
    </w:p>
    <w:p w:rsidR="005F0CBB" w:rsidRPr="00DA6C3D" w:rsidRDefault="005F0CBB" w:rsidP="005F0CBB">
      <w:pPr>
        <w:ind w:left="720"/>
        <w:rPr>
          <w:rFonts w:ascii="Times New Roman" w:hAnsi="Times New Roman"/>
          <w:sz w:val="24"/>
          <w:szCs w:val="24"/>
        </w:rPr>
      </w:pPr>
      <w:r w:rsidRPr="00DA6C3D">
        <w:rPr>
          <w:rFonts w:ascii="Times New Roman" w:hAnsi="Times New Roman"/>
          <w:i/>
          <w:sz w:val="24"/>
          <w:szCs w:val="24"/>
        </w:rPr>
        <w:t>manual of medical therapeutics.</w:t>
      </w:r>
      <w:r w:rsidRPr="00DA6C3D">
        <w:rPr>
          <w:rFonts w:ascii="Times New Roman" w:hAnsi="Times New Roman"/>
          <w:sz w:val="24"/>
          <w:szCs w:val="24"/>
        </w:rPr>
        <w:t xml:space="preserve"> Philadelphia: Wolters Kluwer Health / Lippincott Williams &amp; Wilkins.</w:t>
      </w:r>
    </w:p>
    <w:p w:rsidR="00B3144C" w:rsidRDefault="00B3144C" w:rsidP="00B3144C">
      <w:pPr>
        <w:ind w:left="720" w:hanging="720"/>
        <w:rPr>
          <w:rFonts w:ascii="Times New Roman" w:hAnsi="Times New Roman"/>
          <w:sz w:val="24"/>
          <w:szCs w:val="24"/>
        </w:rPr>
      </w:pPr>
    </w:p>
    <w:p w:rsidR="00B3144C" w:rsidRDefault="00B3144C" w:rsidP="00B3144C">
      <w:pPr>
        <w:ind w:left="720" w:hanging="720"/>
        <w:rPr>
          <w:rFonts w:ascii="Times New Roman" w:hAnsi="Times New Roman"/>
          <w:b/>
          <w:sz w:val="24"/>
          <w:szCs w:val="24"/>
        </w:rPr>
      </w:pPr>
      <w:r w:rsidRPr="00264EF4">
        <w:rPr>
          <w:rFonts w:ascii="Times New Roman" w:hAnsi="Times New Roman"/>
          <w:sz w:val="24"/>
          <w:szCs w:val="24"/>
        </w:rPr>
        <w:t xml:space="preserve">Gilbert, D., Moellering, R., Eliopoulous, </w:t>
      </w:r>
      <w:r>
        <w:rPr>
          <w:rFonts w:ascii="Times New Roman" w:hAnsi="Times New Roman"/>
          <w:sz w:val="24"/>
          <w:szCs w:val="24"/>
        </w:rPr>
        <w:t>G, Chambers, H., Saag, M., (2016</w:t>
      </w:r>
      <w:r w:rsidRPr="00264EF4">
        <w:rPr>
          <w:rFonts w:ascii="Times New Roman" w:hAnsi="Times New Roman"/>
          <w:sz w:val="24"/>
          <w:szCs w:val="24"/>
        </w:rPr>
        <w:t xml:space="preserve">). </w:t>
      </w:r>
      <w:r w:rsidRPr="00264EF4">
        <w:rPr>
          <w:rFonts w:ascii="Times New Roman" w:hAnsi="Times New Roman"/>
          <w:i/>
          <w:sz w:val="24"/>
          <w:szCs w:val="24"/>
        </w:rPr>
        <w:t xml:space="preserve">The Sanford Guide to Antimicrobial Therapy. </w:t>
      </w:r>
      <w:r>
        <w:rPr>
          <w:rFonts w:ascii="Times New Roman" w:hAnsi="Times New Roman"/>
          <w:sz w:val="24"/>
          <w:szCs w:val="24"/>
        </w:rPr>
        <w:t>(46</w:t>
      </w:r>
      <w:r w:rsidRPr="00264EF4">
        <w:rPr>
          <w:rFonts w:ascii="Times New Roman" w:hAnsi="Times New Roman"/>
          <w:sz w:val="24"/>
          <w:szCs w:val="24"/>
          <w:vertAlign w:val="superscript"/>
        </w:rPr>
        <w:t>th</w:t>
      </w:r>
      <w:r w:rsidRPr="00264EF4">
        <w:rPr>
          <w:rFonts w:ascii="Times New Roman" w:hAnsi="Times New Roman"/>
          <w:sz w:val="24"/>
          <w:szCs w:val="24"/>
        </w:rPr>
        <w:t xml:space="preserve"> Ed.). Antimicrobial Therapy, Inc.  2015  Edition—</w:t>
      </w:r>
      <w:r w:rsidRPr="00264EF4">
        <w:rPr>
          <w:rFonts w:ascii="Times New Roman" w:hAnsi="Times New Roman"/>
          <w:b/>
          <w:sz w:val="24"/>
          <w:szCs w:val="24"/>
        </w:rPr>
        <w:t>ISBN-13: 978-1930808</w:t>
      </w:r>
      <w:r>
        <w:rPr>
          <w:rFonts w:ascii="Times New Roman" w:hAnsi="Times New Roman"/>
          <w:b/>
          <w:sz w:val="24"/>
          <w:szCs w:val="24"/>
        </w:rPr>
        <w:t>911</w:t>
      </w:r>
      <w:r w:rsidRPr="00264EF4">
        <w:rPr>
          <w:rFonts w:ascii="Times New Roman" w:hAnsi="Times New Roman"/>
          <w:b/>
          <w:sz w:val="24"/>
          <w:szCs w:val="24"/>
        </w:rPr>
        <w:t xml:space="preserve"> ISBN-10: 1930808</w:t>
      </w:r>
      <w:r>
        <w:rPr>
          <w:rFonts w:ascii="Times New Roman" w:hAnsi="Times New Roman"/>
          <w:b/>
          <w:sz w:val="24"/>
          <w:szCs w:val="24"/>
        </w:rPr>
        <w:t xml:space="preserve">917 </w:t>
      </w:r>
    </w:p>
    <w:p w:rsidR="00B3144C" w:rsidRPr="00264EF4" w:rsidRDefault="00B3144C" w:rsidP="00B3144C">
      <w:pPr>
        <w:ind w:left="720" w:hanging="720"/>
        <w:rPr>
          <w:rFonts w:ascii="Times New Roman" w:hAnsi="Times New Roman"/>
          <w:sz w:val="24"/>
          <w:szCs w:val="24"/>
        </w:rPr>
      </w:pPr>
    </w:p>
    <w:p w:rsidR="00B3144C" w:rsidRDefault="00B3144C" w:rsidP="00B3144C">
      <w:pPr>
        <w:ind w:left="720" w:hanging="720"/>
        <w:rPr>
          <w:rFonts w:ascii="Times New Roman" w:hAnsi="Times New Roman"/>
          <w:sz w:val="24"/>
          <w:szCs w:val="24"/>
        </w:rPr>
      </w:pPr>
      <w:r w:rsidRPr="00264EF4">
        <w:rPr>
          <w:rFonts w:ascii="Times New Roman" w:hAnsi="Times New Roman"/>
          <w:sz w:val="24"/>
          <w:szCs w:val="24"/>
        </w:rPr>
        <w:lastRenderedPageBreak/>
        <w:t xml:space="preserve">Lacy, C.F., Armstrong, L.L., Goldman, M.P. &amp; Lance, L.L. (2014/2015). </w:t>
      </w:r>
      <w:r w:rsidRPr="00264EF4">
        <w:rPr>
          <w:rFonts w:ascii="Times New Roman" w:hAnsi="Times New Roman"/>
          <w:i/>
          <w:sz w:val="24"/>
          <w:szCs w:val="24"/>
        </w:rPr>
        <w:t>Lexi-Comp's Drug Information Handbook with International Trade Names Index 2013-2014</w:t>
      </w:r>
      <w:r w:rsidRPr="00264EF4">
        <w:rPr>
          <w:rFonts w:ascii="Times New Roman" w:hAnsi="Times New Roman"/>
          <w:sz w:val="24"/>
          <w:szCs w:val="24"/>
        </w:rPr>
        <w:t xml:space="preserve">.  Hudson, OH:  Lexi-Comp. </w:t>
      </w:r>
      <w:r w:rsidRPr="00264EF4">
        <w:rPr>
          <w:rFonts w:ascii="Times New Roman" w:hAnsi="Times New Roman"/>
          <w:b/>
          <w:sz w:val="24"/>
          <w:szCs w:val="24"/>
        </w:rPr>
        <w:t>ISBN-10:</w:t>
      </w:r>
      <w:r w:rsidRPr="00264EF4">
        <w:rPr>
          <w:rFonts w:ascii="Times New Roman" w:hAnsi="Times New Roman"/>
          <w:sz w:val="24"/>
          <w:szCs w:val="24"/>
        </w:rPr>
        <w:t xml:space="preserve"> </w:t>
      </w:r>
      <w:r w:rsidRPr="00264EF4">
        <w:rPr>
          <w:rFonts w:ascii="Times New Roman" w:hAnsi="Times New Roman"/>
          <w:b/>
          <w:sz w:val="24"/>
          <w:szCs w:val="24"/>
        </w:rPr>
        <w:t>190808704; ISBN-13: 978-1930808706</w:t>
      </w:r>
      <w:r w:rsidRPr="00264EF4">
        <w:rPr>
          <w:rFonts w:ascii="Times New Roman" w:hAnsi="Times New Roman"/>
          <w:sz w:val="24"/>
          <w:szCs w:val="24"/>
        </w:rPr>
        <w:t>.</w:t>
      </w:r>
    </w:p>
    <w:p w:rsidR="005F0CBB" w:rsidRDefault="005F0CBB" w:rsidP="00B3144C">
      <w:pPr>
        <w:ind w:left="720" w:hanging="720"/>
        <w:rPr>
          <w:rFonts w:ascii="Times New Roman" w:hAnsi="Times New Roman"/>
          <w:sz w:val="24"/>
          <w:szCs w:val="24"/>
        </w:rPr>
      </w:pPr>
    </w:p>
    <w:p w:rsidR="005F0CBB" w:rsidRDefault="005F0CBB" w:rsidP="005F0CBB">
      <w:pPr>
        <w:rPr>
          <w:rFonts w:ascii="Times New Roman" w:hAnsi="Times New Roman"/>
          <w:sz w:val="24"/>
          <w:szCs w:val="24"/>
        </w:rPr>
      </w:pPr>
      <w:r w:rsidRPr="00DA6C3D">
        <w:rPr>
          <w:rFonts w:ascii="Times New Roman" w:hAnsi="Times New Roman"/>
          <w:sz w:val="24"/>
          <w:szCs w:val="24"/>
        </w:rPr>
        <w:t xml:space="preserve">Nicoll, D., Lu, C. M., Pigone, M., &amp; McPhee, S. J. (2012). Pocket guide to diagnostic tests. New </w:t>
      </w:r>
    </w:p>
    <w:p w:rsidR="005F0CBB" w:rsidRDefault="005F0CBB" w:rsidP="005F0CBB">
      <w:pPr>
        <w:ind w:firstLine="720"/>
        <w:rPr>
          <w:rFonts w:ascii="Times New Roman" w:hAnsi="Times New Roman"/>
          <w:sz w:val="24"/>
          <w:szCs w:val="24"/>
        </w:rPr>
      </w:pPr>
      <w:r w:rsidRPr="00DA6C3D">
        <w:rPr>
          <w:rFonts w:ascii="Times New Roman" w:hAnsi="Times New Roman"/>
          <w:sz w:val="24"/>
          <w:szCs w:val="24"/>
        </w:rPr>
        <w:t xml:space="preserve">York: McGraw Hill Lange </w:t>
      </w:r>
    </w:p>
    <w:p w:rsidR="00B3144C" w:rsidRPr="00264EF4" w:rsidRDefault="00B3144C" w:rsidP="00B3144C">
      <w:pPr>
        <w:ind w:left="720" w:hanging="720"/>
        <w:rPr>
          <w:rFonts w:ascii="Times New Roman" w:hAnsi="Times New Roman"/>
          <w:sz w:val="24"/>
          <w:szCs w:val="24"/>
        </w:rPr>
      </w:pPr>
    </w:p>
    <w:p w:rsidR="00A84253" w:rsidRDefault="00B3144C" w:rsidP="005F0CBB">
      <w:pPr>
        <w:ind w:left="720" w:hanging="720"/>
        <w:rPr>
          <w:rFonts w:ascii="Times New Roman" w:hAnsi="Times New Roman"/>
          <w:b/>
          <w:sz w:val="24"/>
          <w:szCs w:val="24"/>
        </w:rPr>
      </w:pPr>
      <w:r w:rsidRPr="00DA6C3D">
        <w:rPr>
          <w:rFonts w:ascii="Times New Roman" w:hAnsi="Times New Roman"/>
          <w:sz w:val="24"/>
          <w:szCs w:val="24"/>
        </w:rPr>
        <w:t xml:space="preserve">Reddi, A. S. (2013). Fluid, Electrolyte and Acid-Base Disorders. Springer. </w:t>
      </w:r>
      <w:r w:rsidRPr="00DA6C3D">
        <w:rPr>
          <w:rFonts w:ascii="Times New Roman" w:hAnsi="Times New Roman"/>
          <w:b/>
          <w:sz w:val="24"/>
          <w:szCs w:val="24"/>
        </w:rPr>
        <w:t>ISBN-13: 978-1461490821; ISBN-10: 1461490820</w:t>
      </w:r>
    </w:p>
    <w:p w:rsidR="005F0CBB" w:rsidRPr="005F0CBB" w:rsidRDefault="005F0CBB" w:rsidP="005F0CBB">
      <w:pPr>
        <w:rPr>
          <w:rFonts w:ascii="Times New Roman" w:hAnsi="Times New Roman"/>
          <w:sz w:val="24"/>
          <w:szCs w:val="24"/>
        </w:rPr>
      </w:pPr>
    </w:p>
    <w:p w:rsidR="005F0CBB" w:rsidRDefault="005F0CBB" w:rsidP="005F0CBB">
      <w:pPr>
        <w:rPr>
          <w:rFonts w:ascii="Times New Roman" w:hAnsi="Times New Roman"/>
          <w:sz w:val="24"/>
          <w:szCs w:val="24"/>
        </w:rPr>
      </w:pPr>
      <w:r w:rsidRPr="00DA6C3D">
        <w:rPr>
          <w:rFonts w:ascii="Times New Roman" w:hAnsi="Times New Roman"/>
          <w:sz w:val="24"/>
          <w:szCs w:val="24"/>
        </w:rPr>
        <w:t xml:space="preserve">Seller, R. H. &amp; Symons, A. B. (2012). </w:t>
      </w:r>
      <w:r w:rsidRPr="00DA6C3D">
        <w:rPr>
          <w:rFonts w:ascii="Times New Roman" w:hAnsi="Times New Roman"/>
          <w:i/>
          <w:sz w:val="24"/>
          <w:szCs w:val="24"/>
        </w:rPr>
        <w:t>Differential diagnosis of common complaints</w:t>
      </w:r>
      <w:r w:rsidRPr="00DA6C3D">
        <w:rPr>
          <w:rFonts w:ascii="Times New Roman" w:hAnsi="Times New Roman"/>
          <w:sz w:val="24"/>
          <w:szCs w:val="24"/>
        </w:rPr>
        <w:t xml:space="preserve">. </w:t>
      </w:r>
    </w:p>
    <w:p w:rsidR="005F0CBB" w:rsidRPr="00DA6C3D" w:rsidRDefault="005F0CBB" w:rsidP="005F0CBB">
      <w:pPr>
        <w:rPr>
          <w:rFonts w:ascii="Times New Roman" w:hAnsi="Times New Roman"/>
          <w:sz w:val="24"/>
          <w:szCs w:val="24"/>
        </w:rPr>
      </w:pPr>
      <w:r>
        <w:rPr>
          <w:rFonts w:ascii="Times New Roman" w:hAnsi="Times New Roman"/>
          <w:sz w:val="24"/>
          <w:szCs w:val="24"/>
        </w:rPr>
        <w:tab/>
      </w:r>
      <w:r w:rsidRPr="00DA6C3D">
        <w:rPr>
          <w:rFonts w:ascii="Times New Roman" w:hAnsi="Times New Roman"/>
          <w:sz w:val="24"/>
          <w:szCs w:val="24"/>
        </w:rPr>
        <w:t xml:space="preserve">Philadelphia: Elsevier Saunders. </w:t>
      </w:r>
    </w:p>
    <w:p w:rsidR="005F0CBB" w:rsidRPr="005F0CBB" w:rsidRDefault="005F0CBB" w:rsidP="005F0CBB">
      <w:pPr>
        <w:ind w:left="720" w:hanging="720"/>
        <w:rPr>
          <w:rFonts w:ascii="Times New Roman" w:hAnsi="Times New Roman"/>
          <w:sz w:val="24"/>
          <w:szCs w:val="24"/>
        </w:rPr>
      </w:pPr>
    </w:p>
    <w:p w:rsidR="00BB17D8" w:rsidRDefault="00A84253" w:rsidP="00BB17D8">
      <w:pPr>
        <w:rPr>
          <w:rFonts w:ascii="Times New Roman" w:hAnsi="Times New Roman"/>
          <w:b/>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BB17D8" w:rsidRDefault="00BB17D8" w:rsidP="00BB17D8">
      <w:pPr>
        <w:rPr>
          <w:rFonts w:ascii="Times New Roman" w:hAnsi="Times New Roman"/>
          <w:b/>
          <w:sz w:val="24"/>
          <w:szCs w:val="24"/>
        </w:rPr>
      </w:pPr>
    </w:p>
    <w:p w:rsidR="00BB17D8" w:rsidRPr="00BB17D8" w:rsidRDefault="00BB17D8" w:rsidP="00BB17D8">
      <w:pPr>
        <w:rPr>
          <w:rFonts w:ascii="Times New Roman" w:hAnsi="Times New Roman"/>
          <w:b/>
          <w:color w:val="FF0000"/>
          <w:sz w:val="24"/>
          <w:szCs w:val="24"/>
          <w:u w:val="single"/>
        </w:rPr>
      </w:pPr>
      <w:r w:rsidRPr="00BB17D8">
        <w:rPr>
          <w:rFonts w:ascii="Times New Roman" w:hAnsi="Times New Roman"/>
          <w:b/>
          <w:sz w:val="24"/>
          <w:szCs w:val="24"/>
          <w:u w:val="single"/>
        </w:rPr>
        <w:t xml:space="preserve">Course Format and Design </w:t>
      </w:r>
    </w:p>
    <w:p w:rsidR="00BB17D8" w:rsidRDefault="00BB17D8" w:rsidP="00BB17D8">
      <w:pPr>
        <w:pStyle w:val="BodyText"/>
        <w:ind w:left="0" w:right="135"/>
      </w:pPr>
      <w:r>
        <w:t xml:space="preserve">AGACNPs may function in an autonomous manner to provide high quality, evidenced based care to the patients which they serve. The AGACNP is frequently faced with complex, acute and chronic issues which require a higher level of information synthesis, application, and clinical reasoning to stabilize, restore or maintain health. This course is designed to help facilitate your learning experience with proactive learning strategies to develop these essential skills. </w:t>
      </w:r>
    </w:p>
    <w:p w:rsidR="00BB17D8" w:rsidRDefault="00BB17D8" w:rsidP="00BB17D8">
      <w:pPr>
        <w:pStyle w:val="BodyText"/>
        <w:ind w:right="135"/>
      </w:pPr>
    </w:p>
    <w:p w:rsidR="00BB17D8" w:rsidRDefault="00BB17D8" w:rsidP="00BB17D8">
      <w:pPr>
        <w:pStyle w:val="BodyText"/>
        <w:ind w:left="0" w:right="135"/>
      </w:pPr>
      <w:r>
        <w:t xml:space="preserve">A hybrid course format is used to deliver content. Extensive weekly lectures, topic outlines and objectives are provided.  Class time will take on </w:t>
      </w:r>
      <w:r w:rsidR="000A348B">
        <w:t xml:space="preserve">variable formats including small group work, presenting to the class, and completing in-class case studies. </w:t>
      </w:r>
      <w:r>
        <w:t xml:space="preserve">To get the best experience from your </w:t>
      </w:r>
      <w:r w:rsidR="000A348B">
        <w:t xml:space="preserve">small </w:t>
      </w:r>
      <w:r>
        <w:t>group work</w:t>
      </w:r>
      <w:r w:rsidR="000A348B">
        <w:t xml:space="preserve"> and/or the in-class case studies</w:t>
      </w:r>
      <w:r>
        <w:t xml:space="preserve">, all readings and lectures should be completed prior to coming to a scheduled class. This includes content that is scheduled on the week of a scheduled class meeting.  </w:t>
      </w:r>
    </w:p>
    <w:p w:rsidR="00BB17D8" w:rsidRDefault="00BB17D8" w:rsidP="00BB17D8">
      <w:pPr>
        <w:rPr>
          <w:rFonts w:ascii="Times New Roman" w:hAnsi="Times New Roman"/>
          <w:b/>
          <w:sz w:val="24"/>
          <w:szCs w:val="24"/>
        </w:rPr>
      </w:pPr>
    </w:p>
    <w:p w:rsidR="00BB17D8" w:rsidRPr="003E372E" w:rsidRDefault="00BB17D8" w:rsidP="00BB17D8">
      <w:pPr>
        <w:rPr>
          <w:rFonts w:ascii="Times New Roman" w:hAnsi="Times New Roman"/>
          <w:b/>
          <w:sz w:val="24"/>
          <w:szCs w:val="24"/>
          <w:u w:val="single"/>
        </w:rPr>
      </w:pPr>
      <w:r w:rsidRPr="003E372E">
        <w:rPr>
          <w:rFonts w:ascii="Times New Roman" w:hAnsi="Times New Roman"/>
          <w:b/>
          <w:sz w:val="24"/>
          <w:szCs w:val="24"/>
          <w:u w:val="single"/>
        </w:rPr>
        <w:t>Tests</w:t>
      </w:r>
    </w:p>
    <w:p w:rsidR="00BB17D8" w:rsidRDefault="000A348B" w:rsidP="00BB17D8">
      <w:pPr>
        <w:pStyle w:val="BodyText"/>
        <w:ind w:left="0" w:right="113"/>
        <w:rPr>
          <w:spacing w:val="-1"/>
        </w:rPr>
      </w:pPr>
      <w:r>
        <w:rPr>
          <w:spacing w:val="-1"/>
        </w:rPr>
        <w:t>There is</w:t>
      </w:r>
      <w:r w:rsidR="00BB17D8">
        <w:rPr>
          <w:spacing w:val="-1"/>
        </w:rPr>
        <w:t xml:space="preserve"> a total of six tests in this course. Each test will contain approximately 50 multiple choice questions; however, the total number may vary. You will have approximately 2.4 minutes per question. Thus</w:t>
      </w:r>
      <w:r>
        <w:rPr>
          <w:spacing w:val="-1"/>
        </w:rPr>
        <w:t>,</w:t>
      </w:r>
      <w:r w:rsidR="00BB17D8">
        <w:rPr>
          <w:spacing w:val="-1"/>
        </w:rPr>
        <w:t xml:space="preserve"> the time allotted for the completion of a test which contains 50 questions is 2 hours. Test questions are developed from the required readings and the lectures. </w:t>
      </w:r>
    </w:p>
    <w:p w:rsidR="00BB17D8" w:rsidRDefault="00BB17D8" w:rsidP="00BB17D8">
      <w:pPr>
        <w:pStyle w:val="BodyText"/>
        <w:ind w:left="0" w:right="113"/>
        <w:rPr>
          <w:spacing w:val="-1"/>
        </w:rPr>
      </w:pPr>
    </w:p>
    <w:p w:rsidR="00BB17D8" w:rsidRDefault="00BB17D8" w:rsidP="00BB17D8">
      <w:pPr>
        <w:pStyle w:val="BodyText"/>
        <w:ind w:left="0" w:right="135"/>
      </w:pPr>
      <w:r>
        <w:rPr>
          <w:spacing w:val="-1"/>
        </w:rPr>
        <w:t>Test 6</w:t>
      </w:r>
      <w:r>
        <w:t xml:space="preserve"> is not </w:t>
      </w:r>
      <w:r>
        <w:rPr>
          <w:spacing w:val="-1"/>
        </w:rPr>
        <w:t>comprehensive;</w:t>
      </w:r>
      <w:r>
        <w:t xml:space="preserve"> </w:t>
      </w:r>
      <w:r>
        <w:rPr>
          <w:spacing w:val="-1"/>
        </w:rPr>
        <w:t>however,</w:t>
      </w:r>
      <w:r>
        <w:t xml:space="preserve"> the</w:t>
      </w:r>
      <w:r>
        <w:rPr>
          <w:spacing w:val="-1"/>
        </w:rPr>
        <w:t xml:space="preserve"> concepts</w:t>
      </w:r>
      <w:r>
        <w:rPr>
          <w:spacing w:val="2"/>
        </w:rPr>
        <w:t xml:space="preserve"> </w:t>
      </w:r>
      <w:r>
        <w:t xml:space="preserve">in this </w:t>
      </w:r>
      <w:r>
        <w:rPr>
          <w:spacing w:val="-1"/>
        </w:rPr>
        <w:t xml:space="preserve">course </w:t>
      </w:r>
      <w:r>
        <w:t>build on one</w:t>
      </w:r>
      <w:r>
        <w:rPr>
          <w:spacing w:val="-1"/>
        </w:rPr>
        <w:t xml:space="preserve"> another</w:t>
      </w:r>
      <w:r>
        <w:t xml:space="preserve"> </w:t>
      </w:r>
      <w:r>
        <w:rPr>
          <w:spacing w:val="-1"/>
        </w:rPr>
        <w:t>and</w:t>
      </w:r>
      <w:r>
        <w:t xml:space="preserve"> will be</w:t>
      </w:r>
      <w:r>
        <w:rPr>
          <w:spacing w:val="77"/>
        </w:rPr>
        <w:t xml:space="preserve"> </w:t>
      </w:r>
      <w:r>
        <w:rPr>
          <w:spacing w:val="-1"/>
        </w:rPr>
        <w:t>integrated</w:t>
      </w:r>
      <w:r>
        <w:t xml:space="preserve"> into </w:t>
      </w:r>
      <w:r>
        <w:rPr>
          <w:spacing w:val="-1"/>
        </w:rPr>
        <w:t>each</w:t>
      </w:r>
      <w:r>
        <w:t xml:space="preserve"> test. You </w:t>
      </w:r>
      <w:r>
        <w:rPr>
          <w:spacing w:val="-1"/>
        </w:rPr>
        <w:t>will</w:t>
      </w:r>
      <w:r>
        <w:t xml:space="preserve"> </w:t>
      </w:r>
      <w:r>
        <w:rPr>
          <w:spacing w:val="-1"/>
        </w:rPr>
        <w:t>need</w:t>
      </w:r>
      <w:r>
        <w:t xml:space="preserve"> to </w:t>
      </w:r>
      <w:r>
        <w:rPr>
          <w:spacing w:val="-1"/>
        </w:rPr>
        <w:t>understand</w:t>
      </w:r>
      <w:r>
        <w:t xml:space="preserve"> </w:t>
      </w:r>
      <w:r>
        <w:rPr>
          <w:spacing w:val="-1"/>
        </w:rPr>
        <w:t>concepts</w:t>
      </w:r>
      <w:r>
        <w:rPr>
          <w:spacing w:val="3"/>
        </w:rPr>
        <w:t xml:space="preserve"> </w:t>
      </w:r>
      <w:r>
        <w:rPr>
          <w:spacing w:val="-1"/>
        </w:rPr>
        <w:t>from</w:t>
      </w:r>
      <w:r>
        <w:t xml:space="preserve"> </w:t>
      </w:r>
      <w:r>
        <w:rPr>
          <w:spacing w:val="-1"/>
        </w:rPr>
        <w:t>each</w:t>
      </w:r>
      <w:r>
        <w:rPr>
          <w:spacing w:val="2"/>
        </w:rPr>
        <w:t xml:space="preserve"> </w:t>
      </w:r>
      <w:r>
        <w:rPr>
          <w:spacing w:val="-1"/>
        </w:rPr>
        <w:t>week</w:t>
      </w:r>
      <w:r>
        <w:t xml:space="preserve"> </w:t>
      </w:r>
      <w:r>
        <w:rPr>
          <w:spacing w:val="-1"/>
        </w:rPr>
        <w:t>as</w:t>
      </w:r>
      <w:r>
        <w:t xml:space="preserve"> </w:t>
      </w:r>
      <w:r>
        <w:rPr>
          <w:spacing w:val="1"/>
        </w:rPr>
        <w:t>they</w:t>
      </w:r>
      <w:r>
        <w:rPr>
          <w:spacing w:val="-5"/>
        </w:rPr>
        <w:t xml:space="preserve"> </w:t>
      </w:r>
      <w:r>
        <w:rPr>
          <w:spacing w:val="1"/>
        </w:rPr>
        <w:t>may</w:t>
      </w:r>
      <w:r>
        <w:rPr>
          <w:spacing w:val="-5"/>
        </w:rPr>
        <w:t xml:space="preserve"> </w:t>
      </w:r>
      <w:r>
        <w:rPr>
          <w:spacing w:val="-1"/>
        </w:rPr>
        <w:t>appear</w:t>
      </w:r>
      <w:r>
        <w:rPr>
          <w:spacing w:val="1"/>
        </w:rPr>
        <w:t xml:space="preserve"> </w:t>
      </w:r>
      <w:r>
        <w:t>in</w:t>
      </w:r>
      <w:r w:rsidR="000A348B">
        <w:rPr>
          <w:spacing w:val="89"/>
        </w:rPr>
        <w:t xml:space="preserve"> </w:t>
      </w:r>
      <w:r>
        <w:t>a</w:t>
      </w:r>
      <w:r>
        <w:rPr>
          <w:spacing w:val="-1"/>
        </w:rPr>
        <w:t xml:space="preserve"> </w:t>
      </w:r>
      <w:r>
        <w:t>later test within the</w:t>
      </w:r>
      <w:r>
        <w:rPr>
          <w:spacing w:val="-1"/>
        </w:rPr>
        <w:t xml:space="preserve"> course.</w:t>
      </w:r>
      <w:r>
        <w:rPr>
          <w:spacing w:val="2"/>
        </w:rPr>
        <w:t xml:space="preserve"> Because this course builds on previously acquired knowledge, you are responsible for all previously learned content from Advanced Pathophysiology, Advanced Pharmacology, Advanced Assessment, Role, and Adult Gerontology Management Across the Continuum of Care. Tests items may be inclusive of this information as well. </w:t>
      </w:r>
      <w:r>
        <w:t xml:space="preserve">You </w:t>
      </w:r>
      <w:r>
        <w:rPr>
          <w:spacing w:val="-1"/>
        </w:rPr>
        <w:t>are</w:t>
      </w:r>
      <w:r>
        <w:t xml:space="preserve"> </w:t>
      </w:r>
      <w:r>
        <w:rPr>
          <w:spacing w:val="-1"/>
        </w:rPr>
        <w:t>expected</w:t>
      </w:r>
      <w:r>
        <w:t xml:space="preserve"> to do</w:t>
      </w:r>
      <w:r>
        <w:rPr>
          <w:spacing w:val="2"/>
        </w:rPr>
        <w:t xml:space="preserve"> </w:t>
      </w:r>
      <w:r>
        <w:rPr>
          <w:spacing w:val="-1"/>
        </w:rPr>
        <w:t>your</w:t>
      </w:r>
      <w:r>
        <w:t xml:space="preserve"> </w:t>
      </w:r>
      <w:r>
        <w:rPr>
          <w:spacing w:val="-1"/>
        </w:rPr>
        <w:t>own</w:t>
      </w:r>
      <w:r>
        <w:t xml:space="preserve"> </w:t>
      </w:r>
      <w:r>
        <w:rPr>
          <w:spacing w:val="-1"/>
        </w:rPr>
        <w:t>work.</w:t>
      </w:r>
      <w:r>
        <w:t xml:space="preserve"> The</w:t>
      </w:r>
      <w:r>
        <w:rPr>
          <w:spacing w:val="-1"/>
        </w:rPr>
        <w:t xml:space="preserve"> </w:t>
      </w:r>
      <w:r>
        <w:t>use</w:t>
      </w:r>
      <w:r>
        <w:rPr>
          <w:spacing w:val="-1"/>
        </w:rPr>
        <w:t xml:space="preserve"> </w:t>
      </w:r>
      <w:r>
        <w:rPr>
          <w:spacing w:val="1"/>
        </w:rPr>
        <w:t>of</w:t>
      </w:r>
      <w:r>
        <w:t xml:space="preserve"> </w:t>
      </w:r>
      <w:r>
        <w:rPr>
          <w:spacing w:val="-1"/>
        </w:rPr>
        <w:t>reference materials</w:t>
      </w:r>
      <w:r>
        <w:t xml:space="preserve"> or outside</w:t>
      </w:r>
      <w:r>
        <w:rPr>
          <w:spacing w:val="-1"/>
        </w:rPr>
        <w:t xml:space="preserve"> help</w:t>
      </w:r>
      <w:r>
        <w:t xml:space="preserve"> of any</w:t>
      </w:r>
      <w:r>
        <w:rPr>
          <w:spacing w:val="-5"/>
        </w:rPr>
        <w:t xml:space="preserve"> </w:t>
      </w:r>
      <w:r>
        <w:t xml:space="preserve">kind is </w:t>
      </w:r>
      <w:r>
        <w:rPr>
          <w:spacing w:val="-1"/>
        </w:rPr>
        <w:t>prohibited</w:t>
      </w:r>
      <w:r>
        <w:t xml:space="preserve"> </w:t>
      </w:r>
      <w:r>
        <w:rPr>
          <w:spacing w:val="-1"/>
        </w:rPr>
        <w:t>and</w:t>
      </w:r>
      <w:r>
        <w:t xml:space="preserve"> doing</w:t>
      </w:r>
      <w:r>
        <w:rPr>
          <w:spacing w:val="-2"/>
        </w:rPr>
        <w:t xml:space="preserve"> </w:t>
      </w:r>
      <w:r>
        <w:t>so</w:t>
      </w:r>
      <w:r>
        <w:rPr>
          <w:spacing w:val="2"/>
        </w:rPr>
        <w:t xml:space="preserve"> </w:t>
      </w:r>
      <w:r>
        <w:t xml:space="preserve">will </w:t>
      </w:r>
      <w:r>
        <w:rPr>
          <w:spacing w:val="-1"/>
        </w:rPr>
        <w:t>result</w:t>
      </w:r>
      <w:r>
        <w:t xml:space="preserve"> in an </w:t>
      </w:r>
      <w:r>
        <w:rPr>
          <w:spacing w:val="-1"/>
        </w:rPr>
        <w:t xml:space="preserve">automatic </w:t>
      </w:r>
      <w:r>
        <w:t xml:space="preserve">zero on the respective test and the student will be referred to the Office of Student Conduct.  </w:t>
      </w:r>
    </w:p>
    <w:p w:rsidR="00BB17D8" w:rsidRDefault="00BB17D8" w:rsidP="00BB17D8">
      <w:pPr>
        <w:rPr>
          <w:rFonts w:eastAsia="Times New Roman"/>
          <w:szCs w:val="24"/>
        </w:rPr>
      </w:pPr>
    </w:p>
    <w:p w:rsidR="00BB17D8" w:rsidRPr="003E372E" w:rsidRDefault="00BB17D8" w:rsidP="00BB17D8">
      <w:pPr>
        <w:spacing w:line="241" w:lineRule="auto"/>
        <w:ind w:right="135"/>
        <w:rPr>
          <w:rFonts w:ascii="Times New Roman" w:hAnsi="Times New Roman"/>
          <w:sz w:val="24"/>
          <w:szCs w:val="24"/>
        </w:rPr>
      </w:pPr>
      <w:r w:rsidRPr="003E372E">
        <w:rPr>
          <w:rFonts w:ascii="Times New Roman" w:hAnsi="Times New Roman"/>
          <w:sz w:val="24"/>
          <w:szCs w:val="24"/>
        </w:rPr>
        <w:lastRenderedPageBreak/>
        <w:t>Each</w:t>
      </w:r>
      <w:r w:rsidRPr="003E372E">
        <w:rPr>
          <w:rFonts w:ascii="Times New Roman" w:hAnsi="Times New Roman"/>
          <w:spacing w:val="-2"/>
          <w:sz w:val="24"/>
          <w:szCs w:val="24"/>
        </w:rPr>
        <w:t xml:space="preserve"> </w:t>
      </w:r>
      <w:r w:rsidRPr="003E372E">
        <w:rPr>
          <w:rFonts w:ascii="Times New Roman" w:hAnsi="Times New Roman"/>
          <w:sz w:val="24"/>
          <w:szCs w:val="24"/>
        </w:rPr>
        <w:t>test will open</w:t>
      </w:r>
      <w:r w:rsidRPr="003E372E">
        <w:rPr>
          <w:rFonts w:ascii="Times New Roman" w:hAnsi="Times New Roman"/>
          <w:spacing w:val="-3"/>
          <w:sz w:val="24"/>
          <w:szCs w:val="24"/>
        </w:rPr>
        <w:t xml:space="preserve"> </w:t>
      </w:r>
      <w:r w:rsidRPr="003E372E">
        <w:rPr>
          <w:rFonts w:ascii="Times New Roman" w:hAnsi="Times New Roman"/>
          <w:sz w:val="24"/>
          <w:szCs w:val="24"/>
        </w:rPr>
        <w:t>beginning Friday</w:t>
      </w:r>
      <w:r w:rsidRPr="003E372E">
        <w:rPr>
          <w:rFonts w:ascii="Times New Roman" w:hAnsi="Times New Roman"/>
          <w:spacing w:val="-3"/>
          <w:sz w:val="24"/>
          <w:szCs w:val="24"/>
        </w:rPr>
        <w:t xml:space="preserve"> </w:t>
      </w:r>
      <w:r w:rsidRPr="003E372E">
        <w:rPr>
          <w:rFonts w:ascii="Times New Roman" w:hAnsi="Times New Roman"/>
          <w:spacing w:val="-1"/>
          <w:sz w:val="24"/>
          <w:szCs w:val="24"/>
        </w:rPr>
        <w:t>at</w:t>
      </w:r>
      <w:r w:rsidRPr="003E372E">
        <w:rPr>
          <w:rFonts w:ascii="Times New Roman" w:hAnsi="Times New Roman"/>
          <w:sz w:val="24"/>
          <w:szCs w:val="24"/>
        </w:rPr>
        <w:t xml:space="preserve"> </w:t>
      </w:r>
      <w:r w:rsidRPr="003E372E">
        <w:rPr>
          <w:rFonts w:ascii="Times New Roman" w:hAnsi="Times New Roman"/>
          <w:spacing w:val="-1"/>
          <w:sz w:val="24"/>
          <w:szCs w:val="24"/>
        </w:rPr>
        <w:t>8:00am</w:t>
      </w:r>
      <w:r w:rsidRPr="003E372E">
        <w:rPr>
          <w:rFonts w:ascii="Times New Roman" w:hAnsi="Times New Roman"/>
          <w:sz w:val="24"/>
          <w:szCs w:val="24"/>
        </w:rPr>
        <w:t xml:space="preserve"> (CST)</w:t>
      </w:r>
      <w:r w:rsidRPr="003E372E">
        <w:rPr>
          <w:rFonts w:ascii="Times New Roman" w:hAnsi="Times New Roman"/>
          <w:spacing w:val="-1"/>
          <w:sz w:val="24"/>
          <w:szCs w:val="24"/>
        </w:rPr>
        <w:t xml:space="preserve"> through</w:t>
      </w:r>
      <w:r w:rsidRPr="003E372E">
        <w:rPr>
          <w:rFonts w:ascii="Times New Roman" w:hAnsi="Times New Roman"/>
          <w:sz w:val="24"/>
          <w:szCs w:val="24"/>
        </w:rPr>
        <w:t xml:space="preserve"> Sunday</w:t>
      </w:r>
      <w:r w:rsidRPr="003E372E">
        <w:rPr>
          <w:rFonts w:ascii="Times New Roman" w:hAnsi="Times New Roman"/>
          <w:spacing w:val="-5"/>
          <w:sz w:val="24"/>
          <w:szCs w:val="24"/>
        </w:rPr>
        <w:t xml:space="preserve"> </w:t>
      </w:r>
      <w:r w:rsidRPr="003E372E">
        <w:rPr>
          <w:rFonts w:ascii="Times New Roman" w:hAnsi="Times New Roman"/>
          <w:spacing w:val="-1"/>
          <w:sz w:val="24"/>
          <w:szCs w:val="24"/>
        </w:rPr>
        <w:t>at</w:t>
      </w:r>
      <w:r w:rsidRPr="003E372E">
        <w:rPr>
          <w:rFonts w:ascii="Times New Roman" w:hAnsi="Times New Roman"/>
          <w:sz w:val="24"/>
          <w:szCs w:val="24"/>
        </w:rPr>
        <w:t xml:space="preserve"> 8:00am</w:t>
      </w:r>
      <w:r w:rsidR="000A348B">
        <w:rPr>
          <w:rFonts w:ascii="Times New Roman" w:hAnsi="Times New Roman"/>
          <w:spacing w:val="65"/>
          <w:sz w:val="24"/>
          <w:szCs w:val="24"/>
        </w:rPr>
        <w:t xml:space="preserve"> </w:t>
      </w:r>
      <w:r w:rsidRPr="003E372E">
        <w:rPr>
          <w:rFonts w:ascii="Times New Roman" w:hAnsi="Times New Roman"/>
          <w:spacing w:val="-1"/>
          <w:sz w:val="24"/>
          <w:szCs w:val="24"/>
        </w:rPr>
        <w:t xml:space="preserve">(CST) on the respective week they are scheduled. </w:t>
      </w:r>
      <w:r w:rsidRPr="00701AF2">
        <w:rPr>
          <w:rFonts w:ascii="Times New Roman" w:hAnsi="Times New Roman"/>
          <w:b/>
          <w:spacing w:val="-1"/>
          <w:sz w:val="24"/>
          <w:szCs w:val="24"/>
        </w:rPr>
        <w:t>Please note that test 6 will have an alternative start and stop time frame.</w:t>
      </w:r>
      <w:r w:rsidRPr="003E372E">
        <w:rPr>
          <w:rFonts w:ascii="Times New Roman" w:hAnsi="Times New Roman"/>
          <w:sz w:val="24"/>
          <w:szCs w:val="24"/>
        </w:rPr>
        <w:t xml:space="preserve"> The test must be taken during the allotted time; otherwise, a zero will be assigned. Make up tests will only be allowed for extenuating circumstances as evaluated by the lead faculty of the course and may require appropriate documentation. Make up tests may consist of multiple choice questions, short answer or fill in the blank questions. Any missed exams may be assigned a zero. </w:t>
      </w:r>
    </w:p>
    <w:p w:rsidR="00BB17D8" w:rsidRPr="003E372E" w:rsidRDefault="00BB17D8" w:rsidP="00BB17D8">
      <w:pPr>
        <w:spacing w:line="241" w:lineRule="auto"/>
        <w:ind w:right="135"/>
        <w:rPr>
          <w:rFonts w:ascii="Times New Roman" w:hAnsi="Times New Roman"/>
          <w:sz w:val="24"/>
          <w:szCs w:val="24"/>
        </w:rPr>
      </w:pPr>
    </w:p>
    <w:p w:rsidR="00BB17D8" w:rsidRPr="003E372E" w:rsidRDefault="00BB17D8" w:rsidP="00BB17D8">
      <w:pPr>
        <w:spacing w:line="241" w:lineRule="auto"/>
        <w:ind w:right="135"/>
        <w:rPr>
          <w:rFonts w:ascii="Times New Roman" w:hAnsi="Times New Roman"/>
          <w:sz w:val="24"/>
          <w:szCs w:val="24"/>
        </w:rPr>
      </w:pPr>
      <w:r w:rsidRPr="003E372E">
        <w:rPr>
          <w:rFonts w:ascii="Times New Roman" w:hAnsi="Times New Roman"/>
          <w:sz w:val="24"/>
          <w:szCs w:val="24"/>
        </w:rPr>
        <w:t xml:space="preserve">Discussing the test is strictly prohibited. Any person caught discussing any test content will be given a zero on the respective test and referred to the Office of Student Conduct. </w:t>
      </w:r>
      <w:r w:rsidR="000A348B" w:rsidRPr="003E372E">
        <w:rPr>
          <w:rFonts w:ascii="Times New Roman" w:hAnsi="Times New Roman"/>
          <w:sz w:val="24"/>
          <w:szCs w:val="24"/>
        </w:rPr>
        <w:t>To</w:t>
      </w:r>
      <w:r w:rsidRPr="003E372E">
        <w:rPr>
          <w:rFonts w:ascii="Times New Roman" w:hAnsi="Times New Roman"/>
          <w:sz w:val="24"/>
          <w:szCs w:val="24"/>
        </w:rPr>
        <w:t xml:space="preserve"> ensure the integrity of the test and to prepare you for certification, test questions come from a pool of test questions</w:t>
      </w:r>
      <w:r w:rsidR="0069145E">
        <w:rPr>
          <w:rFonts w:ascii="Times New Roman" w:hAnsi="Times New Roman"/>
          <w:sz w:val="24"/>
          <w:szCs w:val="24"/>
        </w:rPr>
        <w:t>, may include pictures (e.g. CXR, ECGs, etc.)</w:t>
      </w:r>
      <w:r w:rsidRPr="003E372E">
        <w:rPr>
          <w:rFonts w:ascii="Times New Roman" w:hAnsi="Times New Roman"/>
          <w:sz w:val="24"/>
          <w:szCs w:val="24"/>
        </w:rPr>
        <w:t xml:space="preserve"> and are randomly assigned to the students. </w:t>
      </w:r>
    </w:p>
    <w:p w:rsidR="00BB17D8" w:rsidRDefault="00BB17D8" w:rsidP="00BB17D8">
      <w:pPr>
        <w:spacing w:line="241" w:lineRule="auto"/>
        <w:ind w:right="135"/>
        <w:rPr>
          <w:szCs w:val="24"/>
        </w:rPr>
      </w:pPr>
    </w:p>
    <w:p w:rsidR="00BB17D8" w:rsidRPr="00DB05BB" w:rsidRDefault="00BB17D8" w:rsidP="00BB17D8">
      <w:pPr>
        <w:spacing w:line="241" w:lineRule="auto"/>
        <w:ind w:right="135"/>
        <w:rPr>
          <w:rFonts w:ascii="Times New Roman" w:hAnsi="Times New Roman"/>
          <w:sz w:val="24"/>
          <w:szCs w:val="24"/>
        </w:rPr>
      </w:pPr>
      <w:r w:rsidRPr="00DB05BB">
        <w:rPr>
          <w:rFonts w:ascii="Times New Roman" w:hAnsi="Times New Roman"/>
          <w:sz w:val="24"/>
          <w:szCs w:val="24"/>
        </w:rPr>
        <w:t xml:space="preserve">Test questions are developed from the required readings and the lectures. The questions will cover the topics listed for each major content area and are aligned with the content objectives. Focus your reading and studying on the listed topics, guided by the objectives. </w:t>
      </w:r>
    </w:p>
    <w:p w:rsidR="00BB17D8" w:rsidRPr="00DB05BB" w:rsidRDefault="00BB17D8" w:rsidP="00BB17D8">
      <w:pPr>
        <w:spacing w:line="241" w:lineRule="auto"/>
        <w:ind w:right="135"/>
        <w:rPr>
          <w:rFonts w:ascii="Times New Roman" w:hAnsi="Times New Roman"/>
          <w:sz w:val="24"/>
          <w:szCs w:val="24"/>
        </w:rPr>
      </w:pPr>
    </w:p>
    <w:p w:rsidR="00BB17D8" w:rsidRPr="00DB05BB" w:rsidRDefault="00BB17D8" w:rsidP="00BB17D8">
      <w:pPr>
        <w:spacing w:line="241" w:lineRule="auto"/>
        <w:ind w:right="135"/>
        <w:rPr>
          <w:rFonts w:ascii="Times New Roman" w:hAnsi="Times New Roman"/>
          <w:sz w:val="24"/>
          <w:szCs w:val="24"/>
        </w:rPr>
      </w:pPr>
      <w:r w:rsidRPr="00DB05BB">
        <w:rPr>
          <w:rFonts w:ascii="Times New Roman" w:hAnsi="Times New Roman"/>
          <w:sz w:val="24"/>
          <w:szCs w:val="24"/>
        </w:rPr>
        <w:t xml:space="preserve">In accordance with the graduate nursing program’s policy individual test review will not be allowed. General feedback will be given to the class as a whole. </w:t>
      </w:r>
    </w:p>
    <w:p w:rsidR="00BB17D8" w:rsidRPr="00DB05BB" w:rsidRDefault="00BB17D8" w:rsidP="00BB17D8">
      <w:pPr>
        <w:spacing w:line="241" w:lineRule="auto"/>
        <w:ind w:right="135"/>
        <w:rPr>
          <w:rFonts w:ascii="Times New Roman" w:hAnsi="Times New Roman"/>
          <w:sz w:val="24"/>
          <w:szCs w:val="24"/>
        </w:rPr>
      </w:pPr>
    </w:p>
    <w:p w:rsidR="00BB17D8" w:rsidRPr="00DB05BB" w:rsidRDefault="00BB17D8" w:rsidP="00BB17D8">
      <w:pPr>
        <w:spacing w:line="241" w:lineRule="auto"/>
        <w:ind w:right="135"/>
        <w:rPr>
          <w:rFonts w:ascii="Times New Roman" w:hAnsi="Times New Roman"/>
          <w:b/>
          <w:spacing w:val="-1"/>
          <w:sz w:val="24"/>
          <w:szCs w:val="24"/>
        </w:rPr>
      </w:pPr>
      <w:r w:rsidRPr="00DB05BB">
        <w:rPr>
          <w:rFonts w:ascii="Times New Roman" w:hAnsi="Times New Roman"/>
          <w:b/>
          <w:spacing w:val="-1"/>
          <w:sz w:val="24"/>
          <w:szCs w:val="24"/>
        </w:rPr>
        <w:t>All</w:t>
      </w:r>
      <w:r w:rsidRPr="00DB05BB">
        <w:rPr>
          <w:rFonts w:ascii="Times New Roman" w:hAnsi="Times New Roman"/>
          <w:b/>
          <w:sz w:val="24"/>
          <w:szCs w:val="24"/>
        </w:rPr>
        <w:t xml:space="preserve"> </w:t>
      </w:r>
      <w:r w:rsidRPr="00DB05BB">
        <w:rPr>
          <w:rFonts w:ascii="Times New Roman" w:hAnsi="Times New Roman"/>
          <w:b/>
          <w:spacing w:val="-1"/>
          <w:sz w:val="24"/>
          <w:szCs w:val="24"/>
        </w:rPr>
        <w:t>tests</w:t>
      </w:r>
      <w:r w:rsidRPr="00DB05BB">
        <w:rPr>
          <w:rFonts w:ascii="Times New Roman" w:hAnsi="Times New Roman"/>
          <w:b/>
          <w:sz w:val="24"/>
          <w:szCs w:val="24"/>
        </w:rPr>
        <w:t xml:space="preserve"> will </w:t>
      </w:r>
      <w:r w:rsidRPr="00DB05BB">
        <w:rPr>
          <w:rFonts w:ascii="Times New Roman" w:hAnsi="Times New Roman"/>
          <w:b/>
          <w:spacing w:val="-1"/>
          <w:sz w:val="24"/>
          <w:szCs w:val="24"/>
        </w:rPr>
        <w:t>be</w:t>
      </w:r>
      <w:r>
        <w:rPr>
          <w:rFonts w:ascii="Times New Roman" w:hAnsi="Times New Roman"/>
          <w:b/>
          <w:spacing w:val="83"/>
          <w:sz w:val="24"/>
          <w:szCs w:val="24"/>
        </w:rPr>
        <w:t xml:space="preserve"> </w:t>
      </w:r>
      <w:r w:rsidRPr="00DB05BB">
        <w:rPr>
          <w:rFonts w:ascii="Times New Roman" w:hAnsi="Times New Roman"/>
          <w:b/>
          <w:sz w:val="24"/>
          <w:szCs w:val="24"/>
        </w:rPr>
        <w:t xml:space="preserve">video </w:t>
      </w:r>
      <w:r w:rsidRPr="00DB05BB">
        <w:rPr>
          <w:rFonts w:ascii="Times New Roman" w:hAnsi="Times New Roman"/>
          <w:b/>
          <w:spacing w:val="-1"/>
          <w:sz w:val="24"/>
          <w:szCs w:val="24"/>
        </w:rPr>
        <w:t xml:space="preserve">monitored and require the use of Respondus Lockdown browser and a webcam. </w:t>
      </w:r>
    </w:p>
    <w:p w:rsidR="00BB17D8" w:rsidRPr="00DB05BB" w:rsidRDefault="00BB17D8" w:rsidP="00BB17D8">
      <w:pPr>
        <w:spacing w:line="241" w:lineRule="auto"/>
        <w:ind w:right="135"/>
        <w:rPr>
          <w:rFonts w:ascii="Times New Roman" w:hAnsi="Times New Roman"/>
          <w:b/>
          <w:spacing w:val="-1"/>
          <w:sz w:val="24"/>
          <w:szCs w:val="24"/>
        </w:rPr>
      </w:pPr>
    </w:p>
    <w:p w:rsidR="00BB17D8" w:rsidRPr="00DB05BB" w:rsidRDefault="00BB17D8" w:rsidP="00BB17D8">
      <w:pPr>
        <w:spacing w:line="241" w:lineRule="auto"/>
        <w:ind w:right="135"/>
        <w:rPr>
          <w:rFonts w:ascii="Times New Roman" w:eastAsia="Times New Roman" w:hAnsi="Times New Roman"/>
          <w:sz w:val="24"/>
          <w:szCs w:val="24"/>
        </w:rPr>
      </w:pPr>
      <w:r w:rsidRPr="00DB05BB">
        <w:rPr>
          <w:rFonts w:ascii="Times New Roman" w:hAnsi="Times New Roman"/>
          <w:b/>
          <w:spacing w:val="-1"/>
          <w:sz w:val="24"/>
          <w:szCs w:val="24"/>
        </w:rPr>
        <w:t xml:space="preserve">TEST TAKING REQUIREMENTS WILL BE AVAILABLE IN BLACKBOARD. </w:t>
      </w:r>
    </w:p>
    <w:p w:rsidR="00BB17D8" w:rsidRDefault="00BB17D8" w:rsidP="00BB17D8">
      <w:pPr>
        <w:rPr>
          <w:rFonts w:ascii="Times New Roman" w:hAnsi="Times New Roman"/>
          <w:b/>
          <w:sz w:val="24"/>
          <w:szCs w:val="24"/>
        </w:rPr>
      </w:pPr>
    </w:p>
    <w:p w:rsidR="00BB17D8" w:rsidRPr="0069145E" w:rsidRDefault="0069145E" w:rsidP="00BB17D8">
      <w:pPr>
        <w:rPr>
          <w:rFonts w:ascii="Times New Roman" w:eastAsia="Times New Roman" w:hAnsi="Times New Roman"/>
          <w:b/>
          <w:sz w:val="24"/>
          <w:szCs w:val="24"/>
          <w:u w:val="single"/>
        </w:rPr>
      </w:pPr>
      <w:r>
        <w:rPr>
          <w:rFonts w:ascii="Times New Roman" w:eastAsia="Times New Roman" w:hAnsi="Times New Roman"/>
          <w:b/>
          <w:sz w:val="24"/>
          <w:szCs w:val="24"/>
          <w:u w:val="single"/>
        </w:rPr>
        <w:t>Class Participation Grade:</w:t>
      </w:r>
      <w:r>
        <w:rPr>
          <w:rFonts w:ascii="Times New Roman" w:eastAsia="Times New Roman" w:hAnsi="Times New Roman"/>
          <w:b/>
          <w:sz w:val="24"/>
          <w:szCs w:val="24"/>
        </w:rPr>
        <w:t xml:space="preserve"> </w:t>
      </w:r>
      <w:r w:rsidR="00BB17D8" w:rsidRPr="00275C3A">
        <w:rPr>
          <w:rFonts w:ascii="Times New Roman" w:hAnsi="Times New Roman"/>
          <w:sz w:val="24"/>
          <w:szCs w:val="24"/>
        </w:rPr>
        <w:t xml:space="preserve">Class will meet four times on campus and attendance is required. </w:t>
      </w:r>
      <w:r>
        <w:rPr>
          <w:rFonts w:ascii="Times New Roman" w:hAnsi="Times New Roman"/>
          <w:sz w:val="24"/>
          <w:szCs w:val="24"/>
        </w:rPr>
        <w:t>T</w:t>
      </w:r>
      <w:r w:rsidR="00BB17D8" w:rsidRPr="00275C3A">
        <w:rPr>
          <w:rFonts w:ascii="Times New Roman" w:hAnsi="Times New Roman"/>
          <w:sz w:val="24"/>
          <w:szCs w:val="24"/>
        </w:rPr>
        <w:t xml:space="preserve">o receive full credit for each on campus class, the student must attend and participate in each class. Class attendance will be taken each day. If a class is missed a grade of zero will be assigned. Attending class is extremely important for your learning process and grade. Make up assignments will not be allowed for missed classes. The content covered </w:t>
      </w:r>
      <w:r>
        <w:rPr>
          <w:rFonts w:ascii="Times New Roman" w:hAnsi="Times New Roman"/>
          <w:sz w:val="24"/>
          <w:szCs w:val="24"/>
        </w:rPr>
        <w:t>during each class</w:t>
      </w:r>
      <w:r w:rsidR="00BB17D8" w:rsidRPr="00275C3A">
        <w:rPr>
          <w:rFonts w:ascii="Times New Roman" w:hAnsi="Times New Roman"/>
          <w:sz w:val="24"/>
          <w:szCs w:val="24"/>
        </w:rPr>
        <w:t xml:space="preserve"> will pertain to the topics covered in the weekly lecture</w:t>
      </w:r>
      <w:r w:rsidR="00B12A90">
        <w:rPr>
          <w:rFonts w:ascii="Times New Roman" w:hAnsi="Times New Roman"/>
          <w:sz w:val="24"/>
          <w:szCs w:val="24"/>
        </w:rPr>
        <w:t>s</w:t>
      </w:r>
      <w:r w:rsidR="00BB17D8" w:rsidRPr="00275C3A">
        <w:rPr>
          <w:rFonts w:ascii="Times New Roman" w:hAnsi="Times New Roman"/>
          <w:sz w:val="24"/>
          <w:szCs w:val="24"/>
        </w:rPr>
        <w:t xml:space="preserve"> and readings assigned in the week</w:t>
      </w:r>
      <w:r w:rsidR="00B12A90">
        <w:rPr>
          <w:rFonts w:ascii="Times New Roman" w:hAnsi="Times New Roman"/>
          <w:sz w:val="24"/>
          <w:szCs w:val="24"/>
        </w:rPr>
        <w:t>s</w:t>
      </w:r>
      <w:r w:rsidR="00BB17D8" w:rsidRPr="00275C3A">
        <w:rPr>
          <w:rFonts w:ascii="Times New Roman" w:hAnsi="Times New Roman"/>
          <w:sz w:val="24"/>
          <w:szCs w:val="24"/>
        </w:rPr>
        <w:t xml:space="preserve"> preceding the class and is inclusive of the content presented during the week of a scheduled class meeting. Therefore, it is essential that you complete the lectures and readings prior to coming to class.   </w:t>
      </w:r>
    </w:p>
    <w:p w:rsidR="00BB17D8" w:rsidRPr="00DF09E6" w:rsidRDefault="00BB17D8" w:rsidP="00A84253">
      <w:pPr>
        <w:rPr>
          <w:rFonts w:ascii="Times New Roman" w:hAnsi="Times New Roman"/>
          <w:sz w:val="24"/>
          <w:szCs w:val="24"/>
        </w:rPr>
      </w:pPr>
    </w:p>
    <w:p w:rsidR="00A84253" w:rsidRPr="00D053A6" w:rsidRDefault="00A84253" w:rsidP="00A84253">
      <w:pPr>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69145E">
        <w:rPr>
          <w:rFonts w:ascii="Times New Roman" w:hAnsi="Times New Roman"/>
          <w:sz w:val="24"/>
          <w:szCs w:val="24"/>
        </w:rPr>
        <w:t>Class will meet four times on campus this semester. Each class meeting time is required and a grade will be assigned for class participation. Attendance will be taken. The class participation grade is an all or nothing grade. There are no make-up assignments for any missed class. In the event a class is missed a grade of zero will be assigned for the respective missed class.</w:t>
      </w:r>
    </w:p>
    <w:p w:rsidR="002D0ED8" w:rsidRPr="00DF09E6" w:rsidRDefault="002D0ED8" w:rsidP="00FF5AE5">
      <w:pPr>
        <w:rPr>
          <w:rFonts w:ascii="Times New Roman" w:hAnsi="Times New Roman"/>
          <w:b/>
          <w:sz w:val="24"/>
          <w:szCs w:val="24"/>
        </w:rPr>
      </w:pPr>
    </w:p>
    <w:p w:rsid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7802EA" w:rsidRDefault="007802EA" w:rsidP="00DF09E6">
      <w:pPr>
        <w:rPr>
          <w:rFonts w:ascii="Times New Roman" w:hAnsi="Times New Roman"/>
          <w:sz w:val="24"/>
          <w:szCs w:val="24"/>
        </w:rPr>
      </w:pPr>
    </w:p>
    <w:p w:rsidR="0099069A" w:rsidRDefault="0099069A" w:rsidP="00DF09E6">
      <w:pPr>
        <w:rPr>
          <w:rFonts w:ascii="Times New Roman" w:hAnsi="Times New Roman"/>
          <w:b/>
          <w:sz w:val="24"/>
          <w:szCs w:val="24"/>
          <w:u w:val="single"/>
        </w:rPr>
      </w:pPr>
    </w:p>
    <w:p w:rsidR="0099069A" w:rsidRDefault="0099069A" w:rsidP="00DF09E6">
      <w:pPr>
        <w:rPr>
          <w:rFonts w:ascii="Times New Roman" w:hAnsi="Times New Roman"/>
          <w:b/>
          <w:sz w:val="24"/>
          <w:szCs w:val="24"/>
          <w:u w:val="single"/>
        </w:rPr>
      </w:pPr>
    </w:p>
    <w:p w:rsidR="005E4142" w:rsidRDefault="005E4142" w:rsidP="00DF09E6">
      <w:pPr>
        <w:rPr>
          <w:rFonts w:ascii="Times New Roman" w:hAnsi="Times New Roman"/>
          <w:b/>
          <w:sz w:val="24"/>
          <w:szCs w:val="24"/>
          <w:u w:val="single"/>
        </w:rPr>
      </w:pPr>
      <w:r w:rsidRPr="005E4142">
        <w:rPr>
          <w:rFonts w:ascii="Times New Roman" w:hAnsi="Times New Roman"/>
          <w:b/>
          <w:sz w:val="24"/>
          <w:szCs w:val="24"/>
          <w:u w:val="single"/>
        </w:rPr>
        <w:lastRenderedPageBreak/>
        <w:t>Maj</w:t>
      </w:r>
      <w:r w:rsidR="0099069A">
        <w:rPr>
          <w:rFonts w:ascii="Times New Roman" w:hAnsi="Times New Roman"/>
          <w:b/>
          <w:sz w:val="24"/>
          <w:szCs w:val="24"/>
          <w:u w:val="single"/>
        </w:rPr>
        <w:t xml:space="preserve">or assignments and examinations: </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Test 1</w:t>
      </w:r>
      <w:r>
        <w:rPr>
          <w:rFonts w:ascii="Times New Roman" w:hAnsi="Times New Roman"/>
          <w:sz w:val="24"/>
          <w:szCs w:val="24"/>
        </w:rPr>
        <w:tab/>
      </w:r>
      <w:r>
        <w:rPr>
          <w:rFonts w:ascii="Times New Roman" w:hAnsi="Times New Roman"/>
          <w:sz w:val="24"/>
          <w:szCs w:val="24"/>
        </w:rPr>
        <w:tab/>
      </w:r>
      <w:r w:rsidR="0099069A">
        <w:rPr>
          <w:rFonts w:ascii="Times New Roman" w:hAnsi="Times New Roman"/>
          <w:sz w:val="24"/>
          <w:szCs w:val="24"/>
        </w:rPr>
        <w:tab/>
      </w:r>
      <w:r>
        <w:rPr>
          <w:rFonts w:ascii="Times New Roman" w:hAnsi="Times New Roman"/>
          <w:sz w:val="24"/>
          <w:szCs w:val="24"/>
        </w:rPr>
        <w:t>14%</w:t>
      </w:r>
      <w:r w:rsidR="0099069A">
        <w:rPr>
          <w:rFonts w:ascii="Times New Roman" w:hAnsi="Times New Roman"/>
          <w:sz w:val="24"/>
          <w:szCs w:val="24"/>
        </w:rPr>
        <w:tab/>
      </w:r>
      <w:r w:rsidR="0099069A">
        <w:rPr>
          <w:rFonts w:ascii="Times New Roman" w:hAnsi="Times New Roman"/>
          <w:sz w:val="24"/>
          <w:szCs w:val="24"/>
        </w:rPr>
        <w:tab/>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Test 2</w:t>
      </w:r>
      <w:r>
        <w:rPr>
          <w:rFonts w:ascii="Times New Roman" w:hAnsi="Times New Roman"/>
          <w:sz w:val="24"/>
          <w:szCs w:val="24"/>
        </w:rPr>
        <w:tab/>
      </w:r>
      <w:r>
        <w:rPr>
          <w:rFonts w:ascii="Times New Roman" w:hAnsi="Times New Roman"/>
          <w:sz w:val="24"/>
          <w:szCs w:val="24"/>
        </w:rPr>
        <w:tab/>
      </w:r>
      <w:r w:rsidR="0099069A">
        <w:rPr>
          <w:rFonts w:ascii="Times New Roman" w:hAnsi="Times New Roman"/>
          <w:sz w:val="24"/>
          <w:szCs w:val="24"/>
        </w:rPr>
        <w:tab/>
      </w:r>
      <w:r>
        <w:rPr>
          <w:rFonts w:ascii="Times New Roman" w:hAnsi="Times New Roman"/>
          <w:sz w:val="24"/>
          <w:szCs w:val="24"/>
        </w:rPr>
        <w:t>14%</w:t>
      </w:r>
    </w:p>
    <w:p w:rsidR="005E4142" w:rsidRDefault="0099069A" w:rsidP="005E4142">
      <w:pPr>
        <w:pStyle w:val="ListParagraph"/>
        <w:numPr>
          <w:ilvl w:val="0"/>
          <w:numId w:val="10"/>
        </w:numPr>
        <w:rPr>
          <w:rFonts w:ascii="Times New Roman" w:hAnsi="Times New Roman"/>
          <w:sz w:val="24"/>
          <w:szCs w:val="24"/>
        </w:rPr>
      </w:pPr>
      <w:r>
        <w:rPr>
          <w:rFonts w:ascii="Times New Roman" w:hAnsi="Times New Roman"/>
          <w:sz w:val="24"/>
          <w:szCs w:val="24"/>
        </w:rPr>
        <w:t>Test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4142">
        <w:rPr>
          <w:rFonts w:ascii="Times New Roman" w:hAnsi="Times New Roman"/>
          <w:sz w:val="24"/>
          <w:szCs w:val="24"/>
        </w:rPr>
        <w:t>14%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Test 4</w:t>
      </w:r>
      <w:r>
        <w:rPr>
          <w:rFonts w:ascii="Times New Roman" w:hAnsi="Times New Roman"/>
          <w:sz w:val="24"/>
          <w:szCs w:val="24"/>
        </w:rPr>
        <w:tab/>
      </w:r>
      <w:r>
        <w:rPr>
          <w:rFonts w:ascii="Times New Roman" w:hAnsi="Times New Roman"/>
          <w:sz w:val="24"/>
          <w:szCs w:val="24"/>
        </w:rPr>
        <w:tab/>
      </w:r>
      <w:r w:rsidR="0099069A">
        <w:rPr>
          <w:rFonts w:ascii="Times New Roman" w:hAnsi="Times New Roman"/>
          <w:sz w:val="24"/>
          <w:szCs w:val="24"/>
        </w:rPr>
        <w:tab/>
      </w:r>
      <w:r>
        <w:rPr>
          <w:rFonts w:ascii="Times New Roman" w:hAnsi="Times New Roman"/>
          <w:sz w:val="24"/>
          <w:szCs w:val="24"/>
        </w:rPr>
        <w:t>14%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Test 5</w:t>
      </w:r>
      <w:r>
        <w:rPr>
          <w:rFonts w:ascii="Times New Roman" w:hAnsi="Times New Roman"/>
          <w:sz w:val="24"/>
          <w:szCs w:val="24"/>
        </w:rPr>
        <w:tab/>
      </w:r>
      <w:r>
        <w:rPr>
          <w:rFonts w:ascii="Times New Roman" w:hAnsi="Times New Roman"/>
          <w:sz w:val="24"/>
          <w:szCs w:val="24"/>
        </w:rPr>
        <w:tab/>
      </w:r>
      <w:r w:rsidR="0099069A">
        <w:rPr>
          <w:rFonts w:ascii="Times New Roman" w:hAnsi="Times New Roman"/>
          <w:sz w:val="24"/>
          <w:szCs w:val="24"/>
        </w:rPr>
        <w:tab/>
      </w:r>
      <w:r>
        <w:rPr>
          <w:rFonts w:ascii="Times New Roman" w:hAnsi="Times New Roman"/>
          <w:sz w:val="24"/>
          <w:szCs w:val="24"/>
        </w:rPr>
        <w:t>14%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Test 6</w:t>
      </w:r>
      <w:r>
        <w:rPr>
          <w:rFonts w:ascii="Times New Roman" w:hAnsi="Times New Roman"/>
          <w:sz w:val="24"/>
          <w:szCs w:val="24"/>
        </w:rPr>
        <w:tab/>
      </w:r>
      <w:r>
        <w:rPr>
          <w:rFonts w:ascii="Times New Roman" w:hAnsi="Times New Roman"/>
          <w:sz w:val="24"/>
          <w:szCs w:val="24"/>
        </w:rPr>
        <w:tab/>
      </w:r>
      <w:r w:rsidR="0099069A">
        <w:rPr>
          <w:rFonts w:ascii="Times New Roman" w:hAnsi="Times New Roman"/>
          <w:sz w:val="24"/>
          <w:szCs w:val="24"/>
        </w:rPr>
        <w:tab/>
      </w:r>
      <w:r>
        <w:rPr>
          <w:rFonts w:ascii="Times New Roman" w:hAnsi="Times New Roman"/>
          <w:sz w:val="24"/>
          <w:szCs w:val="24"/>
        </w:rPr>
        <w:t>14%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 xml:space="preserve">Class </w:t>
      </w:r>
      <w:r w:rsidR="0099069A">
        <w:rPr>
          <w:rFonts w:ascii="Times New Roman" w:hAnsi="Times New Roman"/>
          <w:sz w:val="24"/>
          <w:szCs w:val="24"/>
        </w:rPr>
        <w:t>Participation 1</w:t>
      </w:r>
      <w:r w:rsidR="0099069A">
        <w:rPr>
          <w:rFonts w:ascii="Times New Roman" w:hAnsi="Times New Roman"/>
          <w:sz w:val="24"/>
          <w:szCs w:val="24"/>
        </w:rPr>
        <w:tab/>
      </w:r>
      <w:r>
        <w:rPr>
          <w:rFonts w:ascii="Times New Roman" w:hAnsi="Times New Roman"/>
          <w:sz w:val="24"/>
          <w:szCs w:val="24"/>
        </w:rPr>
        <w:t>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 xml:space="preserve">Class </w:t>
      </w:r>
      <w:r w:rsidR="0099069A">
        <w:rPr>
          <w:rFonts w:ascii="Times New Roman" w:hAnsi="Times New Roman"/>
          <w:sz w:val="24"/>
          <w:szCs w:val="24"/>
        </w:rPr>
        <w:t>Participation 2</w:t>
      </w:r>
      <w:r w:rsidR="0099069A">
        <w:rPr>
          <w:rFonts w:ascii="Times New Roman" w:hAnsi="Times New Roman"/>
          <w:sz w:val="24"/>
          <w:szCs w:val="24"/>
        </w:rPr>
        <w:tab/>
      </w:r>
      <w:r>
        <w:rPr>
          <w:rFonts w:ascii="Times New Roman" w:hAnsi="Times New Roman"/>
          <w:sz w:val="24"/>
          <w:szCs w:val="24"/>
        </w:rPr>
        <w:t>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 xml:space="preserve">Class </w:t>
      </w:r>
      <w:r w:rsidR="00C84687">
        <w:rPr>
          <w:rFonts w:ascii="Times New Roman" w:hAnsi="Times New Roman"/>
          <w:sz w:val="24"/>
          <w:szCs w:val="24"/>
        </w:rPr>
        <w:t>Participation 3</w:t>
      </w:r>
      <w:r w:rsidR="00C84687">
        <w:rPr>
          <w:rFonts w:ascii="Times New Roman" w:hAnsi="Times New Roman"/>
          <w:sz w:val="24"/>
          <w:szCs w:val="24"/>
        </w:rPr>
        <w:tab/>
      </w:r>
      <w:r>
        <w:rPr>
          <w:rFonts w:ascii="Times New Roman" w:hAnsi="Times New Roman"/>
          <w:sz w:val="24"/>
          <w:szCs w:val="24"/>
        </w:rPr>
        <w:t>4%</w:t>
      </w:r>
    </w:p>
    <w:p w:rsidR="005E4142" w:rsidRDefault="005E4142" w:rsidP="005E4142">
      <w:pPr>
        <w:pStyle w:val="ListParagraph"/>
        <w:numPr>
          <w:ilvl w:val="0"/>
          <w:numId w:val="10"/>
        </w:numPr>
        <w:rPr>
          <w:rFonts w:ascii="Times New Roman" w:hAnsi="Times New Roman"/>
          <w:sz w:val="24"/>
          <w:szCs w:val="24"/>
        </w:rPr>
      </w:pPr>
      <w:r>
        <w:rPr>
          <w:rFonts w:ascii="Times New Roman" w:hAnsi="Times New Roman"/>
          <w:sz w:val="24"/>
          <w:szCs w:val="24"/>
        </w:rPr>
        <w:t xml:space="preserve">Class </w:t>
      </w:r>
      <w:r w:rsidR="00C84687">
        <w:rPr>
          <w:rFonts w:ascii="Times New Roman" w:hAnsi="Times New Roman"/>
          <w:sz w:val="24"/>
          <w:szCs w:val="24"/>
        </w:rPr>
        <w:t>Participation 4</w:t>
      </w:r>
      <w:r w:rsidR="00C84687">
        <w:rPr>
          <w:rFonts w:ascii="Times New Roman" w:hAnsi="Times New Roman"/>
          <w:sz w:val="24"/>
          <w:szCs w:val="24"/>
        </w:rPr>
        <w:tab/>
      </w:r>
      <w:r>
        <w:rPr>
          <w:rFonts w:ascii="Times New Roman" w:hAnsi="Times New Roman"/>
          <w:sz w:val="24"/>
          <w:szCs w:val="24"/>
        </w:rPr>
        <w:t>4%</w:t>
      </w:r>
    </w:p>
    <w:p w:rsidR="005E4142" w:rsidRPr="005E4142" w:rsidRDefault="005E4142" w:rsidP="005E4142">
      <w:pPr>
        <w:rPr>
          <w:rFonts w:ascii="Times New Roman" w:hAnsi="Times New Roman"/>
          <w:b/>
          <w:sz w:val="24"/>
          <w:szCs w:val="24"/>
        </w:rPr>
      </w:pPr>
      <w:r w:rsidRPr="005E4142">
        <w:rPr>
          <w:rFonts w:ascii="Times New Roman" w:hAnsi="Times New Roman"/>
          <w:b/>
          <w:sz w:val="24"/>
          <w:szCs w:val="24"/>
        </w:rPr>
        <w:t>Total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9069A">
        <w:rPr>
          <w:rFonts w:ascii="Times New Roman" w:hAnsi="Times New Roman"/>
          <w:b/>
          <w:sz w:val="24"/>
          <w:szCs w:val="24"/>
        </w:rPr>
        <w:tab/>
      </w:r>
      <w:r>
        <w:rPr>
          <w:rFonts w:ascii="Times New Roman" w:hAnsi="Times New Roman"/>
          <w:b/>
          <w:sz w:val="24"/>
          <w:szCs w:val="24"/>
        </w:rPr>
        <w:t>100%</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E768C2" w:rsidRPr="0074134B" w:rsidRDefault="00E768C2" w:rsidP="00E768C2">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74134B">
        <w:rPr>
          <w:rFonts w:ascii="Times New Roman" w:hAnsi="Times New Roman"/>
          <w:sz w:val="24"/>
          <w:szCs w:val="24"/>
        </w:rPr>
        <w:t>Any appeal of a grade in this course must follow the procedures and deadlines for grade-related grievances as published in the current University Catalog.</w:t>
      </w:r>
      <w:r w:rsidRPr="0074134B">
        <w:rPr>
          <w:rFonts w:ascii="Times New Roman" w:hAnsi="Times New Roman"/>
          <w:color w:val="0000FF"/>
          <w:sz w:val="24"/>
          <w:szCs w:val="24"/>
        </w:rPr>
        <w:t xml:space="preserve"> </w:t>
      </w:r>
      <w:r w:rsidRPr="009A1D25">
        <w:rPr>
          <w:rFonts w:ascii="Times New Roman" w:hAnsi="Times New Roman"/>
          <w:sz w:val="24"/>
          <w:szCs w:val="24"/>
        </w:rPr>
        <w:t xml:space="preserve">For graduate courses, see </w:t>
      </w:r>
      <w:hyperlink r:id="rId11" w:anchor="graduatetext" w:history="1">
        <w:r w:rsidRPr="0074134B">
          <w:rPr>
            <w:rStyle w:val="Hyperlink"/>
            <w:rFonts w:ascii="Times New Roman" w:hAnsi="Times New Roman"/>
            <w:sz w:val="24"/>
            <w:szCs w:val="24"/>
          </w:rPr>
          <w:t>http://catalog.uta.edu/academicregulations/grades/#graduatetext</w:t>
        </w:r>
      </w:hyperlink>
      <w:r w:rsidRPr="009A1D25">
        <w:rPr>
          <w:rFonts w:ascii="Times New Roman" w:hAnsi="Times New Roman"/>
          <w:sz w:val="24"/>
          <w:szCs w:val="24"/>
        </w:rPr>
        <w:t>. For student complaints, see</w:t>
      </w:r>
      <w:r w:rsidRPr="0074134B">
        <w:rPr>
          <w:rFonts w:ascii="Times New Roman" w:hAnsi="Times New Roman"/>
          <w:color w:val="FF0000"/>
          <w:sz w:val="24"/>
          <w:szCs w:val="24"/>
        </w:rPr>
        <w:t xml:space="preserve"> </w:t>
      </w:r>
      <w:hyperlink r:id="rId12" w:history="1">
        <w:r w:rsidRPr="006411DF">
          <w:rPr>
            <w:rStyle w:val="Hyperlink"/>
            <w:rFonts w:ascii="Times New Roman" w:hAnsi="Times New Roman"/>
            <w:sz w:val="24"/>
            <w:szCs w:val="24"/>
          </w:rPr>
          <w:t>http://www.uta.edu/deanofstudents/student-complaints/index.php</w:t>
        </w:r>
      </w:hyperlink>
      <w:r>
        <w:rPr>
          <w:rFonts w:ascii="Times New Roman" w:hAnsi="Times New Roman"/>
          <w:sz w:val="24"/>
          <w:szCs w:val="24"/>
        </w:rPr>
        <w:t xml:space="preserve">. </w:t>
      </w:r>
    </w:p>
    <w:p w:rsidR="00E768C2" w:rsidRPr="001A09C3" w:rsidRDefault="00E768C2" w:rsidP="00E768C2">
      <w:pPr>
        <w:rPr>
          <w:rFonts w:ascii="Times New Roman" w:hAnsi="Times New Roman"/>
          <w:color w:val="0000FF"/>
          <w:sz w:val="24"/>
          <w:szCs w:val="24"/>
        </w:rPr>
      </w:pPr>
    </w:p>
    <w:p w:rsidR="00E768C2" w:rsidRPr="00275C3A" w:rsidRDefault="00E768C2" w:rsidP="00E768C2">
      <w:pPr>
        <w:rPr>
          <w:rFonts w:ascii="Times New Roman" w:hAnsi="Times New Roman"/>
          <w:sz w:val="24"/>
          <w:szCs w:val="24"/>
        </w:rPr>
      </w:pPr>
      <w:r w:rsidRPr="005D6CEE">
        <w:rPr>
          <w:rFonts w:ascii="Times New Roman" w:hAnsi="Times New Roman"/>
          <w:b/>
          <w:sz w:val="24"/>
          <w:szCs w:val="24"/>
          <w:u w:val="single"/>
        </w:rPr>
        <w:t>Make-up Exams</w:t>
      </w:r>
      <w:r w:rsidRPr="005D6CEE">
        <w:rPr>
          <w:rFonts w:ascii="Times New Roman" w:hAnsi="Times New Roman"/>
          <w:b/>
          <w:sz w:val="24"/>
          <w:szCs w:val="24"/>
        </w:rPr>
        <w:t xml:space="preserve">:  </w:t>
      </w:r>
      <w:r>
        <w:rPr>
          <w:rFonts w:ascii="Times New Roman" w:hAnsi="Times New Roman"/>
          <w:sz w:val="24"/>
          <w:szCs w:val="24"/>
        </w:rPr>
        <w:t xml:space="preserve">Accommodations may be considered for extenuating circumstances, with appropriate documentation and will be evaluated by the faculty. </w:t>
      </w:r>
      <w:r w:rsidRPr="00DF09E6">
        <w:rPr>
          <w:rFonts w:ascii="Times New Roman" w:hAnsi="Times New Roman"/>
          <w:sz w:val="24"/>
          <w:szCs w:val="24"/>
        </w:rPr>
        <w:t>Please contact your faculty for approval</w:t>
      </w:r>
      <w:r>
        <w:rPr>
          <w:rFonts w:ascii="Times New Roman" w:hAnsi="Times New Roman"/>
          <w:sz w:val="24"/>
          <w:szCs w:val="24"/>
        </w:rPr>
        <w:t>.</w:t>
      </w:r>
    </w:p>
    <w:p w:rsidR="00E768C2" w:rsidRPr="005D6CEE" w:rsidRDefault="00E768C2" w:rsidP="00E768C2">
      <w:pPr>
        <w:rPr>
          <w:rFonts w:ascii="Times New Roman" w:hAnsi="Times New Roman"/>
          <w:sz w:val="24"/>
          <w:szCs w:val="24"/>
        </w:rPr>
      </w:pPr>
    </w:p>
    <w:p w:rsidR="00E768C2" w:rsidRPr="005D6CEE" w:rsidRDefault="00E768C2" w:rsidP="00E768C2">
      <w:pPr>
        <w:rPr>
          <w:rFonts w:ascii="Times New Roman" w:hAnsi="Times New Roman"/>
          <w:sz w:val="24"/>
          <w:szCs w:val="24"/>
        </w:rPr>
      </w:pPr>
      <w:r w:rsidRPr="005D6CEE">
        <w:rPr>
          <w:rFonts w:ascii="Times New Roman" w:hAnsi="Times New Roman"/>
          <w:b/>
          <w:sz w:val="24"/>
          <w:szCs w:val="24"/>
          <w:u w:val="single"/>
        </w:rPr>
        <w:t>Test Reviews</w:t>
      </w:r>
      <w:r w:rsidRPr="005D6CEE">
        <w:rPr>
          <w:rFonts w:ascii="Times New Roman" w:hAnsi="Times New Roman"/>
          <w:b/>
          <w:sz w:val="24"/>
          <w:szCs w:val="24"/>
        </w:rPr>
        <w:t>:</w:t>
      </w:r>
      <w:r w:rsidRPr="005D6CEE">
        <w:rPr>
          <w:rFonts w:ascii="Times New Roman" w:hAnsi="Times New Roman"/>
          <w:sz w:val="24"/>
          <w:szCs w:val="24"/>
        </w:rPr>
        <w:t xml:space="preserve">  </w:t>
      </w:r>
      <w:r>
        <w:rPr>
          <w:rFonts w:ascii="Times New Roman" w:hAnsi="Times New Roman"/>
          <w:sz w:val="24"/>
          <w:szCs w:val="24"/>
        </w:rPr>
        <w:t xml:space="preserve">Test reviews are not permitted. </w:t>
      </w:r>
    </w:p>
    <w:p w:rsidR="00E768C2" w:rsidRPr="005D6CEE" w:rsidRDefault="00E768C2" w:rsidP="00E768C2">
      <w:pPr>
        <w:rPr>
          <w:rFonts w:ascii="Times New Roman" w:hAnsi="Times New Roman"/>
          <w:b/>
          <w:sz w:val="24"/>
          <w:szCs w:val="24"/>
        </w:rPr>
      </w:pPr>
    </w:p>
    <w:p w:rsidR="00E768C2" w:rsidRPr="005D6CEE" w:rsidRDefault="00E768C2" w:rsidP="00E768C2">
      <w:pPr>
        <w:rPr>
          <w:rFonts w:ascii="Times New Roman" w:hAnsi="Times New Roman"/>
          <w:sz w:val="24"/>
          <w:szCs w:val="24"/>
        </w:rPr>
      </w:pPr>
      <w:r w:rsidRPr="005D6CEE">
        <w:rPr>
          <w:rFonts w:ascii="Times New Roman" w:hAnsi="Times New Roman"/>
          <w:b/>
          <w:sz w:val="24"/>
          <w:szCs w:val="24"/>
          <w:u w:val="single"/>
        </w:rPr>
        <w:t>Expectations of Out-of-Class Study</w:t>
      </w:r>
      <w:r w:rsidRPr="005D6CEE">
        <w:rPr>
          <w:rFonts w:ascii="Times New Roman" w:hAnsi="Times New Roman"/>
          <w:b/>
          <w:sz w:val="24"/>
          <w:szCs w:val="24"/>
        </w:rPr>
        <w:t xml:space="preserve">:  </w:t>
      </w:r>
      <w:r w:rsidRPr="005D6CEE">
        <w:rPr>
          <w:rFonts w:ascii="Times New Roman" w:hAnsi="Times New Roman"/>
          <w:sz w:val="24"/>
          <w:szCs w:val="24"/>
        </w:rPr>
        <w:t xml:space="preserve">Beyond the time required to attend each class meeting, students enrolled in this course should expect to spend at least an additional </w:t>
      </w:r>
      <w:r>
        <w:rPr>
          <w:rFonts w:ascii="Times New Roman" w:hAnsi="Times New Roman"/>
          <w:sz w:val="24"/>
          <w:szCs w:val="24"/>
        </w:rPr>
        <w:t>12</w:t>
      </w:r>
      <w:r w:rsidRPr="005D6CEE">
        <w:rPr>
          <w:rFonts w:ascii="Times New Roman" w:hAnsi="Times New Roman"/>
          <w:sz w:val="24"/>
          <w:szCs w:val="24"/>
        </w:rPr>
        <w:t xml:space="preserve"> hours per week on their own time in course-related activities, including reading required materials, completing assignments, preparing for exams, etc.</w:t>
      </w:r>
      <w:r>
        <w:rPr>
          <w:rFonts w:ascii="Times New Roman" w:hAnsi="Times New Roman"/>
          <w:sz w:val="24"/>
          <w:szCs w:val="24"/>
        </w:rPr>
        <w:t xml:space="preserve"> The time quoted in this paragraph in in addition to the 60 hours of didactic work that is required of this 4 semester hour course. </w:t>
      </w:r>
    </w:p>
    <w:p w:rsidR="0079686B" w:rsidRDefault="0079686B" w:rsidP="006C5B7E">
      <w:pPr>
        <w:pStyle w:val="NormalWeb"/>
        <w:spacing w:before="0" w:beforeAutospacing="0" w:after="0" w:afterAutospacing="0"/>
        <w:rPr>
          <w:b/>
          <w:bCs/>
          <w:u w:val="single"/>
        </w:rPr>
      </w:pPr>
    </w:p>
    <w:p w:rsidR="0079686B" w:rsidRDefault="006C5B7E" w:rsidP="006C5B7E">
      <w:pPr>
        <w:pStyle w:val="NormalWeb"/>
        <w:spacing w:before="0" w:beforeAutospacing="0" w:after="0" w:afterAutospacing="0"/>
        <w:rPr>
          <w:b/>
          <w:bCs/>
          <w:u w:val="single"/>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p>
    <w:p w:rsidR="00E768C2" w:rsidRPr="0079686B" w:rsidRDefault="00E768C2" w:rsidP="006C5B7E">
      <w:pPr>
        <w:pStyle w:val="NormalWeb"/>
        <w:spacing w:before="0" w:beforeAutospacing="0" w:after="0" w:afterAutospacing="0"/>
        <w:rPr>
          <w:b/>
          <w:bCs/>
          <w:color w:val="FF0000"/>
        </w:rPr>
      </w:pPr>
    </w:p>
    <w:p w:rsidR="00D6289F" w:rsidRDefault="00D6289F" w:rsidP="00D6289F">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Advisor. </w:t>
      </w:r>
    </w:p>
    <w:p w:rsidR="00D6289F" w:rsidRDefault="00D6289F" w:rsidP="00D6289F">
      <w:pPr>
        <w:pStyle w:val="NormalWeb"/>
        <w:spacing w:before="0" w:beforeAutospacing="0" w:after="0" w:afterAutospacing="0"/>
      </w:pPr>
    </w:p>
    <w:p w:rsidR="00D6289F" w:rsidRDefault="00D6289F" w:rsidP="00D6289F">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w:t>
      </w:r>
      <w:r>
        <w:lastRenderedPageBreak/>
        <w:t xml:space="preserve">of certain types of financial aid administered through the University may be required as the result of dropping classes or withdrawing. Contact the Office of Financial Aid and Scholarships at </w:t>
      </w:r>
      <w:hyperlink r:id="rId13"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4" w:history="1">
        <w:r>
          <w:rPr>
            <w:rStyle w:val="Hyperlink"/>
          </w:rPr>
          <w:t>http://www.uta.edu/uta/acadcal.php?session=20166</w:t>
        </w:r>
      </w:hyperlink>
    </w:p>
    <w:p w:rsidR="00D6289F" w:rsidRDefault="00D6289F" w:rsidP="00D6289F">
      <w:pPr>
        <w:pStyle w:val="NormalWeb"/>
        <w:spacing w:before="0" w:beforeAutospacing="0" w:after="0" w:afterAutospacing="0"/>
        <w:rPr>
          <w:rStyle w:val="Hyperlink"/>
        </w:rPr>
      </w:pPr>
    </w:p>
    <w:p w:rsidR="00D6289F" w:rsidRDefault="00D6289F" w:rsidP="00D6289F">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D6289F" w:rsidRDefault="00D6289F" w:rsidP="00D6289F">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D6289F" w:rsidRDefault="00D6289F" w:rsidP="00D6289F">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D6289F">
      <w:pPr>
        <w:pStyle w:val="NormalWeb"/>
        <w:spacing w:before="0" w:beforeAutospacing="0" w:after="0" w:afterAutospacing="0"/>
        <w:rPr>
          <w:color w:val="FF0000"/>
          <w:highlight w:val="yellow"/>
        </w:rPr>
      </w:pPr>
    </w:p>
    <w:p w:rsidR="00A13A1E" w:rsidRPr="0079686B" w:rsidRDefault="00A13A1E"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Census Day: </w:t>
      </w:r>
      <w:r w:rsidR="00DF09E6" w:rsidRPr="0079686B">
        <w:rPr>
          <w:rFonts w:ascii="Times New Roman" w:hAnsi="Times New Roman"/>
          <w:b/>
          <w:color w:val="FF0000"/>
          <w:sz w:val="24"/>
          <w:szCs w:val="24"/>
        </w:rPr>
        <w:t xml:space="preserve"> </w:t>
      </w:r>
      <w:r w:rsidR="0065422D">
        <w:rPr>
          <w:rFonts w:ascii="Times New Roman" w:hAnsi="Times New Roman"/>
          <w:b/>
          <w:color w:val="FF0000"/>
          <w:sz w:val="24"/>
          <w:szCs w:val="24"/>
        </w:rPr>
        <w:t>February 1, 2017</w:t>
      </w:r>
    </w:p>
    <w:p w:rsidR="00933D35" w:rsidRPr="00DF09E6" w:rsidRDefault="002C5AF6"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Last day to drop </w:t>
      </w:r>
      <w:r w:rsidR="00B660F8" w:rsidRPr="0079686B">
        <w:rPr>
          <w:rFonts w:ascii="Times New Roman" w:hAnsi="Times New Roman"/>
          <w:b/>
          <w:color w:val="FF0000"/>
          <w:sz w:val="24"/>
          <w:szCs w:val="24"/>
        </w:rPr>
        <w:t xml:space="preserve">or withdraw </w:t>
      </w:r>
      <w:r w:rsidR="009F3BB6">
        <w:rPr>
          <w:rFonts w:ascii="Times New Roman" w:hAnsi="Times New Roman"/>
          <w:b/>
          <w:color w:val="FF0000"/>
          <w:sz w:val="24"/>
          <w:szCs w:val="24"/>
        </w:rPr>
        <w:t>March 31, 2017</w:t>
      </w:r>
      <w:r w:rsidR="00B660F8" w:rsidRPr="0079686B">
        <w:rPr>
          <w:rFonts w:ascii="Times New Roman" w:hAnsi="Times New Roman"/>
          <w:b/>
          <w:color w:val="FF0000"/>
          <w:sz w:val="24"/>
          <w:szCs w:val="24"/>
        </w:rPr>
        <w:t xml:space="preserve"> by 4:00 p.m.</w:t>
      </w:r>
    </w:p>
    <w:p w:rsidR="00933D35" w:rsidRPr="00DF09E6" w:rsidRDefault="00933D35" w:rsidP="00FF5AE5">
      <w:pPr>
        <w:rPr>
          <w:rFonts w:ascii="Times New Roman" w:hAnsi="Times New Roman"/>
          <w:b/>
          <w:sz w:val="24"/>
          <w:szCs w:val="24"/>
          <w:highlight w:val="yellow"/>
        </w:rPr>
      </w:pPr>
    </w:p>
    <w:p w:rsidR="001D464A" w:rsidRPr="001D464A" w:rsidRDefault="009A14C6" w:rsidP="001D464A">
      <w:pPr>
        <w:rPr>
          <w:rFonts w:ascii="Times New Roman" w:hAnsi="Times New Roman"/>
          <w:sz w:val="24"/>
          <w:szCs w:val="24"/>
        </w:rPr>
      </w:pPr>
      <w:r w:rsidRPr="001D464A">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5"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6"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17"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8"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9"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0"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Pr="00DF09E6">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1"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2"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lastRenderedPageBreak/>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DF09E6">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3"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4"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5"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6"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7"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28"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Pr="00B07E53" w:rsidRDefault="007330C2" w:rsidP="00B07E53">
      <w:pPr>
        <w:spacing w:before="100" w:beforeAutospacing="1" w:after="100" w:afterAutospacing="1"/>
        <w:rPr>
          <w:rFonts w:ascii="Times New Roman" w:hAnsi="Times New Roman"/>
          <w:sz w:val="24"/>
          <w:szCs w:val="24"/>
        </w:rPr>
      </w:pPr>
      <w:r w:rsidRPr="007330C2">
        <w:rPr>
          <w:rFonts w:ascii="Times New Roman" w:hAnsi="Times New Roman"/>
          <w:b/>
          <w:bCs/>
          <w:sz w:val="24"/>
          <w:szCs w:val="24"/>
        </w:rPr>
        <w:t>The English Writing Center (411LIBR)</w:t>
      </w:r>
      <w:r w:rsidRPr="007330C2">
        <w:rPr>
          <w:rFonts w:ascii="Times New Roman" w:hAnsi="Times New Roman"/>
          <w:sz w:val="24"/>
          <w:szCs w:val="24"/>
        </w:rPr>
        <w:t xml:space="preserve">: </w:t>
      </w:r>
      <w:r w:rsidR="00B07E53" w:rsidRPr="00B07E53">
        <w:rPr>
          <w:rFonts w:ascii="Times New Roman" w:hAnsi="Times New Roman"/>
          <w:sz w:val="24"/>
          <w:szCs w:val="24"/>
        </w:rPr>
        <w:t xml:space="preserve">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9" w:history="1">
        <w:r w:rsidR="00B07E53" w:rsidRPr="00B07E53">
          <w:rPr>
            <w:rStyle w:val="Hyperlink"/>
            <w:rFonts w:ascii="Times New Roman" w:hAnsi="Times New Roman"/>
            <w:color w:val="auto"/>
            <w:sz w:val="24"/>
            <w:szCs w:val="24"/>
          </w:rPr>
          <w:t>www.uta.edu/owl</w:t>
        </w:r>
      </w:hyperlink>
      <w:r w:rsidR="00B07E53" w:rsidRPr="00B07E53">
        <w:rPr>
          <w:rFonts w:ascii="Times New Roman" w:hAnsi="Times New Roman"/>
          <w:sz w:val="24"/>
          <w:szCs w:val="24"/>
        </w:rPr>
        <w:t xml:space="preserve"> for detailed information on all our programs and services.</w:t>
      </w:r>
    </w:p>
    <w:p w:rsidR="00B07E53" w:rsidRPr="00B07E53" w:rsidRDefault="00B07E53" w:rsidP="00B07E53">
      <w:pPr>
        <w:spacing w:before="100" w:beforeAutospacing="1" w:after="100" w:afterAutospacing="1"/>
        <w:rPr>
          <w:rFonts w:ascii="Times New Roman" w:hAnsi="Times New Roman"/>
          <w:sz w:val="24"/>
          <w:szCs w:val="24"/>
        </w:rPr>
      </w:pPr>
      <w:r w:rsidRPr="00B07E53">
        <w:rPr>
          <w:rFonts w:ascii="Times New Roman" w:hAnsi="Times New Roman"/>
          <w:sz w:val="24"/>
          <w:szCs w:val="24"/>
        </w:rPr>
        <w:t>The Library’s 2</w:t>
      </w:r>
      <w:r w:rsidRPr="00B07E53">
        <w:rPr>
          <w:rFonts w:ascii="Times New Roman" w:hAnsi="Times New Roman"/>
          <w:sz w:val="24"/>
          <w:szCs w:val="24"/>
          <w:vertAlign w:val="superscript"/>
        </w:rPr>
        <w:t>nd</w:t>
      </w:r>
      <w:r w:rsidRPr="00B07E53">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0" w:history="1">
        <w:r w:rsidRPr="00B07E53">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00E768C2">
        <w:rPr>
          <w:rFonts w:ascii="Times New Roman" w:hAnsi="Times New Roman"/>
          <w:sz w:val="24"/>
          <w:szCs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1"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2"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3"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w:t>
      </w:r>
      <w:r w:rsidRPr="00351DD1">
        <w:rPr>
          <w:rFonts w:ascii="Times New Roman" w:hAnsi="Times New Roman"/>
          <w:b/>
          <w:sz w:val="24"/>
          <w:szCs w:val="24"/>
          <w:u w:val="single"/>
        </w:rPr>
        <w:lastRenderedPageBreak/>
        <w:t>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34"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5"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57CAF" w:rsidRDefault="003852E8" w:rsidP="00FF5AE5">
      <w:pPr>
        <w:rPr>
          <w:rFonts w:ascii="Times New Roman" w:hAnsi="Times New Roman"/>
          <w:sz w:val="24"/>
          <w:szCs w:val="24"/>
          <w:u w:val="single"/>
        </w:rPr>
      </w:pPr>
    </w:p>
    <w:p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6"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3949CC">
        <w:rPr>
          <w:rFonts w:ascii="Times New Roman" w:hAnsi="Times New Roman"/>
          <w:bCs/>
          <w:sz w:val="24"/>
          <w:szCs w:val="24"/>
        </w:rPr>
        <w:t>F</w:t>
      </w:r>
      <w:r w:rsidR="00467FAC" w:rsidRPr="00467FAC">
        <w:rPr>
          <w:rFonts w:ascii="Times New Roman" w:hAnsi="Times New Roman"/>
          <w:bCs/>
          <w:sz w:val="24"/>
          <w:szCs w:val="24"/>
        </w:rPr>
        <w:t>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64"/>
        <w:gridCol w:w="1951"/>
        <w:gridCol w:w="1708"/>
        <w:gridCol w:w="2945"/>
      </w:tblGrid>
      <w:tr w:rsidR="00E33923" w:rsidRPr="00DA55D6" w:rsidTr="006F3571">
        <w:tc>
          <w:tcPr>
            <w:tcW w:w="1983" w:type="dxa"/>
          </w:tcPr>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E33923" w:rsidRPr="00F04BE4" w:rsidRDefault="002059D4" w:rsidP="006F3571">
            <w:pPr>
              <w:tabs>
                <w:tab w:val="left" w:pos="-1080"/>
              </w:tabs>
              <w:ind w:right="-576"/>
              <w:rPr>
                <w:rFonts w:ascii="Times New Roman" w:hAnsi="Times New Roman"/>
                <w:sz w:val="24"/>
                <w:szCs w:val="24"/>
              </w:rPr>
            </w:pPr>
            <w:hyperlink r:id="rId37" w:history="1">
              <w:r w:rsidR="00E33923" w:rsidRPr="00F04BE4">
                <w:rPr>
                  <w:rStyle w:val="Hyperlink"/>
                  <w:rFonts w:ascii="Times New Roman" w:hAnsi="Times New Roman"/>
                  <w:sz w:val="24"/>
                  <w:szCs w:val="24"/>
                </w:rPr>
                <w:t>peace@uta.edu</w:t>
              </w:r>
            </w:hyperlink>
          </w:p>
        </w:tc>
        <w:tc>
          <w:tcPr>
            <w:tcW w:w="1915" w:type="dxa"/>
          </w:tcPr>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E33923" w:rsidRPr="00F04BE4" w:rsidRDefault="002059D4" w:rsidP="006F3571">
            <w:pPr>
              <w:tabs>
                <w:tab w:val="left" w:pos="-1080"/>
              </w:tabs>
              <w:ind w:right="-576"/>
              <w:rPr>
                <w:rFonts w:ascii="Times New Roman" w:hAnsi="Times New Roman"/>
                <w:sz w:val="24"/>
                <w:szCs w:val="24"/>
              </w:rPr>
            </w:pPr>
            <w:hyperlink r:id="rId38" w:history="1">
              <w:r w:rsidR="00E33923" w:rsidRPr="00F04BE4">
                <w:rPr>
                  <w:rStyle w:val="Hyperlink"/>
                  <w:rFonts w:ascii="Times New Roman" w:hAnsi="Times New Roman"/>
                  <w:sz w:val="24"/>
                  <w:szCs w:val="24"/>
                </w:rPr>
                <w:t>llpyburn@uta.edu</w:t>
              </w:r>
            </w:hyperlink>
          </w:p>
        </w:tc>
        <w:tc>
          <w:tcPr>
            <w:tcW w:w="1716" w:type="dxa"/>
          </w:tcPr>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E33923" w:rsidRPr="00F04BE4" w:rsidRDefault="002059D4" w:rsidP="006F3571">
            <w:pPr>
              <w:tabs>
                <w:tab w:val="left" w:pos="-1080"/>
              </w:tabs>
              <w:ind w:right="-576"/>
              <w:rPr>
                <w:rFonts w:ascii="Times New Roman" w:hAnsi="Times New Roman"/>
                <w:sz w:val="24"/>
                <w:szCs w:val="24"/>
              </w:rPr>
            </w:pPr>
            <w:hyperlink r:id="rId39" w:history="1">
              <w:r w:rsidR="00E33923" w:rsidRPr="00F04BE4">
                <w:rPr>
                  <w:rStyle w:val="Hyperlink"/>
                  <w:rFonts w:ascii="Times New Roman" w:hAnsi="Times New Roman"/>
                  <w:sz w:val="24"/>
                  <w:szCs w:val="24"/>
                </w:rPr>
                <w:t>scalf@uta.edu</w:t>
              </w:r>
            </w:hyperlink>
          </w:p>
          <w:p w:rsidR="00E33923" w:rsidRPr="00F04BE4" w:rsidRDefault="00E33923" w:rsidP="006F3571">
            <w:pPr>
              <w:tabs>
                <w:tab w:val="left" w:pos="-1080"/>
              </w:tabs>
              <w:ind w:right="-576"/>
              <w:rPr>
                <w:rFonts w:ascii="Times New Roman" w:hAnsi="Times New Roman"/>
                <w:sz w:val="24"/>
                <w:szCs w:val="24"/>
              </w:rPr>
            </w:pPr>
          </w:p>
        </w:tc>
        <w:tc>
          <w:tcPr>
            <w:tcW w:w="2954" w:type="dxa"/>
          </w:tcPr>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Kaeli Vandertulip</w:t>
            </w:r>
          </w:p>
          <w:p w:rsidR="00E33923" w:rsidRPr="00F04BE4" w:rsidRDefault="00E33923" w:rsidP="006F3571">
            <w:pPr>
              <w:tabs>
                <w:tab w:val="left" w:pos="-1080"/>
              </w:tabs>
              <w:ind w:right="-576"/>
              <w:rPr>
                <w:rFonts w:ascii="Times New Roman" w:hAnsi="Times New Roman"/>
                <w:sz w:val="24"/>
                <w:szCs w:val="24"/>
              </w:rPr>
            </w:pPr>
            <w:r w:rsidRPr="00F04BE4">
              <w:rPr>
                <w:rFonts w:ascii="Times New Roman" w:hAnsi="Times New Roman"/>
                <w:sz w:val="24"/>
                <w:szCs w:val="24"/>
              </w:rPr>
              <w:t>817-272-5352</w:t>
            </w:r>
          </w:p>
          <w:p w:rsidR="00E33923" w:rsidRPr="00F04BE4" w:rsidRDefault="002059D4" w:rsidP="006F3571">
            <w:pPr>
              <w:tabs>
                <w:tab w:val="left" w:pos="-1080"/>
              </w:tabs>
              <w:ind w:right="-576"/>
              <w:rPr>
                <w:rFonts w:ascii="Times New Roman" w:hAnsi="Times New Roman"/>
                <w:sz w:val="24"/>
                <w:szCs w:val="24"/>
              </w:rPr>
            </w:pPr>
            <w:hyperlink r:id="rId40" w:history="1">
              <w:r w:rsidR="00E33923" w:rsidRPr="00F04BE4">
                <w:rPr>
                  <w:rStyle w:val="Hyperlink"/>
                  <w:rFonts w:ascii="Times New Roman" w:hAnsi="Times New Roman"/>
                  <w:sz w:val="24"/>
                  <w:szCs w:val="24"/>
                </w:rPr>
                <w:t>Kaeli.vandertulip@uta.edu</w:t>
              </w:r>
            </w:hyperlink>
          </w:p>
          <w:p w:rsidR="00E33923" w:rsidRPr="00F04BE4" w:rsidRDefault="00E33923" w:rsidP="006F3571">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2059D4" w:rsidP="00E33923">
      <w:pPr>
        <w:pStyle w:val="PlainText"/>
        <w:rPr>
          <w:rFonts w:ascii="Times New Roman" w:hAnsi="Times New Roman"/>
          <w:sz w:val="24"/>
          <w:szCs w:val="24"/>
        </w:rPr>
      </w:pPr>
      <w:hyperlink r:id="rId41"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lastRenderedPageBreak/>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b/>
                <w:bCs/>
                <w:sz w:val="24"/>
                <w:szCs w:val="24"/>
              </w:rPr>
            </w:pPr>
            <w:hyperlink r:id="rId42" w:history="1">
              <w:r w:rsidR="00E33923" w:rsidRPr="00F04BE4">
                <w:rPr>
                  <w:rStyle w:val="Hyperlink"/>
                  <w:b/>
                  <w:bCs/>
                  <w:sz w:val="24"/>
                  <w:szCs w:val="24"/>
                </w:rPr>
                <w:t>http://libguides.uta.edu/nursing</w:t>
              </w:r>
            </w:hyperlink>
          </w:p>
        </w:tc>
      </w:tr>
      <w:tr w:rsidR="00E33923" w:rsidRPr="00F04BE4" w:rsidTr="006F3571">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sz w:val="24"/>
                <w:szCs w:val="24"/>
              </w:rPr>
            </w:pPr>
            <w:hyperlink r:id="rId43" w:history="1">
              <w:r w:rsidR="00E33923" w:rsidRPr="00F04BE4">
                <w:rPr>
                  <w:rStyle w:val="Hyperlink"/>
                  <w:sz w:val="24"/>
                  <w:szCs w:val="24"/>
                </w:rPr>
                <w:t>http://library.uta.edu/</w:t>
              </w:r>
            </w:hyperlink>
          </w:p>
        </w:tc>
      </w:tr>
      <w:tr w:rsidR="00E33923" w:rsidRPr="00F04BE4" w:rsidTr="006F3571">
        <w:tc>
          <w:tcPr>
            <w:tcW w:w="3235" w:type="dxa"/>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2059D4" w:rsidP="006F3571">
            <w:pPr>
              <w:pStyle w:val="PlainText"/>
              <w:rPr>
                <w:sz w:val="24"/>
                <w:szCs w:val="24"/>
              </w:rPr>
            </w:pPr>
            <w:hyperlink r:id="rId44" w:history="1">
              <w:r w:rsidR="00E33923" w:rsidRPr="00F04BE4">
                <w:rPr>
                  <w:rStyle w:val="Hyperlink"/>
                  <w:sz w:val="24"/>
                  <w:szCs w:val="24"/>
                </w:rPr>
                <w:t>http://libguides.uta.edu</w:t>
              </w:r>
            </w:hyperlink>
          </w:p>
        </w:tc>
      </w:tr>
      <w:tr w:rsidR="00E33923"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6F3571">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sz w:val="24"/>
                <w:szCs w:val="24"/>
              </w:rPr>
            </w:pPr>
            <w:hyperlink r:id="rId45" w:history="1">
              <w:r w:rsidR="00E33923" w:rsidRPr="00F04BE4">
                <w:rPr>
                  <w:rStyle w:val="Hyperlink"/>
                  <w:sz w:val="24"/>
                  <w:szCs w:val="24"/>
                </w:rPr>
                <w:t>http://ask.uta.edu</w:t>
              </w:r>
            </w:hyperlink>
          </w:p>
        </w:tc>
      </w:tr>
      <w:tr w:rsidR="00E33923" w:rsidRPr="00F04BE4" w:rsidTr="006F3571">
        <w:tc>
          <w:tcPr>
            <w:tcW w:w="3235" w:type="dxa"/>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2059D4" w:rsidP="006F3571">
            <w:pPr>
              <w:pStyle w:val="PlainText"/>
              <w:rPr>
                <w:sz w:val="24"/>
                <w:szCs w:val="24"/>
              </w:rPr>
            </w:pPr>
            <w:hyperlink r:id="rId46"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sz w:val="24"/>
                <w:szCs w:val="24"/>
              </w:rPr>
            </w:pPr>
            <w:hyperlink r:id="rId47" w:history="1">
              <w:r w:rsidR="00E33923" w:rsidRPr="00F04BE4">
                <w:rPr>
                  <w:rStyle w:val="Hyperlink"/>
                  <w:sz w:val="24"/>
                  <w:szCs w:val="24"/>
                </w:rPr>
                <w:t>http://pulse.uta.edu/vwebv/enterCourseReserve.do</w:t>
              </w:r>
            </w:hyperlink>
          </w:p>
        </w:tc>
      </w:tr>
      <w:tr w:rsidR="00E33923" w:rsidRPr="00F04BE4" w:rsidTr="006F3571">
        <w:tc>
          <w:tcPr>
            <w:tcW w:w="3235" w:type="dxa"/>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2059D4" w:rsidP="006F3571">
            <w:pPr>
              <w:pStyle w:val="PlainText"/>
              <w:rPr>
                <w:sz w:val="24"/>
                <w:szCs w:val="24"/>
              </w:rPr>
            </w:pPr>
            <w:hyperlink r:id="rId48" w:anchor="!/" w:history="1">
              <w:r w:rsidR="00E33923" w:rsidRPr="00F04BE4">
                <w:rPr>
                  <w:rStyle w:val="Hyperlink"/>
                  <w:sz w:val="24"/>
                  <w:szCs w:val="24"/>
                </w:rPr>
                <w:t>http://uta.summon.serialssolutions.com/#!/</w:t>
              </w:r>
            </w:hyperlink>
          </w:p>
        </w:tc>
      </w:tr>
      <w:tr w:rsidR="00E33923"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sz w:val="24"/>
                <w:szCs w:val="24"/>
              </w:rPr>
            </w:pPr>
            <w:hyperlink r:id="rId49" w:history="1">
              <w:r w:rsidR="00E33923" w:rsidRPr="00F04BE4">
                <w:rPr>
                  <w:rStyle w:val="Hyperlink"/>
                  <w:sz w:val="24"/>
                  <w:szCs w:val="24"/>
                </w:rPr>
                <w:t>http://pulse.uta.edu/vwebv/searchSubject</w:t>
              </w:r>
            </w:hyperlink>
          </w:p>
        </w:tc>
      </w:tr>
      <w:tr w:rsidR="00E33923" w:rsidRPr="00F04BE4" w:rsidTr="006F3571">
        <w:tc>
          <w:tcPr>
            <w:tcW w:w="3235" w:type="dxa"/>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2059D4" w:rsidP="006F3571">
            <w:pPr>
              <w:pStyle w:val="PlainText"/>
              <w:rPr>
                <w:sz w:val="24"/>
                <w:szCs w:val="24"/>
              </w:rPr>
            </w:pPr>
            <w:hyperlink r:id="rId50" w:history="1">
              <w:r w:rsidR="00BF5A6F" w:rsidRPr="00EF7D2F">
                <w:rPr>
                  <w:rStyle w:val="hyperlinkchar"/>
                  <w:rFonts w:ascii="Arial" w:hAnsi="Arial" w:cs="Arial"/>
                  <w:color w:val="0000FF"/>
                  <w:sz w:val="21"/>
                  <w:szCs w:val="21"/>
                </w:rPr>
                <w:t>library.uta.edu/how-to</w:t>
              </w:r>
            </w:hyperlink>
          </w:p>
        </w:tc>
      </w:tr>
      <w:tr w:rsidR="00E33923"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6F3571">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059D4" w:rsidP="006F3571">
            <w:pPr>
              <w:pStyle w:val="PlainText"/>
              <w:rPr>
                <w:sz w:val="24"/>
                <w:szCs w:val="24"/>
              </w:rPr>
            </w:pPr>
            <w:hyperlink r:id="rId51" w:history="1">
              <w:r w:rsidR="00E33923" w:rsidRPr="00F04BE4">
                <w:rPr>
                  <w:rStyle w:val="Hyperlink"/>
                  <w:sz w:val="24"/>
                  <w:szCs w:val="24"/>
                </w:rPr>
                <w:t>http://libguides.uta.edu/offcampus</w:t>
              </w:r>
            </w:hyperlink>
          </w:p>
        </w:tc>
      </w:tr>
      <w:tr w:rsidR="002D0ED8"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6F3571">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2059D4" w:rsidP="006F3571">
            <w:pPr>
              <w:pStyle w:val="PlainText"/>
            </w:pPr>
            <w:hyperlink r:id="rId52" w:history="1">
              <w:r w:rsidR="002D0ED8" w:rsidRPr="00EF7D2F">
                <w:rPr>
                  <w:rStyle w:val="hyperlinkchar"/>
                  <w:rFonts w:ascii="Arial" w:hAnsi="Arial" w:cs="Arial"/>
                  <w:color w:val="0000FF"/>
                  <w:sz w:val="21"/>
                  <w:szCs w:val="21"/>
                </w:rPr>
                <w:t>library.uta.edu/academic-plaza</w:t>
              </w:r>
            </w:hyperlink>
          </w:p>
        </w:tc>
      </w:tr>
      <w:tr w:rsidR="00BF5A6F" w:rsidRPr="00F04BE4" w:rsidTr="006F3571">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6F3571">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2059D4" w:rsidP="006F3571">
            <w:pPr>
              <w:pStyle w:val="PlainText"/>
            </w:pPr>
            <w:hyperlink r:id="rId53"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4B48F8" w:rsidRDefault="004B48F8" w:rsidP="004B48F8">
      <w:r>
        <w:t>For help with APA formatting, you can go to:</w:t>
      </w:r>
    </w:p>
    <w:p w:rsidR="004B48F8" w:rsidRDefault="004B48F8" w:rsidP="004B48F8"/>
    <w:p w:rsidR="004B48F8" w:rsidRDefault="002059D4" w:rsidP="004B48F8">
      <w:pPr>
        <w:pStyle w:val="ListParagraph"/>
        <w:numPr>
          <w:ilvl w:val="0"/>
          <w:numId w:val="8"/>
        </w:numPr>
        <w:contextualSpacing w:val="0"/>
      </w:pPr>
      <w:hyperlink r:id="rId54" w:history="1">
        <w:r w:rsidR="004B48F8">
          <w:rPr>
            <w:rStyle w:val="Hyperlink"/>
          </w:rPr>
          <w:t>http://libguides.uta.edu</w:t>
        </w:r>
      </w:hyperlink>
    </w:p>
    <w:p w:rsidR="004B48F8" w:rsidRDefault="004B48F8" w:rsidP="004B48F8">
      <w:pPr>
        <w:pStyle w:val="ListParagraph"/>
        <w:numPr>
          <w:ilvl w:val="0"/>
          <w:numId w:val="8"/>
        </w:numPr>
        <w:contextualSpacing w:val="0"/>
      </w:pPr>
      <w:r>
        <w:t>Scroll down and click on “Nursing”</w:t>
      </w:r>
    </w:p>
    <w:p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rsidR="004B48F8" w:rsidRDefault="004B48F8"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5"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6"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7"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E33923" w:rsidRPr="00F04BE4" w:rsidRDefault="00E33923" w:rsidP="00E33923">
      <w:pPr>
        <w:pStyle w:val="PlainText"/>
        <w:rPr>
          <w:rFonts w:ascii="Times New Roman" w:hAnsi="Times New Roman"/>
          <w:b/>
          <w:bCs/>
          <w:sz w:val="24"/>
          <w:szCs w:val="24"/>
        </w:rPr>
      </w:pPr>
      <w:r w:rsidRPr="00F04BE4">
        <w:rPr>
          <w:rFonts w:ascii="Times New Roman" w:hAnsi="Times New Roman"/>
          <w:b/>
          <w:bCs/>
          <w:sz w:val="24"/>
          <w:szCs w:val="24"/>
        </w:rPr>
        <w:t>Please contact Kaeli if you would like this for your course.</w:t>
      </w:r>
    </w:p>
    <w:p w:rsidR="005425D1" w:rsidRPr="00DF09E6" w:rsidRDefault="005425D1" w:rsidP="00FF5AE5">
      <w:pPr>
        <w:rPr>
          <w:rFonts w:ascii="Times New Roman" w:hAnsi="Times New Roman"/>
          <w:sz w:val="24"/>
          <w:szCs w:val="24"/>
        </w:rPr>
      </w:pPr>
    </w:p>
    <w:p w:rsidR="007330C2" w:rsidRPr="001265F7" w:rsidRDefault="00750860" w:rsidP="001265F7">
      <w:pPr>
        <w:jc w:val="center"/>
        <w:rPr>
          <w:rFonts w:ascii="Times New Roman" w:hAnsi="Times New Roman"/>
          <w:b/>
          <w:color w:val="FF0000"/>
          <w:sz w:val="28"/>
          <w:szCs w:val="28"/>
        </w:rPr>
      </w:pPr>
      <w:r w:rsidRPr="001265F7">
        <w:rPr>
          <w:rFonts w:ascii="Times New Roman" w:hAnsi="Times New Roman"/>
          <w:b/>
          <w:sz w:val="28"/>
          <w:szCs w:val="28"/>
          <w:u w:val="single"/>
        </w:rPr>
        <w:t>Course Schedule</w:t>
      </w:r>
    </w:p>
    <w:p w:rsidR="001265F7" w:rsidRPr="00A13CB1" w:rsidRDefault="001265F7" w:rsidP="001265F7">
      <w:pPr>
        <w:rPr>
          <w:rFonts w:ascii="Times New Roman" w:hAnsi="Times New Roman"/>
          <w:sz w:val="32"/>
          <w:szCs w:val="32"/>
        </w:rPr>
      </w:pPr>
    </w:p>
    <w:tbl>
      <w:tblPr>
        <w:tblStyle w:val="TableGrid"/>
        <w:tblW w:w="9648" w:type="dxa"/>
        <w:tblLayout w:type="fixed"/>
        <w:tblLook w:val="04A0" w:firstRow="1" w:lastRow="0" w:firstColumn="1" w:lastColumn="0" w:noHBand="0" w:noVBand="1"/>
      </w:tblPr>
      <w:tblGrid>
        <w:gridCol w:w="1548"/>
        <w:gridCol w:w="3600"/>
        <w:gridCol w:w="1710"/>
        <w:gridCol w:w="2790"/>
      </w:tblGrid>
      <w:tr w:rsidR="0053271A" w:rsidTr="0099069A">
        <w:tc>
          <w:tcPr>
            <w:tcW w:w="1548" w:type="dxa"/>
          </w:tcPr>
          <w:p w:rsidR="0053271A" w:rsidRPr="001265F7" w:rsidRDefault="0053271A" w:rsidP="0053271A">
            <w:pPr>
              <w:jc w:val="center"/>
              <w:rPr>
                <w:rFonts w:ascii="Times New Roman" w:hAnsi="Times New Roman"/>
                <w:b/>
                <w:sz w:val="28"/>
                <w:szCs w:val="28"/>
              </w:rPr>
            </w:pPr>
          </w:p>
          <w:p w:rsidR="0053271A" w:rsidRPr="001265F7" w:rsidRDefault="0053271A" w:rsidP="0053271A">
            <w:pPr>
              <w:jc w:val="center"/>
              <w:rPr>
                <w:rFonts w:ascii="Times New Roman" w:hAnsi="Times New Roman"/>
                <w:b/>
                <w:sz w:val="28"/>
                <w:szCs w:val="28"/>
              </w:rPr>
            </w:pPr>
            <w:r w:rsidRPr="001265F7">
              <w:rPr>
                <w:rFonts w:ascii="Times New Roman" w:hAnsi="Times New Roman"/>
                <w:b/>
                <w:sz w:val="28"/>
                <w:szCs w:val="28"/>
              </w:rPr>
              <w:t>Date</w:t>
            </w:r>
          </w:p>
        </w:tc>
        <w:tc>
          <w:tcPr>
            <w:tcW w:w="3600" w:type="dxa"/>
          </w:tcPr>
          <w:p w:rsidR="0053271A" w:rsidRPr="001265F7" w:rsidRDefault="0053271A" w:rsidP="0053271A">
            <w:pPr>
              <w:jc w:val="center"/>
              <w:rPr>
                <w:rFonts w:ascii="Times New Roman" w:hAnsi="Times New Roman"/>
                <w:b/>
                <w:sz w:val="28"/>
                <w:szCs w:val="28"/>
              </w:rPr>
            </w:pPr>
          </w:p>
          <w:p w:rsidR="0053271A" w:rsidRPr="001265F7" w:rsidRDefault="0053271A" w:rsidP="0053271A">
            <w:pPr>
              <w:jc w:val="center"/>
              <w:rPr>
                <w:rFonts w:ascii="Times New Roman" w:hAnsi="Times New Roman"/>
                <w:b/>
                <w:sz w:val="28"/>
                <w:szCs w:val="28"/>
              </w:rPr>
            </w:pPr>
            <w:r w:rsidRPr="001265F7">
              <w:rPr>
                <w:rFonts w:ascii="Times New Roman" w:hAnsi="Times New Roman"/>
                <w:b/>
                <w:sz w:val="28"/>
                <w:szCs w:val="28"/>
              </w:rPr>
              <w:t>Topic</w:t>
            </w:r>
          </w:p>
        </w:tc>
        <w:tc>
          <w:tcPr>
            <w:tcW w:w="1710" w:type="dxa"/>
          </w:tcPr>
          <w:p w:rsidR="0053271A" w:rsidRPr="001265F7" w:rsidRDefault="0053271A" w:rsidP="0053271A">
            <w:pPr>
              <w:jc w:val="center"/>
              <w:rPr>
                <w:rFonts w:ascii="Times New Roman" w:hAnsi="Times New Roman"/>
                <w:b/>
                <w:sz w:val="28"/>
                <w:szCs w:val="28"/>
              </w:rPr>
            </w:pPr>
          </w:p>
          <w:p w:rsidR="0053271A" w:rsidRPr="001265F7" w:rsidRDefault="0053271A" w:rsidP="0053271A">
            <w:pPr>
              <w:jc w:val="center"/>
              <w:rPr>
                <w:rFonts w:ascii="Times New Roman" w:hAnsi="Times New Roman"/>
                <w:b/>
                <w:sz w:val="28"/>
                <w:szCs w:val="28"/>
              </w:rPr>
            </w:pPr>
            <w:r w:rsidRPr="001265F7">
              <w:rPr>
                <w:rFonts w:ascii="Times New Roman" w:hAnsi="Times New Roman"/>
                <w:b/>
                <w:sz w:val="28"/>
                <w:szCs w:val="28"/>
              </w:rPr>
              <w:t>Faculty</w:t>
            </w:r>
          </w:p>
        </w:tc>
        <w:tc>
          <w:tcPr>
            <w:tcW w:w="2790" w:type="dxa"/>
          </w:tcPr>
          <w:p w:rsidR="0053271A" w:rsidRPr="001265F7" w:rsidRDefault="0053271A" w:rsidP="0053271A">
            <w:pPr>
              <w:jc w:val="center"/>
              <w:rPr>
                <w:rFonts w:ascii="Times New Roman" w:hAnsi="Times New Roman"/>
                <w:b/>
                <w:sz w:val="28"/>
                <w:szCs w:val="28"/>
              </w:rPr>
            </w:pPr>
          </w:p>
          <w:p w:rsidR="0053271A" w:rsidRPr="001265F7" w:rsidRDefault="0053271A" w:rsidP="0053271A">
            <w:pPr>
              <w:jc w:val="center"/>
              <w:rPr>
                <w:rFonts w:ascii="Times New Roman" w:hAnsi="Times New Roman"/>
                <w:b/>
                <w:sz w:val="28"/>
                <w:szCs w:val="28"/>
              </w:rPr>
            </w:pPr>
            <w:r w:rsidRPr="001265F7">
              <w:rPr>
                <w:rFonts w:ascii="Times New Roman" w:hAnsi="Times New Roman"/>
                <w:b/>
                <w:sz w:val="28"/>
                <w:szCs w:val="28"/>
              </w:rPr>
              <w:t xml:space="preserve">Miscellaneous </w:t>
            </w: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1/19/2017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Course Orientation</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Differential Diagnosis of Common Complaints </w:t>
            </w: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Carter-Griffin</w:t>
            </w:r>
          </w:p>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r>
              <w:rPr>
                <w:rFonts w:ascii="Times New Roman" w:hAnsi="Times New Roman"/>
                <w:sz w:val="24"/>
                <w:szCs w:val="24"/>
              </w:rPr>
              <w:t xml:space="preserve"> </w:t>
            </w: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1/26/2017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ABG Analysis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Acute Care Nutrition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Hemodynamic Monitoring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Sedation, Paralytics and IV Pain Management </w:t>
            </w:r>
          </w:p>
          <w:p w:rsidR="0053271A" w:rsidRDefault="0053271A" w:rsidP="0053271A">
            <w:pP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Carter-Griffin</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Carter-Griffin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Gonzalez </w:t>
            </w:r>
          </w:p>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Pr="00FF74B9" w:rsidRDefault="0053271A" w:rsidP="0053271A">
            <w:pPr>
              <w:jc w:val="center"/>
              <w:rPr>
                <w:rFonts w:ascii="Times New Roman" w:hAnsi="Times New Roman"/>
                <w:sz w:val="24"/>
                <w:szCs w:val="24"/>
              </w:rPr>
            </w:pPr>
          </w:p>
          <w:p w:rsidR="0053271A" w:rsidRPr="00FF74B9" w:rsidRDefault="0053271A" w:rsidP="0053271A">
            <w:pPr>
              <w:jc w:val="center"/>
              <w:rPr>
                <w:rFonts w:ascii="Times New Roman" w:hAnsi="Times New Roman"/>
                <w:b/>
                <w:sz w:val="24"/>
                <w:szCs w:val="24"/>
              </w:rPr>
            </w:pPr>
            <w:r w:rsidRPr="00FF74B9">
              <w:rPr>
                <w:rFonts w:ascii="Times New Roman" w:hAnsi="Times New Roman"/>
                <w:sz w:val="24"/>
                <w:szCs w:val="24"/>
              </w:rPr>
              <w:t>In-class meeting on 1/26 from 4-7pm</w:t>
            </w:r>
            <w:r w:rsidRPr="00FF74B9">
              <w:rPr>
                <w:rFonts w:ascii="Times New Roman" w:hAnsi="Times New Roman"/>
                <w:b/>
                <w:sz w:val="24"/>
                <w:szCs w:val="24"/>
              </w:rPr>
              <w:t xml:space="preserve"> </w:t>
            </w: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2/2/2017</w:t>
            </w:r>
          </w:p>
        </w:tc>
        <w:tc>
          <w:tcPr>
            <w:tcW w:w="360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Exam 1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Transitions in Care / Levels of Care </w:t>
            </w: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p w:rsidR="0053271A" w:rsidRPr="00FF74B9" w:rsidRDefault="0053271A" w:rsidP="0053271A">
            <w:pPr>
              <w:jc w:val="center"/>
              <w:rPr>
                <w:rFonts w:ascii="Times New Roman" w:hAnsi="Times New Roman"/>
                <w:b/>
                <w:sz w:val="24"/>
                <w:szCs w:val="24"/>
              </w:rPr>
            </w:pPr>
            <w:r w:rsidRPr="00FF74B9">
              <w:rPr>
                <w:rFonts w:ascii="Times New Roman" w:hAnsi="Times New Roman"/>
                <w:b/>
                <w:sz w:val="24"/>
                <w:szCs w:val="24"/>
              </w:rPr>
              <w:t xml:space="preserve">Exam 1 opens 2/3/2017 at 8:00 AM (CST) and closes on 2/5/2017 at 8:00 AM (CST) </w:t>
            </w:r>
          </w:p>
          <w:p w:rsidR="0053271A" w:rsidRPr="009C58B3" w:rsidRDefault="0053271A" w:rsidP="0053271A">
            <w:pPr>
              <w:jc w:val="center"/>
              <w:rPr>
                <w:rFonts w:ascii="Times New Roman" w:hAnsi="Times New Roman"/>
                <w:b/>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2/9/2017</w:t>
            </w:r>
          </w:p>
        </w:tc>
        <w:tc>
          <w:tcPr>
            <w:tcW w:w="360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Renal </w:t>
            </w:r>
          </w:p>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Cancer &amp; Oncologic Emergencies</w:t>
            </w:r>
          </w:p>
        </w:tc>
        <w:tc>
          <w:tcPr>
            <w:tcW w:w="171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Gonzalez </w:t>
            </w:r>
          </w:p>
          <w:p w:rsidR="0053271A" w:rsidRDefault="0053271A" w:rsidP="0053271A">
            <w:pP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Pr="001A3D3D" w:rsidRDefault="0053271A" w:rsidP="0053271A">
            <w:pPr>
              <w:rPr>
                <w:rFonts w:ascii="Times New Roman" w:hAnsi="Times New Roman"/>
                <w:b/>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2/16/2017</w:t>
            </w:r>
          </w:p>
        </w:tc>
        <w:tc>
          <w:tcPr>
            <w:tcW w:w="3600" w:type="dxa"/>
          </w:tcPr>
          <w:p w:rsidR="0053271A" w:rsidRDefault="0053271A" w:rsidP="0053271A">
            <w:pPr>
              <w:rPr>
                <w:rFonts w:ascii="Times New Roman" w:hAnsi="Times New Roman"/>
                <w:sz w:val="24"/>
                <w:szCs w:val="24"/>
              </w:rPr>
            </w:pPr>
            <w:r>
              <w:rPr>
                <w:rFonts w:ascii="Times New Roman" w:hAnsi="Times New Roman"/>
                <w:sz w:val="24"/>
                <w:szCs w:val="24"/>
              </w:rPr>
              <w:t xml:space="preserve"> </w:t>
            </w:r>
          </w:p>
          <w:p w:rsidR="0053271A" w:rsidRDefault="0053271A" w:rsidP="0053271A">
            <w:pPr>
              <w:jc w:val="center"/>
              <w:rPr>
                <w:rFonts w:ascii="Times New Roman" w:hAnsi="Times New Roman"/>
                <w:sz w:val="24"/>
                <w:szCs w:val="24"/>
              </w:rPr>
            </w:pPr>
            <w:r>
              <w:rPr>
                <w:rFonts w:ascii="Times New Roman" w:hAnsi="Times New Roman"/>
                <w:sz w:val="24"/>
                <w:szCs w:val="24"/>
              </w:rPr>
              <w:t xml:space="preserve">Disorders of Hemostasis </w:t>
            </w:r>
          </w:p>
        </w:tc>
        <w:tc>
          <w:tcPr>
            <w:tcW w:w="1710" w:type="dxa"/>
          </w:tcPr>
          <w:p w:rsidR="0053271A" w:rsidRDefault="0053271A" w:rsidP="0053271A">
            <w:pPr>
              <w:jc w:val="center"/>
              <w:rPr>
                <w:rFonts w:ascii="Times New Roman" w:hAnsi="Times New Roman"/>
                <w:sz w:val="24"/>
                <w:szCs w:val="24"/>
              </w:rPr>
            </w:pPr>
            <w:r>
              <w:rPr>
                <w:rFonts w:ascii="Times New Roman" w:hAnsi="Times New Roman"/>
                <w:sz w:val="24"/>
                <w:szCs w:val="24"/>
              </w:rPr>
              <w:t xml:space="preserve"> </w:t>
            </w:r>
          </w:p>
          <w:p w:rsidR="0053271A" w:rsidRDefault="0053271A" w:rsidP="0053271A">
            <w:pPr>
              <w:jc w:val="center"/>
              <w:rPr>
                <w:rFonts w:ascii="Times New Roman" w:hAnsi="Times New Roman"/>
                <w:sz w:val="24"/>
                <w:szCs w:val="24"/>
              </w:rPr>
            </w:pPr>
            <w:r>
              <w:rPr>
                <w:rFonts w:ascii="Times New Roman" w:hAnsi="Times New Roman"/>
                <w:sz w:val="24"/>
                <w:szCs w:val="24"/>
              </w:rPr>
              <w:t xml:space="preserve">Gonzalez </w:t>
            </w: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b/>
                <w:sz w:val="24"/>
                <w:szCs w:val="24"/>
              </w:rPr>
            </w:pPr>
          </w:p>
          <w:p w:rsidR="0053271A" w:rsidRPr="001A3D3D" w:rsidRDefault="0053271A" w:rsidP="0053271A">
            <w:pPr>
              <w:rPr>
                <w:rFonts w:ascii="Times New Roman" w:hAnsi="Times New Roman"/>
                <w:b/>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2/23/2017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Exam 2</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Endocrine Part I</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Endocrine Part II</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Carter-Griffin</w:t>
            </w:r>
          </w:p>
          <w:p w:rsidR="0053271A" w:rsidRDefault="0053271A" w:rsidP="0053271A">
            <w:pPr>
              <w:jc w:val="center"/>
              <w:rPr>
                <w:rFonts w:ascii="Times New Roman" w:hAnsi="Times New Roman"/>
                <w:sz w:val="24"/>
                <w:szCs w:val="24"/>
              </w:rPr>
            </w:pPr>
          </w:p>
        </w:tc>
        <w:tc>
          <w:tcPr>
            <w:tcW w:w="2790" w:type="dxa"/>
          </w:tcPr>
          <w:p w:rsidR="0053271A" w:rsidRDefault="0053271A" w:rsidP="0053271A">
            <w:pPr>
              <w:rPr>
                <w:rFonts w:ascii="Times New Roman" w:hAnsi="Times New Roman"/>
                <w:sz w:val="24"/>
                <w:szCs w:val="24"/>
              </w:rPr>
            </w:pPr>
          </w:p>
          <w:p w:rsidR="0053271A" w:rsidRPr="003E7F9B" w:rsidRDefault="0053271A" w:rsidP="0053271A">
            <w:pPr>
              <w:jc w:val="center"/>
              <w:rPr>
                <w:rFonts w:ascii="Times New Roman" w:hAnsi="Times New Roman"/>
                <w:sz w:val="24"/>
                <w:szCs w:val="24"/>
                <w:highlight w:val="yellow"/>
              </w:rPr>
            </w:pPr>
            <w:r w:rsidRPr="00FF74B9">
              <w:rPr>
                <w:rFonts w:ascii="Times New Roman" w:hAnsi="Times New Roman"/>
                <w:sz w:val="24"/>
                <w:szCs w:val="24"/>
              </w:rPr>
              <w:t xml:space="preserve">In-class meeting on </w:t>
            </w:r>
            <w:r>
              <w:rPr>
                <w:rFonts w:ascii="Times New Roman" w:hAnsi="Times New Roman"/>
                <w:sz w:val="24"/>
                <w:szCs w:val="24"/>
              </w:rPr>
              <w:t>2/23</w:t>
            </w:r>
            <w:r w:rsidRPr="00FF74B9">
              <w:rPr>
                <w:rFonts w:ascii="Times New Roman" w:hAnsi="Times New Roman"/>
                <w:sz w:val="24"/>
                <w:szCs w:val="24"/>
              </w:rPr>
              <w:t xml:space="preserve"> from 4-7pm</w:t>
            </w:r>
            <w:r w:rsidRPr="00FF74B9">
              <w:rPr>
                <w:rFonts w:ascii="Times New Roman" w:hAnsi="Times New Roman"/>
                <w:b/>
                <w:sz w:val="24"/>
                <w:szCs w:val="24"/>
              </w:rPr>
              <w:t xml:space="preserve"> </w:t>
            </w:r>
          </w:p>
          <w:p w:rsidR="0053271A" w:rsidRPr="00FF74B9" w:rsidRDefault="0053271A" w:rsidP="0053271A">
            <w:pPr>
              <w:jc w:val="center"/>
              <w:rPr>
                <w:rFonts w:ascii="Times New Roman" w:hAnsi="Times New Roman"/>
                <w:sz w:val="24"/>
                <w:szCs w:val="24"/>
              </w:rPr>
            </w:pPr>
          </w:p>
          <w:p w:rsidR="0053271A" w:rsidRPr="00FF74B9" w:rsidRDefault="0053271A" w:rsidP="0053271A">
            <w:pPr>
              <w:jc w:val="center"/>
              <w:rPr>
                <w:rFonts w:ascii="Times New Roman" w:hAnsi="Times New Roman"/>
                <w:b/>
                <w:sz w:val="24"/>
                <w:szCs w:val="24"/>
              </w:rPr>
            </w:pPr>
            <w:r w:rsidRPr="00FF74B9">
              <w:rPr>
                <w:rFonts w:ascii="Times New Roman" w:hAnsi="Times New Roman"/>
                <w:b/>
                <w:sz w:val="24"/>
                <w:szCs w:val="24"/>
              </w:rPr>
              <w:t xml:space="preserve">Exam 2 opens 2/24/2017 at 8:00 AM (CST) and closes on 2/26/2017 at 8:00 AM (CST) </w:t>
            </w:r>
          </w:p>
          <w:p w:rsidR="0053271A" w:rsidRDefault="0053271A" w:rsidP="0053271A">
            <w:pPr>
              <w:jc w:val="center"/>
              <w:rPr>
                <w:rFonts w:ascii="Times New Roman" w:hAnsi="Times New Roman"/>
                <w:sz w:val="24"/>
                <w:szCs w:val="24"/>
              </w:rPr>
            </w:pPr>
            <w:r>
              <w:rPr>
                <w:rFonts w:ascii="Times New Roman" w:hAnsi="Times New Roman"/>
                <w:sz w:val="24"/>
                <w:szCs w:val="24"/>
              </w:rPr>
              <w:t xml:space="preserve"> </w:t>
            </w: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3/2/2017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Toxicology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Dermatologic Emergencies </w:t>
            </w:r>
          </w:p>
          <w:p w:rsidR="0053271A" w:rsidRDefault="0053271A" w:rsidP="0053271A">
            <w:pP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Carter-Griffin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Parker</w:t>
            </w:r>
          </w:p>
          <w:p w:rsidR="0053271A" w:rsidRDefault="0053271A" w:rsidP="0053271A">
            <w:pPr>
              <w:jc w:val="cente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3/9/2017</w:t>
            </w:r>
          </w:p>
          <w:p w:rsidR="0053271A" w:rsidRDefault="0053271A" w:rsidP="0053271A">
            <w:pPr>
              <w:jc w:val="center"/>
              <w:rPr>
                <w:rFonts w:ascii="Times New Roman" w:hAnsi="Times New Roman"/>
                <w:sz w:val="24"/>
                <w:szCs w:val="24"/>
              </w:rPr>
            </w:pPr>
          </w:p>
        </w:tc>
        <w:tc>
          <w:tcPr>
            <w:tcW w:w="360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Exam 3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Infectious Disease Part II</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Shock States </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Gonzalez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Carter-Griffin </w:t>
            </w:r>
          </w:p>
        </w:tc>
        <w:tc>
          <w:tcPr>
            <w:tcW w:w="2790" w:type="dxa"/>
          </w:tcPr>
          <w:p w:rsidR="0053271A" w:rsidRDefault="0053271A" w:rsidP="0053271A">
            <w:pPr>
              <w:rPr>
                <w:rFonts w:ascii="Times New Roman" w:hAnsi="Times New Roman"/>
                <w:b/>
                <w:szCs w:val="24"/>
              </w:rPr>
            </w:pPr>
          </w:p>
          <w:p w:rsidR="0053271A" w:rsidRPr="0053271A" w:rsidRDefault="0053271A" w:rsidP="0053271A">
            <w:pPr>
              <w:jc w:val="center"/>
              <w:rPr>
                <w:rFonts w:ascii="Times New Roman" w:hAnsi="Times New Roman"/>
                <w:b/>
                <w:sz w:val="24"/>
                <w:szCs w:val="24"/>
              </w:rPr>
            </w:pPr>
            <w:r w:rsidRPr="0053271A">
              <w:rPr>
                <w:rFonts w:ascii="Times New Roman" w:hAnsi="Times New Roman"/>
                <w:b/>
                <w:sz w:val="24"/>
                <w:szCs w:val="24"/>
              </w:rPr>
              <w:t xml:space="preserve">Exam 3 opens 3/10/2017 at 8:00 AM (CST) and closes on 3/12/2017 at 8:00 AM (CST) </w:t>
            </w:r>
          </w:p>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3/13/2017-3/19/2017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Spring Break </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3/23/2017</w:t>
            </w:r>
          </w:p>
        </w:tc>
        <w:tc>
          <w:tcPr>
            <w:tcW w:w="3600" w:type="dxa"/>
          </w:tcPr>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Transplant Considerations</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Immune System </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Carter-Griffin</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3/30/2017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Exam 4</w:t>
            </w:r>
          </w:p>
          <w:p w:rsidR="0053271A" w:rsidRDefault="0053271A" w:rsidP="0053271A">
            <w:pP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Cardiac</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Carter-Griffin </w:t>
            </w:r>
          </w:p>
          <w:p w:rsidR="0053271A" w:rsidRDefault="0053271A" w:rsidP="0053271A">
            <w:pPr>
              <w:jc w:val="center"/>
              <w:rPr>
                <w:rFonts w:ascii="Times New Roman" w:hAnsi="Times New Roman"/>
                <w:sz w:val="24"/>
                <w:szCs w:val="24"/>
              </w:rPr>
            </w:pPr>
            <w:r>
              <w:rPr>
                <w:rFonts w:ascii="Times New Roman" w:hAnsi="Times New Roman"/>
                <w:sz w:val="24"/>
                <w:szCs w:val="24"/>
              </w:rPr>
              <w:t xml:space="preserve"> </w:t>
            </w:r>
          </w:p>
        </w:tc>
        <w:tc>
          <w:tcPr>
            <w:tcW w:w="2790" w:type="dxa"/>
          </w:tcPr>
          <w:p w:rsidR="0053271A" w:rsidRDefault="0053271A" w:rsidP="0053271A">
            <w:pPr>
              <w:rPr>
                <w:rFonts w:ascii="Times New Roman" w:hAnsi="Times New Roman"/>
                <w:sz w:val="24"/>
                <w:szCs w:val="24"/>
                <w:highlight w:val="yellow"/>
              </w:rPr>
            </w:pPr>
          </w:p>
          <w:p w:rsidR="0053271A" w:rsidRDefault="0053271A" w:rsidP="0053271A">
            <w:pPr>
              <w:jc w:val="center"/>
              <w:rPr>
                <w:rFonts w:ascii="Times New Roman" w:hAnsi="Times New Roman"/>
                <w:szCs w:val="24"/>
              </w:rPr>
            </w:pPr>
            <w:r w:rsidRPr="00FF74B9">
              <w:rPr>
                <w:rFonts w:ascii="Times New Roman" w:hAnsi="Times New Roman"/>
                <w:sz w:val="24"/>
                <w:szCs w:val="24"/>
              </w:rPr>
              <w:t xml:space="preserve">In-class meeting on </w:t>
            </w:r>
            <w:r>
              <w:rPr>
                <w:rFonts w:ascii="Times New Roman" w:hAnsi="Times New Roman"/>
                <w:sz w:val="24"/>
                <w:szCs w:val="24"/>
              </w:rPr>
              <w:t>3/30</w:t>
            </w:r>
            <w:r w:rsidRPr="00FF74B9">
              <w:rPr>
                <w:rFonts w:ascii="Times New Roman" w:hAnsi="Times New Roman"/>
                <w:sz w:val="24"/>
                <w:szCs w:val="24"/>
              </w:rPr>
              <w:t xml:space="preserve"> from 4-7</w:t>
            </w:r>
            <w:r>
              <w:rPr>
                <w:rFonts w:ascii="Times New Roman" w:hAnsi="Times New Roman"/>
                <w:sz w:val="24"/>
                <w:szCs w:val="24"/>
              </w:rPr>
              <w:t>30</w:t>
            </w:r>
            <w:r w:rsidRPr="00FF74B9">
              <w:rPr>
                <w:rFonts w:ascii="Times New Roman" w:hAnsi="Times New Roman"/>
                <w:sz w:val="24"/>
                <w:szCs w:val="24"/>
              </w:rPr>
              <w:t>pm</w:t>
            </w:r>
          </w:p>
          <w:p w:rsidR="0053271A" w:rsidRDefault="0053271A" w:rsidP="0053271A">
            <w:pPr>
              <w:jc w:val="center"/>
              <w:rPr>
                <w:rFonts w:ascii="Times New Roman" w:hAnsi="Times New Roman"/>
                <w:szCs w:val="24"/>
              </w:rPr>
            </w:pPr>
          </w:p>
          <w:p w:rsidR="0053271A" w:rsidRPr="00195778" w:rsidRDefault="0053271A" w:rsidP="0053271A">
            <w:pPr>
              <w:jc w:val="center"/>
              <w:rPr>
                <w:rFonts w:ascii="Times New Roman" w:hAnsi="Times New Roman"/>
                <w:b/>
                <w:sz w:val="24"/>
                <w:szCs w:val="24"/>
              </w:rPr>
            </w:pPr>
            <w:r w:rsidRPr="00195778">
              <w:rPr>
                <w:rFonts w:ascii="Times New Roman" w:hAnsi="Times New Roman"/>
                <w:b/>
                <w:sz w:val="24"/>
                <w:szCs w:val="24"/>
              </w:rPr>
              <w:t xml:space="preserve">Exam 4 opens 3/31/2017 at 8:00 AM (CST) and closes on 4/2/2017 at 8:00 AM (CST) </w:t>
            </w:r>
          </w:p>
          <w:p w:rsidR="0053271A" w:rsidRDefault="0053271A" w:rsidP="0053271A">
            <w:pP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4/6/2017</w:t>
            </w:r>
          </w:p>
        </w:tc>
        <w:tc>
          <w:tcPr>
            <w:tcW w:w="3600" w:type="dxa"/>
          </w:tcPr>
          <w:p w:rsidR="0053271A" w:rsidRDefault="0053271A" w:rsidP="0053271A">
            <w:pPr>
              <w:rPr>
                <w:rFonts w:ascii="Times New Roman" w:hAnsi="Times New Roman"/>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Heart Failure </w:t>
            </w:r>
          </w:p>
          <w:p w:rsidR="0053271A" w:rsidRDefault="0053271A" w:rsidP="0053271A">
            <w:pPr>
              <w:rPr>
                <w:rFonts w:ascii="Times New Roman" w:hAnsi="Times New Roman"/>
                <w:sz w:val="24"/>
                <w:szCs w:val="24"/>
              </w:rPr>
            </w:pPr>
          </w:p>
        </w:tc>
        <w:tc>
          <w:tcPr>
            <w:tcW w:w="171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Carter-Griffin </w:t>
            </w: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4/13/2017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Pulmonary and </w:t>
            </w:r>
          </w:p>
          <w:p w:rsidR="0053271A" w:rsidRDefault="0053271A" w:rsidP="0053271A">
            <w:pPr>
              <w:jc w:val="center"/>
              <w:rPr>
                <w:rFonts w:ascii="Times New Roman" w:hAnsi="Times New Roman"/>
                <w:sz w:val="24"/>
                <w:szCs w:val="24"/>
              </w:rPr>
            </w:pPr>
            <w:r>
              <w:rPr>
                <w:rFonts w:ascii="Times New Roman" w:hAnsi="Times New Roman"/>
                <w:sz w:val="24"/>
                <w:szCs w:val="24"/>
              </w:rPr>
              <w:t xml:space="preserve"> Ventilator Management </w:t>
            </w:r>
          </w:p>
        </w:tc>
        <w:tc>
          <w:tcPr>
            <w:tcW w:w="1710" w:type="dxa"/>
          </w:tcPr>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r>
              <w:rPr>
                <w:rFonts w:ascii="Times New Roman" w:hAnsi="Times New Roman"/>
                <w:sz w:val="24"/>
                <w:szCs w:val="24"/>
              </w:rPr>
              <w:t xml:space="preserve"> </w:t>
            </w:r>
          </w:p>
          <w:p w:rsidR="0053271A" w:rsidRDefault="0053271A" w:rsidP="0053271A">
            <w:pPr>
              <w:rPr>
                <w:rFonts w:ascii="Times New Roman" w:hAnsi="Times New Roman"/>
                <w:sz w:val="24"/>
                <w:szCs w:val="24"/>
              </w:rPr>
            </w:pPr>
            <w:r>
              <w:rPr>
                <w:rFonts w:ascii="Times New Roman" w:hAnsi="Times New Roman"/>
                <w:sz w:val="24"/>
                <w:szCs w:val="24"/>
              </w:rPr>
              <w:t xml:space="preserve">Carter-Griffin </w:t>
            </w:r>
          </w:p>
        </w:tc>
        <w:tc>
          <w:tcPr>
            <w:tcW w:w="279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sidRPr="00FF74B9">
              <w:rPr>
                <w:rFonts w:ascii="Times New Roman" w:hAnsi="Times New Roman"/>
                <w:sz w:val="24"/>
                <w:szCs w:val="24"/>
              </w:rPr>
              <w:t xml:space="preserve">In-class meeting on </w:t>
            </w:r>
            <w:r>
              <w:rPr>
                <w:rFonts w:ascii="Times New Roman" w:hAnsi="Times New Roman"/>
                <w:sz w:val="24"/>
                <w:szCs w:val="24"/>
              </w:rPr>
              <w:t>4/13</w:t>
            </w:r>
            <w:r w:rsidRPr="00FF74B9">
              <w:rPr>
                <w:rFonts w:ascii="Times New Roman" w:hAnsi="Times New Roman"/>
                <w:sz w:val="24"/>
                <w:szCs w:val="24"/>
              </w:rPr>
              <w:t xml:space="preserve"> from 4-7</w:t>
            </w:r>
            <w:r>
              <w:rPr>
                <w:rFonts w:ascii="Times New Roman" w:hAnsi="Times New Roman"/>
                <w:sz w:val="24"/>
                <w:szCs w:val="24"/>
              </w:rPr>
              <w:t>30</w:t>
            </w:r>
            <w:r w:rsidRPr="00FF74B9">
              <w:rPr>
                <w:rFonts w:ascii="Times New Roman" w:hAnsi="Times New Roman"/>
                <w:sz w:val="24"/>
                <w:szCs w:val="24"/>
              </w:rPr>
              <w:t>pm</w:t>
            </w:r>
          </w:p>
          <w:p w:rsidR="0053271A" w:rsidRDefault="0053271A" w:rsidP="0053271A">
            <w:pP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4/20/2017</w:t>
            </w:r>
          </w:p>
        </w:tc>
        <w:tc>
          <w:tcPr>
            <w:tcW w:w="3600" w:type="dxa"/>
          </w:tcPr>
          <w:p w:rsidR="0053271A" w:rsidRDefault="0053271A" w:rsidP="0053271A">
            <w:pP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Exam 5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Neurologic System </w:t>
            </w:r>
          </w:p>
        </w:tc>
        <w:tc>
          <w:tcPr>
            <w:tcW w:w="1710" w:type="dxa"/>
          </w:tcPr>
          <w:p w:rsidR="0053271A" w:rsidRDefault="0053271A" w:rsidP="0053271A">
            <w:pPr>
              <w:rPr>
                <w:rFonts w:ascii="Times New Roman" w:hAnsi="Times New Roman"/>
                <w:sz w:val="24"/>
                <w:szCs w:val="24"/>
              </w:rPr>
            </w:pPr>
            <w:r>
              <w:rPr>
                <w:rFonts w:ascii="Times New Roman" w:hAnsi="Times New Roman"/>
                <w:sz w:val="24"/>
                <w:szCs w:val="24"/>
              </w:rPr>
              <w:t xml:space="preserve">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Merriman-Noeges </w:t>
            </w:r>
          </w:p>
        </w:tc>
        <w:tc>
          <w:tcPr>
            <w:tcW w:w="2790" w:type="dxa"/>
          </w:tcPr>
          <w:p w:rsidR="0053271A" w:rsidRPr="003E7F9B" w:rsidRDefault="0053271A" w:rsidP="0053271A">
            <w:pPr>
              <w:rPr>
                <w:rFonts w:ascii="Times New Roman" w:hAnsi="Times New Roman"/>
                <w:sz w:val="24"/>
                <w:szCs w:val="24"/>
                <w:highlight w:val="yellow"/>
              </w:rPr>
            </w:pPr>
          </w:p>
          <w:p w:rsidR="0053271A" w:rsidRPr="0035109E" w:rsidRDefault="0053271A" w:rsidP="0053271A">
            <w:pPr>
              <w:jc w:val="center"/>
              <w:rPr>
                <w:rFonts w:ascii="Times New Roman" w:hAnsi="Times New Roman"/>
                <w:b/>
                <w:sz w:val="24"/>
                <w:szCs w:val="24"/>
              </w:rPr>
            </w:pPr>
            <w:r w:rsidRPr="0035109E">
              <w:rPr>
                <w:rFonts w:ascii="Times New Roman" w:hAnsi="Times New Roman"/>
                <w:b/>
                <w:sz w:val="24"/>
                <w:szCs w:val="24"/>
              </w:rPr>
              <w:t xml:space="preserve">Exam 5 opens </w:t>
            </w:r>
            <w:r>
              <w:rPr>
                <w:rFonts w:ascii="Times New Roman" w:hAnsi="Times New Roman"/>
                <w:b/>
                <w:sz w:val="24"/>
                <w:szCs w:val="24"/>
              </w:rPr>
              <w:t>4/21/2017</w:t>
            </w:r>
            <w:r w:rsidRPr="0035109E">
              <w:rPr>
                <w:rFonts w:ascii="Times New Roman" w:hAnsi="Times New Roman"/>
                <w:b/>
                <w:sz w:val="24"/>
                <w:szCs w:val="24"/>
              </w:rPr>
              <w:t xml:space="preserve"> at 8:00 AM (CST) and closes on </w:t>
            </w:r>
            <w:r>
              <w:rPr>
                <w:rFonts w:ascii="Times New Roman" w:hAnsi="Times New Roman"/>
                <w:b/>
                <w:sz w:val="24"/>
                <w:szCs w:val="24"/>
              </w:rPr>
              <w:t>4/23/2017</w:t>
            </w:r>
            <w:r w:rsidRPr="0035109E">
              <w:rPr>
                <w:rFonts w:ascii="Times New Roman" w:hAnsi="Times New Roman"/>
                <w:b/>
                <w:sz w:val="24"/>
                <w:szCs w:val="24"/>
              </w:rPr>
              <w:t xml:space="preserve"> at 8:00 AM (CST) </w:t>
            </w:r>
          </w:p>
          <w:p w:rsidR="0053271A" w:rsidRDefault="0053271A" w:rsidP="0053271A">
            <w:pPr>
              <w:jc w:val="cente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4/27/2017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Gastrointestinal </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Hepatology </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Gonzalez</w:t>
            </w:r>
          </w:p>
        </w:tc>
        <w:tc>
          <w:tcPr>
            <w:tcW w:w="2790" w:type="dxa"/>
          </w:tcPr>
          <w:p w:rsidR="0053271A" w:rsidRPr="0038585D" w:rsidRDefault="0053271A" w:rsidP="0053271A">
            <w:pPr>
              <w:jc w:val="center"/>
              <w:rPr>
                <w:rFonts w:ascii="Times New Roman" w:hAnsi="Times New Roman"/>
                <w:b/>
                <w:sz w:val="24"/>
                <w:szCs w:val="24"/>
              </w:rPr>
            </w:pPr>
            <w:r w:rsidRPr="0038585D">
              <w:rPr>
                <w:rFonts w:ascii="Times New Roman" w:hAnsi="Times New Roman"/>
                <w:b/>
                <w:sz w:val="24"/>
                <w:szCs w:val="24"/>
              </w:rPr>
              <w:t xml:space="preserve"> </w:t>
            </w:r>
          </w:p>
        </w:tc>
      </w:tr>
      <w:tr w:rsidR="0053271A" w:rsidTr="0099069A">
        <w:tc>
          <w:tcPr>
            <w:tcW w:w="1548" w:type="dxa"/>
            <w:vAlign w:val="center"/>
          </w:tcPr>
          <w:p w:rsidR="0053271A" w:rsidRDefault="0053271A" w:rsidP="0053271A">
            <w:pPr>
              <w:jc w:val="center"/>
              <w:rPr>
                <w:rFonts w:ascii="Times New Roman" w:hAnsi="Times New Roman"/>
                <w:sz w:val="24"/>
                <w:szCs w:val="24"/>
              </w:rPr>
            </w:pPr>
            <w:r>
              <w:rPr>
                <w:rFonts w:ascii="Times New Roman" w:hAnsi="Times New Roman"/>
                <w:sz w:val="24"/>
                <w:szCs w:val="24"/>
              </w:rPr>
              <w:t>5/4/2017</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Catch up </w:t>
            </w:r>
          </w:p>
          <w:p w:rsidR="0053271A" w:rsidRDefault="0053271A" w:rsidP="0053271A">
            <w:pPr>
              <w:jc w:val="center"/>
              <w:rPr>
                <w:rFonts w:ascii="Times New Roman" w:hAnsi="Times New Roman"/>
                <w:sz w:val="24"/>
                <w:szCs w:val="24"/>
              </w:rPr>
            </w:pPr>
          </w:p>
        </w:tc>
        <w:tc>
          <w:tcPr>
            <w:tcW w:w="171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tc>
        <w:tc>
          <w:tcPr>
            <w:tcW w:w="2790" w:type="dxa"/>
          </w:tcPr>
          <w:p w:rsidR="0053271A" w:rsidRDefault="0053271A" w:rsidP="0053271A">
            <w:pPr>
              <w:jc w:val="center"/>
              <w:rPr>
                <w:rFonts w:ascii="Times New Roman" w:hAnsi="Times New Roman"/>
                <w:sz w:val="24"/>
                <w:szCs w:val="24"/>
              </w:rPr>
            </w:pPr>
          </w:p>
          <w:p w:rsidR="0053271A" w:rsidRDefault="0053271A" w:rsidP="0053271A">
            <w:pPr>
              <w:rPr>
                <w:rFonts w:ascii="Times New Roman" w:hAnsi="Times New Roman"/>
                <w:sz w:val="24"/>
                <w:szCs w:val="24"/>
              </w:rPr>
            </w:pPr>
          </w:p>
        </w:tc>
      </w:tr>
      <w:tr w:rsidR="0053271A" w:rsidTr="0099069A">
        <w:tc>
          <w:tcPr>
            <w:tcW w:w="1548" w:type="dxa"/>
            <w:vAlign w:val="center"/>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5/8/2017</w:t>
            </w: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 xml:space="preserve"> </w:t>
            </w:r>
          </w:p>
        </w:tc>
        <w:tc>
          <w:tcPr>
            <w:tcW w:w="3600" w:type="dxa"/>
          </w:tcPr>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p>
          <w:p w:rsidR="0053271A" w:rsidRDefault="0053271A" w:rsidP="0053271A">
            <w:pPr>
              <w:jc w:val="center"/>
              <w:rPr>
                <w:rFonts w:ascii="Times New Roman" w:hAnsi="Times New Roman"/>
                <w:sz w:val="24"/>
                <w:szCs w:val="24"/>
              </w:rPr>
            </w:pPr>
            <w:r>
              <w:rPr>
                <w:rFonts w:ascii="Times New Roman" w:hAnsi="Times New Roman"/>
                <w:sz w:val="24"/>
                <w:szCs w:val="24"/>
              </w:rPr>
              <w:t>Exam 6</w:t>
            </w:r>
          </w:p>
        </w:tc>
        <w:tc>
          <w:tcPr>
            <w:tcW w:w="1710" w:type="dxa"/>
          </w:tcPr>
          <w:p w:rsidR="0053271A" w:rsidRDefault="0053271A" w:rsidP="0053271A">
            <w:pPr>
              <w:rPr>
                <w:rFonts w:ascii="Times New Roman" w:hAnsi="Times New Roman"/>
                <w:sz w:val="24"/>
                <w:szCs w:val="24"/>
              </w:rPr>
            </w:pPr>
          </w:p>
        </w:tc>
        <w:tc>
          <w:tcPr>
            <w:tcW w:w="2790" w:type="dxa"/>
          </w:tcPr>
          <w:p w:rsidR="0053271A" w:rsidRDefault="0053271A" w:rsidP="0053271A">
            <w:pPr>
              <w:jc w:val="center"/>
              <w:rPr>
                <w:rFonts w:ascii="Times New Roman" w:hAnsi="Times New Roman"/>
                <w:b/>
                <w:sz w:val="24"/>
                <w:szCs w:val="24"/>
              </w:rPr>
            </w:pPr>
          </w:p>
          <w:p w:rsidR="0053271A" w:rsidRPr="0035109E" w:rsidRDefault="0053271A" w:rsidP="0053271A">
            <w:pPr>
              <w:jc w:val="center"/>
              <w:rPr>
                <w:rFonts w:ascii="Times New Roman" w:hAnsi="Times New Roman"/>
                <w:b/>
                <w:sz w:val="24"/>
                <w:szCs w:val="24"/>
              </w:rPr>
            </w:pPr>
            <w:r w:rsidRPr="0035109E">
              <w:rPr>
                <w:rFonts w:ascii="Times New Roman" w:hAnsi="Times New Roman"/>
                <w:b/>
                <w:sz w:val="24"/>
                <w:szCs w:val="24"/>
              </w:rPr>
              <w:t xml:space="preserve">Exam 6 opens 5/8/2017 at 8:00 AM (CST) and closes on 5/10/2017 at 8:00 AM (CST) </w:t>
            </w:r>
          </w:p>
          <w:p w:rsidR="0053271A" w:rsidRDefault="0053271A" w:rsidP="0053271A">
            <w:pPr>
              <w:jc w:val="center"/>
              <w:rPr>
                <w:rFonts w:ascii="Times New Roman" w:hAnsi="Times New Roman"/>
                <w:sz w:val="24"/>
                <w:szCs w:val="24"/>
              </w:rPr>
            </w:pPr>
          </w:p>
        </w:tc>
      </w:tr>
    </w:tbl>
    <w:p w:rsidR="001265F7" w:rsidRDefault="001265F7" w:rsidP="001265F7">
      <w:pPr>
        <w:rPr>
          <w:rFonts w:ascii="Arial" w:hAnsi="Arial" w:cs="Arial"/>
          <w:color w:val="FF0000"/>
          <w:sz w:val="21"/>
          <w:szCs w:val="21"/>
        </w:rPr>
      </w:pPr>
    </w:p>
    <w:p w:rsidR="008F7912" w:rsidRPr="00594514" w:rsidRDefault="008F7912" w:rsidP="008F7912">
      <w:pPr>
        <w:rPr>
          <w:rFonts w:ascii="Times New Roman" w:hAnsi="Times New Roman"/>
          <w:color w:val="FF0000"/>
          <w:sz w:val="24"/>
          <w:szCs w:val="24"/>
        </w:rPr>
      </w:pPr>
      <w:r w:rsidRPr="00594514">
        <w:rPr>
          <w:rFonts w:ascii="Times New Roman" w:hAnsi="Times New Roman"/>
          <w:i/>
          <w:color w:val="0000FF"/>
          <w:sz w:val="24"/>
          <w:szCs w:val="24"/>
        </w:rPr>
        <w:t>As the instructor for this course, I reserve the right to adjust this schedule in any way that serves the educational needs of the students enrolled</w:t>
      </w:r>
      <w:r>
        <w:rPr>
          <w:rFonts w:ascii="Times New Roman" w:hAnsi="Times New Roman"/>
          <w:i/>
          <w:color w:val="0000FF"/>
          <w:sz w:val="24"/>
          <w:szCs w:val="24"/>
        </w:rPr>
        <w:t xml:space="preserve"> in this course. –Monee Carter-Griffin</w:t>
      </w:r>
    </w:p>
    <w:p w:rsidR="00E866A5" w:rsidRPr="005D6CEE" w:rsidRDefault="002059D4" w:rsidP="00E866A5">
      <w:pPr>
        <w:rPr>
          <w:rFonts w:ascii="Times New Roman" w:hAnsi="Times New Roman"/>
          <w:b/>
          <w:color w:val="0000FF"/>
          <w:sz w:val="24"/>
          <w:szCs w:val="24"/>
        </w:rPr>
      </w:pPr>
      <w:bookmarkStart w:id="0" w:name="_GoBack"/>
      <w:bookmarkEnd w:id="0"/>
      <w:r>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8D1305" w:rsidRPr="003949CC" w:rsidRDefault="002059D4" w:rsidP="00FF5AE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lastRenderedPageBreak/>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58"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59"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0" w:history="1">
        <w:r w:rsidR="00B07E53" w:rsidRPr="00D7499F">
          <w:rPr>
            <w:rStyle w:val="Hyperlink"/>
          </w:rPr>
          <w:t>http://www.uta.edu/conhi/students/msn-resources/index.php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1"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2"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lastRenderedPageBreak/>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2059D4"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AF53F5">
        <w:rPr>
          <w:rFonts w:ascii="Arial" w:hAnsi="Arial" w:cs="Arial"/>
          <w:b/>
          <w:bCs/>
          <w:color w:val="FF0000"/>
          <w:sz w:val="21"/>
          <w:szCs w:val="21"/>
        </w:rPr>
        <w:t>[Optional but strongly recommended]</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CA4928" w:rsidRDefault="00CA4928">
      <w:pPr>
        <w:spacing w:after="200" w:line="276" w:lineRule="auto"/>
        <w:rPr>
          <w:rFonts w:ascii="Times New Roman" w:hAnsi="Times New Roman"/>
          <w:b/>
          <w:sz w:val="28"/>
          <w:szCs w:val="28"/>
        </w:rPr>
      </w:pPr>
      <w:r>
        <w:rPr>
          <w:rFonts w:ascii="Times New Roman" w:hAnsi="Times New Roman"/>
          <w:b/>
          <w:sz w:val="28"/>
          <w:szCs w:val="28"/>
        </w:rPr>
        <w:br w:type="page"/>
      </w:r>
    </w:p>
    <w:p w:rsidR="00F91E9E" w:rsidRPr="00283079" w:rsidRDefault="00F91E9E" w:rsidP="00F91E9E">
      <w:pPr>
        <w:spacing w:after="200" w:line="276" w:lineRule="auto"/>
        <w:rPr>
          <w:rFonts w:ascii="Times New Roman" w:hAnsi="Times New Roman"/>
          <w:b/>
          <w:sz w:val="28"/>
          <w:szCs w:val="28"/>
        </w:rPr>
      </w:pP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rsidR="00F91E9E" w:rsidRPr="00283079" w:rsidRDefault="002059D4" w:rsidP="00F91E9E">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F91E9E" w:rsidRPr="002B4D04" w:rsidTr="00BF318A">
        <w:tc>
          <w:tcPr>
            <w:tcW w:w="4788" w:type="dxa"/>
          </w:tcPr>
          <w:p w:rsidR="00F91E9E" w:rsidRDefault="00F91E9E" w:rsidP="00BF318A">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F91E9E" w:rsidRDefault="00F91E9E" w:rsidP="00BF318A">
            <w:pPr>
              <w:rPr>
                <w:rFonts w:ascii="Times New Roman" w:hAnsi="Times New Roman"/>
                <w:color w:val="000000"/>
                <w:sz w:val="24"/>
                <w:szCs w:val="24"/>
                <w:lang w:eastAsia="en-US"/>
              </w:rPr>
            </w:pPr>
            <w:r>
              <w:rPr>
                <w:rFonts w:ascii="Times New Roman" w:hAnsi="Times New Roman"/>
                <w:color w:val="000000"/>
                <w:sz w:val="24"/>
                <w:szCs w:val="24"/>
              </w:rPr>
              <w:t>Associate Dean</w:t>
            </w:r>
          </w:p>
          <w:p w:rsidR="00F91E9E" w:rsidRDefault="00F91E9E" w:rsidP="00BF318A">
            <w:pPr>
              <w:rPr>
                <w:rFonts w:ascii="Times New Roman" w:hAnsi="Times New Roman"/>
                <w:color w:val="000000"/>
                <w:sz w:val="24"/>
                <w:szCs w:val="24"/>
              </w:rPr>
            </w:pPr>
            <w:r>
              <w:rPr>
                <w:rFonts w:ascii="Times New Roman" w:hAnsi="Times New Roman"/>
                <w:color w:val="000000"/>
                <w:sz w:val="24"/>
                <w:szCs w:val="24"/>
              </w:rPr>
              <w:t>Chair, Graduate Nursing Programs</w:t>
            </w:r>
          </w:p>
          <w:p w:rsidR="00F91E9E" w:rsidRDefault="00F91E9E" w:rsidP="00BF318A">
            <w:pPr>
              <w:rPr>
                <w:rFonts w:ascii="Times New Roman" w:hAnsi="Times New Roman"/>
                <w:color w:val="000000"/>
                <w:sz w:val="24"/>
                <w:szCs w:val="24"/>
              </w:rPr>
            </w:pPr>
            <w:r>
              <w:rPr>
                <w:rFonts w:ascii="Times New Roman" w:hAnsi="Times New Roman"/>
                <w:color w:val="000000"/>
                <w:sz w:val="24"/>
                <w:szCs w:val="24"/>
              </w:rPr>
              <w:t>Director, PNP, ACPNP, NNP Programs</w:t>
            </w:r>
          </w:p>
          <w:p w:rsidR="00F91E9E" w:rsidRDefault="00F91E9E" w:rsidP="00BF318A">
            <w:pPr>
              <w:rPr>
                <w:rFonts w:ascii="Times New Roman" w:hAnsi="Times New Roman"/>
                <w:color w:val="000000"/>
                <w:sz w:val="24"/>
                <w:szCs w:val="24"/>
              </w:rPr>
            </w:pPr>
            <w:r>
              <w:rPr>
                <w:rFonts w:ascii="Times New Roman" w:hAnsi="Times New Roman"/>
                <w:color w:val="000000"/>
                <w:sz w:val="24"/>
                <w:szCs w:val="24"/>
              </w:rPr>
              <w:t>Pickard Hall Office #514</w:t>
            </w:r>
          </w:p>
          <w:p w:rsidR="00F91E9E" w:rsidRPr="002B4D04" w:rsidRDefault="00F91E9E" w:rsidP="00BF318A">
            <w:pPr>
              <w:rPr>
                <w:rFonts w:ascii="Times New Roman" w:hAnsi="Times New Roman"/>
                <w:color w:val="000000" w:themeColor="text1"/>
              </w:rPr>
            </w:pPr>
            <w:r>
              <w:rPr>
                <w:rFonts w:ascii="Times New Roman" w:hAnsi="Times New Roman"/>
                <w:color w:val="000000"/>
                <w:sz w:val="24"/>
                <w:szCs w:val="24"/>
              </w:rPr>
              <w:t xml:space="preserve">Email address:  </w:t>
            </w:r>
            <w:hyperlink r:id="rId63" w:history="1">
              <w:r>
                <w:rPr>
                  <w:rStyle w:val="Hyperlink"/>
                  <w:rFonts w:ascii="Times New Roman" w:hAnsi="Times New Roman"/>
                  <w:sz w:val="24"/>
                  <w:szCs w:val="24"/>
                </w:rPr>
                <w:t>jleflore@uta.edu</w:t>
              </w:r>
            </w:hyperlink>
          </w:p>
        </w:tc>
        <w:tc>
          <w:tcPr>
            <w:tcW w:w="5130" w:type="dxa"/>
          </w:tcPr>
          <w:p w:rsidR="00F91E9E" w:rsidRPr="002B4D04" w:rsidRDefault="00F91E9E" w:rsidP="00BF318A">
            <w:pPr>
              <w:rPr>
                <w:rFonts w:ascii="Times New Roman" w:hAnsi="Times New Roman"/>
                <w:b/>
              </w:rPr>
            </w:pPr>
            <w:r w:rsidRPr="002B4D04">
              <w:rPr>
                <w:rFonts w:ascii="Times New Roman" w:hAnsi="Times New Roman"/>
                <w:b/>
              </w:rPr>
              <w:t>Kathy Daniel, PhD, RN, ANP/GNP-BC, AGSF</w:t>
            </w:r>
          </w:p>
          <w:p w:rsidR="00F91E9E" w:rsidRPr="002B4D04" w:rsidRDefault="00F91E9E" w:rsidP="00BF318A">
            <w:pPr>
              <w:rPr>
                <w:rFonts w:ascii="Times New Roman" w:hAnsi="Times New Roman"/>
              </w:rPr>
            </w:pPr>
            <w:r>
              <w:rPr>
                <w:rFonts w:ascii="Times New Roman" w:hAnsi="Times New Roman"/>
              </w:rPr>
              <w:t>Associate Chair, Graduate Nurse Practitioner Programs</w:t>
            </w:r>
          </w:p>
          <w:p w:rsidR="00F91E9E" w:rsidRPr="002B4D04" w:rsidRDefault="00F91E9E" w:rsidP="00BF318A">
            <w:pPr>
              <w:rPr>
                <w:rFonts w:ascii="Times New Roman" w:hAnsi="Times New Roman"/>
              </w:rPr>
            </w:pPr>
            <w:r>
              <w:rPr>
                <w:rFonts w:ascii="Times New Roman" w:hAnsi="Times New Roman"/>
              </w:rPr>
              <w:t>Pickard Hall Office #511</w:t>
            </w:r>
          </w:p>
          <w:p w:rsidR="00F91E9E" w:rsidRPr="002B4D04" w:rsidRDefault="00F91E9E" w:rsidP="00BF318A">
            <w:pPr>
              <w:rPr>
                <w:rFonts w:ascii="Times New Roman" w:hAnsi="Times New Roman"/>
              </w:rPr>
            </w:pPr>
            <w:r w:rsidRPr="002B4D04">
              <w:rPr>
                <w:rFonts w:ascii="Times New Roman" w:hAnsi="Times New Roman"/>
              </w:rPr>
              <w:t>817-272-0175</w:t>
            </w:r>
          </w:p>
          <w:p w:rsidR="00F91E9E" w:rsidRPr="002B4D04" w:rsidRDefault="00F91E9E" w:rsidP="00BF318A">
            <w:pPr>
              <w:rPr>
                <w:rFonts w:ascii="Times New Roman" w:hAnsi="Times New Roman"/>
              </w:rPr>
            </w:pPr>
            <w:r w:rsidRPr="002B4D04">
              <w:rPr>
                <w:rFonts w:ascii="Times New Roman" w:hAnsi="Times New Roman"/>
              </w:rPr>
              <w:t xml:space="preserve">Email address: </w:t>
            </w:r>
            <w:hyperlink r:id="rId64" w:history="1">
              <w:r w:rsidRPr="002B4D04">
                <w:rPr>
                  <w:rStyle w:val="Hyperlink"/>
                  <w:rFonts w:ascii="Times New Roman" w:hAnsi="Times New Roman"/>
                </w:rPr>
                <w:t>kdaniel@uta.edu</w:t>
              </w:r>
            </w:hyperlink>
          </w:p>
          <w:p w:rsidR="00F91E9E" w:rsidRPr="002B4D04" w:rsidRDefault="00F91E9E" w:rsidP="00BF318A">
            <w:pPr>
              <w:rPr>
                <w:rFonts w:ascii="Times New Roman" w:hAnsi="Times New Roman"/>
              </w:rPr>
            </w:pPr>
          </w:p>
        </w:tc>
      </w:tr>
      <w:tr w:rsidR="00F91E9E" w:rsidRPr="002B4D04" w:rsidTr="00BF318A">
        <w:tc>
          <w:tcPr>
            <w:tcW w:w="4788" w:type="dxa"/>
          </w:tcPr>
          <w:p w:rsidR="00F91E9E" w:rsidRPr="002B4D04" w:rsidRDefault="00F91E9E" w:rsidP="00BF318A">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rsidR="00F91E9E" w:rsidRPr="002B4D04" w:rsidRDefault="00F91E9E" w:rsidP="00BF318A">
            <w:pPr>
              <w:rPr>
                <w:rFonts w:ascii="Times New Roman" w:hAnsi="Times New Roman"/>
              </w:rPr>
            </w:pPr>
            <w:r>
              <w:rPr>
                <w:rFonts w:ascii="Times New Roman" w:hAnsi="Times New Roman"/>
              </w:rPr>
              <w:t>Pickard Hall Office # 513</w:t>
            </w:r>
          </w:p>
          <w:p w:rsidR="00F91E9E" w:rsidRPr="002B4D04" w:rsidRDefault="00F91E9E" w:rsidP="00BF318A">
            <w:pPr>
              <w:rPr>
                <w:rFonts w:ascii="Times New Roman" w:hAnsi="Times New Roman"/>
              </w:rPr>
            </w:pPr>
            <w:r w:rsidRPr="002B4D04">
              <w:rPr>
                <w:rFonts w:ascii="Times New Roman" w:hAnsi="Times New Roman"/>
              </w:rPr>
              <w:t>(817) 272-9517</w:t>
            </w:r>
          </w:p>
          <w:p w:rsidR="00F91E9E" w:rsidRPr="002B4D04" w:rsidRDefault="00F91E9E" w:rsidP="00BF318A">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65"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F91E9E" w:rsidRPr="00557CAF" w:rsidRDefault="00F91E9E" w:rsidP="00BF318A">
            <w:pPr>
              <w:rPr>
                <w:rFonts w:ascii="Times New Roman" w:hAnsi="Times New Roman"/>
                <w:b/>
                <w:bCs/>
              </w:rPr>
            </w:pPr>
            <w:r w:rsidRPr="00557CAF">
              <w:rPr>
                <w:rFonts w:ascii="Times New Roman" w:hAnsi="Times New Roman"/>
                <w:b/>
                <w:bCs/>
              </w:rPr>
              <w:t>Lauri John, PhD, RN, CNS</w:t>
            </w:r>
          </w:p>
          <w:p w:rsidR="00F91E9E" w:rsidRPr="00557CAF" w:rsidRDefault="00F91E9E" w:rsidP="00BF318A">
            <w:pPr>
              <w:rPr>
                <w:rFonts w:ascii="Times New Roman" w:hAnsi="Times New Roman"/>
                <w:lang w:eastAsia="en-US"/>
              </w:rPr>
            </w:pPr>
            <w:r w:rsidRPr="00557CAF">
              <w:rPr>
                <w:rFonts w:ascii="Times New Roman" w:hAnsi="Times New Roman"/>
              </w:rPr>
              <w:t>Associate Chair, Graduate Educator and Administration Programs</w:t>
            </w:r>
          </w:p>
          <w:p w:rsidR="00F91E9E" w:rsidRPr="00557CAF" w:rsidRDefault="00F91E9E" w:rsidP="00BF318A">
            <w:pPr>
              <w:rPr>
                <w:rFonts w:ascii="Times New Roman" w:hAnsi="Times New Roman"/>
              </w:rPr>
            </w:pPr>
            <w:r w:rsidRPr="00557CAF">
              <w:rPr>
                <w:rFonts w:ascii="Times New Roman" w:hAnsi="Times New Roman"/>
              </w:rPr>
              <w:t>Pickard Hall Office #519</w:t>
            </w:r>
          </w:p>
          <w:p w:rsidR="00F91E9E" w:rsidRPr="00557CAF" w:rsidRDefault="00F91E9E" w:rsidP="00BF318A">
            <w:pPr>
              <w:rPr>
                <w:rFonts w:ascii="Times New Roman" w:hAnsi="Times New Roman"/>
              </w:rPr>
            </w:pPr>
            <w:r w:rsidRPr="00557CAF">
              <w:rPr>
                <w:rFonts w:ascii="Times New Roman" w:hAnsi="Times New Roman"/>
              </w:rPr>
              <w:t>817-272-0172</w:t>
            </w:r>
          </w:p>
          <w:p w:rsidR="00F91E9E" w:rsidRPr="002B4D04" w:rsidRDefault="00F91E9E" w:rsidP="00BF318A">
            <w:pPr>
              <w:rPr>
                <w:rFonts w:ascii="Times New Roman" w:hAnsi="Times New Roman"/>
                <w:color w:val="1F497D"/>
              </w:rPr>
            </w:pPr>
            <w:r w:rsidRPr="00557CAF">
              <w:rPr>
                <w:rFonts w:ascii="Times New Roman" w:hAnsi="Times New Roman"/>
              </w:rPr>
              <w:t xml:space="preserve">Email address: </w:t>
            </w:r>
            <w:hyperlink r:id="rId66" w:history="1">
              <w:r w:rsidRPr="00557CAF">
                <w:rPr>
                  <w:rStyle w:val="Hyperlink"/>
                  <w:rFonts w:ascii="Arial" w:hAnsi="Arial" w:cs="Arial"/>
                  <w:sz w:val="20"/>
                  <w:szCs w:val="20"/>
                </w:rPr>
                <w:t>ljohn@uta.edu</w:t>
              </w:r>
            </w:hyperlink>
          </w:p>
        </w:tc>
      </w:tr>
      <w:tr w:rsidR="00F91E9E" w:rsidRPr="002B4D04" w:rsidTr="00BF318A">
        <w:tc>
          <w:tcPr>
            <w:tcW w:w="4788" w:type="dxa"/>
          </w:tcPr>
          <w:p w:rsidR="00F91E9E" w:rsidRPr="00CA4928" w:rsidRDefault="00F91E9E" w:rsidP="00BF318A">
            <w:pPr>
              <w:rPr>
                <w:rFonts w:ascii="Times New Roman" w:hAnsi="Times New Roman"/>
                <w:b/>
              </w:rPr>
            </w:pPr>
            <w:r>
              <w:rPr>
                <w:rFonts w:ascii="Times New Roman" w:hAnsi="Times New Roman"/>
                <w:b/>
              </w:rPr>
              <w:t xml:space="preserve">Janyth Mauricio, </w:t>
            </w:r>
            <w:r w:rsidRPr="002B4D04">
              <w:rPr>
                <w:rFonts w:ascii="Times New Roman" w:hAnsi="Times New Roman"/>
              </w:rPr>
              <w:t>Clinical Coordinator</w:t>
            </w:r>
          </w:p>
          <w:p w:rsidR="00F91E9E" w:rsidRPr="002B4D04" w:rsidRDefault="00F91E9E" w:rsidP="00BF318A">
            <w:pPr>
              <w:rPr>
                <w:rFonts w:ascii="Times New Roman" w:hAnsi="Times New Roman"/>
              </w:rPr>
            </w:pPr>
            <w:r>
              <w:rPr>
                <w:rFonts w:ascii="Times New Roman" w:hAnsi="Times New Roman"/>
              </w:rPr>
              <w:t>Pickard Hall Office # 518  Letter-set TBA</w:t>
            </w:r>
          </w:p>
          <w:p w:rsidR="00F91E9E" w:rsidRPr="002B4D04" w:rsidRDefault="00F91E9E" w:rsidP="00BF318A">
            <w:pPr>
              <w:rPr>
                <w:rFonts w:ascii="Times New Roman" w:hAnsi="Times New Roman"/>
              </w:rPr>
            </w:pPr>
            <w:r w:rsidRPr="002B4D04">
              <w:rPr>
                <w:rFonts w:ascii="Times New Roman" w:hAnsi="Times New Roman"/>
              </w:rPr>
              <w:t>(817) 272-0788</w:t>
            </w:r>
          </w:p>
          <w:p w:rsidR="00F91E9E" w:rsidRPr="00440D06" w:rsidRDefault="00F91E9E" w:rsidP="00BF318A">
            <w:pPr>
              <w:rPr>
                <w:rFonts w:ascii="Times New Roman" w:hAnsi="Times New Roman"/>
              </w:rPr>
            </w:pPr>
            <w:r w:rsidRPr="002B4D04">
              <w:rPr>
                <w:rFonts w:ascii="Times New Roman" w:hAnsi="Times New Roman"/>
              </w:rPr>
              <w:t xml:space="preserve">Email address:  </w:t>
            </w:r>
            <w:hyperlink r:id="rId67" w:history="1">
              <w:r w:rsidRPr="002B4D04">
                <w:rPr>
                  <w:rStyle w:val="Hyperlink"/>
                  <w:rFonts w:ascii="Times New Roman" w:hAnsi="Times New Roman"/>
                </w:rPr>
                <w:t>janyth.mauricio@uta.edu</w:t>
              </w:r>
            </w:hyperlink>
            <w:r w:rsidRPr="002B4D04">
              <w:rPr>
                <w:rFonts w:ascii="Times New Roman" w:hAnsi="Times New Roman"/>
                <w:color w:val="0000FF"/>
                <w:u w:val="single"/>
              </w:rPr>
              <w:t xml:space="preserve"> </w:t>
            </w:r>
          </w:p>
        </w:tc>
        <w:tc>
          <w:tcPr>
            <w:tcW w:w="5130" w:type="dxa"/>
          </w:tcPr>
          <w:p w:rsidR="00F91E9E" w:rsidRPr="00CA4928" w:rsidRDefault="00F91E9E" w:rsidP="00BF318A">
            <w:pPr>
              <w:rPr>
                <w:rFonts w:ascii="Times New Roman" w:hAnsi="Times New Roman"/>
                <w:b/>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F91E9E" w:rsidRPr="002B4D04" w:rsidRDefault="00F91E9E" w:rsidP="00BF318A">
            <w:pPr>
              <w:rPr>
                <w:rFonts w:ascii="Times New Roman" w:hAnsi="Times New Roman"/>
              </w:rPr>
            </w:pPr>
            <w:r w:rsidRPr="002B4D04">
              <w:rPr>
                <w:rFonts w:ascii="Times New Roman" w:hAnsi="Times New Roman"/>
              </w:rPr>
              <w:t xml:space="preserve">Pickard Hall </w:t>
            </w:r>
            <w:r>
              <w:rPr>
                <w:rFonts w:ascii="Times New Roman" w:hAnsi="Times New Roman"/>
              </w:rPr>
              <w:t>Office # 518   Letter-set TBA</w:t>
            </w:r>
          </w:p>
          <w:p w:rsidR="00F91E9E" w:rsidRPr="002B4D04" w:rsidRDefault="00F91E9E" w:rsidP="00BF318A">
            <w:pPr>
              <w:rPr>
                <w:rFonts w:ascii="Times New Roman" w:hAnsi="Times New Roman"/>
              </w:rPr>
            </w:pPr>
            <w:r w:rsidRPr="002B4D04">
              <w:rPr>
                <w:rFonts w:ascii="Times New Roman" w:hAnsi="Times New Roman"/>
              </w:rPr>
              <w:t>(817) 272-</w:t>
            </w:r>
            <w:r>
              <w:rPr>
                <w:rFonts w:ascii="Times New Roman" w:hAnsi="Times New Roman"/>
              </w:rPr>
              <w:t>6344</w:t>
            </w:r>
          </w:p>
          <w:p w:rsidR="00F91E9E" w:rsidRPr="002B4D04" w:rsidRDefault="00F91E9E" w:rsidP="00BF318A">
            <w:pPr>
              <w:rPr>
                <w:rFonts w:ascii="Times New Roman" w:hAnsi="Times New Roman"/>
                <w:b/>
              </w:rPr>
            </w:pPr>
            <w:r w:rsidRPr="002B4D04">
              <w:rPr>
                <w:rFonts w:ascii="Times New Roman" w:hAnsi="Times New Roman"/>
              </w:rPr>
              <w:t xml:space="preserve">Email address:  </w:t>
            </w:r>
            <w:hyperlink r:id="rId68" w:history="1">
              <w:r w:rsidRPr="00C744BA">
                <w:rPr>
                  <w:rStyle w:val="Hyperlink"/>
                </w:rPr>
                <w:t>angel.korenek@uta.edu</w:t>
              </w:r>
            </w:hyperlink>
          </w:p>
        </w:tc>
      </w:tr>
      <w:tr w:rsidR="00F91E9E" w:rsidTr="00BF318A">
        <w:tc>
          <w:tcPr>
            <w:tcW w:w="4788" w:type="dxa"/>
            <w:hideMark/>
          </w:tcPr>
          <w:p w:rsidR="00F91E9E" w:rsidRDefault="00F91E9E" w:rsidP="00BF318A">
            <w:pPr>
              <w:rPr>
                <w:rFonts w:ascii="Times New Roman" w:hAnsi="Times New Roman"/>
                <w:b/>
                <w:bCs/>
                <w:sz w:val="24"/>
                <w:szCs w:val="24"/>
              </w:rPr>
            </w:pPr>
            <w:r>
              <w:rPr>
                <w:rFonts w:ascii="Times New Roman" w:hAnsi="Times New Roman"/>
                <w:b/>
                <w:bCs/>
                <w:sz w:val="24"/>
                <w:szCs w:val="24"/>
              </w:rPr>
              <w:t>Janette Rieta</w:t>
            </w:r>
          </w:p>
          <w:p w:rsidR="00F91E9E" w:rsidRDefault="00F91E9E" w:rsidP="00BF318A">
            <w:pPr>
              <w:rPr>
                <w:rFonts w:ascii="Times New Roman" w:hAnsi="Times New Roman"/>
                <w:bCs/>
                <w:sz w:val="24"/>
                <w:szCs w:val="24"/>
              </w:rPr>
            </w:pPr>
            <w:r>
              <w:rPr>
                <w:rFonts w:ascii="Times New Roman" w:hAnsi="Times New Roman"/>
                <w:bCs/>
                <w:sz w:val="24"/>
                <w:szCs w:val="24"/>
              </w:rPr>
              <w:t xml:space="preserve">Administrative Assistant – </w:t>
            </w:r>
            <w:r>
              <w:rPr>
                <w:rFonts w:ascii="Times New Roman" w:hAnsi="Times New Roman"/>
              </w:rPr>
              <w:t>Letter-set TBA</w:t>
            </w:r>
          </w:p>
          <w:p w:rsidR="00F91E9E" w:rsidRDefault="00F91E9E" w:rsidP="00BF318A">
            <w:pPr>
              <w:rPr>
                <w:rFonts w:ascii="Times New Roman" w:hAnsi="Times New Roman"/>
                <w:bCs/>
                <w:sz w:val="24"/>
                <w:szCs w:val="24"/>
              </w:rPr>
            </w:pPr>
            <w:r>
              <w:rPr>
                <w:rFonts w:ascii="Times New Roman" w:hAnsi="Times New Roman"/>
                <w:bCs/>
                <w:sz w:val="24"/>
                <w:szCs w:val="24"/>
              </w:rPr>
              <w:t>Pickard Hall #518</w:t>
            </w:r>
          </w:p>
          <w:p w:rsidR="00F91E9E" w:rsidRDefault="00F91E9E" w:rsidP="00BF318A">
            <w:pPr>
              <w:rPr>
                <w:rFonts w:ascii="Times New Roman" w:hAnsi="Times New Roman"/>
                <w:bCs/>
                <w:sz w:val="24"/>
                <w:szCs w:val="24"/>
              </w:rPr>
            </w:pPr>
            <w:r>
              <w:rPr>
                <w:rFonts w:ascii="Times New Roman" w:hAnsi="Times New Roman"/>
                <w:bCs/>
                <w:sz w:val="24"/>
                <w:szCs w:val="24"/>
              </w:rPr>
              <w:t>817-272-1039</w:t>
            </w:r>
          </w:p>
          <w:p w:rsidR="00F91E9E" w:rsidRDefault="002059D4" w:rsidP="00BF318A">
            <w:pPr>
              <w:rPr>
                <w:rFonts w:ascii="Times New Roman" w:hAnsi="Times New Roman"/>
                <w:color w:val="0000FF"/>
                <w:u w:val="single"/>
              </w:rPr>
            </w:pPr>
            <w:hyperlink r:id="rId69" w:history="1">
              <w:r w:rsidR="00F91E9E" w:rsidRPr="00784AD3">
                <w:rPr>
                  <w:rStyle w:val="Hyperlink"/>
                  <w:rFonts w:ascii="Times New Roman" w:hAnsi="Times New Roman"/>
                  <w:bCs/>
                  <w:sz w:val="24"/>
                  <w:szCs w:val="24"/>
                </w:rPr>
                <w:t>jrieta@uta.edu</w:t>
              </w:r>
            </w:hyperlink>
          </w:p>
        </w:tc>
        <w:tc>
          <w:tcPr>
            <w:tcW w:w="5130" w:type="dxa"/>
            <w:hideMark/>
          </w:tcPr>
          <w:p w:rsidR="00F91E9E" w:rsidRDefault="00F91E9E" w:rsidP="00BF318A">
            <w:pPr>
              <w:rPr>
                <w:rFonts w:ascii="Times New Roman" w:hAnsi="Times New Roman"/>
                <w:b/>
                <w:bCs/>
                <w:color w:val="000000"/>
              </w:rPr>
            </w:pPr>
            <w:r>
              <w:rPr>
                <w:rFonts w:ascii="Times New Roman" w:hAnsi="Times New Roman"/>
                <w:b/>
                <w:bCs/>
                <w:color w:val="000000"/>
                <w:sz w:val="24"/>
                <w:szCs w:val="24"/>
              </w:rPr>
              <w:t>Christina Gale</w:t>
            </w:r>
          </w:p>
          <w:p w:rsidR="00F91E9E" w:rsidRDefault="00F91E9E" w:rsidP="00BF318A">
            <w:pPr>
              <w:rPr>
                <w:rFonts w:ascii="Times New Roman" w:hAnsi="Times New Roman"/>
                <w:color w:val="000000"/>
                <w:sz w:val="24"/>
                <w:szCs w:val="24"/>
                <w:lang w:eastAsia="en-US"/>
              </w:rPr>
            </w:pPr>
            <w:r>
              <w:rPr>
                <w:rFonts w:ascii="Times New Roman" w:hAnsi="Times New Roman"/>
                <w:color w:val="000000"/>
                <w:sz w:val="24"/>
                <w:szCs w:val="24"/>
              </w:rPr>
              <w:t>Administrative Assistant</w:t>
            </w:r>
          </w:p>
          <w:p w:rsidR="00F91E9E" w:rsidRDefault="00F91E9E" w:rsidP="00BF318A">
            <w:pPr>
              <w:rPr>
                <w:rFonts w:ascii="Times New Roman" w:hAnsi="Times New Roman"/>
                <w:color w:val="000000"/>
                <w:sz w:val="24"/>
                <w:szCs w:val="24"/>
              </w:rPr>
            </w:pPr>
            <w:r>
              <w:rPr>
                <w:rFonts w:ascii="Times New Roman" w:hAnsi="Times New Roman"/>
                <w:color w:val="000000"/>
                <w:sz w:val="24"/>
                <w:szCs w:val="24"/>
              </w:rPr>
              <w:t>Pickard Hall Office #518</w:t>
            </w:r>
          </w:p>
          <w:p w:rsidR="00F91E9E" w:rsidRDefault="00F91E9E" w:rsidP="00BF318A">
            <w:pPr>
              <w:rPr>
                <w:rFonts w:ascii="Times New Roman" w:hAnsi="Times New Roman"/>
                <w:bCs/>
                <w:sz w:val="24"/>
                <w:szCs w:val="24"/>
              </w:rPr>
            </w:pPr>
            <w:r>
              <w:rPr>
                <w:rFonts w:ascii="Times New Roman" w:hAnsi="Times New Roman"/>
                <w:bCs/>
                <w:sz w:val="24"/>
                <w:szCs w:val="24"/>
              </w:rPr>
              <w:t>817-272-1039</w:t>
            </w:r>
          </w:p>
          <w:p w:rsidR="00F91E9E" w:rsidRDefault="00F91E9E" w:rsidP="00BF318A">
            <w:pPr>
              <w:rPr>
                <w:rFonts w:ascii="Times New Roman" w:hAnsi="Times New Roman"/>
                <w:b/>
                <w:bCs/>
              </w:rPr>
            </w:pPr>
            <w:r>
              <w:rPr>
                <w:rFonts w:ascii="Times New Roman" w:hAnsi="Times New Roman"/>
                <w:color w:val="000000"/>
                <w:sz w:val="24"/>
                <w:szCs w:val="24"/>
              </w:rPr>
              <w:t xml:space="preserve">Email address:  </w:t>
            </w:r>
            <w:hyperlink r:id="rId70" w:history="1">
              <w:r w:rsidRPr="00D7691D">
                <w:rPr>
                  <w:rStyle w:val="Hyperlink"/>
                  <w:rFonts w:ascii="Times New Roman" w:hAnsi="Times New Roman"/>
                  <w:sz w:val="24"/>
                  <w:szCs w:val="24"/>
                </w:rPr>
                <w:t>christina.gale@uta.edu</w:t>
              </w:r>
            </w:hyperlink>
          </w:p>
        </w:tc>
      </w:tr>
    </w:tbl>
    <w:p w:rsidR="00F91E9E" w:rsidRDefault="00F91E9E" w:rsidP="00F91E9E">
      <w:pPr>
        <w:rPr>
          <w:rFonts w:ascii="Times New Roman" w:hAnsi="Times New Roman"/>
          <w:b/>
          <w:color w:val="1F497D"/>
        </w:rPr>
      </w:pPr>
    </w:p>
    <w:p w:rsidR="00F91E9E" w:rsidRDefault="00F91E9E" w:rsidP="00F91E9E"/>
    <w:tbl>
      <w:tblPr>
        <w:tblW w:w="0" w:type="auto"/>
        <w:tblCellMar>
          <w:left w:w="0" w:type="dxa"/>
          <w:right w:w="0" w:type="dxa"/>
        </w:tblCellMar>
        <w:tblLook w:val="04A0" w:firstRow="1" w:lastRow="0" w:firstColumn="1" w:lastColumn="0" w:noHBand="0" w:noVBand="1"/>
      </w:tblPr>
      <w:tblGrid>
        <w:gridCol w:w="4535"/>
        <w:gridCol w:w="4795"/>
      </w:tblGrid>
      <w:tr w:rsidR="00F91E9E" w:rsidTr="00BF318A">
        <w:tc>
          <w:tcPr>
            <w:tcW w:w="9576" w:type="dxa"/>
            <w:gridSpan w:val="2"/>
            <w:tcBorders>
              <w:top w:val="double" w:sz="4" w:space="0" w:color="auto"/>
              <w:left w:val="double" w:sz="4" w:space="0" w:color="auto"/>
              <w:right w:val="double" w:sz="4" w:space="0" w:color="auto"/>
            </w:tcBorders>
            <w:tcMar>
              <w:top w:w="0" w:type="dxa"/>
              <w:left w:w="108" w:type="dxa"/>
              <w:bottom w:w="0" w:type="dxa"/>
              <w:right w:w="108" w:type="dxa"/>
            </w:tcMar>
          </w:tcPr>
          <w:p w:rsidR="00F91E9E" w:rsidRDefault="00F91E9E" w:rsidP="00BF318A">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F91E9E" w:rsidRDefault="00F91E9E" w:rsidP="00BF318A">
            <w:pPr>
              <w:jc w:val="center"/>
              <w:rPr>
                <w:rFonts w:ascii="Times New Roman" w:eastAsiaTheme="minorHAnsi" w:hAnsi="Times New Roman"/>
                <w:b/>
                <w:bCs/>
                <w:color w:val="0000FF"/>
                <w:sz w:val="24"/>
                <w:szCs w:val="24"/>
              </w:rPr>
            </w:pPr>
          </w:p>
        </w:tc>
      </w:tr>
      <w:tr w:rsidR="00F91E9E" w:rsidTr="00BF318A">
        <w:tc>
          <w:tcPr>
            <w:tcW w:w="4654" w:type="dxa"/>
            <w:tcBorders>
              <w:top w:val="nil"/>
              <w:left w:val="double" w:sz="4" w:space="0" w:color="auto"/>
              <w:bottom w:val="single" w:sz="4" w:space="0" w:color="auto"/>
              <w:right w:val="single" w:sz="8" w:space="0" w:color="auto"/>
            </w:tcBorders>
            <w:tcMar>
              <w:top w:w="0" w:type="dxa"/>
              <w:left w:w="108" w:type="dxa"/>
              <w:bottom w:w="0" w:type="dxa"/>
              <w:right w:w="108" w:type="dxa"/>
            </w:tcMar>
          </w:tcPr>
          <w:p w:rsidR="00F91E9E" w:rsidRPr="001A6BEA" w:rsidRDefault="00F91E9E"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sidRPr="001A6BEA">
              <w:rPr>
                <w:rFonts w:ascii="Times New Roman" w:hAnsi="Times New Roman"/>
                <w:b/>
                <w:sz w:val="26"/>
                <w:u w:val="single"/>
              </w:rPr>
              <w:t>A-C</w:t>
            </w:r>
            <w:r w:rsidRPr="001A6BEA">
              <w:rPr>
                <w:rFonts w:ascii="Times New Roman" w:hAnsi="Times New Roman"/>
                <w:u w:val="single"/>
              </w:rPr>
              <w:t xml:space="preserve"> </w:t>
            </w:r>
            <w:r>
              <w:rPr>
                <w:rFonts w:ascii="Times New Roman" w:hAnsi="Times New Roman"/>
                <w:b/>
                <w:bCs/>
                <w:sz w:val="24"/>
                <w:szCs w:val="24"/>
                <w:u w:val="single"/>
              </w:rPr>
              <w:t xml:space="preserve"> and Post MSN Certificate Students</w:t>
            </w:r>
          </w:p>
          <w:p w:rsidR="00F91E9E" w:rsidRDefault="00F91E9E" w:rsidP="00BF318A">
            <w:pPr>
              <w:spacing w:line="276" w:lineRule="auto"/>
              <w:rPr>
                <w:rFonts w:ascii="Times New Roman" w:hAnsi="Times New Roman"/>
                <w:sz w:val="24"/>
                <w:szCs w:val="24"/>
              </w:rPr>
            </w:pPr>
            <w:r>
              <w:rPr>
                <w:rFonts w:ascii="Times New Roman" w:hAnsi="Times New Roman"/>
                <w:sz w:val="24"/>
                <w:szCs w:val="24"/>
              </w:rPr>
              <w:t>Lisa Rose</w:t>
            </w:r>
          </w:p>
          <w:p w:rsidR="00F91E9E" w:rsidRDefault="00F91E9E" w:rsidP="00BF318A">
            <w:pPr>
              <w:spacing w:line="276" w:lineRule="auto"/>
              <w:rPr>
                <w:rFonts w:ascii="Times New Roman" w:hAnsi="Times New Roman"/>
                <w:sz w:val="24"/>
                <w:szCs w:val="24"/>
              </w:rPr>
            </w:pPr>
            <w:r>
              <w:rPr>
                <w:rFonts w:ascii="Times New Roman" w:hAnsi="Times New Roman"/>
                <w:sz w:val="24"/>
                <w:szCs w:val="24"/>
              </w:rPr>
              <w:t>Graduate Advisor II, PKH #119</w:t>
            </w:r>
          </w:p>
          <w:p w:rsidR="00F91E9E" w:rsidRPr="00557CAF" w:rsidRDefault="00F91E9E" w:rsidP="00BF318A">
            <w:pPr>
              <w:spacing w:line="276" w:lineRule="auto"/>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71" w:history="1">
              <w:r>
                <w:rPr>
                  <w:rStyle w:val="Hyperlink"/>
                  <w:rFonts w:ascii="Times New Roman" w:hAnsi="Times New Roman"/>
                  <w:sz w:val="24"/>
                  <w:szCs w:val="24"/>
                </w:rPr>
                <w:t>lrose@uta.edu</w:t>
              </w:r>
            </w:hyperlink>
            <w:r>
              <w:rPr>
                <w:rFonts w:ascii="Times New Roman" w:hAnsi="Times New Roman"/>
                <w:color w:val="1F497D"/>
                <w:sz w:val="24"/>
                <w:szCs w:val="24"/>
              </w:rPr>
              <w:t xml:space="preserve"> </w:t>
            </w:r>
          </w:p>
        </w:tc>
        <w:tc>
          <w:tcPr>
            <w:tcW w:w="4922" w:type="dxa"/>
            <w:tcBorders>
              <w:top w:val="nil"/>
              <w:left w:val="nil"/>
              <w:bottom w:val="single" w:sz="4" w:space="0" w:color="auto"/>
              <w:right w:val="double" w:sz="4" w:space="0" w:color="auto"/>
            </w:tcBorders>
            <w:tcMar>
              <w:top w:w="0" w:type="dxa"/>
              <w:left w:w="108" w:type="dxa"/>
              <w:bottom w:w="0" w:type="dxa"/>
              <w:right w:w="108" w:type="dxa"/>
            </w:tcMar>
            <w:hideMark/>
          </w:tcPr>
          <w:p w:rsidR="00F91E9E" w:rsidRDefault="00F91E9E" w:rsidP="00BF318A">
            <w:pPr>
              <w:spacing w:line="276" w:lineRule="auto"/>
              <w:rPr>
                <w:rFonts w:ascii="Times New Roman" w:hAnsi="Times New Roman"/>
                <w:sz w:val="26"/>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Pr>
                <w:rFonts w:ascii="Times New Roman" w:hAnsi="Times New Roman"/>
                <w:b/>
                <w:sz w:val="26"/>
                <w:u w:val="single"/>
              </w:rPr>
              <w:t>D-H</w:t>
            </w:r>
          </w:p>
          <w:p w:rsidR="00F91E9E" w:rsidRDefault="00F91E9E" w:rsidP="00BF318A">
            <w:pPr>
              <w:spacing w:line="276" w:lineRule="auto"/>
              <w:rPr>
                <w:rFonts w:ascii="Times New Roman" w:hAnsi="Times New Roman"/>
                <w:sz w:val="26"/>
              </w:rPr>
            </w:pPr>
            <w:r>
              <w:rPr>
                <w:rFonts w:ascii="Times New Roman" w:hAnsi="Times New Roman"/>
                <w:sz w:val="26"/>
              </w:rPr>
              <w:t>Starlett Mitchell</w:t>
            </w:r>
          </w:p>
          <w:p w:rsidR="00F91E9E" w:rsidRDefault="00F91E9E" w:rsidP="00BF318A">
            <w:pPr>
              <w:spacing w:line="276" w:lineRule="auto"/>
              <w:rPr>
                <w:rFonts w:ascii="Times New Roman" w:hAnsi="Times New Roman"/>
                <w:sz w:val="26"/>
              </w:rPr>
            </w:pPr>
            <w:r>
              <w:rPr>
                <w:rFonts w:ascii="Times New Roman" w:hAnsi="Times New Roman"/>
                <w:sz w:val="26"/>
              </w:rPr>
              <w:t>Graduate Advisor, PKH #119</w:t>
            </w:r>
          </w:p>
          <w:p w:rsidR="00F91E9E" w:rsidRDefault="00F91E9E" w:rsidP="00BF318A">
            <w:pPr>
              <w:spacing w:line="276" w:lineRule="auto"/>
              <w:rPr>
                <w:rFonts w:ascii="Times New Roman" w:hAnsi="Times New Roman"/>
                <w:sz w:val="26"/>
              </w:rPr>
            </w:pPr>
            <w:r>
              <w:rPr>
                <w:rFonts w:ascii="Times New Roman" w:hAnsi="Times New Roman"/>
                <w:sz w:val="26"/>
              </w:rPr>
              <w:t xml:space="preserve">Email:  </w:t>
            </w:r>
            <w:hyperlink r:id="rId72" w:history="1">
              <w:r w:rsidRPr="008C036A">
                <w:rPr>
                  <w:rStyle w:val="Hyperlink"/>
                  <w:rFonts w:ascii="Times New Roman" w:hAnsi="Times New Roman"/>
                  <w:sz w:val="26"/>
                </w:rPr>
                <w:t>starlett.mitchell@uta.edu</w:t>
              </w:r>
            </w:hyperlink>
          </w:p>
          <w:p w:rsidR="00F91E9E" w:rsidRPr="001A6BEA" w:rsidRDefault="00F91E9E" w:rsidP="00BF318A">
            <w:pPr>
              <w:spacing w:line="276" w:lineRule="auto"/>
              <w:rPr>
                <w:rFonts w:ascii="Times New Roman" w:eastAsiaTheme="minorHAnsi" w:hAnsi="Times New Roman"/>
                <w:sz w:val="24"/>
                <w:szCs w:val="24"/>
              </w:rPr>
            </w:pPr>
          </w:p>
        </w:tc>
      </w:tr>
      <w:tr w:rsidR="00F91E9E" w:rsidTr="00BF318A">
        <w:tc>
          <w:tcPr>
            <w:tcW w:w="4654"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tcPr>
          <w:p w:rsidR="00F91E9E" w:rsidRDefault="00F91E9E"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I-M</w:t>
            </w:r>
          </w:p>
          <w:p w:rsidR="00F91E9E" w:rsidRPr="00557CAF" w:rsidRDefault="00F91E9E" w:rsidP="00BF318A">
            <w:pPr>
              <w:spacing w:line="276" w:lineRule="auto"/>
              <w:rPr>
                <w:rFonts w:ascii="Times New Roman" w:hAnsi="Times New Roman"/>
                <w:bCs/>
                <w:sz w:val="24"/>
                <w:szCs w:val="24"/>
              </w:rPr>
            </w:pPr>
            <w:r w:rsidRPr="00557CAF">
              <w:rPr>
                <w:rFonts w:ascii="Times New Roman" w:hAnsi="Times New Roman"/>
                <w:bCs/>
                <w:sz w:val="24"/>
                <w:szCs w:val="24"/>
              </w:rPr>
              <w:t>Timara Spivey</w:t>
            </w:r>
            <w:r>
              <w:rPr>
                <w:rFonts w:ascii="Times New Roman" w:hAnsi="Times New Roman"/>
                <w:bCs/>
                <w:sz w:val="24"/>
                <w:szCs w:val="24"/>
              </w:rPr>
              <w:t>, Graduate Advisor</w:t>
            </w:r>
          </w:p>
          <w:p w:rsidR="00F91E9E" w:rsidRPr="00557CAF" w:rsidRDefault="00F91E9E" w:rsidP="00BF318A">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rsidR="00F91E9E" w:rsidRPr="001A6BEA" w:rsidRDefault="00F91E9E" w:rsidP="00BF318A">
            <w:pPr>
              <w:spacing w:line="276" w:lineRule="auto"/>
              <w:rPr>
                <w:rFonts w:ascii="Times New Roman" w:hAnsi="Times New Roman"/>
                <w:bCs/>
                <w:color w:val="0000FF"/>
                <w:sz w:val="24"/>
                <w:szCs w:val="24"/>
              </w:rPr>
            </w:pPr>
            <w:r w:rsidRPr="00557CAF">
              <w:rPr>
                <w:rFonts w:ascii="Times New Roman" w:hAnsi="Times New Roman"/>
                <w:bCs/>
                <w:sz w:val="24"/>
                <w:szCs w:val="24"/>
              </w:rPr>
              <w:t xml:space="preserve">Email:  </w:t>
            </w:r>
            <w:hyperlink r:id="rId73" w:history="1">
              <w:r w:rsidRPr="00557CAF">
                <w:rPr>
                  <w:rStyle w:val="Hyperlink"/>
                  <w:rFonts w:ascii="Times New Roman" w:hAnsi="Times New Roman"/>
                  <w:bCs/>
                  <w:sz w:val="24"/>
                  <w:szCs w:val="24"/>
                  <w:u w:val="none"/>
                </w:rPr>
                <w:t>tnspivey@uta.edu</w:t>
              </w:r>
            </w:hyperlink>
          </w:p>
        </w:tc>
        <w:tc>
          <w:tcPr>
            <w:tcW w:w="4922"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rsidR="00F91E9E" w:rsidRDefault="00F91E9E"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N-SL</w:t>
            </w:r>
          </w:p>
          <w:p w:rsidR="00F91E9E" w:rsidRDefault="00F91E9E" w:rsidP="00BF318A">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and ALL NNP Program Students:</w:t>
            </w:r>
          </w:p>
          <w:p w:rsidR="00F91E9E" w:rsidRDefault="00F91E9E" w:rsidP="00BF318A">
            <w:pPr>
              <w:spacing w:line="276" w:lineRule="auto"/>
              <w:rPr>
                <w:rFonts w:ascii="Times New Roman" w:hAnsi="Times New Roman"/>
                <w:sz w:val="24"/>
                <w:szCs w:val="24"/>
              </w:rPr>
            </w:pPr>
            <w:r>
              <w:rPr>
                <w:rFonts w:ascii="Times New Roman" w:hAnsi="Times New Roman"/>
                <w:sz w:val="24"/>
                <w:szCs w:val="24"/>
              </w:rPr>
              <w:t>Luena Wilson</w:t>
            </w:r>
          </w:p>
          <w:p w:rsidR="00F91E9E" w:rsidRDefault="00F91E9E" w:rsidP="00BF318A">
            <w:pPr>
              <w:spacing w:line="276" w:lineRule="auto"/>
              <w:rPr>
                <w:rFonts w:ascii="Times New Roman" w:hAnsi="Times New Roman"/>
                <w:sz w:val="24"/>
                <w:szCs w:val="24"/>
              </w:rPr>
            </w:pPr>
            <w:r>
              <w:rPr>
                <w:rFonts w:ascii="Times New Roman" w:hAnsi="Times New Roman"/>
                <w:sz w:val="24"/>
                <w:szCs w:val="24"/>
              </w:rPr>
              <w:t>Graduate Advisor II, PKH #119</w:t>
            </w:r>
          </w:p>
          <w:p w:rsidR="00F91E9E" w:rsidRPr="00557CAF" w:rsidRDefault="00F91E9E" w:rsidP="00BF318A">
            <w:pPr>
              <w:spacing w:line="276" w:lineRule="auto"/>
              <w:rPr>
                <w:rFonts w:ascii="Times New Roman" w:hAnsi="Times New Roman"/>
                <w:b/>
                <w:bCs/>
                <w:sz w:val="24"/>
                <w:szCs w:val="24"/>
                <w:u w:val="single"/>
              </w:rPr>
            </w:pPr>
            <w:r>
              <w:rPr>
                <w:rFonts w:ascii="Times New Roman" w:hAnsi="Times New Roman"/>
                <w:sz w:val="24"/>
                <w:szCs w:val="24"/>
              </w:rPr>
              <w:t xml:space="preserve">Email: </w:t>
            </w:r>
            <w:hyperlink r:id="rId74" w:history="1">
              <w:r>
                <w:rPr>
                  <w:rStyle w:val="Hyperlink"/>
                  <w:rFonts w:ascii="Times New Roman" w:hAnsi="Times New Roman"/>
                  <w:sz w:val="24"/>
                  <w:szCs w:val="24"/>
                </w:rPr>
                <w:t>lvwilson@uta.edu</w:t>
              </w:r>
            </w:hyperlink>
          </w:p>
        </w:tc>
      </w:tr>
      <w:tr w:rsidR="00F91E9E" w:rsidTr="00BF318A">
        <w:tc>
          <w:tcPr>
            <w:tcW w:w="4654" w:type="dxa"/>
            <w:tcBorders>
              <w:top w:val="single" w:sz="4" w:space="0" w:color="auto"/>
              <w:left w:val="double" w:sz="4" w:space="0" w:color="auto"/>
              <w:bottom w:val="nil"/>
              <w:right w:val="single" w:sz="8" w:space="0" w:color="auto"/>
            </w:tcBorders>
            <w:tcMar>
              <w:top w:w="0" w:type="dxa"/>
              <w:left w:w="108" w:type="dxa"/>
              <w:bottom w:w="0" w:type="dxa"/>
              <w:right w:w="108" w:type="dxa"/>
            </w:tcMar>
          </w:tcPr>
          <w:p w:rsidR="00F91E9E" w:rsidRDefault="00F91E9E" w:rsidP="00BF318A">
            <w:pPr>
              <w:spacing w:line="276" w:lineRule="auto"/>
              <w:rPr>
                <w:rFonts w:ascii="Times New Roman"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SM-Z</w:t>
            </w:r>
          </w:p>
          <w:p w:rsidR="00F91E9E" w:rsidRPr="00557CAF" w:rsidRDefault="00F91E9E" w:rsidP="00BF318A">
            <w:pPr>
              <w:spacing w:line="276" w:lineRule="auto"/>
              <w:rPr>
                <w:rFonts w:ascii="Times New Roman" w:hAnsi="Times New Roman"/>
                <w:bCs/>
                <w:sz w:val="24"/>
                <w:szCs w:val="24"/>
              </w:rPr>
            </w:pPr>
            <w:r w:rsidRPr="00557CAF">
              <w:rPr>
                <w:rFonts w:ascii="Times New Roman" w:hAnsi="Times New Roman"/>
                <w:bCs/>
                <w:sz w:val="24"/>
                <w:szCs w:val="24"/>
              </w:rPr>
              <w:t>Caitlin Wade,</w:t>
            </w:r>
            <w:r>
              <w:rPr>
                <w:rFonts w:ascii="Times New Roman" w:hAnsi="Times New Roman"/>
                <w:bCs/>
                <w:sz w:val="24"/>
                <w:szCs w:val="24"/>
              </w:rPr>
              <w:t xml:space="preserve"> </w:t>
            </w:r>
            <w:r w:rsidRPr="00557CAF">
              <w:rPr>
                <w:rFonts w:ascii="Times New Roman" w:hAnsi="Times New Roman"/>
                <w:bCs/>
                <w:sz w:val="24"/>
                <w:szCs w:val="24"/>
              </w:rPr>
              <w:t>Graduate Advisor II</w:t>
            </w:r>
          </w:p>
          <w:p w:rsidR="00F91E9E" w:rsidRPr="00557CAF" w:rsidRDefault="00F91E9E" w:rsidP="00BF318A">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rsidR="00F91E9E" w:rsidRDefault="00F91E9E" w:rsidP="00BF318A">
            <w:pPr>
              <w:spacing w:line="276" w:lineRule="auto"/>
              <w:rPr>
                <w:rFonts w:ascii="Times New Roman" w:hAnsi="Times New Roman"/>
                <w:b/>
                <w:bCs/>
                <w:sz w:val="24"/>
                <w:szCs w:val="24"/>
                <w:u w:val="single"/>
              </w:rPr>
            </w:pPr>
            <w:r w:rsidRPr="00557CAF">
              <w:rPr>
                <w:rFonts w:ascii="Times New Roman" w:hAnsi="Times New Roman"/>
                <w:bCs/>
                <w:sz w:val="24"/>
                <w:szCs w:val="24"/>
              </w:rPr>
              <w:t xml:space="preserve">Email:  </w:t>
            </w:r>
            <w:hyperlink r:id="rId75" w:history="1">
              <w:r w:rsidRPr="00557CAF">
                <w:rPr>
                  <w:rStyle w:val="Hyperlink"/>
                  <w:rFonts w:ascii="Times New Roman" w:hAnsi="Times New Roman"/>
                  <w:bCs/>
                  <w:sz w:val="24"/>
                  <w:szCs w:val="24"/>
                  <w:u w:val="none"/>
                </w:rPr>
                <w:t>cwade@uta.edu</w:t>
              </w:r>
            </w:hyperlink>
          </w:p>
        </w:tc>
        <w:tc>
          <w:tcPr>
            <w:tcW w:w="4922" w:type="dxa"/>
            <w:tcBorders>
              <w:top w:val="single" w:sz="4" w:space="0" w:color="auto"/>
              <w:left w:val="nil"/>
              <w:bottom w:val="nil"/>
              <w:right w:val="double" w:sz="4" w:space="0" w:color="auto"/>
            </w:tcBorders>
            <w:tcMar>
              <w:top w:w="0" w:type="dxa"/>
              <w:left w:w="108" w:type="dxa"/>
              <w:bottom w:w="0" w:type="dxa"/>
              <w:right w:w="108" w:type="dxa"/>
            </w:tcMar>
          </w:tcPr>
          <w:p w:rsidR="00F91E9E" w:rsidRDefault="00F91E9E" w:rsidP="00BF318A">
            <w:pPr>
              <w:spacing w:line="276" w:lineRule="auto"/>
              <w:rPr>
                <w:rFonts w:ascii="Times New Roman" w:hAnsi="Times New Roman"/>
                <w:b/>
                <w:bCs/>
                <w:sz w:val="24"/>
                <w:szCs w:val="24"/>
                <w:u w:val="single"/>
              </w:rPr>
            </w:pPr>
          </w:p>
        </w:tc>
      </w:tr>
    </w:tbl>
    <w:p w:rsidR="00AF53F5" w:rsidRPr="00DF09E6" w:rsidRDefault="00AF53F5" w:rsidP="0008446E">
      <w:pPr>
        <w:jc w:val="center"/>
        <w:rPr>
          <w:rFonts w:ascii="Times New Roman" w:hAnsi="Times New Roman"/>
          <w:sz w:val="24"/>
          <w:szCs w:val="24"/>
        </w:rPr>
      </w:pPr>
    </w:p>
    <w:sectPr w:rsidR="00AF53F5" w:rsidRPr="00DF09E6" w:rsidSect="008E0310">
      <w:headerReference w:type="default" r:id="rId76"/>
      <w:footerReference w:type="default" r:id="rId77"/>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0FE" w:rsidRDefault="00B760FE">
      <w:r>
        <w:separator/>
      </w:r>
    </w:p>
  </w:endnote>
  <w:endnote w:type="continuationSeparator" w:id="0">
    <w:p w:rsidR="00B760FE" w:rsidRDefault="00B7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141361"/>
      <w:docPartObj>
        <w:docPartGallery w:val="Page Numbers (Bottom of Page)"/>
        <w:docPartUnique/>
      </w:docPartObj>
    </w:sdtPr>
    <w:sdtEndPr>
      <w:rPr>
        <w:color w:val="7F7F7F" w:themeColor="background1" w:themeShade="7F"/>
        <w:spacing w:val="60"/>
      </w:rPr>
    </w:sdtEndPr>
    <w:sdtContent>
      <w:p w:rsidR="00B12A90" w:rsidRDefault="00B12A90" w:rsidP="002C0B77">
        <w:pPr>
          <w:pStyle w:val="Footer"/>
        </w:pPr>
      </w:p>
      <w:p w:rsidR="00B12A90" w:rsidRDefault="002059D4" w:rsidP="002C0B77">
        <w:pPr>
          <w:pStyle w:val="Footer"/>
        </w:pPr>
        <w:r>
          <w:pict>
            <v:rect id="_x0000_i1030" style="width:0;height:1.5pt" o:hralign="center" o:hrstd="t" o:hr="t" fillcolor="#a0a0a0" stroked="f"/>
          </w:pict>
        </w:r>
      </w:p>
      <w:p w:rsidR="00B12A90" w:rsidRDefault="00B12A90" w:rsidP="002C0B77">
        <w:pPr>
          <w:pStyle w:val="Footer"/>
        </w:pPr>
        <w:r>
          <w:t xml:space="preserve">N5463 Spring 2017 Syllabus </w:t>
        </w:r>
        <w:r>
          <w:tab/>
        </w:r>
        <w:r>
          <w:tab/>
        </w:r>
        <w:r>
          <w:fldChar w:fldCharType="begin"/>
        </w:r>
        <w:r>
          <w:instrText xml:space="preserve"> PAGE   \* MERGEFORMAT </w:instrText>
        </w:r>
        <w:r>
          <w:fldChar w:fldCharType="separate"/>
        </w:r>
        <w:r w:rsidR="002059D4">
          <w:rPr>
            <w:noProof/>
          </w:rPr>
          <w:t>13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0FE" w:rsidRDefault="00B760FE">
      <w:r>
        <w:separator/>
      </w:r>
    </w:p>
  </w:footnote>
  <w:footnote w:type="continuationSeparator" w:id="0">
    <w:p w:rsidR="00B760FE" w:rsidRDefault="00B7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90" w:rsidRDefault="00B12A90"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3145F"/>
    <w:multiLevelType w:val="hybridMultilevel"/>
    <w:tmpl w:val="82CEA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7EF4"/>
    <w:multiLevelType w:val="hybridMultilevel"/>
    <w:tmpl w:val="B15CB7B0"/>
    <w:lvl w:ilvl="0" w:tplc="94B69A34">
      <w:start w:val="1"/>
      <w:numFmt w:val="decimal"/>
      <w:lvlText w:val="%1."/>
      <w:lvlJc w:val="left"/>
      <w:pPr>
        <w:tabs>
          <w:tab w:val="num" w:pos="360"/>
        </w:tabs>
        <w:ind w:left="720" w:hanging="72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06F7E"/>
    <w:rsid w:val="0002450B"/>
    <w:rsid w:val="00033836"/>
    <w:rsid w:val="00050BEC"/>
    <w:rsid w:val="00054421"/>
    <w:rsid w:val="0008446E"/>
    <w:rsid w:val="00091B8C"/>
    <w:rsid w:val="00094373"/>
    <w:rsid w:val="000A1744"/>
    <w:rsid w:val="000A348B"/>
    <w:rsid w:val="000A6261"/>
    <w:rsid w:val="000B4AD7"/>
    <w:rsid w:val="000C456E"/>
    <w:rsid w:val="000C5D1A"/>
    <w:rsid w:val="000D0531"/>
    <w:rsid w:val="000F48D0"/>
    <w:rsid w:val="001022AF"/>
    <w:rsid w:val="00103434"/>
    <w:rsid w:val="00113045"/>
    <w:rsid w:val="0012070F"/>
    <w:rsid w:val="001265F7"/>
    <w:rsid w:val="00140EC2"/>
    <w:rsid w:val="0016170E"/>
    <w:rsid w:val="0017013A"/>
    <w:rsid w:val="001725F5"/>
    <w:rsid w:val="0018063B"/>
    <w:rsid w:val="00195778"/>
    <w:rsid w:val="001A3839"/>
    <w:rsid w:val="001C0A81"/>
    <w:rsid w:val="001D085D"/>
    <w:rsid w:val="001D0F62"/>
    <w:rsid w:val="001D464A"/>
    <w:rsid w:val="001E1332"/>
    <w:rsid w:val="002059D4"/>
    <w:rsid w:val="00230145"/>
    <w:rsid w:val="00231353"/>
    <w:rsid w:val="00240AED"/>
    <w:rsid w:val="0025298E"/>
    <w:rsid w:val="00255631"/>
    <w:rsid w:val="00261811"/>
    <w:rsid w:val="002625D4"/>
    <w:rsid w:val="002647BE"/>
    <w:rsid w:val="00275659"/>
    <w:rsid w:val="00287411"/>
    <w:rsid w:val="002923EC"/>
    <w:rsid w:val="002A17F2"/>
    <w:rsid w:val="002A4875"/>
    <w:rsid w:val="002A77CC"/>
    <w:rsid w:val="002B4D04"/>
    <w:rsid w:val="002C0B77"/>
    <w:rsid w:val="002C1D5C"/>
    <w:rsid w:val="002C4A58"/>
    <w:rsid w:val="002C5AF6"/>
    <w:rsid w:val="002D0ED8"/>
    <w:rsid w:val="002D4ECF"/>
    <w:rsid w:val="002E6C13"/>
    <w:rsid w:val="003171FC"/>
    <w:rsid w:val="00331946"/>
    <w:rsid w:val="003320CB"/>
    <w:rsid w:val="003507D8"/>
    <w:rsid w:val="0036041E"/>
    <w:rsid w:val="0036406E"/>
    <w:rsid w:val="003720AD"/>
    <w:rsid w:val="003779C7"/>
    <w:rsid w:val="00380DC8"/>
    <w:rsid w:val="00384AC7"/>
    <w:rsid w:val="00384D00"/>
    <w:rsid w:val="003852E8"/>
    <w:rsid w:val="003949CC"/>
    <w:rsid w:val="003D3AE7"/>
    <w:rsid w:val="004246F2"/>
    <w:rsid w:val="00435D7C"/>
    <w:rsid w:val="00440D06"/>
    <w:rsid w:val="00467FAC"/>
    <w:rsid w:val="004A024E"/>
    <w:rsid w:val="004B3BFC"/>
    <w:rsid w:val="004B48F8"/>
    <w:rsid w:val="004C0450"/>
    <w:rsid w:val="004E781C"/>
    <w:rsid w:val="00511E8C"/>
    <w:rsid w:val="0053271A"/>
    <w:rsid w:val="005425D1"/>
    <w:rsid w:val="0054461F"/>
    <w:rsid w:val="005508D3"/>
    <w:rsid w:val="00557CAF"/>
    <w:rsid w:val="0056007E"/>
    <w:rsid w:val="00570EE5"/>
    <w:rsid w:val="00575803"/>
    <w:rsid w:val="005839B2"/>
    <w:rsid w:val="0058509C"/>
    <w:rsid w:val="005960C5"/>
    <w:rsid w:val="005A4673"/>
    <w:rsid w:val="005A7E35"/>
    <w:rsid w:val="005C12A0"/>
    <w:rsid w:val="005C44BA"/>
    <w:rsid w:val="005C4F44"/>
    <w:rsid w:val="005E4142"/>
    <w:rsid w:val="005E7A9D"/>
    <w:rsid w:val="005F0CBB"/>
    <w:rsid w:val="00617D1F"/>
    <w:rsid w:val="00621982"/>
    <w:rsid w:val="00621A71"/>
    <w:rsid w:val="00631101"/>
    <w:rsid w:val="006519F2"/>
    <w:rsid w:val="0065422D"/>
    <w:rsid w:val="0066066D"/>
    <w:rsid w:val="006800A0"/>
    <w:rsid w:val="006810BB"/>
    <w:rsid w:val="006815E8"/>
    <w:rsid w:val="0069145E"/>
    <w:rsid w:val="006B5455"/>
    <w:rsid w:val="006C5B7E"/>
    <w:rsid w:val="006D1DA4"/>
    <w:rsid w:val="006D428E"/>
    <w:rsid w:val="006E098D"/>
    <w:rsid w:val="006E497B"/>
    <w:rsid w:val="006F2F49"/>
    <w:rsid w:val="006F3571"/>
    <w:rsid w:val="007053A3"/>
    <w:rsid w:val="00711985"/>
    <w:rsid w:val="00724E71"/>
    <w:rsid w:val="00726C9B"/>
    <w:rsid w:val="007330C2"/>
    <w:rsid w:val="007410F4"/>
    <w:rsid w:val="007475B5"/>
    <w:rsid w:val="00750860"/>
    <w:rsid w:val="007537EE"/>
    <w:rsid w:val="007802EA"/>
    <w:rsid w:val="00795EF4"/>
    <w:rsid w:val="0079686B"/>
    <w:rsid w:val="007A3072"/>
    <w:rsid w:val="007C1B40"/>
    <w:rsid w:val="007C44DB"/>
    <w:rsid w:val="007C5040"/>
    <w:rsid w:val="007C536F"/>
    <w:rsid w:val="007D241A"/>
    <w:rsid w:val="007E48B4"/>
    <w:rsid w:val="007E6CC4"/>
    <w:rsid w:val="007F024D"/>
    <w:rsid w:val="007F1A0D"/>
    <w:rsid w:val="008005D3"/>
    <w:rsid w:val="00816267"/>
    <w:rsid w:val="00852661"/>
    <w:rsid w:val="0085674D"/>
    <w:rsid w:val="00866C4F"/>
    <w:rsid w:val="00876463"/>
    <w:rsid w:val="00883561"/>
    <w:rsid w:val="00884779"/>
    <w:rsid w:val="00891CA6"/>
    <w:rsid w:val="00896CBE"/>
    <w:rsid w:val="008A4F55"/>
    <w:rsid w:val="008B01AA"/>
    <w:rsid w:val="008B5F47"/>
    <w:rsid w:val="008C6F39"/>
    <w:rsid w:val="008D1305"/>
    <w:rsid w:val="008E0310"/>
    <w:rsid w:val="008E6421"/>
    <w:rsid w:val="008F7912"/>
    <w:rsid w:val="009039F8"/>
    <w:rsid w:val="00911D9C"/>
    <w:rsid w:val="00926E61"/>
    <w:rsid w:val="00933D35"/>
    <w:rsid w:val="00934700"/>
    <w:rsid w:val="009561B2"/>
    <w:rsid w:val="009629F1"/>
    <w:rsid w:val="0099069A"/>
    <w:rsid w:val="009A14C6"/>
    <w:rsid w:val="009B3961"/>
    <w:rsid w:val="009C1F54"/>
    <w:rsid w:val="009E11EE"/>
    <w:rsid w:val="009F3BB6"/>
    <w:rsid w:val="00A00F2F"/>
    <w:rsid w:val="00A11F5E"/>
    <w:rsid w:val="00A13A1E"/>
    <w:rsid w:val="00A15C0E"/>
    <w:rsid w:val="00A31CBC"/>
    <w:rsid w:val="00A37112"/>
    <w:rsid w:val="00A37383"/>
    <w:rsid w:val="00A64B56"/>
    <w:rsid w:val="00A82438"/>
    <w:rsid w:val="00A84253"/>
    <w:rsid w:val="00A96D51"/>
    <w:rsid w:val="00A97D52"/>
    <w:rsid w:val="00AB1809"/>
    <w:rsid w:val="00AB3F86"/>
    <w:rsid w:val="00AD0331"/>
    <w:rsid w:val="00AD5B3B"/>
    <w:rsid w:val="00AF0F9C"/>
    <w:rsid w:val="00AF53F5"/>
    <w:rsid w:val="00AF5F75"/>
    <w:rsid w:val="00B0714B"/>
    <w:rsid w:val="00B07E53"/>
    <w:rsid w:val="00B12A90"/>
    <w:rsid w:val="00B204DE"/>
    <w:rsid w:val="00B26EC8"/>
    <w:rsid w:val="00B26F94"/>
    <w:rsid w:val="00B3144C"/>
    <w:rsid w:val="00B363FB"/>
    <w:rsid w:val="00B37BB1"/>
    <w:rsid w:val="00B41E84"/>
    <w:rsid w:val="00B46BBB"/>
    <w:rsid w:val="00B660F8"/>
    <w:rsid w:val="00B66F55"/>
    <w:rsid w:val="00B71C09"/>
    <w:rsid w:val="00B760FE"/>
    <w:rsid w:val="00B84030"/>
    <w:rsid w:val="00BA72C0"/>
    <w:rsid w:val="00BB10C0"/>
    <w:rsid w:val="00BB17D8"/>
    <w:rsid w:val="00BB64A4"/>
    <w:rsid w:val="00BF3827"/>
    <w:rsid w:val="00BF5A6F"/>
    <w:rsid w:val="00BF78F4"/>
    <w:rsid w:val="00C0133D"/>
    <w:rsid w:val="00C02851"/>
    <w:rsid w:val="00C05B43"/>
    <w:rsid w:val="00C14ABA"/>
    <w:rsid w:val="00C3325F"/>
    <w:rsid w:val="00C51738"/>
    <w:rsid w:val="00C562C9"/>
    <w:rsid w:val="00C84687"/>
    <w:rsid w:val="00C90560"/>
    <w:rsid w:val="00CA1FC7"/>
    <w:rsid w:val="00CA4928"/>
    <w:rsid w:val="00CC5161"/>
    <w:rsid w:val="00D01B58"/>
    <w:rsid w:val="00D04D60"/>
    <w:rsid w:val="00D053A6"/>
    <w:rsid w:val="00D11A79"/>
    <w:rsid w:val="00D43F1B"/>
    <w:rsid w:val="00D6289F"/>
    <w:rsid w:val="00D64992"/>
    <w:rsid w:val="00D7179E"/>
    <w:rsid w:val="00D779AC"/>
    <w:rsid w:val="00D80805"/>
    <w:rsid w:val="00D80BB1"/>
    <w:rsid w:val="00D841E4"/>
    <w:rsid w:val="00D924C9"/>
    <w:rsid w:val="00DA55D6"/>
    <w:rsid w:val="00DB3702"/>
    <w:rsid w:val="00DE01EF"/>
    <w:rsid w:val="00DE0C3B"/>
    <w:rsid w:val="00DF09E6"/>
    <w:rsid w:val="00E33923"/>
    <w:rsid w:val="00E34B1B"/>
    <w:rsid w:val="00E4512D"/>
    <w:rsid w:val="00E4574A"/>
    <w:rsid w:val="00E768C2"/>
    <w:rsid w:val="00E866A5"/>
    <w:rsid w:val="00E93A32"/>
    <w:rsid w:val="00EA7057"/>
    <w:rsid w:val="00EB2297"/>
    <w:rsid w:val="00ED18A0"/>
    <w:rsid w:val="00ED60E8"/>
    <w:rsid w:val="00EF2CCA"/>
    <w:rsid w:val="00F016CE"/>
    <w:rsid w:val="00F15827"/>
    <w:rsid w:val="00F3301D"/>
    <w:rsid w:val="00F3346A"/>
    <w:rsid w:val="00F36887"/>
    <w:rsid w:val="00F42A72"/>
    <w:rsid w:val="00F443E5"/>
    <w:rsid w:val="00F4623F"/>
    <w:rsid w:val="00F51E06"/>
    <w:rsid w:val="00F62457"/>
    <w:rsid w:val="00F91E9E"/>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1ACEFBF"/>
  <w15:docId w15:val="{C6997693-846F-4FF6-A201-182BA985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paragraph" w:styleId="BodyText">
    <w:name w:val="Body Text"/>
    <w:basedOn w:val="Normal"/>
    <w:link w:val="BodyTextChar"/>
    <w:uiPriority w:val="1"/>
    <w:qFormat/>
    <w:rsid w:val="00BB17D8"/>
    <w:pPr>
      <w:widowControl w:val="0"/>
      <w:ind w:left="115"/>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BB17D8"/>
    <w:rPr>
      <w:rFonts w:eastAsia="Times New Roman"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fao/" TargetMode="External"/><Relationship Id="rId18" Type="http://schemas.openxmlformats.org/officeDocument/2006/relationships/hyperlink" Target="http://www.uta.edu/hr/eos/index.php" TargetMode="External"/><Relationship Id="rId26" Type="http://schemas.openxmlformats.org/officeDocument/2006/relationships/hyperlink" Target="http://www.uta.edu/universitycollege/current/academic-support/mcnair/index.php" TargetMode="External"/><Relationship Id="rId39" Type="http://schemas.openxmlformats.org/officeDocument/2006/relationships/hyperlink" Target="mailto:scalf@uta.edu" TargetMode="External"/><Relationship Id="rId21" Type="http://schemas.openxmlformats.org/officeDocument/2006/relationships/hyperlink" Target="https://www.uta.edu/conduct/" TargetMode="External"/><Relationship Id="rId34" Type="http://schemas.openxmlformats.org/officeDocument/2006/relationships/hyperlink" Target="http://www.uta.edu/oit/cs/email/mavmail.php" TargetMode="External"/><Relationship Id="rId42" Type="http://schemas.openxmlformats.org/officeDocument/2006/relationships/hyperlink" Target="http://libguides.uta.edu/nursing" TargetMode="External"/><Relationship Id="rId47" Type="http://schemas.openxmlformats.org/officeDocument/2006/relationships/hyperlink" Target="http://pulse.uta.edu/vwebv/enterCourseReserve.do" TargetMode="External"/><Relationship Id="rId50" Type="http://schemas.openxmlformats.org/officeDocument/2006/relationships/hyperlink" Target="http://library.uta.edu/how-to" TargetMode="External"/><Relationship Id="rId55" Type="http://schemas.openxmlformats.org/officeDocument/2006/relationships/hyperlink" Target="http://libguides.uta.edu/nursing" TargetMode="External"/><Relationship Id="rId63" Type="http://schemas.openxmlformats.org/officeDocument/2006/relationships/hyperlink" Target="mailto:jleflore@uta.edu" TargetMode="External"/><Relationship Id="rId68" Type="http://schemas.openxmlformats.org/officeDocument/2006/relationships/hyperlink" Target="mailto:angel.korenek@uta.edu"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lrose@uta.edu" TargetMode="External"/><Relationship Id="rId2" Type="http://schemas.openxmlformats.org/officeDocument/2006/relationships/numbering" Target="numbering.xml"/><Relationship Id="rId16" Type="http://schemas.openxmlformats.org/officeDocument/2006/relationships/hyperlink" Target="http://www.uta.edu/disability" TargetMode="External"/><Relationship Id="rId29" Type="http://schemas.openxmlformats.org/officeDocument/2006/relationships/hyperlink" Target="http://www.uta.edu/owl" TargetMode="External"/><Relationship Id="rId11" Type="http://schemas.openxmlformats.org/officeDocument/2006/relationships/hyperlink" Target="http://catalog.uta.edu/academicregulations/grades/" TargetMode="External"/><Relationship Id="rId24" Type="http://schemas.openxmlformats.org/officeDocument/2006/relationships/hyperlink" Target="http://www.uta.edu/universitycollege/resources/college-based-clinics-labs.php" TargetMode="External"/><Relationship Id="rId32" Type="http://schemas.openxmlformats.org/officeDocument/2006/relationships/hyperlink" Target="mailto:donelle@uta.edu" TargetMode="External"/><Relationship Id="rId37" Type="http://schemas.openxmlformats.org/officeDocument/2006/relationships/hyperlink" Target="mailto:peace@uta.edu" TargetMode="External"/><Relationship Id="rId40" Type="http://schemas.openxmlformats.org/officeDocument/2006/relationships/hyperlink" Target="mailto:Kaeli.vandertulip@uta.edu" TargetMode="External"/><Relationship Id="rId45" Type="http://schemas.openxmlformats.org/officeDocument/2006/relationships/hyperlink" Target="http://ask.uta.edu" TargetMode="External"/><Relationship Id="rId53" Type="http://schemas.openxmlformats.org/officeDocument/2006/relationships/hyperlink" Target="http://openroom.uta.edu/" TargetMode="External"/><Relationship Id="rId58" Type="http://schemas.openxmlformats.org/officeDocument/2006/relationships/hyperlink" Target="http://www.bon.state.tx.us" TargetMode="External"/><Relationship Id="rId66" Type="http://schemas.openxmlformats.org/officeDocument/2006/relationships/hyperlink" Target="mailto:ljohn@uta.edu" TargetMode="External"/><Relationship Id="rId74" Type="http://schemas.openxmlformats.org/officeDocument/2006/relationships/hyperlink" Target="mailto:lvwilson@uta.ed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ta.edu/conhi/students/msn-resources/index.php" TargetMode="External"/><Relationship Id="rId10" Type="http://schemas.openxmlformats.org/officeDocument/2006/relationships/hyperlink" Target="http://www.respondus.com/lockdown/download.php?id=163943837" TargetMode="External"/><Relationship Id="rId19" Type="http://schemas.openxmlformats.org/officeDocument/2006/relationships/hyperlink" Target="http://www.uta.edu/titleIX" TargetMode="External"/><Relationship Id="rId31" Type="http://schemas.openxmlformats.org/officeDocument/2006/relationships/hyperlink" Target="http://www.uta.edu/news/info/campus-carry/" TargetMode="External"/><Relationship Id="rId44" Type="http://schemas.openxmlformats.org/officeDocument/2006/relationships/hyperlink" Target="http://libguides.uta.edu" TargetMode="External"/><Relationship Id="rId52" Type="http://schemas.openxmlformats.org/officeDocument/2006/relationships/hyperlink" Target="http://library.uta.edu/academic-plaza" TargetMode="External"/><Relationship Id="rId60" Type="http://schemas.openxmlformats.org/officeDocument/2006/relationships/hyperlink" Target="http://www.uta.edu/conhi/students/msn-resources/index.php" TargetMode="External"/><Relationship Id="rId65" Type="http://schemas.openxmlformats.org/officeDocument/2006/relationships/hyperlink" Target="mailto:olivier@uta.edu" TargetMode="External"/><Relationship Id="rId73" Type="http://schemas.openxmlformats.org/officeDocument/2006/relationships/hyperlink" Target="mailto:tnspivey@uta.ed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ta.edu/profiles/essence-carter-griffin" TargetMode="External"/><Relationship Id="rId14" Type="http://schemas.openxmlformats.org/officeDocument/2006/relationships/hyperlink" Target="http://www.uta.edu/uta/acadcal.php?session=20166" TargetMode="External"/><Relationship Id="rId22" Type="http://schemas.openxmlformats.org/officeDocument/2006/relationships/hyperlink" Target="http://library.uta.edu/plagiarism/index.html" TargetMode="External"/><Relationship Id="rId27" Type="http://schemas.openxmlformats.org/officeDocument/2006/relationships/hyperlink" Target="mailto:resources@uta.edu" TargetMode="External"/><Relationship Id="rId30" Type="http://schemas.openxmlformats.org/officeDocument/2006/relationships/hyperlink" Target="http://library.uta.edu/academic-plaza" TargetMode="External"/><Relationship Id="rId35" Type="http://schemas.openxmlformats.org/officeDocument/2006/relationships/hyperlink" Target="mailto:helpdesk@uta.edu" TargetMode="External"/><Relationship Id="rId43" Type="http://schemas.openxmlformats.org/officeDocument/2006/relationships/hyperlink" Target="http://library.uta.edu/" TargetMode="External"/><Relationship Id="rId48" Type="http://schemas.openxmlformats.org/officeDocument/2006/relationships/hyperlink" Target="http://uta.summon.serialssolutions.com/" TargetMode="External"/><Relationship Id="rId56" Type="http://schemas.openxmlformats.org/officeDocument/2006/relationships/hyperlink" Target="http://libguides.uta.edu/os" TargetMode="External"/><Relationship Id="rId64" Type="http://schemas.openxmlformats.org/officeDocument/2006/relationships/hyperlink" Target="mailto:kdaniel@uta.edu" TargetMode="External"/><Relationship Id="rId69" Type="http://schemas.openxmlformats.org/officeDocument/2006/relationships/hyperlink" Target="mailto:jrieta@uta.edu" TargetMode="External"/><Relationship Id="rId77" Type="http://schemas.openxmlformats.org/officeDocument/2006/relationships/footer" Target="footer1.xml"/><Relationship Id="rId8" Type="http://schemas.openxmlformats.org/officeDocument/2006/relationships/hyperlink" Target="mailto:monee@uta.edu" TargetMode="External"/><Relationship Id="rId51" Type="http://schemas.openxmlformats.org/officeDocument/2006/relationships/hyperlink" Target="http://libguides.uta.edu/offcampus" TargetMode="External"/><Relationship Id="rId72" Type="http://schemas.openxmlformats.org/officeDocument/2006/relationships/hyperlink" Target="mailto:starlett.mitchell@uta.edu" TargetMode="External"/><Relationship Id="rId3" Type="http://schemas.openxmlformats.org/officeDocument/2006/relationships/styles" Target="styles.xml"/><Relationship Id="rId12" Type="http://schemas.openxmlformats.org/officeDocument/2006/relationships/hyperlink" Target="http://www.uta.edu/deanofstudents/student-complaints/index.php" TargetMode="External"/><Relationship Id="rId17" Type="http://schemas.openxmlformats.org/officeDocument/2006/relationships/hyperlink" Target="http://www.uta.edu/caps/" TargetMode="External"/><Relationship Id="rId25" Type="http://schemas.openxmlformats.org/officeDocument/2006/relationships/hyperlink" Target="http://www.uta.edu/universitycollege/resources/advising.php" TargetMode="External"/><Relationship Id="rId33" Type="http://schemas.openxmlformats.org/officeDocument/2006/relationships/hyperlink" Target="mailto:schira@uta.edu" TargetMode="External"/><Relationship Id="rId38" Type="http://schemas.openxmlformats.org/officeDocument/2006/relationships/hyperlink" Target="mailto:llpyburn@uta.edu" TargetMode="External"/><Relationship Id="rId46" Type="http://schemas.openxmlformats.org/officeDocument/2006/relationships/hyperlink" Target="http://libguides.uta.edu/az.php" TargetMode="External"/><Relationship Id="rId59" Type="http://schemas.openxmlformats.org/officeDocument/2006/relationships/hyperlink" Target="http://www.cdc.gov/" TargetMode="External"/><Relationship Id="rId67" Type="http://schemas.openxmlformats.org/officeDocument/2006/relationships/hyperlink" Target="mailto:janyth.mauricio@uta.edu" TargetMode="External"/><Relationship Id="rId20" Type="http://schemas.openxmlformats.org/officeDocument/2006/relationships/hyperlink" Target="file:///C:\Users\olivier\AppData\Local\Temp\jmhood@uta.edu" TargetMode="External"/><Relationship Id="rId41" Type="http://schemas.openxmlformats.org/officeDocument/2006/relationships/hyperlink" Target="mailto:library-nursing@listserv.uta.edu" TargetMode="External"/><Relationship Id="rId54" Type="http://schemas.openxmlformats.org/officeDocument/2006/relationships/hyperlink" Target="http://libguides.uta.edu" TargetMode="External"/><Relationship Id="rId62" Type="http://schemas.openxmlformats.org/officeDocument/2006/relationships/hyperlink" Target="http://www.uta.edu/conhi/students/scholarships/index.php" TargetMode="External"/><Relationship Id="rId70" Type="http://schemas.openxmlformats.org/officeDocument/2006/relationships/hyperlink" Target="mailto:christina.gale@uta.edu" TargetMode="External"/><Relationship Id="rId75" Type="http://schemas.openxmlformats.org/officeDocument/2006/relationships/hyperlink" Target="mailto:cwade@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disability" TargetMode="External"/><Relationship Id="rId23" Type="http://schemas.openxmlformats.org/officeDocument/2006/relationships/hyperlink" Target="http://www.uta.edu/universitycollege/current/academic-support/learning-center/tutoring/index.php" TargetMode="External"/><Relationship Id="rId28" Type="http://schemas.openxmlformats.org/officeDocument/2006/relationships/hyperlink" Target="http://www.uta.edu/universitycollege/resources/index.php" TargetMode="External"/><Relationship Id="rId36" Type="http://schemas.openxmlformats.org/officeDocument/2006/relationships/hyperlink" Target="http://www.uta.edu/sfs" TargetMode="External"/><Relationship Id="rId49" Type="http://schemas.openxmlformats.org/officeDocument/2006/relationships/hyperlink" Target="http://pulse.uta.edu/vwebv/searchSubject" TargetMode="External"/><Relationship Id="rId57" Type="http://schemas.openxmlformats.org/officeDocument/2006/relationships/hyperlink" Target="http://libguides.uta.edu/pols2311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201D2-910F-4F45-B2DE-1C832AA3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Monee Reed</cp:lastModifiedBy>
  <cp:revision>4</cp:revision>
  <cp:lastPrinted>2016-07-21T19:25:00Z</cp:lastPrinted>
  <dcterms:created xsi:type="dcterms:W3CDTF">2017-01-11T17:17:00Z</dcterms:created>
  <dcterms:modified xsi:type="dcterms:W3CDTF">2017-01-12T17:26:00Z</dcterms:modified>
</cp:coreProperties>
</file>