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725" w:rsidRDefault="00057725" w:rsidP="00DB5995">
      <w:pPr>
        <w:ind w:left="-360"/>
        <w:jc w:val="center"/>
        <w:rPr>
          <w:b/>
        </w:rPr>
      </w:pPr>
      <w:bookmarkStart w:id="0" w:name="_GoBack"/>
      <w:bookmarkEnd w:id="0"/>
    </w:p>
    <w:p w:rsidR="00057725" w:rsidRDefault="00057725" w:rsidP="00DB5995">
      <w:pPr>
        <w:ind w:left="-360"/>
        <w:jc w:val="center"/>
        <w:rPr>
          <w:b/>
        </w:rPr>
      </w:pPr>
    </w:p>
    <w:p w:rsidR="00C26B23" w:rsidRPr="00F30810" w:rsidRDefault="00972A1A" w:rsidP="00DB5995">
      <w:pPr>
        <w:ind w:left="-360"/>
        <w:jc w:val="center"/>
        <w:rPr>
          <w:b/>
        </w:rPr>
      </w:pPr>
      <w:r>
        <w:rPr>
          <w:b/>
        </w:rPr>
        <w:t xml:space="preserve">NURS </w:t>
      </w:r>
      <w:r w:rsidR="00D6100F">
        <w:rPr>
          <w:b/>
        </w:rPr>
        <w:t>4223</w:t>
      </w:r>
      <w:r w:rsidR="00C26B23" w:rsidRPr="00F30810">
        <w:rPr>
          <w:b/>
        </w:rPr>
        <w:t>:</w:t>
      </w:r>
      <w:r w:rsidR="00881A3E">
        <w:rPr>
          <w:b/>
        </w:rPr>
        <w:t xml:space="preserve">  </w:t>
      </w:r>
      <w:r w:rsidR="00284C7D">
        <w:t xml:space="preserve">Professional Nursing </w:t>
      </w:r>
      <w:r w:rsidR="00D6100F">
        <w:t>Trends</w:t>
      </w:r>
    </w:p>
    <w:p w:rsidR="00C26B23" w:rsidRPr="00F30810" w:rsidRDefault="007C4515" w:rsidP="00DB5995">
      <w:pPr>
        <w:ind w:left="-360"/>
        <w:jc w:val="center"/>
      </w:pPr>
      <w:r>
        <w:t>Spring</w:t>
      </w:r>
      <w:r w:rsidR="004249F5">
        <w:t xml:space="preserve"> </w:t>
      </w:r>
      <w:r>
        <w:t>2017</w:t>
      </w:r>
    </w:p>
    <w:p w:rsidR="00C26B23" w:rsidRPr="00F30810" w:rsidRDefault="00C26B23" w:rsidP="00DB5995">
      <w:pPr>
        <w:ind w:left="-360"/>
      </w:pPr>
    </w:p>
    <w:p w:rsidR="00D6100F" w:rsidRPr="001606A2" w:rsidRDefault="00C26B23" w:rsidP="00D6100F">
      <w:pPr>
        <w:widowControl w:val="0"/>
        <w:snapToGrid w:val="0"/>
        <w:ind w:hanging="360"/>
      </w:pPr>
      <w:r w:rsidRPr="00F30810">
        <w:rPr>
          <w:b/>
        </w:rPr>
        <w:t xml:space="preserve">Instructor(s): </w:t>
      </w:r>
      <w:r w:rsidR="006E2912" w:rsidRPr="00F30810">
        <w:rPr>
          <w:b/>
        </w:rPr>
        <w:tab/>
      </w:r>
      <w:r w:rsidR="00B64F0E">
        <w:t>Melissa Lagrone</w:t>
      </w:r>
      <w:r w:rsidR="00D6100F" w:rsidRPr="001606A2">
        <w:t xml:space="preserve">, RN, </w:t>
      </w:r>
      <w:r w:rsidR="00B64F0E">
        <w:t>PhD</w:t>
      </w:r>
    </w:p>
    <w:p w:rsidR="00D6100F" w:rsidRPr="001606A2" w:rsidRDefault="00D6100F" w:rsidP="00D6100F">
      <w:pPr>
        <w:widowControl w:val="0"/>
        <w:snapToGrid w:val="0"/>
        <w:ind w:left="1440"/>
      </w:pPr>
      <w:r w:rsidRPr="001606A2">
        <w:t>Assistant Clinical Professor</w:t>
      </w:r>
    </w:p>
    <w:p w:rsidR="00D6100F" w:rsidRPr="001606A2" w:rsidRDefault="00026E9A" w:rsidP="00D6100F">
      <w:pPr>
        <w:ind w:left="1440" w:right="-720"/>
      </w:pPr>
      <w:r>
        <w:t>Office:  6</w:t>
      </w:r>
      <w:r w:rsidR="00B64F0E">
        <w:t>32</w:t>
      </w:r>
      <w:r w:rsidR="00D6100F" w:rsidRPr="001606A2">
        <w:t xml:space="preserve"> Pickard Hall</w:t>
      </w:r>
    </w:p>
    <w:p w:rsidR="00D6100F" w:rsidRPr="001606A2" w:rsidRDefault="00D6100F" w:rsidP="00D6100F">
      <w:pPr>
        <w:ind w:left="1440" w:right="-720"/>
      </w:pPr>
      <w:r w:rsidRPr="001606A2">
        <w:t>Office Hours:  By appointment.</w:t>
      </w:r>
    </w:p>
    <w:p w:rsidR="00D6100F" w:rsidRDefault="00D6100F" w:rsidP="00D6100F">
      <w:pPr>
        <w:ind w:left="1440" w:right="-720"/>
      </w:pPr>
      <w:r>
        <w:t xml:space="preserve">Office Phone:  817-272-2776 </w:t>
      </w:r>
    </w:p>
    <w:p w:rsidR="00D6100F" w:rsidRDefault="00D6100F" w:rsidP="00D6100F">
      <w:pPr>
        <w:ind w:left="1440" w:right="-720"/>
      </w:pPr>
      <w:r w:rsidRPr="001606A2">
        <w:t>Office Fax:  817-272-5006</w:t>
      </w:r>
    </w:p>
    <w:p w:rsidR="00ED5198" w:rsidRPr="001606A2" w:rsidRDefault="00ED5198" w:rsidP="00D6100F">
      <w:pPr>
        <w:ind w:left="1440" w:right="-720"/>
      </w:pPr>
      <w:r>
        <w:t xml:space="preserve">Faculty profile: </w:t>
      </w:r>
      <w:r w:rsidRPr="00ED5198">
        <w:t> </w:t>
      </w:r>
      <w:hyperlink r:id="rId9" w:tgtFrame="_blank" w:history="1">
        <w:r w:rsidRPr="00ED5198">
          <w:rPr>
            <w:rStyle w:val="Hyperlink"/>
          </w:rPr>
          <w:t>https://www.uta.edu/profiles/melissa-lagrone</w:t>
        </w:r>
      </w:hyperlink>
    </w:p>
    <w:p w:rsidR="000E15ED" w:rsidRPr="001606A2" w:rsidRDefault="00D6100F" w:rsidP="00D6100F">
      <w:pPr>
        <w:ind w:left="1440" w:right="-720"/>
      </w:pPr>
      <w:r w:rsidRPr="001606A2">
        <w:t xml:space="preserve">E-mail:  </w:t>
      </w:r>
      <w:hyperlink r:id="rId10" w:history="1">
        <w:r w:rsidR="000E15ED" w:rsidRPr="00585E5E">
          <w:rPr>
            <w:rStyle w:val="Hyperlink"/>
          </w:rPr>
          <w:t>mlagrone@uta.edu</w:t>
        </w:r>
      </w:hyperlink>
    </w:p>
    <w:p w:rsidR="00D6100F" w:rsidRPr="001606A2" w:rsidRDefault="00D6100F" w:rsidP="00D6100F">
      <w:pPr>
        <w:ind w:left="1440" w:right="-720"/>
      </w:pPr>
    </w:p>
    <w:p w:rsidR="0058305B" w:rsidRDefault="00704934" w:rsidP="0058305B">
      <w:pPr>
        <w:ind w:right="-720" w:hanging="360"/>
      </w:pPr>
      <w:r>
        <w:rPr>
          <w:b/>
        </w:rPr>
        <w:t>N</w:t>
      </w:r>
      <w:r w:rsidR="00BA4B0E">
        <w:rPr>
          <w:b/>
        </w:rPr>
        <w:t>ursing-4223</w:t>
      </w:r>
      <w:r w:rsidR="0058305B">
        <w:rPr>
          <w:b/>
        </w:rPr>
        <w:t xml:space="preserve">: </w:t>
      </w:r>
      <w:r w:rsidR="0058305B">
        <w:t>Section 001 – 002</w:t>
      </w:r>
    </w:p>
    <w:p w:rsidR="000E15ED" w:rsidRDefault="000E15ED" w:rsidP="00D6100F">
      <w:pPr>
        <w:ind w:right="-720" w:hanging="360"/>
        <w:rPr>
          <w:b/>
        </w:rPr>
      </w:pPr>
    </w:p>
    <w:p w:rsidR="000A5724" w:rsidRDefault="00C26B23" w:rsidP="000A5724">
      <w:pPr>
        <w:ind w:right="-720" w:hanging="360"/>
        <w:rPr>
          <w:b/>
        </w:rPr>
      </w:pPr>
      <w:r w:rsidRPr="00F30810">
        <w:rPr>
          <w:b/>
        </w:rPr>
        <w:t xml:space="preserve">Time and Place of Class Meetings: </w:t>
      </w:r>
      <w:r w:rsidR="00057725">
        <w:rPr>
          <w:b/>
        </w:rPr>
        <w:t xml:space="preserve"> </w:t>
      </w:r>
    </w:p>
    <w:p w:rsidR="002E544E" w:rsidRDefault="00344C28" w:rsidP="00BA4B0E">
      <w:pPr>
        <w:ind w:right="-720" w:hanging="360"/>
      </w:pPr>
      <w:r>
        <w:t>Mondays, 8-10:50 am, UH 11</w:t>
      </w:r>
    </w:p>
    <w:p w:rsidR="00344C28" w:rsidRDefault="00B02D19" w:rsidP="00BA4B0E">
      <w:pPr>
        <w:ind w:right="-720" w:hanging="360"/>
      </w:pPr>
      <w:r>
        <w:t>Mondays, 1-3:50 pm, COBA 245W</w:t>
      </w:r>
    </w:p>
    <w:p w:rsidR="00972A1A" w:rsidRDefault="002E544E" w:rsidP="00BA4B0E">
      <w:pPr>
        <w:ind w:right="-720" w:hanging="360"/>
      </w:pPr>
      <w:r>
        <w:t>Refer to course schedule and announcements for any changes</w:t>
      </w:r>
    </w:p>
    <w:p w:rsidR="00BA4B0E" w:rsidRPr="00F30810" w:rsidRDefault="00BA4B0E" w:rsidP="00BA4B0E">
      <w:pPr>
        <w:ind w:right="-720" w:hanging="360"/>
        <w:rPr>
          <w:b/>
        </w:rPr>
      </w:pPr>
    </w:p>
    <w:p w:rsidR="000A5724" w:rsidRDefault="00C26B23" w:rsidP="00445184">
      <w:pPr>
        <w:ind w:left="2880" w:hanging="3240"/>
      </w:pPr>
      <w:r w:rsidRPr="00F30810">
        <w:rPr>
          <w:b/>
        </w:rPr>
        <w:t xml:space="preserve">Description of Course Content: </w:t>
      </w:r>
      <w:r w:rsidR="00D6100F" w:rsidRPr="00D6100F">
        <w:t xml:space="preserve">Analysis of societal issues and trends influencing health </w:t>
      </w:r>
      <w:r w:rsidR="000A5724">
        <w:t xml:space="preserve">care. </w:t>
      </w:r>
    </w:p>
    <w:p w:rsidR="000A5724" w:rsidRDefault="00D6100F" w:rsidP="00445184">
      <w:pPr>
        <w:ind w:left="2880" w:hanging="3240"/>
      </w:pPr>
      <w:r w:rsidRPr="00D6100F">
        <w:t>Application of ethical, legal, economic, and political concepts.</w:t>
      </w:r>
      <w:r w:rsidR="00344C28">
        <w:t xml:space="preserve"> </w:t>
      </w:r>
      <w:r w:rsidRPr="00D6100F">
        <w:t xml:space="preserve"> I</w:t>
      </w:r>
      <w:r w:rsidR="000A5724">
        <w:t xml:space="preserve">dentification of strategies for </w:t>
      </w:r>
    </w:p>
    <w:p w:rsidR="00343D1D" w:rsidRPr="00D6100F" w:rsidRDefault="00D6100F" w:rsidP="00445184">
      <w:pPr>
        <w:ind w:left="2880" w:hanging="3240"/>
        <w:rPr>
          <w:b/>
        </w:rPr>
      </w:pPr>
      <w:r w:rsidRPr="00D6100F">
        <w:t>personal and professional empowerment. Prerequisite: NURS 4431, 4441, and 4581.</w:t>
      </w:r>
    </w:p>
    <w:p w:rsidR="00C26B23" w:rsidRPr="00F30810" w:rsidRDefault="00C26B23" w:rsidP="00DB5995">
      <w:pPr>
        <w:ind w:left="-360"/>
      </w:pPr>
    </w:p>
    <w:tbl>
      <w:tblPr>
        <w:tblpPr w:leftFromText="180" w:rightFromText="180" w:vertAnchor="text" w:horzAnchor="margin" w:tblpXSpec="center" w:tblpY="296"/>
        <w:tblW w:w="10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42"/>
        <w:gridCol w:w="3528"/>
      </w:tblGrid>
      <w:tr w:rsidR="00057725" w:rsidRPr="00F16CEB" w:rsidTr="000A5724">
        <w:trPr>
          <w:trHeight w:val="705"/>
          <w:tblHeader/>
        </w:trPr>
        <w:tc>
          <w:tcPr>
            <w:tcW w:w="6642" w:type="dxa"/>
          </w:tcPr>
          <w:p w:rsidR="00057725" w:rsidRPr="00F16CEB" w:rsidRDefault="00057725" w:rsidP="00057725">
            <w:pPr>
              <w:overflowPunct w:val="0"/>
              <w:jc w:val="center"/>
              <w:rPr>
                <w:b/>
              </w:rPr>
            </w:pPr>
            <w:r w:rsidRPr="00F16CEB">
              <w:rPr>
                <w:b/>
              </w:rPr>
              <w:t>Course Performance Outcomes</w:t>
            </w:r>
          </w:p>
          <w:p w:rsidR="00057725" w:rsidRPr="00F16CEB" w:rsidRDefault="00057725" w:rsidP="00057725">
            <w:pPr>
              <w:overflowPunct w:val="0"/>
              <w:jc w:val="center"/>
              <w:rPr>
                <w:b/>
              </w:rPr>
            </w:pPr>
            <w:r w:rsidRPr="00F16CEB">
              <w:rPr>
                <w:i/>
              </w:rPr>
              <w:t>At the end of this course, the student should be able to:</w:t>
            </w:r>
          </w:p>
        </w:tc>
        <w:tc>
          <w:tcPr>
            <w:tcW w:w="3528" w:type="dxa"/>
          </w:tcPr>
          <w:p w:rsidR="00057725" w:rsidRPr="00F16CEB" w:rsidRDefault="00057725" w:rsidP="00057725">
            <w:pPr>
              <w:overflowPunct w:val="0"/>
              <w:ind w:right="252"/>
              <w:jc w:val="center"/>
              <w:rPr>
                <w:b/>
              </w:rPr>
            </w:pPr>
            <w:r w:rsidRPr="00F16CEB">
              <w:rPr>
                <w:b/>
              </w:rPr>
              <w:t>Performance Measurement</w:t>
            </w:r>
          </w:p>
        </w:tc>
      </w:tr>
      <w:tr w:rsidR="00057725" w:rsidRPr="00F16CEB" w:rsidTr="000A5724">
        <w:trPr>
          <w:trHeight w:val="921"/>
        </w:trPr>
        <w:tc>
          <w:tcPr>
            <w:tcW w:w="6642" w:type="dxa"/>
          </w:tcPr>
          <w:p w:rsidR="00057725" w:rsidRDefault="00057725" w:rsidP="00057725">
            <w:pPr>
              <w:numPr>
                <w:ilvl w:val="0"/>
                <w:numId w:val="22"/>
              </w:numPr>
              <w:tabs>
                <w:tab w:val="left" w:pos="360"/>
              </w:tabs>
              <w:overflowPunct w:val="0"/>
              <w:contextualSpacing/>
              <w:rPr>
                <w:rFonts w:ascii="Trebuchet MS" w:hAnsi="Trebuchet MS"/>
                <w:sz w:val="20"/>
                <w:szCs w:val="20"/>
              </w:rPr>
            </w:pPr>
            <w:r w:rsidRPr="00D34F04">
              <w:rPr>
                <w:rFonts w:ascii="Trebuchet MS" w:hAnsi="Trebuchet MS"/>
                <w:sz w:val="20"/>
                <w:szCs w:val="20"/>
              </w:rPr>
              <w:t>Apply Nursing Jurisprudence, focusing on the Texas Nursing Practice Act and Texas Board of Nursing’s Rules and Regulations, to professional nursing practice.</w:t>
            </w:r>
            <w:r>
              <w:rPr>
                <w:rFonts w:ascii="Trebuchet MS" w:hAnsi="Trebuchet MS"/>
                <w:sz w:val="20"/>
                <w:szCs w:val="20"/>
              </w:rPr>
              <w:t xml:space="preserve"> </w:t>
            </w:r>
          </w:p>
          <w:p w:rsidR="00057725" w:rsidRPr="00634BCC" w:rsidRDefault="00057725" w:rsidP="00057725">
            <w:pPr>
              <w:tabs>
                <w:tab w:val="left" w:pos="360"/>
              </w:tabs>
              <w:overflowPunct w:val="0"/>
              <w:ind w:left="360"/>
              <w:contextualSpacing/>
              <w:rPr>
                <w:rFonts w:ascii="Trebuchet MS" w:hAnsi="Trebuchet MS"/>
                <w:i/>
                <w:sz w:val="20"/>
                <w:szCs w:val="20"/>
              </w:rPr>
            </w:pPr>
            <w:r>
              <w:rPr>
                <w:rFonts w:ascii="Trebuchet MS" w:hAnsi="Trebuchet MS"/>
                <w:i/>
                <w:sz w:val="20"/>
                <w:szCs w:val="20"/>
              </w:rPr>
              <w:t>Program Outcomes:1, 2, 3, 4, 5, 7, 8, 9</w:t>
            </w:r>
          </w:p>
          <w:p w:rsidR="00057725" w:rsidRPr="00F16CEB" w:rsidRDefault="00057725" w:rsidP="00057725">
            <w:pPr>
              <w:tabs>
                <w:tab w:val="left" w:pos="360"/>
              </w:tabs>
              <w:overflowPunct w:val="0"/>
              <w:ind w:left="360" w:hanging="360"/>
            </w:pPr>
          </w:p>
        </w:tc>
        <w:tc>
          <w:tcPr>
            <w:tcW w:w="3528" w:type="dxa"/>
          </w:tcPr>
          <w:p w:rsidR="00057725" w:rsidRPr="00F16CEB" w:rsidRDefault="00057725" w:rsidP="00057725">
            <w:pPr>
              <w:overflowPunct w:val="0"/>
              <w:ind w:right="252"/>
            </w:pPr>
            <w:r>
              <w:t>E</w:t>
            </w:r>
            <w:r w:rsidRPr="00F16CEB">
              <w:t>xam</w:t>
            </w:r>
            <w:r>
              <w:t>s, Class Discussion</w:t>
            </w:r>
          </w:p>
        </w:tc>
      </w:tr>
      <w:tr w:rsidR="00057725" w:rsidRPr="00F16CEB" w:rsidTr="000A5724">
        <w:trPr>
          <w:trHeight w:val="678"/>
        </w:trPr>
        <w:tc>
          <w:tcPr>
            <w:tcW w:w="6642" w:type="dxa"/>
          </w:tcPr>
          <w:p w:rsidR="00057725" w:rsidRDefault="00057725" w:rsidP="00057725">
            <w:pPr>
              <w:numPr>
                <w:ilvl w:val="0"/>
                <w:numId w:val="22"/>
              </w:numPr>
              <w:tabs>
                <w:tab w:val="left" w:pos="360"/>
              </w:tabs>
              <w:overflowPunct w:val="0"/>
              <w:contextualSpacing/>
              <w:rPr>
                <w:rFonts w:ascii="Trebuchet MS" w:hAnsi="Trebuchet MS"/>
                <w:sz w:val="20"/>
                <w:szCs w:val="20"/>
              </w:rPr>
            </w:pPr>
            <w:r w:rsidRPr="00D34F04">
              <w:rPr>
                <w:rFonts w:ascii="Trebuchet MS" w:hAnsi="Trebuchet MS"/>
                <w:sz w:val="20"/>
                <w:szCs w:val="20"/>
              </w:rPr>
              <w:t xml:space="preserve">Implement the standards and professional interventions required to avoid malpractice litigation and license investigation and engage in legislative and employment opportunities to influence the profession of nursing and patient safety. </w:t>
            </w:r>
          </w:p>
          <w:p w:rsidR="00057725" w:rsidRPr="00634BCC" w:rsidRDefault="00057725" w:rsidP="00057725">
            <w:pPr>
              <w:tabs>
                <w:tab w:val="left" w:pos="360"/>
              </w:tabs>
              <w:overflowPunct w:val="0"/>
              <w:ind w:left="360"/>
              <w:contextualSpacing/>
              <w:rPr>
                <w:rFonts w:ascii="Trebuchet MS" w:hAnsi="Trebuchet MS"/>
                <w:i/>
                <w:sz w:val="20"/>
                <w:szCs w:val="20"/>
              </w:rPr>
            </w:pPr>
            <w:r>
              <w:rPr>
                <w:rFonts w:ascii="Trebuchet MS" w:hAnsi="Trebuchet MS"/>
                <w:i/>
                <w:sz w:val="20"/>
                <w:szCs w:val="20"/>
              </w:rPr>
              <w:t>Program Outcomes: 1, 2, 3, 4, 7</w:t>
            </w:r>
          </w:p>
          <w:p w:rsidR="00057725" w:rsidRPr="00F16CEB" w:rsidRDefault="00057725" w:rsidP="00057725">
            <w:pPr>
              <w:tabs>
                <w:tab w:val="left" w:pos="360"/>
              </w:tabs>
              <w:overflowPunct w:val="0"/>
              <w:ind w:left="360" w:hanging="360"/>
            </w:pPr>
          </w:p>
        </w:tc>
        <w:tc>
          <w:tcPr>
            <w:tcW w:w="3528" w:type="dxa"/>
          </w:tcPr>
          <w:p w:rsidR="00057725" w:rsidRPr="00F16CEB" w:rsidRDefault="00057725" w:rsidP="00057725">
            <w:pPr>
              <w:overflowPunct w:val="0"/>
              <w:ind w:right="252"/>
            </w:pPr>
          </w:p>
          <w:p w:rsidR="00057725" w:rsidRPr="00F16CEB" w:rsidRDefault="00057725" w:rsidP="00057725">
            <w:pPr>
              <w:overflowPunct w:val="0"/>
              <w:ind w:right="252"/>
            </w:pPr>
            <w:r>
              <w:t>E</w:t>
            </w:r>
            <w:r w:rsidRPr="00F16CEB">
              <w:t>xam</w:t>
            </w:r>
            <w:r>
              <w:t>s, Class Discussion</w:t>
            </w:r>
          </w:p>
        </w:tc>
      </w:tr>
      <w:tr w:rsidR="00057725" w:rsidRPr="00F16CEB" w:rsidTr="000A5724">
        <w:trPr>
          <w:trHeight w:val="687"/>
        </w:trPr>
        <w:tc>
          <w:tcPr>
            <w:tcW w:w="6642" w:type="dxa"/>
          </w:tcPr>
          <w:p w:rsidR="00057725" w:rsidRDefault="00057725" w:rsidP="00057725">
            <w:pPr>
              <w:numPr>
                <w:ilvl w:val="0"/>
                <w:numId w:val="22"/>
              </w:numPr>
              <w:overflowPunct w:val="0"/>
              <w:contextualSpacing/>
              <w:rPr>
                <w:rFonts w:ascii="Trebuchet MS" w:hAnsi="Trebuchet MS"/>
                <w:sz w:val="20"/>
                <w:szCs w:val="20"/>
              </w:rPr>
            </w:pPr>
            <w:r w:rsidRPr="00D34F04">
              <w:rPr>
                <w:rFonts w:ascii="Trebuchet MS" w:hAnsi="Trebuchet MS"/>
                <w:sz w:val="20"/>
                <w:szCs w:val="20"/>
              </w:rPr>
              <w:t>Model characteristics and responsibilities of a professional nurse.</w:t>
            </w:r>
          </w:p>
          <w:p w:rsidR="00057725" w:rsidRPr="004B4F67" w:rsidRDefault="00057725" w:rsidP="00057725">
            <w:pPr>
              <w:overflowPunct w:val="0"/>
              <w:ind w:left="360"/>
              <w:contextualSpacing/>
              <w:rPr>
                <w:rFonts w:ascii="Trebuchet MS" w:hAnsi="Trebuchet MS"/>
                <w:i/>
                <w:sz w:val="20"/>
                <w:szCs w:val="20"/>
              </w:rPr>
            </w:pPr>
            <w:r>
              <w:rPr>
                <w:rFonts w:ascii="Trebuchet MS" w:hAnsi="Trebuchet MS"/>
                <w:i/>
                <w:sz w:val="20"/>
                <w:szCs w:val="20"/>
              </w:rPr>
              <w:t>Program Outcomes:1, 2, 3, 4, 5, 6, 7, 8</w:t>
            </w:r>
          </w:p>
          <w:p w:rsidR="00057725" w:rsidRPr="00F16CEB" w:rsidRDefault="00057725" w:rsidP="00057725">
            <w:pPr>
              <w:overflowPunct w:val="0"/>
              <w:ind w:left="315" w:hanging="315"/>
            </w:pPr>
          </w:p>
        </w:tc>
        <w:tc>
          <w:tcPr>
            <w:tcW w:w="3528" w:type="dxa"/>
          </w:tcPr>
          <w:p w:rsidR="00057725" w:rsidRPr="00F16CEB" w:rsidRDefault="00057725" w:rsidP="00057725">
            <w:pPr>
              <w:overflowPunct w:val="0"/>
              <w:ind w:right="252"/>
            </w:pPr>
            <w:r>
              <w:t>E</w:t>
            </w:r>
            <w:r w:rsidRPr="00F16CEB">
              <w:t>xam</w:t>
            </w:r>
            <w:r>
              <w:t>s, Class Discussion, Class Presentation,  Professional Paper</w:t>
            </w:r>
          </w:p>
          <w:p w:rsidR="00057725" w:rsidRPr="00F16CEB" w:rsidRDefault="00057725" w:rsidP="00057725">
            <w:pPr>
              <w:overflowPunct w:val="0"/>
              <w:ind w:right="252"/>
            </w:pPr>
          </w:p>
        </w:tc>
      </w:tr>
      <w:tr w:rsidR="00057725" w:rsidRPr="00F16CEB" w:rsidTr="000A5724">
        <w:trPr>
          <w:trHeight w:val="903"/>
        </w:trPr>
        <w:tc>
          <w:tcPr>
            <w:tcW w:w="6642" w:type="dxa"/>
          </w:tcPr>
          <w:p w:rsidR="00057725" w:rsidRDefault="00057725" w:rsidP="00057725">
            <w:pPr>
              <w:numPr>
                <w:ilvl w:val="0"/>
                <w:numId w:val="22"/>
              </w:numPr>
              <w:overflowPunct w:val="0"/>
              <w:contextualSpacing/>
              <w:rPr>
                <w:rFonts w:ascii="Trebuchet MS" w:hAnsi="Trebuchet MS"/>
                <w:sz w:val="20"/>
                <w:szCs w:val="20"/>
              </w:rPr>
            </w:pPr>
            <w:r>
              <w:rPr>
                <w:rFonts w:ascii="Trebuchet MS" w:hAnsi="Trebuchet MS"/>
                <w:sz w:val="20"/>
                <w:szCs w:val="20"/>
              </w:rPr>
              <w:t>A</w:t>
            </w:r>
            <w:r w:rsidRPr="00D34F04">
              <w:rPr>
                <w:rFonts w:ascii="Trebuchet MS" w:hAnsi="Trebuchet MS"/>
                <w:sz w:val="20"/>
                <w:szCs w:val="20"/>
              </w:rPr>
              <w:t>nalyze the legal, ethical, employment, economic, political, and educational trends in the practice of professional nursing.</w:t>
            </w:r>
          </w:p>
          <w:p w:rsidR="00057725" w:rsidRPr="00F16CEB" w:rsidRDefault="00057725" w:rsidP="00896412">
            <w:pPr>
              <w:overflowPunct w:val="0"/>
              <w:ind w:left="360"/>
              <w:contextualSpacing/>
            </w:pPr>
            <w:r>
              <w:rPr>
                <w:rFonts w:ascii="Trebuchet MS" w:hAnsi="Trebuchet MS"/>
                <w:i/>
                <w:sz w:val="20"/>
                <w:szCs w:val="20"/>
              </w:rPr>
              <w:t>Program Outcomes: 1, 2, 3, 4, 5, 7, 8, 9</w:t>
            </w:r>
          </w:p>
        </w:tc>
        <w:tc>
          <w:tcPr>
            <w:tcW w:w="3528" w:type="dxa"/>
          </w:tcPr>
          <w:p w:rsidR="00057725" w:rsidRPr="00F16CEB" w:rsidRDefault="00057725" w:rsidP="00896412">
            <w:pPr>
              <w:overflowPunct w:val="0"/>
              <w:ind w:right="252"/>
            </w:pPr>
            <w:r>
              <w:t>E</w:t>
            </w:r>
            <w:r w:rsidRPr="00F16CEB">
              <w:t>xam</w:t>
            </w:r>
            <w:r>
              <w:t>s, Class Discussion, Class Presentation,  Professional Paper</w:t>
            </w:r>
          </w:p>
        </w:tc>
      </w:tr>
    </w:tbl>
    <w:p w:rsidR="00C26B23" w:rsidRPr="00F30810" w:rsidRDefault="00C26B23" w:rsidP="00DB5995">
      <w:pPr>
        <w:ind w:left="-360"/>
        <w:rPr>
          <w:b/>
        </w:rPr>
      </w:pPr>
      <w:r w:rsidRPr="00F30810">
        <w:rPr>
          <w:b/>
        </w:rPr>
        <w:t xml:space="preserve">Student Learning Outcomes:  </w:t>
      </w:r>
    </w:p>
    <w:p w:rsidR="00C26B23" w:rsidRPr="00F30810" w:rsidRDefault="00C26B23" w:rsidP="00DB5995">
      <w:pPr>
        <w:ind w:left="-360"/>
        <w:rPr>
          <w:b/>
        </w:rPr>
      </w:pPr>
    </w:p>
    <w:p w:rsidR="00DB5995" w:rsidRPr="00F30810" w:rsidRDefault="00057725" w:rsidP="00DB5995">
      <w:pPr>
        <w:pStyle w:val="a"/>
        <w:tabs>
          <w:tab w:val="left" w:pos="360"/>
          <w:tab w:val="left" w:pos="3420"/>
          <w:tab w:val="left" w:pos="5400"/>
          <w:tab w:val="left" w:pos="7920"/>
        </w:tabs>
        <w:ind w:left="-360" w:firstLine="0"/>
        <w:rPr>
          <w:b/>
          <w:szCs w:val="24"/>
        </w:rPr>
      </w:pPr>
      <w:r>
        <w:rPr>
          <w:b/>
          <w:szCs w:val="24"/>
        </w:rPr>
        <w:t xml:space="preserve">Textbooks: </w:t>
      </w:r>
      <w:r w:rsidR="005E3EF4" w:rsidRPr="00057725">
        <w:rPr>
          <w:szCs w:val="24"/>
        </w:rPr>
        <w:t xml:space="preserve">No </w:t>
      </w:r>
      <w:r w:rsidR="00DB5995" w:rsidRPr="00057725">
        <w:rPr>
          <w:szCs w:val="24"/>
        </w:rPr>
        <w:t>R</w:t>
      </w:r>
      <w:r w:rsidR="005E3EF4" w:rsidRPr="00057725">
        <w:rPr>
          <w:szCs w:val="24"/>
        </w:rPr>
        <w:t>equired Textbook</w:t>
      </w:r>
    </w:p>
    <w:p w:rsidR="007214C3" w:rsidRDefault="007214C3" w:rsidP="00DB5995">
      <w:pPr>
        <w:tabs>
          <w:tab w:val="left" w:pos="360"/>
          <w:tab w:val="left" w:pos="720"/>
          <w:tab w:val="left" w:pos="1080"/>
        </w:tabs>
        <w:ind w:left="-360"/>
        <w:rPr>
          <w:b/>
          <w:bCs/>
        </w:rPr>
      </w:pPr>
    </w:p>
    <w:p w:rsidR="00F30810" w:rsidRPr="00F30810" w:rsidRDefault="0056089F" w:rsidP="00DB5995">
      <w:pPr>
        <w:tabs>
          <w:tab w:val="left" w:pos="360"/>
          <w:tab w:val="left" w:pos="720"/>
          <w:tab w:val="left" w:pos="1080"/>
        </w:tabs>
        <w:ind w:left="-360"/>
        <w:rPr>
          <w:b/>
        </w:rPr>
      </w:pPr>
      <w:r>
        <w:rPr>
          <w:b/>
          <w:bCs/>
        </w:rPr>
        <w:t>Assignments/Exams:</w:t>
      </w:r>
    </w:p>
    <w:p w:rsidR="00CF3C2C" w:rsidRPr="000B5927" w:rsidRDefault="00CF3C2C" w:rsidP="00CF3C2C">
      <w:pPr>
        <w:ind w:left="1440" w:hanging="1440"/>
      </w:pPr>
      <w:r w:rsidRPr="000B5927">
        <w:t xml:space="preserve">Exam #1               </w:t>
      </w:r>
      <w:r w:rsidR="00A65EF5">
        <w:tab/>
      </w:r>
      <w:r w:rsidR="00A65EF5">
        <w:tab/>
      </w:r>
      <w:r w:rsidR="009C0E4B">
        <w:tab/>
      </w:r>
      <w:r w:rsidR="009C0E4B">
        <w:tab/>
      </w:r>
      <w:r w:rsidR="00896412">
        <w:t>25</w:t>
      </w:r>
      <w:r w:rsidR="00A65EF5">
        <w:t xml:space="preserve"> </w:t>
      </w:r>
      <w:r w:rsidRPr="000B5927">
        <w:t xml:space="preserve">% </w:t>
      </w:r>
    </w:p>
    <w:p w:rsidR="00CF3C2C" w:rsidRPr="000B5927" w:rsidRDefault="00CF3C2C" w:rsidP="00CF3C2C">
      <w:pPr>
        <w:ind w:left="1440" w:hanging="1440"/>
      </w:pPr>
      <w:r w:rsidRPr="000B5927">
        <w:t xml:space="preserve">Exam #2               </w:t>
      </w:r>
      <w:r w:rsidR="00A65EF5">
        <w:tab/>
      </w:r>
      <w:r w:rsidR="00A65EF5">
        <w:tab/>
      </w:r>
      <w:r w:rsidR="009C0E4B">
        <w:tab/>
      </w:r>
      <w:r w:rsidR="009C0E4B">
        <w:tab/>
      </w:r>
      <w:r w:rsidR="00896412">
        <w:t>25</w:t>
      </w:r>
      <w:r w:rsidR="00A65EF5">
        <w:t xml:space="preserve"> </w:t>
      </w:r>
      <w:r w:rsidRPr="000B5927">
        <w:t>%</w:t>
      </w:r>
    </w:p>
    <w:p w:rsidR="00CF3C2C" w:rsidRDefault="00CF3C2C" w:rsidP="00CF3C2C">
      <w:pPr>
        <w:ind w:left="1440" w:hanging="1440"/>
      </w:pPr>
      <w:r w:rsidRPr="000B5927">
        <w:t xml:space="preserve">Small Group Presentation   </w:t>
      </w:r>
      <w:r w:rsidR="00815A58">
        <w:tab/>
      </w:r>
      <w:r w:rsidRPr="000B5927">
        <w:t xml:space="preserve"> </w:t>
      </w:r>
      <w:r w:rsidR="00815A58">
        <w:tab/>
      </w:r>
      <w:r w:rsidR="00815A58">
        <w:tab/>
      </w:r>
      <w:r w:rsidR="00896412">
        <w:t>2</w:t>
      </w:r>
      <w:r w:rsidR="009807E8">
        <w:t>5</w:t>
      </w:r>
      <w:r w:rsidR="009C0E4B">
        <w:t xml:space="preserve"> </w:t>
      </w:r>
      <w:r w:rsidRPr="000B5927">
        <w:t>%</w:t>
      </w:r>
    </w:p>
    <w:p w:rsidR="00896412" w:rsidRDefault="00C300D6" w:rsidP="00CF3C2C">
      <w:pPr>
        <w:ind w:left="1440" w:hanging="1440"/>
      </w:pPr>
      <w:r>
        <w:t>Email to Legislator</w:t>
      </w:r>
      <w:r>
        <w:tab/>
      </w:r>
      <w:r>
        <w:tab/>
      </w:r>
      <w:r w:rsidR="009807E8">
        <w:tab/>
      </w:r>
      <w:r w:rsidR="009807E8">
        <w:tab/>
        <w:t xml:space="preserve">  5</w:t>
      </w:r>
      <w:r w:rsidR="00896412">
        <w:t xml:space="preserve"> %</w:t>
      </w:r>
    </w:p>
    <w:p w:rsidR="00280C92" w:rsidRDefault="00A65EF5" w:rsidP="00CF3C2C">
      <w:pPr>
        <w:ind w:left="1440" w:hanging="1440"/>
      </w:pPr>
      <w:r>
        <w:t>Professional</w:t>
      </w:r>
      <w:r w:rsidR="00815A58">
        <w:t xml:space="preserve"> Org</w:t>
      </w:r>
      <w:r w:rsidR="00214C68">
        <w:t>anization</w:t>
      </w:r>
      <w:r w:rsidR="00E21E32">
        <w:tab/>
      </w:r>
      <w:r w:rsidR="00E21E32">
        <w:tab/>
      </w:r>
      <w:r w:rsidR="00280C92">
        <w:tab/>
      </w:r>
      <w:r w:rsidR="00896412">
        <w:t>10</w:t>
      </w:r>
      <w:r w:rsidR="00280C92">
        <w:t xml:space="preserve"> %</w:t>
      </w:r>
    </w:p>
    <w:p w:rsidR="00815A58" w:rsidRDefault="004A6079" w:rsidP="00CF3C2C">
      <w:pPr>
        <w:ind w:left="1440" w:hanging="1440"/>
      </w:pPr>
      <w:r>
        <w:t>Class participation</w:t>
      </w:r>
      <w:r>
        <w:tab/>
      </w:r>
      <w:r w:rsidR="0078729A">
        <w:tab/>
      </w:r>
      <w:r w:rsidR="0078729A">
        <w:tab/>
      </w:r>
      <w:r w:rsidR="0078729A">
        <w:tab/>
      </w:r>
      <w:r w:rsidR="009C0E4B">
        <w:t>10</w:t>
      </w:r>
      <w:r w:rsidR="00815A58">
        <w:t xml:space="preserve"> %</w:t>
      </w:r>
    </w:p>
    <w:p w:rsidR="0019127C" w:rsidRDefault="0019127C" w:rsidP="0019127C">
      <w:pPr>
        <w:ind w:left="360" w:hanging="360"/>
      </w:pPr>
    </w:p>
    <w:p w:rsidR="00CF3C2C" w:rsidRDefault="00057725" w:rsidP="00CF3C2C">
      <w:pPr>
        <w:ind w:left="360" w:hanging="360"/>
      </w:pPr>
      <w:r>
        <w:t>R</w:t>
      </w:r>
      <w:r w:rsidR="0019127C">
        <w:t xml:space="preserve">efer to the course schedule posted on </w:t>
      </w:r>
      <w:r w:rsidR="0019127C" w:rsidRPr="00D1578B">
        <w:t>Blackboard for time</w:t>
      </w:r>
      <w:r>
        <w:t xml:space="preserve"> and </w:t>
      </w:r>
      <w:r w:rsidR="0019127C">
        <w:t>location of exams</w:t>
      </w:r>
      <w:r>
        <w:t xml:space="preserve"> and due dates for </w:t>
      </w:r>
      <w:r w:rsidR="00CF3C2C">
        <w:t>assignments</w:t>
      </w:r>
      <w:r w:rsidR="0019127C">
        <w:t>.</w:t>
      </w:r>
    </w:p>
    <w:p w:rsidR="00BF5310" w:rsidRDefault="00BF5310" w:rsidP="00CF3C2C">
      <w:pPr>
        <w:ind w:left="360" w:hanging="360"/>
      </w:pPr>
    </w:p>
    <w:p w:rsidR="00214C68" w:rsidRDefault="00214C68" w:rsidP="00214C68">
      <w:pPr>
        <w:rPr>
          <w:rFonts w:eastAsia="SimSun"/>
          <w:b/>
          <w:lang w:eastAsia="zh-CN"/>
        </w:rPr>
      </w:pPr>
      <w:r>
        <w:rPr>
          <w:rFonts w:eastAsia="SimSun"/>
          <w:b/>
          <w:lang w:eastAsia="zh-CN"/>
        </w:rPr>
        <w:t>Other Requirements</w:t>
      </w:r>
    </w:p>
    <w:p w:rsidR="00214C68" w:rsidRDefault="00214C68" w:rsidP="00214C68">
      <w:pPr>
        <w:rPr>
          <w:rFonts w:eastAsia="SimSun"/>
          <w:lang w:eastAsia="zh-CN"/>
        </w:rPr>
      </w:pPr>
      <w:r>
        <w:rPr>
          <w:rFonts w:eastAsia="SimSun"/>
          <w:lang w:eastAsia="zh-CN"/>
        </w:rPr>
        <w:t xml:space="preserve">A requirement of this course is to attend a professional organization meeting. Additional criteria and instructions are posted in Blackboard. Students are required to make arrangements to attend a meeting off campus and outside of regular classroom hours. </w:t>
      </w:r>
    </w:p>
    <w:p w:rsidR="00214C68" w:rsidRDefault="00214C68" w:rsidP="00214C68">
      <w:pPr>
        <w:rPr>
          <w:rFonts w:eastAsia="SimSun"/>
          <w:lang w:eastAsia="zh-CN"/>
        </w:rPr>
      </w:pPr>
    </w:p>
    <w:p w:rsidR="00CF3C2C" w:rsidRDefault="00CF3C2C" w:rsidP="00CF3C2C">
      <w:pPr>
        <w:rPr>
          <w:b/>
          <w:bCs/>
        </w:rPr>
      </w:pPr>
      <w:r w:rsidRPr="00B44B44">
        <w:rPr>
          <w:b/>
          <w:bCs/>
        </w:rPr>
        <w:t xml:space="preserve">UTA </w:t>
      </w:r>
      <w:r w:rsidR="003F400E">
        <w:rPr>
          <w:b/>
          <w:bCs/>
        </w:rPr>
        <w:t>College of Nursing and Health Innovation and Health Innovation</w:t>
      </w:r>
      <w:r w:rsidRPr="00B44B44">
        <w:rPr>
          <w:b/>
          <w:bCs/>
        </w:rPr>
        <w:t xml:space="preserve"> Grading Criteria</w:t>
      </w:r>
    </w:p>
    <w:p w:rsidR="00CF3C2C" w:rsidRPr="00B44B44" w:rsidRDefault="00CF3C2C" w:rsidP="00CF3C2C">
      <w:r>
        <w:t>I</w:t>
      </w:r>
      <w:r w:rsidRPr="00B44B44">
        <w:t>n order to successfully complete an undergraduate nursing course at UTA, the following minimum criteria must be met:</w:t>
      </w:r>
    </w:p>
    <w:p w:rsidR="00CF3C2C" w:rsidRPr="00B44B44" w:rsidRDefault="00CF3C2C" w:rsidP="00CF3C2C">
      <w:pPr>
        <w:ind w:left="720"/>
      </w:pPr>
      <w:r w:rsidRPr="00B44B44">
        <w:t>70% weighted average on proctored exams</w:t>
      </w:r>
    </w:p>
    <w:p w:rsidR="00CF3C2C" w:rsidRPr="00B44B44" w:rsidRDefault="00CF3C2C" w:rsidP="00CF3C2C">
      <w:pPr>
        <w:ind w:firstLine="720"/>
      </w:pPr>
      <w:r w:rsidRPr="00B44B44">
        <w:t>70% weighted average on major written assignments</w:t>
      </w:r>
    </w:p>
    <w:p w:rsidR="00CF3C2C" w:rsidRPr="00B44B44" w:rsidRDefault="00CF3C2C" w:rsidP="00CF3C2C">
      <w:pPr>
        <w:ind w:firstLine="720"/>
      </w:pPr>
      <w:r w:rsidRPr="00B44B44">
        <w:t>90% on math test (if applicable)</w:t>
      </w:r>
    </w:p>
    <w:p w:rsidR="00CF3C2C" w:rsidRPr="00B44B44" w:rsidRDefault="00CF3C2C" w:rsidP="00CF3C2C">
      <w:pPr>
        <w:ind w:firstLine="720"/>
      </w:pPr>
      <w:r w:rsidRPr="00B44B44">
        <w:t>90% on practicum skills check offs (if applicable)</w:t>
      </w:r>
    </w:p>
    <w:p w:rsidR="00CF3C2C" w:rsidRPr="00B44B44" w:rsidRDefault="00CF3C2C" w:rsidP="00CF3C2C">
      <w:pPr>
        <w:ind w:left="1440"/>
      </w:pPr>
    </w:p>
    <w:p w:rsidR="00CF3C2C" w:rsidRDefault="00CF3C2C" w:rsidP="00CF3C2C">
      <w:r w:rsidRPr="00B44B44">
        <w:t>In undergraduate nursing courses, all grade calculat</w:t>
      </w:r>
      <w:r>
        <w:t xml:space="preserve">ions will be carried out to two </w:t>
      </w:r>
      <w:r w:rsidRPr="00B44B44">
        <w:t xml:space="preserve">decimal places and there will be no rounding of final grades. Letter grades for </w:t>
      </w:r>
      <w:r w:rsidR="00A77DCE">
        <w:t>exam</w:t>
      </w:r>
      <w:r w:rsidRPr="00B44B44">
        <w:t>s, written assignments and end-of-course grades, etc. shall be:</w:t>
      </w:r>
    </w:p>
    <w:p w:rsidR="004017BD" w:rsidRDefault="004017BD" w:rsidP="00CF3C2C"/>
    <w:p w:rsidR="00CF3C2C" w:rsidRPr="00B44B44" w:rsidRDefault="00CF3C2C" w:rsidP="00CF3C2C">
      <w:pPr>
        <w:ind w:firstLine="720"/>
      </w:pPr>
      <w:r w:rsidRPr="00B44B44">
        <w:t>A= 90.00 – 100.00</w:t>
      </w:r>
    </w:p>
    <w:p w:rsidR="00CF3C2C" w:rsidRPr="00B44B44" w:rsidRDefault="00CF3C2C" w:rsidP="00CF3C2C">
      <w:pPr>
        <w:ind w:firstLine="720"/>
      </w:pPr>
      <w:r w:rsidRPr="00B44B44">
        <w:t>B= 80.00 -</w:t>
      </w:r>
      <w:r w:rsidR="004A366E">
        <w:t>-</w:t>
      </w:r>
      <w:r w:rsidRPr="00B44B44">
        <w:t xml:space="preserve"> </w:t>
      </w:r>
      <w:r w:rsidR="004A366E">
        <w:t xml:space="preserve">  </w:t>
      </w:r>
      <w:r w:rsidRPr="00B44B44">
        <w:t>89.99</w:t>
      </w:r>
    </w:p>
    <w:p w:rsidR="00CF3C2C" w:rsidRPr="00B44B44" w:rsidRDefault="00CF3C2C" w:rsidP="00CF3C2C">
      <w:pPr>
        <w:ind w:firstLine="720"/>
      </w:pPr>
      <w:r w:rsidRPr="00B44B44">
        <w:t xml:space="preserve">C= 70.00 – </w:t>
      </w:r>
      <w:r w:rsidR="004A366E">
        <w:t xml:space="preserve">  </w:t>
      </w:r>
      <w:r w:rsidRPr="00B44B44">
        <w:t>79.99</w:t>
      </w:r>
    </w:p>
    <w:p w:rsidR="00CF3C2C" w:rsidRDefault="00CF3C2C" w:rsidP="00CF3C2C">
      <w:pPr>
        <w:ind w:firstLine="720"/>
      </w:pPr>
      <w:r w:rsidRPr="00B44B44">
        <w:t xml:space="preserve">D= 60.00 – </w:t>
      </w:r>
      <w:r w:rsidR="004A366E">
        <w:t xml:space="preserve">  </w:t>
      </w:r>
      <w:r w:rsidRPr="00B44B44">
        <w:t>69.99</w:t>
      </w:r>
    </w:p>
    <w:p w:rsidR="00CF3C2C" w:rsidRPr="00B44B44" w:rsidRDefault="00CF3C2C" w:rsidP="00CF3C2C">
      <w:pPr>
        <w:ind w:firstLine="720"/>
      </w:pPr>
    </w:p>
    <w:p w:rsidR="0019127C" w:rsidRPr="00B05842" w:rsidRDefault="00CF3C2C" w:rsidP="00CF3C2C">
      <w:pPr>
        <w:ind w:left="360" w:hanging="360"/>
      </w:pPr>
      <w:r w:rsidRPr="00B44B44">
        <w:t>The existing rule of C or better to progress remains in effect; therefore, to successfully complete a nursing course</w:t>
      </w:r>
      <w:r>
        <w:t>,</w:t>
      </w:r>
      <w:r w:rsidRPr="00B44B44">
        <w:t xml:space="preserve"> students shall have a course grade of 70.00 or greater.</w:t>
      </w:r>
      <w:r w:rsidR="0019127C">
        <w:t xml:space="preserve">  </w:t>
      </w:r>
    </w:p>
    <w:p w:rsidR="0085266B" w:rsidRDefault="0085266B" w:rsidP="0085266B">
      <w:pPr>
        <w:rPr>
          <w:b/>
          <w:bCs/>
        </w:rPr>
      </w:pPr>
      <w:r>
        <w:rPr>
          <w:b/>
          <w:bCs/>
        </w:rPr>
        <w:tab/>
      </w:r>
      <w:r>
        <w:rPr>
          <w:b/>
          <w:bCs/>
        </w:rPr>
        <w:tab/>
      </w:r>
    </w:p>
    <w:p w:rsidR="00CF3C2C" w:rsidRDefault="00CF3C2C" w:rsidP="00883F98">
      <w:pPr>
        <w:ind w:hanging="360"/>
        <w:rPr>
          <w:b/>
        </w:rPr>
      </w:pPr>
      <w:r>
        <w:rPr>
          <w:b/>
        </w:rPr>
        <w:t>EVALUATION METHODS:</w:t>
      </w:r>
    </w:p>
    <w:p w:rsidR="00F31231" w:rsidRDefault="00F31231" w:rsidP="00883F98">
      <w:pPr>
        <w:ind w:hanging="360"/>
      </w:pPr>
    </w:p>
    <w:p w:rsidR="00CF3C2C" w:rsidRPr="00827C8E" w:rsidRDefault="00CF3C2C" w:rsidP="00883F98">
      <w:pPr>
        <w:tabs>
          <w:tab w:val="left" w:pos="360"/>
        </w:tabs>
        <w:ind w:left="360" w:hanging="360"/>
        <w:rPr>
          <w:u w:val="single"/>
        </w:rPr>
      </w:pPr>
      <w:r w:rsidRPr="00827C8E">
        <w:t>1.</w:t>
      </w:r>
      <w:r w:rsidRPr="00827C8E">
        <w:tab/>
      </w:r>
      <w:r w:rsidRPr="00827C8E">
        <w:rPr>
          <w:u w:val="single"/>
        </w:rPr>
        <w:t>Examinations:</w:t>
      </w:r>
    </w:p>
    <w:p w:rsidR="00CF3C2C" w:rsidRPr="00827C8E" w:rsidRDefault="00CF3C2C" w:rsidP="00883F98">
      <w:pPr>
        <w:tabs>
          <w:tab w:val="left" w:pos="360"/>
        </w:tabs>
        <w:ind w:left="360" w:hanging="360"/>
      </w:pPr>
      <w:r w:rsidRPr="00827C8E">
        <w:tab/>
        <w:t>There will be two exams.</w:t>
      </w:r>
    </w:p>
    <w:p w:rsidR="00CF3C2C" w:rsidRPr="00857CD2" w:rsidRDefault="00CF3C2C" w:rsidP="00883F98">
      <w:pPr>
        <w:tabs>
          <w:tab w:val="left" w:pos="360"/>
        </w:tabs>
        <w:ind w:left="360" w:hanging="360"/>
        <w:rPr>
          <w:sz w:val="20"/>
          <w:szCs w:val="20"/>
        </w:rPr>
      </w:pPr>
    </w:p>
    <w:p w:rsidR="00CF3C2C" w:rsidRPr="00827C8E" w:rsidRDefault="00CF3C2C" w:rsidP="00883F98">
      <w:pPr>
        <w:tabs>
          <w:tab w:val="left" w:pos="360"/>
        </w:tabs>
        <w:ind w:hanging="360"/>
        <w:rPr>
          <w:u w:val="single"/>
        </w:rPr>
      </w:pPr>
      <w:r w:rsidRPr="00827C8E">
        <w:tab/>
      </w:r>
      <w:r w:rsidR="00857CD2">
        <w:tab/>
      </w:r>
      <w:r w:rsidRPr="00827C8E">
        <w:rPr>
          <w:u w:val="single"/>
        </w:rPr>
        <w:t xml:space="preserve">Missed Exams:  </w:t>
      </w:r>
    </w:p>
    <w:p w:rsidR="00CF3C2C" w:rsidRPr="00827C8E" w:rsidRDefault="00CF3C2C" w:rsidP="00883F98">
      <w:pPr>
        <w:tabs>
          <w:tab w:val="left" w:pos="360"/>
          <w:tab w:val="left" w:pos="720"/>
          <w:tab w:val="left" w:pos="1080"/>
        </w:tabs>
        <w:ind w:left="360" w:hanging="360"/>
      </w:pPr>
      <w:r w:rsidRPr="00827C8E">
        <w:lastRenderedPageBreak/>
        <w:tab/>
        <w:t>Stu</w:t>
      </w:r>
      <w:r w:rsidR="00E77DAC">
        <w:t>dents absent on a scheduled exam</w:t>
      </w:r>
      <w:r w:rsidRPr="00827C8E">
        <w:t xml:space="preserve"> day are expected to notify the faculty person on or before that day.  </w:t>
      </w:r>
      <w:r w:rsidR="00E77DAC">
        <w:t>Arrangements will be made for a make-up exam, subject to the professor’s schedule and availability.</w:t>
      </w:r>
    </w:p>
    <w:p w:rsidR="00CF3C2C" w:rsidRPr="00857CD2" w:rsidRDefault="00CF3C2C" w:rsidP="00883F98">
      <w:pPr>
        <w:tabs>
          <w:tab w:val="left" w:pos="360"/>
          <w:tab w:val="left" w:pos="720"/>
          <w:tab w:val="left" w:pos="1080"/>
        </w:tabs>
        <w:ind w:left="360" w:hanging="360"/>
        <w:rPr>
          <w:color w:val="800000"/>
          <w:sz w:val="20"/>
          <w:szCs w:val="20"/>
        </w:rPr>
      </w:pPr>
      <w:r w:rsidRPr="00827C8E">
        <w:tab/>
      </w:r>
    </w:p>
    <w:p w:rsidR="00CF3C2C" w:rsidRPr="00827C8E" w:rsidRDefault="00CF3C2C" w:rsidP="00883F98">
      <w:pPr>
        <w:widowControl w:val="0"/>
        <w:tabs>
          <w:tab w:val="left" w:pos="-1080"/>
        </w:tabs>
        <w:snapToGrid w:val="0"/>
        <w:ind w:left="360" w:hanging="360"/>
      </w:pPr>
      <w:r w:rsidRPr="00827C8E">
        <w:t>2.</w:t>
      </w:r>
      <w:r w:rsidRPr="00827C8E">
        <w:tab/>
      </w:r>
      <w:r w:rsidRPr="00827C8E">
        <w:rPr>
          <w:u w:val="single"/>
        </w:rPr>
        <w:t>Student Achievement</w:t>
      </w:r>
      <w:r w:rsidRPr="00827C8E">
        <w:t>:</w:t>
      </w:r>
    </w:p>
    <w:p w:rsidR="00CF3C2C" w:rsidRPr="00827C8E" w:rsidRDefault="00883F98" w:rsidP="00883F98">
      <w:pPr>
        <w:widowControl w:val="0"/>
        <w:tabs>
          <w:tab w:val="left" w:pos="-1080"/>
        </w:tabs>
        <w:snapToGrid w:val="0"/>
        <w:ind w:left="360" w:right="-540" w:hanging="360"/>
      </w:pPr>
      <w:r>
        <w:tab/>
      </w:r>
      <w:r w:rsidR="00CF3C2C" w:rsidRPr="00827C8E">
        <w:t>Students are responsible and accountable for their own achievement, including seeking consultation with the faculty regarding problems related to the course.  Students are encouraged to make an office appointment regarding poor progress or course concerns to allow time to review, discuss and/or problem-solve in a private setting.</w:t>
      </w:r>
    </w:p>
    <w:p w:rsidR="00CF3C2C" w:rsidRPr="00857CD2" w:rsidRDefault="00CF3C2C" w:rsidP="00883F98">
      <w:pPr>
        <w:tabs>
          <w:tab w:val="left" w:pos="360"/>
          <w:tab w:val="left" w:pos="720"/>
          <w:tab w:val="left" w:pos="1080"/>
        </w:tabs>
        <w:ind w:left="360" w:hanging="360"/>
        <w:rPr>
          <w:sz w:val="20"/>
          <w:szCs w:val="20"/>
        </w:rPr>
      </w:pPr>
    </w:p>
    <w:p w:rsidR="00CF3C2C" w:rsidRPr="00827C8E" w:rsidRDefault="00CF3C2C" w:rsidP="00883F98">
      <w:pPr>
        <w:widowControl w:val="0"/>
        <w:tabs>
          <w:tab w:val="left" w:pos="-1080"/>
        </w:tabs>
        <w:snapToGrid w:val="0"/>
        <w:ind w:left="360" w:hanging="360"/>
        <w:rPr>
          <w:u w:val="single"/>
        </w:rPr>
      </w:pPr>
      <w:r w:rsidRPr="00827C8E">
        <w:t>3.</w:t>
      </w:r>
      <w:r w:rsidRPr="00827C8E">
        <w:tab/>
      </w:r>
      <w:r w:rsidRPr="00827C8E">
        <w:rPr>
          <w:u w:val="single"/>
        </w:rPr>
        <w:t>Written Assignment Requirements</w:t>
      </w:r>
      <w:r w:rsidRPr="00827C8E">
        <w:t>:</w:t>
      </w:r>
    </w:p>
    <w:p w:rsidR="00CF3C2C" w:rsidRPr="00827C8E" w:rsidRDefault="00CF3C2C" w:rsidP="00883F98">
      <w:pPr>
        <w:pStyle w:val="BodyTextIndent2"/>
        <w:spacing w:line="240" w:lineRule="auto"/>
      </w:pPr>
      <w:r w:rsidRPr="00827C8E">
        <w:t>Written assignments should exemplify professional appearance and communication skills.  Reports and papers must be legible, follow format guidelines, and use correct grammar, spelling, and punctuation, according to the latest</w:t>
      </w:r>
      <w:r>
        <w:t xml:space="preserve"> APA Publication Manual and UTA</w:t>
      </w:r>
      <w:r w:rsidR="003F400E">
        <w:t xml:space="preserve">CONHI </w:t>
      </w:r>
      <w:r w:rsidRPr="00827C8E">
        <w:t xml:space="preserve"> Student Handbook guidelines.</w:t>
      </w:r>
    </w:p>
    <w:p w:rsidR="00CF3C2C" w:rsidRPr="00827C8E" w:rsidRDefault="00CF3C2C" w:rsidP="00883F98">
      <w:pPr>
        <w:widowControl w:val="0"/>
        <w:tabs>
          <w:tab w:val="left" w:pos="-1080"/>
        </w:tabs>
        <w:snapToGrid w:val="0"/>
        <w:ind w:left="720" w:hanging="360"/>
      </w:pPr>
      <w:r w:rsidRPr="00827C8E">
        <w:rPr>
          <w:u w:val="single"/>
        </w:rPr>
        <w:t>Late Assignments</w:t>
      </w:r>
      <w:r w:rsidRPr="00827C8E">
        <w:t>:</w:t>
      </w:r>
    </w:p>
    <w:p w:rsidR="00CF3C2C" w:rsidRPr="000A5724" w:rsidRDefault="00883F98" w:rsidP="00883F98">
      <w:pPr>
        <w:widowControl w:val="0"/>
        <w:tabs>
          <w:tab w:val="left" w:pos="-1080"/>
        </w:tabs>
        <w:snapToGrid w:val="0"/>
        <w:ind w:left="360" w:hanging="360"/>
      </w:pPr>
      <w:r>
        <w:tab/>
      </w:r>
      <w:r w:rsidR="00CF3C2C" w:rsidRPr="00827C8E">
        <w:t>Required assignments must be submitted on the date that they are due, prior to the beginning of class</w:t>
      </w:r>
      <w:r w:rsidR="00C1048C">
        <w:t xml:space="preserve"> or when designated in Balckboard</w:t>
      </w:r>
      <w:r w:rsidR="00CF3C2C" w:rsidRPr="00827C8E">
        <w:t xml:space="preserve">. It is the student’s responsibility to notify the faculty of </w:t>
      </w:r>
      <w:r w:rsidR="00CF3C2C" w:rsidRPr="000A5724">
        <w:t>unavoidable delays.  If this does not occur and specific arrangements have not been contracted with the faculty in advance, a late assignment will result in that assignment grade being reduced</w:t>
      </w:r>
      <w:r w:rsidR="003D334D">
        <w:t xml:space="preserve"> 5 points per day</w:t>
      </w:r>
      <w:r w:rsidR="00CF3C2C" w:rsidRPr="000A5724">
        <w:t>.</w:t>
      </w:r>
    </w:p>
    <w:p w:rsidR="00A6398F" w:rsidRDefault="00A6398F" w:rsidP="00857CD2">
      <w:pPr>
        <w:widowControl w:val="0"/>
        <w:tabs>
          <w:tab w:val="left" w:pos="-1080"/>
        </w:tabs>
        <w:snapToGrid w:val="0"/>
        <w:ind w:left="360"/>
        <w:rPr>
          <w:u w:val="single"/>
        </w:rPr>
      </w:pPr>
    </w:p>
    <w:p w:rsidR="00CF3C2C" w:rsidRPr="00827C8E" w:rsidRDefault="00CF3C2C" w:rsidP="00857CD2">
      <w:pPr>
        <w:widowControl w:val="0"/>
        <w:tabs>
          <w:tab w:val="left" w:pos="-1080"/>
        </w:tabs>
        <w:snapToGrid w:val="0"/>
        <w:ind w:left="360"/>
      </w:pPr>
      <w:r w:rsidRPr="00827C8E">
        <w:rPr>
          <w:u w:val="single"/>
        </w:rPr>
        <w:t>Policy on Retaining Student Papers:</w:t>
      </w:r>
    </w:p>
    <w:p w:rsidR="00CF3C2C" w:rsidRPr="00827C8E" w:rsidRDefault="00883F98" w:rsidP="00883F98">
      <w:pPr>
        <w:widowControl w:val="0"/>
        <w:tabs>
          <w:tab w:val="left" w:pos="-1080"/>
        </w:tabs>
        <w:snapToGrid w:val="0"/>
        <w:ind w:left="360" w:hanging="360"/>
      </w:pPr>
      <w:r>
        <w:tab/>
      </w:r>
      <w:r w:rsidR="00CF3C2C">
        <w:t>According to policy in the UTA</w:t>
      </w:r>
      <w:r w:rsidR="003F400E">
        <w:t xml:space="preserve">CONHI </w:t>
      </w:r>
      <w:r w:rsidR="00CF3C2C" w:rsidRPr="00827C8E">
        <w:t xml:space="preserve"> Faculty Handbook, all examinations and other written work on which grades are based</w:t>
      </w:r>
      <w:r w:rsidR="00CF3C2C" w:rsidRPr="000A5724">
        <w:t>, unless returned to the student,</w:t>
      </w:r>
      <w:r w:rsidR="00CF3C2C" w:rsidRPr="00827C8E">
        <w:t xml:space="preserve"> will be kept for a period as specified by University of Texas at Arlington policy.  The decision whether or not to return written materials is the prerogative of the professor.  Examination booklets and quizzes will not be returned to the student.  However, the student may make an appointmen</w:t>
      </w:r>
      <w:smartTag w:uri="urn:schemas-microsoft-com:office:smarttags" w:element="PersonName">
        <w:r w:rsidR="00CF3C2C" w:rsidRPr="00827C8E">
          <w:t>t a</w:t>
        </w:r>
      </w:smartTag>
      <w:r w:rsidR="00CF3C2C" w:rsidRPr="00827C8E">
        <w:t>nd review these in the faculty office.  The professor reserves the right to make a photocopy of any written materials submitted for evaluation, prior to returning them to the student, to be used for accreditation, documentation, and other school-related purposes.</w:t>
      </w:r>
    </w:p>
    <w:p w:rsidR="00727767" w:rsidRDefault="00727767" w:rsidP="006928EA">
      <w:pPr>
        <w:pStyle w:val="PlainText"/>
        <w:ind w:left="-360"/>
        <w:rPr>
          <w:rFonts w:ascii="Times New Roman" w:hAnsi="Times New Roman"/>
          <w:b/>
          <w:sz w:val="24"/>
          <w:szCs w:val="24"/>
          <w:lang w:val="en-US"/>
        </w:rPr>
      </w:pPr>
    </w:p>
    <w:p w:rsidR="00376E61" w:rsidRPr="00376E61" w:rsidRDefault="00727767" w:rsidP="00376E61">
      <w:pPr>
        <w:pStyle w:val="PlainText"/>
        <w:ind w:left="-360"/>
        <w:rPr>
          <w:rFonts w:ascii="Times New Roman" w:hAnsi="Times New Roman"/>
          <w:bCs/>
          <w:sz w:val="24"/>
          <w:szCs w:val="24"/>
          <w:lang w:val="en-US"/>
        </w:rPr>
      </w:pPr>
      <w:r w:rsidRPr="00727767">
        <w:rPr>
          <w:rFonts w:ascii="Times New Roman" w:hAnsi="Times New Roman"/>
          <w:b/>
          <w:sz w:val="24"/>
          <w:szCs w:val="24"/>
        </w:rPr>
        <w:t>Attendance</w:t>
      </w:r>
      <w:r w:rsidR="00010489">
        <w:rPr>
          <w:rFonts w:ascii="Times New Roman" w:hAnsi="Times New Roman"/>
          <w:b/>
          <w:sz w:val="24"/>
          <w:szCs w:val="24"/>
          <w:lang w:val="en-US"/>
        </w:rPr>
        <w:t xml:space="preserve">: </w:t>
      </w:r>
      <w:r w:rsidR="00376E61" w:rsidRPr="00376E61">
        <w:rPr>
          <w:rFonts w:ascii="Times New Roman" w:eastAsia="SimSun" w:hAnsi="Times New Roman"/>
          <w:sz w:val="24"/>
          <w:szCs w:val="24"/>
          <w:lang w:eastAsia="zh-CN"/>
        </w:rPr>
        <w:t>At The University of Texas at Arlington, taking attendance is not required but attendance is a critical indicator in student success. Each faculty member is free to develop his or her own methods of evaluating students’ academic performance, which includes establishing course-specific policies on attendance. 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r w:rsidR="00376E61">
        <w:rPr>
          <w:rFonts w:ascii="Times New Roman" w:eastAsia="SimSun" w:hAnsi="Times New Roman"/>
          <w:sz w:val="24"/>
          <w:szCs w:val="24"/>
          <w:lang w:val="en-US" w:eastAsia="zh-CN"/>
        </w:rPr>
        <w:t xml:space="preserve"> A</w:t>
      </w:r>
      <w:r w:rsidR="00376E61" w:rsidRPr="00727767">
        <w:rPr>
          <w:rFonts w:ascii="Times New Roman" w:hAnsi="Times New Roman"/>
          <w:sz w:val="24"/>
          <w:szCs w:val="24"/>
        </w:rPr>
        <w:t>s the instructor of this section,</w:t>
      </w:r>
      <w:r w:rsidR="00376E61">
        <w:rPr>
          <w:rFonts w:ascii="Times New Roman" w:hAnsi="Times New Roman"/>
          <w:sz w:val="24"/>
          <w:szCs w:val="24"/>
          <w:lang w:val="en-US"/>
        </w:rPr>
        <w:t xml:space="preserve"> I have established the following attendance policy: S</w:t>
      </w:r>
      <w:r w:rsidR="00376E61" w:rsidRPr="00727767">
        <w:rPr>
          <w:rFonts w:ascii="Times New Roman" w:hAnsi="Times New Roman"/>
          <w:sz w:val="24"/>
          <w:szCs w:val="24"/>
          <w:lang w:val="en-US"/>
        </w:rPr>
        <w:t xml:space="preserve">tudents are responsible for all material presented in class and all required readings.  </w:t>
      </w:r>
      <w:r w:rsidR="00376E61" w:rsidRPr="00727767">
        <w:rPr>
          <w:rFonts w:ascii="Times New Roman" w:hAnsi="Times New Roman"/>
          <w:bCs/>
          <w:sz w:val="24"/>
          <w:szCs w:val="24"/>
          <w:lang w:val="en-US"/>
        </w:rPr>
        <w:t xml:space="preserve">Students are expected to attend all classes, participate in classroom activities, and </w:t>
      </w:r>
      <w:r w:rsidR="00376E61" w:rsidRPr="00727767">
        <w:rPr>
          <w:rFonts w:ascii="Times New Roman" w:hAnsi="Times New Roman"/>
          <w:bCs/>
          <w:sz w:val="24"/>
          <w:szCs w:val="24"/>
          <w:lang w:val="en-US"/>
        </w:rPr>
        <w:lastRenderedPageBreak/>
        <w:t>complete all learning activities</w:t>
      </w:r>
      <w:r w:rsidR="00376E61" w:rsidRPr="00376E61">
        <w:rPr>
          <w:rFonts w:ascii="Times New Roman" w:hAnsi="Times New Roman"/>
          <w:bCs/>
          <w:sz w:val="24"/>
          <w:szCs w:val="24"/>
          <w:lang w:val="en-US"/>
        </w:rPr>
        <w:t xml:space="preserve">. </w:t>
      </w:r>
      <w:r w:rsidR="00376E61" w:rsidRPr="00376E61">
        <w:rPr>
          <w:rFonts w:ascii="Times New Roman" w:eastAsia="SimSun" w:hAnsi="Times New Roman"/>
          <w:sz w:val="24"/>
          <w:szCs w:val="24"/>
          <w:lang w:eastAsia="zh-CN"/>
        </w:rPr>
        <w:t>I will  take attendance sporadically</w:t>
      </w:r>
      <w:r w:rsidR="00376E61" w:rsidRPr="00376E61">
        <w:rPr>
          <w:rFonts w:ascii="Times New Roman" w:eastAsia="SimSun" w:hAnsi="Times New Roman"/>
          <w:sz w:val="24"/>
          <w:szCs w:val="24"/>
          <w:lang w:val="en-US" w:eastAsia="zh-CN"/>
        </w:rPr>
        <w:t xml:space="preserve"> and/or evaluate attendance through participation in classroom activities.</w:t>
      </w:r>
    </w:p>
    <w:p w:rsidR="00727767" w:rsidRDefault="00727767" w:rsidP="006928EA">
      <w:pPr>
        <w:pStyle w:val="PlainText"/>
        <w:ind w:left="-360"/>
        <w:rPr>
          <w:rFonts w:ascii="Times New Roman" w:hAnsi="Times New Roman"/>
          <w:b/>
          <w:sz w:val="24"/>
          <w:szCs w:val="24"/>
          <w:lang w:val="en-US"/>
        </w:rPr>
      </w:pPr>
    </w:p>
    <w:p w:rsidR="006928EA" w:rsidRDefault="006928EA" w:rsidP="006928EA">
      <w:pPr>
        <w:pStyle w:val="PlainText"/>
        <w:ind w:left="-360"/>
        <w:rPr>
          <w:rFonts w:ascii="Times New Roman" w:hAnsi="Times New Roman"/>
          <w:sz w:val="24"/>
          <w:szCs w:val="24"/>
          <w:lang w:val="en-US"/>
        </w:rPr>
      </w:pPr>
      <w:r w:rsidRPr="00D57CB8">
        <w:rPr>
          <w:rFonts w:ascii="Times New Roman" w:hAnsi="Times New Roman"/>
          <w:b/>
          <w:sz w:val="24"/>
          <w:szCs w:val="24"/>
        </w:rPr>
        <w:t>Professional Conduct on Bl</w:t>
      </w:r>
      <w:r w:rsidR="00010489">
        <w:rPr>
          <w:rFonts w:ascii="Times New Roman" w:hAnsi="Times New Roman"/>
          <w:b/>
          <w:sz w:val="24"/>
          <w:szCs w:val="24"/>
        </w:rPr>
        <w:t>ackboard and Social Media Sites</w:t>
      </w:r>
      <w:r w:rsidR="00010489">
        <w:rPr>
          <w:rFonts w:ascii="Times New Roman" w:hAnsi="Times New Roman"/>
          <w:b/>
          <w:sz w:val="24"/>
          <w:szCs w:val="24"/>
          <w:lang w:val="en-US"/>
        </w:rPr>
        <w:t xml:space="preserve">: </w:t>
      </w:r>
      <w:r>
        <w:rPr>
          <w:rFonts w:ascii="Times New Roman" w:hAnsi="Times New Roman"/>
          <w:sz w:val="24"/>
          <w:szCs w:val="24"/>
        </w:rPr>
        <w:t xml:space="preserve">The Blackboard Discussion Board is to be viewed as a professional forum for student discussions. Students are free to discuss academic matters and consult one another regarding academic resources. The tone of postings on the Blackboard Discussion Board is to remain professional in nature at all times.  It is not appropriate to post statements of a personal or political nature, or statements criticizing classmates or faculty. Statements considered inappropriate will be deleted by course faculty.  Announcements from student organizations may be posted to the designated level discussion board (not associated with this course). </w:t>
      </w:r>
    </w:p>
    <w:p w:rsidR="0064537C" w:rsidRPr="0064537C" w:rsidRDefault="0064537C" w:rsidP="006928EA">
      <w:pPr>
        <w:pStyle w:val="PlainText"/>
        <w:ind w:left="-360"/>
        <w:rPr>
          <w:rFonts w:ascii="Times New Roman" w:hAnsi="Times New Roman"/>
          <w:sz w:val="24"/>
          <w:szCs w:val="24"/>
          <w:lang w:val="en-US"/>
        </w:rPr>
      </w:pPr>
    </w:p>
    <w:p w:rsidR="006928EA" w:rsidRDefault="006928EA" w:rsidP="006928EA">
      <w:pPr>
        <w:pStyle w:val="PlainText"/>
        <w:ind w:left="-360"/>
        <w:rPr>
          <w:rFonts w:ascii="Times New Roman" w:hAnsi="Times New Roman"/>
          <w:sz w:val="24"/>
          <w:szCs w:val="24"/>
        </w:rPr>
      </w:pPr>
      <w:r>
        <w:rPr>
          <w:rFonts w:ascii="Times New Roman" w:hAnsi="Times New Roman"/>
          <w:sz w:val="24"/>
          <w:szCs w:val="24"/>
        </w:rPr>
        <w:t>Students are to refrain from discussing this course, including clinical situations, written assignments, peers, or faculty on all social networking sites such as Facebook, Twitter, etc.</w:t>
      </w:r>
    </w:p>
    <w:p w:rsidR="006928EA" w:rsidRDefault="006928EA" w:rsidP="006928EA">
      <w:pPr>
        <w:pStyle w:val="PlainText"/>
        <w:ind w:left="-360"/>
        <w:rPr>
          <w:rFonts w:ascii="Times New Roman" w:hAnsi="Times New Roman"/>
          <w:sz w:val="24"/>
          <w:szCs w:val="24"/>
        </w:rPr>
      </w:pPr>
      <w:r>
        <w:rPr>
          <w:rFonts w:ascii="Times New Roman" w:hAnsi="Times New Roman"/>
          <w:sz w:val="24"/>
          <w:szCs w:val="24"/>
        </w:rPr>
        <w:t xml:space="preserve">Failure to comply with these expectations may result in further action including but not limited to removal from the discussion board.  </w:t>
      </w:r>
    </w:p>
    <w:p w:rsidR="003C1C83" w:rsidRDefault="003C1C83" w:rsidP="00270ECF">
      <w:pPr>
        <w:tabs>
          <w:tab w:val="left" w:pos="360"/>
          <w:tab w:val="left" w:pos="1080"/>
        </w:tabs>
        <w:ind w:left="360"/>
      </w:pPr>
    </w:p>
    <w:p w:rsidR="00D65483" w:rsidRDefault="00D65483" w:rsidP="00D65483">
      <w:pPr>
        <w:pStyle w:val="NormalWeb"/>
        <w:spacing w:before="0" w:beforeAutospacing="0" w:after="0" w:afterAutospacing="0"/>
        <w:ind w:left="-360"/>
        <w:rPr>
          <w:rStyle w:val="Hyperlink"/>
          <w:rFonts w:ascii="Arial" w:hAnsi="Arial" w:cs="Arial"/>
          <w:sz w:val="21"/>
          <w:szCs w:val="21"/>
        </w:rPr>
      </w:pPr>
      <w:r w:rsidRPr="00805A93">
        <w:rPr>
          <w:b/>
        </w:rPr>
        <w:t>Grade Grievances</w:t>
      </w:r>
      <w:r w:rsidRPr="00805A93">
        <w:t xml:space="preserve">: Any appeal of a grade in this course must follow the procedures and deadlines for grade-related grievances as published in the current </w:t>
      </w:r>
      <w:r w:rsidR="00344C28">
        <w:t xml:space="preserve">University Catalog. </w:t>
      </w:r>
      <w:hyperlink r:id="rId11" w:anchor="undergraduatetext" w:history="1">
        <w:r w:rsidR="00344C28" w:rsidRPr="005D5975">
          <w:rPr>
            <w:rStyle w:val="Hyperlink"/>
            <w:rFonts w:ascii="Arial" w:hAnsi="Arial" w:cs="Arial"/>
            <w:sz w:val="21"/>
            <w:szCs w:val="21"/>
          </w:rPr>
          <w:t>http://catalog.uta.edu/academicregulations/grades/#undergraduatetext</w:t>
        </w:r>
      </w:hyperlink>
    </w:p>
    <w:p w:rsidR="00344C28" w:rsidRDefault="00344C28" w:rsidP="00D65483">
      <w:pPr>
        <w:pStyle w:val="NormalWeb"/>
        <w:spacing w:before="0" w:beforeAutospacing="0" w:after="0" w:afterAutospacing="0"/>
        <w:ind w:left="-360"/>
        <w:rPr>
          <w:b/>
        </w:rPr>
      </w:pPr>
    </w:p>
    <w:p w:rsidR="00857C2B" w:rsidRPr="00C42180" w:rsidRDefault="004A715B" w:rsidP="00C42180">
      <w:pPr>
        <w:pStyle w:val="NormalWeb"/>
        <w:spacing w:before="0" w:beforeAutospacing="0" w:after="0" w:afterAutospacing="0"/>
        <w:ind w:left="-360"/>
      </w:pPr>
      <w:r w:rsidRPr="008B2CB7">
        <w:rPr>
          <w:b/>
        </w:rPr>
        <w:t xml:space="preserve">Drop Policy: </w:t>
      </w:r>
      <w:r w:rsidRPr="008B2CB7">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w:t>
      </w:r>
      <w:r w:rsidR="00160CCB">
        <w:t xml:space="preserve">Refer to the school calendar for exact dates. </w:t>
      </w:r>
      <w:r w:rsidRPr="008B2CB7">
        <w:t xml:space="preserve">It is the student's responsibility to officially withdraw if they do not plan to attend after registering. </w:t>
      </w:r>
      <w:r w:rsidRPr="008B2CB7">
        <w:rPr>
          <w:rStyle w:val="Strong"/>
        </w:rPr>
        <w:t>Students will not be automatically dropped for non-attendance</w:t>
      </w:r>
      <w:r w:rsidRPr="008B2CB7">
        <w:t>. Repayment of certain types of financial aid administered through the University may be required as the result of dropping classes or withdrawing. For more information, contact the Office of Financial Aid and Scholarships (</w:t>
      </w:r>
      <w:hyperlink r:id="rId12" w:history="1">
        <w:r w:rsidR="00344C28" w:rsidRPr="0006320C">
          <w:rPr>
            <w:rStyle w:val="Hyperlink"/>
          </w:rPr>
          <w:t>http://wweb.uta.edu/aao/fao/</w:t>
        </w:r>
      </w:hyperlink>
      <w:r w:rsidRPr="008B2CB7">
        <w:t>)</w:t>
      </w:r>
      <w:r w:rsidR="00D65483" w:rsidRPr="00805A93">
        <w:t>.</w:t>
      </w:r>
      <w:r w:rsidR="00C42180">
        <w:t xml:space="preserve">  </w:t>
      </w:r>
      <w:r w:rsidR="00857C2B" w:rsidRPr="00C42180">
        <w:t>Cour</w:t>
      </w:r>
      <w:r w:rsidR="00C42180" w:rsidRPr="00C42180">
        <w:t xml:space="preserve">ses with adjusted drop dates </w:t>
      </w:r>
      <w:r w:rsidR="00857C2B" w:rsidRPr="00C42180">
        <w:t>are as follows:</w:t>
      </w:r>
      <w:r w:rsidR="00C42180" w:rsidRPr="00C42180">
        <w:t xml:space="preserve"> </w:t>
      </w:r>
      <w:r w:rsidR="00857C2B" w:rsidRPr="00C42180">
        <w:t>Management, Trends,</w:t>
      </w:r>
      <w:r w:rsidR="00C42180">
        <w:t xml:space="preserve"> </w:t>
      </w:r>
      <w:r w:rsidR="00857C2B" w:rsidRPr="00C42180">
        <w:t>Community Health</w:t>
      </w:r>
      <w:r w:rsidR="00C42180">
        <w:t xml:space="preserve"> and </w:t>
      </w:r>
      <w:r w:rsidR="00857C2B" w:rsidRPr="00C42180">
        <w:t>Capstone</w:t>
      </w:r>
      <w:r w:rsidR="00C42180">
        <w:t xml:space="preserve">. </w:t>
      </w:r>
    </w:p>
    <w:p w:rsidR="00D65483" w:rsidRDefault="00D65483" w:rsidP="00D65483">
      <w:pPr>
        <w:pStyle w:val="NormalWeb"/>
        <w:spacing w:before="0" w:beforeAutospacing="0" w:after="0" w:afterAutospacing="0"/>
        <w:ind w:left="-360"/>
      </w:pPr>
    </w:p>
    <w:p w:rsidR="00875CBA" w:rsidRPr="00875CBA" w:rsidRDefault="00875CBA" w:rsidP="00875CBA">
      <w:pPr>
        <w:pStyle w:val="NormalWeb"/>
        <w:ind w:left="-360"/>
        <w:rPr>
          <w:bCs/>
          <w:u w:val="single"/>
        </w:rPr>
      </w:pPr>
      <w:r w:rsidRPr="00875CBA">
        <w:rPr>
          <w:b/>
          <w:bCs/>
        </w:rPr>
        <w:t xml:space="preserve">Disability Accommodations: </w:t>
      </w:r>
      <w:r w:rsidRPr="00875CBA">
        <w:rPr>
          <w:bCs/>
        </w:rPr>
        <w:t xml:space="preserve">UT Arlington is on record as being committed to both the spirit and letter of all federal equal opportunity legislation, including </w:t>
      </w:r>
      <w:r w:rsidRPr="00875CBA">
        <w:rPr>
          <w:bCs/>
          <w:i/>
        </w:rPr>
        <w:t xml:space="preserve">The Americans with Disabilities Act (ADA), The Americans with Disabilities Amendments Act (ADAAA), </w:t>
      </w:r>
      <w:r w:rsidRPr="00875CBA">
        <w:rPr>
          <w:bCs/>
        </w:rPr>
        <w:t xml:space="preserve">and </w:t>
      </w:r>
      <w:r w:rsidRPr="00875CBA">
        <w:rPr>
          <w:bCs/>
          <w:i/>
        </w:rPr>
        <w:t xml:space="preserve">Section 504 of the Rehabilitation Act. </w:t>
      </w:r>
      <w:r w:rsidRPr="00875CBA">
        <w:rPr>
          <w:bCs/>
        </w:rPr>
        <w:t>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Office for Students with Disabilities (OSD).</w:t>
      </w:r>
      <w:r w:rsidRPr="00875CBA">
        <w:rPr>
          <w:bCs/>
          <w:u w:val="single"/>
        </w:rPr>
        <w:t xml:space="preserve"> </w:t>
      </w:r>
      <w:r w:rsidRPr="00875CBA">
        <w:rPr>
          <w:bCs/>
        </w:rPr>
        <w:t xml:space="preserve"> 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875CBA" w:rsidRPr="00875CBA" w:rsidRDefault="00875CBA" w:rsidP="00875CBA">
      <w:pPr>
        <w:keepNext/>
        <w:ind w:left="720"/>
        <w:rPr>
          <w:bCs/>
        </w:rPr>
      </w:pPr>
      <w:r w:rsidRPr="00875CBA">
        <w:rPr>
          <w:b/>
          <w:bCs/>
          <w:u w:val="single"/>
        </w:rPr>
        <w:lastRenderedPageBreak/>
        <w:t>The Office for Students with Disabilities, (OSD</w:t>
      </w:r>
      <w:r w:rsidRPr="00875CBA">
        <w:rPr>
          <w:bCs/>
          <w:u w:val="single"/>
        </w:rPr>
        <w:t>)</w:t>
      </w:r>
      <w:r w:rsidRPr="00875CBA">
        <w:rPr>
          <w:bCs/>
        </w:rPr>
        <w:t xml:space="preserve">  </w:t>
      </w:r>
      <w:hyperlink r:id="rId13" w:history="1">
        <w:r w:rsidRPr="00875CBA">
          <w:rPr>
            <w:rStyle w:val="Hyperlink"/>
            <w:bCs/>
          </w:rPr>
          <w:t>www.uta.edu/disability</w:t>
        </w:r>
      </w:hyperlink>
      <w:r w:rsidRPr="00875CBA">
        <w:rPr>
          <w:bCs/>
        </w:rPr>
        <w:t xml:space="preserve"> or calling 817-272-3364. Information regarding diagnostic criteria and policies for obtaining disability-based academic accommodations can be found at </w:t>
      </w:r>
      <w:hyperlink r:id="rId14" w:history="1">
        <w:r w:rsidRPr="00875CBA">
          <w:rPr>
            <w:rStyle w:val="Hyperlink"/>
            <w:bCs/>
          </w:rPr>
          <w:t>www.uta.edu/disability</w:t>
        </w:r>
      </w:hyperlink>
      <w:r w:rsidRPr="00875CBA">
        <w:rPr>
          <w:bCs/>
          <w:u w:val="single"/>
        </w:rPr>
        <w:t>.</w:t>
      </w:r>
    </w:p>
    <w:p w:rsidR="00875CBA" w:rsidRPr="00875CBA" w:rsidRDefault="00875CBA" w:rsidP="00875CBA">
      <w:pPr>
        <w:keepNext/>
        <w:ind w:left="-360"/>
        <w:rPr>
          <w:b/>
          <w:bCs/>
        </w:rPr>
      </w:pPr>
    </w:p>
    <w:p w:rsidR="00875CBA" w:rsidRPr="00875CBA" w:rsidRDefault="00875CBA" w:rsidP="00875CBA">
      <w:pPr>
        <w:keepNext/>
        <w:ind w:left="720"/>
        <w:rPr>
          <w:bCs/>
        </w:rPr>
      </w:pPr>
      <w:r w:rsidRPr="00875CBA">
        <w:rPr>
          <w:b/>
          <w:bCs/>
          <w:u w:val="single"/>
        </w:rPr>
        <w:t>Counseling and Psychological Services, (CAPS)</w:t>
      </w:r>
      <w:r w:rsidRPr="00875CBA">
        <w:rPr>
          <w:b/>
          <w:bCs/>
        </w:rPr>
        <w:t xml:space="preserve">   </w:t>
      </w:r>
      <w:hyperlink r:id="rId15" w:history="1">
        <w:r w:rsidRPr="00875CBA">
          <w:rPr>
            <w:rStyle w:val="Hyperlink"/>
            <w:bCs/>
          </w:rPr>
          <w:t>www.uta.edu/caps/</w:t>
        </w:r>
      </w:hyperlink>
      <w:r w:rsidRPr="00875CBA">
        <w:rPr>
          <w:bCs/>
        </w:rPr>
        <w:t xml:space="preserve"> or calling 817-272-3671 is also available to all students to help increase their understanding of personal issues, address mental and behavioral health problems and make positive changes in their lives. </w:t>
      </w:r>
    </w:p>
    <w:p w:rsidR="00875CBA" w:rsidRPr="00875CBA" w:rsidRDefault="00875CBA" w:rsidP="00875CBA">
      <w:pPr>
        <w:keepNext/>
        <w:ind w:left="-360"/>
        <w:rPr>
          <w:b/>
          <w:bCs/>
        </w:rPr>
      </w:pPr>
    </w:p>
    <w:p w:rsidR="00875CBA" w:rsidRPr="00875CBA" w:rsidRDefault="00875CBA" w:rsidP="00875CBA">
      <w:pPr>
        <w:keepNext/>
        <w:ind w:left="-360"/>
        <w:rPr>
          <w:bCs/>
          <w:i/>
          <w:iCs/>
        </w:rPr>
      </w:pPr>
      <w:r w:rsidRPr="00875CBA">
        <w:rPr>
          <w:b/>
          <w:bCs/>
        </w:rPr>
        <w:t xml:space="preserve">Non-Discrimination Policy: </w:t>
      </w:r>
      <w:r w:rsidRPr="00875CBA">
        <w:rPr>
          <w:bCs/>
          <w:i/>
          <w:iCs/>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6" w:history="1">
        <w:r w:rsidRPr="00875CBA">
          <w:rPr>
            <w:rStyle w:val="Hyperlink"/>
            <w:bCs/>
            <w:i/>
            <w:iCs/>
          </w:rPr>
          <w:t>uta.edu/eos</w:t>
        </w:r>
      </w:hyperlink>
      <w:r w:rsidRPr="00875CBA">
        <w:rPr>
          <w:bCs/>
          <w:i/>
          <w:iCs/>
        </w:rPr>
        <w:t>.</w:t>
      </w:r>
    </w:p>
    <w:p w:rsidR="00875CBA" w:rsidRPr="00875CBA" w:rsidRDefault="00875CBA" w:rsidP="00875CBA">
      <w:pPr>
        <w:keepNext/>
        <w:ind w:left="-360"/>
        <w:rPr>
          <w:b/>
          <w:bCs/>
          <w:i/>
          <w:iCs/>
        </w:rPr>
      </w:pPr>
    </w:p>
    <w:p w:rsidR="00875CBA" w:rsidRPr="00875CBA" w:rsidRDefault="00875CBA" w:rsidP="00875CBA">
      <w:pPr>
        <w:keepNext/>
        <w:ind w:left="-360"/>
        <w:rPr>
          <w:bCs/>
        </w:rPr>
      </w:pPr>
      <w:r w:rsidRPr="00875CBA">
        <w:rPr>
          <w:b/>
          <w:bCs/>
          <w:iCs/>
        </w:rPr>
        <w:t xml:space="preserve">Title IX Policy: </w:t>
      </w:r>
      <w:r w:rsidRPr="00875CBA">
        <w:rPr>
          <w:bCs/>
          <w:iCs/>
        </w:rPr>
        <w:t xml:space="preserve">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 </w:t>
      </w:r>
      <w:r w:rsidRPr="00875CBA">
        <w:rPr>
          <w:bCs/>
          <w:i/>
          <w:iCs/>
        </w:rPr>
        <w:t>For information regarding Title IX, visit</w:t>
      </w:r>
      <w:r w:rsidRPr="00875CBA">
        <w:rPr>
          <w:bCs/>
        </w:rPr>
        <w:t xml:space="preserve"> </w:t>
      </w:r>
      <w:hyperlink r:id="rId17" w:history="1">
        <w:r w:rsidRPr="00875CBA">
          <w:rPr>
            <w:rStyle w:val="Hyperlink"/>
            <w:bCs/>
          </w:rPr>
          <w:t>www.uta.edu/titleIX</w:t>
        </w:r>
      </w:hyperlink>
      <w:r w:rsidRPr="00875CBA">
        <w:rPr>
          <w:bCs/>
        </w:rPr>
        <w:t xml:space="preserve"> or contact Ms. Jean Hood, Vice President and Title IX Coordinator at (817) 272-7091 or </w:t>
      </w:r>
      <w:hyperlink r:id="rId18" w:history="1">
        <w:r w:rsidRPr="00875CBA">
          <w:rPr>
            <w:rStyle w:val="Hyperlink"/>
            <w:bCs/>
          </w:rPr>
          <w:t>jmhood@uta.edu</w:t>
        </w:r>
      </w:hyperlink>
      <w:r w:rsidRPr="00875CBA">
        <w:rPr>
          <w:bCs/>
        </w:rPr>
        <w:t>.</w:t>
      </w:r>
    </w:p>
    <w:p w:rsidR="00D269EB" w:rsidRDefault="00D269EB" w:rsidP="004A715B">
      <w:pPr>
        <w:keepNext/>
        <w:ind w:left="-360"/>
        <w:rPr>
          <w:b/>
          <w:bCs/>
        </w:rPr>
      </w:pPr>
    </w:p>
    <w:p w:rsidR="00070E8A" w:rsidRPr="00070E8A" w:rsidRDefault="00070E8A" w:rsidP="00070E8A">
      <w:pPr>
        <w:keepNext/>
        <w:ind w:left="-360"/>
      </w:pPr>
      <w:r w:rsidRPr="00070E8A">
        <w:rPr>
          <w:b/>
          <w:bCs/>
        </w:rPr>
        <w:t xml:space="preserve">Academic Integrity: </w:t>
      </w:r>
      <w:r w:rsidRPr="00070E8A">
        <w:t>Students enrolled all UT Arlington courses are expected to adhere to the UT Arlington Honor Code:</w:t>
      </w:r>
    </w:p>
    <w:p w:rsidR="00070E8A" w:rsidRPr="00070E8A" w:rsidRDefault="00070E8A" w:rsidP="00070E8A">
      <w:pPr>
        <w:keepNext/>
        <w:ind w:left="-360"/>
      </w:pPr>
    </w:p>
    <w:p w:rsidR="00070E8A" w:rsidRPr="00070E8A" w:rsidRDefault="00070E8A" w:rsidP="00070E8A">
      <w:pPr>
        <w:pStyle w:val="Default0"/>
        <w:spacing w:after="80"/>
        <w:ind w:left="-360" w:right="432"/>
        <w:rPr>
          <w:i/>
        </w:rPr>
      </w:pPr>
      <w:r w:rsidRPr="00070E8A">
        <w:rPr>
          <w:i/>
        </w:rPr>
        <w:t xml:space="preserve">I pledge, on my honor, to uphold UT Arlington’s tradition of academic integrity, a tradition that values hard work and honest effort in the pursuit of academic excellence. </w:t>
      </w:r>
    </w:p>
    <w:p w:rsidR="00070E8A" w:rsidRPr="00070E8A" w:rsidRDefault="00070E8A" w:rsidP="00070E8A">
      <w:pPr>
        <w:pStyle w:val="Default0"/>
        <w:spacing w:after="80"/>
        <w:ind w:left="-360" w:right="432"/>
        <w:rPr>
          <w:i/>
        </w:rPr>
      </w:pPr>
      <w:r w:rsidRPr="00070E8A">
        <w:rPr>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070E8A" w:rsidRPr="00070E8A" w:rsidRDefault="00070E8A" w:rsidP="00070E8A">
      <w:pPr>
        <w:keepNext/>
        <w:ind w:left="-360"/>
      </w:pPr>
    </w:p>
    <w:p w:rsidR="00070E8A" w:rsidRPr="00070E8A" w:rsidRDefault="00070E8A" w:rsidP="00070E8A">
      <w:pPr>
        <w:ind w:left="-360"/>
        <w:rPr>
          <w:iCs/>
          <w:color w:val="000000"/>
        </w:rPr>
      </w:pPr>
      <w:r w:rsidRPr="00070E8A">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If any exams are administered in a non-proctored environment, </w:t>
      </w:r>
      <w:r w:rsidRPr="00070E8A">
        <w:rPr>
          <w:iCs/>
          <w:color w:val="000000"/>
        </w:rPr>
        <w:t>I reserve the right, at any time, to require a student to take or re-take any or all exams in a proctored environment. If I deem this necessary, the student is responsible for making the proctoring arrangements, subject to my approval. This policy applies to any and all assignments required in this course.</w:t>
      </w:r>
    </w:p>
    <w:p w:rsidR="00070E8A" w:rsidRPr="00070E8A" w:rsidRDefault="00070E8A" w:rsidP="00070E8A">
      <w:pPr>
        <w:ind w:left="-360"/>
      </w:pPr>
    </w:p>
    <w:p w:rsidR="00070E8A" w:rsidRPr="00070E8A" w:rsidRDefault="00070E8A" w:rsidP="00070E8A">
      <w:pPr>
        <w:ind w:left="-360"/>
      </w:pPr>
      <w:r w:rsidRPr="00070E8A">
        <w:t xml:space="preserve">Per UT System </w:t>
      </w:r>
      <w:r w:rsidRPr="00070E8A">
        <w:rPr>
          <w:i/>
        </w:rPr>
        <w:t>Regents’ Rule</w:t>
      </w:r>
      <w:r w:rsidRPr="00070E8A">
        <w:t xml:space="preserve"> 50101, §2.2, which states </w:t>
      </w:r>
      <w:r w:rsidRPr="00070E8A">
        <w:rPr>
          <w:i/>
          <w:iCs/>
          <w:color w:val="000000"/>
        </w:rPr>
        <w:t>“Academic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S</w:t>
      </w:r>
      <w:r w:rsidRPr="00070E8A">
        <w:t xml:space="preserve">uspected violations of university’s standards for academic integrity (including the Honor Code) will be referred to the Office of Community Standards. Being found responsible for violating Regents’ </w:t>
      </w:r>
      <w:r w:rsidRPr="00070E8A">
        <w:lastRenderedPageBreak/>
        <w:t>Rule 50101, §2.2 by the Office of Community standards will result in course failure. Violators will be disciplined in accordance with University policy, which may result in the student’s suspension or expulsion from the University.</w:t>
      </w:r>
    </w:p>
    <w:p w:rsidR="00D65483" w:rsidRPr="00D65483" w:rsidRDefault="00D65483" w:rsidP="00D65483">
      <w:pPr>
        <w:keepNext/>
        <w:ind w:left="-360"/>
        <w:rPr>
          <w:sz w:val="20"/>
          <w:szCs w:val="20"/>
        </w:rPr>
      </w:pPr>
    </w:p>
    <w:p w:rsidR="00D65483" w:rsidRDefault="00D65483" w:rsidP="00D65483">
      <w:pPr>
        <w:ind w:left="-360"/>
      </w:pPr>
      <w:r w:rsidRPr="00785F22">
        <w:rPr>
          <w:b/>
        </w:rPr>
        <w:t>P</w:t>
      </w:r>
      <w:r w:rsidR="0064537C">
        <w:rPr>
          <w:b/>
        </w:rPr>
        <w:t>lagiarism</w:t>
      </w:r>
      <w:r w:rsidRPr="00785F22">
        <w:rPr>
          <w:b/>
        </w:rPr>
        <w:t>:</w:t>
      </w:r>
      <w:r>
        <w:rPr>
          <w:b/>
        </w:rPr>
        <w:t xml:space="preserve"> </w:t>
      </w:r>
      <w:r w:rsidRPr="00F86E78">
        <w:t xml:space="preserve">Copying another student’s paper or any portion of it is plagiarism. Additionally, copying a portion of published material (e.g., books or journals) without adequately documenting the source is plagiarism. If </w:t>
      </w:r>
      <w:r w:rsidRPr="00F86E78">
        <w:rPr>
          <w:u w:val="single"/>
        </w:rPr>
        <w:t xml:space="preserve">five </w:t>
      </w:r>
      <w:r w:rsidRPr="00F86E78">
        <w:t xml:space="preserve">or more words in sequence are taken from a source, those words must be placed in quotes and the source referenced with author’s name, date of publication, and page number of publication.  If the author’s </w:t>
      </w:r>
      <w:r w:rsidRPr="00F86E78">
        <w:rPr>
          <w:u w:val="single"/>
        </w:rPr>
        <w:t xml:space="preserve">ideas </w:t>
      </w:r>
      <w:r w:rsidRPr="00F86E78">
        <w:t>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at the end of each paragraph. Authors whose words or ideas have been used in the preparation of a paper must be listed in the references cited at the end of the paper.  Students are encouraged to review the plagiarism module from the UT Arlington Central Library via</w:t>
      </w:r>
      <w:r>
        <w:t xml:space="preserve"> </w:t>
      </w:r>
      <w:hyperlink r:id="rId19" w:history="1">
        <w:r w:rsidRPr="00B25B1D">
          <w:rPr>
            <w:rStyle w:val="Hyperlink"/>
          </w:rPr>
          <w:t>http://library.uta.edu/plagiarism/index.html</w:t>
        </w:r>
      </w:hyperlink>
      <w:r>
        <w:t>. Papers are now checked for plagiarism and stored in Blackboard.</w:t>
      </w:r>
    </w:p>
    <w:p w:rsidR="00D65483" w:rsidRPr="00D65483" w:rsidRDefault="00D65483" w:rsidP="00D65483">
      <w:pPr>
        <w:ind w:left="-360"/>
        <w:rPr>
          <w:sz w:val="20"/>
          <w:szCs w:val="20"/>
        </w:rPr>
      </w:pPr>
    </w:p>
    <w:p w:rsidR="004A715B" w:rsidRPr="008B2CB7" w:rsidRDefault="004A715B" w:rsidP="004A715B">
      <w:pPr>
        <w:ind w:left="-360"/>
      </w:pPr>
      <w:r w:rsidRPr="008B2CB7">
        <w:rPr>
          <w:b/>
          <w:bCs/>
        </w:rPr>
        <w:t>Student Support Services</w:t>
      </w:r>
      <w:r w:rsidRPr="008B2CB7">
        <w:t>:</w:t>
      </w:r>
      <w:r w:rsidRPr="008B2CB7">
        <w:rPr>
          <w:b/>
          <w:bCs/>
        </w:rPr>
        <w:t xml:space="preserve"> </w:t>
      </w:r>
      <w:r w:rsidRPr="008B2CB7">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0" w:history="1">
        <w:r w:rsidRPr="008B2CB7">
          <w:rPr>
            <w:rStyle w:val="Hyperlink"/>
          </w:rPr>
          <w:t>resources@uta.edu</w:t>
        </w:r>
      </w:hyperlink>
      <w:r w:rsidRPr="008B2CB7">
        <w:t xml:space="preserve">, or view the information at </w:t>
      </w:r>
      <w:hyperlink r:id="rId21" w:history="1">
        <w:r w:rsidRPr="008B2CB7">
          <w:rPr>
            <w:rStyle w:val="Hyperlink"/>
          </w:rPr>
          <w:t>www.uta.edu/resources</w:t>
        </w:r>
      </w:hyperlink>
      <w:r w:rsidRPr="008B2CB7">
        <w:t>.</w:t>
      </w:r>
    </w:p>
    <w:p w:rsidR="004A715B" w:rsidRDefault="004A715B" w:rsidP="004A715B">
      <w:pPr>
        <w:ind w:left="-360"/>
        <w:rPr>
          <w:rFonts w:ascii="Arial" w:hAnsi="Arial" w:cs="Arial"/>
          <w:b/>
          <w:sz w:val="21"/>
          <w:szCs w:val="21"/>
        </w:rPr>
      </w:pPr>
    </w:p>
    <w:p w:rsidR="004A715B" w:rsidRPr="008B2CB7" w:rsidRDefault="004A715B" w:rsidP="004A715B">
      <w:pPr>
        <w:ind w:left="-360"/>
      </w:pPr>
      <w:r w:rsidRPr="008B2CB7">
        <w:rPr>
          <w:b/>
        </w:rPr>
        <w:t xml:space="preserve">Electronic Communication: </w:t>
      </w:r>
      <w:r w:rsidRPr="008B2CB7">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22" w:history="1">
        <w:r w:rsidRPr="008B2CB7">
          <w:rPr>
            <w:rStyle w:val="Hyperlink"/>
          </w:rPr>
          <w:t>http://www.uta.edu/oit/cs/email/mavmail.php</w:t>
        </w:r>
      </w:hyperlink>
      <w:r w:rsidRPr="008B2CB7">
        <w:t>.</w:t>
      </w:r>
    </w:p>
    <w:p w:rsidR="004A715B" w:rsidRDefault="004A715B" w:rsidP="004A715B">
      <w:pPr>
        <w:ind w:left="-360"/>
      </w:pPr>
    </w:p>
    <w:p w:rsidR="00875CBA" w:rsidRPr="00875CBA" w:rsidRDefault="00875CBA" w:rsidP="00875CBA">
      <w:pPr>
        <w:ind w:left="-360"/>
      </w:pPr>
      <w:r w:rsidRPr="00875CBA">
        <w:rPr>
          <w:b/>
        </w:rPr>
        <w:t>Campus Carry:</w:t>
      </w:r>
      <w:r w:rsidRPr="00875CBA">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3" w:history="1">
        <w:r w:rsidRPr="00875CBA">
          <w:rPr>
            <w:rStyle w:val="Hyperlink"/>
          </w:rPr>
          <w:t>http://www.uta.edu/news/info/campus-carry/</w:t>
        </w:r>
      </w:hyperlink>
    </w:p>
    <w:p w:rsidR="00875CBA" w:rsidRPr="008B2CB7" w:rsidRDefault="00875CBA" w:rsidP="004A715B">
      <w:pPr>
        <w:ind w:left="-360"/>
      </w:pPr>
    </w:p>
    <w:p w:rsidR="004A715B" w:rsidRPr="008B2CB7" w:rsidRDefault="004A715B" w:rsidP="004A715B">
      <w:pPr>
        <w:autoSpaceDE w:val="0"/>
        <w:autoSpaceDN w:val="0"/>
        <w:adjustRightInd w:val="0"/>
        <w:ind w:left="-360"/>
      </w:pPr>
      <w:r w:rsidRPr="008B2CB7">
        <w:rPr>
          <w:b/>
        </w:rPr>
        <w:t xml:space="preserve">Student Feedback Survey: </w:t>
      </w:r>
      <w:r w:rsidRPr="008B2CB7">
        <w:rPr>
          <w:bCs/>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4" w:history="1">
        <w:r w:rsidRPr="008B2CB7">
          <w:rPr>
            <w:rStyle w:val="Hyperlink"/>
            <w:bCs/>
          </w:rPr>
          <w:t>http://www.uta.edu/sfs</w:t>
        </w:r>
      </w:hyperlink>
      <w:r w:rsidRPr="008B2CB7">
        <w:rPr>
          <w:bCs/>
        </w:rPr>
        <w:t>.</w:t>
      </w:r>
    </w:p>
    <w:p w:rsidR="00857CD2" w:rsidRPr="00D269EB" w:rsidRDefault="00857CD2" w:rsidP="00857CD2">
      <w:pPr>
        <w:autoSpaceDE w:val="0"/>
        <w:autoSpaceDN w:val="0"/>
        <w:adjustRightInd w:val="0"/>
        <w:ind w:left="-360"/>
      </w:pPr>
    </w:p>
    <w:p w:rsidR="00D269EB" w:rsidRPr="00D269EB" w:rsidRDefault="00D269EB" w:rsidP="00D269EB">
      <w:pPr>
        <w:autoSpaceDE w:val="0"/>
        <w:autoSpaceDN w:val="0"/>
        <w:adjustRightInd w:val="0"/>
        <w:ind w:left="-360"/>
      </w:pPr>
      <w:r w:rsidRPr="00D269EB">
        <w:rPr>
          <w:b/>
          <w:bCs/>
        </w:rPr>
        <w:lastRenderedPageBreak/>
        <w:t>Final Review Week:</w:t>
      </w:r>
      <w:r w:rsidRPr="00D269EB">
        <w:rPr>
          <w:bCs/>
        </w:rPr>
        <w:t xml:space="preserve"> </w:t>
      </w:r>
      <w:r w:rsidRPr="00D269EB">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D269EB">
        <w:rPr>
          <w:i/>
        </w:rPr>
        <w:t>unless specified in the class syllabus</w:t>
      </w:r>
      <w:r w:rsidRPr="00D269EB">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4A715B" w:rsidRPr="00D269EB" w:rsidRDefault="004A715B" w:rsidP="00857CD2">
      <w:pPr>
        <w:autoSpaceDE w:val="0"/>
        <w:autoSpaceDN w:val="0"/>
        <w:adjustRightInd w:val="0"/>
        <w:ind w:left="-360"/>
      </w:pPr>
    </w:p>
    <w:p w:rsidR="004A715B" w:rsidRPr="00774443" w:rsidRDefault="004A715B" w:rsidP="004A715B">
      <w:pPr>
        <w:ind w:left="-360"/>
      </w:pPr>
      <w:r w:rsidRPr="008B2CB7">
        <w:rPr>
          <w:b/>
          <w:bCs/>
        </w:rPr>
        <w:t>Emergency Exit Procedures:</w:t>
      </w:r>
      <w:r w:rsidRPr="008B2CB7">
        <w:rPr>
          <w:bCs/>
        </w:rPr>
        <w:t xml:space="preserve"> </w:t>
      </w:r>
      <w:r w:rsidRPr="008B2CB7">
        <w:t xml:space="preserve">Should we experience an emergency event that requires us to vacate the building, students should exit the room and move toward the nearest </w:t>
      </w:r>
      <w:r>
        <w:t>stairwell</w:t>
      </w:r>
      <w:r w:rsidR="00875CBA">
        <w:t xml:space="preserve"> w</w:t>
      </w:r>
      <w:r w:rsidR="00010489">
        <w:t>h</w:t>
      </w:r>
      <w:r w:rsidR="00875CBA">
        <w:t xml:space="preserve">ich is located in the </w:t>
      </w:r>
      <w:r w:rsidR="00010489">
        <w:t>northwest</w:t>
      </w:r>
      <w:r w:rsidR="00875CBA">
        <w:t xml:space="preserve"> corner of the building</w:t>
      </w:r>
      <w:r>
        <w:t>.</w:t>
      </w:r>
      <w:r w:rsidRPr="008B2CB7">
        <w:t xml:space="preserve"> When exiting the building during an emergency, one should never take an elevator but should use the stairwells. Faculty members and instructional staff will </w:t>
      </w:r>
      <w:r w:rsidRPr="00774443">
        <w:t xml:space="preserve">assist students in selecting the safest route for evacuation and will make arrangements to </w:t>
      </w:r>
      <w:r w:rsidR="00774443" w:rsidRPr="00774443">
        <w:t>assis</w:t>
      </w:r>
      <w:r w:rsidR="00774443">
        <w:t>t individuals with disabilities</w:t>
      </w:r>
      <w:r w:rsidRPr="00774443">
        <w:t>.</w:t>
      </w:r>
      <w:r w:rsidR="00010489" w:rsidRPr="00774443">
        <w:t xml:space="preserve"> </w:t>
      </w:r>
    </w:p>
    <w:p w:rsidR="00D269EB" w:rsidRDefault="00D269EB" w:rsidP="004A715B">
      <w:pPr>
        <w:ind w:left="-360"/>
        <w:rPr>
          <w:rFonts w:ascii="Arial" w:hAnsi="Arial" w:cs="Arial"/>
          <w:sz w:val="21"/>
          <w:szCs w:val="21"/>
        </w:rPr>
      </w:pPr>
    </w:p>
    <w:p w:rsidR="00010489" w:rsidRPr="00010489" w:rsidRDefault="00010489" w:rsidP="00010489">
      <w:pPr>
        <w:ind w:left="-360"/>
        <w:rPr>
          <w:bCs/>
        </w:rPr>
      </w:pPr>
      <w:r w:rsidRPr="00010489">
        <w:rPr>
          <w:b/>
          <w:bCs/>
        </w:rPr>
        <w:t xml:space="preserve">Student Support Services: </w:t>
      </w:r>
      <w:r w:rsidRPr="00010489">
        <w:rPr>
          <w:bCs/>
        </w:rPr>
        <w:t xml:space="preserve">UT Arlington provides a variety of resources and programs designed to help students develop academic skills, deal with personal situations, and better understand concepts and information related to their courses. Resources include </w:t>
      </w:r>
      <w:hyperlink r:id="rId25" w:history="1">
        <w:r w:rsidRPr="00010489">
          <w:rPr>
            <w:rStyle w:val="Hyperlink"/>
            <w:bCs/>
          </w:rPr>
          <w:t>tutoring</w:t>
        </w:r>
      </w:hyperlink>
      <w:r w:rsidRPr="00010489">
        <w:rPr>
          <w:bCs/>
        </w:rPr>
        <w:t xml:space="preserve">, </w:t>
      </w:r>
      <w:hyperlink r:id="rId26" w:history="1">
        <w:r w:rsidRPr="00010489">
          <w:rPr>
            <w:rStyle w:val="Hyperlink"/>
            <w:bCs/>
          </w:rPr>
          <w:t>major-based learning centers</w:t>
        </w:r>
      </w:hyperlink>
      <w:r w:rsidRPr="00010489">
        <w:rPr>
          <w:bCs/>
        </w:rPr>
        <w:t xml:space="preserve">, developmental education, </w:t>
      </w:r>
      <w:hyperlink r:id="rId27" w:history="1">
        <w:r w:rsidRPr="00010489">
          <w:rPr>
            <w:rStyle w:val="Hyperlink"/>
            <w:bCs/>
          </w:rPr>
          <w:t>advising and mentoring</w:t>
        </w:r>
      </w:hyperlink>
      <w:r w:rsidRPr="00010489">
        <w:rPr>
          <w:bCs/>
        </w:rPr>
        <w:t xml:space="preserve">, personal counseling, and </w:t>
      </w:r>
      <w:hyperlink r:id="rId28" w:history="1">
        <w:r w:rsidRPr="00010489">
          <w:rPr>
            <w:rStyle w:val="Hyperlink"/>
            <w:bCs/>
          </w:rPr>
          <w:t>federally funded programs</w:t>
        </w:r>
      </w:hyperlink>
      <w:r w:rsidRPr="00010489">
        <w:rPr>
          <w:bCs/>
        </w:rPr>
        <w:t xml:space="preserve">. For individualized referrals, students may visit the reception desk at University College (Ransom Hall), call the Maverick Resource Hotline at 817-272-6107, send a message to </w:t>
      </w:r>
      <w:hyperlink r:id="rId29" w:history="1">
        <w:r w:rsidRPr="00010489">
          <w:rPr>
            <w:rStyle w:val="Hyperlink"/>
            <w:bCs/>
          </w:rPr>
          <w:t>resources@uta.edu</w:t>
        </w:r>
      </w:hyperlink>
      <w:r w:rsidRPr="00010489">
        <w:rPr>
          <w:bCs/>
        </w:rPr>
        <w:t xml:space="preserve">, or view the information at </w:t>
      </w:r>
      <w:hyperlink r:id="rId30" w:history="1">
        <w:r w:rsidRPr="00010489">
          <w:rPr>
            <w:rStyle w:val="Hyperlink"/>
            <w:bCs/>
          </w:rPr>
          <w:t>http://www.uta.edu/universitycollege/resources/index.php</w:t>
        </w:r>
      </w:hyperlink>
      <w:r w:rsidRPr="00010489">
        <w:rPr>
          <w:bCs/>
        </w:rPr>
        <w:t>.</w:t>
      </w:r>
    </w:p>
    <w:p w:rsidR="00010489" w:rsidRPr="00010489" w:rsidRDefault="00010489" w:rsidP="00010489">
      <w:pPr>
        <w:ind w:left="-360"/>
        <w:rPr>
          <w:bCs/>
        </w:rPr>
      </w:pPr>
    </w:p>
    <w:p w:rsidR="00010489" w:rsidRPr="00010489" w:rsidRDefault="00010489" w:rsidP="00010489">
      <w:pPr>
        <w:ind w:left="-360"/>
        <w:rPr>
          <w:bCs/>
        </w:rPr>
      </w:pPr>
      <w:r w:rsidRPr="00010489">
        <w:rPr>
          <w:bCs/>
        </w:rPr>
        <w:t>The IDEAS Center (2</w:t>
      </w:r>
      <w:r w:rsidRPr="00010489">
        <w:rPr>
          <w:bCs/>
          <w:vertAlign w:val="superscript"/>
        </w:rPr>
        <w:t>nd</w:t>
      </w:r>
      <w:r w:rsidRPr="00010489">
        <w:rPr>
          <w:bCs/>
        </w:rPr>
        <w:t xml:space="preserve"> Floor of Central Library) offers free tutoring to all students with a focus on transfer students, sophomores, veterans and others undergoing a transition to UT Arlington. To schedule an appointment with a peer tutor or mentor email </w:t>
      </w:r>
      <w:hyperlink r:id="rId31" w:history="1">
        <w:r w:rsidRPr="00010489">
          <w:rPr>
            <w:rStyle w:val="Hyperlink"/>
            <w:bCs/>
          </w:rPr>
          <w:t>IDEAS@uta.edu</w:t>
        </w:r>
      </w:hyperlink>
      <w:r w:rsidRPr="00010489">
        <w:rPr>
          <w:bCs/>
        </w:rPr>
        <w:t xml:space="preserve"> or call (817) 272-6593.</w:t>
      </w:r>
    </w:p>
    <w:p w:rsidR="00010489" w:rsidRPr="00010489" w:rsidRDefault="00010489" w:rsidP="00010489">
      <w:pPr>
        <w:ind w:left="-360"/>
        <w:rPr>
          <w:bCs/>
        </w:rPr>
      </w:pPr>
      <w:r w:rsidRPr="00010489">
        <w:rPr>
          <w:bCs/>
        </w:rPr>
        <w:t xml:space="preserve"> </w:t>
      </w:r>
    </w:p>
    <w:p w:rsidR="00010489" w:rsidRPr="00010489" w:rsidRDefault="00010489" w:rsidP="00010489">
      <w:pPr>
        <w:ind w:left="-360"/>
        <w:rPr>
          <w:bCs/>
        </w:rPr>
      </w:pPr>
      <w:r w:rsidRPr="00010489">
        <w:rPr>
          <w:bCs/>
        </w:rPr>
        <w:t xml:space="preserve">The English Writing Center (411LIBR):The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hyperlink r:id="rId32" w:history="1">
        <w:r w:rsidRPr="00010489">
          <w:rPr>
            <w:rStyle w:val="Hyperlink"/>
            <w:bCs/>
          </w:rPr>
          <w:t>www.uta.edu/owl</w:t>
        </w:r>
      </w:hyperlink>
      <w:r w:rsidRPr="00010489">
        <w:rPr>
          <w:bCs/>
        </w:rPr>
        <w:t xml:space="preserve"> for detailed information on all our programs and services.</w:t>
      </w:r>
    </w:p>
    <w:p w:rsidR="00774443" w:rsidRDefault="00774443" w:rsidP="00010489">
      <w:pPr>
        <w:ind w:left="-360"/>
        <w:rPr>
          <w:bCs/>
        </w:rPr>
      </w:pPr>
    </w:p>
    <w:p w:rsidR="00010489" w:rsidRPr="00010489" w:rsidRDefault="00010489" w:rsidP="00010489">
      <w:pPr>
        <w:ind w:left="-360"/>
        <w:rPr>
          <w:bCs/>
        </w:rPr>
      </w:pPr>
      <w:r w:rsidRPr="00010489">
        <w:rPr>
          <w:bCs/>
        </w:rPr>
        <w:t>The Library’s 2</w:t>
      </w:r>
      <w:r w:rsidRPr="00010489">
        <w:rPr>
          <w:bCs/>
          <w:vertAlign w:val="superscript"/>
        </w:rPr>
        <w:t>nd</w:t>
      </w:r>
      <w:r w:rsidRPr="00010489">
        <w:rPr>
          <w:bCs/>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3" w:history="1">
        <w:r w:rsidRPr="00010489">
          <w:rPr>
            <w:rStyle w:val="Hyperlink"/>
            <w:bCs/>
          </w:rPr>
          <w:t>http://library.uta.edu/academic-plaza</w:t>
        </w:r>
      </w:hyperlink>
    </w:p>
    <w:p w:rsidR="00774443" w:rsidRDefault="00774443">
      <w:pPr>
        <w:rPr>
          <w:b/>
          <w:bCs/>
        </w:rPr>
      </w:pPr>
      <w:r>
        <w:rPr>
          <w:b/>
          <w:bCs/>
        </w:rPr>
        <w:br w:type="page"/>
      </w:r>
    </w:p>
    <w:p w:rsidR="00774443" w:rsidRPr="00774443" w:rsidRDefault="00A77DCE" w:rsidP="00774443">
      <w:pPr>
        <w:pStyle w:val="NoSpacing"/>
        <w:rPr>
          <w:rFonts w:ascii="Times New Roman" w:hAnsi="Times New Roman"/>
          <w:b/>
        </w:rPr>
      </w:pPr>
      <w:r w:rsidRPr="00774443">
        <w:rPr>
          <w:rFonts w:ascii="Times New Roman" w:hAnsi="Times New Roman"/>
          <w:b/>
        </w:rPr>
        <w:lastRenderedPageBreak/>
        <w:t>L</w:t>
      </w:r>
      <w:r w:rsidR="00C42180" w:rsidRPr="00774443">
        <w:rPr>
          <w:rFonts w:ascii="Times New Roman" w:hAnsi="Times New Roman"/>
          <w:b/>
        </w:rPr>
        <w:t>ibrary Information</w:t>
      </w:r>
      <w:r w:rsidRPr="00774443">
        <w:rPr>
          <w:rFonts w:ascii="Times New Roman" w:hAnsi="Times New Roman"/>
          <w:b/>
        </w:rPr>
        <w:t>:</w:t>
      </w:r>
      <w:r w:rsidRPr="00774443">
        <w:rPr>
          <w:rFonts w:ascii="Times New Roman" w:hAnsi="Times New Roman"/>
          <w:b/>
        </w:rPr>
        <w:tab/>
      </w:r>
      <w:r w:rsidR="00774443" w:rsidRPr="00774443">
        <w:rPr>
          <w:rFonts w:ascii="Times New Roman" w:hAnsi="Times New Roman"/>
          <w:b/>
        </w:rPr>
        <w:tab/>
        <w:t>Peace Ossom Williamson, MLS, MS, AHIP</w:t>
      </w:r>
    </w:p>
    <w:p w:rsidR="00774443" w:rsidRPr="00774443" w:rsidRDefault="00774443" w:rsidP="00774443">
      <w:pPr>
        <w:pStyle w:val="NoSpacing"/>
        <w:ind w:left="2880" w:firstLine="720"/>
        <w:rPr>
          <w:rFonts w:ascii="Times New Roman" w:hAnsi="Times New Roman"/>
        </w:rPr>
      </w:pPr>
      <w:r w:rsidRPr="00774443">
        <w:rPr>
          <w:rFonts w:ascii="Times New Roman" w:hAnsi="Times New Roman"/>
        </w:rPr>
        <w:t>Nursing Liaison Librarian, Central Library Office 216</w:t>
      </w:r>
    </w:p>
    <w:p w:rsidR="00774443" w:rsidRPr="00774443" w:rsidRDefault="00682B8B" w:rsidP="00774443">
      <w:pPr>
        <w:pStyle w:val="NoSpacing"/>
        <w:ind w:left="3600"/>
        <w:rPr>
          <w:rFonts w:ascii="Times New Roman" w:hAnsi="Times New Roman"/>
          <w:color w:val="1F497D"/>
        </w:rPr>
      </w:pPr>
      <w:hyperlink r:id="rId34" w:history="1">
        <w:r w:rsidR="00774443" w:rsidRPr="00774443">
          <w:rPr>
            <w:rStyle w:val="Hyperlink"/>
            <w:rFonts w:ascii="Times New Roman" w:hAnsi="Times New Roman"/>
          </w:rPr>
          <w:t>http://www.uta.edu/library</w:t>
        </w:r>
      </w:hyperlink>
      <w:r w:rsidR="00774443" w:rsidRPr="00774443">
        <w:rPr>
          <w:rFonts w:ascii="Times New Roman" w:hAnsi="Times New Roman"/>
          <w:color w:val="1F497D"/>
        </w:rPr>
        <w:t xml:space="preserve"> | </w:t>
      </w:r>
      <w:hyperlink r:id="rId35" w:history="1">
        <w:r w:rsidR="00774443" w:rsidRPr="00774443">
          <w:rPr>
            <w:rStyle w:val="Hyperlink"/>
            <w:rFonts w:ascii="Times New Roman" w:hAnsi="Times New Roman"/>
          </w:rPr>
          <w:t>peace@uta.edu</w:t>
        </w:r>
      </w:hyperlink>
      <w:r w:rsidR="00774443" w:rsidRPr="00774443">
        <w:rPr>
          <w:rFonts w:ascii="Times New Roman" w:hAnsi="Times New Roman"/>
          <w:color w:val="1F497D"/>
        </w:rPr>
        <w:t xml:space="preserve"> </w:t>
      </w:r>
    </w:p>
    <w:p w:rsidR="00774443" w:rsidRPr="00774443" w:rsidRDefault="00774443" w:rsidP="00774443">
      <w:pPr>
        <w:pStyle w:val="NoSpacing"/>
        <w:ind w:left="3600"/>
        <w:rPr>
          <w:rFonts w:ascii="Times New Roman" w:hAnsi="Times New Roman"/>
        </w:rPr>
      </w:pPr>
      <w:r w:rsidRPr="00774443">
        <w:rPr>
          <w:rFonts w:ascii="Times New Roman" w:hAnsi="Times New Roman"/>
        </w:rPr>
        <w:t xml:space="preserve">Research information on nursing: </w:t>
      </w:r>
    </w:p>
    <w:p w:rsidR="00774443" w:rsidRPr="00774443" w:rsidRDefault="00682B8B" w:rsidP="00774443">
      <w:pPr>
        <w:pStyle w:val="NoSpacing"/>
        <w:ind w:left="3600"/>
        <w:rPr>
          <w:rStyle w:val="Hyperlink"/>
          <w:rFonts w:ascii="Times New Roman" w:hAnsi="Times New Roman"/>
        </w:rPr>
      </w:pPr>
      <w:hyperlink r:id="rId36" w:history="1">
        <w:r w:rsidR="00774443" w:rsidRPr="00774443">
          <w:rPr>
            <w:rStyle w:val="Hyperlink"/>
            <w:rFonts w:ascii="Times New Roman" w:hAnsi="Times New Roman"/>
          </w:rPr>
          <w:t>http://libguides.uta.edu/nursing</w:t>
        </w:r>
      </w:hyperlink>
    </w:p>
    <w:p w:rsidR="00D65483" w:rsidRPr="00F30810" w:rsidRDefault="00D65483" w:rsidP="00774443">
      <w:pPr>
        <w:ind w:left="-360"/>
        <w:rPr>
          <w:b/>
        </w:rPr>
      </w:pPr>
      <w:r w:rsidRPr="00F30810">
        <w:rPr>
          <w:b/>
        </w:rPr>
        <w:t>U</w:t>
      </w:r>
      <w:r w:rsidR="00C42180">
        <w:rPr>
          <w:b/>
        </w:rPr>
        <w:t>ndergraduate</w:t>
      </w:r>
    </w:p>
    <w:p w:rsidR="00D65483" w:rsidRPr="00F30810" w:rsidRDefault="00C42180" w:rsidP="00D65483">
      <w:pPr>
        <w:pStyle w:val="a"/>
        <w:tabs>
          <w:tab w:val="left" w:pos="360"/>
          <w:tab w:val="left" w:pos="2880"/>
          <w:tab w:val="left" w:pos="5400"/>
          <w:tab w:val="left" w:pos="7920"/>
        </w:tabs>
        <w:ind w:left="-360" w:right="-360" w:firstLine="0"/>
        <w:rPr>
          <w:b/>
          <w:szCs w:val="24"/>
        </w:rPr>
      </w:pPr>
      <w:r>
        <w:rPr>
          <w:b/>
          <w:szCs w:val="24"/>
        </w:rPr>
        <w:t>Support Staff</w:t>
      </w:r>
      <w:r w:rsidR="00D65483" w:rsidRPr="00F30810">
        <w:rPr>
          <w:b/>
          <w:szCs w:val="24"/>
        </w:rPr>
        <w:t>:</w:t>
      </w:r>
      <w:r w:rsidR="00D65483" w:rsidRPr="00F30810">
        <w:rPr>
          <w:b/>
          <w:szCs w:val="24"/>
        </w:rPr>
        <w:tab/>
        <w:t xml:space="preserve">Holly Woods, </w:t>
      </w:r>
      <w:r w:rsidR="00774443">
        <w:rPr>
          <w:b/>
          <w:i/>
          <w:szCs w:val="24"/>
        </w:rPr>
        <w:t>Program Coordinator, On-Campus BSN Program</w:t>
      </w:r>
    </w:p>
    <w:p w:rsidR="00D65483" w:rsidRPr="00F30810" w:rsidRDefault="00D65483" w:rsidP="00D65483">
      <w:pPr>
        <w:pStyle w:val="a"/>
        <w:tabs>
          <w:tab w:val="left" w:pos="360"/>
          <w:tab w:val="left" w:pos="2880"/>
          <w:tab w:val="left" w:pos="5400"/>
          <w:tab w:val="left" w:pos="7920"/>
        </w:tabs>
        <w:ind w:left="-360" w:firstLine="0"/>
        <w:rPr>
          <w:szCs w:val="24"/>
        </w:rPr>
      </w:pPr>
      <w:r w:rsidRPr="00F30810">
        <w:rPr>
          <w:b/>
          <w:szCs w:val="24"/>
        </w:rPr>
        <w:tab/>
      </w:r>
      <w:r w:rsidRPr="00F30810">
        <w:rPr>
          <w:b/>
          <w:szCs w:val="24"/>
        </w:rPr>
        <w:tab/>
      </w:r>
      <w:r>
        <w:rPr>
          <w:szCs w:val="24"/>
        </w:rPr>
        <w:t>660</w:t>
      </w:r>
      <w:r w:rsidRPr="00F30810">
        <w:rPr>
          <w:szCs w:val="24"/>
        </w:rPr>
        <w:t xml:space="preserve"> Pickard Hall, (817) 272-</w:t>
      </w:r>
      <w:r w:rsidR="005E3EF4">
        <w:rPr>
          <w:szCs w:val="24"/>
        </w:rPr>
        <w:t>7295</w:t>
      </w:r>
    </w:p>
    <w:p w:rsidR="00D65483" w:rsidRPr="00F30810" w:rsidRDefault="00D65483" w:rsidP="00D65483">
      <w:pPr>
        <w:pStyle w:val="a"/>
        <w:tabs>
          <w:tab w:val="left" w:pos="360"/>
          <w:tab w:val="left" w:pos="2880"/>
          <w:tab w:val="left" w:pos="5400"/>
          <w:tab w:val="left" w:pos="7920"/>
        </w:tabs>
        <w:ind w:left="-360" w:firstLine="0"/>
        <w:rPr>
          <w:szCs w:val="24"/>
        </w:rPr>
      </w:pPr>
      <w:r w:rsidRPr="00F30810">
        <w:rPr>
          <w:szCs w:val="24"/>
        </w:rPr>
        <w:tab/>
      </w:r>
      <w:r w:rsidRPr="00F30810">
        <w:rPr>
          <w:szCs w:val="24"/>
        </w:rPr>
        <w:tab/>
        <w:t xml:space="preserve">Email:  </w:t>
      </w:r>
      <w:hyperlink r:id="rId37" w:history="1">
        <w:r w:rsidRPr="00F30810">
          <w:rPr>
            <w:rStyle w:val="Hyperlink"/>
            <w:szCs w:val="24"/>
          </w:rPr>
          <w:t>hwoods@uta.edu</w:t>
        </w:r>
      </w:hyperlink>
    </w:p>
    <w:p w:rsidR="00D65483" w:rsidRPr="00857CD2" w:rsidRDefault="00D65483" w:rsidP="00D65483">
      <w:pPr>
        <w:pStyle w:val="a"/>
        <w:tabs>
          <w:tab w:val="left" w:pos="360"/>
          <w:tab w:val="left" w:pos="2880"/>
          <w:tab w:val="left" w:pos="5400"/>
          <w:tab w:val="left" w:pos="7920"/>
        </w:tabs>
        <w:ind w:left="-360" w:firstLine="0"/>
        <w:rPr>
          <w:sz w:val="16"/>
          <w:szCs w:val="16"/>
        </w:rPr>
      </w:pPr>
    </w:p>
    <w:p w:rsidR="00D65483" w:rsidRPr="00FB2D2D" w:rsidRDefault="00D65483" w:rsidP="00D65483">
      <w:pPr>
        <w:pStyle w:val="a"/>
        <w:ind w:left="0" w:firstLine="0"/>
        <w:rPr>
          <w:szCs w:val="24"/>
        </w:rPr>
      </w:pPr>
      <w:r w:rsidRPr="00F30810">
        <w:rPr>
          <w:szCs w:val="24"/>
        </w:rPr>
        <w:tab/>
      </w:r>
      <w:r w:rsidRPr="00F30810">
        <w:rPr>
          <w:szCs w:val="24"/>
        </w:rPr>
        <w:tab/>
      </w:r>
      <w:r>
        <w:rPr>
          <w:szCs w:val="24"/>
        </w:rPr>
        <w:tab/>
      </w:r>
      <w:r>
        <w:rPr>
          <w:szCs w:val="24"/>
        </w:rPr>
        <w:tab/>
      </w:r>
      <w:r w:rsidRPr="00FB2D2D">
        <w:rPr>
          <w:b/>
          <w:szCs w:val="24"/>
        </w:rPr>
        <w:t>Suzanne Kyle</w:t>
      </w:r>
      <w:r w:rsidRPr="00FB2D2D">
        <w:rPr>
          <w:b/>
          <w:i/>
          <w:szCs w:val="24"/>
        </w:rPr>
        <w:t xml:space="preserve">, </w:t>
      </w:r>
      <w:r w:rsidR="00774443">
        <w:rPr>
          <w:b/>
          <w:i/>
          <w:szCs w:val="24"/>
        </w:rPr>
        <w:t>Testing Specialist, On-Campus BSN Program</w:t>
      </w:r>
    </w:p>
    <w:p w:rsidR="00D65483" w:rsidRPr="00FB2D2D" w:rsidRDefault="00D65483" w:rsidP="00D65483">
      <w:pPr>
        <w:pStyle w:val="a"/>
        <w:ind w:left="0" w:firstLine="0"/>
        <w:rPr>
          <w:szCs w:val="24"/>
        </w:rPr>
      </w:pPr>
      <w:r w:rsidRPr="00FB2D2D">
        <w:rPr>
          <w:szCs w:val="24"/>
        </w:rPr>
        <w:tab/>
      </w:r>
      <w:r w:rsidRPr="00FB2D2D">
        <w:rPr>
          <w:szCs w:val="24"/>
        </w:rPr>
        <w:tab/>
      </w:r>
      <w:r>
        <w:rPr>
          <w:szCs w:val="24"/>
        </w:rPr>
        <w:tab/>
      </w:r>
      <w:r>
        <w:rPr>
          <w:szCs w:val="24"/>
        </w:rPr>
        <w:tab/>
        <w:t>661</w:t>
      </w:r>
      <w:r w:rsidRPr="00FB2D2D">
        <w:rPr>
          <w:szCs w:val="24"/>
        </w:rPr>
        <w:t xml:space="preserve"> Pickard Hall, (817) 272-</w:t>
      </w:r>
      <w:r w:rsidR="009154A4">
        <w:rPr>
          <w:szCs w:val="24"/>
        </w:rPr>
        <w:t>0367</w:t>
      </w:r>
    </w:p>
    <w:p w:rsidR="00D65483" w:rsidRPr="00F30810" w:rsidRDefault="00D65483" w:rsidP="00D65483">
      <w:pPr>
        <w:pStyle w:val="a"/>
        <w:tabs>
          <w:tab w:val="left" w:pos="360"/>
          <w:tab w:val="left" w:pos="2880"/>
          <w:tab w:val="left" w:pos="5400"/>
          <w:tab w:val="left" w:pos="7920"/>
        </w:tabs>
        <w:ind w:left="-360" w:firstLine="0"/>
        <w:rPr>
          <w:szCs w:val="24"/>
        </w:rPr>
      </w:pPr>
      <w:r w:rsidRPr="00FB2D2D">
        <w:rPr>
          <w:szCs w:val="24"/>
        </w:rPr>
        <w:tab/>
      </w:r>
      <w:r w:rsidRPr="00FB2D2D">
        <w:rPr>
          <w:szCs w:val="24"/>
        </w:rPr>
        <w:tab/>
        <w:t xml:space="preserve">Email: </w:t>
      </w:r>
      <w:hyperlink r:id="rId38" w:history="1">
        <w:r w:rsidRPr="00FB2D2D">
          <w:rPr>
            <w:rStyle w:val="Hyperlink"/>
            <w:szCs w:val="24"/>
          </w:rPr>
          <w:t>skyle@uta.edu</w:t>
        </w:r>
      </w:hyperlink>
    </w:p>
    <w:p w:rsidR="00D65483" w:rsidRDefault="00D65483" w:rsidP="00D65483">
      <w:pPr>
        <w:pStyle w:val="a"/>
        <w:tabs>
          <w:tab w:val="left" w:pos="360"/>
          <w:tab w:val="left" w:pos="2880"/>
          <w:tab w:val="left" w:pos="5400"/>
          <w:tab w:val="left" w:pos="7920"/>
        </w:tabs>
        <w:ind w:left="-360" w:firstLine="0"/>
        <w:rPr>
          <w:szCs w:val="24"/>
        </w:rPr>
      </w:pPr>
      <w:r w:rsidRPr="00F30810">
        <w:rPr>
          <w:szCs w:val="24"/>
        </w:rPr>
        <w:tab/>
      </w:r>
      <w:r w:rsidRPr="00F30810">
        <w:rPr>
          <w:szCs w:val="24"/>
        </w:rPr>
        <w:tab/>
      </w:r>
    </w:p>
    <w:p w:rsidR="00D65483" w:rsidRDefault="00D65483" w:rsidP="00D65483">
      <w:pPr>
        <w:ind w:left="-360"/>
        <w:rPr>
          <w:b/>
          <w:bCs/>
        </w:rPr>
      </w:pPr>
      <w:r w:rsidRPr="00F30810">
        <w:rPr>
          <w:b/>
        </w:rPr>
        <w:t>S</w:t>
      </w:r>
      <w:r w:rsidR="00C42180">
        <w:rPr>
          <w:b/>
        </w:rPr>
        <w:t>tudent Code of Ethics</w:t>
      </w:r>
      <w:r w:rsidR="00010489">
        <w:rPr>
          <w:b/>
        </w:rPr>
        <w:t xml:space="preserve">: </w:t>
      </w:r>
      <w:r w:rsidRPr="00F30810">
        <w:t xml:space="preserve">The University of Texas at Arlington </w:t>
      </w:r>
      <w:r w:rsidR="003F400E">
        <w:t>College of Nursing and Health Innovation</w:t>
      </w:r>
      <w:r w:rsidRPr="00F30810">
        <w:t xml:space="preserve"> supports the Student Code of Ethics Policy.  Students are responsible for knowing and complying with the Code.  The Code can be found in the Student Handbook.</w:t>
      </w:r>
    </w:p>
    <w:p w:rsidR="00D65483" w:rsidRPr="00857CD2" w:rsidRDefault="00D65483" w:rsidP="00D65483">
      <w:pPr>
        <w:ind w:left="-360"/>
        <w:rPr>
          <w:b/>
          <w:bCs/>
          <w:sz w:val="16"/>
          <w:szCs w:val="16"/>
        </w:rPr>
      </w:pPr>
    </w:p>
    <w:p w:rsidR="00A77DCE" w:rsidRPr="00A77DCE" w:rsidRDefault="00A77DCE" w:rsidP="00A77DCE">
      <w:pPr>
        <w:ind w:left="-360"/>
      </w:pPr>
      <w:r w:rsidRPr="00A77DCE">
        <w:rPr>
          <w:b/>
        </w:rPr>
        <w:t>C</w:t>
      </w:r>
      <w:r w:rsidR="00C42180">
        <w:rPr>
          <w:b/>
        </w:rPr>
        <w:t>ode of Professional Conduct</w:t>
      </w:r>
      <w:r w:rsidR="00010489">
        <w:rPr>
          <w:b/>
        </w:rPr>
        <w:t xml:space="preserve">: </w:t>
      </w:r>
      <w:r w:rsidRPr="00A77DCE">
        <w:t>Nursing students in the UTA CON</w:t>
      </w:r>
      <w:r w:rsidR="003F400E">
        <w:t>HI</w:t>
      </w:r>
      <w:r w:rsidRPr="00A77DCE">
        <w:t xml:space="preserve"> are considered to be part of the nursing profession.  As members of the profession, students are expected to commit to and maintain high ethical standards. </w:t>
      </w:r>
    </w:p>
    <w:p w:rsidR="008F0B08" w:rsidRDefault="008F0B08" w:rsidP="00A77DCE">
      <w:pPr>
        <w:ind w:left="-360"/>
      </w:pPr>
    </w:p>
    <w:p w:rsidR="008F0B08" w:rsidRPr="004D61A4" w:rsidRDefault="008F0B08" w:rsidP="008F0B08">
      <w:pPr>
        <w:ind w:left="-360"/>
      </w:pPr>
      <w:r w:rsidRPr="004D61A4">
        <w:t>Students are responsible and accountable for their own academic and professional behaviors and the resulting consequences.</w:t>
      </w:r>
      <w:r>
        <w:t xml:space="preserve"> “Zero tolerance” for any expressed behavior that is disrespectful, unprofessional, or displays incivility by students toward other students, preceptors, staff at assigned clinical facilities or faculty.</w:t>
      </w:r>
    </w:p>
    <w:p w:rsidR="00A77DCE" w:rsidRPr="00A77DCE" w:rsidRDefault="00A77DCE" w:rsidP="00A77DCE">
      <w:pPr>
        <w:ind w:left="-360"/>
      </w:pPr>
    </w:p>
    <w:p w:rsidR="00A77DCE" w:rsidRPr="00A77DCE" w:rsidRDefault="00A77DCE" w:rsidP="00A77DCE">
      <w:pPr>
        <w:ind w:left="-360"/>
      </w:pPr>
      <w:r w:rsidRPr="00A77DCE">
        <w:t xml:space="preserve">Students will demonstrate self-discipline throughout all aspects of their nursing education, including meeting academic responsibilities and exhibiting professional conduct in the classroom and in the community, as outlined in the Texas Nurse Practice Act and Texas State Board of Nursing Policies. </w:t>
      </w:r>
    </w:p>
    <w:p w:rsidR="00A77DCE" w:rsidRPr="00A77DCE" w:rsidRDefault="00A77DCE" w:rsidP="00A77DCE">
      <w:pPr>
        <w:ind w:left="-360"/>
      </w:pPr>
      <w:r w:rsidRPr="00A77DCE">
        <w:t> </w:t>
      </w:r>
    </w:p>
    <w:p w:rsidR="00A77DCE" w:rsidRPr="00A77DCE" w:rsidRDefault="00A77DCE" w:rsidP="00A77DCE">
      <w:pPr>
        <w:ind w:left="-360"/>
      </w:pPr>
      <w:r w:rsidRPr="00A77DCE">
        <w:t xml:space="preserve">It is each student’s responsibility to promote scholastic honesty and professional ethics by actively participating with faculty in maintaining a quality academic environment.  Students are expected to guard public safety by immediately reporting to faculty, any incident they observe or are aware of which would allow incompetent, unethical, or illegal practice by another individual. Having knowledge of and failing to report such behaviors constitutes a breach of both academic and professional responsibilities. </w:t>
      </w:r>
    </w:p>
    <w:p w:rsidR="00A77DCE" w:rsidRPr="00A77DCE" w:rsidRDefault="00A77DCE" w:rsidP="00A77DCE">
      <w:pPr>
        <w:ind w:left="-360"/>
        <w:rPr>
          <w:color w:val="1F497D"/>
        </w:rPr>
      </w:pPr>
    </w:p>
    <w:p w:rsidR="00A77DCE" w:rsidRDefault="00A77DCE" w:rsidP="00A77DCE">
      <w:pPr>
        <w:ind w:left="-360"/>
      </w:pPr>
      <w:r w:rsidRPr="00A77DCE">
        <w:t>Refer to the Student Handbook for more information.</w:t>
      </w:r>
    </w:p>
    <w:p w:rsidR="008F0B08" w:rsidRDefault="008F0B08" w:rsidP="00A77DCE">
      <w:pPr>
        <w:ind w:left="-360"/>
      </w:pPr>
    </w:p>
    <w:p w:rsidR="00D65483" w:rsidRPr="00FB2D2D" w:rsidRDefault="00D65483" w:rsidP="00D65483">
      <w:pPr>
        <w:ind w:left="-360"/>
      </w:pPr>
      <w:r w:rsidRPr="00F30810">
        <w:rPr>
          <w:b/>
          <w:bCs/>
        </w:rPr>
        <w:t xml:space="preserve">APA </w:t>
      </w:r>
      <w:r w:rsidR="0064537C">
        <w:rPr>
          <w:b/>
          <w:bCs/>
        </w:rPr>
        <w:t>Format</w:t>
      </w:r>
      <w:r w:rsidRPr="00F30810">
        <w:rPr>
          <w:b/>
          <w:bCs/>
        </w:rPr>
        <w:t>:</w:t>
      </w:r>
      <w:r w:rsidR="00010489">
        <w:t xml:space="preserve"> </w:t>
      </w:r>
      <w:r w:rsidRPr="00FB2D2D">
        <w:rPr>
          <w:i/>
          <w:iCs/>
        </w:rPr>
        <w:t xml:space="preserve">APA </w:t>
      </w:r>
      <w:r w:rsidRPr="00FB2D2D">
        <w:t>style manual will be used by the UTA</w:t>
      </w:r>
      <w:r w:rsidR="003F400E">
        <w:t xml:space="preserve">CONHI </w:t>
      </w:r>
      <w:r w:rsidRPr="00FB2D2D">
        <w:t xml:space="preserve"> with some specific requirements for the undergraduate courses. The sample title page &amp; instructions, as well as a Manuscript Preparation document can be found in the Student Handbook which can be found by going to the following link and clicking on BSN Student Handbook:  </w:t>
      </w:r>
      <w:hyperlink r:id="rId39" w:history="1">
        <w:r w:rsidRPr="00FB2D2D">
          <w:rPr>
            <w:rStyle w:val="Hyperlink"/>
          </w:rPr>
          <w:t>http://www.uta.edu/nursing/bsn-program/</w:t>
        </w:r>
      </w:hyperlink>
    </w:p>
    <w:p w:rsidR="00D65483" w:rsidRPr="00857CD2" w:rsidRDefault="00D65483" w:rsidP="00D65483">
      <w:pPr>
        <w:ind w:left="-360"/>
        <w:rPr>
          <w:sz w:val="16"/>
          <w:szCs w:val="16"/>
        </w:rPr>
      </w:pPr>
    </w:p>
    <w:p w:rsidR="00D65483" w:rsidRDefault="00D65483" w:rsidP="00D65483">
      <w:pPr>
        <w:ind w:left="-360"/>
      </w:pPr>
      <w:r w:rsidRPr="00F30810">
        <w:rPr>
          <w:b/>
        </w:rPr>
        <w:t>C</w:t>
      </w:r>
      <w:r w:rsidR="0064537C">
        <w:rPr>
          <w:b/>
        </w:rPr>
        <w:t>lassroom Conduct Guidelines</w:t>
      </w:r>
      <w:r w:rsidRPr="00F30810">
        <w:rPr>
          <w:b/>
        </w:rPr>
        <w:t>:</w:t>
      </w:r>
      <w:r w:rsidR="00010489">
        <w:rPr>
          <w:b/>
        </w:rPr>
        <w:t xml:space="preserve"> </w:t>
      </w:r>
      <w:r w:rsidRPr="00F30810">
        <w:t xml:space="preserve">The Faculty of the BSN Program believes that classroom teaching has two goals: the provision of content pertinent to the discipline of nursing and the socialization of </w:t>
      </w:r>
      <w:r w:rsidRPr="00F30810">
        <w:lastRenderedPageBreak/>
        <w:t>students into the professional role.  We are committed to providing the curriculum in an atmosphere conducive to student learning and in a manner that will prepare graduates to be successful in the health care workplace.  Refer to the Student Handbook for more information.</w:t>
      </w:r>
    </w:p>
    <w:p w:rsidR="00D65483" w:rsidRDefault="00D65483" w:rsidP="00D65483">
      <w:pPr>
        <w:ind w:left="-360"/>
        <w:rPr>
          <w:sz w:val="16"/>
          <w:szCs w:val="16"/>
        </w:rPr>
      </w:pPr>
    </w:p>
    <w:p w:rsidR="0064537C" w:rsidRDefault="0064537C" w:rsidP="0064537C">
      <w:pPr>
        <w:ind w:left="-360"/>
      </w:pPr>
      <w:r w:rsidRPr="0064537C">
        <w:rPr>
          <w:b/>
        </w:rPr>
        <w:t>Testing Environment:</w:t>
      </w:r>
      <w:r w:rsidR="00010489">
        <w:rPr>
          <w:b/>
        </w:rPr>
        <w:t xml:space="preserve"> </w:t>
      </w:r>
      <w:r w:rsidR="00D65483" w:rsidRPr="00F30810">
        <w:t>Although faculty strives to provide a quiet learning/testing environment there may be noises and distractions in any testing environment that are beyond the control of the exam proctors.  If a student feels that the testing environment is unduly noisy or distracting for any reason, it is the responsibility of the student to report this to an exam proctor as soon as possible during the exam so corrective action may be taken.</w:t>
      </w:r>
      <w:r w:rsidR="00D65483">
        <w:t xml:space="preserve"> </w:t>
      </w:r>
      <w:r w:rsidR="00D65483" w:rsidRPr="004B2183">
        <w:t xml:space="preserve">While measures are taken to avoid internet connection disruptions, </w:t>
      </w:r>
      <w:r w:rsidR="00D65483" w:rsidRPr="004B2183">
        <w:rPr>
          <w:i/>
        </w:rPr>
        <w:t xml:space="preserve">Web based testing includes the risk of unexpected/uncontrolled connectivity interruptions. In the event such interruptions occur, </w:t>
      </w:r>
      <w:r w:rsidR="00D65483" w:rsidRPr="004B2183">
        <w:t>faculty will modify test end time to assure that students have the full scheduled length of time to complete the exam.</w:t>
      </w:r>
    </w:p>
    <w:p w:rsidR="00E5153A" w:rsidRDefault="00E5153A" w:rsidP="0064537C">
      <w:pPr>
        <w:ind w:left="-360"/>
        <w:rPr>
          <w:b/>
        </w:rPr>
      </w:pPr>
    </w:p>
    <w:p w:rsidR="00883F98" w:rsidRDefault="0064537C" w:rsidP="00883F98">
      <w:pPr>
        <w:ind w:left="-360"/>
      </w:pPr>
      <w:r w:rsidRPr="0064537C">
        <w:rPr>
          <w:b/>
        </w:rPr>
        <w:t>Honors College Credit:</w:t>
      </w:r>
      <w:r w:rsidR="00010489">
        <w:rPr>
          <w:b/>
        </w:rPr>
        <w:t xml:space="preserve"> </w:t>
      </w:r>
      <w:r w:rsidR="00883F98" w:rsidRPr="00471FAF">
        <w:t>Students who are members of the Honors College may wish to take this course for Honors credit. If you wish to do so, please provide the Lead Teacher (or other designated faculty member) with an Honors Credit Contract (downloaded from http://honors.uta.edu/documents/credit.pdf). You and the Lead Teacher/faculty member will together determine an appropriate supplemental assignment to justify the awarding of Honors credit. If you are not in the Honors College and would like to learn more about the benefits of membership, visit the website at http://honors.uta.edu/, where you will find an application form for electronic submission.</w:t>
      </w:r>
    </w:p>
    <w:p w:rsidR="00883F98" w:rsidRDefault="00883F98" w:rsidP="00883F98">
      <w:pPr>
        <w:ind w:left="-360"/>
        <w:rPr>
          <w:sz w:val="16"/>
          <w:szCs w:val="16"/>
        </w:rPr>
      </w:pPr>
    </w:p>
    <w:p w:rsidR="004A715B" w:rsidRPr="00857CD2" w:rsidRDefault="004A715B" w:rsidP="00883F98">
      <w:pPr>
        <w:ind w:left="-360"/>
        <w:rPr>
          <w:sz w:val="16"/>
          <w:szCs w:val="16"/>
        </w:rPr>
      </w:pPr>
    </w:p>
    <w:p w:rsidR="00FC198B" w:rsidRPr="00FC198B" w:rsidRDefault="0064537C" w:rsidP="00FC198B">
      <w:pPr>
        <w:ind w:left="-360"/>
      </w:pPr>
      <w:r>
        <w:rPr>
          <w:b/>
          <w:bCs/>
        </w:rPr>
        <w:t>Observance of religious Holy Days:</w:t>
      </w:r>
      <w:r w:rsidR="00010489">
        <w:rPr>
          <w:b/>
          <w:bCs/>
        </w:rPr>
        <w:t xml:space="preserve"> </w:t>
      </w:r>
      <w:r w:rsidR="00FC198B" w:rsidRPr="00FC198B">
        <w:rPr>
          <w:color w:val="000000"/>
        </w:rPr>
        <w:t>Undergraduate Nursing faculty and students shall follow the University policy regarding Observance of Religious Holy Days:  (</w:t>
      </w:r>
      <w:hyperlink r:id="rId40" w:anchor="6" w:history="1">
        <w:r w:rsidR="00FC198B" w:rsidRPr="00FC198B">
          <w:rPr>
            <w:rStyle w:val="Hyperlink"/>
          </w:rPr>
          <w:t>http://wweb.uta.edu/catalog/content/general/academic_regulations.aspx#6</w:t>
        </w:r>
      </w:hyperlink>
    </w:p>
    <w:p w:rsidR="00FC198B" w:rsidRPr="00857CD2" w:rsidRDefault="00FC198B" w:rsidP="00883F98">
      <w:pPr>
        <w:pStyle w:val="BodyTextIndent"/>
        <w:ind w:left="-360" w:firstLine="0"/>
        <w:rPr>
          <w:rFonts w:ascii="Times New Roman" w:hAnsi="Times New Roman"/>
          <w:b/>
          <w:bCs/>
          <w:sz w:val="16"/>
          <w:szCs w:val="16"/>
        </w:rPr>
      </w:pPr>
    </w:p>
    <w:p w:rsidR="00883F98" w:rsidRPr="00010489" w:rsidRDefault="00883F98" w:rsidP="00010489">
      <w:pPr>
        <w:pStyle w:val="BodyTextIndent"/>
        <w:ind w:left="-360" w:firstLine="0"/>
        <w:rPr>
          <w:rFonts w:ascii="Times New Roman" w:hAnsi="Times New Roman"/>
        </w:rPr>
      </w:pPr>
      <w:r w:rsidRPr="002C0A79">
        <w:rPr>
          <w:rFonts w:ascii="Times New Roman" w:hAnsi="Times New Roman"/>
          <w:b/>
          <w:bCs/>
          <w:szCs w:val="24"/>
        </w:rPr>
        <w:t>N</w:t>
      </w:r>
      <w:r w:rsidR="0064537C">
        <w:rPr>
          <w:rFonts w:ascii="Times New Roman" w:hAnsi="Times New Roman"/>
          <w:b/>
          <w:bCs/>
          <w:szCs w:val="24"/>
          <w:lang w:val="en-US"/>
        </w:rPr>
        <w:t>o Gift Policy</w:t>
      </w:r>
      <w:r w:rsidRPr="002C0A79">
        <w:rPr>
          <w:rFonts w:ascii="Times New Roman" w:hAnsi="Times New Roman"/>
          <w:b/>
          <w:bCs/>
          <w:szCs w:val="24"/>
        </w:rPr>
        <w:t>:</w:t>
      </w:r>
      <w:r w:rsidR="00010489">
        <w:rPr>
          <w:rFonts w:ascii="Times New Roman" w:hAnsi="Times New Roman"/>
          <w:b/>
          <w:bCs/>
          <w:szCs w:val="24"/>
          <w:lang w:val="en-US"/>
        </w:rPr>
        <w:t xml:space="preserve"> </w:t>
      </w:r>
      <w:r w:rsidRPr="00010489">
        <w:rPr>
          <w:rFonts w:ascii="Times New Roman" w:hAnsi="Times New Roman"/>
        </w:rPr>
        <w:t xml:space="preserve">In accordance with Regents Rules and Regulations and the UTA Standards of Conduct, the </w:t>
      </w:r>
      <w:r w:rsidR="003F400E" w:rsidRPr="00010489">
        <w:rPr>
          <w:rFonts w:ascii="Times New Roman" w:hAnsi="Times New Roman"/>
        </w:rPr>
        <w:t>College of Nursing and Health Innovation</w:t>
      </w:r>
      <w:r w:rsidRPr="00010489">
        <w:rPr>
          <w:rFonts w:ascii="Times New Roman" w:hAnsi="Times New Roman"/>
        </w:rPr>
        <w:t xml:space="preserve"> has a “no gift” policy.  A donation to the UTA </w:t>
      </w:r>
      <w:r w:rsidR="003F400E" w:rsidRPr="00010489">
        <w:rPr>
          <w:rFonts w:ascii="Times New Roman" w:hAnsi="Times New Roman"/>
        </w:rPr>
        <w:t>College of Nursing and Health Innovation</w:t>
      </w:r>
      <w:r w:rsidRPr="00010489">
        <w:rPr>
          <w:rFonts w:ascii="Times New Roman" w:hAnsi="Times New Roman"/>
        </w:rPr>
        <w:t xml:space="preserve"> Scholarship Fund would be an appropriate way to recognize a faculty member’s contribution to your learning.  For information regarding the Scholarship Fund, please contact the Dean’s office.</w:t>
      </w:r>
    </w:p>
    <w:p w:rsidR="00883F98" w:rsidRPr="00857CD2" w:rsidRDefault="00883F98" w:rsidP="00883F98">
      <w:pPr>
        <w:ind w:left="720"/>
        <w:rPr>
          <w:sz w:val="16"/>
          <w:szCs w:val="16"/>
        </w:rPr>
      </w:pPr>
    </w:p>
    <w:p w:rsidR="00774443" w:rsidRPr="00774443" w:rsidRDefault="00774443" w:rsidP="00774443">
      <w:r w:rsidRPr="00774443">
        <w:rPr>
          <w:b/>
          <w:bCs/>
          <w:i/>
          <w:iCs/>
          <w:color w:val="000000"/>
        </w:rPr>
        <w:t xml:space="preserve">The Undergraduate BSN Student Handbook can be found by going to the following link:  </w:t>
      </w:r>
      <w:hyperlink r:id="rId41" w:history="1">
        <w:r w:rsidRPr="00774443">
          <w:rPr>
            <w:rStyle w:val="Hyperlink"/>
          </w:rPr>
          <w:t>http://www.uta.edu/conhi/_doc/unurs/BSN_student_handbook.pdf</w:t>
        </w:r>
      </w:hyperlink>
      <w:r w:rsidRPr="00774443">
        <w:t>.</w:t>
      </w:r>
    </w:p>
    <w:p w:rsidR="00D269EB" w:rsidRDefault="00D269EB" w:rsidP="00DB5995">
      <w:pPr>
        <w:ind w:left="-360"/>
      </w:pPr>
    </w:p>
    <w:p w:rsidR="00D269EB" w:rsidRPr="00D269EB" w:rsidRDefault="00D269EB" w:rsidP="00D269EB">
      <w:pPr>
        <w:ind w:left="-360"/>
        <w:rPr>
          <w:bCs/>
        </w:rPr>
      </w:pPr>
      <w:r w:rsidRPr="00D269EB">
        <w:rPr>
          <w:b/>
        </w:rPr>
        <w:t>Emergency Phone Numbers</w:t>
      </w:r>
      <w:r w:rsidRPr="00D269EB">
        <w:rPr>
          <w:bCs/>
        </w:rPr>
        <w:t xml:space="preserve">: In case of an on-campus emergency, call the UT Arlington Police Department at </w:t>
      </w:r>
      <w:r w:rsidRPr="00D269EB">
        <w:rPr>
          <w:b/>
        </w:rPr>
        <w:t>817-272-3003</w:t>
      </w:r>
      <w:r w:rsidRPr="00D269EB">
        <w:rPr>
          <w:bCs/>
        </w:rPr>
        <w:t xml:space="preserve"> (non-campus phone), </w:t>
      </w:r>
      <w:r w:rsidRPr="00D269EB">
        <w:rPr>
          <w:b/>
        </w:rPr>
        <w:t>2-3003</w:t>
      </w:r>
      <w:r w:rsidRPr="00D269EB">
        <w:rPr>
          <w:bCs/>
        </w:rPr>
        <w:t xml:space="preserve"> (campus phone). You may also dial 911.</w:t>
      </w:r>
    </w:p>
    <w:p w:rsidR="00D269EB" w:rsidRPr="00D269EB" w:rsidRDefault="00774443" w:rsidP="00D269EB">
      <w:pPr>
        <w:ind w:left="-360"/>
        <w:rPr>
          <w:bCs/>
        </w:rPr>
      </w:pPr>
      <w:r>
        <w:rPr>
          <w:bCs/>
        </w:rPr>
        <w:t>Non-emergency number 817-272-3381</w:t>
      </w:r>
    </w:p>
    <w:p w:rsidR="00D269EB" w:rsidRPr="00F30810" w:rsidRDefault="00D269EB" w:rsidP="00DB5995">
      <w:pPr>
        <w:ind w:left="-360"/>
        <w:rPr>
          <w:b/>
          <w:bCs/>
        </w:rPr>
      </w:pPr>
    </w:p>
    <w:sectPr w:rsidR="00D269EB" w:rsidRPr="00F30810" w:rsidSect="007214C3">
      <w:headerReference w:type="even" r:id="rId42"/>
      <w:headerReference w:type="default" r:id="rId43"/>
      <w:footerReference w:type="even" r:id="rId44"/>
      <w:footerReference w:type="default" r:id="rId45"/>
      <w:headerReference w:type="first" r:id="rId46"/>
      <w:footerReference w:type="first" r:id="rId47"/>
      <w:pgSz w:w="12240" w:h="15840" w:code="1"/>
      <w:pgMar w:top="1440" w:right="1440" w:bottom="1440" w:left="144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B8B" w:rsidRDefault="00682B8B">
      <w:r>
        <w:separator/>
      </w:r>
    </w:p>
  </w:endnote>
  <w:endnote w:type="continuationSeparator" w:id="0">
    <w:p w:rsidR="00682B8B" w:rsidRDefault="0068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51D" w:rsidRDefault="00C855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26D" w:rsidRDefault="00A2526D" w:rsidP="00E62341">
    <w:pPr>
      <w:pStyle w:val="Footer"/>
      <w:ind w:right="-558" w:hanging="540"/>
    </w:pPr>
    <w:r>
      <w:tab/>
    </w:r>
    <w:r w:rsidRPr="00675E4B">
      <w:rPr>
        <w:sz w:val="16"/>
        <w:szCs w:val="16"/>
      </w:rPr>
      <w:tab/>
    </w:r>
    <w:r>
      <w:rPr>
        <w:sz w:val="16"/>
        <w:szCs w:val="16"/>
      </w:rPr>
      <w:tab/>
    </w:r>
    <w:r w:rsidRPr="00675E4B">
      <w:rPr>
        <w:sz w:val="16"/>
        <w:szCs w:val="16"/>
      </w:rPr>
      <w:t xml:space="preserve">Page </w:t>
    </w:r>
    <w:r w:rsidR="007B6434" w:rsidRPr="00675E4B">
      <w:rPr>
        <w:b/>
        <w:sz w:val="16"/>
        <w:szCs w:val="16"/>
      </w:rPr>
      <w:fldChar w:fldCharType="begin"/>
    </w:r>
    <w:r w:rsidRPr="00675E4B">
      <w:rPr>
        <w:b/>
        <w:sz w:val="16"/>
        <w:szCs w:val="16"/>
      </w:rPr>
      <w:instrText xml:space="preserve"> PAGE </w:instrText>
    </w:r>
    <w:r w:rsidR="007B6434" w:rsidRPr="00675E4B">
      <w:rPr>
        <w:b/>
        <w:sz w:val="16"/>
        <w:szCs w:val="16"/>
      </w:rPr>
      <w:fldChar w:fldCharType="separate"/>
    </w:r>
    <w:r w:rsidR="004617A2">
      <w:rPr>
        <w:b/>
        <w:noProof/>
        <w:sz w:val="16"/>
        <w:szCs w:val="16"/>
      </w:rPr>
      <w:t>9</w:t>
    </w:r>
    <w:r w:rsidR="007B6434" w:rsidRPr="00675E4B">
      <w:rPr>
        <w:b/>
        <w:sz w:val="16"/>
        <w:szCs w:val="16"/>
      </w:rPr>
      <w:fldChar w:fldCharType="end"/>
    </w:r>
    <w:r w:rsidRPr="00675E4B">
      <w:rPr>
        <w:sz w:val="16"/>
        <w:szCs w:val="16"/>
      </w:rPr>
      <w:t xml:space="preserve"> of </w:t>
    </w:r>
    <w:r w:rsidR="007B6434" w:rsidRPr="00675E4B">
      <w:rPr>
        <w:b/>
        <w:sz w:val="16"/>
        <w:szCs w:val="16"/>
      </w:rPr>
      <w:fldChar w:fldCharType="begin"/>
    </w:r>
    <w:r w:rsidRPr="00675E4B">
      <w:rPr>
        <w:b/>
        <w:sz w:val="16"/>
        <w:szCs w:val="16"/>
      </w:rPr>
      <w:instrText xml:space="preserve"> NUMPAGES  </w:instrText>
    </w:r>
    <w:r w:rsidR="007B6434" w:rsidRPr="00675E4B">
      <w:rPr>
        <w:b/>
        <w:sz w:val="16"/>
        <w:szCs w:val="16"/>
      </w:rPr>
      <w:fldChar w:fldCharType="separate"/>
    </w:r>
    <w:r w:rsidR="004617A2">
      <w:rPr>
        <w:b/>
        <w:noProof/>
        <w:sz w:val="16"/>
        <w:szCs w:val="16"/>
      </w:rPr>
      <w:t>9</w:t>
    </w:r>
    <w:r w:rsidR="007B6434" w:rsidRPr="00675E4B">
      <w:rPr>
        <w:b/>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491" w:rsidRPr="006A7491" w:rsidRDefault="006A7491">
    <w:pPr>
      <w:pStyle w:val="Footer"/>
      <w:rPr>
        <w:rFonts w:ascii="Calibri" w:hAnsi="Calibri"/>
        <w:sz w:val="20"/>
      </w:rPr>
    </w:pPr>
    <w:r w:rsidRPr="006A7491">
      <w:rPr>
        <w:rFonts w:ascii="Calibri" w:hAnsi="Calibri"/>
        <w:sz w:val="20"/>
      </w:rPr>
      <w:t>N</w:t>
    </w:r>
    <w:r w:rsidR="007C4515">
      <w:rPr>
        <w:rFonts w:ascii="Calibri" w:hAnsi="Calibri"/>
        <w:sz w:val="20"/>
      </w:rPr>
      <w:t xml:space="preserve">4223 </w:t>
    </w:r>
    <w:r w:rsidR="007C4515">
      <w:rPr>
        <w:rFonts w:ascii="Calibri" w:hAnsi="Calibri"/>
        <w:sz w:val="20"/>
        <w:lang w:val="en-US"/>
      </w:rPr>
      <w:t>Spring 17</w:t>
    </w:r>
    <w:r w:rsidRPr="006A7491">
      <w:rPr>
        <w:rFonts w:ascii="Calibri" w:hAnsi="Calibri"/>
        <w:sz w:val="20"/>
      </w:rPr>
      <w:tab/>
    </w:r>
    <w:r w:rsidR="007B6434" w:rsidRPr="006A7491">
      <w:rPr>
        <w:rFonts w:ascii="Calibri" w:hAnsi="Calibri"/>
        <w:sz w:val="20"/>
      </w:rPr>
      <w:fldChar w:fldCharType="begin"/>
    </w:r>
    <w:r w:rsidRPr="006A7491">
      <w:rPr>
        <w:rFonts w:ascii="Calibri" w:hAnsi="Calibri"/>
        <w:sz w:val="20"/>
      </w:rPr>
      <w:instrText xml:space="preserve"> PAGE   \* MERGEFORMAT </w:instrText>
    </w:r>
    <w:r w:rsidR="007B6434" w:rsidRPr="006A7491">
      <w:rPr>
        <w:rFonts w:ascii="Calibri" w:hAnsi="Calibri"/>
        <w:sz w:val="20"/>
      </w:rPr>
      <w:fldChar w:fldCharType="separate"/>
    </w:r>
    <w:r w:rsidR="004617A2">
      <w:rPr>
        <w:rFonts w:ascii="Calibri" w:hAnsi="Calibri"/>
        <w:noProof/>
        <w:sz w:val="20"/>
      </w:rPr>
      <w:t>1</w:t>
    </w:r>
    <w:r w:rsidR="007B6434" w:rsidRPr="006A7491">
      <w:rPr>
        <w:rFonts w:ascii="Calibri" w:hAnsi="Calibri"/>
        <w:noProof/>
        <w:sz w:val="20"/>
      </w:rPr>
      <w:fldChar w:fldCharType="end"/>
    </w:r>
  </w:p>
  <w:p w:rsidR="006A7491" w:rsidRDefault="006A74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B8B" w:rsidRDefault="00682B8B">
      <w:r>
        <w:separator/>
      </w:r>
    </w:p>
  </w:footnote>
  <w:footnote w:type="continuationSeparator" w:id="0">
    <w:p w:rsidR="00682B8B" w:rsidRDefault="00682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51D" w:rsidRDefault="00C855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51D" w:rsidRDefault="00C855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725" w:rsidRDefault="00057725">
    <w:pPr>
      <w:pStyle w:val="Header"/>
    </w:pPr>
    <w:r>
      <w:rPr>
        <w:noProof/>
        <w:lang w:val="en-US" w:eastAsia="en-US"/>
      </w:rPr>
      <w:drawing>
        <wp:inline distT="0" distB="0" distL="0" distR="0">
          <wp:extent cx="5943600" cy="687232"/>
          <wp:effectExtent l="0" t="0" r="0" b="0"/>
          <wp:docPr id="2" name="Picture 2" descr="C:\Users\Administrator.gordian-mlb-w7\Desktop\coNHI 2-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gordian-mlb-w7\Desktop\coNHI 2-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8723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04D3338"/>
    <w:multiLevelType w:val="hybridMultilevel"/>
    <w:tmpl w:val="D7543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9761B2"/>
    <w:multiLevelType w:val="hybridMultilevel"/>
    <w:tmpl w:val="6A40A1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E4341B9"/>
    <w:multiLevelType w:val="hybridMultilevel"/>
    <w:tmpl w:val="A83801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4F6407"/>
    <w:multiLevelType w:val="singleLevel"/>
    <w:tmpl w:val="04090001"/>
    <w:lvl w:ilvl="0">
      <w:start w:val="1"/>
      <w:numFmt w:val="bullet"/>
      <w:lvlText w:val=""/>
      <w:lvlJc w:val="left"/>
      <w:pPr>
        <w:ind w:left="720" w:hanging="360"/>
      </w:pPr>
      <w:rPr>
        <w:rFonts w:ascii="Symbol" w:hAnsi="Symbol" w:hint="default"/>
      </w:rPr>
    </w:lvl>
  </w:abstractNum>
  <w:abstractNum w:abstractNumId="5">
    <w:nsid w:val="14C1735E"/>
    <w:multiLevelType w:val="hybridMultilevel"/>
    <w:tmpl w:val="8C620680"/>
    <w:lvl w:ilvl="0" w:tplc="EDA6B77C">
      <w:start w:val="1"/>
      <w:numFmt w:val="decimal"/>
      <w:lvlText w:val="%1."/>
      <w:lvlJc w:val="left"/>
      <w:pPr>
        <w:tabs>
          <w:tab w:val="num" w:pos="720"/>
        </w:tabs>
        <w:ind w:left="72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BE4C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1976FE6"/>
    <w:multiLevelType w:val="hybridMultilevel"/>
    <w:tmpl w:val="5972F35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5FF0629"/>
    <w:multiLevelType w:val="hybridMultilevel"/>
    <w:tmpl w:val="2AAA14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6A858A7"/>
    <w:multiLevelType w:val="hybridMultilevel"/>
    <w:tmpl w:val="E9FE5EC2"/>
    <w:lvl w:ilvl="0" w:tplc="04090001">
      <w:start w:val="1"/>
      <w:numFmt w:val="bullet"/>
      <w:lvlText w:val=""/>
      <w:lvlJc w:val="left"/>
      <w:pPr>
        <w:tabs>
          <w:tab w:val="num" w:pos="784"/>
        </w:tabs>
        <w:ind w:left="78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ACC25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B636783"/>
    <w:multiLevelType w:val="hybridMultilevel"/>
    <w:tmpl w:val="2CE6C37E"/>
    <w:lvl w:ilvl="0" w:tplc="1772B0C6">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7D31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91240C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nsid w:val="604F70E6"/>
    <w:multiLevelType w:val="hybridMultilevel"/>
    <w:tmpl w:val="0AB4F0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Unicode M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Unicode M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Unicode M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1247CB4"/>
    <w:multiLevelType w:val="singleLevel"/>
    <w:tmpl w:val="04090001"/>
    <w:lvl w:ilvl="0">
      <w:start w:val="1"/>
      <w:numFmt w:val="bullet"/>
      <w:lvlText w:val=""/>
      <w:lvlJc w:val="left"/>
      <w:pPr>
        <w:ind w:left="360" w:hanging="360"/>
      </w:pPr>
      <w:rPr>
        <w:rFonts w:ascii="Symbol" w:hAnsi="Symbol" w:hint="default"/>
      </w:rPr>
    </w:lvl>
  </w:abstractNum>
  <w:abstractNum w:abstractNumId="16">
    <w:nsid w:val="6E5D419A"/>
    <w:multiLevelType w:val="multilevel"/>
    <w:tmpl w:val="F1C848F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0413214"/>
    <w:multiLevelType w:val="hybridMultilevel"/>
    <w:tmpl w:val="CBA65A0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2557152"/>
    <w:multiLevelType w:val="hybridMultilevel"/>
    <w:tmpl w:val="505AE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337827"/>
    <w:multiLevelType w:val="hybridMultilevel"/>
    <w:tmpl w:val="53F69102"/>
    <w:lvl w:ilvl="0" w:tplc="31CCBBDA">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7"/>
  </w:num>
  <w:num w:numId="3">
    <w:abstractNumId w:val="8"/>
  </w:num>
  <w:num w:numId="4">
    <w:abstractNumId w:val="14"/>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8"/>
  </w:num>
  <w:num w:numId="9">
    <w:abstractNumId w:val="1"/>
  </w:num>
  <w:num w:numId="10">
    <w:abstractNumId w:val="19"/>
  </w:num>
  <w:num w:numId="11">
    <w:abstractNumId w:val="11"/>
  </w:num>
  <w:num w:numId="12">
    <w:abstractNumId w:val="7"/>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0"/>
  </w:num>
  <w:num w:numId="16">
    <w:abstractNumId w:val="6"/>
  </w:num>
  <w:num w:numId="17">
    <w:abstractNumId w:val="4"/>
  </w:num>
  <w:num w:numId="18">
    <w:abstractNumId w:val="15"/>
  </w:num>
  <w:num w:numId="19">
    <w:abstractNumId w:val="0"/>
    <w:lvlOverride w:ilvl="0">
      <w:lvl w:ilvl="0">
        <w:numFmt w:val="bullet"/>
        <w:lvlText w:val=""/>
        <w:legacy w:legacy="1" w:legacySpace="0" w:legacyIndent="0"/>
        <w:lvlJc w:val="left"/>
        <w:pPr>
          <w:ind w:left="0" w:firstLine="0"/>
        </w:pPr>
        <w:rPr>
          <w:rFonts w:ascii="Symbol" w:hAnsi="Symbol" w:hint="default"/>
        </w:rPr>
      </w:lvl>
    </w:lvlOverride>
  </w:num>
  <w:num w:numId="20">
    <w:abstractNumId w:val="12"/>
  </w:num>
  <w:num w:numId="21">
    <w:abstractNumId w:val="1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C4B"/>
    <w:rsid w:val="00010489"/>
    <w:rsid w:val="00025997"/>
    <w:rsid w:val="00026E9A"/>
    <w:rsid w:val="000300CB"/>
    <w:rsid w:val="0003302F"/>
    <w:rsid w:val="0004417E"/>
    <w:rsid w:val="00053532"/>
    <w:rsid w:val="00054AEB"/>
    <w:rsid w:val="00055926"/>
    <w:rsid w:val="00057725"/>
    <w:rsid w:val="0005797F"/>
    <w:rsid w:val="00070E8A"/>
    <w:rsid w:val="00077DCF"/>
    <w:rsid w:val="00081F7A"/>
    <w:rsid w:val="00082571"/>
    <w:rsid w:val="00094687"/>
    <w:rsid w:val="000A5724"/>
    <w:rsid w:val="000B38DB"/>
    <w:rsid w:val="000B4909"/>
    <w:rsid w:val="000C1CB8"/>
    <w:rsid w:val="000C44D4"/>
    <w:rsid w:val="000D0F51"/>
    <w:rsid w:val="000D2213"/>
    <w:rsid w:val="000D3B43"/>
    <w:rsid w:val="000D48A2"/>
    <w:rsid w:val="000E15ED"/>
    <w:rsid w:val="000E315E"/>
    <w:rsid w:val="000F0AA6"/>
    <w:rsid w:val="000F310D"/>
    <w:rsid w:val="000F63FF"/>
    <w:rsid w:val="00100BB5"/>
    <w:rsid w:val="00103687"/>
    <w:rsid w:val="00115F66"/>
    <w:rsid w:val="001232E5"/>
    <w:rsid w:val="00127861"/>
    <w:rsid w:val="00134C33"/>
    <w:rsid w:val="0015148C"/>
    <w:rsid w:val="00160CCB"/>
    <w:rsid w:val="00181EB1"/>
    <w:rsid w:val="0018397A"/>
    <w:rsid w:val="00190DDA"/>
    <w:rsid w:val="0019127C"/>
    <w:rsid w:val="001A3561"/>
    <w:rsid w:val="001B2755"/>
    <w:rsid w:val="001B4B9A"/>
    <w:rsid w:val="001B6C00"/>
    <w:rsid w:val="001D4334"/>
    <w:rsid w:val="001F02E5"/>
    <w:rsid w:val="001F2544"/>
    <w:rsid w:val="00202561"/>
    <w:rsid w:val="00214C68"/>
    <w:rsid w:val="002314C9"/>
    <w:rsid w:val="00241FC7"/>
    <w:rsid w:val="00250772"/>
    <w:rsid w:val="00270ECF"/>
    <w:rsid w:val="00280C92"/>
    <w:rsid w:val="002828C5"/>
    <w:rsid w:val="00284C7D"/>
    <w:rsid w:val="002952FB"/>
    <w:rsid w:val="002B1502"/>
    <w:rsid w:val="002B45B9"/>
    <w:rsid w:val="002C51AE"/>
    <w:rsid w:val="002E544E"/>
    <w:rsid w:val="002E6842"/>
    <w:rsid w:val="002F2E0D"/>
    <w:rsid w:val="00306FFD"/>
    <w:rsid w:val="00307B67"/>
    <w:rsid w:val="003134F1"/>
    <w:rsid w:val="00326189"/>
    <w:rsid w:val="003319DA"/>
    <w:rsid w:val="00341DB5"/>
    <w:rsid w:val="00343D1D"/>
    <w:rsid w:val="00344C28"/>
    <w:rsid w:val="00344D04"/>
    <w:rsid w:val="003466D3"/>
    <w:rsid w:val="003538D4"/>
    <w:rsid w:val="00356E98"/>
    <w:rsid w:val="00360A0E"/>
    <w:rsid w:val="00364D12"/>
    <w:rsid w:val="0036785B"/>
    <w:rsid w:val="00371673"/>
    <w:rsid w:val="00376E61"/>
    <w:rsid w:val="003812DE"/>
    <w:rsid w:val="00387AC0"/>
    <w:rsid w:val="003A384B"/>
    <w:rsid w:val="003A7966"/>
    <w:rsid w:val="003B436C"/>
    <w:rsid w:val="003C1C83"/>
    <w:rsid w:val="003C3449"/>
    <w:rsid w:val="003D1E76"/>
    <w:rsid w:val="003D334D"/>
    <w:rsid w:val="003D5FBF"/>
    <w:rsid w:val="003D7C81"/>
    <w:rsid w:val="003E4314"/>
    <w:rsid w:val="003E6ED6"/>
    <w:rsid w:val="003F400E"/>
    <w:rsid w:val="004003D4"/>
    <w:rsid w:val="004017BD"/>
    <w:rsid w:val="00405C2B"/>
    <w:rsid w:val="00411CAC"/>
    <w:rsid w:val="00413413"/>
    <w:rsid w:val="00424320"/>
    <w:rsid w:val="004249F5"/>
    <w:rsid w:val="00445184"/>
    <w:rsid w:val="00445D7F"/>
    <w:rsid w:val="00456019"/>
    <w:rsid w:val="00460627"/>
    <w:rsid w:val="004617A2"/>
    <w:rsid w:val="00466103"/>
    <w:rsid w:val="00472DFE"/>
    <w:rsid w:val="00477661"/>
    <w:rsid w:val="00481773"/>
    <w:rsid w:val="00481870"/>
    <w:rsid w:val="00492C89"/>
    <w:rsid w:val="004A366E"/>
    <w:rsid w:val="004A6079"/>
    <w:rsid w:val="004A715B"/>
    <w:rsid w:val="004C4C75"/>
    <w:rsid w:val="004D381A"/>
    <w:rsid w:val="004E04DF"/>
    <w:rsid w:val="004E466D"/>
    <w:rsid w:val="004E68CE"/>
    <w:rsid w:val="004F6AB0"/>
    <w:rsid w:val="005071FB"/>
    <w:rsid w:val="00517B04"/>
    <w:rsid w:val="00531950"/>
    <w:rsid w:val="00534B1C"/>
    <w:rsid w:val="005525BF"/>
    <w:rsid w:val="005605F4"/>
    <w:rsid w:val="0056089F"/>
    <w:rsid w:val="00564912"/>
    <w:rsid w:val="0057096D"/>
    <w:rsid w:val="00574439"/>
    <w:rsid w:val="0058305B"/>
    <w:rsid w:val="00586533"/>
    <w:rsid w:val="00587C9F"/>
    <w:rsid w:val="005A10C7"/>
    <w:rsid w:val="005B0ED3"/>
    <w:rsid w:val="005C0E9A"/>
    <w:rsid w:val="005C4C41"/>
    <w:rsid w:val="005C5E62"/>
    <w:rsid w:val="005E0300"/>
    <w:rsid w:val="005E1A14"/>
    <w:rsid w:val="005E3EF4"/>
    <w:rsid w:val="005E7B3C"/>
    <w:rsid w:val="005F2082"/>
    <w:rsid w:val="00610E65"/>
    <w:rsid w:val="0061244C"/>
    <w:rsid w:val="0064537C"/>
    <w:rsid w:val="00646304"/>
    <w:rsid w:val="00656752"/>
    <w:rsid w:val="006636F0"/>
    <w:rsid w:val="00666464"/>
    <w:rsid w:val="0067439E"/>
    <w:rsid w:val="00682B8B"/>
    <w:rsid w:val="00687E26"/>
    <w:rsid w:val="006928EA"/>
    <w:rsid w:val="006A7491"/>
    <w:rsid w:val="006B3561"/>
    <w:rsid w:val="006C0D74"/>
    <w:rsid w:val="006C3323"/>
    <w:rsid w:val="006C6BE7"/>
    <w:rsid w:val="006D27F3"/>
    <w:rsid w:val="006E0308"/>
    <w:rsid w:val="006E2912"/>
    <w:rsid w:val="006F3016"/>
    <w:rsid w:val="00704934"/>
    <w:rsid w:val="00712FD4"/>
    <w:rsid w:val="00713BDF"/>
    <w:rsid w:val="007171E5"/>
    <w:rsid w:val="007214C3"/>
    <w:rsid w:val="00727767"/>
    <w:rsid w:val="0073789F"/>
    <w:rsid w:val="00737D3C"/>
    <w:rsid w:val="007404F0"/>
    <w:rsid w:val="00742E4D"/>
    <w:rsid w:val="0076134F"/>
    <w:rsid w:val="00765EE0"/>
    <w:rsid w:val="0077038C"/>
    <w:rsid w:val="00774443"/>
    <w:rsid w:val="00785816"/>
    <w:rsid w:val="0078598D"/>
    <w:rsid w:val="0078729A"/>
    <w:rsid w:val="007B6434"/>
    <w:rsid w:val="007C31ED"/>
    <w:rsid w:val="007C35EF"/>
    <w:rsid w:val="007C4515"/>
    <w:rsid w:val="007D19A2"/>
    <w:rsid w:val="007E4270"/>
    <w:rsid w:val="007F5A51"/>
    <w:rsid w:val="007F5BA3"/>
    <w:rsid w:val="007F6F6B"/>
    <w:rsid w:val="00815732"/>
    <w:rsid w:val="00815A58"/>
    <w:rsid w:val="0082154F"/>
    <w:rsid w:val="0082553D"/>
    <w:rsid w:val="0085266B"/>
    <w:rsid w:val="00855333"/>
    <w:rsid w:val="00857C2B"/>
    <w:rsid w:val="00857CD2"/>
    <w:rsid w:val="00875CBA"/>
    <w:rsid w:val="00881A3E"/>
    <w:rsid w:val="00883F98"/>
    <w:rsid w:val="008913B2"/>
    <w:rsid w:val="00896412"/>
    <w:rsid w:val="008A176F"/>
    <w:rsid w:val="008A1AE1"/>
    <w:rsid w:val="008A505F"/>
    <w:rsid w:val="008B1822"/>
    <w:rsid w:val="008B6128"/>
    <w:rsid w:val="008B7168"/>
    <w:rsid w:val="008C412A"/>
    <w:rsid w:val="008C73A2"/>
    <w:rsid w:val="008D05D9"/>
    <w:rsid w:val="008D5190"/>
    <w:rsid w:val="008E41EA"/>
    <w:rsid w:val="008E60DA"/>
    <w:rsid w:val="008F0B08"/>
    <w:rsid w:val="008F5E2A"/>
    <w:rsid w:val="00900473"/>
    <w:rsid w:val="00901044"/>
    <w:rsid w:val="009025FA"/>
    <w:rsid w:val="009154A4"/>
    <w:rsid w:val="00921DFD"/>
    <w:rsid w:val="00945145"/>
    <w:rsid w:val="00945864"/>
    <w:rsid w:val="00960B76"/>
    <w:rsid w:val="009661B5"/>
    <w:rsid w:val="009671FD"/>
    <w:rsid w:val="00972A1A"/>
    <w:rsid w:val="009807E8"/>
    <w:rsid w:val="00993D62"/>
    <w:rsid w:val="009A04B5"/>
    <w:rsid w:val="009C0E4B"/>
    <w:rsid w:val="009C1D70"/>
    <w:rsid w:val="009C4948"/>
    <w:rsid w:val="009C4EC0"/>
    <w:rsid w:val="009E35D2"/>
    <w:rsid w:val="009E3E5D"/>
    <w:rsid w:val="00A03196"/>
    <w:rsid w:val="00A052C6"/>
    <w:rsid w:val="00A0680A"/>
    <w:rsid w:val="00A2526D"/>
    <w:rsid w:val="00A268A3"/>
    <w:rsid w:val="00A307EE"/>
    <w:rsid w:val="00A32B55"/>
    <w:rsid w:val="00A36E4E"/>
    <w:rsid w:val="00A50892"/>
    <w:rsid w:val="00A6398F"/>
    <w:rsid w:val="00A65EF5"/>
    <w:rsid w:val="00A77DCE"/>
    <w:rsid w:val="00A834E9"/>
    <w:rsid w:val="00A850D0"/>
    <w:rsid w:val="00A9276E"/>
    <w:rsid w:val="00AA2A68"/>
    <w:rsid w:val="00AB2832"/>
    <w:rsid w:val="00AB3083"/>
    <w:rsid w:val="00AB5E99"/>
    <w:rsid w:val="00AC2EEB"/>
    <w:rsid w:val="00AC3628"/>
    <w:rsid w:val="00B02D19"/>
    <w:rsid w:val="00B330E9"/>
    <w:rsid w:val="00B5703C"/>
    <w:rsid w:val="00B64F0E"/>
    <w:rsid w:val="00B86795"/>
    <w:rsid w:val="00B91366"/>
    <w:rsid w:val="00B94A0F"/>
    <w:rsid w:val="00B97BCB"/>
    <w:rsid w:val="00BA3256"/>
    <w:rsid w:val="00BA4B0E"/>
    <w:rsid w:val="00BB27C4"/>
    <w:rsid w:val="00BB69A1"/>
    <w:rsid w:val="00BB7AAB"/>
    <w:rsid w:val="00BC4300"/>
    <w:rsid w:val="00BD1F42"/>
    <w:rsid w:val="00BD73D0"/>
    <w:rsid w:val="00BF5310"/>
    <w:rsid w:val="00C01070"/>
    <w:rsid w:val="00C038FC"/>
    <w:rsid w:val="00C1048C"/>
    <w:rsid w:val="00C26B23"/>
    <w:rsid w:val="00C27306"/>
    <w:rsid w:val="00C300D6"/>
    <w:rsid w:val="00C42180"/>
    <w:rsid w:val="00C46ADE"/>
    <w:rsid w:val="00C62C4B"/>
    <w:rsid w:val="00C7437B"/>
    <w:rsid w:val="00C84E6B"/>
    <w:rsid w:val="00C853C5"/>
    <w:rsid w:val="00C8551D"/>
    <w:rsid w:val="00C9170A"/>
    <w:rsid w:val="00CA0B04"/>
    <w:rsid w:val="00CB19C4"/>
    <w:rsid w:val="00CE56B7"/>
    <w:rsid w:val="00CF2766"/>
    <w:rsid w:val="00CF3C2C"/>
    <w:rsid w:val="00D0164B"/>
    <w:rsid w:val="00D12F5A"/>
    <w:rsid w:val="00D1516F"/>
    <w:rsid w:val="00D17D05"/>
    <w:rsid w:val="00D20433"/>
    <w:rsid w:val="00D269EB"/>
    <w:rsid w:val="00D26D78"/>
    <w:rsid w:val="00D308CF"/>
    <w:rsid w:val="00D33688"/>
    <w:rsid w:val="00D55C99"/>
    <w:rsid w:val="00D6100F"/>
    <w:rsid w:val="00D61ABB"/>
    <w:rsid w:val="00D63753"/>
    <w:rsid w:val="00D65483"/>
    <w:rsid w:val="00D65ADC"/>
    <w:rsid w:val="00D953D3"/>
    <w:rsid w:val="00D96C33"/>
    <w:rsid w:val="00DA3391"/>
    <w:rsid w:val="00DA3C09"/>
    <w:rsid w:val="00DA64D0"/>
    <w:rsid w:val="00DB33BC"/>
    <w:rsid w:val="00DB5995"/>
    <w:rsid w:val="00DC3342"/>
    <w:rsid w:val="00DC5C94"/>
    <w:rsid w:val="00E0297F"/>
    <w:rsid w:val="00E067D1"/>
    <w:rsid w:val="00E21E32"/>
    <w:rsid w:val="00E25546"/>
    <w:rsid w:val="00E40985"/>
    <w:rsid w:val="00E5153A"/>
    <w:rsid w:val="00E62341"/>
    <w:rsid w:val="00E6274F"/>
    <w:rsid w:val="00E67A2B"/>
    <w:rsid w:val="00E72F6F"/>
    <w:rsid w:val="00E76FB7"/>
    <w:rsid w:val="00E77DAC"/>
    <w:rsid w:val="00E83779"/>
    <w:rsid w:val="00EB3F39"/>
    <w:rsid w:val="00EC11AE"/>
    <w:rsid w:val="00EC45CE"/>
    <w:rsid w:val="00ED1547"/>
    <w:rsid w:val="00ED5198"/>
    <w:rsid w:val="00EE059B"/>
    <w:rsid w:val="00EF2AF2"/>
    <w:rsid w:val="00F00784"/>
    <w:rsid w:val="00F17830"/>
    <w:rsid w:val="00F203B7"/>
    <w:rsid w:val="00F2777B"/>
    <w:rsid w:val="00F30810"/>
    <w:rsid w:val="00F31231"/>
    <w:rsid w:val="00F34D9C"/>
    <w:rsid w:val="00F36A92"/>
    <w:rsid w:val="00F4587E"/>
    <w:rsid w:val="00F45A94"/>
    <w:rsid w:val="00F46925"/>
    <w:rsid w:val="00F472BD"/>
    <w:rsid w:val="00F61BEA"/>
    <w:rsid w:val="00F665C7"/>
    <w:rsid w:val="00F73598"/>
    <w:rsid w:val="00F75E23"/>
    <w:rsid w:val="00F84DDC"/>
    <w:rsid w:val="00F87D9D"/>
    <w:rsid w:val="00F929FD"/>
    <w:rsid w:val="00F92EBD"/>
    <w:rsid w:val="00F97BF1"/>
    <w:rsid w:val="00FC198B"/>
    <w:rsid w:val="00FC212E"/>
    <w:rsid w:val="00FC7402"/>
    <w:rsid w:val="00FC7DC8"/>
    <w:rsid w:val="00FD5E58"/>
    <w:rsid w:val="00FE33D0"/>
    <w:rsid w:val="00FE7F45"/>
    <w:rsid w:val="00FE7F48"/>
    <w:rsid w:val="00FF15AF"/>
    <w:rsid w:val="00FF2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No Spacing" w:uiPriority="1"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62C4B"/>
    <w:rPr>
      <w:sz w:val="24"/>
      <w:szCs w:val="24"/>
    </w:rPr>
  </w:style>
  <w:style w:type="paragraph" w:styleId="Heading1">
    <w:name w:val="heading 1"/>
    <w:basedOn w:val="Normal"/>
    <w:next w:val="Normal"/>
    <w:link w:val="Heading1Char"/>
    <w:qFormat/>
    <w:rsid w:val="00C62C4B"/>
    <w:pPr>
      <w:keepNext/>
      <w:widowControl w:val="0"/>
      <w:jc w:val="right"/>
      <w:outlineLvl w:val="0"/>
    </w:pPr>
    <w:rPr>
      <w:rFonts w:ascii="Arial" w:hAnsi="Arial"/>
      <w:b/>
      <w:snapToGrid w:val="0"/>
      <w:szCs w:val="20"/>
      <w:lang w:val="x-none" w:eastAsia="x-none"/>
    </w:rPr>
  </w:style>
  <w:style w:type="paragraph" w:styleId="Heading2">
    <w:name w:val="heading 2"/>
    <w:basedOn w:val="Normal"/>
    <w:next w:val="Normal"/>
    <w:link w:val="Heading2Char"/>
    <w:qFormat/>
    <w:rsid w:val="00C62C4B"/>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C62C4B"/>
    <w:pPr>
      <w:keepNext/>
      <w:widowControl w:val="0"/>
      <w:snapToGrid w:val="0"/>
      <w:jc w:val="center"/>
      <w:outlineLvl w:val="2"/>
    </w:pPr>
    <w:rPr>
      <w:rFonts w:eastAsia="Arial Unicode MS"/>
      <w:szCs w:val="20"/>
      <w:u w:val="single"/>
      <w:lang w:val="x-none" w:eastAsia="x-none"/>
    </w:rPr>
  </w:style>
  <w:style w:type="paragraph" w:styleId="Heading9">
    <w:name w:val="heading 9"/>
    <w:basedOn w:val="Normal"/>
    <w:next w:val="Normal"/>
    <w:link w:val="Heading9Char"/>
    <w:uiPriority w:val="9"/>
    <w:qFormat/>
    <w:rsid w:val="00914373"/>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C62C4B"/>
    <w:pPr>
      <w:widowControl w:val="0"/>
      <w:ind w:left="1170" w:hanging="450"/>
    </w:pPr>
    <w:rPr>
      <w:snapToGrid w:val="0"/>
      <w:szCs w:val="20"/>
    </w:rPr>
  </w:style>
  <w:style w:type="character" w:styleId="Hyperlink">
    <w:name w:val="Hyperlink"/>
    <w:uiPriority w:val="99"/>
    <w:rsid w:val="00C62C4B"/>
    <w:rPr>
      <w:color w:val="0000FF"/>
      <w:u w:val="single"/>
    </w:rPr>
  </w:style>
  <w:style w:type="paragraph" w:styleId="BodyTextIndent">
    <w:name w:val="Body Text Indent"/>
    <w:basedOn w:val="Normal"/>
    <w:link w:val="BodyTextIndentChar"/>
    <w:rsid w:val="00C62C4B"/>
    <w:pPr>
      <w:widowControl w:val="0"/>
      <w:tabs>
        <w:tab w:val="left" w:pos="-1440"/>
      </w:tabs>
      <w:ind w:firstLine="720"/>
    </w:pPr>
    <w:rPr>
      <w:rFonts w:ascii="Arial" w:hAnsi="Arial"/>
      <w:snapToGrid w:val="0"/>
      <w:szCs w:val="20"/>
      <w:lang w:val="x-none" w:eastAsia="x-none"/>
    </w:rPr>
  </w:style>
  <w:style w:type="paragraph" w:styleId="Title">
    <w:name w:val="Title"/>
    <w:basedOn w:val="Normal"/>
    <w:link w:val="TitleChar"/>
    <w:qFormat/>
    <w:rsid w:val="00C62C4B"/>
    <w:pPr>
      <w:jc w:val="center"/>
    </w:pPr>
    <w:rPr>
      <w:b/>
      <w:bCs/>
    </w:rPr>
  </w:style>
  <w:style w:type="character" w:customStyle="1" w:styleId="TitleChar">
    <w:name w:val="Title Char"/>
    <w:link w:val="Title"/>
    <w:rsid w:val="00C62C4B"/>
    <w:rPr>
      <w:b/>
      <w:bCs/>
      <w:sz w:val="24"/>
      <w:szCs w:val="24"/>
      <w:lang w:val="en-US" w:eastAsia="en-US" w:bidi="ar-SA"/>
    </w:rPr>
  </w:style>
  <w:style w:type="table" w:styleId="TableGrid">
    <w:name w:val="Table Grid"/>
    <w:basedOn w:val="TableNormal"/>
    <w:rsid w:val="00C62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62C4B"/>
    <w:pPr>
      <w:tabs>
        <w:tab w:val="center" w:pos="4320"/>
        <w:tab w:val="right" w:pos="8640"/>
      </w:tabs>
    </w:pPr>
    <w:rPr>
      <w:lang w:val="x-none" w:eastAsia="x-none"/>
    </w:rPr>
  </w:style>
  <w:style w:type="character" w:styleId="PageNumber">
    <w:name w:val="page number"/>
    <w:basedOn w:val="DefaultParagraphFont"/>
    <w:rsid w:val="00C62C4B"/>
  </w:style>
  <w:style w:type="paragraph" w:styleId="NormalWeb">
    <w:name w:val="Normal (Web)"/>
    <w:basedOn w:val="Normal"/>
    <w:uiPriority w:val="99"/>
    <w:rsid w:val="00C62C4B"/>
    <w:pPr>
      <w:spacing w:before="100" w:beforeAutospacing="1" w:after="100" w:afterAutospacing="1"/>
    </w:pPr>
  </w:style>
  <w:style w:type="character" w:styleId="Emphasis">
    <w:name w:val="Emphasis"/>
    <w:uiPriority w:val="20"/>
    <w:qFormat/>
    <w:rsid w:val="00C62C4B"/>
    <w:rPr>
      <w:i/>
      <w:iCs/>
    </w:rPr>
  </w:style>
  <w:style w:type="paragraph" w:customStyle="1" w:styleId="default">
    <w:name w:val="default"/>
    <w:basedOn w:val="Normal"/>
    <w:rsid w:val="00C62C4B"/>
    <w:pPr>
      <w:autoSpaceDE w:val="0"/>
      <w:autoSpaceDN w:val="0"/>
    </w:pPr>
    <w:rPr>
      <w:color w:val="000000"/>
    </w:rPr>
  </w:style>
  <w:style w:type="character" w:customStyle="1" w:styleId="hfein">
    <w:name w:val="hfein"/>
    <w:semiHidden/>
    <w:rsid w:val="00C62C4B"/>
    <w:rPr>
      <w:rFonts w:ascii="Arial" w:hAnsi="Arial" w:cs="Arial"/>
      <w:color w:val="auto"/>
      <w:sz w:val="20"/>
      <w:szCs w:val="20"/>
    </w:rPr>
  </w:style>
  <w:style w:type="paragraph" w:styleId="BalloonText">
    <w:name w:val="Balloon Text"/>
    <w:basedOn w:val="Normal"/>
    <w:semiHidden/>
    <w:rsid w:val="00DA3D28"/>
    <w:rPr>
      <w:rFonts w:ascii="Tahoma" w:hAnsi="Tahoma" w:cs="Tahoma"/>
      <w:sz w:val="16"/>
      <w:szCs w:val="16"/>
    </w:rPr>
  </w:style>
  <w:style w:type="character" w:styleId="CommentReference">
    <w:name w:val="annotation reference"/>
    <w:rsid w:val="009356C6"/>
    <w:rPr>
      <w:sz w:val="16"/>
      <w:szCs w:val="16"/>
    </w:rPr>
  </w:style>
  <w:style w:type="paragraph" w:styleId="CommentText">
    <w:name w:val="annotation text"/>
    <w:basedOn w:val="Normal"/>
    <w:link w:val="CommentTextChar"/>
    <w:rsid w:val="009356C6"/>
    <w:rPr>
      <w:sz w:val="20"/>
      <w:szCs w:val="20"/>
    </w:rPr>
  </w:style>
  <w:style w:type="character" w:customStyle="1" w:styleId="CommentTextChar">
    <w:name w:val="Comment Text Char"/>
    <w:basedOn w:val="DefaultParagraphFont"/>
    <w:link w:val="CommentText"/>
    <w:rsid w:val="009356C6"/>
  </w:style>
  <w:style w:type="paragraph" w:styleId="CommentSubject">
    <w:name w:val="annotation subject"/>
    <w:basedOn w:val="CommentText"/>
    <w:next w:val="CommentText"/>
    <w:link w:val="CommentSubjectChar"/>
    <w:rsid w:val="009356C6"/>
    <w:rPr>
      <w:b/>
      <w:bCs/>
      <w:lang w:val="x-none" w:eastAsia="x-none"/>
    </w:rPr>
  </w:style>
  <w:style w:type="character" w:customStyle="1" w:styleId="CommentSubjectChar">
    <w:name w:val="Comment Subject Char"/>
    <w:link w:val="CommentSubject"/>
    <w:rsid w:val="009356C6"/>
    <w:rPr>
      <w:b/>
      <w:bCs/>
    </w:rPr>
  </w:style>
  <w:style w:type="paragraph" w:styleId="BodyTextIndent2">
    <w:name w:val="Body Text Indent 2"/>
    <w:basedOn w:val="Normal"/>
    <w:link w:val="BodyTextIndent2Char"/>
    <w:rsid w:val="0002356F"/>
    <w:pPr>
      <w:spacing w:after="120" w:line="480" w:lineRule="auto"/>
      <w:ind w:left="360"/>
    </w:pPr>
    <w:rPr>
      <w:lang w:val="x-none" w:eastAsia="x-none"/>
    </w:rPr>
  </w:style>
  <w:style w:type="character" w:customStyle="1" w:styleId="BodyTextIndent2Char">
    <w:name w:val="Body Text Indent 2 Char"/>
    <w:link w:val="BodyTextIndent2"/>
    <w:rsid w:val="0002356F"/>
    <w:rPr>
      <w:sz w:val="24"/>
      <w:szCs w:val="24"/>
    </w:rPr>
  </w:style>
  <w:style w:type="paragraph" w:styleId="Header">
    <w:name w:val="header"/>
    <w:basedOn w:val="Normal"/>
    <w:link w:val="HeaderChar"/>
    <w:uiPriority w:val="99"/>
    <w:unhideWhenUsed/>
    <w:rsid w:val="00FF50EF"/>
    <w:pPr>
      <w:tabs>
        <w:tab w:val="center" w:pos="4680"/>
        <w:tab w:val="right" w:pos="9360"/>
      </w:tabs>
    </w:pPr>
    <w:rPr>
      <w:lang w:val="x-none" w:eastAsia="x-none"/>
    </w:rPr>
  </w:style>
  <w:style w:type="character" w:customStyle="1" w:styleId="HeaderChar">
    <w:name w:val="Header Char"/>
    <w:link w:val="Header"/>
    <w:uiPriority w:val="99"/>
    <w:rsid w:val="00FF50EF"/>
    <w:rPr>
      <w:sz w:val="24"/>
      <w:szCs w:val="24"/>
    </w:rPr>
  </w:style>
  <w:style w:type="character" w:customStyle="1" w:styleId="FooterChar">
    <w:name w:val="Footer Char"/>
    <w:link w:val="Footer"/>
    <w:uiPriority w:val="99"/>
    <w:rsid w:val="00B27251"/>
    <w:rPr>
      <w:sz w:val="24"/>
      <w:szCs w:val="24"/>
    </w:rPr>
  </w:style>
  <w:style w:type="character" w:customStyle="1" w:styleId="Heading1Char">
    <w:name w:val="Heading 1 Char"/>
    <w:link w:val="Heading1"/>
    <w:rsid w:val="00D833C8"/>
    <w:rPr>
      <w:rFonts w:ascii="Arial" w:hAnsi="Arial"/>
      <w:b/>
      <w:snapToGrid w:val="0"/>
      <w:sz w:val="24"/>
    </w:rPr>
  </w:style>
  <w:style w:type="character" w:customStyle="1" w:styleId="BodyTextIndentChar">
    <w:name w:val="Body Text Indent Char"/>
    <w:link w:val="BodyTextIndent"/>
    <w:rsid w:val="00D833C8"/>
    <w:rPr>
      <w:rFonts w:ascii="Arial" w:hAnsi="Arial"/>
      <w:snapToGrid w:val="0"/>
      <w:sz w:val="24"/>
    </w:rPr>
  </w:style>
  <w:style w:type="character" w:customStyle="1" w:styleId="TitleChar1">
    <w:name w:val="Title Char1"/>
    <w:rsid w:val="00D833C8"/>
    <w:rPr>
      <w:rFonts w:eastAsia="Times New Roman"/>
      <w:b/>
      <w:bCs/>
    </w:rPr>
  </w:style>
  <w:style w:type="paragraph" w:styleId="PlainText">
    <w:name w:val="Plain Text"/>
    <w:basedOn w:val="Normal"/>
    <w:link w:val="PlainTextChar"/>
    <w:uiPriority w:val="99"/>
    <w:rsid w:val="00D833C8"/>
    <w:rPr>
      <w:rFonts w:ascii="Courier New" w:hAnsi="Courier New"/>
      <w:sz w:val="20"/>
      <w:szCs w:val="20"/>
      <w:lang w:val="x-none" w:eastAsia="x-none"/>
    </w:rPr>
  </w:style>
  <w:style w:type="character" w:customStyle="1" w:styleId="PlainTextChar">
    <w:name w:val="Plain Text Char"/>
    <w:link w:val="PlainText"/>
    <w:uiPriority w:val="99"/>
    <w:rsid w:val="00D833C8"/>
    <w:rPr>
      <w:rFonts w:ascii="Courier New" w:hAnsi="Courier New" w:cs="Courier New"/>
    </w:rPr>
  </w:style>
  <w:style w:type="character" w:styleId="Strong">
    <w:name w:val="Strong"/>
    <w:uiPriority w:val="22"/>
    <w:qFormat/>
    <w:rsid w:val="00D833C8"/>
    <w:rPr>
      <w:b/>
      <w:bCs/>
    </w:rPr>
  </w:style>
  <w:style w:type="character" w:customStyle="1" w:styleId="Heading2Char">
    <w:name w:val="Heading 2 Char"/>
    <w:link w:val="Heading2"/>
    <w:rsid w:val="00F078F0"/>
    <w:rPr>
      <w:rFonts w:ascii="Arial" w:hAnsi="Arial" w:cs="Arial"/>
      <w:b/>
      <w:bCs/>
      <w:i/>
      <w:iCs/>
      <w:sz w:val="28"/>
      <w:szCs w:val="28"/>
    </w:rPr>
  </w:style>
  <w:style w:type="character" w:customStyle="1" w:styleId="Heading9Char">
    <w:name w:val="Heading 9 Char"/>
    <w:link w:val="Heading9"/>
    <w:uiPriority w:val="9"/>
    <w:semiHidden/>
    <w:rsid w:val="00914373"/>
    <w:rPr>
      <w:rFonts w:ascii="Cambria" w:eastAsia="Times New Roman" w:hAnsi="Cambria" w:cs="Times New Roman"/>
      <w:sz w:val="22"/>
      <w:szCs w:val="22"/>
    </w:rPr>
  </w:style>
  <w:style w:type="character" w:customStyle="1" w:styleId="Heading3Char">
    <w:name w:val="Heading 3 Char"/>
    <w:link w:val="Heading3"/>
    <w:rsid w:val="00914373"/>
    <w:rPr>
      <w:rFonts w:eastAsia="Arial Unicode MS"/>
      <w:sz w:val="24"/>
      <w:u w:val="single"/>
    </w:rPr>
  </w:style>
  <w:style w:type="paragraph" w:styleId="BodyText">
    <w:name w:val="Body Text"/>
    <w:basedOn w:val="Normal"/>
    <w:link w:val="BodyTextChar"/>
    <w:rsid w:val="00914373"/>
    <w:pPr>
      <w:spacing w:after="120"/>
    </w:pPr>
    <w:rPr>
      <w:lang w:val="x-none" w:eastAsia="x-none"/>
    </w:rPr>
  </w:style>
  <w:style w:type="character" w:customStyle="1" w:styleId="BodyTextChar">
    <w:name w:val="Body Text Char"/>
    <w:link w:val="BodyText"/>
    <w:rsid w:val="00914373"/>
    <w:rPr>
      <w:sz w:val="24"/>
      <w:szCs w:val="24"/>
    </w:rPr>
  </w:style>
  <w:style w:type="paragraph" w:customStyle="1" w:styleId="ColorfulList-Accent11">
    <w:name w:val="Colorful List - Accent 11"/>
    <w:basedOn w:val="Normal"/>
    <w:uiPriority w:val="34"/>
    <w:qFormat/>
    <w:rsid w:val="00914373"/>
    <w:pPr>
      <w:ind w:left="720"/>
    </w:pPr>
  </w:style>
  <w:style w:type="paragraph" w:styleId="ListParagraph">
    <w:name w:val="List Paragraph"/>
    <w:basedOn w:val="Normal"/>
    <w:uiPriority w:val="34"/>
    <w:qFormat/>
    <w:rsid w:val="000D3B43"/>
    <w:pPr>
      <w:ind w:left="720"/>
    </w:pPr>
  </w:style>
  <w:style w:type="character" w:styleId="FollowedHyperlink">
    <w:name w:val="FollowedHyperlink"/>
    <w:rsid w:val="00FE33D0"/>
    <w:rPr>
      <w:color w:val="800080"/>
      <w:u w:val="single"/>
    </w:rPr>
  </w:style>
  <w:style w:type="character" w:customStyle="1" w:styleId="small1">
    <w:name w:val="small1"/>
    <w:rsid w:val="0085266B"/>
    <w:rPr>
      <w:rFonts w:ascii="Verdana" w:hAnsi="Verdana" w:hint="default"/>
      <w:sz w:val="16"/>
      <w:szCs w:val="16"/>
    </w:rPr>
  </w:style>
  <w:style w:type="paragraph" w:styleId="HTMLPreformatted">
    <w:name w:val="HTML Preformatted"/>
    <w:basedOn w:val="Normal"/>
    <w:link w:val="HTMLPreformattedChar"/>
    <w:uiPriority w:val="99"/>
    <w:unhideWhenUsed/>
    <w:rsid w:val="00241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241FC7"/>
    <w:rPr>
      <w:rFonts w:ascii="Courier New" w:hAnsi="Courier New" w:cs="Courier New"/>
    </w:rPr>
  </w:style>
  <w:style w:type="paragraph" w:customStyle="1" w:styleId="Default0">
    <w:name w:val="Default"/>
    <w:basedOn w:val="Normal"/>
    <w:uiPriority w:val="99"/>
    <w:rsid w:val="00D65483"/>
    <w:pPr>
      <w:autoSpaceDE w:val="0"/>
      <w:autoSpaceDN w:val="0"/>
    </w:pPr>
    <w:rPr>
      <w:rFonts w:eastAsia="SimSun"/>
      <w:color w:val="000000"/>
      <w:lang w:eastAsia="zh-CN"/>
    </w:rPr>
  </w:style>
  <w:style w:type="paragraph" w:styleId="NoSpacing">
    <w:name w:val="No Spacing"/>
    <w:uiPriority w:val="1"/>
    <w:qFormat/>
    <w:rsid w:val="00A77DCE"/>
    <w:rPr>
      <w:rFonts w:ascii="Trebuchet MS" w:eastAsiaTheme="minorHAnsi" w:hAnsi="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No Spacing" w:uiPriority="1"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62C4B"/>
    <w:rPr>
      <w:sz w:val="24"/>
      <w:szCs w:val="24"/>
    </w:rPr>
  </w:style>
  <w:style w:type="paragraph" w:styleId="Heading1">
    <w:name w:val="heading 1"/>
    <w:basedOn w:val="Normal"/>
    <w:next w:val="Normal"/>
    <w:link w:val="Heading1Char"/>
    <w:qFormat/>
    <w:rsid w:val="00C62C4B"/>
    <w:pPr>
      <w:keepNext/>
      <w:widowControl w:val="0"/>
      <w:jc w:val="right"/>
      <w:outlineLvl w:val="0"/>
    </w:pPr>
    <w:rPr>
      <w:rFonts w:ascii="Arial" w:hAnsi="Arial"/>
      <w:b/>
      <w:snapToGrid w:val="0"/>
      <w:szCs w:val="20"/>
      <w:lang w:val="x-none" w:eastAsia="x-none"/>
    </w:rPr>
  </w:style>
  <w:style w:type="paragraph" w:styleId="Heading2">
    <w:name w:val="heading 2"/>
    <w:basedOn w:val="Normal"/>
    <w:next w:val="Normal"/>
    <w:link w:val="Heading2Char"/>
    <w:qFormat/>
    <w:rsid w:val="00C62C4B"/>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C62C4B"/>
    <w:pPr>
      <w:keepNext/>
      <w:widowControl w:val="0"/>
      <w:snapToGrid w:val="0"/>
      <w:jc w:val="center"/>
      <w:outlineLvl w:val="2"/>
    </w:pPr>
    <w:rPr>
      <w:rFonts w:eastAsia="Arial Unicode MS"/>
      <w:szCs w:val="20"/>
      <w:u w:val="single"/>
      <w:lang w:val="x-none" w:eastAsia="x-none"/>
    </w:rPr>
  </w:style>
  <w:style w:type="paragraph" w:styleId="Heading9">
    <w:name w:val="heading 9"/>
    <w:basedOn w:val="Normal"/>
    <w:next w:val="Normal"/>
    <w:link w:val="Heading9Char"/>
    <w:uiPriority w:val="9"/>
    <w:qFormat/>
    <w:rsid w:val="00914373"/>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C62C4B"/>
    <w:pPr>
      <w:widowControl w:val="0"/>
      <w:ind w:left="1170" w:hanging="450"/>
    </w:pPr>
    <w:rPr>
      <w:snapToGrid w:val="0"/>
      <w:szCs w:val="20"/>
    </w:rPr>
  </w:style>
  <w:style w:type="character" w:styleId="Hyperlink">
    <w:name w:val="Hyperlink"/>
    <w:uiPriority w:val="99"/>
    <w:rsid w:val="00C62C4B"/>
    <w:rPr>
      <w:color w:val="0000FF"/>
      <w:u w:val="single"/>
    </w:rPr>
  </w:style>
  <w:style w:type="paragraph" w:styleId="BodyTextIndent">
    <w:name w:val="Body Text Indent"/>
    <w:basedOn w:val="Normal"/>
    <w:link w:val="BodyTextIndentChar"/>
    <w:rsid w:val="00C62C4B"/>
    <w:pPr>
      <w:widowControl w:val="0"/>
      <w:tabs>
        <w:tab w:val="left" w:pos="-1440"/>
      </w:tabs>
      <w:ind w:firstLine="720"/>
    </w:pPr>
    <w:rPr>
      <w:rFonts w:ascii="Arial" w:hAnsi="Arial"/>
      <w:snapToGrid w:val="0"/>
      <w:szCs w:val="20"/>
      <w:lang w:val="x-none" w:eastAsia="x-none"/>
    </w:rPr>
  </w:style>
  <w:style w:type="paragraph" w:styleId="Title">
    <w:name w:val="Title"/>
    <w:basedOn w:val="Normal"/>
    <w:link w:val="TitleChar"/>
    <w:qFormat/>
    <w:rsid w:val="00C62C4B"/>
    <w:pPr>
      <w:jc w:val="center"/>
    </w:pPr>
    <w:rPr>
      <w:b/>
      <w:bCs/>
    </w:rPr>
  </w:style>
  <w:style w:type="character" w:customStyle="1" w:styleId="TitleChar">
    <w:name w:val="Title Char"/>
    <w:link w:val="Title"/>
    <w:rsid w:val="00C62C4B"/>
    <w:rPr>
      <w:b/>
      <w:bCs/>
      <w:sz w:val="24"/>
      <w:szCs w:val="24"/>
      <w:lang w:val="en-US" w:eastAsia="en-US" w:bidi="ar-SA"/>
    </w:rPr>
  </w:style>
  <w:style w:type="table" w:styleId="TableGrid">
    <w:name w:val="Table Grid"/>
    <w:basedOn w:val="TableNormal"/>
    <w:rsid w:val="00C62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62C4B"/>
    <w:pPr>
      <w:tabs>
        <w:tab w:val="center" w:pos="4320"/>
        <w:tab w:val="right" w:pos="8640"/>
      </w:tabs>
    </w:pPr>
    <w:rPr>
      <w:lang w:val="x-none" w:eastAsia="x-none"/>
    </w:rPr>
  </w:style>
  <w:style w:type="character" w:styleId="PageNumber">
    <w:name w:val="page number"/>
    <w:basedOn w:val="DefaultParagraphFont"/>
    <w:rsid w:val="00C62C4B"/>
  </w:style>
  <w:style w:type="paragraph" w:styleId="NormalWeb">
    <w:name w:val="Normal (Web)"/>
    <w:basedOn w:val="Normal"/>
    <w:uiPriority w:val="99"/>
    <w:rsid w:val="00C62C4B"/>
    <w:pPr>
      <w:spacing w:before="100" w:beforeAutospacing="1" w:after="100" w:afterAutospacing="1"/>
    </w:pPr>
  </w:style>
  <w:style w:type="character" w:styleId="Emphasis">
    <w:name w:val="Emphasis"/>
    <w:uiPriority w:val="20"/>
    <w:qFormat/>
    <w:rsid w:val="00C62C4B"/>
    <w:rPr>
      <w:i/>
      <w:iCs/>
    </w:rPr>
  </w:style>
  <w:style w:type="paragraph" w:customStyle="1" w:styleId="default">
    <w:name w:val="default"/>
    <w:basedOn w:val="Normal"/>
    <w:rsid w:val="00C62C4B"/>
    <w:pPr>
      <w:autoSpaceDE w:val="0"/>
      <w:autoSpaceDN w:val="0"/>
    </w:pPr>
    <w:rPr>
      <w:color w:val="000000"/>
    </w:rPr>
  </w:style>
  <w:style w:type="character" w:customStyle="1" w:styleId="hfein">
    <w:name w:val="hfein"/>
    <w:semiHidden/>
    <w:rsid w:val="00C62C4B"/>
    <w:rPr>
      <w:rFonts w:ascii="Arial" w:hAnsi="Arial" w:cs="Arial"/>
      <w:color w:val="auto"/>
      <w:sz w:val="20"/>
      <w:szCs w:val="20"/>
    </w:rPr>
  </w:style>
  <w:style w:type="paragraph" w:styleId="BalloonText">
    <w:name w:val="Balloon Text"/>
    <w:basedOn w:val="Normal"/>
    <w:semiHidden/>
    <w:rsid w:val="00DA3D28"/>
    <w:rPr>
      <w:rFonts w:ascii="Tahoma" w:hAnsi="Tahoma" w:cs="Tahoma"/>
      <w:sz w:val="16"/>
      <w:szCs w:val="16"/>
    </w:rPr>
  </w:style>
  <w:style w:type="character" w:styleId="CommentReference">
    <w:name w:val="annotation reference"/>
    <w:rsid w:val="009356C6"/>
    <w:rPr>
      <w:sz w:val="16"/>
      <w:szCs w:val="16"/>
    </w:rPr>
  </w:style>
  <w:style w:type="paragraph" w:styleId="CommentText">
    <w:name w:val="annotation text"/>
    <w:basedOn w:val="Normal"/>
    <w:link w:val="CommentTextChar"/>
    <w:rsid w:val="009356C6"/>
    <w:rPr>
      <w:sz w:val="20"/>
      <w:szCs w:val="20"/>
    </w:rPr>
  </w:style>
  <w:style w:type="character" w:customStyle="1" w:styleId="CommentTextChar">
    <w:name w:val="Comment Text Char"/>
    <w:basedOn w:val="DefaultParagraphFont"/>
    <w:link w:val="CommentText"/>
    <w:rsid w:val="009356C6"/>
  </w:style>
  <w:style w:type="paragraph" w:styleId="CommentSubject">
    <w:name w:val="annotation subject"/>
    <w:basedOn w:val="CommentText"/>
    <w:next w:val="CommentText"/>
    <w:link w:val="CommentSubjectChar"/>
    <w:rsid w:val="009356C6"/>
    <w:rPr>
      <w:b/>
      <w:bCs/>
      <w:lang w:val="x-none" w:eastAsia="x-none"/>
    </w:rPr>
  </w:style>
  <w:style w:type="character" w:customStyle="1" w:styleId="CommentSubjectChar">
    <w:name w:val="Comment Subject Char"/>
    <w:link w:val="CommentSubject"/>
    <w:rsid w:val="009356C6"/>
    <w:rPr>
      <w:b/>
      <w:bCs/>
    </w:rPr>
  </w:style>
  <w:style w:type="paragraph" w:styleId="BodyTextIndent2">
    <w:name w:val="Body Text Indent 2"/>
    <w:basedOn w:val="Normal"/>
    <w:link w:val="BodyTextIndent2Char"/>
    <w:rsid w:val="0002356F"/>
    <w:pPr>
      <w:spacing w:after="120" w:line="480" w:lineRule="auto"/>
      <w:ind w:left="360"/>
    </w:pPr>
    <w:rPr>
      <w:lang w:val="x-none" w:eastAsia="x-none"/>
    </w:rPr>
  </w:style>
  <w:style w:type="character" w:customStyle="1" w:styleId="BodyTextIndent2Char">
    <w:name w:val="Body Text Indent 2 Char"/>
    <w:link w:val="BodyTextIndent2"/>
    <w:rsid w:val="0002356F"/>
    <w:rPr>
      <w:sz w:val="24"/>
      <w:szCs w:val="24"/>
    </w:rPr>
  </w:style>
  <w:style w:type="paragraph" w:styleId="Header">
    <w:name w:val="header"/>
    <w:basedOn w:val="Normal"/>
    <w:link w:val="HeaderChar"/>
    <w:uiPriority w:val="99"/>
    <w:unhideWhenUsed/>
    <w:rsid w:val="00FF50EF"/>
    <w:pPr>
      <w:tabs>
        <w:tab w:val="center" w:pos="4680"/>
        <w:tab w:val="right" w:pos="9360"/>
      </w:tabs>
    </w:pPr>
    <w:rPr>
      <w:lang w:val="x-none" w:eastAsia="x-none"/>
    </w:rPr>
  </w:style>
  <w:style w:type="character" w:customStyle="1" w:styleId="HeaderChar">
    <w:name w:val="Header Char"/>
    <w:link w:val="Header"/>
    <w:uiPriority w:val="99"/>
    <w:rsid w:val="00FF50EF"/>
    <w:rPr>
      <w:sz w:val="24"/>
      <w:szCs w:val="24"/>
    </w:rPr>
  </w:style>
  <w:style w:type="character" w:customStyle="1" w:styleId="FooterChar">
    <w:name w:val="Footer Char"/>
    <w:link w:val="Footer"/>
    <w:uiPriority w:val="99"/>
    <w:rsid w:val="00B27251"/>
    <w:rPr>
      <w:sz w:val="24"/>
      <w:szCs w:val="24"/>
    </w:rPr>
  </w:style>
  <w:style w:type="character" w:customStyle="1" w:styleId="Heading1Char">
    <w:name w:val="Heading 1 Char"/>
    <w:link w:val="Heading1"/>
    <w:rsid w:val="00D833C8"/>
    <w:rPr>
      <w:rFonts w:ascii="Arial" w:hAnsi="Arial"/>
      <w:b/>
      <w:snapToGrid w:val="0"/>
      <w:sz w:val="24"/>
    </w:rPr>
  </w:style>
  <w:style w:type="character" w:customStyle="1" w:styleId="BodyTextIndentChar">
    <w:name w:val="Body Text Indent Char"/>
    <w:link w:val="BodyTextIndent"/>
    <w:rsid w:val="00D833C8"/>
    <w:rPr>
      <w:rFonts w:ascii="Arial" w:hAnsi="Arial"/>
      <w:snapToGrid w:val="0"/>
      <w:sz w:val="24"/>
    </w:rPr>
  </w:style>
  <w:style w:type="character" w:customStyle="1" w:styleId="TitleChar1">
    <w:name w:val="Title Char1"/>
    <w:rsid w:val="00D833C8"/>
    <w:rPr>
      <w:rFonts w:eastAsia="Times New Roman"/>
      <w:b/>
      <w:bCs/>
    </w:rPr>
  </w:style>
  <w:style w:type="paragraph" w:styleId="PlainText">
    <w:name w:val="Plain Text"/>
    <w:basedOn w:val="Normal"/>
    <w:link w:val="PlainTextChar"/>
    <w:uiPriority w:val="99"/>
    <w:rsid w:val="00D833C8"/>
    <w:rPr>
      <w:rFonts w:ascii="Courier New" w:hAnsi="Courier New"/>
      <w:sz w:val="20"/>
      <w:szCs w:val="20"/>
      <w:lang w:val="x-none" w:eastAsia="x-none"/>
    </w:rPr>
  </w:style>
  <w:style w:type="character" w:customStyle="1" w:styleId="PlainTextChar">
    <w:name w:val="Plain Text Char"/>
    <w:link w:val="PlainText"/>
    <w:uiPriority w:val="99"/>
    <w:rsid w:val="00D833C8"/>
    <w:rPr>
      <w:rFonts w:ascii="Courier New" w:hAnsi="Courier New" w:cs="Courier New"/>
    </w:rPr>
  </w:style>
  <w:style w:type="character" w:styleId="Strong">
    <w:name w:val="Strong"/>
    <w:uiPriority w:val="22"/>
    <w:qFormat/>
    <w:rsid w:val="00D833C8"/>
    <w:rPr>
      <w:b/>
      <w:bCs/>
    </w:rPr>
  </w:style>
  <w:style w:type="character" w:customStyle="1" w:styleId="Heading2Char">
    <w:name w:val="Heading 2 Char"/>
    <w:link w:val="Heading2"/>
    <w:rsid w:val="00F078F0"/>
    <w:rPr>
      <w:rFonts w:ascii="Arial" w:hAnsi="Arial" w:cs="Arial"/>
      <w:b/>
      <w:bCs/>
      <w:i/>
      <w:iCs/>
      <w:sz w:val="28"/>
      <w:szCs w:val="28"/>
    </w:rPr>
  </w:style>
  <w:style w:type="character" w:customStyle="1" w:styleId="Heading9Char">
    <w:name w:val="Heading 9 Char"/>
    <w:link w:val="Heading9"/>
    <w:uiPriority w:val="9"/>
    <w:semiHidden/>
    <w:rsid w:val="00914373"/>
    <w:rPr>
      <w:rFonts w:ascii="Cambria" w:eastAsia="Times New Roman" w:hAnsi="Cambria" w:cs="Times New Roman"/>
      <w:sz w:val="22"/>
      <w:szCs w:val="22"/>
    </w:rPr>
  </w:style>
  <w:style w:type="character" w:customStyle="1" w:styleId="Heading3Char">
    <w:name w:val="Heading 3 Char"/>
    <w:link w:val="Heading3"/>
    <w:rsid w:val="00914373"/>
    <w:rPr>
      <w:rFonts w:eastAsia="Arial Unicode MS"/>
      <w:sz w:val="24"/>
      <w:u w:val="single"/>
    </w:rPr>
  </w:style>
  <w:style w:type="paragraph" w:styleId="BodyText">
    <w:name w:val="Body Text"/>
    <w:basedOn w:val="Normal"/>
    <w:link w:val="BodyTextChar"/>
    <w:rsid w:val="00914373"/>
    <w:pPr>
      <w:spacing w:after="120"/>
    </w:pPr>
    <w:rPr>
      <w:lang w:val="x-none" w:eastAsia="x-none"/>
    </w:rPr>
  </w:style>
  <w:style w:type="character" w:customStyle="1" w:styleId="BodyTextChar">
    <w:name w:val="Body Text Char"/>
    <w:link w:val="BodyText"/>
    <w:rsid w:val="00914373"/>
    <w:rPr>
      <w:sz w:val="24"/>
      <w:szCs w:val="24"/>
    </w:rPr>
  </w:style>
  <w:style w:type="paragraph" w:customStyle="1" w:styleId="ColorfulList-Accent11">
    <w:name w:val="Colorful List - Accent 11"/>
    <w:basedOn w:val="Normal"/>
    <w:uiPriority w:val="34"/>
    <w:qFormat/>
    <w:rsid w:val="00914373"/>
    <w:pPr>
      <w:ind w:left="720"/>
    </w:pPr>
  </w:style>
  <w:style w:type="paragraph" w:styleId="ListParagraph">
    <w:name w:val="List Paragraph"/>
    <w:basedOn w:val="Normal"/>
    <w:uiPriority w:val="34"/>
    <w:qFormat/>
    <w:rsid w:val="000D3B43"/>
    <w:pPr>
      <w:ind w:left="720"/>
    </w:pPr>
  </w:style>
  <w:style w:type="character" w:styleId="FollowedHyperlink">
    <w:name w:val="FollowedHyperlink"/>
    <w:rsid w:val="00FE33D0"/>
    <w:rPr>
      <w:color w:val="800080"/>
      <w:u w:val="single"/>
    </w:rPr>
  </w:style>
  <w:style w:type="character" w:customStyle="1" w:styleId="small1">
    <w:name w:val="small1"/>
    <w:rsid w:val="0085266B"/>
    <w:rPr>
      <w:rFonts w:ascii="Verdana" w:hAnsi="Verdana" w:hint="default"/>
      <w:sz w:val="16"/>
      <w:szCs w:val="16"/>
    </w:rPr>
  </w:style>
  <w:style w:type="paragraph" w:styleId="HTMLPreformatted">
    <w:name w:val="HTML Preformatted"/>
    <w:basedOn w:val="Normal"/>
    <w:link w:val="HTMLPreformattedChar"/>
    <w:uiPriority w:val="99"/>
    <w:unhideWhenUsed/>
    <w:rsid w:val="00241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241FC7"/>
    <w:rPr>
      <w:rFonts w:ascii="Courier New" w:hAnsi="Courier New" w:cs="Courier New"/>
    </w:rPr>
  </w:style>
  <w:style w:type="paragraph" w:customStyle="1" w:styleId="Default0">
    <w:name w:val="Default"/>
    <w:basedOn w:val="Normal"/>
    <w:uiPriority w:val="99"/>
    <w:rsid w:val="00D65483"/>
    <w:pPr>
      <w:autoSpaceDE w:val="0"/>
      <w:autoSpaceDN w:val="0"/>
    </w:pPr>
    <w:rPr>
      <w:rFonts w:eastAsia="SimSun"/>
      <w:color w:val="000000"/>
      <w:lang w:eastAsia="zh-CN"/>
    </w:rPr>
  </w:style>
  <w:style w:type="paragraph" w:styleId="NoSpacing">
    <w:name w:val="No Spacing"/>
    <w:uiPriority w:val="1"/>
    <w:qFormat/>
    <w:rsid w:val="00A77DCE"/>
    <w:rPr>
      <w:rFonts w:ascii="Trebuchet MS" w:eastAsiaTheme="minorHAnsi" w:hAnsi="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56357">
      <w:bodyDiv w:val="1"/>
      <w:marLeft w:val="0"/>
      <w:marRight w:val="0"/>
      <w:marTop w:val="0"/>
      <w:marBottom w:val="0"/>
      <w:divBdr>
        <w:top w:val="none" w:sz="0" w:space="0" w:color="auto"/>
        <w:left w:val="none" w:sz="0" w:space="0" w:color="auto"/>
        <w:bottom w:val="none" w:sz="0" w:space="0" w:color="auto"/>
        <w:right w:val="none" w:sz="0" w:space="0" w:color="auto"/>
      </w:divBdr>
    </w:div>
    <w:div w:id="1164008808">
      <w:bodyDiv w:val="1"/>
      <w:marLeft w:val="0"/>
      <w:marRight w:val="0"/>
      <w:marTop w:val="0"/>
      <w:marBottom w:val="0"/>
      <w:divBdr>
        <w:top w:val="none" w:sz="0" w:space="0" w:color="auto"/>
        <w:left w:val="none" w:sz="0" w:space="0" w:color="auto"/>
        <w:bottom w:val="none" w:sz="0" w:space="0" w:color="auto"/>
        <w:right w:val="none" w:sz="0" w:space="0" w:color="auto"/>
      </w:divBdr>
    </w:div>
    <w:div w:id="161501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ta.edu/disability" TargetMode="External"/><Relationship Id="rId18" Type="http://schemas.openxmlformats.org/officeDocument/2006/relationships/hyperlink" Target="file:///C:\Users\Administrator.gordian-mlb-w7\Documents\UTA\Fall%202016\trends%20on%20campus\jmhood@uta.edu" TargetMode="External"/><Relationship Id="rId26" Type="http://schemas.openxmlformats.org/officeDocument/2006/relationships/hyperlink" Target="http://www.uta.edu/universitycollege/resources/college-based-clinics-labs.php" TargetMode="External"/><Relationship Id="rId39" Type="http://schemas.openxmlformats.org/officeDocument/2006/relationships/hyperlink" Target="http://www.uta.edu/nursing/bsn-program/" TargetMode="External"/><Relationship Id="rId3" Type="http://schemas.openxmlformats.org/officeDocument/2006/relationships/styles" Target="styles.xml"/><Relationship Id="rId21" Type="http://schemas.openxmlformats.org/officeDocument/2006/relationships/hyperlink" Target="http://www.uta.edu/resources" TargetMode="External"/><Relationship Id="rId34" Type="http://schemas.openxmlformats.org/officeDocument/2006/relationships/hyperlink" Target="http://www.uta.edu/library"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eb.uta.edu/aao/fao/" TargetMode="External"/><Relationship Id="rId17" Type="http://schemas.openxmlformats.org/officeDocument/2006/relationships/hyperlink" Target="http://www.uta.edu/titleIX" TargetMode="External"/><Relationship Id="rId25" Type="http://schemas.openxmlformats.org/officeDocument/2006/relationships/hyperlink" Target="http://www.uta.edu/universitycollege/current/academic-support/learning-center/tutoring/index.php" TargetMode="External"/><Relationship Id="rId33" Type="http://schemas.openxmlformats.org/officeDocument/2006/relationships/hyperlink" Target="http://library.uta.edu/academic-plaza" TargetMode="External"/><Relationship Id="rId38" Type="http://schemas.openxmlformats.org/officeDocument/2006/relationships/hyperlink" Target="mailto:skyle@uta.edu"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uta.edu/hr/eos/index.php" TargetMode="External"/><Relationship Id="rId20" Type="http://schemas.openxmlformats.org/officeDocument/2006/relationships/hyperlink" Target="mailto:resources@uta.edu" TargetMode="External"/><Relationship Id="rId29" Type="http://schemas.openxmlformats.org/officeDocument/2006/relationships/hyperlink" Target="mailto:resources@uta.edu" TargetMode="External"/><Relationship Id="rId41" Type="http://schemas.openxmlformats.org/officeDocument/2006/relationships/hyperlink" Target="http://www.uta.edu/conhi/_doc/unurs/BSN_student_handbook.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atalog.uta.edu/academicregulations/grades/" TargetMode="External"/><Relationship Id="rId24" Type="http://schemas.openxmlformats.org/officeDocument/2006/relationships/hyperlink" Target="http://www.uta.edu/sfs" TargetMode="External"/><Relationship Id="rId32" Type="http://schemas.openxmlformats.org/officeDocument/2006/relationships/hyperlink" Target="http://www.uta.edu/owl" TargetMode="External"/><Relationship Id="rId37" Type="http://schemas.openxmlformats.org/officeDocument/2006/relationships/hyperlink" Target="mailto:hwoods@uta.edu" TargetMode="External"/><Relationship Id="rId40" Type="http://schemas.openxmlformats.org/officeDocument/2006/relationships/hyperlink" Target="http://wweb.uta.edu/catalog/content/general/academic_regulations.aspx" TargetMode="Externa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uta.edu/caps/" TargetMode="External"/><Relationship Id="rId23" Type="http://schemas.openxmlformats.org/officeDocument/2006/relationships/hyperlink" Target="http://www.uta.edu/news/info/campus-carry/" TargetMode="External"/><Relationship Id="rId28" Type="http://schemas.openxmlformats.org/officeDocument/2006/relationships/hyperlink" Target="http://www.uta.edu/universitycollege/current/academic-support/mcnair/index.php" TargetMode="External"/><Relationship Id="rId36" Type="http://schemas.openxmlformats.org/officeDocument/2006/relationships/hyperlink" Target="http://libguides.uta.edu/nursing" TargetMode="External"/><Relationship Id="rId49" Type="http://schemas.openxmlformats.org/officeDocument/2006/relationships/theme" Target="theme/theme1.xml"/><Relationship Id="rId10" Type="http://schemas.openxmlformats.org/officeDocument/2006/relationships/hyperlink" Target="mailto:mlagrone@uta.edu" TargetMode="External"/><Relationship Id="rId19" Type="http://schemas.openxmlformats.org/officeDocument/2006/relationships/hyperlink" Target="http://library.uta.edu/plagiarism/index.html" TargetMode="External"/><Relationship Id="rId31" Type="http://schemas.openxmlformats.org/officeDocument/2006/relationships/hyperlink" Target="mailto:IDEAS@uta.edu"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uta.edu/profiles/melissa-lagrone" TargetMode="External"/><Relationship Id="rId14" Type="http://schemas.openxmlformats.org/officeDocument/2006/relationships/hyperlink" Target="http://www.uta.edu/disability" TargetMode="External"/><Relationship Id="rId22" Type="http://schemas.openxmlformats.org/officeDocument/2006/relationships/hyperlink" Target="http://www.uta.edu/oit/cs/email/mavmail.php" TargetMode="External"/><Relationship Id="rId27" Type="http://schemas.openxmlformats.org/officeDocument/2006/relationships/hyperlink" Target="http://www.uta.edu/universitycollege/resources/advising.php" TargetMode="External"/><Relationship Id="rId30" Type="http://schemas.openxmlformats.org/officeDocument/2006/relationships/hyperlink" Target="http://www.uta.edu/universitycollege/resources/index.php" TargetMode="External"/><Relationship Id="rId35" Type="http://schemas.openxmlformats.org/officeDocument/2006/relationships/hyperlink" Target="mailto:peace@uta.edu"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7794-93FD-4994-A6A9-A03CEEE51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4188</Words>
  <Characters>23878</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The University Of Texas at Arlington</vt:lpstr>
    </vt:vector>
  </TitlesOfParts>
  <Company>University of Texas at Arlington</Company>
  <LinksUpToDate>false</LinksUpToDate>
  <CharactersWithSpaces>28010</CharactersWithSpaces>
  <SharedDoc>false</SharedDoc>
  <HLinks>
    <vt:vector size="96" baseType="variant">
      <vt:variant>
        <vt:i4>3211308</vt:i4>
      </vt:variant>
      <vt:variant>
        <vt:i4>45</vt:i4>
      </vt:variant>
      <vt:variant>
        <vt:i4>0</vt:i4>
      </vt:variant>
      <vt:variant>
        <vt:i4>5</vt:i4>
      </vt:variant>
      <vt:variant>
        <vt:lpwstr>http://www.uta.edu/nursing/bsn-program/</vt:lpwstr>
      </vt:variant>
      <vt:variant>
        <vt:lpwstr/>
      </vt:variant>
      <vt:variant>
        <vt:i4>5963841</vt:i4>
      </vt:variant>
      <vt:variant>
        <vt:i4>42</vt:i4>
      </vt:variant>
      <vt:variant>
        <vt:i4>0</vt:i4>
      </vt:variant>
      <vt:variant>
        <vt:i4>5</vt:i4>
      </vt:variant>
      <vt:variant>
        <vt:lpwstr>http://wweb.uta.edu/catalog/content/general/academic_regulations.aspx</vt:lpwstr>
      </vt:variant>
      <vt:variant>
        <vt:lpwstr>6</vt:lpwstr>
      </vt:variant>
      <vt:variant>
        <vt:i4>3211308</vt:i4>
      </vt:variant>
      <vt:variant>
        <vt:i4>39</vt:i4>
      </vt:variant>
      <vt:variant>
        <vt:i4>0</vt:i4>
      </vt:variant>
      <vt:variant>
        <vt:i4>5</vt:i4>
      </vt:variant>
      <vt:variant>
        <vt:lpwstr>http://www.uta.edu/nursing/bsn-program/</vt:lpwstr>
      </vt:variant>
      <vt:variant>
        <vt:lpwstr/>
      </vt:variant>
      <vt:variant>
        <vt:i4>589875</vt:i4>
      </vt:variant>
      <vt:variant>
        <vt:i4>36</vt:i4>
      </vt:variant>
      <vt:variant>
        <vt:i4>0</vt:i4>
      </vt:variant>
      <vt:variant>
        <vt:i4>5</vt:i4>
      </vt:variant>
      <vt:variant>
        <vt:lpwstr>mailto:skyle@uta.edu</vt:lpwstr>
      </vt:variant>
      <vt:variant>
        <vt:lpwstr/>
      </vt:variant>
      <vt:variant>
        <vt:i4>8323152</vt:i4>
      </vt:variant>
      <vt:variant>
        <vt:i4>33</vt:i4>
      </vt:variant>
      <vt:variant>
        <vt:i4>0</vt:i4>
      </vt:variant>
      <vt:variant>
        <vt:i4>5</vt:i4>
      </vt:variant>
      <vt:variant>
        <vt:lpwstr>mailto:hwoods@uta.edu</vt:lpwstr>
      </vt:variant>
      <vt:variant>
        <vt:lpwstr/>
      </vt:variant>
      <vt:variant>
        <vt:i4>5308508</vt:i4>
      </vt:variant>
      <vt:variant>
        <vt:i4>30</vt:i4>
      </vt:variant>
      <vt:variant>
        <vt:i4>0</vt:i4>
      </vt:variant>
      <vt:variant>
        <vt:i4>5</vt:i4>
      </vt:variant>
      <vt:variant>
        <vt:lpwstr>http://libguides.uta.edu/nursing</vt:lpwstr>
      </vt:variant>
      <vt:variant>
        <vt:lpwstr/>
      </vt:variant>
      <vt:variant>
        <vt:i4>1245244</vt:i4>
      </vt:variant>
      <vt:variant>
        <vt:i4>27</vt:i4>
      </vt:variant>
      <vt:variant>
        <vt:i4>0</vt:i4>
      </vt:variant>
      <vt:variant>
        <vt:i4>5</vt:i4>
      </vt:variant>
      <vt:variant>
        <vt:lpwstr>mailto:hough@uta.edu</vt:lpwstr>
      </vt:variant>
      <vt:variant>
        <vt:lpwstr/>
      </vt:variant>
      <vt:variant>
        <vt:i4>3080231</vt:i4>
      </vt:variant>
      <vt:variant>
        <vt:i4>24</vt:i4>
      </vt:variant>
      <vt:variant>
        <vt:i4>0</vt:i4>
      </vt:variant>
      <vt:variant>
        <vt:i4>5</vt:i4>
      </vt:variant>
      <vt:variant>
        <vt:lpwstr>http://www.uta.edu/sfs</vt:lpwstr>
      </vt:variant>
      <vt:variant>
        <vt:lpwstr/>
      </vt:variant>
      <vt:variant>
        <vt:i4>7340154</vt:i4>
      </vt:variant>
      <vt:variant>
        <vt:i4>21</vt:i4>
      </vt:variant>
      <vt:variant>
        <vt:i4>0</vt:i4>
      </vt:variant>
      <vt:variant>
        <vt:i4>5</vt:i4>
      </vt:variant>
      <vt:variant>
        <vt:lpwstr>http://www.uta.edu/oit/cs/email/mavmail.php</vt:lpwstr>
      </vt:variant>
      <vt:variant>
        <vt:lpwstr/>
      </vt:variant>
      <vt:variant>
        <vt:i4>4915292</vt:i4>
      </vt:variant>
      <vt:variant>
        <vt:i4>18</vt:i4>
      </vt:variant>
      <vt:variant>
        <vt:i4>0</vt:i4>
      </vt:variant>
      <vt:variant>
        <vt:i4>5</vt:i4>
      </vt:variant>
      <vt:variant>
        <vt:lpwstr>http://www.uta.edu/resources</vt:lpwstr>
      </vt:variant>
      <vt:variant>
        <vt:lpwstr/>
      </vt:variant>
      <vt:variant>
        <vt:i4>131113</vt:i4>
      </vt:variant>
      <vt:variant>
        <vt:i4>15</vt:i4>
      </vt:variant>
      <vt:variant>
        <vt:i4>0</vt:i4>
      </vt:variant>
      <vt:variant>
        <vt:i4>5</vt:i4>
      </vt:variant>
      <vt:variant>
        <vt:lpwstr>mailto:resources@uta.edu</vt:lpwstr>
      </vt:variant>
      <vt:variant>
        <vt:lpwstr/>
      </vt:variant>
      <vt:variant>
        <vt:i4>5374017</vt:i4>
      </vt:variant>
      <vt:variant>
        <vt:i4>12</vt:i4>
      </vt:variant>
      <vt:variant>
        <vt:i4>0</vt:i4>
      </vt:variant>
      <vt:variant>
        <vt:i4>5</vt:i4>
      </vt:variant>
      <vt:variant>
        <vt:lpwstr>http://library.uta.edu/plagiarism/index.html</vt:lpwstr>
      </vt:variant>
      <vt:variant>
        <vt:lpwstr/>
      </vt:variant>
      <vt:variant>
        <vt:i4>4325449</vt:i4>
      </vt:variant>
      <vt:variant>
        <vt:i4>9</vt:i4>
      </vt:variant>
      <vt:variant>
        <vt:i4>0</vt:i4>
      </vt:variant>
      <vt:variant>
        <vt:i4>5</vt:i4>
      </vt:variant>
      <vt:variant>
        <vt:lpwstr>http://www.uta.edu/disability</vt:lpwstr>
      </vt:variant>
      <vt:variant>
        <vt:lpwstr/>
      </vt:variant>
      <vt:variant>
        <vt:i4>2949246</vt:i4>
      </vt:variant>
      <vt:variant>
        <vt:i4>6</vt:i4>
      </vt:variant>
      <vt:variant>
        <vt:i4>0</vt:i4>
      </vt:variant>
      <vt:variant>
        <vt:i4>5</vt:i4>
      </vt:variant>
      <vt:variant>
        <vt:lpwstr>http://wweb.uta.edu/ses/fao</vt:lpwstr>
      </vt:variant>
      <vt:variant>
        <vt:lpwstr/>
      </vt:variant>
      <vt:variant>
        <vt:i4>7012422</vt:i4>
      </vt:variant>
      <vt:variant>
        <vt:i4>3</vt:i4>
      </vt:variant>
      <vt:variant>
        <vt:i4>0</vt:i4>
      </vt:variant>
      <vt:variant>
        <vt:i4>5</vt:i4>
      </vt:variant>
      <vt:variant>
        <vt:lpwstr>http://wweb.uta.edu/catalog/content/general/academic_regulations.aspx</vt:lpwstr>
      </vt:variant>
      <vt:variant>
        <vt:lpwstr>10</vt:lpwstr>
      </vt:variant>
      <vt:variant>
        <vt:i4>6291550</vt:i4>
      </vt:variant>
      <vt:variant>
        <vt:i4>0</vt:i4>
      </vt:variant>
      <vt:variant>
        <vt:i4>0</vt:i4>
      </vt:variant>
      <vt:variant>
        <vt:i4>5</vt:i4>
      </vt:variant>
      <vt:variant>
        <vt:lpwstr>mailto:willson@uta.edu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Arlington</dc:title>
  <dc:creator>hfein</dc:creator>
  <cp:lastModifiedBy>Administrator</cp:lastModifiedBy>
  <cp:revision>2</cp:revision>
  <cp:lastPrinted>2015-08-20T16:55:00Z</cp:lastPrinted>
  <dcterms:created xsi:type="dcterms:W3CDTF">2017-05-05T15:09:00Z</dcterms:created>
  <dcterms:modified xsi:type="dcterms:W3CDTF">2017-05-05T15:09:00Z</dcterms:modified>
</cp:coreProperties>
</file>