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FB6" w:rsidRDefault="007D6FB6" w:rsidP="007D6FB6">
      <w:pPr>
        <w:rPr>
          <w:rFonts w:ascii="Times New Roman" w:hAnsi="Times New Roman"/>
          <w:b/>
          <w:sz w:val="24"/>
          <w:szCs w:val="24"/>
        </w:rPr>
      </w:pPr>
    </w:p>
    <w:p w:rsidR="007D6FB6" w:rsidRPr="00DF09E6" w:rsidRDefault="007D6FB6" w:rsidP="007D6FB6">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7D6FB6" w:rsidRDefault="007D6FB6" w:rsidP="007D6FB6">
      <w:pPr>
        <w:jc w:val="center"/>
        <w:rPr>
          <w:rFonts w:ascii="Times New Roman" w:hAnsi="Times New Roman"/>
          <w:b/>
          <w:sz w:val="24"/>
          <w:szCs w:val="24"/>
        </w:rPr>
      </w:pPr>
      <w:r>
        <w:rPr>
          <w:rFonts w:ascii="Times New Roman" w:hAnsi="Times New Roman"/>
          <w:b/>
          <w:sz w:val="24"/>
          <w:szCs w:val="24"/>
        </w:rPr>
        <w:t xml:space="preserve">College of Nursing </w:t>
      </w:r>
    </w:p>
    <w:p w:rsidR="007D6FB6" w:rsidRPr="00DF09E6" w:rsidRDefault="007D6FB6" w:rsidP="007D6FB6">
      <w:pPr>
        <w:jc w:val="center"/>
        <w:rPr>
          <w:rFonts w:ascii="Times New Roman" w:hAnsi="Times New Roman"/>
          <w:b/>
          <w:sz w:val="24"/>
          <w:szCs w:val="24"/>
        </w:rPr>
      </w:pPr>
      <w:r>
        <w:rPr>
          <w:rFonts w:ascii="Times New Roman" w:hAnsi="Times New Roman"/>
          <w:b/>
          <w:sz w:val="24"/>
          <w:szCs w:val="24"/>
        </w:rPr>
        <w:t>Nurs 5338-001 Family Clinical Practicum II</w:t>
      </w:r>
    </w:p>
    <w:p w:rsidR="007D6FB6" w:rsidRDefault="007D6FB6" w:rsidP="007D6FB6">
      <w:pPr>
        <w:jc w:val="center"/>
        <w:rPr>
          <w:rFonts w:ascii="Times New Roman" w:hAnsi="Times New Roman"/>
          <w:b/>
          <w:sz w:val="24"/>
          <w:szCs w:val="24"/>
        </w:rPr>
      </w:pPr>
      <w:r>
        <w:rPr>
          <w:rFonts w:ascii="Times New Roman" w:hAnsi="Times New Roman"/>
          <w:b/>
          <w:sz w:val="24"/>
          <w:szCs w:val="24"/>
        </w:rPr>
        <w:t>Summer 2017</w:t>
      </w:r>
    </w:p>
    <w:p w:rsidR="007D6FB6" w:rsidRDefault="007D6FB6" w:rsidP="00FF5AE5">
      <w:pPr>
        <w:jc w:val="center"/>
        <w:rPr>
          <w:rFonts w:ascii="Times New Roman" w:hAnsi="Times New Roman"/>
          <w:b/>
          <w:sz w:val="24"/>
          <w:szCs w:val="24"/>
          <w:highlight w:val="green"/>
        </w:rPr>
      </w:pPr>
    </w:p>
    <w:p w:rsidR="007D6FB6" w:rsidRDefault="007D6FB6" w:rsidP="00FF5AE5">
      <w:pPr>
        <w:jc w:val="center"/>
        <w:rPr>
          <w:rFonts w:ascii="Times New Roman" w:hAnsi="Times New Roman"/>
          <w:b/>
          <w:sz w:val="24"/>
          <w:szCs w:val="24"/>
          <w:highlight w:val="green"/>
        </w:rPr>
      </w:pPr>
    </w:p>
    <w:p w:rsidR="00ED60E8" w:rsidRPr="00DF09E6" w:rsidRDefault="002A7389" w:rsidP="007D6FB6">
      <w:pP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7D6FB6" w:rsidRPr="005D6CEE" w:rsidRDefault="007D6FB6" w:rsidP="007D6FB6">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Pr>
          <w:rFonts w:ascii="Times New Roman" w:hAnsi="Times New Roman"/>
          <w:sz w:val="24"/>
          <w:szCs w:val="24"/>
        </w:rPr>
        <w:t>Phyllis Wood, DNP, RN, FNP-BC</w:t>
      </w:r>
    </w:p>
    <w:p w:rsidR="007D6FB6" w:rsidRPr="005D6CEE" w:rsidRDefault="007D6FB6" w:rsidP="007D6FB6">
      <w:pPr>
        <w:rPr>
          <w:rFonts w:ascii="Times New Roman" w:hAnsi="Times New Roman"/>
          <w:sz w:val="24"/>
          <w:szCs w:val="24"/>
        </w:rPr>
      </w:pPr>
      <w:r w:rsidRPr="002D0ED8">
        <w:rPr>
          <w:rFonts w:ascii="Times New Roman" w:hAnsi="Times New Roman"/>
          <w:b/>
          <w:sz w:val="24"/>
          <w:szCs w:val="24"/>
          <w:u w:val="single"/>
        </w:rPr>
        <w:t>Office Number:</w:t>
      </w:r>
      <w:r>
        <w:rPr>
          <w:rFonts w:ascii="Times New Roman" w:hAnsi="Times New Roman"/>
          <w:sz w:val="24"/>
          <w:szCs w:val="24"/>
        </w:rPr>
        <w:t xml:space="preserve"> 626</w:t>
      </w:r>
    </w:p>
    <w:p w:rsidR="007D6FB6" w:rsidRPr="005D6CEE" w:rsidRDefault="007D6FB6" w:rsidP="007D6FB6">
      <w:pPr>
        <w:rPr>
          <w:rFonts w:ascii="Times New Roman" w:hAnsi="Times New Roman"/>
          <w:sz w:val="24"/>
          <w:szCs w:val="24"/>
        </w:rPr>
      </w:pPr>
      <w:r w:rsidRPr="002D0ED8">
        <w:rPr>
          <w:rFonts w:ascii="Times New Roman" w:hAnsi="Times New Roman"/>
          <w:b/>
          <w:sz w:val="24"/>
          <w:szCs w:val="24"/>
          <w:u w:val="single"/>
        </w:rPr>
        <w:t>Office Telephone Number:</w:t>
      </w:r>
      <w:r>
        <w:rPr>
          <w:rFonts w:ascii="Times New Roman" w:hAnsi="Times New Roman"/>
          <w:sz w:val="24"/>
          <w:szCs w:val="24"/>
        </w:rPr>
        <w:t xml:space="preserve"> Cell:  817-658-4373</w:t>
      </w:r>
    </w:p>
    <w:p w:rsidR="007D6FB6" w:rsidRPr="005D6CEE" w:rsidRDefault="007D6FB6" w:rsidP="007D6FB6">
      <w:pPr>
        <w:rPr>
          <w:rFonts w:ascii="Times New Roman" w:hAnsi="Times New Roman"/>
          <w:sz w:val="24"/>
          <w:szCs w:val="24"/>
        </w:rPr>
      </w:pPr>
      <w:r w:rsidRPr="002D0ED8">
        <w:rPr>
          <w:rFonts w:ascii="Times New Roman" w:hAnsi="Times New Roman"/>
          <w:b/>
          <w:sz w:val="24"/>
          <w:szCs w:val="24"/>
          <w:u w:val="single"/>
        </w:rPr>
        <w:t>Email Address:</w:t>
      </w:r>
      <w:r>
        <w:rPr>
          <w:rFonts w:ascii="Times New Roman" w:hAnsi="Times New Roman"/>
          <w:sz w:val="24"/>
          <w:szCs w:val="24"/>
        </w:rPr>
        <w:t xml:space="preserve"> plwood@uta.edu</w:t>
      </w:r>
    </w:p>
    <w:p w:rsidR="007D6FB6" w:rsidRPr="0010175F" w:rsidRDefault="007D6FB6" w:rsidP="007D6FB6">
      <w:pPr>
        <w:rPr>
          <w:rFonts w:asciiTheme="minorBidi" w:hAnsiTheme="minorBidi" w:cstheme="minorBidi"/>
          <w:sz w:val="21"/>
          <w:szCs w:val="21"/>
        </w:rPr>
      </w:pPr>
      <w:r w:rsidRPr="002D0ED8">
        <w:rPr>
          <w:rFonts w:ascii="Times New Roman" w:hAnsi="Times New Roman"/>
          <w:b/>
          <w:sz w:val="24"/>
          <w:szCs w:val="24"/>
          <w:u w:val="single"/>
        </w:rPr>
        <w:t>Faculty Profile:</w:t>
      </w:r>
      <w:r>
        <w:rPr>
          <w:rFonts w:ascii="Times New Roman" w:hAnsi="Times New Roman"/>
          <w:sz w:val="24"/>
          <w:szCs w:val="24"/>
        </w:rPr>
        <w:t xml:space="preserve"> </w:t>
      </w:r>
      <w:hyperlink r:id="rId8" w:history="1">
        <w:r w:rsidRPr="00F946EA">
          <w:rPr>
            <w:rStyle w:val="Hyperlink"/>
            <w:rFonts w:ascii="Arial" w:eastAsiaTheme="minorHAnsi" w:hAnsi="Arial" w:cs="Arial"/>
            <w:b/>
            <w:sz w:val="24"/>
            <w:szCs w:val="24"/>
            <w:lang w:eastAsia="en-US"/>
          </w:rPr>
          <w:t>https://mentis.uta.edu/public/</w:t>
        </w:r>
      </w:hyperlink>
    </w:p>
    <w:p w:rsidR="007D6FB6" w:rsidRPr="00B204DE" w:rsidRDefault="00896CBE" w:rsidP="007D6FB6">
      <w:pPr>
        <w:rPr>
          <w:rFonts w:ascii="Times New Roman" w:hAnsi="Times New Roman"/>
          <w:color w:val="FF0000"/>
          <w:sz w:val="24"/>
          <w:szCs w:val="24"/>
        </w:rPr>
      </w:pPr>
      <w:r w:rsidRPr="005F596B">
        <w:rPr>
          <w:rFonts w:asciiTheme="minorBidi" w:hAnsiTheme="minorBidi" w:cstheme="minorBidi"/>
          <w:sz w:val="21"/>
          <w:szCs w:val="21"/>
        </w:rPr>
        <w:br/>
      </w:r>
    </w:p>
    <w:p w:rsidR="007D6FB6" w:rsidRDefault="007D6FB6" w:rsidP="007D6FB6">
      <w:pPr>
        <w:rPr>
          <w:rFonts w:ascii="Times New Roman" w:hAnsi="Times New Roman"/>
          <w:sz w:val="24"/>
          <w:szCs w:val="24"/>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Pr>
          <w:rFonts w:ascii="Times New Roman" w:hAnsi="Times New Roman"/>
          <w:sz w:val="24"/>
          <w:szCs w:val="24"/>
        </w:rPr>
        <w:t>By Appointment Thursday</w:t>
      </w:r>
    </w:p>
    <w:p w:rsidR="007D6FB6" w:rsidRPr="00A470FF" w:rsidRDefault="007D6FB6" w:rsidP="007D6FB6">
      <w:pPr>
        <w:rPr>
          <w:rFonts w:ascii="Arial" w:hAnsi="Arial" w:cs="Arial"/>
          <w:color w:val="FF0000"/>
          <w:sz w:val="21"/>
          <w:szCs w:val="21"/>
        </w:rPr>
      </w:pPr>
    </w:p>
    <w:p w:rsidR="007D6FB6" w:rsidRPr="00DF09E6" w:rsidRDefault="007D6FB6" w:rsidP="007D6FB6">
      <w:pPr>
        <w:rPr>
          <w:rFonts w:ascii="Times New Roman" w:hAnsi="Times New Roman"/>
          <w:sz w:val="24"/>
          <w:szCs w:val="24"/>
        </w:rPr>
      </w:pPr>
      <w:r w:rsidRPr="00DF09E6">
        <w:rPr>
          <w:rFonts w:ascii="Times New Roman" w:hAnsi="Times New Roman"/>
          <w:b/>
          <w:sz w:val="24"/>
          <w:szCs w:val="24"/>
          <w:u w:val="single"/>
        </w:rPr>
        <w:t>Section Information</w:t>
      </w:r>
      <w:r w:rsidR="00374E02">
        <w:rPr>
          <w:rFonts w:ascii="Times New Roman" w:hAnsi="Times New Roman"/>
          <w:b/>
          <w:sz w:val="24"/>
          <w:szCs w:val="24"/>
        </w:rPr>
        <w:t xml:space="preserve">:  </w:t>
      </w:r>
      <w:r>
        <w:rPr>
          <w:rFonts w:ascii="Times New Roman" w:hAnsi="Times New Roman"/>
          <w:sz w:val="24"/>
          <w:szCs w:val="24"/>
        </w:rPr>
        <w:t>5338-001</w:t>
      </w:r>
    </w:p>
    <w:p w:rsidR="007D6FB6" w:rsidRPr="00DF09E6" w:rsidRDefault="007D6FB6" w:rsidP="007D6FB6">
      <w:pPr>
        <w:rPr>
          <w:rFonts w:ascii="Times New Roman" w:hAnsi="Times New Roman"/>
          <w:sz w:val="24"/>
          <w:szCs w:val="24"/>
        </w:rPr>
      </w:pPr>
    </w:p>
    <w:p w:rsidR="007D6FB6" w:rsidRPr="0010175F" w:rsidRDefault="007D6FB6" w:rsidP="007D6FB6">
      <w:pPr>
        <w:rPr>
          <w:rFonts w:ascii="Times New Roman" w:hAnsi="Times New Roman"/>
          <w:b/>
          <w:color w:val="FF0000"/>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Pr>
          <w:rFonts w:ascii="Times New Roman" w:hAnsi="Times New Roman"/>
          <w:sz w:val="24"/>
          <w:szCs w:val="24"/>
        </w:rPr>
        <w:t>June 09, 2017 0800-0950 in the Smart Lab Classroom; July 14, 2017 0800-0950 Pickard Hall TBA; August 04, 2017 0800-1600 Smart Lab for Final Practicum Checkoffs</w:t>
      </w:r>
    </w:p>
    <w:p w:rsidR="007D6FB6" w:rsidRDefault="007D6FB6" w:rsidP="007D6FB6">
      <w:pPr>
        <w:rPr>
          <w:rFonts w:ascii="Times New Roman" w:hAnsi="Times New Roman"/>
          <w:b/>
          <w:sz w:val="24"/>
          <w:szCs w:val="24"/>
          <w:u w:val="single"/>
        </w:rPr>
      </w:pPr>
    </w:p>
    <w:p w:rsidR="007D6FB6" w:rsidRDefault="007D6FB6" w:rsidP="007D6FB6">
      <w:pPr>
        <w:rPr>
          <w:rFonts w:ascii="Times New Roman" w:hAnsi="Times New Roman"/>
          <w:b/>
          <w:sz w:val="24"/>
          <w:szCs w:val="24"/>
          <w:u w:val="single"/>
        </w:rPr>
      </w:pPr>
      <w:r>
        <w:rPr>
          <w:rFonts w:ascii="Times New Roman" w:hAnsi="Times New Roman"/>
          <w:b/>
          <w:sz w:val="24"/>
          <w:szCs w:val="24"/>
          <w:u w:val="single"/>
        </w:rPr>
        <w:t>Description of Course:</w:t>
      </w:r>
    </w:p>
    <w:p w:rsidR="007D6FB6" w:rsidRPr="00F033DA" w:rsidRDefault="007D6FB6" w:rsidP="007D6FB6">
      <w:pPr>
        <w:rPr>
          <w:rFonts w:ascii="Times New Roman" w:hAnsi="Times New Roman"/>
          <w:sz w:val="24"/>
          <w:szCs w:val="24"/>
        </w:rPr>
      </w:pPr>
      <w:r>
        <w:rPr>
          <w:rFonts w:ascii="Times New Roman" w:hAnsi="Times New Roman"/>
          <w:sz w:val="24"/>
          <w:szCs w:val="24"/>
        </w:rPr>
        <w:t>Continued clinical preceptorship with opportunities for increased clinical knowledge in selected primary health practice sites with opportunities to apply knowledge and concepts of advanced nursing practice implementing the family nurse practitioner role in evidenced based patient care.</w:t>
      </w:r>
    </w:p>
    <w:p w:rsidR="007D6FB6" w:rsidRPr="00A64B56" w:rsidRDefault="007D6FB6" w:rsidP="007D6FB6">
      <w:pPr>
        <w:rPr>
          <w:rFonts w:ascii="Times New Roman" w:hAnsi="Times New Roman"/>
          <w:b/>
          <w:sz w:val="24"/>
          <w:szCs w:val="24"/>
        </w:rPr>
      </w:pPr>
    </w:p>
    <w:p w:rsidR="007D6FB6" w:rsidRDefault="007D6FB6" w:rsidP="007D6FB6">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7D6FB6" w:rsidRDefault="007D6FB6" w:rsidP="007D6FB6">
      <w:pPr>
        <w:rPr>
          <w:rFonts w:ascii="Times New Roman" w:hAnsi="Times New Roman"/>
          <w:sz w:val="24"/>
          <w:szCs w:val="24"/>
        </w:rPr>
      </w:pPr>
      <w:r>
        <w:rPr>
          <w:rFonts w:ascii="Times New Roman" w:hAnsi="Times New Roman"/>
          <w:sz w:val="24"/>
          <w:szCs w:val="24"/>
        </w:rPr>
        <w:t>At the end of the course, students will be able to assess, diagnose, and manage the health care and prevention needs of individuals and families, for wellness and acute/chronic conditions, in primary care settings.</w:t>
      </w:r>
    </w:p>
    <w:p w:rsidR="00896CBE" w:rsidRPr="00A470FF" w:rsidRDefault="00896CBE" w:rsidP="007D6FB6">
      <w:pPr>
        <w:rPr>
          <w:rFonts w:ascii="Arial" w:hAnsi="Arial" w:cs="Arial"/>
          <w:color w:val="FF0000"/>
          <w:sz w:val="21"/>
          <w:szCs w:val="21"/>
        </w:rPr>
      </w:pPr>
    </w:p>
    <w:p w:rsidR="00ED60E8" w:rsidRPr="00DF09E6" w:rsidRDefault="00ED60E8" w:rsidP="00FF5AE5">
      <w:pPr>
        <w:rPr>
          <w:rFonts w:ascii="Times New Roman" w:hAnsi="Times New Roman"/>
          <w:sz w:val="24"/>
          <w:szCs w:val="24"/>
        </w:rPr>
      </w:pPr>
    </w:p>
    <w:p w:rsidR="001D6F6F" w:rsidRDefault="001D6F6F" w:rsidP="001D6F6F">
      <w:pPr>
        <w:rPr>
          <w:rFonts w:ascii="Arial" w:hAnsi="Arial" w:cs="Arial"/>
          <w:color w:val="FF0000"/>
          <w:sz w:val="21"/>
          <w:szCs w:val="21"/>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w:t>
      </w:r>
      <w:r>
        <w:rPr>
          <w:rFonts w:ascii="Arial" w:hAnsi="Arial" w:cs="Arial"/>
          <w:color w:val="FF0000"/>
          <w:sz w:val="21"/>
          <w:szCs w:val="21"/>
        </w:rPr>
        <w:t xml:space="preserve"> </w:t>
      </w:r>
    </w:p>
    <w:p w:rsidR="001D6F6F" w:rsidRPr="00B127B1" w:rsidRDefault="001D6F6F" w:rsidP="001D6F6F">
      <w:pPr>
        <w:rPr>
          <w:rFonts w:ascii="Arial" w:hAnsi="Arial" w:cs="Arial"/>
          <w:color w:val="FF0000"/>
          <w:sz w:val="21"/>
          <w:szCs w:val="21"/>
        </w:rPr>
      </w:pPr>
      <w:r>
        <w:rPr>
          <w:rFonts w:ascii="Times New Roman" w:hAnsi="Times New Roman"/>
          <w:color w:val="000000" w:themeColor="text1"/>
          <w:sz w:val="24"/>
          <w:szCs w:val="24"/>
        </w:rPr>
        <w:t>Textbooks from Nurs 5333, Nurs 5335, Nurs 5336. No new texts.</w:t>
      </w:r>
    </w:p>
    <w:p w:rsidR="001D6F6F" w:rsidRPr="00EF21B0" w:rsidRDefault="001D6F6F" w:rsidP="001D6F6F">
      <w:pPr>
        <w:pStyle w:val="Default"/>
        <w:rPr>
          <w:rFonts w:ascii="Times New Roman" w:hAnsi="Times New Roman" w:cs="Times New Roman"/>
        </w:rPr>
      </w:pPr>
      <w:r w:rsidRPr="00527F14">
        <w:rPr>
          <w:rFonts w:ascii="Times New Roman" w:hAnsi="Times New Roman" w:cs="Times New Roman"/>
        </w:rPr>
        <w:t>Http://www.med-u.org/ Virtual Patient Cases: Purchase during the first week of Family 1. Order online as an individual subscriber, not as an institutional subscriber. Pur</w:t>
      </w:r>
      <w:r>
        <w:rPr>
          <w:rFonts w:ascii="Times New Roman" w:hAnsi="Times New Roman" w:cs="Times New Roman"/>
        </w:rPr>
        <w:t>chase the Family Medicine Cases</w:t>
      </w:r>
    </w:p>
    <w:p w:rsidR="001D6F6F" w:rsidRDefault="002A7389" w:rsidP="00A84253">
      <w:pPr>
        <w:rPr>
          <w:rFonts w:ascii="Arial" w:hAnsi="Arial" w:cs="Arial"/>
          <w:color w:val="FF0000"/>
          <w:sz w:val="21"/>
          <w:szCs w:val="21"/>
        </w:rPr>
      </w:pPr>
      <w:hyperlink r:id="rId9" w:history="1">
        <w:r w:rsidR="00A64B56" w:rsidRPr="00D7499F">
          <w:rPr>
            <w:rStyle w:val="Hyperlink"/>
            <w:rFonts w:ascii="Arial" w:hAnsi="Arial" w:cs="Arial"/>
            <w:sz w:val="21"/>
            <w:szCs w:val="21"/>
          </w:rPr>
          <w:t>http://www.bkstr.com/texasatarlingtonstore/shop/textbooks-and-course-materials</w:t>
        </w:r>
      </w:hyperlink>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Pr="001D6F6F" w:rsidRDefault="001D6F6F" w:rsidP="00A84253">
      <w:pPr>
        <w:rPr>
          <w:rFonts w:ascii="Arial" w:hAnsi="Arial" w:cs="Arial"/>
          <w:color w:val="FF0000"/>
          <w:sz w:val="21"/>
          <w:szCs w:val="21"/>
        </w:rPr>
      </w:pPr>
    </w:p>
    <w:p w:rsidR="001D6F6F" w:rsidRDefault="001D6F6F" w:rsidP="001D6F6F">
      <w:pPr>
        <w:rPr>
          <w:rFonts w:ascii="Times New Roman" w:hAnsi="Times New Roman"/>
          <w:b/>
          <w:color w:val="FF0000"/>
          <w:sz w:val="24"/>
          <w:szCs w:val="24"/>
        </w:rPr>
      </w:pPr>
      <w:r w:rsidRPr="00DF09E6">
        <w:rPr>
          <w:rFonts w:ascii="Times New Roman" w:hAnsi="Times New Roman"/>
          <w:b/>
          <w:sz w:val="24"/>
          <w:szCs w:val="24"/>
          <w:u w:val="single"/>
        </w:rPr>
        <w:lastRenderedPageBreak/>
        <w:t>Descriptions of major assignments and examinations with due dates</w:t>
      </w:r>
      <w:r w:rsidRPr="00DF09E6">
        <w:rPr>
          <w:rFonts w:ascii="Times New Roman" w:hAnsi="Times New Roman"/>
          <w:b/>
          <w:sz w:val="24"/>
          <w:szCs w:val="24"/>
        </w:rPr>
        <w:t xml:space="preserve">: </w:t>
      </w:r>
    </w:p>
    <w:tbl>
      <w:tblPr>
        <w:tblStyle w:val="TableGrid"/>
        <w:tblW w:w="0" w:type="auto"/>
        <w:tblLook w:val="04A0" w:firstRow="1" w:lastRow="0" w:firstColumn="1" w:lastColumn="0" w:noHBand="0" w:noVBand="1"/>
      </w:tblPr>
      <w:tblGrid>
        <w:gridCol w:w="3124"/>
        <w:gridCol w:w="3109"/>
        <w:gridCol w:w="3117"/>
      </w:tblGrid>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Assignments</w:t>
            </w:r>
          </w:p>
        </w:tc>
        <w:tc>
          <w:tcPr>
            <w:tcW w:w="3109" w:type="dxa"/>
          </w:tcPr>
          <w:p w:rsidR="001D6F6F" w:rsidRDefault="001D6F6F" w:rsidP="00450A0F">
            <w:pPr>
              <w:rPr>
                <w:rFonts w:ascii="Times New Roman" w:hAnsi="Times New Roman"/>
                <w:sz w:val="24"/>
                <w:szCs w:val="24"/>
              </w:rPr>
            </w:pPr>
            <w:r>
              <w:rPr>
                <w:rFonts w:ascii="Times New Roman" w:hAnsi="Times New Roman"/>
                <w:sz w:val="24"/>
                <w:szCs w:val="24"/>
              </w:rPr>
              <w:t>Due Dates</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Grade Percentage</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Attestation form</w:t>
            </w:r>
          </w:p>
        </w:tc>
        <w:tc>
          <w:tcPr>
            <w:tcW w:w="3109" w:type="dxa"/>
          </w:tcPr>
          <w:p w:rsidR="001D6F6F" w:rsidRPr="0015387F" w:rsidRDefault="00022900" w:rsidP="00450A0F">
            <w:pPr>
              <w:rPr>
                <w:rFonts w:ascii="Times New Roman" w:hAnsi="Times New Roman"/>
                <w:color w:val="FF0000"/>
                <w:sz w:val="24"/>
                <w:szCs w:val="24"/>
              </w:rPr>
            </w:pPr>
            <w:r>
              <w:rPr>
                <w:rFonts w:ascii="Times New Roman" w:hAnsi="Times New Roman"/>
                <w:color w:val="FF0000"/>
                <w:sz w:val="24"/>
                <w:szCs w:val="24"/>
              </w:rPr>
              <w:t>June 15</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Preceptor Information</w:t>
            </w:r>
          </w:p>
        </w:tc>
        <w:tc>
          <w:tcPr>
            <w:tcW w:w="3109" w:type="dxa"/>
          </w:tcPr>
          <w:p w:rsidR="001D6F6F" w:rsidRPr="0015387F" w:rsidRDefault="00022900" w:rsidP="00450A0F">
            <w:pPr>
              <w:rPr>
                <w:rFonts w:ascii="Times New Roman" w:hAnsi="Times New Roman"/>
                <w:color w:val="FF0000"/>
                <w:sz w:val="24"/>
                <w:szCs w:val="24"/>
              </w:rPr>
            </w:pPr>
            <w:r>
              <w:rPr>
                <w:rFonts w:ascii="Times New Roman" w:hAnsi="Times New Roman"/>
                <w:color w:val="FF0000"/>
                <w:sz w:val="24"/>
                <w:szCs w:val="24"/>
              </w:rPr>
              <w:t>June 22</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Clinical Objectives</w:t>
            </w:r>
          </w:p>
        </w:tc>
        <w:tc>
          <w:tcPr>
            <w:tcW w:w="3109" w:type="dxa"/>
          </w:tcPr>
          <w:p w:rsidR="001D6F6F" w:rsidRDefault="00022900" w:rsidP="00450A0F">
            <w:pPr>
              <w:rPr>
                <w:rFonts w:ascii="Times New Roman" w:hAnsi="Times New Roman"/>
                <w:color w:val="FF0000"/>
                <w:sz w:val="24"/>
                <w:szCs w:val="24"/>
              </w:rPr>
            </w:pPr>
            <w:r>
              <w:rPr>
                <w:rFonts w:ascii="Times New Roman" w:hAnsi="Times New Roman"/>
                <w:color w:val="FF0000"/>
                <w:sz w:val="24"/>
                <w:szCs w:val="24"/>
              </w:rPr>
              <w:t>June 22</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Clinic Dates</w:t>
            </w:r>
          </w:p>
        </w:tc>
        <w:tc>
          <w:tcPr>
            <w:tcW w:w="3109" w:type="dxa"/>
          </w:tcPr>
          <w:p w:rsidR="001D6F6F" w:rsidRPr="0015387F" w:rsidRDefault="00022900" w:rsidP="00450A0F">
            <w:pPr>
              <w:rPr>
                <w:rFonts w:ascii="Times New Roman" w:hAnsi="Times New Roman"/>
                <w:color w:val="FF0000"/>
                <w:sz w:val="24"/>
                <w:szCs w:val="24"/>
              </w:rPr>
            </w:pPr>
            <w:r>
              <w:rPr>
                <w:rFonts w:ascii="Times New Roman" w:hAnsi="Times New Roman"/>
                <w:color w:val="FF0000"/>
                <w:sz w:val="24"/>
                <w:szCs w:val="24"/>
              </w:rPr>
              <w:t>June 22</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Heads Up Concussion Certification</w:t>
            </w:r>
          </w:p>
        </w:tc>
        <w:tc>
          <w:tcPr>
            <w:tcW w:w="3109" w:type="dxa"/>
          </w:tcPr>
          <w:p w:rsidR="001D6F6F" w:rsidRPr="00065E13" w:rsidRDefault="00022900" w:rsidP="00450A0F">
            <w:pPr>
              <w:rPr>
                <w:rFonts w:ascii="Times New Roman" w:hAnsi="Times New Roman"/>
                <w:color w:val="FF0000"/>
                <w:sz w:val="24"/>
                <w:szCs w:val="24"/>
              </w:rPr>
            </w:pPr>
            <w:r>
              <w:rPr>
                <w:rFonts w:ascii="Times New Roman" w:hAnsi="Times New Roman"/>
                <w:color w:val="FF0000"/>
                <w:sz w:val="24"/>
                <w:szCs w:val="24"/>
              </w:rPr>
              <w:t>June 22</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Med U #31 SOB</w:t>
            </w:r>
          </w:p>
        </w:tc>
        <w:tc>
          <w:tcPr>
            <w:tcW w:w="3109" w:type="dxa"/>
          </w:tcPr>
          <w:p w:rsidR="001D6F6F" w:rsidRDefault="008A51AE" w:rsidP="00450A0F">
            <w:pPr>
              <w:rPr>
                <w:rFonts w:ascii="Times New Roman" w:hAnsi="Times New Roman"/>
                <w:color w:val="FF0000"/>
                <w:sz w:val="24"/>
                <w:szCs w:val="24"/>
              </w:rPr>
            </w:pPr>
            <w:r>
              <w:rPr>
                <w:rFonts w:ascii="Times New Roman" w:hAnsi="Times New Roman"/>
                <w:color w:val="FF0000"/>
                <w:sz w:val="24"/>
                <w:szCs w:val="24"/>
              </w:rPr>
              <w:t>July 06</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2.5%</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SOAP 1</w:t>
            </w:r>
          </w:p>
        </w:tc>
        <w:tc>
          <w:tcPr>
            <w:tcW w:w="3109" w:type="dxa"/>
          </w:tcPr>
          <w:p w:rsidR="001D6F6F" w:rsidRPr="0015387F" w:rsidRDefault="008A51AE" w:rsidP="00450A0F">
            <w:pPr>
              <w:rPr>
                <w:rFonts w:ascii="Times New Roman" w:hAnsi="Times New Roman"/>
                <w:color w:val="FF0000"/>
                <w:sz w:val="24"/>
                <w:szCs w:val="24"/>
              </w:rPr>
            </w:pPr>
            <w:r>
              <w:rPr>
                <w:rFonts w:ascii="Times New Roman" w:hAnsi="Times New Roman"/>
                <w:color w:val="FF0000"/>
                <w:sz w:val="24"/>
                <w:szCs w:val="24"/>
              </w:rPr>
              <w:t>July 06</w:t>
            </w:r>
            <w:r w:rsidR="001D6F6F">
              <w:rPr>
                <w:rFonts w:ascii="Times New Roman" w:hAnsi="Times New Roman"/>
                <w:color w:val="FF0000"/>
                <w:sz w:val="24"/>
                <w:szCs w:val="24"/>
              </w:rPr>
              <w:t xml:space="preserve"> or may be arranged with your faculty member</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 xml:space="preserve">EENT Challenge </w:t>
            </w:r>
          </w:p>
        </w:tc>
        <w:tc>
          <w:tcPr>
            <w:tcW w:w="3109" w:type="dxa"/>
          </w:tcPr>
          <w:p w:rsidR="001D6F6F" w:rsidRDefault="00092D80" w:rsidP="00450A0F">
            <w:pPr>
              <w:rPr>
                <w:rFonts w:ascii="Times New Roman" w:hAnsi="Times New Roman"/>
                <w:color w:val="FF0000"/>
                <w:sz w:val="24"/>
                <w:szCs w:val="24"/>
              </w:rPr>
            </w:pPr>
            <w:r>
              <w:rPr>
                <w:rFonts w:ascii="Times New Roman" w:hAnsi="Times New Roman"/>
                <w:color w:val="FF0000"/>
                <w:sz w:val="24"/>
                <w:szCs w:val="24"/>
              </w:rPr>
              <w:t>July 07</w:t>
            </w:r>
            <w:r w:rsidR="001D6F6F">
              <w:rPr>
                <w:rFonts w:ascii="Times New Roman" w:hAnsi="Times New Roman"/>
                <w:color w:val="FF0000"/>
                <w:sz w:val="24"/>
                <w:szCs w:val="24"/>
              </w:rPr>
              <w:t>-</w:t>
            </w:r>
            <w:r>
              <w:rPr>
                <w:rFonts w:ascii="Times New Roman" w:hAnsi="Times New Roman"/>
                <w:color w:val="FF0000"/>
                <w:sz w:val="24"/>
                <w:szCs w:val="24"/>
              </w:rPr>
              <w:t xml:space="preserve">July </w:t>
            </w:r>
            <w:r w:rsidR="001D6F6F">
              <w:rPr>
                <w:rFonts w:ascii="Times New Roman" w:hAnsi="Times New Roman"/>
                <w:color w:val="FF0000"/>
                <w:sz w:val="24"/>
                <w:szCs w:val="24"/>
              </w:rPr>
              <w:t>09</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092D80" w:rsidRDefault="00092D80" w:rsidP="00450A0F">
            <w:pPr>
              <w:rPr>
                <w:rFonts w:ascii="Times New Roman" w:hAnsi="Times New Roman"/>
                <w:sz w:val="24"/>
                <w:szCs w:val="24"/>
              </w:rPr>
            </w:pPr>
            <w:r>
              <w:rPr>
                <w:rFonts w:ascii="Times New Roman" w:hAnsi="Times New Roman"/>
                <w:sz w:val="24"/>
                <w:szCs w:val="24"/>
              </w:rPr>
              <w:t>Mid Term Practicum checkoff (SOAP 2 due 24 hours after)</w:t>
            </w:r>
          </w:p>
          <w:p w:rsidR="001D6F6F" w:rsidRDefault="001D6F6F" w:rsidP="00450A0F">
            <w:pPr>
              <w:rPr>
                <w:rFonts w:ascii="Times New Roman" w:hAnsi="Times New Roman"/>
                <w:sz w:val="24"/>
                <w:szCs w:val="24"/>
              </w:rPr>
            </w:pPr>
          </w:p>
        </w:tc>
        <w:tc>
          <w:tcPr>
            <w:tcW w:w="3109" w:type="dxa"/>
          </w:tcPr>
          <w:p w:rsidR="001D6F6F" w:rsidRDefault="00092D80" w:rsidP="00450A0F">
            <w:pPr>
              <w:rPr>
                <w:rFonts w:ascii="Times New Roman" w:hAnsi="Times New Roman"/>
                <w:color w:val="FF0000"/>
                <w:sz w:val="24"/>
                <w:szCs w:val="24"/>
              </w:rPr>
            </w:pPr>
            <w:r>
              <w:rPr>
                <w:rFonts w:ascii="Times New Roman" w:hAnsi="Times New Roman"/>
                <w:color w:val="FF0000"/>
                <w:sz w:val="24"/>
                <w:szCs w:val="24"/>
              </w:rPr>
              <w:t>July 09-</w:t>
            </w:r>
            <w:r w:rsidR="008A51AE">
              <w:rPr>
                <w:rFonts w:ascii="Times New Roman" w:hAnsi="Times New Roman"/>
                <w:color w:val="FF0000"/>
                <w:sz w:val="24"/>
                <w:szCs w:val="24"/>
              </w:rPr>
              <w:t>July 20</w:t>
            </w:r>
            <w:r>
              <w:rPr>
                <w:rFonts w:ascii="Times New Roman" w:hAnsi="Times New Roman"/>
                <w:color w:val="FF0000"/>
                <w:sz w:val="24"/>
                <w:szCs w:val="24"/>
              </w:rPr>
              <w:t>:  Arranged virtually with your faculty member</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092D80" w:rsidRDefault="00092D80" w:rsidP="00450A0F">
            <w:pPr>
              <w:rPr>
                <w:rFonts w:ascii="Times New Roman" w:hAnsi="Times New Roman"/>
                <w:sz w:val="24"/>
                <w:szCs w:val="24"/>
              </w:rPr>
            </w:pPr>
            <w:r>
              <w:rPr>
                <w:rFonts w:ascii="Times New Roman" w:hAnsi="Times New Roman"/>
                <w:sz w:val="24"/>
                <w:szCs w:val="24"/>
              </w:rPr>
              <w:t>Kaltura Video Clinical Assignment Due</w:t>
            </w:r>
          </w:p>
        </w:tc>
        <w:tc>
          <w:tcPr>
            <w:tcW w:w="3109" w:type="dxa"/>
          </w:tcPr>
          <w:p w:rsidR="001D6F6F" w:rsidRPr="0015387F" w:rsidRDefault="008A51AE" w:rsidP="00450A0F">
            <w:pPr>
              <w:rPr>
                <w:rFonts w:ascii="Times New Roman" w:hAnsi="Times New Roman"/>
                <w:color w:val="FF0000"/>
                <w:sz w:val="24"/>
                <w:szCs w:val="24"/>
              </w:rPr>
            </w:pPr>
            <w:r>
              <w:rPr>
                <w:rFonts w:ascii="Times New Roman" w:hAnsi="Times New Roman"/>
                <w:color w:val="FF0000"/>
                <w:sz w:val="24"/>
                <w:szCs w:val="24"/>
              </w:rPr>
              <w:t>July 27</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Med U #26 Fatigue</w:t>
            </w:r>
          </w:p>
        </w:tc>
        <w:tc>
          <w:tcPr>
            <w:tcW w:w="3109" w:type="dxa"/>
          </w:tcPr>
          <w:p w:rsidR="001D6F6F" w:rsidRPr="00BD535E" w:rsidRDefault="008A51AE" w:rsidP="00450A0F">
            <w:pPr>
              <w:rPr>
                <w:rFonts w:ascii="Times New Roman" w:hAnsi="Times New Roman"/>
                <w:color w:val="FF0000"/>
                <w:sz w:val="24"/>
                <w:szCs w:val="24"/>
              </w:rPr>
            </w:pPr>
            <w:r>
              <w:rPr>
                <w:rFonts w:ascii="Times New Roman" w:hAnsi="Times New Roman"/>
                <w:color w:val="FF0000"/>
                <w:sz w:val="24"/>
                <w:szCs w:val="24"/>
              </w:rPr>
              <w:t>August 03</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2.5%</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Final check off (SOAP due 24 hours after check off )</w:t>
            </w:r>
          </w:p>
        </w:tc>
        <w:tc>
          <w:tcPr>
            <w:tcW w:w="3109" w:type="dxa"/>
          </w:tcPr>
          <w:p w:rsidR="001D6F6F" w:rsidRPr="00BD535E" w:rsidRDefault="001D6F6F" w:rsidP="00450A0F">
            <w:pPr>
              <w:rPr>
                <w:rFonts w:ascii="Times New Roman" w:hAnsi="Times New Roman"/>
                <w:color w:val="FF0000"/>
                <w:sz w:val="24"/>
                <w:szCs w:val="24"/>
              </w:rPr>
            </w:pPr>
            <w:r>
              <w:rPr>
                <w:rFonts w:ascii="Times New Roman" w:hAnsi="Times New Roman"/>
                <w:color w:val="FF0000"/>
                <w:sz w:val="24"/>
                <w:szCs w:val="24"/>
              </w:rPr>
              <w:t>August 04</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20%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Final Exam</w:t>
            </w:r>
          </w:p>
        </w:tc>
        <w:tc>
          <w:tcPr>
            <w:tcW w:w="3109" w:type="dxa"/>
          </w:tcPr>
          <w:p w:rsidR="001D6F6F" w:rsidRPr="00A308A3" w:rsidRDefault="00E03A9B" w:rsidP="00450A0F">
            <w:pPr>
              <w:rPr>
                <w:rFonts w:ascii="Times New Roman" w:hAnsi="Times New Roman"/>
                <w:color w:val="FF0000"/>
                <w:sz w:val="24"/>
                <w:szCs w:val="24"/>
              </w:rPr>
            </w:pPr>
            <w:r>
              <w:rPr>
                <w:rFonts w:ascii="Times New Roman" w:hAnsi="Times New Roman"/>
                <w:color w:val="FF0000"/>
                <w:sz w:val="24"/>
                <w:szCs w:val="24"/>
              </w:rPr>
              <w:t>August 11</w:t>
            </w:r>
            <w:r w:rsidR="001D6F6F">
              <w:rPr>
                <w:rFonts w:ascii="Times New Roman" w:hAnsi="Times New Roman"/>
                <w:color w:val="FF0000"/>
                <w:sz w:val="24"/>
                <w:szCs w:val="24"/>
              </w:rPr>
              <w:t>-</w:t>
            </w:r>
            <w:r w:rsidR="00092D80">
              <w:rPr>
                <w:rFonts w:ascii="Times New Roman" w:hAnsi="Times New Roman"/>
                <w:color w:val="FF0000"/>
                <w:sz w:val="24"/>
                <w:szCs w:val="24"/>
              </w:rPr>
              <w:t xml:space="preserve">August </w:t>
            </w:r>
            <w:r>
              <w:rPr>
                <w:rFonts w:ascii="Times New Roman" w:hAnsi="Times New Roman"/>
                <w:color w:val="FF0000"/>
                <w:sz w:val="24"/>
                <w:szCs w:val="24"/>
              </w:rPr>
              <w:t>13</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25%</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Hours Verification</w:t>
            </w:r>
          </w:p>
        </w:tc>
        <w:tc>
          <w:tcPr>
            <w:tcW w:w="3109" w:type="dxa"/>
          </w:tcPr>
          <w:p w:rsidR="001D6F6F" w:rsidRPr="00A308A3" w:rsidRDefault="001D6F6F" w:rsidP="00450A0F">
            <w:pPr>
              <w:rPr>
                <w:rFonts w:ascii="Times New Roman" w:hAnsi="Times New Roman"/>
                <w:color w:val="FF0000"/>
                <w:sz w:val="24"/>
                <w:szCs w:val="24"/>
              </w:rPr>
            </w:pPr>
            <w:r>
              <w:rPr>
                <w:rFonts w:ascii="Times New Roman" w:hAnsi="Times New Roman"/>
                <w:color w:val="FF0000"/>
                <w:sz w:val="24"/>
                <w:szCs w:val="24"/>
              </w:rPr>
              <w:t>July 30-August 05</w:t>
            </w:r>
            <w:r w:rsidR="00E03A9B">
              <w:rPr>
                <w:rFonts w:ascii="Times New Roman" w:hAnsi="Times New Roman"/>
                <w:color w:val="FF0000"/>
                <w:sz w:val="24"/>
                <w:szCs w:val="24"/>
              </w:rPr>
              <w:t xml:space="preserve"> or later if needed. Please notify your faculty member if later</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Clinical Objectives and whether or not they were met</w:t>
            </w:r>
          </w:p>
        </w:tc>
        <w:tc>
          <w:tcPr>
            <w:tcW w:w="3109" w:type="dxa"/>
          </w:tcPr>
          <w:p w:rsidR="001D6F6F" w:rsidRDefault="001D6F6F" w:rsidP="00450A0F">
            <w:pPr>
              <w:rPr>
                <w:rFonts w:ascii="Times New Roman" w:hAnsi="Times New Roman"/>
                <w:color w:val="FF0000"/>
                <w:sz w:val="24"/>
                <w:szCs w:val="24"/>
              </w:rPr>
            </w:pP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bl>
    <w:p w:rsidR="001D6F6F" w:rsidRPr="00E71485" w:rsidRDefault="001D6F6F" w:rsidP="001D6F6F">
      <w:pPr>
        <w:pStyle w:val="Heading1"/>
        <w:rPr>
          <w:rFonts w:ascii="Times New Roman" w:hAnsi="Times New Roman" w:cs="Times New Roman"/>
          <w:color w:val="auto"/>
          <w:sz w:val="24"/>
          <w:szCs w:val="24"/>
          <w:u w:val="single"/>
        </w:rPr>
      </w:pPr>
      <w:r w:rsidRPr="00E71485">
        <w:rPr>
          <w:rFonts w:ascii="Times New Roman" w:hAnsi="Times New Roman" w:cs="Times New Roman"/>
          <w:color w:val="auto"/>
          <w:sz w:val="24"/>
          <w:szCs w:val="24"/>
          <w:u w:val="single"/>
        </w:rPr>
        <w:t xml:space="preserve">Clinical Hours:  </w:t>
      </w:r>
    </w:p>
    <w:p w:rsidR="001D6F6F" w:rsidRPr="00E71485" w:rsidRDefault="001D6F6F" w:rsidP="001D6F6F">
      <w:pPr>
        <w:pStyle w:val="Default"/>
        <w:tabs>
          <w:tab w:val="left" w:pos="3580"/>
        </w:tabs>
        <w:rPr>
          <w:rFonts w:ascii="Times New Roman" w:hAnsi="Times New Roman" w:cs="Times New Roman"/>
          <w:color w:val="auto"/>
        </w:rPr>
      </w:pPr>
      <w:r w:rsidRPr="00E71485">
        <w:rPr>
          <w:rFonts w:ascii="Times New Roman" w:hAnsi="Times New Roman" w:cs="Times New Roman"/>
          <w:color w:val="auto"/>
        </w:rPr>
        <w:t xml:space="preserve">180 </w:t>
      </w:r>
    </w:p>
    <w:p w:rsidR="001D6F6F" w:rsidRPr="00E71485" w:rsidRDefault="001D6F6F" w:rsidP="001D6F6F">
      <w:pPr>
        <w:pStyle w:val="Default"/>
        <w:tabs>
          <w:tab w:val="left" w:pos="3580"/>
        </w:tabs>
        <w:rPr>
          <w:rFonts w:ascii="Times New Roman" w:hAnsi="Times New Roman" w:cs="Times New Roman"/>
          <w:color w:val="365F91" w:themeColor="accent1" w:themeShade="BF"/>
        </w:rPr>
      </w:pPr>
    </w:p>
    <w:p w:rsidR="001D6F6F" w:rsidRPr="00E71485" w:rsidRDefault="001D6F6F" w:rsidP="001D6F6F">
      <w:pPr>
        <w:pStyle w:val="Default"/>
        <w:tabs>
          <w:tab w:val="left" w:pos="3580"/>
        </w:tabs>
        <w:rPr>
          <w:rFonts w:ascii="Times New Roman" w:hAnsi="Times New Roman" w:cs="Times New Roman"/>
          <w:color w:val="auto"/>
        </w:rPr>
      </w:pPr>
      <w:r>
        <w:rPr>
          <w:rFonts w:ascii="Times New Roman" w:hAnsi="Times New Roman" w:cs="Times New Roman"/>
          <w:color w:val="auto"/>
        </w:rPr>
        <w:t>Check your Clinical Coordinator (you are enrolled on Blackboard)</w:t>
      </w:r>
      <w:r w:rsidRPr="00E71485">
        <w:rPr>
          <w:rFonts w:ascii="Times New Roman" w:hAnsi="Times New Roman" w:cs="Times New Roman"/>
          <w:color w:val="auto"/>
        </w:rPr>
        <w:t xml:space="preserve"> for detailed instructions regarding what you must do concurrently with each academic course to ensure you are ready for your clinical experience!</w:t>
      </w:r>
    </w:p>
    <w:p w:rsidR="001D6F6F" w:rsidRPr="00E71485" w:rsidRDefault="001D6F6F" w:rsidP="001D6F6F">
      <w:pPr>
        <w:pStyle w:val="Default"/>
        <w:tabs>
          <w:tab w:val="left" w:pos="3580"/>
        </w:tabs>
        <w:rPr>
          <w:rFonts w:ascii="Times New Roman" w:hAnsi="Times New Roman" w:cs="Times New Roman"/>
          <w:color w:val="auto"/>
        </w:rPr>
      </w:pPr>
    </w:p>
    <w:p w:rsidR="001D6F6F" w:rsidRDefault="001D6F6F" w:rsidP="001D6F6F">
      <w:pPr>
        <w:pStyle w:val="Default"/>
        <w:tabs>
          <w:tab w:val="left" w:pos="3580"/>
        </w:tabs>
        <w:rPr>
          <w:rFonts w:ascii="Times New Roman" w:hAnsi="Times New Roman" w:cs="Times New Roman"/>
          <w:color w:val="auto"/>
        </w:rPr>
      </w:pPr>
      <w:r w:rsidRPr="00E71485">
        <w:rPr>
          <w:rFonts w:ascii="Times New Roman" w:hAnsi="Times New Roman" w:cs="Times New Roman"/>
          <w:color w:val="auto"/>
        </w:rPr>
        <w:t>If you do not have access to y</w:t>
      </w:r>
      <w:r>
        <w:rPr>
          <w:rFonts w:ascii="Times New Roman" w:hAnsi="Times New Roman" w:cs="Times New Roman"/>
          <w:color w:val="auto"/>
        </w:rPr>
        <w:t>our Clinical Coordinator</w:t>
      </w:r>
      <w:r w:rsidRPr="00E71485">
        <w:rPr>
          <w:rFonts w:ascii="Times New Roman" w:hAnsi="Times New Roman" w:cs="Times New Roman"/>
          <w:color w:val="auto"/>
        </w:rPr>
        <w:t xml:space="preserve"> please notify your adv</w:t>
      </w:r>
      <w:r>
        <w:rPr>
          <w:rFonts w:ascii="Times New Roman" w:hAnsi="Times New Roman" w:cs="Times New Roman"/>
          <w:color w:val="auto"/>
        </w:rPr>
        <w:t>isor.  You will need to check your Clinical Coordinator</w:t>
      </w:r>
      <w:r w:rsidRPr="00E71485">
        <w:rPr>
          <w:rFonts w:ascii="Times New Roman" w:hAnsi="Times New Roman" w:cs="Times New Roman"/>
          <w:color w:val="auto"/>
        </w:rPr>
        <w:t xml:space="preserve"> concurrently with every course throughout the MSN-FNP degree program. </w:t>
      </w:r>
    </w:p>
    <w:p w:rsidR="001D6F6F" w:rsidRDefault="001D6F6F" w:rsidP="001D6F6F">
      <w:pPr>
        <w:pStyle w:val="Default"/>
        <w:tabs>
          <w:tab w:val="left" w:pos="3580"/>
        </w:tabs>
        <w:rPr>
          <w:rFonts w:ascii="Times New Roman" w:hAnsi="Times New Roman" w:cs="Times New Roman"/>
          <w:color w:val="auto"/>
        </w:rPr>
      </w:pPr>
    </w:p>
    <w:p w:rsidR="001D6F6F" w:rsidRDefault="001D6F6F" w:rsidP="001D6F6F">
      <w:pPr>
        <w:rPr>
          <w:rFonts w:ascii="Times New Roman" w:hAnsi="Times New Roman"/>
          <w:sz w:val="24"/>
          <w:szCs w:val="24"/>
        </w:rPr>
      </w:pPr>
      <w:r w:rsidRPr="00D053A6">
        <w:rPr>
          <w:rFonts w:ascii="Times New Roman" w:hAnsi="Times New Roman"/>
          <w:b/>
          <w:sz w:val="24"/>
          <w:szCs w:val="24"/>
          <w:u w:val="single"/>
        </w:rPr>
        <w:t>Attendance Policy</w:t>
      </w:r>
      <w:r>
        <w:rPr>
          <w:rFonts w:ascii="Times New Roman" w:hAnsi="Times New Roman"/>
          <w:b/>
          <w:sz w:val="24"/>
          <w:szCs w:val="24"/>
        </w:rPr>
        <w:t xml:space="preserve">: </w:t>
      </w:r>
    </w:p>
    <w:p w:rsidR="001D6F6F" w:rsidRPr="00D053A6" w:rsidRDefault="001D6F6F" w:rsidP="001D6F6F">
      <w:pPr>
        <w:rPr>
          <w:rFonts w:ascii="Times New Roman" w:hAnsi="Times New Roman"/>
          <w:sz w:val="24"/>
          <w:szCs w:val="24"/>
        </w:rPr>
      </w:pPr>
      <w:r>
        <w:rPr>
          <w:rFonts w:ascii="Times New Roman" w:hAnsi="Times New Roman"/>
          <w:sz w:val="24"/>
          <w:szCs w:val="24"/>
        </w:rPr>
        <w:t>The attendance in this course is imperative because it involves midterm and final practicum checkoffs.</w:t>
      </w:r>
    </w:p>
    <w:p w:rsidR="001D6F6F" w:rsidRPr="00E71485" w:rsidRDefault="001D6F6F" w:rsidP="001D6F6F">
      <w:pPr>
        <w:pStyle w:val="Default"/>
        <w:tabs>
          <w:tab w:val="left" w:pos="3580"/>
        </w:tabs>
        <w:rPr>
          <w:rFonts w:ascii="Times New Roman" w:hAnsi="Times New Roman" w:cs="Times New Roman"/>
          <w:i/>
          <w:color w:val="365F91" w:themeColor="accent1" w:themeShade="BF"/>
        </w:rPr>
      </w:pPr>
      <w:r w:rsidRPr="00E71485">
        <w:rPr>
          <w:rFonts w:ascii="Times New Roman" w:hAnsi="Times New Roman" w:cs="Times New Roman"/>
          <w:color w:val="auto"/>
        </w:rPr>
        <w:t xml:space="preserve"> </w:t>
      </w:r>
    </w:p>
    <w:p w:rsidR="00E03A9B" w:rsidRDefault="00E03A9B" w:rsidP="001D6F6F">
      <w:pPr>
        <w:pStyle w:val="Default"/>
        <w:rPr>
          <w:rFonts w:ascii="Times New Roman" w:hAnsi="Times New Roman"/>
          <w:b/>
        </w:rPr>
      </w:pPr>
    </w:p>
    <w:p w:rsidR="00E03A9B" w:rsidRDefault="00E03A9B" w:rsidP="001D6F6F">
      <w:pPr>
        <w:pStyle w:val="Default"/>
        <w:rPr>
          <w:rFonts w:ascii="Times New Roman" w:hAnsi="Times New Roman"/>
          <w:b/>
        </w:rPr>
      </w:pPr>
    </w:p>
    <w:p w:rsidR="001D6F6F" w:rsidRPr="00F577C0" w:rsidRDefault="001D6F6F" w:rsidP="001D6F6F">
      <w:pPr>
        <w:pStyle w:val="Default"/>
        <w:rPr>
          <w:i/>
          <w:color w:val="auto"/>
        </w:rPr>
      </w:pPr>
      <w:bookmarkStart w:id="0" w:name="_GoBack"/>
      <w:bookmarkEnd w:id="0"/>
      <w:r>
        <w:rPr>
          <w:rFonts w:ascii="Times New Roman" w:hAnsi="Times New Roman"/>
          <w:b/>
        </w:rPr>
        <w:lastRenderedPageBreak/>
        <w:t xml:space="preserve">Other Requirements: </w:t>
      </w:r>
      <w:r w:rsidRPr="000C5C2B">
        <w:rPr>
          <w:rFonts w:ascii="Times New Roman" w:hAnsi="Times New Roman" w:cs="Times New Roman"/>
          <w:color w:val="auto"/>
        </w:rPr>
        <w:t>Nurs 5333, Nurs 5335, and Nurs 5336 Didactic courses</w:t>
      </w:r>
      <w:r>
        <w:rPr>
          <w:rFonts w:ascii="Times New Roman" w:hAnsi="Times New Roman" w:cs="Times New Roman"/>
          <w:color w:val="auto"/>
        </w:rPr>
        <w:t xml:space="preserve"> must be taken prior to registering for this class </w:t>
      </w:r>
      <w:r w:rsidRPr="000C5C2B">
        <w:rPr>
          <w:rFonts w:ascii="Times New Roman" w:hAnsi="Times New Roman" w:cs="Times New Roman"/>
          <w:color w:val="auto"/>
        </w:rPr>
        <w:t xml:space="preserve"> &amp; NURS 5337 FNP Clinical Practice I </w:t>
      </w:r>
      <w:r>
        <w:rPr>
          <w:rFonts w:ascii="Times New Roman" w:hAnsi="Times New Roman" w:cs="Times New Roman"/>
          <w:color w:val="auto"/>
        </w:rPr>
        <w:t xml:space="preserve">must be taken prior to registering </w:t>
      </w:r>
      <w:r w:rsidRPr="000C5C2B">
        <w:rPr>
          <w:rFonts w:ascii="Times New Roman" w:hAnsi="Times New Roman" w:cs="Times New Roman"/>
          <w:color w:val="auto"/>
        </w:rPr>
        <w:t>or concurrent enrollment; Good Academic Standing (GPA 3.0) or certificate program standing.</w:t>
      </w:r>
    </w:p>
    <w:p w:rsidR="002D0ED8" w:rsidRPr="00DF09E6" w:rsidRDefault="002D0ED8" w:rsidP="00FF5AE5">
      <w:pPr>
        <w:rPr>
          <w:rFonts w:ascii="Times New Roman" w:hAnsi="Times New Roman"/>
          <w:b/>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1D6F6F" w:rsidRPr="00DE3D03" w:rsidRDefault="001D6F6F" w:rsidP="001D6F6F">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w:t>
      </w:r>
      <w:r w:rsidRPr="00DE3D03">
        <w:rPr>
          <w:rFonts w:ascii="Times New Roman" w:hAnsi="Times New Roman"/>
          <w:color w:val="0000FF"/>
          <w:sz w:val="24"/>
          <w:szCs w:val="24"/>
        </w:rPr>
        <w:t xml:space="preserve"> </w:t>
      </w:r>
      <w:r w:rsidRPr="00DE3D03">
        <w:rPr>
          <w:rFonts w:ascii="Times New Roman" w:hAnsi="Times New Roman"/>
          <w:sz w:val="24"/>
          <w:szCs w:val="24"/>
        </w:rPr>
        <w:t>Any appeal of a grade in this course must follow the procedures and deadlines for grade-related grievances as published in the current University Catalog.</w:t>
      </w:r>
      <w:r w:rsidRPr="00DE3D03">
        <w:rPr>
          <w:rFonts w:ascii="Times New Roman" w:hAnsi="Times New Roman"/>
          <w:color w:val="0000FF"/>
          <w:sz w:val="24"/>
          <w:szCs w:val="24"/>
        </w:rPr>
        <w:t xml:space="preserve"> </w:t>
      </w:r>
    </w:p>
    <w:p w:rsidR="001D6F6F" w:rsidRPr="00DE3D03" w:rsidRDefault="001D6F6F" w:rsidP="001D6F6F">
      <w:pPr>
        <w:rPr>
          <w:rFonts w:ascii="Times New Roman" w:hAnsi="Times New Roman"/>
          <w:sz w:val="24"/>
          <w:szCs w:val="24"/>
        </w:rPr>
      </w:pPr>
      <w:r w:rsidRPr="00DE3D03">
        <w:rPr>
          <w:rFonts w:ascii="Times New Roman" w:hAnsi="Times New Roman"/>
          <w:sz w:val="24"/>
          <w:szCs w:val="24"/>
        </w:rPr>
        <w:t>For graduate students see:</w:t>
      </w:r>
    </w:p>
    <w:p w:rsidR="001D6F6F" w:rsidRPr="00DE3D03" w:rsidRDefault="002A7389" w:rsidP="001D6F6F">
      <w:pPr>
        <w:rPr>
          <w:rFonts w:ascii="Times New Roman" w:hAnsi="Times New Roman"/>
          <w:color w:val="FF0000"/>
          <w:sz w:val="24"/>
          <w:szCs w:val="24"/>
        </w:rPr>
      </w:pPr>
      <w:hyperlink r:id="rId10" w:anchor="graduatetext" w:history="1">
        <w:r w:rsidR="001D6F6F" w:rsidRPr="00DE3D03">
          <w:rPr>
            <w:rStyle w:val="Hyperlink"/>
            <w:rFonts w:ascii="Times New Roman" w:hAnsi="Times New Roman"/>
            <w:sz w:val="24"/>
            <w:szCs w:val="24"/>
          </w:rPr>
          <w:t>http://catalog.uta.edu/academicregulations/grades/#graduatetext</w:t>
        </w:r>
      </w:hyperlink>
      <w:r w:rsidR="001D6F6F" w:rsidRPr="00DE3D03">
        <w:rPr>
          <w:rFonts w:ascii="Times New Roman" w:hAnsi="Times New Roman"/>
          <w:color w:val="FF0000"/>
          <w:sz w:val="24"/>
          <w:szCs w:val="24"/>
        </w:rPr>
        <w:t>.</w:t>
      </w:r>
    </w:p>
    <w:p w:rsidR="001D6F6F" w:rsidRPr="00DE3D03" w:rsidRDefault="001D6F6F" w:rsidP="001D6F6F">
      <w:pPr>
        <w:rPr>
          <w:rFonts w:ascii="Times New Roman" w:hAnsi="Times New Roman"/>
          <w:color w:val="FF0000"/>
          <w:sz w:val="24"/>
          <w:szCs w:val="24"/>
        </w:rPr>
      </w:pPr>
      <w:r w:rsidRPr="00DE3D03">
        <w:rPr>
          <w:rFonts w:ascii="Times New Roman" w:hAnsi="Times New Roman"/>
          <w:sz w:val="24"/>
          <w:szCs w:val="24"/>
        </w:rPr>
        <w:t>For Student Complaints see:</w:t>
      </w:r>
      <w:r w:rsidRPr="00DE3D03">
        <w:rPr>
          <w:rFonts w:ascii="Times New Roman" w:hAnsi="Times New Roman"/>
          <w:color w:val="FF0000"/>
          <w:sz w:val="24"/>
          <w:szCs w:val="24"/>
        </w:rPr>
        <w:t xml:space="preserve"> </w:t>
      </w:r>
    </w:p>
    <w:p w:rsidR="001D6F6F" w:rsidRPr="00DE3D03" w:rsidRDefault="002A7389" w:rsidP="001D6F6F">
      <w:pPr>
        <w:rPr>
          <w:rFonts w:ascii="Times New Roman" w:hAnsi="Times New Roman"/>
          <w:color w:val="0000FF"/>
          <w:sz w:val="24"/>
          <w:szCs w:val="24"/>
        </w:rPr>
      </w:pPr>
      <w:hyperlink r:id="rId11" w:history="1">
        <w:r w:rsidR="001D6F6F" w:rsidRPr="00DE3D03">
          <w:rPr>
            <w:rStyle w:val="Hyperlink"/>
            <w:rFonts w:ascii="Times New Roman" w:hAnsi="Times New Roman"/>
            <w:sz w:val="24"/>
            <w:szCs w:val="24"/>
          </w:rPr>
          <w:t>http://www.uta.edu/deanofstudents/student-complaints/index.php</w:t>
        </w:r>
      </w:hyperlink>
      <w:r w:rsidR="001D6F6F" w:rsidRPr="00DE3D03">
        <w:rPr>
          <w:rFonts w:ascii="Times New Roman" w:hAnsi="Times New Roman"/>
          <w:color w:val="FF0000"/>
          <w:sz w:val="24"/>
          <w:szCs w:val="24"/>
        </w:rPr>
        <w:t>.</w:t>
      </w:r>
    </w:p>
    <w:p w:rsidR="00DE0C3B" w:rsidRDefault="00DE0C3B" w:rsidP="00FF5AE5">
      <w:pPr>
        <w:rPr>
          <w:rFonts w:ascii="Times New Roman" w:hAnsi="Times New Roman"/>
          <w:b/>
          <w:sz w:val="24"/>
          <w:szCs w:val="24"/>
        </w:rPr>
      </w:pPr>
    </w:p>
    <w:p w:rsidR="001D6F6F" w:rsidRDefault="001D6F6F" w:rsidP="001D6F6F">
      <w:pPr>
        <w:rPr>
          <w:rFonts w:ascii="Times New Roman" w:hAnsi="Times New Roman"/>
          <w:b/>
          <w:color w:val="FF0000"/>
          <w:sz w:val="24"/>
          <w:szCs w:val="24"/>
        </w:rPr>
      </w:pPr>
      <w:r w:rsidRPr="00DF09E6">
        <w:rPr>
          <w:rFonts w:ascii="Times New Roman" w:hAnsi="Times New Roman"/>
          <w:b/>
          <w:sz w:val="24"/>
          <w:szCs w:val="24"/>
          <w:u w:val="single"/>
        </w:rPr>
        <w:t>Make-up Exams</w:t>
      </w:r>
      <w:r>
        <w:rPr>
          <w:rFonts w:ascii="Times New Roman" w:hAnsi="Times New Roman"/>
          <w:b/>
          <w:sz w:val="24"/>
          <w:szCs w:val="24"/>
        </w:rPr>
        <w:t xml:space="preserve">: </w:t>
      </w:r>
      <w:r>
        <w:rPr>
          <w:rFonts w:ascii="Times New Roman" w:hAnsi="Times New Roman"/>
          <w:b/>
          <w:color w:val="FF0000"/>
          <w:sz w:val="24"/>
          <w:szCs w:val="24"/>
        </w:rPr>
        <w:t>There are no make-up exams, or early exams</w:t>
      </w:r>
      <w:r w:rsidRPr="00A308A3">
        <w:rPr>
          <w:rFonts w:ascii="Times New Roman" w:hAnsi="Times New Roman"/>
          <w:b/>
          <w:color w:val="FF0000"/>
          <w:sz w:val="24"/>
          <w:szCs w:val="24"/>
          <w:highlight w:val="yellow"/>
        </w:rPr>
        <w:t>.  No exceptions. Do Not Ask.</w:t>
      </w:r>
      <w:r>
        <w:rPr>
          <w:rFonts w:ascii="Times New Roman" w:hAnsi="Times New Roman"/>
          <w:b/>
          <w:color w:val="FF0000"/>
          <w:sz w:val="24"/>
          <w:szCs w:val="24"/>
        </w:rPr>
        <w:t xml:space="preserve"> The tests are open 72 hours. If tests are not completed by due date a zero will be given.</w:t>
      </w:r>
    </w:p>
    <w:p w:rsidR="001D6F6F" w:rsidRDefault="001D6F6F" w:rsidP="001D6F6F">
      <w:pPr>
        <w:rPr>
          <w:rFonts w:ascii="Times New Roman" w:hAnsi="Times New Roman"/>
          <w:color w:val="FF0000"/>
          <w:sz w:val="24"/>
          <w:szCs w:val="24"/>
          <w:u w:val="single"/>
        </w:rPr>
      </w:pPr>
    </w:p>
    <w:p w:rsidR="001D6F6F" w:rsidRDefault="001D6F6F" w:rsidP="001D6F6F">
      <w:pPr>
        <w:rPr>
          <w:rFonts w:ascii="Times New Roman" w:hAnsi="Times New Roman"/>
          <w:b/>
          <w:color w:val="FF0000"/>
          <w:sz w:val="24"/>
          <w:szCs w:val="24"/>
        </w:rPr>
      </w:pPr>
      <w:r>
        <w:rPr>
          <w:rFonts w:ascii="Times New Roman" w:hAnsi="Times New Roman"/>
          <w:b/>
          <w:sz w:val="24"/>
          <w:szCs w:val="24"/>
          <w:u w:val="single"/>
        </w:rPr>
        <w:t xml:space="preserve">Late Assignments: </w:t>
      </w:r>
      <w:r w:rsidRPr="000E4EC9">
        <w:rPr>
          <w:rFonts w:ascii="Times New Roman" w:hAnsi="Times New Roman"/>
          <w:b/>
          <w:color w:val="FF0000"/>
          <w:sz w:val="24"/>
          <w:szCs w:val="24"/>
        </w:rPr>
        <w:t xml:space="preserve">No late assignments will be accepted. </w:t>
      </w:r>
      <w:r w:rsidRPr="00983239">
        <w:rPr>
          <w:rFonts w:ascii="Times New Roman" w:hAnsi="Times New Roman"/>
          <w:b/>
          <w:color w:val="FF0000"/>
          <w:sz w:val="24"/>
          <w:szCs w:val="24"/>
          <w:highlight w:val="yellow"/>
        </w:rPr>
        <w:t>No exceptions.</w:t>
      </w:r>
      <w:r>
        <w:rPr>
          <w:rFonts w:ascii="Times New Roman" w:hAnsi="Times New Roman"/>
          <w:b/>
          <w:color w:val="FF0000"/>
          <w:sz w:val="24"/>
          <w:szCs w:val="24"/>
        </w:rPr>
        <w:t xml:space="preserve"> A zero will be given for any late assignments.</w:t>
      </w:r>
    </w:p>
    <w:p w:rsidR="001D6F6F" w:rsidRDefault="001D6F6F" w:rsidP="001D6F6F">
      <w:pPr>
        <w:rPr>
          <w:rFonts w:ascii="Times New Roman" w:hAnsi="Times New Roman"/>
          <w:b/>
          <w:sz w:val="24"/>
          <w:szCs w:val="24"/>
          <w:u w:val="single"/>
        </w:rPr>
      </w:pPr>
    </w:p>
    <w:p w:rsidR="001D6F6F" w:rsidRPr="000C5C2B" w:rsidRDefault="001D6F6F" w:rsidP="001D6F6F">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0C5C2B">
        <w:rPr>
          <w:rFonts w:ascii="Times New Roman" w:hAnsi="Times New Roman"/>
          <w:sz w:val="24"/>
          <w:szCs w:val="24"/>
        </w:rPr>
        <w:t xml:space="preserve">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
    <w:p w:rsidR="001D6F6F" w:rsidRDefault="001D6F6F" w:rsidP="001D6F6F">
      <w:pPr>
        <w:rPr>
          <w:rFonts w:ascii="Times New Roman" w:hAnsi="Times New Roman"/>
          <w:color w:val="FF0000"/>
          <w:sz w:val="24"/>
          <w:szCs w:val="24"/>
        </w:rPr>
      </w:pPr>
      <w:r w:rsidRPr="000C5C2B">
        <w:rPr>
          <w:rFonts w:ascii="Times New Roman" w:hAnsi="Times New Roman"/>
          <w:color w:val="FF0000"/>
          <w:sz w:val="24"/>
          <w:szCs w:val="24"/>
        </w:rPr>
        <w:t xml:space="preserve">It is recommended that students schedule a minimum of 9 hours per week to study and complete their online content in this didactic (non-clinical) course, however, some weeks may require fewer hours and other weeks may require more hours.  </w:t>
      </w:r>
    </w:p>
    <w:p w:rsidR="005344FB" w:rsidRDefault="005344FB" w:rsidP="005344FB">
      <w:pPr>
        <w:pStyle w:val="NormalWeb"/>
        <w:spacing w:before="0" w:beforeAutospacing="0" w:after="0" w:afterAutospacing="0"/>
        <w:rPr>
          <w:b/>
          <w:bCs/>
          <w:u w:val="single"/>
        </w:rPr>
      </w:pPr>
    </w:p>
    <w:p w:rsidR="00BB714A" w:rsidRPr="0079686B" w:rsidRDefault="00BB714A" w:rsidP="00BB714A">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p>
    <w:p w:rsidR="00BB714A" w:rsidRDefault="00BB714A" w:rsidP="00BB714A">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BB714A" w:rsidRDefault="00BB714A" w:rsidP="00BB714A">
      <w:pPr>
        <w:pStyle w:val="NormalWeb"/>
        <w:spacing w:before="0" w:beforeAutospacing="0" w:after="0" w:afterAutospacing="0"/>
      </w:pPr>
    </w:p>
    <w:p w:rsidR="00BB714A" w:rsidRDefault="00BB714A" w:rsidP="00BB714A">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w:t>
      </w:r>
      <w:r>
        <w:lastRenderedPageBreak/>
        <w:t xml:space="preserve">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2"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3" w:history="1">
        <w:r>
          <w:rPr>
            <w:rStyle w:val="Hyperlink"/>
          </w:rPr>
          <w:t>http://www.uta.edu/uta/acadcal.php?session=20166</w:t>
        </w:r>
      </w:hyperlink>
    </w:p>
    <w:p w:rsidR="00BB714A" w:rsidRDefault="00BB714A" w:rsidP="00BB714A">
      <w:pPr>
        <w:pStyle w:val="NormalWeb"/>
        <w:spacing w:before="0" w:beforeAutospacing="0" w:after="0" w:afterAutospacing="0"/>
        <w:rPr>
          <w:rStyle w:val="Hyperlink"/>
        </w:rPr>
      </w:pPr>
    </w:p>
    <w:p w:rsidR="00BB714A" w:rsidRDefault="00BB714A" w:rsidP="00BB714A">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BB714A" w:rsidRDefault="00BB714A" w:rsidP="00BB714A">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BB714A" w:rsidRDefault="00BB714A" w:rsidP="00BB714A">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1F3E1A">
        <w:rPr>
          <w:rFonts w:ascii="Times New Roman" w:hAnsi="Times New Roman"/>
          <w:b/>
          <w:color w:val="FF0000"/>
          <w:sz w:val="24"/>
          <w:szCs w:val="24"/>
        </w:rPr>
        <w:t>June 22, 2017</w:t>
      </w:r>
    </w:p>
    <w:p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1F3E1A">
        <w:rPr>
          <w:rFonts w:ascii="Times New Roman" w:hAnsi="Times New Roman"/>
          <w:b/>
          <w:color w:val="FF0000"/>
          <w:sz w:val="24"/>
          <w:szCs w:val="24"/>
        </w:rPr>
        <w:t>July 20, 2017</w:t>
      </w:r>
      <w:r w:rsidR="00B660F8" w:rsidRPr="0079686B">
        <w:rPr>
          <w:rFonts w:ascii="Times New Roman" w:hAnsi="Times New Roman"/>
          <w:b/>
          <w:color w:val="FF0000"/>
          <w:sz w:val="24"/>
          <w:szCs w:val="24"/>
        </w:rPr>
        <w:t xml:space="preserve"> by 4:00 p.m.</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4"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5"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6"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w:t>
      </w:r>
      <w:r w:rsidRPr="000F48D0">
        <w:rPr>
          <w:rFonts w:ascii="Times New Roman" w:hAnsi="Times New Roman"/>
          <w:iCs/>
          <w:sz w:val="24"/>
          <w:szCs w:val="24"/>
        </w:rPr>
        <w:lastRenderedPageBreak/>
        <w:t>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8"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9"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BB714A">
        <w:rPr>
          <w:rFonts w:ascii="Times New Roman" w:hAnsi="Times New Roman"/>
          <w:b/>
          <w:bCs/>
          <w:sz w:val="24"/>
          <w:szCs w:val="24"/>
        </w:rPr>
        <w:t>:</w:t>
      </w:r>
      <w:r w:rsidR="002D0ED8">
        <w:rPr>
          <w:rFonts w:ascii="Times New Roman" w:hAnsi="Times New Roman"/>
          <w:bCs/>
          <w:color w:val="FF0000"/>
          <w:sz w:val="24"/>
          <w:szCs w:val="24"/>
        </w:rPr>
        <w:t xml:space="preserve"> </w:t>
      </w:r>
      <w:r w:rsidR="003852E8" w:rsidRPr="00DF09E6">
        <w:rPr>
          <w:rFonts w:ascii="Times New Roman" w:hAnsi="Times New Roman"/>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0"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w:t>
      </w:r>
      <w:r w:rsidRPr="00DF09E6">
        <w:rPr>
          <w:rFonts w:ascii="Times New Roman" w:hAnsi="Times New Roman"/>
          <w:sz w:val="24"/>
          <w:szCs w:val="24"/>
        </w:rPr>
        <w:lastRenderedPageBreak/>
        <w:t xml:space="preserve">expected to review the plagiarism module from the UT Arlington Central Library via </w:t>
      </w:r>
      <w:hyperlink r:id="rId21"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3"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4"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5"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6"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7"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8"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9"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0"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1"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2"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3"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4"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DF09E6" w:rsidRDefault="003852E8" w:rsidP="00FF5AE5">
      <w:pPr>
        <w:rPr>
          <w:rFonts w:ascii="Times New Roman" w:hAnsi="Times New Roman"/>
          <w:sz w:val="24"/>
          <w:szCs w:val="24"/>
        </w:rPr>
      </w:pPr>
    </w:p>
    <w:p w:rsidR="00467FAC" w:rsidRPr="00467FAC" w:rsidRDefault="00255631" w:rsidP="00467FAC">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5"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883561" w:rsidRPr="00351DD1" w:rsidRDefault="00883561" w:rsidP="00883561">
      <w:pPr>
        <w:rPr>
          <w:rFonts w:ascii="Times New Roman" w:hAnsi="Times New Roman"/>
          <w:sz w:val="24"/>
          <w:szCs w:val="24"/>
        </w:rPr>
      </w:pPr>
    </w:p>
    <w:p w:rsidR="00B07E53" w:rsidRPr="003A4BD5" w:rsidRDefault="00374E02" w:rsidP="00B07E53">
      <w:pPr>
        <w:rPr>
          <w:rFonts w:ascii="Arial" w:hAnsi="Arial" w:cs="Arial"/>
          <w:color w:val="FF0000"/>
          <w:sz w:val="21"/>
          <w:szCs w:val="21"/>
        </w:rPr>
      </w:pPr>
      <w:r>
        <w:rPr>
          <w:rFonts w:ascii="Arial" w:hAnsi="Arial" w:cs="Arial"/>
          <w:color w:val="FF0000"/>
          <w:sz w:val="21"/>
          <w:szCs w:val="21"/>
        </w:rPr>
        <w:t>Students are</w:t>
      </w:r>
      <w:r w:rsidR="00B07E53">
        <w:rPr>
          <w:rFonts w:ascii="Arial" w:hAnsi="Arial" w:cs="Arial"/>
          <w:color w:val="FF0000"/>
          <w:sz w:val="21"/>
          <w:szCs w:val="21"/>
        </w:rPr>
        <w:t xml:space="preserve"> encouraged to subscribe to the MavAlert system that will send information in case of an emergency to their cell phones or email accounts. Anyone can subscribe at </w:t>
      </w:r>
      <w:hyperlink r:id="rId36" w:history="1">
        <w:r w:rsidR="00B07E53" w:rsidRPr="00251DEE">
          <w:rPr>
            <w:rStyle w:val="Hyperlink"/>
            <w:rFonts w:ascii="Arial" w:hAnsi="Arial" w:cs="Arial"/>
            <w:sz w:val="21"/>
            <w:szCs w:val="21"/>
          </w:rPr>
          <w:t>https://mavalert.uta.edu/</w:t>
        </w:r>
      </w:hyperlink>
      <w:r w:rsidR="00B07E53">
        <w:rPr>
          <w:rFonts w:ascii="Arial" w:hAnsi="Arial" w:cs="Arial"/>
          <w:color w:val="FF0000"/>
          <w:sz w:val="21"/>
          <w:szCs w:val="21"/>
        </w:rPr>
        <w:t xml:space="preserve"> or </w:t>
      </w:r>
      <w:hyperlink r:id="rId37" w:history="1">
        <w:r w:rsidR="00B07E53" w:rsidRPr="00E213C8">
          <w:rPr>
            <w:rStyle w:val="Hyperlink"/>
            <w:rFonts w:ascii="Arial" w:hAnsi="Arial" w:cs="Arial"/>
            <w:sz w:val="21"/>
            <w:szCs w:val="21"/>
          </w:rPr>
          <w:t>https://mavalert.uta.edu/register.php</w:t>
        </w:r>
      </w:hyperlink>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83"/>
        <w:gridCol w:w="1915"/>
        <w:gridCol w:w="1716"/>
        <w:gridCol w:w="2954"/>
      </w:tblGrid>
      <w:tr w:rsidR="00E33923" w:rsidRPr="00DA55D6" w:rsidTr="00A10904">
        <w:tc>
          <w:tcPr>
            <w:tcW w:w="1983" w:type="dxa"/>
          </w:tcPr>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2A7389" w:rsidP="00A10904">
            <w:pPr>
              <w:tabs>
                <w:tab w:val="left" w:pos="-1080"/>
              </w:tabs>
              <w:ind w:right="-576"/>
              <w:rPr>
                <w:rFonts w:ascii="Times New Roman" w:hAnsi="Times New Roman"/>
                <w:sz w:val="24"/>
                <w:szCs w:val="24"/>
              </w:rPr>
            </w:pPr>
            <w:hyperlink r:id="rId38"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2A7389" w:rsidP="00A10904">
            <w:pPr>
              <w:tabs>
                <w:tab w:val="left" w:pos="-1080"/>
              </w:tabs>
              <w:ind w:right="-576"/>
              <w:rPr>
                <w:rFonts w:ascii="Times New Roman" w:hAnsi="Times New Roman"/>
                <w:sz w:val="24"/>
                <w:szCs w:val="24"/>
              </w:rPr>
            </w:pPr>
            <w:hyperlink r:id="rId39"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2A7389" w:rsidP="00A10904">
            <w:pPr>
              <w:tabs>
                <w:tab w:val="left" w:pos="-1080"/>
              </w:tabs>
              <w:ind w:right="-576"/>
              <w:rPr>
                <w:rFonts w:ascii="Times New Roman" w:hAnsi="Times New Roman"/>
                <w:sz w:val="24"/>
                <w:szCs w:val="24"/>
              </w:rPr>
            </w:pPr>
            <w:hyperlink r:id="rId40" w:history="1">
              <w:r w:rsidR="00E33923" w:rsidRPr="00F04BE4">
                <w:rPr>
                  <w:rStyle w:val="Hyperlink"/>
                  <w:rFonts w:ascii="Times New Roman" w:hAnsi="Times New Roman"/>
                  <w:sz w:val="24"/>
                  <w:szCs w:val="24"/>
                </w:rPr>
                <w:t>scalf@uta.edu</w:t>
              </w:r>
            </w:hyperlink>
          </w:p>
          <w:p w:rsidR="00E33923" w:rsidRPr="00F04BE4" w:rsidRDefault="00E33923" w:rsidP="00A10904">
            <w:pPr>
              <w:tabs>
                <w:tab w:val="left" w:pos="-1080"/>
              </w:tabs>
              <w:ind w:right="-576"/>
              <w:rPr>
                <w:rFonts w:ascii="Times New Roman" w:hAnsi="Times New Roman"/>
                <w:sz w:val="24"/>
                <w:szCs w:val="24"/>
              </w:rPr>
            </w:pPr>
          </w:p>
        </w:tc>
        <w:tc>
          <w:tcPr>
            <w:tcW w:w="2954" w:type="dxa"/>
          </w:tcPr>
          <w:p w:rsidR="00E33923" w:rsidRPr="00F04BE4" w:rsidRDefault="00E33923" w:rsidP="001D777D">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2A7389" w:rsidP="00E33923">
      <w:pPr>
        <w:pStyle w:val="PlainText"/>
        <w:rPr>
          <w:rFonts w:ascii="Times New Roman" w:hAnsi="Times New Roman"/>
          <w:sz w:val="24"/>
          <w:szCs w:val="24"/>
        </w:rPr>
      </w:pPr>
      <w:hyperlink r:id="rId41"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A7389" w:rsidP="00A10904">
            <w:pPr>
              <w:pStyle w:val="PlainText"/>
              <w:rPr>
                <w:b/>
                <w:bCs/>
                <w:sz w:val="24"/>
                <w:szCs w:val="24"/>
              </w:rPr>
            </w:pPr>
            <w:hyperlink r:id="rId42" w:history="1">
              <w:r w:rsidR="00E33923" w:rsidRPr="00F04BE4">
                <w:rPr>
                  <w:rStyle w:val="Hyperlink"/>
                  <w:b/>
                  <w:bCs/>
                  <w:sz w:val="24"/>
                  <w:szCs w:val="24"/>
                </w:rPr>
                <w:t>http://libguides.uta.edu/nursing</w:t>
              </w:r>
            </w:hyperlink>
          </w:p>
        </w:tc>
      </w:tr>
      <w:tr w:rsidR="00E33923" w:rsidRPr="00F04BE4" w:rsidTr="00A10904">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2A7389" w:rsidP="00A10904">
            <w:pPr>
              <w:pStyle w:val="PlainText"/>
              <w:rPr>
                <w:sz w:val="24"/>
                <w:szCs w:val="24"/>
              </w:rPr>
            </w:pPr>
            <w:hyperlink r:id="rId43" w:history="1">
              <w:r w:rsidR="00E33923" w:rsidRPr="00F04BE4">
                <w:rPr>
                  <w:rStyle w:val="Hyperlink"/>
                  <w:sz w:val="24"/>
                  <w:szCs w:val="24"/>
                </w:rPr>
                <w:t>http://library.uta.edu/</w:t>
              </w:r>
            </w:hyperlink>
          </w:p>
        </w:tc>
      </w:tr>
      <w:tr w:rsidR="00E33923" w:rsidRPr="00F04BE4" w:rsidTr="00A10904">
        <w:tc>
          <w:tcPr>
            <w:tcW w:w="3235" w:type="dxa"/>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2A7389" w:rsidP="00A10904">
            <w:pPr>
              <w:pStyle w:val="PlainText"/>
              <w:rPr>
                <w:sz w:val="24"/>
                <w:szCs w:val="24"/>
              </w:rPr>
            </w:pPr>
            <w:hyperlink r:id="rId44" w:history="1">
              <w:r w:rsidR="00E33923" w:rsidRPr="00F04BE4">
                <w:rPr>
                  <w:rStyle w:val="Hyperlink"/>
                  <w:sz w:val="24"/>
                  <w:szCs w:val="24"/>
                </w:rPr>
                <w:t>http://libguides.uta.edu</w:t>
              </w:r>
            </w:hyperlink>
          </w:p>
        </w:tc>
      </w:tr>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A1090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A7389" w:rsidP="00A10904">
            <w:pPr>
              <w:pStyle w:val="PlainText"/>
              <w:rPr>
                <w:sz w:val="24"/>
                <w:szCs w:val="24"/>
              </w:rPr>
            </w:pPr>
            <w:hyperlink r:id="rId45" w:history="1">
              <w:r w:rsidR="00E33923" w:rsidRPr="00F04BE4">
                <w:rPr>
                  <w:rStyle w:val="Hyperlink"/>
                  <w:sz w:val="24"/>
                  <w:szCs w:val="24"/>
                </w:rPr>
                <w:t>http://ask.uta.edu</w:t>
              </w:r>
            </w:hyperlink>
          </w:p>
        </w:tc>
      </w:tr>
      <w:tr w:rsidR="00E33923" w:rsidRPr="00F04BE4" w:rsidTr="00A10904">
        <w:tc>
          <w:tcPr>
            <w:tcW w:w="3235" w:type="dxa"/>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2A7389" w:rsidP="00A10904">
            <w:pPr>
              <w:pStyle w:val="PlainText"/>
              <w:rPr>
                <w:sz w:val="24"/>
                <w:szCs w:val="24"/>
              </w:rPr>
            </w:pPr>
            <w:hyperlink r:id="rId46"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A7389" w:rsidP="00A10904">
            <w:pPr>
              <w:pStyle w:val="PlainText"/>
              <w:rPr>
                <w:sz w:val="24"/>
                <w:szCs w:val="24"/>
              </w:rPr>
            </w:pPr>
            <w:hyperlink r:id="rId47" w:history="1">
              <w:r w:rsidR="00E33923" w:rsidRPr="00F04BE4">
                <w:rPr>
                  <w:rStyle w:val="Hyperlink"/>
                  <w:sz w:val="24"/>
                  <w:szCs w:val="24"/>
                </w:rPr>
                <w:t>http://pulse.uta.edu/vwebv/enterCourseReserve.do</w:t>
              </w:r>
            </w:hyperlink>
          </w:p>
        </w:tc>
      </w:tr>
      <w:tr w:rsidR="00E33923" w:rsidRPr="00F04BE4" w:rsidTr="00A10904">
        <w:tc>
          <w:tcPr>
            <w:tcW w:w="3235" w:type="dxa"/>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2A7389" w:rsidP="00A10904">
            <w:pPr>
              <w:pStyle w:val="PlainText"/>
              <w:rPr>
                <w:sz w:val="24"/>
                <w:szCs w:val="24"/>
              </w:rPr>
            </w:pPr>
            <w:hyperlink r:id="rId48" w:anchor="!/" w:history="1">
              <w:r w:rsidR="00E33923" w:rsidRPr="00F04BE4">
                <w:rPr>
                  <w:rStyle w:val="Hyperlink"/>
                  <w:sz w:val="24"/>
                  <w:szCs w:val="24"/>
                </w:rPr>
                <w:t>http://uta.summon.serialssolutions.com/#!/</w:t>
              </w:r>
            </w:hyperlink>
          </w:p>
        </w:tc>
      </w:tr>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A7389" w:rsidP="00A10904">
            <w:pPr>
              <w:pStyle w:val="PlainText"/>
              <w:rPr>
                <w:sz w:val="24"/>
                <w:szCs w:val="24"/>
              </w:rPr>
            </w:pPr>
            <w:hyperlink r:id="rId49" w:history="1">
              <w:r w:rsidR="00E33923" w:rsidRPr="00F04BE4">
                <w:rPr>
                  <w:rStyle w:val="Hyperlink"/>
                  <w:sz w:val="24"/>
                  <w:szCs w:val="24"/>
                </w:rPr>
                <w:t>http://pulse.uta.edu/vwebv/searchSubject</w:t>
              </w:r>
            </w:hyperlink>
          </w:p>
        </w:tc>
      </w:tr>
      <w:tr w:rsidR="00E33923" w:rsidRPr="00F04BE4" w:rsidTr="00A10904">
        <w:tc>
          <w:tcPr>
            <w:tcW w:w="3235" w:type="dxa"/>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2A7389" w:rsidP="00A10904">
            <w:pPr>
              <w:pStyle w:val="PlainText"/>
              <w:rPr>
                <w:sz w:val="24"/>
                <w:szCs w:val="24"/>
              </w:rPr>
            </w:pPr>
            <w:hyperlink r:id="rId50" w:history="1">
              <w:r w:rsidR="00BF5A6F" w:rsidRPr="00EF7D2F">
                <w:rPr>
                  <w:rStyle w:val="hyperlinkchar"/>
                  <w:rFonts w:ascii="Arial" w:hAnsi="Arial" w:cs="Arial"/>
                  <w:color w:val="0000FF"/>
                  <w:sz w:val="21"/>
                  <w:szCs w:val="21"/>
                </w:rPr>
                <w:t>library.uta.edu/how-to</w:t>
              </w:r>
            </w:hyperlink>
          </w:p>
        </w:tc>
      </w:tr>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A7389" w:rsidP="00A10904">
            <w:pPr>
              <w:pStyle w:val="PlainText"/>
              <w:rPr>
                <w:sz w:val="24"/>
                <w:szCs w:val="24"/>
              </w:rPr>
            </w:pPr>
            <w:hyperlink r:id="rId51" w:history="1">
              <w:r w:rsidR="00E33923" w:rsidRPr="00F04BE4">
                <w:rPr>
                  <w:rStyle w:val="Hyperlink"/>
                  <w:sz w:val="24"/>
                  <w:szCs w:val="24"/>
                </w:rPr>
                <w:t>http://libguides.uta.edu/offcampus</w:t>
              </w:r>
            </w:hyperlink>
          </w:p>
        </w:tc>
      </w:tr>
      <w:tr w:rsidR="002D0ED8"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A1090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2A7389" w:rsidP="00A10904">
            <w:pPr>
              <w:pStyle w:val="PlainText"/>
            </w:pPr>
            <w:hyperlink r:id="rId52" w:history="1">
              <w:r w:rsidR="002D0ED8" w:rsidRPr="00EF7D2F">
                <w:rPr>
                  <w:rStyle w:val="hyperlinkchar"/>
                  <w:rFonts w:ascii="Arial" w:hAnsi="Arial" w:cs="Arial"/>
                  <w:color w:val="0000FF"/>
                  <w:sz w:val="21"/>
                  <w:szCs w:val="21"/>
                </w:rPr>
                <w:t>library.uta.edu/academic-plaza</w:t>
              </w:r>
            </w:hyperlink>
          </w:p>
        </w:tc>
      </w:tr>
      <w:tr w:rsidR="00BF5A6F"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A1090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2A7389" w:rsidP="00A10904">
            <w:pPr>
              <w:pStyle w:val="PlainText"/>
            </w:pPr>
            <w:hyperlink r:id="rId53"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0E687F" w:rsidRDefault="000E687F" w:rsidP="000E687F">
      <w:r>
        <w:t>For help with APA formatting, you can go to:</w:t>
      </w:r>
    </w:p>
    <w:p w:rsidR="000E687F" w:rsidRDefault="000E687F" w:rsidP="000E687F"/>
    <w:p w:rsidR="000E687F" w:rsidRDefault="002A7389" w:rsidP="000E687F">
      <w:pPr>
        <w:pStyle w:val="ListParagraph"/>
        <w:numPr>
          <w:ilvl w:val="0"/>
          <w:numId w:val="8"/>
        </w:numPr>
        <w:contextualSpacing w:val="0"/>
      </w:pPr>
      <w:hyperlink r:id="rId54" w:history="1">
        <w:r w:rsidR="000E687F">
          <w:rPr>
            <w:rStyle w:val="Hyperlink"/>
          </w:rPr>
          <w:t>http://libguides.uta.edu</w:t>
        </w:r>
      </w:hyperlink>
    </w:p>
    <w:p w:rsidR="000E687F" w:rsidRDefault="000E687F" w:rsidP="000E687F">
      <w:pPr>
        <w:pStyle w:val="ListParagraph"/>
        <w:numPr>
          <w:ilvl w:val="0"/>
          <w:numId w:val="8"/>
        </w:numPr>
        <w:contextualSpacing w:val="0"/>
      </w:pPr>
      <w:r>
        <w:t>Scroll down and click on “Nursing”</w:t>
      </w:r>
    </w:p>
    <w:p w:rsidR="000E687F" w:rsidRDefault="000E687F" w:rsidP="000E687F">
      <w:pPr>
        <w:pStyle w:val="ListParagraph"/>
        <w:numPr>
          <w:ilvl w:val="0"/>
          <w:numId w:val="8"/>
        </w:numPr>
        <w:contextualSpacing w:val="0"/>
      </w:pPr>
      <w:r>
        <w:t>Click on “APA Guide” for advice on various aspects of paper writing.  This is a short-cut for the APA Manual.  When in doubt, refer to the Manual.</w:t>
      </w:r>
    </w:p>
    <w:p w:rsidR="000E687F" w:rsidRDefault="000E687F"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5"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6"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7"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2A7389" w:rsidP="00E866A5">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0C5D1A" w:rsidRPr="00AD0331" w:rsidRDefault="000C5D1A" w:rsidP="00FF5AE5">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00884779" w:rsidRPr="00884779">
        <w:rPr>
          <w:rFonts w:ascii="Times New Roman" w:hAnsi="Times New Roman"/>
          <w:color w:val="FF0000"/>
          <w:sz w:val="24"/>
          <w:szCs w:val="24"/>
        </w:rPr>
        <w:t>(minimum of 80</w:t>
      </w:r>
      <w:r w:rsidRPr="00884779">
        <w:rPr>
          <w:rFonts w:ascii="Times New Roman" w:hAnsi="Times New Roman"/>
          <w:color w:val="FF0000"/>
          <w:sz w:val="24"/>
          <w:szCs w:val="24"/>
        </w:rPr>
        <w:t>%)</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If the student passes the clinical p</w:t>
      </w:r>
      <w:r w:rsidR="00884779" w:rsidRPr="00884779">
        <w:rPr>
          <w:rFonts w:ascii="Times New Roman" w:hAnsi="Times New Roman"/>
          <w:color w:val="FF0000"/>
          <w:sz w:val="24"/>
          <w:szCs w:val="24"/>
        </w:rPr>
        <w:t>erformance retake (minimum of 80</w:t>
      </w:r>
      <w:r w:rsidRPr="00884779">
        <w:rPr>
          <w:rFonts w:ascii="Times New Roman" w:hAnsi="Times New Roman"/>
          <w:color w:val="FF0000"/>
          <w:sz w:val="24"/>
          <w:szCs w:val="24"/>
        </w:rPr>
        <w:t xml:space="preserve">%),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w:t>
      </w:r>
      <w:r w:rsidR="00884779" w:rsidRPr="00884779">
        <w:rPr>
          <w:rFonts w:ascii="Times New Roman" w:hAnsi="Times New Roman"/>
          <w:color w:val="FF0000"/>
          <w:sz w:val="24"/>
          <w:szCs w:val="24"/>
        </w:rPr>
        <w:t>poses of grade calculation is 80</w:t>
      </w:r>
      <w:r w:rsidRPr="00884779">
        <w:rPr>
          <w:rFonts w:ascii="Times New Roman" w:hAnsi="Times New Roman"/>
          <w:color w:val="FF0000"/>
          <w:sz w:val="24"/>
          <w:szCs w:val="24"/>
        </w:rPr>
        <w:t>%.</w:t>
      </w:r>
      <w:r w:rsidRPr="00884779">
        <w:rPr>
          <w:rFonts w:ascii="Times New Roman" w:hAnsi="Times New Roman"/>
          <w:sz w:val="24"/>
          <w:szCs w:val="24"/>
        </w:rPr>
        <w:t xml:space="preserve">  If the student fails the retake, the student will receive a grade of “F” for the course.</w:t>
      </w:r>
    </w:p>
    <w:p w:rsidR="000C5D1A" w:rsidRPr="00B204DE" w:rsidRDefault="000C5D1A" w:rsidP="00FF5AE5">
      <w:pPr>
        <w:rPr>
          <w:rFonts w:ascii="Times New Roman" w:hAnsi="Times New Roman"/>
          <w:b/>
          <w:sz w:val="24"/>
          <w:szCs w:val="24"/>
          <w:highlight w:val="green"/>
        </w:rPr>
      </w:pPr>
    </w:p>
    <w:p w:rsidR="002513F7" w:rsidRDefault="002513F7" w:rsidP="002513F7">
      <w:pPr>
        <w:rPr>
          <w:rFonts w:ascii="Times New Roman" w:hAnsi="Times New Roman"/>
          <w:sz w:val="24"/>
          <w:szCs w:val="24"/>
        </w:rPr>
      </w:pPr>
      <w:r w:rsidRPr="002513F7">
        <w:rPr>
          <w:rFonts w:ascii="Times New Roman" w:hAnsi="Times New Roman"/>
          <w:b/>
          <w:bCs/>
          <w:sz w:val="24"/>
          <w:szCs w:val="24"/>
          <w:u w:val="single"/>
        </w:rPr>
        <w:t>Castle Branch</w:t>
      </w:r>
      <w:r w:rsidRPr="002513F7">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rsidR="007D27AD" w:rsidRDefault="007D27AD" w:rsidP="002513F7">
      <w:pPr>
        <w:rPr>
          <w:rFonts w:ascii="Times New Roman" w:hAnsi="Times New Roman"/>
          <w:sz w:val="24"/>
          <w:szCs w:val="24"/>
        </w:rPr>
      </w:pPr>
    </w:p>
    <w:p w:rsidR="007D27AD" w:rsidRPr="003A4CF1" w:rsidRDefault="007D27AD" w:rsidP="007D27AD">
      <w:pPr>
        <w:rPr>
          <w:rFonts w:ascii="Times New Roman" w:hAnsi="Times New Roman"/>
          <w:b/>
          <w:bCs/>
          <w:sz w:val="24"/>
          <w:szCs w:val="24"/>
          <w:u w:val="single"/>
        </w:rPr>
      </w:pPr>
      <w:r w:rsidRPr="003A4CF1">
        <w:rPr>
          <w:rFonts w:ascii="Times New Roman" w:hAnsi="Times New Roman"/>
          <w:b/>
          <w:bCs/>
          <w:sz w:val="24"/>
          <w:szCs w:val="24"/>
          <w:u w:val="single"/>
        </w:rPr>
        <w:t>Student Requirement for Preceptor Agreements/Packets:</w:t>
      </w:r>
    </w:p>
    <w:p w:rsidR="007D27AD" w:rsidRPr="003A4CF1" w:rsidRDefault="007D27AD" w:rsidP="007D27AD">
      <w:pPr>
        <w:rPr>
          <w:rFonts w:ascii="Times New Roman" w:hAnsi="Times New Roman"/>
          <w:sz w:val="24"/>
          <w:szCs w:val="24"/>
        </w:rPr>
      </w:pPr>
      <w:r w:rsidRPr="003A4CF1">
        <w:rPr>
          <w:rFonts w:ascii="Times New Roman" w:hAnsi="Times New Roman"/>
          <w:sz w:val="24"/>
          <w:szCs w:val="24"/>
        </w:rPr>
        <w:t>All of the requirements below are located and submitted through the clinical coordination organization on Blackboard (Pathway to Graduation):</w:t>
      </w:r>
    </w:p>
    <w:p w:rsidR="007D27AD" w:rsidRPr="003A4CF1" w:rsidRDefault="007D27AD" w:rsidP="007D27AD">
      <w:pPr>
        <w:numPr>
          <w:ilvl w:val="0"/>
          <w:numId w:val="9"/>
        </w:numPr>
        <w:rPr>
          <w:rFonts w:ascii="Times New Roman" w:eastAsia="Times New Roman" w:hAnsi="Times New Roman"/>
          <w:sz w:val="24"/>
          <w:szCs w:val="24"/>
        </w:rPr>
      </w:pPr>
      <w:r w:rsidRPr="003A4CF1">
        <w:rPr>
          <w:rFonts w:ascii="Times New Roman" w:eastAsia="Times New Roman" w:hAnsi="Times New Roman"/>
          <w:sz w:val="24"/>
          <w:szCs w:val="24"/>
        </w:rPr>
        <w:t xml:space="preserve">You must submit an online proposal with information about the clinical site and preceptor that you would like to use for your clinical course. Your preceptor and site must be approved by your clinical coordinator </w:t>
      </w:r>
      <w:r w:rsidRPr="003A4CF1">
        <w:rPr>
          <w:rFonts w:ascii="Times New Roman" w:eastAsia="Times New Roman" w:hAnsi="Times New Roman"/>
          <w:b/>
          <w:bCs/>
          <w:sz w:val="24"/>
          <w:szCs w:val="24"/>
          <w:u w:val="single"/>
        </w:rPr>
        <w:t>PRIOR</w:t>
      </w:r>
      <w:r w:rsidRPr="003A4CF1">
        <w:rPr>
          <w:rFonts w:ascii="Times New Roman" w:eastAsia="Times New Roman" w:hAnsi="Times New Roman"/>
          <w:sz w:val="24"/>
          <w:szCs w:val="24"/>
        </w:rPr>
        <w:t xml:space="preserve"> to completing any clinical hours.</w:t>
      </w:r>
    </w:p>
    <w:p w:rsidR="007D27AD" w:rsidRPr="003A4CF1" w:rsidRDefault="007D27AD" w:rsidP="007D27AD">
      <w:pPr>
        <w:numPr>
          <w:ilvl w:val="0"/>
          <w:numId w:val="9"/>
        </w:numPr>
        <w:rPr>
          <w:rFonts w:ascii="Times New Roman" w:eastAsia="Times New Roman" w:hAnsi="Times New Roman"/>
          <w:sz w:val="24"/>
          <w:szCs w:val="24"/>
        </w:rPr>
      </w:pPr>
      <w:r w:rsidRPr="003A4CF1">
        <w:rPr>
          <w:rFonts w:ascii="Times New Roman" w:eastAsia="Times New Roman" w:hAnsi="Times New Roman"/>
          <w:sz w:val="24"/>
          <w:szCs w:val="24"/>
        </w:rPr>
        <w:t>You must submit an online affiliation agreement request if the facility where you plan to do your clinical hours does not already have this agreement completed with UTA. The legal department of the facility will work with the legal department of UTA to finalize the affiliation agreement. Students are not permitted to begin clinical hours without an affiliation agreement in place. Affiliation agreements can take months to finalize – submitting this information as early as possible will help ensure you can begin your clinical course on time. If an affiliation agreement is required and not complete, you will not be permitted to begin your clinical course and you may be asked to work with your advisor to revise your degree plan for a future start date.</w:t>
      </w:r>
    </w:p>
    <w:p w:rsidR="007D27AD" w:rsidRPr="003A4CF1" w:rsidRDefault="007D27AD" w:rsidP="007D27AD">
      <w:pPr>
        <w:numPr>
          <w:ilvl w:val="0"/>
          <w:numId w:val="9"/>
        </w:numPr>
        <w:rPr>
          <w:rFonts w:ascii="Times New Roman" w:eastAsia="Times New Roman" w:hAnsi="Times New Roman"/>
          <w:sz w:val="24"/>
          <w:szCs w:val="24"/>
        </w:rPr>
      </w:pPr>
      <w:r w:rsidRPr="003A4CF1">
        <w:rPr>
          <w:rFonts w:ascii="Times New Roman" w:eastAsia="Times New Roman" w:hAnsi="Times New Roman"/>
          <w:sz w:val="24"/>
          <w:szCs w:val="24"/>
        </w:rPr>
        <w:t xml:space="preserve">After your site and preceptor are approved, you are required to submit a </w:t>
      </w:r>
      <w:r w:rsidRPr="003A4CF1">
        <w:rPr>
          <w:rFonts w:ascii="Times New Roman" w:eastAsia="Times New Roman" w:hAnsi="Times New Roman"/>
          <w:b/>
          <w:bCs/>
          <w:sz w:val="24"/>
          <w:szCs w:val="24"/>
        </w:rPr>
        <w:t>preceptor packet</w:t>
      </w:r>
      <w:r w:rsidRPr="003A4CF1">
        <w:rPr>
          <w:rFonts w:ascii="Times New Roman" w:eastAsia="Times New Roman" w:hAnsi="Times New Roman"/>
          <w:sz w:val="24"/>
          <w:szCs w:val="24"/>
        </w:rPr>
        <w:t xml:space="preserve"> (</w:t>
      </w:r>
      <w:r w:rsidRPr="003A4CF1">
        <w:rPr>
          <w:rFonts w:ascii="Times New Roman" w:eastAsia="Times New Roman" w:hAnsi="Times New Roman"/>
          <w:i/>
          <w:iCs/>
          <w:sz w:val="24"/>
          <w:szCs w:val="24"/>
        </w:rPr>
        <w:t xml:space="preserve">preceptor agreement and preceptor bio) </w:t>
      </w:r>
      <w:r w:rsidRPr="003A4CF1">
        <w:rPr>
          <w:rFonts w:ascii="Times New Roman" w:eastAsia="Times New Roman" w:hAnsi="Times New Roman"/>
          <w:sz w:val="24"/>
          <w:szCs w:val="24"/>
        </w:rPr>
        <w:t xml:space="preserve">to your clinical coordinator. The </w:t>
      </w:r>
      <w:r w:rsidRPr="003A4CF1">
        <w:rPr>
          <w:rFonts w:ascii="Times New Roman" w:eastAsia="Times New Roman" w:hAnsi="Times New Roman"/>
          <w:i/>
          <w:iCs/>
          <w:sz w:val="24"/>
          <w:szCs w:val="24"/>
        </w:rPr>
        <w:t>preceptor agreement</w:t>
      </w:r>
      <w:r w:rsidRPr="003A4CF1">
        <w:rPr>
          <w:rFonts w:ascii="Times New Roman" w:eastAsia="Times New Roman" w:hAnsi="Times New Roman"/>
          <w:sz w:val="24"/>
          <w:szCs w:val="24"/>
        </w:rPr>
        <w:t xml:space="preserve"> </w:t>
      </w:r>
      <w:r w:rsidRPr="003A4CF1">
        <w:rPr>
          <w:rFonts w:ascii="Times New Roman" w:eastAsia="Times New Roman" w:hAnsi="Times New Roman"/>
          <w:b/>
          <w:bCs/>
          <w:sz w:val="24"/>
          <w:szCs w:val="24"/>
        </w:rPr>
        <w:t xml:space="preserve">must be signed and dated </w:t>
      </w:r>
      <w:r w:rsidRPr="003A4CF1">
        <w:rPr>
          <w:rFonts w:ascii="Times New Roman" w:eastAsia="Times New Roman" w:hAnsi="Times New Roman"/>
          <w:sz w:val="24"/>
          <w:szCs w:val="24"/>
        </w:rPr>
        <w:t>by the student and the preceptor.  The</w:t>
      </w:r>
      <w:r w:rsidRPr="003A4CF1">
        <w:rPr>
          <w:rFonts w:ascii="Times New Roman" w:eastAsia="Times New Roman" w:hAnsi="Times New Roman"/>
          <w:i/>
          <w:iCs/>
          <w:sz w:val="24"/>
          <w:szCs w:val="24"/>
        </w:rPr>
        <w:t xml:space="preserve"> preceptor bio</w:t>
      </w:r>
      <w:r w:rsidRPr="003A4CF1">
        <w:rPr>
          <w:rFonts w:ascii="Times New Roman" w:eastAsia="Times New Roman" w:hAnsi="Times New Roman"/>
          <w:sz w:val="24"/>
          <w:szCs w:val="24"/>
        </w:rPr>
        <w:t xml:space="preserve"> is not necessary if the preceptor is already in Typhon.  </w:t>
      </w:r>
    </w:p>
    <w:p w:rsidR="007D27AD" w:rsidRPr="003A4CF1" w:rsidRDefault="007D27AD" w:rsidP="007D27AD">
      <w:pPr>
        <w:numPr>
          <w:ilvl w:val="0"/>
          <w:numId w:val="9"/>
        </w:numPr>
        <w:rPr>
          <w:rFonts w:ascii="Times New Roman" w:eastAsia="Times New Roman" w:hAnsi="Times New Roman"/>
          <w:caps/>
          <w:sz w:val="24"/>
          <w:szCs w:val="24"/>
          <w:u w:val="single"/>
        </w:rPr>
      </w:pPr>
      <w:r w:rsidRPr="003A4CF1">
        <w:rPr>
          <w:rFonts w:ascii="Times New Roman" w:eastAsia="Times New Roman" w:hAnsi="Times New Roman"/>
          <w:sz w:val="24"/>
          <w:szCs w:val="24"/>
        </w:rPr>
        <w:t>All of the above is required for a student to be cleared for clinical.</w:t>
      </w:r>
    </w:p>
    <w:p w:rsidR="007D27AD" w:rsidRPr="003A4CF1" w:rsidRDefault="007D27AD" w:rsidP="007D27AD">
      <w:pPr>
        <w:ind w:left="720"/>
        <w:rPr>
          <w:rFonts w:ascii="Times New Roman" w:eastAsiaTheme="minorHAnsi" w:hAnsi="Times New Roman"/>
          <w:caps/>
          <w:sz w:val="24"/>
          <w:szCs w:val="24"/>
          <w:u w:val="single"/>
        </w:rPr>
      </w:pPr>
      <w:r w:rsidRPr="003A4CF1">
        <w:rPr>
          <w:rFonts w:ascii="Times New Roman" w:hAnsi="Times New Roman"/>
          <w:b/>
          <w:bCs/>
          <w:caps/>
          <w:sz w:val="24"/>
          <w:szCs w:val="24"/>
          <w:u w:val="single"/>
        </w:rPr>
        <w:t xml:space="preserve">Failure to COMPLY WITH THE ABOVE REQUIREMENTS AT LEAST tWO WEEKS BEFORE YOUR CLINICAL COURSE START DAY will result in inability to do your clinical hours, denied access to the Typhon system, AND POSSIBLE DEGREE PLAN REVISION. </w:t>
      </w:r>
    </w:p>
    <w:p w:rsidR="007D27AD" w:rsidRPr="002513F7" w:rsidRDefault="007D27AD" w:rsidP="002513F7">
      <w:pPr>
        <w:rPr>
          <w:rFonts w:ascii="Times New Roman" w:hAnsi="Times New Roman"/>
          <w:sz w:val="24"/>
          <w:szCs w:val="24"/>
        </w:rPr>
      </w:pPr>
    </w:p>
    <w:p w:rsidR="004C0450" w:rsidRPr="001F3E1A" w:rsidRDefault="004C0450" w:rsidP="004C0450">
      <w:pPr>
        <w:rPr>
          <w:rFonts w:ascii="Times New Roman" w:hAnsi="Times New Roman"/>
          <w:sz w:val="24"/>
          <w:szCs w:val="24"/>
          <w:highlight w:val="cyan"/>
        </w:rPr>
      </w:pPr>
    </w:p>
    <w:p w:rsidR="00374E02" w:rsidRDefault="00374E02" w:rsidP="002513F7">
      <w:pPr>
        <w:rPr>
          <w:rFonts w:ascii="Times New Roman" w:hAnsi="Times New Roman"/>
          <w:b/>
          <w:bCs/>
          <w:sz w:val="24"/>
          <w:szCs w:val="24"/>
          <w:u w:val="single"/>
        </w:rPr>
      </w:pPr>
    </w:p>
    <w:p w:rsidR="002513F7" w:rsidRDefault="002513F7" w:rsidP="002513F7">
      <w:pPr>
        <w:rPr>
          <w:rFonts w:ascii="Times New Roman" w:hAnsi="Times New Roman"/>
          <w:sz w:val="24"/>
          <w:szCs w:val="24"/>
        </w:rPr>
      </w:pPr>
      <w:r>
        <w:rPr>
          <w:rFonts w:ascii="Times New Roman" w:hAnsi="Times New Roman"/>
          <w:b/>
          <w:bCs/>
          <w:sz w:val="24"/>
          <w:szCs w:val="24"/>
          <w:u w:val="single"/>
        </w:rPr>
        <w:t>Clinical Approval and Electronic Logs</w:t>
      </w:r>
      <w:r>
        <w:rPr>
          <w:rFonts w:ascii="Times New Roman" w:hAnsi="Times New Roman"/>
          <w:sz w:val="24"/>
          <w:szCs w:val="24"/>
        </w:rPr>
        <w:t>:</w:t>
      </w:r>
    </w:p>
    <w:p w:rsidR="002513F7" w:rsidRDefault="002513F7" w:rsidP="002513F7">
      <w:pPr>
        <w:rPr>
          <w:rFonts w:ascii="Times New Roman" w:hAnsi="Times New Roman"/>
          <w:sz w:val="24"/>
          <w:szCs w:val="24"/>
        </w:rPr>
      </w:pPr>
    </w:p>
    <w:p w:rsidR="002513F7" w:rsidRPr="00302EF6" w:rsidRDefault="002513F7" w:rsidP="002513F7">
      <w:pPr>
        <w:rPr>
          <w:rFonts w:ascii="Times New Roman" w:hAnsi="Times New Roman"/>
          <w:sz w:val="24"/>
          <w:szCs w:val="24"/>
        </w:rPr>
      </w:pPr>
      <w:r w:rsidRPr="00320527">
        <w:rPr>
          <w:rFonts w:ascii="Times New Roman" w:hAnsi="Times New Roman"/>
          <w:sz w:val="24"/>
          <w:szCs w:val="24"/>
        </w:rPr>
        <w:t xml:space="preserve">During your first clinical semester you will receive a link to Typhon along with your unique login username and password.  </w:t>
      </w:r>
      <w:r w:rsidRPr="00320527">
        <w:rPr>
          <w:rFonts w:ascii="Times New Roman" w:hAnsi="Times New Roman"/>
          <w:bCs/>
          <w:sz w:val="24"/>
          <w:szCs w:val="24"/>
        </w:rPr>
        <w:t>You will receive Typhon access</w:t>
      </w:r>
      <w:r w:rsidRPr="00320527">
        <w:rPr>
          <w:rFonts w:ascii="Times New Roman" w:hAnsi="Times New Roman"/>
          <w:b/>
          <w:bCs/>
          <w:sz w:val="24"/>
          <w:szCs w:val="24"/>
          <w:u w:val="single"/>
        </w:rPr>
        <w:t xml:space="preserve"> in the week or two prior to beginning your first clinical course after you have been fully cleared for your clinical with your clinical coordinator.</w:t>
      </w:r>
      <w:r w:rsidRPr="00320527">
        <w:rPr>
          <w:rFonts w:ascii="Times New Roman" w:hAnsi="Times New Roman"/>
          <w:bCs/>
          <w:sz w:val="24"/>
          <w:szCs w:val="24"/>
        </w:rPr>
        <w:t xml:space="preserve"> </w:t>
      </w:r>
    </w:p>
    <w:p w:rsidR="002513F7" w:rsidRDefault="002513F7" w:rsidP="002513F7">
      <w:pPr>
        <w:rPr>
          <w:rFonts w:ascii="Times New Roman" w:hAnsi="Times New Roman"/>
          <w:bCs/>
          <w:sz w:val="24"/>
          <w:szCs w:val="24"/>
        </w:rPr>
      </w:pPr>
    </w:p>
    <w:p w:rsidR="002513F7" w:rsidRDefault="002513F7" w:rsidP="002513F7">
      <w:pPr>
        <w:rPr>
          <w:rFonts w:ascii="Times New Roman" w:hAnsi="Times New Roman"/>
          <w:bCs/>
          <w:sz w:val="24"/>
          <w:szCs w:val="24"/>
        </w:rPr>
      </w:pPr>
      <w:r>
        <w:rPr>
          <w:rFonts w:ascii="Times New Roman" w:hAnsi="Times New Roman"/>
          <w:bCs/>
          <w:sz w:val="24"/>
          <w:szCs w:val="24"/>
        </w:rPr>
        <w:t>To be cleared for clinical, this means</w:t>
      </w:r>
      <w:r w:rsidRPr="00A56A07">
        <w:rPr>
          <w:rFonts w:ascii="Times New Roman" w:hAnsi="Times New Roman"/>
          <w:bCs/>
          <w:sz w:val="24"/>
          <w:szCs w:val="24"/>
        </w:rPr>
        <w:t xml:space="preserve"> you have submitted the online proposal for your preceptor(s) and clinical site(s), received approval for your preceptor(s) and clinical site(s)</w:t>
      </w:r>
      <w:r>
        <w:rPr>
          <w:rFonts w:ascii="Times New Roman" w:hAnsi="Times New Roman"/>
          <w:bCs/>
          <w:sz w:val="24"/>
          <w:szCs w:val="24"/>
        </w:rPr>
        <w:t xml:space="preserve"> from your clinical coordinator</w:t>
      </w:r>
      <w:r w:rsidRPr="00A56A07">
        <w:rPr>
          <w:rFonts w:ascii="Times New Roman" w:hAnsi="Times New Roman"/>
          <w:bCs/>
          <w:sz w:val="24"/>
          <w:szCs w:val="24"/>
        </w:rPr>
        <w:t xml:space="preserve">, submitted the online affiliation agreement information request for all clinical site(s) you will be attending, and submitted a signed and complete preceptor </w:t>
      </w:r>
      <w:r w:rsidRPr="00A56A07">
        <w:rPr>
          <w:rFonts w:ascii="Times New Roman" w:hAnsi="Times New Roman"/>
          <w:bCs/>
          <w:sz w:val="24"/>
          <w:szCs w:val="24"/>
        </w:rPr>
        <w:lastRenderedPageBreak/>
        <w:t xml:space="preserve">agreement(s) </w:t>
      </w:r>
      <w:r>
        <w:rPr>
          <w:rFonts w:ascii="Times New Roman" w:hAnsi="Times New Roman"/>
          <w:bCs/>
          <w:sz w:val="24"/>
          <w:szCs w:val="24"/>
        </w:rPr>
        <w:t xml:space="preserve">for each preceptor you will work with </w:t>
      </w:r>
      <w:r w:rsidRPr="00A56A07">
        <w:rPr>
          <w:rFonts w:ascii="Times New Roman" w:hAnsi="Times New Roman"/>
          <w:bCs/>
          <w:sz w:val="24"/>
          <w:szCs w:val="24"/>
        </w:rPr>
        <w:t xml:space="preserve">to </w:t>
      </w:r>
      <w:r>
        <w:rPr>
          <w:rFonts w:ascii="Times New Roman" w:hAnsi="Times New Roman"/>
          <w:bCs/>
          <w:sz w:val="24"/>
          <w:szCs w:val="24"/>
        </w:rPr>
        <w:t>the appropriate drop box to your clinical coordination organization on Blackboard (your Pathway to Graduation).</w:t>
      </w:r>
    </w:p>
    <w:p w:rsidR="002513F7" w:rsidRDefault="002513F7" w:rsidP="002513F7">
      <w:pPr>
        <w:rPr>
          <w:rFonts w:ascii="Times New Roman" w:hAnsi="Times New Roman"/>
          <w:bCs/>
          <w:sz w:val="24"/>
          <w:szCs w:val="24"/>
        </w:rPr>
      </w:pPr>
    </w:p>
    <w:p w:rsidR="002513F7" w:rsidRPr="00302EF6" w:rsidRDefault="002513F7" w:rsidP="002513F7">
      <w:pPr>
        <w:rPr>
          <w:rFonts w:ascii="Times New Roman" w:hAnsi="Times New Roman"/>
          <w:bCs/>
          <w:sz w:val="24"/>
          <w:szCs w:val="24"/>
        </w:rPr>
      </w:pPr>
      <w:r w:rsidRPr="00320527">
        <w:rPr>
          <w:rFonts w:ascii="Times New Roman" w:hAnsi="Times New Roman"/>
          <w:b/>
          <w:bCs/>
          <w:sz w:val="24"/>
          <w:szCs w:val="24"/>
          <w:u w:val="single"/>
        </w:rPr>
        <w:t>You must work with your preceptor(s) of record in the clinical site(s) of record.</w:t>
      </w:r>
      <w:r w:rsidRPr="00320527">
        <w:rPr>
          <w:rFonts w:ascii="Times New Roman" w:hAnsi="Times New Roman"/>
          <w:b/>
          <w:bCs/>
          <w:sz w:val="24"/>
          <w:szCs w:val="24"/>
        </w:rPr>
        <w:t xml:space="preserve"> </w:t>
      </w:r>
      <w:r w:rsidRPr="00320527">
        <w:rPr>
          <w:rFonts w:ascii="Times New Roman" w:hAnsi="Times New Roman"/>
          <w:bCs/>
          <w:sz w:val="24"/>
          <w:szCs w:val="24"/>
        </w:rPr>
        <w:t xml:space="preserve">This means that you must work with the preceptor and clinical sites that appear in your Pathway to Graduation and have been approved by your clinical coordinator. Note: If your clinical site or preceptor has not been fully approved and does not appear in your Pathway to Graduation for your clinical course, </w:t>
      </w:r>
      <w:r w:rsidRPr="00320527">
        <w:rPr>
          <w:rFonts w:ascii="Times New Roman" w:hAnsi="Times New Roman"/>
          <w:b/>
          <w:bCs/>
          <w:sz w:val="24"/>
          <w:szCs w:val="24"/>
        </w:rPr>
        <w:t>you are not approved from a legal standpoint to be in the facility or with the preceptor.</w:t>
      </w:r>
    </w:p>
    <w:p w:rsidR="002513F7" w:rsidRDefault="002513F7" w:rsidP="002513F7">
      <w:pPr>
        <w:rPr>
          <w:rFonts w:ascii="Times New Roman" w:hAnsi="Times New Roman"/>
          <w:b/>
          <w:bCs/>
          <w:sz w:val="24"/>
          <w:szCs w:val="24"/>
        </w:rPr>
      </w:pPr>
    </w:p>
    <w:p w:rsidR="002513F7" w:rsidRDefault="002513F7" w:rsidP="002513F7">
      <w:pPr>
        <w:rPr>
          <w:rFonts w:ascii="Times New Roman" w:hAnsi="Times New Roman"/>
          <w:bCs/>
          <w:sz w:val="24"/>
          <w:szCs w:val="24"/>
        </w:rPr>
      </w:pPr>
      <w:r w:rsidRPr="00302EF6">
        <w:rPr>
          <w:rFonts w:ascii="Times New Roman" w:hAnsi="Times New Roman"/>
          <w:b/>
          <w:bCs/>
          <w:sz w:val="24"/>
          <w:szCs w:val="24"/>
          <w:u w:val="single"/>
        </w:rPr>
        <w:t xml:space="preserve">Once you begin your clinical course, you may not make changes to your preceptors of record </w:t>
      </w:r>
      <w:r>
        <w:rPr>
          <w:rFonts w:ascii="Times New Roman" w:hAnsi="Times New Roman"/>
          <w:bCs/>
          <w:sz w:val="24"/>
          <w:szCs w:val="24"/>
        </w:rPr>
        <w:t>except in circumstances where your preceptor leaves their position or it is determined that the preceptor or clinical site is not allowing you to meet the objectives of the course. You will need to submit a written request through the Pathway to Graduation to make any changes to your preceptors of record at any time during the course. Approval is required by the clinical coordination team – your faculty’s approval alone is not sufficient to make a change.</w:t>
      </w:r>
    </w:p>
    <w:p w:rsidR="002513F7" w:rsidRDefault="002513F7" w:rsidP="002513F7">
      <w:pPr>
        <w:rPr>
          <w:rFonts w:ascii="Times New Roman" w:hAnsi="Times New Roman"/>
          <w:bCs/>
          <w:sz w:val="24"/>
          <w:szCs w:val="24"/>
        </w:rPr>
      </w:pPr>
    </w:p>
    <w:p w:rsidR="002513F7" w:rsidRDefault="002513F7" w:rsidP="002513F7">
      <w:pPr>
        <w:rPr>
          <w:rFonts w:ascii="Times New Roman" w:hAnsi="Times New Roman"/>
          <w:sz w:val="24"/>
          <w:szCs w:val="24"/>
        </w:rPr>
      </w:pPr>
      <w:r w:rsidRPr="00320527">
        <w:rPr>
          <w:rFonts w:ascii="Times New Roman" w:hAnsi="Times New Roman"/>
          <w:sz w:val="24"/>
          <w:szCs w:val="24"/>
        </w:rPr>
        <w:t>Students are required to enter all patient encounters into the Typhon Group Healthcare Solutions (“Typhon”) electronic log system.  Students can access their Typhon account by entering their own unique username and password which will be accessible their first clinical semester. </w:t>
      </w:r>
      <w:r w:rsidR="007D27AD" w:rsidRPr="00352C41">
        <w:rPr>
          <w:rFonts w:ascii="Times New Roman" w:hAnsi="Times New Roman"/>
          <w:b/>
          <w:sz w:val="24"/>
          <w:szCs w:val="24"/>
          <w:highlight w:val="yellow"/>
          <w:u w:val="single"/>
        </w:rPr>
        <w:t>YOU ONLY HAVE 7 DAYS TO ENTER YOUR CASE LOGS AND TIME LOGS FROM THE DAY OF YOUR CLINICAL EXPERIENCE</w:t>
      </w:r>
      <w:r>
        <w:rPr>
          <w:rFonts w:ascii="Times New Roman" w:hAnsi="Times New Roman"/>
          <w:b/>
          <w:bCs/>
          <w:sz w:val="24"/>
          <w:szCs w:val="24"/>
          <w:u w:val="single"/>
        </w:rPr>
        <w:t>.</w:t>
      </w:r>
      <w:r>
        <w:rPr>
          <w:rFonts w:ascii="Times New Roman" w:hAnsi="Times New Roman"/>
          <w:bCs/>
          <w:sz w:val="24"/>
          <w:szCs w:val="24"/>
        </w:rPr>
        <w:t xml:space="preserve"> </w:t>
      </w:r>
      <w:r>
        <w:rPr>
          <w:rFonts w:ascii="Times New Roman" w:hAnsi="Times New Roman"/>
          <w:b/>
          <w:bCs/>
          <w:sz w:val="24"/>
          <w:szCs w:val="24"/>
        </w:rPr>
        <w:t xml:space="preserve">Failure to log cases/hours within 7 days will results in a loss of those hours. No exceptions. </w:t>
      </w:r>
      <w:r>
        <w:rPr>
          <w:rFonts w:ascii="Times New Roman" w:hAnsi="Times New Roman"/>
          <w:sz w:val="24"/>
          <w:szCs w:val="24"/>
        </w:rPr>
        <w:t>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7D27AD" w:rsidRDefault="007D27AD" w:rsidP="002513F7">
      <w:pPr>
        <w:rPr>
          <w:rFonts w:ascii="Times New Roman" w:hAnsi="Times New Roman"/>
          <w:sz w:val="24"/>
          <w:szCs w:val="24"/>
        </w:rPr>
      </w:pPr>
    </w:p>
    <w:p w:rsidR="007D27AD" w:rsidRDefault="007D27AD" w:rsidP="007D27AD">
      <w:r>
        <w:rPr>
          <w:rFonts w:ascii="Times New Roman" w:hAnsi="Times New Roman"/>
          <w:b/>
          <w:bCs/>
          <w:sz w:val="24"/>
          <w:szCs w:val="24"/>
        </w:rPr>
        <w:t>Students are expected to enter information accurately so faculty may verify/validate the information provided.  Falsifying and/or misrepresenting patient encounter data is considered academic dishonesty.</w:t>
      </w:r>
    </w:p>
    <w:p w:rsidR="007D27AD" w:rsidRDefault="007D27AD" w:rsidP="007D27AD">
      <w:pPr>
        <w:rPr>
          <w:rFonts w:ascii="Times New Roman" w:hAnsi="Times New Roman"/>
          <w:b/>
          <w:sz w:val="24"/>
          <w:szCs w:val="24"/>
          <w:highlight w:val="green"/>
        </w:rPr>
      </w:pPr>
    </w:p>
    <w:p w:rsidR="007D27AD" w:rsidRPr="00FA04C5" w:rsidRDefault="007D27AD" w:rsidP="007D27AD">
      <w:pPr>
        <w:pStyle w:val="Default"/>
        <w:rPr>
          <w:rFonts w:ascii="Times New Roman" w:hAnsi="Times New Roman" w:cs="Times New Roman"/>
          <w:color w:val="FF0000"/>
        </w:rPr>
      </w:pPr>
      <w:r w:rsidRPr="00FA04C5">
        <w:rPr>
          <w:rFonts w:ascii="Times New Roman" w:hAnsi="Times New Roman" w:cs="Times New Roman"/>
          <w:color w:val="FF0000"/>
        </w:rPr>
        <w:t>Please see your FNP Clinical Coordinator for clarification of clinical hour requirements found in Part 2, #3 under Complete all modules for clinical clearance:</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Preceptor Requirements: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1. Review the preceptor requirements for your Family Nurse Practitioner clinical courses below.</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2. Begin looking for potential preceptors for your three clinical courses. It is your responsibility to secure preceptors.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3. Don't delay. Finding preceptors can be a challenging experience.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lastRenderedPageBreak/>
        <w:t xml:space="preserve">4. Read the tips from your peers for how to find preceptors below.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5. If you have found your preceptor(s), it's time to propose your clinical sites for approval. Read the information in Module 5: Propose Your Clinical Sites and follow the instructions for submitting your proposal forms electronically.</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There are three clinical courses in the Family Nurse Practitioner program:</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N5337 - FNP Clinical Practice I (180 Clinical Hours)</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N5338 - Clinical Practice II (180 Clinical Hours)</w:t>
      </w:r>
    </w:p>
    <w:p w:rsidR="007D27AD" w:rsidRPr="00FA04C5" w:rsidRDefault="007D27AD" w:rsidP="007D27AD">
      <w:pPr>
        <w:pStyle w:val="Default"/>
        <w:rPr>
          <w:rFonts w:ascii="Times New Roman" w:hAnsi="Times New Roman" w:cs="Times New Roman"/>
        </w:rPr>
      </w:pPr>
    </w:p>
    <w:p w:rsidR="007D27AD" w:rsidRDefault="007D27AD" w:rsidP="007D27AD">
      <w:pPr>
        <w:pStyle w:val="Default"/>
        <w:rPr>
          <w:rFonts w:ascii="Times New Roman" w:hAnsi="Times New Roman" w:cs="Times New Roman"/>
        </w:rPr>
      </w:pPr>
      <w:r w:rsidRPr="00FA04C5">
        <w:rPr>
          <w:rFonts w:ascii="Times New Roman" w:hAnsi="Times New Roman" w:cs="Times New Roman"/>
        </w:rPr>
        <w:t>N5361 - Advanced Practicum (360 Clinical Hours)</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Preceptors must be an MD, NP, DO, or PA and have at least one year of clinical practice experience in their area of licensure. Your clinical site should be an outpatient, primary care family practice where patients are seen across the lifespan (i.e. pediatrics through adult/geriatric). Other options for clinical sites include health departments, some urgent care centers, pediatric clinics, and nursing homes. </w:t>
      </w:r>
      <w:r w:rsidRPr="00352C41">
        <w:rPr>
          <w:rFonts w:ascii="Times New Roman" w:hAnsi="Times New Roman" w:cs="Times New Roman"/>
          <w:highlight w:val="yellow"/>
        </w:rPr>
        <w:t>Hospitals, inpatient settings, house calls, and emergency care centers are not approved for this program.</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The ideal scenario would be to work with one preceptor in a family practice that includes patients of all ages for all three clinical courses. If this option cannot be secured, it is also acceptable to work with more than one preceptor to cover the lifespan requirement (i.e. one preceptor in a clinic that sees pediatric patients and another in a clinic that sees adult/geriatric patients). Students may work with a maximum of two preceptors per clinical course and must see patients across the lifespan by the time the three clinical courses are completed. Below are examples of possible preceptor scenarios:</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Clinical Practice I – Preceptor Information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Clinical Practice II – Preceptor Information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Advanced Practicum – Preceptor Information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Scenario #1 – Same preceptor throughout all clinical experiences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John Doe, MD at Family Medicine Clinic (sees patients across the lifespan)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John Doe, MD at Family Medicine Clinic (sees patients across the lifespan)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John Doe, MD at Family Medicine Clinic</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(sees patients across the lifespan)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Scenario #2 – Two preceptors to meet lifespan requirement throughout all clinical experiences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Scenario #3 – One preceptor per course with varied patient populations to meet lifespan requirements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Jane Smith, PA at Pediatric Clinic (pediatric patients)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Bill Davis, MD at Health Department (adult patients)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lastRenderedPageBreak/>
        <w:t>Richard Jones, FNP at Nursing Home (sees geriatric patients)</w:t>
      </w:r>
    </w:p>
    <w:p w:rsidR="007D27AD" w:rsidRPr="00FA04C5" w:rsidRDefault="007D27AD" w:rsidP="007D27AD">
      <w:pPr>
        <w:pStyle w:val="Default"/>
        <w:rPr>
          <w:rFonts w:ascii="Times New Roman" w:hAnsi="Times New Roman" w:cs="Times New Roman"/>
        </w:rPr>
      </w:pP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Please Note:</w:t>
      </w: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 xml:space="preserve">Minimum 90 Hours Direct Patient Care per Population Subgroup:  </w:t>
      </w: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UTA, therefore requires FNP students to document a minimum of 90 hours of supervised, direct patient care with each of the below patient populations:                                                                                                                                                                                 </w:t>
      </w: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•Pediatric patients (birth – age 17)</w:t>
      </w: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•Adult patients (age 18-64, and</w:t>
      </w:r>
    </w:p>
    <w:p w:rsidR="007D27AD" w:rsidRDefault="007D27AD" w:rsidP="007D27AD">
      <w:pPr>
        <w:pStyle w:val="Default"/>
        <w:rPr>
          <w:rFonts w:ascii="Times New Roman" w:hAnsi="Times New Roman" w:cs="Times New Roman"/>
        </w:rPr>
      </w:pPr>
      <w:r w:rsidRPr="00352C41">
        <w:rPr>
          <w:rFonts w:ascii="Times New Roman" w:hAnsi="Times New Roman" w:cs="Times New Roman"/>
          <w:highlight w:val="yellow"/>
        </w:rPr>
        <w:t>•Geriatric patients (age 65+)</w:t>
      </w:r>
      <w:r w:rsidRPr="00FA04C5">
        <w:rPr>
          <w:rFonts w:ascii="Times New Roman" w:hAnsi="Times New Roman" w:cs="Times New Roman"/>
        </w:rPr>
        <w:t xml:space="preserve"> </w:t>
      </w:r>
    </w:p>
    <w:p w:rsidR="007D27AD" w:rsidRDefault="007D27AD" w:rsidP="007D27AD">
      <w:pPr>
        <w:pStyle w:val="Default"/>
        <w:rPr>
          <w:rFonts w:ascii="Times New Roman" w:hAnsi="Times New Roman" w:cs="Times New Roman"/>
        </w:rPr>
      </w:pPr>
    </w:p>
    <w:p w:rsidR="007D27AD" w:rsidRDefault="007D27AD" w:rsidP="007D27AD">
      <w:pPr>
        <w:pStyle w:val="Default"/>
        <w:rPr>
          <w:rFonts w:ascii="Times New Roman" w:hAnsi="Times New Roman" w:cs="Times New Roman"/>
        </w:rPr>
      </w:pPr>
      <w:r w:rsidRPr="00FA04C5">
        <w:rPr>
          <w:rFonts w:ascii="Times New Roman" w:hAnsi="Times New Roman" w:cs="Times New Roman"/>
        </w:rPr>
        <w:t xml:space="preserve">If it is determined at any time during your program you become concerned that it may not be possible to meet this requirement with your approved clinical sites and/or preceptors, you are responsible for identifying and submitting an alternate or additional clinical site.  We recommend students identify alternate clinical site and preceptors in advance in the event anticipated sites or preceptors become unable to meet this expectation.  </w:t>
      </w:r>
    </w:p>
    <w:p w:rsidR="007D27AD"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b/>
        </w:rPr>
      </w:pPr>
      <w:r w:rsidRPr="00FA04C5">
        <w:rPr>
          <w:rFonts w:ascii="Times New Roman" w:hAnsi="Times New Roman" w:cs="Times New Roman"/>
          <w:b/>
        </w:rPr>
        <w:t xml:space="preserve">How To Find A Preceptor (Tips From Your Peers)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To Do: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1. Review the preceptor requirements for your Family Nurse Practitioner clinical courses above.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2. Continue looking for potential preceptors for your three clinical courses. It is your responsibility to secure preceptors.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3. Don't delay. Finding preceptors can be a challenging experience.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4. Read the tips from your peers for how to find preceptors.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5. When you find your preceptor(s), it's time to propose your clinical sites for approval. Read the information in Module 5: Propose Your Clinical Sites and follow the instructions for submitting your proposal forms electronically.</w:t>
      </w:r>
    </w:p>
    <w:p w:rsidR="007D27AD"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You have spoken, and we have listened.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In response to the challenging experience that some students have had finding preceptors, we have surveyed your peers who have been through this experience and have successfully secured preceptors for their courses. We asked, "What suggestions or strategies do you have for your fellow classmates on how to find and/or contact a preceptor?" Below are their unedited responses.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Be patient.</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Call as many practices/visit in person as early as possible. As many as possible.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Cold call and send an email to the practice manager. Email them specifically about what you are looking for and include a copy of your resume.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Stop by the office in professional attire or lab coat and bring your resume.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Find someone who has previously precepted students and ask way in advance. Many places already have students asking for preceptors six months in advance and the preceptors already have promised to work with other students.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a year in advance securing preceptors and make sure they are not going out of town during the time they agree to precept you.</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lastRenderedPageBreak/>
        <w:t>Google a list of local offices, plan a route to stop at several offices per day. Print several preceptor packets, print several copies of your resume, dress professionally, and show up in person.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Try and meet your preceptor directly in person.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If you've been in the nursing field, network 24/7. Go out in the community and say hello to NPs you see. Introduce yourself, go to the local NP organization meetings. Sell yourself.</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Have family members talk to their family physician and ask for help.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Join a local nurse practitioner chapter and attend events. Network and circulate copies of your curriculum vitae to attendees. Once you get an agreement at a site, you can network with providers at that clinic for other potential preceptor options.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Keep making phone calls.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Network and use your connections.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Show up personally to speak with preceptors or office managers. Call to follow up after visiting.</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calling early. Try to go to the site.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early and ask for suggestions from NPs who are accepting of having a preceptor.</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early and don't give up.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looking for preceptors early and don't wait until the last minute.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very early and be persistent.</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way early and be patient.</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with your personal doctor then ask friends who have been in the program.</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In Addition:</w:t>
      </w:r>
    </w:p>
    <w:p w:rsidR="007D27AD" w:rsidRDefault="007D27AD" w:rsidP="00FF5AE5">
      <w:pPr>
        <w:pStyle w:val="ListParagraph"/>
        <w:numPr>
          <w:ilvl w:val="0"/>
          <w:numId w:val="10"/>
        </w:numPr>
        <w:spacing w:before="100" w:beforeAutospacing="1" w:after="100" w:afterAutospacing="1"/>
        <w:rPr>
          <w:rFonts w:ascii="Times New Roman" w:hAnsi="Times New Roman"/>
          <w:sz w:val="24"/>
          <w:szCs w:val="24"/>
        </w:rPr>
      </w:pPr>
      <w:r>
        <w:rPr>
          <w:rFonts w:ascii="Times New Roman" w:hAnsi="Times New Roman"/>
          <w:sz w:val="24"/>
          <w:szCs w:val="24"/>
        </w:rPr>
        <w:t xml:space="preserve">There is a </w:t>
      </w:r>
      <w:r w:rsidRPr="00FA04C5">
        <w:rPr>
          <w:rFonts w:ascii="Times New Roman" w:hAnsi="Times New Roman"/>
          <w:sz w:val="24"/>
          <w:szCs w:val="24"/>
        </w:rPr>
        <w:t>webinar that is provided by the T</w:t>
      </w:r>
      <w:r>
        <w:rPr>
          <w:rFonts w:ascii="Times New Roman" w:hAnsi="Times New Roman"/>
          <w:sz w:val="24"/>
          <w:szCs w:val="24"/>
        </w:rPr>
        <w:t>exas BON.  They only do it twice</w:t>
      </w:r>
      <w:r w:rsidRPr="00FA04C5">
        <w:rPr>
          <w:rFonts w:ascii="Times New Roman" w:hAnsi="Times New Roman"/>
          <w:sz w:val="24"/>
          <w:szCs w:val="24"/>
        </w:rPr>
        <w:t xml:space="preserve"> a year; once in fall and once in the spring.  IT IS FREE, but you must register.  </w:t>
      </w:r>
      <w:hyperlink r:id="rId58" w:anchor="bon-wr-aap-161027" w:tgtFrame="_blank" w:history="1">
        <w:r w:rsidRPr="00FA04C5">
          <w:rPr>
            <w:rStyle w:val="Hyperlink"/>
            <w:rFonts w:ascii="Times New Roman" w:hAnsi="Times New Roman"/>
            <w:sz w:val="24"/>
            <w:szCs w:val="24"/>
          </w:rPr>
          <w:t>https://www.bon.texas.gov/catalog/product/#bon-wr-aap-161027</w:t>
        </w:r>
      </w:hyperlink>
      <w:r w:rsidRPr="00FA04C5">
        <w:rPr>
          <w:rFonts w:ascii="Times New Roman" w:hAnsi="Times New Roman"/>
          <w:sz w:val="24"/>
          <w:szCs w:val="24"/>
        </w:rPr>
        <w:t xml:space="preserve"> </w:t>
      </w:r>
    </w:p>
    <w:p w:rsidR="00374E02" w:rsidRDefault="00374E02" w:rsidP="00374E02">
      <w:pPr>
        <w:pStyle w:val="ListParagraph"/>
        <w:spacing w:before="100" w:beforeAutospacing="1" w:after="100" w:afterAutospacing="1"/>
        <w:ind w:left="765"/>
        <w:rPr>
          <w:rFonts w:ascii="Times New Roman" w:hAnsi="Times New Roman"/>
          <w:sz w:val="24"/>
          <w:szCs w:val="24"/>
        </w:rPr>
      </w:pPr>
    </w:p>
    <w:p w:rsidR="000C5D1A" w:rsidRPr="007D27AD" w:rsidRDefault="000C5D1A" w:rsidP="00FF5AE5">
      <w:pPr>
        <w:pStyle w:val="ListParagraph"/>
        <w:numPr>
          <w:ilvl w:val="0"/>
          <w:numId w:val="10"/>
        </w:numPr>
        <w:spacing w:before="100" w:beforeAutospacing="1" w:after="100" w:afterAutospacing="1"/>
        <w:rPr>
          <w:rFonts w:ascii="Times New Roman" w:hAnsi="Times New Roman"/>
          <w:sz w:val="24"/>
          <w:szCs w:val="24"/>
        </w:rPr>
      </w:pPr>
      <w:r w:rsidRPr="007D27AD">
        <w:rPr>
          <w:rFonts w:ascii="Times New Roman" w:hAnsi="Times New Roman"/>
          <w:b/>
          <w:sz w:val="24"/>
          <w:szCs w:val="24"/>
          <w:u w:val="single"/>
        </w:rPr>
        <w:t>Status of RN Licensure</w:t>
      </w:r>
      <w:r w:rsidRPr="007D27AD">
        <w:rPr>
          <w:rFonts w:ascii="Times New Roman" w:hAnsi="Times New Roman"/>
          <w:b/>
          <w:sz w:val="24"/>
          <w:szCs w:val="24"/>
        </w:rPr>
        <w:t>:</w:t>
      </w:r>
      <w:r w:rsidR="0036041E" w:rsidRPr="007D27AD">
        <w:rPr>
          <w:rFonts w:ascii="Times New Roman" w:hAnsi="Times New Roman"/>
          <w:b/>
          <w:color w:val="FF0000"/>
          <w:sz w:val="24"/>
          <w:szCs w:val="24"/>
        </w:rPr>
        <w:t xml:space="preserve"> </w:t>
      </w:r>
      <w:r w:rsidRPr="007D27AD">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7D27AD">
        <w:rPr>
          <w:rFonts w:ascii="Times New Roman" w:hAnsi="Times New Roman"/>
          <w:sz w:val="24"/>
          <w:szCs w:val="24"/>
        </w:rPr>
        <w:t>the</w:t>
      </w:r>
      <w:r w:rsidR="00750860" w:rsidRPr="007D27AD">
        <w:rPr>
          <w:rFonts w:ascii="Times New Roman" w:hAnsi="Times New Roman"/>
          <w:sz w:val="24"/>
          <w:szCs w:val="24"/>
        </w:rPr>
        <w:t xml:space="preserve"> Associate Dean</w:t>
      </w:r>
      <w:r w:rsidRPr="007D27AD">
        <w:rPr>
          <w:rFonts w:ascii="Times New Roman" w:hAnsi="Times New Roman"/>
          <w:sz w:val="24"/>
          <w:szCs w:val="24"/>
        </w:rPr>
        <w:t xml:space="preserve">, </w:t>
      </w:r>
      <w:r w:rsidR="003D3AE7" w:rsidRPr="007D27AD">
        <w:rPr>
          <w:rFonts w:ascii="Times New Roman" w:hAnsi="Times New Roman"/>
          <w:sz w:val="24"/>
          <w:szCs w:val="24"/>
        </w:rPr>
        <w:t>Department of Graduate Nursing</w:t>
      </w:r>
      <w:r w:rsidR="00001370" w:rsidRPr="007D27AD">
        <w:rPr>
          <w:rFonts w:ascii="Times New Roman" w:hAnsi="Times New Roman"/>
          <w:sz w:val="24"/>
          <w:szCs w:val="24"/>
        </w:rPr>
        <w:t>.</w:t>
      </w:r>
      <w:r w:rsidRPr="007D27AD">
        <w:rPr>
          <w:rFonts w:ascii="Times New Roman" w:hAnsi="Times New Roman"/>
          <w:sz w:val="24"/>
          <w:szCs w:val="24"/>
        </w:rPr>
        <w:t xml:space="preserve">  The complete policy about encumbered licenses is available online at: </w:t>
      </w:r>
      <w:hyperlink r:id="rId59" w:history="1">
        <w:r w:rsidRPr="007D27AD">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374E02" w:rsidRDefault="000C5D1A" w:rsidP="00243E8F">
      <w:pPr>
        <w:autoSpaceDE w:val="0"/>
        <w:autoSpaceDN w:val="0"/>
        <w:adjustRightInd w:val="0"/>
        <w:rPr>
          <w:color w:val="FF0000"/>
          <w:sz w:val="23"/>
          <w:szCs w:val="23"/>
        </w:rPr>
      </w:pPr>
      <w:r w:rsidRPr="00C0373E">
        <w:rPr>
          <w:rFonts w:ascii="Times New Roman" w:hAnsi="Times New Roman"/>
          <w:b/>
          <w:bCs/>
          <w:sz w:val="24"/>
          <w:szCs w:val="24"/>
          <w:u w:val="single"/>
        </w:rPr>
        <w:t>MSN Graduate Student Dress Code</w:t>
      </w:r>
      <w:r w:rsidRPr="00C0373E">
        <w:rPr>
          <w:rFonts w:ascii="Times New Roman" w:hAnsi="Times New Roman"/>
          <w:b/>
          <w:bCs/>
          <w:sz w:val="24"/>
          <w:szCs w:val="24"/>
        </w:rPr>
        <w:t xml:space="preserve">: </w:t>
      </w:r>
      <w:r w:rsidR="005C12A0" w:rsidRPr="00C0373E">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sidRPr="00C0373E">
        <w:rPr>
          <w:rFonts w:ascii="Times New Roman" w:hAnsi="Times New Roman"/>
          <w:color w:val="234060"/>
          <w:sz w:val="24"/>
          <w:szCs w:val="24"/>
        </w:rPr>
        <w:t>Dress Code Policy</w:t>
      </w:r>
      <w:r w:rsidR="005C12A0" w:rsidRPr="00C0373E">
        <w:rPr>
          <w:rFonts w:ascii="Times New Roman" w:hAnsi="Times New Roman"/>
          <w:sz w:val="24"/>
          <w:szCs w:val="24"/>
        </w:rPr>
        <w:t xml:space="preserve">. </w:t>
      </w:r>
      <w:r w:rsidR="005C12A0" w:rsidRPr="00C0373E">
        <w:rPr>
          <w:rFonts w:ascii="Times New Roman" w:hAnsi="Times New Roman"/>
          <w:color w:val="0000FF"/>
          <w:sz w:val="24"/>
          <w:szCs w:val="24"/>
        </w:rPr>
        <w:t>www.uta.edu/nursing/file_download/234/BSNDressCode.pdf</w:t>
      </w:r>
      <w:r w:rsidR="005C12A0" w:rsidRPr="00C0373E">
        <w:rPr>
          <w:color w:val="0000FF"/>
          <w:sz w:val="23"/>
          <w:szCs w:val="23"/>
        </w:rPr>
        <w:t xml:space="preserve"> </w:t>
      </w:r>
      <w:r w:rsidR="009E11EE" w:rsidRPr="00C0373E">
        <w:rPr>
          <w:color w:val="0000FF"/>
          <w:sz w:val="23"/>
          <w:szCs w:val="23"/>
        </w:rPr>
        <w:t xml:space="preserve">  </w:t>
      </w:r>
      <w:r w:rsidRPr="00C0373E">
        <w:rPr>
          <w:rFonts w:ascii="Times New Roman" w:hAnsi="Times New Roman"/>
          <w:b/>
          <w:sz w:val="24"/>
          <w:szCs w:val="24"/>
        </w:rPr>
        <w:t xml:space="preserve">Clinical faculty has final judgment on the appropriateness of student attire </w:t>
      </w:r>
      <w:r w:rsidRPr="00C0373E">
        <w:rPr>
          <w:rFonts w:ascii="Times New Roman" w:hAnsi="Times New Roman"/>
          <w:b/>
          <w:bCs/>
          <w:sz w:val="24"/>
          <w:szCs w:val="24"/>
        </w:rPr>
        <w:t>and corrective action for dress code infractions.</w:t>
      </w:r>
      <w:r w:rsidR="0036041E" w:rsidRPr="00C0373E">
        <w:rPr>
          <w:rFonts w:ascii="Times New Roman" w:hAnsi="Times New Roman"/>
          <w:b/>
          <w:bCs/>
          <w:sz w:val="24"/>
          <w:szCs w:val="24"/>
        </w:rPr>
        <w:t xml:space="preserve">  </w:t>
      </w:r>
      <w:r w:rsidRPr="00C0373E">
        <w:rPr>
          <w:rFonts w:ascii="Times New Roman" w:hAnsi="Times New Roman"/>
          <w:b/>
          <w:bCs/>
          <w:sz w:val="24"/>
          <w:szCs w:val="24"/>
        </w:rPr>
        <w:t>Students not complying with this policy will not be allowed to participate in clinical.</w:t>
      </w:r>
      <w:r w:rsidR="00374E02">
        <w:rPr>
          <w:rFonts w:ascii="Times New Roman" w:hAnsi="Times New Roman"/>
          <w:b/>
          <w:bCs/>
          <w:sz w:val="24"/>
          <w:szCs w:val="24"/>
        </w:rPr>
        <w:t xml:space="preserve"> </w:t>
      </w:r>
      <w:r w:rsidR="00374E02" w:rsidRPr="00243E8F">
        <w:rPr>
          <w:rFonts w:ascii="Times New Roman" w:hAnsi="Times New Roman"/>
          <w:b/>
          <w:bCs/>
          <w:sz w:val="24"/>
          <w:szCs w:val="24"/>
        </w:rPr>
        <w:t xml:space="preserve"> </w:t>
      </w:r>
      <w:r w:rsidR="00243E8F" w:rsidRPr="00243E8F">
        <w:rPr>
          <w:rFonts w:ascii="Times New Roman" w:eastAsiaTheme="minorHAnsi" w:hAnsi="Times New Roman"/>
          <w:sz w:val="24"/>
          <w:szCs w:val="24"/>
          <w:lang w:eastAsia="en-US"/>
        </w:rPr>
        <w:t>The University of Texas at Arlington College of Nursing and Health Innovation expects students to</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reflect professionalism and maintain high standards of appearance and grooming in the clinical</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setting. Professional attire (which may include lab coat) is expected. Jeans/western cut pants,</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sweatshirts, shirts of underwear type, see-through clothing, sleeveless shirts or any clothing which</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exposes a bare midriff, back, chest or underwear are prohibited. Tattoos must be covered. Skirt</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 xml:space="preserve">length must be knee length or longer. Appearance must be clean </w:t>
      </w:r>
      <w:r w:rsidR="00243E8F" w:rsidRPr="00243E8F">
        <w:rPr>
          <w:rFonts w:ascii="Times New Roman" w:eastAsiaTheme="minorHAnsi" w:hAnsi="Times New Roman"/>
          <w:sz w:val="24"/>
          <w:szCs w:val="24"/>
          <w:lang w:eastAsia="en-US"/>
        </w:rPr>
        <w:lastRenderedPageBreak/>
        <w:t>and neat. Students in agencies</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where scrubs are provided should follow the above standards prior to changing into scrubs. Students</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inappropriately attired will not be allowed to participate in clinical. In addition, MSN Students MUST</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 xml:space="preserve">be clearly identified as UTA Graduate Students and wear </w:t>
      </w:r>
      <w:r w:rsidR="00243E8F">
        <w:rPr>
          <w:rFonts w:ascii="Times New Roman" w:eastAsiaTheme="minorHAnsi" w:hAnsi="Times New Roman"/>
          <w:sz w:val="24"/>
          <w:szCs w:val="24"/>
          <w:lang w:eastAsia="en-US"/>
        </w:rPr>
        <w:t xml:space="preserve">a UTA College of Nursing </w:t>
      </w:r>
      <w:r w:rsidR="00243E8F" w:rsidRPr="00243E8F">
        <w:rPr>
          <w:rFonts w:ascii="Times New Roman" w:eastAsiaTheme="minorHAnsi" w:hAnsi="Times New Roman"/>
          <w:sz w:val="24"/>
          <w:szCs w:val="24"/>
          <w:lang w:eastAsia="en-US"/>
        </w:rPr>
        <w:t>Health</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Innovation ID in the clinical environment.</w:t>
      </w:r>
      <w:r w:rsidR="00243E8F">
        <w:rPr>
          <w:rFonts w:ascii="Times New Roman" w:hAnsi="Times New Roman"/>
          <w:b/>
          <w:bCs/>
          <w:color w:val="FF0000"/>
          <w:sz w:val="24"/>
          <w:szCs w:val="24"/>
        </w:rPr>
        <w:t xml:space="preserve"> </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0"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1"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C0373E" w:rsidRDefault="00C0373E" w:rsidP="00FF5AE5">
      <w:pPr>
        <w:rPr>
          <w:rFonts w:ascii="Times New Roman" w:hAnsi="Times New Roman"/>
          <w:b/>
          <w:bCs/>
          <w:sz w:val="24"/>
          <w:szCs w:val="24"/>
          <w:u w:val="single"/>
        </w:rPr>
      </w:pPr>
    </w:p>
    <w:p w:rsidR="00C0373E" w:rsidRDefault="00C0373E" w:rsidP="00FF5AE5">
      <w:pPr>
        <w:rPr>
          <w:rFonts w:ascii="Times New Roman" w:hAnsi="Times New Roman"/>
          <w:b/>
          <w:bCs/>
          <w:sz w:val="24"/>
          <w:szCs w:val="24"/>
          <w:u w:val="single"/>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2" w:history="1">
        <w:r w:rsidR="00354C5D">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3"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4"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2A7389" w:rsidP="00D11A79">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9F74A3" w:rsidRPr="00283079" w:rsidRDefault="009F74A3" w:rsidP="001F3E1A">
      <w:pPr>
        <w:spacing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9F74A3" w:rsidRPr="00283079" w:rsidRDefault="002A7389" w:rsidP="009F74A3">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9F74A3" w:rsidRPr="002B4D04" w:rsidTr="00BF318A">
        <w:tc>
          <w:tcPr>
            <w:tcW w:w="4788" w:type="dxa"/>
          </w:tcPr>
          <w:p w:rsidR="009F74A3" w:rsidRDefault="009F74A3" w:rsidP="00BF318A">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9F74A3" w:rsidRDefault="009F74A3" w:rsidP="00BF318A">
            <w:pPr>
              <w:rPr>
                <w:rFonts w:ascii="Times New Roman" w:hAnsi="Times New Roman"/>
                <w:color w:val="000000"/>
                <w:sz w:val="24"/>
                <w:szCs w:val="24"/>
                <w:lang w:eastAsia="en-US"/>
              </w:rPr>
            </w:pPr>
            <w:r>
              <w:rPr>
                <w:rFonts w:ascii="Times New Roman" w:hAnsi="Times New Roman"/>
                <w:color w:val="000000"/>
                <w:sz w:val="24"/>
                <w:szCs w:val="24"/>
              </w:rPr>
              <w:t>Associate Dean</w:t>
            </w:r>
          </w:p>
          <w:p w:rsidR="009F74A3" w:rsidRDefault="009F74A3" w:rsidP="00BF318A">
            <w:pPr>
              <w:rPr>
                <w:rFonts w:ascii="Times New Roman" w:hAnsi="Times New Roman"/>
                <w:color w:val="000000"/>
                <w:sz w:val="24"/>
                <w:szCs w:val="24"/>
              </w:rPr>
            </w:pPr>
            <w:r>
              <w:rPr>
                <w:rFonts w:ascii="Times New Roman" w:hAnsi="Times New Roman"/>
                <w:color w:val="000000"/>
                <w:sz w:val="24"/>
                <w:szCs w:val="24"/>
              </w:rPr>
              <w:t>Chair, Graduate Nursing Programs</w:t>
            </w:r>
          </w:p>
          <w:p w:rsidR="009F74A3" w:rsidRDefault="009F74A3" w:rsidP="00BF318A">
            <w:pPr>
              <w:rPr>
                <w:rFonts w:ascii="Times New Roman" w:hAnsi="Times New Roman"/>
                <w:color w:val="000000"/>
                <w:sz w:val="24"/>
                <w:szCs w:val="24"/>
              </w:rPr>
            </w:pPr>
            <w:r>
              <w:rPr>
                <w:rFonts w:ascii="Times New Roman" w:hAnsi="Times New Roman"/>
                <w:color w:val="000000"/>
                <w:sz w:val="24"/>
                <w:szCs w:val="24"/>
              </w:rPr>
              <w:t>Pickard Hall Office #514</w:t>
            </w:r>
          </w:p>
          <w:p w:rsidR="009F74A3" w:rsidRPr="002B4D04" w:rsidRDefault="009F74A3" w:rsidP="00BF318A">
            <w:pPr>
              <w:rPr>
                <w:rFonts w:ascii="Times New Roman" w:hAnsi="Times New Roman"/>
                <w:color w:val="000000" w:themeColor="text1"/>
              </w:rPr>
            </w:pPr>
            <w:r>
              <w:rPr>
                <w:rFonts w:ascii="Times New Roman" w:hAnsi="Times New Roman"/>
                <w:color w:val="000000"/>
                <w:sz w:val="24"/>
                <w:szCs w:val="24"/>
              </w:rPr>
              <w:t xml:space="preserve">Email address:  </w:t>
            </w:r>
            <w:hyperlink r:id="rId65" w:history="1">
              <w:r>
                <w:rPr>
                  <w:rStyle w:val="Hyperlink"/>
                  <w:rFonts w:ascii="Times New Roman" w:hAnsi="Times New Roman"/>
                  <w:sz w:val="24"/>
                  <w:szCs w:val="24"/>
                </w:rPr>
                <w:t>jleflore@uta.edu</w:t>
              </w:r>
            </w:hyperlink>
          </w:p>
        </w:tc>
        <w:tc>
          <w:tcPr>
            <w:tcW w:w="5130" w:type="dxa"/>
          </w:tcPr>
          <w:p w:rsidR="009F74A3" w:rsidRPr="002B4D04" w:rsidRDefault="009F74A3" w:rsidP="00BF318A">
            <w:pPr>
              <w:rPr>
                <w:rFonts w:ascii="Times New Roman" w:hAnsi="Times New Roman"/>
                <w:b/>
              </w:rPr>
            </w:pPr>
            <w:r w:rsidRPr="002B4D04">
              <w:rPr>
                <w:rFonts w:ascii="Times New Roman" w:hAnsi="Times New Roman"/>
                <w:b/>
              </w:rPr>
              <w:t>Kathy Daniel, PhD, RN, ANP/GNP-BC, AGSF</w:t>
            </w:r>
          </w:p>
          <w:p w:rsidR="009F74A3" w:rsidRPr="002B4D04" w:rsidRDefault="009F74A3" w:rsidP="00BF318A">
            <w:pPr>
              <w:rPr>
                <w:rFonts w:ascii="Times New Roman" w:hAnsi="Times New Roman"/>
              </w:rPr>
            </w:pPr>
            <w:r>
              <w:rPr>
                <w:rFonts w:ascii="Times New Roman" w:hAnsi="Times New Roman"/>
              </w:rPr>
              <w:t>Associate Chair, Graduate Nurse Practitioner Programs</w:t>
            </w:r>
          </w:p>
          <w:p w:rsidR="009F74A3" w:rsidRPr="002B4D04" w:rsidRDefault="009F74A3" w:rsidP="00BF318A">
            <w:pPr>
              <w:rPr>
                <w:rFonts w:ascii="Times New Roman" w:hAnsi="Times New Roman"/>
              </w:rPr>
            </w:pPr>
            <w:r>
              <w:rPr>
                <w:rFonts w:ascii="Times New Roman" w:hAnsi="Times New Roman"/>
              </w:rPr>
              <w:t>Pickard Hall Office #511</w:t>
            </w:r>
          </w:p>
          <w:p w:rsidR="009F74A3" w:rsidRPr="002B4D04" w:rsidRDefault="009F74A3" w:rsidP="00BF318A">
            <w:pPr>
              <w:rPr>
                <w:rFonts w:ascii="Times New Roman" w:hAnsi="Times New Roman"/>
              </w:rPr>
            </w:pPr>
            <w:r w:rsidRPr="002B4D04">
              <w:rPr>
                <w:rFonts w:ascii="Times New Roman" w:hAnsi="Times New Roman"/>
              </w:rPr>
              <w:t>817-272-0175</w:t>
            </w:r>
          </w:p>
          <w:p w:rsidR="009F74A3" w:rsidRPr="002B4D04" w:rsidRDefault="009F74A3" w:rsidP="00BF318A">
            <w:pPr>
              <w:rPr>
                <w:rFonts w:ascii="Times New Roman" w:hAnsi="Times New Roman"/>
              </w:rPr>
            </w:pPr>
            <w:r w:rsidRPr="002B4D04">
              <w:rPr>
                <w:rFonts w:ascii="Times New Roman" w:hAnsi="Times New Roman"/>
              </w:rPr>
              <w:t xml:space="preserve">Email address: </w:t>
            </w:r>
            <w:hyperlink r:id="rId66" w:history="1">
              <w:r w:rsidRPr="002B4D04">
                <w:rPr>
                  <w:rStyle w:val="Hyperlink"/>
                  <w:rFonts w:ascii="Times New Roman" w:hAnsi="Times New Roman"/>
                </w:rPr>
                <w:t>kdaniel@uta.edu</w:t>
              </w:r>
            </w:hyperlink>
          </w:p>
          <w:p w:rsidR="009F74A3" w:rsidRPr="002B4D04" w:rsidRDefault="009F74A3" w:rsidP="00BF318A">
            <w:pPr>
              <w:rPr>
                <w:rFonts w:ascii="Times New Roman" w:hAnsi="Times New Roman"/>
              </w:rPr>
            </w:pPr>
          </w:p>
        </w:tc>
      </w:tr>
      <w:tr w:rsidR="009F74A3" w:rsidRPr="002B4D04" w:rsidTr="00BF318A">
        <w:tc>
          <w:tcPr>
            <w:tcW w:w="4788" w:type="dxa"/>
          </w:tcPr>
          <w:p w:rsidR="009F74A3" w:rsidRPr="002B4D04" w:rsidRDefault="009F74A3" w:rsidP="00BF318A">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rsidR="009F74A3" w:rsidRPr="002B4D04" w:rsidRDefault="009F74A3" w:rsidP="00BF318A">
            <w:pPr>
              <w:rPr>
                <w:rFonts w:ascii="Times New Roman" w:hAnsi="Times New Roman"/>
              </w:rPr>
            </w:pPr>
            <w:r>
              <w:rPr>
                <w:rFonts w:ascii="Times New Roman" w:hAnsi="Times New Roman"/>
              </w:rPr>
              <w:t>Pickard Hall Office # 513</w:t>
            </w:r>
          </w:p>
          <w:p w:rsidR="009F74A3" w:rsidRPr="002B4D04" w:rsidRDefault="009F74A3" w:rsidP="00BF318A">
            <w:pPr>
              <w:rPr>
                <w:rFonts w:ascii="Times New Roman" w:hAnsi="Times New Roman"/>
              </w:rPr>
            </w:pPr>
            <w:r w:rsidRPr="002B4D04">
              <w:rPr>
                <w:rFonts w:ascii="Times New Roman" w:hAnsi="Times New Roman"/>
              </w:rPr>
              <w:t>(817) 272-9517</w:t>
            </w:r>
          </w:p>
          <w:p w:rsidR="009F74A3" w:rsidRPr="002B4D04" w:rsidRDefault="009F74A3" w:rsidP="00BF318A">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7"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9F74A3" w:rsidRPr="00557CAF" w:rsidRDefault="009F74A3" w:rsidP="00BF318A">
            <w:pPr>
              <w:rPr>
                <w:rFonts w:ascii="Times New Roman" w:hAnsi="Times New Roman"/>
                <w:b/>
                <w:bCs/>
              </w:rPr>
            </w:pPr>
            <w:r w:rsidRPr="00557CAF">
              <w:rPr>
                <w:rFonts w:ascii="Times New Roman" w:hAnsi="Times New Roman"/>
                <w:b/>
                <w:bCs/>
              </w:rPr>
              <w:t>Lauri John, PhD, RN, CNS</w:t>
            </w:r>
          </w:p>
          <w:p w:rsidR="009F74A3" w:rsidRPr="00557CAF" w:rsidRDefault="009F74A3" w:rsidP="00BF318A">
            <w:pPr>
              <w:rPr>
                <w:rFonts w:ascii="Times New Roman" w:hAnsi="Times New Roman"/>
                <w:lang w:eastAsia="en-US"/>
              </w:rPr>
            </w:pPr>
            <w:r w:rsidRPr="00557CAF">
              <w:rPr>
                <w:rFonts w:ascii="Times New Roman" w:hAnsi="Times New Roman"/>
              </w:rPr>
              <w:t>Associate Chair, Graduate Educator and Administration Programs</w:t>
            </w:r>
          </w:p>
          <w:p w:rsidR="009F74A3" w:rsidRPr="00557CAF" w:rsidRDefault="009F74A3" w:rsidP="00BF318A">
            <w:pPr>
              <w:rPr>
                <w:rFonts w:ascii="Times New Roman" w:hAnsi="Times New Roman"/>
              </w:rPr>
            </w:pPr>
            <w:r w:rsidRPr="00557CAF">
              <w:rPr>
                <w:rFonts w:ascii="Times New Roman" w:hAnsi="Times New Roman"/>
              </w:rPr>
              <w:t>Pickard Hall Office #519</w:t>
            </w:r>
          </w:p>
          <w:p w:rsidR="009F74A3" w:rsidRPr="00557CAF" w:rsidRDefault="009F74A3" w:rsidP="00BF318A">
            <w:pPr>
              <w:rPr>
                <w:rFonts w:ascii="Times New Roman" w:hAnsi="Times New Roman"/>
              </w:rPr>
            </w:pPr>
            <w:r w:rsidRPr="00557CAF">
              <w:rPr>
                <w:rFonts w:ascii="Times New Roman" w:hAnsi="Times New Roman"/>
              </w:rPr>
              <w:t>817-272-0172</w:t>
            </w:r>
          </w:p>
          <w:p w:rsidR="009F74A3" w:rsidRPr="002B4D04" w:rsidRDefault="009F74A3" w:rsidP="00BF318A">
            <w:pPr>
              <w:rPr>
                <w:rFonts w:ascii="Times New Roman" w:hAnsi="Times New Roman"/>
                <w:color w:val="1F497D"/>
              </w:rPr>
            </w:pPr>
            <w:r w:rsidRPr="00557CAF">
              <w:rPr>
                <w:rFonts w:ascii="Times New Roman" w:hAnsi="Times New Roman"/>
              </w:rPr>
              <w:t xml:space="preserve">Email address: </w:t>
            </w:r>
            <w:hyperlink r:id="rId68" w:history="1">
              <w:r w:rsidRPr="00557CAF">
                <w:rPr>
                  <w:rStyle w:val="Hyperlink"/>
                  <w:rFonts w:ascii="Arial" w:hAnsi="Arial" w:cs="Arial"/>
                  <w:sz w:val="20"/>
                  <w:szCs w:val="20"/>
                </w:rPr>
                <w:t>ljohn@uta.edu</w:t>
              </w:r>
            </w:hyperlink>
          </w:p>
        </w:tc>
      </w:tr>
      <w:tr w:rsidR="009F74A3" w:rsidRPr="002B4D04" w:rsidTr="00BF318A">
        <w:tc>
          <w:tcPr>
            <w:tcW w:w="4788" w:type="dxa"/>
          </w:tcPr>
          <w:p w:rsidR="001F3E1A" w:rsidRDefault="001F3E1A" w:rsidP="001F3E1A">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1F3E1A" w:rsidRPr="00CA4928" w:rsidRDefault="001F3E1A" w:rsidP="001F3E1A">
            <w:pPr>
              <w:rPr>
                <w:rFonts w:ascii="Times New Roman" w:hAnsi="Times New Roman"/>
                <w:b/>
              </w:rPr>
            </w:pPr>
            <w:r>
              <w:rPr>
                <w:rFonts w:ascii="Times New Roman" w:hAnsi="Times New Roman"/>
              </w:rPr>
              <w:t>AO &amp; On-campus</w:t>
            </w:r>
          </w:p>
          <w:p w:rsidR="001F3E1A" w:rsidRPr="002B4D04" w:rsidRDefault="001F3E1A" w:rsidP="001F3E1A">
            <w:pPr>
              <w:rPr>
                <w:rFonts w:ascii="Times New Roman" w:hAnsi="Times New Roman"/>
              </w:rPr>
            </w:pPr>
            <w:r w:rsidRPr="002B4D04">
              <w:rPr>
                <w:rFonts w:ascii="Times New Roman" w:hAnsi="Times New Roman"/>
              </w:rPr>
              <w:t xml:space="preserve">Pickard Hall </w:t>
            </w:r>
            <w:r>
              <w:rPr>
                <w:rFonts w:ascii="Times New Roman" w:hAnsi="Times New Roman"/>
              </w:rPr>
              <w:t xml:space="preserve">Office # 518   </w:t>
            </w:r>
          </w:p>
          <w:p w:rsidR="001F3E1A" w:rsidRPr="002B4D04" w:rsidRDefault="001F3E1A" w:rsidP="001F3E1A">
            <w:pPr>
              <w:rPr>
                <w:rFonts w:ascii="Times New Roman" w:hAnsi="Times New Roman"/>
              </w:rPr>
            </w:pPr>
            <w:r w:rsidRPr="002B4D04">
              <w:rPr>
                <w:rFonts w:ascii="Times New Roman" w:hAnsi="Times New Roman"/>
              </w:rPr>
              <w:t>(817) 272-</w:t>
            </w:r>
            <w:r>
              <w:rPr>
                <w:rFonts w:ascii="Times New Roman" w:hAnsi="Times New Roman"/>
              </w:rPr>
              <w:t>6344</w:t>
            </w:r>
          </w:p>
          <w:p w:rsidR="009F74A3" w:rsidRPr="00440D06" w:rsidRDefault="001F3E1A" w:rsidP="001F3E1A">
            <w:pPr>
              <w:rPr>
                <w:rFonts w:ascii="Times New Roman" w:hAnsi="Times New Roman"/>
              </w:rPr>
            </w:pPr>
            <w:r w:rsidRPr="002B4D04">
              <w:rPr>
                <w:rFonts w:ascii="Times New Roman" w:hAnsi="Times New Roman"/>
              </w:rPr>
              <w:t xml:space="preserve">Email address:  </w:t>
            </w:r>
            <w:hyperlink r:id="rId69" w:history="1">
              <w:r w:rsidRPr="00C744BA">
                <w:rPr>
                  <w:rStyle w:val="Hyperlink"/>
                </w:rPr>
                <w:t>angel.korenek@uta.edu</w:t>
              </w:r>
            </w:hyperlink>
          </w:p>
        </w:tc>
        <w:tc>
          <w:tcPr>
            <w:tcW w:w="5130" w:type="dxa"/>
          </w:tcPr>
          <w:p w:rsidR="001F3E1A" w:rsidRDefault="001F3E1A" w:rsidP="001F3E1A">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1F3E1A" w:rsidRPr="001F3E1A" w:rsidRDefault="001F3E1A" w:rsidP="001F3E1A">
            <w:pPr>
              <w:rPr>
                <w:rFonts w:ascii="Times New Roman" w:hAnsi="Times New Roman"/>
                <w:b/>
                <w:bCs/>
                <w:sz w:val="24"/>
                <w:szCs w:val="24"/>
              </w:rPr>
            </w:pPr>
            <w:r>
              <w:rPr>
                <w:rFonts w:ascii="Times New Roman" w:hAnsi="Times New Roman"/>
                <w:bCs/>
                <w:sz w:val="24"/>
                <w:szCs w:val="24"/>
              </w:rPr>
              <w:t>AO &amp; On-campus</w:t>
            </w:r>
          </w:p>
          <w:p w:rsidR="001F3E1A" w:rsidRDefault="001F3E1A" w:rsidP="001F3E1A">
            <w:pPr>
              <w:rPr>
                <w:rFonts w:ascii="Times New Roman" w:hAnsi="Times New Roman"/>
                <w:bCs/>
                <w:sz w:val="24"/>
                <w:szCs w:val="24"/>
              </w:rPr>
            </w:pPr>
            <w:r>
              <w:rPr>
                <w:rFonts w:ascii="Times New Roman" w:hAnsi="Times New Roman"/>
                <w:bCs/>
                <w:sz w:val="24"/>
                <w:szCs w:val="24"/>
              </w:rPr>
              <w:t>Pickard Hall #518</w:t>
            </w:r>
          </w:p>
          <w:p w:rsidR="001F3E1A" w:rsidRDefault="001F3E1A" w:rsidP="001F3E1A">
            <w:pPr>
              <w:rPr>
                <w:rFonts w:ascii="Times New Roman" w:hAnsi="Times New Roman"/>
                <w:bCs/>
                <w:sz w:val="24"/>
                <w:szCs w:val="24"/>
              </w:rPr>
            </w:pPr>
            <w:r>
              <w:rPr>
                <w:rFonts w:ascii="Times New Roman" w:hAnsi="Times New Roman"/>
                <w:bCs/>
                <w:sz w:val="24"/>
                <w:szCs w:val="24"/>
              </w:rPr>
              <w:t>817-272-1039</w:t>
            </w:r>
          </w:p>
          <w:p w:rsidR="009F74A3" w:rsidRPr="002B4D04" w:rsidRDefault="002A7389" w:rsidP="001F3E1A">
            <w:pPr>
              <w:rPr>
                <w:rFonts w:ascii="Times New Roman" w:hAnsi="Times New Roman"/>
                <w:b/>
              </w:rPr>
            </w:pPr>
            <w:hyperlink r:id="rId70" w:history="1">
              <w:r w:rsidR="001F3E1A" w:rsidRPr="00784AD3">
                <w:rPr>
                  <w:rStyle w:val="Hyperlink"/>
                  <w:rFonts w:ascii="Times New Roman" w:hAnsi="Times New Roman"/>
                  <w:bCs/>
                  <w:sz w:val="24"/>
                  <w:szCs w:val="24"/>
                </w:rPr>
                <w:t>jrieta@uta.edu</w:t>
              </w:r>
            </w:hyperlink>
          </w:p>
        </w:tc>
      </w:tr>
      <w:tr w:rsidR="009F74A3" w:rsidTr="00BF318A">
        <w:tc>
          <w:tcPr>
            <w:tcW w:w="4788" w:type="dxa"/>
            <w:hideMark/>
          </w:tcPr>
          <w:p w:rsidR="009F74A3" w:rsidRDefault="009F74A3" w:rsidP="00BF318A">
            <w:pPr>
              <w:rPr>
                <w:rFonts w:ascii="Times New Roman" w:hAnsi="Times New Roman"/>
                <w:color w:val="0000FF"/>
                <w:u w:val="single"/>
              </w:rPr>
            </w:pPr>
          </w:p>
        </w:tc>
        <w:tc>
          <w:tcPr>
            <w:tcW w:w="5130" w:type="dxa"/>
            <w:hideMark/>
          </w:tcPr>
          <w:p w:rsidR="009F74A3" w:rsidRDefault="009F74A3" w:rsidP="00BF318A">
            <w:pPr>
              <w:rPr>
                <w:rFonts w:ascii="Times New Roman" w:hAnsi="Times New Roman"/>
                <w:color w:val="000000"/>
                <w:sz w:val="24"/>
                <w:szCs w:val="24"/>
              </w:rPr>
            </w:pPr>
            <w:r>
              <w:rPr>
                <w:rFonts w:ascii="Times New Roman" w:hAnsi="Times New Roman"/>
                <w:b/>
                <w:bCs/>
                <w:color w:val="000000"/>
                <w:sz w:val="24"/>
                <w:szCs w:val="24"/>
              </w:rPr>
              <w:t>Christina Gale</w:t>
            </w:r>
            <w:r w:rsidR="001F3E1A">
              <w:rPr>
                <w:rFonts w:ascii="Times New Roman" w:hAnsi="Times New Roman"/>
                <w:b/>
                <w:bCs/>
                <w:color w:val="000000"/>
                <w:sz w:val="24"/>
                <w:szCs w:val="24"/>
              </w:rPr>
              <w:t xml:space="preserve">,  </w:t>
            </w:r>
            <w:r>
              <w:rPr>
                <w:rFonts w:ascii="Times New Roman" w:hAnsi="Times New Roman"/>
                <w:color w:val="000000"/>
                <w:sz w:val="24"/>
                <w:szCs w:val="24"/>
              </w:rPr>
              <w:t>Administrative Assistant</w:t>
            </w:r>
          </w:p>
          <w:p w:rsidR="001F3E1A" w:rsidRDefault="001F3E1A" w:rsidP="00BF318A">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rsidR="009F74A3" w:rsidRDefault="009F74A3" w:rsidP="00BF318A">
            <w:pPr>
              <w:rPr>
                <w:rFonts w:ascii="Times New Roman" w:hAnsi="Times New Roman"/>
                <w:color w:val="000000"/>
                <w:sz w:val="24"/>
                <w:szCs w:val="24"/>
              </w:rPr>
            </w:pPr>
            <w:r>
              <w:rPr>
                <w:rFonts w:ascii="Times New Roman" w:hAnsi="Times New Roman"/>
                <w:color w:val="000000"/>
                <w:sz w:val="24"/>
                <w:szCs w:val="24"/>
              </w:rPr>
              <w:t>Pickard Hall Office #518</w:t>
            </w:r>
          </w:p>
          <w:p w:rsidR="009F74A3" w:rsidRDefault="009F74A3" w:rsidP="00BF318A">
            <w:pPr>
              <w:rPr>
                <w:rFonts w:ascii="Times New Roman" w:hAnsi="Times New Roman"/>
                <w:bCs/>
                <w:sz w:val="24"/>
                <w:szCs w:val="24"/>
              </w:rPr>
            </w:pPr>
            <w:r>
              <w:rPr>
                <w:rFonts w:ascii="Times New Roman" w:hAnsi="Times New Roman"/>
                <w:bCs/>
                <w:sz w:val="24"/>
                <w:szCs w:val="24"/>
              </w:rPr>
              <w:t>817-272-1039</w:t>
            </w:r>
          </w:p>
          <w:p w:rsidR="009F74A3" w:rsidRDefault="009F74A3" w:rsidP="00BF318A">
            <w:pPr>
              <w:rPr>
                <w:rFonts w:ascii="Times New Roman" w:hAnsi="Times New Roman"/>
                <w:b/>
                <w:bCs/>
              </w:rPr>
            </w:pPr>
            <w:r>
              <w:rPr>
                <w:rFonts w:ascii="Times New Roman" w:hAnsi="Times New Roman"/>
                <w:color w:val="000000"/>
                <w:sz w:val="24"/>
                <w:szCs w:val="24"/>
              </w:rPr>
              <w:t xml:space="preserve">Email address:  </w:t>
            </w:r>
            <w:hyperlink r:id="rId71" w:history="1">
              <w:r w:rsidRPr="00D7691D">
                <w:rPr>
                  <w:rStyle w:val="Hyperlink"/>
                  <w:rFonts w:ascii="Times New Roman" w:hAnsi="Times New Roman"/>
                  <w:sz w:val="24"/>
                  <w:szCs w:val="24"/>
                </w:rPr>
                <w:t>christina.gale@uta.edu</w:t>
              </w:r>
            </w:hyperlink>
          </w:p>
        </w:tc>
      </w:tr>
    </w:tbl>
    <w:p w:rsidR="009F74A3" w:rsidRDefault="009F74A3" w:rsidP="009F74A3">
      <w:pPr>
        <w:rPr>
          <w:rFonts w:ascii="Times New Roman" w:hAnsi="Times New Roman"/>
          <w:b/>
          <w:color w:val="1F497D"/>
        </w:rPr>
      </w:pPr>
    </w:p>
    <w:p w:rsidR="009F74A3" w:rsidRDefault="009F74A3" w:rsidP="009F74A3"/>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9F74A3" w:rsidTr="007B52F5">
        <w:tc>
          <w:tcPr>
            <w:tcW w:w="9576" w:type="dxa"/>
            <w:tcMar>
              <w:top w:w="0" w:type="dxa"/>
              <w:left w:w="108" w:type="dxa"/>
              <w:bottom w:w="0" w:type="dxa"/>
              <w:right w:w="108" w:type="dxa"/>
            </w:tcMar>
          </w:tcPr>
          <w:p w:rsidR="009F74A3" w:rsidRDefault="007B52F5" w:rsidP="00BF318A">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9F74A3" w:rsidRDefault="002A7389" w:rsidP="00BF318A">
            <w:pPr>
              <w:jc w:val="center"/>
              <w:rPr>
                <w:rFonts w:ascii="Bookman Old Style" w:hAnsi="Bookman Old Style"/>
                <w:sz w:val="24"/>
                <w:szCs w:val="24"/>
              </w:rPr>
            </w:pPr>
            <w:hyperlink r:id="rId72" w:history="1">
              <w:r w:rsidR="007B52F5">
                <w:rPr>
                  <w:rStyle w:val="Hyperlink"/>
                  <w:rFonts w:ascii="Bookman Old Style" w:hAnsi="Bookman Old Style"/>
                  <w:sz w:val="24"/>
                  <w:szCs w:val="24"/>
                </w:rPr>
                <w:t>http://www.uta.edu/conhi/students/advising/nursing-grad.php</w:t>
              </w:r>
            </w:hyperlink>
          </w:p>
          <w:p w:rsidR="007B52F5" w:rsidRDefault="007B52F5" w:rsidP="00BF318A">
            <w:pPr>
              <w:jc w:val="center"/>
              <w:rPr>
                <w:rFonts w:ascii="Times New Roman" w:eastAsiaTheme="minorHAnsi" w:hAnsi="Times New Roman"/>
                <w:b/>
                <w:bCs/>
                <w:color w:val="0000FF"/>
                <w:sz w:val="24"/>
                <w:szCs w:val="24"/>
              </w:rPr>
            </w:pPr>
          </w:p>
        </w:tc>
      </w:tr>
    </w:tbl>
    <w:p w:rsidR="00AF53F5" w:rsidRPr="00DF09E6" w:rsidRDefault="00AF53F5" w:rsidP="009F74A3">
      <w:pPr>
        <w:spacing w:after="200" w:line="276" w:lineRule="auto"/>
        <w:rPr>
          <w:rFonts w:ascii="Times New Roman" w:hAnsi="Times New Roman"/>
          <w:sz w:val="24"/>
          <w:szCs w:val="24"/>
        </w:rPr>
      </w:pPr>
    </w:p>
    <w:sectPr w:rsidR="00AF53F5" w:rsidRPr="00DF09E6" w:rsidSect="008E0310">
      <w:headerReference w:type="default" r:id="rId73"/>
      <w:footerReference w:type="default" r:id="rId74"/>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89" w:rsidRDefault="002A7389">
      <w:r>
        <w:separator/>
      </w:r>
    </w:p>
  </w:endnote>
  <w:endnote w:type="continuationSeparator" w:id="0">
    <w:p w:rsidR="002A7389" w:rsidRDefault="002A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2C0B77" w:rsidRDefault="002C0B77" w:rsidP="002C0B77">
        <w:pPr>
          <w:pStyle w:val="Footer"/>
        </w:pPr>
      </w:p>
      <w:p w:rsidR="002C0B77" w:rsidRDefault="002A7389" w:rsidP="002C0B77">
        <w:pPr>
          <w:pStyle w:val="Footer"/>
        </w:pPr>
        <w:r>
          <w:pict>
            <v:rect id="_x0000_i1029" style="width:0;height:1.5pt" o:hralign="center" o:hrstd="t" o:hr="t" fillcolor="#a0a0a0" stroked="f"/>
          </w:pict>
        </w:r>
      </w:p>
      <w:p w:rsidR="001022AF" w:rsidRDefault="004E7278" w:rsidP="002C0B77">
        <w:pPr>
          <w:pStyle w:val="Footer"/>
        </w:pPr>
        <w:r>
          <w:rPr>
            <w:color w:val="FF0000"/>
            <w:u w:val="single"/>
          </w:rPr>
          <w:t xml:space="preserve">N5338-001 FNP Clinical Practice II </w:t>
        </w:r>
        <w:r w:rsidR="00D2062F">
          <w:rPr>
            <w:color w:val="FF0000"/>
            <w:u w:val="single"/>
          </w:rPr>
          <w:t>Summer 2017 Syllabus</w:t>
        </w:r>
        <w:r w:rsidR="002C0B77">
          <w:tab/>
        </w:r>
        <w:r w:rsidR="002C0B77">
          <w:fldChar w:fldCharType="begin"/>
        </w:r>
        <w:r w:rsidR="002C0B77">
          <w:instrText xml:space="preserve"> PAGE   \* MERGEFORMAT </w:instrText>
        </w:r>
        <w:r w:rsidR="002C0B77">
          <w:fldChar w:fldCharType="separate"/>
        </w:r>
        <w:r w:rsidR="00E03A9B">
          <w:rPr>
            <w:noProof/>
          </w:rPr>
          <w:t>2</w:t>
        </w:r>
        <w:r w:rsidR="002C0B77">
          <w:rPr>
            <w:noProof/>
          </w:rPr>
          <w:fldChar w:fldCharType="end"/>
        </w:r>
        <w:r w:rsidR="002C0B77">
          <w:t xml:space="preserve"> | </w:t>
        </w:r>
        <w:r w:rsidR="002C0B77">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89" w:rsidRDefault="002A7389">
      <w:r>
        <w:separator/>
      </w:r>
    </w:p>
  </w:footnote>
  <w:footnote w:type="continuationSeparator" w:id="0">
    <w:p w:rsidR="002A7389" w:rsidRDefault="002A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E8" w:rsidRDefault="006815E8"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30A83"/>
    <w:multiLevelType w:val="multilevel"/>
    <w:tmpl w:val="D97E3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8346D"/>
    <w:multiLevelType w:val="hybridMultilevel"/>
    <w:tmpl w:val="0E2C1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22900"/>
    <w:rsid w:val="0002450B"/>
    <w:rsid w:val="00033836"/>
    <w:rsid w:val="00050BEC"/>
    <w:rsid w:val="00054421"/>
    <w:rsid w:val="00091B8C"/>
    <w:rsid w:val="00092D80"/>
    <w:rsid w:val="00094373"/>
    <w:rsid w:val="000A1744"/>
    <w:rsid w:val="000A6261"/>
    <w:rsid w:val="000B4AD7"/>
    <w:rsid w:val="000C456E"/>
    <w:rsid w:val="000C5D1A"/>
    <w:rsid w:val="000D0531"/>
    <w:rsid w:val="000E687F"/>
    <w:rsid w:val="000F48D0"/>
    <w:rsid w:val="001022AF"/>
    <w:rsid w:val="00103434"/>
    <w:rsid w:val="00113045"/>
    <w:rsid w:val="0012070F"/>
    <w:rsid w:val="00131028"/>
    <w:rsid w:val="00140EC2"/>
    <w:rsid w:val="0016170E"/>
    <w:rsid w:val="0017013A"/>
    <w:rsid w:val="001725F5"/>
    <w:rsid w:val="001A3839"/>
    <w:rsid w:val="001C0A81"/>
    <w:rsid w:val="001D085D"/>
    <w:rsid w:val="001D0F62"/>
    <w:rsid w:val="001D464A"/>
    <w:rsid w:val="001D6F6F"/>
    <w:rsid w:val="001D777D"/>
    <w:rsid w:val="001F3E1A"/>
    <w:rsid w:val="00230145"/>
    <w:rsid w:val="00231353"/>
    <w:rsid w:val="00240AED"/>
    <w:rsid w:val="00243E8F"/>
    <w:rsid w:val="002513F7"/>
    <w:rsid w:val="0025298E"/>
    <w:rsid w:val="00255631"/>
    <w:rsid w:val="00261811"/>
    <w:rsid w:val="002625D4"/>
    <w:rsid w:val="002647BE"/>
    <w:rsid w:val="00275659"/>
    <w:rsid w:val="00287411"/>
    <w:rsid w:val="002923EC"/>
    <w:rsid w:val="002A17F2"/>
    <w:rsid w:val="002A7389"/>
    <w:rsid w:val="002A77CC"/>
    <w:rsid w:val="002B4D04"/>
    <w:rsid w:val="002C0B77"/>
    <w:rsid w:val="002C1D5C"/>
    <w:rsid w:val="002C4A58"/>
    <w:rsid w:val="002C5AF6"/>
    <w:rsid w:val="002D0ED8"/>
    <w:rsid w:val="002D4ECF"/>
    <w:rsid w:val="002E6C13"/>
    <w:rsid w:val="003171FC"/>
    <w:rsid w:val="00331946"/>
    <w:rsid w:val="003320CB"/>
    <w:rsid w:val="003507D8"/>
    <w:rsid w:val="00354C5D"/>
    <w:rsid w:val="0036041E"/>
    <w:rsid w:val="0036406E"/>
    <w:rsid w:val="003720AD"/>
    <w:rsid w:val="00374E02"/>
    <w:rsid w:val="003779C7"/>
    <w:rsid w:val="00380DC8"/>
    <w:rsid w:val="00384AC7"/>
    <w:rsid w:val="00384D00"/>
    <w:rsid w:val="003852E8"/>
    <w:rsid w:val="003D3AE7"/>
    <w:rsid w:val="004246F2"/>
    <w:rsid w:val="00440D06"/>
    <w:rsid w:val="00467FAC"/>
    <w:rsid w:val="004A024E"/>
    <w:rsid w:val="004B3BFC"/>
    <w:rsid w:val="004C0450"/>
    <w:rsid w:val="004E7278"/>
    <w:rsid w:val="004E781C"/>
    <w:rsid w:val="004F440F"/>
    <w:rsid w:val="00511E8C"/>
    <w:rsid w:val="005344FB"/>
    <w:rsid w:val="005425D1"/>
    <w:rsid w:val="0054461F"/>
    <w:rsid w:val="005508D3"/>
    <w:rsid w:val="0056007E"/>
    <w:rsid w:val="00570EE5"/>
    <w:rsid w:val="00575803"/>
    <w:rsid w:val="005839B2"/>
    <w:rsid w:val="0058509C"/>
    <w:rsid w:val="005960C5"/>
    <w:rsid w:val="005A4673"/>
    <w:rsid w:val="005A7E35"/>
    <w:rsid w:val="005C12A0"/>
    <w:rsid w:val="005C44BA"/>
    <w:rsid w:val="005C4F44"/>
    <w:rsid w:val="005E4886"/>
    <w:rsid w:val="005E7A9D"/>
    <w:rsid w:val="00615332"/>
    <w:rsid w:val="00617D1F"/>
    <w:rsid w:val="00621982"/>
    <w:rsid w:val="00621A71"/>
    <w:rsid w:val="00631101"/>
    <w:rsid w:val="006519F2"/>
    <w:rsid w:val="0066066D"/>
    <w:rsid w:val="006800A0"/>
    <w:rsid w:val="006810BB"/>
    <w:rsid w:val="006815E8"/>
    <w:rsid w:val="006A4C07"/>
    <w:rsid w:val="006B5455"/>
    <w:rsid w:val="006B7947"/>
    <w:rsid w:val="006C278C"/>
    <w:rsid w:val="006C5B7E"/>
    <w:rsid w:val="006D1DA4"/>
    <w:rsid w:val="006D428E"/>
    <w:rsid w:val="006E098D"/>
    <w:rsid w:val="006E497B"/>
    <w:rsid w:val="006F2F49"/>
    <w:rsid w:val="006F6C1A"/>
    <w:rsid w:val="007053A3"/>
    <w:rsid w:val="00724E71"/>
    <w:rsid w:val="007266F1"/>
    <w:rsid w:val="00726C9B"/>
    <w:rsid w:val="007330C2"/>
    <w:rsid w:val="007410F4"/>
    <w:rsid w:val="007475B5"/>
    <w:rsid w:val="00750860"/>
    <w:rsid w:val="007537EE"/>
    <w:rsid w:val="007569BA"/>
    <w:rsid w:val="00795EF4"/>
    <w:rsid w:val="0079686B"/>
    <w:rsid w:val="007B52F5"/>
    <w:rsid w:val="007C1B40"/>
    <w:rsid w:val="007C44DB"/>
    <w:rsid w:val="007C5040"/>
    <w:rsid w:val="007C536F"/>
    <w:rsid w:val="007D241A"/>
    <w:rsid w:val="007D27AD"/>
    <w:rsid w:val="007D6FB6"/>
    <w:rsid w:val="007E48B4"/>
    <w:rsid w:val="007E6CC4"/>
    <w:rsid w:val="007F024D"/>
    <w:rsid w:val="007F1A0D"/>
    <w:rsid w:val="008005D3"/>
    <w:rsid w:val="00816267"/>
    <w:rsid w:val="0084554E"/>
    <w:rsid w:val="00854EFC"/>
    <w:rsid w:val="0085674D"/>
    <w:rsid w:val="00866C4F"/>
    <w:rsid w:val="00876463"/>
    <w:rsid w:val="00883561"/>
    <w:rsid w:val="00884779"/>
    <w:rsid w:val="00891CA6"/>
    <w:rsid w:val="00896CBE"/>
    <w:rsid w:val="008A2F9C"/>
    <w:rsid w:val="008A4856"/>
    <w:rsid w:val="008A4F55"/>
    <w:rsid w:val="008A51AE"/>
    <w:rsid w:val="008A6362"/>
    <w:rsid w:val="008B01AA"/>
    <w:rsid w:val="008B5F47"/>
    <w:rsid w:val="008C6F39"/>
    <w:rsid w:val="008E0310"/>
    <w:rsid w:val="008E6421"/>
    <w:rsid w:val="00902518"/>
    <w:rsid w:val="009039F8"/>
    <w:rsid w:val="0090601A"/>
    <w:rsid w:val="00911D9C"/>
    <w:rsid w:val="00926E61"/>
    <w:rsid w:val="00933D35"/>
    <w:rsid w:val="00934700"/>
    <w:rsid w:val="009561B2"/>
    <w:rsid w:val="009629F1"/>
    <w:rsid w:val="009A14C6"/>
    <w:rsid w:val="009B3961"/>
    <w:rsid w:val="009C1F54"/>
    <w:rsid w:val="009E1170"/>
    <w:rsid w:val="009E11EE"/>
    <w:rsid w:val="009F1A36"/>
    <w:rsid w:val="009F74A3"/>
    <w:rsid w:val="00A00F2F"/>
    <w:rsid w:val="00A11F5E"/>
    <w:rsid w:val="00A13A1E"/>
    <w:rsid w:val="00A15C0E"/>
    <w:rsid w:val="00A31CBC"/>
    <w:rsid w:val="00A64B56"/>
    <w:rsid w:val="00A82438"/>
    <w:rsid w:val="00A84253"/>
    <w:rsid w:val="00A96D51"/>
    <w:rsid w:val="00AB1809"/>
    <w:rsid w:val="00AB3F86"/>
    <w:rsid w:val="00AD0331"/>
    <w:rsid w:val="00AF0F9C"/>
    <w:rsid w:val="00AF53F5"/>
    <w:rsid w:val="00AF5F75"/>
    <w:rsid w:val="00B0714B"/>
    <w:rsid w:val="00B07E53"/>
    <w:rsid w:val="00B204DE"/>
    <w:rsid w:val="00B26EC8"/>
    <w:rsid w:val="00B26F94"/>
    <w:rsid w:val="00B331FA"/>
    <w:rsid w:val="00B37BB1"/>
    <w:rsid w:val="00B41E84"/>
    <w:rsid w:val="00B660F8"/>
    <w:rsid w:val="00B71C09"/>
    <w:rsid w:val="00B73EF5"/>
    <w:rsid w:val="00B84030"/>
    <w:rsid w:val="00BA72C0"/>
    <w:rsid w:val="00BB64A4"/>
    <w:rsid w:val="00BB714A"/>
    <w:rsid w:val="00BF5A6F"/>
    <w:rsid w:val="00BF78F4"/>
    <w:rsid w:val="00C0133D"/>
    <w:rsid w:val="00C02851"/>
    <w:rsid w:val="00C0373E"/>
    <w:rsid w:val="00C05B43"/>
    <w:rsid w:val="00C14ABA"/>
    <w:rsid w:val="00C3325F"/>
    <w:rsid w:val="00C51738"/>
    <w:rsid w:val="00C562C9"/>
    <w:rsid w:val="00C90560"/>
    <w:rsid w:val="00CA1FC7"/>
    <w:rsid w:val="00CA4928"/>
    <w:rsid w:val="00CC5161"/>
    <w:rsid w:val="00D01B58"/>
    <w:rsid w:val="00D04D60"/>
    <w:rsid w:val="00D053A6"/>
    <w:rsid w:val="00D11A79"/>
    <w:rsid w:val="00D2062F"/>
    <w:rsid w:val="00D43F1B"/>
    <w:rsid w:val="00D4593F"/>
    <w:rsid w:val="00D6289F"/>
    <w:rsid w:val="00D64992"/>
    <w:rsid w:val="00D779AC"/>
    <w:rsid w:val="00D80805"/>
    <w:rsid w:val="00D80BB1"/>
    <w:rsid w:val="00D841E4"/>
    <w:rsid w:val="00D924C9"/>
    <w:rsid w:val="00DA55D6"/>
    <w:rsid w:val="00DB3702"/>
    <w:rsid w:val="00DE01EF"/>
    <w:rsid w:val="00DE0C3B"/>
    <w:rsid w:val="00DF09E6"/>
    <w:rsid w:val="00E03A9B"/>
    <w:rsid w:val="00E12DBC"/>
    <w:rsid w:val="00E33923"/>
    <w:rsid w:val="00E34B1B"/>
    <w:rsid w:val="00E4512D"/>
    <w:rsid w:val="00E4574A"/>
    <w:rsid w:val="00E866A5"/>
    <w:rsid w:val="00E93A32"/>
    <w:rsid w:val="00E94AA5"/>
    <w:rsid w:val="00EA7057"/>
    <w:rsid w:val="00EB170A"/>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D22B"/>
  <w15:docId w15:val="{76447816-A9CC-4A17-908B-D084FA3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locked/>
    <w:rsid w:val="005344FB"/>
    <w:rPr>
      <w:rFonts w:ascii="Calibri" w:eastAsia="SimSun" w:hAnsi="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4393">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49623197">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66" TargetMode="External"/><Relationship Id="rId18" Type="http://schemas.openxmlformats.org/officeDocument/2006/relationships/hyperlink" Target="http://www.uta.edu/titleIX" TargetMode="External"/><Relationship Id="rId26" Type="http://schemas.openxmlformats.org/officeDocument/2006/relationships/hyperlink" Target="mailto:resources@uta.edu" TargetMode="External"/><Relationship Id="rId39" Type="http://schemas.openxmlformats.org/officeDocument/2006/relationships/hyperlink" Target="mailto:llpyburn@uta.edu" TargetMode="External"/><Relationship Id="rId21" Type="http://schemas.openxmlformats.org/officeDocument/2006/relationships/hyperlink" Target="http://library.uta.edu/plagiarism/index.html" TargetMode="External"/><Relationship Id="rId34" Type="http://schemas.openxmlformats.org/officeDocument/2006/relationships/hyperlink" Target="mailto:helpdesk@uta.edu" TargetMode="External"/><Relationship Id="rId42" Type="http://schemas.openxmlformats.org/officeDocument/2006/relationships/hyperlink" Target="http://libguides.uta.edu/nursing" TargetMode="External"/><Relationship Id="rId47" Type="http://schemas.openxmlformats.org/officeDocument/2006/relationships/hyperlink" Target="http://pulse.uta.edu/vwebv/enterCourseReserve.do" TargetMode="External"/><Relationship Id="rId50" Type="http://schemas.openxmlformats.org/officeDocument/2006/relationships/hyperlink" Target="http://library.uta.edu/how-to" TargetMode="External"/><Relationship Id="rId55" Type="http://schemas.openxmlformats.org/officeDocument/2006/relationships/hyperlink" Target="http://libguides.uta.edu/nursing" TargetMode="External"/><Relationship Id="rId63" Type="http://schemas.openxmlformats.org/officeDocument/2006/relationships/hyperlink" Target="http://www.uta.edu/conhi/students/msn-resources/index.php" TargetMode="External"/><Relationship Id="rId68" Type="http://schemas.openxmlformats.org/officeDocument/2006/relationships/hyperlink" Target="mailto:ljohn@uta.ed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christina.gale@uta.edu" TargetMode="External"/><Relationship Id="rId2" Type="http://schemas.openxmlformats.org/officeDocument/2006/relationships/numbering" Target="numbering.xml"/><Relationship Id="rId16" Type="http://schemas.openxmlformats.org/officeDocument/2006/relationships/hyperlink" Target="http://www.uta.edu/caps/" TargetMode="External"/><Relationship Id="rId29" Type="http://schemas.openxmlformats.org/officeDocument/2006/relationships/hyperlink" Target="http://library.uta.edu/academic-plaza" TargetMode="External"/><Relationship Id="rId11" Type="http://schemas.openxmlformats.org/officeDocument/2006/relationships/hyperlink" Target="http://www.uta.edu/deanofstudents/student-complaints/index.php"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mailto:schira@uta.edu" TargetMode="External"/><Relationship Id="rId37" Type="http://schemas.openxmlformats.org/officeDocument/2006/relationships/hyperlink" Target="https://mavalert.uta.edu/register.php" TargetMode="External"/><Relationship Id="rId40" Type="http://schemas.openxmlformats.org/officeDocument/2006/relationships/hyperlink" Target="mailto:scalf@uta.edu" TargetMode="External"/><Relationship Id="rId45" Type="http://schemas.openxmlformats.org/officeDocument/2006/relationships/hyperlink" Target="http://ask.uta.edu" TargetMode="External"/><Relationship Id="rId53" Type="http://schemas.openxmlformats.org/officeDocument/2006/relationships/hyperlink" Target="http://openroom.uta.edu/" TargetMode="External"/><Relationship Id="rId58" Type="http://schemas.openxmlformats.org/officeDocument/2006/relationships/hyperlink" Target="https://www.bon.texas.gov/catalog/product/" TargetMode="External"/><Relationship Id="rId66" Type="http://schemas.openxmlformats.org/officeDocument/2006/relationships/hyperlink" Target="mailto:kdaniel@uta.edu"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owl" TargetMode="External"/><Relationship Id="rId36" Type="http://schemas.openxmlformats.org/officeDocument/2006/relationships/hyperlink" Target="https://mavalert.uta.edu/" TargetMode="External"/><Relationship Id="rId49" Type="http://schemas.openxmlformats.org/officeDocument/2006/relationships/hyperlink" Target="http://pulse.uta.edu/vwebv/searchSubject" TargetMode="External"/><Relationship Id="rId57" Type="http://schemas.openxmlformats.org/officeDocument/2006/relationships/hyperlink" Target="http://libguides.uta.edu/pols2311fm" TargetMode="External"/><Relationship Id="rId61" Type="http://schemas.openxmlformats.org/officeDocument/2006/relationships/hyperlink" Target="http://www.cdc.gov/" TargetMode="External"/><Relationship Id="rId10" Type="http://schemas.openxmlformats.org/officeDocument/2006/relationships/hyperlink" Target="http://catalog.uta.edu/academicregulations/grades/" TargetMode="External"/><Relationship Id="rId19" Type="http://schemas.openxmlformats.org/officeDocument/2006/relationships/hyperlink" Target="file:///C:\Users\olivier\AppData\Local\Temp\jmhood@uta.edu" TargetMode="External"/><Relationship Id="rId31" Type="http://schemas.openxmlformats.org/officeDocument/2006/relationships/hyperlink" Target="mailto:donelle@uta.edu" TargetMode="External"/><Relationship Id="rId44" Type="http://schemas.openxmlformats.org/officeDocument/2006/relationships/hyperlink" Target="http://libguides.uta.edu" TargetMode="External"/><Relationship Id="rId52" Type="http://schemas.openxmlformats.org/officeDocument/2006/relationships/hyperlink" Target="http://library.uta.edu/academic-plaza" TargetMode="External"/><Relationship Id="rId60" Type="http://schemas.openxmlformats.org/officeDocument/2006/relationships/hyperlink" Target="http://www.bon.state.tx.us" TargetMode="External"/><Relationship Id="rId65" Type="http://schemas.openxmlformats.org/officeDocument/2006/relationships/hyperlink" Target="mailto:jleflore@uta.edu"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kstr.com/texasatarlingtonstore/shop/textbooks-and-course-materials"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www.uta.edu/news/info/campus-carry/" TargetMode="External"/><Relationship Id="rId35" Type="http://schemas.openxmlformats.org/officeDocument/2006/relationships/hyperlink" Target="http://www.uta.edu/sfs" TargetMode="External"/><Relationship Id="rId43" Type="http://schemas.openxmlformats.org/officeDocument/2006/relationships/hyperlink" Target="http://library.uta.edu/" TargetMode="External"/><Relationship Id="rId48" Type="http://schemas.openxmlformats.org/officeDocument/2006/relationships/hyperlink" Target="http://uta.summon.serialssolutions.com/" TargetMode="External"/><Relationship Id="rId56" Type="http://schemas.openxmlformats.org/officeDocument/2006/relationships/hyperlink" Target="http://libguides.uta.edu/os" TargetMode="External"/><Relationship Id="rId64" Type="http://schemas.openxmlformats.org/officeDocument/2006/relationships/hyperlink" Target="http://www.uta.edu/conhi/students/scholarships/index.php" TargetMode="External"/><Relationship Id="rId69" Type="http://schemas.openxmlformats.org/officeDocument/2006/relationships/hyperlink" Target="mailto:angel.korenek@uta.edu" TargetMode="External"/><Relationship Id="rId8" Type="http://schemas.openxmlformats.org/officeDocument/2006/relationships/hyperlink" Target="https://mentis.uta.edu/public/" TargetMode="External"/><Relationship Id="rId51" Type="http://schemas.openxmlformats.org/officeDocument/2006/relationships/hyperlink" Target="http://libguides.uta.edu/offcampus" TargetMode="External"/><Relationship Id="rId72" Type="http://schemas.openxmlformats.org/officeDocument/2006/relationships/hyperlink" Target="http://www.uta.edu/conhi/students/advising/nursing-grad.php" TargetMode="External"/><Relationship Id="rId3" Type="http://schemas.openxmlformats.org/officeDocument/2006/relationships/styles" Target="styles.xml"/><Relationship Id="rId12" Type="http://schemas.openxmlformats.org/officeDocument/2006/relationships/hyperlink" Target="http://www.uta.edu/fao/" TargetMode="External"/><Relationship Id="rId17" Type="http://schemas.openxmlformats.org/officeDocument/2006/relationships/hyperlink" Target="http://www.uta.edu/hr/eos/index.php"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www.uta.edu/oit/cs/email/mavmail.php" TargetMode="External"/><Relationship Id="rId38" Type="http://schemas.openxmlformats.org/officeDocument/2006/relationships/hyperlink" Target="mailto:peace@uta.edu" TargetMode="External"/><Relationship Id="rId46" Type="http://schemas.openxmlformats.org/officeDocument/2006/relationships/hyperlink" Target="http://libguides.uta.edu/az.php" TargetMode="External"/><Relationship Id="rId59" Type="http://schemas.openxmlformats.org/officeDocument/2006/relationships/hyperlink" Target="http://www.bon.state.tx.us" TargetMode="External"/><Relationship Id="rId67" Type="http://schemas.openxmlformats.org/officeDocument/2006/relationships/hyperlink" Target="mailto:olivier@uta.edu" TargetMode="External"/><Relationship Id="rId20" Type="http://schemas.openxmlformats.org/officeDocument/2006/relationships/hyperlink" Target="https://www.uta.edu/conduct/" TargetMode="External"/><Relationship Id="rId41" Type="http://schemas.openxmlformats.org/officeDocument/2006/relationships/hyperlink" Target="mailto:library-nursing@listserv.uta.edu" TargetMode="External"/><Relationship Id="rId54" Type="http://schemas.openxmlformats.org/officeDocument/2006/relationships/hyperlink" Target="http://libguides.uta.edu" TargetMode="External"/><Relationship Id="rId62" Type="http://schemas.openxmlformats.org/officeDocument/2006/relationships/hyperlink" Target="http://www.uta.edu/conhi/students/policy/index.php" TargetMode="External"/><Relationship Id="rId70" Type="http://schemas.openxmlformats.org/officeDocument/2006/relationships/hyperlink" Target="mailto:jrieta@uta.ed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786C9-674C-4670-AAA8-4F4EAB40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6758</Words>
  <Characters>38526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Phyllis Wood</cp:lastModifiedBy>
  <cp:revision>2</cp:revision>
  <cp:lastPrinted>2017-05-11T11:09:00Z</cp:lastPrinted>
  <dcterms:created xsi:type="dcterms:W3CDTF">2017-05-11T11:09:00Z</dcterms:created>
  <dcterms:modified xsi:type="dcterms:W3CDTF">2017-05-11T11:09:00Z</dcterms:modified>
</cp:coreProperties>
</file>