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CE5CA" w14:textId="7744C9DE" w:rsidR="00AC7CC5" w:rsidRPr="00DD57C7" w:rsidRDefault="004F4A72" w:rsidP="00AC7CC5">
      <w:pPr>
        <w:jc w:val="center"/>
        <w:rPr>
          <w:rFonts w:asciiTheme="minorHAnsi" w:hAnsiTheme="minorHAnsi"/>
          <w:b/>
          <w:sz w:val="28"/>
          <w:szCs w:val="28"/>
        </w:rPr>
      </w:pPr>
      <w:r>
        <w:rPr>
          <w:rFonts w:asciiTheme="minorHAnsi" w:hAnsiTheme="minorHAnsi"/>
          <w:b/>
          <w:sz w:val="28"/>
          <w:szCs w:val="28"/>
        </w:rPr>
        <w:t>Fall</w:t>
      </w:r>
      <w:r w:rsidR="00FF65F0">
        <w:rPr>
          <w:rFonts w:asciiTheme="minorHAnsi" w:hAnsiTheme="minorHAnsi"/>
          <w:b/>
          <w:sz w:val="28"/>
          <w:szCs w:val="28"/>
        </w:rPr>
        <w:t xml:space="preserve"> 201</w:t>
      </w:r>
      <w:r w:rsidR="00842ABA">
        <w:rPr>
          <w:rFonts w:asciiTheme="minorHAnsi" w:hAnsiTheme="minorHAnsi"/>
          <w:b/>
          <w:sz w:val="28"/>
          <w:szCs w:val="28"/>
        </w:rPr>
        <w:t>7</w:t>
      </w:r>
      <w:r w:rsidR="00E40E4C" w:rsidRPr="00DD57C7">
        <w:rPr>
          <w:rFonts w:asciiTheme="minorHAnsi" w:hAnsiTheme="minorHAnsi"/>
          <w:b/>
          <w:sz w:val="28"/>
          <w:szCs w:val="28"/>
        </w:rPr>
        <w:t xml:space="preserve"> </w:t>
      </w:r>
      <w:r w:rsidR="00DD57C7" w:rsidRPr="00DD57C7">
        <w:rPr>
          <w:rFonts w:asciiTheme="minorHAnsi" w:hAnsiTheme="minorHAnsi"/>
          <w:b/>
          <w:sz w:val="28"/>
          <w:szCs w:val="28"/>
        </w:rPr>
        <w:t>MAVS 1000</w:t>
      </w:r>
      <w:r w:rsidR="00C87898">
        <w:rPr>
          <w:rFonts w:asciiTheme="minorHAnsi" w:hAnsiTheme="minorHAnsi"/>
          <w:b/>
          <w:sz w:val="28"/>
          <w:szCs w:val="28"/>
        </w:rPr>
        <w:t>-</w:t>
      </w:r>
      <w:r w:rsidR="00C87898">
        <w:rPr>
          <w:rFonts w:asciiTheme="minorHAnsi" w:hAnsiTheme="minorHAnsi"/>
          <w:b/>
          <w:color w:val="FF0000"/>
          <w:sz w:val="28"/>
          <w:szCs w:val="28"/>
        </w:rPr>
        <w:t>Section #</w:t>
      </w:r>
      <w:r w:rsidR="006228D4">
        <w:rPr>
          <w:rFonts w:asciiTheme="minorHAnsi" w:hAnsiTheme="minorHAnsi"/>
          <w:b/>
          <w:color w:val="FF0000"/>
          <w:sz w:val="28"/>
          <w:szCs w:val="28"/>
        </w:rPr>
        <w:t xml:space="preserve"> 32</w:t>
      </w:r>
    </w:p>
    <w:p w14:paraId="7F5CE5CF" w14:textId="77777777" w:rsidR="00C26833" w:rsidRPr="00DD57C7" w:rsidRDefault="00C26833" w:rsidP="00AC7CC5">
      <w:pPr>
        <w:rPr>
          <w:rFonts w:asciiTheme="minorHAnsi" w:hAnsi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1440"/>
        <w:gridCol w:w="1908"/>
        <w:gridCol w:w="1512"/>
        <w:gridCol w:w="2160"/>
        <w:gridCol w:w="1476"/>
      </w:tblGrid>
      <w:tr w:rsidR="00D57550" w14:paraId="09E6E3B1" w14:textId="77777777" w:rsidTr="006228D4">
        <w:tc>
          <w:tcPr>
            <w:tcW w:w="1800" w:type="dxa"/>
          </w:tcPr>
          <w:p w14:paraId="10D8AA87" w14:textId="750612A9" w:rsidR="00D57550" w:rsidRPr="00DD57C7" w:rsidRDefault="00D57550" w:rsidP="00266D94">
            <w:pPr>
              <w:rPr>
                <w:b/>
                <w:sz w:val="22"/>
                <w:szCs w:val="22"/>
              </w:rPr>
            </w:pPr>
            <w:r>
              <w:rPr>
                <w:b/>
                <w:sz w:val="22"/>
                <w:szCs w:val="22"/>
              </w:rPr>
              <w:t>Day:</w:t>
            </w:r>
            <w:r w:rsidR="006228D4">
              <w:rPr>
                <w:b/>
                <w:sz w:val="22"/>
                <w:szCs w:val="22"/>
              </w:rPr>
              <w:t xml:space="preserve"> Wednesday</w:t>
            </w:r>
          </w:p>
        </w:tc>
        <w:tc>
          <w:tcPr>
            <w:tcW w:w="1440" w:type="dxa"/>
          </w:tcPr>
          <w:p w14:paraId="6312BF21" w14:textId="77777777" w:rsidR="00D57550" w:rsidRPr="00D57550" w:rsidRDefault="00D57550" w:rsidP="00266D94">
            <w:pPr>
              <w:rPr>
                <w:sz w:val="22"/>
                <w:szCs w:val="22"/>
              </w:rPr>
            </w:pPr>
          </w:p>
        </w:tc>
        <w:tc>
          <w:tcPr>
            <w:tcW w:w="1908" w:type="dxa"/>
          </w:tcPr>
          <w:p w14:paraId="03291D21" w14:textId="0506DCC7" w:rsidR="00D57550" w:rsidRPr="00DD57C7" w:rsidRDefault="00D57550" w:rsidP="00266D94">
            <w:pPr>
              <w:rPr>
                <w:b/>
                <w:sz w:val="22"/>
                <w:szCs w:val="22"/>
              </w:rPr>
            </w:pPr>
            <w:r>
              <w:rPr>
                <w:b/>
                <w:sz w:val="22"/>
                <w:szCs w:val="22"/>
              </w:rPr>
              <w:t>Time:</w:t>
            </w:r>
            <w:r w:rsidR="006228D4">
              <w:rPr>
                <w:b/>
                <w:sz w:val="22"/>
                <w:szCs w:val="22"/>
              </w:rPr>
              <w:t xml:space="preserve"> 2:00p-2:50p</w:t>
            </w:r>
          </w:p>
        </w:tc>
        <w:tc>
          <w:tcPr>
            <w:tcW w:w="1512" w:type="dxa"/>
          </w:tcPr>
          <w:p w14:paraId="79F9B35A" w14:textId="77777777" w:rsidR="00D57550" w:rsidRPr="00D57550" w:rsidRDefault="00D57550" w:rsidP="00AC7CC5">
            <w:pPr>
              <w:rPr>
                <w:sz w:val="22"/>
                <w:szCs w:val="22"/>
              </w:rPr>
            </w:pPr>
          </w:p>
        </w:tc>
        <w:tc>
          <w:tcPr>
            <w:tcW w:w="2160" w:type="dxa"/>
          </w:tcPr>
          <w:p w14:paraId="7B626B51" w14:textId="748A8CA2" w:rsidR="00D57550" w:rsidRDefault="00D57550" w:rsidP="00AC7CC5">
            <w:pPr>
              <w:rPr>
                <w:b/>
                <w:sz w:val="22"/>
                <w:szCs w:val="22"/>
              </w:rPr>
            </w:pPr>
            <w:r>
              <w:rPr>
                <w:b/>
                <w:sz w:val="22"/>
                <w:szCs w:val="22"/>
              </w:rPr>
              <w:t>Location:</w:t>
            </w:r>
            <w:r w:rsidR="006228D4">
              <w:rPr>
                <w:b/>
                <w:sz w:val="22"/>
                <w:szCs w:val="22"/>
              </w:rPr>
              <w:t xml:space="preserve"> ARHL_C300</w:t>
            </w:r>
          </w:p>
        </w:tc>
        <w:tc>
          <w:tcPr>
            <w:tcW w:w="1476" w:type="dxa"/>
          </w:tcPr>
          <w:p w14:paraId="5B4F3D13" w14:textId="349602E4" w:rsidR="00D57550" w:rsidRPr="00D57550" w:rsidRDefault="00D57550" w:rsidP="00AC7CC5">
            <w:pPr>
              <w:rPr>
                <w:sz w:val="22"/>
                <w:szCs w:val="22"/>
              </w:rPr>
            </w:pPr>
          </w:p>
        </w:tc>
      </w:tr>
      <w:tr w:rsidR="00266D94" w14:paraId="3A578175" w14:textId="77777777" w:rsidTr="002C66AE">
        <w:tc>
          <w:tcPr>
            <w:tcW w:w="5148" w:type="dxa"/>
            <w:gridSpan w:val="3"/>
          </w:tcPr>
          <w:p w14:paraId="765BD86D" w14:textId="4F3B57AC" w:rsidR="00266D94" w:rsidRDefault="00266D94" w:rsidP="00266D94">
            <w:pPr>
              <w:rPr>
                <w:sz w:val="22"/>
                <w:szCs w:val="22"/>
              </w:rPr>
            </w:pPr>
            <w:r w:rsidRPr="00DD57C7">
              <w:rPr>
                <w:b/>
                <w:sz w:val="22"/>
                <w:szCs w:val="22"/>
              </w:rPr>
              <w:t>Instructor Information:</w:t>
            </w:r>
            <w:r w:rsidRPr="00DD57C7">
              <w:rPr>
                <w:sz w:val="22"/>
                <w:szCs w:val="22"/>
              </w:rPr>
              <w:tab/>
            </w:r>
            <w:r w:rsidRPr="00DD57C7">
              <w:rPr>
                <w:sz w:val="22"/>
                <w:szCs w:val="22"/>
              </w:rPr>
              <w:tab/>
            </w:r>
            <w:r>
              <w:rPr>
                <w:sz w:val="22"/>
                <w:szCs w:val="22"/>
              </w:rPr>
              <w:tab/>
            </w:r>
          </w:p>
          <w:p w14:paraId="6EDCC6E9" w14:textId="751A3660" w:rsidR="00266D94" w:rsidRPr="00266D94" w:rsidRDefault="00266D94" w:rsidP="00266D94">
            <w:pPr>
              <w:rPr>
                <w:sz w:val="22"/>
                <w:szCs w:val="22"/>
              </w:rPr>
            </w:pPr>
            <w:r w:rsidRPr="00266D94">
              <w:rPr>
                <w:sz w:val="22"/>
                <w:szCs w:val="22"/>
              </w:rPr>
              <w:t>Name:</w:t>
            </w:r>
            <w:r w:rsidR="006228D4">
              <w:rPr>
                <w:sz w:val="22"/>
                <w:szCs w:val="22"/>
              </w:rPr>
              <w:t xml:space="preserve"> Cedric Shelby</w:t>
            </w:r>
          </w:p>
          <w:p w14:paraId="26C7C2BF" w14:textId="09A4EE46" w:rsidR="00266D94" w:rsidRPr="00266D94" w:rsidRDefault="00266D94" w:rsidP="00266D94">
            <w:pPr>
              <w:rPr>
                <w:sz w:val="22"/>
                <w:szCs w:val="22"/>
              </w:rPr>
            </w:pPr>
            <w:r w:rsidRPr="00266D94">
              <w:rPr>
                <w:sz w:val="22"/>
                <w:szCs w:val="22"/>
              </w:rPr>
              <w:t>Office</w:t>
            </w:r>
            <w:r w:rsidR="006A7FA8">
              <w:rPr>
                <w:sz w:val="22"/>
                <w:szCs w:val="22"/>
              </w:rPr>
              <w:t xml:space="preserve"> Location</w:t>
            </w:r>
            <w:r w:rsidRPr="00266D94">
              <w:rPr>
                <w:sz w:val="22"/>
                <w:szCs w:val="22"/>
              </w:rPr>
              <w:t xml:space="preserve">: </w:t>
            </w:r>
            <w:r w:rsidR="006228D4">
              <w:rPr>
                <w:sz w:val="22"/>
                <w:szCs w:val="22"/>
              </w:rPr>
              <w:t>RH_205</w:t>
            </w:r>
          </w:p>
          <w:p w14:paraId="5886D4A7" w14:textId="1755AE67" w:rsidR="00266D94" w:rsidRPr="00266D94" w:rsidRDefault="006A7FA8" w:rsidP="00266D94">
            <w:pPr>
              <w:rPr>
                <w:sz w:val="22"/>
                <w:szCs w:val="22"/>
              </w:rPr>
            </w:pPr>
            <w:r>
              <w:rPr>
                <w:sz w:val="22"/>
                <w:szCs w:val="22"/>
              </w:rPr>
              <w:t xml:space="preserve">Office </w:t>
            </w:r>
            <w:r w:rsidR="00266D94" w:rsidRPr="00266D94">
              <w:rPr>
                <w:sz w:val="22"/>
                <w:szCs w:val="22"/>
              </w:rPr>
              <w:t xml:space="preserve">Phone: </w:t>
            </w:r>
            <w:r w:rsidR="006228D4">
              <w:rPr>
                <w:sz w:val="22"/>
                <w:szCs w:val="22"/>
              </w:rPr>
              <w:t>817-272-2617</w:t>
            </w:r>
          </w:p>
          <w:p w14:paraId="4798FE82" w14:textId="4D105705" w:rsidR="00266D94" w:rsidRPr="006A7FA8" w:rsidRDefault="00266D94" w:rsidP="00266D94">
            <w:pPr>
              <w:rPr>
                <w:color w:val="548DD4" w:themeColor="text2" w:themeTint="99"/>
                <w:sz w:val="22"/>
                <w:szCs w:val="22"/>
              </w:rPr>
            </w:pPr>
            <w:r w:rsidRPr="00266D94">
              <w:rPr>
                <w:sz w:val="22"/>
                <w:szCs w:val="22"/>
              </w:rPr>
              <w:t xml:space="preserve">Email: </w:t>
            </w:r>
            <w:r w:rsidR="006228D4">
              <w:rPr>
                <w:sz w:val="22"/>
                <w:szCs w:val="22"/>
              </w:rPr>
              <w:t>cedric.shelby@uta.edu</w:t>
            </w:r>
          </w:p>
          <w:p w14:paraId="53689405" w14:textId="7B17FAA2" w:rsidR="00266D94" w:rsidRPr="006A7FA8" w:rsidRDefault="00266D94" w:rsidP="00266D94">
            <w:pPr>
              <w:rPr>
                <w:color w:val="FF0000"/>
                <w:sz w:val="22"/>
                <w:szCs w:val="22"/>
              </w:rPr>
            </w:pPr>
            <w:r w:rsidRPr="00266D94">
              <w:rPr>
                <w:sz w:val="22"/>
                <w:szCs w:val="22"/>
              </w:rPr>
              <w:t xml:space="preserve">Instructor Profile:  </w:t>
            </w:r>
            <w:r w:rsidR="006228D4" w:rsidRPr="006228D4">
              <w:rPr>
                <w:color w:val="FF0000"/>
                <w:sz w:val="22"/>
                <w:szCs w:val="22"/>
              </w:rPr>
              <w:t>https://mentis.uta.edu/explore/profile/cedric%20-shelby</w:t>
            </w:r>
          </w:p>
          <w:p w14:paraId="67AAD183" w14:textId="060E24A4" w:rsidR="00266D94" w:rsidRPr="007A0C7C" w:rsidRDefault="00266D94" w:rsidP="00AC7CC5">
            <w:pPr>
              <w:rPr>
                <w:sz w:val="22"/>
                <w:szCs w:val="22"/>
              </w:rPr>
            </w:pPr>
            <w:r w:rsidRPr="00266D94">
              <w:rPr>
                <w:sz w:val="22"/>
                <w:szCs w:val="22"/>
              </w:rPr>
              <w:t xml:space="preserve">Office Hours: </w:t>
            </w:r>
            <w:r w:rsidR="007A0C7C">
              <w:rPr>
                <w:sz w:val="22"/>
                <w:szCs w:val="22"/>
              </w:rPr>
              <w:t>By appointment</w:t>
            </w:r>
          </w:p>
        </w:tc>
        <w:tc>
          <w:tcPr>
            <w:tcW w:w="5148" w:type="dxa"/>
            <w:gridSpan w:val="3"/>
          </w:tcPr>
          <w:p w14:paraId="3336C8C3" w14:textId="77777777" w:rsidR="00266D94" w:rsidRDefault="00266D94" w:rsidP="00AC7CC5">
            <w:pPr>
              <w:rPr>
                <w:b/>
                <w:sz w:val="22"/>
                <w:szCs w:val="22"/>
              </w:rPr>
            </w:pPr>
            <w:r>
              <w:rPr>
                <w:b/>
                <w:sz w:val="22"/>
                <w:szCs w:val="22"/>
              </w:rPr>
              <w:t>Peer Leader Information</w:t>
            </w:r>
          </w:p>
          <w:p w14:paraId="57C0A82C" w14:textId="06E73E1A" w:rsidR="00266D94" w:rsidRPr="00266D94" w:rsidRDefault="00266D94" w:rsidP="00266D94">
            <w:pPr>
              <w:rPr>
                <w:sz w:val="22"/>
                <w:szCs w:val="22"/>
              </w:rPr>
            </w:pPr>
            <w:r w:rsidRPr="00266D94">
              <w:rPr>
                <w:sz w:val="22"/>
                <w:szCs w:val="22"/>
              </w:rPr>
              <w:t>Name:</w:t>
            </w:r>
            <w:r w:rsidR="006228D4">
              <w:rPr>
                <w:sz w:val="22"/>
                <w:szCs w:val="22"/>
              </w:rPr>
              <w:t xml:space="preserve"> Rajvi Tiwari</w:t>
            </w:r>
          </w:p>
          <w:p w14:paraId="75916EEA" w14:textId="4B3D0B01" w:rsidR="00266D94" w:rsidRPr="00266D94" w:rsidRDefault="00266D94" w:rsidP="00266D94">
            <w:pPr>
              <w:rPr>
                <w:sz w:val="22"/>
                <w:szCs w:val="22"/>
              </w:rPr>
            </w:pPr>
            <w:r w:rsidRPr="00266D94">
              <w:rPr>
                <w:sz w:val="22"/>
                <w:szCs w:val="22"/>
              </w:rPr>
              <w:t xml:space="preserve">Email: </w:t>
            </w:r>
            <w:r w:rsidR="006228D4">
              <w:rPr>
                <w:sz w:val="22"/>
                <w:szCs w:val="22"/>
              </w:rPr>
              <w:t>rajvi.tiwari@mavs.uta.edu</w:t>
            </w:r>
          </w:p>
          <w:p w14:paraId="1F34741F" w14:textId="31BE7D66" w:rsidR="00266D94" w:rsidRDefault="00266D94" w:rsidP="00266D94">
            <w:pPr>
              <w:rPr>
                <w:b/>
                <w:sz w:val="22"/>
                <w:szCs w:val="22"/>
              </w:rPr>
            </w:pPr>
          </w:p>
        </w:tc>
      </w:tr>
    </w:tbl>
    <w:p w14:paraId="7F5CE5D5" w14:textId="77777777" w:rsidR="00AC7CC5" w:rsidRPr="00DD57C7" w:rsidRDefault="00AC7CC5" w:rsidP="00AC7CC5">
      <w:pPr>
        <w:rPr>
          <w:rFonts w:asciiTheme="minorHAnsi" w:hAnsiTheme="minorHAnsi"/>
          <w:b/>
        </w:rPr>
      </w:pPr>
      <w:r w:rsidRPr="00DD57C7">
        <w:rPr>
          <w:rFonts w:asciiTheme="minorHAnsi" w:hAnsiTheme="minorHAnsi"/>
          <w:b/>
        </w:rPr>
        <w:t>▪▪▪▪▪▪▪▪▪▪▪▪▪▪▪▪▪▪▪▪▪▪▪▪▪▪▪▪▪▪▪▪▪▪▪▪▪▪▪▪▪▪▪▪▪▪▪▪▪▪▪▪▪▪▪▪▪▪▪▪▪▪▪▪▪▪▪▪▪▪▪▪▪▪▪▪▪▪▪▪▪▪▪▪▪▪▪▪▪▪▪▪▪▪▪▪▪▪▪▪▪▪▪▪▪▪▪▪▪▪▪▪▪▪▪▪▪▪</w:t>
      </w:r>
    </w:p>
    <w:p w14:paraId="7F5CE5D6" w14:textId="77777777" w:rsidR="00E70730" w:rsidRPr="00DD57C7" w:rsidRDefault="00AC7CC5" w:rsidP="00282B68">
      <w:pPr>
        <w:ind w:left="720" w:hanging="720"/>
        <w:rPr>
          <w:rFonts w:asciiTheme="minorHAnsi" w:hAnsiTheme="minorHAnsi"/>
          <w:b/>
          <w:sz w:val="22"/>
          <w:szCs w:val="22"/>
          <w:u w:val="single"/>
        </w:rPr>
      </w:pPr>
      <w:r w:rsidRPr="00DD57C7">
        <w:rPr>
          <w:rFonts w:asciiTheme="minorHAnsi" w:hAnsiTheme="minorHAnsi"/>
          <w:b/>
          <w:sz w:val="22"/>
          <w:szCs w:val="22"/>
          <w:u w:val="single"/>
        </w:rPr>
        <w:t>Course Description</w:t>
      </w:r>
    </w:p>
    <w:p w14:paraId="0C5A0E3C" w14:textId="631DD44A" w:rsidR="00DD57C7" w:rsidRPr="00A8436D" w:rsidRDefault="00DD57C7" w:rsidP="00DD57C7">
      <w:pPr>
        <w:rPr>
          <w:rFonts w:asciiTheme="minorHAnsi" w:hAnsiTheme="minorHAnsi" w:cs="Arial"/>
          <w:sz w:val="22"/>
          <w:szCs w:val="22"/>
        </w:rPr>
      </w:pPr>
      <w:r w:rsidRPr="00A8436D">
        <w:rPr>
          <w:rFonts w:asciiTheme="minorHAnsi" w:hAnsiTheme="minorHAnsi"/>
          <w:sz w:val="22"/>
          <w:szCs w:val="22"/>
        </w:rPr>
        <w:t xml:space="preserve">First-time freshmen students (new high school graduates) who have been accepted into UT Arlington are required to take MAVS 1000.  </w:t>
      </w:r>
      <w:r w:rsidRPr="00A8436D">
        <w:rPr>
          <w:rFonts w:asciiTheme="minorHAnsi" w:hAnsiTheme="minorHAnsi" w:cs="Arial"/>
          <w:sz w:val="22"/>
          <w:szCs w:val="22"/>
        </w:rPr>
        <w:t>MAVS 1000 orients students to life on campus and assists in the transition to college. Course content and assignments will help students identify their individual needs and skills which will affect their success, determine what resources are appropriate and available to them, and formulate a plan for an actively engaged and enriched experience on the campus.</w:t>
      </w:r>
    </w:p>
    <w:p w14:paraId="75E0D189" w14:textId="77777777" w:rsidR="00DD57C7" w:rsidRPr="00DD57C7" w:rsidRDefault="00DD57C7" w:rsidP="00DD57C7">
      <w:pPr>
        <w:rPr>
          <w:rFonts w:asciiTheme="minorHAnsi" w:hAnsiTheme="minorHAnsi" w:cs="Arial"/>
        </w:rPr>
      </w:pPr>
    </w:p>
    <w:p w14:paraId="5D53216C" w14:textId="77777777" w:rsidR="00DD57C7" w:rsidRPr="00DD57C7" w:rsidRDefault="00DD57C7" w:rsidP="00DD57C7">
      <w:pPr>
        <w:ind w:left="720" w:hanging="720"/>
        <w:rPr>
          <w:rFonts w:asciiTheme="minorHAnsi" w:hAnsiTheme="minorHAnsi"/>
          <w:b/>
          <w:sz w:val="22"/>
          <w:szCs w:val="22"/>
          <w:u w:val="single"/>
        </w:rPr>
      </w:pPr>
      <w:r w:rsidRPr="00DD57C7">
        <w:rPr>
          <w:rFonts w:asciiTheme="minorHAnsi" w:hAnsiTheme="minorHAnsi"/>
          <w:b/>
          <w:sz w:val="22"/>
          <w:szCs w:val="22"/>
          <w:u w:val="single"/>
        </w:rPr>
        <w:t xml:space="preserve">Student Learning Outcomes: </w:t>
      </w:r>
    </w:p>
    <w:p w14:paraId="59360A0B" w14:textId="3BB6F13F" w:rsidR="00DD57C7" w:rsidRPr="00DD57C7" w:rsidRDefault="00170064" w:rsidP="00DD57C7">
      <w:pPr>
        <w:rPr>
          <w:rFonts w:asciiTheme="minorHAnsi" w:hAnsiTheme="minorHAnsi" w:cs="Arial"/>
          <w:sz w:val="22"/>
          <w:szCs w:val="22"/>
        </w:rPr>
      </w:pPr>
      <w:r>
        <w:rPr>
          <w:rFonts w:asciiTheme="minorHAnsi" w:hAnsiTheme="minorHAnsi" w:cs="Arial"/>
          <w:sz w:val="22"/>
          <w:szCs w:val="22"/>
        </w:rPr>
        <w:t>MAVS 1000</w:t>
      </w:r>
      <w:r w:rsidR="00DD57C7" w:rsidRPr="00DD57C7">
        <w:rPr>
          <w:rFonts w:asciiTheme="minorHAnsi" w:hAnsiTheme="minorHAnsi" w:cs="Arial"/>
          <w:sz w:val="22"/>
          <w:szCs w:val="22"/>
        </w:rPr>
        <w:t xml:space="preserve"> will allow students to do the following by the end of the semester:</w:t>
      </w:r>
    </w:p>
    <w:p w14:paraId="5FED0816" w14:textId="77777777" w:rsidR="002C66AE" w:rsidRDefault="002C66AE" w:rsidP="002C66AE">
      <w:pPr>
        <w:ind w:left="720"/>
        <w:rPr>
          <w:rFonts w:asciiTheme="minorHAnsi" w:hAnsiTheme="minorHAnsi"/>
          <w:b/>
          <w:sz w:val="22"/>
          <w:szCs w:val="22"/>
        </w:rPr>
      </w:pPr>
    </w:p>
    <w:p w14:paraId="532D786D" w14:textId="77777777" w:rsidR="002C66AE" w:rsidRPr="00DD57C7" w:rsidRDefault="002C66AE" w:rsidP="002C66AE">
      <w:pPr>
        <w:rPr>
          <w:rFonts w:asciiTheme="minorHAnsi" w:hAnsiTheme="minorHAnsi"/>
          <w:b/>
          <w:sz w:val="22"/>
          <w:szCs w:val="22"/>
        </w:rPr>
      </w:pPr>
      <w:r w:rsidRPr="00DD57C7">
        <w:rPr>
          <w:rFonts w:asciiTheme="minorHAnsi" w:hAnsiTheme="minorHAnsi"/>
          <w:b/>
          <w:sz w:val="22"/>
          <w:szCs w:val="22"/>
        </w:rPr>
        <w:t>Academic Success</w:t>
      </w:r>
    </w:p>
    <w:p w14:paraId="30959587" w14:textId="2498D150" w:rsidR="002C66AE" w:rsidRDefault="00D57550" w:rsidP="002C66AE">
      <w:pPr>
        <w:pStyle w:val="ListParagraph"/>
        <w:numPr>
          <w:ilvl w:val="0"/>
          <w:numId w:val="11"/>
        </w:numPr>
        <w:spacing w:line="276" w:lineRule="auto"/>
        <w:rPr>
          <w:rFonts w:asciiTheme="minorHAnsi" w:hAnsiTheme="minorHAnsi"/>
          <w:sz w:val="22"/>
          <w:szCs w:val="22"/>
        </w:rPr>
      </w:pPr>
      <w:r>
        <w:rPr>
          <w:rFonts w:asciiTheme="minorHAnsi" w:hAnsiTheme="minorHAnsi"/>
          <w:sz w:val="22"/>
          <w:szCs w:val="22"/>
        </w:rPr>
        <w:t xml:space="preserve">Identify </w:t>
      </w:r>
      <w:r w:rsidR="002C66AE" w:rsidRPr="00DD57C7">
        <w:rPr>
          <w:rFonts w:asciiTheme="minorHAnsi" w:hAnsiTheme="minorHAnsi"/>
          <w:sz w:val="22"/>
          <w:szCs w:val="22"/>
        </w:rPr>
        <w:t xml:space="preserve">strategies for </w:t>
      </w:r>
      <w:r w:rsidR="002C66AE">
        <w:rPr>
          <w:rFonts w:asciiTheme="minorHAnsi" w:hAnsiTheme="minorHAnsi"/>
          <w:sz w:val="22"/>
          <w:szCs w:val="22"/>
        </w:rPr>
        <w:t>to be an active, independent learner.</w:t>
      </w:r>
    </w:p>
    <w:p w14:paraId="2AB65B73" w14:textId="31AE93F9" w:rsidR="002C66AE" w:rsidRPr="002C66AE" w:rsidRDefault="008E7B0D" w:rsidP="002C66AE">
      <w:pPr>
        <w:pStyle w:val="ListParagraph"/>
        <w:numPr>
          <w:ilvl w:val="0"/>
          <w:numId w:val="11"/>
        </w:numPr>
        <w:spacing w:line="276" w:lineRule="auto"/>
        <w:rPr>
          <w:rFonts w:asciiTheme="minorHAnsi" w:hAnsiTheme="minorHAnsi"/>
          <w:sz w:val="22"/>
          <w:szCs w:val="22"/>
        </w:rPr>
      </w:pPr>
      <w:r>
        <w:rPr>
          <w:rFonts w:asciiTheme="minorHAnsi" w:hAnsiTheme="minorHAnsi"/>
          <w:sz w:val="22"/>
          <w:szCs w:val="22"/>
        </w:rPr>
        <w:t xml:space="preserve">Understand how </w:t>
      </w:r>
      <w:r w:rsidR="002C66AE">
        <w:rPr>
          <w:rFonts w:asciiTheme="minorHAnsi" w:hAnsiTheme="minorHAnsi"/>
          <w:sz w:val="22"/>
          <w:szCs w:val="22"/>
        </w:rPr>
        <w:t xml:space="preserve">effective </w:t>
      </w:r>
      <w:r w:rsidR="00067ACD">
        <w:rPr>
          <w:rFonts w:asciiTheme="minorHAnsi" w:hAnsiTheme="minorHAnsi"/>
          <w:sz w:val="22"/>
          <w:szCs w:val="22"/>
        </w:rPr>
        <w:t xml:space="preserve">time </w:t>
      </w:r>
      <w:r w:rsidR="002C66AE">
        <w:rPr>
          <w:rFonts w:asciiTheme="minorHAnsi" w:hAnsiTheme="minorHAnsi"/>
          <w:sz w:val="22"/>
          <w:szCs w:val="22"/>
        </w:rPr>
        <w:t>management</w:t>
      </w:r>
      <w:r>
        <w:rPr>
          <w:rFonts w:asciiTheme="minorHAnsi" w:hAnsiTheme="minorHAnsi"/>
          <w:sz w:val="22"/>
          <w:szCs w:val="22"/>
        </w:rPr>
        <w:t xml:space="preserve"> positively impacts academic success</w:t>
      </w:r>
      <w:r w:rsidR="002C66AE">
        <w:rPr>
          <w:rFonts w:asciiTheme="minorHAnsi" w:hAnsiTheme="minorHAnsi"/>
          <w:sz w:val="22"/>
          <w:szCs w:val="22"/>
        </w:rPr>
        <w:t>.</w:t>
      </w:r>
    </w:p>
    <w:p w14:paraId="75961F7A" w14:textId="77777777" w:rsidR="002C66AE" w:rsidRDefault="002C66AE" w:rsidP="002C66AE">
      <w:pPr>
        <w:pStyle w:val="ListParagraph"/>
        <w:numPr>
          <w:ilvl w:val="0"/>
          <w:numId w:val="11"/>
        </w:numPr>
        <w:spacing w:line="276" w:lineRule="auto"/>
        <w:rPr>
          <w:rFonts w:asciiTheme="minorHAnsi" w:hAnsiTheme="minorHAnsi"/>
          <w:sz w:val="22"/>
          <w:szCs w:val="22"/>
        </w:rPr>
      </w:pPr>
      <w:r w:rsidRPr="00DD57C7">
        <w:rPr>
          <w:rFonts w:asciiTheme="minorHAnsi" w:hAnsiTheme="minorHAnsi"/>
          <w:sz w:val="22"/>
          <w:szCs w:val="22"/>
        </w:rPr>
        <w:t>Discover campus resources to support their learning and personal needs.</w:t>
      </w:r>
    </w:p>
    <w:p w14:paraId="717C6FC5" w14:textId="4DD8C01E" w:rsidR="000B2603" w:rsidRPr="00DD57C7" w:rsidRDefault="000B2603" w:rsidP="002C66AE">
      <w:pPr>
        <w:pStyle w:val="ListParagraph"/>
        <w:numPr>
          <w:ilvl w:val="0"/>
          <w:numId w:val="11"/>
        </w:numPr>
        <w:spacing w:line="276" w:lineRule="auto"/>
        <w:rPr>
          <w:rFonts w:asciiTheme="minorHAnsi" w:hAnsiTheme="minorHAnsi"/>
          <w:sz w:val="22"/>
          <w:szCs w:val="22"/>
        </w:rPr>
      </w:pPr>
      <w:r>
        <w:rPr>
          <w:rFonts w:asciiTheme="minorHAnsi" w:hAnsiTheme="minorHAnsi"/>
          <w:sz w:val="22"/>
          <w:szCs w:val="22"/>
        </w:rPr>
        <w:t>Develop a degree map for future semesters to stay on track toward graduation.</w:t>
      </w:r>
    </w:p>
    <w:p w14:paraId="1B427772" w14:textId="06556992" w:rsidR="002C66AE" w:rsidRDefault="002C66AE" w:rsidP="002C66AE">
      <w:pPr>
        <w:pStyle w:val="ListParagraph"/>
        <w:numPr>
          <w:ilvl w:val="0"/>
          <w:numId w:val="11"/>
        </w:numPr>
        <w:spacing w:line="276" w:lineRule="auto"/>
        <w:rPr>
          <w:rFonts w:asciiTheme="minorHAnsi" w:hAnsiTheme="minorHAnsi" w:cs="Arial"/>
          <w:sz w:val="22"/>
          <w:szCs w:val="22"/>
        </w:rPr>
      </w:pPr>
      <w:r w:rsidRPr="00DD57C7">
        <w:rPr>
          <w:rFonts w:asciiTheme="minorHAnsi" w:hAnsiTheme="minorHAnsi" w:cs="Arial"/>
          <w:sz w:val="22"/>
          <w:szCs w:val="22"/>
        </w:rPr>
        <w:t>Identify library resources available to support their learning needs</w:t>
      </w:r>
      <w:r>
        <w:rPr>
          <w:rFonts w:asciiTheme="minorHAnsi" w:hAnsiTheme="minorHAnsi" w:cs="Arial"/>
          <w:sz w:val="22"/>
          <w:szCs w:val="22"/>
        </w:rPr>
        <w:t>.</w:t>
      </w:r>
    </w:p>
    <w:p w14:paraId="6DFDABDF" w14:textId="47E28A59" w:rsidR="000B2603" w:rsidRPr="000B2603" w:rsidRDefault="000B2603" w:rsidP="000B2603">
      <w:pPr>
        <w:pStyle w:val="ListParagraph"/>
        <w:numPr>
          <w:ilvl w:val="0"/>
          <w:numId w:val="11"/>
        </w:numPr>
        <w:spacing w:line="276" w:lineRule="auto"/>
        <w:rPr>
          <w:rFonts w:asciiTheme="minorHAnsi" w:hAnsiTheme="minorHAnsi"/>
          <w:sz w:val="22"/>
          <w:szCs w:val="22"/>
        </w:rPr>
      </w:pPr>
      <w:r w:rsidRPr="00DD57C7">
        <w:rPr>
          <w:rFonts w:asciiTheme="minorHAnsi" w:hAnsiTheme="minorHAnsi"/>
          <w:sz w:val="22"/>
          <w:szCs w:val="22"/>
        </w:rPr>
        <w:t>Identify a support network consistin</w:t>
      </w:r>
      <w:r>
        <w:rPr>
          <w:rFonts w:asciiTheme="minorHAnsi" w:hAnsiTheme="minorHAnsi"/>
          <w:sz w:val="22"/>
          <w:szCs w:val="22"/>
        </w:rPr>
        <w:t>g of peers, staff, and faculty.</w:t>
      </w:r>
    </w:p>
    <w:p w14:paraId="7F7C44FE" w14:textId="77777777" w:rsidR="00DD57C7" w:rsidRPr="00DD57C7" w:rsidRDefault="00DD57C7" w:rsidP="002C66AE">
      <w:pPr>
        <w:rPr>
          <w:rFonts w:asciiTheme="minorHAnsi" w:hAnsiTheme="minorHAnsi"/>
          <w:b/>
          <w:sz w:val="22"/>
          <w:szCs w:val="22"/>
        </w:rPr>
      </w:pPr>
      <w:r w:rsidRPr="00DD57C7">
        <w:rPr>
          <w:rFonts w:asciiTheme="minorHAnsi" w:hAnsiTheme="minorHAnsi"/>
          <w:b/>
          <w:sz w:val="22"/>
          <w:szCs w:val="22"/>
        </w:rPr>
        <w:t>Personal Skill Development</w:t>
      </w:r>
    </w:p>
    <w:p w14:paraId="15A2A449" w14:textId="2FE265EF" w:rsidR="00D57550" w:rsidRDefault="00D57550" w:rsidP="00DD57C7">
      <w:pPr>
        <w:pStyle w:val="ListParagraph"/>
        <w:numPr>
          <w:ilvl w:val="0"/>
          <w:numId w:val="13"/>
        </w:numPr>
        <w:spacing w:line="276" w:lineRule="auto"/>
        <w:ind w:left="1080"/>
        <w:rPr>
          <w:rFonts w:asciiTheme="minorHAnsi" w:hAnsiTheme="minorHAnsi"/>
          <w:sz w:val="22"/>
          <w:szCs w:val="22"/>
        </w:rPr>
      </w:pPr>
      <w:r>
        <w:rPr>
          <w:rFonts w:asciiTheme="minorHAnsi" w:hAnsiTheme="minorHAnsi"/>
          <w:sz w:val="22"/>
          <w:szCs w:val="22"/>
        </w:rPr>
        <w:t>Develop a sense of self utilizing the True Colors personality assessment.</w:t>
      </w:r>
    </w:p>
    <w:p w14:paraId="1A7A3F70" w14:textId="392B3678" w:rsidR="00681512" w:rsidRPr="00DD57C7" w:rsidRDefault="000B2603" w:rsidP="00DD57C7">
      <w:pPr>
        <w:pStyle w:val="ListParagraph"/>
        <w:numPr>
          <w:ilvl w:val="0"/>
          <w:numId w:val="13"/>
        </w:numPr>
        <w:spacing w:line="276" w:lineRule="auto"/>
        <w:ind w:left="1080"/>
        <w:rPr>
          <w:rFonts w:asciiTheme="minorHAnsi" w:hAnsiTheme="minorHAnsi"/>
          <w:sz w:val="22"/>
          <w:szCs w:val="22"/>
        </w:rPr>
      </w:pPr>
      <w:r>
        <w:rPr>
          <w:rFonts w:asciiTheme="minorHAnsi" w:hAnsiTheme="minorHAnsi"/>
          <w:sz w:val="22"/>
          <w:szCs w:val="22"/>
        </w:rPr>
        <w:t xml:space="preserve">Reflect on money and spending habits and identify strategies to improve financial wellbeing.   </w:t>
      </w:r>
    </w:p>
    <w:p w14:paraId="7C7A422D" w14:textId="54C2F7F6" w:rsidR="00DD57C7" w:rsidRDefault="00681512" w:rsidP="00DD57C7">
      <w:pPr>
        <w:pStyle w:val="ListParagraph"/>
        <w:numPr>
          <w:ilvl w:val="0"/>
          <w:numId w:val="13"/>
        </w:numPr>
        <w:spacing w:line="276" w:lineRule="auto"/>
        <w:ind w:left="1080"/>
        <w:rPr>
          <w:rFonts w:asciiTheme="minorHAnsi" w:hAnsiTheme="minorHAnsi"/>
          <w:sz w:val="22"/>
          <w:szCs w:val="22"/>
        </w:rPr>
      </w:pPr>
      <w:r>
        <w:rPr>
          <w:rFonts w:asciiTheme="minorHAnsi" w:hAnsiTheme="minorHAnsi"/>
          <w:sz w:val="22"/>
          <w:szCs w:val="22"/>
        </w:rPr>
        <w:t>D</w:t>
      </w:r>
      <w:r w:rsidR="00DD57C7" w:rsidRPr="00DD57C7">
        <w:rPr>
          <w:rFonts w:asciiTheme="minorHAnsi" w:hAnsiTheme="minorHAnsi"/>
          <w:sz w:val="22"/>
          <w:szCs w:val="22"/>
        </w:rPr>
        <w:t xml:space="preserve">escribe </w:t>
      </w:r>
      <w:r w:rsidR="00170064">
        <w:rPr>
          <w:rFonts w:asciiTheme="minorHAnsi" w:hAnsiTheme="minorHAnsi"/>
          <w:sz w:val="22"/>
          <w:szCs w:val="22"/>
        </w:rPr>
        <w:t xml:space="preserve">how campus diversity </w:t>
      </w:r>
      <w:r w:rsidR="00DD57C7" w:rsidRPr="00DD57C7">
        <w:rPr>
          <w:rFonts w:asciiTheme="minorHAnsi" w:hAnsiTheme="minorHAnsi"/>
          <w:sz w:val="22"/>
          <w:szCs w:val="22"/>
        </w:rPr>
        <w:t xml:space="preserve">impacts </w:t>
      </w:r>
      <w:r>
        <w:rPr>
          <w:rFonts w:asciiTheme="minorHAnsi" w:hAnsiTheme="minorHAnsi"/>
          <w:sz w:val="22"/>
          <w:szCs w:val="22"/>
        </w:rPr>
        <w:t>their academic experience.</w:t>
      </w:r>
    </w:p>
    <w:p w14:paraId="79F623E1" w14:textId="0F7F35BF" w:rsidR="002C66AE" w:rsidRDefault="000B2603" w:rsidP="008E7B0D">
      <w:pPr>
        <w:pStyle w:val="ListParagraph"/>
        <w:numPr>
          <w:ilvl w:val="0"/>
          <w:numId w:val="13"/>
        </w:numPr>
        <w:spacing w:line="276" w:lineRule="auto"/>
        <w:ind w:left="1080"/>
        <w:rPr>
          <w:rFonts w:asciiTheme="minorHAnsi" w:hAnsiTheme="minorHAnsi"/>
          <w:sz w:val="22"/>
          <w:szCs w:val="22"/>
        </w:rPr>
      </w:pPr>
      <w:r>
        <w:rPr>
          <w:rFonts w:asciiTheme="minorHAnsi" w:hAnsiTheme="minorHAnsi"/>
          <w:sz w:val="22"/>
          <w:szCs w:val="22"/>
        </w:rPr>
        <w:t xml:space="preserve">Identify ways to reduce stress and resources on campus to support personal wellness.  </w:t>
      </w:r>
    </w:p>
    <w:p w14:paraId="1A3A702C" w14:textId="77777777" w:rsidR="000B2603" w:rsidRPr="00191BAE" w:rsidRDefault="00D57550" w:rsidP="008E7B0D">
      <w:pPr>
        <w:pStyle w:val="ListParagraph"/>
        <w:numPr>
          <w:ilvl w:val="0"/>
          <w:numId w:val="13"/>
        </w:numPr>
        <w:spacing w:line="276" w:lineRule="auto"/>
        <w:ind w:left="1080"/>
        <w:rPr>
          <w:rFonts w:asciiTheme="minorHAnsi" w:hAnsiTheme="minorHAnsi"/>
          <w:sz w:val="22"/>
          <w:szCs w:val="22"/>
        </w:rPr>
      </w:pPr>
      <w:r>
        <w:rPr>
          <w:rFonts w:asciiTheme="minorHAnsi" w:hAnsiTheme="minorHAnsi" w:cs="Arial"/>
          <w:sz w:val="22"/>
          <w:szCs w:val="22"/>
        </w:rPr>
        <w:t xml:space="preserve">Recognize potentially harmful situations and develop skills to </w:t>
      </w:r>
      <w:r w:rsidR="000B2603">
        <w:rPr>
          <w:rFonts w:asciiTheme="minorHAnsi" w:hAnsiTheme="minorHAnsi" w:cs="Arial"/>
          <w:sz w:val="22"/>
          <w:szCs w:val="22"/>
        </w:rPr>
        <w:t>initiative a positive intervention.</w:t>
      </w:r>
    </w:p>
    <w:p w14:paraId="55BC59B1" w14:textId="176A89EA" w:rsidR="00191BAE" w:rsidRPr="000B2603" w:rsidRDefault="00191BAE" w:rsidP="008E7B0D">
      <w:pPr>
        <w:pStyle w:val="ListParagraph"/>
        <w:numPr>
          <w:ilvl w:val="0"/>
          <w:numId w:val="13"/>
        </w:numPr>
        <w:spacing w:line="276" w:lineRule="auto"/>
        <w:ind w:left="1080"/>
        <w:rPr>
          <w:rFonts w:asciiTheme="minorHAnsi" w:hAnsiTheme="minorHAnsi"/>
          <w:sz w:val="22"/>
          <w:szCs w:val="22"/>
        </w:rPr>
      </w:pPr>
      <w:r w:rsidRPr="00DD57C7">
        <w:rPr>
          <w:rFonts w:asciiTheme="minorHAnsi" w:hAnsiTheme="minorHAnsi"/>
          <w:sz w:val="22"/>
          <w:szCs w:val="22"/>
        </w:rPr>
        <w:t>Connect skills and interests to future careers</w:t>
      </w:r>
      <w:r>
        <w:rPr>
          <w:rFonts w:asciiTheme="minorHAnsi" w:hAnsiTheme="minorHAnsi"/>
          <w:sz w:val="22"/>
          <w:szCs w:val="22"/>
        </w:rPr>
        <w:t>.</w:t>
      </w:r>
    </w:p>
    <w:p w14:paraId="5F91B3CB" w14:textId="77777777" w:rsidR="00DD57C7" w:rsidRPr="00DD57C7" w:rsidRDefault="00DD57C7" w:rsidP="002C66AE">
      <w:pPr>
        <w:rPr>
          <w:rFonts w:asciiTheme="minorHAnsi" w:hAnsiTheme="minorHAnsi"/>
          <w:b/>
          <w:sz w:val="22"/>
          <w:szCs w:val="22"/>
        </w:rPr>
      </w:pPr>
      <w:r w:rsidRPr="00DD57C7">
        <w:rPr>
          <w:rFonts w:asciiTheme="minorHAnsi" w:hAnsiTheme="minorHAnsi"/>
          <w:b/>
          <w:sz w:val="22"/>
          <w:szCs w:val="22"/>
        </w:rPr>
        <w:t>Engagement Beyond the Classroom</w:t>
      </w:r>
    </w:p>
    <w:p w14:paraId="7C7341C8" w14:textId="3DE3994F" w:rsidR="002C66AE" w:rsidRDefault="00067ACD" w:rsidP="00DD57C7">
      <w:pPr>
        <w:pStyle w:val="ListParagraph"/>
        <w:numPr>
          <w:ilvl w:val="0"/>
          <w:numId w:val="12"/>
        </w:numPr>
        <w:spacing w:line="276" w:lineRule="auto"/>
        <w:ind w:left="1080"/>
        <w:rPr>
          <w:rFonts w:asciiTheme="minorHAnsi" w:hAnsiTheme="minorHAnsi"/>
          <w:sz w:val="22"/>
          <w:szCs w:val="22"/>
        </w:rPr>
      </w:pPr>
      <w:r>
        <w:rPr>
          <w:rFonts w:asciiTheme="minorHAnsi" w:hAnsiTheme="minorHAnsi"/>
          <w:sz w:val="22"/>
          <w:szCs w:val="22"/>
        </w:rPr>
        <w:t>Understand what it means to be a member of the Maverick community</w:t>
      </w:r>
      <w:r w:rsidR="00191BAE">
        <w:rPr>
          <w:rFonts w:asciiTheme="minorHAnsi" w:hAnsiTheme="minorHAnsi"/>
          <w:sz w:val="22"/>
          <w:szCs w:val="22"/>
        </w:rPr>
        <w:t xml:space="preserve"> and develop a plan to participate in 3 of 5 distinguishing activities before graduation</w:t>
      </w:r>
      <w:r w:rsidR="00170064">
        <w:rPr>
          <w:rFonts w:asciiTheme="minorHAnsi" w:hAnsiTheme="minorHAnsi"/>
          <w:sz w:val="22"/>
          <w:szCs w:val="22"/>
        </w:rPr>
        <w:t xml:space="preserve">. </w:t>
      </w:r>
    </w:p>
    <w:p w14:paraId="73AB665C" w14:textId="60749004" w:rsidR="00DD57C7" w:rsidRPr="00191BAE" w:rsidRDefault="002C66AE" w:rsidP="00191BAE">
      <w:pPr>
        <w:pStyle w:val="ListParagraph"/>
        <w:numPr>
          <w:ilvl w:val="0"/>
          <w:numId w:val="12"/>
        </w:numPr>
        <w:spacing w:line="276" w:lineRule="auto"/>
        <w:ind w:left="1080"/>
        <w:rPr>
          <w:rFonts w:asciiTheme="minorHAnsi" w:hAnsiTheme="minorHAnsi"/>
          <w:sz w:val="22"/>
          <w:szCs w:val="22"/>
        </w:rPr>
      </w:pPr>
      <w:r>
        <w:rPr>
          <w:rFonts w:asciiTheme="minorHAnsi" w:hAnsiTheme="minorHAnsi"/>
          <w:sz w:val="22"/>
          <w:szCs w:val="22"/>
        </w:rPr>
        <w:t>Experience campus events.</w:t>
      </w:r>
    </w:p>
    <w:p w14:paraId="5801473D" w14:textId="77777777" w:rsidR="00282B68" w:rsidRPr="00DD57C7" w:rsidRDefault="00282B68" w:rsidP="0055336B">
      <w:pPr>
        <w:rPr>
          <w:rFonts w:asciiTheme="minorHAnsi" w:hAnsiTheme="minorHAnsi"/>
          <w:sz w:val="22"/>
          <w:szCs w:val="22"/>
          <w:u w:val="single"/>
        </w:rPr>
      </w:pPr>
    </w:p>
    <w:p w14:paraId="20B8E989" w14:textId="4C306794" w:rsidR="006937DF" w:rsidRDefault="00D54ECE" w:rsidP="00282B68">
      <w:pPr>
        <w:ind w:left="720" w:hanging="720"/>
        <w:rPr>
          <w:rFonts w:asciiTheme="minorHAnsi" w:hAnsiTheme="minorHAnsi"/>
          <w:b/>
          <w:sz w:val="22"/>
          <w:szCs w:val="22"/>
          <w:u w:val="single"/>
        </w:rPr>
      </w:pPr>
      <w:r>
        <w:rPr>
          <w:rFonts w:asciiTheme="minorHAnsi" w:hAnsiTheme="minorHAnsi"/>
          <w:b/>
          <w:sz w:val="22"/>
          <w:szCs w:val="22"/>
          <w:u w:val="single"/>
        </w:rPr>
        <w:t>Course Expectations</w:t>
      </w:r>
    </w:p>
    <w:p w14:paraId="00FDB521" w14:textId="77777777" w:rsidR="006937DF" w:rsidRDefault="006937DF" w:rsidP="006937DF">
      <w:pPr>
        <w:ind w:left="720"/>
        <w:rPr>
          <w:rFonts w:asciiTheme="minorHAnsi" w:hAnsiTheme="minorHAnsi"/>
          <w:sz w:val="22"/>
          <w:szCs w:val="22"/>
          <w:u w:val="single"/>
        </w:rPr>
      </w:pPr>
    </w:p>
    <w:p w14:paraId="520B3430" w14:textId="77777777" w:rsidR="00C87898" w:rsidRPr="00C87898" w:rsidRDefault="006937DF" w:rsidP="00C87898">
      <w:pPr>
        <w:rPr>
          <w:rFonts w:asciiTheme="minorHAnsi" w:hAnsiTheme="minorHAnsi"/>
          <w:sz w:val="22"/>
          <w:szCs w:val="22"/>
        </w:rPr>
      </w:pPr>
      <w:r w:rsidRPr="006937DF">
        <w:rPr>
          <w:rFonts w:asciiTheme="minorHAnsi" w:hAnsiTheme="minorHAnsi"/>
          <w:sz w:val="22"/>
          <w:szCs w:val="22"/>
          <w:u w:val="single"/>
        </w:rPr>
        <w:t>Attendance</w:t>
      </w:r>
      <w:r w:rsidRPr="006937DF">
        <w:rPr>
          <w:rFonts w:asciiTheme="minorHAnsi" w:hAnsiTheme="minorHAnsi"/>
          <w:sz w:val="22"/>
          <w:szCs w:val="22"/>
        </w:rPr>
        <w:t xml:space="preserve">:  </w:t>
      </w:r>
      <w:r w:rsidR="004F4C16" w:rsidRPr="004F4C16">
        <w:rPr>
          <w:rFonts w:asciiTheme="minorHAnsi" w:hAnsiTheme="minorHAnsi" w:cs="Arial"/>
          <w:sz w:val="22"/>
          <w:szCs w:val="22"/>
        </w:rPr>
        <w:t>At The University of Texas at Arlington, taking attendance is not required</w:t>
      </w:r>
      <w:r w:rsidR="00C87898">
        <w:rPr>
          <w:rFonts w:asciiTheme="minorHAnsi" w:hAnsiTheme="minorHAnsi" w:cs="Arial"/>
          <w:sz w:val="22"/>
          <w:szCs w:val="22"/>
        </w:rPr>
        <w:t xml:space="preserve"> but attendance is a critical indicator in student success.  E</w:t>
      </w:r>
      <w:r w:rsidR="004F4C16" w:rsidRPr="004F4C16">
        <w:rPr>
          <w:rFonts w:asciiTheme="minorHAnsi" w:hAnsiTheme="minorHAnsi" w:cs="Arial"/>
          <w:sz w:val="22"/>
          <w:szCs w:val="22"/>
        </w:rPr>
        <w:t xml:space="preserve">ach faculty member is free to develop his or her own methods of evaluating students’ academic performance, which includes establishing course-specific policies on attendance. </w:t>
      </w:r>
      <w:r w:rsidR="004F4C16" w:rsidRPr="00C87898">
        <w:rPr>
          <w:rFonts w:asciiTheme="minorHAnsi" w:hAnsiTheme="minorHAnsi" w:cs="Arial"/>
          <w:b/>
          <w:i/>
          <w:sz w:val="22"/>
          <w:szCs w:val="22"/>
        </w:rPr>
        <w:t>As the instructor of this section, I have determined a</w:t>
      </w:r>
      <w:r w:rsidRPr="00C87898">
        <w:rPr>
          <w:rFonts w:asciiTheme="minorHAnsi" w:hAnsiTheme="minorHAnsi"/>
          <w:b/>
          <w:i/>
          <w:sz w:val="22"/>
          <w:szCs w:val="22"/>
        </w:rPr>
        <w:t>ttendance is required</w:t>
      </w:r>
      <w:r w:rsidR="004F4C16" w:rsidRPr="00C87898">
        <w:rPr>
          <w:rFonts w:asciiTheme="minorHAnsi" w:hAnsiTheme="minorHAnsi"/>
          <w:b/>
          <w:i/>
          <w:sz w:val="22"/>
          <w:szCs w:val="22"/>
        </w:rPr>
        <w:t xml:space="preserve"> and students </w:t>
      </w:r>
      <w:r w:rsidRPr="00C87898">
        <w:rPr>
          <w:rFonts w:asciiTheme="minorHAnsi" w:hAnsiTheme="minorHAnsi"/>
          <w:b/>
          <w:i/>
          <w:sz w:val="22"/>
          <w:szCs w:val="22"/>
          <w:u w:val="single"/>
        </w:rPr>
        <w:t>may not miss more than 2 classes</w:t>
      </w:r>
      <w:r w:rsidRPr="00C87898">
        <w:rPr>
          <w:rFonts w:asciiTheme="minorHAnsi" w:hAnsiTheme="minorHAnsi"/>
          <w:b/>
          <w:i/>
          <w:sz w:val="22"/>
          <w:szCs w:val="22"/>
        </w:rPr>
        <w:t>.  Should a student miss more than 2 classes, the student is required to schedule a meeting with the instructor to discuss optional activities to be completed to make up for the absence.</w:t>
      </w:r>
      <w:r>
        <w:rPr>
          <w:rFonts w:asciiTheme="minorHAnsi" w:hAnsiTheme="minorHAnsi"/>
          <w:sz w:val="22"/>
          <w:szCs w:val="22"/>
        </w:rPr>
        <w:t xml:space="preserve">  </w:t>
      </w:r>
      <w:r w:rsidR="00C87898" w:rsidRPr="00C87898">
        <w:rPr>
          <w:rFonts w:asciiTheme="minorHAnsi" w:hAnsiTheme="minorHAnsi"/>
          <w:sz w:val="22"/>
          <w:szCs w:val="22"/>
        </w:rPr>
        <w:t xml:space="preserve">However, while UT Arlington does not require instructors to </w:t>
      </w:r>
      <w:r w:rsidR="00C87898" w:rsidRPr="00C87898">
        <w:rPr>
          <w:rFonts w:asciiTheme="minorHAnsi" w:hAnsiTheme="minorHAnsi"/>
          <w:sz w:val="22"/>
          <w:szCs w:val="22"/>
        </w:rPr>
        <w:lastRenderedPageBreak/>
        <w:t>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14:paraId="7798E448" w14:textId="67FA43FB" w:rsidR="006937DF" w:rsidRDefault="006937DF" w:rsidP="006937DF">
      <w:pPr>
        <w:ind w:left="720"/>
        <w:rPr>
          <w:rFonts w:asciiTheme="minorHAnsi" w:hAnsiTheme="minorHAnsi"/>
          <w:sz w:val="22"/>
          <w:szCs w:val="22"/>
        </w:rPr>
      </w:pPr>
    </w:p>
    <w:p w14:paraId="3F7AA5DA" w14:textId="77777777" w:rsidR="006937DF" w:rsidRPr="006937DF" w:rsidRDefault="006937DF" w:rsidP="006937DF">
      <w:pPr>
        <w:ind w:left="720"/>
        <w:rPr>
          <w:rFonts w:asciiTheme="minorHAnsi" w:hAnsiTheme="minorHAnsi"/>
          <w:sz w:val="22"/>
          <w:szCs w:val="22"/>
        </w:rPr>
      </w:pPr>
      <w:r w:rsidRPr="006937DF">
        <w:rPr>
          <w:rFonts w:asciiTheme="minorHAnsi" w:hAnsiTheme="minorHAnsi"/>
          <w:sz w:val="22"/>
          <w:szCs w:val="22"/>
          <w:u w:val="single"/>
        </w:rPr>
        <w:t>Blackboard:</w:t>
      </w:r>
      <w:r w:rsidRPr="006937DF">
        <w:rPr>
          <w:rFonts w:asciiTheme="minorHAnsi" w:hAnsiTheme="minorHAnsi"/>
          <w:sz w:val="22"/>
          <w:szCs w:val="22"/>
        </w:rPr>
        <w:t xml:space="preserve"> Course content and assignments will be available through Blackboard.  Students are required to submit written assignments to Blackboard by the due date.  A schedule of assignments and due dates are available in the syllabus. </w:t>
      </w:r>
    </w:p>
    <w:p w14:paraId="04EC807A" w14:textId="77777777" w:rsidR="006937DF" w:rsidRDefault="006937DF" w:rsidP="006937DF">
      <w:pPr>
        <w:ind w:left="720"/>
        <w:rPr>
          <w:rFonts w:asciiTheme="minorHAnsi" w:hAnsiTheme="minorHAnsi"/>
          <w:sz w:val="22"/>
          <w:szCs w:val="22"/>
          <w:u w:val="single"/>
        </w:rPr>
      </w:pPr>
    </w:p>
    <w:p w14:paraId="00B5C66C" w14:textId="49BD7BE0" w:rsidR="006937DF" w:rsidRDefault="006A7FA8" w:rsidP="006937DF">
      <w:pPr>
        <w:ind w:left="720"/>
        <w:rPr>
          <w:rFonts w:asciiTheme="minorHAnsi" w:hAnsiTheme="minorHAnsi" w:cs="Arial"/>
          <w:b/>
          <w:sz w:val="22"/>
          <w:szCs w:val="22"/>
        </w:rPr>
      </w:pPr>
      <w:r>
        <w:rPr>
          <w:rFonts w:asciiTheme="minorHAnsi" w:hAnsiTheme="minorHAnsi"/>
          <w:sz w:val="22"/>
          <w:szCs w:val="22"/>
          <w:u w:val="single"/>
        </w:rPr>
        <w:t xml:space="preserve">Course </w:t>
      </w:r>
      <w:r w:rsidR="006937DF" w:rsidRPr="006937DF">
        <w:rPr>
          <w:rFonts w:asciiTheme="minorHAnsi" w:hAnsiTheme="minorHAnsi"/>
          <w:sz w:val="22"/>
          <w:szCs w:val="22"/>
          <w:u w:val="single"/>
        </w:rPr>
        <w:t>Materials</w:t>
      </w:r>
      <w:r w:rsidR="006937DF" w:rsidRPr="006937DF">
        <w:rPr>
          <w:rFonts w:asciiTheme="minorHAnsi" w:hAnsiTheme="minorHAnsi" w:cs="Arial"/>
          <w:b/>
          <w:sz w:val="22"/>
          <w:szCs w:val="22"/>
        </w:rPr>
        <w:t xml:space="preserve">: </w:t>
      </w:r>
    </w:p>
    <w:p w14:paraId="26F006C2" w14:textId="5C948BA1" w:rsidR="006937DF" w:rsidRPr="00DD57C7" w:rsidRDefault="004B4447" w:rsidP="006937DF">
      <w:pPr>
        <w:pStyle w:val="ListParagraph"/>
        <w:numPr>
          <w:ilvl w:val="0"/>
          <w:numId w:val="14"/>
        </w:numPr>
        <w:rPr>
          <w:rFonts w:asciiTheme="minorHAnsi" w:hAnsiTheme="minorHAnsi"/>
          <w:sz w:val="22"/>
          <w:szCs w:val="22"/>
        </w:rPr>
      </w:pPr>
      <w:r>
        <w:rPr>
          <w:rFonts w:asciiTheme="minorHAnsi" w:hAnsiTheme="minorHAnsi"/>
          <w:sz w:val="22"/>
          <w:szCs w:val="22"/>
        </w:rPr>
        <w:t>F</w:t>
      </w:r>
      <w:r w:rsidR="00067ACD">
        <w:rPr>
          <w:rFonts w:asciiTheme="minorHAnsi" w:hAnsiTheme="minorHAnsi"/>
          <w:sz w:val="22"/>
          <w:szCs w:val="22"/>
        </w:rPr>
        <w:t>older for class</w:t>
      </w:r>
      <w:r w:rsidR="005C0EE0">
        <w:rPr>
          <w:rFonts w:asciiTheme="minorHAnsi" w:hAnsiTheme="minorHAnsi"/>
          <w:sz w:val="22"/>
          <w:szCs w:val="22"/>
        </w:rPr>
        <w:t xml:space="preserve"> information </w:t>
      </w:r>
      <w:r w:rsidR="006937DF" w:rsidRPr="00DD57C7">
        <w:rPr>
          <w:rFonts w:asciiTheme="minorHAnsi" w:hAnsiTheme="minorHAnsi"/>
          <w:sz w:val="22"/>
          <w:szCs w:val="22"/>
        </w:rPr>
        <w:t>and handouts.</w:t>
      </w:r>
    </w:p>
    <w:p w14:paraId="613FF5C0" w14:textId="2E08E123" w:rsidR="006937DF" w:rsidRPr="00DD57C7" w:rsidRDefault="004B4447" w:rsidP="006937DF">
      <w:pPr>
        <w:pStyle w:val="ListParagraph"/>
        <w:numPr>
          <w:ilvl w:val="0"/>
          <w:numId w:val="14"/>
        </w:numPr>
        <w:rPr>
          <w:rFonts w:asciiTheme="minorHAnsi" w:hAnsiTheme="minorHAnsi"/>
          <w:sz w:val="22"/>
          <w:szCs w:val="22"/>
        </w:rPr>
      </w:pPr>
      <w:r>
        <w:rPr>
          <w:rFonts w:asciiTheme="minorHAnsi" w:hAnsiTheme="minorHAnsi"/>
          <w:sz w:val="22"/>
          <w:szCs w:val="22"/>
        </w:rPr>
        <w:t>P</w:t>
      </w:r>
      <w:r w:rsidR="006937DF" w:rsidRPr="00DD57C7">
        <w:rPr>
          <w:rFonts w:asciiTheme="minorHAnsi" w:hAnsiTheme="minorHAnsi"/>
          <w:sz w:val="22"/>
          <w:szCs w:val="22"/>
        </w:rPr>
        <w:t>aper and pen/pencil for taking notes and completing in-class assignments.</w:t>
      </w:r>
    </w:p>
    <w:p w14:paraId="777A392A" w14:textId="77777777" w:rsidR="006937DF" w:rsidRPr="006937DF" w:rsidRDefault="006937DF" w:rsidP="006937DF">
      <w:pPr>
        <w:pStyle w:val="ListParagraph"/>
        <w:ind w:left="1440"/>
        <w:rPr>
          <w:rFonts w:asciiTheme="minorHAnsi" w:hAnsiTheme="minorHAnsi" w:cs="Arial"/>
          <w:sz w:val="22"/>
          <w:szCs w:val="22"/>
        </w:rPr>
      </w:pPr>
    </w:p>
    <w:p w14:paraId="5C4A2C87" w14:textId="77777777" w:rsidR="00032D21" w:rsidRPr="00DD57C7" w:rsidRDefault="00032D21" w:rsidP="00032D21">
      <w:pPr>
        <w:rPr>
          <w:rFonts w:asciiTheme="minorHAnsi" w:hAnsiTheme="minorHAnsi"/>
          <w:sz w:val="22"/>
          <w:szCs w:val="22"/>
          <w:u w:val="single"/>
        </w:rPr>
      </w:pPr>
      <w:r w:rsidRPr="00DD57C7">
        <w:rPr>
          <w:rFonts w:asciiTheme="minorHAnsi" w:hAnsiTheme="minorHAnsi"/>
          <w:b/>
          <w:sz w:val="22"/>
          <w:szCs w:val="22"/>
          <w:u w:val="single"/>
        </w:rPr>
        <w:t>Grading</w:t>
      </w:r>
    </w:p>
    <w:p w14:paraId="249B1827" w14:textId="77777777" w:rsidR="00032D21" w:rsidRDefault="00032D21" w:rsidP="00032D21">
      <w:pPr>
        <w:rPr>
          <w:rFonts w:asciiTheme="minorHAnsi" w:hAnsiTheme="minorHAnsi"/>
          <w:sz w:val="22"/>
          <w:szCs w:val="22"/>
        </w:rPr>
      </w:pPr>
      <w:r>
        <w:rPr>
          <w:rFonts w:asciiTheme="minorHAnsi" w:hAnsiTheme="minorHAnsi"/>
          <w:sz w:val="22"/>
          <w:szCs w:val="22"/>
        </w:rPr>
        <w:t>The course is graded on a Pass/Fail grading system.  Students must earn 70% or higher in the course to earn a P for the course.  Assignments are weighted as follows:</w:t>
      </w:r>
    </w:p>
    <w:tbl>
      <w:tblPr>
        <w:tblpPr w:leftFromText="180" w:rightFromText="180" w:vertAnchor="text" w:horzAnchor="page" w:tblpX="1588" w:tblpY="134"/>
        <w:tblW w:w="5598" w:type="dxa"/>
        <w:tblLook w:val="04A0" w:firstRow="1" w:lastRow="0" w:firstColumn="1" w:lastColumn="0" w:noHBand="0" w:noVBand="1"/>
      </w:tblPr>
      <w:tblGrid>
        <w:gridCol w:w="4068"/>
        <w:gridCol w:w="1530"/>
      </w:tblGrid>
      <w:tr w:rsidR="00032D21" w14:paraId="749583AE" w14:textId="77777777" w:rsidTr="000E5FEA">
        <w:trPr>
          <w:trHeight w:val="600"/>
        </w:trPr>
        <w:tc>
          <w:tcPr>
            <w:tcW w:w="4068" w:type="dxa"/>
            <w:tcBorders>
              <w:top w:val="single" w:sz="4" w:space="0" w:color="auto"/>
              <w:left w:val="single" w:sz="4" w:space="0" w:color="auto"/>
              <w:bottom w:val="single" w:sz="4" w:space="0" w:color="auto"/>
              <w:right w:val="single" w:sz="4" w:space="0" w:color="auto"/>
            </w:tcBorders>
            <w:shd w:val="clear" w:color="000000" w:fill="538DD5"/>
            <w:noWrap/>
            <w:vAlign w:val="bottom"/>
            <w:hideMark/>
          </w:tcPr>
          <w:p w14:paraId="6CFA533A" w14:textId="77777777" w:rsidR="00032D21" w:rsidRDefault="00032D21" w:rsidP="000E5FEA">
            <w:pPr>
              <w:rPr>
                <w:rFonts w:ascii="Calibri" w:hAnsi="Calibri"/>
                <w:b/>
                <w:bCs/>
                <w:color w:val="FFFFFF"/>
                <w:sz w:val="22"/>
                <w:szCs w:val="22"/>
              </w:rPr>
            </w:pPr>
            <w:r>
              <w:rPr>
                <w:rFonts w:ascii="Calibri" w:hAnsi="Calibri"/>
                <w:b/>
                <w:bCs/>
                <w:color w:val="FFFFFF"/>
                <w:sz w:val="22"/>
                <w:szCs w:val="22"/>
              </w:rPr>
              <w:t>Graded Items</w:t>
            </w:r>
          </w:p>
        </w:tc>
        <w:tc>
          <w:tcPr>
            <w:tcW w:w="1530" w:type="dxa"/>
            <w:tcBorders>
              <w:top w:val="single" w:sz="4" w:space="0" w:color="auto"/>
              <w:left w:val="nil"/>
              <w:bottom w:val="single" w:sz="4" w:space="0" w:color="auto"/>
              <w:right w:val="single" w:sz="4" w:space="0" w:color="auto"/>
            </w:tcBorders>
            <w:shd w:val="clear" w:color="000000" w:fill="538DD5"/>
            <w:noWrap/>
            <w:vAlign w:val="bottom"/>
            <w:hideMark/>
          </w:tcPr>
          <w:p w14:paraId="5A57C7B6" w14:textId="77777777" w:rsidR="00032D21" w:rsidRDefault="00032D21" w:rsidP="000E5FEA">
            <w:pPr>
              <w:jc w:val="center"/>
              <w:rPr>
                <w:rFonts w:ascii="Calibri" w:hAnsi="Calibri"/>
                <w:b/>
                <w:bCs/>
                <w:color w:val="FFFFFF"/>
                <w:sz w:val="22"/>
                <w:szCs w:val="22"/>
              </w:rPr>
            </w:pPr>
            <w:r>
              <w:rPr>
                <w:rFonts w:ascii="Calibri" w:hAnsi="Calibri"/>
                <w:b/>
                <w:bCs/>
                <w:color w:val="FFFFFF"/>
                <w:sz w:val="22"/>
                <w:szCs w:val="22"/>
              </w:rPr>
              <w:t>% of Final Grade</w:t>
            </w:r>
          </w:p>
        </w:tc>
      </w:tr>
      <w:tr w:rsidR="00032D21" w14:paraId="48CED37C" w14:textId="77777777" w:rsidTr="000E5FEA">
        <w:trPr>
          <w:trHeight w:val="300"/>
        </w:trPr>
        <w:tc>
          <w:tcPr>
            <w:tcW w:w="4068" w:type="dxa"/>
            <w:tcBorders>
              <w:top w:val="nil"/>
              <w:left w:val="single" w:sz="4" w:space="0" w:color="auto"/>
              <w:bottom w:val="single" w:sz="4" w:space="0" w:color="auto"/>
              <w:right w:val="single" w:sz="4" w:space="0" w:color="auto"/>
            </w:tcBorders>
            <w:shd w:val="clear" w:color="auto" w:fill="auto"/>
            <w:noWrap/>
            <w:vAlign w:val="bottom"/>
            <w:hideMark/>
          </w:tcPr>
          <w:p w14:paraId="26E9A000" w14:textId="77777777" w:rsidR="00032D21" w:rsidRDefault="00032D21" w:rsidP="000E5FEA">
            <w:pPr>
              <w:rPr>
                <w:rFonts w:ascii="Calibri" w:hAnsi="Calibri"/>
                <w:color w:val="000000"/>
                <w:sz w:val="22"/>
                <w:szCs w:val="22"/>
              </w:rPr>
            </w:pPr>
            <w:r>
              <w:rPr>
                <w:rFonts w:ascii="Calibri" w:hAnsi="Calibri"/>
                <w:color w:val="000000"/>
                <w:sz w:val="22"/>
                <w:szCs w:val="22"/>
              </w:rPr>
              <w:t xml:space="preserve">Class Participation </w:t>
            </w:r>
          </w:p>
          <w:p w14:paraId="6BABE827" w14:textId="77777777" w:rsidR="00032D21" w:rsidRDefault="00032D21" w:rsidP="000E5FEA">
            <w:pPr>
              <w:rPr>
                <w:rFonts w:ascii="Calibri" w:hAnsi="Calibri"/>
                <w:color w:val="000000"/>
                <w:sz w:val="22"/>
                <w:szCs w:val="22"/>
              </w:rPr>
            </w:pPr>
            <w:r>
              <w:rPr>
                <w:rFonts w:ascii="Calibri" w:hAnsi="Calibri"/>
                <w:color w:val="000000"/>
                <w:sz w:val="22"/>
                <w:szCs w:val="22"/>
              </w:rPr>
              <w:t>(attendance and in class assignments)</w:t>
            </w:r>
          </w:p>
        </w:tc>
        <w:tc>
          <w:tcPr>
            <w:tcW w:w="1530" w:type="dxa"/>
            <w:tcBorders>
              <w:top w:val="nil"/>
              <w:left w:val="nil"/>
              <w:bottom w:val="single" w:sz="4" w:space="0" w:color="auto"/>
              <w:right w:val="single" w:sz="4" w:space="0" w:color="auto"/>
            </w:tcBorders>
            <w:shd w:val="clear" w:color="auto" w:fill="auto"/>
            <w:noWrap/>
            <w:vAlign w:val="bottom"/>
            <w:hideMark/>
          </w:tcPr>
          <w:p w14:paraId="3CF61D4C" w14:textId="77777777" w:rsidR="00032D21" w:rsidRDefault="00032D21" w:rsidP="000E5FEA">
            <w:pPr>
              <w:jc w:val="center"/>
              <w:rPr>
                <w:rFonts w:ascii="Calibri" w:hAnsi="Calibri"/>
                <w:color w:val="000000"/>
                <w:sz w:val="22"/>
                <w:szCs w:val="22"/>
              </w:rPr>
            </w:pPr>
            <w:r>
              <w:rPr>
                <w:rFonts w:ascii="Calibri" w:hAnsi="Calibri"/>
                <w:color w:val="000000"/>
                <w:sz w:val="22"/>
                <w:szCs w:val="22"/>
              </w:rPr>
              <w:t>60%</w:t>
            </w:r>
          </w:p>
        </w:tc>
      </w:tr>
      <w:tr w:rsidR="00032D21" w14:paraId="69319B43" w14:textId="77777777" w:rsidTr="000E5FEA">
        <w:trPr>
          <w:trHeight w:val="300"/>
        </w:trPr>
        <w:tc>
          <w:tcPr>
            <w:tcW w:w="4068" w:type="dxa"/>
            <w:tcBorders>
              <w:top w:val="nil"/>
              <w:left w:val="single" w:sz="4" w:space="0" w:color="auto"/>
              <w:bottom w:val="single" w:sz="4" w:space="0" w:color="auto"/>
              <w:right w:val="single" w:sz="4" w:space="0" w:color="auto"/>
            </w:tcBorders>
            <w:shd w:val="clear" w:color="auto" w:fill="auto"/>
            <w:noWrap/>
            <w:vAlign w:val="bottom"/>
            <w:hideMark/>
          </w:tcPr>
          <w:p w14:paraId="419424F2" w14:textId="77777777" w:rsidR="00032D21" w:rsidRDefault="00032D21" w:rsidP="000E5FEA">
            <w:pPr>
              <w:rPr>
                <w:rFonts w:ascii="Calibri" w:hAnsi="Calibri"/>
                <w:color w:val="000000"/>
                <w:sz w:val="22"/>
                <w:szCs w:val="22"/>
              </w:rPr>
            </w:pPr>
            <w:r>
              <w:rPr>
                <w:rFonts w:ascii="Calibri" w:hAnsi="Calibri"/>
                <w:color w:val="000000"/>
                <w:sz w:val="22"/>
                <w:szCs w:val="22"/>
              </w:rPr>
              <w:t xml:space="preserve">Out of Class Assignments </w:t>
            </w:r>
          </w:p>
          <w:p w14:paraId="6B5A3D24" w14:textId="77777777" w:rsidR="00032D21" w:rsidRDefault="00032D21" w:rsidP="000E5FEA">
            <w:pPr>
              <w:pStyle w:val="ListParagraph"/>
              <w:numPr>
                <w:ilvl w:val="0"/>
                <w:numId w:val="30"/>
              </w:numPr>
              <w:rPr>
                <w:rFonts w:ascii="Calibri" w:hAnsi="Calibri"/>
                <w:color w:val="000000"/>
                <w:sz w:val="22"/>
                <w:szCs w:val="22"/>
              </w:rPr>
            </w:pPr>
            <w:r>
              <w:rPr>
                <w:rFonts w:ascii="Calibri" w:hAnsi="Calibri"/>
                <w:color w:val="000000"/>
                <w:sz w:val="22"/>
                <w:szCs w:val="22"/>
              </w:rPr>
              <w:t>Campus Events Attendance (3)</w:t>
            </w:r>
          </w:p>
          <w:p w14:paraId="7FE87720" w14:textId="77777777" w:rsidR="00032D21" w:rsidRPr="00FD4CFF" w:rsidRDefault="00032D21" w:rsidP="000E5FEA">
            <w:pPr>
              <w:pStyle w:val="ListParagraph"/>
              <w:numPr>
                <w:ilvl w:val="0"/>
                <w:numId w:val="30"/>
              </w:numPr>
              <w:rPr>
                <w:rFonts w:ascii="Calibri" w:hAnsi="Calibri"/>
                <w:color w:val="000000"/>
                <w:sz w:val="22"/>
                <w:szCs w:val="22"/>
              </w:rPr>
            </w:pPr>
            <w:r>
              <w:rPr>
                <w:rFonts w:ascii="Calibri" w:hAnsi="Calibri"/>
                <w:color w:val="000000"/>
                <w:sz w:val="22"/>
                <w:szCs w:val="22"/>
              </w:rPr>
              <w:t>Course Assignments</w:t>
            </w:r>
          </w:p>
        </w:tc>
        <w:tc>
          <w:tcPr>
            <w:tcW w:w="1530" w:type="dxa"/>
            <w:tcBorders>
              <w:top w:val="nil"/>
              <w:left w:val="nil"/>
              <w:bottom w:val="single" w:sz="4" w:space="0" w:color="auto"/>
              <w:right w:val="single" w:sz="4" w:space="0" w:color="auto"/>
            </w:tcBorders>
            <w:shd w:val="clear" w:color="auto" w:fill="auto"/>
            <w:noWrap/>
            <w:vAlign w:val="bottom"/>
            <w:hideMark/>
          </w:tcPr>
          <w:p w14:paraId="142EF9CB" w14:textId="77777777" w:rsidR="00032D21" w:rsidRDefault="00032D21" w:rsidP="000E5FEA">
            <w:pPr>
              <w:jc w:val="center"/>
              <w:rPr>
                <w:rFonts w:ascii="Calibri" w:hAnsi="Calibri"/>
                <w:color w:val="000000"/>
                <w:sz w:val="22"/>
                <w:szCs w:val="22"/>
              </w:rPr>
            </w:pPr>
            <w:r>
              <w:rPr>
                <w:rFonts w:ascii="Calibri" w:hAnsi="Calibri"/>
                <w:color w:val="000000"/>
                <w:sz w:val="22"/>
                <w:szCs w:val="22"/>
              </w:rPr>
              <w:t>40%</w:t>
            </w:r>
          </w:p>
        </w:tc>
      </w:tr>
      <w:tr w:rsidR="00032D21" w14:paraId="2CF21BC6" w14:textId="77777777" w:rsidTr="000E5FEA">
        <w:trPr>
          <w:trHeight w:val="300"/>
        </w:trPr>
        <w:tc>
          <w:tcPr>
            <w:tcW w:w="4068" w:type="dxa"/>
            <w:tcBorders>
              <w:top w:val="nil"/>
              <w:left w:val="single" w:sz="4" w:space="0" w:color="auto"/>
              <w:bottom w:val="single" w:sz="4" w:space="0" w:color="auto"/>
              <w:right w:val="single" w:sz="4" w:space="0" w:color="auto"/>
            </w:tcBorders>
            <w:shd w:val="clear" w:color="auto" w:fill="auto"/>
            <w:noWrap/>
            <w:vAlign w:val="bottom"/>
            <w:hideMark/>
          </w:tcPr>
          <w:p w14:paraId="2F1E5439" w14:textId="77777777" w:rsidR="00032D21" w:rsidRDefault="00032D21" w:rsidP="000E5FEA">
            <w:pPr>
              <w:rPr>
                <w:rFonts w:ascii="Calibri" w:hAnsi="Calibri"/>
                <w:color w:val="000000"/>
                <w:sz w:val="22"/>
                <w:szCs w:val="22"/>
              </w:rPr>
            </w:pPr>
            <w:r>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3991E45A" w14:textId="77777777" w:rsidR="00032D21" w:rsidRDefault="00032D21" w:rsidP="000E5FEA">
            <w:pPr>
              <w:jc w:val="center"/>
              <w:rPr>
                <w:rFonts w:ascii="Calibri" w:hAnsi="Calibri"/>
                <w:color w:val="000000"/>
                <w:sz w:val="22"/>
                <w:szCs w:val="22"/>
              </w:rPr>
            </w:pPr>
            <w:r>
              <w:rPr>
                <w:rFonts w:ascii="Calibri" w:hAnsi="Calibri"/>
                <w:color w:val="000000"/>
                <w:sz w:val="22"/>
                <w:szCs w:val="22"/>
              </w:rPr>
              <w:t>100%</w:t>
            </w:r>
          </w:p>
        </w:tc>
      </w:tr>
    </w:tbl>
    <w:p w14:paraId="5F2054EB" w14:textId="77777777" w:rsidR="00032D21" w:rsidRDefault="00032D21" w:rsidP="00282B68">
      <w:pPr>
        <w:rPr>
          <w:rFonts w:asciiTheme="minorHAnsi" w:hAnsiTheme="minorHAnsi"/>
          <w:b/>
          <w:sz w:val="22"/>
          <w:szCs w:val="22"/>
          <w:u w:val="single"/>
        </w:rPr>
      </w:pPr>
    </w:p>
    <w:p w14:paraId="76669AFA" w14:textId="77777777" w:rsidR="00032D21" w:rsidRDefault="00032D21" w:rsidP="00282B68">
      <w:pPr>
        <w:rPr>
          <w:rFonts w:asciiTheme="minorHAnsi" w:hAnsiTheme="minorHAnsi"/>
          <w:b/>
          <w:sz w:val="22"/>
          <w:szCs w:val="22"/>
          <w:u w:val="single"/>
        </w:rPr>
      </w:pPr>
    </w:p>
    <w:p w14:paraId="59546054" w14:textId="77777777" w:rsidR="00032D21" w:rsidRDefault="00032D21" w:rsidP="00282B68">
      <w:pPr>
        <w:rPr>
          <w:rFonts w:asciiTheme="minorHAnsi" w:hAnsiTheme="minorHAnsi"/>
          <w:b/>
          <w:sz w:val="22"/>
          <w:szCs w:val="22"/>
          <w:u w:val="single"/>
        </w:rPr>
      </w:pPr>
    </w:p>
    <w:p w14:paraId="15006BEE" w14:textId="77777777" w:rsidR="00032D21" w:rsidRDefault="00032D21" w:rsidP="00282B68">
      <w:pPr>
        <w:rPr>
          <w:rFonts w:asciiTheme="minorHAnsi" w:hAnsiTheme="minorHAnsi"/>
          <w:b/>
          <w:sz w:val="22"/>
          <w:szCs w:val="22"/>
          <w:u w:val="single"/>
        </w:rPr>
      </w:pPr>
    </w:p>
    <w:p w14:paraId="4C395523" w14:textId="77777777" w:rsidR="00032D21" w:rsidRDefault="00032D21" w:rsidP="00282B68">
      <w:pPr>
        <w:rPr>
          <w:rFonts w:asciiTheme="minorHAnsi" w:hAnsiTheme="minorHAnsi"/>
          <w:b/>
          <w:sz w:val="22"/>
          <w:szCs w:val="22"/>
          <w:u w:val="single"/>
        </w:rPr>
      </w:pPr>
    </w:p>
    <w:p w14:paraId="4E840B16" w14:textId="77777777" w:rsidR="00032D21" w:rsidRDefault="00032D21" w:rsidP="00282B68">
      <w:pPr>
        <w:rPr>
          <w:rFonts w:asciiTheme="minorHAnsi" w:hAnsiTheme="minorHAnsi"/>
          <w:b/>
          <w:sz w:val="22"/>
          <w:szCs w:val="22"/>
          <w:u w:val="single"/>
        </w:rPr>
      </w:pPr>
    </w:p>
    <w:p w14:paraId="3AAA2FFF" w14:textId="77777777" w:rsidR="00032D21" w:rsidRDefault="00032D21" w:rsidP="00282B68">
      <w:pPr>
        <w:rPr>
          <w:rFonts w:asciiTheme="minorHAnsi" w:hAnsiTheme="minorHAnsi"/>
          <w:b/>
          <w:sz w:val="22"/>
          <w:szCs w:val="22"/>
          <w:u w:val="single"/>
        </w:rPr>
      </w:pPr>
    </w:p>
    <w:p w14:paraId="2E001DC8" w14:textId="77777777" w:rsidR="00032D21" w:rsidRDefault="00032D21" w:rsidP="00282B68">
      <w:pPr>
        <w:rPr>
          <w:rFonts w:asciiTheme="minorHAnsi" w:hAnsiTheme="minorHAnsi"/>
          <w:b/>
          <w:sz w:val="22"/>
          <w:szCs w:val="22"/>
          <w:u w:val="single"/>
        </w:rPr>
      </w:pPr>
    </w:p>
    <w:p w14:paraId="55835AD2" w14:textId="77777777" w:rsidR="00032D21" w:rsidRDefault="00032D21" w:rsidP="00282B68">
      <w:pPr>
        <w:rPr>
          <w:rFonts w:asciiTheme="minorHAnsi" w:hAnsiTheme="minorHAnsi"/>
          <w:b/>
          <w:sz w:val="22"/>
          <w:szCs w:val="22"/>
          <w:u w:val="single"/>
        </w:rPr>
      </w:pPr>
    </w:p>
    <w:p w14:paraId="2B4009F9" w14:textId="77777777" w:rsidR="00032D21" w:rsidRDefault="00032D21" w:rsidP="00282B68">
      <w:pPr>
        <w:rPr>
          <w:rFonts w:asciiTheme="minorHAnsi" w:hAnsiTheme="minorHAnsi"/>
          <w:b/>
          <w:sz w:val="22"/>
          <w:szCs w:val="22"/>
          <w:u w:val="single"/>
        </w:rPr>
      </w:pPr>
    </w:p>
    <w:p w14:paraId="7F5CE5F5" w14:textId="77777777" w:rsidR="003C53E0" w:rsidRPr="00DD57C7" w:rsidRDefault="003C53E0" w:rsidP="00282B68">
      <w:pPr>
        <w:rPr>
          <w:rFonts w:asciiTheme="minorHAnsi" w:hAnsiTheme="minorHAnsi"/>
          <w:b/>
          <w:sz w:val="22"/>
          <w:szCs w:val="22"/>
          <w:u w:val="single"/>
        </w:rPr>
      </w:pPr>
      <w:r w:rsidRPr="00DD57C7">
        <w:rPr>
          <w:rFonts w:asciiTheme="minorHAnsi" w:hAnsiTheme="minorHAnsi"/>
          <w:b/>
          <w:sz w:val="22"/>
          <w:szCs w:val="22"/>
          <w:u w:val="single"/>
        </w:rPr>
        <w:t>Assignment</w:t>
      </w:r>
      <w:r w:rsidR="00E04A3B" w:rsidRPr="00DD57C7">
        <w:rPr>
          <w:rFonts w:asciiTheme="minorHAnsi" w:hAnsiTheme="minorHAnsi"/>
          <w:b/>
          <w:sz w:val="22"/>
          <w:szCs w:val="22"/>
          <w:u w:val="single"/>
        </w:rPr>
        <w:t xml:space="preserve"> Guideline</w:t>
      </w:r>
      <w:r w:rsidRPr="00DD57C7">
        <w:rPr>
          <w:rFonts w:asciiTheme="minorHAnsi" w:hAnsiTheme="minorHAnsi"/>
          <w:b/>
          <w:sz w:val="22"/>
          <w:szCs w:val="22"/>
          <w:u w:val="single"/>
        </w:rPr>
        <w:t>s</w:t>
      </w:r>
    </w:p>
    <w:p w14:paraId="7F5CE5F7" w14:textId="7D7A4621" w:rsidR="001D4750" w:rsidRPr="00DD57C7" w:rsidRDefault="006937DF" w:rsidP="003C53E0">
      <w:pPr>
        <w:rPr>
          <w:rFonts w:asciiTheme="minorHAnsi" w:hAnsiTheme="minorHAnsi"/>
          <w:b/>
          <w:sz w:val="22"/>
          <w:szCs w:val="22"/>
        </w:rPr>
      </w:pPr>
      <w:r>
        <w:rPr>
          <w:rFonts w:asciiTheme="minorHAnsi" w:hAnsiTheme="minorHAnsi"/>
          <w:sz w:val="22"/>
          <w:szCs w:val="22"/>
        </w:rPr>
        <w:t xml:space="preserve">Assignments are designed to provide opportunity to </w:t>
      </w:r>
      <w:r w:rsidR="00067ACD">
        <w:rPr>
          <w:rFonts w:asciiTheme="minorHAnsi" w:hAnsiTheme="minorHAnsi"/>
          <w:sz w:val="22"/>
          <w:szCs w:val="22"/>
        </w:rPr>
        <w:t xml:space="preserve">reflect on experiences and concepts discussed in class or expose students to resources and activities on campus.  </w:t>
      </w:r>
      <w:r>
        <w:rPr>
          <w:rFonts w:asciiTheme="minorHAnsi" w:hAnsiTheme="minorHAnsi"/>
          <w:sz w:val="22"/>
          <w:szCs w:val="22"/>
        </w:rPr>
        <w:t xml:space="preserve">  </w:t>
      </w:r>
    </w:p>
    <w:p w14:paraId="7F5CE5F8" w14:textId="6F3CC45D" w:rsidR="001D4750" w:rsidRPr="00DD57C7" w:rsidRDefault="00E04A3B" w:rsidP="003C53E0">
      <w:pPr>
        <w:pStyle w:val="ListParagraph"/>
        <w:numPr>
          <w:ilvl w:val="0"/>
          <w:numId w:val="4"/>
        </w:numPr>
        <w:rPr>
          <w:rFonts w:asciiTheme="minorHAnsi" w:hAnsiTheme="minorHAnsi"/>
          <w:sz w:val="22"/>
          <w:szCs w:val="22"/>
        </w:rPr>
      </w:pPr>
      <w:r w:rsidRPr="00DD57C7">
        <w:rPr>
          <w:rFonts w:asciiTheme="minorHAnsi" w:hAnsiTheme="minorHAnsi"/>
          <w:sz w:val="22"/>
          <w:szCs w:val="22"/>
        </w:rPr>
        <w:t xml:space="preserve">Assignments are due </w:t>
      </w:r>
      <w:r w:rsidR="00067ACD">
        <w:rPr>
          <w:rFonts w:asciiTheme="minorHAnsi" w:hAnsiTheme="minorHAnsi"/>
          <w:sz w:val="22"/>
          <w:szCs w:val="22"/>
        </w:rPr>
        <w:t xml:space="preserve">on the date listed </w:t>
      </w:r>
      <w:r w:rsidR="001D4750" w:rsidRPr="00DD57C7">
        <w:rPr>
          <w:rFonts w:asciiTheme="minorHAnsi" w:hAnsiTheme="minorHAnsi"/>
          <w:sz w:val="22"/>
          <w:szCs w:val="22"/>
        </w:rPr>
        <w:t>on the syllabus</w:t>
      </w:r>
      <w:r w:rsidR="00067ACD">
        <w:rPr>
          <w:rFonts w:asciiTheme="minorHAnsi" w:hAnsiTheme="minorHAnsi"/>
          <w:sz w:val="22"/>
          <w:szCs w:val="22"/>
        </w:rPr>
        <w:t xml:space="preserve"> and by the deadline noted in Blackboard</w:t>
      </w:r>
      <w:r w:rsidR="00B4724B">
        <w:rPr>
          <w:rFonts w:asciiTheme="minorHAnsi" w:hAnsiTheme="minorHAnsi"/>
          <w:sz w:val="22"/>
          <w:szCs w:val="22"/>
        </w:rPr>
        <w:t xml:space="preserve"> and must be completed according to the specified assignment format.  </w:t>
      </w:r>
      <w:r w:rsidR="001D4750" w:rsidRPr="00DD57C7">
        <w:rPr>
          <w:rFonts w:asciiTheme="minorHAnsi" w:hAnsiTheme="minorHAnsi"/>
          <w:sz w:val="22"/>
          <w:szCs w:val="22"/>
        </w:rPr>
        <w:t xml:space="preserve"> </w:t>
      </w:r>
    </w:p>
    <w:p w14:paraId="7F5CE5FA" w14:textId="77777777" w:rsidR="001D4750" w:rsidRPr="00DD57C7" w:rsidRDefault="00E04A3B" w:rsidP="003C53E0">
      <w:pPr>
        <w:pStyle w:val="ListParagraph"/>
        <w:numPr>
          <w:ilvl w:val="0"/>
          <w:numId w:val="4"/>
        </w:numPr>
        <w:rPr>
          <w:rFonts w:asciiTheme="minorHAnsi" w:hAnsiTheme="minorHAnsi"/>
          <w:sz w:val="22"/>
          <w:szCs w:val="22"/>
        </w:rPr>
      </w:pPr>
      <w:r w:rsidRPr="00DD57C7">
        <w:rPr>
          <w:rFonts w:asciiTheme="minorHAnsi" w:hAnsiTheme="minorHAnsi"/>
          <w:sz w:val="22"/>
          <w:szCs w:val="22"/>
        </w:rPr>
        <w:t>All work done outside of class should be typed unless a worksheet is provided.  In cases where work that is hand-written is accepted, be sure to write legibly.  If I cannot read it, I will assume it is incorrect and points may be deducted.</w:t>
      </w:r>
    </w:p>
    <w:p w14:paraId="25560702" w14:textId="77777777" w:rsidR="00827D32" w:rsidRPr="00DD57C7" w:rsidRDefault="00827D32" w:rsidP="00827D32">
      <w:pPr>
        <w:rPr>
          <w:rFonts w:asciiTheme="minorHAnsi" w:hAnsiTheme="minorHAnsi"/>
          <w:sz w:val="22"/>
          <w:szCs w:val="22"/>
        </w:rPr>
      </w:pPr>
    </w:p>
    <w:p w14:paraId="021B4D27" w14:textId="1FF84B1B" w:rsidR="00221D1E" w:rsidRPr="00D00B2A" w:rsidRDefault="00221D1E" w:rsidP="00712A69">
      <w:pPr>
        <w:rPr>
          <w:rFonts w:asciiTheme="minorHAnsi" w:hAnsiTheme="minorHAnsi"/>
          <w:sz w:val="22"/>
          <w:szCs w:val="22"/>
        </w:rPr>
      </w:pPr>
      <w:r w:rsidRPr="00D00B2A">
        <w:rPr>
          <w:rFonts w:asciiTheme="minorHAnsi" w:hAnsiTheme="minorHAnsi"/>
          <w:b/>
          <w:sz w:val="22"/>
          <w:szCs w:val="22"/>
          <w:u w:val="single"/>
        </w:rPr>
        <w:t>Assignment Descriptions</w:t>
      </w:r>
    </w:p>
    <w:p w14:paraId="71C15726" w14:textId="77777777" w:rsidR="00221D1E" w:rsidRPr="00D00B2A" w:rsidRDefault="00221D1E" w:rsidP="001E7221">
      <w:pPr>
        <w:rPr>
          <w:rFonts w:asciiTheme="minorHAnsi" w:hAnsiTheme="minorHAnsi"/>
          <w:sz w:val="22"/>
          <w:szCs w:val="22"/>
        </w:rPr>
      </w:pPr>
    </w:p>
    <w:p w14:paraId="7B78BD90" w14:textId="228D8A4B" w:rsidR="00E33AD1" w:rsidRPr="00D00B2A" w:rsidRDefault="00E33AD1" w:rsidP="00FE218F">
      <w:pPr>
        <w:rPr>
          <w:rFonts w:asciiTheme="minorHAnsi" w:hAnsiTheme="minorHAnsi"/>
          <w:b/>
          <w:sz w:val="22"/>
          <w:szCs w:val="22"/>
        </w:rPr>
      </w:pPr>
      <w:r w:rsidRPr="00D00B2A">
        <w:rPr>
          <w:rFonts w:asciiTheme="minorHAnsi" w:hAnsiTheme="minorHAnsi"/>
          <w:b/>
          <w:sz w:val="22"/>
          <w:szCs w:val="22"/>
        </w:rPr>
        <w:t>Class Participation</w:t>
      </w:r>
      <w:r w:rsidR="00067ACD">
        <w:rPr>
          <w:rFonts w:asciiTheme="minorHAnsi" w:hAnsiTheme="minorHAnsi"/>
          <w:b/>
          <w:sz w:val="22"/>
          <w:szCs w:val="22"/>
        </w:rPr>
        <w:t xml:space="preserve"> (60% of final grade)  </w:t>
      </w:r>
      <w:r w:rsidR="00B73CC1" w:rsidRPr="00D00B2A">
        <w:rPr>
          <w:rFonts w:asciiTheme="minorHAnsi" w:hAnsiTheme="minorHAnsi"/>
          <w:b/>
          <w:sz w:val="22"/>
          <w:szCs w:val="22"/>
        </w:rPr>
        <w:t xml:space="preserve"> (attendance and in class assignments)</w:t>
      </w:r>
    </w:p>
    <w:p w14:paraId="2AFF2C20" w14:textId="4AAB555B" w:rsidR="00067ACD" w:rsidRPr="00067ACD" w:rsidRDefault="00067ACD" w:rsidP="00B73CC1">
      <w:pPr>
        <w:rPr>
          <w:rFonts w:asciiTheme="minorHAnsi" w:hAnsiTheme="minorHAnsi"/>
          <w:sz w:val="22"/>
          <w:szCs w:val="22"/>
          <w:u w:val="single"/>
        </w:rPr>
      </w:pPr>
      <w:r>
        <w:rPr>
          <w:rFonts w:asciiTheme="minorHAnsi" w:hAnsiTheme="minorHAnsi"/>
          <w:sz w:val="22"/>
          <w:szCs w:val="22"/>
        </w:rPr>
        <w:tab/>
      </w:r>
      <w:r>
        <w:rPr>
          <w:rFonts w:asciiTheme="minorHAnsi" w:hAnsiTheme="minorHAnsi"/>
          <w:sz w:val="22"/>
          <w:szCs w:val="22"/>
          <w:u w:val="single"/>
        </w:rPr>
        <w:t>Attendance</w:t>
      </w:r>
    </w:p>
    <w:p w14:paraId="6C5255F3" w14:textId="540F8BE8" w:rsidR="00067ACD" w:rsidRDefault="00E33AD1" w:rsidP="00067ACD">
      <w:pPr>
        <w:ind w:left="720"/>
        <w:rPr>
          <w:rFonts w:asciiTheme="minorHAnsi" w:hAnsiTheme="minorHAnsi"/>
          <w:sz w:val="22"/>
          <w:szCs w:val="22"/>
        </w:rPr>
      </w:pPr>
      <w:r w:rsidRPr="00D00B2A">
        <w:rPr>
          <w:rFonts w:asciiTheme="minorHAnsi" w:hAnsiTheme="minorHAnsi"/>
          <w:sz w:val="22"/>
          <w:szCs w:val="22"/>
        </w:rPr>
        <w:t>MAVS 1000 is a discussion and activity based course, thus</w:t>
      </w:r>
      <w:r w:rsidR="00B73CC1" w:rsidRPr="00D00B2A">
        <w:rPr>
          <w:rFonts w:asciiTheme="minorHAnsi" w:hAnsiTheme="minorHAnsi"/>
          <w:sz w:val="22"/>
          <w:szCs w:val="22"/>
        </w:rPr>
        <w:t xml:space="preserve"> attendance and</w:t>
      </w:r>
      <w:r w:rsidRPr="00D00B2A">
        <w:rPr>
          <w:rFonts w:asciiTheme="minorHAnsi" w:hAnsiTheme="minorHAnsi"/>
          <w:sz w:val="22"/>
          <w:szCs w:val="22"/>
        </w:rPr>
        <w:t xml:space="preserve"> participation in class discussions and activities is an important component and will be graded weekly.  </w:t>
      </w:r>
      <w:r w:rsidR="00067ACD">
        <w:rPr>
          <w:rFonts w:asciiTheme="minorHAnsi" w:hAnsiTheme="minorHAnsi"/>
          <w:sz w:val="22"/>
          <w:szCs w:val="22"/>
        </w:rPr>
        <w:t xml:space="preserve">Students can </w:t>
      </w:r>
      <w:r w:rsidR="003657F5">
        <w:rPr>
          <w:rFonts w:asciiTheme="minorHAnsi" w:hAnsiTheme="minorHAnsi"/>
          <w:sz w:val="22"/>
          <w:szCs w:val="22"/>
        </w:rPr>
        <w:t>earn</w:t>
      </w:r>
      <w:r w:rsidR="00067ACD">
        <w:rPr>
          <w:rFonts w:asciiTheme="minorHAnsi" w:hAnsiTheme="minorHAnsi"/>
          <w:sz w:val="22"/>
          <w:szCs w:val="22"/>
        </w:rPr>
        <w:t xml:space="preserve"> a maximum of 100 points for attendance.  10 points will be deducted from the overall total for each absence and 5 points will be deducted if a student arrives late to class.  </w:t>
      </w:r>
      <w:r w:rsidRPr="00D00B2A">
        <w:rPr>
          <w:rFonts w:asciiTheme="minorHAnsi" w:hAnsiTheme="minorHAnsi"/>
          <w:sz w:val="22"/>
          <w:szCs w:val="22"/>
        </w:rPr>
        <w:t xml:space="preserve">If absent from class, a student cannot </w:t>
      </w:r>
      <w:r w:rsidR="00067ACD">
        <w:rPr>
          <w:rFonts w:asciiTheme="minorHAnsi" w:hAnsiTheme="minorHAnsi"/>
          <w:sz w:val="22"/>
          <w:szCs w:val="22"/>
        </w:rPr>
        <w:t xml:space="preserve">make up </w:t>
      </w:r>
      <w:r w:rsidR="00B73CC1" w:rsidRPr="00D00B2A">
        <w:rPr>
          <w:rFonts w:asciiTheme="minorHAnsi" w:hAnsiTheme="minorHAnsi"/>
          <w:sz w:val="22"/>
          <w:szCs w:val="22"/>
        </w:rPr>
        <w:t>attendance</w:t>
      </w:r>
      <w:r w:rsidRPr="00D00B2A">
        <w:rPr>
          <w:rFonts w:asciiTheme="minorHAnsi" w:hAnsiTheme="minorHAnsi"/>
          <w:sz w:val="22"/>
          <w:szCs w:val="22"/>
        </w:rPr>
        <w:t xml:space="preserve"> points for that day.  </w:t>
      </w:r>
    </w:p>
    <w:p w14:paraId="7AE5CA83" w14:textId="77777777" w:rsidR="00067ACD" w:rsidRDefault="00067ACD" w:rsidP="00067ACD">
      <w:pPr>
        <w:ind w:left="720"/>
        <w:rPr>
          <w:rFonts w:asciiTheme="minorHAnsi" w:hAnsiTheme="minorHAnsi"/>
          <w:sz w:val="22"/>
          <w:szCs w:val="22"/>
        </w:rPr>
      </w:pPr>
    </w:p>
    <w:p w14:paraId="0F68BF90" w14:textId="4089A0AC" w:rsidR="00067ACD" w:rsidRPr="00067ACD" w:rsidRDefault="00067ACD" w:rsidP="00067ACD">
      <w:pPr>
        <w:ind w:left="720"/>
        <w:rPr>
          <w:rFonts w:asciiTheme="minorHAnsi" w:hAnsiTheme="minorHAnsi"/>
          <w:sz w:val="22"/>
          <w:szCs w:val="22"/>
          <w:u w:val="single"/>
        </w:rPr>
      </w:pPr>
      <w:r w:rsidRPr="00067ACD">
        <w:rPr>
          <w:rFonts w:asciiTheme="minorHAnsi" w:hAnsiTheme="minorHAnsi"/>
          <w:sz w:val="22"/>
          <w:szCs w:val="22"/>
          <w:u w:val="single"/>
        </w:rPr>
        <w:t>In Class Assignments</w:t>
      </w:r>
    </w:p>
    <w:p w14:paraId="20C2F419" w14:textId="7520D70D" w:rsidR="00B73CC1" w:rsidRPr="00D00B2A" w:rsidRDefault="003657F5" w:rsidP="00067ACD">
      <w:pPr>
        <w:ind w:left="720"/>
        <w:rPr>
          <w:rFonts w:asciiTheme="minorHAnsi" w:hAnsiTheme="minorHAnsi"/>
          <w:sz w:val="22"/>
          <w:szCs w:val="22"/>
        </w:rPr>
      </w:pPr>
      <w:r>
        <w:rPr>
          <w:rFonts w:asciiTheme="minorHAnsi" w:hAnsiTheme="minorHAnsi"/>
          <w:sz w:val="22"/>
          <w:szCs w:val="22"/>
        </w:rPr>
        <w:t>T</w:t>
      </w:r>
      <w:r w:rsidR="00B73CC1" w:rsidRPr="00D00B2A">
        <w:rPr>
          <w:rFonts w:asciiTheme="minorHAnsi" w:hAnsiTheme="minorHAnsi"/>
          <w:sz w:val="22"/>
          <w:szCs w:val="22"/>
        </w:rPr>
        <w:t xml:space="preserve">here will be </w:t>
      </w:r>
      <w:r w:rsidR="00FB6BEF">
        <w:rPr>
          <w:rFonts w:asciiTheme="minorHAnsi" w:hAnsiTheme="minorHAnsi"/>
          <w:sz w:val="22"/>
          <w:szCs w:val="22"/>
        </w:rPr>
        <w:t xml:space="preserve">a minimum of 4, </w:t>
      </w:r>
      <w:r w:rsidR="00B73CC1" w:rsidRPr="00D00B2A">
        <w:rPr>
          <w:rFonts w:asciiTheme="minorHAnsi" w:hAnsiTheme="minorHAnsi"/>
          <w:sz w:val="22"/>
          <w:szCs w:val="22"/>
        </w:rPr>
        <w:t>graded</w:t>
      </w:r>
      <w:r w:rsidR="00FB6BEF">
        <w:rPr>
          <w:rFonts w:asciiTheme="minorHAnsi" w:hAnsiTheme="minorHAnsi"/>
          <w:sz w:val="22"/>
          <w:szCs w:val="22"/>
        </w:rPr>
        <w:t xml:space="preserve">, </w:t>
      </w:r>
      <w:r w:rsidR="00B73CC1" w:rsidRPr="00D00B2A">
        <w:rPr>
          <w:rFonts w:asciiTheme="minorHAnsi" w:hAnsiTheme="minorHAnsi"/>
          <w:sz w:val="22"/>
          <w:szCs w:val="22"/>
        </w:rPr>
        <w:t xml:space="preserve">in class assignments throughout the semester.  These assignments may or may not be announced in advance.  Students are encouraged to attend each week in order to guarantee completion of in class assignments.  </w:t>
      </w:r>
      <w:r w:rsidR="00067ACD">
        <w:rPr>
          <w:rFonts w:asciiTheme="minorHAnsi" w:hAnsiTheme="minorHAnsi"/>
          <w:sz w:val="22"/>
          <w:szCs w:val="22"/>
        </w:rPr>
        <w:t>It is at the instructor’s discretion whether or not in class assignments can be made up if a student is absent.</w:t>
      </w:r>
    </w:p>
    <w:p w14:paraId="55823D51" w14:textId="77777777" w:rsidR="00E33AD1" w:rsidRPr="00D00B2A" w:rsidRDefault="00E33AD1" w:rsidP="00FE218F">
      <w:pPr>
        <w:rPr>
          <w:rFonts w:asciiTheme="minorHAnsi" w:hAnsiTheme="minorHAnsi"/>
          <w:sz w:val="22"/>
          <w:szCs w:val="22"/>
        </w:rPr>
      </w:pPr>
    </w:p>
    <w:p w14:paraId="25B1C2F9" w14:textId="77777777" w:rsidR="004B4447" w:rsidRDefault="004B4447" w:rsidP="00FE218F">
      <w:pPr>
        <w:rPr>
          <w:rFonts w:asciiTheme="minorHAnsi" w:hAnsiTheme="minorHAnsi"/>
          <w:b/>
          <w:sz w:val="22"/>
          <w:szCs w:val="22"/>
        </w:rPr>
      </w:pPr>
    </w:p>
    <w:p w14:paraId="33413880" w14:textId="4288A76C" w:rsidR="00727457" w:rsidRPr="00D00B2A" w:rsidRDefault="00727457" w:rsidP="00FE218F">
      <w:pPr>
        <w:rPr>
          <w:rFonts w:asciiTheme="minorHAnsi" w:hAnsiTheme="minorHAnsi"/>
          <w:b/>
          <w:sz w:val="22"/>
          <w:szCs w:val="22"/>
        </w:rPr>
      </w:pPr>
      <w:bookmarkStart w:id="0" w:name="_GoBack"/>
      <w:bookmarkEnd w:id="0"/>
      <w:r w:rsidRPr="00D00B2A">
        <w:rPr>
          <w:rFonts w:asciiTheme="minorHAnsi" w:hAnsiTheme="minorHAnsi"/>
          <w:b/>
          <w:sz w:val="22"/>
          <w:szCs w:val="22"/>
        </w:rPr>
        <w:lastRenderedPageBreak/>
        <w:t>Out of Class Assignments</w:t>
      </w:r>
      <w:r w:rsidR="003657F5">
        <w:rPr>
          <w:rFonts w:asciiTheme="minorHAnsi" w:hAnsiTheme="minorHAnsi"/>
          <w:b/>
          <w:sz w:val="22"/>
          <w:szCs w:val="22"/>
        </w:rPr>
        <w:t xml:space="preserve"> (40% of final grade)</w:t>
      </w:r>
    </w:p>
    <w:p w14:paraId="0EDA5AA6" w14:textId="682165BB" w:rsidR="00FE218F" w:rsidRPr="00D00B2A" w:rsidRDefault="00170064" w:rsidP="00727457">
      <w:pPr>
        <w:ind w:left="720"/>
        <w:rPr>
          <w:rFonts w:asciiTheme="minorHAnsi" w:hAnsiTheme="minorHAnsi"/>
          <w:sz w:val="22"/>
          <w:szCs w:val="22"/>
          <w:u w:val="single"/>
        </w:rPr>
      </w:pPr>
      <w:r w:rsidRPr="00D00B2A">
        <w:rPr>
          <w:rFonts w:asciiTheme="minorHAnsi" w:hAnsiTheme="minorHAnsi"/>
          <w:sz w:val="22"/>
          <w:szCs w:val="22"/>
          <w:u w:val="single"/>
        </w:rPr>
        <w:t>Campus Event Attendance</w:t>
      </w:r>
    </w:p>
    <w:p w14:paraId="077BD88E" w14:textId="1371D0D7" w:rsidR="00FE218F" w:rsidRPr="00D00B2A" w:rsidRDefault="00FE218F" w:rsidP="00D549B6">
      <w:pPr>
        <w:ind w:left="720"/>
        <w:rPr>
          <w:rFonts w:asciiTheme="minorHAnsi" w:hAnsiTheme="minorHAnsi"/>
          <w:sz w:val="22"/>
          <w:szCs w:val="22"/>
        </w:rPr>
      </w:pPr>
      <w:r w:rsidRPr="00D00B2A">
        <w:rPr>
          <w:rFonts w:asciiTheme="minorHAnsi" w:hAnsiTheme="minorHAnsi"/>
          <w:sz w:val="22"/>
          <w:szCs w:val="22"/>
        </w:rPr>
        <w:t xml:space="preserve">Students must select </w:t>
      </w:r>
      <w:r w:rsidR="00170064" w:rsidRPr="00D00B2A">
        <w:rPr>
          <w:rFonts w:asciiTheme="minorHAnsi" w:hAnsiTheme="minorHAnsi"/>
          <w:sz w:val="22"/>
          <w:szCs w:val="22"/>
        </w:rPr>
        <w:t>3</w:t>
      </w:r>
      <w:r w:rsidRPr="00D00B2A">
        <w:rPr>
          <w:rFonts w:asciiTheme="minorHAnsi" w:hAnsiTheme="minorHAnsi"/>
          <w:sz w:val="22"/>
          <w:szCs w:val="22"/>
        </w:rPr>
        <w:t xml:space="preserve"> campus events </w:t>
      </w:r>
      <w:r w:rsidR="00170064" w:rsidRPr="00D00B2A">
        <w:rPr>
          <w:rFonts w:asciiTheme="minorHAnsi" w:hAnsiTheme="minorHAnsi"/>
          <w:sz w:val="22"/>
          <w:szCs w:val="22"/>
        </w:rPr>
        <w:t>to attend during the course of the semester.  Students have flexibility in selecting the events, but the three events should vary in type and purpose.  (Athletic event, social event, academic event, fine arts performance, diversity/multicultural program, traditional event, service, etc.)</w:t>
      </w:r>
      <w:r w:rsidR="00D549B6">
        <w:rPr>
          <w:rFonts w:asciiTheme="minorHAnsi" w:hAnsiTheme="minorHAnsi"/>
          <w:sz w:val="22"/>
          <w:szCs w:val="22"/>
        </w:rPr>
        <w:t xml:space="preserve">   </w:t>
      </w:r>
      <w:r w:rsidR="00170064" w:rsidRPr="00D00B2A">
        <w:rPr>
          <w:rFonts w:asciiTheme="minorHAnsi" w:hAnsiTheme="minorHAnsi"/>
          <w:sz w:val="22"/>
          <w:szCs w:val="22"/>
        </w:rPr>
        <w:t>For the assignment,</w:t>
      </w:r>
      <w:r w:rsidR="00CE6AF5" w:rsidRPr="00D00B2A">
        <w:rPr>
          <w:rFonts w:asciiTheme="minorHAnsi" w:hAnsiTheme="minorHAnsi"/>
          <w:sz w:val="22"/>
          <w:szCs w:val="22"/>
        </w:rPr>
        <w:t xml:space="preserve"> students must take a photo at the event to show evidence attendance</w:t>
      </w:r>
      <w:r w:rsidR="00D549B6">
        <w:rPr>
          <w:rFonts w:asciiTheme="minorHAnsi" w:hAnsiTheme="minorHAnsi"/>
          <w:sz w:val="22"/>
          <w:szCs w:val="22"/>
        </w:rPr>
        <w:t xml:space="preserve"> and write a summary of their experience.  Specific assignment details can be found in Blackboard.    </w:t>
      </w:r>
    </w:p>
    <w:p w14:paraId="067935E7" w14:textId="77777777" w:rsidR="008E7B0D" w:rsidRPr="00D00B2A" w:rsidRDefault="008E7B0D" w:rsidP="00062BEE">
      <w:pPr>
        <w:rPr>
          <w:rFonts w:asciiTheme="minorHAnsi" w:hAnsiTheme="minorHAnsi"/>
          <w:sz w:val="22"/>
          <w:szCs w:val="22"/>
        </w:rPr>
      </w:pPr>
    </w:p>
    <w:p w14:paraId="773B4F68" w14:textId="12AD2E92" w:rsidR="001953CC" w:rsidRDefault="00191BAE" w:rsidP="008E7B0D">
      <w:pPr>
        <w:ind w:left="720"/>
        <w:rPr>
          <w:rFonts w:asciiTheme="minorHAnsi" w:hAnsiTheme="minorHAnsi"/>
          <w:sz w:val="22"/>
          <w:szCs w:val="22"/>
          <w:u w:val="single"/>
        </w:rPr>
      </w:pPr>
      <w:r>
        <w:rPr>
          <w:rFonts w:asciiTheme="minorHAnsi" w:hAnsiTheme="minorHAnsi"/>
          <w:sz w:val="22"/>
          <w:szCs w:val="22"/>
          <w:u w:val="single"/>
        </w:rPr>
        <w:t>Maverick Advantage Writing Assignment</w:t>
      </w:r>
    </w:p>
    <w:p w14:paraId="294E819D" w14:textId="1573F2B3" w:rsidR="001953CC" w:rsidRPr="00062BEE" w:rsidRDefault="00191BAE" w:rsidP="001953CC">
      <w:pPr>
        <w:ind w:left="720"/>
        <w:rPr>
          <w:rFonts w:asciiTheme="minorHAnsi" w:hAnsiTheme="minorHAnsi"/>
          <w:sz w:val="22"/>
          <w:szCs w:val="22"/>
        </w:rPr>
      </w:pPr>
      <w:r>
        <w:rPr>
          <w:rFonts w:asciiTheme="minorHAnsi" w:hAnsiTheme="minorHAnsi"/>
          <w:sz w:val="22"/>
          <w:szCs w:val="22"/>
        </w:rPr>
        <w:t>After discussion on class related to the five distinguishing activities, students will submit a writing assignment about the activities.  Specific assignment details can be found in Blackboard.</w:t>
      </w:r>
    </w:p>
    <w:p w14:paraId="07F61B8F" w14:textId="77777777" w:rsidR="001953CC" w:rsidRPr="001953CC" w:rsidRDefault="001953CC" w:rsidP="008E7B0D">
      <w:pPr>
        <w:ind w:left="720"/>
        <w:rPr>
          <w:rFonts w:asciiTheme="minorHAnsi" w:hAnsiTheme="minorHAnsi"/>
          <w:sz w:val="22"/>
          <w:szCs w:val="22"/>
        </w:rPr>
      </w:pPr>
    </w:p>
    <w:p w14:paraId="6128F2E4" w14:textId="77777777" w:rsidR="00191BAE" w:rsidRPr="00D00B2A" w:rsidRDefault="00191BAE" w:rsidP="00191BAE">
      <w:pPr>
        <w:ind w:left="720"/>
        <w:rPr>
          <w:rFonts w:asciiTheme="minorHAnsi" w:hAnsiTheme="minorHAnsi"/>
          <w:sz w:val="22"/>
          <w:szCs w:val="22"/>
          <w:u w:val="single"/>
        </w:rPr>
      </w:pPr>
      <w:r w:rsidRPr="00D00B2A">
        <w:rPr>
          <w:rFonts w:asciiTheme="minorHAnsi" w:hAnsiTheme="minorHAnsi"/>
          <w:sz w:val="22"/>
          <w:szCs w:val="22"/>
          <w:u w:val="single"/>
        </w:rPr>
        <w:t>Faculty Meeting</w:t>
      </w:r>
    </w:p>
    <w:p w14:paraId="7AFB0F42" w14:textId="77777777" w:rsidR="00191BAE" w:rsidRPr="00D00B2A" w:rsidRDefault="00191BAE" w:rsidP="00191BAE">
      <w:pPr>
        <w:pStyle w:val="ListParagraph"/>
        <w:rPr>
          <w:rFonts w:asciiTheme="minorHAnsi" w:hAnsiTheme="minorHAnsi"/>
          <w:sz w:val="22"/>
          <w:szCs w:val="22"/>
          <w:lang w:eastAsia="zh-CN"/>
        </w:rPr>
      </w:pPr>
      <w:r w:rsidRPr="00D00B2A">
        <w:rPr>
          <w:rFonts w:asciiTheme="minorHAnsi" w:hAnsiTheme="minorHAnsi"/>
          <w:sz w:val="22"/>
          <w:szCs w:val="22"/>
        </w:rPr>
        <w:t>Schedule an appointment to meet with the UTA instructor or faculty member in one of your courses</w:t>
      </w:r>
      <w:r>
        <w:rPr>
          <w:rFonts w:asciiTheme="minorHAnsi" w:hAnsiTheme="minorHAnsi"/>
          <w:sz w:val="22"/>
          <w:szCs w:val="22"/>
        </w:rPr>
        <w:t xml:space="preserve"> and w</w:t>
      </w:r>
      <w:r w:rsidRPr="00D00B2A">
        <w:rPr>
          <w:rFonts w:asciiTheme="minorHAnsi" w:hAnsiTheme="minorHAnsi"/>
          <w:sz w:val="22"/>
          <w:szCs w:val="22"/>
        </w:rPr>
        <w:t xml:space="preserve">rite a one-page </w:t>
      </w:r>
      <w:r>
        <w:rPr>
          <w:rFonts w:asciiTheme="minorHAnsi" w:hAnsiTheme="minorHAnsi"/>
          <w:sz w:val="22"/>
          <w:szCs w:val="22"/>
        </w:rPr>
        <w:t xml:space="preserve">summary of the experience. Specific assignment details can be found in Blackboard. </w:t>
      </w:r>
      <w:r w:rsidRPr="00D00B2A">
        <w:rPr>
          <w:rFonts w:asciiTheme="minorHAnsi" w:hAnsiTheme="minorHAnsi"/>
          <w:sz w:val="22"/>
          <w:szCs w:val="22"/>
        </w:rPr>
        <w:t xml:space="preserve"> </w:t>
      </w:r>
    </w:p>
    <w:p w14:paraId="0C854F8A" w14:textId="77777777" w:rsidR="00191BAE" w:rsidRDefault="00191BAE" w:rsidP="008E7B0D">
      <w:pPr>
        <w:ind w:left="720"/>
        <w:rPr>
          <w:rFonts w:asciiTheme="minorHAnsi" w:hAnsiTheme="minorHAnsi"/>
          <w:sz w:val="22"/>
          <w:szCs w:val="22"/>
          <w:u w:val="single"/>
        </w:rPr>
      </w:pPr>
    </w:p>
    <w:p w14:paraId="455A6826" w14:textId="61AC54B5" w:rsidR="00062BEE" w:rsidRPr="00D00B2A" w:rsidRDefault="00191BAE" w:rsidP="008E7B0D">
      <w:pPr>
        <w:ind w:left="720"/>
        <w:rPr>
          <w:rFonts w:asciiTheme="minorHAnsi" w:hAnsiTheme="minorHAnsi"/>
          <w:sz w:val="22"/>
          <w:szCs w:val="22"/>
          <w:u w:val="single"/>
        </w:rPr>
      </w:pPr>
      <w:r>
        <w:rPr>
          <w:rFonts w:asciiTheme="minorHAnsi" w:hAnsiTheme="minorHAnsi"/>
          <w:sz w:val="22"/>
          <w:szCs w:val="22"/>
          <w:u w:val="single"/>
        </w:rPr>
        <w:t>Course Mapping Assignment</w:t>
      </w:r>
    </w:p>
    <w:p w14:paraId="54651819" w14:textId="62B68590" w:rsidR="00062BEE" w:rsidRPr="00D00B2A" w:rsidRDefault="006467CE" w:rsidP="00FD44DC">
      <w:pPr>
        <w:ind w:left="720"/>
        <w:rPr>
          <w:rFonts w:asciiTheme="minorHAnsi" w:hAnsiTheme="minorHAnsi"/>
          <w:sz w:val="22"/>
          <w:szCs w:val="22"/>
        </w:rPr>
      </w:pPr>
      <w:r>
        <w:rPr>
          <w:rFonts w:asciiTheme="minorHAnsi" w:hAnsiTheme="minorHAnsi"/>
          <w:sz w:val="22"/>
          <w:szCs w:val="22"/>
        </w:rPr>
        <w:t xml:space="preserve">Students will develop a course plan mapping out future semester courses to prepare for academic advising meetings for course registration.   </w:t>
      </w:r>
      <w:r w:rsidR="00FD44DC">
        <w:rPr>
          <w:rFonts w:asciiTheme="minorHAnsi" w:hAnsiTheme="minorHAnsi"/>
          <w:sz w:val="22"/>
          <w:szCs w:val="22"/>
        </w:rPr>
        <w:t xml:space="preserve">Specific assignment details can be found in Blackboard.  </w:t>
      </w:r>
    </w:p>
    <w:p w14:paraId="1BD1B635" w14:textId="77777777" w:rsidR="00E33AD1" w:rsidRPr="00D00B2A" w:rsidRDefault="00E33AD1" w:rsidP="008E7B0D">
      <w:pPr>
        <w:ind w:left="720"/>
        <w:rPr>
          <w:rFonts w:asciiTheme="minorHAnsi" w:hAnsiTheme="minorHAnsi"/>
          <w:sz w:val="22"/>
          <w:szCs w:val="22"/>
        </w:rPr>
      </w:pPr>
    </w:p>
    <w:p w14:paraId="3431223A" w14:textId="77777777" w:rsidR="00E33AD1" w:rsidRDefault="00E33AD1" w:rsidP="008E7B0D">
      <w:pPr>
        <w:pStyle w:val="ListParagraph"/>
        <w:ind w:left="1440"/>
        <w:rPr>
          <w:rFonts w:asciiTheme="minorHAnsi" w:hAnsiTheme="minorHAnsi"/>
          <w:sz w:val="22"/>
          <w:szCs w:val="22"/>
        </w:rPr>
      </w:pPr>
    </w:p>
    <w:p w14:paraId="4D268D6A" w14:textId="77777777" w:rsidR="001E7221" w:rsidRPr="00D00B2A" w:rsidRDefault="001E7221" w:rsidP="00282B68">
      <w:pPr>
        <w:rPr>
          <w:rFonts w:asciiTheme="minorHAnsi" w:hAnsiTheme="minorHAnsi"/>
          <w:b/>
          <w:sz w:val="22"/>
          <w:szCs w:val="22"/>
          <w:u w:val="single"/>
        </w:rPr>
      </w:pPr>
      <w:r w:rsidRPr="00D00B2A">
        <w:rPr>
          <w:rFonts w:asciiTheme="minorHAnsi" w:hAnsiTheme="minorHAnsi"/>
          <w:b/>
          <w:sz w:val="22"/>
          <w:szCs w:val="22"/>
          <w:u w:val="single"/>
        </w:rPr>
        <w:t>Course Policies</w:t>
      </w:r>
    </w:p>
    <w:p w14:paraId="5B0C0B26" w14:textId="77777777" w:rsidR="001E7221" w:rsidRPr="00D00B2A" w:rsidRDefault="001E7221" w:rsidP="001E7221">
      <w:pPr>
        <w:pStyle w:val="Heading1"/>
        <w:rPr>
          <w:rFonts w:asciiTheme="minorHAnsi" w:hAnsiTheme="minorHAnsi"/>
          <w:szCs w:val="22"/>
        </w:rPr>
      </w:pPr>
    </w:p>
    <w:p w14:paraId="62E0E1A5" w14:textId="779B329D" w:rsidR="003C348E" w:rsidRPr="00D00B2A" w:rsidRDefault="003C348E" w:rsidP="00D00B2A">
      <w:pPr>
        <w:autoSpaceDE w:val="0"/>
        <w:autoSpaceDN w:val="0"/>
        <w:adjustRightInd w:val="0"/>
        <w:rPr>
          <w:rFonts w:asciiTheme="minorHAnsi" w:hAnsiTheme="minorHAnsi"/>
          <w:b/>
          <w:bCs/>
          <w:sz w:val="22"/>
          <w:szCs w:val="22"/>
        </w:rPr>
      </w:pPr>
      <w:r w:rsidRPr="00D00B2A">
        <w:rPr>
          <w:rFonts w:asciiTheme="minorHAnsi" w:hAnsiTheme="minorHAnsi"/>
          <w:b/>
          <w:sz w:val="22"/>
          <w:szCs w:val="22"/>
        </w:rPr>
        <w:t>C</w:t>
      </w:r>
      <w:r w:rsidRPr="00D00B2A">
        <w:rPr>
          <w:rFonts w:asciiTheme="minorHAnsi" w:hAnsiTheme="minorHAnsi"/>
          <w:b/>
          <w:bCs/>
          <w:sz w:val="22"/>
          <w:szCs w:val="22"/>
        </w:rPr>
        <w:t>lassroom Participation Policy</w:t>
      </w:r>
      <w:r w:rsidR="00D00B2A" w:rsidRPr="00D00B2A">
        <w:rPr>
          <w:rFonts w:asciiTheme="minorHAnsi" w:hAnsiTheme="minorHAnsi"/>
          <w:b/>
          <w:bCs/>
          <w:sz w:val="22"/>
          <w:szCs w:val="22"/>
        </w:rPr>
        <w:t xml:space="preserve">: </w:t>
      </w:r>
      <w:r w:rsidRPr="00D00B2A">
        <w:rPr>
          <w:rFonts w:asciiTheme="minorHAnsi" w:hAnsiTheme="minorHAnsi"/>
          <w:sz w:val="22"/>
          <w:szCs w:val="22"/>
        </w:rPr>
        <w:t xml:space="preserve">College level behavior, courteousness, and attentiveness are expected from each student. </w:t>
      </w:r>
      <w:r w:rsidRPr="00D00B2A">
        <w:rPr>
          <w:rFonts w:asciiTheme="minorHAnsi" w:hAnsiTheme="minorHAnsi"/>
          <w:b/>
          <w:sz w:val="22"/>
          <w:szCs w:val="22"/>
        </w:rPr>
        <w:t>Please turn off all cell phones, pagers, and other electronic equipment</w:t>
      </w:r>
      <w:r w:rsidRPr="00D00B2A">
        <w:rPr>
          <w:rFonts w:asciiTheme="minorHAnsi" w:hAnsiTheme="minorHAnsi"/>
          <w:sz w:val="22"/>
          <w:szCs w:val="22"/>
        </w:rPr>
        <w:t xml:space="preserve">. Students that neglect to turn off their phones will be asked to leave class for the remainder of the class period and will be assessed absence deductions accordingly.  Put away newspapers, magazines and assignments from other classes before the beginning of class. Each student is expected to keep up with course assignments, readings, and to attend class. An attitude of cooperation, a willingness to contribute ideas and experiences, and openness to new concepts and theories will enhance your collegiate experience. </w:t>
      </w:r>
    </w:p>
    <w:p w14:paraId="17F19F08" w14:textId="77777777" w:rsidR="00D00B2A" w:rsidRPr="00D00B2A" w:rsidRDefault="00D00B2A" w:rsidP="00D00B2A">
      <w:pPr>
        <w:autoSpaceDE w:val="0"/>
        <w:autoSpaceDN w:val="0"/>
        <w:adjustRightInd w:val="0"/>
        <w:rPr>
          <w:rFonts w:asciiTheme="minorHAnsi" w:hAnsiTheme="minorHAnsi"/>
          <w:b/>
          <w:bCs/>
          <w:sz w:val="22"/>
          <w:szCs w:val="22"/>
        </w:rPr>
      </w:pPr>
    </w:p>
    <w:p w14:paraId="683D6AC7" w14:textId="77777777" w:rsidR="003C348E" w:rsidRPr="00D00B2A" w:rsidRDefault="003C348E" w:rsidP="003C348E">
      <w:pPr>
        <w:rPr>
          <w:rFonts w:asciiTheme="minorHAnsi" w:hAnsiTheme="minorHAnsi"/>
          <w:sz w:val="22"/>
          <w:szCs w:val="22"/>
        </w:rPr>
      </w:pPr>
      <w:r w:rsidRPr="00D00B2A">
        <w:rPr>
          <w:rFonts w:asciiTheme="minorHAnsi" w:hAnsiTheme="minorHAnsi"/>
          <w:sz w:val="22"/>
          <w:szCs w:val="22"/>
        </w:rPr>
        <w:t>Disruptions and/or distractions to the learning environment are not acceptable. Students who interfere with learning will be asked to leave class immediately and to schedule an instructor conference to discuss re-admission to class. Students with behavior or attitudes deemed inappropriate to the university setting will be referred to the Office of Student Conduct.</w:t>
      </w:r>
    </w:p>
    <w:p w14:paraId="17364D74" w14:textId="77777777" w:rsidR="003C348E" w:rsidRPr="00D00B2A" w:rsidRDefault="003C348E" w:rsidP="00E40E4C">
      <w:pPr>
        <w:rPr>
          <w:rFonts w:asciiTheme="minorHAnsi" w:hAnsiTheme="minorHAnsi" w:cs="Arial"/>
          <w:b/>
          <w:sz w:val="22"/>
          <w:szCs w:val="22"/>
        </w:rPr>
      </w:pPr>
    </w:p>
    <w:p w14:paraId="3FBAA1CB" w14:textId="4B013868" w:rsidR="00D00B2A" w:rsidRDefault="00062BEE" w:rsidP="00D00B2A">
      <w:pPr>
        <w:pStyle w:val="NormalWeb"/>
        <w:spacing w:before="0" w:beforeAutospacing="0" w:after="0" w:afterAutospacing="0"/>
        <w:rPr>
          <w:rFonts w:asciiTheme="minorHAnsi" w:hAnsiTheme="minorHAnsi" w:cs="Arial"/>
          <w:sz w:val="22"/>
          <w:szCs w:val="22"/>
        </w:rPr>
      </w:pPr>
      <w:r w:rsidRPr="00D00B2A">
        <w:rPr>
          <w:rFonts w:asciiTheme="minorHAnsi" w:hAnsiTheme="minorHAnsi" w:cs="Arial"/>
          <w:b/>
          <w:sz w:val="22"/>
          <w:szCs w:val="22"/>
        </w:rPr>
        <w:t>Drop Policy</w:t>
      </w:r>
      <w:r w:rsidR="00D00B2A" w:rsidRPr="00D00B2A">
        <w:rPr>
          <w:rFonts w:asciiTheme="minorHAnsi" w:hAnsiTheme="minorHAnsi" w:cs="Arial"/>
          <w:b/>
          <w:sz w:val="22"/>
          <w:szCs w:val="22"/>
        </w:rPr>
        <w:t xml:space="preserve">: </w:t>
      </w:r>
      <w:r w:rsidR="00D00B2A" w:rsidRPr="00D00B2A">
        <w:rPr>
          <w:rFonts w:asciiTheme="minorHAnsi" w:hAnsiTheme="minorHAnsi" w:cs="Arial"/>
          <w:sz w:val="22"/>
          <w:szCs w:val="22"/>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00D00B2A" w:rsidRPr="00D00B2A">
        <w:rPr>
          <w:rStyle w:val="Strong"/>
          <w:rFonts w:asciiTheme="minorHAnsi" w:hAnsiTheme="minorHAnsi" w:cs="Arial"/>
          <w:sz w:val="22"/>
          <w:szCs w:val="22"/>
        </w:rPr>
        <w:t>Students will not be automatically dropped for non-attendance</w:t>
      </w:r>
      <w:r w:rsidR="00D00B2A" w:rsidRPr="00D00B2A">
        <w:rPr>
          <w:rFonts w:asciiTheme="minorHAnsi" w:hAnsiTheme="minorHAnsi" w:cs="Arial"/>
          <w:sz w:val="22"/>
          <w:szCs w:val="22"/>
        </w:rPr>
        <w:t>. Repayment of certain types of financial aid administered through the University may be required as the result of dropping classes or withdrawing. For more information, contact the Office of Financial Aid and Scholarships (</w:t>
      </w:r>
      <w:hyperlink r:id="rId11" w:history="1">
        <w:r w:rsidR="00D00B2A" w:rsidRPr="00D00B2A">
          <w:rPr>
            <w:rStyle w:val="Hyperlink"/>
            <w:rFonts w:asciiTheme="minorHAnsi" w:hAnsiTheme="minorHAnsi" w:cs="Arial"/>
            <w:sz w:val="22"/>
            <w:szCs w:val="22"/>
          </w:rPr>
          <w:t>http://wweb.uta.edu/aao/fao/</w:t>
        </w:r>
      </w:hyperlink>
      <w:r w:rsidR="00D00B2A" w:rsidRPr="00D00B2A">
        <w:rPr>
          <w:rFonts w:asciiTheme="minorHAnsi" w:hAnsiTheme="minorHAnsi" w:cs="Arial"/>
          <w:sz w:val="22"/>
          <w:szCs w:val="22"/>
        </w:rPr>
        <w:t>).</w:t>
      </w:r>
      <w:r w:rsidR="00043055">
        <w:rPr>
          <w:rFonts w:asciiTheme="minorHAnsi" w:hAnsiTheme="minorHAnsi" w:cs="Arial"/>
          <w:sz w:val="22"/>
          <w:szCs w:val="22"/>
        </w:rPr>
        <w:t xml:space="preserve"> </w:t>
      </w:r>
    </w:p>
    <w:p w14:paraId="5AAD7227" w14:textId="1D710528" w:rsidR="00043055" w:rsidRPr="006A7FA8" w:rsidRDefault="006A7FA8" w:rsidP="00D00B2A">
      <w:pPr>
        <w:pStyle w:val="NormalWeb"/>
        <w:spacing w:before="0" w:beforeAutospacing="0" w:after="0" w:afterAutospacing="0"/>
        <w:rPr>
          <w:rFonts w:asciiTheme="minorHAnsi" w:hAnsiTheme="minorHAnsi" w:cs="Arial"/>
          <w:b/>
          <w:i/>
          <w:sz w:val="22"/>
          <w:szCs w:val="22"/>
        </w:rPr>
      </w:pPr>
      <w:r w:rsidRPr="006A7FA8">
        <w:rPr>
          <w:rFonts w:asciiTheme="minorHAnsi" w:hAnsiTheme="minorHAnsi" w:cs="Arial"/>
          <w:i/>
          <w:sz w:val="22"/>
          <w:szCs w:val="22"/>
        </w:rPr>
        <w:t>****</w:t>
      </w:r>
      <w:r w:rsidR="00043055" w:rsidRPr="006A7FA8">
        <w:rPr>
          <w:rFonts w:asciiTheme="minorHAnsi" w:hAnsiTheme="minorHAnsi" w:cs="Arial"/>
          <w:i/>
          <w:sz w:val="22"/>
          <w:szCs w:val="22"/>
        </w:rPr>
        <w:t>It is important to note, MAVS 1000 is required and as a result, you cannot drop your MAVS 1000 course.</w:t>
      </w:r>
    </w:p>
    <w:p w14:paraId="3F13D140" w14:textId="77777777" w:rsidR="00D00B2A" w:rsidRPr="00D00B2A" w:rsidRDefault="00D00B2A" w:rsidP="003C348E">
      <w:pPr>
        <w:rPr>
          <w:rFonts w:asciiTheme="minorHAnsi" w:hAnsiTheme="minorHAnsi"/>
          <w:b/>
          <w:bCs/>
          <w:sz w:val="22"/>
          <w:szCs w:val="22"/>
        </w:rPr>
      </w:pPr>
    </w:p>
    <w:p w14:paraId="1B29CAC4" w14:textId="3F226196" w:rsidR="00C87898" w:rsidRPr="00C87898" w:rsidRDefault="00C87898" w:rsidP="00C87898">
      <w:pPr>
        <w:rPr>
          <w:rFonts w:asciiTheme="minorHAnsi" w:hAnsiTheme="minorHAnsi" w:cs="Arial"/>
          <w:sz w:val="22"/>
          <w:szCs w:val="22"/>
          <w:lang w:eastAsia="zh-CN"/>
        </w:rPr>
      </w:pPr>
      <w:r w:rsidRPr="00C87898">
        <w:rPr>
          <w:rFonts w:asciiTheme="minorHAnsi" w:hAnsiTheme="minorHAnsi" w:cs="Arial"/>
          <w:b/>
          <w:sz w:val="22"/>
          <w:szCs w:val="22"/>
          <w:lang w:eastAsia="zh-CN"/>
        </w:rPr>
        <w:t>Disability Accommodations:</w:t>
      </w:r>
      <w:r w:rsidRPr="00913511">
        <w:rPr>
          <w:rFonts w:ascii="Arial" w:hAnsi="Arial" w:cs="Arial"/>
          <w:b/>
          <w:bCs/>
          <w:sz w:val="21"/>
          <w:szCs w:val="21"/>
        </w:rPr>
        <w:t xml:space="preserve"> </w:t>
      </w:r>
      <w:r w:rsidRPr="00C87898">
        <w:rPr>
          <w:rFonts w:asciiTheme="minorHAnsi" w:hAnsiTheme="minorHAnsi" w:cs="Arial"/>
          <w:sz w:val="22"/>
          <w:szCs w:val="22"/>
          <w:lang w:eastAsia="zh-CN"/>
        </w:rPr>
        <w:t xml:space="preserve">UT Arlington is on record as being committed to both the spirit and letter of all federal equal opportunity legislation, including The Americans with Disabilities Act (ADA), The Americans with Disabilities Amendments Act (ADAAA), and Section 504 of the Rehabilitation Act. 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Office for Students with Disabilities (OSD).  Only those students who have officially documented a need for an accommodation will have their request honored. Students experiencing a range of conditions (Physical, Learning, </w:t>
      </w:r>
      <w:r w:rsidRPr="00C87898">
        <w:rPr>
          <w:rFonts w:asciiTheme="minorHAnsi" w:hAnsiTheme="minorHAnsi" w:cs="Arial"/>
          <w:sz w:val="22"/>
          <w:szCs w:val="22"/>
          <w:lang w:eastAsia="zh-CN"/>
        </w:rPr>
        <w:lastRenderedPageBreak/>
        <w:t xml:space="preserve">Chronic Health, Mental Health, and Sensory) that may cause diminished academic performance or other barriers to learning may seek services and/or accommodations by contacting: </w:t>
      </w:r>
      <w:r w:rsidR="006A7FA8">
        <w:rPr>
          <w:rFonts w:asciiTheme="minorHAnsi" w:hAnsiTheme="minorHAnsi" w:cs="Arial"/>
          <w:sz w:val="22"/>
          <w:szCs w:val="22"/>
          <w:lang w:eastAsia="zh-CN"/>
        </w:rPr>
        <w:t xml:space="preserve"> </w:t>
      </w:r>
      <w:r w:rsidRPr="00C87898">
        <w:rPr>
          <w:rFonts w:asciiTheme="minorHAnsi" w:hAnsiTheme="minorHAnsi" w:cs="Arial"/>
          <w:sz w:val="22"/>
          <w:szCs w:val="22"/>
          <w:u w:val="single"/>
        </w:rPr>
        <w:t>The Office for Students with Disabilities, (OSD)</w:t>
      </w:r>
      <w:r w:rsidRPr="00C87898">
        <w:rPr>
          <w:rFonts w:asciiTheme="minorHAnsi" w:hAnsiTheme="minorHAnsi" w:cs="Arial"/>
          <w:sz w:val="22"/>
          <w:szCs w:val="22"/>
        </w:rPr>
        <w:t xml:space="preserve">  </w:t>
      </w:r>
      <w:hyperlink r:id="rId12" w:history="1">
        <w:r w:rsidRPr="00C87898">
          <w:rPr>
            <w:rFonts w:asciiTheme="minorHAnsi" w:hAnsiTheme="minorHAnsi"/>
            <w:sz w:val="22"/>
            <w:szCs w:val="22"/>
          </w:rPr>
          <w:t>www.uta.edu/disability</w:t>
        </w:r>
      </w:hyperlink>
      <w:r w:rsidRPr="00C87898">
        <w:rPr>
          <w:rFonts w:asciiTheme="minorHAnsi" w:hAnsiTheme="minorHAnsi" w:cs="Arial"/>
          <w:sz w:val="22"/>
          <w:szCs w:val="22"/>
        </w:rPr>
        <w:t xml:space="preserve"> or calling 817-272-3364. Information regarding diagnostic criteria and policies for obtaining disability-based academic accommodations can be found at </w:t>
      </w:r>
      <w:hyperlink r:id="rId13" w:history="1">
        <w:r w:rsidRPr="00C87898">
          <w:rPr>
            <w:rFonts w:asciiTheme="minorHAnsi" w:hAnsiTheme="minorHAnsi"/>
            <w:sz w:val="22"/>
            <w:szCs w:val="22"/>
          </w:rPr>
          <w:t>www.uta.edu/disability</w:t>
        </w:r>
      </w:hyperlink>
      <w:r w:rsidRPr="00C87898">
        <w:rPr>
          <w:rFonts w:asciiTheme="minorHAnsi" w:hAnsiTheme="minorHAnsi"/>
          <w:sz w:val="22"/>
          <w:szCs w:val="22"/>
        </w:rPr>
        <w:t>.</w:t>
      </w:r>
      <w:r w:rsidR="006A7FA8">
        <w:rPr>
          <w:rFonts w:asciiTheme="minorHAnsi" w:hAnsiTheme="minorHAnsi"/>
          <w:sz w:val="22"/>
          <w:szCs w:val="22"/>
        </w:rPr>
        <w:t xml:space="preserve"> </w:t>
      </w:r>
      <w:r w:rsidRPr="00C87898">
        <w:rPr>
          <w:rFonts w:asciiTheme="minorHAnsi" w:hAnsiTheme="minorHAnsi" w:cs="Arial"/>
          <w:sz w:val="22"/>
          <w:szCs w:val="22"/>
          <w:u w:val="single"/>
          <w:lang w:eastAsia="zh-CN"/>
        </w:rPr>
        <w:t>Counseling and Psychological Services, (CAPS)</w:t>
      </w:r>
      <w:r w:rsidRPr="00C87898">
        <w:rPr>
          <w:rFonts w:asciiTheme="minorHAnsi" w:hAnsiTheme="minorHAnsi" w:cs="Arial"/>
          <w:sz w:val="22"/>
          <w:szCs w:val="22"/>
          <w:lang w:eastAsia="zh-CN"/>
        </w:rPr>
        <w:t xml:space="preserve">   </w:t>
      </w:r>
      <w:hyperlink r:id="rId14" w:history="1">
        <w:r w:rsidRPr="00C87898">
          <w:rPr>
            <w:rFonts w:asciiTheme="minorHAnsi" w:hAnsiTheme="minorHAnsi"/>
            <w:sz w:val="22"/>
            <w:szCs w:val="22"/>
            <w:lang w:eastAsia="zh-CN"/>
          </w:rPr>
          <w:t>www.uta.edu/caps/</w:t>
        </w:r>
      </w:hyperlink>
      <w:r w:rsidRPr="00C87898">
        <w:rPr>
          <w:rFonts w:asciiTheme="minorHAnsi" w:hAnsiTheme="minorHAnsi" w:cs="Arial"/>
          <w:sz w:val="22"/>
          <w:szCs w:val="22"/>
          <w:lang w:eastAsia="zh-CN"/>
        </w:rPr>
        <w:t xml:space="preserve"> or calling 817-272-3671 is also available to all students to help increase their understanding of personal issues, address mental and behavioral health problems and make positive changes in their lives. </w:t>
      </w:r>
    </w:p>
    <w:p w14:paraId="0C485CD1" w14:textId="77777777" w:rsidR="003C348E" w:rsidRDefault="003C348E" w:rsidP="003C348E">
      <w:pPr>
        <w:rPr>
          <w:rFonts w:asciiTheme="minorHAnsi" w:hAnsiTheme="minorHAnsi" w:cs="Arial"/>
          <w:sz w:val="22"/>
          <w:szCs w:val="22"/>
        </w:rPr>
      </w:pPr>
    </w:p>
    <w:p w14:paraId="27318E17" w14:textId="77777777" w:rsidR="00C87898" w:rsidRPr="00C87898" w:rsidRDefault="00C87898" w:rsidP="00C87898">
      <w:pPr>
        <w:rPr>
          <w:rFonts w:asciiTheme="minorHAnsi" w:hAnsiTheme="minorHAnsi" w:cstheme="minorBidi"/>
          <w:i/>
          <w:iCs/>
          <w:sz w:val="22"/>
          <w:szCs w:val="22"/>
        </w:rPr>
      </w:pPr>
      <w:r w:rsidRPr="00C87898">
        <w:rPr>
          <w:rFonts w:asciiTheme="minorHAnsi" w:hAnsiTheme="minorHAnsi" w:cstheme="minorBidi"/>
          <w:b/>
          <w:bCs/>
          <w:sz w:val="22"/>
          <w:szCs w:val="22"/>
        </w:rPr>
        <w:t>Non-Discrimination Policy:</w:t>
      </w:r>
      <w:r w:rsidRPr="00C87898">
        <w:rPr>
          <w:rFonts w:asciiTheme="minorHAnsi" w:hAnsiTheme="minorHAnsi" w:cstheme="minorBidi"/>
          <w:sz w:val="22"/>
          <w:szCs w:val="22"/>
        </w:rPr>
        <w:t xml:space="preserve"> </w:t>
      </w:r>
      <w:r w:rsidRPr="00C87898">
        <w:rPr>
          <w:rFonts w:asciiTheme="minorHAnsi" w:hAnsiTheme="minorHAnsi" w:cstheme="minorBidi"/>
          <w:i/>
          <w:iCs/>
          <w:sz w:val="22"/>
          <w:szCs w:val="22"/>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5" w:history="1">
        <w:r w:rsidRPr="00C87898">
          <w:rPr>
            <w:rStyle w:val="Hyperlink"/>
            <w:rFonts w:asciiTheme="minorHAnsi" w:hAnsiTheme="minorHAnsi" w:cstheme="minorBidi"/>
            <w:i/>
            <w:iCs/>
            <w:sz w:val="22"/>
            <w:szCs w:val="22"/>
          </w:rPr>
          <w:t>uta.edu/eos</w:t>
        </w:r>
      </w:hyperlink>
      <w:r w:rsidRPr="00C87898">
        <w:rPr>
          <w:rFonts w:asciiTheme="minorHAnsi" w:hAnsiTheme="minorHAnsi" w:cstheme="minorBidi"/>
          <w:i/>
          <w:iCs/>
          <w:sz w:val="22"/>
          <w:szCs w:val="22"/>
        </w:rPr>
        <w:t>.</w:t>
      </w:r>
    </w:p>
    <w:p w14:paraId="068DCD9E" w14:textId="77777777" w:rsidR="00C87898" w:rsidRPr="00D00B2A" w:rsidRDefault="00C87898" w:rsidP="003C348E">
      <w:pPr>
        <w:rPr>
          <w:rFonts w:asciiTheme="minorHAnsi" w:hAnsiTheme="minorHAnsi" w:cs="Arial"/>
          <w:sz w:val="22"/>
          <w:szCs w:val="22"/>
        </w:rPr>
      </w:pPr>
    </w:p>
    <w:p w14:paraId="7E985948" w14:textId="55F21B77" w:rsidR="00C87898" w:rsidRPr="00C87898" w:rsidRDefault="004F4C16" w:rsidP="00C87898">
      <w:pPr>
        <w:rPr>
          <w:rFonts w:asciiTheme="minorHAnsi" w:hAnsiTheme="minorHAnsi"/>
          <w:sz w:val="22"/>
          <w:szCs w:val="22"/>
        </w:rPr>
      </w:pPr>
      <w:r w:rsidRPr="00D00B2A">
        <w:rPr>
          <w:rFonts w:asciiTheme="minorHAnsi" w:hAnsiTheme="minorHAnsi" w:cstheme="minorBidi"/>
          <w:b/>
          <w:bCs/>
          <w:sz w:val="22"/>
          <w:szCs w:val="22"/>
        </w:rPr>
        <w:t>Title IX:</w:t>
      </w:r>
      <w:r w:rsidRPr="00D00B2A">
        <w:rPr>
          <w:rFonts w:asciiTheme="minorHAnsi" w:hAnsiTheme="minorHAnsi" w:cstheme="minorBidi"/>
          <w:sz w:val="22"/>
          <w:szCs w:val="22"/>
        </w:rPr>
        <w:t xml:space="preserve"> </w:t>
      </w:r>
      <w:r w:rsidR="00C87898" w:rsidRPr="00C87898">
        <w:rPr>
          <w:rFonts w:asciiTheme="minorHAnsi" w:hAnsiTheme="minorHAnsi" w:cstheme="minorBidi"/>
          <w:iCs/>
          <w:sz w:val="22"/>
          <w:szCs w:val="22"/>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00C87898" w:rsidRPr="00C87898">
        <w:rPr>
          <w:rFonts w:asciiTheme="minorHAnsi" w:hAnsiTheme="minorHAnsi" w:cs="Arial"/>
          <w:b/>
          <w:iCs/>
          <w:sz w:val="22"/>
          <w:szCs w:val="22"/>
        </w:rPr>
        <w:t xml:space="preserve"> </w:t>
      </w:r>
      <w:r w:rsidR="00C87898" w:rsidRPr="00C87898">
        <w:rPr>
          <w:rFonts w:asciiTheme="minorHAnsi" w:hAnsiTheme="minorHAnsi" w:cs="Arial"/>
          <w:i/>
          <w:iCs/>
          <w:color w:val="000000"/>
          <w:sz w:val="22"/>
          <w:szCs w:val="22"/>
          <w:shd w:val="clear" w:color="auto" w:fill="FFFFFF"/>
        </w:rPr>
        <w:t>For information regarding Title IX, visit</w:t>
      </w:r>
      <w:r w:rsidR="00C87898" w:rsidRPr="00C87898">
        <w:rPr>
          <w:rFonts w:asciiTheme="minorHAnsi" w:hAnsiTheme="minorHAnsi" w:cs="Arial"/>
          <w:sz w:val="22"/>
          <w:szCs w:val="22"/>
        </w:rPr>
        <w:t xml:space="preserve"> </w:t>
      </w:r>
      <w:hyperlink r:id="rId16" w:history="1">
        <w:r w:rsidR="00C87898" w:rsidRPr="00C87898">
          <w:rPr>
            <w:rStyle w:val="Hyperlink"/>
            <w:rFonts w:asciiTheme="minorHAnsi" w:hAnsiTheme="minorHAnsi" w:cs="Arial"/>
            <w:sz w:val="22"/>
            <w:szCs w:val="22"/>
          </w:rPr>
          <w:t>www.uta.edu/titleIX</w:t>
        </w:r>
      </w:hyperlink>
      <w:r w:rsidR="00C87898" w:rsidRPr="00C87898">
        <w:rPr>
          <w:rFonts w:asciiTheme="minorHAnsi" w:hAnsiTheme="minorHAnsi" w:cstheme="minorBidi"/>
          <w:sz w:val="22"/>
          <w:szCs w:val="22"/>
        </w:rPr>
        <w:t xml:space="preserve"> or contact Ms. Jean Hood, Vice President and Title IX Coordinator at (817) 272-7091 or </w:t>
      </w:r>
      <w:hyperlink r:id="rId17" w:history="1">
        <w:r w:rsidR="00C87898" w:rsidRPr="00C87898">
          <w:rPr>
            <w:rStyle w:val="Hyperlink"/>
            <w:rFonts w:asciiTheme="minorHAnsi" w:hAnsiTheme="minorHAnsi" w:cstheme="minorBidi"/>
            <w:sz w:val="22"/>
            <w:szCs w:val="22"/>
          </w:rPr>
          <w:t>jmhood@uta.edu</w:t>
        </w:r>
      </w:hyperlink>
      <w:r w:rsidR="00C87898" w:rsidRPr="00C87898">
        <w:rPr>
          <w:rFonts w:asciiTheme="minorHAnsi" w:hAnsiTheme="minorHAnsi" w:cstheme="minorBidi"/>
          <w:sz w:val="22"/>
          <w:szCs w:val="22"/>
        </w:rPr>
        <w:t>.</w:t>
      </w:r>
    </w:p>
    <w:p w14:paraId="3056C112" w14:textId="65A824CA" w:rsidR="00060584" w:rsidRPr="00D00B2A" w:rsidRDefault="00060584" w:rsidP="003C348E">
      <w:pPr>
        <w:rPr>
          <w:rFonts w:asciiTheme="minorHAnsi" w:hAnsiTheme="minorHAnsi"/>
          <w:b/>
          <w:bCs/>
          <w:sz w:val="22"/>
          <w:szCs w:val="22"/>
        </w:rPr>
      </w:pPr>
    </w:p>
    <w:p w14:paraId="1CAEE38C" w14:textId="793EA150" w:rsidR="006A7FA8" w:rsidRPr="00703313" w:rsidRDefault="006A7FA8" w:rsidP="006A7FA8">
      <w:pPr>
        <w:rPr>
          <w:rFonts w:asciiTheme="minorHAnsi" w:hAnsiTheme="minorHAnsi" w:cstheme="minorBidi"/>
          <w:b/>
          <w:bCs/>
          <w:color w:val="0000FF"/>
          <w:sz w:val="22"/>
          <w:szCs w:val="22"/>
        </w:rPr>
      </w:pPr>
      <w:r w:rsidRPr="00703313">
        <w:rPr>
          <w:rFonts w:asciiTheme="minorHAnsi" w:hAnsiTheme="minorHAnsi" w:cs="Arial"/>
          <w:b/>
          <w:bCs/>
          <w:sz w:val="22"/>
          <w:szCs w:val="22"/>
        </w:rPr>
        <w:t>Student Support Services</w:t>
      </w:r>
      <w:r w:rsidRPr="00703313">
        <w:rPr>
          <w:rFonts w:asciiTheme="minorHAnsi" w:hAnsiTheme="minorHAnsi" w:cs="Arial"/>
          <w:sz w:val="22"/>
          <w:szCs w:val="22"/>
        </w:rPr>
        <w:t>:</w:t>
      </w:r>
      <w:r w:rsidRPr="00703313">
        <w:rPr>
          <w:rFonts w:asciiTheme="minorHAnsi" w:hAnsiTheme="minorHAnsi" w:cs="Arial"/>
          <w:b/>
          <w:bCs/>
          <w:sz w:val="22"/>
          <w:szCs w:val="22"/>
        </w:rPr>
        <w:t xml:space="preserve"> </w:t>
      </w:r>
      <w:r w:rsidRPr="00703313">
        <w:rPr>
          <w:rFonts w:asciiTheme="minorHAnsi" w:hAnsiTheme="minorHAnsi" w:cs="Arial"/>
          <w:sz w:val="22"/>
          <w:szCs w:val="22"/>
        </w:rPr>
        <w:t xml:space="preserve">UT Arlington provides a variety of resources and programs designed to help students develop academic skills, deal with personal situations, and better understand concepts and information related to their courses. Resources include </w:t>
      </w:r>
      <w:hyperlink r:id="rId18" w:history="1">
        <w:r w:rsidRPr="00703313">
          <w:rPr>
            <w:rStyle w:val="Hyperlink"/>
            <w:rFonts w:asciiTheme="minorHAnsi" w:hAnsiTheme="minorHAnsi" w:cs="Arial"/>
            <w:sz w:val="22"/>
            <w:szCs w:val="22"/>
          </w:rPr>
          <w:t>tutoring</w:t>
        </w:r>
      </w:hyperlink>
      <w:r w:rsidRPr="00703313">
        <w:rPr>
          <w:rFonts w:asciiTheme="minorHAnsi" w:hAnsiTheme="minorHAnsi" w:cs="Arial"/>
          <w:sz w:val="22"/>
          <w:szCs w:val="22"/>
        </w:rPr>
        <w:t xml:space="preserve">, </w:t>
      </w:r>
      <w:hyperlink r:id="rId19" w:history="1">
        <w:r w:rsidRPr="00703313">
          <w:rPr>
            <w:rStyle w:val="Hyperlink"/>
            <w:rFonts w:asciiTheme="minorHAnsi" w:hAnsiTheme="minorHAnsi" w:cs="Arial"/>
            <w:sz w:val="22"/>
            <w:szCs w:val="22"/>
          </w:rPr>
          <w:t>major-based learning centers</w:t>
        </w:r>
      </w:hyperlink>
      <w:r w:rsidRPr="00703313">
        <w:rPr>
          <w:rFonts w:asciiTheme="minorHAnsi" w:hAnsiTheme="minorHAnsi" w:cs="Arial"/>
          <w:sz w:val="22"/>
          <w:szCs w:val="22"/>
        </w:rPr>
        <w:t xml:space="preserve">, developmental education, </w:t>
      </w:r>
      <w:hyperlink r:id="rId20" w:history="1">
        <w:r w:rsidRPr="00703313">
          <w:rPr>
            <w:rStyle w:val="Hyperlink"/>
            <w:rFonts w:asciiTheme="minorHAnsi" w:hAnsiTheme="minorHAnsi" w:cs="Arial"/>
            <w:sz w:val="22"/>
            <w:szCs w:val="22"/>
          </w:rPr>
          <w:t>advising and mentoring</w:t>
        </w:r>
      </w:hyperlink>
      <w:r w:rsidRPr="00703313">
        <w:rPr>
          <w:rFonts w:asciiTheme="minorHAnsi" w:hAnsiTheme="minorHAnsi" w:cs="Arial"/>
          <w:sz w:val="22"/>
          <w:szCs w:val="22"/>
        </w:rPr>
        <w:t xml:space="preserve">, personal counseling, and </w:t>
      </w:r>
      <w:hyperlink r:id="rId21" w:history="1">
        <w:r w:rsidRPr="00703313">
          <w:rPr>
            <w:rStyle w:val="Hyperlink"/>
            <w:rFonts w:asciiTheme="minorHAnsi" w:hAnsiTheme="minorHAnsi" w:cs="Arial"/>
            <w:sz w:val="22"/>
            <w:szCs w:val="22"/>
          </w:rPr>
          <w:t>federally funded programs</w:t>
        </w:r>
      </w:hyperlink>
      <w:r w:rsidRPr="00703313">
        <w:rPr>
          <w:rFonts w:asciiTheme="minorHAnsi" w:hAnsiTheme="minorHAnsi" w:cs="Arial"/>
          <w:sz w:val="22"/>
          <w:szCs w:val="22"/>
        </w:rPr>
        <w:t xml:space="preserve">. For individualized referrals, students may visit the reception desk at University College (Ransom Hall), call the Maverick Resource Hotline at 817-272-6107, send a message to </w:t>
      </w:r>
      <w:hyperlink r:id="rId22" w:history="1">
        <w:r w:rsidRPr="00703313">
          <w:rPr>
            <w:rStyle w:val="Hyperlink"/>
            <w:rFonts w:asciiTheme="minorHAnsi" w:hAnsiTheme="minorHAnsi" w:cs="Arial"/>
            <w:sz w:val="22"/>
            <w:szCs w:val="22"/>
          </w:rPr>
          <w:t>resources@uta.edu</w:t>
        </w:r>
      </w:hyperlink>
      <w:r w:rsidRPr="00703313">
        <w:rPr>
          <w:rFonts w:asciiTheme="minorHAnsi" w:hAnsiTheme="minorHAnsi" w:cs="Arial"/>
          <w:sz w:val="22"/>
          <w:szCs w:val="22"/>
        </w:rPr>
        <w:t xml:space="preserve">, or view the information at </w:t>
      </w:r>
      <w:hyperlink r:id="rId23" w:history="1">
        <w:r w:rsidRPr="00703313">
          <w:rPr>
            <w:rStyle w:val="Hyperlink"/>
            <w:rFonts w:asciiTheme="minorHAnsi" w:hAnsiTheme="minorHAnsi" w:cs="Arial"/>
            <w:sz w:val="22"/>
            <w:szCs w:val="22"/>
          </w:rPr>
          <w:t>http://www.uta.edu/universitycollege/resources/index.php</w:t>
        </w:r>
      </w:hyperlink>
      <w:r w:rsidRPr="00703313">
        <w:rPr>
          <w:rFonts w:asciiTheme="minorHAnsi" w:hAnsiTheme="minorHAnsi" w:cs="Arial"/>
          <w:sz w:val="22"/>
          <w:szCs w:val="22"/>
        </w:rPr>
        <w:t>.</w:t>
      </w:r>
    </w:p>
    <w:p w14:paraId="3AB08A44" w14:textId="2DE09B34" w:rsidR="003C348E" w:rsidRPr="00D00B2A" w:rsidRDefault="003C348E" w:rsidP="003C348E">
      <w:pPr>
        <w:rPr>
          <w:rFonts w:asciiTheme="minorHAnsi" w:hAnsiTheme="minorHAnsi"/>
          <w:b/>
          <w:bCs/>
          <w:sz w:val="22"/>
          <w:szCs w:val="22"/>
        </w:rPr>
      </w:pPr>
    </w:p>
    <w:p w14:paraId="2B64BA37" w14:textId="77777777" w:rsidR="006A7FA8" w:rsidRPr="006A7FA8" w:rsidRDefault="006A7FA8" w:rsidP="006A7FA8">
      <w:pPr>
        <w:ind w:left="720"/>
        <w:rPr>
          <w:rFonts w:asciiTheme="minorHAnsi" w:hAnsiTheme="minorHAnsi" w:cs="Arial"/>
          <w:sz w:val="22"/>
          <w:szCs w:val="22"/>
        </w:rPr>
      </w:pPr>
      <w:r w:rsidRPr="006A7FA8">
        <w:rPr>
          <w:rFonts w:asciiTheme="minorHAnsi" w:hAnsiTheme="minorHAnsi" w:cs="Arial"/>
          <w:b/>
          <w:bCs/>
          <w:sz w:val="22"/>
          <w:szCs w:val="22"/>
        </w:rPr>
        <w:t>University Tutorial &amp; Supplemental Instruction</w:t>
      </w:r>
      <w:r w:rsidRPr="006A7FA8">
        <w:rPr>
          <w:rFonts w:asciiTheme="minorHAnsi" w:hAnsiTheme="minorHAnsi" w:cs="Arial"/>
          <w:sz w:val="22"/>
          <w:szCs w:val="22"/>
        </w:rPr>
        <w:t xml:space="preserve"> (Ransom Hall 205): UTSI offers a variety of academic support services for undergraduate students, including: 60 minute one-on-one </w:t>
      </w:r>
      <w:hyperlink r:id="rId24" w:history="1">
        <w:r w:rsidRPr="006A7FA8">
          <w:rPr>
            <w:rStyle w:val="Hyperlink"/>
            <w:rFonts w:asciiTheme="minorHAnsi" w:hAnsiTheme="minorHAnsi" w:cs="Arial"/>
            <w:color w:val="auto"/>
            <w:sz w:val="22"/>
            <w:szCs w:val="22"/>
          </w:rPr>
          <w:t>tutoring</w:t>
        </w:r>
      </w:hyperlink>
      <w:r w:rsidRPr="006A7FA8">
        <w:rPr>
          <w:rFonts w:asciiTheme="minorHAnsi" w:hAnsiTheme="minorHAnsi" w:cs="Arial"/>
          <w:sz w:val="22"/>
          <w:szCs w:val="22"/>
        </w:rPr>
        <w:t xml:space="preserve"> sessions, </w:t>
      </w:r>
      <w:hyperlink r:id="rId25" w:history="1">
        <w:r w:rsidRPr="006A7FA8">
          <w:rPr>
            <w:rStyle w:val="Hyperlink"/>
            <w:rFonts w:asciiTheme="minorHAnsi" w:hAnsiTheme="minorHAnsi" w:cs="Arial"/>
            <w:color w:val="auto"/>
            <w:sz w:val="22"/>
            <w:szCs w:val="22"/>
          </w:rPr>
          <w:t>Start Strong</w:t>
        </w:r>
      </w:hyperlink>
      <w:r w:rsidRPr="006A7FA8">
        <w:rPr>
          <w:rFonts w:asciiTheme="minorHAnsi" w:hAnsiTheme="minorHAnsi" w:cs="Arial"/>
          <w:sz w:val="22"/>
          <w:szCs w:val="22"/>
        </w:rPr>
        <w:t xml:space="preserve"> Freshman tutoring program, and </w:t>
      </w:r>
      <w:hyperlink r:id="rId26" w:history="1">
        <w:r w:rsidRPr="006A7FA8">
          <w:rPr>
            <w:rStyle w:val="Hyperlink"/>
            <w:rFonts w:asciiTheme="minorHAnsi" w:hAnsiTheme="minorHAnsi" w:cs="Arial"/>
            <w:color w:val="auto"/>
            <w:sz w:val="22"/>
            <w:szCs w:val="22"/>
          </w:rPr>
          <w:t>Supplemental Instruction</w:t>
        </w:r>
      </w:hyperlink>
      <w:r w:rsidRPr="006A7FA8">
        <w:rPr>
          <w:rFonts w:asciiTheme="minorHAnsi" w:hAnsiTheme="minorHAnsi" w:cs="Arial"/>
          <w:sz w:val="22"/>
          <w:szCs w:val="22"/>
        </w:rPr>
        <w:t xml:space="preserve">. Office hours are Monday-Friday 8:00am-5:00pm. For more information visit </w:t>
      </w:r>
      <w:hyperlink r:id="rId27" w:history="1">
        <w:r w:rsidRPr="006A7FA8">
          <w:rPr>
            <w:rStyle w:val="Hyperlink"/>
            <w:rFonts w:asciiTheme="minorHAnsi" w:hAnsiTheme="minorHAnsi" w:cs="Arial"/>
            <w:color w:val="auto"/>
            <w:sz w:val="22"/>
            <w:szCs w:val="22"/>
          </w:rPr>
          <w:t>www.uta.edu/utsi</w:t>
        </w:r>
      </w:hyperlink>
      <w:r w:rsidRPr="006A7FA8">
        <w:rPr>
          <w:rFonts w:asciiTheme="minorHAnsi" w:hAnsiTheme="minorHAnsi" w:cs="Arial"/>
          <w:sz w:val="22"/>
          <w:szCs w:val="22"/>
        </w:rPr>
        <w:t xml:space="preserve"> or call 817-272-2617.</w:t>
      </w:r>
    </w:p>
    <w:p w14:paraId="52489AFC" w14:textId="77777777" w:rsidR="006A7FA8" w:rsidRPr="006A7FA8" w:rsidRDefault="006A7FA8" w:rsidP="006A7FA8">
      <w:pPr>
        <w:ind w:left="720"/>
        <w:rPr>
          <w:rFonts w:asciiTheme="minorHAnsi" w:hAnsiTheme="minorHAnsi" w:cstheme="minorBidi"/>
          <w:b/>
          <w:bCs/>
          <w:sz w:val="22"/>
          <w:szCs w:val="22"/>
        </w:rPr>
      </w:pPr>
    </w:p>
    <w:p w14:paraId="466E8891" w14:textId="77777777" w:rsidR="006A7FA8" w:rsidRPr="006A7FA8" w:rsidRDefault="006A7FA8" w:rsidP="006A7FA8">
      <w:pPr>
        <w:ind w:left="720"/>
        <w:rPr>
          <w:rFonts w:asciiTheme="minorHAnsi" w:hAnsiTheme="minorHAnsi" w:cstheme="minorBidi"/>
          <w:bCs/>
          <w:sz w:val="22"/>
          <w:szCs w:val="22"/>
        </w:rPr>
      </w:pPr>
      <w:r w:rsidRPr="006A7FA8">
        <w:rPr>
          <w:rFonts w:asciiTheme="minorHAnsi" w:hAnsiTheme="minorHAnsi" w:cstheme="minorBidi"/>
          <w:b/>
          <w:bCs/>
          <w:sz w:val="22"/>
          <w:szCs w:val="22"/>
        </w:rPr>
        <w:t>The IDEAS Center (</w:t>
      </w:r>
      <w:r w:rsidRPr="006A7FA8">
        <w:rPr>
          <w:rFonts w:asciiTheme="minorHAnsi" w:hAnsiTheme="minorHAnsi" w:cstheme="minorBidi"/>
          <w:bCs/>
          <w:sz w:val="22"/>
          <w:szCs w:val="22"/>
        </w:rPr>
        <w:t>2</w:t>
      </w:r>
      <w:r w:rsidRPr="006A7FA8">
        <w:rPr>
          <w:rFonts w:asciiTheme="minorHAnsi" w:hAnsiTheme="minorHAnsi" w:cstheme="minorBidi"/>
          <w:bCs/>
          <w:sz w:val="22"/>
          <w:szCs w:val="22"/>
          <w:vertAlign w:val="superscript"/>
        </w:rPr>
        <w:t>nd</w:t>
      </w:r>
      <w:r w:rsidRPr="006A7FA8">
        <w:rPr>
          <w:rFonts w:asciiTheme="minorHAnsi" w:hAnsiTheme="minorHAnsi" w:cstheme="minorBidi"/>
          <w:bCs/>
          <w:sz w:val="22"/>
          <w:szCs w:val="22"/>
        </w:rPr>
        <w:t xml:space="preserve"> Floor of Central Library) offers </w:t>
      </w:r>
      <w:r w:rsidRPr="006A7FA8">
        <w:rPr>
          <w:rFonts w:asciiTheme="minorHAnsi" w:hAnsiTheme="minorHAnsi" w:cstheme="minorBidi"/>
          <w:b/>
          <w:bCs/>
          <w:sz w:val="22"/>
          <w:szCs w:val="22"/>
        </w:rPr>
        <w:t>FREE</w:t>
      </w:r>
      <w:r w:rsidRPr="006A7FA8">
        <w:rPr>
          <w:rFonts w:asciiTheme="minorHAnsi" w:hAnsiTheme="minorHAnsi" w:cstheme="minorBidi"/>
          <w:bCs/>
          <w:sz w:val="22"/>
          <w:szCs w:val="22"/>
        </w:rPr>
        <w:t xml:space="preserve"> tutoring to all students with a focus on transfer students, sophomores, veterans and others undergoing a transition to UT Arlington. Students can drop in, or check the schedule of available peer tutors at www.uta.edu/IDEAS, or call (817) 272-6593.</w:t>
      </w:r>
    </w:p>
    <w:p w14:paraId="197A0668" w14:textId="77777777" w:rsidR="006A7FA8" w:rsidRPr="006A7FA8" w:rsidRDefault="006A7FA8" w:rsidP="006A7FA8">
      <w:pPr>
        <w:spacing w:before="100" w:beforeAutospacing="1" w:after="100" w:afterAutospacing="1"/>
        <w:ind w:left="720"/>
        <w:rPr>
          <w:rFonts w:asciiTheme="minorHAnsi" w:hAnsiTheme="minorHAnsi"/>
          <w:sz w:val="22"/>
          <w:szCs w:val="22"/>
        </w:rPr>
      </w:pPr>
      <w:r w:rsidRPr="006A7FA8">
        <w:rPr>
          <w:rFonts w:asciiTheme="minorHAnsi" w:hAnsiTheme="minorHAnsi" w:cstheme="minorBidi"/>
          <w:b/>
          <w:bCs/>
          <w:sz w:val="22"/>
          <w:szCs w:val="22"/>
        </w:rPr>
        <w:t>The English Writing Center (411LIBR)</w:t>
      </w:r>
      <w:r w:rsidRPr="006A7FA8">
        <w:rPr>
          <w:rFonts w:asciiTheme="minorHAnsi" w:hAnsiTheme="minorHAnsi" w:cstheme="minorBidi"/>
          <w:sz w:val="22"/>
          <w:szCs w:val="22"/>
        </w:rPr>
        <w:t xml:space="preserve">: [Optional.] The Writing Center offers </w:t>
      </w:r>
      <w:r w:rsidRPr="006A7FA8">
        <w:rPr>
          <w:rFonts w:asciiTheme="minorHAnsi" w:hAnsiTheme="minorHAnsi" w:cstheme="minorBidi"/>
          <w:b/>
          <w:sz w:val="22"/>
          <w:szCs w:val="22"/>
        </w:rPr>
        <w:t>FREE</w:t>
      </w:r>
      <w:r w:rsidRPr="006A7FA8">
        <w:rPr>
          <w:rFonts w:asciiTheme="minorHAnsi" w:hAnsiTheme="minorHAnsi" w:cstheme="minorBidi"/>
          <w:sz w:val="22"/>
          <w:szCs w:val="22"/>
        </w:rPr>
        <w:t xml:space="preserve"> tutoring in 15-, 30-, 45-, and 60-minute face-to-face and online sessions to all UTA students on any phase of their UTA coursework. Register and make appointments online at</w:t>
      </w:r>
      <w:r w:rsidRPr="006A7FA8">
        <w:rPr>
          <w:rFonts w:asciiTheme="minorHAnsi" w:hAnsiTheme="minorHAnsi"/>
          <w:sz w:val="22"/>
          <w:szCs w:val="22"/>
        </w:rPr>
        <w:t xml:space="preserve"> https://uta.mywconline.com</w:t>
      </w:r>
      <w:r w:rsidRPr="006A7FA8">
        <w:rPr>
          <w:rFonts w:asciiTheme="minorHAnsi" w:hAnsiTheme="minorHAnsi" w:cstheme="minorBidi"/>
          <w:sz w:val="22"/>
          <w:szCs w:val="22"/>
        </w:rPr>
        <w:t xml:space="preserve">. Classroom visits, workshops, and specialized services for graduate students and faculty are also available. Please see </w:t>
      </w:r>
      <w:hyperlink r:id="rId28" w:history="1">
        <w:r w:rsidRPr="006A7FA8">
          <w:rPr>
            <w:rStyle w:val="Hyperlink"/>
            <w:rFonts w:asciiTheme="minorHAnsi" w:hAnsiTheme="minorHAnsi" w:cstheme="minorBidi"/>
            <w:color w:val="auto"/>
            <w:sz w:val="22"/>
            <w:szCs w:val="22"/>
          </w:rPr>
          <w:t>www.uta.edu/owl</w:t>
        </w:r>
      </w:hyperlink>
      <w:r w:rsidRPr="006A7FA8">
        <w:rPr>
          <w:rFonts w:asciiTheme="minorHAnsi" w:hAnsiTheme="minorHAnsi" w:cstheme="minorBidi"/>
          <w:sz w:val="22"/>
          <w:szCs w:val="22"/>
        </w:rPr>
        <w:t xml:space="preserve"> for detailed information on all our programs and services.</w:t>
      </w:r>
    </w:p>
    <w:p w14:paraId="7954948D" w14:textId="77777777" w:rsidR="006A7FA8" w:rsidRPr="006A7FA8" w:rsidRDefault="006A7FA8" w:rsidP="006A7FA8">
      <w:pPr>
        <w:spacing w:before="100" w:beforeAutospacing="1" w:after="100" w:afterAutospacing="1"/>
        <w:ind w:left="720"/>
        <w:rPr>
          <w:rFonts w:asciiTheme="minorHAnsi" w:hAnsiTheme="minorHAnsi" w:cstheme="minorBidi"/>
          <w:sz w:val="22"/>
          <w:szCs w:val="22"/>
        </w:rPr>
      </w:pPr>
      <w:r w:rsidRPr="006A7FA8">
        <w:rPr>
          <w:rFonts w:asciiTheme="minorHAnsi" w:hAnsiTheme="minorHAnsi" w:cstheme="minorBidi"/>
          <w:sz w:val="22"/>
          <w:szCs w:val="22"/>
        </w:rPr>
        <w:t>The Library’s 2</w:t>
      </w:r>
      <w:r w:rsidRPr="006A7FA8">
        <w:rPr>
          <w:rFonts w:asciiTheme="minorHAnsi" w:hAnsiTheme="minorHAnsi" w:cstheme="minorBidi"/>
          <w:sz w:val="22"/>
          <w:szCs w:val="22"/>
          <w:vertAlign w:val="superscript"/>
        </w:rPr>
        <w:t>nd</w:t>
      </w:r>
      <w:r w:rsidRPr="006A7FA8">
        <w:rPr>
          <w:rFonts w:asciiTheme="minorHAnsi" w:hAnsiTheme="minorHAnsi" w:cstheme="minorBidi"/>
          <w:sz w:val="22"/>
          <w:szCs w:val="22"/>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29" w:history="1">
        <w:r w:rsidRPr="006A7FA8">
          <w:rPr>
            <w:rStyle w:val="Hyperlink"/>
            <w:rFonts w:asciiTheme="minorHAnsi" w:hAnsiTheme="minorHAnsi" w:cstheme="minorBidi"/>
            <w:color w:val="auto"/>
            <w:sz w:val="22"/>
            <w:szCs w:val="22"/>
          </w:rPr>
          <w:t>http://library.uta.edu/academic-plaza</w:t>
        </w:r>
      </w:hyperlink>
    </w:p>
    <w:p w14:paraId="21B53576" w14:textId="77777777" w:rsidR="003C348E" w:rsidRPr="00D00B2A" w:rsidRDefault="003C348E" w:rsidP="003C348E">
      <w:pPr>
        <w:rPr>
          <w:rFonts w:asciiTheme="minorHAnsi" w:hAnsiTheme="minorHAnsi"/>
          <w:sz w:val="22"/>
          <w:szCs w:val="22"/>
        </w:rPr>
      </w:pPr>
    </w:p>
    <w:p w14:paraId="51875141" w14:textId="1AD1A45D" w:rsidR="00D00B2A" w:rsidRPr="00D00B2A" w:rsidRDefault="003C348E" w:rsidP="00D00B2A">
      <w:pPr>
        <w:keepNext/>
        <w:rPr>
          <w:rFonts w:asciiTheme="minorHAnsi" w:hAnsiTheme="minorHAnsi"/>
          <w:b/>
          <w:bCs/>
          <w:sz w:val="22"/>
          <w:szCs w:val="22"/>
        </w:rPr>
      </w:pPr>
      <w:r w:rsidRPr="00D00B2A">
        <w:rPr>
          <w:rFonts w:asciiTheme="minorHAnsi" w:hAnsiTheme="minorHAnsi"/>
          <w:b/>
          <w:bCs/>
          <w:sz w:val="22"/>
          <w:szCs w:val="22"/>
        </w:rPr>
        <w:t xml:space="preserve">Academic Integrity </w:t>
      </w:r>
      <w:r w:rsidR="00D00B2A" w:rsidRPr="00D00B2A">
        <w:rPr>
          <w:rFonts w:asciiTheme="minorHAnsi" w:hAnsiTheme="minorHAnsi"/>
          <w:b/>
          <w:bCs/>
          <w:sz w:val="22"/>
          <w:szCs w:val="22"/>
        </w:rPr>
        <w:t xml:space="preserve">: </w:t>
      </w:r>
      <w:r w:rsidR="00D00B2A" w:rsidRPr="00D00B2A">
        <w:rPr>
          <w:rFonts w:asciiTheme="minorHAnsi" w:hAnsiTheme="minorHAnsi" w:cs="Arial"/>
          <w:sz w:val="22"/>
          <w:szCs w:val="22"/>
        </w:rPr>
        <w:t>Students enrolled all UT Arlington courses are expected to adhere to the UT Arlington Honor Code:</w:t>
      </w:r>
    </w:p>
    <w:p w14:paraId="25F0E601" w14:textId="77777777" w:rsidR="00D00B2A" w:rsidRPr="00D00B2A" w:rsidRDefault="00D00B2A" w:rsidP="00D00B2A">
      <w:pPr>
        <w:pStyle w:val="Default"/>
        <w:spacing w:after="80"/>
        <w:ind w:left="720" w:right="432"/>
        <w:jc w:val="both"/>
        <w:rPr>
          <w:rFonts w:asciiTheme="minorHAnsi" w:hAnsiTheme="minorHAnsi" w:cs="Arial"/>
          <w:i/>
          <w:sz w:val="22"/>
          <w:szCs w:val="22"/>
        </w:rPr>
      </w:pPr>
      <w:r w:rsidRPr="00D00B2A">
        <w:rPr>
          <w:rFonts w:asciiTheme="minorHAnsi" w:hAnsiTheme="minorHAnsi" w:cs="Arial"/>
          <w:i/>
          <w:sz w:val="22"/>
          <w:szCs w:val="22"/>
        </w:rPr>
        <w:t xml:space="preserve">I pledge, on my honor, to uphold UT Arlington’s tradition of academic integrity, a tradition that values hard work and honest effort in the pursuit of academic excellence. </w:t>
      </w:r>
    </w:p>
    <w:p w14:paraId="25B47A6C" w14:textId="77777777" w:rsidR="00D00B2A" w:rsidRPr="00D00B2A" w:rsidRDefault="00D00B2A" w:rsidP="00D00B2A">
      <w:pPr>
        <w:pStyle w:val="Default"/>
        <w:spacing w:after="80"/>
        <w:ind w:left="720" w:right="432"/>
        <w:jc w:val="both"/>
        <w:rPr>
          <w:rFonts w:asciiTheme="minorHAnsi" w:hAnsiTheme="minorHAnsi" w:cs="Arial"/>
          <w:i/>
          <w:sz w:val="22"/>
          <w:szCs w:val="22"/>
        </w:rPr>
      </w:pPr>
      <w:r w:rsidRPr="00D00B2A">
        <w:rPr>
          <w:rFonts w:asciiTheme="minorHAnsi" w:hAnsiTheme="minorHAnsi" w:cs="Arial"/>
          <w:i/>
          <w:sz w:val="22"/>
          <w:szCs w:val="22"/>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17C954B5" w14:textId="77777777" w:rsidR="00D00B2A" w:rsidRPr="00D00B2A" w:rsidRDefault="00D00B2A" w:rsidP="00D00B2A">
      <w:pPr>
        <w:keepNext/>
        <w:rPr>
          <w:rFonts w:asciiTheme="minorHAnsi" w:hAnsiTheme="minorHAnsi" w:cs="Arial"/>
          <w:sz w:val="22"/>
          <w:szCs w:val="22"/>
        </w:rPr>
      </w:pPr>
    </w:p>
    <w:p w14:paraId="7407CE19" w14:textId="77777777" w:rsidR="006A7FA8" w:rsidRPr="00703313" w:rsidRDefault="006A7FA8" w:rsidP="006A7FA8">
      <w:pPr>
        <w:keepNext/>
        <w:rPr>
          <w:rFonts w:asciiTheme="minorHAnsi" w:hAnsiTheme="minorHAnsi" w:cs="Arial"/>
          <w:sz w:val="22"/>
          <w:szCs w:val="22"/>
        </w:rPr>
      </w:pPr>
      <w:r w:rsidRPr="00703313">
        <w:rPr>
          <w:rFonts w:asciiTheme="minorHAnsi" w:hAnsiTheme="minorHAnsi" w:cs="Arial"/>
          <w:sz w:val="22"/>
          <w:szCs w:val="22"/>
        </w:rPr>
        <w:t xml:space="preserve">UT Arlington faculty members may employ the Honor Code in their courses by having students acknowledge the honor code as part of an examination or requiring students to incorporate the honor code into any work submitted. Per UT System </w:t>
      </w:r>
      <w:r w:rsidRPr="00703313">
        <w:rPr>
          <w:rFonts w:asciiTheme="minorHAnsi" w:hAnsiTheme="minorHAnsi" w:cs="Arial"/>
          <w:i/>
          <w:sz w:val="22"/>
          <w:szCs w:val="22"/>
        </w:rPr>
        <w:t>Regents’ Rule</w:t>
      </w:r>
      <w:r w:rsidRPr="00703313">
        <w:rPr>
          <w:rFonts w:asciiTheme="minorHAnsi" w:hAnsiTheme="minorHAnsi" w:cs="Arial"/>
          <w:sz w:val="22"/>
          <w:szCs w:val="22"/>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30" w:history="1">
        <w:r w:rsidRPr="00703313">
          <w:rPr>
            <w:rStyle w:val="Hyperlink"/>
            <w:rFonts w:asciiTheme="minorHAnsi" w:hAnsiTheme="minorHAnsi" w:cs="Arial"/>
            <w:sz w:val="22"/>
            <w:szCs w:val="22"/>
          </w:rPr>
          <w:t>https://www.uta.edu/conduct/</w:t>
        </w:r>
      </w:hyperlink>
      <w:r w:rsidRPr="00703313">
        <w:rPr>
          <w:rFonts w:asciiTheme="minorHAnsi" w:hAnsiTheme="minorHAnsi" w:cs="Arial"/>
          <w:sz w:val="22"/>
          <w:szCs w:val="22"/>
        </w:rPr>
        <w:t xml:space="preserve">. </w:t>
      </w:r>
    </w:p>
    <w:p w14:paraId="11594BAD" w14:textId="77777777" w:rsidR="003C348E" w:rsidRPr="00D00B2A" w:rsidRDefault="003C348E" w:rsidP="00E40E4C">
      <w:pPr>
        <w:autoSpaceDE w:val="0"/>
        <w:autoSpaceDN w:val="0"/>
        <w:adjustRightInd w:val="0"/>
        <w:rPr>
          <w:rFonts w:asciiTheme="minorHAnsi" w:hAnsiTheme="minorHAnsi" w:cs="Arial"/>
          <w:sz w:val="22"/>
          <w:szCs w:val="22"/>
        </w:rPr>
      </w:pPr>
    </w:p>
    <w:p w14:paraId="346C0756" w14:textId="77777777" w:rsidR="00C87898" w:rsidRPr="00D00B2A" w:rsidRDefault="00C87898" w:rsidP="00C87898">
      <w:pPr>
        <w:rPr>
          <w:rFonts w:asciiTheme="minorHAnsi" w:hAnsiTheme="minorHAnsi" w:cs="Arial"/>
          <w:b/>
          <w:sz w:val="22"/>
          <w:szCs w:val="22"/>
        </w:rPr>
      </w:pPr>
      <w:r w:rsidRPr="00D00B2A">
        <w:rPr>
          <w:rFonts w:asciiTheme="minorHAnsi" w:hAnsiTheme="minorHAnsi" w:cs="Arial"/>
          <w:b/>
          <w:sz w:val="22"/>
          <w:szCs w:val="22"/>
        </w:rPr>
        <w:t xml:space="preserve">Electronic Communication: </w:t>
      </w:r>
      <w:r w:rsidRPr="00D00B2A">
        <w:rPr>
          <w:rFonts w:asciiTheme="minorHAnsi" w:hAnsiTheme="minorHAnsi" w:cs="Arial"/>
          <w:sz w:val="22"/>
          <w:szCs w:val="22"/>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31" w:history="1">
        <w:r w:rsidRPr="00D00B2A">
          <w:rPr>
            <w:rStyle w:val="Hyperlink"/>
            <w:rFonts w:asciiTheme="minorHAnsi" w:hAnsiTheme="minorHAnsi" w:cs="Arial"/>
            <w:sz w:val="22"/>
            <w:szCs w:val="22"/>
          </w:rPr>
          <w:t>http://www.uta.edu/oit/cs/email/mavmail.php</w:t>
        </w:r>
      </w:hyperlink>
      <w:r w:rsidRPr="00D00B2A">
        <w:rPr>
          <w:rFonts w:asciiTheme="minorHAnsi" w:hAnsiTheme="minorHAnsi" w:cs="Arial"/>
          <w:sz w:val="22"/>
          <w:szCs w:val="22"/>
        </w:rPr>
        <w:t>.</w:t>
      </w:r>
    </w:p>
    <w:p w14:paraId="2F6242C3" w14:textId="77777777" w:rsidR="00C87898" w:rsidRDefault="00C87898" w:rsidP="00E40E4C">
      <w:pPr>
        <w:autoSpaceDE w:val="0"/>
        <w:autoSpaceDN w:val="0"/>
        <w:adjustRightInd w:val="0"/>
        <w:rPr>
          <w:rFonts w:asciiTheme="minorHAnsi" w:hAnsiTheme="minorHAnsi" w:cs="Arial"/>
          <w:b/>
          <w:sz w:val="22"/>
          <w:szCs w:val="22"/>
        </w:rPr>
      </w:pPr>
    </w:p>
    <w:p w14:paraId="3CCF37A8" w14:textId="77777777" w:rsidR="00043055" w:rsidRPr="00043055" w:rsidRDefault="00043055" w:rsidP="00043055">
      <w:pPr>
        <w:rPr>
          <w:rFonts w:asciiTheme="minorHAnsi" w:hAnsiTheme="minorHAnsi" w:cs="Arial"/>
          <w:sz w:val="22"/>
          <w:szCs w:val="22"/>
        </w:rPr>
      </w:pPr>
      <w:r w:rsidRPr="00043055">
        <w:rPr>
          <w:rFonts w:asciiTheme="minorHAnsi" w:hAnsiTheme="minorHAnsi" w:cs="Arial"/>
          <w:b/>
          <w:sz w:val="22"/>
          <w:szCs w:val="22"/>
        </w:rPr>
        <w:t>Campus Carry:</w:t>
      </w:r>
      <w:r w:rsidRPr="00043055">
        <w:rPr>
          <w:rFonts w:asciiTheme="minorHAnsi" w:hAnsiTheme="minorHAnsi" w:cs="Arial"/>
          <w:sz w:val="22"/>
          <w:szCs w:val="22"/>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32" w:history="1">
        <w:r w:rsidRPr="00043055">
          <w:rPr>
            <w:rStyle w:val="Hyperlink"/>
            <w:rFonts w:asciiTheme="minorHAnsi" w:hAnsiTheme="minorHAnsi" w:cs="Arial"/>
            <w:sz w:val="22"/>
            <w:szCs w:val="22"/>
          </w:rPr>
          <w:t>http://www.uta.edu/news/info/campus-carry/</w:t>
        </w:r>
      </w:hyperlink>
    </w:p>
    <w:p w14:paraId="6A7A8B8B" w14:textId="77777777" w:rsidR="006A7FA8" w:rsidRDefault="006A7FA8" w:rsidP="00C87898">
      <w:pPr>
        <w:autoSpaceDE w:val="0"/>
        <w:autoSpaceDN w:val="0"/>
        <w:adjustRightInd w:val="0"/>
        <w:rPr>
          <w:rFonts w:asciiTheme="minorHAnsi" w:hAnsiTheme="minorHAnsi" w:cs="Arial"/>
          <w:b/>
          <w:sz w:val="22"/>
          <w:szCs w:val="22"/>
        </w:rPr>
      </w:pPr>
    </w:p>
    <w:p w14:paraId="102091A3" w14:textId="77777777" w:rsidR="00C87898" w:rsidRPr="00C87898" w:rsidRDefault="00C87898" w:rsidP="00C87898">
      <w:pPr>
        <w:autoSpaceDE w:val="0"/>
        <w:autoSpaceDN w:val="0"/>
        <w:adjustRightInd w:val="0"/>
        <w:rPr>
          <w:rFonts w:asciiTheme="minorHAnsi" w:hAnsiTheme="minorHAnsi" w:cs="Arial"/>
          <w:sz w:val="22"/>
          <w:szCs w:val="22"/>
        </w:rPr>
      </w:pPr>
      <w:r w:rsidRPr="00C87898">
        <w:rPr>
          <w:rFonts w:asciiTheme="minorHAnsi" w:hAnsiTheme="minorHAnsi" w:cs="Arial"/>
          <w:b/>
          <w:sz w:val="22"/>
          <w:szCs w:val="22"/>
        </w:rPr>
        <w:t xml:space="preserve">Student Feedback Survey: </w:t>
      </w:r>
      <w:r w:rsidRPr="00C87898">
        <w:rPr>
          <w:rFonts w:asciiTheme="minorHAnsi" w:hAnsiTheme="minorHAnsi" w:cs="Arial"/>
          <w:bCs/>
          <w:sz w:val="22"/>
          <w:szCs w:val="22"/>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33" w:history="1">
        <w:r w:rsidRPr="00C87898">
          <w:rPr>
            <w:rStyle w:val="Hyperlink"/>
            <w:rFonts w:asciiTheme="minorHAnsi" w:hAnsiTheme="minorHAnsi" w:cs="Arial"/>
            <w:bCs/>
            <w:sz w:val="22"/>
            <w:szCs w:val="22"/>
          </w:rPr>
          <w:t>http://www.uta.edu/sfs</w:t>
        </w:r>
      </w:hyperlink>
      <w:r w:rsidRPr="00C87898">
        <w:rPr>
          <w:rFonts w:asciiTheme="minorHAnsi" w:hAnsiTheme="minorHAnsi" w:cs="Arial"/>
          <w:bCs/>
          <w:sz w:val="22"/>
          <w:szCs w:val="22"/>
        </w:rPr>
        <w:t>.</w:t>
      </w:r>
    </w:p>
    <w:p w14:paraId="4C7FCEE4" w14:textId="77777777" w:rsidR="00C87898" w:rsidRPr="00C87898" w:rsidRDefault="00C87898" w:rsidP="00C87898">
      <w:pPr>
        <w:rPr>
          <w:rFonts w:asciiTheme="minorHAnsi" w:hAnsiTheme="minorHAnsi" w:cs="Arial"/>
          <w:b/>
          <w:bCs/>
          <w:sz w:val="22"/>
          <w:szCs w:val="22"/>
        </w:rPr>
      </w:pPr>
    </w:p>
    <w:p w14:paraId="5E30CEE7" w14:textId="77777777" w:rsidR="00C87898" w:rsidRPr="00C87898" w:rsidRDefault="00C87898" w:rsidP="00C87898">
      <w:pPr>
        <w:rPr>
          <w:rFonts w:asciiTheme="minorHAnsi" w:hAnsiTheme="minorHAnsi" w:cs="Arial"/>
          <w:sz w:val="22"/>
          <w:szCs w:val="22"/>
        </w:rPr>
      </w:pPr>
      <w:r w:rsidRPr="00C87898">
        <w:rPr>
          <w:rFonts w:asciiTheme="minorHAnsi" w:hAnsiTheme="minorHAnsi" w:cs="Arial"/>
          <w:b/>
          <w:bCs/>
          <w:sz w:val="22"/>
          <w:szCs w:val="22"/>
        </w:rPr>
        <w:t xml:space="preserve">Final Review Week: </w:t>
      </w:r>
      <w:r w:rsidRPr="00C87898">
        <w:rPr>
          <w:rFonts w:asciiTheme="minorHAnsi" w:hAnsiTheme="minorHAnsi" w:cs="Arial"/>
          <w:bCs/>
          <w:sz w:val="22"/>
          <w:szCs w:val="22"/>
        </w:rPr>
        <w:t>for semester-long courses</w:t>
      </w:r>
      <w:r w:rsidRPr="00C87898">
        <w:rPr>
          <w:rFonts w:asciiTheme="minorHAnsi" w:hAnsiTheme="minorHAnsi" w:cs="Arial"/>
          <w:b/>
          <w:bCs/>
          <w:sz w:val="22"/>
          <w:szCs w:val="22"/>
        </w:rPr>
        <w:t xml:space="preserve">, </w:t>
      </w:r>
      <w:r w:rsidRPr="00C87898">
        <w:rPr>
          <w:rFonts w:asciiTheme="minorHAnsi" w:hAnsiTheme="minorHAnsi" w:cs="Arial"/>
          <w:bCs/>
          <w:sz w:val="22"/>
          <w:szCs w:val="22"/>
        </w:rPr>
        <w:t>a</w:t>
      </w:r>
      <w:r w:rsidRPr="00C87898">
        <w:rPr>
          <w:rFonts w:asciiTheme="minorHAnsi" w:hAnsiTheme="minorHAnsi" w:cs="Arial"/>
          <w:sz w:val="22"/>
          <w:szCs w:val="22"/>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C87898">
        <w:rPr>
          <w:rFonts w:asciiTheme="minorHAnsi" w:hAnsiTheme="minorHAnsi" w:cs="Arial"/>
          <w:i/>
          <w:sz w:val="22"/>
          <w:szCs w:val="22"/>
        </w:rPr>
        <w:t>unless specified in the class syllabus</w:t>
      </w:r>
      <w:r w:rsidRPr="00C87898">
        <w:rPr>
          <w:rFonts w:asciiTheme="minorHAnsi" w:hAnsiTheme="minorHAnsi" w:cs="Arial"/>
          <w:sz w:val="22"/>
          <w:szCs w:val="22"/>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3389A608" w14:textId="77777777" w:rsidR="0075542F" w:rsidRPr="00D00B2A" w:rsidRDefault="0075542F" w:rsidP="00E40E4C">
      <w:pPr>
        <w:rPr>
          <w:rFonts w:asciiTheme="minorHAnsi" w:hAnsiTheme="minorHAnsi" w:cs="Arial"/>
          <w:sz w:val="22"/>
          <w:szCs w:val="22"/>
        </w:rPr>
      </w:pPr>
    </w:p>
    <w:p w14:paraId="53F1E9D9" w14:textId="7280026C" w:rsidR="00D00B2A" w:rsidRPr="00D00B2A" w:rsidRDefault="00D00B2A" w:rsidP="00D00B2A">
      <w:pPr>
        <w:rPr>
          <w:rFonts w:asciiTheme="minorHAnsi" w:hAnsiTheme="minorHAnsi" w:cs="Arial"/>
          <w:sz w:val="22"/>
          <w:szCs w:val="22"/>
        </w:rPr>
      </w:pPr>
      <w:r w:rsidRPr="00D00B2A">
        <w:rPr>
          <w:rFonts w:asciiTheme="minorHAnsi" w:hAnsiTheme="minorHAnsi" w:cs="Arial"/>
          <w:b/>
          <w:bCs/>
          <w:sz w:val="22"/>
          <w:szCs w:val="22"/>
        </w:rPr>
        <w:t>Emergency Exit Procedures:</w:t>
      </w:r>
      <w:r w:rsidRPr="00D00B2A">
        <w:rPr>
          <w:rFonts w:asciiTheme="minorHAnsi" w:hAnsiTheme="minorHAnsi" w:cs="Arial"/>
          <w:bCs/>
          <w:sz w:val="22"/>
          <w:szCs w:val="22"/>
        </w:rPr>
        <w:t xml:space="preserve"> </w:t>
      </w:r>
      <w:r w:rsidRPr="00D00B2A">
        <w:rPr>
          <w:rFonts w:asciiTheme="minorHAnsi" w:hAnsiTheme="minorHAnsi" w:cs="Arial"/>
          <w:sz w:val="22"/>
          <w:szCs w:val="22"/>
        </w:rPr>
        <w:t>Should we experience an emergency event that requires us to vacate the building, students should exit the room and move toward the nearest exit</w:t>
      </w:r>
      <w:r>
        <w:rPr>
          <w:rFonts w:asciiTheme="minorHAnsi" w:hAnsiTheme="minorHAnsi" w:cs="Arial"/>
          <w:sz w:val="22"/>
          <w:szCs w:val="22"/>
        </w:rPr>
        <w:t xml:space="preserve">. </w:t>
      </w:r>
      <w:r w:rsidRPr="00D00B2A">
        <w:rPr>
          <w:rFonts w:asciiTheme="minorHAnsi" w:hAnsiTheme="minorHAnsi" w:cs="Arial"/>
          <w:sz w:val="22"/>
          <w:szCs w:val="22"/>
        </w:rPr>
        <w:t>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574FD581" w14:textId="77777777" w:rsidR="00C87898" w:rsidRDefault="00C87898" w:rsidP="00E40E4C">
      <w:pPr>
        <w:rPr>
          <w:rFonts w:asciiTheme="minorHAnsi" w:hAnsiTheme="minorHAnsi" w:cs="Arial"/>
          <w:sz w:val="22"/>
          <w:szCs w:val="22"/>
        </w:rPr>
      </w:pPr>
    </w:p>
    <w:p w14:paraId="2CBEA3C9" w14:textId="0F8A508B" w:rsidR="00C87898" w:rsidRPr="00C87898" w:rsidRDefault="00C87898" w:rsidP="00C87898">
      <w:pPr>
        <w:rPr>
          <w:rFonts w:asciiTheme="minorHAnsi" w:hAnsiTheme="minorHAnsi" w:cstheme="minorBidi"/>
          <w:b/>
          <w:bCs/>
          <w:color w:val="0000FF"/>
          <w:sz w:val="22"/>
          <w:szCs w:val="22"/>
        </w:rPr>
      </w:pPr>
      <w:r w:rsidRPr="00C87898">
        <w:rPr>
          <w:rFonts w:asciiTheme="minorHAnsi" w:hAnsiTheme="minorHAnsi" w:cs="Arial"/>
          <w:b/>
          <w:bCs/>
          <w:sz w:val="22"/>
          <w:szCs w:val="22"/>
        </w:rPr>
        <w:t>Student Support Services</w:t>
      </w:r>
      <w:r w:rsidRPr="00C87898">
        <w:rPr>
          <w:rFonts w:asciiTheme="minorHAnsi" w:hAnsiTheme="minorHAnsi" w:cs="Arial"/>
          <w:sz w:val="22"/>
          <w:szCs w:val="22"/>
        </w:rPr>
        <w:t>:</w:t>
      </w:r>
      <w:r w:rsidRPr="00C87898">
        <w:rPr>
          <w:rFonts w:asciiTheme="minorHAnsi" w:hAnsiTheme="minorHAnsi" w:cs="Arial"/>
          <w:b/>
          <w:color w:val="FF0000"/>
          <w:sz w:val="22"/>
          <w:szCs w:val="22"/>
        </w:rPr>
        <w:t xml:space="preserve"> </w:t>
      </w:r>
      <w:r w:rsidRPr="00C87898">
        <w:rPr>
          <w:rFonts w:asciiTheme="minorHAnsi" w:hAnsiTheme="minorHAnsi" w:cs="Arial"/>
          <w:sz w:val="22"/>
          <w:szCs w:val="22"/>
        </w:rPr>
        <w:t xml:space="preserve">UT Arlington provides a variety of resources and programs designed to help students develop academic skills, deal with personal situations, and better understand concepts and information related to their courses. Resources include </w:t>
      </w:r>
      <w:hyperlink r:id="rId34" w:history="1">
        <w:r w:rsidRPr="00C87898">
          <w:rPr>
            <w:rStyle w:val="Hyperlink"/>
            <w:rFonts w:asciiTheme="minorHAnsi" w:hAnsiTheme="minorHAnsi" w:cs="Arial"/>
            <w:sz w:val="22"/>
            <w:szCs w:val="22"/>
          </w:rPr>
          <w:t>tutoring</w:t>
        </w:r>
      </w:hyperlink>
      <w:r w:rsidRPr="00C87898">
        <w:rPr>
          <w:rFonts w:asciiTheme="minorHAnsi" w:hAnsiTheme="minorHAnsi" w:cs="Arial"/>
          <w:sz w:val="22"/>
          <w:szCs w:val="22"/>
        </w:rPr>
        <w:t xml:space="preserve">, </w:t>
      </w:r>
      <w:hyperlink r:id="rId35" w:history="1">
        <w:r w:rsidRPr="00C87898">
          <w:rPr>
            <w:rStyle w:val="Hyperlink"/>
            <w:rFonts w:asciiTheme="minorHAnsi" w:hAnsiTheme="minorHAnsi" w:cs="Arial"/>
            <w:sz w:val="22"/>
            <w:szCs w:val="22"/>
          </w:rPr>
          <w:t>major-based learning centers</w:t>
        </w:r>
      </w:hyperlink>
      <w:r w:rsidRPr="00C87898">
        <w:rPr>
          <w:rFonts w:asciiTheme="minorHAnsi" w:hAnsiTheme="minorHAnsi" w:cs="Arial"/>
          <w:sz w:val="22"/>
          <w:szCs w:val="22"/>
        </w:rPr>
        <w:t xml:space="preserve">, developmental education, </w:t>
      </w:r>
      <w:hyperlink r:id="rId36" w:history="1">
        <w:r w:rsidRPr="00C87898">
          <w:rPr>
            <w:rStyle w:val="Hyperlink"/>
            <w:rFonts w:asciiTheme="minorHAnsi" w:hAnsiTheme="minorHAnsi" w:cs="Arial"/>
            <w:sz w:val="22"/>
            <w:szCs w:val="22"/>
          </w:rPr>
          <w:t>advising and mentoring</w:t>
        </w:r>
      </w:hyperlink>
      <w:r w:rsidRPr="00C87898">
        <w:rPr>
          <w:rFonts w:asciiTheme="minorHAnsi" w:hAnsiTheme="minorHAnsi" w:cs="Arial"/>
          <w:sz w:val="22"/>
          <w:szCs w:val="22"/>
        </w:rPr>
        <w:t xml:space="preserve">, personal counseling, and </w:t>
      </w:r>
      <w:hyperlink r:id="rId37" w:history="1">
        <w:r w:rsidRPr="00C87898">
          <w:rPr>
            <w:rStyle w:val="Hyperlink"/>
            <w:rFonts w:asciiTheme="minorHAnsi" w:hAnsiTheme="minorHAnsi" w:cs="Arial"/>
            <w:sz w:val="22"/>
            <w:szCs w:val="22"/>
          </w:rPr>
          <w:t>federally funded programs</w:t>
        </w:r>
      </w:hyperlink>
      <w:r w:rsidRPr="00C87898">
        <w:rPr>
          <w:rFonts w:asciiTheme="minorHAnsi" w:hAnsiTheme="minorHAnsi" w:cs="Arial"/>
          <w:sz w:val="22"/>
          <w:szCs w:val="22"/>
        </w:rPr>
        <w:t xml:space="preserve">. For individualized referrals, students may visit the reception desk at University College (Ransom Hall), call the Maverick Resource Hotline at 817-272-6107, send a message to </w:t>
      </w:r>
      <w:hyperlink r:id="rId38" w:history="1">
        <w:r w:rsidRPr="00C87898">
          <w:rPr>
            <w:rStyle w:val="Hyperlink"/>
            <w:rFonts w:asciiTheme="minorHAnsi" w:hAnsiTheme="minorHAnsi" w:cs="Arial"/>
            <w:sz w:val="22"/>
            <w:szCs w:val="22"/>
          </w:rPr>
          <w:t>resources@uta.edu</w:t>
        </w:r>
      </w:hyperlink>
      <w:r w:rsidRPr="00C87898">
        <w:rPr>
          <w:rFonts w:asciiTheme="minorHAnsi" w:hAnsiTheme="minorHAnsi" w:cs="Arial"/>
          <w:sz w:val="22"/>
          <w:szCs w:val="22"/>
        </w:rPr>
        <w:t xml:space="preserve">, or view the information at </w:t>
      </w:r>
      <w:hyperlink r:id="rId39" w:history="1">
        <w:r w:rsidRPr="00C87898">
          <w:rPr>
            <w:rStyle w:val="Hyperlink"/>
            <w:rFonts w:asciiTheme="minorHAnsi" w:hAnsiTheme="minorHAnsi" w:cs="Arial"/>
            <w:sz w:val="22"/>
            <w:szCs w:val="22"/>
          </w:rPr>
          <w:t>http://www.uta.edu/universitycollege/resources/index.php</w:t>
        </w:r>
      </w:hyperlink>
      <w:r w:rsidRPr="00C87898">
        <w:rPr>
          <w:rFonts w:asciiTheme="minorHAnsi" w:hAnsiTheme="minorHAnsi" w:cs="Arial"/>
          <w:sz w:val="22"/>
          <w:szCs w:val="22"/>
        </w:rPr>
        <w:t>.</w:t>
      </w:r>
    </w:p>
    <w:p w14:paraId="53456151" w14:textId="79220C40" w:rsidR="0075542F" w:rsidRDefault="00D549B6" w:rsidP="00E40E4C">
      <w:pPr>
        <w:rPr>
          <w:rFonts w:asciiTheme="minorHAnsi" w:hAnsiTheme="minorHAnsi" w:cs="Arial"/>
          <w:b/>
          <w:sz w:val="22"/>
          <w:szCs w:val="22"/>
        </w:rPr>
      </w:pPr>
      <w:r>
        <w:rPr>
          <w:rFonts w:asciiTheme="minorHAnsi" w:hAnsiTheme="minorHAnsi" w:cs="Arial"/>
          <w:sz w:val="22"/>
          <w:szCs w:val="22"/>
        </w:rPr>
        <w:br w:type="page"/>
      </w:r>
      <w:r w:rsidR="0075542F">
        <w:rPr>
          <w:rFonts w:asciiTheme="minorHAnsi" w:hAnsiTheme="minorHAnsi" w:cs="Arial"/>
          <w:b/>
          <w:sz w:val="22"/>
          <w:szCs w:val="22"/>
        </w:rPr>
        <w:lastRenderedPageBreak/>
        <w:t>COURSE SCHEDULE</w:t>
      </w:r>
    </w:p>
    <w:p w14:paraId="1F5A5389" w14:textId="77777777" w:rsidR="00D00B2A" w:rsidRDefault="004F4C16" w:rsidP="00E40E4C">
      <w:pPr>
        <w:rPr>
          <w:rFonts w:ascii="Arial" w:hAnsi="Arial" w:cs="Arial"/>
          <w:i/>
          <w:sz w:val="21"/>
          <w:szCs w:val="21"/>
        </w:rPr>
      </w:pPr>
      <w:r w:rsidRPr="004F4C16">
        <w:rPr>
          <w:rFonts w:ascii="Arial" w:hAnsi="Arial" w:cs="Arial"/>
          <w:i/>
          <w:sz w:val="21"/>
          <w:szCs w:val="21"/>
        </w:rPr>
        <w:t xml:space="preserve">As the instructor for this course, I reserve the right to adjust this schedule in any way that serves the </w:t>
      </w:r>
    </w:p>
    <w:tbl>
      <w:tblPr>
        <w:tblpPr w:leftFromText="180" w:rightFromText="180" w:vertAnchor="page" w:horzAnchor="margin" w:tblpY="2202"/>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5760"/>
        <w:gridCol w:w="3600"/>
      </w:tblGrid>
      <w:tr w:rsidR="006D63F9" w:rsidRPr="00ED011F" w14:paraId="49561865" w14:textId="77777777" w:rsidTr="005B1A10">
        <w:tc>
          <w:tcPr>
            <w:tcW w:w="1548" w:type="dxa"/>
            <w:tcBorders>
              <w:bottom w:val="single" w:sz="4" w:space="0" w:color="000000"/>
            </w:tcBorders>
            <w:shd w:val="clear" w:color="auto" w:fill="auto"/>
          </w:tcPr>
          <w:p w14:paraId="394C3BD0" w14:textId="77777777" w:rsidR="006D63F9" w:rsidRPr="00ED011F" w:rsidRDefault="006D63F9" w:rsidP="006D63F9">
            <w:pPr>
              <w:keepNext/>
              <w:rPr>
                <w:rFonts w:asciiTheme="minorHAnsi" w:hAnsiTheme="minorHAnsi" w:cs="Arial"/>
                <w:b/>
                <w:sz w:val="21"/>
                <w:szCs w:val="21"/>
              </w:rPr>
            </w:pPr>
            <w:r w:rsidRPr="00ED011F">
              <w:rPr>
                <w:rFonts w:asciiTheme="minorHAnsi" w:hAnsiTheme="minorHAnsi" w:cs="Arial"/>
                <w:b/>
                <w:sz w:val="21"/>
                <w:szCs w:val="21"/>
              </w:rPr>
              <w:t>DATE</w:t>
            </w:r>
          </w:p>
        </w:tc>
        <w:tc>
          <w:tcPr>
            <w:tcW w:w="5760" w:type="dxa"/>
            <w:tcBorders>
              <w:bottom w:val="single" w:sz="4" w:space="0" w:color="000000"/>
            </w:tcBorders>
            <w:shd w:val="clear" w:color="auto" w:fill="auto"/>
          </w:tcPr>
          <w:p w14:paraId="3C9F73F4" w14:textId="77777777" w:rsidR="006D63F9" w:rsidRPr="00ED011F" w:rsidRDefault="006D63F9" w:rsidP="006D63F9">
            <w:pPr>
              <w:keepNext/>
              <w:rPr>
                <w:rFonts w:asciiTheme="minorHAnsi" w:hAnsiTheme="minorHAnsi" w:cs="Arial"/>
                <w:b/>
                <w:sz w:val="21"/>
                <w:szCs w:val="21"/>
              </w:rPr>
            </w:pPr>
            <w:r w:rsidRPr="00ED011F">
              <w:rPr>
                <w:rFonts w:asciiTheme="minorHAnsi" w:hAnsiTheme="minorHAnsi" w:cs="Arial"/>
                <w:b/>
                <w:sz w:val="21"/>
                <w:szCs w:val="21"/>
              </w:rPr>
              <w:t>TOPIC Overview</w:t>
            </w:r>
          </w:p>
        </w:tc>
        <w:tc>
          <w:tcPr>
            <w:tcW w:w="3600" w:type="dxa"/>
            <w:tcBorders>
              <w:bottom w:val="single" w:sz="4" w:space="0" w:color="000000"/>
            </w:tcBorders>
          </w:tcPr>
          <w:p w14:paraId="4C3025DE" w14:textId="77777777" w:rsidR="006D63F9" w:rsidRDefault="006D63F9" w:rsidP="006D63F9">
            <w:pPr>
              <w:keepNext/>
              <w:rPr>
                <w:rFonts w:asciiTheme="minorHAnsi" w:hAnsiTheme="minorHAnsi" w:cs="Arial"/>
                <w:b/>
                <w:sz w:val="21"/>
                <w:szCs w:val="21"/>
              </w:rPr>
            </w:pPr>
            <w:r>
              <w:rPr>
                <w:rFonts w:asciiTheme="minorHAnsi" w:hAnsiTheme="minorHAnsi" w:cs="Arial"/>
                <w:b/>
                <w:sz w:val="21"/>
                <w:szCs w:val="21"/>
              </w:rPr>
              <w:t>Assignment Due</w:t>
            </w:r>
          </w:p>
          <w:p w14:paraId="6E298166" w14:textId="0D087F2C" w:rsidR="006D63F9" w:rsidRPr="00EE3289" w:rsidRDefault="006D63F9" w:rsidP="006D63F9">
            <w:pPr>
              <w:keepNext/>
              <w:rPr>
                <w:rFonts w:asciiTheme="minorHAnsi" w:hAnsiTheme="minorHAnsi" w:cs="Arial"/>
                <w:i/>
                <w:sz w:val="21"/>
                <w:szCs w:val="21"/>
              </w:rPr>
            </w:pPr>
          </w:p>
        </w:tc>
      </w:tr>
      <w:tr w:rsidR="006D63F9" w:rsidRPr="00ED011F" w14:paraId="5B99BD18" w14:textId="77777777" w:rsidTr="006D63F9">
        <w:tc>
          <w:tcPr>
            <w:tcW w:w="1548" w:type="dxa"/>
            <w:tcBorders>
              <w:bottom w:val="single" w:sz="4" w:space="0" w:color="000000"/>
            </w:tcBorders>
            <w:shd w:val="clear" w:color="auto" w:fill="auto"/>
          </w:tcPr>
          <w:p w14:paraId="78127550" w14:textId="77777777" w:rsidR="006D63F9" w:rsidRDefault="006D63F9" w:rsidP="006D63F9">
            <w:pPr>
              <w:keepNext/>
              <w:rPr>
                <w:rFonts w:asciiTheme="minorHAnsi" w:hAnsiTheme="minorHAnsi" w:cs="Arial"/>
                <w:sz w:val="21"/>
                <w:szCs w:val="21"/>
              </w:rPr>
            </w:pPr>
            <w:r>
              <w:rPr>
                <w:rFonts w:asciiTheme="minorHAnsi" w:hAnsiTheme="minorHAnsi" w:cs="Arial"/>
                <w:sz w:val="21"/>
                <w:szCs w:val="21"/>
              </w:rPr>
              <w:t>Week 1</w:t>
            </w:r>
          </w:p>
          <w:p w14:paraId="772B7E69" w14:textId="066C3F10" w:rsidR="006D63F9" w:rsidRPr="00ED011F" w:rsidRDefault="006D63F9" w:rsidP="006D63F9">
            <w:pPr>
              <w:keepNext/>
              <w:rPr>
                <w:rFonts w:asciiTheme="minorHAnsi" w:hAnsiTheme="minorHAnsi" w:cs="Arial"/>
                <w:sz w:val="21"/>
                <w:szCs w:val="21"/>
              </w:rPr>
            </w:pPr>
            <w:r>
              <w:rPr>
                <w:rFonts w:asciiTheme="minorHAnsi" w:hAnsiTheme="minorHAnsi" w:cs="Arial"/>
                <w:sz w:val="21"/>
                <w:szCs w:val="21"/>
              </w:rPr>
              <w:t>8/30</w:t>
            </w:r>
          </w:p>
        </w:tc>
        <w:tc>
          <w:tcPr>
            <w:tcW w:w="5760" w:type="dxa"/>
            <w:tcBorders>
              <w:bottom w:val="single" w:sz="4" w:space="0" w:color="000000"/>
            </w:tcBorders>
            <w:shd w:val="clear" w:color="auto" w:fill="auto"/>
            <w:vAlign w:val="center"/>
          </w:tcPr>
          <w:p w14:paraId="5A9D8831" w14:textId="77777777" w:rsidR="006D63F9" w:rsidRPr="00ED47D1" w:rsidRDefault="006D63F9" w:rsidP="006D63F9">
            <w:pPr>
              <w:keepNext/>
              <w:rPr>
                <w:rFonts w:asciiTheme="minorHAnsi" w:hAnsiTheme="minorHAnsi" w:cs="Arial"/>
                <w:sz w:val="21"/>
                <w:szCs w:val="21"/>
              </w:rPr>
            </w:pPr>
            <w:r>
              <w:rPr>
                <w:rFonts w:asciiTheme="minorHAnsi" w:hAnsiTheme="minorHAnsi" w:cs="Arial"/>
                <w:sz w:val="21"/>
                <w:szCs w:val="21"/>
              </w:rPr>
              <w:t>Welcome to UTA and MAVS 1000!</w:t>
            </w:r>
          </w:p>
        </w:tc>
        <w:tc>
          <w:tcPr>
            <w:tcW w:w="3600" w:type="dxa"/>
            <w:tcBorders>
              <w:bottom w:val="single" w:sz="4" w:space="0" w:color="000000"/>
            </w:tcBorders>
            <w:shd w:val="clear" w:color="auto" w:fill="auto"/>
            <w:vAlign w:val="center"/>
          </w:tcPr>
          <w:p w14:paraId="687E97FD" w14:textId="77777777" w:rsidR="006D63F9" w:rsidRPr="00ED011F" w:rsidRDefault="006D63F9" w:rsidP="006D63F9">
            <w:pPr>
              <w:keepNext/>
              <w:rPr>
                <w:rFonts w:asciiTheme="minorHAnsi" w:hAnsiTheme="minorHAnsi" w:cs="Arial"/>
                <w:sz w:val="21"/>
                <w:szCs w:val="21"/>
              </w:rPr>
            </w:pPr>
          </w:p>
        </w:tc>
      </w:tr>
      <w:tr w:rsidR="006D63F9" w:rsidRPr="00ED011F" w14:paraId="2B70C5DD" w14:textId="77777777" w:rsidTr="006D63F9">
        <w:tc>
          <w:tcPr>
            <w:tcW w:w="1548" w:type="dxa"/>
            <w:shd w:val="clear" w:color="auto" w:fill="auto"/>
          </w:tcPr>
          <w:p w14:paraId="33F8290C" w14:textId="77777777" w:rsidR="006D63F9" w:rsidRDefault="006D63F9" w:rsidP="006D63F9">
            <w:pPr>
              <w:keepNext/>
              <w:rPr>
                <w:rFonts w:asciiTheme="minorHAnsi" w:hAnsiTheme="minorHAnsi" w:cs="Arial"/>
                <w:sz w:val="21"/>
                <w:szCs w:val="21"/>
              </w:rPr>
            </w:pPr>
            <w:r>
              <w:rPr>
                <w:rFonts w:asciiTheme="minorHAnsi" w:hAnsiTheme="minorHAnsi" w:cs="Arial"/>
                <w:sz w:val="21"/>
                <w:szCs w:val="21"/>
              </w:rPr>
              <w:t>Week 2</w:t>
            </w:r>
          </w:p>
          <w:p w14:paraId="524B7757" w14:textId="01BBEE81" w:rsidR="006D63F9" w:rsidRDefault="006D63F9" w:rsidP="006D63F9">
            <w:pPr>
              <w:keepNext/>
              <w:rPr>
                <w:rFonts w:asciiTheme="minorHAnsi" w:hAnsiTheme="minorHAnsi" w:cs="Arial"/>
                <w:sz w:val="21"/>
                <w:szCs w:val="21"/>
              </w:rPr>
            </w:pPr>
            <w:r>
              <w:rPr>
                <w:rFonts w:asciiTheme="minorHAnsi" w:hAnsiTheme="minorHAnsi" w:cs="Arial"/>
                <w:sz w:val="21"/>
                <w:szCs w:val="21"/>
              </w:rPr>
              <w:t>9/6</w:t>
            </w:r>
          </w:p>
        </w:tc>
        <w:tc>
          <w:tcPr>
            <w:tcW w:w="5760" w:type="dxa"/>
            <w:shd w:val="clear" w:color="auto" w:fill="auto"/>
            <w:vAlign w:val="center"/>
          </w:tcPr>
          <w:p w14:paraId="342E3779" w14:textId="77777777" w:rsidR="006D63F9" w:rsidRDefault="006D63F9" w:rsidP="006D63F9">
            <w:pPr>
              <w:keepNext/>
              <w:rPr>
                <w:rFonts w:asciiTheme="minorHAnsi" w:hAnsiTheme="minorHAnsi" w:cs="Arial"/>
                <w:sz w:val="21"/>
                <w:szCs w:val="21"/>
              </w:rPr>
            </w:pPr>
            <w:r>
              <w:rPr>
                <w:rFonts w:asciiTheme="minorHAnsi" w:hAnsiTheme="minorHAnsi" w:cs="Arial"/>
                <w:sz w:val="21"/>
                <w:szCs w:val="21"/>
              </w:rPr>
              <w:t>True Colors</w:t>
            </w:r>
          </w:p>
        </w:tc>
        <w:tc>
          <w:tcPr>
            <w:tcW w:w="3600" w:type="dxa"/>
            <w:shd w:val="clear" w:color="auto" w:fill="auto"/>
            <w:vAlign w:val="center"/>
          </w:tcPr>
          <w:p w14:paraId="6C12E1E4" w14:textId="77777777" w:rsidR="006D63F9" w:rsidRDefault="006D63F9" w:rsidP="006D63F9">
            <w:pPr>
              <w:keepNext/>
              <w:rPr>
                <w:rFonts w:asciiTheme="minorHAnsi" w:hAnsiTheme="minorHAnsi" w:cs="Arial"/>
                <w:sz w:val="21"/>
                <w:szCs w:val="21"/>
              </w:rPr>
            </w:pPr>
          </w:p>
        </w:tc>
      </w:tr>
      <w:tr w:rsidR="006D63F9" w:rsidRPr="00ED011F" w14:paraId="54F94927" w14:textId="77777777" w:rsidTr="006D63F9">
        <w:tc>
          <w:tcPr>
            <w:tcW w:w="1548" w:type="dxa"/>
            <w:shd w:val="clear" w:color="auto" w:fill="auto"/>
          </w:tcPr>
          <w:p w14:paraId="206387A1" w14:textId="77777777" w:rsidR="006D63F9" w:rsidRDefault="006D63F9" w:rsidP="006D63F9">
            <w:pPr>
              <w:keepNext/>
              <w:rPr>
                <w:rFonts w:asciiTheme="minorHAnsi" w:hAnsiTheme="minorHAnsi" w:cs="Arial"/>
                <w:sz w:val="21"/>
                <w:szCs w:val="21"/>
              </w:rPr>
            </w:pPr>
            <w:r>
              <w:rPr>
                <w:rFonts w:asciiTheme="minorHAnsi" w:hAnsiTheme="minorHAnsi" w:cs="Arial"/>
                <w:sz w:val="21"/>
                <w:szCs w:val="21"/>
              </w:rPr>
              <w:t>Week 3</w:t>
            </w:r>
          </w:p>
          <w:p w14:paraId="2556E4E3" w14:textId="21B98C5A" w:rsidR="006D63F9" w:rsidRDefault="006D63F9" w:rsidP="006D63F9">
            <w:pPr>
              <w:keepNext/>
              <w:rPr>
                <w:rFonts w:asciiTheme="minorHAnsi" w:hAnsiTheme="minorHAnsi" w:cs="Arial"/>
                <w:sz w:val="21"/>
                <w:szCs w:val="21"/>
              </w:rPr>
            </w:pPr>
            <w:r>
              <w:rPr>
                <w:rFonts w:asciiTheme="minorHAnsi" w:hAnsiTheme="minorHAnsi" w:cs="Arial"/>
                <w:sz w:val="21"/>
                <w:szCs w:val="21"/>
              </w:rPr>
              <w:t>9/13</w:t>
            </w:r>
          </w:p>
        </w:tc>
        <w:tc>
          <w:tcPr>
            <w:tcW w:w="5760" w:type="dxa"/>
            <w:shd w:val="clear" w:color="auto" w:fill="auto"/>
            <w:vAlign w:val="center"/>
          </w:tcPr>
          <w:p w14:paraId="11979130" w14:textId="4952EADA" w:rsidR="006D63F9" w:rsidRDefault="006D63F9" w:rsidP="006D63F9">
            <w:pPr>
              <w:keepNext/>
              <w:rPr>
                <w:rFonts w:asciiTheme="minorHAnsi" w:hAnsiTheme="minorHAnsi" w:cs="Arial"/>
                <w:sz w:val="21"/>
                <w:szCs w:val="21"/>
              </w:rPr>
            </w:pPr>
            <w:r>
              <w:rPr>
                <w:rFonts w:asciiTheme="minorHAnsi" w:hAnsiTheme="minorHAnsi" w:cs="Arial"/>
                <w:sz w:val="21"/>
                <w:szCs w:val="21"/>
              </w:rPr>
              <w:t xml:space="preserve">Library Tour </w:t>
            </w:r>
          </w:p>
          <w:p w14:paraId="7EA9A52B" w14:textId="0FD373B4" w:rsidR="006D63F9" w:rsidRPr="008704EC" w:rsidRDefault="006D63F9" w:rsidP="006D63F9">
            <w:pPr>
              <w:keepNext/>
              <w:rPr>
                <w:rFonts w:asciiTheme="minorHAnsi" w:hAnsiTheme="minorHAnsi" w:cs="Arial"/>
                <w:sz w:val="21"/>
                <w:szCs w:val="21"/>
              </w:rPr>
            </w:pPr>
          </w:p>
        </w:tc>
        <w:tc>
          <w:tcPr>
            <w:tcW w:w="3600" w:type="dxa"/>
            <w:shd w:val="clear" w:color="auto" w:fill="auto"/>
            <w:vAlign w:val="center"/>
          </w:tcPr>
          <w:p w14:paraId="4D324E71" w14:textId="77777777" w:rsidR="006D63F9" w:rsidRDefault="006D63F9" w:rsidP="006D63F9">
            <w:pPr>
              <w:keepNext/>
              <w:rPr>
                <w:rFonts w:asciiTheme="minorHAnsi" w:hAnsiTheme="minorHAnsi" w:cs="Arial"/>
                <w:sz w:val="21"/>
                <w:szCs w:val="21"/>
              </w:rPr>
            </w:pPr>
            <w:r>
              <w:rPr>
                <w:rFonts w:asciiTheme="minorHAnsi" w:hAnsiTheme="minorHAnsi" w:cs="Arial"/>
                <w:sz w:val="21"/>
                <w:szCs w:val="21"/>
              </w:rPr>
              <w:t>Campus Event #1</w:t>
            </w:r>
          </w:p>
          <w:p w14:paraId="1DF82D94" w14:textId="77777777" w:rsidR="006D63F9" w:rsidRPr="00ED011F" w:rsidRDefault="006D63F9" w:rsidP="006D63F9">
            <w:pPr>
              <w:keepNext/>
              <w:rPr>
                <w:rFonts w:asciiTheme="minorHAnsi" w:hAnsiTheme="minorHAnsi" w:cs="Arial"/>
                <w:sz w:val="21"/>
                <w:szCs w:val="21"/>
              </w:rPr>
            </w:pPr>
          </w:p>
        </w:tc>
      </w:tr>
      <w:tr w:rsidR="006D63F9" w:rsidRPr="00ED011F" w14:paraId="3D19E0EE" w14:textId="77777777" w:rsidTr="006D63F9">
        <w:tc>
          <w:tcPr>
            <w:tcW w:w="1548" w:type="dxa"/>
            <w:shd w:val="clear" w:color="auto" w:fill="auto"/>
          </w:tcPr>
          <w:p w14:paraId="7A783475" w14:textId="77777777" w:rsidR="006D63F9" w:rsidRDefault="006D63F9" w:rsidP="006D63F9">
            <w:pPr>
              <w:keepNext/>
              <w:rPr>
                <w:rFonts w:asciiTheme="minorHAnsi" w:hAnsiTheme="minorHAnsi" w:cs="Arial"/>
                <w:sz w:val="21"/>
                <w:szCs w:val="21"/>
              </w:rPr>
            </w:pPr>
            <w:r>
              <w:rPr>
                <w:rFonts w:asciiTheme="minorHAnsi" w:hAnsiTheme="minorHAnsi" w:cs="Arial"/>
                <w:sz w:val="21"/>
                <w:szCs w:val="21"/>
              </w:rPr>
              <w:t>Week 4</w:t>
            </w:r>
          </w:p>
          <w:p w14:paraId="70815DCB" w14:textId="664A2918" w:rsidR="006D63F9" w:rsidRDefault="006D63F9" w:rsidP="006D63F9">
            <w:pPr>
              <w:keepNext/>
              <w:rPr>
                <w:rFonts w:asciiTheme="minorHAnsi" w:hAnsiTheme="minorHAnsi" w:cs="Arial"/>
                <w:sz w:val="21"/>
                <w:szCs w:val="21"/>
              </w:rPr>
            </w:pPr>
            <w:r>
              <w:rPr>
                <w:rFonts w:asciiTheme="minorHAnsi" w:hAnsiTheme="minorHAnsi" w:cs="Arial"/>
                <w:sz w:val="21"/>
                <w:szCs w:val="21"/>
              </w:rPr>
              <w:t>9/20</w:t>
            </w:r>
          </w:p>
        </w:tc>
        <w:tc>
          <w:tcPr>
            <w:tcW w:w="5760" w:type="dxa"/>
            <w:shd w:val="clear" w:color="auto" w:fill="auto"/>
            <w:vAlign w:val="center"/>
          </w:tcPr>
          <w:p w14:paraId="240337D2" w14:textId="3F08A29B" w:rsidR="006D63F9" w:rsidRPr="00F159BD" w:rsidRDefault="006D63F9" w:rsidP="006D63F9">
            <w:pPr>
              <w:keepNext/>
              <w:rPr>
                <w:rFonts w:asciiTheme="minorHAnsi" w:hAnsiTheme="minorHAnsi" w:cs="Arial"/>
                <w:sz w:val="21"/>
                <w:szCs w:val="21"/>
              </w:rPr>
            </w:pPr>
            <w:r>
              <w:rPr>
                <w:rFonts w:asciiTheme="minorHAnsi" w:hAnsiTheme="minorHAnsi" w:cs="Arial"/>
                <w:sz w:val="21"/>
                <w:szCs w:val="21"/>
              </w:rPr>
              <w:t>The Maverick Advantage – Getting Involved at UTA</w:t>
            </w:r>
          </w:p>
        </w:tc>
        <w:tc>
          <w:tcPr>
            <w:tcW w:w="3600" w:type="dxa"/>
            <w:shd w:val="clear" w:color="auto" w:fill="auto"/>
            <w:vAlign w:val="center"/>
          </w:tcPr>
          <w:p w14:paraId="2A814AA8" w14:textId="77777777" w:rsidR="006D63F9" w:rsidRDefault="006D63F9" w:rsidP="006D63F9">
            <w:pPr>
              <w:keepNext/>
              <w:rPr>
                <w:rFonts w:asciiTheme="minorHAnsi" w:hAnsiTheme="minorHAnsi" w:cs="Arial"/>
                <w:sz w:val="21"/>
                <w:szCs w:val="21"/>
              </w:rPr>
            </w:pPr>
          </w:p>
        </w:tc>
      </w:tr>
      <w:tr w:rsidR="006D63F9" w:rsidRPr="00ED011F" w14:paraId="61969B5F" w14:textId="77777777" w:rsidTr="006D63F9">
        <w:tc>
          <w:tcPr>
            <w:tcW w:w="1548" w:type="dxa"/>
            <w:shd w:val="clear" w:color="auto" w:fill="auto"/>
          </w:tcPr>
          <w:p w14:paraId="24D6D265" w14:textId="77777777" w:rsidR="006D63F9" w:rsidRDefault="006D63F9" w:rsidP="006D63F9">
            <w:pPr>
              <w:keepNext/>
              <w:rPr>
                <w:rFonts w:asciiTheme="minorHAnsi" w:hAnsiTheme="minorHAnsi" w:cs="Arial"/>
                <w:sz w:val="21"/>
                <w:szCs w:val="21"/>
              </w:rPr>
            </w:pPr>
            <w:r>
              <w:rPr>
                <w:rFonts w:asciiTheme="minorHAnsi" w:hAnsiTheme="minorHAnsi" w:cs="Arial"/>
                <w:sz w:val="21"/>
                <w:szCs w:val="21"/>
              </w:rPr>
              <w:t>Week 5</w:t>
            </w:r>
          </w:p>
          <w:p w14:paraId="60522E8D" w14:textId="46176ABD" w:rsidR="006D63F9" w:rsidRDefault="006D63F9" w:rsidP="006D63F9">
            <w:pPr>
              <w:keepNext/>
              <w:rPr>
                <w:rFonts w:asciiTheme="minorHAnsi" w:hAnsiTheme="minorHAnsi" w:cs="Arial"/>
                <w:sz w:val="21"/>
                <w:szCs w:val="21"/>
              </w:rPr>
            </w:pPr>
            <w:r>
              <w:rPr>
                <w:rFonts w:asciiTheme="minorHAnsi" w:hAnsiTheme="minorHAnsi" w:cs="Arial"/>
                <w:sz w:val="21"/>
                <w:szCs w:val="21"/>
              </w:rPr>
              <w:t>9/27</w:t>
            </w:r>
          </w:p>
        </w:tc>
        <w:tc>
          <w:tcPr>
            <w:tcW w:w="5760" w:type="dxa"/>
            <w:shd w:val="clear" w:color="auto" w:fill="auto"/>
            <w:vAlign w:val="center"/>
          </w:tcPr>
          <w:p w14:paraId="4BD0CA76" w14:textId="77777777" w:rsidR="006D63F9" w:rsidRPr="00F5474A" w:rsidRDefault="006D63F9" w:rsidP="006D63F9">
            <w:pPr>
              <w:keepNext/>
              <w:rPr>
                <w:rFonts w:asciiTheme="minorHAnsi" w:hAnsiTheme="minorHAnsi" w:cs="Arial"/>
                <w:sz w:val="21"/>
                <w:szCs w:val="21"/>
              </w:rPr>
            </w:pPr>
            <w:r>
              <w:rPr>
                <w:rFonts w:asciiTheme="minorHAnsi" w:hAnsiTheme="minorHAnsi" w:cs="Arial"/>
                <w:sz w:val="21"/>
                <w:szCs w:val="21"/>
              </w:rPr>
              <w:t>Study Strategies</w:t>
            </w:r>
          </w:p>
        </w:tc>
        <w:tc>
          <w:tcPr>
            <w:tcW w:w="3600" w:type="dxa"/>
            <w:shd w:val="clear" w:color="auto" w:fill="auto"/>
            <w:vAlign w:val="center"/>
          </w:tcPr>
          <w:p w14:paraId="23F3F8A5" w14:textId="77777777" w:rsidR="006D63F9" w:rsidRDefault="006D63F9" w:rsidP="006D63F9">
            <w:pPr>
              <w:keepNext/>
              <w:rPr>
                <w:rFonts w:asciiTheme="minorHAnsi" w:hAnsiTheme="minorHAnsi" w:cs="Arial"/>
                <w:sz w:val="21"/>
                <w:szCs w:val="21"/>
              </w:rPr>
            </w:pPr>
            <w:r>
              <w:rPr>
                <w:rFonts w:asciiTheme="minorHAnsi" w:hAnsiTheme="minorHAnsi" w:cs="Arial"/>
                <w:sz w:val="21"/>
                <w:szCs w:val="21"/>
              </w:rPr>
              <w:t>Maverick Advantage Writing Assignment</w:t>
            </w:r>
          </w:p>
        </w:tc>
      </w:tr>
      <w:tr w:rsidR="006D63F9" w:rsidRPr="00ED011F" w14:paraId="76778085" w14:textId="77777777" w:rsidTr="006D63F9">
        <w:tc>
          <w:tcPr>
            <w:tcW w:w="1548" w:type="dxa"/>
            <w:tcBorders>
              <w:bottom w:val="single" w:sz="4" w:space="0" w:color="000000"/>
            </w:tcBorders>
            <w:shd w:val="clear" w:color="auto" w:fill="auto"/>
          </w:tcPr>
          <w:p w14:paraId="69D365A6" w14:textId="77777777" w:rsidR="006D63F9" w:rsidRDefault="006D63F9" w:rsidP="006D63F9">
            <w:pPr>
              <w:keepNext/>
              <w:rPr>
                <w:rFonts w:asciiTheme="minorHAnsi" w:hAnsiTheme="minorHAnsi" w:cs="Arial"/>
                <w:sz w:val="21"/>
                <w:szCs w:val="21"/>
              </w:rPr>
            </w:pPr>
            <w:r>
              <w:rPr>
                <w:rFonts w:asciiTheme="minorHAnsi" w:hAnsiTheme="minorHAnsi" w:cs="Arial"/>
                <w:sz w:val="21"/>
                <w:szCs w:val="21"/>
              </w:rPr>
              <w:t>Week 6</w:t>
            </w:r>
          </w:p>
          <w:p w14:paraId="6DEF7ED9" w14:textId="0B66B984" w:rsidR="006D63F9" w:rsidRDefault="006D63F9" w:rsidP="006D63F9">
            <w:pPr>
              <w:keepNext/>
              <w:rPr>
                <w:rFonts w:asciiTheme="minorHAnsi" w:hAnsiTheme="minorHAnsi" w:cs="Arial"/>
                <w:sz w:val="21"/>
                <w:szCs w:val="21"/>
              </w:rPr>
            </w:pPr>
            <w:r>
              <w:rPr>
                <w:rFonts w:asciiTheme="minorHAnsi" w:hAnsiTheme="minorHAnsi" w:cs="Arial"/>
                <w:sz w:val="21"/>
                <w:szCs w:val="21"/>
              </w:rPr>
              <w:t>10/4</w:t>
            </w:r>
          </w:p>
        </w:tc>
        <w:tc>
          <w:tcPr>
            <w:tcW w:w="5760" w:type="dxa"/>
            <w:tcBorders>
              <w:bottom w:val="single" w:sz="4" w:space="0" w:color="000000"/>
            </w:tcBorders>
            <w:shd w:val="clear" w:color="auto" w:fill="auto"/>
            <w:vAlign w:val="center"/>
          </w:tcPr>
          <w:p w14:paraId="17E23A1A" w14:textId="77777777" w:rsidR="006D63F9" w:rsidRPr="009F4216" w:rsidRDefault="006D63F9" w:rsidP="006D63F9">
            <w:pPr>
              <w:keepNext/>
              <w:rPr>
                <w:rFonts w:asciiTheme="minorHAnsi" w:hAnsiTheme="minorHAnsi" w:cs="Arial"/>
                <w:sz w:val="21"/>
                <w:szCs w:val="21"/>
              </w:rPr>
            </w:pPr>
            <w:r>
              <w:rPr>
                <w:rFonts w:asciiTheme="minorHAnsi" w:hAnsiTheme="minorHAnsi" w:cs="Arial"/>
                <w:sz w:val="21"/>
                <w:szCs w:val="21"/>
              </w:rPr>
              <w:t>Time Management</w:t>
            </w:r>
          </w:p>
        </w:tc>
        <w:tc>
          <w:tcPr>
            <w:tcW w:w="3600" w:type="dxa"/>
            <w:tcBorders>
              <w:bottom w:val="single" w:sz="4" w:space="0" w:color="000000"/>
            </w:tcBorders>
            <w:shd w:val="clear" w:color="auto" w:fill="auto"/>
            <w:vAlign w:val="center"/>
          </w:tcPr>
          <w:p w14:paraId="5CDBC73E" w14:textId="77777777" w:rsidR="006D63F9" w:rsidRDefault="006D63F9" w:rsidP="006D63F9">
            <w:pPr>
              <w:keepNext/>
              <w:rPr>
                <w:rFonts w:asciiTheme="minorHAnsi" w:hAnsiTheme="minorHAnsi" w:cs="Arial"/>
                <w:sz w:val="21"/>
                <w:szCs w:val="21"/>
              </w:rPr>
            </w:pPr>
          </w:p>
        </w:tc>
      </w:tr>
      <w:tr w:rsidR="006D63F9" w:rsidRPr="00ED011F" w14:paraId="54B283E1" w14:textId="77777777" w:rsidTr="006D63F9">
        <w:tc>
          <w:tcPr>
            <w:tcW w:w="1548" w:type="dxa"/>
            <w:tcBorders>
              <w:bottom w:val="single" w:sz="4" w:space="0" w:color="000000"/>
            </w:tcBorders>
            <w:shd w:val="clear" w:color="auto" w:fill="auto"/>
          </w:tcPr>
          <w:p w14:paraId="618A56D7" w14:textId="77777777" w:rsidR="006D63F9" w:rsidRDefault="006D63F9" w:rsidP="006D63F9">
            <w:pPr>
              <w:keepNext/>
              <w:rPr>
                <w:rFonts w:asciiTheme="minorHAnsi" w:hAnsiTheme="minorHAnsi" w:cs="Arial"/>
                <w:sz w:val="21"/>
                <w:szCs w:val="21"/>
              </w:rPr>
            </w:pPr>
            <w:r>
              <w:rPr>
                <w:rFonts w:asciiTheme="minorHAnsi" w:hAnsiTheme="minorHAnsi" w:cs="Arial"/>
                <w:sz w:val="21"/>
                <w:szCs w:val="21"/>
              </w:rPr>
              <w:t>Week 7</w:t>
            </w:r>
          </w:p>
          <w:p w14:paraId="13325EEF" w14:textId="7EE7C328" w:rsidR="006D63F9" w:rsidRPr="00ED011F" w:rsidRDefault="006D63F9" w:rsidP="006D63F9">
            <w:pPr>
              <w:keepNext/>
              <w:rPr>
                <w:rFonts w:asciiTheme="minorHAnsi" w:hAnsiTheme="minorHAnsi" w:cs="Arial"/>
                <w:sz w:val="21"/>
                <w:szCs w:val="21"/>
              </w:rPr>
            </w:pPr>
            <w:r>
              <w:rPr>
                <w:rFonts w:asciiTheme="minorHAnsi" w:hAnsiTheme="minorHAnsi" w:cs="Arial"/>
                <w:sz w:val="21"/>
                <w:szCs w:val="21"/>
              </w:rPr>
              <w:t>10/11</w:t>
            </w:r>
          </w:p>
        </w:tc>
        <w:tc>
          <w:tcPr>
            <w:tcW w:w="5760" w:type="dxa"/>
            <w:tcBorders>
              <w:bottom w:val="single" w:sz="4" w:space="0" w:color="000000"/>
            </w:tcBorders>
            <w:shd w:val="clear" w:color="auto" w:fill="auto"/>
            <w:vAlign w:val="center"/>
          </w:tcPr>
          <w:p w14:paraId="0E70AEB9" w14:textId="77777777" w:rsidR="006D63F9" w:rsidRPr="004905DB" w:rsidRDefault="006D63F9" w:rsidP="006D63F9">
            <w:pPr>
              <w:keepNext/>
              <w:rPr>
                <w:rFonts w:asciiTheme="minorHAnsi" w:hAnsiTheme="minorHAnsi" w:cs="Arial"/>
                <w:sz w:val="21"/>
                <w:szCs w:val="21"/>
              </w:rPr>
            </w:pPr>
            <w:r>
              <w:rPr>
                <w:rFonts w:asciiTheme="minorHAnsi" w:hAnsiTheme="minorHAnsi" w:cs="Arial"/>
                <w:sz w:val="21"/>
                <w:szCs w:val="21"/>
              </w:rPr>
              <w:t xml:space="preserve">Mavs Stand Up </w:t>
            </w:r>
          </w:p>
        </w:tc>
        <w:tc>
          <w:tcPr>
            <w:tcW w:w="3600" w:type="dxa"/>
            <w:tcBorders>
              <w:bottom w:val="single" w:sz="4" w:space="0" w:color="000000"/>
            </w:tcBorders>
            <w:shd w:val="clear" w:color="auto" w:fill="auto"/>
            <w:vAlign w:val="center"/>
          </w:tcPr>
          <w:p w14:paraId="13EBB604" w14:textId="77777777" w:rsidR="006D63F9" w:rsidRDefault="006D63F9" w:rsidP="006D63F9">
            <w:pPr>
              <w:keepNext/>
              <w:rPr>
                <w:rFonts w:asciiTheme="minorHAnsi" w:hAnsiTheme="minorHAnsi" w:cs="Arial"/>
                <w:sz w:val="21"/>
                <w:szCs w:val="21"/>
              </w:rPr>
            </w:pPr>
            <w:r>
              <w:rPr>
                <w:rFonts w:asciiTheme="minorHAnsi" w:hAnsiTheme="minorHAnsi" w:cs="Arial"/>
                <w:sz w:val="21"/>
                <w:szCs w:val="21"/>
              </w:rPr>
              <w:t>Campus Event #2</w:t>
            </w:r>
          </w:p>
        </w:tc>
      </w:tr>
      <w:tr w:rsidR="006D63F9" w:rsidRPr="00ED011F" w14:paraId="75FAE65A" w14:textId="77777777" w:rsidTr="006D63F9">
        <w:tc>
          <w:tcPr>
            <w:tcW w:w="1548" w:type="dxa"/>
            <w:tcBorders>
              <w:bottom w:val="single" w:sz="4" w:space="0" w:color="000000"/>
            </w:tcBorders>
            <w:shd w:val="clear" w:color="auto" w:fill="auto"/>
          </w:tcPr>
          <w:p w14:paraId="52FB82F4" w14:textId="77777777" w:rsidR="006D63F9" w:rsidRDefault="006D63F9" w:rsidP="006D63F9">
            <w:pPr>
              <w:keepNext/>
              <w:rPr>
                <w:rFonts w:asciiTheme="minorHAnsi" w:hAnsiTheme="minorHAnsi" w:cs="Arial"/>
                <w:sz w:val="21"/>
                <w:szCs w:val="21"/>
              </w:rPr>
            </w:pPr>
            <w:r>
              <w:rPr>
                <w:rFonts w:asciiTheme="minorHAnsi" w:hAnsiTheme="minorHAnsi" w:cs="Arial"/>
                <w:sz w:val="21"/>
                <w:szCs w:val="21"/>
              </w:rPr>
              <w:t>Week 8</w:t>
            </w:r>
          </w:p>
          <w:p w14:paraId="15DBA322" w14:textId="1C36DD4E" w:rsidR="006D63F9" w:rsidRDefault="006D63F9" w:rsidP="006D63F9">
            <w:pPr>
              <w:keepNext/>
              <w:rPr>
                <w:rFonts w:asciiTheme="minorHAnsi" w:hAnsiTheme="minorHAnsi" w:cs="Arial"/>
                <w:sz w:val="21"/>
                <w:szCs w:val="21"/>
              </w:rPr>
            </w:pPr>
            <w:r>
              <w:rPr>
                <w:rFonts w:asciiTheme="minorHAnsi" w:hAnsiTheme="minorHAnsi" w:cs="Arial"/>
                <w:sz w:val="21"/>
                <w:szCs w:val="21"/>
              </w:rPr>
              <w:t>10/18</w:t>
            </w:r>
          </w:p>
        </w:tc>
        <w:tc>
          <w:tcPr>
            <w:tcW w:w="5760" w:type="dxa"/>
            <w:tcBorders>
              <w:bottom w:val="single" w:sz="4" w:space="0" w:color="000000"/>
            </w:tcBorders>
            <w:shd w:val="clear" w:color="auto" w:fill="auto"/>
            <w:vAlign w:val="center"/>
          </w:tcPr>
          <w:p w14:paraId="79A39FF5" w14:textId="77777777" w:rsidR="006D63F9" w:rsidRDefault="006D63F9" w:rsidP="006D63F9">
            <w:pPr>
              <w:keepNext/>
              <w:rPr>
                <w:rFonts w:asciiTheme="minorHAnsi" w:hAnsiTheme="minorHAnsi" w:cs="Arial"/>
                <w:sz w:val="21"/>
                <w:szCs w:val="21"/>
              </w:rPr>
            </w:pPr>
            <w:r>
              <w:rPr>
                <w:rFonts w:asciiTheme="minorHAnsi" w:hAnsiTheme="minorHAnsi" w:cs="Arial"/>
                <w:sz w:val="21"/>
                <w:szCs w:val="21"/>
              </w:rPr>
              <w:t>Career Development</w:t>
            </w:r>
          </w:p>
          <w:p w14:paraId="153C7317" w14:textId="77777777" w:rsidR="006D63F9" w:rsidRPr="00F159BD" w:rsidRDefault="006D63F9" w:rsidP="006D63F9">
            <w:pPr>
              <w:keepNext/>
              <w:rPr>
                <w:rFonts w:asciiTheme="minorHAnsi" w:hAnsiTheme="minorHAnsi" w:cs="Arial"/>
                <w:b/>
                <w:color w:val="F79646" w:themeColor="accent6"/>
                <w:sz w:val="21"/>
                <w:szCs w:val="21"/>
              </w:rPr>
            </w:pPr>
            <w:r w:rsidRPr="00F159BD">
              <w:rPr>
                <w:rFonts w:asciiTheme="minorHAnsi" w:hAnsiTheme="minorHAnsi" w:cs="Arial"/>
                <w:b/>
                <w:color w:val="F79646" w:themeColor="accent6"/>
                <w:sz w:val="21"/>
                <w:szCs w:val="21"/>
              </w:rPr>
              <w:t>Mandatory large group sessions on the following dates:</w:t>
            </w:r>
          </w:p>
          <w:p w14:paraId="260E16AF" w14:textId="6446513D" w:rsidR="006D63F9" w:rsidRPr="001D1B00" w:rsidRDefault="006D63F9" w:rsidP="001D1B00">
            <w:pPr>
              <w:pStyle w:val="ListParagraph"/>
              <w:keepNext/>
              <w:numPr>
                <w:ilvl w:val="0"/>
                <w:numId w:val="34"/>
              </w:numPr>
              <w:rPr>
                <w:rFonts w:asciiTheme="minorHAnsi" w:hAnsiTheme="minorHAnsi" w:cs="Arial"/>
                <w:sz w:val="21"/>
                <w:szCs w:val="21"/>
                <w:highlight w:val="yellow"/>
              </w:rPr>
            </w:pPr>
            <w:r w:rsidRPr="00F87B7F">
              <w:rPr>
                <w:rFonts w:asciiTheme="minorHAnsi" w:hAnsiTheme="minorHAnsi" w:cs="Arial"/>
                <w:sz w:val="21"/>
                <w:szCs w:val="21"/>
                <w:highlight w:val="yellow"/>
              </w:rPr>
              <w:t xml:space="preserve">Wednesday, 10/18 </w:t>
            </w:r>
            <w:r>
              <w:rPr>
                <w:rFonts w:asciiTheme="minorHAnsi" w:hAnsiTheme="minorHAnsi" w:cs="Arial"/>
                <w:sz w:val="21"/>
                <w:szCs w:val="21"/>
                <w:highlight w:val="yellow"/>
              </w:rPr>
              <w:t xml:space="preserve">(Week 8) </w:t>
            </w:r>
            <w:r w:rsidRPr="00F87B7F">
              <w:rPr>
                <w:rFonts w:asciiTheme="minorHAnsi" w:hAnsiTheme="minorHAnsi" w:cs="Arial"/>
                <w:sz w:val="21"/>
                <w:szCs w:val="21"/>
                <w:highlight w:val="yellow"/>
              </w:rPr>
              <w:t>Rio Grande Ballroom (UC</w:t>
            </w:r>
            <w:r w:rsidRPr="009F4216">
              <w:rPr>
                <w:rFonts w:asciiTheme="minorHAnsi" w:hAnsiTheme="minorHAnsi" w:cs="Arial"/>
                <w:sz w:val="21"/>
                <w:szCs w:val="21"/>
              </w:rPr>
              <w:t>)</w:t>
            </w:r>
          </w:p>
        </w:tc>
        <w:tc>
          <w:tcPr>
            <w:tcW w:w="3600" w:type="dxa"/>
            <w:tcBorders>
              <w:bottom w:val="single" w:sz="4" w:space="0" w:color="000000"/>
            </w:tcBorders>
            <w:shd w:val="clear" w:color="auto" w:fill="auto"/>
            <w:vAlign w:val="center"/>
          </w:tcPr>
          <w:p w14:paraId="05890E6C" w14:textId="6DFF4B47" w:rsidR="006D63F9" w:rsidRDefault="006D63F9" w:rsidP="006D63F9">
            <w:pPr>
              <w:keepNext/>
              <w:rPr>
                <w:rFonts w:asciiTheme="minorHAnsi" w:hAnsiTheme="minorHAnsi" w:cs="Arial"/>
                <w:sz w:val="21"/>
                <w:szCs w:val="21"/>
              </w:rPr>
            </w:pPr>
            <w:r>
              <w:rPr>
                <w:rFonts w:asciiTheme="minorHAnsi" w:hAnsiTheme="minorHAnsi" w:cs="Arial"/>
                <w:sz w:val="21"/>
                <w:szCs w:val="21"/>
              </w:rPr>
              <w:t>Faculty Meeting</w:t>
            </w:r>
          </w:p>
        </w:tc>
      </w:tr>
      <w:tr w:rsidR="006D63F9" w:rsidRPr="00ED011F" w14:paraId="54F3A6A6" w14:textId="77777777" w:rsidTr="006D63F9">
        <w:tc>
          <w:tcPr>
            <w:tcW w:w="1548" w:type="dxa"/>
            <w:shd w:val="clear" w:color="auto" w:fill="auto"/>
          </w:tcPr>
          <w:p w14:paraId="3563EF7A" w14:textId="77777777" w:rsidR="006D63F9" w:rsidRDefault="006D63F9" w:rsidP="006D63F9">
            <w:pPr>
              <w:keepNext/>
              <w:rPr>
                <w:rFonts w:asciiTheme="minorHAnsi" w:hAnsiTheme="minorHAnsi" w:cs="Arial"/>
                <w:sz w:val="21"/>
                <w:szCs w:val="21"/>
              </w:rPr>
            </w:pPr>
            <w:r>
              <w:rPr>
                <w:rFonts w:asciiTheme="minorHAnsi" w:hAnsiTheme="minorHAnsi" w:cs="Arial"/>
                <w:sz w:val="21"/>
                <w:szCs w:val="21"/>
              </w:rPr>
              <w:t>Week 9</w:t>
            </w:r>
          </w:p>
          <w:p w14:paraId="55E6DAA2" w14:textId="7FD4B1E7" w:rsidR="006D63F9" w:rsidRPr="00ED011F" w:rsidRDefault="006D63F9" w:rsidP="006D63F9">
            <w:pPr>
              <w:keepNext/>
              <w:rPr>
                <w:rFonts w:asciiTheme="minorHAnsi" w:hAnsiTheme="minorHAnsi" w:cs="Arial"/>
                <w:sz w:val="21"/>
                <w:szCs w:val="21"/>
              </w:rPr>
            </w:pPr>
            <w:r>
              <w:rPr>
                <w:rFonts w:asciiTheme="minorHAnsi" w:hAnsiTheme="minorHAnsi" w:cs="Arial"/>
                <w:sz w:val="21"/>
                <w:szCs w:val="21"/>
              </w:rPr>
              <w:t>10/25</w:t>
            </w:r>
          </w:p>
        </w:tc>
        <w:tc>
          <w:tcPr>
            <w:tcW w:w="5760" w:type="dxa"/>
            <w:shd w:val="clear" w:color="auto" w:fill="auto"/>
            <w:vAlign w:val="center"/>
          </w:tcPr>
          <w:p w14:paraId="0E2D9293" w14:textId="17117BCB" w:rsidR="006D63F9" w:rsidRPr="006D63F9" w:rsidRDefault="006D63F9" w:rsidP="006D63F9">
            <w:pPr>
              <w:keepNext/>
              <w:rPr>
                <w:rFonts w:asciiTheme="minorHAnsi" w:hAnsiTheme="minorHAnsi" w:cs="Arial"/>
                <w:sz w:val="21"/>
                <w:szCs w:val="21"/>
                <w:highlight w:val="yellow"/>
              </w:rPr>
            </w:pPr>
            <w:r>
              <w:rPr>
                <w:rFonts w:asciiTheme="minorHAnsi" w:hAnsiTheme="minorHAnsi" w:cs="Arial"/>
                <w:sz w:val="21"/>
                <w:szCs w:val="21"/>
              </w:rPr>
              <w:t>Preparing for Academic Advising</w:t>
            </w:r>
          </w:p>
        </w:tc>
        <w:tc>
          <w:tcPr>
            <w:tcW w:w="3600" w:type="dxa"/>
            <w:shd w:val="clear" w:color="auto" w:fill="auto"/>
            <w:vAlign w:val="center"/>
          </w:tcPr>
          <w:p w14:paraId="055CD212" w14:textId="76BF3472" w:rsidR="006D63F9" w:rsidRPr="00ED011F" w:rsidRDefault="006D63F9" w:rsidP="006D63F9">
            <w:pPr>
              <w:keepNext/>
              <w:rPr>
                <w:rFonts w:asciiTheme="minorHAnsi" w:hAnsiTheme="minorHAnsi" w:cs="Arial"/>
                <w:sz w:val="21"/>
                <w:szCs w:val="21"/>
              </w:rPr>
            </w:pPr>
          </w:p>
        </w:tc>
      </w:tr>
      <w:tr w:rsidR="006D63F9" w:rsidRPr="00ED011F" w14:paraId="450238E7" w14:textId="77777777" w:rsidTr="006D63F9">
        <w:tc>
          <w:tcPr>
            <w:tcW w:w="1548" w:type="dxa"/>
            <w:shd w:val="clear" w:color="auto" w:fill="auto"/>
          </w:tcPr>
          <w:p w14:paraId="224D0B4B" w14:textId="77777777" w:rsidR="006D63F9" w:rsidRDefault="006D63F9" w:rsidP="006D63F9">
            <w:pPr>
              <w:keepNext/>
              <w:rPr>
                <w:rFonts w:asciiTheme="minorHAnsi" w:hAnsiTheme="minorHAnsi" w:cs="Arial"/>
                <w:sz w:val="21"/>
                <w:szCs w:val="21"/>
              </w:rPr>
            </w:pPr>
            <w:r>
              <w:rPr>
                <w:rFonts w:asciiTheme="minorHAnsi" w:hAnsiTheme="minorHAnsi" w:cs="Arial"/>
                <w:sz w:val="21"/>
                <w:szCs w:val="21"/>
              </w:rPr>
              <w:t>Week 10</w:t>
            </w:r>
          </w:p>
          <w:p w14:paraId="00B6FFB0" w14:textId="1DB9F071" w:rsidR="006D63F9" w:rsidRPr="00ED011F" w:rsidRDefault="006D63F9" w:rsidP="006D63F9">
            <w:pPr>
              <w:keepNext/>
              <w:rPr>
                <w:rFonts w:asciiTheme="minorHAnsi" w:hAnsiTheme="minorHAnsi" w:cs="Arial"/>
                <w:sz w:val="21"/>
                <w:szCs w:val="21"/>
              </w:rPr>
            </w:pPr>
            <w:r>
              <w:rPr>
                <w:rFonts w:asciiTheme="minorHAnsi" w:hAnsiTheme="minorHAnsi" w:cs="Arial"/>
                <w:sz w:val="21"/>
                <w:szCs w:val="21"/>
              </w:rPr>
              <w:t>11/1</w:t>
            </w:r>
          </w:p>
        </w:tc>
        <w:tc>
          <w:tcPr>
            <w:tcW w:w="5760" w:type="dxa"/>
            <w:shd w:val="clear" w:color="auto" w:fill="auto"/>
            <w:vAlign w:val="center"/>
          </w:tcPr>
          <w:p w14:paraId="077BA256" w14:textId="7277E1B7" w:rsidR="006D63F9" w:rsidRPr="009F4216" w:rsidRDefault="006D63F9" w:rsidP="006D63F9">
            <w:pPr>
              <w:keepNext/>
              <w:rPr>
                <w:rFonts w:asciiTheme="minorHAnsi" w:hAnsiTheme="minorHAnsi" w:cs="Arial"/>
                <w:sz w:val="21"/>
                <w:szCs w:val="21"/>
              </w:rPr>
            </w:pPr>
            <w:r>
              <w:rPr>
                <w:rFonts w:asciiTheme="minorHAnsi" w:hAnsiTheme="minorHAnsi" w:cs="Arial"/>
                <w:sz w:val="21"/>
                <w:szCs w:val="21"/>
              </w:rPr>
              <w:t xml:space="preserve">Stress Management &amp; Personal Wellness  </w:t>
            </w:r>
          </w:p>
        </w:tc>
        <w:tc>
          <w:tcPr>
            <w:tcW w:w="3600" w:type="dxa"/>
            <w:shd w:val="clear" w:color="auto" w:fill="auto"/>
            <w:vAlign w:val="center"/>
          </w:tcPr>
          <w:p w14:paraId="2D0F74D7" w14:textId="4A871C9B" w:rsidR="006D63F9" w:rsidRDefault="006D63F9" w:rsidP="006D63F9">
            <w:pPr>
              <w:keepNext/>
              <w:rPr>
                <w:rFonts w:asciiTheme="minorHAnsi" w:hAnsiTheme="minorHAnsi" w:cs="Arial"/>
                <w:sz w:val="21"/>
                <w:szCs w:val="21"/>
              </w:rPr>
            </w:pPr>
            <w:r>
              <w:rPr>
                <w:rFonts w:asciiTheme="minorHAnsi" w:hAnsiTheme="minorHAnsi" w:cs="Arial"/>
                <w:sz w:val="21"/>
                <w:szCs w:val="21"/>
              </w:rPr>
              <w:t>Course Mapping Assignment</w:t>
            </w:r>
          </w:p>
        </w:tc>
      </w:tr>
      <w:tr w:rsidR="006D63F9" w:rsidRPr="00ED011F" w14:paraId="6BA8550F" w14:textId="77777777" w:rsidTr="006D63F9">
        <w:tc>
          <w:tcPr>
            <w:tcW w:w="1548" w:type="dxa"/>
            <w:shd w:val="clear" w:color="auto" w:fill="auto"/>
          </w:tcPr>
          <w:p w14:paraId="014DE17B" w14:textId="77777777" w:rsidR="006D63F9" w:rsidRDefault="006D63F9" w:rsidP="006D63F9">
            <w:pPr>
              <w:keepNext/>
              <w:rPr>
                <w:rFonts w:asciiTheme="minorHAnsi" w:hAnsiTheme="minorHAnsi" w:cs="Arial"/>
                <w:sz w:val="21"/>
                <w:szCs w:val="21"/>
              </w:rPr>
            </w:pPr>
            <w:r>
              <w:rPr>
                <w:rFonts w:asciiTheme="minorHAnsi" w:hAnsiTheme="minorHAnsi" w:cs="Arial"/>
                <w:sz w:val="21"/>
                <w:szCs w:val="21"/>
              </w:rPr>
              <w:t>Week 11</w:t>
            </w:r>
          </w:p>
          <w:p w14:paraId="23CFE89A" w14:textId="0149ECE8" w:rsidR="006D63F9" w:rsidRPr="00ED011F" w:rsidRDefault="006D63F9" w:rsidP="006D63F9">
            <w:pPr>
              <w:keepNext/>
              <w:rPr>
                <w:rFonts w:asciiTheme="minorHAnsi" w:hAnsiTheme="minorHAnsi" w:cs="Arial"/>
                <w:sz w:val="21"/>
                <w:szCs w:val="21"/>
              </w:rPr>
            </w:pPr>
            <w:r>
              <w:rPr>
                <w:rFonts w:asciiTheme="minorHAnsi" w:hAnsiTheme="minorHAnsi" w:cs="Arial"/>
                <w:sz w:val="21"/>
                <w:szCs w:val="21"/>
              </w:rPr>
              <w:t>11/8</w:t>
            </w:r>
          </w:p>
        </w:tc>
        <w:tc>
          <w:tcPr>
            <w:tcW w:w="5760" w:type="dxa"/>
            <w:shd w:val="clear" w:color="auto" w:fill="auto"/>
            <w:vAlign w:val="center"/>
          </w:tcPr>
          <w:p w14:paraId="7A1B2945" w14:textId="77777777" w:rsidR="006D63F9" w:rsidRPr="00E86BB6" w:rsidRDefault="006D63F9" w:rsidP="006D63F9">
            <w:pPr>
              <w:keepNext/>
              <w:rPr>
                <w:rFonts w:asciiTheme="minorHAnsi" w:hAnsiTheme="minorHAnsi" w:cs="Arial"/>
                <w:sz w:val="21"/>
                <w:szCs w:val="21"/>
              </w:rPr>
            </w:pPr>
            <w:r>
              <w:rPr>
                <w:rFonts w:asciiTheme="minorHAnsi" w:hAnsiTheme="minorHAnsi" w:cs="Arial"/>
                <w:sz w:val="21"/>
                <w:szCs w:val="21"/>
              </w:rPr>
              <w:t>Diversity and the Maverick Experience</w:t>
            </w:r>
          </w:p>
        </w:tc>
        <w:tc>
          <w:tcPr>
            <w:tcW w:w="3600" w:type="dxa"/>
            <w:shd w:val="clear" w:color="auto" w:fill="auto"/>
            <w:vAlign w:val="center"/>
          </w:tcPr>
          <w:p w14:paraId="7F0B32C9" w14:textId="77777777" w:rsidR="006D63F9" w:rsidRDefault="006D63F9" w:rsidP="006D63F9">
            <w:pPr>
              <w:keepNext/>
              <w:rPr>
                <w:rFonts w:asciiTheme="minorHAnsi" w:hAnsiTheme="minorHAnsi" w:cs="Arial"/>
                <w:sz w:val="21"/>
                <w:szCs w:val="21"/>
              </w:rPr>
            </w:pPr>
          </w:p>
        </w:tc>
      </w:tr>
      <w:tr w:rsidR="006D63F9" w:rsidRPr="00ED011F" w14:paraId="14B60D91" w14:textId="77777777" w:rsidTr="006D63F9">
        <w:tc>
          <w:tcPr>
            <w:tcW w:w="1548" w:type="dxa"/>
            <w:tcBorders>
              <w:bottom w:val="single" w:sz="4" w:space="0" w:color="000000"/>
            </w:tcBorders>
            <w:shd w:val="clear" w:color="auto" w:fill="auto"/>
          </w:tcPr>
          <w:p w14:paraId="33D40D05" w14:textId="77777777" w:rsidR="006D63F9" w:rsidRDefault="006D63F9" w:rsidP="006D63F9">
            <w:pPr>
              <w:keepNext/>
              <w:rPr>
                <w:rFonts w:asciiTheme="minorHAnsi" w:hAnsiTheme="minorHAnsi" w:cs="Arial"/>
                <w:sz w:val="21"/>
                <w:szCs w:val="21"/>
              </w:rPr>
            </w:pPr>
            <w:r>
              <w:rPr>
                <w:rFonts w:asciiTheme="minorHAnsi" w:hAnsiTheme="minorHAnsi" w:cs="Arial"/>
                <w:sz w:val="21"/>
                <w:szCs w:val="21"/>
              </w:rPr>
              <w:t>Week 12</w:t>
            </w:r>
          </w:p>
          <w:p w14:paraId="69045A4C" w14:textId="0C122932" w:rsidR="006D63F9" w:rsidRPr="00ED011F" w:rsidRDefault="006D63F9" w:rsidP="006D63F9">
            <w:pPr>
              <w:keepNext/>
              <w:rPr>
                <w:rFonts w:asciiTheme="minorHAnsi" w:hAnsiTheme="minorHAnsi" w:cs="Arial"/>
                <w:sz w:val="21"/>
                <w:szCs w:val="21"/>
              </w:rPr>
            </w:pPr>
            <w:r>
              <w:rPr>
                <w:rFonts w:asciiTheme="minorHAnsi" w:hAnsiTheme="minorHAnsi" w:cs="Arial"/>
                <w:sz w:val="21"/>
                <w:szCs w:val="21"/>
              </w:rPr>
              <w:t>11/15</w:t>
            </w:r>
          </w:p>
        </w:tc>
        <w:tc>
          <w:tcPr>
            <w:tcW w:w="5760" w:type="dxa"/>
            <w:tcBorders>
              <w:bottom w:val="single" w:sz="4" w:space="0" w:color="000000"/>
            </w:tcBorders>
            <w:shd w:val="clear" w:color="auto" w:fill="auto"/>
            <w:vAlign w:val="center"/>
          </w:tcPr>
          <w:p w14:paraId="6708FB83" w14:textId="77777777" w:rsidR="006D63F9" w:rsidRPr="00F159BD" w:rsidRDefault="006D63F9" w:rsidP="006D63F9">
            <w:pPr>
              <w:keepNext/>
              <w:rPr>
                <w:rFonts w:asciiTheme="minorHAnsi" w:hAnsiTheme="minorHAnsi" w:cs="Arial"/>
                <w:sz w:val="21"/>
                <w:szCs w:val="21"/>
              </w:rPr>
            </w:pPr>
            <w:r>
              <w:rPr>
                <w:rFonts w:asciiTheme="minorHAnsi" w:hAnsiTheme="minorHAnsi" w:cs="Arial"/>
                <w:sz w:val="21"/>
                <w:szCs w:val="21"/>
              </w:rPr>
              <w:t>Money Management</w:t>
            </w:r>
          </w:p>
        </w:tc>
        <w:tc>
          <w:tcPr>
            <w:tcW w:w="3600" w:type="dxa"/>
            <w:tcBorders>
              <w:bottom w:val="single" w:sz="4" w:space="0" w:color="000000"/>
            </w:tcBorders>
            <w:shd w:val="clear" w:color="auto" w:fill="auto"/>
            <w:vAlign w:val="center"/>
          </w:tcPr>
          <w:p w14:paraId="5EA5ABA0" w14:textId="77777777" w:rsidR="006D63F9" w:rsidRDefault="006D63F9" w:rsidP="006D63F9">
            <w:pPr>
              <w:keepNext/>
              <w:rPr>
                <w:rFonts w:asciiTheme="minorHAnsi" w:hAnsiTheme="minorHAnsi" w:cs="Arial"/>
                <w:sz w:val="21"/>
                <w:szCs w:val="21"/>
              </w:rPr>
            </w:pPr>
          </w:p>
        </w:tc>
      </w:tr>
      <w:tr w:rsidR="006D63F9" w:rsidRPr="00ED011F" w14:paraId="68EEEF54" w14:textId="77777777" w:rsidTr="006D63F9">
        <w:trPr>
          <w:trHeight w:val="413"/>
        </w:trPr>
        <w:tc>
          <w:tcPr>
            <w:tcW w:w="1548" w:type="dxa"/>
            <w:tcBorders>
              <w:bottom w:val="single" w:sz="4" w:space="0" w:color="000000"/>
            </w:tcBorders>
            <w:shd w:val="clear" w:color="auto" w:fill="auto"/>
          </w:tcPr>
          <w:p w14:paraId="2733317E" w14:textId="77777777" w:rsidR="006D63F9" w:rsidRDefault="006D63F9" w:rsidP="006D63F9">
            <w:pPr>
              <w:keepNext/>
              <w:rPr>
                <w:rFonts w:asciiTheme="minorHAnsi" w:hAnsiTheme="minorHAnsi" w:cs="Arial"/>
                <w:sz w:val="21"/>
                <w:szCs w:val="21"/>
              </w:rPr>
            </w:pPr>
            <w:r>
              <w:rPr>
                <w:rFonts w:asciiTheme="minorHAnsi" w:hAnsiTheme="minorHAnsi" w:cs="Arial"/>
                <w:sz w:val="21"/>
                <w:szCs w:val="21"/>
              </w:rPr>
              <w:t>Week 13</w:t>
            </w:r>
          </w:p>
          <w:p w14:paraId="71FE82FD" w14:textId="2FC31D63" w:rsidR="006D63F9" w:rsidRPr="00ED011F" w:rsidRDefault="006D63F9" w:rsidP="006D63F9">
            <w:pPr>
              <w:keepNext/>
              <w:rPr>
                <w:rFonts w:asciiTheme="minorHAnsi" w:hAnsiTheme="minorHAnsi" w:cs="Arial"/>
                <w:sz w:val="21"/>
                <w:szCs w:val="21"/>
              </w:rPr>
            </w:pPr>
            <w:r>
              <w:rPr>
                <w:rFonts w:asciiTheme="minorHAnsi" w:hAnsiTheme="minorHAnsi" w:cs="Arial"/>
                <w:sz w:val="21"/>
                <w:szCs w:val="21"/>
              </w:rPr>
              <w:t>11/22</w:t>
            </w:r>
          </w:p>
        </w:tc>
        <w:tc>
          <w:tcPr>
            <w:tcW w:w="5760" w:type="dxa"/>
            <w:tcBorders>
              <w:bottom w:val="single" w:sz="4" w:space="0" w:color="000000"/>
            </w:tcBorders>
            <w:shd w:val="clear" w:color="auto" w:fill="auto"/>
            <w:vAlign w:val="center"/>
          </w:tcPr>
          <w:p w14:paraId="4BF42A68" w14:textId="77777777" w:rsidR="006D63F9" w:rsidRPr="0032144D" w:rsidRDefault="006D63F9" w:rsidP="006D63F9">
            <w:pPr>
              <w:keepNext/>
              <w:rPr>
                <w:rFonts w:asciiTheme="minorHAnsi" w:hAnsiTheme="minorHAnsi" w:cs="Arial"/>
                <w:sz w:val="21"/>
                <w:szCs w:val="21"/>
              </w:rPr>
            </w:pPr>
            <w:r>
              <w:rPr>
                <w:rFonts w:asciiTheme="minorHAnsi" w:hAnsiTheme="minorHAnsi" w:cs="Arial"/>
                <w:sz w:val="21"/>
                <w:szCs w:val="21"/>
              </w:rPr>
              <w:t>Instructor Choice Week</w:t>
            </w:r>
          </w:p>
        </w:tc>
        <w:tc>
          <w:tcPr>
            <w:tcW w:w="3600" w:type="dxa"/>
            <w:tcBorders>
              <w:bottom w:val="single" w:sz="4" w:space="0" w:color="000000"/>
            </w:tcBorders>
            <w:shd w:val="clear" w:color="auto" w:fill="auto"/>
            <w:vAlign w:val="center"/>
          </w:tcPr>
          <w:p w14:paraId="710BB36A" w14:textId="77777777" w:rsidR="006D63F9" w:rsidRDefault="006D63F9" w:rsidP="006D63F9">
            <w:pPr>
              <w:keepNext/>
              <w:rPr>
                <w:rFonts w:asciiTheme="minorHAnsi" w:hAnsiTheme="minorHAnsi" w:cs="Arial"/>
                <w:sz w:val="21"/>
                <w:szCs w:val="21"/>
              </w:rPr>
            </w:pPr>
            <w:r>
              <w:rPr>
                <w:rFonts w:asciiTheme="minorHAnsi" w:hAnsiTheme="minorHAnsi" w:cs="Arial"/>
                <w:sz w:val="21"/>
                <w:szCs w:val="21"/>
              </w:rPr>
              <w:t>Campus Event #3</w:t>
            </w:r>
          </w:p>
        </w:tc>
      </w:tr>
      <w:tr w:rsidR="006D63F9" w:rsidRPr="00ED011F" w14:paraId="57607092" w14:textId="77777777" w:rsidTr="006D63F9">
        <w:trPr>
          <w:trHeight w:val="413"/>
        </w:trPr>
        <w:tc>
          <w:tcPr>
            <w:tcW w:w="10908" w:type="dxa"/>
            <w:gridSpan w:val="3"/>
            <w:shd w:val="pct12" w:color="auto" w:fill="auto"/>
            <w:vAlign w:val="center"/>
          </w:tcPr>
          <w:p w14:paraId="31605317" w14:textId="2A55608E" w:rsidR="006D63F9" w:rsidRDefault="006D63F9" w:rsidP="006D63F9">
            <w:pPr>
              <w:keepNext/>
              <w:jc w:val="center"/>
              <w:rPr>
                <w:rFonts w:asciiTheme="minorHAnsi" w:hAnsiTheme="minorHAnsi" w:cs="Arial"/>
                <w:sz w:val="21"/>
                <w:szCs w:val="21"/>
              </w:rPr>
            </w:pPr>
            <w:r>
              <w:rPr>
                <w:rFonts w:asciiTheme="minorHAnsi" w:hAnsiTheme="minorHAnsi" w:cs="Arial"/>
                <w:sz w:val="21"/>
                <w:szCs w:val="21"/>
              </w:rPr>
              <w:t>Thanksgiving Break 11/23 – 11/26</w:t>
            </w:r>
          </w:p>
        </w:tc>
      </w:tr>
      <w:tr w:rsidR="006D63F9" w:rsidRPr="00ED011F" w14:paraId="2E430C71" w14:textId="77777777" w:rsidTr="006D63F9">
        <w:trPr>
          <w:trHeight w:val="413"/>
        </w:trPr>
        <w:tc>
          <w:tcPr>
            <w:tcW w:w="1548" w:type="dxa"/>
            <w:tcBorders>
              <w:bottom w:val="single" w:sz="4" w:space="0" w:color="000000"/>
            </w:tcBorders>
            <w:shd w:val="clear" w:color="auto" w:fill="auto"/>
          </w:tcPr>
          <w:p w14:paraId="29CB7B5D" w14:textId="77777777" w:rsidR="006D63F9" w:rsidRPr="003C145E" w:rsidRDefault="006D63F9" w:rsidP="006D63F9">
            <w:pPr>
              <w:keepNext/>
              <w:rPr>
                <w:rFonts w:asciiTheme="minorHAnsi" w:hAnsiTheme="minorHAnsi" w:cs="Arial"/>
                <w:sz w:val="21"/>
                <w:szCs w:val="21"/>
              </w:rPr>
            </w:pPr>
            <w:r w:rsidRPr="003C145E">
              <w:rPr>
                <w:rFonts w:asciiTheme="minorHAnsi" w:hAnsiTheme="minorHAnsi" w:cs="Arial"/>
                <w:sz w:val="21"/>
                <w:szCs w:val="21"/>
              </w:rPr>
              <w:t>Week 14</w:t>
            </w:r>
          </w:p>
          <w:p w14:paraId="7E486EF4" w14:textId="73DEA263" w:rsidR="006D63F9" w:rsidRDefault="006D63F9" w:rsidP="00983F9F">
            <w:pPr>
              <w:keepNext/>
              <w:rPr>
                <w:rFonts w:asciiTheme="minorHAnsi" w:hAnsiTheme="minorHAnsi" w:cs="Arial"/>
                <w:sz w:val="21"/>
                <w:szCs w:val="21"/>
              </w:rPr>
            </w:pPr>
            <w:r>
              <w:rPr>
                <w:rFonts w:asciiTheme="minorHAnsi" w:hAnsiTheme="minorHAnsi" w:cs="Arial"/>
                <w:sz w:val="21"/>
                <w:szCs w:val="21"/>
              </w:rPr>
              <w:t>1</w:t>
            </w:r>
            <w:r w:rsidR="00983F9F">
              <w:rPr>
                <w:rFonts w:asciiTheme="minorHAnsi" w:hAnsiTheme="minorHAnsi" w:cs="Arial"/>
                <w:sz w:val="21"/>
                <w:szCs w:val="21"/>
              </w:rPr>
              <w:t>1</w:t>
            </w:r>
            <w:r>
              <w:rPr>
                <w:rFonts w:asciiTheme="minorHAnsi" w:hAnsiTheme="minorHAnsi" w:cs="Arial"/>
                <w:sz w:val="21"/>
                <w:szCs w:val="21"/>
              </w:rPr>
              <w:t>/</w:t>
            </w:r>
            <w:r w:rsidR="00983F9F">
              <w:rPr>
                <w:rFonts w:asciiTheme="minorHAnsi" w:hAnsiTheme="minorHAnsi" w:cs="Arial"/>
                <w:sz w:val="21"/>
                <w:szCs w:val="21"/>
              </w:rPr>
              <w:t>29</w:t>
            </w:r>
          </w:p>
        </w:tc>
        <w:tc>
          <w:tcPr>
            <w:tcW w:w="5760" w:type="dxa"/>
            <w:tcBorders>
              <w:bottom w:val="single" w:sz="4" w:space="0" w:color="000000"/>
            </w:tcBorders>
            <w:shd w:val="clear" w:color="auto" w:fill="auto"/>
            <w:vAlign w:val="center"/>
          </w:tcPr>
          <w:p w14:paraId="3BD5947B" w14:textId="77777777" w:rsidR="006D63F9" w:rsidRDefault="006D63F9" w:rsidP="006D63F9">
            <w:pPr>
              <w:keepNext/>
              <w:rPr>
                <w:rFonts w:asciiTheme="minorHAnsi" w:hAnsiTheme="minorHAnsi" w:cs="Arial"/>
                <w:sz w:val="21"/>
                <w:szCs w:val="21"/>
              </w:rPr>
            </w:pPr>
            <w:r>
              <w:rPr>
                <w:rFonts w:asciiTheme="minorHAnsi" w:hAnsiTheme="minorHAnsi" w:cs="Arial"/>
                <w:sz w:val="21"/>
                <w:szCs w:val="21"/>
              </w:rPr>
              <w:t>Course Evaluation and Course Wrap Up</w:t>
            </w:r>
          </w:p>
        </w:tc>
        <w:tc>
          <w:tcPr>
            <w:tcW w:w="3600" w:type="dxa"/>
            <w:tcBorders>
              <w:bottom w:val="single" w:sz="4" w:space="0" w:color="000000"/>
            </w:tcBorders>
            <w:shd w:val="clear" w:color="auto" w:fill="auto"/>
            <w:vAlign w:val="center"/>
          </w:tcPr>
          <w:p w14:paraId="0BAE06AF" w14:textId="77777777" w:rsidR="006D63F9" w:rsidRDefault="006D63F9" w:rsidP="006D63F9">
            <w:pPr>
              <w:keepNext/>
              <w:rPr>
                <w:rFonts w:asciiTheme="minorHAnsi" w:hAnsiTheme="minorHAnsi" w:cs="Arial"/>
                <w:sz w:val="21"/>
                <w:szCs w:val="21"/>
              </w:rPr>
            </w:pPr>
          </w:p>
        </w:tc>
      </w:tr>
    </w:tbl>
    <w:p w14:paraId="7356ED15" w14:textId="674380F7" w:rsidR="004F4C16" w:rsidRDefault="004F4C16" w:rsidP="00E40E4C">
      <w:pPr>
        <w:rPr>
          <w:rFonts w:ascii="Arial" w:hAnsi="Arial" w:cs="Arial"/>
          <w:i/>
          <w:sz w:val="21"/>
          <w:szCs w:val="21"/>
        </w:rPr>
      </w:pPr>
      <w:r w:rsidRPr="004F4C16">
        <w:rPr>
          <w:rFonts w:ascii="Arial" w:hAnsi="Arial" w:cs="Arial"/>
          <w:i/>
          <w:sz w:val="21"/>
          <w:szCs w:val="21"/>
        </w:rPr>
        <w:t>educational needs of the students enrolled in this course.</w:t>
      </w:r>
    </w:p>
    <w:sectPr w:rsidR="004F4C16" w:rsidSect="009507F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D0316" w14:textId="77777777" w:rsidR="00453662" w:rsidRDefault="00453662" w:rsidP="00E8701C">
      <w:r>
        <w:separator/>
      </w:r>
    </w:p>
  </w:endnote>
  <w:endnote w:type="continuationSeparator" w:id="0">
    <w:p w14:paraId="0BAF49C6" w14:textId="77777777" w:rsidR="00453662" w:rsidRDefault="00453662" w:rsidP="00E8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4692B" w14:textId="77777777" w:rsidR="00453662" w:rsidRDefault="00453662" w:rsidP="00E8701C">
      <w:r>
        <w:separator/>
      </w:r>
    </w:p>
  </w:footnote>
  <w:footnote w:type="continuationSeparator" w:id="0">
    <w:p w14:paraId="48998043" w14:textId="77777777" w:rsidR="00453662" w:rsidRDefault="00453662" w:rsidP="00E87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0F21"/>
    <w:multiLevelType w:val="hybridMultilevel"/>
    <w:tmpl w:val="C6F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47702"/>
    <w:multiLevelType w:val="hybridMultilevel"/>
    <w:tmpl w:val="CFDEF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192B0E"/>
    <w:multiLevelType w:val="hybridMultilevel"/>
    <w:tmpl w:val="F7807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C5DF2"/>
    <w:multiLevelType w:val="hybridMultilevel"/>
    <w:tmpl w:val="2E5AB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35E17"/>
    <w:multiLevelType w:val="hybridMultilevel"/>
    <w:tmpl w:val="A8C06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F7297"/>
    <w:multiLevelType w:val="hybridMultilevel"/>
    <w:tmpl w:val="BD12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C350F9"/>
    <w:multiLevelType w:val="hybridMultilevel"/>
    <w:tmpl w:val="460EE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06057A"/>
    <w:multiLevelType w:val="hybridMultilevel"/>
    <w:tmpl w:val="48EE6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F011B"/>
    <w:multiLevelType w:val="hybridMultilevel"/>
    <w:tmpl w:val="53426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550849"/>
    <w:multiLevelType w:val="hybridMultilevel"/>
    <w:tmpl w:val="0570FC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2C824407"/>
    <w:multiLevelType w:val="hybridMultilevel"/>
    <w:tmpl w:val="98E044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33359C8"/>
    <w:multiLevelType w:val="hybridMultilevel"/>
    <w:tmpl w:val="2ED64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D76A57"/>
    <w:multiLevelType w:val="hybridMultilevel"/>
    <w:tmpl w:val="C72A28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8A3E8C"/>
    <w:multiLevelType w:val="hybridMultilevel"/>
    <w:tmpl w:val="6AE8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3D04AF"/>
    <w:multiLevelType w:val="hybridMultilevel"/>
    <w:tmpl w:val="CC488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341E5"/>
    <w:multiLevelType w:val="hybridMultilevel"/>
    <w:tmpl w:val="605C0B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7951C26"/>
    <w:multiLevelType w:val="hybridMultilevel"/>
    <w:tmpl w:val="0D168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7474D9"/>
    <w:multiLevelType w:val="hybridMultilevel"/>
    <w:tmpl w:val="FD46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BC1E32"/>
    <w:multiLevelType w:val="hybridMultilevel"/>
    <w:tmpl w:val="18C470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91268B1"/>
    <w:multiLevelType w:val="hybridMultilevel"/>
    <w:tmpl w:val="53B0F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4861E3"/>
    <w:multiLevelType w:val="hybridMultilevel"/>
    <w:tmpl w:val="D21AD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862080"/>
    <w:multiLevelType w:val="hybridMultilevel"/>
    <w:tmpl w:val="00586AF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4DCF4813"/>
    <w:multiLevelType w:val="hybridMultilevel"/>
    <w:tmpl w:val="8FBCA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2B4C99"/>
    <w:multiLevelType w:val="hybridMultilevel"/>
    <w:tmpl w:val="C05294E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Aria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Arial"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53327E80"/>
    <w:multiLevelType w:val="hybridMultilevel"/>
    <w:tmpl w:val="9D6A8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607088"/>
    <w:multiLevelType w:val="hybridMultilevel"/>
    <w:tmpl w:val="A83699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FEF1C19"/>
    <w:multiLevelType w:val="hybridMultilevel"/>
    <w:tmpl w:val="2AD6A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5B4400"/>
    <w:multiLevelType w:val="hybridMultilevel"/>
    <w:tmpl w:val="FBACB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3C0F48"/>
    <w:multiLevelType w:val="hybridMultilevel"/>
    <w:tmpl w:val="F2CAC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6B049F"/>
    <w:multiLevelType w:val="hybridMultilevel"/>
    <w:tmpl w:val="FA4281E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21A140F"/>
    <w:multiLevelType w:val="hybridMultilevel"/>
    <w:tmpl w:val="5014A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F54542"/>
    <w:multiLevelType w:val="hybridMultilevel"/>
    <w:tmpl w:val="60867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F553BB"/>
    <w:multiLevelType w:val="hybridMultilevel"/>
    <w:tmpl w:val="768AF2E2"/>
    <w:lvl w:ilvl="0" w:tplc="26469250">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3" w15:restartNumberingAfterBreak="0">
    <w:nsid w:val="742570EB"/>
    <w:multiLevelType w:val="hybridMultilevel"/>
    <w:tmpl w:val="12325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D91BE6"/>
    <w:multiLevelType w:val="hybridMultilevel"/>
    <w:tmpl w:val="E960C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0"/>
  </w:num>
  <w:num w:numId="3">
    <w:abstractNumId w:val="16"/>
  </w:num>
  <w:num w:numId="4">
    <w:abstractNumId w:val="26"/>
  </w:num>
  <w:num w:numId="5">
    <w:abstractNumId w:val="27"/>
  </w:num>
  <w:num w:numId="6">
    <w:abstractNumId w:val="8"/>
  </w:num>
  <w:num w:numId="7">
    <w:abstractNumId w:val="34"/>
  </w:num>
  <w:num w:numId="8">
    <w:abstractNumId w:val="2"/>
  </w:num>
  <w:num w:numId="9">
    <w:abstractNumId w:val="1"/>
  </w:num>
  <w:num w:numId="10">
    <w:abstractNumId w:val="4"/>
  </w:num>
  <w:num w:numId="11">
    <w:abstractNumId w:val="29"/>
  </w:num>
  <w:num w:numId="12">
    <w:abstractNumId w:val="12"/>
  </w:num>
  <w:num w:numId="13">
    <w:abstractNumId w:val="18"/>
  </w:num>
  <w:num w:numId="14">
    <w:abstractNumId w:val="15"/>
  </w:num>
  <w:num w:numId="15">
    <w:abstractNumId w:val="9"/>
  </w:num>
  <w:num w:numId="16">
    <w:abstractNumId w:val="23"/>
  </w:num>
  <w:num w:numId="17">
    <w:abstractNumId w:val="25"/>
  </w:num>
  <w:num w:numId="18">
    <w:abstractNumId w:val="21"/>
  </w:num>
  <w:num w:numId="19">
    <w:abstractNumId w:val="28"/>
  </w:num>
  <w:num w:numId="20">
    <w:abstractNumId w:val="0"/>
  </w:num>
  <w:num w:numId="21">
    <w:abstractNumId w:val="24"/>
  </w:num>
  <w:num w:numId="22">
    <w:abstractNumId w:val="20"/>
  </w:num>
  <w:num w:numId="23">
    <w:abstractNumId w:val="13"/>
  </w:num>
  <w:num w:numId="24">
    <w:abstractNumId w:val="22"/>
  </w:num>
  <w:num w:numId="25">
    <w:abstractNumId w:val="7"/>
  </w:num>
  <w:num w:numId="26">
    <w:abstractNumId w:val="33"/>
  </w:num>
  <w:num w:numId="27">
    <w:abstractNumId w:val="19"/>
  </w:num>
  <w:num w:numId="28">
    <w:abstractNumId w:val="11"/>
  </w:num>
  <w:num w:numId="29">
    <w:abstractNumId w:val="30"/>
  </w:num>
  <w:num w:numId="30">
    <w:abstractNumId w:val="14"/>
  </w:num>
  <w:num w:numId="31">
    <w:abstractNumId w:val="6"/>
  </w:num>
  <w:num w:numId="32">
    <w:abstractNumId w:val="17"/>
  </w:num>
  <w:num w:numId="33">
    <w:abstractNumId w:val="31"/>
  </w:num>
  <w:num w:numId="34">
    <w:abstractNumId w:val="3"/>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C5"/>
    <w:rsid w:val="00027BB7"/>
    <w:rsid w:val="00032D21"/>
    <w:rsid w:val="00043055"/>
    <w:rsid w:val="000500DB"/>
    <w:rsid w:val="00056918"/>
    <w:rsid w:val="00060584"/>
    <w:rsid w:val="00062BEE"/>
    <w:rsid w:val="00067ACD"/>
    <w:rsid w:val="0007170A"/>
    <w:rsid w:val="00083248"/>
    <w:rsid w:val="000846F4"/>
    <w:rsid w:val="00085843"/>
    <w:rsid w:val="000B2603"/>
    <w:rsid w:val="000C1C95"/>
    <w:rsid w:val="000E57E6"/>
    <w:rsid w:val="000F5962"/>
    <w:rsid w:val="00101022"/>
    <w:rsid w:val="00106E30"/>
    <w:rsid w:val="001119D1"/>
    <w:rsid w:val="00113589"/>
    <w:rsid w:val="00120A99"/>
    <w:rsid w:val="0012261D"/>
    <w:rsid w:val="001241B6"/>
    <w:rsid w:val="00127688"/>
    <w:rsid w:val="00144817"/>
    <w:rsid w:val="00147D7F"/>
    <w:rsid w:val="0016067A"/>
    <w:rsid w:val="00170064"/>
    <w:rsid w:val="00191BAE"/>
    <w:rsid w:val="001953CC"/>
    <w:rsid w:val="001A23AE"/>
    <w:rsid w:val="001C5343"/>
    <w:rsid w:val="001D1B00"/>
    <w:rsid w:val="001D4750"/>
    <w:rsid w:val="001E28B2"/>
    <w:rsid w:val="001E7221"/>
    <w:rsid w:val="00221D1E"/>
    <w:rsid w:val="00222CA6"/>
    <w:rsid w:val="00223F8F"/>
    <w:rsid w:val="002301C8"/>
    <w:rsid w:val="00237649"/>
    <w:rsid w:val="002501CD"/>
    <w:rsid w:val="0025106A"/>
    <w:rsid w:val="002613D9"/>
    <w:rsid w:val="00266D94"/>
    <w:rsid w:val="00276278"/>
    <w:rsid w:val="00282B68"/>
    <w:rsid w:val="002A5E5A"/>
    <w:rsid w:val="002C66AE"/>
    <w:rsid w:val="002E0917"/>
    <w:rsid w:val="002E1786"/>
    <w:rsid w:val="002E1A5A"/>
    <w:rsid w:val="002E25A6"/>
    <w:rsid w:val="002F07C7"/>
    <w:rsid w:val="00313BBD"/>
    <w:rsid w:val="00321897"/>
    <w:rsid w:val="003219BA"/>
    <w:rsid w:val="003438F7"/>
    <w:rsid w:val="003518FE"/>
    <w:rsid w:val="003657F5"/>
    <w:rsid w:val="00372C5B"/>
    <w:rsid w:val="00385665"/>
    <w:rsid w:val="00386BB6"/>
    <w:rsid w:val="00394E13"/>
    <w:rsid w:val="00395DC6"/>
    <w:rsid w:val="003A02DD"/>
    <w:rsid w:val="003A69E1"/>
    <w:rsid w:val="003B50E5"/>
    <w:rsid w:val="003C145E"/>
    <w:rsid w:val="003C348E"/>
    <w:rsid w:val="003C53E0"/>
    <w:rsid w:val="003D7889"/>
    <w:rsid w:val="003D7AFE"/>
    <w:rsid w:val="003E7809"/>
    <w:rsid w:val="003F21A5"/>
    <w:rsid w:val="0041604B"/>
    <w:rsid w:val="00433C94"/>
    <w:rsid w:val="00453662"/>
    <w:rsid w:val="004759D4"/>
    <w:rsid w:val="004905DB"/>
    <w:rsid w:val="0049157F"/>
    <w:rsid w:val="004B4447"/>
    <w:rsid w:val="004F4A72"/>
    <w:rsid w:val="004F4C16"/>
    <w:rsid w:val="005162CE"/>
    <w:rsid w:val="00543273"/>
    <w:rsid w:val="00545441"/>
    <w:rsid w:val="00552AC9"/>
    <w:rsid w:val="0055336B"/>
    <w:rsid w:val="00561217"/>
    <w:rsid w:val="005A18E8"/>
    <w:rsid w:val="005A2D57"/>
    <w:rsid w:val="005A5B12"/>
    <w:rsid w:val="005B1A10"/>
    <w:rsid w:val="005B4E0F"/>
    <w:rsid w:val="005B6E52"/>
    <w:rsid w:val="005C0EE0"/>
    <w:rsid w:val="005C7090"/>
    <w:rsid w:val="005D4B68"/>
    <w:rsid w:val="005D61C0"/>
    <w:rsid w:val="005D61D6"/>
    <w:rsid w:val="005F3D95"/>
    <w:rsid w:val="0061028F"/>
    <w:rsid w:val="006228D4"/>
    <w:rsid w:val="00630501"/>
    <w:rsid w:val="00643D7C"/>
    <w:rsid w:val="006467CE"/>
    <w:rsid w:val="00673696"/>
    <w:rsid w:val="00680CF2"/>
    <w:rsid w:val="00681512"/>
    <w:rsid w:val="00684C56"/>
    <w:rsid w:val="00686FD1"/>
    <w:rsid w:val="00691295"/>
    <w:rsid w:val="006937DF"/>
    <w:rsid w:val="00697F9A"/>
    <w:rsid w:val="006A05B3"/>
    <w:rsid w:val="006A208B"/>
    <w:rsid w:val="006A7FA8"/>
    <w:rsid w:val="006B02C8"/>
    <w:rsid w:val="006C0242"/>
    <w:rsid w:val="006D5771"/>
    <w:rsid w:val="006D63F9"/>
    <w:rsid w:val="006E3625"/>
    <w:rsid w:val="006E4539"/>
    <w:rsid w:val="00700057"/>
    <w:rsid w:val="00700858"/>
    <w:rsid w:val="0070428B"/>
    <w:rsid w:val="00712A69"/>
    <w:rsid w:val="00727457"/>
    <w:rsid w:val="00750679"/>
    <w:rsid w:val="007513A0"/>
    <w:rsid w:val="0075542F"/>
    <w:rsid w:val="00770494"/>
    <w:rsid w:val="00773898"/>
    <w:rsid w:val="00775467"/>
    <w:rsid w:val="0078509E"/>
    <w:rsid w:val="007874BC"/>
    <w:rsid w:val="0079285D"/>
    <w:rsid w:val="007A0C7C"/>
    <w:rsid w:val="007C129C"/>
    <w:rsid w:val="007C2498"/>
    <w:rsid w:val="00823224"/>
    <w:rsid w:val="00827D32"/>
    <w:rsid w:val="00831B7C"/>
    <w:rsid w:val="00842ABA"/>
    <w:rsid w:val="00855511"/>
    <w:rsid w:val="0086247B"/>
    <w:rsid w:val="00864644"/>
    <w:rsid w:val="008704EC"/>
    <w:rsid w:val="00876E9A"/>
    <w:rsid w:val="0089264A"/>
    <w:rsid w:val="008B001A"/>
    <w:rsid w:val="008B2479"/>
    <w:rsid w:val="008B2833"/>
    <w:rsid w:val="008D32D5"/>
    <w:rsid w:val="008D5165"/>
    <w:rsid w:val="008E6C5D"/>
    <w:rsid w:val="008E7B0D"/>
    <w:rsid w:val="008F4102"/>
    <w:rsid w:val="0091311E"/>
    <w:rsid w:val="0092588B"/>
    <w:rsid w:val="009501C2"/>
    <w:rsid w:val="009507F0"/>
    <w:rsid w:val="009825EA"/>
    <w:rsid w:val="00983F9F"/>
    <w:rsid w:val="009B35D6"/>
    <w:rsid w:val="009C73BF"/>
    <w:rsid w:val="009F4216"/>
    <w:rsid w:val="00A04796"/>
    <w:rsid w:val="00A07245"/>
    <w:rsid w:val="00A17A5F"/>
    <w:rsid w:val="00A222D4"/>
    <w:rsid w:val="00A226B2"/>
    <w:rsid w:val="00A23EA3"/>
    <w:rsid w:val="00A2749E"/>
    <w:rsid w:val="00A579F8"/>
    <w:rsid w:val="00A6087B"/>
    <w:rsid w:val="00A81728"/>
    <w:rsid w:val="00A84105"/>
    <w:rsid w:val="00A8436D"/>
    <w:rsid w:val="00AC7CC5"/>
    <w:rsid w:val="00B00506"/>
    <w:rsid w:val="00B00CC3"/>
    <w:rsid w:val="00B02D11"/>
    <w:rsid w:val="00B11279"/>
    <w:rsid w:val="00B16B38"/>
    <w:rsid w:val="00B3472C"/>
    <w:rsid w:val="00B36961"/>
    <w:rsid w:val="00B4724B"/>
    <w:rsid w:val="00B50285"/>
    <w:rsid w:val="00B558EF"/>
    <w:rsid w:val="00B73CC1"/>
    <w:rsid w:val="00BA18A3"/>
    <w:rsid w:val="00BB532F"/>
    <w:rsid w:val="00BE23DA"/>
    <w:rsid w:val="00C03EE6"/>
    <w:rsid w:val="00C26833"/>
    <w:rsid w:val="00C3209A"/>
    <w:rsid w:val="00C32936"/>
    <w:rsid w:val="00C4142A"/>
    <w:rsid w:val="00C61503"/>
    <w:rsid w:val="00C87898"/>
    <w:rsid w:val="00C90DA3"/>
    <w:rsid w:val="00CA32A4"/>
    <w:rsid w:val="00CA32C9"/>
    <w:rsid w:val="00CD53D4"/>
    <w:rsid w:val="00CE6AF5"/>
    <w:rsid w:val="00CF58B6"/>
    <w:rsid w:val="00CF7EF9"/>
    <w:rsid w:val="00D00B2A"/>
    <w:rsid w:val="00D033EE"/>
    <w:rsid w:val="00D046E4"/>
    <w:rsid w:val="00D549B6"/>
    <w:rsid w:val="00D54ECE"/>
    <w:rsid w:val="00D57550"/>
    <w:rsid w:val="00D7770F"/>
    <w:rsid w:val="00D80152"/>
    <w:rsid w:val="00DB7611"/>
    <w:rsid w:val="00DD57C7"/>
    <w:rsid w:val="00DF0D8F"/>
    <w:rsid w:val="00DF336A"/>
    <w:rsid w:val="00DF47BE"/>
    <w:rsid w:val="00DF50BB"/>
    <w:rsid w:val="00E04A3B"/>
    <w:rsid w:val="00E070B0"/>
    <w:rsid w:val="00E17AAD"/>
    <w:rsid w:val="00E22391"/>
    <w:rsid w:val="00E25C5E"/>
    <w:rsid w:val="00E33AD1"/>
    <w:rsid w:val="00E3479D"/>
    <w:rsid w:val="00E40E4C"/>
    <w:rsid w:val="00E444D3"/>
    <w:rsid w:val="00E52E57"/>
    <w:rsid w:val="00E548D6"/>
    <w:rsid w:val="00E70730"/>
    <w:rsid w:val="00E716CF"/>
    <w:rsid w:val="00E8701C"/>
    <w:rsid w:val="00E939C6"/>
    <w:rsid w:val="00E979C7"/>
    <w:rsid w:val="00EC17BE"/>
    <w:rsid w:val="00ED47D1"/>
    <w:rsid w:val="00EE3289"/>
    <w:rsid w:val="00EF3EAA"/>
    <w:rsid w:val="00EF5659"/>
    <w:rsid w:val="00EF6611"/>
    <w:rsid w:val="00F04B93"/>
    <w:rsid w:val="00F159BD"/>
    <w:rsid w:val="00F5474A"/>
    <w:rsid w:val="00F577D5"/>
    <w:rsid w:val="00F75308"/>
    <w:rsid w:val="00F83E90"/>
    <w:rsid w:val="00F87B7F"/>
    <w:rsid w:val="00F9172F"/>
    <w:rsid w:val="00FA2A2B"/>
    <w:rsid w:val="00FB6BEF"/>
    <w:rsid w:val="00FC178C"/>
    <w:rsid w:val="00FD3262"/>
    <w:rsid w:val="00FD44DC"/>
    <w:rsid w:val="00FD4CFF"/>
    <w:rsid w:val="00FD6245"/>
    <w:rsid w:val="00FD7EA6"/>
    <w:rsid w:val="00FE218F"/>
    <w:rsid w:val="00FF103E"/>
    <w:rsid w:val="00FF6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5CE5CA"/>
  <w15:docId w15:val="{7EBCD1E0-9708-4498-96BA-82A9BA3C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CC5"/>
    <w:rPr>
      <w:sz w:val="24"/>
      <w:szCs w:val="24"/>
    </w:rPr>
  </w:style>
  <w:style w:type="paragraph" w:styleId="Heading1">
    <w:name w:val="heading 1"/>
    <w:basedOn w:val="Normal"/>
    <w:next w:val="Normal"/>
    <w:link w:val="Heading1Char"/>
    <w:qFormat/>
    <w:rsid w:val="00E70730"/>
    <w:pPr>
      <w:keepNext/>
      <w:outlineLvl w:val="0"/>
    </w:pPr>
    <w:rPr>
      <w:b/>
      <w:bCs/>
      <w:sz w:val="22"/>
      <w:szCs w:val="20"/>
    </w:rPr>
  </w:style>
  <w:style w:type="paragraph" w:styleId="Heading2">
    <w:name w:val="heading 2"/>
    <w:basedOn w:val="Normal"/>
    <w:next w:val="Normal"/>
    <w:qFormat/>
    <w:rsid w:val="00E70730"/>
    <w:pPr>
      <w:keepNext/>
      <w:jc w:val="center"/>
      <w:outlineLvl w:val="1"/>
    </w:pPr>
    <w:rPr>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C7CC5"/>
    <w:rPr>
      <w:color w:val="0000FF"/>
      <w:u w:val="single"/>
    </w:rPr>
  </w:style>
  <w:style w:type="paragraph" w:styleId="BodyText">
    <w:name w:val="Body Text"/>
    <w:basedOn w:val="Normal"/>
    <w:rsid w:val="00E70730"/>
    <w:pPr>
      <w:autoSpaceDE w:val="0"/>
      <w:autoSpaceDN w:val="0"/>
      <w:adjustRightInd w:val="0"/>
    </w:pPr>
    <w:rPr>
      <w:sz w:val="22"/>
      <w:szCs w:val="20"/>
    </w:rPr>
  </w:style>
  <w:style w:type="paragraph" w:styleId="ListParagraph">
    <w:name w:val="List Paragraph"/>
    <w:basedOn w:val="Normal"/>
    <w:uiPriority w:val="34"/>
    <w:qFormat/>
    <w:rsid w:val="00FD6245"/>
    <w:pPr>
      <w:ind w:left="720"/>
      <w:contextualSpacing/>
    </w:pPr>
  </w:style>
  <w:style w:type="paragraph" w:styleId="Header">
    <w:name w:val="header"/>
    <w:basedOn w:val="Normal"/>
    <w:link w:val="HeaderChar"/>
    <w:rsid w:val="00E8701C"/>
    <w:pPr>
      <w:tabs>
        <w:tab w:val="center" w:pos="4680"/>
        <w:tab w:val="right" w:pos="9360"/>
      </w:tabs>
    </w:pPr>
  </w:style>
  <w:style w:type="character" w:customStyle="1" w:styleId="HeaderChar">
    <w:name w:val="Header Char"/>
    <w:basedOn w:val="DefaultParagraphFont"/>
    <w:link w:val="Header"/>
    <w:rsid w:val="00E8701C"/>
    <w:rPr>
      <w:sz w:val="24"/>
      <w:szCs w:val="24"/>
    </w:rPr>
  </w:style>
  <w:style w:type="paragraph" w:styleId="Footer">
    <w:name w:val="footer"/>
    <w:basedOn w:val="Normal"/>
    <w:link w:val="FooterChar"/>
    <w:rsid w:val="00E8701C"/>
    <w:pPr>
      <w:tabs>
        <w:tab w:val="center" w:pos="4680"/>
        <w:tab w:val="right" w:pos="9360"/>
      </w:tabs>
    </w:pPr>
  </w:style>
  <w:style w:type="character" w:customStyle="1" w:styleId="FooterChar">
    <w:name w:val="Footer Char"/>
    <w:basedOn w:val="DefaultParagraphFont"/>
    <w:link w:val="Footer"/>
    <w:rsid w:val="00E8701C"/>
    <w:rPr>
      <w:sz w:val="24"/>
      <w:szCs w:val="24"/>
    </w:rPr>
  </w:style>
  <w:style w:type="character" w:styleId="FollowedHyperlink">
    <w:name w:val="FollowedHyperlink"/>
    <w:basedOn w:val="DefaultParagraphFont"/>
    <w:rsid w:val="001241B6"/>
    <w:rPr>
      <w:color w:val="800080" w:themeColor="followedHyperlink"/>
      <w:u w:val="single"/>
    </w:rPr>
  </w:style>
  <w:style w:type="paragraph" w:customStyle="1" w:styleId="Default">
    <w:name w:val="Default"/>
    <w:basedOn w:val="Normal"/>
    <w:uiPriority w:val="99"/>
    <w:rsid w:val="001E28B2"/>
    <w:pPr>
      <w:autoSpaceDE w:val="0"/>
      <w:autoSpaceDN w:val="0"/>
    </w:pPr>
    <w:rPr>
      <w:rFonts w:eastAsia="SimSun"/>
      <w:color w:val="000000"/>
      <w:lang w:eastAsia="zh-CN"/>
    </w:rPr>
  </w:style>
  <w:style w:type="character" w:customStyle="1" w:styleId="Heading1Char">
    <w:name w:val="Heading 1 Char"/>
    <w:basedOn w:val="DefaultParagraphFont"/>
    <w:link w:val="Heading1"/>
    <w:rsid w:val="001E7221"/>
    <w:rPr>
      <w:b/>
      <w:bCs/>
      <w:sz w:val="22"/>
    </w:rPr>
  </w:style>
  <w:style w:type="character" w:customStyle="1" w:styleId="span9">
    <w:name w:val="span9"/>
    <w:basedOn w:val="DefaultParagraphFont"/>
    <w:rsid w:val="00E40E4C"/>
  </w:style>
  <w:style w:type="paragraph" w:styleId="NormalWeb">
    <w:name w:val="Normal (Web)"/>
    <w:basedOn w:val="Normal"/>
    <w:uiPriority w:val="99"/>
    <w:unhideWhenUsed/>
    <w:rsid w:val="00E40E4C"/>
    <w:pPr>
      <w:spacing w:before="100" w:beforeAutospacing="1" w:after="100" w:afterAutospacing="1"/>
    </w:pPr>
    <w:rPr>
      <w:lang w:eastAsia="zh-CN"/>
    </w:rPr>
  </w:style>
  <w:style w:type="character" w:styleId="Strong">
    <w:name w:val="Strong"/>
    <w:uiPriority w:val="22"/>
    <w:qFormat/>
    <w:rsid w:val="00E40E4C"/>
    <w:rPr>
      <w:b/>
      <w:bCs/>
    </w:rPr>
  </w:style>
  <w:style w:type="paragraph" w:styleId="BalloonText">
    <w:name w:val="Balloon Text"/>
    <w:basedOn w:val="Normal"/>
    <w:link w:val="BalloonTextChar"/>
    <w:rsid w:val="00027BB7"/>
    <w:rPr>
      <w:rFonts w:ascii="Tahoma" w:hAnsi="Tahoma" w:cs="Tahoma"/>
      <w:sz w:val="16"/>
      <w:szCs w:val="16"/>
    </w:rPr>
  </w:style>
  <w:style w:type="character" w:customStyle="1" w:styleId="BalloonTextChar">
    <w:name w:val="Balloon Text Char"/>
    <w:basedOn w:val="DefaultParagraphFont"/>
    <w:link w:val="BalloonText"/>
    <w:rsid w:val="00027BB7"/>
    <w:rPr>
      <w:rFonts w:ascii="Tahoma" w:hAnsi="Tahoma" w:cs="Tahoma"/>
      <w:sz w:val="16"/>
      <w:szCs w:val="16"/>
    </w:rPr>
  </w:style>
  <w:style w:type="table" w:styleId="TableGrid">
    <w:name w:val="Table Grid"/>
    <w:basedOn w:val="TableNormal"/>
    <w:uiPriority w:val="59"/>
    <w:rsid w:val="00FE218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062BEE"/>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066572">
      <w:bodyDiv w:val="1"/>
      <w:marLeft w:val="0"/>
      <w:marRight w:val="0"/>
      <w:marTop w:val="0"/>
      <w:marBottom w:val="0"/>
      <w:divBdr>
        <w:top w:val="none" w:sz="0" w:space="0" w:color="auto"/>
        <w:left w:val="none" w:sz="0" w:space="0" w:color="auto"/>
        <w:bottom w:val="none" w:sz="0" w:space="0" w:color="auto"/>
        <w:right w:val="none" w:sz="0" w:space="0" w:color="auto"/>
      </w:divBdr>
    </w:div>
    <w:div w:id="879781514">
      <w:bodyDiv w:val="1"/>
      <w:marLeft w:val="0"/>
      <w:marRight w:val="0"/>
      <w:marTop w:val="0"/>
      <w:marBottom w:val="0"/>
      <w:divBdr>
        <w:top w:val="none" w:sz="0" w:space="0" w:color="auto"/>
        <w:left w:val="none" w:sz="0" w:space="0" w:color="auto"/>
        <w:bottom w:val="none" w:sz="0" w:space="0" w:color="auto"/>
        <w:right w:val="none" w:sz="0" w:space="0" w:color="auto"/>
      </w:divBdr>
    </w:div>
    <w:div w:id="964384907">
      <w:bodyDiv w:val="1"/>
      <w:marLeft w:val="0"/>
      <w:marRight w:val="0"/>
      <w:marTop w:val="0"/>
      <w:marBottom w:val="0"/>
      <w:divBdr>
        <w:top w:val="none" w:sz="0" w:space="0" w:color="auto"/>
        <w:left w:val="none" w:sz="0" w:space="0" w:color="auto"/>
        <w:bottom w:val="none" w:sz="0" w:space="0" w:color="auto"/>
        <w:right w:val="none" w:sz="0" w:space="0" w:color="auto"/>
      </w:divBdr>
    </w:div>
    <w:div w:id="1162508354">
      <w:bodyDiv w:val="1"/>
      <w:marLeft w:val="0"/>
      <w:marRight w:val="0"/>
      <w:marTop w:val="0"/>
      <w:marBottom w:val="0"/>
      <w:divBdr>
        <w:top w:val="none" w:sz="0" w:space="0" w:color="auto"/>
        <w:left w:val="none" w:sz="0" w:space="0" w:color="auto"/>
        <w:bottom w:val="none" w:sz="0" w:space="0" w:color="auto"/>
        <w:right w:val="none" w:sz="0" w:space="0" w:color="auto"/>
      </w:divBdr>
    </w:div>
    <w:div w:id="1268462639">
      <w:bodyDiv w:val="1"/>
      <w:marLeft w:val="0"/>
      <w:marRight w:val="0"/>
      <w:marTop w:val="0"/>
      <w:marBottom w:val="0"/>
      <w:divBdr>
        <w:top w:val="none" w:sz="0" w:space="0" w:color="auto"/>
        <w:left w:val="none" w:sz="0" w:space="0" w:color="auto"/>
        <w:bottom w:val="none" w:sz="0" w:space="0" w:color="auto"/>
        <w:right w:val="none" w:sz="0" w:space="0" w:color="auto"/>
      </w:divBdr>
    </w:div>
    <w:div w:id="1283339344">
      <w:bodyDiv w:val="1"/>
      <w:marLeft w:val="0"/>
      <w:marRight w:val="0"/>
      <w:marTop w:val="0"/>
      <w:marBottom w:val="0"/>
      <w:divBdr>
        <w:top w:val="none" w:sz="0" w:space="0" w:color="auto"/>
        <w:left w:val="none" w:sz="0" w:space="0" w:color="auto"/>
        <w:bottom w:val="none" w:sz="0" w:space="0" w:color="auto"/>
        <w:right w:val="none" w:sz="0" w:space="0" w:color="auto"/>
      </w:divBdr>
    </w:div>
    <w:div w:id="1317874520">
      <w:bodyDiv w:val="1"/>
      <w:marLeft w:val="0"/>
      <w:marRight w:val="0"/>
      <w:marTop w:val="0"/>
      <w:marBottom w:val="0"/>
      <w:divBdr>
        <w:top w:val="none" w:sz="0" w:space="0" w:color="auto"/>
        <w:left w:val="none" w:sz="0" w:space="0" w:color="auto"/>
        <w:bottom w:val="none" w:sz="0" w:space="0" w:color="auto"/>
        <w:right w:val="none" w:sz="0" w:space="0" w:color="auto"/>
      </w:divBdr>
    </w:div>
    <w:div w:id="1839492106">
      <w:bodyDiv w:val="1"/>
      <w:marLeft w:val="0"/>
      <w:marRight w:val="0"/>
      <w:marTop w:val="0"/>
      <w:marBottom w:val="0"/>
      <w:divBdr>
        <w:top w:val="none" w:sz="0" w:space="0" w:color="auto"/>
        <w:left w:val="none" w:sz="0" w:space="0" w:color="auto"/>
        <w:bottom w:val="none" w:sz="0" w:space="0" w:color="auto"/>
        <w:right w:val="none" w:sz="0" w:space="0" w:color="auto"/>
      </w:divBdr>
    </w:div>
    <w:div w:id="202605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ta.edu/disability" TargetMode="External"/><Relationship Id="rId18" Type="http://schemas.openxmlformats.org/officeDocument/2006/relationships/hyperlink" Target="http://www.uta.edu/universitycollege/current/academic-support/learning-center/tutoring/index.php" TargetMode="External"/><Relationship Id="rId26" Type="http://schemas.openxmlformats.org/officeDocument/2006/relationships/hyperlink" Target="http://www.uta.edu/universitycollege/current/academic-support/learning-center/si/index.php" TargetMode="External"/><Relationship Id="rId39" Type="http://schemas.openxmlformats.org/officeDocument/2006/relationships/hyperlink" Target="http://www.uta.edu/universitycollege/resources/index.php" TargetMode="External"/><Relationship Id="rId21" Type="http://schemas.openxmlformats.org/officeDocument/2006/relationships/hyperlink" Target="http://www.uta.edu/universitycollege/current/academic-support/mcnair/index.php" TargetMode="External"/><Relationship Id="rId34" Type="http://schemas.openxmlformats.org/officeDocument/2006/relationships/hyperlink" Target="http://www.uta.edu/universitycollege/current/academic-support/learning-center/tutoring/index.ph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ta.edu/titleIX" TargetMode="External"/><Relationship Id="rId20" Type="http://schemas.openxmlformats.org/officeDocument/2006/relationships/hyperlink" Target="http://www.uta.edu/universitycollege/resources/advising.php" TargetMode="External"/><Relationship Id="rId29" Type="http://schemas.openxmlformats.org/officeDocument/2006/relationships/hyperlink" Target="http://library.uta.edu/academic-plaz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eb.uta.edu/aao/fao/" TargetMode="External"/><Relationship Id="rId24" Type="http://schemas.openxmlformats.org/officeDocument/2006/relationships/hyperlink" Target="http://www.uta.edu/universitycollege/current/academic-support/learning-center/tutoring/index.php" TargetMode="External"/><Relationship Id="rId32" Type="http://schemas.openxmlformats.org/officeDocument/2006/relationships/hyperlink" Target="http://www.uta.edu/news/info/campus-carry/" TargetMode="External"/><Relationship Id="rId37" Type="http://schemas.openxmlformats.org/officeDocument/2006/relationships/hyperlink" Target="http://www.uta.edu/universitycollege/current/academic-support/mcnair/index.php"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uta.edu/hr/eos/index.php" TargetMode="External"/><Relationship Id="rId23" Type="http://schemas.openxmlformats.org/officeDocument/2006/relationships/hyperlink" Target="http://www.uta.edu/universitycollege/resources/index.php" TargetMode="External"/><Relationship Id="rId28" Type="http://schemas.openxmlformats.org/officeDocument/2006/relationships/hyperlink" Target="http://www.uta.edu/owl" TargetMode="External"/><Relationship Id="rId36" Type="http://schemas.openxmlformats.org/officeDocument/2006/relationships/hyperlink" Target="http://www.uta.edu/universitycollege/resources/advising.php" TargetMode="External"/><Relationship Id="rId10" Type="http://schemas.openxmlformats.org/officeDocument/2006/relationships/endnotes" Target="endnotes.xml"/><Relationship Id="rId19" Type="http://schemas.openxmlformats.org/officeDocument/2006/relationships/hyperlink" Target="http://www.uta.edu/universitycollege/resources/college-based-clinics-labs.php" TargetMode="External"/><Relationship Id="rId31" Type="http://schemas.openxmlformats.org/officeDocument/2006/relationships/hyperlink" Target="http://www.uta.edu/oit/cs/email/mavmail.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ta.edu/caps/" TargetMode="External"/><Relationship Id="rId22" Type="http://schemas.openxmlformats.org/officeDocument/2006/relationships/hyperlink" Target="mailto:resources@uta.edu" TargetMode="External"/><Relationship Id="rId27" Type="http://schemas.openxmlformats.org/officeDocument/2006/relationships/hyperlink" Target="http://www.uta.edu/utsi" TargetMode="External"/><Relationship Id="rId30" Type="http://schemas.openxmlformats.org/officeDocument/2006/relationships/hyperlink" Target="https://www.uta.edu/conduct/" TargetMode="External"/><Relationship Id="rId35" Type="http://schemas.openxmlformats.org/officeDocument/2006/relationships/hyperlink" Target="http://www.uta.edu/universitycollege/resources/college-based-clinics-labs.ph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uta.edu/disability" TargetMode="External"/><Relationship Id="rId17" Type="http://schemas.openxmlformats.org/officeDocument/2006/relationships/hyperlink" Target="file:///\\opal\saf\MAVS%201000\Syllabus\Fall%202016\jmhood@uta.edu" TargetMode="External"/><Relationship Id="rId25" Type="http://schemas.openxmlformats.org/officeDocument/2006/relationships/hyperlink" Target="http://www.uta.edu/universitycollege/current/academic-support/learning-center/tutoring/start-strong.php" TargetMode="External"/><Relationship Id="rId33" Type="http://schemas.openxmlformats.org/officeDocument/2006/relationships/hyperlink" Target="http://www.uta.edu/sfs" TargetMode="External"/><Relationship Id="rId38" Type="http://schemas.openxmlformats.org/officeDocument/2006/relationships/hyperlink" Target="mailto:resources@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6249194218ED4D9C2154B31137ED47" ma:contentTypeVersion="0" ma:contentTypeDescription="Create a new document." ma:contentTypeScope="" ma:versionID="0be0a8b3cbb8f5278f11b6a80c6bab6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8091D-1D19-4176-9755-C6F50FC48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043D56B-575D-438F-9696-E9177034D9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E58A29-A53A-4726-8EB4-557111532E6F}">
  <ds:schemaRefs>
    <ds:schemaRef ds:uri="http://schemas.microsoft.com/sharepoint/v3/contenttype/forms"/>
  </ds:schemaRefs>
</ds:datastoreItem>
</file>

<file path=customXml/itemProps4.xml><?xml version="1.0" encoding="utf-8"?>
<ds:datastoreItem xmlns:ds="http://schemas.openxmlformats.org/officeDocument/2006/customXml" ds:itemID="{D52639ED-5D21-4379-B919-4C1794014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1061</TotalTime>
  <Pages>6</Pages>
  <Words>3327</Words>
  <Characters>18964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EDUC 1131 – FRESHMAN PASS</vt:lpstr>
    </vt:vector>
  </TitlesOfParts>
  <Company>UT System</Company>
  <LinksUpToDate>false</LinksUpToDate>
  <CharactersWithSpaces>22247</CharactersWithSpaces>
  <SharedDoc>false</SharedDoc>
  <HLinks>
    <vt:vector size="6" baseType="variant">
      <vt:variant>
        <vt:i4>6946929</vt:i4>
      </vt:variant>
      <vt:variant>
        <vt:i4>0</vt:i4>
      </vt:variant>
      <vt:variant>
        <vt:i4>0</vt:i4>
      </vt:variant>
      <vt:variant>
        <vt:i4>5</vt:i4>
      </vt:variant>
      <vt:variant>
        <vt:lpwstr>http://www.uta.edu/uac/uac/freshman-pass-policy-and-faq</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 1131 – FRESHMAN PASS</dc:title>
  <dc:creator>Albart, Molly</dc:creator>
  <cp:lastModifiedBy>Shelby, Cedric Delano</cp:lastModifiedBy>
  <cp:revision>6</cp:revision>
  <cp:lastPrinted>2017-08-15T21:18:00Z</cp:lastPrinted>
  <dcterms:created xsi:type="dcterms:W3CDTF">2017-08-11T19:33:00Z</dcterms:created>
  <dcterms:modified xsi:type="dcterms:W3CDTF">2017-08-16T18:59:00Z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0x0101001B6249194218ED4D9C2154B31137ED47</vt:lpwstr>
  </property>
</Properties>
</file>