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6B942" w14:textId="2FCD98BE" w:rsidR="000E2F21" w:rsidRDefault="003E3048" w:rsidP="005417CD">
      <w:pPr>
        <w:spacing w:after="60"/>
      </w:pPr>
      <w:bookmarkStart w:id="0" w:name="_GoBack"/>
      <w:bookmarkEnd w:id="0"/>
      <w:r w:rsidRPr="00572113">
        <w:rPr>
          <w:noProof/>
          <w:color w:val="F58026"/>
          <w:sz w:val="24"/>
          <w:szCs w:val="24"/>
          <w:lang w:eastAsia="en-US"/>
        </w:rPr>
        <w:drawing>
          <wp:anchor distT="0" distB="0" distL="114300" distR="114300" simplePos="0" relativeHeight="251657728" behindDoc="0" locked="0" layoutInCell="1" allowOverlap="1" wp14:anchorId="5EBB8E81" wp14:editId="522C5810">
            <wp:simplePos x="0" y="0"/>
            <wp:positionH relativeFrom="column">
              <wp:posOffset>-81280</wp:posOffset>
            </wp:positionH>
            <wp:positionV relativeFrom="paragraph">
              <wp:posOffset>-368132</wp:posOffset>
            </wp:positionV>
            <wp:extent cx="701040" cy="617052"/>
            <wp:effectExtent l="0" t="0" r="3810" b="0"/>
            <wp:wrapNone/>
            <wp:docPr id="5" name="Picture 5" descr="UTA_A-logo_Sml_2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TA_A-logo_Sml_2c-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512" cy="6218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FEB67" w14:textId="77777777" w:rsidR="005417CD" w:rsidRDefault="005417CD" w:rsidP="00572113">
      <w:pPr>
        <w:jc w:val="center"/>
        <w:outlineLvl w:val="0"/>
        <w:rPr>
          <w:rFonts w:ascii="Arial" w:hAnsi="Arial" w:cs="Arial"/>
          <w:b/>
          <w:sz w:val="21"/>
          <w:szCs w:val="21"/>
        </w:rPr>
      </w:pPr>
    </w:p>
    <w:p w14:paraId="05C21DF5" w14:textId="77777777" w:rsidR="005417CD" w:rsidRPr="00664A23" w:rsidRDefault="005417CD" w:rsidP="00572113">
      <w:pPr>
        <w:jc w:val="center"/>
        <w:outlineLvl w:val="0"/>
        <w:rPr>
          <w:rFonts w:ascii="Arial" w:hAnsi="Arial" w:cs="Arial"/>
          <w:b/>
          <w:color w:val="0070C0"/>
          <w:sz w:val="28"/>
          <w:szCs w:val="28"/>
        </w:rPr>
      </w:pPr>
      <w:r w:rsidRPr="00664A23">
        <w:rPr>
          <w:rFonts w:ascii="Arial" w:hAnsi="Arial" w:cs="Arial"/>
          <w:b/>
          <w:color w:val="0070C0"/>
          <w:sz w:val="28"/>
          <w:szCs w:val="28"/>
        </w:rPr>
        <w:t>EDUC 5305</w:t>
      </w:r>
    </w:p>
    <w:p w14:paraId="7B7A3A02" w14:textId="0303E2B3" w:rsidR="00CE1818" w:rsidRPr="00664A23" w:rsidRDefault="005417CD" w:rsidP="00572113">
      <w:pPr>
        <w:jc w:val="center"/>
        <w:outlineLvl w:val="0"/>
        <w:rPr>
          <w:rStyle w:val="Strong"/>
          <w:rFonts w:ascii="Arial" w:hAnsi="Arial" w:cs="Arial"/>
          <w:color w:val="0070C0"/>
          <w:sz w:val="28"/>
          <w:szCs w:val="28"/>
          <w:bdr w:val="none" w:sz="0" w:space="0" w:color="auto" w:frame="1"/>
          <w:shd w:val="clear" w:color="auto" w:fill="F4F4F4"/>
        </w:rPr>
      </w:pPr>
      <w:r w:rsidRPr="00664A23">
        <w:rPr>
          <w:rStyle w:val="Strong"/>
          <w:rFonts w:ascii="Arial" w:hAnsi="Arial" w:cs="Arial"/>
          <w:color w:val="0070C0"/>
          <w:sz w:val="28"/>
          <w:szCs w:val="28"/>
          <w:bdr w:val="none" w:sz="0" w:space="0" w:color="auto" w:frame="1"/>
          <w:shd w:val="clear" w:color="auto" w:fill="F4F4F4"/>
        </w:rPr>
        <w:t>Effective Teaching and Learning for 21</w:t>
      </w:r>
      <w:r w:rsidRPr="00664A23">
        <w:rPr>
          <w:rStyle w:val="Strong"/>
          <w:rFonts w:ascii="Arial" w:hAnsi="Arial" w:cs="Arial"/>
          <w:color w:val="0070C0"/>
          <w:sz w:val="28"/>
          <w:szCs w:val="28"/>
          <w:bdr w:val="none" w:sz="0" w:space="0" w:color="auto" w:frame="1"/>
          <w:shd w:val="clear" w:color="auto" w:fill="F4F4F4"/>
          <w:vertAlign w:val="superscript"/>
        </w:rPr>
        <w:t>st</w:t>
      </w:r>
      <w:r w:rsidRPr="00664A23">
        <w:rPr>
          <w:rStyle w:val="Strong"/>
          <w:rFonts w:ascii="Arial" w:hAnsi="Arial" w:cs="Arial"/>
          <w:color w:val="0070C0"/>
          <w:sz w:val="28"/>
          <w:szCs w:val="28"/>
          <w:bdr w:val="none" w:sz="0" w:space="0" w:color="auto" w:frame="1"/>
          <w:shd w:val="clear" w:color="auto" w:fill="F4F4F4"/>
        </w:rPr>
        <w:t> Century EC-12 Students</w:t>
      </w:r>
    </w:p>
    <w:p w14:paraId="471CA453" w14:textId="0B13FE97" w:rsidR="005417CD" w:rsidRPr="00664A23" w:rsidRDefault="005417CD" w:rsidP="00572113">
      <w:pPr>
        <w:jc w:val="center"/>
        <w:outlineLvl w:val="0"/>
        <w:rPr>
          <w:rFonts w:ascii="Arial" w:hAnsi="Arial" w:cs="Arial"/>
          <w:i/>
          <w:color w:val="0070C0"/>
          <w:sz w:val="24"/>
          <w:szCs w:val="24"/>
        </w:rPr>
      </w:pPr>
      <w:r w:rsidRPr="00664A23">
        <w:rPr>
          <w:rStyle w:val="Strong"/>
          <w:rFonts w:ascii="Arial" w:hAnsi="Arial" w:cs="Arial"/>
          <w:i/>
          <w:color w:val="0070C0"/>
          <w:sz w:val="24"/>
          <w:szCs w:val="24"/>
          <w:bdr w:val="none" w:sz="0" w:space="0" w:color="auto" w:frame="1"/>
          <w:shd w:val="clear" w:color="auto" w:fill="F4F4F4"/>
        </w:rPr>
        <w:t>Science and Mathematics Education</w:t>
      </w:r>
    </w:p>
    <w:p w14:paraId="1B105916" w14:textId="6F1C67F8" w:rsidR="00CE1818" w:rsidRPr="0016052E" w:rsidRDefault="00CE1818" w:rsidP="00572113">
      <w:pPr>
        <w:jc w:val="center"/>
        <w:outlineLvl w:val="0"/>
        <w:rPr>
          <w:rFonts w:ascii="Arial" w:hAnsi="Arial" w:cs="Arial"/>
          <w:sz w:val="21"/>
          <w:szCs w:val="21"/>
        </w:rPr>
      </w:pPr>
      <w:r w:rsidRPr="0016052E">
        <w:rPr>
          <w:rFonts w:ascii="Arial" w:hAnsi="Arial" w:cs="Arial"/>
          <w:sz w:val="21"/>
          <w:szCs w:val="21"/>
        </w:rPr>
        <w:t>Fall</w:t>
      </w:r>
      <w:r w:rsidR="005417CD">
        <w:rPr>
          <w:rFonts w:ascii="Arial" w:hAnsi="Arial" w:cs="Arial"/>
          <w:sz w:val="21"/>
          <w:szCs w:val="21"/>
        </w:rPr>
        <w:t xml:space="preserve"> 2017</w:t>
      </w:r>
    </w:p>
    <w:p w14:paraId="5D366C4B" w14:textId="77777777" w:rsidR="00141EC6" w:rsidRPr="0016052E" w:rsidRDefault="00141EC6" w:rsidP="00141EC6">
      <w:pPr>
        <w:rPr>
          <w:rFonts w:ascii="Arial" w:hAnsi="Arial" w:cs="Arial"/>
          <w:sz w:val="21"/>
          <w:szCs w:val="21"/>
        </w:rPr>
      </w:pPr>
    </w:p>
    <w:p w14:paraId="0BE56825" w14:textId="176F10E6" w:rsidR="00141EC6" w:rsidRPr="0016052E" w:rsidRDefault="001D11A1" w:rsidP="00572113">
      <w:pPr>
        <w:outlineLvl w:val="0"/>
        <w:rPr>
          <w:rFonts w:ascii="Arial" w:hAnsi="Arial" w:cs="Arial"/>
          <w:sz w:val="21"/>
          <w:szCs w:val="21"/>
        </w:rPr>
      </w:pPr>
      <w:r w:rsidRPr="0016052E">
        <w:rPr>
          <w:rFonts w:ascii="Arial" w:hAnsi="Arial" w:cs="Arial"/>
          <w:b/>
          <w:sz w:val="21"/>
          <w:szCs w:val="21"/>
        </w:rPr>
        <w:t>Instructor(s)</w:t>
      </w:r>
      <w:r w:rsidR="00141EC6" w:rsidRPr="0016052E">
        <w:rPr>
          <w:rFonts w:ascii="Arial" w:hAnsi="Arial" w:cs="Arial"/>
          <w:b/>
          <w:sz w:val="21"/>
          <w:szCs w:val="21"/>
        </w:rPr>
        <w:t xml:space="preserve">: </w:t>
      </w:r>
      <w:r w:rsidR="00D0130F">
        <w:rPr>
          <w:rFonts w:ascii="Arial" w:hAnsi="Arial" w:cs="Arial"/>
          <w:sz w:val="21"/>
          <w:szCs w:val="21"/>
        </w:rPr>
        <w:t>Dr. Karen Allmond</w:t>
      </w:r>
    </w:p>
    <w:p w14:paraId="7AD90052" w14:textId="77777777" w:rsidR="00141EC6" w:rsidRPr="0016052E" w:rsidRDefault="00141EC6" w:rsidP="00141EC6">
      <w:pPr>
        <w:rPr>
          <w:rFonts w:ascii="Arial" w:hAnsi="Arial" w:cs="Arial"/>
          <w:b/>
          <w:sz w:val="21"/>
          <w:szCs w:val="21"/>
        </w:rPr>
      </w:pPr>
    </w:p>
    <w:p w14:paraId="71EE426C" w14:textId="3D375D4F" w:rsidR="00141EC6" w:rsidRPr="0016052E" w:rsidRDefault="00141EC6" w:rsidP="00572113">
      <w:pPr>
        <w:outlineLvl w:val="0"/>
        <w:rPr>
          <w:rFonts w:ascii="Arial" w:hAnsi="Arial" w:cs="Arial"/>
          <w:sz w:val="21"/>
          <w:szCs w:val="21"/>
        </w:rPr>
      </w:pPr>
      <w:r w:rsidRPr="0016052E">
        <w:rPr>
          <w:rFonts w:ascii="Arial" w:hAnsi="Arial" w:cs="Arial"/>
          <w:b/>
          <w:sz w:val="21"/>
          <w:szCs w:val="21"/>
        </w:rPr>
        <w:t xml:space="preserve">Office Number: </w:t>
      </w:r>
      <w:r w:rsidR="00D0130F">
        <w:rPr>
          <w:rFonts w:ascii="Arial" w:hAnsi="Arial" w:cs="Arial"/>
          <w:sz w:val="21"/>
          <w:szCs w:val="21"/>
        </w:rPr>
        <w:t>322N Science Hall</w:t>
      </w:r>
    </w:p>
    <w:p w14:paraId="5C771428" w14:textId="77777777" w:rsidR="00141EC6" w:rsidRPr="0016052E" w:rsidRDefault="00141EC6" w:rsidP="00141EC6">
      <w:pPr>
        <w:rPr>
          <w:rFonts w:ascii="Arial" w:hAnsi="Arial" w:cs="Arial"/>
          <w:sz w:val="21"/>
          <w:szCs w:val="21"/>
        </w:rPr>
      </w:pPr>
    </w:p>
    <w:p w14:paraId="5F4D2429" w14:textId="712A92F4" w:rsidR="00141EC6" w:rsidRPr="0016052E" w:rsidRDefault="00141EC6" w:rsidP="00932811">
      <w:pPr>
        <w:rPr>
          <w:rFonts w:ascii="Arial" w:hAnsi="Arial" w:cs="Arial"/>
          <w:sz w:val="21"/>
          <w:szCs w:val="21"/>
        </w:rPr>
      </w:pPr>
      <w:r w:rsidRPr="0016052E">
        <w:rPr>
          <w:rFonts w:ascii="Arial" w:hAnsi="Arial" w:cs="Arial"/>
          <w:b/>
          <w:sz w:val="21"/>
          <w:szCs w:val="21"/>
        </w:rPr>
        <w:t>Office Telephone Number:</w:t>
      </w:r>
      <w:r w:rsidR="00D0130F">
        <w:rPr>
          <w:rFonts w:ascii="Arial" w:hAnsi="Arial" w:cs="Arial"/>
          <w:color w:val="FF0000"/>
          <w:sz w:val="21"/>
          <w:szCs w:val="21"/>
        </w:rPr>
        <w:t xml:space="preserve"> </w:t>
      </w:r>
      <w:r w:rsidR="00D0130F" w:rsidRPr="00D0130F">
        <w:rPr>
          <w:rFonts w:ascii="Arial" w:hAnsi="Arial" w:cs="Arial"/>
          <w:sz w:val="21"/>
          <w:szCs w:val="21"/>
        </w:rPr>
        <w:t>817-272-7444</w:t>
      </w:r>
    </w:p>
    <w:p w14:paraId="2D712CBC" w14:textId="77777777" w:rsidR="00141EC6" w:rsidRPr="0016052E" w:rsidRDefault="00141EC6" w:rsidP="00141EC6">
      <w:pPr>
        <w:rPr>
          <w:rFonts w:ascii="Arial" w:hAnsi="Arial" w:cs="Arial"/>
          <w:b/>
          <w:sz w:val="21"/>
          <w:szCs w:val="21"/>
        </w:rPr>
      </w:pPr>
    </w:p>
    <w:p w14:paraId="69CDFB17" w14:textId="2DD22BBF" w:rsidR="00141EC6" w:rsidRPr="00920E54" w:rsidRDefault="00141EC6" w:rsidP="00141EC6">
      <w:pPr>
        <w:rPr>
          <w:rFonts w:ascii="Arial" w:hAnsi="Arial" w:cs="Arial"/>
          <w:sz w:val="21"/>
          <w:szCs w:val="21"/>
        </w:rPr>
      </w:pPr>
      <w:r w:rsidRPr="00920E54">
        <w:rPr>
          <w:rFonts w:ascii="Arial" w:hAnsi="Arial" w:cs="Arial"/>
          <w:b/>
          <w:sz w:val="21"/>
          <w:szCs w:val="21"/>
        </w:rPr>
        <w:t xml:space="preserve">Email Address: </w:t>
      </w:r>
      <w:hyperlink r:id="rId9" w:history="1">
        <w:r w:rsidR="00D0130F" w:rsidRPr="00D0130F">
          <w:rPr>
            <w:rStyle w:val="Hyperlink"/>
            <w:rFonts w:ascii="Arial" w:hAnsi="Arial" w:cs="Arial"/>
            <w:sz w:val="21"/>
            <w:szCs w:val="21"/>
          </w:rPr>
          <w:t>kallmond@uta.edu</w:t>
        </w:r>
      </w:hyperlink>
      <w:r w:rsidR="00D0130F" w:rsidRPr="00D0130F">
        <w:rPr>
          <w:rFonts w:ascii="Arial" w:hAnsi="Arial" w:cs="Arial"/>
          <w:sz w:val="21"/>
          <w:szCs w:val="21"/>
        </w:rPr>
        <w:t xml:space="preserve"> </w:t>
      </w:r>
    </w:p>
    <w:p w14:paraId="1E26968C" w14:textId="77777777" w:rsidR="00141EC6" w:rsidRPr="005F596B" w:rsidRDefault="00141EC6" w:rsidP="00141EC6">
      <w:pPr>
        <w:rPr>
          <w:rFonts w:asciiTheme="minorBidi" w:hAnsiTheme="minorBidi" w:cstheme="minorBidi"/>
          <w:sz w:val="21"/>
          <w:szCs w:val="21"/>
        </w:rPr>
      </w:pPr>
    </w:p>
    <w:p w14:paraId="496A2FA2" w14:textId="0956B241" w:rsidR="00686767" w:rsidRPr="005F596B" w:rsidRDefault="00041132" w:rsidP="005F596B">
      <w:pPr>
        <w:rPr>
          <w:rFonts w:asciiTheme="minorBidi" w:hAnsiTheme="minorBidi" w:cstheme="minorBidi"/>
          <w:sz w:val="21"/>
          <w:szCs w:val="21"/>
        </w:rPr>
      </w:pPr>
      <w:r w:rsidRPr="005F596B">
        <w:rPr>
          <w:rFonts w:asciiTheme="minorBidi" w:hAnsiTheme="minorBidi" w:cstheme="minorBidi"/>
          <w:b/>
          <w:sz w:val="21"/>
          <w:szCs w:val="21"/>
        </w:rPr>
        <w:t>Faculty Profile:</w:t>
      </w:r>
      <w:r w:rsidRPr="005F596B">
        <w:rPr>
          <w:rFonts w:asciiTheme="minorBidi" w:hAnsiTheme="minorBidi" w:cstheme="minorBidi"/>
          <w:sz w:val="21"/>
          <w:szCs w:val="21"/>
        </w:rPr>
        <w:t xml:space="preserve"> </w:t>
      </w:r>
      <w:hyperlink r:id="rId10" w:history="1">
        <w:r w:rsidR="00D0130F" w:rsidRPr="007D297C">
          <w:rPr>
            <w:rStyle w:val="Hyperlink"/>
            <w:rFonts w:asciiTheme="minorBidi" w:hAnsiTheme="minorBidi" w:cstheme="minorBidi"/>
            <w:sz w:val="21"/>
            <w:szCs w:val="21"/>
          </w:rPr>
          <w:t>https://mentis.uta.edu/explore/profile/karen-allmond</w:t>
        </w:r>
      </w:hyperlink>
      <w:r w:rsidR="00D0130F">
        <w:rPr>
          <w:rFonts w:asciiTheme="minorBidi" w:hAnsiTheme="minorBidi" w:cstheme="minorBidi"/>
          <w:color w:val="0000FF"/>
          <w:sz w:val="21"/>
          <w:szCs w:val="21"/>
        </w:rPr>
        <w:t xml:space="preserve"> </w:t>
      </w:r>
      <w:r w:rsidR="00686767" w:rsidRPr="005F596B">
        <w:rPr>
          <w:rFonts w:asciiTheme="minorBidi" w:hAnsiTheme="minorBidi" w:cstheme="minorBidi"/>
          <w:color w:val="0000FF"/>
          <w:sz w:val="21"/>
          <w:szCs w:val="21"/>
        </w:rPr>
        <w:t xml:space="preserve"> </w:t>
      </w:r>
      <w:r w:rsidR="00686767" w:rsidRPr="005F596B">
        <w:rPr>
          <w:rFonts w:asciiTheme="minorBidi" w:hAnsiTheme="minorBidi" w:cstheme="minorBidi"/>
          <w:sz w:val="21"/>
          <w:szCs w:val="21"/>
        </w:rPr>
        <w:br/>
      </w:r>
    </w:p>
    <w:p w14:paraId="13310D97" w14:textId="5E45B238" w:rsidR="00A470FF" w:rsidRDefault="00A470FF" w:rsidP="00A470FF">
      <w:pPr>
        <w:rPr>
          <w:rFonts w:ascii="Arial" w:hAnsi="Arial" w:cs="Arial"/>
          <w:sz w:val="21"/>
          <w:szCs w:val="21"/>
        </w:rPr>
      </w:pPr>
      <w:r w:rsidRPr="00A470FF">
        <w:rPr>
          <w:rFonts w:ascii="Arial" w:hAnsi="Arial" w:cs="Arial"/>
          <w:b/>
          <w:sz w:val="21"/>
          <w:szCs w:val="21"/>
        </w:rPr>
        <w:t xml:space="preserve">Office Hours: </w:t>
      </w:r>
      <w:r w:rsidR="00D0130F" w:rsidRPr="00D0130F">
        <w:rPr>
          <w:rFonts w:ascii="Arial" w:hAnsi="Arial" w:cs="Arial"/>
          <w:sz w:val="21"/>
          <w:szCs w:val="21"/>
        </w:rPr>
        <w:t>By Appointment</w:t>
      </w:r>
    </w:p>
    <w:p w14:paraId="6914CE92" w14:textId="77777777" w:rsidR="00D0130F" w:rsidRPr="00A470FF" w:rsidRDefault="00D0130F" w:rsidP="00A470FF">
      <w:pPr>
        <w:rPr>
          <w:rFonts w:ascii="Arial" w:hAnsi="Arial" w:cs="Arial"/>
          <w:b/>
          <w:sz w:val="21"/>
          <w:szCs w:val="21"/>
        </w:rPr>
      </w:pPr>
    </w:p>
    <w:p w14:paraId="5BE31233" w14:textId="23474FBB" w:rsidR="00141EC6" w:rsidRPr="0016052E" w:rsidRDefault="00141EC6" w:rsidP="00572113">
      <w:pPr>
        <w:outlineLvl w:val="0"/>
        <w:rPr>
          <w:rFonts w:ascii="Arial" w:hAnsi="Arial" w:cs="Arial"/>
          <w:sz w:val="21"/>
          <w:szCs w:val="21"/>
        </w:rPr>
      </w:pPr>
      <w:r w:rsidRPr="0016052E">
        <w:rPr>
          <w:rFonts w:ascii="Arial" w:hAnsi="Arial" w:cs="Arial"/>
          <w:b/>
          <w:sz w:val="21"/>
          <w:szCs w:val="21"/>
        </w:rPr>
        <w:t xml:space="preserve">Section </w:t>
      </w:r>
      <w:r w:rsidR="001D11A1" w:rsidRPr="0016052E">
        <w:rPr>
          <w:rFonts w:ascii="Arial" w:hAnsi="Arial" w:cs="Arial"/>
          <w:b/>
          <w:sz w:val="21"/>
          <w:szCs w:val="21"/>
        </w:rPr>
        <w:t>Information</w:t>
      </w:r>
      <w:r w:rsidRPr="0016052E">
        <w:rPr>
          <w:rFonts w:ascii="Arial" w:hAnsi="Arial" w:cs="Arial"/>
          <w:b/>
          <w:sz w:val="21"/>
          <w:szCs w:val="21"/>
        </w:rPr>
        <w:t xml:space="preserve">: </w:t>
      </w:r>
      <w:r w:rsidR="005417CD">
        <w:rPr>
          <w:rFonts w:ascii="Arial" w:hAnsi="Arial" w:cs="Arial"/>
          <w:sz w:val="21"/>
          <w:szCs w:val="21"/>
        </w:rPr>
        <w:t>EDUC 5305 Section 005</w:t>
      </w:r>
    </w:p>
    <w:p w14:paraId="313E1F25" w14:textId="77777777" w:rsidR="00141EC6" w:rsidRPr="0016052E" w:rsidRDefault="00141EC6" w:rsidP="00141EC6">
      <w:pPr>
        <w:rPr>
          <w:rFonts w:ascii="Arial" w:hAnsi="Arial" w:cs="Arial"/>
          <w:b/>
          <w:sz w:val="21"/>
          <w:szCs w:val="21"/>
        </w:rPr>
      </w:pPr>
    </w:p>
    <w:p w14:paraId="373DA882" w14:textId="0CF4F49F" w:rsidR="00141EC6" w:rsidRPr="005417CD" w:rsidRDefault="00141EC6" w:rsidP="00572113">
      <w:pPr>
        <w:outlineLvl w:val="0"/>
        <w:rPr>
          <w:rFonts w:ascii="Arial" w:hAnsi="Arial" w:cs="Arial"/>
          <w:sz w:val="21"/>
          <w:szCs w:val="21"/>
        </w:rPr>
      </w:pPr>
      <w:r w:rsidRPr="0016052E">
        <w:rPr>
          <w:rFonts w:ascii="Arial" w:hAnsi="Arial" w:cs="Arial"/>
          <w:b/>
          <w:sz w:val="21"/>
          <w:szCs w:val="21"/>
        </w:rPr>
        <w:t xml:space="preserve">Time and Place of Class Meetings: </w:t>
      </w:r>
      <w:r w:rsidR="005417CD" w:rsidRPr="005417CD">
        <w:rPr>
          <w:rFonts w:ascii="Arial" w:hAnsi="Arial" w:cs="Arial"/>
          <w:sz w:val="21"/>
          <w:szCs w:val="21"/>
        </w:rPr>
        <w:t>Dynamic, Accelerated Online</w:t>
      </w:r>
    </w:p>
    <w:p w14:paraId="53764370" w14:textId="77777777" w:rsidR="00141EC6" w:rsidRPr="0016052E" w:rsidRDefault="00141EC6" w:rsidP="00141EC6">
      <w:pPr>
        <w:rPr>
          <w:rFonts w:ascii="Arial" w:hAnsi="Arial" w:cs="Arial"/>
          <w:b/>
          <w:sz w:val="21"/>
          <w:szCs w:val="21"/>
        </w:rPr>
      </w:pPr>
    </w:p>
    <w:p w14:paraId="104B5B4F" w14:textId="77777777" w:rsidR="005417CD" w:rsidRDefault="00141EC6" w:rsidP="00141EC6">
      <w:pPr>
        <w:rPr>
          <w:rFonts w:ascii="Arial" w:hAnsi="Arial" w:cs="Arial"/>
          <w:b/>
          <w:sz w:val="21"/>
          <w:szCs w:val="21"/>
        </w:rPr>
      </w:pPr>
      <w:r w:rsidRPr="0016052E">
        <w:rPr>
          <w:rFonts w:ascii="Arial" w:hAnsi="Arial" w:cs="Arial"/>
          <w:b/>
          <w:sz w:val="21"/>
          <w:szCs w:val="21"/>
        </w:rPr>
        <w:t xml:space="preserve">Description of Course Content: </w:t>
      </w:r>
    </w:p>
    <w:p w14:paraId="7B061313" w14:textId="35FA8F83" w:rsidR="00141EC6" w:rsidRPr="005417CD" w:rsidRDefault="005417CD" w:rsidP="00141EC6">
      <w:pPr>
        <w:rPr>
          <w:rFonts w:ascii="Arial" w:hAnsi="Arial" w:cs="Arial"/>
          <w:color w:val="FF0000"/>
          <w:sz w:val="21"/>
          <w:szCs w:val="21"/>
        </w:rPr>
      </w:pPr>
      <w:r w:rsidRPr="005417CD">
        <w:rPr>
          <w:rFonts w:ascii="Arial" w:hAnsi="Arial" w:cs="Arial"/>
          <w:sz w:val="21"/>
          <w:szCs w:val="21"/>
        </w:rPr>
        <w:t>Students gain understanding of the nature of learning and the purpose of education as the pedagogical foundation to teaching in any discipline. Students develop knowledge of state and national standards and apply these standards vertically and horizontally in preparing high quality teaching and learning experiences. Students gain experience critically analyzing disciplinary content, instructional models, lessons, curricula, and research literature. Students learn to construct and test instructional models using activities that focus attention on diversity, authentic assessments, intellectual, social and emotional development, interdisciplinary connections, and technology. Must be taken prior to EDUC 5309.</w:t>
      </w:r>
    </w:p>
    <w:p w14:paraId="3316B59E" w14:textId="77777777" w:rsidR="00141EC6" w:rsidRPr="0016052E" w:rsidRDefault="00141EC6" w:rsidP="00141EC6">
      <w:pPr>
        <w:rPr>
          <w:rFonts w:ascii="Arial" w:hAnsi="Arial" w:cs="Arial"/>
          <w:sz w:val="21"/>
          <w:szCs w:val="21"/>
        </w:rPr>
      </w:pPr>
    </w:p>
    <w:p w14:paraId="7207ABA8" w14:textId="77777777" w:rsidR="00F24383" w:rsidRDefault="00141EC6" w:rsidP="00593047">
      <w:pPr>
        <w:rPr>
          <w:rFonts w:ascii="Arial" w:hAnsi="Arial" w:cs="Arial"/>
          <w:b/>
          <w:sz w:val="21"/>
          <w:szCs w:val="21"/>
        </w:rPr>
      </w:pPr>
      <w:r w:rsidRPr="0016052E">
        <w:rPr>
          <w:rFonts w:ascii="Arial" w:hAnsi="Arial" w:cs="Arial"/>
          <w:b/>
          <w:sz w:val="21"/>
          <w:szCs w:val="21"/>
        </w:rPr>
        <w:t xml:space="preserve">Student Learning Outcomes: </w:t>
      </w:r>
    </w:p>
    <w:p w14:paraId="3A96ED8D" w14:textId="77777777" w:rsidR="00F24383" w:rsidRPr="00F24383" w:rsidRDefault="00F24383" w:rsidP="00F24383">
      <w:pPr>
        <w:numPr>
          <w:ilvl w:val="0"/>
          <w:numId w:val="6"/>
        </w:numPr>
        <w:rPr>
          <w:rFonts w:ascii="Arial" w:hAnsi="Arial" w:cs="Arial"/>
          <w:sz w:val="21"/>
          <w:szCs w:val="21"/>
        </w:rPr>
      </w:pPr>
      <w:r w:rsidRPr="00F24383">
        <w:rPr>
          <w:rFonts w:ascii="Arial" w:hAnsi="Arial" w:cs="Arial"/>
          <w:sz w:val="21"/>
          <w:szCs w:val="21"/>
        </w:rPr>
        <w:t xml:space="preserve">To gain understanding of the </w:t>
      </w:r>
      <w:r w:rsidRPr="00F24383">
        <w:rPr>
          <w:rFonts w:ascii="Arial" w:hAnsi="Arial" w:cs="Arial"/>
          <w:i/>
          <w:sz w:val="21"/>
          <w:szCs w:val="21"/>
        </w:rPr>
        <w:t>nature of science</w:t>
      </w:r>
      <w:r w:rsidRPr="00F24383">
        <w:rPr>
          <w:rFonts w:ascii="Arial" w:hAnsi="Arial" w:cs="Arial"/>
          <w:sz w:val="21"/>
          <w:szCs w:val="21"/>
        </w:rPr>
        <w:t xml:space="preserve">, the </w:t>
      </w:r>
      <w:r w:rsidRPr="00F24383">
        <w:rPr>
          <w:rFonts w:ascii="Arial" w:hAnsi="Arial" w:cs="Arial"/>
          <w:i/>
          <w:sz w:val="21"/>
          <w:szCs w:val="21"/>
        </w:rPr>
        <w:t>purpose of education</w:t>
      </w:r>
      <w:r w:rsidRPr="00F24383">
        <w:rPr>
          <w:rFonts w:ascii="Arial" w:hAnsi="Arial" w:cs="Arial"/>
          <w:sz w:val="21"/>
          <w:szCs w:val="21"/>
        </w:rPr>
        <w:t xml:space="preserve">, and the </w:t>
      </w:r>
      <w:r w:rsidRPr="00F24383">
        <w:rPr>
          <w:rFonts w:ascii="Arial" w:hAnsi="Arial" w:cs="Arial"/>
          <w:i/>
          <w:sz w:val="21"/>
          <w:szCs w:val="21"/>
        </w:rPr>
        <w:t>nature of learners</w:t>
      </w:r>
      <w:r w:rsidRPr="00F24383">
        <w:rPr>
          <w:rFonts w:ascii="Arial" w:hAnsi="Arial" w:cs="Arial"/>
          <w:sz w:val="21"/>
          <w:szCs w:val="21"/>
        </w:rPr>
        <w:t xml:space="preserve"> to help students learn in ways consistent with these research-based foundations of teaching and learning science and mathematics.</w:t>
      </w:r>
    </w:p>
    <w:p w14:paraId="4B23FFE8" w14:textId="77777777" w:rsidR="00F24383" w:rsidRPr="00F24383" w:rsidRDefault="00F24383" w:rsidP="00F24383">
      <w:pPr>
        <w:numPr>
          <w:ilvl w:val="0"/>
          <w:numId w:val="6"/>
        </w:numPr>
        <w:rPr>
          <w:rFonts w:ascii="Arial" w:hAnsi="Arial" w:cs="Arial"/>
          <w:sz w:val="21"/>
          <w:szCs w:val="21"/>
        </w:rPr>
      </w:pPr>
      <w:r w:rsidRPr="00F24383">
        <w:rPr>
          <w:rFonts w:ascii="Arial" w:hAnsi="Arial" w:cs="Arial"/>
          <w:sz w:val="21"/>
          <w:szCs w:val="21"/>
        </w:rPr>
        <w:t>To gain understanding of the unique qualities of students in terms of intellectual and social development, so we may be better prepared to accommodate to their learning needs.</w:t>
      </w:r>
    </w:p>
    <w:p w14:paraId="3F1D3E46" w14:textId="196FAC88" w:rsidR="00F24383" w:rsidRPr="00F24383" w:rsidRDefault="00F24383" w:rsidP="00F24383">
      <w:pPr>
        <w:numPr>
          <w:ilvl w:val="0"/>
          <w:numId w:val="6"/>
        </w:numPr>
        <w:rPr>
          <w:rFonts w:ascii="Arial" w:hAnsi="Arial" w:cs="Arial"/>
          <w:sz w:val="21"/>
          <w:szCs w:val="21"/>
        </w:rPr>
      </w:pPr>
      <w:r w:rsidRPr="00F24383">
        <w:rPr>
          <w:rFonts w:ascii="Arial" w:hAnsi="Arial" w:cs="Arial"/>
          <w:sz w:val="21"/>
          <w:szCs w:val="21"/>
        </w:rPr>
        <w:t>To develop in-depth knowledge of the theoretical underpinnings and practical implementation of the inquiry model known as the learning cycle</w:t>
      </w:r>
      <w:r>
        <w:rPr>
          <w:rFonts w:ascii="Arial" w:hAnsi="Arial" w:cs="Arial"/>
          <w:sz w:val="21"/>
          <w:szCs w:val="21"/>
        </w:rPr>
        <w:t>/5E</w:t>
      </w:r>
      <w:r w:rsidRPr="00F24383">
        <w:rPr>
          <w:rFonts w:ascii="Arial" w:hAnsi="Arial" w:cs="Arial"/>
          <w:sz w:val="21"/>
          <w:szCs w:val="21"/>
        </w:rPr>
        <w:t xml:space="preserve"> as directe</w:t>
      </w:r>
      <w:r>
        <w:rPr>
          <w:rFonts w:ascii="Arial" w:hAnsi="Arial" w:cs="Arial"/>
          <w:sz w:val="21"/>
          <w:szCs w:val="21"/>
        </w:rPr>
        <w:t>d by our National Standards (NSTA, NCTM) and state education standards</w:t>
      </w:r>
      <w:r w:rsidRPr="00F24383">
        <w:rPr>
          <w:rFonts w:ascii="Arial" w:hAnsi="Arial" w:cs="Arial"/>
          <w:sz w:val="21"/>
          <w:szCs w:val="21"/>
        </w:rPr>
        <w:t xml:space="preserve"> in preparing high quality teaching and learning experiences for students.</w:t>
      </w:r>
    </w:p>
    <w:p w14:paraId="5FEAD8D9" w14:textId="77777777" w:rsidR="00F24383" w:rsidRPr="00F24383" w:rsidRDefault="00F24383" w:rsidP="00F24383">
      <w:pPr>
        <w:numPr>
          <w:ilvl w:val="0"/>
          <w:numId w:val="6"/>
        </w:numPr>
        <w:rPr>
          <w:rFonts w:ascii="Arial" w:hAnsi="Arial" w:cs="Arial"/>
          <w:sz w:val="21"/>
          <w:szCs w:val="21"/>
        </w:rPr>
      </w:pPr>
      <w:r w:rsidRPr="00F24383">
        <w:rPr>
          <w:rFonts w:ascii="Arial" w:hAnsi="Arial" w:cs="Arial"/>
          <w:sz w:val="21"/>
          <w:szCs w:val="21"/>
        </w:rPr>
        <w:t>To gain experience in critically analyzing science and mathematics content, lessons and curricula, and education literature (research articles, practitioner articles, Internet sites), for the selection and/or modification of appropriate and meaningful learning experiences for students.</w:t>
      </w:r>
    </w:p>
    <w:p w14:paraId="4F8DD95E" w14:textId="77468C80" w:rsidR="00F24383" w:rsidRPr="00F24383" w:rsidRDefault="00F24383" w:rsidP="00F24383">
      <w:pPr>
        <w:numPr>
          <w:ilvl w:val="0"/>
          <w:numId w:val="6"/>
        </w:numPr>
        <w:rPr>
          <w:rFonts w:ascii="Arial" w:hAnsi="Arial" w:cs="Arial"/>
          <w:sz w:val="21"/>
          <w:szCs w:val="21"/>
          <w:u w:val="single"/>
        </w:rPr>
      </w:pPr>
      <w:r w:rsidRPr="00F24383">
        <w:rPr>
          <w:rFonts w:ascii="Arial" w:hAnsi="Arial" w:cs="Arial"/>
          <w:sz w:val="21"/>
          <w:szCs w:val="21"/>
        </w:rPr>
        <w:t xml:space="preserve">To construct and </w:t>
      </w:r>
      <w:r w:rsidR="00A74F92">
        <w:rPr>
          <w:rFonts w:ascii="Arial" w:hAnsi="Arial" w:cs="Arial"/>
          <w:sz w:val="21"/>
          <w:szCs w:val="21"/>
        </w:rPr>
        <w:t xml:space="preserve">share </w:t>
      </w:r>
      <w:r w:rsidRPr="00F24383">
        <w:rPr>
          <w:rFonts w:ascii="Arial" w:hAnsi="Arial" w:cs="Arial"/>
          <w:sz w:val="21"/>
          <w:szCs w:val="21"/>
        </w:rPr>
        <w:t>original standards-based, inquiry-based  curricula (</w:t>
      </w:r>
      <w:r w:rsidR="00A74F92">
        <w:rPr>
          <w:rFonts w:ascii="Arial" w:hAnsi="Arial" w:cs="Arial"/>
          <w:sz w:val="21"/>
          <w:szCs w:val="21"/>
        </w:rPr>
        <w:t>3-</w:t>
      </w:r>
      <w:r w:rsidR="00A74F92" w:rsidRPr="00F24383">
        <w:rPr>
          <w:rFonts w:ascii="Arial" w:hAnsi="Arial" w:cs="Arial"/>
          <w:sz w:val="21"/>
          <w:szCs w:val="21"/>
        </w:rPr>
        <w:t xml:space="preserve">phase </w:t>
      </w:r>
      <w:r w:rsidRPr="00F24383">
        <w:rPr>
          <w:rFonts w:ascii="Arial" w:hAnsi="Arial" w:cs="Arial"/>
          <w:sz w:val="21"/>
          <w:szCs w:val="21"/>
        </w:rPr>
        <w:t>learning cycle</w:t>
      </w:r>
      <w:r w:rsidR="00A74F92">
        <w:rPr>
          <w:rFonts w:ascii="Arial" w:hAnsi="Arial" w:cs="Arial"/>
          <w:sz w:val="21"/>
          <w:szCs w:val="21"/>
        </w:rPr>
        <w:t xml:space="preserve"> or 5</w:t>
      </w:r>
      <w:r w:rsidRPr="00F24383">
        <w:rPr>
          <w:rFonts w:ascii="Arial" w:hAnsi="Arial" w:cs="Arial"/>
          <w:sz w:val="21"/>
          <w:szCs w:val="21"/>
        </w:rPr>
        <w:t xml:space="preserve">E) for students based on science and mathematics activities abstracted from various sources including texts, laboratory books, and the Internet; and in these lessons, effectively incorporate attention to diversity, authentic assessments, children’s intellectual, social and emotional development, integration with other school subjects, and technology. </w:t>
      </w:r>
    </w:p>
    <w:p w14:paraId="0FD8D181" w14:textId="6CABAA4A" w:rsidR="00F24383" w:rsidRDefault="00F24383" w:rsidP="00F24383">
      <w:pPr>
        <w:numPr>
          <w:ilvl w:val="0"/>
          <w:numId w:val="6"/>
        </w:numPr>
        <w:rPr>
          <w:rFonts w:ascii="Arial" w:hAnsi="Arial" w:cs="Arial"/>
          <w:sz w:val="21"/>
          <w:szCs w:val="21"/>
        </w:rPr>
      </w:pPr>
      <w:r w:rsidRPr="00F24383">
        <w:rPr>
          <w:rFonts w:ascii="Arial" w:hAnsi="Arial" w:cs="Arial"/>
          <w:sz w:val="21"/>
          <w:szCs w:val="21"/>
        </w:rPr>
        <w:t>To</w:t>
      </w:r>
      <w:r w:rsidR="00A74F92">
        <w:rPr>
          <w:rFonts w:ascii="Arial" w:hAnsi="Arial" w:cs="Arial"/>
          <w:sz w:val="21"/>
          <w:szCs w:val="21"/>
        </w:rPr>
        <w:t xml:space="preserve"> </w:t>
      </w:r>
      <w:r w:rsidRPr="00F24383">
        <w:rPr>
          <w:rFonts w:ascii="Arial" w:hAnsi="Arial" w:cs="Arial"/>
          <w:sz w:val="21"/>
          <w:szCs w:val="21"/>
        </w:rPr>
        <w:t xml:space="preserve">critique, reflect upon, and revise originally developed inquiry-based, standards-based curricula for K-12 students for the improvement of teaching effectiveness. </w:t>
      </w:r>
    </w:p>
    <w:p w14:paraId="67205627" w14:textId="69293C30" w:rsidR="00714B73" w:rsidRDefault="00714B73" w:rsidP="00F24383">
      <w:pPr>
        <w:numPr>
          <w:ilvl w:val="0"/>
          <w:numId w:val="6"/>
        </w:numPr>
        <w:rPr>
          <w:rFonts w:ascii="Arial" w:hAnsi="Arial" w:cs="Arial"/>
          <w:sz w:val="21"/>
          <w:szCs w:val="21"/>
        </w:rPr>
      </w:pPr>
      <w:r w:rsidRPr="004D2EC2">
        <w:rPr>
          <w:rFonts w:ascii="Arial" w:hAnsi="Arial" w:cs="Arial"/>
        </w:rPr>
        <w:t xml:space="preserve">To become familiar with national and state science and mathematics associations as well as research and teaching resources in science and mathematics education to begin developing a foundation for </w:t>
      </w:r>
      <w:r>
        <w:rPr>
          <w:rFonts w:ascii="Arial" w:hAnsi="Arial" w:cs="Arial"/>
        </w:rPr>
        <w:t>leadership,</w:t>
      </w:r>
      <w:r w:rsidRPr="004D2EC2">
        <w:rPr>
          <w:rFonts w:ascii="Arial" w:hAnsi="Arial" w:cs="Arial"/>
        </w:rPr>
        <w:t xml:space="preserve"> professional growth</w:t>
      </w:r>
      <w:r>
        <w:rPr>
          <w:rFonts w:ascii="Arial" w:hAnsi="Arial" w:cs="Arial"/>
        </w:rPr>
        <w:t>,</w:t>
      </w:r>
      <w:r w:rsidRPr="004D2EC2">
        <w:rPr>
          <w:rFonts w:ascii="Arial" w:hAnsi="Arial" w:cs="Arial"/>
        </w:rPr>
        <w:t xml:space="preserve"> and </w:t>
      </w:r>
      <w:r>
        <w:rPr>
          <w:rFonts w:ascii="Arial" w:hAnsi="Arial" w:cs="Arial"/>
        </w:rPr>
        <w:t xml:space="preserve">teaching </w:t>
      </w:r>
      <w:r w:rsidRPr="004D2EC2">
        <w:rPr>
          <w:rFonts w:ascii="Arial" w:hAnsi="Arial" w:cs="Arial"/>
        </w:rPr>
        <w:t>enhancement.</w:t>
      </w:r>
    </w:p>
    <w:p w14:paraId="10B0D1AC" w14:textId="1C8DF280" w:rsidR="00A74F92" w:rsidRDefault="00A74F92" w:rsidP="00F24383">
      <w:pPr>
        <w:numPr>
          <w:ilvl w:val="0"/>
          <w:numId w:val="6"/>
        </w:numPr>
        <w:rPr>
          <w:rFonts w:ascii="Arial" w:hAnsi="Arial" w:cs="Arial"/>
          <w:sz w:val="21"/>
          <w:szCs w:val="21"/>
        </w:rPr>
      </w:pPr>
      <w:r>
        <w:rPr>
          <w:rFonts w:ascii="Arial" w:hAnsi="Arial" w:cs="Arial"/>
          <w:sz w:val="21"/>
          <w:szCs w:val="21"/>
        </w:rPr>
        <w:lastRenderedPageBreak/>
        <w:t>To read, examine, and understand science and mathematics education research and generate ideas for Classroom Research to inform teaching and learning effectiveness.</w:t>
      </w:r>
    </w:p>
    <w:p w14:paraId="063F1731" w14:textId="77777777" w:rsidR="00F24383" w:rsidRPr="00F24383" w:rsidRDefault="00F24383" w:rsidP="00F24383">
      <w:pPr>
        <w:ind w:left="720"/>
        <w:rPr>
          <w:rFonts w:ascii="Arial" w:hAnsi="Arial" w:cs="Arial"/>
          <w:sz w:val="21"/>
          <w:szCs w:val="21"/>
        </w:rPr>
      </w:pPr>
    </w:p>
    <w:p w14:paraId="15BCB283" w14:textId="141B25DB" w:rsidR="00F92384" w:rsidRDefault="00141EC6" w:rsidP="00141EC6">
      <w:pPr>
        <w:rPr>
          <w:rFonts w:ascii="Arial" w:hAnsi="Arial" w:cs="Arial"/>
          <w:b/>
          <w:sz w:val="21"/>
          <w:szCs w:val="21"/>
        </w:rPr>
      </w:pPr>
      <w:r w:rsidRPr="0016052E">
        <w:rPr>
          <w:rFonts w:ascii="Arial" w:hAnsi="Arial" w:cs="Arial"/>
          <w:b/>
          <w:sz w:val="21"/>
          <w:szCs w:val="21"/>
        </w:rPr>
        <w:t xml:space="preserve">Required Textbooks and Other Course Materials: </w:t>
      </w:r>
    </w:p>
    <w:p w14:paraId="1348E2A6" w14:textId="77777777" w:rsidR="00F92384" w:rsidRPr="00F92384" w:rsidRDefault="00F92384" w:rsidP="00F92384">
      <w:pPr>
        <w:rPr>
          <w:rFonts w:ascii="Arial" w:hAnsi="Arial" w:cs="Arial"/>
          <w:sz w:val="21"/>
          <w:szCs w:val="21"/>
        </w:rPr>
      </w:pPr>
      <w:r w:rsidRPr="00F92384">
        <w:rPr>
          <w:rFonts w:ascii="Arial" w:hAnsi="Arial" w:cs="Arial"/>
          <w:sz w:val="21"/>
          <w:szCs w:val="21"/>
        </w:rPr>
        <w:t xml:space="preserve">Note: Texts can be ordered online; try your favorite distributor (e.g., Amazon.com or Barnes &amp; Noble) or the </w:t>
      </w:r>
      <w:hyperlink r:id="rId11" w:history="1">
        <w:r w:rsidRPr="00F92384">
          <w:rPr>
            <w:rStyle w:val="Hyperlink"/>
            <w:rFonts w:ascii="Arial" w:hAnsi="Arial" w:cs="Arial"/>
            <w:sz w:val="21"/>
            <w:szCs w:val="21"/>
          </w:rPr>
          <w:t>UTA Bookstore</w:t>
        </w:r>
      </w:hyperlink>
      <w:r w:rsidRPr="00F92384">
        <w:rPr>
          <w:rFonts w:ascii="Arial" w:hAnsi="Arial" w:cs="Arial"/>
          <w:sz w:val="21"/>
          <w:szCs w:val="21"/>
        </w:rPr>
        <w:t xml:space="preserve">: </w:t>
      </w:r>
    </w:p>
    <w:p w14:paraId="031918FF" w14:textId="77777777" w:rsidR="00F92384" w:rsidRDefault="00F92384" w:rsidP="00F92384">
      <w:pPr>
        <w:rPr>
          <w:rFonts w:ascii="Arial" w:hAnsi="Arial" w:cs="Arial"/>
          <w:i/>
          <w:iCs/>
          <w:sz w:val="21"/>
          <w:szCs w:val="21"/>
          <w:u w:val="single"/>
        </w:rPr>
      </w:pPr>
    </w:p>
    <w:p w14:paraId="6E2BBDBD" w14:textId="77777777" w:rsidR="00F92384" w:rsidRPr="00F92384" w:rsidRDefault="00F92384" w:rsidP="00F92384">
      <w:pPr>
        <w:rPr>
          <w:rFonts w:ascii="Arial" w:hAnsi="Arial" w:cs="Arial"/>
          <w:i/>
          <w:iCs/>
          <w:sz w:val="21"/>
          <w:szCs w:val="21"/>
          <w:u w:val="single"/>
        </w:rPr>
      </w:pPr>
      <w:r w:rsidRPr="00F92384">
        <w:rPr>
          <w:rFonts w:ascii="Arial" w:hAnsi="Arial" w:cs="Arial"/>
          <w:i/>
          <w:iCs/>
          <w:sz w:val="21"/>
          <w:szCs w:val="21"/>
          <w:u w:val="single"/>
        </w:rPr>
        <w:t>Required Textbook:</w:t>
      </w:r>
    </w:p>
    <w:p w14:paraId="1F1AE7C9" w14:textId="77777777" w:rsidR="00F92384" w:rsidRPr="007C6641" w:rsidRDefault="00F92384" w:rsidP="007C6641">
      <w:pPr>
        <w:pStyle w:val="ListParagraph"/>
        <w:numPr>
          <w:ilvl w:val="0"/>
          <w:numId w:val="7"/>
        </w:numPr>
        <w:rPr>
          <w:rFonts w:ascii="Arial" w:hAnsi="Arial" w:cs="Arial"/>
          <w:sz w:val="21"/>
          <w:szCs w:val="21"/>
        </w:rPr>
      </w:pPr>
      <w:r w:rsidRPr="007C6641">
        <w:rPr>
          <w:rFonts w:ascii="Arial" w:hAnsi="Arial" w:cs="Arial"/>
          <w:sz w:val="21"/>
          <w:szCs w:val="21"/>
        </w:rPr>
        <w:t xml:space="preserve">Marek, E. A., &amp; Cavallo, A. M. L. (1997). </w:t>
      </w:r>
      <w:r w:rsidRPr="007C6641">
        <w:rPr>
          <w:rFonts w:ascii="Arial" w:hAnsi="Arial" w:cs="Arial"/>
          <w:i/>
          <w:iCs/>
          <w:sz w:val="21"/>
          <w:szCs w:val="21"/>
        </w:rPr>
        <w:t>The Learning Cycle: Elementary School Science and Beyond.</w:t>
      </w:r>
      <w:r w:rsidRPr="007C6641">
        <w:rPr>
          <w:rFonts w:ascii="Arial" w:hAnsi="Arial" w:cs="Arial"/>
          <w:sz w:val="21"/>
          <w:szCs w:val="21"/>
        </w:rPr>
        <w:t xml:space="preserve"> Portsmouth, NH: Heinemann.</w:t>
      </w:r>
    </w:p>
    <w:p w14:paraId="74F963DD" w14:textId="77777777" w:rsidR="007C6641" w:rsidRDefault="007C6641" w:rsidP="00F92384">
      <w:pPr>
        <w:rPr>
          <w:rFonts w:ascii="Arial" w:hAnsi="Arial" w:cs="Arial"/>
          <w:sz w:val="21"/>
          <w:szCs w:val="21"/>
        </w:rPr>
      </w:pPr>
    </w:p>
    <w:p w14:paraId="1E79017C" w14:textId="390737D5" w:rsidR="007C6641" w:rsidRPr="007C6641" w:rsidRDefault="007C6641" w:rsidP="007C6641">
      <w:pPr>
        <w:pStyle w:val="ListParagraph"/>
        <w:numPr>
          <w:ilvl w:val="0"/>
          <w:numId w:val="7"/>
        </w:numPr>
        <w:rPr>
          <w:rFonts w:ascii="Arial" w:hAnsi="Arial" w:cs="Arial"/>
          <w:sz w:val="21"/>
          <w:szCs w:val="21"/>
        </w:rPr>
      </w:pPr>
      <w:r w:rsidRPr="007C6641">
        <w:rPr>
          <w:rFonts w:ascii="Arial" w:hAnsi="Arial" w:cs="Arial"/>
          <w:i/>
          <w:sz w:val="21"/>
          <w:szCs w:val="21"/>
        </w:rPr>
        <w:t>Tk20 Data Management System</w:t>
      </w:r>
      <w:r>
        <w:rPr>
          <w:rFonts w:ascii="Arial" w:hAnsi="Arial" w:cs="Arial"/>
          <w:sz w:val="21"/>
          <w:szCs w:val="21"/>
        </w:rPr>
        <w:t xml:space="preserve"> – Need to purchase once at the beginning of the program (EDUC 5305 is the first course), to be used throughout the program. See more description at the (*) below.</w:t>
      </w:r>
      <w:r w:rsidRPr="007C6641">
        <w:t xml:space="preserve"> </w:t>
      </w:r>
      <w:hyperlink r:id="rId12" w:history="1">
        <w:r w:rsidRPr="007C6641">
          <w:rPr>
            <w:rStyle w:val="Hyperlink"/>
            <w:rFonts w:ascii="Arial" w:hAnsi="Arial" w:cs="Arial"/>
            <w:sz w:val="21"/>
            <w:szCs w:val="21"/>
          </w:rPr>
          <w:t>https://www.uta.edu/coed/academics/tk20/index.php</w:t>
        </w:r>
      </w:hyperlink>
    </w:p>
    <w:p w14:paraId="74135870" w14:textId="77777777" w:rsidR="00F92384" w:rsidRDefault="00F92384" w:rsidP="00F92384">
      <w:pPr>
        <w:rPr>
          <w:rFonts w:ascii="Arial" w:hAnsi="Arial" w:cs="Arial"/>
          <w:sz w:val="21"/>
          <w:szCs w:val="21"/>
        </w:rPr>
      </w:pPr>
    </w:p>
    <w:p w14:paraId="6415EED6" w14:textId="141A8CA3" w:rsidR="00F92384" w:rsidRPr="007C6641" w:rsidRDefault="00F92384" w:rsidP="00141EC6">
      <w:pPr>
        <w:pStyle w:val="ListParagraph"/>
        <w:numPr>
          <w:ilvl w:val="0"/>
          <w:numId w:val="7"/>
        </w:numPr>
        <w:rPr>
          <w:rFonts w:ascii="Arial" w:hAnsi="Arial" w:cs="Arial"/>
          <w:sz w:val="21"/>
          <w:szCs w:val="21"/>
        </w:rPr>
      </w:pPr>
      <w:r w:rsidRPr="007C6641">
        <w:rPr>
          <w:rFonts w:ascii="Arial" w:hAnsi="Arial" w:cs="Arial"/>
          <w:sz w:val="21"/>
          <w:szCs w:val="21"/>
        </w:rPr>
        <w:t xml:space="preserve">Additional Readings are </w:t>
      </w:r>
      <w:r w:rsidR="007C6641">
        <w:rPr>
          <w:rFonts w:ascii="Arial" w:hAnsi="Arial" w:cs="Arial"/>
          <w:sz w:val="21"/>
          <w:szCs w:val="21"/>
        </w:rPr>
        <w:t>i</w:t>
      </w:r>
      <w:r w:rsidRPr="007C6641">
        <w:rPr>
          <w:rFonts w:ascii="Arial" w:hAnsi="Arial" w:cs="Arial"/>
          <w:sz w:val="21"/>
          <w:szCs w:val="21"/>
        </w:rPr>
        <w:t xml:space="preserve">ncluded </w:t>
      </w:r>
      <w:r w:rsidR="007C6641">
        <w:rPr>
          <w:rFonts w:ascii="Arial" w:hAnsi="Arial" w:cs="Arial"/>
          <w:sz w:val="21"/>
          <w:szCs w:val="21"/>
        </w:rPr>
        <w:t>within Learning Modules of</w:t>
      </w:r>
      <w:r w:rsidRPr="007C6641">
        <w:rPr>
          <w:rFonts w:ascii="Arial" w:hAnsi="Arial" w:cs="Arial"/>
          <w:sz w:val="21"/>
          <w:szCs w:val="21"/>
        </w:rPr>
        <w:t xml:space="preserve"> the Course Blackboard Site</w:t>
      </w:r>
    </w:p>
    <w:p w14:paraId="79688A48" w14:textId="77777777" w:rsidR="00141EC6" w:rsidRPr="0016052E" w:rsidRDefault="00141EC6" w:rsidP="00141EC6">
      <w:pPr>
        <w:rPr>
          <w:rFonts w:ascii="Arial" w:hAnsi="Arial" w:cs="Arial"/>
          <w:sz w:val="21"/>
          <w:szCs w:val="21"/>
        </w:rPr>
      </w:pPr>
    </w:p>
    <w:p w14:paraId="1E55ADDF" w14:textId="77777777" w:rsidR="007C6641" w:rsidRDefault="00141EC6" w:rsidP="007C6641">
      <w:pPr>
        <w:rPr>
          <w:rFonts w:ascii="Arial" w:hAnsi="Arial" w:cs="Arial"/>
          <w:b/>
          <w:sz w:val="21"/>
          <w:szCs w:val="21"/>
        </w:rPr>
      </w:pPr>
      <w:r w:rsidRPr="009D756D">
        <w:rPr>
          <w:rFonts w:ascii="Arial" w:hAnsi="Arial" w:cs="Arial"/>
          <w:b/>
          <w:sz w:val="21"/>
          <w:szCs w:val="21"/>
        </w:rPr>
        <w:t xml:space="preserve">Descriptions of major assignments and examinations: </w:t>
      </w:r>
    </w:p>
    <w:p w14:paraId="0B687FC6" w14:textId="17157C92" w:rsidR="007C6641" w:rsidRDefault="007C6641" w:rsidP="007C6641">
      <w:pPr>
        <w:rPr>
          <w:rFonts w:ascii="Arial" w:hAnsi="Arial" w:cs="Arial"/>
          <w:sz w:val="21"/>
          <w:szCs w:val="21"/>
        </w:rPr>
      </w:pPr>
      <w:r w:rsidRPr="007C6641">
        <w:rPr>
          <w:rFonts w:ascii="Arial" w:hAnsi="Arial" w:cs="Arial"/>
          <w:sz w:val="21"/>
          <w:szCs w:val="21"/>
        </w:rPr>
        <w:t xml:space="preserve">Students in this course will engage in and complete </w:t>
      </w:r>
      <w:r>
        <w:rPr>
          <w:rFonts w:ascii="Arial" w:hAnsi="Arial" w:cs="Arial"/>
          <w:sz w:val="21"/>
          <w:szCs w:val="21"/>
        </w:rPr>
        <w:t>four</w:t>
      </w:r>
      <w:r w:rsidRPr="007C6641">
        <w:rPr>
          <w:rFonts w:ascii="Arial" w:hAnsi="Arial" w:cs="Arial"/>
          <w:sz w:val="21"/>
          <w:szCs w:val="21"/>
        </w:rPr>
        <w:t xml:space="preserve"> distinct </w:t>
      </w:r>
      <w:r w:rsidRPr="007C6641">
        <w:rPr>
          <w:rFonts w:ascii="Arial" w:hAnsi="Arial" w:cs="Arial"/>
          <w:i/>
          <w:sz w:val="21"/>
          <w:szCs w:val="21"/>
        </w:rPr>
        <w:t>assessment activities</w:t>
      </w:r>
      <w:r w:rsidRPr="007C6641">
        <w:rPr>
          <w:rFonts w:ascii="Arial" w:hAnsi="Arial" w:cs="Arial"/>
          <w:sz w:val="21"/>
          <w:szCs w:val="21"/>
        </w:rPr>
        <w:t xml:space="preserve"> that will be used to measure the attainment of course concepts. These assessment activities are </w:t>
      </w:r>
      <w:r w:rsidRPr="007C6641">
        <w:rPr>
          <w:rFonts w:ascii="Arial" w:hAnsi="Arial" w:cs="Arial"/>
          <w:i/>
          <w:sz w:val="21"/>
          <w:szCs w:val="21"/>
        </w:rPr>
        <w:t>Assignments, Discussions,</w:t>
      </w:r>
      <w:r w:rsidRPr="007C6641">
        <w:rPr>
          <w:rFonts w:ascii="Arial" w:hAnsi="Arial" w:cs="Arial"/>
          <w:sz w:val="21"/>
          <w:szCs w:val="21"/>
        </w:rPr>
        <w:t xml:space="preserve"> </w:t>
      </w:r>
      <w:r>
        <w:rPr>
          <w:rFonts w:ascii="Arial" w:hAnsi="Arial" w:cs="Arial"/>
          <w:i/>
          <w:sz w:val="21"/>
          <w:szCs w:val="21"/>
        </w:rPr>
        <w:t xml:space="preserve">Reflection Journals </w:t>
      </w:r>
      <w:r w:rsidRPr="007C6641">
        <w:rPr>
          <w:rFonts w:ascii="Arial" w:hAnsi="Arial" w:cs="Arial"/>
          <w:sz w:val="21"/>
          <w:szCs w:val="21"/>
        </w:rPr>
        <w:t>and</w:t>
      </w:r>
      <w:r>
        <w:rPr>
          <w:rFonts w:ascii="Arial" w:hAnsi="Arial" w:cs="Arial"/>
          <w:i/>
          <w:sz w:val="21"/>
          <w:szCs w:val="21"/>
        </w:rPr>
        <w:t xml:space="preserve"> Tests</w:t>
      </w:r>
      <w:r w:rsidRPr="007C6641">
        <w:rPr>
          <w:rFonts w:ascii="Arial" w:hAnsi="Arial" w:cs="Arial"/>
          <w:sz w:val="21"/>
          <w:szCs w:val="21"/>
        </w:rPr>
        <w:t xml:space="preserve">. An overview of these assessment activities are presented below. </w:t>
      </w:r>
      <w:r w:rsidRPr="007C6641">
        <w:rPr>
          <w:rFonts w:ascii="Arial" w:hAnsi="Arial" w:cs="Arial"/>
          <w:bCs/>
          <w:sz w:val="21"/>
          <w:szCs w:val="21"/>
        </w:rPr>
        <w:t xml:space="preserve">Detailed instructions and scoring rubrics for all assignments are included in the module for that assessment activity. </w:t>
      </w:r>
      <w:r w:rsidRPr="007C6641">
        <w:rPr>
          <w:rFonts w:ascii="Arial" w:hAnsi="Arial" w:cs="Arial"/>
          <w:sz w:val="21"/>
          <w:szCs w:val="21"/>
        </w:rPr>
        <w:t>The summary of grade distribution for assignments, discussions and reflections is as follows:</w:t>
      </w:r>
    </w:p>
    <w:p w14:paraId="2E58A802" w14:textId="77777777" w:rsidR="007C6641" w:rsidRDefault="007C6641" w:rsidP="007C6641">
      <w:pPr>
        <w:rPr>
          <w:rFonts w:ascii="Arial" w:hAnsi="Arial" w:cs="Arial"/>
          <w:sz w:val="21"/>
          <w:szCs w:val="21"/>
        </w:rPr>
      </w:pPr>
    </w:p>
    <w:p w14:paraId="3A6F930D" w14:textId="68BC5B56" w:rsidR="007C6641" w:rsidRPr="007C6641" w:rsidRDefault="007C6641" w:rsidP="007C6641">
      <w:pPr>
        <w:ind w:left="2880"/>
        <w:rPr>
          <w:rFonts w:ascii="Arial" w:hAnsi="Arial" w:cs="Arial"/>
          <w:sz w:val="21"/>
          <w:szCs w:val="21"/>
        </w:rPr>
      </w:pPr>
      <w:r w:rsidRPr="007C6641">
        <w:rPr>
          <w:rFonts w:ascii="Arial" w:hAnsi="Arial" w:cs="Arial"/>
          <w:sz w:val="21"/>
          <w:szCs w:val="21"/>
        </w:rPr>
        <w:t xml:space="preserve">Assignments:  </w:t>
      </w:r>
      <w:r w:rsidRPr="007C6641">
        <w:rPr>
          <w:rFonts w:ascii="Arial" w:hAnsi="Arial" w:cs="Arial"/>
          <w:sz w:val="21"/>
          <w:szCs w:val="21"/>
        </w:rPr>
        <w:tab/>
      </w:r>
      <w:r>
        <w:rPr>
          <w:rFonts w:ascii="Arial" w:hAnsi="Arial" w:cs="Arial"/>
          <w:sz w:val="21"/>
          <w:szCs w:val="21"/>
        </w:rPr>
        <w:tab/>
      </w:r>
      <w:r w:rsidR="00664A23">
        <w:rPr>
          <w:rFonts w:ascii="Arial" w:hAnsi="Arial" w:cs="Arial"/>
          <w:sz w:val="21"/>
          <w:szCs w:val="21"/>
        </w:rPr>
        <w:t>25</w:t>
      </w:r>
      <w:r w:rsidRPr="007C6641">
        <w:rPr>
          <w:rFonts w:ascii="Arial" w:hAnsi="Arial" w:cs="Arial"/>
          <w:sz w:val="21"/>
          <w:szCs w:val="21"/>
        </w:rPr>
        <w:t>%</w:t>
      </w:r>
    </w:p>
    <w:p w14:paraId="65693163" w14:textId="688D8F01" w:rsidR="007C6641" w:rsidRPr="007C6641" w:rsidRDefault="007C6641" w:rsidP="007C6641">
      <w:pPr>
        <w:ind w:left="2880"/>
        <w:rPr>
          <w:rFonts w:ascii="Arial" w:hAnsi="Arial" w:cs="Arial"/>
          <w:sz w:val="21"/>
          <w:szCs w:val="21"/>
        </w:rPr>
      </w:pPr>
      <w:r w:rsidRPr="007C6641">
        <w:rPr>
          <w:rFonts w:ascii="Arial" w:hAnsi="Arial" w:cs="Arial"/>
          <w:sz w:val="21"/>
          <w:szCs w:val="21"/>
        </w:rPr>
        <w:t xml:space="preserve">Discussions:    </w:t>
      </w:r>
      <w:r w:rsidRPr="007C6641">
        <w:rPr>
          <w:rFonts w:ascii="Arial" w:hAnsi="Arial" w:cs="Arial"/>
          <w:sz w:val="21"/>
          <w:szCs w:val="21"/>
        </w:rPr>
        <w:tab/>
      </w:r>
      <w:r>
        <w:rPr>
          <w:rFonts w:ascii="Arial" w:hAnsi="Arial" w:cs="Arial"/>
          <w:sz w:val="21"/>
          <w:szCs w:val="21"/>
        </w:rPr>
        <w:tab/>
      </w:r>
      <w:r w:rsidR="00664A23">
        <w:rPr>
          <w:rFonts w:ascii="Arial" w:hAnsi="Arial" w:cs="Arial"/>
          <w:sz w:val="21"/>
          <w:szCs w:val="21"/>
        </w:rPr>
        <w:t>25</w:t>
      </w:r>
      <w:r w:rsidRPr="007C6641">
        <w:rPr>
          <w:rFonts w:ascii="Arial" w:hAnsi="Arial" w:cs="Arial"/>
          <w:sz w:val="21"/>
          <w:szCs w:val="21"/>
        </w:rPr>
        <w:t>%</w:t>
      </w:r>
    </w:p>
    <w:p w14:paraId="0F9890BD" w14:textId="77C5F2A4" w:rsidR="007C6641" w:rsidRDefault="007C6641" w:rsidP="007C6641">
      <w:pPr>
        <w:ind w:left="2880"/>
        <w:rPr>
          <w:rFonts w:ascii="Arial" w:hAnsi="Arial" w:cs="Arial"/>
          <w:sz w:val="21"/>
          <w:szCs w:val="21"/>
        </w:rPr>
      </w:pPr>
      <w:r>
        <w:rPr>
          <w:rFonts w:ascii="Arial" w:hAnsi="Arial" w:cs="Arial"/>
          <w:sz w:val="21"/>
          <w:szCs w:val="21"/>
        </w:rPr>
        <w:t xml:space="preserve">Reflection Journals:     </w:t>
      </w:r>
      <w:r>
        <w:rPr>
          <w:rFonts w:ascii="Arial" w:hAnsi="Arial" w:cs="Arial"/>
          <w:sz w:val="21"/>
          <w:szCs w:val="21"/>
        </w:rPr>
        <w:tab/>
      </w:r>
      <w:r w:rsidR="00664A23">
        <w:rPr>
          <w:rFonts w:ascii="Arial" w:hAnsi="Arial" w:cs="Arial"/>
          <w:sz w:val="21"/>
          <w:szCs w:val="21"/>
        </w:rPr>
        <w:t>25</w:t>
      </w:r>
      <w:r w:rsidRPr="007C6641">
        <w:rPr>
          <w:rFonts w:ascii="Arial" w:hAnsi="Arial" w:cs="Arial"/>
          <w:sz w:val="21"/>
          <w:szCs w:val="21"/>
        </w:rPr>
        <w:t>%</w:t>
      </w:r>
    </w:p>
    <w:p w14:paraId="7253A5D4" w14:textId="55A6579D" w:rsidR="00CB0E12" w:rsidRPr="007C6641" w:rsidRDefault="007C6641" w:rsidP="00CB0E12">
      <w:pPr>
        <w:ind w:left="2880"/>
        <w:rPr>
          <w:rFonts w:ascii="Arial" w:hAnsi="Arial" w:cs="Arial"/>
          <w:sz w:val="21"/>
          <w:szCs w:val="21"/>
          <w:u w:val="single"/>
        </w:rPr>
      </w:pPr>
      <w:r>
        <w:rPr>
          <w:rFonts w:ascii="Arial" w:hAnsi="Arial" w:cs="Arial"/>
          <w:sz w:val="21"/>
          <w:szCs w:val="21"/>
          <w:u w:val="single"/>
        </w:rPr>
        <w:t>Tests:</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sidR="00664A23">
        <w:rPr>
          <w:rFonts w:ascii="Arial" w:hAnsi="Arial" w:cs="Arial"/>
          <w:sz w:val="21"/>
          <w:szCs w:val="21"/>
          <w:u w:val="single"/>
        </w:rPr>
        <w:t>25</w:t>
      </w:r>
      <w:r w:rsidRPr="007C6641">
        <w:rPr>
          <w:rFonts w:ascii="Arial" w:hAnsi="Arial" w:cs="Arial"/>
          <w:sz w:val="21"/>
          <w:szCs w:val="21"/>
          <w:u w:val="single"/>
        </w:rPr>
        <w:t>%</w:t>
      </w:r>
    </w:p>
    <w:p w14:paraId="1A322CB2" w14:textId="5BE3CBE1" w:rsidR="007C6641" w:rsidRDefault="007C6641" w:rsidP="007C6641">
      <w:pPr>
        <w:ind w:left="2880"/>
        <w:rPr>
          <w:rFonts w:ascii="Arial" w:hAnsi="Arial" w:cs="Arial"/>
          <w:sz w:val="21"/>
          <w:szCs w:val="21"/>
        </w:rPr>
      </w:pPr>
      <w:r w:rsidRPr="007C6641">
        <w:rPr>
          <w:rFonts w:ascii="Arial" w:hAnsi="Arial" w:cs="Arial"/>
          <w:b/>
          <w:sz w:val="21"/>
          <w:szCs w:val="21"/>
        </w:rPr>
        <w:t>Total Grade:</w:t>
      </w:r>
      <w:r w:rsidRPr="007C6641">
        <w:rPr>
          <w:rFonts w:ascii="Arial" w:hAnsi="Arial" w:cs="Arial"/>
          <w:b/>
          <w:sz w:val="21"/>
          <w:szCs w:val="21"/>
        </w:rPr>
        <w:tab/>
      </w:r>
      <w:r>
        <w:rPr>
          <w:rFonts w:ascii="Arial" w:hAnsi="Arial" w:cs="Arial"/>
          <w:b/>
          <w:sz w:val="21"/>
          <w:szCs w:val="21"/>
        </w:rPr>
        <w:tab/>
      </w:r>
      <w:r w:rsidRPr="007C6641">
        <w:rPr>
          <w:rFonts w:ascii="Arial" w:hAnsi="Arial" w:cs="Arial"/>
          <w:b/>
          <w:sz w:val="21"/>
          <w:szCs w:val="21"/>
        </w:rPr>
        <w:t>100%</w:t>
      </w:r>
    </w:p>
    <w:p w14:paraId="7035E83D" w14:textId="6F437EE8" w:rsidR="00141EC6" w:rsidRPr="009D756D" w:rsidRDefault="00141EC6" w:rsidP="00141EC6">
      <w:pPr>
        <w:rPr>
          <w:rFonts w:ascii="Arial" w:hAnsi="Arial" w:cs="Arial"/>
          <w:sz w:val="21"/>
          <w:szCs w:val="21"/>
        </w:rPr>
      </w:pPr>
    </w:p>
    <w:p w14:paraId="3CD8884C" w14:textId="77777777" w:rsidR="00B77087" w:rsidRDefault="00B77087" w:rsidP="00B77087">
      <w:pPr>
        <w:rPr>
          <w:rFonts w:ascii="Arial" w:hAnsi="Arial" w:cs="Arial"/>
          <w:sz w:val="21"/>
          <w:szCs w:val="21"/>
        </w:rPr>
      </w:pPr>
      <w:r w:rsidRPr="009D756D">
        <w:rPr>
          <w:rFonts w:ascii="Arial" w:hAnsi="Arial" w:cs="Arial"/>
          <w:b/>
          <w:sz w:val="21"/>
          <w:szCs w:val="21"/>
        </w:rPr>
        <w:t>Grading</w:t>
      </w:r>
      <w:r w:rsidRPr="00B77087">
        <w:rPr>
          <w:rFonts w:ascii="Arial" w:hAnsi="Arial" w:cs="Arial"/>
          <w:b/>
          <w:sz w:val="21"/>
          <w:szCs w:val="21"/>
        </w:rPr>
        <w:t>:</w:t>
      </w:r>
      <w:r w:rsidRPr="009D756D">
        <w:rPr>
          <w:rFonts w:ascii="Arial" w:hAnsi="Arial" w:cs="Arial"/>
          <w:sz w:val="21"/>
          <w:szCs w:val="21"/>
        </w:rPr>
        <w:t xml:space="preserve"> </w:t>
      </w:r>
    </w:p>
    <w:p w14:paraId="2E132D51" w14:textId="59F1969D" w:rsidR="00B77087" w:rsidRPr="00F83D67" w:rsidRDefault="00B77087" w:rsidP="00B77087">
      <w:pPr>
        <w:rPr>
          <w:rFonts w:ascii="Arial" w:hAnsi="Arial" w:cs="Arial"/>
          <w:sz w:val="21"/>
          <w:szCs w:val="21"/>
        </w:rPr>
      </w:pPr>
      <w:r w:rsidRPr="00F83D67">
        <w:rPr>
          <w:rFonts w:ascii="Arial" w:hAnsi="Arial" w:cs="Arial"/>
          <w:sz w:val="21"/>
          <w:szCs w:val="21"/>
        </w:rPr>
        <w:t>The points earned will be transformed to percentages/100. The grading system as per UTA policy is as follows.</w:t>
      </w:r>
    </w:p>
    <w:p w14:paraId="30BE4795" w14:textId="77777777" w:rsidR="00B77087" w:rsidRPr="00F83D67" w:rsidRDefault="00B77087" w:rsidP="00B77087">
      <w:pPr>
        <w:ind w:left="3600"/>
        <w:rPr>
          <w:rFonts w:ascii="Arial" w:hAnsi="Arial" w:cs="Arial"/>
          <w:iCs/>
          <w:sz w:val="21"/>
          <w:szCs w:val="21"/>
        </w:rPr>
      </w:pPr>
      <w:r w:rsidRPr="00F83D67">
        <w:rPr>
          <w:rFonts w:ascii="Arial" w:hAnsi="Arial" w:cs="Arial"/>
          <w:iCs/>
          <w:sz w:val="21"/>
          <w:szCs w:val="21"/>
        </w:rPr>
        <w:t>A = 90 – 100</w:t>
      </w:r>
    </w:p>
    <w:p w14:paraId="0ECCD9BA" w14:textId="77777777" w:rsidR="00B77087" w:rsidRPr="00F83D67" w:rsidRDefault="00B77087" w:rsidP="00B77087">
      <w:pPr>
        <w:ind w:left="3600"/>
        <w:rPr>
          <w:rFonts w:ascii="Arial" w:hAnsi="Arial" w:cs="Arial"/>
          <w:iCs/>
          <w:sz w:val="21"/>
          <w:szCs w:val="21"/>
        </w:rPr>
      </w:pPr>
      <w:r w:rsidRPr="00F83D67">
        <w:rPr>
          <w:rFonts w:ascii="Arial" w:hAnsi="Arial" w:cs="Arial"/>
          <w:iCs/>
          <w:sz w:val="21"/>
          <w:szCs w:val="21"/>
        </w:rPr>
        <w:t>B = 80 – 89</w:t>
      </w:r>
    </w:p>
    <w:p w14:paraId="63C969B1" w14:textId="77777777" w:rsidR="00B77087" w:rsidRPr="00F83D67" w:rsidRDefault="00B77087" w:rsidP="00B77087">
      <w:pPr>
        <w:ind w:left="3600"/>
        <w:rPr>
          <w:rFonts w:ascii="Arial" w:hAnsi="Arial" w:cs="Arial"/>
          <w:iCs/>
          <w:sz w:val="21"/>
          <w:szCs w:val="21"/>
        </w:rPr>
      </w:pPr>
      <w:r w:rsidRPr="00F83D67">
        <w:rPr>
          <w:rFonts w:ascii="Arial" w:hAnsi="Arial" w:cs="Arial"/>
          <w:iCs/>
          <w:sz w:val="21"/>
          <w:szCs w:val="21"/>
        </w:rPr>
        <w:t>C = 70 – 79</w:t>
      </w:r>
    </w:p>
    <w:p w14:paraId="40E8A330" w14:textId="77777777" w:rsidR="00B77087" w:rsidRPr="00F83D67" w:rsidRDefault="00B77087" w:rsidP="00B77087">
      <w:pPr>
        <w:ind w:left="3600"/>
        <w:rPr>
          <w:rFonts w:ascii="Arial" w:hAnsi="Arial" w:cs="Arial"/>
          <w:iCs/>
          <w:sz w:val="21"/>
          <w:szCs w:val="21"/>
        </w:rPr>
      </w:pPr>
      <w:r w:rsidRPr="00F83D67">
        <w:rPr>
          <w:rFonts w:ascii="Arial" w:hAnsi="Arial" w:cs="Arial"/>
          <w:iCs/>
          <w:sz w:val="21"/>
          <w:szCs w:val="21"/>
        </w:rPr>
        <w:t>D = 60 – 69</w:t>
      </w:r>
    </w:p>
    <w:p w14:paraId="37C933E4" w14:textId="77777777" w:rsidR="00B77087" w:rsidRPr="00F83D67" w:rsidRDefault="00B77087" w:rsidP="00B77087">
      <w:pPr>
        <w:ind w:left="3600"/>
        <w:rPr>
          <w:rFonts w:ascii="Arial" w:hAnsi="Arial" w:cs="Arial"/>
          <w:sz w:val="21"/>
          <w:szCs w:val="21"/>
        </w:rPr>
      </w:pPr>
      <w:r w:rsidRPr="00F83D67">
        <w:rPr>
          <w:rFonts w:ascii="Arial" w:hAnsi="Arial" w:cs="Arial"/>
          <w:sz w:val="21"/>
          <w:szCs w:val="21"/>
        </w:rPr>
        <w:t>F = Below 60</w:t>
      </w:r>
    </w:p>
    <w:p w14:paraId="23680815" w14:textId="77777777" w:rsidR="00B77087" w:rsidRDefault="00B77087" w:rsidP="007C6641">
      <w:pPr>
        <w:pStyle w:val="NormalWeb"/>
        <w:spacing w:before="0" w:beforeAutospacing="0" w:after="0" w:afterAutospacing="0"/>
        <w:rPr>
          <w:rFonts w:ascii="Arial" w:hAnsi="Arial" w:cs="Arial"/>
          <w:b/>
          <w:sz w:val="21"/>
          <w:szCs w:val="21"/>
        </w:rPr>
      </w:pPr>
    </w:p>
    <w:p w14:paraId="6B824E29" w14:textId="77777777" w:rsidR="007C6641" w:rsidRDefault="007C6641" w:rsidP="007C6641">
      <w:pPr>
        <w:pStyle w:val="NormalWeb"/>
        <w:spacing w:before="0" w:beforeAutospacing="0" w:after="0" w:afterAutospacing="0"/>
        <w:rPr>
          <w:rFonts w:ascii="Arial" w:hAnsi="Arial" w:cs="Arial"/>
          <w:sz w:val="21"/>
          <w:szCs w:val="21"/>
        </w:rPr>
      </w:pPr>
      <w:r>
        <w:rPr>
          <w:rFonts w:ascii="Arial" w:hAnsi="Arial" w:cs="Arial"/>
          <w:b/>
          <w:sz w:val="21"/>
          <w:szCs w:val="21"/>
        </w:rPr>
        <w:t>*</w:t>
      </w:r>
      <w:r w:rsidR="00DB37C4" w:rsidRPr="004F5AC8">
        <w:rPr>
          <w:rFonts w:ascii="Arial" w:hAnsi="Arial" w:cs="Arial"/>
          <w:b/>
          <w:sz w:val="21"/>
          <w:szCs w:val="21"/>
        </w:rPr>
        <w:t>Tk20</w:t>
      </w:r>
      <w:r>
        <w:rPr>
          <w:rFonts w:ascii="Arial" w:hAnsi="Arial" w:cs="Arial"/>
          <w:b/>
          <w:sz w:val="21"/>
          <w:szCs w:val="21"/>
        </w:rPr>
        <w:t xml:space="preserve"> Data Management System</w:t>
      </w:r>
      <w:r w:rsidR="00DB37C4" w:rsidRPr="004F5AC8">
        <w:rPr>
          <w:rFonts w:ascii="Arial" w:hAnsi="Arial" w:cs="Arial"/>
          <w:b/>
          <w:sz w:val="21"/>
          <w:szCs w:val="21"/>
        </w:rPr>
        <w:t>:</w:t>
      </w:r>
      <w:r w:rsidR="00DB37C4" w:rsidRPr="002B4C74">
        <w:rPr>
          <w:rFonts w:ascii="Arial" w:hAnsi="Arial" w:cs="Arial"/>
          <w:sz w:val="21"/>
          <w:szCs w:val="21"/>
        </w:rPr>
        <w:t xml:space="preserve"> </w:t>
      </w:r>
    </w:p>
    <w:p w14:paraId="1A9F3230" w14:textId="00FD6512" w:rsidR="00DB37C4" w:rsidRPr="002B4C74" w:rsidRDefault="00DB37C4" w:rsidP="007C6641">
      <w:pPr>
        <w:pStyle w:val="NormalWeb"/>
        <w:spacing w:before="0" w:beforeAutospacing="0" w:after="0" w:afterAutospacing="0"/>
        <w:rPr>
          <w:rFonts w:ascii="Arial" w:hAnsi="Arial" w:cs="Arial"/>
          <w:sz w:val="21"/>
          <w:szCs w:val="21"/>
        </w:rPr>
      </w:pPr>
      <w:r w:rsidRPr="002B4C74">
        <w:rPr>
          <w:rFonts w:ascii="Arial" w:hAnsi="Arial" w:cs="Arial"/>
          <w:sz w:val="21"/>
          <w:szCs w:val="21"/>
        </w:rPr>
        <w:t>You will be using Tk20, a comprehensive data management system, and you must purchase it. The College of Education has adopted Tk20 to provide us with powerful tools to manage our growth and streamline our processes to enable us to meet your needs more efficiently and effectively. The set of Tk20 tools that is required as a course text is called Tk20 HigherEd. We understand that textbooks and materials can be expensive, and we strive to not create an unnecessary financial burden when we select textbooks for courses. Tk20 is a purchase that you will use throughout your program, but you purchase it once. The following listing provides key details about the use of Tk20 in your program of study.</w:t>
      </w:r>
    </w:p>
    <w:p w14:paraId="68552743" w14:textId="77777777" w:rsidR="00DB37C4" w:rsidRPr="002B4C74" w:rsidRDefault="00DB37C4" w:rsidP="00DB37C4">
      <w:pPr>
        <w:pStyle w:val="NormalWeb"/>
        <w:numPr>
          <w:ilvl w:val="0"/>
          <w:numId w:val="5"/>
        </w:numPr>
        <w:rPr>
          <w:rFonts w:ascii="Arial" w:hAnsi="Arial" w:cs="Arial"/>
          <w:sz w:val="21"/>
          <w:szCs w:val="21"/>
        </w:rPr>
      </w:pPr>
      <w:r w:rsidRPr="002B4C74">
        <w:rPr>
          <w:rFonts w:ascii="Arial" w:hAnsi="Arial" w:cs="Arial"/>
          <w:sz w:val="21"/>
          <w:szCs w:val="21"/>
        </w:rPr>
        <w:t>​Tk20 will be the place where you submit key performance artifacts and build your academic performance portfolio.</w:t>
      </w:r>
    </w:p>
    <w:p w14:paraId="25D02EA7" w14:textId="77777777" w:rsidR="00DB37C4" w:rsidRPr="002B4C74" w:rsidRDefault="00DB37C4" w:rsidP="00DB37C4">
      <w:pPr>
        <w:pStyle w:val="NormalWeb"/>
        <w:numPr>
          <w:ilvl w:val="0"/>
          <w:numId w:val="5"/>
        </w:numPr>
        <w:rPr>
          <w:rFonts w:ascii="Arial" w:hAnsi="Arial" w:cs="Arial"/>
          <w:sz w:val="21"/>
          <w:szCs w:val="21"/>
        </w:rPr>
      </w:pPr>
      <w:r w:rsidRPr="002B4C74">
        <w:rPr>
          <w:rFonts w:ascii="Arial" w:hAnsi="Arial" w:cs="Arial"/>
          <w:sz w:val="21"/>
          <w:szCs w:val="21"/>
        </w:rPr>
        <w:t>Tk20 also serves as the centralized location for submitting program forms and field placement documents.</w:t>
      </w:r>
    </w:p>
    <w:p w14:paraId="3E9A7311" w14:textId="77777777" w:rsidR="00DB37C4" w:rsidRPr="002B4C74" w:rsidRDefault="00DB37C4" w:rsidP="00DB37C4">
      <w:pPr>
        <w:pStyle w:val="NormalWeb"/>
        <w:numPr>
          <w:ilvl w:val="0"/>
          <w:numId w:val="5"/>
        </w:numPr>
        <w:rPr>
          <w:rFonts w:ascii="Arial" w:hAnsi="Arial" w:cs="Arial"/>
          <w:sz w:val="21"/>
          <w:szCs w:val="21"/>
        </w:rPr>
      </w:pPr>
      <w:r w:rsidRPr="002B4C74">
        <w:rPr>
          <w:rFonts w:ascii="Arial" w:hAnsi="Arial" w:cs="Arial"/>
          <w:sz w:val="21"/>
          <w:szCs w:val="21"/>
        </w:rPr>
        <w:t>Tk20 will help ensure continuous quality of programs and preparation, which will result in a better experience for you and increase the value of the degrees and certifications you complete here.</w:t>
      </w:r>
    </w:p>
    <w:p w14:paraId="463D2812" w14:textId="77777777" w:rsidR="00DB37C4" w:rsidRPr="002B4C74" w:rsidRDefault="00DB37C4" w:rsidP="00DB37C4">
      <w:pPr>
        <w:pStyle w:val="NormalWeb"/>
        <w:numPr>
          <w:ilvl w:val="0"/>
          <w:numId w:val="5"/>
        </w:numPr>
        <w:rPr>
          <w:rFonts w:ascii="Arial" w:hAnsi="Arial" w:cs="Arial"/>
          <w:sz w:val="21"/>
          <w:szCs w:val="21"/>
        </w:rPr>
      </w:pPr>
      <w:r w:rsidRPr="002B4C74">
        <w:rPr>
          <w:rFonts w:ascii="Arial" w:hAnsi="Arial" w:cs="Arial"/>
          <w:sz w:val="21"/>
          <w:szCs w:val="21"/>
        </w:rPr>
        <w:t>For designated key assessment assignments, you must submit your work in both Tk20 and in Blackboard to receive credit.</w:t>
      </w:r>
    </w:p>
    <w:p w14:paraId="33370CA9" w14:textId="77777777" w:rsidR="00DB37C4" w:rsidRPr="002B4C74" w:rsidRDefault="00DB37C4" w:rsidP="00DB37C4">
      <w:pPr>
        <w:pStyle w:val="NormalWeb"/>
        <w:numPr>
          <w:ilvl w:val="0"/>
          <w:numId w:val="5"/>
        </w:numPr>
        <w:rPr>
          <w:rFonts w:ascii="Arial" w:hAnsi="Arial" w:cs="Arial"/>
          <w:sz w:val="21"/>
          <w:szCs w:val="21"/>
        </w:rPr>
      </w:pPr>
      <w:r w:rsidRPr="002B4C74">
        <w:rPr>
          <w:rFonts w:ascii="Arial" w:hAnsi="Arial" w:cs="Arial"/>
          <w:sz w:val="21"/>
          <w:szCs w:val="21"/>
        </w:rPr>
        <w:lastRenderedPageBreak/>
        <w:t>It is best to purchase Tk20 during the initial weeks of your first course so that you have access to Tk20 for submitting work on time.</w:t>
      </w:r>
    </w:p>
    <w:p w14:paraId="61ED8C3B" w14:textId="77777777" w:rsidR="00DB37C4" w:rsidRPr="002B4C74" w:rsidRDefault="00DB37C4" w:rsidP="00DB37C4">
      <w:pPr>
        <w:pStyle w:val="NormalWeb"/>
        <w:numPr>
          <w:ilvl w:val="0"/>
          <w:numId w:val="5"/>
        </w:numPr>
        <w:rPr>
          <w:rFonts w:ascii="Arial" w:hAnsi="Arial" w:cs="Arial"/>
          <w:sz w:val="21"/>
          <w:szCs w:val="21"/>
        </w:rPr>
      </w:pPr>
      <w:r w:rsidRPr="002B4C74">
        <w:rPr>
          <w:rFonts w:ascii="Arial" w:hAnsi="Arial" w:cs="Arial"/>
          <w:sz w:val="21"/>
          <w:szCs w:val="21"/>
        </w:rPr>
        <w:t>You will not be penalized for any Tk20 technical problems that cannot be avoided, but you must have access to TK20 so that you can submit work once any technical delays are addressed.</w:t>
      </w:r>
    </w:p>
    <w:p w14:paraId="71298F4B" w14:textId="77777777" w:rsidR="00DB37C4" w:rsidRPr="002B4C74" w:rsidRDefault="00DB37C4" w:rsidP="00DB37C4">
      <w:pPr>
        <w:pStyle w:val="NormalWeb"/>
        <w:numPr>
          <w:ilvl w:val="0"/>
          <w:numId w:val="5"/>
        </w:numPr>
        <w:rPr>
          <w:rFonts w:ascii="Arial" w:hAnsi="Arial" w:cs="Arial"/>
          <w:sz w:val="21"/>
          <w:szCs w:val="21"/>
        </w:rPr>
      </w:pPr>
      <w:r w:rsidRPr="002B4C74">
        <w:rPr>
          <w:rFonts w:ascii="Arial" w:hAnsi="Arial" w:cs="Arial"/>
          <w:sz w:val="21"/>
          <w:szCs w:val="21"/>
        </w:rPr>
        <w:t xml:space="preserve">On-line tutorials and training materials have been organized to orient you to the Tk20 system, and information is provided to address questions you have and how to purchase Tk20: </w:t>
      </w:r>
      <w:hyperlink r:id="rId13" w:history="1">
        <w:r w:rsidRPr="00004867">
          <w:rPr>
            <w:rStyle w:val="Hyperlink"/>
            <w:rFonts w:ascii="Arial" w:hAnsi="Arial" w:cs="Arial"/>
            <w:sz w:val="21"/>
            <w:szCs w:val="21"/>
          </w:rPr>
          <w:t>https://www.uta.edu/coed/academics/tk20/index.php</w:t>
        </w:r>
      </w:hyperlink>
      <w:r>
        <w:rPr>
          <w:rFonts w:ascii="Arial" w:hAnsi="Arial" w:cs="Arial"/>
          <w:sz w:val="21"/>
          <w:szCs w:val="21"/>
        </w:rPr>
        <w:t xml:space="preserve"> .​</w:t>
      </w:r>
    </w:p>
    <w:p w14:paraId="3D4E2886" w14:textId="77777777" w:rsidR="00CB0E12" w:rsidRDefault="00DB37C4" w:rsidP="00DB37C4">
      <w:pPr>
        <w:pStyle w:val="NormalWeb"/>
        <w:spacing w:before="0" w:beforeAutospacing="0" w:after="0" w:afterAutospacing="0"/>
        <w:rPr>
          <w:rFonts w:ascii="Arial" w:hAnsi="Arial" w:cs="Arial"/>
          <w:b/>
          <w:sz w:val="21"/>
          <w:szCs w:val="21"/>
        </w:rPr>
      </w:pPr>
      <w:r>
        <w:rPr>
          <w:rFonts w:ascii="Arial" w:hAnsi="Arial" w:cs="Arial"/>
          <w:b/>
          <w:sz w:val="21"/>
          <w:szCs w:val="21"/>
        </w:rPr>
        <w:t>Professional D</w:t>
      </w:r>
      <w:r w:rsidRPr="004F5AC8">
        <w:rPr>
          <w:rFonts w:ascii="Arial" w:hAnsi="Arial" w:cs="Arial"/>
          <w:b/>
          <w:sz w:val="21"/>
          <w:szCs w:val="21"/>
        </w:rPr>
        <w:t>ispositions:</w:t>
      </w:r>
      <w:r>
        <w:rPr>
          <w:rFonts w:ascii="Arial" w:hAnsi="Arial" w:cs="Arial"/>
          <w:b/>
          <w:sz w:val="21"/>
          <w:szCs w:val="21"/>
        </w:rPr>
        <w:t xml:space="preserve"> </w:t>
      </w:r>
    </w:p>
    <w:p w14:paraId="626B249C" w14:textId="7A757BFC" w:rsidR="00DB37C4" w:rsidRDefault="00DB37C4" w:rsidP="00DB37C4">
      <w:pPr>
        <w:pStyle w:val="NormalWeb"/>
        <w:spacing w:before="0" w:beforeAutospacing="0" w:after="0" w:afterAutospacing="0"/>
        <w:rPr>
          <w:rFonts w:ascii="Arial" w:hAnsi="Arial" w:cs="Arial"/>
          <w:sz w:val="21"/>
          <w:szCs w:val="21"/>
        </w:rPr>
      </w:pPr>
      <w:r w:rsidRPr="002B4C74">
        <w:rPr>
          <w:rFonts w:ascii="Arial" w:hAnsi="Arial" w:cs="Arial"/>
          <w:sz w:val="21"/>
          <w:szCs w:val="21"/>
        </w:rPr>
        <w:t xml:space="preserve">Each student/candidate in the College of Education </w:t>
      </w:r>
      <w:r>
        <w:rPr>
          <w:rFonts w:ascii="Arial" w:hAnsi="Arial" w:cs="Arial"/>
          <w:sz w:val="21"/>
          <w:szCs w:val="21"/>
        </w:rPr>
        <w:t xml:space="preserve">at UTA </w:t>
      </w:r>
      <w:r w:rsidRPr="002B4C74">
        <w:rPr>
          <w:rFonts w:ascii="Arial" w:hAnsi="Arial" w:cs="Arial"/>
          <w:sz w:val="21"/>
          <w:szCs w:val="21"/>
        </w:rPr>
        <w:t>will be evaluated on Professional Dispositions by the faculty and staff in each professional education course per semester. These dispositions are identified as essential for a highly-qualified professional. Instructors and program directors will work with students/candidates rated as “unacceptable” in one or more stated criteria. The student/candidate will have an opportunity to develop a plan to remediate any digressions. If digression(s) are not, or cannot be successfully remediated as in the case of an egregious digression, a determination will be made by Committee on continuation or dismissal from the College of Education.</w:t>
      </w:r>
    </w:p>
    <w:p w14:paraId="436851F5" w14:textId="77777777" w:rsidR="00DB37C4" w:rsidRDefault="00DB37C4" w:rsidP="00DB37C4">
      <w:pPr>
        <w:pStyle w:val="NormalWeb"/>
        <w:spacing w:before="0" w:beforeAutospacing="0" w:after="0" w:afterAutospacing="0"/>
        <w:rPr>
          <w:rFonts w:ascii="Arial" w:hAnsi="Arial" w:cs="Arial"/>
          <w:sz w:val="21"/>
          <w:szCs w:val="21"/>
        </w:rPr>
      </w:pPr>
    </w:p>
    <w:p w14:paraId="0B39455B" w14:textId="07D161A7" w:rsidR="00D5357C" w:rsidRDefault="00DB37C4" w:rsidP="00DB37C4">
      <w:pPr>
        <w:pStyle w:val="NormalWeb"/>
        <w:spacing w:before="0" w:beforeAutospacing="0" w:after="0" w:afterAutospacing="0"/>
        <w:rPr>
          <w:rFonts w:ascii="Arial" w:hAnsi="Arial" w:cs="Arial"/>
          <w:b/>
          <w:sz w:val="21"/>
          <w:szCs w:val="21"/>
        </w:rPr>
      </w:pPr>
      <w:r w:rsidRPr="00821E26">
        <w:rPr>
          <w:rFonts w:ascii="Arial" w:hAnsi="Arial" w:cs="Arial"/>
          <w:b/>
          <w:sz w:val="21"/>
          <w:szCs w:val="21"/>
        </w:rPr>
        <w:t xml:space="preserve">The College of Education </w:t>
      </w:r>
      <w:r w:rsidR="00D5357C">
        <w:rPr>
          <w:rFonts w:ascii="Arial" w:hAnsi="Arial" w:cs="Arial"/>
          <w:b/>
          <w:sz w:val="21"/>
          <w:szCs w:val="21"/>
        </w:rPr>
        <w:t xml:space="preserve">(COEd) </w:t>
      </w:r>
      <w:r w:rsidRPr="00821E26">
        <w:rPr>
          <w:rFonts w:ascii="Arial" w:hAnsi="Arial" w:cs="Arial"/>
          <w:b/>
          <w:sz w:val="21"/>
          <w:szCs w:val="21"/>
        </w:rPr>
        <w:t>Conceptual Framework</w:t>
      </w:r>
      <w:r w:rsidR="00D5357C">
        <w:rPr>
          <w:rFonts w:ascii="Arial" w:hAnsi="Arial" w:cs="Arial"/>
          <w:b/>
          <w:sz w:val="21"/>
          <w:szCs w:val="21"/>
        </w:rPr>
        <w:t>:</w:t>
      </w:r>
    </w:p>
    <w:p w14:paraId="141D0351" w14:textId="069BF127" w:rsidR="00DB37C4" w:rsidRPr="00A933D4" w:rsidRDefault="00D5357C" w:rsidP="00DB37C4">
      <w:pPr>
        <w:pStyle w:val="NormalWeb"/>
        <w:spacing w:before="0" w:beforeAutospacing="0" w:after="0" w:afterAutospacing="0"/>
        <w:rPr>
          <w:rFonts w:ascii="Arial" w:hAnsi="Arial" w:cs="Arial"/>
          <w:sz w:val="21"/>
          <w:szCs w:val="21"/>
        </w:rPr>
      </w:pPr>
      <w:r>
        <w:rPr>
          <w:rFonts w:ascii="Arial" w:hAnsi="Arial" w:cs="Arial"/>
          <w:sz w:val="21"/>
          <w:szCs w:val="21"/>
        </w:rPr>
        <w:t xml:space="preserve">The COEd Conceptual Framework </w:t>
      </w:r>
      <w:r w:rsidR="00DB37C4" w:rsidRPr="00821E26">
        <w:rPr>
          <w:rFonts w:ascii="Arial" w:hAnsi="Arial" w:cs="Arial"/>
          <w:sz w:val="21"/>
          <w:szCs w:val="21"/>
        </w:rPr>
        <w:t>serves as a guide for our professional education programs. It highlights our commitment to excellence across courses and clinical experiences and reflects current research and alignment to professional standards. This document describes how we are dedicated to the development of highly skilled and ethical education professionals who are also intellectual and educational leaders. The UTA College of Education Conceptual Framework may be found at this link:</w:t>
      </w:r>
      <w:r w:rsidR="00DB37C4">
        <w:rPr>
          <w:rFonts w:ascii="Arial" w:hAnsi="Arial" w:cs="Arial"/>
          <w:sz w:val="21"/>
          <w:szCs w:val="21"/>
        </w:rPr>
        <w:t xml:space="preserve"> </w:t>
      </w:r>
      <w:hyperlink r:id="rId14" w:history="1">
        <w:r w:rsidR="00DB37C4" w:rsidRPr="00004867">
          <w:rPr>
            <w:rStyle w:val="Hyperlink"/>
            <w:rFonts w:ascii="Arial" w:hAnsi="Arial" w:cs="Arial"/>
            <w:sz w:val="21"/>
            <w:szCs w:val="21"/>
          </w:rPr>
          <w:t>http://www.uta.edu/coed/about/conceptual-framework.php</w:t>
        </w:r>
      </w:hyperlink>
      <w:r w:rsidR="00DB37C4">
        <w:rPr>
          <w:rFonts w:ascii="Arial" w:hAnsi="Arial" w:cs="Arial"/>
          <w:sz w:val="21"/>
          <w:szCs w:val="21"/>
        </w:rPr>
        <w:t xml:space="preserve"> </w:t>
      </w:r>
    </w:p>
    <w:p w14:paraId="2B9105BE" w14:textId="77777777" w:rsidR="00C433E3" w:rsidRDefault="00C433E3">
      <w:pPr>
        <w:rPr>
          <w:rFonts w:ascii="Arial" w:hAnsi="Arial" w:cs="Arial"/>
          <w:b/>
          <w:sz w:val="21"/>
          <w:szCs w:val="21"/>
        </w:rPr>
      </w:pPr>
    </w:p>
    <w:p w14:paraId="6DFD672E" w14:textId="77777777" w:rsidR="00C433E3" w:rsidRDefault="00C433E3" w:rsidP="00C433E3">
      <w:pPr>
        <w:tabs>
          <w:tab w:val="left" w:leader="dot" w:pos="3600"/>
        </w:tabs>
        <w:rPr>
          <w:rFonts w:ascii="Arial" w:hAnsi="Arial" w:cs="Arial"/>
          <w:sz w:val="21"/>
          <w:szCs w:val="21"/>
        </w:rPr>
      </w:pPr>
      <w:r>
        <w:rPr>
          <w:rFonts w:ascii="Arial" w:hAnsi="Arial" w:cs="Arial"/>
          <w:b/>
          <w:sz w:val="21"/>
          <w:szCs w:val="21"/>
        </w:rPr>
        <w:t xml:space="preserve">COEd </w:t>
      </w:r>
      <w:r w:rsidRPr="00AF0B8E">
        <w:rPr>
          <w:rFonts w:ascii="Arial" w:hAnsi="Arial" w:cs="Arial"/>
          <w:b/>
          <w:sz w:val="21"/>
          <w:szCs w:val="21"/>
        </w:rPr>
        <w:t>Librarian to Contact:</w:t>
      </w:r>
      <w:r w:rsidRPr="00AF0B8E">
        <w:rPr>
          <w:rFonts w:ascii="Arial" w:hAnsi="Arial" w:cs="Arial"/>
          <w:sz w:val="21"/>
          <w:szCs w:val="21"/>
        </w:rPr>
        <w:t xml:space="preserve"> </w:t>
      </w:r>
    </w:p>
    <w:p w14:paraId="2D6C413B" w14:textId="77777777" w:rsidR="00C433E3" w:rsidRPr="00AF0B8E" w:rsidRDefault="00C433E3" w:rsidP="00C433E3">
      <w:pPr>
        <w:tabs>
          <w:tab w:val="left" w:leader="dot" w:pos="3600"/>
        </w:tabs>
        <w:rPr>
          <w:rFonts w:ascii="Arial" w:hAnsi="Arial" w:cs="Arial"/>
          <w:sz w:val="21"/>
          <w:szCs w:val="21"/>
        </w:rPr>
      </w:pPr>
      <w:r w:rsidRPr="00AF0B8E">
        <w:rPr>
          <w:rFonts w:ascii="Arial" w:hAnsi="Arial" w:cs="Arial"/>
          <w:sz w:val="21"/>
          <w:szCs w:val="21"/>
        </w:rPr>
        <w:t xml:space="preserve">The College of Education Librarian is Michelle Reed, </w:t>
      </w:r>
      <w:hyperlink r:id="rId15" w:history="1">
        <w:r w:rsidRPr="00426546">
          <w:rPr>
            <w:rStyle w:val="Hyperlink"/>
            <w:rFonts w:ascii="Arial" w:hAnsi="Arial" w:cs="Arial"/>
            <w:sz w:val="21"/>
            <w:szCs w:val="21"/>
          </w:rPr>
          <w:t>michelle.reed@uta.edu</w:t>
        </w:r>
      </w:hyperlink>
      <w:r>
        <w:rPr>
          <w:rFonts w:ascii="Arial" w:hAnsi="Arial" w:cs="Arial"/>
          <w:sz w:val="21"/>
          <w:szCs w:val="21"/>
        </w:rPr>
        <w:t xml:space="preserve">, </w:t>
      </w:r>
      <w:r w:rsidRPr="00AF0B8E">
        <w:rPr>
          <w:rFonts w:ascii="Arial" w:hAnsi="Arial" w:cs="Arial"/>
          <w:sz w:val="21"/>
          <w:szCs w:val="21"/>
        </w:rPr>
        <w:t>817-272-5127</w:t>
      </w:r>
    </w:p>
    <w:p w14:paraId="222B9C1E" w14:textId="77777777" w:rsidR="00F85FAF" w:rsidRPr="00384AFA" w:rsidRDefault="00F85FAF" w:rsidP="00F85FAF">
      <w:pPr>
        <w:keepNext/>
        <w:rPr>
          <w:rFonts w:ascii="Arial" w:hAnsi="Arial" w:cs="Arial"/>
          <w:sz w:val="21"/>
          <w:szCs w:val="21"/>
        </w:rPr>
      </w:pPr>
      <w:r w:rsidRPr="00384AFA">
        <w:rPr>
          <w:rFonts w:ascii="Arial" w:hAnsi="Arial" w:cs="Arial"/>
          <w:b/>
          <w:bCs/>
          <w:sz w:val="21"/>
          <w:szCs w:val="21"/>
        </w:rPr>
        <w:t xml:space="preserve">Academic Integrity: </w:t>
      </w:r>
      <w:r>
        <w:rPr>
          <w:rFonts w:ascii="Arial" w:hAnsi="Arial" w:cs="Arial"/>
          <w:sz w:val="21"/>
          <w:szCs w:val="21"/>
        </w:rPr>
        <w:t>S</w:t>
      </w:r>
      <w:r w:rsidRPr="00384AFA">
        <w:rPr>
          <w:rFonts w:ascii="Arial" w:hAnsi="Arial" w:cs="Arial"/>
          <w:sz w:val="21"/>
          <w:szCs w:val="21"/>
        </w:rPr>
        <w:t xml:space="preserve">tudents </w:t>
      </w:r>
      <w:r>
        <w:rPr>
          <w:rFonts w:ascii="Arial" w:hAnsi="Arial" w:cs="Arial"/>
          <w:sz w:val="21"/>
          <w:szCs w:val="21"/>
        </w:rPr>
        <w:t>enrolled all UTA courses are expected to adhere to the UTA Honor Code:</w:t>
      </w:r>
    </w:p>
    <w:p w14:paraId="7E10E8DC" w14:textId="77777777" w:rsidR="00F85FAF" w:rsidRPr="00384AFA" w:rsidRDefault="00F85FAF" w:rsidP="00F85FAF">
      <w:pPr>
        <w:keepNext/>
        <w:rPr>
          <w:rFonts w:ascii="Arial" w:hAnsi="Arial" w:cs="Arial"/>
          <w:sz w:val="21"/>
          <w:szCs w:val="21"/>
        </w:rPr>
      </w:pPr>
    </w:p>
    <w:p w14:paraId="69C24870" w14:textId="77777777" w:rsidR="00F85FAF" w:rsidRPr="007B0CB6" w:rsidRDefault="00F85FAF" w:rsidP="00F85FAF">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w:t>
      </w:r>
      <w:r>
        <w:rPr>
          <w:rFonts w:ascii="Arial" w:hAnsi="Arial" w:cs="Arial"/>
          <w:i/>
          <w:sz w:val="21"/>
          <w:szCs w:val="21"/>
        </w:rPr>
        <w:t>UTA</w:t>
      </w:r>
      <w:r w:rsidRPr="007B0CB6">
        <w:rPr>
          <w:rFonts w:ascii="Arial" w:hAnsi="Arial" w:cs="Arial"/>
          <w:i/>
          <w:sz w:val="21"/>
          <w:szCs w:val="21"/>
        </w:rPr>
        <w:t xml:space="preserve">’s tradition of academic integrity, a tradition that values hard work and honest effort in the pursuit of academic excellence. </w:t>
      </w:r>
    </w:p>
    <w:p w14:paraId="5D61EF17" w14:textId="77777777" w:rsidR="00F85FAF" w:rsidRPr="007B0CB6" w:rsidRDefault="00F85FAF" w:rsidP="00F85FAF">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111E2F9B" w14:textId="77777777" w:rsidR="00F85FAF" w:rsidRPr="00384AFA" w:rsidRDefault="00F85FAF" w:rsidP="00F85FAF">
      <w:pPr>
        <w:keepNext/>
        <w:rPr>
          <w:rFonts w:ascii="Arial" w:hAnsi="Arial" w:cs="Arial"/>
          <w:sz w:val="21"/>
          <w:szCs w:val="21"/>
        </w:rPr>
      </w:pPr>
    </w:p>
    <w:p w14:paraId="4E151683" w14:textId="77777777" w:rsidR="00F85FAF" w:rsidRPr="0016052E" w:rsidRDefault="00F85FAF" w:rsidP="00F85FAF">
      <w:pPr>
        <w:keepNext/>
        <w:rPr>
          <w:rFonts w:ascii="Arial" w:hAnsi="Arial" w:cs="Arial"/>
          <w:sz w:val="21"/>
          <w:szCs w:val="21"/>
        </w:rPr>
      </w:pPr>
      <w:r>
        <w:rPr>
          <w:rFonts w:ascii="Arial" w:hAnsi="Arial" w:cs="Arial"/>
          <w:sz w:val="21"/>
          <w:szCs w:val="21"/>
        </w:rPr>
        <w:t xml:space="preserve">UTA faculty members may employ the Honor Code in their courses by having students acknowledge the honor code as part of an examination or requiring students to incorporate the honor code into any work submitted. Per </w:t>
      </w:r>
      <w:r w:rsidRPr="0016052E">
        <w:rPr>
          <w:rFonts w:ascii="Arial" w:hAnsi="Arial" w:cs="Arial"/>
          <w:sz w:val="21"/>
          <w:szCs w:val="21"/>
        </w:rPr>
        <w:t xml:space="preserve">UT System </w:t>
      </w:r>
      <w:r w:rsidRPr="00D665D2">
        <w:rPr>
          <w:rFonts w:ascii="Arial" w:hAnsi="Arial" w:cs="Arial"/>
          <w:i/>
          <w:sz w:val="21"/>
          <w:szCs w:val="21"/>
        </w:rPr>
        <w:t>Regents’ Rule</w:t>
      </w:r>
      <w:r w:rsidRPr="0016052E">
        <w:rPr>
          <w:rFonts w:ascii="Arial" w:hAnsi="Arial" w:cs="Arial"/>
          <w:sz w:val="21"/>
          <w:szCs w:val="21"/>
        </w:rPr>
        <w:t xml:space="preserve"> 50101, §2.2</w:t>
      </w:r>
      <w:r>
        <w:rPr>
          <w:rFonts w:ascii="Arial" w:hAnsi="Arial" w:cs="Arial"/>
          <w:sz w:val="21"/>
          <w:szCs w:val="21"/>
        </w:rPr>
        <w:t xml:space="preserve">, suspected violations of university’s standards for academic integrity (including the Honor Code) will be referred to the Office of Student Conduct. Violators will </w:t>
      </w:r>
      <w:r w:rsidRPr="0016052E">
        <w:rPr>
          <w:rFonts w:ascii="Arial" w:hAnsi="Arial" w:cs="Arial"/>
          <w:sz w:val="21"/>
          <w:szCs w:val="21"/>
        </w:rPr>
        <w:t xml:space="preserve">be disciplined in accordance with University </w:t>
      </w:r>
      <w:r>
        <w:rPr>
          <w:rFonts w:ascii="Arial" w:hAnsi="Arial" w:cs="Arial"/>
          <w:sz w:val="21"/>
          <w:szCs w:val="21"/>
        </w:rPr>
        <w:t xml:space="preserve">policy, which may result in the student’s </w:t>
      </w:r>
      <w:r w:rsidRPr="0016052E">
        <w:rPr>
          <w:rFonts w:ascii="Arial" w:hAnsi="Arial" w:cs="Arial"/>
          <w:sz w:val="21"/>
          <w:szCs w:val="21"/>
        </w:rPr>
        <w:t>suspension or expulsion from the Un</w:t>
      </w:r>
      <w:r>
        <w:rPr>
          <w:rFonts w:ascii="Arial" w:hAnsi="Arial" w:cs="Arial"/>
          <w:sz w:val="21"/>
          <w:szCs w:val="21"/>
        </w:rPr>
        <w:t xml:space="preserve">iversity. Additional information is available at </w:t>
      </w:r>
      <w:hyperlink r:id="rId16" w:history="1">
        <w:r w:rsidRPr="00FC1743">
          <w:rPr>
            <w:rStyle w:val="Hyperlink"/>
            <w:rFonts w:ascii="Arial" w:hAnsi="Arial" w:cs="Arial"/>
            <w:sz w:val="21"/>
            <w:szCs w:val="21"/>
          </w:rPr>
          <w:t>https://www.uta.edu/conduct/</w:t>
        </w:r>
      </w:hyperlink>
      <w:r>
        <w:rPr>
          <w:rFonts w:ascii="Arial" w:hAnsi="Arial" w:cs="Arial"/>
          <w:sz w:val="21"/>
          <w:szCs w:val="21"/>
        </w:rPr>
        <w:t xml:space="preserve">. </w:t>
      </w:r>
    </w:p>
    <w:p w14:paraId="076C1628" w14:textId="77777777" w:rsidR="005E6103" w:rsidRDefault="005E6103">
      <w:pPr>
        <w:rPr>
          <w:rFonts w:ascii="Arial" w:eastAsia="Times New Roman" w:hAnsi="Arial" w:cs="Arial"/>
          <w:b/>
          <w:sz w:val="21"/>
          <w:szCs w:val="21"/>
        </w:rPr>
      </w:pPr>
      <w:r>
        <w:rPr>
          <w:rFonts w:ascii="Arial" w:hAnsi="Arial" w:cs="Arial"/>
          <w:b/>
          <w:sz w:val="21"/>
          <w:szCs w:val="21"/>
        </w:rPr>
        <w:br w:type="page"/>
      </w:r>
    </w:p>
    <w:tbl>
      <w:tblPr>
        <w:tblStyle w:val="TableGrid"/>
        <w:tblW w:w="10530" w:type="dxa"/>
        <w:tblInd w:w="-545" w:type="dxa"/>
        <w:tblLayout w:type="fixed"/>
        <w:tblLook w:val="04A0" w:firstRow="1" w:lastRow="0" w:firstColumn="1" w:lastColumn="0" w:noHBand="0" w:noVBand="1"/>
      </w:tblPr>
      <w:tblGrid>
        <w:gridCol w:w="1170"/>
        <w:gridCol w:w="1530"/>
        <w:gridCol w:w="3420"/>
        <w:gridCol w:w="2160"/>
        <w:gridCol w:w="2250"/>
      </w:tblGrid>
      <w:tr w:rsidR="005E6103" w:rsidRPr="001726DB" w14:paraId="47359B04" w14:textId="77777777" w:rsidTr="002B6B6C">
        <w:trPr>
          <w:trHeight w:val="350"/>
        </w:trPr>
        <w:tc>
          <w:tcPr>
            <w:tcW w:w="10530" w:type="dxa"/>
            <w:gridSpan w:val="5"/>
            <w:shd w:val="clear" w:color="auto" w:fill="DBE5F1" w:themeFill="accent1" w:themeFillTint="33"/>
            <w:vAlign w:val="center"/>
          </w:tcPr>
          <w:p w14:paraId="44C15062" w14:textId="5CBFC7D3" w:rsidR="002B6B6C" w:rsidRPr="001726DB" w:rsidRDefault="005E6103" w:rsidP="002B6B6C">
            <w:pPr>
              <w:keepNext/>
              <w:jc w:val="center"/>
              <w:rPr>
                <w:rFonts w:ascii="Arial" w:hAnsi="Arial" w:cs="Arial"/>
                <w:b/>
                <w:sz w:val="20"/>
                <w:szCs w:val="20"/>
              </w:rPr>
            </w:pPr>
            <w:r w:rsidRPr="001726DB">
              <w:rPr>
                <w:rFonts w:ascii="Arial" w:hAnsi="Arial" w:cs="Arial"/>
                <w:b/>
                <w:sz w:val="20"/>
                <w:szCs w:val="20"/>
              </w:rPr>
              <w:lastRenderedPageBreak/>
              <w:t>Course Schedule</w:t>
            </w:r>
          </w:p>
        </w:tc>
      </w:tr>
      <w:tr w:rsidR="00DF040F" w:rsidRPr="001726DB" w14:paraId="12C01310" w14:textId="77777777" w:rsidTr="002B6B6C">
        <w:tc>
          <w:tcPr>
            <w:tcW w:w="1170" w:type="dxa"/>
            <w:shd w:val="clear" w:color="auto" w:fill="EEECE1" w:themeFill="background2"/>
            <w:vAlign w:val="center"/>
          </w:tcPr>
          <w:p w14:paraId="24A54459" w14:textId="69024E5C" w:rsidR="001726DB" w:rsidRPr="001726DB" w:rsidRDefault="001726DB" w:rsidP="00E364BB">
            <w:pPr>
              <w:keepNext/>
              <w:jc w:val="center"/>
              <w:rPr>
                <w:rFonts w:ascii="Arial" w:hAnsi="Arial" w:cs="Arial"/>
                <w:b/>
                <w:sz w:val="20"/>
                <w:szCs w:val="20"/>
              </w:rPr>
            </w:pPr>
            <w:r w:rsidRPr="001726DB">
              <w:rPr>
                <w:rFonts w:ascii="Arial" w:hAnsi="Arial" w:cs="Arial"/>
                <w:b/>
                <w:sz w:val="20"/>
                <w:szCs w:val="20"/>
              </w:rPr>
              <w:t>Module/</w:t>
            </w:r>
          </w:p>
          <w:p w14:paraId="1E61C61A" w14:textId="3A7E919F" w:rsidR="00DC2D05" w:rsidRPr="001726DB" w:rsidRDefault="00DC2D05" w:rsidP="00E364BB">
            <w:pPr>
              <w:keepNext/>
              <w:jc w:val="center"/>
              <w:rPr>
                <w:rFonts w:ascii="Arial" w:hAnsi="Arial" w:cs="Arial"/>
                <w:b/>
                <w:sz w:val="20"/>
                <w:szCs w:val="20"/>
              </w:rPr>
            </w:pPr>
            <w:r w:rsidRPr="001726DB">
              <w:rPr>
                <w:rFonts w:ascii="Arial" w:hAnsi="Arial" w:cs="Arial"/>
                <w:b/>
                <w:sz w:val="20"/>
                <w:szCs w:val="20"/>
              </w:rPr>
              <w:t>Week</w:t>
            </w:r>
          </w:p>
        </w:tc>
        <w:tc>
          <w:tcPr>
            <w:tcW w:w="1530" w:type="dxa"/>
            <w:shd w:val="clear" w:color="auto" w:fill="EEECE1" w:themeFill="background2"/>
            <w:vAlign w:val="center"/>
          </w:tcPr>
          <w:p w14:paraId="5FA52EAB" w14:textId="596F5020" w:rsidR="00DC2D05" w:rsidRPr="001726DB" w:rsidRDefault="00DC2D05" w:rsidP="00E364BB">
            <w:pPr>
              <w:keepNext/>
              <w:jc w:val="center"/>
              <w:rPr>
                <w:rFonts w:ascii="Arial" w:hAnsi="Arial" w:cs="Arial"/>
                <w:b/>
                <w:sz w:val="20"/>
                <w:szCs w:val="20"/>
              </w:rPr>
            </w:pPr>
            <w:r w:rsidRPr="001726DB">
              <w:rPr>
                <w:rFonts w:ascii="Arial" w:hAnsi="Arial" w:cs="Arial"/>
                <w:b/>
                <w:sz w:val="20"/>
                <w:szCs w:val="20"/>
              </w:rPr>
              <w:t>Topic</w:t>
            </w:r>
          </w:p>
        </w:tc>
        <w:tc>
          <w:tcPr>
            <w:tcW w:w="3420" w:type="dxa"/>
            <w:shd w:val="clear" w:color="auto" w:fill="EEECE1" w:themeFill="background2"/>
            <w:vAlign w:val="center"/>
          </w:tcPr>
          <w:p w14:paraId="5EFC2FA9" w14:textId="6D756244" w:rsidR="00DC2D05" w:rsidRPr="001726DB" w:rsidRDefault="00DC2D05" w:rsidP="00E364BB">
            <w:pPr>
              <w:keepNext/>
              <w:jc w:val="center"/>
              <w:rPr>
                <w:rFonts w:ascii="Arial" w:hAnsi="Arial" w:cs="Arial"/>
                <w:b/>
                <w:sz w:val="20"/>
                <w:szCs w:val="20"/>
              </w:rPr>
            </w:pPr>
            <w:r w:rsidRPr="001726DB">
              <w:rPr>
                <w:rFonts w:ascii="Arial" w:hAnsi="Arial" w:cs="Arial"/>
                <w:b/>
                <w:sz w:val="20"/>
                <w:szCs w:val="20"/>
              </w:rPr>
              <w:t>Module Learning Outcomes</w:t>
            </w:r>
          </w:p>
        </w:tc>
        <w:tc>
          <w:tcPr>
            <w:tcW w:w="2160" w:type="dxa"/>
            <w:shd w:val="clear" w:color="auto" w:fill="EEECE1" w:themeFill="background2"/>
            <w:vAlign w:val="center"/>
          </w:tcPr>
          <w:p w14:paraId="0BBD428F" w14:textId="069095EE" w:rsidR="00DC2D05" w:rsidRPr="001726DB" w:rsidRDefault="00DC2D05" w:rsidP="00E364BB">
            <w:pPr>
              <w:keepNext/>
              <w:jc w:val="center"/>
              <w:rPr>
                <w:rFonts w:ascii="Arial" w:hAnsi="Arial" w:cs="Arial"/>
                <w:b/>
                <w:sz w:val="20"/>
                <w:szCs w:val="20"/>
              </w:rPr>
            </w:pPr>
            <w:r w:rsidRPr="001726DB">
              <w:rPr>
                <w:rFonts w:ascii="Arial" w:hAnsi="Arial" w:cs="Arial"/>
                <w:b/>
                <w:sz w:val="20"/>
                <w:szCs w:val="20"/>
              </w:rPr>
              <w:t>Assignments</w:t>
            </w:r>
          </w:p>
        </w:tc>
        <w:tc>
          <w:tcPr>
            <w:tcW w:w="2250" w:type="dxa"/>
            <w:shd w:val="clear" w:color="auto" w:fill="EEECE1" w:themeFill="background2"/>
            <w:vAlign w:val="center"/>
          </w:tcPr>
          <w:p w14:paraId="76AF2B75" w14:textId="73D4812F" w:rsidR="00DC2D05" w:rsidRPr="001726DB" w:rsidRDefault="00DC2D05" w:rsidP="00E364BB">
            <w:pPr>
              <w:keepNext/>
              <w:jc w:val="center"/>
              <w:rPr>
                <w:rFonts w:ascii="Arial" w:hAnsi="Arial" w:cs="Arial"/>
                <w:b/>
                <w:sz w:val="20"/>
                <w:szCs w:val="20"/>
              </w:rPr>
            </w:pPr>
            <w:r w:rsidRPr="001726DB">
              <w:rPr>
                <w:rFonts w:ascii="Arial" w:hAnsi="Arial" w:cs="Arial"/>
                <w:b/>
                <w:sz w:val="20"/>
                <w:szCs w:val="20"/>
              </w:rPr>
              <w:t>Due</w:t>
            </w:r>
          </w:p>
        </w:tc>
      </w:tr>
      <w:tr w:rsidR="001726DB" w:rsidRPr="001726DB" w14:paraId="6E2864E9" w14:textId="77777777" w:rsidTr="002B6B6C">
        <w:trPr>
          <w:trHeight w:val="400"/>
        </w:trPr>
        <w:tc>
          <w:tcPr>
            <w:tcW w:w="1170" w:type="dxa"/>
            <w:vMerge w:val="restart"/>
          </w:tcPr>
          <w:p w14:paraId="4D954463" w14:textId="1885137D" w:rsidR="001726DB" w:rsidRPr="001726DB" w:rsidRDefault="001726DB" w:rsidP="00DC2D05">
            <w:pPr>
              <w:keepNext/>
              <w:rPr>
                <w:rFonts w:ascii="Arial" w:hAnsi="Arial" w:cs="Arial"/>
                <w:sz w:val="20"/>
                <w:szCs w:val="20"/>
              </w:rPr>
            </w:pPr>
            <w:r w:rsidRPr="001726DB">
              <w:rPr>
                <w:rFonts w:ascii="Arial" w:hAnsi="Arial" w:cs="Arial"/>
                <w:sz w:val="20"/>
                <w:szCs w:val="20"/>
              </w:rPr>
              <w:t>Module 1/</w:t>
            </w:r>
          </w:p>
          <w:p w14:paraId="2B5DB609" w14:textId="1246CFD9" w:rsidR="001726DB" w:rsidRPr="001726DB" w:rsidRDefault="001726DB" w:rsidP="00DC2D05">
            <w:pPr>
              <w:keepNext/>
              <w:rPr>
                <w:rFonts w:ascii="Arial" w:hAnsi="Arial" w:cs="Arial"/>
                <w:sz w:val="20"/>
                <w:szCs w:val="20"/>
              </w:rPr>
            </w:pPr>
            <w:r w:rsidRPr="001726DB">
              <w:rPr>
                <w:rFonts w:ascii="Arial" w:hAnsi="Arial" w:cs="Arial"/>
                <w:sz w:val="20"/>
                <w:szCs w:val="20"/>
              </w:rPr>
              <w:t>Week 1</w:t>
            </w:r>
          </w:p>
        </w:tc>
        <w:tc>
          <w:tcPr>
            <w:tcW w:w="1530" w:type="dxa"/>
            <w:vMerge w:val="restart"/>
          </w:tcPr>
          <w:p w14:paraId="6DA7F81E" w14:textId="0BA78CC3" w:rsidR="001726DB" w:rsidRPr="001726DB" w:rsidRDefault="001726DB" w:rsidP="00DC2D05">
            <w:pPr>
              <w:keepNext/>
              <w:rPr>
                <w:rFonts w:ascii="Arial" w:hAnsi="Arial" w:cs="Arial"/>
                <w:sz w:val="20"/>
                <w:szCs w:val="20"/>
              </w:rPr>
            </w:pPr>
            <w:r w:rsidRPr="001726DB">
              <w:rPr>
                <w:rFonts w:ascii="Arial" w:hAnsi="Arial" w:cs="Arial"/>
                <w:sz w:val="20"/>
                <w:szCs w:val="20"/>
              </w:rPr>
              <w:t>What is the Nature of Science and Mathematics?</w:t>
            </w:r>
          </w:p>
        </w:tc>
        <w:tc>
          <w:tcPr>
            <w:tcW w:w="3420" w:type="dxa"/>
            <w:vMerge w:val="restart"/>
          </w:tcPr>
          <w:p w14:paraId="45679C45" w14:textId="77777777" w:rsidR="001726DB" w:rsidRPr="001726DB" w:rsidRDefault="001726DB" w:rsidP="007943A2">
            <w:pPr>
              <w:keepNext/>
              <w:numPr>
                <w:ilvl w:val="0"/>
                <w:numId w:val="9"/>
              </w:numPr>
              <w:tabs>
                <w:tab w:val="clear" w:pos="720"/>
              </w:tabs>
              <w:ind w:left="186" w:hanging="186"/>
              <w:rPr>
                <w:rFonts w:ascii="Arial" w:hAnsi="Arial" w:cs="Arial"/>
                <w:sz w:val="20"/>
                <w:szCs w:val="20"/>
              </w:rPr>
            </w:pPr>
            <w:r w:rsidRPr="001726DB">
              <w:rPr>
                <w:rFonts w:ascii="Arial" w:hAnsi="Arial" w:cs="Arial"/>
                <w:sz w:val="20"/>
                <w:szCs w:val="20"/>
              </w:rPr>
              <w:t>Describe the nature of science and mathematics.</w:t>
            </w:r>
          </w:p>
          <w:p w14:paraId="32E2E021" w14:textId="77777777" w:rsidR="001726DB" w:rsidRPr="001726DB" w:rsidRDefault="001726DB" w:rsidP="007943A2">
            <w:pPr>
              <w:keepNext/>
              <w:numPr>
                <w:ilvl w:val="0"/>
                <w:numId w:val="9"/>
              </w:numPr>
              <w:tabs>
                <w:tab w:val="clear" w:pos="720"/>
              </w:tabs>
              <w:ind w:left="186" w:hanging="186"/>
              <w:rPr>
                <w:rFonts w:ascii="Arial" w:hAnsi="Arial" w:cs="Arial"/>
                <w:sz w:val="20"/>
                <w:szCs w:val="20"/>
              </w:rPr>
            </w:pPr>
            <w:r w:rsidRPr="001726DB">
              <w:rPr>
                <w:rFonts w:ascii="Arial" w:hAnsi="Arial" w:cs="Arial"/>
                <w:sz w:val="20"/>
                <w:szCs w:val="20"/>
              </w:rPr>
              <w:t>Explain and understand the types of things scientists and mathematicians do.</w:t>
            </w:r>
          </w:p>
          <w:p w14:paraId="5FE696A6" w14:textId="65955CCD" w:rsidR="001726DB" w:rsidRPr="001726DB" w:rsidRDefault="001726DB" w:rsidP="000D39D9">
            <w:pPr>
              <w:keepNext/>
              <w:numPr>
                <w:ilvl w:val="0"/>
                <w:numId w:val="9"/>
              </w:numPr>
              <w:tabs>
                <w:tab w:val="clear" w:pos="720"/>
              </w:tabs>
              <w:ind w:left="186" w:hanging="186"/>
              <w:rPr>
                <w:rFonts w:ascii="Arial" w:hAnsi="Arial" w:cs="Arial"/>
                <w:sz w:val="20"/>
                <w:szCs w:val="20"/>
              </w:rPr>
            </w:pPr>
            <w:r w:rsidRPr="001726DB">
              <w:rPr>
                <w:rFonts w:ascii="Arial" w:hAnsi="Arial" w:cs="Arial"/>
                <w:sz w:val="20"/>
                <w:szCs w:val="20"/>
              </w:rPr>
              <w:t>Understand and apply how the disciplines of science and mathematics relate to how we teach these subjects in schools.</w:t>
            </w:r>
          </w:p>
        </w:tc>
        <w:tc>
          <w:tcPr>
            <w:tcW w:w="2160" w:type="dxa"/>
            <w:tcBorders>
              <w:bottom w:val="single" w:sz="4" w:space="0" w:color="auto"/>
            </w:tcBorders>
          </w:tcPr>
          <w:p w14:paraId="2C2E52F8" w14:textId="67245FDA" w:rsidR="001726DB" w:rsidRPr="001726DB" w:rsidRDefault="001726DB" w:rsidP="00E364BB">
            <w:pPr>
              <w:pStyle w:val="ListParagraph"/>
              <w:keepNext/>
              <w:numPr>
                <w:ilvl w:val="0"/>
                <w:numId w:val="10"/>
              </w:numPr>
              <w:ind w:left="265" w:hanging="269"/>
              <w:rPr>
                <w:rFonts w:ascii="Arial" w:hAnsi="Arial" w:cs="Arial"/>
                <w:sz w:val="20"/>
                <w:szCs w:val="20"/>
              </w:rPr>
            </w:pPr>
            <w:r w:rsidRPr="001726DB">
              <w:rPr>
                <w:rFonts w:ascii="Arial" w:hAnsi="Arial" w:cs="Arial"/>
                <w:sz w:val="20"/>
                <w:szCs w:val="20"/>
              </w:rPr>
              <w:t>Module 1 ENGAGE Discussion 1</w:t>
            </w:r>
          </w:p>
        </w:tc>
        <w:tc>
          <w:tcPr>
            <w:tcW w:w="2250" w:type="dxa"/>
            <w:tcBorders>
              <w:bottom w:val="single" w:sz="4" w:space="0" w:color="auto"/>
            </w:tcBorders>
          </w:tcPr>
          <w:p w14:paraId="15E218C1" w14:textId="011656F5" w:rsidR="001726DB" w:rsidRPr="001726DB" w:rsidRDefault="001726DB" w:rsidP="00647BF8">
            <w:pPr>
              <w:keepNext/>
              <w:rPr>
                <w:rFonts w:ascii="Arial" w:hAnsi="Arial" w:cs="Arial"/>
                <w:sz w:val="16"/>
                <w:szCs w:val="16"/>
              </w:rPr>
            </w:pPr>
            <w:r w:rsidRPr="001726DB">
              <w:rPr>
                <w:rFonts w:ascii="Arial" w:hAnsi="Arial" w:cs="Arial"/>
                <w:sz w:val="16"/>
                <w:szCs w:val="16"/>
              </w:rPr>
              <w:t>Initial Post due Wednes</w:t>
            </w:r>
            <w:r>
              <w:rPr>
                <w:rFonts w:ascii="Arial" w:hAnsi="Arial" w:cs="Arial"/>
                <w:sz w:val="16"/>
                <w:szCs w:val="16"/>
              </w:rPr>
              <w:t>day of Week 1, 11:59 pm CT</w:t>
            </w:r>
          </w:p>
          <w:p w14:paraId="1DDC618F" w14:textId="77777777" w:rsidR="001726DB" w:rsidRPr="001726DB" w:rsidRDefault="001726DB" w:rsidP="00647BF8">
            <w:pPr>
              <w:keepNext/>
              <w:rPr>
                <w:rFonts w:ascii="Arial" w:hAnsi="Arial" w:cs="Arial"/>
                <w:sz w:val="16"/>
                <w:szCs w:val="16"/>
              </w:rPr>
            </w:pPr>
          </w:p>
          <w:p w14:paraId="0831C6D1" w14:textId="5329D01E" w:rsidR="001726DB" w:rsidRPr="001726DB" w:rsidRDefault="001726DB" w:rsidP="00647BF8">
            <w:pPr>
              <w:keepNext/>
              <w:rPr>
                <w:rFonts w:ascii="Arial" w:hAnsi="Arial" w:cs="Arial"/>
                <w:sz w:val="16"/>
                <w:szCs w:val="16"/>
              </w:rPr>
            </w:pPr>
            <w:r w:rsidRPr="001726DB">
              <w:rPr>
                <w:rFonts w:ascii="Arial" w:hAnsi="Arial" w:cs="Arial"/>
                <w:sz w:val="16"/>
                <w:szCs w:val="16"/>
              </w:rPr>
              <w:t>Response Posts Sunday of Week 1, 11:59 pm C</w:t>
            </w:r>
            <w:r>
              <w:rPr>
                <w:rFonts w:ascii="Arial" w:hAnsi="Arial" w:cs="Arial"/>
                <w:sz w:val="16"/>
                <w:szCs w:val="16"/>
              </w:rPr>
              <w:t>T</w:t>
            </w:r>
          </w:p>
        </w:tc>
      </w:tr>
      <w:tr w:rsidR="001726DB" w:rsidRPr="001726DB" w14:paraId="77B4CF7E" w14:textId="77777777" w:rsidTr="002B6B6C">
        <w:trPr>
          <w:trHeight w:val="425"/>
        </w:trPr>
        <w:tc>
          <w:tcPr>
            <w:tcW w:w="1170" w:type="dxa"/>
            <w:vMerge/>
          </w:tcPr>
          <w:p w14:paraId="03B11CC5" w14:textId="77777777" w:rsidR="001726DB" w:rsidRPr="001726DB" w:rsidRDefault="001726DB" w:rsidP="00DC2D05">
            <w:pPr>
              <w:keepNext/>
              <w:rPr>
                <w:rFonts w:ascii="Arial" w:hAnsi="Arial" w:cs="Arial"/>
                <w:sz w:val="20"/>
                <w:szCs w:val="20"/>
              </w:rPr>
            </w:pPr>
          </w:p>
        </w:tc>
        <w:tc>
          <w:tcPr>
            <w:tcW w:w="1530" w:type="dxa"/>
            <w:vMerge/>
          </w:tcPr>
          <w:p w14:paraId="3CA95ADA" w14:textId="77777777" w:rsidR="001726DB" w:rsidRPr="001726DB" w:rsidRDefault="001726DB" w:rsidP="00DC2D05">
            <w:pPr>
              <w:keepNext/>
              <w:rPr>
                <w:rFonts w:ascii="Arial" w:hAnsi="Arial" w:cs="Arial"/>
                <w:sz w:val="20"/>
                <w:szCs w:val="20"/>
              </w:rPr>
            </w:pPr>
          </w:p>
        </w:tc>
        <w:tc>
          <w:tcPr>
            <w:tcW w:w="3420" w:type="dxa"/>
            <w:vMerge/>
          </w:tcPr>
          <w:p w14:paraId="480F3A42" w14:textId="77777777" w:rsidR="001726DB" w:rsidRPr="001726DB" w:rsidRDefault="001726DB" w:rsidP="007943A2">
            <w:pPr>
              <w:keepNext/>
              <w:numPr>
                <w:ilvl w:val="0"/>
                <w:numId w:val="9"/>
              </w:numPr>
              <w:tabs>
                <w:tab w:val="clear" w:pos="720"/>
              </w:tabs>
              <w:ind w:left="186" w:hanging="186"/>
              <w:rPr>
                <w:rFonts w:ascii="Arial" w:hAnsi="Arial" w:cs="Arial"/>
                <w:sz w:val="20"/>
                <w:szCs w:val="20"/>
              </w:rPr>
            </w:pPr>
          </w:p>
        </w:tc>
        <w:tc>
          <w:tcPr>
            <w:tcW w:w="2160" w:type="dxa"/>
            <w:tcBorders>
              <w:top w:val="single" w:sz="4" w:space="0" w:color="auto"/>
              <w:bottom w:val="single" w:sz="4" w:space="0" w:color="auto"/>
            </w:tcBorders>
          </w:tcPr>
          <w:p w14:paraId="0B3AC062" w14:textId="2383DE54" w:rsidR="001726DB" w:rsidRPr="001726DB" w:rsidRDefault="001726DB" w:rsidP="001726DB">
            <w:pPr>
              <w:pStyle w:val="ListParagraph"/>
              <w:keepNext/>
              <w:numPr>
                <w:ilvl w:val="0"/>
                <w:numId w:val="10"/>
              </w:numPr>
              <w:ind w:left="265" w:hanging="269"/>
              <w:rPr>
                <w:rFonts w:ascii="Arial" w:hAnsi="Arial" w:cs="Arial"/>
                <w:sz w:val="20"/>
                <w:szCs w:val="20"/>
              </w:rPr>
            </w:pPr>
            <w:r w:rsidRPr="001726DB">
              <w:rPr>
                <w:rFonts w:ascii="Arial" w:hAnsi="Arial" w:cs="Arial"/>
                <w:sz w:val="20"/>
                <w:szCs w:val="20"/>
              </w:rPr>
              <w:t>Module 1 ENGAGE Reading &amp; Journal 1</w:t>
            </w:r>
          </w:p>
        </w:tc>
        <w:tc>
          <w:tcPr>
            <w:tcW w:w="2250" w:type="dxa"/>
            <w:tcBorders>
              <w:top w:val="single" w:sz="4" w:space="0" w:color="auto"/>
              <w:bottom w:val="single" w:sz="4" w:space="0" w:color="auto"/>
            </w:tcBorders>
          </w:tcPr>
          <w:p w14:paraId="67F3313D" w14:textId="019C2740" w:rsidR="001726DB" w:rsidRPr="001726DB" w:rsidRDefault="001726DB" w:rsidP="00647BF8">
            <w:pPr>
              <w:keepNext/>
              <w:rPr>
                <w:rFonts w:ascii="Arial" w:hAnsi="Arial" w:cs="Arial"/>
                <w:sz w:val="16"/>
                <w:szCs w:val="16"/>
              </w:rPr>
            </w:pPr>
            <w:r w:rsidRPr="001726DB">
              <w:rPr>
                <w:rFonts w:ascii="Arial" w:hAnsi="Arial" w:cs="Arial"/>
                <w:sz w:val="16"/>
                <w:szCs w:val="16"/>
              </w:rPr>
              <w:t>Sun</w:t>
            </w:r>
            <w:r>
              <w:rPr>
                <w:rFonts w:ascii="Arial" w:hAnsi="Arial" w:cs="Arial"/>
                <w:sz w:val="16"/>
                <w:szCs w:val="16"/>
              </w:rPr>
              <w:t>day of Week 1, 11:59 pm CT</w:t>
            </w:r>
          </w:p>
        </w:tc>
      </w:tr>
      <w:tr w:rsidR="001726DB" w:rsidRPr="001726DB" w14:paraId="64368B13" w14:textId="77777777" w:rsidTr="002B6B6C">
        <w:trPr>
          <w:trHeight w:val="451"/>
        </w:trPr>
        <w:tc>
          <w:tcPr>
            <w:tcW w:w="1170" w:type="dxa"/>
            <w:vMerge/>
          </w:tcPr>
          <w:p w14:paraId="67555C81" w14:textId="77777777" w:rsidR="001726DB" w:rsidRPr="001726DB" w:rsidRDefault="001726DB" w:rsidP="00DC2D05">
            <w:pPr>
              <w:keepNext/>
              <w:rPr>
                <w:rFonts w:ascii="Arial" w:hAnsi="Arial" w:cs="Arial"/>
                <w:sz w:val="20"/>
                <w:szCs w:val="20"/>
              </w:rPr>
            </w:pPr>
          </w:p>
        </w:tc>
        <w:tc>
          <w:tcPr>
            <w:tcW w:w="1530" w:type="dxa"/>
            <w:vMerge/>
          </w:tcPr>
          <w:p w14:paraId="50CAB3F4" w14:textId="77777777" w:rsidR="001726DB" w:rsidRPr="001726DB" w:rsidRDefault="001726DB" w:rsidP="00DC2D05">
            <w:pPr>
              <w:keepNext/>
              <w:rPr>
                <w:rFonts w:ascii="Arial" w:hAnsi="Arial" w:cs="Arial"/>
                <w:sz w:val="20"/>
                <w:szCs w:val="20"/>
              </w:rPr>
            </w:pPr>
          </w:p>
        </w:tc>
        <w:tc>
          <w:tcPr>
            <w:tcW w:w="3420" w:type="dxa"/>
            <w:vMerge/>
          </w:tcPr>
          <w:p w14:paraId="0B66717C" w14:textId="77777777" w:rsidR="001726DB" w:rsidRPr="001726DB" w:rsidRDefault="001726DB" w:rsidP="007943A2">
            <w:pPr>
              <w:keepNext/>
              <w:numPr>
                <w:ilvl w:val="0"/>
                <w:numId w:val="9"/>
              </w:numPr>
              <w:tabs>
                <w:tab w:val="clear" w:pos="720"/>
              </w:tabs>
              <w:ind w:left="186" w:hanging="186"/>
              <w:rPr>
                <w:rFonts w:ascii="Arial" w:hAnsi="Arial" w:cs="Arial"/>
                <w:sz w:val="20"/>
                <w:szCs w:val="20"/>
              </w:rPr>
            </w:pPr>
          </w:p>
        </w:tc>
        <w:tc>
          <w:tcPr>
            <w:tcW w:w="2160" w:type="dxa"/>
            <w:tcBorders>
              <w:top w:val="single" w:sz="4" w:space="0" w:color="auto"/>
              <w:bottom w:val="single" w:sz="4" w:space="0" w:color="auto"/>
            </w:tcBorders>
          </w:tcPr>
          <w:p w14:paraId="741C4D5A" w14:textId="3F453A2C" w:rsidR="001726DB" w:rsidRPr="001726DB" w:rsidRDefault="001726DB" w:rsidP="001726DB">
            <w:pPr>
              <w:pStyle w:val="ListParagraph"/>
              <w:keepNext/>
              <w:numPr>
                <w:ilvl w:val="0"/>
                <w:numId w:val="10"/>
              </w:numPr>
              <w:ind w:left="265" w:hanging="269"/>
              <w:rPr>
                <w:rFonts w:ascii="Arial" w:hAnsi="Arial" w:cs="Arial"/>
                <w:sz w:val="20"/>
                <w:szCs w:val="20"/>
              </w:rPr>
            </w:pPr>
            <w:r w:rsidRPr="001726DB">
              <w:rPr>
                <w:rFonts w:ascii="Arial" w:hAnsi="Arial" w:cs="Arial"/>
                <w:sz w:val="20"/>
                <w:szCs w:val="20"/>
              </w:rPr>
              <w:t>Module 1 EXPLORE Discussion 1</w:t>
            </w:r>
          </w:p>
        </w:tc>
        <w:tc>
          <w:tcPr>
            <w:tcW w:w="2250" w:type="dxa"/>
            <w:tcBorders>
              <w:top w:val="single" w:sz="4" w:space="0" w:color="auto"/>
              <w:bottom w:val="single" w:sz="4" w:space="0" w:color="auto"/>
            </w:tcBorders>
          </w:tcPr>
          <w:p w14:paraId="508AFC66" w14:textId="10603798" w:rsidR="00647BF8" w:rsidRPr="00647BF8" w:rsidRDefault="00647BF8" w:rsidP="00647BF8">
            <w:pPr>
              <w:keepNext/>
              <w:rPr>
                <w:rFonts w:ascii="Arial" w:hAnsi="Arial" w:cs="Arial"/>
                <w:sz w:val="16"/>
                <w:szCs w:val="16"/>
              </w:rPr>
            </w:pPr>
            <w:r w:rsidRPr="00647BF8">
              <w:rPr>
                <w:rFonts w:ascii="Arial" w:hAnsi="Arial" w:cs="Arial"/>
                <w:sz w:val="16"/>
                <w:szCs w:val="16"/>
              </w:rPr>
              <w:t>Initial Post due Wednes</w:t>
            </w:r>
            <w:r>
              <w:rPr>
                <w:rFonts w:ascii="Arial" w:hAnsi="Arial" w:cs="Arial"/>
                <w:sz w:val="16"/>
                <w:szCs w:val="16"/>
              </w:rPr>
              <w:t>day of Week 1, 11:59 pm CT</w:t>
            </w:r>
          </w:p>
          <w:p w14:paraId="7F01B196" w14:textId="77777777" w:rsidR="00647BF8" w:rsidRPr="00647BF8" w:rsidRDefault="00647BF8" w:rsidP="00647BF8">
            <w:pPr>
              <w:keepNext/>
              <w:rPr>
                <w:rFonts w:ascii="Arial" w:hAnsi="Arial" w:cs="Arial"/>
                <w:sz w:val="16"/>
                <w:szCs w:val="16"/>
              </w:rPr>
            </w:pPr>
          </w:p>
          <w:p w14:paraId="7CD07572" w14:textId="6BBAB362" w:rsidR="001726DB" w:rsidRPr="001726DB" w:rsidRDefault="00647BF8" w:rsidP="00647BF8">
            <w:pPr>
              <w:keepNext/>
              <w:rPr>
                <w:rFonts w:ascii="Arial" w:hAnsi="Arial" w:cs="Arial"/>
                <w:sz w:val="16"/>
                <w:szCs w:val="16"/>
              </w:rPr>
            </w:pPr>
            <w:r w:rsidRPr="00647BF8">
              <w:rPr>
                <w:rFonts w:ascii="Arial" w:hAnsi="Arial" w:cs="Arial"/>
                <w:sz w:val="16"/>
                <w:szCs w:val="16"/>
              </w:rPr>
              <w:t>Response Posts due Sun</w:t>
            </w:r>
            <w:r>
              <w:rPr>
                <w:rFonts w:ascii="Arial" w:hAnsi="Arial" w:cs="Arial"/>
                <w:sz w:val="16"/>
                <w:szCs w:val="16"/>
              </w:rPr>
              <w:t>day of Week 1, 11:59 pm CT</w:t>
            </w:r>
          </w:p>
        </w:tc>
      </w:tr>
      <w:tr w:rsidR="001726DB" w:rsidRPr="001726DB" w14:paraId="32CD26B1" w14:textId="77777777" w:rsidTr="002B6B6C">
        <w:trPr>
          <w:trHeight w:val="419"/>
        </w:trPr>
        <w:tc>
          <w:tcPr>
            <w:tcW w:w="1170" w:type="dxa"/>
            <w:vMerge/>
          </w:tcPr>
          <w:p w14:paraId="0CCA6B9C" w14:textId="77777777" w:rsidR="001726DB" w:rsidRPr="001726DB" w:rsidRDefault="001726DB" w:rsidP="00DC2D05">
            <w:pPr>
              <w:keepNext/>
              <w:rPr>
                <w:rFonts w:ascii="Arial" w:hAnsi="Arial" w:cs="Arial"/>
                <w:sz w:val="20"/>
                <w:szCs w:val="20"/>
              </w:rPr>
            </w:pPr>
          </w:p>
        </w:tc>
        <w:tc>
          <w:tcPr>
            <w:tcW w:w="1530" w:type="dxa"/>
            <w:vMerge/>
          </w:tcPr>
          <w:p w14:paraId="4C8EEEE0" w14:textId="77777777" w:rsidR="001726DB" w:rsidRPr="001726DB" w:rsidRDefault="001726DB" w:rsidP="00DC2D05">
            <w:pPr>
              <w:keepNext/>
              <w:rPr>
                <w:rFonts w:ascii="Arial" w:hAnsi="Arial" w:cs="Arial"/>
                <w:sz w:val="20"/>
                <w:szCs w:val="20"/>
              </w:rPr>
            </w:pPr>
          </w:p>
        </w:tc>
        <w:tc>
          <w:tcPr>
            <w:tcW w:w="3420" w:type="dxa"/>
            <w:vMerge/>
          </w:tcPr>
          <w:p w14:paraId="226EF1DA" w14:textId="77777777" w:rsidR="001726DB" w:rsidRPr="001726DB" w:rsidRDefault="001726DB" w:rsidP="007943A2">
            <w:pPr>
              <w:keepNext/>
              <w:numPr>
                <w:ilvl w:val="0"/>
                <w:numId w:val="9"/>
              </w:numPr>
              <w:tabs>
                <w:tab w:val="clear" w:pos="720"/>
              </w:tabs>
              <w:ind w:left="186" w:hanging="186"/>
              <w:rPr>
                <w:rFonts w:ascii="Arial" w:hAnsi="Arial" w:cs="Arial"/>
                <w:sz w:val="20"/>
                <w:szCs w:val="20"/>
              </w:rPr>
            </w:pPr>
          </w:p>
        </w:tc>
        <w:tc>
          <w:tcPr>
            <w:tcW w:w="2160" w:type="dxa"/>
            <w:tcBorders>
              <w:top w:val="single" w:sz="4" w:space="0" w:color="auto"/>
              <w:bottom w:val="single" w:sz="4" w:space="0" w:color="auto"/>
            </w:tcBorders>
          </w:tcPr>
          <w:p w14:paraId="1540EFF2" w14:textId="062A88B4" w:rsidR="001726DB" w:rsidRPr="001726DB" w:rsidRDefault="001726DB" w:rsidP="001726DB">
            <w:pPr>
              <w:pStyle w:val="ListParagraph"/>
              <w:keepNext/>
              <w:numPr>
                <w:ilvl w:val="0"/>
                <w:numId w:val="10"/>
              </w:numPr>
              <w:ind w:left="265" w:hanging="269"/>
              <w:rPr>
                <w:rFonts w:ascii="Arial" w:hAnsi="Arial" w:cs="Arial"/>
                <w:sz w:val="20"/>
                <w:szCs w:val="20"/>
              </w:rPr>
            </w:pPr>
            <w:r w:rsidRPr="001726DB">
              <w:rPr>
                <w:rFonts w:ascii="Arial" w:hAnsi="Arial" w:cs="Arial"/>
                <w:sz w:val="20"/>
                <w:szCs w:val="20"/>
              </w:rPr>
              <w:t xml:space="preserve">Module 1 EXPLAIN Reflection Test 1   </w:t>
            </w:r>
          </w:p>
        </w:tc>
        <w:tc>
          <w:tcPr>
            <w:tcW w:w="2250" w:type="dxa"/>
            <w:tcBorders>
              <w:top w:val="single" w:sz="4" w:space="0" w:color="auto"/>
              <w:bottom w:val="single" w:sz="4" w:space="0" w:color="auto"/>
            </w:tcBorders>
          </w:tcPr>
          <w:p w14:paraId="7741CFC8" w14:textId="71AF159F" w:rsidR="001726DB" w:rsidRPr="001726DB" w:rsidRDefault="00647BF8" w:rsidP="00647BF8">
            <w:pPr>
              <w:keepNext/>
              <w:rPr>
                <w:rFonts w:ascii="Arial" w:hAnsi="Arial" w:cs="Arial"/>
                <w:sz w:val="16"/>
                <w:szCs w:val="16"/>
              </w:rPr>
            </w:pPr>
            <w:r w:rsidRPr="00647BF8">
              <w:rPr>
                <w:rFonts w:ascii="Arial" w:hAnsi="Arial" w:cs="Arial"/>
                <w:sz w:val="16"/>
                <w:szCs w:val="16"/>
              </w:rPr>
              <w:t>Sun</w:t>
            </w:r>
            <w:r>
              <w:rPr>
                <w:rFonts w:ascii="Arial" w:hAnsi="Arial" w:cs="Arial"/>
                <w:sz w:val="16"/>
                <w:szCs w:val="16"/>
              </w:rPr>
              <w:t>day of Week 1, 11:59 pm CT</w:t>
            </w:r>
          </w:p>
        </w:tc>
      </w:tr>
      <w:tr w:rsidR="001726DB" w:rsidRPr="001726DB" w14:paraId="0B150D70" w14:textId="77777777" w:rsidTr="002B6B6C">
        <w:trPr>
          <w:trHeight w:val="476"/>
        </w:trPr>
        <w:tc>
          <w:tcPr>
            <w:tcW w:w="1170" w:type="dxa"/>
            <w:vMerge/>
          </w:tcPr>
          <w:p w14:paraId="40E91C5F" w14:textId="77777777" w:rsidR="001726DB" w:rsidRPr="001726DB" w:rsidRDefault="001726DB" w:rsidP="00DC2D05">
            <w:pPr>
              <w:keepNext/>
              <w:rPr>
                <w:rFonts w:ascii="Arial" w:hAnsi="Arial" w:cs="Arial"/>
                <w:sz w:val="20"/>
                <w:szCs w:val="20"/>
              </w:rPr>
            </w:pPr>
          </w:p>
        </w:tc>
        <w:tc>
          <w:tcPr>
            <w:tcW w:w="1530" w:type="dxa"/>
            <w:vMerge/>
          </w:tcPr>
          <w:p w14:paraId="49F23743" w14:textId="77777777" w:rsidR="001726DB" w:rsidRPr="001726DB" w:rsidRDefault="001726DB" w:rsidP="00DC2D05">
            <w:pPr>
              <w:keepNext/>
              <w:rPr>
                <w:rFonts w:ascii="Arial" w:hAnsi="Arial" w:cs="Arial"/>
                <w:sz w:val="20"/>
                <w:szCs w:val="20"/>
              </w:rPr>
            </w:pPr>
          </w:p>
        </w:tc>
        <w:tc>
          <w:tcPr>
            <w:tcW w:w="3420" w:type="dxa"/>
            <w:vMerge/>
          </w:tcPr>
          <w:p w14:paraId="6C3EDB81" w14:textId="77777777" w:rsidR="001726DB" w:rsidRPr="001726DB" w:rsidRDefault="001726DB" w:rsidP="007943A2">
            <w:pPr>
              <w:keepNext/>
              <w:numPr>
                <w:ilvl w:val="0"/>
                <w:numId w:val="9"/>
              </w:numPr>
              <w:tabs>
                <w:tab w:val="clear" w:pos="720"/>
              </w:tabs>
              <w:ind w:left="186" w:hanging="186"/>
              <w:rPr>
                <w:rFonts w:ascii="Arial" w:hAnsi="Arial" w:cs="Arial"/>
                <w:sz w:val="20"/>
                <w:szCs w:val="20"/>
              </w:rPr>
            </w:pPr>
          </w:p>
        </w:tc>
        <w:tc>
          <w:tcPr>
            <w:tcW w:w="2160" w:type="dxa"/>
            <w:tcBorders>
              <w:top w:val="single" w:sz="4" w:space="0" w:color="auto"/>
            </w:tcBorders>
          </w:tcPr>
          <w:p w14:paraId="4277DFB8" w14:textId="367373B4" w:rsidR="001726DB" w:rsidRPr="001726DB" w:rsidRDefault="001726DB" w:rsidP="001726DB">
            <w:pPr>
              <w:pStyle w:val="ListParagraph"/>
              <w:keepNext/>
              <w:numPr>
                <w:ilvl w:val="0"/>
                <w:numId w:val="10"/>
              </w:numPr>
              <w:ind w:left="265" w:hanging="269"/>
              <w:rPr>
                <w:rFonts w:ascii="Arial" w:hAnsi="Arial" w:cs="Arial"/>
                <w:sz w:val="20"/>
                <w:szCs w:val="20"/>
              </w:rPr>
            </w:pPr>
            <w:r w:rsidRPr="001726DB">
              <w:rPr>
                <w:rFonts w:ascii="Arial" w:hAnsi="Arial" w:cs="Arial"/>
                <w:sz w:val="20"/>
                <w:szCs w:val="20"/>
              </w:rPr>
              <w:t>Module 1  EVALUATE Assignment 1</w:t>
            </w:r>
          </w:p>
        </w:tc>
        <w:tc>
          <w:tcPr>
            <w:tcW w:w="2250" w:type="dxa"/>
            <w:tcBorders>
              <w:top w:val="single" w:sz="4" w:space="0" w:color="auto"/>
              <w:bottom w:val="single" w:sz="4" w:space="0" w:color="auto"/>
            </w:tcBorders>
          </w:tcPr>
          <w:p w14:paraId="0BCE796D" w14:textId="482ECD44" w:rsidR="001726DB" w:rsidRPr="001726DB" w:rsidRDefault="00647BF8" w:rsidP="00647BF8">
            <w:pPr>
              <w:keepNext/>
              <w:rPr>
                <w:rFonts w:ascii="Arial" w:hAnsi="Arial" w:cs="Arial"/>
                <w:sz w:val="16"/>
                <w:szCs w:val="16"/>
              </w:rPr>
            </w:pPr>
            <w:r w:rsidRPr="00647BF8">
              <w:rPr>
                <w:rFonts w:ascii="Arial" w:hAnsi="Arial" w:cs="Arial"/>
                <w:sz w:val="16"/>
                <w:szCs w:val="16"/>
              </w:rPr>
              <w:t>Sunday of Week 1, 11:59 pm C</w:t>
            </w:r>
            <w:r>
              <w:rPr>
                <w:rFonts w:ascii="Arial" w:hAnsi="Arial" w:cs="Arial"/>
                <w:sz w:val="16"/>
                <w:szCs w:val="16"/>
              </w:rPr>
              <w:t>T</w:t>
            </w:r>
          </w:p>
        </w:tc>
      </w:tr>
      <w:tr w:rsidR="001726DB" w:rsidRPr="001726DB" w14:paraId="349C7E6B" w14:textId="77777777" w:rsidTr="002B6B6C">
        <w:trPr>
          <w:trHeight w:val="456"/>
        </w:trPr>
        <w:tc>
          <w:tcPr>
            <w:tcW w:w="1170" w:type="dxa"/>
            <w:vMerge w:val="restart"/>
          </w:tcPr>
          <w:p w14:paraId="0FF719C5" w14:textId="21DD654A" w:rsidR="001726DB" w:rsidRPr="001726DB" w:rsidRDefault="001726DB" w:rsidP="00DC2D05">
            <w:pPr>
              <w:keepNext/>
              <w:rPr>
                <w:rFonts w:ascii="Arial" w:hAnsi="Arial" w:cs="Arial"/>
                <w:sz w:val="20"/>
                <w:szCs w:val="20"/>
              </w:rPr>
            </w:pPr>
            <w:r w:rsidRPr="001726DB">
              <w:rPr>
                <w:rFonts w:ascii="Arial" w:hAnsi="Arial" w:cs="Arial"/>
                <w:sz w:val="20"/>
                <w:szCs w:val="20"/>
              </w:rPr>
              <w:t>Module 2/ Week 2</w:t>
            </w:r>
          </w:p>
        </w:tc>
        <w:tc>
          <w:tcPr>
            <w:tcW w:w="1530" w:type="dxa"/>
            <w:vMerge w:val="restart"/>
          </w:tcPr>
          <w:p w14:paraId="1EB43628" w14:textId="29940C43" w:rsidR="001726DB" w:rsidRPr="001726DB" w:rsidRDefault="001726DB" w:rsidP="00DC2D05">
            <w:pPr>
              <w:keepNext/>
              <w:rPr>
                <w:rFonts w:ascii="Arial" w:hAnsi="Arial" w:cs="Arial"/>
                <w:sz w:val="20"/>
                <w:szCs w:val="20"/>
              </w:rPr>
            </w:pPr>
            <w:r w:rsidRPr="001726DB">
              <w:rPr>
                <w:rFonts w:ascii="Arial" w:hAnsi="Arial" w:cs="Arial"/>
                <w:sz w:val="20"/>
                <w:szCs w:val="20"/>
              </w:rPr>
              <w:t>What is the Purpose of Schools?</w:t>
            </w:r>
          </w:p>
        </w:tc>
        <w:tc>
          <w:tcPr>
            <w:tcW w:w="3420" w:type="dxa"/>
            <w:vMerge w:val="restart"/>
          </w:tcPr>
          <w:p w14:paraId="079BE22C" w14:textId="77777777" w:rsidR="001726DB" w:rsidRPr="001726DB" w:rsidRDefault="001726DB" w:rsidP="007943A2">
            <w:pPr>
              <w:keepNext/>
              <w:numPr>
                <w:ilvl w:val="0"/>
                <w:numId w:val="11"/>
              </w:numPr>
              <w:ind w:left="186" w:hanging="186"/>
              <w:rPr>
                <w:rFonts w:ascii="Arial" w:hAnsi="Arial" w:cs="Arial"/>
                <w:sz w:val="20"/>
                <w:szCs w:val="20"/>
              </w:rPr>
            </w:pPr>
            <w:r w:rsidRPr="001726DB">
              <w:rPr>
                <w:rFonts w:ascii="Arial" w:hAnsi="Arial" w:cs="Arial"/>
                <w:sz w:val="20"/>
                <w:szCs w:val="20"/>
              </w:rPr>
              <w:t>Analyze the purpose of schools and education.</w:t>
            </w:r>
          </w:p>
          <w:p w14:paraId="024078F2" w14:textId="77777777" w:rsidR="001726DB" w:rsidRPr="001726DB" w:rsidRDefault="001726DB" w:rsidP="007943A2">
            <w:pPr>
              <w:keepNext/>
              <w:numPr>
                <w:ilvl w:val="0"/>
                <w:numId w:val="11"/>
              </w:numPr>
              <w:ind w:left="186" w:hanging="186"/>
              <w:rPr>
                <w:rFonts w:ascii="Arial" w:hAnsi="Arial" w:cs="Arial"/>
                <w:sz w:val="20"/>
                <w:szCs w:val="20"/>
              </w:rPr>
            </w:pPr>
            <w:r w:rsidRPr="001726DB">
              <w:rPr>
                <w:rFonts w:ascii="Arial" w:hAnsi="Arial" w:cs="Arial"/>
                <w:sz w:val="20"/>
                <w:szCs w:val="20"/>
              </w:rPr>
              <w:t>Understand our primary goal as educators to achieve the purpose of schools/education, particularly in science and mathematics.</w:t>
            </w:r>
          </w:p>
          <w:p w14:paraId="028E6B96" w14:textId="77777777" w:rsidR="001726DB" w:rsidRPr="001726DB" w:rsidRDefault="001726DB" w:rsidP="007943A2">
            <w:pPr>
              <w:keepNext/>
              <w:ind w:left="186" w:hanging="186"/>
              <w:rPr>
                <w:rFonts w:ascii="Arial" w:hAnsi="Arial" w:cs="Arial"/>
                <w:sz w:val="20"/>
                <w:szCs w:val="20"/>
              </w:rPr>
            </w:pPr>
          </w:p>
        </w:tc>
        <w:tc>
          <w:tcPr>
            <w:tcW w:w="2160" w:type="dxa"/>
            <w:tcBorders>
              <w:bottom w:val="single" w:sz="4" w:space="0" w:color="auto"/>
            </w:tcBorders>
          </w:tcPr>
          <w:p w14:paraId="04E15BF3" w14:textId="77777777" w:rsidR="001726DB" w:rsidRPr="001726DB" w:rsidRDefault="001726DB" w:rsidP="00E364BB">
            <w:pPr>
              <w:pStyle w:val="ListParagraph"/>
              <w:keepNext/>
              <w:numPr>
                <w:ilvl w:val="0"/>
                <w:numId w:val="12"/>
              </w:numPr>
              <w:ind w:left="266" w:hanging="270"/>
              <w:rPr>
                <w:rFonts w:ascii="Arial" w:hAnsi="Arial" w:cs="Arial"/>
                <w:sz w:val="20"/>
                <w:szCs w:val="20"/>
              </w:rPr>
            </w:pPr>
            <w:r w:rsidRPr="001726DB">
              <w:rPr>
                <w:rFonts w:ascii="Arial" w:hAnsi="Arial" w:cs="Arial"/>
                <w:sz w:val="20"/>
                <w:szCs w:val="20"/>
              </w:rPr>
              <w:t>Module 2 ENGAGE</w:t>
            </w:r>
          </w:p>
          <w:p w14:paraId="2CC1FECF" w14:textId="717B4CC0" w:rsidR="001726DB" w:rsidRPr="001726DB" w:rsidRDefault="001726DB" w:rsidP="00E364BB">
            <w:pPr>
              <w:pStyle w:val="ListParagraph"/>
              <w:keepNext/>
              <w:numPr>
                <w:ilvl w:val="0"/>
                <w:numId w:val="12"/>
              </w:numPr>
              <w:ind w:left="266" w:hanging="270"/>
              <w:rPr>
                <w:rFonts w:ascii="Arial" w:hAnsi="Arial" w:cs="Arial"/>
                <w:sz w:val="20"/>
                <w:szCs w:val="20"/>
              </w:rPr>
            </w:pPr>
            <w:r w:rsidRPr="001726DB">
              <w:rPr>
                <w:rFonts w:ascii="Arial" w:hAnsi="Arial" w:cs="Arial"/>
                <w:sz w:val="20"/>
                <w:szCs w:val="20"/>
              </w:rPr>
              <w:t>Discussion 1</w:t>
            </w:r>
          </w:p>
        </w:tc>
        <w:tc>
          <w:tcPr>
            <w:tcW w:w="2250" w:type="dxa"/>
            <w:tcBorders>
              <w:top w:val="single" w:sz="4" w:space="0" w:color="auto"/>
              <w:bottom w:val="single" w:sz="4" w:space="0" w:color="auto"/>
            </w:tcBorders>
          </w:tcPr>
          <w:p w14:paraId="1C160EF2" w14:textId="3122BC95" w:rsidR="00647BF8" w:rsidRPr="00647BF8" w:rsidRDefault="00647BF8" w:rsidP="00647BF8">
            <w:pPr>
              <w:keepNext/>
              <w:rPr>
                <w:rFonts w:ascii="Arial" w:hAnsi="Arial" w:cs="Arial"/>
                <w:sz w:val="16"/>
                <w:szCs w:val="16"/>
              </w:rPr>
            </w:pPr>
            <w:r w:rsidRPr="00647BF8">
              <w:rPr>
                <w:rFonts w:ascii="Arial" w:hAnsi="Arial" w:cs="Arial"/>
                <w:sz w:val="16"/>
                <w:szCs w:val="16"/>
              </w:rPr>
              <w:t>Initial Posts due Wednesday of Week 2, 11:59 pm C</w:t>
            </w:r>
            <w:r>
              <w:rPr>
                <w:rFonts w:ascii="Arial" w:hAnsi="Arial" w:cs="Arial"/>
                <w:sz w:val="16"/>
                <w:szCs w:val="16"/>
              </w:rPr>
              <w:t>T</w:t>
            </w:r>
          </w:p>
          <w:p w14:paraId="15481E67" w14:textId="77777777" w:rsidR="00647BF8" w:rsidRPr="00647BF8" w:rsidRDefault="00647BF8" w:rsidP="00647BF8">
            <w:pPr>
              <w:keepNext/>
              <w:rPr>
                <w:rFonts w:ascii="Arial" w:hAnsi="Arial" w:cs="Arial"/>
                <w:sz w:val="16"/>
                <w:szCs w:val="16"/>
              </w:rPr>
            </w:pPr>
          </w:p>
          <w:p w14:paraId="29591036" w14:textId="2B8DFE38" w:rsidR="001726DB" w:rsidRPr="001726DB" w:rsidRDefault="00647BF8" w:rsidP="00647BF8">
            <w:pPr>
              <w:keepNext/>
              <w:rPr>
                <w:rFonts w:ascii="Arial" w:hAnsi="Arial" w:cs="Arial"/>
                <w:sz w:val="16"/>
                <w:szCs w:val="16"/>
              </w:rPr>
            </w:pPr>
            <w:r w:rsidRPr="00647BF8">
              <w:rPr>
                <w:rFonts w:ascii="Arial" w:hAnsi="Arial" w:cs="Arial"/>
                <w:sz w:val="16"/>
                <w:szCs w:val="16"/>
              </w:rPr>
              <w:t>Response Posts due Sunday of Week 2, 11:59 pm C</w:t>
            </w:r>
            <w:r>
              <w:rPr>
                <w:rFonts w:ascii="Arial" w:hAnsi="Arial" w:cs="Arial"/>
                <w:sz w:val="16"/>
                <w:szCs w:val="16"/>
              </w:rPr>
              <w:t>T</w:t>
            </w:r>
          </w:p>
        </w:tc>
      </w:tr>
      <w:tr w:rsidR="001726DB" w:rsidRPr="001726DB" w14:paraId="5C0456A6" w14:textId="77777777" w:rsidTr="002B6B6C">
        <w:trPr>
          <w:trHeight w:val="438"/>
        </w:trPr>
        <w:tc>
          <w:tcPr>
            <w:tcW w:w="1170" w:type="dxa"/>
            <w:vMerge/>
          </w:tcPr>
          <w:p w14:paraId="00994C09" w14:textId="77777777" w:rsidR="001726DB" w:rsidRPr="001726DB" w:rsidRDefault="001726DB" w:rsidP="00DC2D05">
            <w:pPr>
              <w:keepNext/>
              <w:rPr>
                <w:rFonts w:ascii="Arial" w:hAnsi="Arial" w:cs="Arial"/>
                <w:sz w:val="20"/>
                <w:szCs w:val="20"/>
              </w:rPr>
            </w:pPr>
          </w:p>
        </w:tc>
        <w:tc>
          <w:tcPr>
            <w:tcW w:w="1530" w:type="dxa"/>
            <w:vMerge/>
          </w:tcPr>
          <w:p w14:paraId="14069AE3" w14:textId="77777777" w:rsidR="001726DB" w:rsidRPr="001726DB" w:rsidRDefault="001726DB" w:rsidP="00DC2D05">
            <w:pPr>
              <w:keepNext/>
              <w:rPr>
                <w:rFonts w:ascii="Arial" w:hAnsi="Arial" w:cs="Arial"/>
                <w:sz w:val="20"/>
                <w:szCs w:val="20"/>
              </w:rPr>
            </w:pPr>
          </w:p>
        </w:tc>
        <w:tc>
          <w:tcPr>
            <w:tcW w:w="3420" w:type="dxa"/>
            <w:vMerge/>
          </w:tcPr>
          <w:p w14:paraId="5C70B0FC" w14:textId="77777777" w:rsidR="001726DB" w:rsidRPr="001726DB" w:rsidRDefault="001726DB" w:rsidP="007943A2">
            <w:pPr>
              <w:keepNext/>
              <w:numPr>
                <w:ilvl w:val="0"/>
                <w:numId w:val="11"/>
              </w:numPr>
              <w:ind w:left="186" w:hanging="186"/>
              <w:rPr>
                <w:rFonts w:ascii="Arial" w:hAnsi="Arial" w:cs="Arial"/>
                <w:sz w:val="20"/>
                <w:szCs w:val="20"/>
              </w:rPr>
            </w:pPr>
          </w:p>
        </w:tc>
        <w:tc>
          <w:tcPr>
            <w:tcW w:w="2160" w:type="dxa"/>
            <w:tcBorders>
              <w:top w:val="single" w:sz="4" w:space="0" w:color="auto"/>
              <w:bottom w:val="single" w:sz="4" w:space="0" w:color="auto"/>
            </w:tcBorders>
          </w:tcPr>
          <w:p w14:paraId="6A429391" w14:textId="6CFF001D" w:rsidR="001726DB" w:rsidRPr="001726DB" w:rsidRDefault="001726DB" w:rsidP="001726DB">
            <w:pPr>
              <w:pStyle w:val="ListParagraph"/>
              <w:keepNext/>
              <w:numPr>
                <w:ilvl w:val="0"/>
                <w:numId w:val="12"/>
              </w:numPr>
              <w:ind w:left="266" w:hanging="270"/>
              <w:rPr>
                <w:rFonts w:ascii="Arial" w:hAnsi="Arial" w:cs="Arial"/>
                <w:sz w:val="20"/>
                <w:szCs w:val="20"/>
              </w:rPr>
            </w:pPr>
            <w:r w:rsidRPr="001726DB">
              <w:rPr>
                <w:rFonts w:ascii="Arial" w:hAnsi="Arial" w:cs="Arial"/>
                <w:sz w:val="20"/>
                <w:szCs w:val="20"/>
              </w:rPr>
              <w:t>Module 2 EXPLORE Discussion 1</w:t>
            </w:r>
          </w:p>
        </w:tc>
        <w:tc>
          <w:tcPr>
            <w:tcW w:w="2250" w:type="dxa"/>
            <w:tcBorders>
              <w:top w:val="single" w:sz="4" w:space="0" w:color="auto"/>
              <w:bottom w:val="single" w:sz="4" w:space="0" w:color="auto"/>
            </w:tcBorders>
          </w:tcPr>
          <w:p w14:paraId="1C14BC32" w14:textId="6BC0C513" w:rsidR="00647BF8" w:rsidRPr="00647BF8" w:rsidRDefault="00647BF8" w:rsidP="00647BF8">
            <w:pPr>
              <w:keepNext/>
              <w:rPr>
                <w:rFonts w:ascii="Arial" w:hAnsi="Arial" w:cs="Arial"/>
                <w:sz w:val="16"/>
                <w:szCs w:val="16"/>
              </w:rPr>
            </w:pPr>
            <w:r w:rsidRPr="00647BF8">
              <w:rPr>
                <w:rFonts w:ascii="Arial" w:hAnsi="Arial" w:cs="Arial"/>
                <w:sz w:val="16"/>
                <w:szCs w:val="16"/>
              </w:rPr>
              <w:t>Initial Post due Wednes</w:t>
            </w:r>
            <w:r>
              <w:rPr>
                <w:rFonts w:ascii="Arial" w:hAnsi="Arial" w:cs="Arial"/>
                <w:sz w:val="16"/>
                <w:szCs w:val="16"/>
              </w:rPr>
              <w:t>day of Week 2, 11:59 pm CT</w:t>
            </w:r>
          </w:p>
          <w:p w14:paraId="628479AB" w14:textId="77777777" w:rsidR="00647BF8" w:rsidRPr="00647BF8" w:rsidRDefault="00647BF8" w:rsidP="00647BF8">
            <w:pPr>
              <w:keepNext/>
              <w:rPr>
                <w:rFonts w:ascii="Arial" w:hAnsi="Arial" w:cs="Arial"/>
                <w:sz w:val="16"/>
                <w:szCs w:val="16"/>
              </w:rPr>
            </w:pPr>
          </w:p>
          <w:p w14:paraId="172405EF" w14:textId="544B350E" w:rsidR="001726DB" w:rsidRPr="001726DB" w:rsidRDefault="00647BF8" w:rsidP="00647BF8">
            <w:pPr>
              <w:keepNext/>
              <w:rPr>
                <w:rFonts w:ascii="Arial" w:hAnsi="Arial" w:cs="Arial"/>
                <w:sz w:val="16"/>
                <w:szCs w:val="16"/>
              </w:rPr>
            </w:pPr>
            <w:r w:rsidRPr="00647BF8">
              <w:rPr>
                <w:rFonts w:ascii="Arial" w:hAnsi="Arial" w:cs="Arial"/>
                <w:sz w:val="16"/>
                <w:szCs w:val="16"/>
              </w:rPr>
              <w:t xml:space="preserve">Response Post due Sunday </w:t>
            </w:r>
            <w:r>
              <w:rPr>
                <w:rFonts w:ascii="Arial" w:hAnsi="Arial" w:cs="Arial"/>
                <w:sz w:val="16"/>
                <w:szCs w:val="16"/>
              </w:rPr>
              <w:t>of Week 2, 11:59 pm CT</w:t>
            </w:r>
          </w:p>
        </w:tc>
      </w:tr>
      <w:tr w:rsidR="001726DB" w:rsidRPr="001726DB" w14:paraId="1ADB3979" w14:textId="77777777" w:rsidTr="002B6B6C">
        <w:trPr>
          <w:trHeight w:val="749"/>
        </w:trPr>
        <w:tc>
          <w:tcPr>
            <w:tcW w:w="1170" w:type="dxa"/>
            <w:vMerge/>
          </w:tcPr>
          <w:p w14:paraId="0FD274C8" w14:textId="77777777" w:rsidR="001726DB" w:rsidRPr="001726DB" w:rsidRDefault="001726DB" w:rsidP="00DC2D05">
            <w:pPr>
              <w:keepNext/>
              <w:rPr>
                <w:rFonts w:ascii="Arial" w:hAnsi="Arial" w:cs="Arial"/>
                <w:sz w:val="20"/>
                <w:szCs w:val="20"/>
              </w:rPr>
            </w:pPr>
          </w:p>
        </w:tc>
        <w:tc>
          <w:tcPr>
            <w:tcW w:w="1530" w:type="dxa"/>
            <w:vMerge/>
          </w:tcPr>
          <w:p w14:paraId="17D6CB44" w14:textId="77777777" w:rsidR="001726DB" w:rsidRPr="001726DB" w:rsidRDefault="001726DB" w:rsidP="00DC2D05">
            <w:pPr>
              <w:keepNext/>
              <w:rPr>
                <w:rFonts w:ascii="Arial" w:hAnsi="Arial" w:cs="Arial"/>
                <w:sz w:val="20"/>
                <w:szCs w:val="20"/>
              </w:rPr>
            </w:pPr>
          </w:p>
        </w:tc>
        <w:tc>
          <w:tcPr>
            <w:tcW w:w="3420" w:type="dxa"/>
            <w:vMerge/>
          </w:tcPr>
          <w:p w14:paraId="2640A26E" w14:textId="77777777" w:rsidR="001726DB" w:rsidRPr="001726DB" w:rsidRDefault="001726DB" w:rsidP="007943A2">
            <w:pPr>
              <w:keepNext/>
              <w:numPr>
                <w:ilvl w:val="0"/>
                <w:numId w:val="11"/>
              </w:numPr>
              <w:ind w:left="186" w:hanging="186"/>
              <w:rPr>
                <w:rFonts w:ascii="Arial" w:hAnsi="Arial" w:cs="Arial"/>
                <w:sz w:val="20"/>
                <w:szCs w:val="20"/>
              </w:rPr>
            </w:pPr>
          </w:p>
        </w:tc>
        <w:tc>
          <w:tcPr>
            <w:tcW w:w="2160" w:type="dxa"/>
            <w:tcBorders>
              <w:top w:val="single" w:sz="4" w:space="0" w:color="auto"/>
            </w:tcBorders>
          </w:tcPr>
          <w:p w14:paraId="704F070F" w14:textId="77777777" w:rsidR="001726DB" w:rsidRPr="001726DB" w:rsidRDefault="001726DB" w:rsidP="001726DB">
            <w:pPr>
              <w:pStyle w:val="ListParagraph"/>
              <w:keepNext/>
              <w:numPr>
                <w:ilvl w:val="0"/>
                <w:numId w:val="12"/>
              </w:numPr>
              <w:ind w:left="266" w:hanging="270"/>
              <w:rPr>
                <w:rFonts w:ascii="Arial" w:hAnsi="Arial" w:cs="Arial"/>
                <w:sz w:val="20"/>
                <w:szCs w:val="20"/>
              </w:rPr>
            </w:pPr>
            <w:r w:rsidRPr="001726DB">
              <w:rPr>
                <w:rFonts w:ascii="Arial" w:hAnsi="Arial" w:cs="Arial"/>
                <w:sz w:val="20"/>
                <w:szCs w:val="20"/>
              </w:rPr>
              <w:t xml:space="preserve">Module 2 </w:t>
            </w:r>
          </w:p>
          <w:p w14:paraId="18A42EAE" w14:textId="22CEC7CE" w:rsidR="001726DB" w:rsidRPr="001726DB" w:rsidRDefault="001726DB" w:rsidP="001726DB">
            <w:pPr>
              <w:pStyle w:val="ListParagraph"/>
              <w:keepNext/>
              <w:numPr>
                <w:ilvl w:val="0"/>
                <w:numId w:val="12"/>
              </w:numPr>
              <w:ind w:left="266" w:hanging="270"/>
              <w:rPr>
                <w:rFonts w:ascii="Arial" w:hAnsi="Arial" w:cs="Arial"/>
                <w:sz w:val="20"/>
                <w:szCs w:val="20"/>
              </w:rPr>
            </w:pPr>
            <w:r w:rsidRPr="001726DB">
              <w:rPr>
                <w:rFonts w:ascii="Arial" w:hAnsi="Arial" w:cs="Arial"/>
                <w:sz w:val="20"/>
                <w:szCs w:val="20"/>
              </w:rPr>
              <w:t>ELABORATE Discussion 1</w:t>
            </w:r>
          </w:p>
        </w:tc>
        <w:tc>
          <w:tcPr>
            <w:tcW w:w="2250" w:type="dxa"/>
            <w:tcBorders>
              <w:top w:val="single" w:sz="4" w:space="0" w:color="auto"/>
            </w:tcBorders>
          </w:tcPr>
          <w:p w14:paraId="716CCBE2" w14:textId="0D469B16" w:rsidR="00647BF8" w:rsidRPr="00647BF8" w:rsidRDefault="00647BF8" w:rsidP="00647BF8">
            <w:pPr>
              <w:keepNext/>
              <w:rPr>
                <w:rFonts w:ascii="Arial" w:hAnsi="Arial" w:cs="Arial"/>
                <w:sz w:val="16"/>
                <w:szCs w:val="16"/>
              </w:rPr>
            </w:pPr>
            <w:r w:rsidRPr="00647BF8">
              <w:rPr>
                <w:rFonts w:ascii="Arial" w:hAnsi="Arial" w:cs="Arial"/>
                <w:sz w:val="16"/>
                <w:szCs w:val="16"/>
              </w:rPr>
              <w:t>Initial Post due Friday of Week 2, 11:59 pm C</w:t>
            </w:r>
            <w:r>
              <w:rPr>
                <w:rFonts w:ascii="Arial" w:hAnsi="Arial" w:cs="Arial"/>
                <w:sz w:val="16"/>
                <w:szCs w:val="16"/>
              </w:rPr>
              <w:t>T</w:t>
            </w:r>
          </w:p>
          <w:p w14:paraId="75D69AD4" w14:textId="77777777" w:rsidR="00647BF8" w:rsidRPr="00647BF8" w:rsidRDefault="00647BF8" w:rsidP="00647BF8">
            <w:pPr>
              <w:keepNext/>
              <w:rPr>
                <w:rFonts w:ascii="Arial" w:hAnsi="Arial" w:cs="Arial"/>
                <w:sz w:val="16"/>
                <w:szCs w:val="16"/>
              </w:rPr>
            </w:pPr>
          </w:p>
          <w:p w14:paraId="6D9F7F15" w14:textId="056B30BC" w:rsidR="001726DB" w:rsidRPr="001726DB" w:rsidRDefault="00647BF8" w:rsidP="00647BF8">
            <w:pPr>
              <w:keepNext/>
              <w:rPr>
                <w:rFonts w:ascii="Arial" w:hAnsi="Arial" w:cs="Arial"/>
                <w:sz w:val="16"/>
                <w:szCs w:val="16"/>
              </w:rPr>
            </w:pPr>
            <w:r w:rsidRPr="00647BF8">
              <w:rPr>
                <w:rFonts w:ascii="Arial" w:hAnsi="Arial" w:cs="Arial"/>
                <w:sz w:val="16"/>
                <w:szCs w:val="16"/>
              </w:rPr>
              <w:t>Response Posts due Sun</w:t>
            </w:r>
            <w:r>
              <w:rPr>
                <w:rFonts w:ascii="Arial" w:hAnsi="Arial" w:cs="Arial"/>
                <w:sz w:val="16"/>
                <w:szCs w:val="16"/>
              </w:rPr>
              <w:t>day of Week 2, 11:59 pm CT</w:t>
            </w:r>
          </w:p>
        </w:tc>
      </w:tr>
      <w:tr w:rsidR="001726DB" w:rsidRPr="001726DB" w14:paraId="2F6E8560" w14:textId="77777777" w:rsidTr="002B6B6C">
        <w:trPr>
          <w:trHeight w:val="431"/>
        </w:trPr>
        <w:tc>
          <w:tcPr>
            <w:tcW w:w="1170" w:type="dxa"/>
            <w:vMerge/>
          </w:tcPr>
          <w:p w14:paraId="7CCF0AD6" w14:textId="77777777" w:rsidR="001726DB" w:rsidRPr="001726DB" w:rsidRDefault="001726DB" w:rsidP="00DC2D05">
            <w:pPr>
              <w:keepNext/>
              <w:rPr>
                <w:rFonts w:ascii="Arial" w:hAnsi="Arial" w:cs="Arial"/>
                <w:sz w:val="20"/>
                <w:szCs w:val="20"/>
              </w:rPr>
            </w:pPr>
          </w:p>
        </w:tc>
        <w:tc>
          <w:tcPr>
            <w:tcW w:w="1530" w:type="dxa"/>
            <w:vMerge/>
          </w:tcPr>
          <w:p w14:paraId="2DDFBF56" w14:textId="77777777" w:rsidR="001726DB" w:rsidRPr="001726DB" w:rsidRDefault="001726DB" w:rsidP="00DC2D05">
            <w:pPr>
              <w:keepNext/>
              <w:rPr>
                <w:rFonts w:ascii="Arial" w:hAnsi="Arial" w:cs="Arial"/>
                <w:sz w:val="20"/>
                <w:szCs w:val="20"/>
              </w:rPr>
            </w:pPr>
          </w:p>
        </w:tc>
        <w:tc>
          <w:tcPr>
            <w:tcW w:w="3420" w:type="dxa"/>
            <w:vMerge/>
          </w:tcPr>
          <w:p w14:paraId="7BBC0900" w14:textId="77777777" w:rsidR="001726DB" w:rsidRPr="001726DB" w:rsidRDefault="001726DB" w:rsidP="007943A2">
            <w:pPr>
              <w:keepNext/>
              <w:numPr>
                <w:ilvl w:val="0"/>
                <w:numId w:val="11"/>
              </w:numPr>
              <w:ind w:left="186" w:hanging="186"/>
              <w:rPr>
                <w:rFonts w:ascii="Arial" w:hAnsi="Arial" w:cs="Arial"/>
                <w:sz w:val="20"/>
                <w:szCs w:val="20"/>
              </w:rPr>
            </w:pPr>
          </w:p>
        </w:tc>
        <w:tc>
          <w:tcPr>
            <w:tcW w:w="2160" w:type="dxa"/>
            <w:tcBorders>
              <w:top w:val="single" w:sz="4" w:space="0" w:color="auto"/>
            </w:tcBorders>
          </w:tcPr>
          <w:p w14:paraId="77B23F21" w14:textId="65563F27" w:rsidR="001726DB" w:rsidRPr="001726DB" w:rsidRDefault="001726DB" w:rsidP="001726DB">
            <w:pPr>
              <w:pStyle w:val="ListParagraph"/>
              <w:keepNext/>
              <w:numPr>
                <w:ilvl w:val="0"/>
                <w:numId w:val="12"/>
              </w:numPr>
              <w:ind w:left="266" w:hanging="270"/>
              <w:rPr>
                <w:rFonts w:ascii="Arial" w:hAnsi="Arial" w:cs="Arial"/>
                <w:sz w:val="20"/>
                <w:szCs w:val="20"/>
              </w:rPr>
            </w:pPr>
            <w:r w:rsidRPr="001726DB">
              <w:rPr>
                <w:rFonts w:ascii="Arial" w:hAnsi="Arial" w:cs="Arial"/>
                <w:sz w:val="20"/>
                <w:szCs w:val="20"/>
              </w:rPr>
              <w:t>Module 2 EVALUATE Reflection Test 1</w:t>
            </w:r>
          </w:p>
        </w:tc>
        <w:tc>
          <w:tcPr>
            <w:tcW w:w="2250" w:type="dxa"/>
            <w:tcBorders>
              <w:top w:val="single" w:sz="4" w:space="0" w:color="auto"/>
              <w:bottom w:val="single" w:sz="4" w:space="0" w:color="auto"/>
            </w:tcBorders>
          </w:tcPr>
          <w:p w14:paraId="0C2CD831" w14:textId="05BE58C4" w:rsidR="001726DB" w:rsidRPr="001726DB" w:rsidRDefault="00647BF8" w:rsidP="00647BF8">
            <w:pPr>
              <w:keepNext/>
              <w:rPr>
                <w:rFonts w:ascii="Arial" w:hAnsi="Arial" w:cs="Arial"/>
                <w:sz w:val="16"/>
                <w:szCs w:val="16"/>
              </w:rPr>
            </w:pPr>
            <w:r w:rsidRPr="00647BF8">
              <w:rPr>
                <w:rFonts w:ascii="Arial" w:hAnsi="Arial" w:cs="Arial"/>
                <w:sz w:val="16"/>
                <w:szCs w:val="16"/>
              </w:rPr>
              <w:t>Sunday of Week 2, 11:59 pm C</w:t>
            </w:r>
            <w:r>
              <w:rPr>
                <w:rFonts w:ascii="Arial" w:hAnsi="Arial" w:cs="Arial"/>
                <w:sz w:val="16"/>
                <w:szCs w:val="16"/>
              </w:rPr>
              <w:t>T</w:t>
            </w:r>
          </w:p>
        </w:tc>
      </w:tr>
      <w:tr w:rsidR="001726DB" w:rsidRPr="001726DB" w14:paraId="4BC0534F" w14:textId="77777777" w:rsidTr="002B6B6C">
        <w:trPr>
          <w:trHeight w:val="419"/>
        </w:trPr>
        <w:tc>
          <w:tcPr>
            <w:tcW w:w="1170" w:type="dxa"/>
            <w:vMerge w:val="restart"/>
          </w:tcPr>
          <w:p w14:paraId="5DA01328" w14:textId="232C3AE5" w:rsidR="001726DB" w:rsidRPr="001726DB" w:rsidRDefault="001726DB" w:rsidP="001726DB">
            <w:pPr>
              <w:keepNext/>
              <w:rPr>
                <w:rFonts w:ascii="Arial" w:hAnsi="Arial" w:cs="Arial"/>
                <w:sz w:val="20"/>
                <w:szCs w:val="20"/>
              </w:rPr>
            </w:pPr>
            <w:r w:rsidRPr="001726DB">
              <w:rPr>
                <w:rFonts w:ascii="Arial" w:hAnsi="Arial" w:cs="Arial"/>
                <w:sz w:val="20"/>
                <w:szCs w:val="20"/>
              </w:rPr>
              <w:t>Module 3/ Week 3</w:t>
            </w:r>
          </w:p>
        </w:tc>
        <w:tc>
          <w:tcPr>
            <w:tcW w:w="1530" w:type="dxa"/>
            <w:vMerge w:val="restart"/>
          </w:tcPr>
          <w:p w14:paraId="72AAA8DB" w14:textId="1CD29183" w:rsidR="001726DB" w:rsidRPr="001726DB" w:rsidRDefault="001726DB" w:rsidP="00DC2D05">
            <w:pPr>
              <w:keepNext/>
              <w:rPr>
                <w:rFonts w:ascii="Arial" w:hAnsi="Arial" w:cs="Arial"/>
                <w:sz w:val="20"/>
                <w:szCs w:val="20"/>
              </w:rPr>
            </w:pPr>
            <w:r w:rsidRPr="001726DB">
              <w:rPr>
                <w:rFonts w:ascii="Arial" w:hAnsi="Arial" w:cs="Arial"/>
                <w:sz w:val="20"/>
                <w:szCs w:val="20"/>
              </w:rPr>
              <w:t>How do Children Learn?</w:t>
            </w:r>
          </w:p>
        </w:tc>
        <w:tc>
          <w:tcPr>
            <w:tcW w:w="3420" w:type="dxa"/>
            <w:vMerge w:val="restart"/>
          </w:tcPr>
          <w:p w14:paraId="2EBEB0AB" w14:textId="77777777" w:rsidR="001726DB" w:rsidRPr="001726DB" w:rsidRDefault="001726DB" w:rsidP="001B28B5">
            <w:pPr>
              <w:keepNext/>
              <w:numPr>
                <w:ilvl w:val="0"/>
                <w:numId w:val="13"/>
              </w:numPr>
              <w:tabs>
                <w:tab w:val="clear" w:pos="720"/>
              </w:tabs>
              <w:ind w:left="198" w:hanging="180"/>
              <w:rPr>
                <w:rFonts w:ascii="Arial" w:hAnsi="Arial" w:cs="Arial"/>
                <w:sz w:val="20"/>
                <w:szCs w:val="20"/>
              </w:rPr>
            </w:pPr>
            <w:r w:rsidRPr="001726DB">
              <w:rPr>
                <w:rFonts w:ascii="Arial" w:hAnsi="Arial" w:cs="Arial"/>
                <w:sz w:val="20"/>
                <w:szCs w:val="20"/>
              </w:rPr>
              <w:t>Describe the nature of learning and understand how children (and all people) learn.</w:t>
            </w:r>
          </w:p>
          <w:p w14:paraId="648C495D" w14:textId="77777777" w:rsidR="001726DB" w:rsidRPr="001726DB" w:rsidRDefault="001726DB" w:rsidP="001B28B5">
            <w:pPr>
              <w:keepNext/>
              <w:numPr>
                <w:ilvl w:val="0"/>
                <w:numId w:val="13"/>
              </w:numPr>
              <w:tabs>
                <w:tab w:val="clear" w:pos="720"/>
              </w:tabs>
              <w:ind w:left="198" w:hanging="180"/>
              <w:rPr>
                <w:rFonts w:ascii="Arial" w:hAnsi="Arial" w:cs="Arial"/>
                <w:sz w:val="20"/>
                <w:szCs w:val="20"/>
              </w:rPr>
            </w:pPr>
            <w:r w:rsidRPr="001726DB">
              <w:rPr>
                <w:rFonts w:ascii="Arial" w:hAnsi="Arial" w:cs="Arial"/>
                <w:sz w:val="20"/>
                <w:szCs w:val="20"/>
              </w:rPr>
              <w:t>Learn the underlying psychological aspects of learning and the importance to teaching and learning.</w:t>
            </w:r>
          </w:p>
          <w:p w14:paraId="181CDF88" w14:textId="2C42FBED" w:rsidR="001726DB" w:rsidRPr="001726DB" w:rsidRDefault="001726DB" w:rsidP="00367CA9">
            <w:pPr>
              <w:keepNext/>
              <w:numPr>
                <w:ilvl w:val="0"/>
                <w:numId w:val="13"/>
              </w:numPr>
              <w:tabs>
                <w:tab w:val="clear" w:pos="720"/>
              </w:tabs>
              <w:ind w:left="198" w:hanging="180"/>
              <w:rPr>
                <w:rFonts w:ascii="Arial" w:hAnsi="Arial" w:cs="Arial"/>
                <w:sz w:val="20"/>
                <w:szCs w:val="20"/>
              </w:rPr>
            </w:pPr>
            <w:r w:rsidRPr="001726DB">
              <w:rPr>
                <w:rFonts w:ascii="Arial" w:hAnsi="Arial" w:cs="Arial"/>
                <w:sz w:val="20"/>
                <w:szCs w:val="20"/>
              </w:rPr>
              <w:t>Construct understanding of a teaching model that matches how children learn.</w:t>
            </w:r>
          </w:p>
        </w:tc>
        <w:tc>
          <w:tcPr>
            <w:tcW w:w="2160" w:type="dxa"/>
            <w:tcBorders>
              <w:bottom w:val="single" w:sz="4" w:space="0" w:color="auto"/>
            </w:tcBorders>
          </w:tcPr>
          <w:p w14:paraId="26B8358E" w14:textId="60072564" w:rsidR="001726DB" w:rsidRPr="001726DB" w:rsidRDefault="001726DB" w:rsidP="001B28B5">
            <w:pPr>
              <w:pStyle w:val="ListParagraph"/>
              <w:keepNext/>
              <w:numPr>
                <w:ilvl w:val="0"/>
                <w:numId w:val="14"/>
              </w:numPr>
              <w:ind w:left="245" w:hanging="261"/>
              <w:rPr>
                <w:rFonts w:ascii="Arial" w:hAnsi="Arial" w:cs="Arial"/>
                <w:sz w:val="20"/>
                <w:szCs w:val="20"/>
              </w:rPr>
            </w:pPr>
            <w:r w:rsidRPr="001726DB">
              <w:rPr>
                <w:rFonts w:ascii="Arial" w:hAnsi="Arial" w:cs="Arial"/>
                <w:sz w:val="20"/>
                <w:szCs w:val="20"/>
              </w:rPr>
              <w:t>Module 3 ENGAGE Discussion 1</w:t>
            </w:r>
          </w:p>
        </w:tc>
        <w:tc>
          <w:tcPr>
            <w:tcW w:w="2250" w:type="dxa"/>
            <w:tcBorders>
              <w:top w:val="single" w:sz="4" w:space="0" w:color="auto"/>
              <w:bottom w:val="single" w:sz="4" w:space="0" w:color="auto"/>
            </w:tcBorders>
          </w:tcPr>
          <w:p w14:paraId="4D841513" w14:textId="38941187" w:rsidR="00647BF8" w:rsidRPr="00647BF8" w:rsidRDefault="00647BF8" w:rsidP="00647BF8">
            <w:pPr>
              <w:keepNext/>
              <w:rPr>
                <w:rFonts w:ascii="Arial" w:hAnsi="Arial" w:cs="Arial"/>
                <w:sz w:val="16"/>
                <w:szCs w:val="16"/>
              </w:rPr>
            </w:pPr>
            <w:r w:rsidRPr="00647BF8">
              <w:rPr>
                <w:rFonts w:ascii="Arial" w:hAnsi="Arial" w:cs="Arial"/>
                <w:sz w:val="16"/>
                <w:szCs w:val="16"/>
              </w:rPr>
              <w:t xml:space="preserve">Initial Post due Wednesday of Week 3, 11:59 </w:t>
            </w:r>
            <w:r w:rsidR="00045F75">
              <w:rPr>
                <w:rFonts w:ascii="Arial" w:hAnsi="Arial" w:cs="Arial"/>
                <w:sz w:val="16"/>
                <w:szCs w:val="16"/>
              </w:rPr>
              <w:t xml:space="preserve">pm </w:t>
            </w:r>
            <w:r w:rsidRPr="00647BF8">
              <w:rPr>
                <w:rFonts w:ascii="Arial" w:hAnsi="Arial" w:cs="Arial"/>
                <w:sz w:val="16"/>
                <w:szCs w:val="16"/>
              </w:rPr>
              <w:t>C</w:t>
            </w:r>
            <w:r>
              <w:rPr>
                <w:rFonts w:ascii="Arial" w:hAnsi="Arial" w:cs="Arial"/>
                <w:sz w:val="16"/>
                <w:szCs w:val="16"/>
              </w:rPr>
              <w:t>T</w:t>
            </w:r>
          </w:p>
          <w:p w14:paraId="5F29540A" w14:textId="77777777" w:rsidR="00647BF8" w:rsidRPr="00647BF8" w:rsidRDefault="00647BF8" w:rsidP="00647BF8">
            <w:pPr>
              <w:keepNext/>
              <w:rPr>
                <w:rFonts w:ascii="Arial" w:hAnsi="Arial" w:cs="Arial"/>
                <w:sz w:val="16"/>
                <w:szCs w:val="16"/>
              </w:rPr>
            </w:pPr>
          </w:p>
          <w:p w14:paraId="03EB5790" w14:textId="2371464E" w:rsidR="001726DB" w:rsidRPr="001726DB" w:rsidRDefault="00647BF8" w:rsidP="00647BF8">
            <w:pPr>
              <w:keepNext/>
              <w:rPr>
                <w:rFonts w:ascii="Arial" w:hAnsi="Arial" w:cs="Arial"/>
                <w:sz w:val="16"/>
                <w:szCs w:val="16"/>
              </w:rPr>
            </w:pPr>
            <w:r w:rsidRPr="00647BF8">
              <w:rPr>
                <w:rFonts w:ascii="Arial" w:hAnsi="Arial" w:cs="Arial"/>
                <w:sz w:val="16"/>
                <w:szCs w:val="16"/>
              </w:rPr>
              <w:t xml:space="preserve">Response Post due Sunday of Week 3, 11:59 </w:t>
            </w:r>
            <w:r w:rsidR="00045F75">
              <w:rPr>
                <w:rFonts w:ascii="Arial" w:hAnsi="Arial" w:cs="Arial"/>
                <w:sz w:val="16"/>
                <w:szCs w:val="16"/>
              </w:rPr>
              <w:t xml:space="preserve">pm </w:t>
            </w:r>
            <w:r w:rsidRPr="00647BF8">
              <w:rPr>
                <w:rFonts w:ascii="Arial" w:hAnsi="Arial" w:cs="Arial"/>
                <w:sz w:val="16"/>
                <w:szCs w:val="16"/>
              </w:rPr>
              <w:t>C</w:t>
            </w:r>
            <w:r>
              <w:rPr>
                <w:rFonts w:ascii="Arial" w:hAnsi="Arial" w:cs="Arial"/>
                <w:sz w:val="16"/>
                <w:szCs w:val="16"/>
              </w:rPr>
              <w:t>T</w:t>
            </w:r>
          </w:p>
        </w:tc>
      </w:tr>
      <w:tr w:rsidR="001726DB" w:rsidRPr="001726DB" w14:paraId="0B301EC1" w14:textId="77777777" w:rsidTr="002B6B6C">
        <w:trPr>
          <w:trHeight w:val="692"/>
        </w:trPr>
        <w:tc>
          <w:tcPr>
            <w:tcW w:w="1170" w:type="dxa"/>
            <w:vMerge/>
          </w:tcPr>
          <w:p w14:paraId="43F095A6" w14:textId="77777777" w:rsidR="001726DB" w:rsidRPr="001726DB" w:rsidRDefault="001726DB" w:rsidP="001726DB">
            <w:pPr>
              <w:keepNext/>
              <w:rPr>
                <w:rFonts w:ascii="Arial" w:hAnsi="Arial" w:cs="Arial"/>
                <w:sz w:val="20"/>
                <w:szCs w:val="20"/>
              </w:rPr>
            </w:pPr>
          </w:p>
        </w:tc>
        <w:tc>
          <w:tcPr>
            <w:tcW w:w="1530" w:type="dxa"/>
            <w:vMerge/>
          </w:tcPr>
          <w:p w14:paraId="7FA9CF87" w14:textId="77777777" w:rsidR="001726DB" w:rsidRPr="001726DB" w:rsidRDefault="001726DB" w:rsidP="00DC2D05">
            <w:pPr>
              <w:keepNext/>
              <w:rPr>
                <w:rFonts w:ascii="Arial" w:hAnsi="Arial" w:cs="Arial"/>
                <w:sz w:val="20"/>
                <w:szCs w:val="20"/>
              </w:rPr>
            </w:pPr>
          </w:p>
        </w:tc>
        <w:tc>
          <w:tcPr>
            <w:tcW w:w="3420" w:type="dxa"/>
            <w:vMerge/>
          </w:tcPr>
          <w:p w14:paraId="308B6029" w14:textId="77777777" w:rsidR="001726DB" w:rsidRPr="001726DB" w:rsidRDefault="001726DB" w:rsidP="001B28B5">
            <w:pPr>
              <w:keepNext/>
              <w:numPr>
                <w:ilvl w:val="0"/>
                <w:numId w:val="13"/>
              </w:numPr>
              <w:tabs>
                <w:tab w:val="clear" w:pos="720"/>
              </w:tabs>
              <w:ind w:left="198" w:hanging="180"/>
              <w:rPr>
                <w:rFonts w:ascii="Arial" w:hAnsi="Arial" w:cs="Arial"/>
                <w:sz w:val="20"/>
                <w:szCs w:val="20"/>
              </w:rPr>
            </w:pPr>
          </w:p>
        </w:tc>
        <w:tc>
          <w:tcPr>
            <w:tcW w:w="2160" w:type="dxa"/>
            <w:tcBorders>
              <w:top w:val="single" w:sz="4" w:space="0" w:color="auto"/>
              <w:bottom w:val="single" w:sz="4" w:space="0" w:color="auto"/>
            </w:tcBorders>
          </w:tcPr>
          <w:p w14:paraId="6DF4D0F2" w14:textId="13D85DDF" w:rsidR="001726DB" w:rsidRPr="001726DB" w:rsidRDefault="001726DB" w:rsidP="001726DB">
            <w:pPr>
              <w:pStyle w:val="ListParagraph"/>
              <w:keepNext/>
              <w:numPr>
                <w:ilvl w:val="0"/>
                <w:numId w:val="14"/>
              </w:numPr>
              <w:ind w:left="245" w:hanging="261"/>
              <w:rPr>
                <w:rFonts w:ascii="Arial" w:hAnsi="Arial" w:cs="Arial"/>
                <w:sz w:val="20"/>
                <w:szCs w:val="20"/>
              </w:rPr>
            </w:pPr>
            <w:r w:rsidRPr="001726DB">
              <w:rPr>
                <w:rFonts w:ascii="Arial" w:hAnsi="Arial" w:cs="Arial"/>
                <w:sz w:val="20"/>
                <w:szCs w:val="20"/>
              </w:rPr>
              <w:t>Module 3 ELABORATE Reflection Journal 1</w:t>
            </w:r>
          </w:p>
        </w:tc>
        <w:tc>
          <w:tcPr>
            <w:tcW w:w="2250" w:type="dxa"/>
            <w:tcBorders>
              <w:top w:val="single" w:sz="4" w:space="0" w:color="auto"/>
              <w:bottom w:val="single" w:sz="4" w:space="0" w:color="auto"/>
            </w:tcBorders>
          </w:tcPr>
          <w:p w14:paraId="6400BBC3" w14:textId="12B15845" w:rsidR="001726DB" w:rsidRPr="001726DB" w:rsidRDefault="00647BF8" w:rsidP="00647BF8">
            <w:pPr>
              <w:keepNext/>
              <w:rPr>
                <w:rFonts w:ascii="Arial" w:hAnsi="Arial" w:cs="Arial"/>
                <w:sz w:val="16"/>
                <w:szCs w:val="16"/>
              </w:rPr>
            </w:pPr>
            <w:r w:rsidRPr="00647BF8">
              <w:rPr>
                <w:rFonts w:ascii="Arial" w:hAnsi="Arial" w:cs="Arial"/>
                <w:sz w:val="16"/>
                <w:szCs w:val="16"/>
              </w:rPr>
              <w:t xml:space="preserve">Sunday of Week 3, 11:59 </w:t>
            </w:r>
            <w:r w:rsidR="00045F75">
              <w:rPr>
                <w:rFonts w:ascii="Arial" w:hAnsi="Arial" w:cs="Arial"/>
                <w:sz w:val="16"/>
                <w:szCs w:val="16"/>
              </w:rPr>
              <w:t xml:space="preserve">pm </w:t>
            </w:r>
            <w:r w:rsidRPr="00647BF8">
              <w:rPr>
                <w:rFonts w:ascii="Arial" w:hAnsi="Arial" w:cs="Arial"/>
                <w:sz w:val="16"/>
                <w:szCs w:val="16"/>
              </w:rPr>
              <w:t>C</w:t>
            </w:r>
            <w:r>
              <w:rPr>
                <w:rFonts w:ascii="Arial" w:hAnsi="Arial" w:cs="Arial"/>
                <w:sz w:val="16"/>
                <w:szCs w:val="16"/>
              </w:rPr>
              <w:t>T</w:t>
            </w:r>
          </w:p>
        </w:tc>
      </w:tr>
      <w:tr w:rsidR="001726DB" w:rsidRPr="001726DB" w14:paraId="70E9153C" w14:textId="77777777" w:rsidTr="002B6B6C">
        <w:trPr>
          <w:trHeight w:val="458"/>
        </w:trPr>
        <w:tc>
          <w:tcPr>
            <w:tcW w:w="1170" w:type="dxa"/>
            <w:vMerge/>
          </w:tcPr>
          <w:p w14:paraId="760A6DF5" w14:textId="77777777" w:rsidR="001726DB" w:rsidRPr="001726DB" w:rsidRDefault="001726DB" w:rsidP="001726DB">
            <w:pPr>
              <w:keepNext/>
              <w:rPr>
                <w:rFonts w:ascii="Arial" w:hAnsi="Arial" w:cs="Arial"/>
                <w:sz w:val="20"/>
                <w:szCs w:val="20"/>
              </w:rPr>
            </w:pPr>
          </w:p>
        </w:tc>
        <w:tc>
          <w:tcPr>
            <w:tcW w:w="1530" w:type="dxa"/>
            <w:vMerge/>
          </w:tcPr>
          <w:p w14:paraId="092957C7" w14:textId="77777777" w:rsidR="001726DB" w:rsidRPr="001726DB" w:rsidRDefault="001726DB" w:rsidP="00DC2D05">
            <w:pPr>
              <w:keepNext/>
              <w:rPr>
                <w:rFonts w:ascii="Arial" w:hAnsi="Arial" w:cs="Arial"/>
                <w:sz w:val="20"/>
                <w:szCs w:val="20"/>
              </w:rPr>
            </w:pPr>
          </w:p>
        </w:tc>
        <w:tc>
          <w:tcPr>
            <w:tcW w:w="3420" w:type="dxa"/>
            <w:vMerge/>
          </w:tcPr>
          <w:p w14:paraId="121925DE" w14:textId="77777777" w:rsidR="001726DB" w:rsidRPr="001726DB" w:rsidRDefault="001726DB" w:rsidP="001B28B5">
            <w:pPr>
              <w:keepNext/>
              <w:numPr>
                <w:ilvl w:val="0"/>
                <w:numId w:val="13"/>
              </w:numPr>
              <w:tabs>
                <w:tab w:val="clear" w:pos="720"/>
              </w:tabs>
              <w:ind w:left="198" w:hanging="180"/>
              <w:rPr>
                <w:rFonts w:ascii="Arial" w:hAnsi="Arial" w:cs="Arial"/>
                <w:sz w:val="20"/>
                <w:szCs w:val="20"/>
              </w:rPr>
            </w:pPr>
          </w:p>
        </w:tc>
        <w:tc>
          <w:tcPr>
            <w:tcW w:w="2160" w:type="dxa"/>
            <w:tcBorders>
              <w:top w:val="single" w:sz="4" w:space="0" w:color="auto"/>
            </w:tcBorders>
          </w:tcPr>
          <w:p w14:paraId="69CE6E71" w14:textId="01F18D04" w:rsidR="001726DB" w:rsidRPr="002B6B6C" w:rsidRDefault="001726DB" w:rsidP="002B6B6C">
            <w:pPr>
              <w:pStyle w:val="ListParagraph"/>
              <w:keepNext/>
              <w:numPr>
                <w:ilvl w:val="0"/>
                <w:numId w:val="14"/>
              </w:numPr>
              <w:ind w:left="245" w:hanging="261"/>
              <w:rPr>
                <w:rFonts w:ascii="Arial" w:hAnsi="Arial" w:cs="Arial"/>
                <w:sz w:val="20"/>
                <w:szCs w:val="20"/>
              </w:rPr>
            </w:pPr>
            <w:r w:rsidRPr="001726DB">
              <w:rPr>
                <w:rFonts w:ascii="Arial" w:hAnsi="Arial" w:cs="Arial"/>
                <w:sz w:val="20"/>
                <w:szCs w:val="20"/>
              </w:rPr>
              <w:t>Module 3 EVALUATE Assignment 1</w:t>
            </w:r>
          </w:p>
        </w:tc>
        <w:tc>
          <w:tcPr>
            <w:tcW w:w="2250" w:type="dxa"/>
            <w:tcBorders>
              <w:top w:val="single" w:sz="4" w:space="0" w:color="auto"/>
              <w:bottom w:val="single" w:sz="4" w:space="0" w:color="auto"/>
            </w:tcBorders>
          </w:tcPr>
          <w:p w14:paraId="2F6FD91E" w14:textId="67FDE7C5" w:rsidR="001726DB" w:rsidRPr="001726DB" w:rsidRDefault="00045F75" w:rsidP="00045F75">
            <w:pPr>
              <w:keepNext/>
              <w:rPr>
                <w:rFonts w:ascii="Arial" w:hAnsi="Arial" w:cs="Arial"/>
                <w:sz w:val="16"/>
                <w:szCs w:val="16"/>
              </w:rPr>
            </w:pPr>
            <w:r w:rsidRPr="00045F75">
              <w:rPr>
                <w:rFonts w:ascii="Arial" w:hAnsi="Arial" w:cs="Arial"/>
                <w:sz w:val="16"/>
                <w:szCs w:val="16"/>
              </w:rPr>
              <w:t>Sunday of Week 3, 11:59 pm C</w:t>
            </w:r>
            <w:r>
              <w:rPr>
                <w:rFonts w:ascii="Arial" w:hAnsi="Arial" w:cs="Arial"/>
                <w:sz w:val="16"/>
                <w:szCs w:val="16"/>
              </w:rPr>
              <w:t>T</w:t>
            </w:r>
          </w:p>
        </w:tc>
      </w:tr>
      <w:tr w:rsidR="001726DB" w:rsidRPr="001726DB" w14:paraId="21DBD276" w14:textId="77777777" w:rsidTr="002B6B6C">
        <w:trPr>
          <w:trHeight w:val="666"/>
        </w:trPr>
        <w:tc>
          <w:tcPr>
            <w:tcW w:w="1170" w:type="dxa"/>
            <w:vMerge w:val="restart"/>
          </w:tcPr>
          <w:p w14:paraId="1A889362" w14:textId="05E1D04C" w:rsidR="001726DB" w:rsidRPr="001726DB" w:rsidRDefault="001726DB" w:rsidP="001726DB">
            <w:pPr>
              <w:keepNext/>
              <w:rPr>
                <w:rFonts w:ascii="Arial" w:hAnsi="Arial" w:cs="Arial"/>
                <w:sz w:val="20"/>
                <w:szCs w:val="20"/>
              </w:rPr>
            </w:pPr>
            <w:r w:rsidRPr="001726DB">
              <w:rPr>
                <w:rFonts w:ascii="Arial" w:hAnsi="Arial" w:cs="Arial"/>
                <w:sz w:val="20"/>
                <w:szCs w:val="20"/>
              </w:rPr>
              <w:t>Module 4/ Week 4</w:t>
            </w:r>
          </w:p>
        </w:tc>
        <w:tc>
          <w:tcPr>
            <w:tcW w:w="1530" w:type="dxa"/>
            <w:vMerge w:val="restart"/>
          </w:tcPr>
          <w:p w14:paraId="2C48E254" w14:textId="432244BD" w:rsidR="001726DB" w:rsidRPr="001726DB" w:rsidRDefault="001726DB" w:rsidP="00DC2D05">
            <w:pPr>
              <w:keepNext/>
              <w:rPr>
                <w:rFonts w:ascii="Arial" w:hAnsi="Arial" w:cs="Arial"/>
                <w:sz w:val="20"/>
                <w:szCs w:val="20"/>
              </w:rPr>
            </w:pPr>
            <w:r w:rsidRPr="001726DB">
              <w:rPr>
                <w:rFonts w:ascii="Arial" w:hAnsi="Arial" w:cs="Arial"/>
                <w:sz w:val="20"/>
                <w:szCs w:val="20"/>
              </w:rPr>
              <w:t>How Children Learn (HCL) continued, and the Learning Cycle/5E Model</w:t>
            </w:r>
          </w:p>
        </w:tc>
        <w:tc>
          <w:tcPr>
            <w:tcW w:w="3420" w:type="dxa"/>
            <w:vMerge w:val="restart"/>
          </w:tcPr>
          <w:p w14:paraId="0B348C02" w14:textId="77777777" w:rsidR="001726DB" w:rsidRPr="001726DB" w:rsidRDefault="001726DB" w:rsidP="00307F38">
            <w:pPr>
              <w:keepNext/>
              <w:numPr>
                <w:ilvl w:val="0"/>
                <w:numId w:val="15"/>
              </w:numPr>
              <w:tabs>
                <w:tab w:val="clear" w:pos="720"/>
              </w:tabs>
              <w:ind w:left="198" w:hanging="180"/>
              <w:rPr>
                <w:rFonts w:ascii="Arial" w:hAnsi="Arial" w:cs="Arial"/>
                <w:sz w:val="20"/>
                <w:szCs w:val="20"/>
              </w:rPr>
            </w:pPr>
            <w:r w:rsidRPr="001726DB">
              <w:rPr>
                <w:rFonts w:ascii="Arial" w:hAnsi="Arial" w:cs="Arial"/>
                <w:sz w:val="20"/>
                <w:szCs w:val="20"/>
              </w:rPr>
              <w:t xml:space="preserve">Describe characteristics of each stage of intellectual development and other aspects of Piaget's </w:t>
            </w:r>
            <w:r w:rsidRPr="001726DB">
              <w:rPr>
                <w:rFonts w:ascii="Arial" w:hAnsi="Arial" w:cs="Arial"/>
                <w:sz w:val="20"/>
                <w:szCs w:val="20"/>
              </w:rPr>
              <w:lastRenderedPageBreak/>
              <w:t>constructivist psychology of learning</w:t>
            </w:r>
          </w:p>
          <w:p w14:paraId="79EBD7DA" w14:textId="77777777" w:rsidR="001726DB" w:rsidRPr="001726DB" w:rsidRDefault="001726DB" w:rsidP="00307F38">
            <w:pPr>
              <w:keepNext/>
              <w:numPr>
                <w:ilvl w:val="0"/>
                <w:numId w:val="15"/>
              </w:numPr>
              <w:tabs>
                <w:tab w:val="clear" w:pos="720"/>
              </w:tabs>
              <w:ind w:left="198" w:hanging="180"/>
              <w:rPr>
                <w:rFonts w:ascii="Arial" w:hAnsi="Arial" w:cs="Arial"/>
                <w:sz w:val="20"/>
                <w:szCs w:val="20"/>
              </w:rPr>
            </w:pPr>
            <w:r w:rsidRPr="001726DB">
              <w:rPr>
                <w:rFonts w:ascii="Arial" w:hAnsi="Arial" w:cs="Arial"/>
                <w:sz w:val="20"/>
                <w:szCs w:val="20"/>
              </w:rPr>
              <w:t>Analyze evidence of intellectual development among students</w:t>
            </w:r>
          </w:p>
          <w:p w14:paraId="67C4D010" w14:textId="77777777" w:rsidR="001726DB" w:rsidRPr="001726DB" w:rsidRDefault="001726DB" w:rsidP="00307F38">
            <w:pPr>
              <w:keepNext/>
              <w:numPr>
                <w:ilvl w:val="0"/>
                <w:numId w:val="15"/>
              </w:numPr>
              <w:tabs>
                <w:tab w:val="clear" w:pos="720"/>
              </w:tabs>
              <w:ind w:left="198" w:hanging="180"/>
              <w:rPr>
                <w:rFonts w:ascii="Arial" w:hAnsi="Arial" w:cs="Arial"/>
                <w:sz w:val="20"/>
                <w:szCs w:val="20"/>
              </w:rPr>
            </w:pPr>
            <w:r w:rsidRPr="001726DB">
              <w:rPr>
                <w:rFonts w:ascii="Arial" w:hAnsi="Arial" w:cs="Arial"/>
                <w:sz w:val="20"/>
                <w:szCs w:val="20"/>
              </w:rPr>
              <w:t>Examine additional psychologies of learning and how they inform our teaching/learning</w:t>
            </w:r>
          </w:p>
          <w:p w14:paraId="031F8830" w14:textId="573511F4" w:rsidR="001726DB" w:rsidRPr="001726DB" w:rsidRDefault="001726DB" w:rsidP="00367CA9">
            <w:pPr>
              <w:keepNext/>
              <w:numPr>
                <w:ilvl w:val="0"/>
                <w:numId w:val="15"/>
              </w:numPr>
              <w:tabs>
                <w:tab w:val="clear" w:pos="720"/>
              </w:tabs>
              <w:ind w:left="198" w:hanging="180"/>
              <w:rPr>
                <w:rFonts w:ascii="Arial" w:hAnsi="Arial" w:cs="Arial"/>
                <w:sz w:val="20"/>
                <w:szCs w:val="20"/>
              </w:rPr>
            </w:pPr>
            <w:r w:rsidRPr="001726DB">
              <w:rPr>
                <w:rFonts w:ascii="Arial" w:hAnsi="Arial" w:cs="Arial"/>
                <w:sz w:val="20"/>
                <w:szCs w:val="20"/>
              </w:rPr>
              <w:t>Connect the psychologies of learning to classroom teaching, particularly the model known as the learning cycle/5E</w:t>
            </w:r>
          </w:p>
        </w:tc>
        <w:tc>
          <w:tcPr>
            <w:tcW w:w="2160" w:type="dxa"/>
            <w:tcBorders>
              <w:bottom w:val="single" w:sz="4" w:space="0" w:color="auto"/>
            </w:tcBorders>
          </w:tcPr>
          <w:p w14:paraId="6BB83A7B" w14:textId="433D88DE" w:rsidR="001726DB" w:rsidRPr="001726DB" w:rsidRDefault="001726DB" w:rsidP="00367CA9">
            <w:pPr>
              <w:pStyle w:val="ListParagraph"/>
              <w:keepNext/>
              <w:numPr>
                <w:ilvl w:val="0"/>
                <w:numId w:val="16"/>
              </w:numPr>
              <w:ind w:left="151" w:hanging="162"/>
              <w:rPr>
                <w:rFonts w:ascii="Arial" w:hAnsi="Arial" w:cs="Arial"/>
                <w:sz w:val="20"/>
                <w:szCs w:val="20"/>
              </w:rPr>
            </w:pPr>
            <w:r w:rsidRPr="001726DB">
              <w:rPr>
                <w:rFonts w:ascii="Arial" w:hAnsi="Arial" w:cs="Arial"/>
                <w:sz w:val="20"/>
                <w:szCs w:val="20"/>
              </w:rPr>
              <w:lastRenderedPageBreak/>
              <w:t>Module 4</w:t>
            </w:r>
            <w:r w:rsidR="00045F75">
              <w:rPr>
                <w:rFonts w:ascii="Arial" w:hAnsi="Arial" w:cs="Arial"/>
                <w:sz w:val="20"/>
                <w:szCs w:val="20"/>
              </w:rPr>
              <w:t xml:space="preserve"> ENGAGE Discussion 1</w:t>
            </w:r>
          </w:p>
        </w:tc>
        <w:tc>
          <w:tcPr>
            <w:tcW w:w="2250" w:type="dxa"/>
            <w:tcBorders>
              <w:top w:val="single" w:sz="4" w:space="0" w:color="auto"/>
              <w:bottom w:val="single" w:sz="4" w:space="0" w:color="auto"/>
            </w:tcBorders>
          </w:tcPr>
          <w:p w14:paraId="1A2F59F8" w14:textId="745071CB" w:rsidR="000B691A" w:rsidRPr="000B691A" w:rsidRDefault="000B691A" w:rsidP="000B691A">
            <w:pPr>
              <w:keepNext/>
              <w:rPr>
                <w:rFonts w:ascii="Arial" w:hAnsi="Arial" w:cs="Arial"/>
                <w:sz w:val="16"/>
                <w:szCs w:val="16"/>
              </w:rPr>
            </w:pPr>
            <w:r w:rsidRPr="000B691A">
              <w:rPr>
                <w:rFonts w:ascii="Arial" w:hAnsi="Arial" w:cs="Arial"/>
                <w:sz w:val="16"/>
                <w:szCs w:val="16"/>
              </w:rPr>
              <w:t>Initial Post due Wednesday of Week 1, 11:59 pm C</w:t>
            </w:r>
            <w:r>
              <w:rPr>
                <w:rFonts w:ascii="Arial" w:hAnsi="Arial" w:cs="Arial"/>
                <w:sz w:val="16"/>
                <w:szCs w:val="16"/>
              </w:rPr>
              <w:t>T</w:t>
            </w:r>
          </w:p>
          <w:p w14:paraId="259B3BF0" w14:textId="77777777" w:rsidR="000B691A" w:rsidRPr="000B691A" w:rsidRDefault="000B691A" w:rsidP="000B691A">
            <w:pPr>
              <w:keepNext/>
              <w:rPr>
                <w:rFonts w:ascii="Arial" w:hAnsi="Arial" w:cs="Arial"/>
                <w:sz w:val="16"/>
                <w:szCs w:val="16"/>
              </w:rPr>
            </w:pPr>
          </w:p>
          <w:p w14:paraId="15A85E80" w14:textId="7257A979" w:rsidR="001726DB" w:rsidRPr="001726DB" w:rsidRDefault="000B691A" w:rsidP="000B691A">
            <w:pPr>
              <w:keepNext/>
              <w:rPr>
                <w:rFonts w:ascii="Arial" w:hAnsi="Arial" w:cs="Arial"/>
                <w:sz w:val="16"/>
                <w:szCs w:val="16"/>
              </w:rPr>
            </w:pPr>
            <w:r w:rsidRPr="000B691A">
              <w:rPr>
                <w:rFonts w:ascii="Arial" w:hAnsi="Arial" w:cs="Arial"/>
                <w:sz w:val="16"/>
                <w:szCs w:val="16"/>
              </w:rPr>
              <w:t>Response Post due Sunday of Week 1, 11:59 pm C</w:t>
            </w:r>
            <w:r>
              <w:rPr>
                <w:rFonts w:ascii="Arial" w:hAnsi="Arial" w:cs="Arial"/>
                <w:sz w:val="16"/>
                <w:szCs w:val="16"/>
              </w:rPr>
              <w:t>T</w:t>
            </w:r>
          </w:p>
        </w:tc>
      </w:tr>
      <w:tr w:rsidR="001726DB" w:rsidRPr="001726DB" w14:paraId="3B74305B" w14:textId="77777777" w:rsidTr="002B6B6C">
        <w:trPr>
          <w:trHeight w:val="432"/>
        </w:trPr>
        <w:tc>
          <w:tcPr>
            <w:tcW w:w="1170" w:type="dxa"/>
            <w:vMerge/>
          </w:tcPr>
          <w:p w14:paraId="19C69BC1" w14:textId="77777777" w:rsidR="001726DB" w:rsidRPr="001726DB" w:rsidRDefault="001726DB" w:rsidP="001726DB">
            <w:pPr>
              <w:keepNext/>
              <w:rPr>
                <w:rFonts w:ascii="Arial" w:hAnsi="Arial" w:cs="Arial"/>
                <w:sz w:val="20"/>
                <w:szCs w:val="20"/>
              </w:rPr>
            </w:pPr>
          </w:p>
        </w:tc>
        <w:tc>
          <w:tcPr>
            <w:tcW w:w="1530" w:type="dxa"/>
            <w:vMerge/>
          </w:tcPr>
          <w:p w14:paraId="73520C8F" w14:textId="77777777" w:rsidR="001726DB" w:rsidRPr="001726DB" w:rsidRDefault="001726DB" w:rsidP="00DC2D05">
            <w:pPr>
              <w:keepNext/>
              <w:rPr>
                <w:rFonts w:ascii="Arial" w:hAnsi="Arial" w:cs="Arial"/>
                <w:sz w:val="20"/>
                <w:szCs w:val="20"/>
              </w:rPr>
            </w:pPr>
          </w:p>
        </w:tc>
        <w:tc>
          <w:tcPr>
            <w:tcW w:w="3420" w:type="dxa"/>
            <w:vMerge/>
          </w:tcPr>
          <w:p w14:paraId="2DB8B4CC" w14:textId="77777777" w:rsidR="001726DB" w:rsidRPr="001726DB" w:rsidRDefault="001726DB" w:rsidP="00307F38">
            <w:pPr>
              <w:keepNext/>
              <w:numPr>
                <w:ilvl w:val="0"/>
                <w:numId w:val="15"/>
              </w:numPr>
              <w:tabs>
                <w:tab w:val="clear" w:pos="720"/>
              </w:tabs>
              <w:ind w:left="198" w:hanging="180"/>
              <w:rPr>
                <w:rFonts w:ascii="Arial" w:hAnsi="Arial" w:cs="Arial"/>
                <w:sz w:val="20"/>
                <w:szCs w:val="20"/>
              </w:rPr>
            </w:pPr>
          </w:p>
        </w:tc>
        <w:tc>
          <w:tcPr>
            <w:tcW w:w="2160" w:type="dxa"/>
            <w:tcBorders>
              <w:top w:val="single" w:sz="4" w:space="0" w:color="auto"/>
              <w:bottom w:val="single" w:sz="4" w:space="0" w:color="auto"/>
            </w:tcBorders>
          </w:tcPr>
          <w:p w14:paraId="21FCD0DA" w14:textId="7A80B447" w:rsidR="001726DB" w:rsidRPr="001726DB" w:rsidRDefault="001726DB" w:rsidP="001726DB">
            <w:pPr>
              <w:pStyle w:val="ListParagraph"/>
              <w:keepNext/>
              <w:numPr>
                <w:ilvl w:val="0"/>
                <w:numId w:val="16"/>
              </w:numPr>
              <w:ind w:left="151" w:hanging="162"/>
              <w:rPr>
                <w:rFonts w:ascii="Arial" w:hAnsi="Arial" w:cs="Arial"/>
                <w:sz w:val="20"/>
                <w:szCs w:val="20"/>
              </w:rPr>
            </w:pPr>
            <w:r w:rsidRPr="001726DB">
              <w:rPr>
                <w:rFonts w:ascii="Arial" w:hAnsi="Arial" w:cs="Arial"/>
                <w:sz w:val="20"/>
                <w:szCs w:val="20"/>
              </w:rPr>
              <w:t>Module 4 ENGAGE Reflection Test 1</w:t>
            </w:r>
          </w:p>
        </w:tc>
        <w:tc>
          <w:tcPr>
            <w:tcW w:w="2250" w:type="dxa"/>
            <w:tcBorders>
              <w:top w:val="single" w:sz="4" w:space="0" w:color="auto"/>
              <w:bottom w:val="single" w:sz="4" w:space="0" w:color="auto"/>
            </w:tcBorders>
          </w:tcPr>
          <w:p w14:paraId="7AE4ED65" w14:textId="5689D297" w:rsidR="001726DB" w:rsidRPr="001726DB" w:rsidRDefault="000B691A" w:rsidP="00647BF8">
            <w:pPr>
              <w:keepNext/>
              <w:rPr>
                <w:rFonts w:ascii="Arial" w:hAnsi="Arial" w:cs="Arial"/>
                <w:sz w:val="16"/>
                <w:szCs w:val="16"/>
              </w:rPr>
            </w:pPr>
            <w:r w:rsidRPr="000B691A">
              <w:rPr>
                <w:rFonts w:ascii="Arial" w:hAnsi="Arial" w:cs="Arial"/>
                <w:sz w:val="16"/>
                <w:szCs w:val="16"/>
              </w:rPr>
              <w:t>Sunday of Week 4, 11:59 pm C</w:t>
            </w:r>
            <w:r>
              <w:rPr>
                <w:rFonts w:ascii="Arial" w:hAnsi="Arial" w:cs="Arial"/>
                <w:sz w:val="16"/>
                <w:szCs w:val="16"/>
              </w:rPr>
              <w:t>T</w:t>
            </w:r>
          </w:p>
        </w:tc>
      </w:tr>
      <w:tr w:rsidR="001726DB" w:rsidRPr="001726DB" w14:paraId="1B183615" w14:textId="77777777" w:rsidTr="002B6B6C">
        <w:trPr>
          <w:trHeight w:val="463"/>
        </w:trPr>
        <w:tc>
          <w:tcPr>
            <w:tcW w:w="1170" w:type="dxa"/>
            <w:vMerge/>
          </w:tcPr>
          <w:p w14:paraId="345D8833" w14:textId="77777777" w:rsidR="001726DB" w:rsidRPr="001726DB" w:rsidRDefault="001726DB" w:rsidP="001726DB">
            <w:pPr>
              <w:keepNext/>
              <w:rPr>
                <w:rFonts w:ascii="Arial" w:hAnsi="Arial" w:cs="Arial"/>
                <w:sz w:val="20"/>
                <w:szCs w:val="20"/>
              </w:rPr>
            </w:pPr>
          </w:p>
        </w:tc>
        <w:tc>
          <w:tcPr>
            <w:tcW w:w="1530" w:type="dxa"/>
            <w:vMerge/>
          </w:tcPr>
          <w:p w14:paraId="033EE9E4" w14:textId="77777777" w:rsidR="001726DB" w:rsidRPr="001726DB" w:rsidRDefault="001726DB" w:rsidP="00DC2D05">
            <w:pPr>
              <w:keepNext/>
              <w:rPr>
                <w:rFonts w:ascii="Arial" w:hAnsi="Arial" w:cs="Arial"/>
                <w:sz w:val="20"/>
                <w:szCs w:val="20"/>
              </w:rPr>
            </w:pPr>
          </w:p>
        </w:tc>
        <w:tc>
          <w:tcPr>
            <w:tcW w:w="3420" w:type="dxa"/>
            <w:vMerge/>
          </w:tcPr>
          <w:p w14:paraId="1F9F8FBF" w14:textId="77777777" w:rsidR="001726DB" w:rsidRPr="001726DB" w:rsidRDefault="001726DB" w:rsidP="00307F38">
            <w:pPr>
              <w:keepNext/>
              <w:numPr>
                <w:ilvl w:val="0"/>
                <w:numId w:val="15"/>
              </w:numPr>
              <w:tabs>
                <w:tab w:val="clear" w:pos="720"/>
              </w:tabs>
              <w:ind w:left="198" w:hanging="180"/>
              <w:rPr>
                <w:rFonts w:ascii="Arial" w:hAnsi="Arial" w:cs="Arial"/>
                <w:sz w:val="20"/>
                <w:szCs w:val="20"/>
              </w:rPr>
            </w:pPr>
          </w:p>
        </w:tc>
        <w:tc>
          <w:tcPr>
            <w:tcW w:w="2160" w:type="dxa"/>
            <w:tcBorders>
              <w:top w:val="single" w:sz="4" w:space="0" w:color="auto"/>
              <w:bottom w:val="single" w:sz="4" w:space="0" w:color="auto"/>
            </w:tcBorders>
          </w:tcPr>
          <w:p w14:paraId="475A438B" w14:textId="3AFEF7F4" w:rsidR="001726DB" w:rsidRPr="001726DB" w:rsidRDefault="001726DB" w:rsidP="001726DB">
            <w:pPr>
              <w:pStyle w:val="ListParagraph"/>
              <w:keepNext/>
              <w:numPr>
                <w:ilvl w:val="0"/>
                <w:numId w:val="16"/>
              </w:numPr>
              <w:ind w:left="151" w:hanging="162"/>
              <w:rPr>
                <w:rFonts w:ascii="Arial" w:hAnsi="Arial" w:cs="Arial"/>
                <w:sz w:val="20"/>
                <w:szCs w:val="20"/>
              </w:rPr>
            </w:pPr>
            <w:r w:rsidRPr="001726DB">
              <w:rPr>
                <w:rFonts w:ascii="Arial" w:hAnsi="Arial" w:cs="Arial"/>
                <w:sz w:val="20"/>
                <w:szCs w:val="20"/>
              </w:rPr>
              <w:t>Module 4 EXPLAIN Discussion 1</w:t>
            </w:r>
          </w:p>
        </w:tc>
        <w:tc>
          <w:tcPr>
            <w:tcW w:w="2250" w:type="dxa"/>
            <w:tcBorders>
              <w:top w:val="single" w:sz="4" w:space="0" w:color="auto"/>
              <w:bottom w:val="single" w:sz="4" w:space="0" w:color="auto"/>
            </w:tcBorders>
          </w:tcPr>
          <w:p w14:paraId="2A417400" w14:textId="5901A0B0" w:rsidR="000B691A" w:rsidRPr="000B691A" w:rsidRDefault="000B691A" w:rsidP="000B691A">
            <w:pPr>
              <w:keepNext/>
              <w:rPr>
                <w:rFonts w:ascii="Arial" w:hAnsi="Arial" w:cs="Arial"/>
                <w:sz w:val="16"/>
                <w:szCs w:val="16"/>
              </w:rPr>
            </w:pPr>
            <w:r w:rsidRPr="000B691A">
              <w:rPr>
                <w:rFonts w:ascii="Arial" w:hAnsi="Arial" w:cs="Arial"/>
                <w:sz w:val="16"/>
                <w:szCs w:val="16"/>
              </w:rPr>
              <w:t>Initial Post due Friday of Week 4, 11:59 pm C</w:t>
            </w:r>
            <w:r>
              <w:rPr>
                <w:rFonts w:ascii="Arial" w:hAnsi="Arial" w:cs="Arial"/>
                <w:sz w:val="16"/>
                <w:szCs w:val="16"/>
              </w:rPr>
              <w:t>T</w:t>
            </w:r>
          </w:p>
          <w:p w14:paraId="2C0BFAD8" w14:textId="77777777" w:rsidR="000B691A" w:rsidRPr="000B691A" w:rsidRDefault="000B691A" w:rsidP="000B691A">
            <w:pPr>
              <w:keepNext/>
              <w:rPr>
                <w:rFonts w:ascii="Arial" w:hAnsi="Arial" w:cs="Arial"/>
                <w:sz w:val="16"/>
                <w:szCs w:val="16"/>
              </w:rPr>
            </w:pPr>
          </w:p>
          <w:p w14:paraId="6CDDFBF7" w14:textId="420764CA" w:rsidR="001726DB" w:rsidRPr="001726DB" w:rsidRDefault="000B691A" w:rsidP="000B691A">
            <w:pPr>
              <w:keepNext/>
              <w:rPr>
                <w:rFonts w:ascii="Arial" w:hAnsi="Arial" w:cs="Arial"/>
                <w:sz w:val="16"/>
                <w:szCs w:val="16"/>
              </w:rPr>
            </w:pPr>
            <w:r w:rsidRPr="000B691A">
              <w:rPr>
                <w:rFonts w:ascii="Arial" w:hAnsi="Arial" w:cs="Arial"/>
                <w:sz w:val="16"/>
                <w:szCs w:val="16"/>
              </w:rPr>
              <w:t>Response Post due Sunday of Week 4, 11:59 pm C</w:t>
            </w:r>
            <w:r>
              <w:rPr>
                <w:rFonts w:ascii="Arial" w:hAnsi="Arial" w:cs="Arial"/>
                <w:sz w:val="16"/>
                <w:szCs w:val="16"/>
              </w:rPr>
              <w:t>T</w:t>
            </w:r>
          </w:p>
        </w:tc>
      </w:tr>
      <w:tr w:rsidR="001726DB" w:rsidRPr="001726DB" w14:paraId="6B94B742" w14:textId="77777777" w:rsidTr="002B6B6C">
        <w:trPr>
          <w:trHeight w:val="419"/>
        </w:trPr>
        <w:tc>
          <w:tcPr>
            <w:tcW w:w="1170" w:type="dxa"/>
            <w:vMerge/>
          </w:tcPr>
          <w:p w14:paraId="3B3F7EED" w14:textId="77777777" w:rsidR="001726DB" w:rsidRPr="001726DB" w:rsidRDefault="001726DB" w:rsidP="001726DB">
            <w:pPr>
              <w:keepNext/>
              <w:rPr>
                <w:rFonts w:ascii="Arial" w:hAnsi="Arial" w:cs="Arial"/>
                <w:sz w:val="20"/>
                <w:szCs w:val="20"/>
              </w:rPr>
            </w:pPr>
          </w:p>
        </w:tc>
        <w:tc>
          <w:tcPr>
            <w:tcW w:w="1530" w:type="dxa"/>
            <w:vMerge/>
          </w:tcPr>
          <w:p w14:paraId="0DF51C26" w14:textId="77777777" w:rsidR="001726DB" w:rsidRPr="001726DB" w:rsidRDefault="001726DB" w:rsidP="00DC2D05">
            <w:pPr>
              <w:keepNext/>
              <w:rPr>
                <w:rFonts w:ascii="Arial" w:hAnsi="Arial" w:cs="Arial"/>
                <w:sz w:val="20"/>
                <w:szCs w:val="20"/>
              </w:rPr>
            </w:pPr>
          </w:p>
        </w:tc>
        <w:tc>
          <w:tcPr>
            <w:tcW w:w="3420" w:type="dxa"/>
            <w:vMerge/>
          </w:tcPr>
          <w:p w14:paraId="0F458D50" w14:textId="77777777" w:rsidR="001726DB" w:rsidRPr="001726DB" w:rsidRDefault="001726DB" w:rsidP="00307F38">
            <w:pPr>
              <w:keepNext/>
              <w:numPr>
                <w:ilvl w:val="0"/>
                <w:numId w:val="15"/>
              </w:numPr>
              <w:tabs>
                <w:tab w:val="clear" w:pos="720"/>
              </w:tabs>
              <w:ind w:left="198" w:hanging="180"/>
              <w:rPr>
                <w:rFonts w:ascii="Arial" w:hAnsi="Arial" w:cs="Arial"/>
                <w:sz w:val="20"/>
                <w:szCs w:val="20"/>
              </w:rPr>
            </w:pPr>
          </w:p>
        </w:tc>
        <w:tc>
          <w:tcPr>
            <w:tcW w:w="2160" w:type="dxa"/>
            <w:tcBorders>
              <w:top w:val="single" w:sz="4" w:space="0" w:color="auto"/>
              <w:bottom w:val="single" w:sz="4" w:space="0" w:color="auto"/>
            </w:tcBorders>
          </w:tcPr>
          <w:p w14:paraId="7A4AEFAE" w14:textId="50434536" w:rsidR="001726DB" w:rsidRPr="001726DB" w:rsidRDefault="001726DB" w:rsidP="001726DB">
            <w:pPr>
              <w:pStyle w:val="ListParagraph"/>
              <w:keepNext/>
              <w:numPr>
                <w:ilvl w:val="0"/>
                <w:numId w:val="16"/>
              </w:numPr>
              <w:ind w:left="151" w:hanging="162"/>
              <w:rPr>
                <w:rFonts w:ascii="Arial" w:hAnsi="Arial" w:cs="Arial"/>
                <w:sz w:val="20"/>
                <w:szCs w:val="20"/>
              </w:rPr>
            </w:pPr>
            <w:r w:rsidRPr="001726DB">
              <w:rPr>
                <w:rFonts w:ascii="Arial" w:hAnsi="Arial" w:cs="Arial"/>
                <w:sz w:val="20"/>
                <w:szCs w:val="20"/>
              </w:rPr>
              <w:t xml:space="preserve">Module 4 EXPLAIN Reflection Journal 1 </w:t>
            </w:r>
          </w:p>
        </w:tc>
        <w:tc>
          <w:tcPr>
            <w:tcW w:w="2250" w:type="dxa"/>
            <w:tcBorders>
              <w:top w:val="single" w:sz="4" w:space="0" w:color="auto"/>
              <w:bottom w:val="single" w:sz="4" w:space="0" w:color="auto"/>
            </w:tcBorders>
          </w:tcPr>
          <w:p w14:paraId="27D9DA34" w14:textId="421FCADC" w:rsidR="001726DB" w:rsidRPr="001726DB" w:rsidRDefault="0071464C" w:rsidP="0071464C">
            <w:pPr>
              <w:keepNext/>
              <w:rPr>
                <w:rFonts w:ascii="Arial" w:hAnsi="Arial" w:cs="Arial"/>
                <w:sz w:val="16"/>
                <w:szCs w:val="16"/>
              </w:rPr>
            </w:pPr>
            <w:r w:rsidRPr="0071464C">
              <w:rPr>
                <w:rFonts w:ascii="Arial" w:hAnsi="Arial" w:cs="Arial"/>
                <w:sz w:val="16"/>
                <w:szCs w:val="16"/>
              </w:rPr>
              <w:t>Sunday of Week 4, 11:59 pm C</w:t>
            </w:r>
            <w:r>
              <w:rPr>
                <w:rFonts w:ascii="Arial" w:hAnsi="Arial" w:cs="Arial"/>
                <w:sz w:val="16"/>
                <w:szCs w:val="16"/>
              </w:rPr>
              <w:t>T</w:t>
            </w:r>
          </w:p>
        </w:tc>
      </w:tr>
      <w:tr w:rsidR="001726DB" w:rsidRPr="001726DB" w14:paraId="69602F10" w14:textId="77777777" w:rsidTr="002B6B6C">
        <w:trPr>
          <w:trHeight w:val="463"/>
        </w:trPr>
        <w:tc>
          <w:tcPr>
            <w:tcW w:w="1170" w:type="dxa"/>
            <w:vMerge/>
          </w:tcPr>
          <w:p w14:paraId="10FC3B85" w14:textId="77777777" w:rsidR="001726DB" w:rsidRPr="001726DB" w:rsidRDefault="001726DB" w:rsidP="001726DB">
            <w:pPr>
              <w:keepNext/>
              <w:rPr>
                <w:rFonts w:ascii="Arial" w:hAnsi="Arial" w:cs="Arial"/>
                <w:sz w:val="20"/>
                <w:szCs w:val="20"/>
              </w:rPr>
            </w:pPr>
          </w:p>
        </w:tc>
        <w:tc>
          <w:tcPr>
            <w:tcW w:w="1530" w:type="dxa"/>
            <w:vMerge/>
          </w:tcPr>
          <w:p w14:paraId="37840A6D" w14:textId="77777777" w:rsidR="001726DB" w:rsidRPr="001726DB" w:rsidRDefault="001726DB" w:rsidP="00DC2D05">
            <w:pPr>
              <w:keepNext/>
              <w:rPr>
                <w:rFonts w:ascii="Arial" w:hAnsi="Arial" w:cs="Arial"/>
                <w:sz w:val="20"/>
                <w:szCs w:val="20"/>
              </w:rPr>
            </w:pPr>
          </w:p>
        </w:tc>
        <w:tc>
          <w:tcPr>
            <w:tcW w:w="3420" w:type="dxa"/>
            <w:vMerge/>
          </w:tcPr>
          <w:p w14:paraId="5F90B869" w14:textId="77777777" w:rsidR="001726DB" w:rsidRPr="001726DB" w:rsidRDefault="001726DB" w:rsidP="00307F38">
            <w:pPr>
              <w:keepNext/>
              <w:numPr>
                <w:ilvl w:val="0"/>
                <w:numId w:val="15"/>
              </w:numPr>
              <w:tabs>
                <w:tab w:val="clear" w:pos="720"/>
              </w:tabs>
              <w:ind w:left="198" w:hanging="180"/>
              <w:rPr>
                <w:rFonts w:ascii="Arial" w:hAnsi="Arial" w:cs="Arial"/>
                <w:sz w:val="20"/>
                <w:szCs w:val="20"/>
              </w:rPr>
            </w:pPr>
          </w:p>
        </w:tc>
        <w:tc>
          <w:tcPr>
            <w:tcW w:w="2160" w:type="dxa"/>
            <w:tcBorders>
              <w:top w:val="single" w:sz="4" w:space="0" w:color="auto"/>
              <w:bottom w:val="single" w:sz="4" w:space="0" w:color="auto"/>
            </w:tcBorders>
          </w:tcPr>
          <w:p w14:paraId="4DFF728E" w14:textId="0BF1526E" w:rsidR="001726DB" w:rsidRPr="001726DB" w:rsidRDefault="001726DB" w:rsidP="001726DB">
            <w:pPr>
              <w:pStyle w:val="ListParagraph"/>
              <w:keepNext/>
              <w:numPr>
                <w:ilvl w:val="0"/>
                <w:numId w:val="16"/>
              </w:numPr>
              <w:ind w:left="151" w:hanging="162"/>
              <w:rPr>
                <w:rFonts w:ascii="Arial" w:hAnsi="Arial" w:cs="Arial"/>
                <w:sz w:val="20"/>
                <w:szCs w:val="20"/>
              </w:rPr>
            </w:pPr>
            <w:r w:rsidRPr="001726DB">
              <w:rPr>
                <w:rFonts w:ascii="Arial" w:hAnsi="Arial" w:cs="Arial"/>
                <w:sz w:val="20"/>
                <w:szCs w:val="20"/>
              </w:rPr>
              <w:t>Module 4 ELABORATE Reflection Journal 1</w:t>
            </w:r>
          </w:p>
        </w:tc>
        <w:tc>
          <w:tcPr>
            <w:tcW w:w="2250" w:type="dxa"/>
            <w:tcBorders>
              <w:top w:val="single" w:sz="4" w:space="0" w:color="auto"/>
              <w:bottom w:val="single" w:sz="4" w:space="0" w:color="auto"/>
            </w:tcBorders>
          </w:tcPr>
          <w:p w14:paraId="5BDA8654" w14:textId="2A1ADC97" w:rsidR="001726DB" w:rsidRPr="001726DB" w:rsidRDefault="005A4716" w:rsidP="005A4716">
            <w:pPr>
              <w:keepNext/>
              <w:rPr>
                <w:rFonts w:ascii="Arial" w:hAnsi="Arial" w:cs="Arial"/>
                <w:sz w:val="16"/>
                <w:szCs w:val="16"/>
              </w:rPr>
            </w:pPr>
            <w:r w:rsidRPr="005A4716">
              <w:rPr>
                <w:rFonts w:ascii="Arial" w:hAnsi="Arial" w:cs="Arial"/>
                <w:sz w:val="16"/>
                <w:szCs w:val="16"/>
              </w:rPr>
              <w:t>Sunday of Week 4, 11:59 pm C</w:t>
            </w:r>
            <w:r>
              <w:rPr>
                <w:rFonts w:ascii="Arial" w:hAnsi="Arial" w:cs="Arial"/>
                <w:sz w:val="16"/>
                <w:szCs w:val="16"/>
              </w:rPr>
              <w:t>T</w:t>
            </w:r>
          </w:p>
        </w:tc>
      </w:tr>
      <w:tr w:rsidR="001726DB" w:rsidRPr="001726DB" w14:paraId="05C804BA" w14:textId="77777777" w:rsidTr="002B6B6C">
        <w:trPr>
          <w:trHeight w:val="440"/>
        </w:trPr>
        <w:tc>
          <w:tcPr>
            <w:tcW w:w="1170" w:type="dxa"/>
            <w:vMerge/>
          </w:tcPr>
          <w:p w14:paraId="3DE372B6" w14:textId="77777777" w:rsidR="001726DB" w:rsidRPr="001726DB" w:rsidRDefault="001726DB" w:rsidP="001726DB">
            <w:pPr>
              <w:keepNext/>
              <w:rPr>
                <w:rFonts w:ascii="Arial" w:hAnsi="Arial" w:cs="Arial"/>
                <w:sz w:val="20"/>
                <w:szCs w:val="20"/>
              </w:rPr>
            </w:pPr>
          </w:p>
        </w:tc>
        <w:tc>
          <w:tcPr>
            <w:tcW w:w="1530" w:type="dxa"/>
            <w:vMerge/>
          </w:tcPr>
          <w:p w14:paraId="59B4798C" w14:textId="77777777" w:rsidR="001726DB" w:rsidRPr="001726DB" w:rsidRDefault="001726DB" w:rsidP="00DC2D05">
            <w:pPr>
              <w:keepNext/>
              <w:rPr>
                <w:rFonts w:ascii="Arial" w:hAnsi="Arial" w:cs="Arial"/>
                <w:sz w:val="20"/>
                <w:szCs w:val="20"/>
              </w:rPr>
            </w:pPr>
          </w:p>
        </w:tc>
        <w:tc>
          <w:tcPr>
            <w:tcW w:w="3420" w:type="dxa"/>
            <w:vMerge/>
          </w:tcPr>
          <w:p w14:paraId="7BA7C9FF" w14:textId="77777777" w:rsidR="001726DB" w:rsidRPr="001726DB" w:rsidRDefault="001726DB" w:rsidP="00307F38">
            <w:pPr>
              <w:keepNext/>
              <w:numPr>
                <w:ilvl w:val="0"/>
                <w:numId w:val="15"/>
              </w:numPr>
              <w:tabs>
                <w:tab w:val="clear" w:pos="720"/>
              </w:tabs>
              <w:ind w:left="198" w:hanging="180"/>
              <w:rPr>
                <w:rFonts w:ascii="Arial" w:hAnsi="Arial" w:cs="Arial"/>
                <w:sz w:val="20"/>
                <w:szCs w:val="20"/>
              </w:rPr>
            </w:pPr>
          </w:p>
        </w:tc>
        <w:tc>
          <w:tcPr>
            <w:tcW w:w="2160" w:type="dxa"/>
            <w:tcBorders>
              <w:top w:val="single" w:sz="4" w:space="0" w:color="auto"/>
            </w:tcBorders>
          </w:tcPr>
          <w:p w14:paraId="6EFD292E" w14:textId="3620307F" w:rsidR="001726DB" w:rsidRPr="001726DB" w:rsidRDefault="001726DB" w:rsidP="001726DB">
            <w:pPr>
              <w:pStyle w:val="ListParagraph"/>
              <w:keepNext/>
              <w:numPr>
                <w:ilvl w:val="0"/>
                <w:numId w:val="16"/>
              </w:numPr>
              <w:ind w:left="151" w:hanging="162"/>
              <w:rPr>
                <w:rFonts w:ascii="Arial" w:hAnsi="Arial" w:cs="Arial"/>
                <w:sz w:val="20"/>
                <w:szCs w:val="20"/>
              </w:rPr>
            </w:pPr>
            <w:r w:rsidRPr="001726DB">
              <w:rPr>
                <w:rFonts w:ascii="Arial" w:hAnsi="Arial" w:cs="Arial"/>
                <w:sz w:val="20"/>
                <w:szCs w:val="20"/>
              </w:rPr>
              <w:t>Module 4 EVALUATE Assignment 1</w:t>
            </w:r>
          </w:p>
        </w:tc>
        <w:tc>
          <w:tcPr>
            <w:tcW w:w="2250" w:type="dxa"/>
            <w:tcBorders>
              <w:top w:val="single" w:sz="4" w:space="0" w:color="auto"/>
              <w:bottom w:val="single" w:sz="4" w:space="0" w:color="auto"/>
            </w:tcBorders>
          </w:tcPr>
          <w:p w14:paraId="0121B922" w14:textId="71C7DE2F" w:rsidR="001726DB" w:rsidRPr="005A4716" w:rsidRDefault="005A4716" w:rsidP="00647BF8">
            <w:pPr>
              <w:keepNext/>
              <w:rPr>
                <w:rFonts w:ascii="Arial" w:hAnsi="Arial" w:cs="Arial"/>
                <w:sz w:val="16"/>
                <w:szCs w:val="16"/>
              </w:rPr>
            </w:pPr>
            <w:r w:rsidRPr="005A4716">
              <w:rPr>
                <w:rFonts w:ascii="Arial" w:hAnsi="Arial" w:cs="Arial"/>
                <w:sz w:val="16"/>
                <w:szCs w:val="16"/>
              </w:rPr>
              <w:t>Sunday of Week 4, 11:59 pm C</w:t>
            </w:r>
            <w:r>
              <w:rPr>
                <w:rFonts w:ascii="Arial" w:hAnsi="Arial" w:cs="Arial"/>
                <w:sz w:val="16"/>
                <w:szCs w:val="16"/>
              </w:rPr>
              <w:t>T</w:t>
            </w:r>
          </w:p>
        </w:tc>
      </w:tr>
      <w:tr w:rsidR="001726DB" w:rsidRPr="001726DB" w14:paraId="36C6E830" w14:textId="77777777" w:rsidTr="002B6B6C">
        <w:trPr>
          <w:trHeight w:val="692"/>
        </w:trPr>
        <w:tc>
          <w:tcPr>
            <w:tcW w:w="1170" w:type="dxa"/>
            <w:vMerge w:val="restart"/>
          </w:tcPr>
          <w:p w14:paraId="6025DD02" w14:textId="0C80F85F" w:rsidR="001726DB" w:rsidRPr="001726DB" w:rsidRDefault="001726DB" w:rsidP="00DC2D05">
            <w:pPr>
              <w:keepNext/>
              <w:rPr>
                <w:rFonts w:ascii="Arial" w:hAnsi="Arial" w:cs="Arial"/>
                <w:sz w:val="20"/>
                <w:szCs w:val="20"/>
              </w:rPr>
            </w:pPr>
            <w:r w:rsidRPr="001726DB">
              <w:rPr>
                <w:rFonts w:ascii="Arial" w:hAnsi="Arial" w:cs="Arial"/>
                <w:sz w:val="20"/>
                <w:szCs w:val="20"/>
              </w:rPr>
              <w:t>Module 5/ Week 5</w:t>
            </w:r>
          </w:p>
        </w:tc>
        <w:tc>
          <w:tcPr>
            <w:tcW w:w="1530" w:type="dxa"/>
            <w:vMerge w:val="restart"/>
          </w:tcPr>
          <w:p w14:paraId="0925B171" w14:textId="45A714A0" w:rsidR="001726DB" w:rsidRPr="001726DB" w:rsidRDefault="001726DB" w:rsidP="00DC2D05">
            <w:pPr>
              <w:keepNext/>
              <w:rPr>
                <w:rFonts w:ascii="Arial" w:hAnsi="Arial" w:cs="Arial"/>
                <w:sz w:val="20"/>
                <w:szCs w:val="20"/>
              </w:rPr>
            </w:pPr>
            <w:r w:rsidRPr="001726DB">
              <w:rPr>
                <w:rFonts w:ascii="Arial" w:hAnsi="Arial" w:cs="Arial"/>
                <w:sz w:val="20"/>
                <w:szCs w:val="20"/>
              </w:rPr>
              <w:t>The NOS/M, POS, HCL and Learning Cycle/5E in Teaching</w:t>
            </w:r>
          </w:p>
        </w:tc>
        <w:tc>
          <w:tcPr>
            <w:tcW w:w="3420" w:type="dxa"/>
            <w:vMerge w:val="restart"/>
          </w:tcPr>
          <w:p w14:paraId="4D3F4B7B" w14:textId="77777777" w:rsidR="001726DB" w:rsidRPr="001726DB" w:rsidRDefault="001726DB" w:rsidP="00A24031">
            <w:pPr>
              <w:keepNext/>
              <w:numPr>
                <w:ilvl w:val="0"/>
                <w:numId w:val="17"/>
              </w:numPr>
              <w:tabs>
                <w:tab w:val="clear" w:pos="720"/>
              </w:tabs>
              <w:ind w:left="198" w:hanging="180"/>
              <w:rPr>
                <w:rFonts w:ascii="Arial" w:hAnsi="Arial" w:cs="Arial"/>
                <w:sz w:val="20"/>
                <w:szCs w:val="20"/>
              </w:rPr>
            </w:pPr>
            <w:r w:rsidRPr="001726DB">
              <w:rPr>
                <w:rFonts w:ascii="Arial" w:hAnsi="Arial" w:cs="Arial"/>
                <w:sz w:val="20"/>
                <w:szCs w:val="20"/>
              </w:rPr>
              <w:t>Extend and expand understanding and implementation of the Learning Cycle/5E model in science and mathematics teaching and learning.</w:t>
            </w:r>
          </w:p>
          <w:p w14:paraId="0614F4DA" w14:textId="53EF2F74" w:rsidR="001726DB" w:rsidRPr="001726DB" w:rsidRDefault="001726DB" w:rsidP="00A24031">
            <w:pPr>
              <w:keepNext/>
              <w:numPr>
                <w:ilvl w:val="0"/>
                <w:numId w:val="18"/>
              </w:numPr>
              <w:tabs>
                <w:tab w:val="clear" w:pos="720"/>
              </w:tabs>
              <w:ind w:left="198" w:hanging="180"/>
              <w:rPr>
                <w:rFonts w:ascii="Arial" w:hAnsi="Arial" w:cs="Arial"/>
                <w:sz w:val="20"/>
                <w:szCs w:val="20"/>
              </w:rPr>
            </w:pPr>
            <w:r w:rsidRPr="001726DB">
              <w:rPr>
                <w:rFonts w:ascii="Arial" w:hAnsi="Arial" w:cs="Arial"/>
                <w:sz w:val="20"/>
                <w:szCs w:val="20"/>
              </w:rPr>
              <w:t>Critically analyze science content, lessons and curricula, and science education literature for the selection and/or modification of appropriate and meaningful learning experiences.  </w:t>
            </w:r>
          </w:p>
        </w:tc>
        <w:tc>
          <w:tcPr>
            <w:tcW w:w="2160" w:type="dxa"/>
            <w:tcBorders>
              <w:bottom w:val="single" w:sz="4" w:space="0" w:color="auto"/>
            </w:tcBorders>
          </w:tcPr>
          <w:p w14:paraId="6D01F688" w14:textId="0BA3A7D2" w:rsidR="001726DB" w:rsidRPr="001726DB" w:rsidRDefault="001726DB" w:rsidP="00A24031">
            <w:pPr>
              <w:pStyle w:val="ListParagraph"/>
              <w:keepNext/>
              <w:numPr>
                <w:ilvl w:val="0"/>
                <w:numId w:val="19"/>
              </w:numPr>
              <w:ind w:left="147" w:hanging="167"/>
              <w:rPr>
                <w:rFonts w:ascii="Arial" w:hAnsi="Arial" w:cs="Arial"/>
                <w:sz w:val="20"/>
                <w:szCs w:val="20"/>
              </w:rPr>
            </w:pPr>
            <w:r w:rsidRPr="001726DB">
              <w:rPr>
                <w:rFonts w:ascii="Arial" w:hAnsi="Arial" w:cs="Arial"/>
                <w:sz w:val="20"/>
                <w:szCs w:val="20"/>
              </w:rPr>
              <w:t>Module 5 EXPLORE Discussion and Activity 1 Ramps &amp; Cars</w:t>
            </w:r>
          </w:p>
        </w:tc>
        <w:tc>
          <w:tcPr>
            <w:tcW w:w="2250" w:type="dxa"/>
            <w:tcBorders>
              <w:top w:val="single" w:sz="4" w:space="0" w:color="auto"/>
              <w:bottom w:val="single" w:sz="4" w:space="0" w:color="auto"/>
            </w:tcBorders>
          </w:tcPr>
          <w:p w14:paraId="31D7FBA0" w14:textId="77777777" w:rsidR="003711C6" w:rsidRPr="003711C6" w:rsidRDefault="003711C6" w:rsidP="003711C6">
            <w:pPr>
              <w:keepNext/>
              <w:rPr>
                <w:rFonts w:ascii="Arial" w:hAnsi="Arial" w:cs="Arial"/>
                <w:sz w:val="16"/>
                <w:szCs w:val="16"/>
              </w:rPr>
            </w:pPr>
            <w:r w:rsidRPr="003711C6">
              <w:rPr>
                <w:rFonts w:ascii="Arial" w:hAnsi="Arial" w:cs="Arial"/>
                <w:sz w:val="16"/>
                <w:szCs w:val="16"/>
              </w:rPr>
              <w:t>Initial Post due Friday of Week 5, 11:59 pm Central Time</w:t>
            </w:r>
          </w:p>
          <w:p w14:paraId="45DCEF7C" w14:textId="77777777" w:rsidR="003711C6" w:rsidRPr="003711C6" w:rsidRDefault="003711C6" w:rsidP="003711C6">
            <w:pPr>
              <w:keepNext/>
              <w:rPr>
                <w:rFonts w:ascii="Arial" w:hAnsi="Arial" w:cs="Arial"/>
                <w:sz w:val="16"/>
                <w:szCs w:val="16"/>
              </w:rPr>
            </w:pPr>
          </w:p>
          <w:p w14:paraId="7F5BA71A" w14:textId="47DC3107" w:rsidR="001726DB" w:rsidRPr="003711C6" w:rsidRDefault="003711C6" w:rsidP="003711C6">
            <w:pPr>
              <w:keepNext/>
              <w:rPr>
                <w:rFonts w:ascii="Arial" w:hAnsi="Arial" w:cs="Arial"/>
                <w:sz w:val="16"/>
                <w:szCs w:val="16"/>
              </w:rPr>
            </w:pPr>
            <w:r w:rsidRPr="003711C6">
              <w:rPr>
                <w:rFonts w:ascii="Arial" w:hAnsi="Arial" w:cs="Arial"/>
                <w:sz w:val="16"/>
                <w:szCs w:val="16"/>
              </w:rPr>
              <w:t>Response Posts due Sunday of Week 5, 11:59 pm Central Time</w:t>
            </w:r>
          </w:p>
        </w:tc>
      </w:tr>
      <w:tr w:rsidR="00343D7B" w:rsidRPr="001726DB" w14:paraId="4047BEAD" w14:textId="77777777" w:rsidTr="002B6B6C">
        <w:trPr>
          <w:trHeight w:val="1115"/>
        </w:trPr>
        <w:tc>
          <w:tcPr>
            <w:tcW w:w="1170" w:type="dxa"/>
            <w:vMerge/>
          </w:tcPr>
          <w:p w14:paraId="07E4A9C1" w14:textId="77777777" w:rsidR="00343D7B" w:rsidRPr="001726DB" w:rsidRDefault="00343D7B" w:rsidP="00DC2D05">
            <w:pPr>
              <w:keepNext/>
              <w:rPr>
                <w:rFonts w:ascii="Arial" w:hAnsi="Arial" w:cs="Arial"/>
                <w:sz w:val="20"/>
                <w:szCs w:val="20"/>
              </w:rPr>
            </w:pPr>
          </w:p>
        </w:tc>
        <w:tc>
          <w:tcPr>
            <w:tcW w:w="1530" w:type="dxa"/>
            <w:vMerge/>
          </w:tcPr>
          <w:p w14:paraId="6A5100D7" w14:textId="77777777" w:rsidR="00343D7B" w:rsidRPr="001726DB" w:rsidRDefault="00343D7B" w:rsidP="00DC2D05">
            <w:pPr>
              <w:keepNext/>
              <w:rPr>
                <w:rFonts w:ascii="Arial" w:hAnsi="Arial" w:cs="Arial"/>
                <w:sz w:val="20"/>
                <w:szCs w:val="20"/>
              </w:rPr>
            </w:pPr>
          </w:p>
        </w:tc>
        <w:tc>
          <w:tcPr>
            <w:tcW w:w="3420" w:type="dxa"/>
            <w:vMerge/>
          </w:tcPr>
          <w:p w14:paraId="409A2CFE" w14:textId="77777777" w:rsidR="00343D7B" w:rsidRPr="001726DB" w:rsidRDefault="00343D7B" w:rsidP="00A24031">
            <w:pPr>
              <w:keepNext/>
              <w:numPr>
                <w:ilvl w:val="0"/>
                <w:numId w:val="17"/>
              </w:numPr>
              <w:tabs>
                <w:tab w:val="clear" w:pos="720"/>
              </w:tabs>
              <w:ind w:left="198" w:hanging="180"/>
              <w:rPr>
                <w:rFonts w:ascii="Arial" w:hAnsi="Arial" w:cs="Arial"/>
                <w:sz w:val="20"/>
                <w:szCs w:val="20"/>
              </w:rPr>
            </w:pPr>
          </w:p>
        </w:tc>
        <w:tc>
          <w:tcPr>
            <w:tcW w:w="2160" w:type="dxa"/>
            <w:tcBorders>
              <w:top w:val="single" w:sz="4" w:space="0" w:color="auto"/>
            </w:tcBorders>
          </w:tcPr>
          <w:p w14:paraId="75BCF3E5" w14:textId="56C62C70" w:rsidR="00343D7B" w:rsidRPr="001726DB" w:rsidRDefault="00343D7B" w:rsidP="001726DB">
            <w:pPr>
              <w:pStyle w:val="ListParagraph"/>
              <w:keepNext/>
              <w:numPr>
                <w:ilvl w:val="0"/>
                <w:numId w:val="19"/>
              </w:numPr>
              <w:ind w:left="147" w:hanging="167"/>
              <w:rPr>
                <w:rFonts w:ascii="Arial" w:hAnsi="Arial" w:cs="Arial"/>
                <w:sz w:val="20"/>
                <w:szCs w:val="20"/>
              </w:rPr>
            </w:pPr>
            <w:r w:rsidRPr="001726DB">
              <w:rPr>
                <w:rFonts w:ascii="Arial" w:hAnsi="Arial" w:cs="Arial"/>
                <w:sz w:val="20"/>
                <w:szCs w:val="20"/>
              </w:rPr>
              <w:t>Module 5 EVALUATE Assignment 1</w:t>
            </w:r>
          </w:p>
        </w:tc>
        <w:tc>
          <w:tcPr>
            <w:tcW w:w="2250" w:type="dxa"/>
            <w:tcBorders>
              <w:top w:val="single" w:sz="4" w:space="0" w:color="auto"/>
            </w:tcBorders>
          </w:tcPr>
          <w:p w14:paraId="6CE5A069" w14:textId="5F9C10E4" w:rsidR="00343D7B" w:rsidRPr="003711C6" w:rsidRDefault="00343D7B" w:rsidP="00647BF8">
            <w:pPr>
              <w:keepNext/>
              <w:rPr>
                <w:rFonts w:ascii="Arial" w:hAnsi="Arial" w:cs="Arial"/>
                <w:sz w:val="16"/>
                <w:szCs w:val="16"/>
              </w:rPr>
            </w:pPr>
            <w:r w:rsidRPr="003711C6">
              <w:rPr>
                <w:rFonts w:ascii="Arial" w:hAnsi="Arial" w:cs="Arial"/>
                <w:sz w:val="16"/>
                <w:szCs w:val="16"/>
              </w:rPr>
              <w:t>Sunday of Week 5, 11:59 pm C</w:t>
            </w:r>
            <w:r>
              <w:rPr>
                <w:rFonts w:ascii="Arial" w:hAnsi="Arial" w:cs="Arial"/>
                <w:sz w:val="16"/>
                <w:szCs w:val="16"/>
              </w:rPr>
              <w:t>T</w:t>
            </w:r>
          </w:p>
        </w:tc>
      </w:tr>
      <w:tr w:rsidR="001726DB" w:rsidRPr="001726DB" w14:paraId="167760B5" w14:textId="77777777" w:rsidTr="002B6B6C">
        <w:trPr>
          <w:trHeight w:val="406"/>
        </w:trPr>
        <w:tc>
          <w:tcPr>
            <w:tcW w:w="1170" w:type="dxa"/>
            <w:vMerge w:val="restart"/>
          </w:tcPr>
          <w:p w14:paraId="388D728C" w14:textId="066B2895" w:rsidR="001726DB" w:rsidRPr="001726DB" w:rsidRDefault="001726DB" w:rsidP="00DC2D05">
            <w:pPr>
              <w:keepNext/>
              <w:rPr>
                <w:rFonts w:ascii="Arial" w:hAnsi="Arial" w:cs="Arial"/>
                <w:sz w:val="20"/>
                <w:szCs w:val="20"/>
              </w:rPr>
            </w:pPr>
            <w:r w:rsidRPr="001726DB">
              <w:rPr>
                <w:rFonts w:ascii="Arial" w:hAnsi="Arial" w:cs="Arial"/>
                <w:sz w:val="20"/>
                <w:szCs w:val="20"/>
              </w:rPr>
              <w:t>Module 6/ Week 6</w:t>
            </w:r>
          </w:p>
        </w:tc>
        <w:tc>
          <w:tcPr>
            <w:tcW w:w="1530" w:type="dxa"/>
            <w:vMerge w:val="restart"/>
          </w:tcPr>
          <w:p w14:paraId="07C6474B" w14:textId="5206C7F2" w:rsidR="001726DB" w:rsidRPr="001726DB" w:rsidRDefault="001726DB" w:rsidP="00DC2D05">
            <w:pPr>
              <w:keepNext/>
              <w:rPr>
                <w:rFonts w:ascii="Arial" w:hAnsi="Arial" w:cs="Arial"/>
                <w:sz w:val="20"/>
                <w:szCs w:val="20"/>
              </w:rPr>
            </w:pPr>
            <w:r w:rsidRPr="001726DB">
              <w:rPr>
                <w:rFonts w:ascii="Arial" w:hAnsi="Arial" w:cs="Arial"/>
                <w:bCs/>
                <w:sz w:val="20"/>
                <w:szCs w:val="20"/>
              </w:rPr>
              <w:t>Extending the Learning Cycle/5E Model</w:t>
            </w:r>
          </w:p>
        </w:tc>
        <w:tc>
          <w:tcPr>
            <w:tcW w:w="3420" w:type="dxa"/>
            <w:vMerge w:val="restart"/>
          </w:tcPr>
          <w:p w14:paraId="0E20C360" w14:textId="77777777" w:rsidR="001726DB" w:rsidRPr="001726DB" w:rsidRDefault="001726DB" w:rsidP="00CA4AB8">
            <w:pPr>
              <w:keepNext/>
              <w:numPr>
                <w:ilvl w:val="0"/>
                <w:numId w:val="20"/>
              </w:numPr>
              <w:tabs>
                <w:tab w:val="clear" w:pos="720"/>
              </w:tabs>
              <w:ind w:left="198" w:hanging="180"/>
              <w:rPr>
                <w:rFonts w:ascii="Arial" w:hAnsi="Arial" w:cs="Arial"/>
                <w:sz w:val="20"/>
                <w:szCs w:val="20"/>
              </w:rPr>
            </w:pPr>
            <w:r w:rsidRPr="001726DB">
              <w:rPr>
                <w:rFonts w:ascii="Arial" w:hAnsi="Arial" w:cs="Arial"/>
                <w:sz w:val="20"/>
                <w:szCs w:val="20"/>
              </w:rPr>
              <w:t>Construct, present, and share original standards-based, inquiry-based curricula </w:t>
            </w:r>
          </w:p>
          <w:p w14:paraId="3F1BD966" w14:textId="77777777" w:rsidR="001726DB" w:rsidRPr="001726DB" w:rsidRDefault="001726DB" w:rsidP="00CA4AB8">
            <w:pPr>
              <w:keepNext/>
              <w:numPr>
                <w:ilvl w:val="0"/>
                <w:numId w:val="21"/>
              </w:numPr>
              <w:tabs>
                <w:tab w:val="clear" w:pos="720"/>
              </w:tabs>
              <w:ind w:left="198" w:hanging="180"/>
              <w:rPr>
                <w:rFonts w:ascii="Arial" w:hAnsi="Arial" w:cs="Arial"/>
                <w:sz w:val="20"/>
                <w:szCs w:val="20"/>
              </w:rPr>
            </w:pPr>
            <w:r w:rsidRPr="001726DB">
              <w:rPr>
                <w:rFonts w:ascii="Arial" w:hAnsi="Arial" w:cs="Arial"/>
                <w:sz w:val="20"/>
                <w:szCs w:val="20"/>
              </w:rPr>
              <w:t>Review existing commercially available Learning Cycle/5E Curricula.</w:t>
            </w:r>
          </w:p>
          <w:p w14:paraId="5CA9B128" w14:textId="0DB2CE99" w:rsidR="001726DB" w:rsidRPr="001726DB" w:rsidRDefault="001726DB" w:rsidP="00CA4AB8">
            <w:pPr>
              <w:keepNext/>
              <w:numPr>
                <w:ilvl w:val="0"/>
                <w:numId w:val="22"/>
              </w:numPr>
              <w:tabs>
                <w:tab w:val="clear" w:pos="720"/>
              </w:tabs>
              <w:ind w:left="198" w:hanging="180"/>
              <w:rPr>
                <w:rFonts w:ascii="Arial" w:hAnsi="Arial" w:cs="Arial"/>
                <w:sz w:val="20"/>
                <w:szCs w:val="20"/>
              </w:rPr>
            </w:pPr>
            <w:r w:rsidRPr="001726DB">
              <w:rPr>
                <w:rFonts w:ascii="Arial" w:hAnsi="Arial" w:cs="Arial"/>
                <w:sz w:val="20"/>
                <w:szCs w:val="20"/>
              </w:rPr>
              <w:t>Finalize understandings of the theoretical and practical implementation of the Learning Cycle/5E Model.</w:t>
            </w:r>
          </w:p>
        </w:tc>
        <w:tc>
          <w:tcPr>
            <w:tcW w:w="2160" w:type="dxa"/>
            <w:tcBorders>
              <w:bottom w:val="single" w:sz="4" w:space="0" w:color="auto"/>
            </w:tcBorders>
          </w:tcPr>
          <w:p w14:paraId="74FE2C1C" w14:textId="06B36738" w:rsidR="001726DB" w:rsidRPr="001726DB" w:rsidRDefault="001726DB" w:rsidP="00615E17">
            <w:pPr>
              <w:pStyle w:val="ListParagraph"/>
              <w:keepNext/>
              <w:numPr>
                <w:ilvl w:val="0"/>
                <w:numId w:val="19"/>
              </w:numPr>
              <w:ind w:left="147" w:hanging="167"/>
              <w:rPr>
                <w:rFonts w:ascii="Arial" w:hAnsi="Arial" w:cs="Arial"/>
                <w:sz w:val="20"/>
                <w:szCs w:val="20"/>
              </w:rPr>
            </w:pPr>
            <w:r w:rsidRPr="001726DB">
              <w:rPr>
                <w:rFonts w:ascii="Arial" w:hAnsi="Arial" w:cs="Arial"/>
                <w:sz w:val="20"/>
                <w:szCs w:val="20"/>
              </w:rPr>
              <w:t>Module 6 EXPLAIN Assignment 1</w:t>
            </w:r>
          </w:p>
        </w:tc>
        <w:tc>
          <w:tcPr>
            <w:tcW w:w="2250" w:type="dxa"/>
            <w:tcBorders>
              <w:top w:val="single" w:sz="4" w:space="0" w:color="auto"/>
              <w:bottom w:val="single" w:sz="4" w:space="0" w:color="auto"/>
            </w:tcBorders>
          </w:tcPr>
          <w:p w14:paraId="312AA76C" w14:textId="406BCBCE" w:rsidR="00E52DFC" w:rsidRPr="00E52DFC" w:rsidRDefault="00E52DFC" w:rsidP="00E52DFC">
            <w:pPr>
              <w:keepNext/>
              <w:rPr>
                <w:rFonts w:ascii="Arial" w:hAnsi="Arial" w:cs="Arial"/>
                <w:sz w:val="16"/>
                <w:szCs w:val="16"/>
              </w:rPr>
            </w:pPr>
            <w:r w:rsidRPr="00E52DFC">
              <w:rPr>
                <w:rFonts w:ascii="Arial" w:hAnsi="Arial" w:cs="Arial"/>
                <w:sz w:val="16"/>
                <w:szCs w:val="16"/>
              </w:rPr>
              <w:t>Draft Posted to Discussion Board for Peer Feedback: Wednesday of Week 6, 11:59 pm C</w:t>
            </w:r>
            <w:r>
              <w:rPr>
                <w:rFonts w:ascii="Arial" w:hAnsi="Arial" w:cs="Arial"/>
                <w:sz w:val="16"/>
                <w:szCs w:val="16"/>
              </w:rPr>
              <w:t>T</w:t>
            </w:r>
          </w:p>
          <w:p w14:paraId="4C6597E6" w14:textId="77777777" w:rsidR="00E52DFC" w:rsidRPr="00E52DFC" w:rsidRDefault="00E52DFC" w:rsidP="00E52DFC">
            <w:pPr>
              <w:keepNext/>
              <w:rPr>
                <w:rFonts w:ascii="Arial" w:hAnsi="Arial" w:cs="Arial"/>
                <w:sz w:val="16"/>
                <w:szCs w:val="16"/>
              </w:rPr>
            </w:pPr>
          </w:p>
          <w:p w14:paraId="55EF338B" w14:textId="17BFC3AB" w:rsidR="001726DB" w:rsidRPr="003711C6" w:rsidRDefault="00E52DFC" w:rsidP="00E52DFC">
            <w:pPr>
              <w:keepNext/>
              <w:rPr>
                <w:rFonts w:ascii="Arial" w:hAnsi="Arial" w:cs="Arial"/>
                <w:sz w:val="16"/>
                <w:szCs w:val="16"/>
              </w:rPr>
            </w:pPr>
            <w:r w:rsidRPr="00E52DFC">
              <w:rPr>
                <w:rFonts w:ascii="Arial" w:hAnsi="Arial" w:cs="Arial"/>
                <w:sz w:val="16"/>
                <w:szCs w:val="16"/>
              </w:rPr>
              <w:t>Final Assignment: Sunday of Week 6, 11:59 pm C</w:t>
            </w:r>
            <w:r>
              <w:rPr>
                <w:rFonts w:ascii="Arial" w:hAnsi="Arial" w:cs="Arial"/>
                <w:sz w:val="16"/>
                <w:szCs w:val="16"/>
              </w:rPr>
              <w:t>T</w:t>
            </w:r>
          </w:p>
        </w:tc>
      </w:tr>
      <w:tr w:rsidR="001726DB" w:rsidRPr="001726DB" w14:paraId="05CACA33" w14:textId="77777777" w:rsidTr="002B6B6C">
        <w:trPr>
          <w:trHeight w:val="463"/>
        </w:trPr>
        <w:tc>
          <w:tcPr>
            <w:tcW w:w="1170" w:type="dxa"/>
            <w:vMerge/>
          </w:tcPr>
          <w:p w14:paraId="7F89B215" w14:textId="77777777" w:rsidR="001726DB" w:rsidRPr="001726DB" w:rsidRDefault="001726DB" w:rsidP="00DC2D05">
            <w:pPr>
              <w:keepNext/>
              <w:rPr>
                <w:rFonts w:ascii="Arial" w:hAnsi="Arial" w:cs="Arial"/>
                <w:sz w:val="20"/>
                <w:szCs w:val="20"/>
              </w:rPr>
            </w:pPr>
          </w:p>
        </w:tc>
        <w:tc>
          <w:tcPr>
            <w:tcW w:w="1530" w:type="dxa"/>
            <w:vMerge/>
          </w:tcPr>
          <w:p w14:paraId="6081D42D" w14:textId="77777777" w:rsidR="001726DB" w:rsidRPr="001726DB" w:rsidRDefault="001726DB" w:rsidP="00DC2D05">
            <w:pPr>
              <w:keepNext/>
              <w:rPr>
                <w:rFonts w:ascii="Arial" w:hAnsi="Arial" w:cs="Arial"/>
                <w:bCs/>
                <w:sz w:val="20"/>
                <w:szCs w:val="20"/>
              </w:rPr>
            </w:pPr>
          </w:p>
        </w:tc>
        <w:tc>
          <w:tcPr>
            <w:tcW w:w="3420" w:type="dxa"/>
            <w:vMerge/>
          </w:tcPr>
          <w:p w14:paraId="6FB5A89F" w14:textId="77777777" w:rsidR="001726DB" w:rsidRPr="001726DB" w:rsidRDefault="001726DB" w:rsidP="00CA4AB8">
            <w:pPr>
              <w:keepNext/>
              <w:numPr>
                <w:ilvl w:val="0"/>
                <w:numId w:val="20"/>
              </w:numPr>
              <w:tabs>
                <w:tab w:val="clear" w:pos="720"/>
              </w:tabs>
              <w:ind w:left="198" w:hanging="180"/>
              <w:rPr>
                <w:rFonts w:ascii="Arial" w:hAnsi="Arial" w:cs="Arial"/>
                <w:sz w:val="20"/>
                <w:szCs w:val="20"/>
              </w:rPr>
            </w:pPr>
          </w:p>
        </w:tc>
        <w:tc>
          <w:tcPr>
            <w:tcW w:w="2160" w:type="dxa"/>
            <w:tcBorders>
              <w:top w:val="single" w:sz="4" w:space="0" w:color="auto"/>
              <w:bottom w:val="single" w:sz="4" w:space="0" w:color="auto"/>
            </w:tcBorders>
          </w:tcPr>
          <w:p w14:paraId="2712D9A5" w14:textId="59643515" w:rsidR="001726DB" w:rsidRPr="001726DB" w:rsidRDefault="001726DB" w:rsidP="001726DB">
            <w:pPr>
              <w:pStyle w:val="ListParagraph"/>
              <w:keepNext/>
              <w:numPr>
                <w:ilvl w:val="0"/>
                <w:numId w:val="19"/>
              </w:numPr>
              <w:ind w:left="147" w:hanging="167"/>
              <w:rPr>
                <w:rFonts w:ascii="Arial" w:hAnsi="Arial" w:cs="Arial"/>
                <w:sz w:val="20"/>
                <w:szCs w:val="20"/>
              </w:rPr>
            </w:pPr>
            <w:r w:rsidRPr="001726DB">
              <w:rPr>
                <w:rFonts w:ascii="Arial" w:hAnsi="Arial" w:cs="Arial"/>
                <w:sz w:val="20"/>
                <w:szCs w:val="20"/>
              </w:rPr>
              <w:t>Module 6 EXPLAIN Discussion 1</w:t>
            </w:r>
          </w:p>
        </w:tc>
        <w:tc>
          <w:tcPr>
            <w:tcW w:w="2250" w:type="dxa"/>
            <w:tcBorders>
              <w:top w:val="single" w:sz="4" w:space="0" w:color="auto"/>
              <w:bottom w:val="single" w:sz="4" w:space="0" w:color="auto"/>
            </w:tcBorders>
          </w:tcPr>
          <w:p w14:paraId="6E988046" w14:textId="7172DD5F" w:rsidR="00E52DFC" w:rsidRPr="00E52DFC" w:rsidRDefault="00E52DFC" w:rsidP="00E52DFC">
            <w:pPr>
              <w:keepNext/>
              <w:rPr>
                <w:rFonts w:ascii="Arial" w:hAnsi="Arial" w:cs="Arial"/>
                <w:sz w:val="16"/>
                <w:szCs w:val="16"/>
              </w:rPr>
            </w:pPr>
            <w:r w:rsidRPr="00E52DFC">
              <w:rPr>
                <w:rFonts w:ascii="Arial" w:hAnsi="Arial" w:cs="Arial"/>
                <w:sz w:val="16"/>
                <w:szCs w:val="16"/>
              </w:rPr>
              <w:t xml:space="preserve">Initial Post due Wednesday of Week 6, 11:59 pm </w:t>
            </w:r>
            <w:r>
              <w:rPr>
                <w:rFonts w:ascii="Arial" w:hAnsi="Arial" w:cs="Arial"/>
                <w:sz w:val="16"/>
                <w:szCs w:val="16"/>
              </w:rPr>
              <w:t>CT</w:t>
            </w:r>
          </w:p>
          <w:p w14:paraId="6B7DEA00" w14:textId="77777777" w:rsidR="00E52DFC" w:rsidRPr="00E52DFC" w:rsidRDefault="00E52DFC" w:rsidP="00E52DFC">
            <w:pPr>
              <w:keepNext/>
              <w:rPr>
                <w:rFonts w:ascii="Arial" w:hAnsi="Arial" w:cs="Arial"/>
                <w:sz w:val="16"/>
                <w:szCs w:val="16"/>
              </w:rPr>
            </w:pPr>
          </w:p>
          <w:p w14:paraId="1934486A" w14:textId="3E28DF06" w:rsidR="001726DB" w:rsidRPr="003711C6" w:rsidRDefault="00E52DFC" w:rsidP="00E52DFC">
            <w:pPr>
              <w:keepNext/>
              <w:rPr>
                <w:rFonts w:ascii="Arial" w:hAnsi="Arial" w:cs="Arial"/>
                <w:sz w:val="16"/>
                <w:szCs w:val="16"/>
              </w:rPr>
            </w:pPr>
            <w:r w:rsidRPr="00E52DFC">
              <w:rPr>
                <w:rFonts w:ascii="Arial" w:hAnsi="Arial" w:cs="Arial"/>
                <w:sz w:val="16"/>
                <w:szCs w:val="16"/>
              </w:rPr>
              <w:t>Response Post due Friday of Week 6, 11:59 pm C</w:t>
            </w:r>
            <w:r>
              <w:rPr>
                <w:rFonts w:ascii="Arial" w:hAnsi="Arial" w:cs="Arial"/>
                <w:sz w:val="16"/>
                <w:szCs w:val="16"/>
              </w:rPr>
              <w:t>T</w:t>
            </w:r>
          </w:p>
        </w:tc>
      </w:tr>
      <w:tr w:rsidR="001726DB" w:rsidRPr="001726DB" w14:paraId="690806A1" w14:textId="77777777" w:rsidTr="002B6B6C">
        <w:trPr>
          <w:trHeight w:val="451"/>
        </w:trPr>
        <w:tc>
          <w:tcPr>
            <w:tcW w:w="1170" w:type="dxa"/>
            <w:vMerge/>
          </w:tcPr>
          <w:p w14:paraId="762E2D5D" w14:textId="77777777" w:rsidR="001726DB" w:rsidRPr="001726DB" w:rsidRDefault="001726DB" w:rsidP="00DC2D05">
            <w:pPr>
              <w:keepNext/>
              <w:rPr>
                <w:rFonts w:ascii="Arial" w:hAnsi="Arial" w:cs="Arial"/>
                <w:sz w:val="20"/>
                <w:szCs w:val="20"/>
              </w:rPr>
            </w:pPr>
          </w:p>
        </w:tc>
        <w:tc>
          <w:tcPr>
            <w:tcW w:w="1530" w:type="dxa"/>
            <w:vMerge/>
          </w:tcPr>
          <w:p w14:paraId="648F3820" w14:textId="77777777" w:rsidR="001726DB" w:rsidRPr="001726DB" w:rsidRDefault="001726DB" w:rsidP="00DC2D05">
            <w:pPr>
              <w:keepNext/>
              <w:rPr>
                <w:rFonts w:ascii="Arial" w:hAnsi="Arial" w:cs="Arial"/>
                <w:bCs/>
                <w:sz w:val="20"/>
                <w:szCs w:val="20"/>
              </w:rPr>
            </w:pPr>
          </w:p>
        </w:tc>
        <w:tc>
          <w:tcPr>
            <w:tcW w:w="3420" w:type="dxa"/>
            <w:vMerge/>
          </w:tcPr>
          <w:p w14:paraId="656920D4" w14:textId="77777777" w:rsidR="001726DB" w:rsidRPr="001726DB" w:rsidRDefault="001726DB" w:rsidP="00CA4AB8">
            <w:pPr>
              <w:keepNext/>
              <w:numPr>
                <w:ilvl w:val="0"/>
                <w:numId w:val="20"/>
              </w:numPr>
              <w:tabs>
                <w:tab w:val="clear" w:pos="720"/>
              </w:tabs>
              <w:ind w:left="198" w:hanging="180"/>
              <w:rPr>
                <w:rFonts w:ascii="Arial" w:hAnsi="Arial" w:cs="Arial"/>
                <w:sz w:val="20"/>
                <w:szCs w:val="20"/>
              </w:rPr>
            </w:pPr>
          </w:p>
        </w:tc>
        <w:tc>
          <w:tcPr>
            <w:tcW w:w="2160" w:type="dxa"/>
            <w:tcBorders>
              <w:top w:val="single" w:sz="4" w:space="0" w:color="auto"/>
              <w:bottom w:val="single" w:sz="4" w:space="0" w:color="auto"/>
            </w:tcBorders>
          </w:tcPr>
          <w:p w14:paraId="0D1D52DD" w14:textId="19469409" w:rsidR="001726DB" w:rsidRPr="001726DB" w:rsidRDefault="001726DB" w:rsidP="001726DB">
            <w:pPr>
              <w:pStyle w:val="ListParagraph"/>
              <w:keepNext/>
              <w:numPr>
                <w:ilvl w:val="0"/>
                <w:numId w:val="19"/>
              </w:numPr>
              <w:ind w:left="147" w:hanging="167"/>
              <w:rPr>
                <w:rFonts w:ascii="Arial" w:hAnsi="Arial" w:cs="Arial"/>
                <w:sz w:val="20"/>
                <w:szCs w:val="20"/>
              </w:rPr>
            </w:pPr>
            <w:r w:rsidRPr="001726DB">
              <w:rPr>
                <w:rFonts w:ascii="Arial" w:hAnsi="Arial" w:cs="Arial"/>
                <w:sz w:val="20"/>
                <w:szCs w:val="20"/>
              </w:rPr>
              <w:t>Module 6 ELABORATE Discussion 1</w:t>
            </w:r>
          </w:p>
        </w:tc>
        <w:tc>
          <w:tcPr>
            <w:tcW w:w="2250" w:type="dxa"/>
            <w:tcBorders>
              <w:top w:val="single" w:sz="4" w:space="0" w:color="auto"/>
              <w:bottom w:val="single" w:sz="4" w:space="0" w:color="auto"/>
            </w:tcBorders>
          </w:tcPr>
          <w:p w14:paraId="4584BF31" w14:textId="0D8CD7D2" w:rsidR="009978F1" w:rsidRPr="009978F1" w:rsidRDefault="009978F1" w:rsidP="009978F1">
            <w:pPr>
              <w:keepNext/>
              <w:rPr>
                <w:rFonts w:ascii="Arial" w:hAnsi="Arial" w:cs="Arial"/>
                <w:sz w:val="16"/>
                <w:szCs w:val="16"/>
              </w:rPr>
            </w:pPr>
            <w:r w:rsidRPr="009978F1">
              <w:rPr>
                <w:rFonts w:ascii="Arial" w:hAnsi="Arial" w:cs="Arial"/>
                <w:sz w:val="16"/>
                <w:szCs w:val="16"/>
              </w:rPr>
              <w:t>Initial Post due Friday of Week 6, 11:59 C</w:t>
            </w:r>
            <w:r>
              <w:rPr>
                <w:rFonts w:ascii="Arial" w:hAnsi="Arial" w:cs="Arial"/>
                <w:sz w:val="16"/>
                <w:szCs w:val="16"/>
              </w:rPr>
              <w:t>T</w:t>
            </w:r>
          </w:p>
          <w:p w14:paraId="10A784C2" w14:textId="77777777" w:rsidR="009978F1" w:rsidRPr="009978F1" w:rsidRDefault="009978F1" w:rsidP="009978F1">
            <w:pPr>
              <w:keepNext/>
              <w:rPr>
                <w:rFonts w:ascii="Arial" w:hAnsi="Arial" w:cs="Arial"/>
                <w:sz w:val="16"/>
                <w:szCs w:val="16"/>
              </w:rPr>
            </w:pPr>
          </w:p>
          <w:p w14:paraId="3900A6B4" w14:textId="107198AC" w:rsidR="001726DB" w:rsidRPr="003711C6" w:rsidRDefault="009978F1" w:rsidP="009978F1">
            <w:pPr>
              <w:keepNext/>
              <w:rPr>
                <w:rFonts w:ascii="Arial" w:hAnsi="Arial" w:cs="Arial"/>
                <w:sz w:val="16"/>
                <w:szCs w:val="16"/>
              </w:rPr>
            </w:pPr>
            <w:r w:rsidRPr="009978F1">
              <w:rPr>
                <w:rFonts w:ascii="Arial" w:hAnsi="Arial" w:cs="Arial"/>
                <w:sz w:val="16"/>
                <w:szCs w:val="16"/>
              </w:rPr>
              <w:t>Response Post due Sunday of Week 6, 11:59 C</w:t>
            </w:r>
            <w:r>
              <w:rPr>
                <w:rFonts w:ascii="Arial" w:hAnsi="Arial" w:cs="Arial"/>
                <w:sz w:val="16"/>
                <w:szCs w:val="16"/>
              </w:rPr>
              <w:t>T</w:t>
            </w:r>
          </w:p>
        </w:tc>
      </w:tr>
      <w:tr w:rsidR="001726DB" w:rsidRPr="001726DB" w14:paraId="66575D5B" w14:textId="77777777" w:rsidTr="002B6B6C">
        <w:trPr>
          <w:trHeight w:val="503"/>
        </w:trPr>
        <w:tc>
          <w:tcPr>
            <w:tcW w:w="1170" w:type="dxa"/>
            <w:vMerge/>
          </w:tcPr>
          <w:p w14:paraId="17215E66" w14:textId="77777777" w:rsidR="001726DB" w:rsidRPr="001726DB" w:rsidRDefault="001726DB" w:rsidP="00DC2D05">
            <w:pPr>
              <w:keepNext/>
              <w:rPr>
                <w:rFonts w:ascii="Arial" w:hAnsi="Arial" w:cs="Arial"/>
                <w:sz w:val="20"/>
                <w:szCs w:val="20"/>
              </w:rPr>
            </w:pPr>
          </w:p>
        </w:tc>
        <w:tc>
          <w:tcPr>
            <w:tcW w:w="1530" w:type="dxa"/>
            <w:vMerge/>
          </w:tcPr>
          <w:p w14:paraId="762F36C2" w14:textId="77777777" w:rsidR="001726DB" w:rsidRPr="001726DB" w:rsidRDefault="001726DB" w:rsidP="00DC2D05">
            <w:pPr>
              <w:keepNext/>
              <w:rPr>
                <w:rFonts w:ascii="Arial" w:hAnsi="Arial" w:cs="Arial"/>
                <w:bCs/>
                <w:sz w:val="20"/>
                <w:szCs w:val="20"/>
              </w:rPr>
            </w:pPr>
          </w:p>
        </w:tc>
        <w:tc>
          <w:tcPr>
            <w:tcW w:w="3420" w:type="dxa"/>
            <w:vMerge/>
          </w:tcPr>
          <w:p w14:paraId="0C54AA2A" w14:textId="77777777" w:rsidR="001726DB" w:rsidRPr="001726DB" w:rsidRDefault="001726DB" w:rsidP="00CA4AB8">
            <w:pPr>
              <w:keepNext/>
              <w:numPr>
                <w:ilvl w:val="0"/>
                <w:numId w:val="20"/>
              </w:numPr>
              <w:tabs>
                <w:tab w:val="clear" w:pos="720"/>
              </w:tabs>
              <w:ind w:left="198" w:hanging="180"/>
              <w:rPr>
                <w:rFonts w:ascii="Arial" w:hAnsi="Arial" w:cs="Arial"/>
                <w:sz w:val="20"/>
                <w:szCs w:val="20"/>
              </w:rPr>
            </w:pPr>
          </w:p>
        </w:tc>
        <w:tc>
          <w:tcPr>
            <w:tcW w:w="2160" w:type="dxa"/>
            <w:tcBorders>
              <w:top w:val="single" w:sz="4" w:space="0" w:color="auto"/>
            </w:tcBorders>
          </w:tcPr>
          <w:p w14:paraId="2710C023" w14:textId="728CA944" w:rsidR="001726DB" w:rsidRPr="001726DB" w:rsidRDefault="001726DB" w:rsidP="001726DB">
            <w:pPr>
              <w:pStyle w:val="ListParagraph"/>
              <w:keepNext/>
              <w:numPr>
                <w:ilvl w:val="0"/>
                <w:numId w:val="19"/>
              </w:numPr>
              <w:ind w:left="147" w:hanging="167"/>
              <w:rPr>
                <w:rFonts w:ascii="Arial" w:hAnsi="Arial" w:cs="Arial"/>
                <w:sz w:val="20"/>
                <w:szCs w:val="20"/>
              </w:rPr>
            </w:pPr>
            <w:r w:rsidRPr="001726DB">
              <w:rPr>
                <w:rFonts w:ascii="Arial" w:hAnsi="Arial" w:cs="Arial"/>
                <w:sz w:val="20"/>
                <w:szCs w:val="20"/>
              </w:rPr>
              <w:t xml:space="preserve">Module 6 EVALUATE Test 1 ULC  </w:t>
            </w:r>
          </w:p>
        </w:tc>
        <w:tc>
          <w:tcPr>
            <w:tcW w:w="2250" w:type="dxa"/>
            <w:tcBorders>
              <w:top w:val="single" w:sz="4" w:space="0" w:color="auto"/>
              <w:bottom w:val="single" w:sz="4" w:space="0" w:color="auto"/>
            </w:tcBorders>
          </w:tcPr>
          <w:p w14:paraId="48A7BF01" w14:textId="71A75471" w:rsidR="001726DB" w:rsidRPr="003711C6" w:rsidRDefault="009978F1" w:rsidP="00EF7927">
            <w:pPr>
              <w:keepNext/>
              <w:rPr>
                <w:rFonts w:ascii="Arial" w:hAnsi="Arial" w:cs="Arial"/>
                <w:sz w:val="16"/>
                <w:szCs w:val="16"/>
              </w:rPr>
            </w:pPr>
            <w:r w:rsidRPr="009978F1">
              <w:rPr>
                <w:rFonts w:ascii="Arial" w:hAnsi="Arial" w:cs="Arial"/>
                <w:sz w:val="16"/>
                <w:szCs w:val="16"/>
              </w:rPr>
              <w:t>Sunday of Week 6, 11:59 pm C</w:t>
            </w:r>
            <w:r w:rsidR="00EF7927">
              <w:rPr>
                <w:rFonts w:ascii="Arial" w:hAnsi="Arial" w:cs="Arial"/>
                <w:sz w:val="16"/>
                <w:szCs w:val="16"/>
              </w:rPr>
              <w:t>T</w:t>
            </w:r>
          </w:p>
        </w:tc>
      </w:tr>
      <w:tr w:rsidR="001726DB" w:rsidRPr="001726DB" w14:paraId="19079E98" w14:textId="77777777" w:rsidTr="002B6B6C">
        <w:trPr>
          <w:trHeight w:val="457"/>
        </w:trPr>
        <w:tc>
          <w:tcPr>
            <w:tcW w:w="1170" w:type="dxa"/>
            <w:vMerge w:val="restart"/>
          </w:tcPr>
          <w:p w14:paraId="5A6AB581" w14:textId="28F3BA96" w:rsidR="001726DB" w:rsidRPr="001726DB" w:rsidRDefault="001726DB" w:rsidP="00DC2D05">
            <w:pPr>
              <w:keepNext/>
              <w:rPr>
                <w:rFonts w:ascii="Arial" w:hAnsi="Arial" w:cs="Arial"/>
                <w:sz w:val="20"/>
                <w:szCs w:val="20"/>
              </w:rPr>
            </w:pPr>
            <w:r w:rsidRPr="001726DB">
              <w:rPr>
                <w:rFonts w:ascii="Arial" w:hAnsi="Arial" w:cs="Arial"/>
                <w:sz w:val="20"/>
                <w:szCs w:val="20"/>
              </w:rPr>
              <w:t>Module 7/ Week 7</w:t>
            </w:r>
          </w:p>
        </w:tc>
        <w:tc>
          <w:tcPr>
            <w:tcW w:w="1530" w:type="dxa"/>
            <w:vMerge w:val="restart"/>
          </w:tcPr>
          <w:p w14:paraId="7CC5C176" w14:textId="5318A6CE" w:rsidR="001726DB" w:rsidRPr="001726DB" w:rsidRDefault="001726DB" w:rsidP="00DC2D05">
            <w:pPr>
              <w:keepNext/>
              <w:rPr>
                <w:rFonts w:ascii="Arial" w:hAnsi="Arial" w:cs="Arial"/>
                <w:sz w:val="20"/>
                <w:szCs w:val="20"/>
              </w:rPr>
            </w:pPr>
            <w:r w:rsidRPr="001726DB">
              <w:rPr>
                <w:rFonts w:ascii="Arial" w:hAnsi="Arial" w:cs="Arial"/>
                <w:bCs/>
                <w:sz w:val="20"/>
                <w:szCs w:val="20"/>
              </w:rPr>
              <w:t>Science and Mathematics Teaching, Learning, and Research </w:t>
            </w:r>
          </w:p>
        </w:tc>
        <w:tc>
          <w:tcPr>
            <w:tcW w:w="3420" w:type="dxa"/>
            <w:vMerge w:val="restart"/>
          </w:tcPr>
          <w:p w14:paraId="1B9008E9" w14:textId="77777777" w:rsidR="001726DB" w:rsidRPr="001726DB" w:rsidRDefault="001726DB" w:rsidP="002B6B6C">
            <w:pPr>
              <w:keepNext/>
              <w:numPr>
                <w:ilvl w:val="0"/>
                <w:numId w:val="23"/>
              </w:numPr>
              <w:tabs>
                <w:tab w:val="clear" w:pos="720"/>
              </w:tabs>
              <w:ind w:left="198" w:hanging="180"/>
              <w:rPr>
                <w:rFonts w:ascii="Arial" w:hAnsi="Arial" w:cs="Arial"/>
                <w:sz w:val="20"/>
                <w:szCs w:val="20"/>
              </w:rPr>
            </w:pPr>
            <w:r w:rsidRPr="001726DB">
              <w:rPr>
                <w:rFonts w:ascii="Arial" w:hAnsi="Arial" w:cs="Arial"/>
                <w:sz w:val="20"/>
                <w:szCs w:val="20"/>
              </w:rPr>
              <w:t>Explore and examine research in science and mathematics education.</w:t>
            </w:r>
          </w:p>
          <w:p w14:paraId="7FB2A3DD" w14:textId="77777777" w:rsidR="001726DB" w:rsidRPr="001726DB" w:rsidRDefault="001726DB" w:rsidP="002B6B6C">
            <w:pPr>
              <w:keepNext/>
              <w:numPr>
                <w:ilvl w:val="0"/>
                <w:numId w:val="24"/>
              </w:numPr>
              <w:tabs>
                <w:tab w:val="clear" w:pos="720"/>
              </w:tabs>
              <w:ind w:left="198" w:hanging="180"/>
              <w:rPr>
                <w:rFonts w:ascii="Arial" w:hAnsi="Arial" w:cs="Arial"/>
                <w:sz w:val="20"/>
                <w:szCs w:val="20"/>
              </w:rPr>
            </w:pPr>
            <w:r w:rsidRPr="001726DB">
              <w:rPr>
                <w:rFonts w:ascii="Arial" w:hAnsi="Arial" w:cs="Arial"/>
                <w:sz w:val="20"/>
                <w:szCs w:val="20"/>
              </w:rPr>
              <w:t>Begin planning the Capstone Classroom Research project.</w:t>
            </w:r>
          </w:p>
          <w:p w14:paraId="03455198" w14:textId="77777777" w:rsidR="001726DB" w:rsidRPr="001726DB" w:rsidRDefault="001726DB" w:rsidP="002B6B6C">
            <w:pPr>
              <w:keepNext/>
              <w:numPr>
                <w:ilvl w:val="0"/>
                <w:numId w:val="25"/>
              </w:numPr>
              <w:tabs>
                <w:tab w:val="clear" w:pos="720"/>
              </w:tabs>
              <w:ind w:left="198" w:hanging="180"/>
              <w:rPr>
                <w:rFonts w:ascii="Arial" w:hAnsi="Arial" w:cs="Arial"/>
                <w:sz w:val="20"/>
                <w:szCs w:val="20"/>
              </w:rPr>
            </w:pPr>
            <w:r w:rsidRPr="001726DB">
              <w:rPr>
                <w:rFonts w:ascii="Arial" w:hAnsi="Arial" w:cs="Arial"/>
                <w:sz w:val="20"/>
                <w:szCs w:val="20"/>
              </w:rPr>
              <w:t>Substantiate the significant need for a STEM literate society and workforce</w:t>
            </w:r>
          </w:p>
          <w:p w14:paraId="499BD789" w14:textId="465B4BD7" w:rsidR="001726DB" w:rsidRPr="001726DB" w:rsidRDefault="001726DB" w:rsidP="002B6B6C">
            <w:pPr>
              <w:keepNext/>
              <w:numPr>
                <w:ilvl w:val="0"/>
                <w:numId w:val="26"/>
              </w:numPr>
              <w:tabs>
                <w:tab w:val="clear" w:pos="720"/>
              </w:tabs>
              <w:ind w:left="198" w:hanging="180"/>
              <w:rPr>
                <w:rFonts w:ascii="Arial" w:hAnsi="Arial" w:cs="Arial"/>
                <w:sz w:val="20"/>
                <w:szCs w:val="20"/>
              </w:rPr>
            </w:pPr>
            <w:r w:rsidRPr="001726DB">
              <w:rPr>
                <w:rFonts w:ascii="Arial" w:hAnsi="Arial" w:cs="Arial"/>
                <w:sz w:val="20"/>
                <w:szCs w:val="20"/>
              </w:rPr>
              <w:t>Focus on leadership in improving science and mathematics education for the future.</w:t>
            </w:r>
          </w:p>
        </w:tc>
        <w:tc>
          <w:tcPr>
            <w:tcW w:w="2160" w:type="dxa"/>
            <w:tcBorders>
              <w:bottom w:val="single" w:sz="4" w:space="0" w:color="auto"/>
            </w:tcBorders>
          </w:tcPr>
          <w:p w14:paraId="7AA86C6C" w14:textId="32414CA6" w:rsidR="001726DB" w:rsidRPr="001726DB" w:rsidRDefault="001726DB" w:rsidP="00B55DF0">
            <w:pPr>
              <w:pStyle w:val="ListParagraph"/>
              <w:keepNext/>
              <w:numPr>
                <w:ilvl w:val="0"/>
                <w:numId w:val="27"/>
              </w:numPr>
              <w:ind w:left="174" w:hanging="158"/>
              <w:rPr>
                <w:rFonts w:ascii="Arial" w:hAnsi="Arial" w:cs="Arial"/>
                <w:sz w:val="20"/>
                <w:szCs w:val="20"/>
              </w:rPr>
            </w:pPr>
            <w:r w:rsidRPr="001726DB">
              <w:rPr>
                <w:rFonts w:ascii="Arial" w:hAnsi="Arial" w:cs="Arial"/>
                <w:sz w:val="20"/>
                <w:szCs w:val="20"/>
              </w:rPr>
              <w:t>Module 7 EXPLORE Reflection Test 1</w:t>
            </w:r>
          </w:p>
        </w:tc>
        <w:tc>
          <w:tcPr>
            <w:tcW w:w="2250" w:type="dxa"/>
            <w:tcBorders>
              <w:top w:val="single" w:sz="4" w:space="0" w:color="auto"/>
              <w:bottom w:val="single" w:sz="4" w:space="0" w:color="auto"/>
            </w:tcBorders>
          </w:tcPr>
          <w:p w14:paraId="2A545A48" w14:textId="3022CD01" w:rsidR="001726DB" w:rsidRPr="005B0C0E" w:rsidRDefault="005B0C0E" w:rsidP="002B1C64">
            <w:pPr>
              <w:keepNext/>
              <w:rPr>
                <w:rFonts w:ascii="Arial" w:hAnsi="Arial" w:cs="Arial"/>
                <w:sz w:val="16"/>
                <w:szCs w:val="16"/>
              </w:rPr>
            </w:pPr>
            <w:r w:rsidRPr="005B0C0E">
              <w:rPr>
                <w:rFonts w:ascii="Arial" w:hAnsi="Arial" w:cs="Arial"/>
                <w:sz w:val="16"/>
                <w:szCs w:val="16"/>
              </w:rPr>
              <w:t>S</w:t>
            </w:r>
            <w:r w:rsidR="002B1C64">
              <w:rPr>
                <w:rFonts w:ascii="Arial" w:hAnsi="Arial" w:cs="Arial"/>
                <w:sz w:val="16"/>
                <w:szCs w:val="16"/>
              </w:rPr>
              <w:t>aturday</w:t>
            </w:r>
            <w:r w:rsidRPr="005B0C0E">
              <w:rPr>
                <w:rFonts w:ascii="Arial" w:hAnsi="Arial" w:cs="Arial"/>
                <w:sz w:val="16"/>
                <w:szCs w:val="16"/>
              </w:rPr>
              <w:t xml:space="preserve"> of Week 7, 11:59 pm CT</w:t>
            </w:r>
          </w:p>
        </w:tc>
      </w:tr>
      <w:tr w:rsidR="001726DB" w:rsidRPr="001726DB" w14:paraId="706FF4EC" w14:textId="77777777" w:rsidTr="002B6B6C">
        <w:trPr>
          <w:trHeight w:val="432"/>
        </w:trPr>
        <w:tc>
          <w:tcPr>
            <w:tcW w:w="1170" w:type="dxa"/>
            <w:vMerge/>
          </w:tcPr>
          <w:p w14:paraId="72A18E89" w14:textId="77777777" w:rsidR="001726DB" w:rsidRPr="001726DB" w:rsidRDefault="001726DB" w:rsidP="00DC2D05">
            <w:pPr>
              <w:keepNext/>
              <w:rPr>
                <w:rFonts w:ascii="Arial" w:hAnsi="Arial" w:cs="Arial"/>
                <w:sz w:val="20"/>
                <w:szCs w:val="20"/>
              </w:rPr>
            </w:pPr>
          </w:p>
        </w:tc>
        <w:tc>
          <w:tcPr>
            <w:tcW w:w="1530" w:type="dxa"/>
            <w:vMerge/>
          </w:tcPr>
          <w:p w14:paraId="3AE61E1F" w14:textId="77777777" w:rsidR="001726DB" w:rsidRPr="001726DB" w:rsidRDefault="001726DB" w:rsidP="00DC2D05">
            <w:pPr>
              <w:keepNext/>
              <w:rPr>
                <w:rFonts w:ascii="Arial" w:hAnsi="Arial" w:cs="Arial"/>
                <w:bCs/>
                <w:sz w:val="20"/>
                <w:szCs w:val="20"/>
              </w:rPr>
            </w:pPr>
          </w:p>
        </w:tc>
        <w:tc>
          <w:tcPr>
            <w:tcW w:w="3420" w:type="dxa"/>
            <w:vMerge/>
          </w:tcPr>
          <w:p w14:paraId="291E6AF2" w14:textId="77777777" w:rsidR="001726DB" w:rsidRPr="001726DB" w:rsidRDefault="001726DB" w:rsidP="00B55DCE">
            <w:pPr>
              <w:keepNext/>
              <w:numPr>
                <w:ilvl w:val="0"/>
                <w:numId w:val="23"/>
              </w:numPr>
              <w:tabs>
                <w:tab w:val="clear" w:pos="720"/>
              </w:tabs>
              <w:ind w:left="198" w:hanging="180"/>
              <w:rPr>
                <w:rFonts w:ascii="Arial" w:hAnsi="Arial" w:cs="Arial"/>
                <w:sz w:val="20"/>
                <w:szCs w:val="20"/>
              </w:rPr>
            </w:pPr>
          </w:p>
        </w:tc>
        <w:tc>
          <w:tcPr>
            <w:tcW w:w="2160" w:type="dxa"/>
            <w:tcBorders>
              <w:top w:val="single" w:sz="4" w:space="0" w:color="auto"/>
              <w:bottom w:val="single" w:sz="4" w:space="0" w:color="auto"/>
            </w:tcBorders>
          </w:tcPr>
          <w:p w14:paraId="0EF99E08" w14:textId="748497BE" w:rsidR="001726DB" w:rsidRPr="001726DB" w:rsidRDefault="001726DB" w:rsidP="005B0C0E">
            <w:pPr>
              <w:pStyle w:val="ListParagraph"/>
              <w:keepNext/>
              <w:numPr>
                <w:ilvl w:val="0"/>
                <w:numId w:val="27"/>
              </w:numPr>
              <w:ind w:left="174" w:hanging="158"/>
              <w:rPr>
                <w:rFonts w:ascii="Arial" w:hAnsi="Arial" w:cs="Arial"/>
                <w:sz w:val="20"/>
                <w:szCs w:val="20"/>
              </w:rPr>
            </w:pPr>
            <w:r w:rsidRPr="001726DB">
              <w:rPr>
                <w:rFonts w:ascii="Arial" w:hAnsi="Arial" w:cs="Arial"/>
                <w:sz w:val="20"/>
                <w:szCs w:val="20"/>
              </w:rPr>
              <w:t>Module 7 ELABORAT</w:t>
            </w:r>
            <w:r w:rsidR="005B0C0E">
              <w:rPr>
                <w:rFonts w:ascii="Arial" w:hAnsi="Arial" w:cs="Arial"/>
                <w:sz w:val="20"/>
                <w:szCs w:val="20"/>
              </w:rPr>
              <w:t>E</w:t>
            </w:r>
            <w:r w:rsidRPr="001726DB">
              <w:rPr>
                <w:rFonts w:ascii="Arial" w:hAnsi="Arial" w:cs="Arial"/>
                <w:sz w:val="20"/>
                <w:szCs w:val="20"/>
              </w:rPr>
              <w:t xml:space="preserve"> Discussion 1</w:t>
            </w:r>
          </w:p>
        </w:tc>
        <w:tc>
          <w:tcPr>
            <w:tcW w:w="2250" w:type="dxa"/>
            <w:tcBorders>
              <w:top w:val="single" w:sz="4" w:space="0" w:color="auto"/>
              <w:bottom w:val="single" w:sz="4" w:space="0" w:color="auto"/>
            </w:tcBorders>
          </w:tcPr>
          <w:p w14:paraId="109EFDCF" w14:textId="3C3A525F" w:rsidR="005B0C0E" w:rsidRPr="005B0C0E" w:rsidRDefault="005B0C0E" w:rsidP="005B0C0E">
            <w:pPr>
              <w:keepNext/>
              <w:rPr>
                <w:rFonts w:ascii="Arial" w:hAnsi="Arial" w:cs="Arial"/>
                <w:sz w:val="16"/>
                <w:szCs w:val="16"/>
              </w:rPr>
            </w:pPr>
            <w:r w:rsidRPr="005B0C0E">
              <w:rPr>
                <w:rFonts w:ascii="Arial" w:hAnsi="Arial" w:cs="Arial"/>
                <w:sz w:val="16"/>
                <w:szCs w:val="16"/>
              </w:rPr>
              <w:t>Initial Post due Fri</w:t>
            </w:r>
            <w:r>
              <w:rPr>
                <w:rFonts w:ascii="Arial" w:hAnsi="Arial" w:cs="Arial"/>
                <w:sz w:val="16"/>
                <w:szCs w:val="16"/>
              </w:rPr>
              <w:t>day of Week 7, 11:59 pm CT</w:t>
            </w:r>
          </w:p>
          <w:p w14:paraId="3E7BA8B8" w14:textId="77777777" w:rsidR="005B0C0E" w:rsidRPr="005B0C0E" w:rsidRDefault="005B0C0E" w:rsidP="005B0C0E">
            <w:pPr>
              <w:keepNext/>
              <w:rPr>
                <w:rFonts w:ascii="Arial" w:hAnsi="Arial" w:cs="Arial"/>
                <w:sz w:val="16"/>
                <w:szCs w:val="16"/>
              </w:rPr>
            </w:pPr>
          </w:p>
          <w:p w14:paraId="193063C3" w14:textId="147EFCA0" w:rsidR="001726DB" w:rsidRPr="005B0C0E" w:rsidRDefault="005B0C0E" w:rsidP="005B0C0E">
            <w:pPr>
              <w:keepNext/>
              <w:rPr>
                <w:rFonts w:ascii="Arial" w:hAnsi="Arial" w:cs="Arial"/>
                <w:sz w:val="16"/>
                <w:szCs w:val="16"/>
              </w:rPr>
            </w:pPr>
            <w:r w:rsidRPr="005B0C0E">
              <w:rPr>
                <w:rFonts w:ascii="Arial" w:hAnsi="Arial" w:cs="Arial"/>
                <w:sz w:val="16"/>
                <w:szCs w:val="16"/>
              </w:rPr>
              <w:t>Response Post due Satur</w:t>
            </w:r>
            <w:r>
              <w:rPr>
                <w:rFonts w:ascii="Arial" w:hAnsi="Arial" w:cs="Arial"/>
                <w:sz w:val="16"/>
                <w:szCs w:val="16"/>
              </w:rPr>
              <w:t>day of Week 7, 11:59 pm CT</w:t>
            </w:r>
          </w:p>
        </w:tc>
      </w:tr>
      <w:tr w:rsidR="001726DB" w:rsidRPr="001726DB" w14:paraId="369019BF" w14:textId="77777777" w:rsidTr="002B6B6C">
        <w:trPr>
          <w:trHeight w:val="1916"/>
        </w:trPr>
        <w:tc>
          <w:tcPr>
            <w:tcW w:w="1170" w:type="dxa"/>
            <w:vMerge/>
          </w:tcPr>
          <w:p w14:paraId="3FD44CBD" w14:textId="77777777" w:rsidR="001726DB" w:rsidRPr="001726DB" w:rsidRDefault="001726DB" w:rsidP="00DC2D05">
            <w:pPr>
              <w:keepNext/>
              <w:rPr>
                <w:rFonts w:ascii="Arial" w:hAnsi="Arial" w:cs="Arial"/>
                <w:sz w:val="20"/>
                <w:szCs w:val="20"/>
              </w:rPr>
            </w:pPr>
          </w:p>
        </w:tc>
        <w:tc>
          <w:tcPr>
            <w:tcW w:w="1530" w:type="dxa"/>
            <w:vMerge/>
          </w:tcPr>
          <w:p w14:paraId="4E90CB0C" w14:textId="77777777" w:rsidR="001726DB" w:rsidRPr="001726DB" w:rsidRDefault="001726DB" w:rsidP="00DC2D05">
            <w:pPr>
              <w:keepNext/>
              <w:rPr>
                <w:rFonts w:ascii="Arial" w:hAnsi="Arial" w:cs="Arial"/>
                <w:bCs/>
                <w:sz w:val="20"/>
                <w:szCs w:val="20"/>
              </w:rPr>
            </w:pPr>
          </w:p>
        </w:tc>
        <w:tc>
          <w:tcPr>
            <w:tcW w:w="3420" w:type="dxa"/>
            <w:vMerge/>
          </w:tcPr>
          <w:p w14:paraId="23CA63C7" w14:textId="77777777" w:rsidR="001726DB" w:rsidRPr="001726DB" w:rsidRDefault="001726DB" w:rsidP="00B55DCE">
            <w:pPr>
              <w:keepNext/>
              <w:numPr>
                <w:ilvl w:val="0"/>
                <w:numId w:val="23"/>
              </w:numPr>
              <w:tabs>
                <w:tab w:val="clear" w:pos="720"/>
              </w:tabs>
              <w:ind w:left="198" w:hanging="180"/>
              <w:rPr>
                <w:rFonts w:ascii="Arial" w:hAnsi="Arial" w:cs="Arial"/>
                <w:sz w:val="20"/>
                <w:szCs w:val="20"/>
              </w:rPr>
            </w:pPr>
          </w:p>
        </w:tc>
        <w:tc>
          <w:tcPr>
            <w:tcW w:w="2160" w:type="dxa"/>
            <w:tcBorders>
              <w:top w:val="single" w:sz="4" w:space="0" w:color="auto"/>
            </w:tcBorders>
          </w:tcPr>
          <w:p w14:paraId="3A946B98" w14:textId="77777777" w:rsidR="001726DB" w:rsidRPr="001726DB" w:rsidRDefault="001726DB" w:rsidP="001726DB">
            <w:pPr>
              <w:pStyle w:val="ListParagraph"/>
              <w:keepNext/>
              <w:numPr>
                <w:ilvl w:val="0"/>
                <w:numId w:val="27"/>
              </w:numPr>
              <w:ind w:left="174" w:hanging="158"/>
              <w:rPr>
                <w:rFonts w:ascii="Arial" w:hAnsi="Arial" w:cs="Arial"/>
                <w:sz w:val="20"/>
                <w:szCs w:val="20"/>
              </w:rPr>
            </w:pPr>
            <w:r w:rsidRPr="001726DB">
              <w:rPr>
                <w:rFonts w:ascii="Arial" w:hAnsi="Arial" w:cs="Arial"/>
                <w:sz w:val="20"/>
                <w:szCs w:val="20"/>
              </w:rPr>
              <w:t>Module 7 EVALUATE Reflection Journal 1</w:t>
            </w:r>
          </w:p>
          <w:p w14:paraId="266289A9" w14:textId="77777777" w:rsidR="001726DB" w:rsidRPr="001726DB" w:rsidRDefault="001726DB" w:rsidP="00E364BB">
            <w:pPr>
              <w:keepNext/>
              <w:ind w:left="265" w:hanging="269"/>
              <w:rPr>
                <w:rFonts w:ascii="Arial" w:hAnsi="Arial" w:cs="Arial"/>
                <w:sz w:val="20"/>
                <w:szCs w:val="20"/>
              </w:rPr>
            </w:pPr>
          </w:p>
        </w:tc>
        <w:tc>
          <w:tcPr>
            <w:tcW w:w="2250" w:type="dxa"/>
            <w:tcBorders>
              <w:top w:val="single" w:sz="4" w:space="0" w:color="auto"/>
            </w:tcBorders>
          </w:tcPr>
          <w:p w14:paraId="2D47CCFF" w14:textId="6781553A" w:rsidR="001726DB" w:rsidRPr="005B0C0E" w:rsidRDefault="005B0C0E" w:rsidP="00647BF8">
            <w:pPr>
              <w:keepNext/>
              <w:rPr>
                <w:rFonts w:ascii="Arial" w:hAnsi="Arial" w:cs="Arial"/>
                <w:sz w:val="16"/>
                <w:szCs w:val="16"/>
              </w:rPr>
            </w:pPr>
            <w:r w:rsidRPr="005B0C0E">
              <w:rPr>
                <w:rFonts w:ascii="Arial" w:hAnsi="Arial" w:cs="Arial"/>
                <w:sz w:val="16"/>
                <w:szCs w:val="16"/>
              </w:rPr>
              <w:t xml:space="preserve">Saturday </w:t>
            </w:r>
            <w:r>
              <w:rPr>
                <w:rFonts w:ascii="Arial" w:hAnsi="Arial" w:cs="Arial"/>
                <w:sz w:val="16"/>
                <w:szCs w:val="16"/>
              </w:rPr>
              <w:t>of Week 7, 11:59 pm CT</w:t>
            </w:r>
          </w:p>
        </w:tc>
      </w:tr>
    </w:tbl>
    <w:p w14:paraId="1982EC73" w14:textId="21C2F639" w:rsidR="00DC2D05" w:rsidRPr="000D39D9" w:rsidRDefault="000D39D9" w:rsidP="00DC2D05">
      <w:pPr>
        <w:rPr>
          <w:rFonts w:ascii="Arial" w:hAnsi="Arial" w:cs="Arial"/>
          <w:sz w:val="18"/>
          <w:szCs w:val="18"/>
        </w:rPr>
      </w:pPr>
      <w:r w:rsidRPr="000D39D9">
        <w:rPr>
          <w:rFonts w:ascii="Arial" w:hAnsi="Arial" w:cs="Arial"/>
          <w:i/>
          <w:sz w:val="18"/>
          <w:szCs w:val="18"/>
        </w:rPr>
        <w:t>*</w:t>
      </w:r>
      <w:r>
        <w:rPr>
          <w:rFonts w:ascii="Arial" w:hAnsi="Arial" w:cs="Arial"/>
          <w:i/>
          <w:sz w:val="18"/>
          <w:szCs w:val="18"/>
        </w:rPr>
        <w:t>The i</w:t>
      </w:r>
      <w:r w:rsidR="00DC2D05" w:rsidRPr="000D39D9">
        <w:rPr>
          <w:rFonts w:ascii="Arial" w:hAnsi="Arial" w:cs="Arial"/>
          <w:i/>
          <w:sz w:val="18"/>
          <w:szCs w:val="18"/>
        </w:rPr>
        <w:t>nstructor for th</w:t>
      </w:r>
      <w:r>
        <w:rPr>
          <w:rFonts w:ascii="Arial" w:hAnsi="Arial" w:cs="Arial"/>
          <w:i/>
          <w:sz w:val="18"/>
          <w:szCs w:val="18"/>
        </w:rPr>
        <w:t>e</w:t>
      </w:r>
      <w:r w:rsidR="00DC2D05" w:rsidRPr="000D39D9">
        <w:rPr>
          <w:rFonts w:ascii="Arial" w:hAnsi="Arial" w:cs="Arial"/>
          <w:i/>
          <w:sz w:val="18"/>
          <w:szCs w:val="18"/>
        </w:rPr>
        <w:t xml:space="preserve"> course reserve</w:t>
      </w:r>
      <w:r>
        <w:rPr>
          <w:rFonts w:ascii="Arial" w:hAnsi="Arial" w:cs="Arial"/>
          <w:i/>
          <w:sz w:val="18"/>
          <w:szCs w:val="18"/>
        </w:rPr>
        <w:t>s</w:t>
      </w:r>
      <w:r w:rsidR="00DC2D05" w:rsidRPr="000D39D9">
        <w:rPr>
          <w:rFonts w:ascii="Arial" w:hAnsi="Arial" w:cs="Arial"/>
          <w:i/>
          <w:sz w:val="18"/>
          <w:szCs w:val="18"/>
        </w:rPr>
        <w:t xml:space="preserve"> the right to adjust this schedule in any way that serves the educational needs of the students enrolled in this course.</w:t>
      </w:r>
    </w:p>
    <w:p w14:paraId="0DD8801B" w14:textId="77777777" w:rsidR="00F85FAF" w:rsidRDefault="00F85FAF" w:rsidP="00DB37C4">
      <w:pPr>
        <w:rPr>
          <w:rFonts w:ascii="Arial" w:hAnsi="Arial" w:cs="Arial"/>
          <w:b/>
          <w:sz w:val="21"/>
          <w:szCs w:val="21"/>
        </w:rPr>
      </w:pPr>
    </w:p>
    <w:p w14:paraId="705AA6A9" w14:textId="53C6D4A4" w:rsidR="003A2126" w:rsidRDefault="00593047" w:rsidP="00DB37C4">
      <w:pPr>
        <w:rPr>
          <w:rFonts w:ascii="Arial" w:hAnsi="Arial" w:cs="Arial"/>
          <w:b/>
          <w:sz w:val="21"/>
          <w:szCs w:val="21"/>
        </w:rPr>
      </w:pPr>
      <w:r w:rsidRPr="009D756D">
        <w:rPr>
          <w:rFonts w:ascii="Arial" w:hAnsi="Arial" w:cs="Arial"/>
          <w:b/>
          <w:sz w:val="21"/>
          <w:szCs w:val="21"/>
        </w:rPr>
        <w:t xml:space="preserve">Attendance: </w:t>
      </w:r>
    </w:p>
    <w:p w14:paraId="5F1B5369" w14:textId="60B88E30" w:rsidR="00AB5871" w:rsidRDefault="00733951" w:rsidP="00DB37C4">
      <w:pPr>
        <w:rPr>
          <w:rFonts w:ascii="Arial" w:hAnsi="Arial" w:cs="Arial"/>
          <w:sz w:val="21"/>
          <w:szCs w:val="21"/>
        </w:rPr>
      </w:pPr>
      <w:r>
        <w:rPr>
          <w:rFonts w:ascii="Arial" w:hAnsi="Arial" w:cs="Arial"/>
          <w:sz w:val="21"/>
          <w:szCs w:val="21"/>
        </w:rPr>
        <w:t xml:space="preserve">At The </w:t>
      </w:r>
      <w:r w:rsidR="00593047" w:rsidRPr="00593047">
        <w:rPr>
          <w:rFonts w:ascii="Arial" w:hAnsi="Arial" w:cs="Arial"/>
          <w:sz w:val="21"/>
          <w:szCs w:val="21"/>
        </w:rPr>
        <w:t>University of Texas at Arlington, taking attendance is not required</w:t>
      </w:r>
      <w:r w:rsidR="00052625">
        <w:rPr>
          <w:rFonts w:ascii="Arial" w:hAnsi="Arial" w:cs="Arial"/>
          <w:sz w:val="21"/>
          <w:szCs w:val="21"/>
        </w:rPr>
        <w:t xml:space="preserve"> but attendance is a critical indicator in student success</w:t>
      </w:r>
      <w:r w:rsidR="00593047" w:rsidRPr="00593047">
        <w:rPr>
          <w:rFonts w:ascii="Arial" w:hAnsi="Arial" w:cs="Arial"/>
          <w:sz w:val="21"/>
          <w:szCs w:val="21"/>
        </w:rPr>
        <w:t xml:space="preserve">. </w:t>
      </w:r>
      <w:r w:rsidR="00052625">
        <w:rPr>
          <w:rFonts w:ascii="Arial" w:hAnsi="Arial" w:cs="Arial"/>
          <w:sz w:val="21"/>
          <w:szCs w:val="21"/>
        </w:rPr>
        <w:t>E</w:t>
      </w:r>
      <w:r w:rsidR="00593047" w:rsidRPr="00593047">
        <w:rPr>
          <w:rFonts w:ascii="Arial" w:hAnsi="Arial" w:cs="Arial"/>
          <w:sz w:val="21"/>
          <w:szCs w:val="21"/>
        </w:rPr>
        <w:t>ach faculty member is free to develop his or her own methods of evaluating students’ academic performance, which includes establishing course-specific policies on attendance. As the instructor of this section, [insert your attendance policy and/or expectations</w:t>
      </w:r>
      <w:r w:rsidR="00593047" w:rsidRPr="00593047">
        <w:rPr>
          <w:rFonts w:ascii="Arial" w:hAnsi="Arial" w:cs="Arial"/>
          <w:color w:val="0000FF"/>
          <w:sz w:val="21"/>
          <w:szCs w:val="21"/>
        </w:rPr>
        <w:t xml:space="preserve">, </w:t>
      </w:r>
      <w:r>
        <w:rPr>
          <w:rFonts w:ascii="Arial" w:hAnsi="Arial" w:cs="Arial"/>
          <w:color w:val="000000" w:themeColor="text1"/>
          <w:sz w:val="21"/>
          <w:szCs w:val="21"/>
        </w:rPr>
        <w:t xml:space="preserve">e.g. “I will </w:t>
      </w:r>
      <w:r w:rsidR="00593047" w:rsidRPr="00733951">
        <w:rPr>
          <w:rFonts w:ascii="Arial" w:hAnsi="Arial" w:cs="Arial"/>
          <w:color w:val="000000" w:themeColor="text1"/>
          <w:sz w:val="21"/>
          <w:szCs w:val="21"/>
        </w:rPr>
        <w:t>take attendance</w:t>
      </w:r>
      <w:r w:rsidR="00052625" w:rsidRPr="00733951">
        <w:rPr>
          <w:rFonts w:ascii="Arial" w:hAnsi="Arial" w:cs="Arial"/>
          <w:color w:val="000000" w:themeColor="text1"/>
          <w:sz w:val="21"/>
          <w:szCs w:val="21"/>
        </w:rPr>
        <w:t xml:space="preserve"> sporadically</w:t>
      </w:r>
      <w:r w:rsidR="00593047" w:rsidRPr="00733951">
        <w:rPr>
          <w:rFonts w:ascii="Arial" w:hAnsi="Arial" w:cs="Arial"/>
          <w:color w:val="000000" w:themeColor="text1"/>
          <w:sz w:val="21"/>
          <w:szCs w:val="21"/>
        </w:rPr>
        <w:t>” or “I have established</w:t>
      </w:r>
      <w:r w:rsidR="00052625" w:rsidRPr="00733951">
        <w:rPr>
          <w:rFonts w:ascii="Arial" w:hAnsi="Arial" w:cs="Arial"/>
          <w:color w:val="000000" w:themeColor="text1"/>
          <w:sz w:val="21"/>
          <w:szCs w:val="21"/>
        </w:rPr>
        <w:t xml:space="preserve"> the</w:t>
      </w:r>
      <w:r w:rsidR="00593047" w:rsidRPr="00733951">
        <w:rPr>
          <w:rFonts w:ascii="Arial" w:hAnsi="Arial" w:cs="Arial"/>
          <w:color w:val="000000" w:themeColor="text1"/>
          <w:sz w:val="21"/>
          <w:szCs w:val="21"/>
        </w:rPr>
        <w:t xml:space="preserve"> following attendance policy: …”]</w:t>
      </w:r>
      <w:r w:rsidR="003B3AC1" w:rsidRPr="00733951">
        <w:rPr>
          <w:rFonts w:ascii="Arial" w:hAnsi="Arial" w:cs="Arial"/>
          <w:color w:val="000000" w:themeColor="text1"/>
          <w:sz w:val="21"/>
          <w:szCs w:val="21"/>
        </w:rPr>
        <w:t xml:space="preserve"> </w:t>
      </w:r>
      <w:r w:rsidR="003B3AC1">
        <w:rPr>
          <w:rFonts w:ascii="Arial" w:hAnsi="Arial" w:cs="Arial"/>
          <w:sz w:val="21"/>
          <w:szCs w:val="21"/>
        </w:rPr>
        <w:t xml:space="preserve">However, </w:t>
      </w:r>
      <w:r w:rsidR="0041217D">
        <w:rPr>
          <w:rFonts w:ascii="Arial" w:hAnsi="Arial" w:cs="Arial"/>
          <w:sz w:val="21"/>
          <w:szCs w:val="21"/>
        </w:rPr>
        <w:t>w</w:t>
      </w:r>
      <w:r w:rsidR="003B3AC1">
        <w:rPr>
          <w:rFonts w:ascii="Arial" w:hAnsi="Arial" w:cs="Arial"/>
          <w:sz w:val="21"/>
          <w:szCs w:val="21"/>
        </w:rPr>
        <w:t xml:space="preserve">hile </w:t>
      </w:r>
      <w:r w:rsidR="00572113">
        <w:rPr>
          <w:rFonts w:ascii="Arial" w:hAnsi="Arial" w:cs="Arial"/>
          <w:sz w:val="21"/>
          <w:szCs w:val="21"/>
        </w:rPr>
        <w:t>UTA</w:t>
      </w:r>
      <w:r w:rsidR="003B3AC1">
        <w:rPr>
          <w:rFonts w:ascii="Arial" w:hAnsi="Arial" w:cs="Arial"/>
          <w:sz w:val="21"/>
          <w:szCs w:val="21"/>
        </w:rPr>
        <w:t xml:space="preserve"> does not require instructors to take attendance in their courses, the U.S. Department of Education requires that the University have a mechanism in place to mark when Federal Student Aid recipients “begin attendance in a course.” </w:t>
      </w:r>
      <w:r w:rsidR="00572113">
        <w:rPr>
          <w:rFonts w:ascii="Arial" w:hAnsi="Arial" w:cs="Arial"/>
          <w:sz w:val="21"/>
          <w:szCs w:val="21"/>
        </w:rPr>
        <w:t>UTA</w:t>
      </w:r>
      <w:r w:rsidR="003B3AC1">
        <w:rPr>
          <w:rFonts w:ascii="Arial" w:hAnsi="Arial" w:cs="Arial"/>
          <w:sz w:val="21"/>
          <w:szCs w:val="21"/>
        </w:rPr>
        <w:t xml:space="preserve">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14:paraId="5D4E81AD" w14:textId="77777777" w:rsidR="0067588F" w:rsidRPr="009D756D" w:rsidRDefault="0067588F" w:rsidP="0067588F">
      <w:pPr>
        <w:rPr>
          <w:rFonts w:ascii="Arial" w:hAnsi="Arial" w:cs="Arial"/>
          <w:sz w:val="21"/>
          <w:szCs w:val="21"/>
        </w:rPr>
      </w:pPr>
    </w:p>
    <w:p w14:paraId="27D1AC3B" w14:textId="2333BDC0" w:rsidR="00D665D2" w:rsidRDefault="00D665D2" w:rsidP="00982A7E">
      <w:pPr>
        <w:rPr>
          <w:rFonts w:ascii="Arial" w:hAnsi="Arial" w:cs="Arial"/>
          <w:color w:val="0000FF"/>
          <w:sz w:val="21"/>
          <w:szCs w:val="21"/>
        </w:rPr>
      </w:pPr>
      <w:r w:rsidRPr="00CB0E12">
        <w:rPr>
          <w:rFonts w:ascii="Arial" w:hAnsi="Arial" w:cs="Arial"/>
          <w:b/>
          <w:sz w:val="21"/>
          <w:szCs w:val="21"/>
        </w:rPr>
        <w:t>Other Requirements</w:t>
      </w:r>
      <w:r w:rsidR="003A2126">
        <w:rPr>
          <w:rFonts w:ascii="Arial" w:hAnsi="Arial" w:cs="Arial"/>
          <w:b/>
          <w:sz w:val="21"/>
          <w:szCs w:val="21"/>
        </w:rPr>
        <w:t>/Information</w:t>
      </w:r>
      <w:r w:rsidRPr="00CB0E12">
        <w:rPr>
          <w:rFonts w:ascii="Arial" w:hAnsi="Arial" w:cs="Arial"/>
          <w:b/>
          <w:sz w:val="21"/>
          <w:szCs w:val="21"/>
        </w:rPr>
        <w:t>:</w:t>
      </w:r>
      <w:r w:rsidRPr="00593047">
        <w:rPr>
          <w:rFonts w:ascii="Arial" w:hAnsi="Arial" w:cs="Arial"/>
          <w:b/>
          <w:color w:val="0000FF"/>
          <w:sz w:val="21"/>
          <w:szCs w:val="21"/>
        </w:rPr>
        <w:t xml:space="preserve"> </w:t>
      </w:r>
    </w:p>
    <w:p w14:paraId="6DA3F7DD" w14:textId="3BE001FF" w:rsidR="00F83D67" w:rsidRPr="00F83D67" w:rsidRDefault="00CB0E12" w:rsidP="00F83D67">
      <w:pPr>
        <w:rPr>
          <w:rFonts w:ascii="Arial" w:hAnsi="Arial" w:cs="Arial"/>
          <w:sz w:val="21"/>
          <w:szCs w:val="21"/>
        </w:rPr>
      </w:pPr>
      <w:r>
        <w:rPr>
          <w:rFonts w:ascii="Arial" w:hAnsi="Arial" w:cs="Arial"/>
          <w:sz w:val="21"/>
          <w:szCs w:val="21"/>
        </w:rPr>
        <w:t xml:space="preserve">This course </w:t>
      </w:r>
      <w:r w:rsidR="00F83D67">
        <w:rPr>
          <w:rFonts w:ascii="Arial" w:hAnsi="Arial" w:cs="Arial"/>
          <w:sz w:val="21"/>
          <w:szCs w:val="21"/>
        </w:rPr>
        <w:t>is organized into weekly Modules with readings, videos, presentations, and all course content organized with each Module over a 7-week period of time. E</w:t>
      </w:r>
      <w:r w:rsidR="00F83D67" w:rsidRPr="00F83D67">
        <w:rPr>
          <w:rFonts w:ascii="Arial" w:hAnsi="Arial" w:cs="Arial"/>
          <w:sz w:val="21"/>
          <w:szCs w:val="21"/>
        </w:rPr>
        <w:t xml:space="preserve">ach </w:t>
      </w:r>
      <w:r w:rsidR="00F83D67">
        <w:rPr>
          <w:rFonts w:ascii="Arial" w:hAnsi="Arial" w:cs="Arial"/>
          <w:sz w:val="21"/>
          <w:szCs w:val="21"/>
        </w:rPr>
        <w:t xml:space="preserve">individual </w:t>
      </w:r>
      <w:r w:rsidR="00F83D67" w:rsidRPr="00F83D67">
        <w:rPr>
          <w:rFonts w:ascii="Arial" w:hAnsi="Arial" w:cs="Arial"/>
          <w:sz w:val="21"/>
          <w:szCs w:val="21"/>
        </w:rPr>
        <w:t xml:space="preserve">Module (Modules 1-7) is to be completed over the course of </w:t>
      </w:r>
      <w:r w:rsidR="00F83D67" w:rsidRPr="00F83D67">
        <w:rPr>
          <w:rFonts w:ascii="Arial" w:hAnsi="Arial" w:cs="Arial"/>
          <w:sz w:val="21"/>
          <w:szCs w:val="21"/>
          <w:u w:val="single"/>
        </w:rPr>
        <w:t>one week</w:t>
      </w:r>
      <w:r w:rsidR="00F83D67" w:rsidRPr="00F83D67">
        <w:rPr>
          <w:rFonts w:ascii="Arial" w:hAnsi="Arial" w:cs="Arial"/>
          <w:sz w:val="21"/>
          <w:szCs w:val="21"/>
        </w:rPr>
        <w:t>. That is, Module 1 is to be completed week 1 of the course, Module 2 is to be completed week 2 of the course, and so on through the end of the course in week 7.</w:t>
      </w:r>
      <w:r w:rsidR="00F83D67">
        <w:rPr>
          <w:rFonts w:ascii="Arial" w:hAnsi="Arial" w:cs="Arial"/>
          <w:sz w:val="21"/>
          <w:szCs w:val="21"/>
        </w:rPr>
        <w:t xml:space="preserve"> The items within each weekly Module are organized to be completed in order of appearance. Your UTA Course Instructor may offer additional webinars or live video opportunities for you to ask questions or discuss content; this will be determined by the individual Course Instructor each semester and according to student need.</w:t>
      </w:r>
    </w:p>
    <w:p w14:paraId="44A0EC14" w14:textId="77777777" w:rsidR="009D0858" w:rsidRPr="0016052E" w:rsidRDefault="009D0858" w:rsidP="009D0858">
      <w:pPr>
        <w:rPr>
          <w:rFonts w:ascii="Arial" w:hAnsi="Arial" w:cs="Arial"/>
          <w:b/>
          <w:color w:val="0000FF"/>
          <w:sz w:val="21"/>
          <w:szCs w:val="21"/>
        </w:rPr>
      </w:pPr>
    </w:p>
    <w:p w14:paraId="6C8D8B36" w14:textId="1F97C9F4" w:rsidR="009D0858" w:rsidRPr="008A6918" w:rsidRDefault="009D0858" w:rsidP="00F126B1">
      <w:pPr>
        <w:rPr>
          <w:rFonts w:ascii="Arial" w:hAnsi="Arial" w:cs="Arial"/>
          <w:color w:val="0000FF"/>
          <w:sz w:val="21"/>
          <w:szCs w:val="21"/>
        </w:rPr>
      </w:pPr>
      <w:r w:rsidRPr="003A2126">
        <w:rPr>
          <w:rFonts w:ascii="Arial" w:hAnsi="Arial" w:cs="Arial"/>
          <w:b/>
          <w:sz w:val="21"/>
          <w:szCs w:val="21"/>
        </w:rPr>
        <w:t>Grade Grievanc</w:t>
      </w:r>
      <w:r w:rsidR="0067588F" w:rsidRPr="003A2126">
        <w:rPr>
          <w:rFonts w:ascii="Arial" w:hAnsi="Arial" w:cs="Arial"/>
          <w:b/>
          <w:sz w:val="21"/>
          <w:szCs w:val="21"/>
        </w:rPr>
        <w:t>es</w:t>
      </w:r>
      <w:r w:rsidRPr="003A2126">
        <w:rPr>
          <w:rFonts w:ascii="Arial" w:hAnsi="Arial" w:cs="Arial"/>
          <w:sz w:val="21"/>
          <w:szCs w:val="21"/>
        </w:rPr>
        <w:t xml:space="preserve">: </w:t>
      </w:r>
      <w:r w:rsidR="009D756D" w:rsidRPr="003A2126">
        <w:rPr>
          <w:rFonts w:ascii="Arial" w:hAnsi="Arial" w:cs="Arial"/>
          <w:sz w:val="21"/>
          <w:szCs w:val="21"/>
        </w:rPr>
        <w:t>Any appeal of a grade in this course must follow the p</w:t>
      </w:r>
      <w:r w:rsidR="00C568D4" w:rsidRPr="003A2126">
        <w:rPr>
          <w:rFonts w:ascii="Arial" w:hAnsi="Arial" w:cs="Arial"/>
          <w:sz w:val="21"/>
          <w:szCs w:val="21"/>
        </w:rPr>
        <w:t xml:space="preserve">rocedures and deadlines </w:t>
      </w:r>
      <w:r w:rsidR="009D756D" w:rsidRPr="003A2126">
        <w:rPr>
          <w:rFonts w:ascii="Arial" w:hAnsi="Arial" w:cs="Arial"/>
          <w:sz w:val="21"/>
          <w:szCs w:val="21"/>
        </w:rPr>
        <w:t xml:space="preserve">for grade-related </w:t>
      </w:r>
      <w:r w:rsidR="00C568D4" w:rsidRPr="003A2126">
        <w:rPr>
          <w:rFonts w:ascii="Arial" w:hAnsi="Arial" w:cs="Arial"/>
          <w:sz w:val="21"/>
          <w:szCs w:val="21"/>
        </w:rPr>
        <w:t xml:space="preserve">grievances </w:t>
      </w:r>
      <w:r w:rsidR="009D756D" w:rsidRPr="003A2126">
        <w:rPr>
          <w:rFonts w:ascii="Arial" w:hAnsi="Arial" w:cs="Arial"/>
          <w:sz w:val="21"/>
          <w:szCs w:val="21"/>
        </w:rPr>
        <w:t xml:space="preserve">as </w:t>
      </w:r>
      <w:r w:rsidR="00C568D4" w:rsidRPr="003A2126">
        <w:rPr>
          <w:rFonts w:ascii="Arial" w:hAnsi="Arial" w:cs="Arial"/>
          <w:sz w:val="21"/>
          <w:szCs w:val="21"/>
        </w:rPr>
        <w:t>published in the current</w:t>
      </w:r>
      <w:r w:rsidR="00D950B4" w:rsidRPr="003A2126">
        <w:rPr>
          <w:rFonts w:ascii="Arial" w:hAnsi="Arial" w:cs="Arial"/>
          <w:sz w:val="21"/>
          <w:szCs w:val="21"/>
        </w:rPr>
        <w:t xml:space="preserve"> University C</w:t>
      </w:r>
      <w:r w:rsidR="00C568D4" w:rsidRPr="003A2126">
        <w:rPr>
          <w:rFonts w:ascii="Arial" w:hAnsi="Arial" w:cs="Arial"/>
          <w:sz w:val="21"/>
          <w:szCs w:val="21"/>
        </w:rPr>
        <w:t>atalog.</w:t>
      </w:r>
      <w:r w:rsidR="00425D01">
        <w:rPr>
          <w:rFonts w:ascii="Arial" w:hAnsi="Arial" w:cs="Arial"/>
          <w:color w:val="0000FF"/>
          <w:sz w:val="21"/>
          <w:szCs w:val="21"/>
        </w:rPr>
        <w:t xml:space="preserve"> </w:t>
      </w:r>
      <w:r w:rsidR="009D756D" w:rsidRPr="003A2126">
        <w:rPr>
          <w:rFonts w:ascii="Arial" w:hAnsi="Arial" w:cs="Arial"/>
          <w:sz w:val="21"/>
          <w:szCs w:val="21"/>
        </w:rPr>
        <w:t>For undergraduate courses, see</w:t>
      </w:r>
      <w:r w:rsidR="00D950B4">
        <w:rPr>
          <w:rFonts w:ascii="Arial" w:hAnsi="Arial" w:cs="Arial"/>
          <w:color w:val="FF0000"/>
          <w:sz w:val="21"/>
          <w:szCs w:val="21"/>
        </w:rPr>
        <w:t xml:space="preserve"> </w:t>
      </w:r>
      <w:hyperlink r:id="rId17" w:anchor="undergraduatetext" w:history="1">
        <w:r w:rsidR="00D950B4" w:rsidRPr="005D5975">
          <w:rPr>
            <w:rStyle w:val="Hyperlink"/>
            <w:rFonts w:ascii="Arial" w:hAnsi="Arial" w:cs="Arial"/>
            <w:sz w:val="21"/>
            <w:szCs w:val="21"/>
          </w:rPr>
          <w:t>http://catalog.uta.edu/academicregulations/grades/#undergraduatetext</w:t>
        </w:r>
      </w:hyperlink>
      <w:r w:rsidR="00D950B4" w:rsidRPr="003A2126">
        <w:rPr>
          <w:rFonts w:ascii="Arial" w:hAnsi="Arial" w:cs="Arial"/>
          <w:sz w:val="21"/>
          <w:szCs w:val="21"/>
        </w:rPr>
        <w:t xml:space="preserve">; </w:t>
      </w:r>
      <w:r w:rsidR="009D756D" w:rsidRPr="003A2126">
        <w:rPr>
          <w:rFonts w:ascii="Arial" w:hAnsi="Arial" w:cs="Arial"/>
          <w:sz w:val="21"/>
          <w:szCs w:val="21"/>
        </w:rPr>
        <w:t>for graduate courses, see</w:t>
      </w:r>
      <w:r w:rsidR="007B06DE" w:rsidRPr="003A2126">
        <w:rPr>
          <w:rFonts w:ascii="Arial" w:hAnsi="Arial" w:cs="Arial"/>
          <w:sz w:val="21"/>
          <w:szCs w:val="21"/>
        </w:rPr>
        <w:t xml:space="preserve"> </w:t>
      </w:r>
      <w:hyperlink r:id="rId18" w:anchor="graduatetext" w:history="1">
        <w:r w:rsidR="00D950B4" w:rsidRPr="005D5975">
          <w:rPr>
            <w:rStyle w:val="Hyperlink"/>
            <w:rFonts w:ascii="Arial" w:hAnsi="Arial" w:cs="Arial"/>
            <w:sz w:val="21"/>
            <w:szCs w:val="21"/>
          </w:rPr>
          <w:t>http://catalog.uta.edu/academicregulations/grades/#graduatetext</w:t>
        </w:r>
      </w:hyperlink>
      <w:r w:rsidR="00A933D4" w:rsidRPr="003A2126">
        <w:rPr>
          <w:rFonts w:ascii="Arial" w:hAnsi="Arial" w:cs="Arial"/>
          <w:sz w:val="21"/>
          <w:szCs w:val="21"/>
        </w:rPr>
        <w:t>.</w:t>
      </w:r>
      <w:r w:rsidR="00766AE4" w:rsidRPr="003A2126">
        <w:rPr>
          <w:rFonts w:ascii="Arial" w:hAnsi="Arial" w:cs="Arial"/>
          <w:sz w:val="21"/>
          <w:szCs w:val="21"/>
        </w:rPr>
        <w:t xml:space="preserve"> For student complaints, see </w:t>
      </w:r>
      <w:hyperlink r:id="rId19" w:history="1">
        <w:r w:rsidR="00766AE4" w:rsidRPr="00766AE4">
          <w:rPr>
            <w:rStyle w:val="Hyperlink"/>
            <w:rFonts w:ascii="Arial" w:hAnsi="Arial" w:cs="Arial"/>
            <w:sz w:val="21"/>
            <w:szCs w:val="21"/>
          </w:rPr>
          <w:t>http://www.uta.edu/deanofstudents/student-complaints/index.php</w:t>
        </w:r>
      </w:hyperlink>
      <w:r w:rsidR="00766AE4" w:rsidRPr="003A2126">
        <w:rPr>
          <w:rFonts w:ascii="Arial" w:hAnsi="Arial" w:cs="Arial"/>
          <w:sz w:val="21"/>
          <w:szCs w:val="21"/>
        </w:rPr>
        <w:t>.</w:t>
      </w:r>
    </w:p>
    <w:p w14:paraId="0D228F8E" w14:textId="77777777" w:rsidR="009D0858" w:rsidRPr="008A6918" w:rsidRDefault="009D0858" w:rsidP="009D0858">
      <w:pPr>
        <w:rPr>
          <w:rFonts w:ascii="Arial" w:hAnsi="Arial" w:cs="Arial"/>
          <w:color w:val="0000FF"/>
          <w:sz w:val="21"/>
          <w:szCs w:val="21"/>
        </w:rPr>
      </w:pPr>
    </w:p>
    <w:p w14:paraId="6B65D2B8" w14:textId="77777777" w:rsidR="0097383D" w:rsidRDefault="00141EC6" w:rsidP="0091586E">
      <w:pPr>
        <w:pStyle w:val="NormalWeb"/>
        <w:spacing w:before="0" w:beforeAutospacing="0" w:after="0" w:afterAutospacing="0"/>
        <w:rPr>
          <w:rFonts w:ascii="Arial" w:hAnsi="Arial" w:cs="Arial"/>
          <w:b/>
          <w:sz w:val="21"/>
          <w:szCs w:val="21"/>
        </w:rPr>
      </w:pPr>
      <w:r w:rsidRPr="0016052E">
        <w:rPr>
          <w:rFonts w:ascii="Arial" w:hAnsi="Arial" w:cs="Arial"/>
          <w:b/>
          <w:sz w:val="21"/>
          <w:szCs w:val="21"/>
        </w:rPr>
        <w:t xml:space="preserve">Drop Policy: </w:t>
      </w:r>
    </w:p>
    <w:p w14:paraId="01E9F4A9" w14:textId="3C51CB5D" w:rsidR="0091586E" w:rsidRDefault="00B14E6E" w:rsidP="0091586E">
      <w:pPr>
        <w:pStyle w:val="NormalWeb"/>
        <w:spacing w:before="0" w:beforeAutospacing="0" w:after="0" w:afterAutospacing="0"/>
        <w:rPr>
          <w:rFonts w:ascii="Arial" w:hAnsi="Arial" w:cs="Arial"/>
          <w:sz w:val="21"/>
          <w:szCs w:val="21"/>
        </w:rPr>
      </w:pPr>
      <w:r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w:t>
      </w:r>
      <w:r w:rsidR="0091586E" w:rsidRPr="0016052E">
        <w:rPr>
          <w:rFonts w:ascii="Arial" w:hAnsi="Arial" w:cs="Arial"/>
          <w:sz w:val="21"/>
          <w:szCs w:val="21"/>
        </w:rPr>
        <w:t xml:space="preserve">It is the student's responsibility to officially withdraw if they do not plan to attend after registering. </w:t>
      </w:r>
      <w:r w:rsidR="0091586E" w:rsidRPr="0016052E">
        <w:rPr>
          <w:rStyle w:val="Strong"/>
          <w:rFonts w:ascii="Arial" w:hAnsi="Arial" w:cs="Arial"/>
          <w:sz w:val="21"/>
          <w:szCs w:val="21"/>
        </w:rPr>
        <w:t>Students will not be automatically dropped for non-attendance</w:t>
      </w:r>
      <w:r w:rsidR="0091586E" w:rsidRPr="0016052E">
        <w:rPr>
          <w:rFonts w:ascii="Arial" w:hAnsi="Arial" w:cs="Arial"/>
          <w:sz w:val="21"/>
          <w:szCs w:val="21"/>
        </w:rPr>
        <w:t xml:space="preserve">. Repayment of </w:t>
      </w:r>
      <w:r w:rsidR="0091586E" w:rsidRPr="00A933D4">
        <w:rPr>
          <w:rFonts w:ascii="Arial" w:hAnsi="Arial" w:cs="Arial"/>
          <w:sz w:val="21"/>
          <w:szCs w:val="21"/>
        </w:rPr>
        <w:t xml:space="preserve">certain types of financial aid administered through the University may be required as the result of dropping classes or withdrawing. </w:t>
      </w:r>
      <w:r w:rsidR="009D756D" w:rsidRPr="00A933D4">
        <w:rPr>
          <w:rFonts w:ascii="Arial" w:hAnsi="Arial" w:cs="Arial"/>
          <w:sz w:val="21"/>
          <w:szCs w:val="21"/>
        </w:rPr>
        <w:t>For more information, c</w:t>
      </w:r>
      <w:r w:rsidR="0091586E" w:rsidRPr="00A933D4">
        <w:rPr>
          <w:rFonts w:ascii="Arial" w:hAnsi="Arial" w:cs="Arial"/>
          <w:sz w:val="21"/>
          <w:szCs w:val="21"/>
        </w:rPr>
        <w:t xml:space="preserve">ontact the </w:t>
      </w:r>
      <w:r w:rsidR="009D756D" w:rsidRPr="00A933D4">
        <w:rPr>
          <w:rFonts w:ascii="Arial" w:hAnsi="Arial" w:cs="Arial"/>
          <w:sz w:val="21"/>
          <w:szCs w:val="21"/>
        </w:rPr>
        <w:t xml:space="preserve">Office of </w:t>
      </w:r>
      <w:r w:rsidR="0091586E" w:rsidRPr="00A933D4">
        <w:rPr>
          <w:rFonts w:ascii="Arial" w:hAnsi="Arial" w:cs="Arial"/>
          <w:sz w:val="21"/>
          <w:szCs w:val="21"/>
        </w:rPr>
        <w:t xml:space="preserve">Financial Aid </w:t>
      </w:r>
      <w:r w:rsidR="009D756D" w:rsidRPr="00A933D4">
        <w:rPr>
          <w:rFonts w:ascii="Arial" w:hAnsi="Arial" w:cs="Arial"/>
          <w:sz w:val="21"/>
          <w:szCs w:val="21"/>
        </w:rPr>
        <w:t>and Scholarships (</w:t>
      </w:r>
      <w:hyperlink r:id="rId20" w:history="1">
        <w:r w:rsidR="004E5E00" w:rsidRPr="00004867">
          <w:rPr>
            <w:rStyle w:val="Hyperlink"/>
            <w:rFonts w:ascii="Arial" w:hAnsi="Arial" w:cs="Arial"/>
            <w:sz w:val="21"/>
            <w:szCs w:val="21"/>
          </w:rPr>
          <w:t>http://wweb.uta.edu/aao/fao/)</w:t>
        </w:r>
      </w:hyperlink>
      <w:r w:rsidR="009D756D" w:rsidRPr="00A933D4">
        <w:rPr>
          <w:rFonts w:ascii="Arial" w:hAnsi="Arial" w:cs="Arial"/>
          <w:sz w:val="21"/>
          <w:szCs w:val="21"/>
        </w:rPr>
        <w:t>.</w:t>
      </w:r>
    </w:p>
    <w:p w14:paraId="2D984D28" w14:textId="77777777" w:rsidR="0097383D" w:rsidRDefault="0097383D" w:rsidP="0091586E">
      <w:pPr>
        <w:pStyle w:val="NormalWeb"/>
        <w:spacing w:before="0" w:beforeAutospacing="0" w:after="0" w:afterAutospacing="0"/>
        <w:rPr>
          <w:rFonts w:ascii="Arial" w:hAnsi="Arial" w:cs="Arial"/>
          <w:sz w:val="21"/>
          <w:szCs w:val="21"/>
        </w:rPr>
      </w:pPr>
    </w:p>
    <w:p w14:paraId="28F385A1" w14:textId="77777777" w:rsidR="0097383D" w:rsidRDefault="0097383D" w:rsidP="00733951">
      <w:pPr>
        <w:rPr>
          <w:rFonts w:ascii="Arial" w:hAnsi="Arial" w:cs="Arial"/>
          <w:b/>
          <w:bCs/>
          <w:sz w:val="21"/>
          <w:szCs w:val="21"/>
        </w:rPr>
      </w:pPr>
      <w:r>
        <w:rPr>
          <w:rFonts w:ascii="Arial" w:hAnsi="Arial" w:cs="Arial"/>
          <w:b/>
          <w:bCs/>
          <w:sz w:val="21"/>
          <w:szCs w:val="21"/>
        </w:rPr>
        <w:t>D</w:t>
      </w:r>
      <w:r w:rsidR="003B36CF" w:rsidRPr="00913511">
        <w:rPr>
          <w:rFonts w:ascii="Arial" w:hAnsi="Arial" w:cs="Arial"/>
          <w:b/>
          <w:bCs/>
          <w:sz w:val="21"/>
          <w:szCs w:val="21"/>
        </w:rPr>
        <w:t>isability Accommodations</w:t>
      </w:r>
      <w:r w:rsidR="00814091" w:rsidRPr="00913511">
        <w:rPr>
          <w:rFonts w:ascii="Arial" w:hAnsi="Arial" w:cs="Arial"/>
          <w:b/>
          <w:bCs/>
          <w:sz w:val="21"/>
          <w:szCs w:val="21"/>
        </w:rPr>
        <w:t>:</w:t>
      </w:r>
      <w:r w:rsidR="00141EC6" w:rsidRPr="00913511">
        <w:rPr>
          <w:rFonts w:ascii="Arial" w:hAnsi="Arial" w:cs="Arial"/>
          <w:b/>
          <w:bCs/>
          <w:sz w:val="21"/>
          <w:szCs w:val="21"/>
        </w:rPr>
        <w:t xml:space="preserve"> </w:t>
      </w:r>
    </w:p>
    <w:p w14:paraId="31C2CC4F" w14:textId="215A38F9" w:rsidR="001B691F" w:rsidRPr="00733951" w:rsidRDefault="00572113" w:rsidP="00733951">
      <w:pPr>
        <w:rPr>
          <w:rFonts w:ascii="Arial" w:hAnsi="Arial" w:cs="Arial"/>
          <w:b/>
          <w:sz w:val="21"/>
          <w:szCs w:val="21"/>
          <w:u w:val="single"/>
        </w:rPr>
      </w:pPr>
      <w:r>
        <w:rPr>
          <w:rFonts w:ascii="Arial" w:hAnsi="Arial" w:cs="Arial"/>
          <w:sz w:val="21"/>
          <w:szCs w:val="21"/>
        </w:rPr>
        <w:t>UTA</w:t>
      </w:r>
      <w:r w:rsidR="003B36CF" w:rsidRPr="00913511">
        <w:rPr>
          <w:rFonts w:ascii="Arial" w:hAnsi="Arial" w:cs="Arial"/>
          <w:sz w:val="21"/>
          <w:szCs w:val="21"/>
        </w:rPr>
        <w:t xml:space="preserve"> is on record as being committed to both the spirit and letter of all federal equal opportunity legislation, including </w:t>
      </w:r>
      <w:r w:rsidR="003B36CF" w:rsidRPr="00913511">
        <w:rPr>
          <w:rFonts w:ascii="Arial" w:hAnsi="Arial" w:cs="Arial"/>
          <w:i/>
          <w:sz w:val="21"/>
          <w:szCs w:val="21"/>
        </w:rPr>
        <w:t xml:space="preserve">The Americans with Disabilities Act (ADA), The Americans with Disabilities Amendments Act (ADAAA), </w:t>
      </w:r>
      <w:r w:rsidR="003B36CF" w:rsidRPr="00913511">
        <w:rPr>
          <w:rFonts w:ascii="Arial" w:hAnsi="Arial" w:cs="Arial"/>
          <w:sz w:val="21"/>
          <w:szCs w:val="21"/>
        </w:rPr>
        <w:t xml:space="preserve">and </w:t>
      </w:r>
      <w:r w:rsidR="003B36CF" w:rsidRPr="00913511">
        <w:rPr>
          <w:rFonts w:ascii="Arial" w:hAnsi="Arial" w:cs="Arial"/>
          <w:i/>
          <w:sz w:val="21"/>
          <w:szCs w:val="21"/>
        </w:rPr>
        <w:t xml:space="preserve">Section 504 of the Rehabilitation Act. </w:t>
      </w:r>
      <w:r w:rsidR="003B36CF" w:rsidRPr="00913511">
        <w:rPr>
          <w:rFonts w:ascii="Arial" w:hAnsi="Arial" w:cs="Arial"/>
          <w:sz w:val="21"/>
          <w:szCs w:val="21"/>
        </w:rPr>
        <w:t xml:space="preserve">All instructors at </w:t>
      </w:r>
      <w:r>
        <w:rPr>
          <w:rFonts w:ascii="Arial" w:hAnsi="Arial" w:cs="Arial"/>
          <w:sz w:val="21"/>
          <w:szCs w:val="21"/>
        </w:rPr>
        <w:t>UTA</w:t>
      </w:r>
      <w:r w:rsidR="003B36CF" w:rsidRPr="00913511">
        <w:rPr>
          <w:rFonts w:ascii="Arial" w:hAnsi="Arial" w:cs="Arial"/>
          <w:sz w:val="21"/>
          <w:szCs w:val="21"/>
        </w:rPr>
        <w:t xml:space="preserve"> are required by law to provide “reasonable accommodations” to students with disabilities, so as not to discriminate on the basis of disability. Students are responsible for providing the instructor with official notification in the form of </w:t>
      </w:r>
      <w:r w:rsidR="003B36CF" w:rsidRPr="00EF7D2F">
        <w:rPr>
          <w:rFonts w:ascii="Arial" w:hAnsi="Arial" w:cs="Arial"/>
          <w:b/>
          <w:sz w:val="21"/>
          <w:szCs w:val="21"/>
        </w:rPr>
        <w:t>a letter certified</w:t>
      </w:r>
      <w:r w:rsidR="003B36CF" w:rsidRPr="00913511">
        <w:rPr>
          <w:rFonts w:ascii="Arial" w:hAnsi="Arial" w:cs="Arial"/>
          <w:sz w:val="21"/>
          <w:szCs w:val="21"/>
        </w:rPr>
        <w:t xml:space="preserve"> by the </w:t>
      </w:r>
      <w:r w:rsidR="003B36CF" w:rsidRPr="00EF7D2F">
        <w:rPr>
          <w:rFonts w:ascii="Arial" w:hAnsi="Arial" w:cs="Arial"/>
          <w:sz w:val="21"/>
          <w:szCs w:val="21"/>
        </w:rPr>
        <w:t>Office for Students with Disabilities (OSD).</w:t>
      </w:r>
      <w:r w:rsidR="003B36CF" w:rsidRPr="00913511">
        <w:rPr>
          <w:rFonts w:ascii="Arial" w:hAnsi="Arial" w:cs="Arial"/>
          <w:b/>
          <w:sz w:val="21"/>
          <w:szCs w:val="21"/>
          <w:u w:val="single"/>
        </w:rPr>
        <w:t xml:space="preserve"> </w:t>
      </w:r>
      <w:r w:rsidR="00913511" w:rsidRPr="00EF7D2F">
        <w:rPr>
          <w:rFonts w:ascii="Arial" w:hAnsi="Arial" w:cs="Arial"/>
          <w:b/>
          <w:sz w:val="21"/>
          <w:szCs w:val="21"/>
        </w:rPr>
        <w:t xml:space="preserve"> </w:t>
      </w:r>
      <w:r w:rsidR="00D31529" w:rsidRPr="0016052E">
        <w:rPr>
          <w:rFonts w:ascii="Arial" w:hAnsi="Arial" w:cs="Arial"/>
          <w:sz w:val="21"/>
          <w:szCs w:val="21"/>
        </w:rPr>
        <w:t>Only those students who have officially documented a need for an accommodation will have their request honored.</w:t>
      </w:r>
      <w:r w:rsidR="00D31529">
        <w:rPr>
          <w:rFonts w:ascii="Arial" w:hAnsi="Arial" w:cs="Arial"/>
          <w:sz w:val="21"/>
          <w:szCs w:val="21"/>
        </w:rPr>
        <w:t xml:space="preserve"> </w:t>
      </w:r>
      <w:r w:rsidR="003B36CF" w:rsidRPr="00913511">
        <w:rPr>
          <w:rFonts w:ascii="Arial" w:hAnsi="Arial" w:cs="Arial"/>
          <w:sz w:val="21"/>
          <w:szCs w:val="21"/>
        </w:rPr>
        <w:t>Students experiencing a range of conditions (Physical, Learning, Chronic Health, Mental Health, and Sensory) that may cause diminished academic performance or other barriers to learning may seek services and/or accommodations by contacting</w:t>
      </w:r>
      <w:r w:rsidR="001B691F">
        <w:rPr>
          <w:rFonts w:ascii="Arial" w:hAnsi="Arial" w:cs="Arial"/>
          <w:sz w:val="21"/>
          <w:szCs w:val="21"/>
        </w:rPr>
        <w:t>:</w:t>
      </w:r>
      <w:r w:rsidR="003B36CF" w:rsidRPr="00913511">
        <w:rPr>
          <w:rFonts w:ascii="Arial" w:hAnsi="Arial" w:cs="Arial"/>
          <w:sz w:val="21"/>
          <w:szCs w:val="21"/>
        </w:rPr>
        <w:t xml:space="preserve"> </w:t>
      </w:r>
      <w:r w:rsidR="003B36CF" w:rsidRPr="00733951">
        <w:rPr>
          <w:rFonts w:ascii="Arial" w:hAnsi="Arial" w:cs="Arial"/>
          <w:b/>
          <w:sz w:val="21"/>
          <w:szCs w:val="21"/>
        </w:rPr>
        <w:t>The Office for Students with Disabilities, (OSD)</w:t>
      </w:r>
      <w:r w:rsidR="003B36CF" w:rsidRPr="00913511">
        <w:rPr>
          <w:rFonts w:ascii="Arial" w:hAnsi="Arial" w:cs="Arial"/>
          <w:sz w:val="21"/>
          <w:szCs w:val="21"/>
        </w:rPr>
        <w:t xml:space="preserve">  </w:t>
      </w:r>
      <w:hyperlink r:id="rId21" w:history="1">
        <w:r w:rsidR="003B36CF" w:rsidRPr="00913511">
          <w:rPr>
            <w:rStyle w:val="Hyperlink"/>
            <w:rFonts w:ascii="Arial" w:hAnsi="Arial" w:cs="Arial"/>
            <w:sz w:val="21"/>
            <w:szCs w:val="21"/>
          </w:rPr>
          <w:t>www.uta.edu/disability</w:t>
        </w:r>
      </w:hyperlink>
      <w:r w:rsidR="003B36CF" w:rsidRPr="00913511">
        <w:rPr>
          <w:rFonts w:ascii="Arial" w:hAnsi="Arial" w:cs="Arial"/>
          <w:sz w:val="21"/>
          <w:szCs w:val="21"/>
        </w:rPr>
        <w:t xml:space="preserve"> or calling 817-272-3364.</w:t>
      </w:r>
      <w:r w:rsidR="001B691F">
        <w:rPr>
          <w:rFonts w:ascii="Arial" w:hAnsi="Arial" w:cs="Arial"/>
          <w:sz w:val="21"/>
          <w:szCs w:val="21"/>
        </w:rPr>
        <w:t xml:space="preserve"> </w:t>
      </w:r>
      <w:r w:rsidR="001B691F" w:rsidRPr="0016052E">
        <w:rPr>
          <w:rFonts w:ascii="Arial" w:hAnsi="Arial" w:cs="Arial"/>
          <w:sz w:val="21"/>
          <w:szCs w:val="21"/>
        </w:rPr>
        <w:t xml:space="preserve">Information regarding diagnostic criteria and policies for obtaining disability-based academic accommodations can be found at </w:t>
      </w:r>
      <w:hyperlink r:id="rId22" w:history="1">
        <w:r w:rsidR="001B691F" w:rsidRPr="0016052E">
          <w:rPr>
            <w:rStyle w:val="Hyperlink"/>
            <w:rFonts w:ascii="Arial" w:hAnsi="Arial" w:cs="Arial"/>
            <w:sz w:val="21"/>
            <w:szCs w:val="21"/>
          </w:rPr>
          <w:t>www.uta.edu/disability</w:t>
        </w:r>
      </w:hyperlink>
      <w:r w:rsidR="00531B24">
        <w:rPr>
          <w:rStyle w:val="Hyperlink"/>
          <w:rFonts w:ascii="Arial" w:hAnsi="Arial" w:cs="Arial"/>
          <w:sz w:val="21"/>
          <w:szCs w:val="21"/>
        </w:rPr>
        <w:t>.</w:t>
      </w:r>
    </w:p>
    <w:p w14:paraId="2F9F02C0" w14:textId="26414A0E" w:rsidR="003B36CF" w:rsidRPr="00913511" w:rsidRDefault="003B36CF" w:rsidP="003B36CF">
      <w:pPr>
        <w:rPr>
          <w:rFonts w:ascii="Arial" w:hAnsi="Arial" w:cs="Arial"/>
          <w:sz w:val="21"/>
          <w:szCs w:val="21"/>
        </w:rPr>
      </w:pPr>
    </w:p>
    <w:p w14:paraId="5ED60677" w14:textId="6AD8D497" w:rsidR="00D31529" w:rsidRPr="00EF1EEF" w:rsidRDefault="00D31529" w:rsidP="00EF1EEF">
      <w:pPr>
        <w:rPr>
          <w:rFonts w:ascii="Times" w:hAnsi="Times"/>
          <w:lang w:eastAsia="en-US"/>
        </w:rPr>
      </w:pPr>
      <w:r w:rsidRPr="00733951">
        <w:rPr>
          <w:rFonts w:ascii="Arial" w:hAnsi="Arial" w:cs="Arial"/>
        </w:rPr>
        <w:lastRenderedPageBreak/>
        <w:t>Counse</w:t>
      </w:r>
      <w:r w:rsidR="00733951">
        <w:rPr>
          <w:rFonts w:ascii="Arial" w:hAnsi="Arial" w:cs="Arial"/>
        </w:rPr>
        <w:t xml:space="preserve">ling and Psychological Services </w:t>
      </w:r>
      <w:r w:rsidRPr="00733951">
        <w:rPr>
          <w:rFonts w:ascii="Arial" w:hAnsi="Arial" w:cs="Arial"/>
        </w:rPr>
        <w:t>(CAPS)</w:t>
      </w:r>
      <w:r w:rsidRPr="00EF7D2F">
        <w:rPr>
          <w:rFonts w:ascii="Arial" w:hAnsi="Arial" w:cs="Arial"/>
        </w:rPr>
        <w:t xml:space="preserve"> </w:t>
      </w:r>
      <w:hyperlink r:id="rId23" w:history="1">
        <w:r w:rsidRPr="00EF7D2F">
          <w:rPr>
            <w:rStyle w:val="Hyperlink"/>
            <w:rFonts w:ascii="Arial" w:hAnsi="Arial" w:cs="Arial"/>
          </w:rPr>
          <w:t>www.uta.edu/caps/</w:t>
        </w:r>
      </w:hyperlink>
      <w:r w:rsidRPr="00EF7D2F">
        <w:rPr>
          <w:rFonts w:ascii="Arial" w:hAnsi="Arial" w:cs="Arial"/>
        </w:rPr>
        <w:t xml:space="preserve"> or calling 817-272-3671 is also available to all students </w:t>
      </w:r>
      <w:r w:rsidRPr="00EF7D2F">
        <w:rPr>
          <w:rFonts w:ascii="Arial" w:eastAsia="Times New Roman" w:hAnsi="Arial" w:cs="Arial"/>
          <w:color w:val="333333"/>
          <w:shd w:val="clear" w:color="auto" w:fill="FFFFFF"/>
          <w:lang w:eastAsia="en-US"/>
        </w:rPr>
        <w:t>to help increase their understanding of personal issues</w:t>
      </w:r>
      <w:r w:rsidR="00A85FC4">
        <w:rPr>
          <w:rFonts w:ascii="Arial" w:eastAsia="Times New Roman" w:hAnsi="Arial" w:cs="Arial"/>
          <w:color w:val="333333"/>
          <w:shd w:val="clear" w:color="auto" w:fill="FFFFFF"/>
          <w:lang w:eastAsia="en-US"/>
        </w:rPr>
        <w:t>,</w:t>
      </w:r>
      <w:r w:rsidRPr="00EF7D2F">
        <w:rPr>
          <w:rFonts w:ascii="Arial" w:eastAsia="Times New Roman" w:hAnsi="Arial" w:cs="Arial"/>
          <w:color w:val="333333"/>
          <w:shd w:val="clear" w:color="auto" w:fill="FFFFFF"/>
          <w:lang w:eastAsia="en-US"/>
        </w:rPr>
        <w:t xml:space="preserve"> address mental and behavioral health problems and make positive changes in their lives.</w:t>
      </w:r>
      <w:r w:rsidR="001B691F">
        <w:rPr>
          <w:rFonts w:ascii="Arial" w:eastAsia="Times New Roman" w:hAnsi="Arial" w:cs="Arial"/>
          <w:color w:val="333333"/>
          <w:shd w:val="clear" w:color="auto" w:fill="FFFFFF"/>
          <w:lang w:eastAsia="en-US"/>
        </w:rPr>
        <w:t xml:space="preserve"> </w:t>
      </w:r>
    </w:p>
    <w:p w14:paraId="3B270AC0" w14:textId="77777777" w:rsidR="00141EC6" w:rsidRPr="00982A7E" w:rsidRDefault="00141EC6" w:rsidP="00141EC6">
      <w:pPr>
        <w:rPr>
          <w:rFonts w:asciiTheme="minorBidi" w:hAnsiTheme="minorBidi" w:cstheme="minorBidi"/>
          <w:sz w:val="21"/>
          <w:szCs w:val="21"/>
        </w:rPr>
      </w:pPr>
    </w:p>
    <w:p w14:paraId="1D4866E0" w14:textId="77777777" w:rsidR="0097383D" w:rsidRDefault="0000143B" w:rsidP="00982A7E">
      <w:pPr>
        <w:rPr>
          <w:rFonts w:asciiTheme="minorBidi" w:hAnsiTheme="minorBidi" w:cstheme="minorBidi"/>
          <w:sz w:val="21"/>
          <w:szCs w:val="21"/>
        </w:rPr>
      </w:pPr>
      <w:r>
        <w:rPr>
          <w:rFonts w:asciiTheme="minorBidi" w:hAnsiTheme="minorBidi" w:cstheme="minorBidi"/>
          <w:b/>
          <w:bCs/>
          <w:sz w:val="21"/>
          <w:szCs w:val="21"/>
        </w:rPr>
        <w:t>Non-Discrimination Policy</w:t>
      </w:r>
      <w:r w:rsidR="00982A7E" w:rsidRPr="00982A7E">
        <w:rPr>
          <w:rFonts w:asciiTheme="minorBidi" w:hAnsiTheme="minorBidi" w:cstheme="minorBidi"/>
          <w:b/>
          <w:bCs/>
          <w:sz w:val="21"/>
          <w:szCs w:val="21"/>
        </w:rPr>
        <w:t>:</w:t>
      </w:r>
      <w:r w:rsidR="00982A7E" w:rsidRPr="00982A7E">
        <w:rPr>
          <w:rFonts w:asciiTheme="minorBidi" w:hAnsiTheme="minorBidi" w:cstheme="minorBidi"/>
          <w:sz w:val="21"/>
          <w:szCs w:val="21"/>
        </w:rPr>
        <w:t xml:space="preserve"> </w:t>
      </w:r>
    </w:p>
    <w:p w14:paraId="6345966D" w14:textId="7D9F5E9C" w:rsidR="0000143B" w:rsidRDefault="00023EB8" w:rsidP="00982A7E">
      <w:pPr>
        <w:rPr>
          <w:rFonts w:asciiTheme="minorBidi" w:hAnsiTheme="minorBidi" w:cstheme="minorBidi"/>
          <w:i/>
          <w:iCs/>
          <w:sz w:val="21"/>
          <w:szCs w:val="21"/>
        </w:rPr>
      </w:pPr>
      <w:r w:rsidRPr="00023EB8">
        <w:rPr>
          <w:rFonts w:asciiTheme="minorBidi" w:hAnsiTheme="minorBidi" w:cstheme="minorBidi"/>
          <w:i/>
          <w:iCs/>
          <w:sz w:val="21"/>
          <w:szCs w:val="21"/>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4" w:history="1">
        <w:r w:rsidRPr="00023EB8">
          <w:rPr>
            <w:rStyle w:val="Hyperlink"/>
            <w:rFonts w:asciiTheme="minorBidi" w:hAnsiTheme="minorBidi" w:cstheme="minorBidi"/>
            <w:i/>
            <w:iCs/>
            <w:sz w:val="21"/>
            <w:szCs w:val="21"/>
          </w:rPr>
          <w:t>uta.edu/eos</w:t>
        </w:r>
      </w:hyperlink>
      <w:r w:rsidRPr="00023EB8">
        <w:rPr>
          <w:rFonts w:asciiTheme="minorBidi" w:hAnsiTheme="minorBidi" w:cstheme="minorBidi"/>
          <w:i/>
          <w:iCs/>
          <w:sz w:val="21"/>
          <w:szCs w:val="21"/>
        </w:rPr>
        <w:t>.</w:t>
      </w:r>
    </w:p>
    <w:p w14:paraId="5A120658" w14:textId="77777777" w:rsidR="003D5A87" w:rsidRDefault="003D5A87" w:rsidP="00982A7E">
      <w:pPr>
        <w:rPr>
          <w:rFonts w:asciiTheme="minorBidi" w:hAnsiTheme="minorBidi" w:cstheme="minorBidi"/>
          <w:i/>
          <w:iCs/>
          <w:sz w:val="21"/>
          <w:szCs w:val="21"/>
        </w:rPr>
      </w:pPr>
    </w:p>
    <w:p w14:paraId="65FD9290" w14:textId="77777777" w:rsidR="0097383D" w:rsidRDefault="0000143B" w:rsidP="00982A7E">
      <w:pPr>
        <w:rPr>
          <w:rFonts w:asciiTheme="minorBidi" w:hAnsiTheme="minorBidi" w:cstheme="minorBidi"/>
          <w:b/>
          <w:iCs/>
          <w:sz w:val="21"/>
          <w:szCs w:val="21"/>
        </w:rPr>
      </w:pPr>
      <w:r>
        <w:rPr>
          <w:rFonts w:asciiTheme="minorBidi" w:hAnsiTheme="minorBidi" w:cstheme="minorBidi"/>
          <w:b/>
          <w:iCs/>
          <w:sz w:val="21"/>
          <w:szCs w:val="21"/>
        </w:rPr>
        <w:t xml:space="preserve">Title IX Policy: </w:t>
      </w:r>
    </w:p>
    <w:p w14:paraId="4A823990" w14:textId="4BB481A8" w:rsidR="0097383D" w:rsidRPr="00C433E3" w:rsidRDefault="0000143B" w:rsidP="00C433E3">
      <w:pPr>
        <w:rPr>
          <w:rFonts w:ascii="Times" w:eastAsia="Times New Roman" w:hAnsi="Times"/>
          <w:sz w:val="20"/>
          <w:szCs w:val="20"/>
          <w:lang w:eastAsia="en-US"/>
        </w:rPr>
      </w:pPr>
      <w:r w:rsidRPr="00EF7D2F">
        <w:rPr>
          <w:rFonts w:asciiTheme="minorBidi" w:hAnsiTheme="minorBidi" w:cstheme="minorBidi"/>
          <w:iCs/>
          <w:sz w:val="21"/>
          <w:szCs w:val="21"/>
        </w:rPr>
        <w:t>The University of Texas at Arlington (“University”) is committed to maintaining a learning and working environment that is free</w:t>
      </w:r>
      <w:r>
        <w:rPr>
          <w:rFonts w:asciiTheme="minorBidi" w:hAnsiTheme="minorBidi" w:cstheme="minorBidi"/>
          <w:iCs/>
          <w:sz w:val="21"/>
          <w:szCs w:val="21"/>
        </w:rPr>
        <w:t xml:space="preserve"> from discrimination based on sex in accordance with Title IX of the Higher Education Amendments of 1972 (Title IX), which prohibits discrimination on the basis of sex in educational programs or </w:t>
      </w:r>
      <w:r w:rsidRPr="00EF7D2F">
        <w:rPr>
          <w:rFonts w:asciiTheme="minorBidi" w:hAnsiTheme="minorBidi" w:cstheme="minorBidi"/>
          <w:iCs/>
        </w:rPr>
        <w:t>activities; Title VII of the Civil Rights Act of 1964 (Title VII), which prohibits sex discrimination in employment; and the Campus Sexual Violence Elimination Act (SaVE Act). Sexual misconduct is a form of sex discrimination and will not be tolerated.</w:t>
      </w:r>
      <w:r w:rsidRPr="00EF7D2F">
        <w:rPr>
          <w:rFonts w:ascii="Arial" w:hAnsi="Arial" w:cs="Arial"/>
          <w:b/>
          <w:iCs/>
        </w:rPr>
        <w:t xml:space="preserve"> </w:t>
      </w:r>
      <w:r w:rsidR="00023EB8" w:rsidRPr="00EF7D2F">
        <w:rPr>
          <w:rFonts w:ascii="Arial" w:eastAsia="Times New Roman" w:hAnsi="Arial" w:cs="Arial"/>
          <w:i/>
          <w:iCs/>
          <w:color w:val="000000"/>
          <w:shd w:val="clear" w:color="auto" w:fill="FFFFFF"/>
          <w:lang w:eastAsia="en-US"/>
        </w:rPr>
        <w:t>For information regarding Title IX, visit</w:t>
      </w:r>
      <w:r w:rsidR="00023EB8" w:rsidRPr="00EF7D2F">
        <w:rPr>
          <w:rFonts w:ascii="Arial" w:eastAsia="Times New Roman" w:hAnsi="Arial" w:cs="Arial"/>
          <w:lang w:eastAsia="en-US"/>
        </w:rPr>
        <w:t xml:space="preserve"> </w:t>
      </w:r>
      <w:hyperlink r:id="rId25" w:history="1">
        <w:r w:rsidR="00982A7E" w:rsidRPr="00EF7D2F">
          <w:rPr>
            <w:rStyle w:val="Hyperlink"/>
            <w:rFonts w:ascii="Arial" w:hAnsi="Arial" w:cs="Arial"/>
          </w:rPr>
          <w:t>www.uta.edu/titleIX</w:t>
        </w:r>
      </w:hyperlink>
      <w:r w:rsidRPr="00EF7D2F">
        <w:rPr>
          <w:rFonts w:asciiTheme="minorBidi" w:hAnsiTheme="minorBidi" w:cstheme="minorBidi"/>
        </w:rPr>
        <w:t xml:space="preserve"> or contact</w:t>
      </w:r>
      <w:r>
        <w:rPr>
          <w:rFonts w:asciiTheme="minorBidi" w:hAnsiTheme="minorBidi" w:cstheme="minorBidi"/>
          <w:sz w:val="21"/>
          <w:szCs w:val="21"/>
        </w:rPr>
        <w:t xml:space="preserve"> Ms. Jean Hood, Vice President and Title IX Coordinator at (817) 272-7091 or </w:t>
      </w:r>
      <w:hyperlink r:id="rId26" w:history="1">
        <w:r w:rsidRPr="0000143B">
          <w:rPr>
            <w:rStyle w:val="Hyperlink"/>
            <w:rFonts w:asciiTheme="minorBidi" w:hAnsiTheme="minorBidi" w:cstheme="minorBidi"/>
            <w:sz w:val="21"/>
            <w:szCs w:val="21"/>
          </w:rPr>
          <w:t>jmhood@uta.edu</w:t>
        </w:r>
      </w:hyperlink>
      <w:r>
        <w:rPr>
          <w:rFonts w:asciiTheme="minorBidi" w:hAnsiTheme="minorBidi" w:cstheme="minorBidi"/>
          <w:sz w:val="21"/>
          <w:szCs w:val="21"/>
        </w:rPr>
        <w:t>.</w:t>
      </w:r>
    </w:p>
    <w:p w14:paraId="00E72780" w14:textId="77777777" w:rsidR="0097383D" w:rsidRDefault="0097383D" w:rsidP="00982A7E">
      <w:pPr>
        <w:keepNext/>
        <w:rPr>
          <w:rFonts w:ascii="Arial" w:hAnsi="Arial" w:cs="Arial"/>
          <w:b/>
          <w:bCs/>
          <w:sz w:val="21"/>
          <w:szCs w:val="21"/>
        </w:rPr>
      </w:pPr>
    </w:p>
    <w:p w14:paraId="7D7D9EAD" w14:textId="77777777" w:rsidR="0091586E" w:rsidRPr="0016052E" w:rsidRDefault="0091586E" w:rsidP="0091586E">
      <w:pPr>
        <w:rPr>
          <w:rFonts w:ascii="Arial" w:hAnsi="Arial" w:cs="Arial"/>
          <w:sz w:val="21"/>
          <w:szCs w:val="21"/>
        </w:rPr>
      </w:pPr>
    </w:p>
    <w:p w14:paraId="1831FC1E" w14:textId="77777777" w:rsidR="00F85FAF" w:rsidRDefault="00F85FAF" w:rsidP="00786C2F">
      <w:pPr>
        <w:rPr>
          <w:rFonts w:ascii="Arial" w:hAnsi="Arial" w:cs="Arial"/>
          <w:b/>
          <w:sz w:val="21"/>
          <w:szCs w:val="21"/>
        </w:rPr>
      </w:pPr>
    </w:p>
    <w:p w14:paraId="27D1423E" w14:textId="77777777" w:rsidR="0097383D" w:rsidRDefault="00786C2F" w:rsidP="00786C2F">
      <w:pPr>
        <w:rPr>
          <w:rFonts w:ascii="Arial" w:hAnsi="Arial" w:cs="Arial"/>
          <w:sz w:val="21"/>
          <w:szCs w:val="21"/>
        </w:rPr>
      </w:pPr>
      <w:r w:rsidRPr="0016052E">
        <w:rPr>
          <w:rFonts w:ascii="Arial" w:hAnsi="Arial" w:cs="Arial"/>
          <w:b/>
          <w:sz w:val="21"/>
          <w:szCs w:val="21"/>
        </w:rPr>
        <w:t>Lab Safety</w:t>
      </w:r>
      <w:r>
        <w:rPr>
          <w:rFonts w:ascii="Arial" w:hAnsi="Arial" w:cs="Arial"/>
          <w:b/>
          <w:sz w:val="21"/>
          <w:szCs w:val="21"/>
        </w:rPr>
        <w:t xml:space="preserve"> Training</w:t>
      </w:r>
      <w:r w:rsidRPr="0016052E">
        <w:rPr>
          <w:rFonts w:ascii="Arial" w:hAnsi="Arial" w:cs="Arial"/>
          <w:b/>
          <w:sz w:val="21"/>
          <w:szCs w:val="21"/>
        </w:rPr>
        <w:t>:</w:t>
      </w:r>
      <w:r w:rsidRPr="0016052E">
        <w:rPr>
          <w:rFonts w:ascii="Arial" w:hAnsi="Arial" w:cs="Arial"/>
          <w:sz w:val="21"/>
          <w:szCs w:val="21"/>
        </w:rPr>
        <w:t xml:space="preserve"> </w:t>
      </w:r>
    </w:p>
    <w:p w14:paraId="573D4410" w14:textId="0C293676" w:rsidR="00786C2F" w:rsidRPr="0097383D" w:rsidRDefault="0097383D" w:rsidP="00786C2F">
      <w:pPr>
        <w:rPr>
          <w:rFonts w:ascii="Arial" w:hAnsi="Arial" w:cs="Arial"/>
          <w:i/>
          <w:sz w:val="21"/>
          <w:szCs w:val="21"/>
        </w:rPr>
      </w:pPr>
      <w:r w:rsidRPr="0097383D">
        <w:rPr>
          <w:rFonts w:ascii="Arial" w:hAnsi="Arial" w:cs="Arial"/>
          <w:sz w:val="21"/>
          <w:szCs w:val="21"/>
        </w:rPr>
        <w:t xml:space="preserve">Certain </w:t>
      </w:r>
      <w:r w:rsidR="00786C2F" w:rsidRPr="0097383D">
        <w:rPr>
          <w:rFonts w:ascii="Arial" w:hAnsi="Arial" w:cs="Arial"/>
          <w:sz w:val="21"/>
          <w:szCs w:val="21"/>
        </w:rPr>
        <w:t>laboratory courses in the Colleges of Engineering and Science</w:t>
      </w:r>
      <w:r w:rsidR="009663CA" w:rsidRPr="0097383D">
        <w:rPr>
          <w:rFonts w:ascii="Arial" w:hAnsi="Arial" w:cs="Arial"/>
          <w:sz w:val="21"/>
          <w:szCs w:val="21"/>
        </w:rPr>
        <w:t xml:space="preserve"> where students may be working with chemicals, biological material, radiological material or lasers</w:t>
      </w:r>
      <w:r w:rsidRPr="0097383D">
        <w:rPr>
          <w:rFonts w:ascii="Arial" w:hAnsi="Arial" w:cs="Arial"/>
          <w:sz w:val="21"/>
          <w:szCs w:val="21"/>
        </w:rPr>
        <w:t xml:space="preserve"> require safety training.</w:t>
      </w:r>
      <w:r w:rsidR="00786C2F" w:rsidRPr="0097383D">
        <w:rPr>
          <w:rFonts w:ascii="Arial" w:hAnsi="Arial" w:cs="Arial"/>
          <w:sz w:val="21"/>
          <w:szCs w:val="21"/>
        </w:rPr>
        <w:t xml:space="preserve"> </w:t>
      </w:r>
      <w:r w:rsidR="00786C2F" w:rsidRPr="0097383D">
        <w:rPr>
          <w:rFonts w:ascii="Arial" w:hAnsi="Arial" w:cs="Arial"/>
          <w:sz w:val="21"/>
          <w:szCs w:val="21"/>
          <w:u w:val="single"/>
        </w:rPr>
        <w:t xml:space="preserve">Students registered for </w:t>
      </w:r>
      <w:r w:rsidRPr="0097383D">
        <w:rPr>
          <w:rFonts w:ascii="Arial" w:hAnsi="Arial" w:cs="Arial"/>
          <w:sz w:val="21"/>
          <w:szCs w:val="21"/>
          <w:u w:val="single"/>
        </w:rPr>
        <w:t>such</w:t>
      </w:r>
      <w:r w:rsidR="00786C2F" w:rsidRPr="0097383D">
        <w:rPr>
          <w:rFonts w:ascii="Arial" w:hAnsi="Arial" w:cs="Arial"/>
          <w:sz w:val="21"/>
          <w:szCs w:val="21"/>
          <w:u w:val="single"/>
        </w:rPr>
        <w:t xml:space="preserve"> course</w:t>
      </w:r>
      <w:r w:rsidRPr="0097383D">
        <w:rPr>
          <w:rFonts w:ascii="Arial" w:hAnsi="Arial" w:cs="Arial"/>
          <w:sz w:val="21"/>
          <w:szCs w:val="21"/>
          <w:u w:val="single"/>
        </w:rPr>
        <w:t>s</w:t>
      </w:r>
      <w:r w:rsidR="00786C2F" w:rsidRPr="0097383D">
        <w:rPr>
          <w:rFonts w:ascii="Arial" w:hAnsi="Arial" w:cs="Arial"/>
          <w:sz w:val="21"/>
          <w:szCs w:val="21"/>
          <w:u w:val="single"/>
        </w:rPr>
        <w:t xml:space="preserve"> must complete all required lab safety training prior to entering the lab and undertaking any activities</w:t>
      </w:r>
      <w:r w:rsidR="00786C2F" w:rsidRPr="0097383D">
        <w:rPr>
          <w:rFonts w:ascii="Arial" w:hAnsi="Arial" w:cs="Arial"/>
          <w:sz w:val="21"/>
          <w:szCs w:val="21"/>
        </w:rPr>
        <w:t xml:space="preserve">. Once completed, Lab Safety Training is valid for the remainder of the same academic year (i.e., </w:t>
      </w:r>
      <w:r w:rsidR="009663CA" w:rsidRPr="0097383D">
        <w:rPr>
          <w:rFonts w:ascii="Arial" w:hAnsi="Arial" w:cs="Arial"/>
          <w:sz w:val="21"/>
          <w:szCs w:val="21"/>
        </w:rPr>
        <w:t>Fall through Summer II</w:t>
      </w:r>
      <w:r w:rsidR="00786C2F" w:rsidRPr="0097383D">
        <w:rPr>
          <w:rFonts w:ascii="Arial" w:hAnsi="Arial" w:cs="Arial"/>
          <w:sz w:val="21"/>
          <w:szCs w:val="21"/>
        </w:rPr>
        <w:t xml:space="preserve">) and must be completed anew in subsequent years. There are </w:t>
      </w:r>
      <w:r w:rsidR="00786C2F" w:rsidRPr="0097383D">
        <w:rPr>
          <w:rFonts w:ascii="Arial" w:hAnsi="Arial" w:cs="Arial"/>
          <w:sz w:val="21"/>
          <w:szCs w:val="21"/>
          <w:u w:val="single"/>
        </w:rPr>
        <w:t>no</w:t>
      </w:r>
      <w:r w:rsidR="00786C2F" w:rsidRPr="0097383D">
        <w:rPr>
          <w:rFonts w:ascii="Arial" w:hAnsi="Arial" w:cs="Arial"/>
          <w:sz w:val="21"/>
          <w:szCs w:val="21"/>
        </w:rPr>
        <w:t xml:space="preserve"> exceptions to this University policy. Failure to complete the required training will preclude participation in any lab activities, including those for which a grade is assigned.</w:t>
      </w:r>
      <w:r>
        <w:rPr>
          <w:rFonts w:ascii="Arial" w:hAnsi="Arial" w:cs="Arial"/>
          <w:sz w:val="21"/>
          <w:szCs w:val="21"/>
        </w:rPr>
        <w:t xml:space="preserve"> </w:t>
      </w:r>
      <w:r w:rsidRPr="0097383D">
        <w:rPr>
          <w:rFonts w:ascii="Arial" w:hAnsi="Arial" w:cs="Arial"/>
          <w:i/>
          <w:sz w:val="21"/>
          <w:szCs w:val="21"/>
        </w:rPr>
        <w:t>This course does not require laboratory safety training.</w:t>
      </w:r>
    </w:p>
    <w:p w14:paraId="781EA175" w14:textId="77777777" w:rsidR="003D5A87" w:rsidRDefault="003D5A87" w:rsidP="00786C2F">
      <w:pPr>
        <w:rPr>
          <w:rFonts w:ascii="Arial" w:hAnsi="Arial" w:cs="Arial"/>
          <w:color w:val="FF0000"/>
          <w:sz w:val="21"/>
          <w:szCs w:val="21"/>
        </w:rPr>
      </w:pPr>
    </w:p>
    <w:p w14:paraId="35D03DA5" w14:textId="77777777" w:rsidR="0097383D" w:rsidRDefault="00786C2F" w:rsidP="00786C2F">
      <w:pPr>
        <w:rPr>
          <w:rFonts w:ascii="Arial" w:hAnsi="Arial" w:cs="Arial"/>
          <w:b/>
          <w:sz w:val="21"/>
          <w:szCs w:val="21"/>
        </w:rPr>
      </w:pPr>
      <w:r w:rsidRPr="001E1E1B">
        <w:rPr>
          <w:rFonts w:ascii="Arial" w:hAnsi="Arial" w:cs="Arial"/>
          <w:b/>
          <w:sz w:val="21"/>
          <w:szCs w:val="21"/>
        </w:rPr>
        <w:t xml:space="preserve">Electronic Communication: </w:t>
      </w:r>
    </w:p>
    <w:p w14:paraId="5DA0C431" w14:textId="10D9BCB5" w:rsidR="00786C2F" w:rsidRPr="001E1E1B" w:rsidRDefault="00572113" w:rsidP="00786C2F">
      <w:pPr>
        <w:rPr>
          <w:rFonts w:ascii="Arial" w:hAnsi="Arial" w:cs="Arial"/>
          <w:sz w:val="21"/>
          <w:szCs w:val="21"/>
        </w:rPr>
      </w:pPr>
      <w:r>
        <w:rPr>
          <w:rFonts w:ascii="Arial" w:hAnsi="Arial" w:cs="Arial"/>
          <w:sz w:val="21"/>
          <w:szCs w:val="21"/>
        </w:rPr>
        <w:t>UTA</w:t>
      </w:r>
      <w:r w:rsidR="00786C2F" w:rsidRPr="001E1E1B">
        <w:rPr>
          <w:rFonts w:ascii="Arial" w:hAnsi="Arial" w:cs="Arial"/>
          <w:sz w:val="21"/>
          <w:szCs w:val="21"/>
        </w:rPr>
        <w:t xml:space="preserve"> has adopted MavMail </w:t>
      </w:r>
      <w:r w:rsidR="00786C2F">
        <w:rPr>
          <w:rFonts w:ascii="Arial" w:hAnsi="Arial" w:cs="Arial"/>
          <w:sz w:val="21"/>
          <w:szCs w:val="21"/>
        </w:rPr>
        <w:t>as</w:t>
      </w:r>
      <w:r w:rsidR="00786C2F" w:rsidRPr="001E1E1B">
        <w:rPr>
          <w:rFonts w:ascii="Arial" w:hAnsi="Arial" w:cs="Arial"/>
          <w:sz w:val="21"/>
          <w:szCs w:val="21"/>
        </w:rPr>
        <w:t xml:space="preserve"> its </w:t>
      </w:r>
      <w:r w:rsidR="00786C2F">
        <w:rPr>
          <w:rFonts w:ascii="Arial" w:hAnsi="Arial" w:cs="Arial"/>
          <w:sz w:val="21"/>
          <w:szCs w:val="21"/>
        </w:rPr>
        <w:t xml:space="preserve">official means to communicate </w:t>
      </w:r>
      <w:r w:rsidR="00786C2F" w:rsidRPr="001E1E1B">
        <w:rPr>
          <w:rFonts w:ascii="Arial" w:hAnsi="Arial" w:cs="Arial"/>
          <w:sz w:val="21"/>
          <w:szCs w:val="21"/>
        </w:rPr>
        <w:t>with students about important deadlines and events, as well as to transact university-related business regarding financial aid, tuition, grades</w:t>
      </w:r>
      <w:r w:rsidR="00786C2F">
        <w:rPr>
          <w:rFonts w:ascii="Arial" w:hAnsi="Arial" w:cs="Arial"/>
          <w:sz w:val="21"/>
          <w:szCs w:val="21"/>
        </w:rPr>
        <w:t>, graduation, etc</w:t>
      </w:r>
      <w:r w:rsidR="00786C2F" w:rsidRPr="001E1E1B">
        <w:rPr>
          <w:rFonts w:ascii="Arial" w:hAnsi="Arial" w:cs="Arial"/>
          <w:sz w:val="21"/>
          <w:szCs w:val="21"/>
        </w:rPr>
        <w:t xml:space="preserve">. </w:t>
      </w:r>
      <w:r w:rsidR="00786C2F" w:rsidRPr="009D0858">
        <w:rPr>
          <w:rFonts w:ascii="Arial" w:hAnsi="Arial" w:cs="Arial"/>
          <w:sz w:val="21"/>
          <w:szCs w:val="21"/>
        </w:rPr>
        <w:t xml:space="preserve">All students are assigned a MavMail account and are responsible for checking </w:t>
      </w:r>
      <w:r w:rsidR="00786C2F">
        <w:rPr>
          <w:rFonts w:ascii="Arial" w:hAnsi="Arial" w:cs="Arial"/>
          <w:sz w:val="21"/>
          <w:szCs w:val="21"/>
        </w:rPr>
        <w:t>the inbox regularly</w:t>
      </w:r>
      <w:r w:rsidR="00786C2F" w:rsidRPr="009D0858">
        <w:rPr>
          <w:rFonts w:ascii="Arial" w:hAnsi="Arial" w:cs="Arial"/>
          <w:sz w:val="21"/>
          <w:szCs w:val="21"/>
        </w:rPr>
        <w:t xml:space="preserve">. </w:t>
      </w:r>
      <w:r w:rsidR="00786C2F" w:rsidRPr="001E1E1B">
        <w:rPr>
          <w:rFonts w:ascii="Arial" w:hAnsi="Arial" w:cs="Arial"/>
          <w:sz w:val="21"/>
          <w:szCs w:val="21"/>
        </w:rPr>
        <w:t xml:space="preserve">There is no additional charge to students for using this account, </w:t>
      </w:r>
      <w:r w:rsidR="00786C2F">
        <w:rPr>
          <w:rFonts w:ascii="Arial" w:hAnsi="Arial" w:cs="Arial"/>
          <w:sz w:val="21"/>
          <w:szCs w:val="21"/>
        </w:rPr>
        <w:t>which r</w:t>
      </w:r>
      <w:r w:rsidR="00786C2F" w:rsidRPr="001E1E1B">
        <w:rPr>
          <w:rFonts w:ascii="Arial" w:hAnsi="Arial" w:cs="Arial"/>
          <w:sz w:val="21"/>
          <w:szCs w:val="21"/>
        </w:rPr>
        <w:t xml:space="preserve">emains active even after </w:t>
      </w:r>
      <w:r w:rsidR="00786C2F">
        <w:rPr>
          <w:rFonts w:ascii="Arial" w:hAnsi="Arial" w:cs="Arial"/>
          <w:sz w:val="21"/>
          <w:szCs w:val="21"/>
        </w:rPr>
        <w:t>graduation</w:t>
      </w:r>
      <w:r w:rsidR="00786C2F" w:rsidRPr="001E1E1B">
        <w:rPr>
          <w:rFonts w:ascii="Arial" w:hAnsi="Arial" w:cs="Arial"/>
          <w:sz w:val="21"/>
          <w:szCs w:val="21"/>
        </w:rPr>
        <w:t>.</w:t>
      </w:r>
      <w:r w:rsidR="00786C2F">
        <w:rPr>
          <w:rFonts w:ascii="Arial" w:hAnsi="Arial" w:cs="Arial"/>
          <w:sz w:val="21"/>
          <w:szCs w:val="21"/>
        </w:rPr>
        <w:t xml:space="preserve"> </w:t>
      </w:r>
      <w:r w:rsidR="00786C2F" w:rsidRPr="001E1E1B">
        <w:rPr>
          <w:rFonts w:ascii="Arial" w:hAnsi="Arial" w:cs="Arial"/>
          <w:sz w:val="21"/>
          <w:szCs w:val="21"/>
        </w:rPr>
        <w:t xml:space="preserve">Information about activating and using MavMail is available at </w:t>
      </w:r>
      <w:hyperlink r:id="rId27" w:history="1">
        <w:r w:rsidR="00786C2F" w:rsidRPr="001E1E1B">
          <w:rPr>
            <w:rStyle w:val="Hyperlink"/>
            <w:rFonts w:ascii="Arial" w:hAnsi="Arial" w:cs="Arial"/>
            <w:sz w:val="21"/>
            <w:szCs w:val="21"/>
          </w:rPr>
          <w:t>http://www.uta.edu/oit/cs/email/mavmail.php</w:t>
        </w:r>
      </w:hyperlink>
      <w:r w:rsidR="00786C2F" w:rsidRPr="001E1E1B">
        <w:rPr>
          <w:rFonts w:ascii="Arial" w:hAnsi="Arial" w:cs="Arial"/>
          <w:sz w:val="21"/>
          <w:szCs w:val="21"/>
        </w:rPr>
        <w:t>.</w:t>
      </w:r>
    </w:p>
    <w:p w14:paraId="7B9365B6" w14:textId="77777777" w:rsidR="00786C2F" w:rsidRDefault="00786C2F" w:rsidP="00786C2F">
      <w:pPr>
        <w:rPr>
          <w:rFonts w:ascii="Arial" w:hAnsi="Arial" w:cs="Arial"/>
          <w:sz w:val="21"/>
          <w:szCs w:val="21"/>
        </w:rPr>
      </w:pPr>
    </w:p>
    <w:p w14:paraId="241B0404" w14:textId="77777777" w:rsidR="0097383D" w:rsidRDefault="00DB0995" w:rsidP="00786C2F">
      <w:pPr>
        <w:rPr>
          <w:rFonts w:ascii="Arial" w:hAnsi="Arial" w:cs="Arial"/>
          <w:sz w:val="21"/>
          <w:szCs w:val="21"/>
        </w:rPr>
      </w:pPr>
      <w:r w:rsidRPr="00DB0995">
        <w:rPr>
          <w:rFonts w:ascii="Arial" w:hAnsi="Arial" w:cs="Arial"/>
          <w:b/>
          <w:sz w:val="21"/>
          <w:szCs w:val="21"/>
        </w:rPr>
        <w:t>Campus Carry:</w:t>
      </w:r>
      <w:r>
        <w:rPr>
          <w:rFonts w:ascii="Arial" w:hAnsi="Arial" w:cs="Arial"/>
          <w:sz w:val="21"/>
          <w:szCs w:val="21"/>
        </w:rPr>
        <w:t xml:space="preserve">  </w:t>
      </w:r>
    </w:p>
    <w:p w14:paraId="07B1C013" w14:textId="3B75DB4E" w:rsidR="00DB0995" w:rsidRDefault="00DB0995" w:rsidP="00786C2F">
      <w:pPr>
        <w:rPr>
          <w:rFonts w:ascii="Arial" w:hAnsi="Arial" w:cs="Arial"/>
          <w:sz w:val="21"/>
          <w:szCs w:val="21"/>
        </w:rPr>
      </w:pPr>
      <w:r>
        <w:rPr>
          <w:rFonts w:ascii="Arial" w:hAnsi="Arial" w:cs="Arial"/>
          <w:sz w:val="21"/>
          <w:szCs w:val="21"/>
        </w:rPr>
        <w:t>Effective August 1, 2016, the Campus C</w:t>
      </w:r>
      <w:r w:rsidR="0094723A">
        <w:rPr>
          <w:rFonts w:ascii="Arial" w:hAnsi="Arial" w:cs="Arial"/>
          <w:sz w:val="21"/>
          <w:szCs w:val="21"/>
        </w:rPr>
        <w:t>arry law</w:t>
      </w:r>
      <w:r>
        <w:rPr>
          <w:rFonts w:ascii="Arial" w:hAnsi="Arial" w:cs="Arial"/>
          <w:sz w:val="21"/>
          <w:szCs w:val="21"/>
        </w:rPr>
        <w:t xml:space="preserve"> (Senate Bill 11) </w:t>
      </w:r>
      <w:r w:rsidRPr="00DB0995">
        <w:rPr>
          <w:rFonts w:ascii="Arial" w:hAnsi="Arial" w:cs="Arial"/>
          <w:sz w:val="21"/>
          <w:szCs w:val="21"/>
        </w:rPr>
        <w:t>allow</w:t>
      </w:r>
      <w:r>
        <w:rPr>
          <w:rFonts w:ascii="Arial" w:hAnsi="Arial" w:cs="Arial"/>
          <w:sz w:val="21"/>
          <w:szCs w:val="21"/>
        </w:rPr>
        <w:t>s</w:t>
      </w:r>
      <w:r w:rsidRPr="00DB0995">
        <w:rPr>
          <w:rFonts w:ascii="Arial" w:hAnsi="Arial" w:cs="Arial"/>
          <w:sz w:val="21"/>
          <w:szCs w:val="21"/>
        </w:rPr>
        <w:t xml:space="preserve"> those licensed individuals to carry a concealed handgun in buildings on public university campuses, except in locations the University establishes as prohibited. Under the new law, openly carrying handguns </w:t>
      </w:r>
      <w:r>
        <w:rPr>
          <w:rFonts w:ascii="Arial" w:hAnsi="Arial" w:cs="Arial"/>
          <w:sz w:val="21"/>
          <w:szCs w:val="21"/>
        </w:rPr>
        <w:t>is not</w:t>
      </w:r>
      <w:r w:rsidRPr="00DB0995">
        <w:rPr>
          <w:rFonts w:ascii="Arial" w:hAnsi="Arial" w:cs="Arial"/>
          <w:sz w:val="21"/>
          <w:szCs w:val="21"/>
        </w:rPr>
        <w:t xml:space="preserve"> allowed on college campuses.</w:t>
      </w:r>
      <w:r>
        <w:rPr>
          <w:rFonts w:ascii="Arial" w:hAnsi="Arial" w:cs="Arial"/>
          <w:sz w:val="21"/>
          <w:szCs w:val="21"/>
        </w:rPr>
        <w:t xml:space="preserve"> For more information, visit </w:t>
      </w:r>
      <w:hyperlink r:id="rId28" w:history="1">
        <w:r w:rsidRPr="00B84990">
          <w:rPr>
            <w:rStyle w:val="Hyperlink"/>
            <w:rFonts w:ascii="Arial" w:hAnsi="Arial" w:cs="Arial"/>
            <w:sz w:val="21"/>
            <w:szCs w:val="21"/>
          </w:rPr>
          <w:t>http://www.uta.edu/news/info/campus-carry/</w:t>
        </w:r>
      </w:hyperlink>
    </w:p>
    <w:p w14:paraId="09AE0F90" w14:textId="77777777" w:rsidR="00DB0995" w:rsidRPr="001E1E1B" w:rsidRDefault="00DB0995" w:rsidP="00786C2F">
      <w:pPr>
        <w:rPr>
          <w:rFonts w:ascii="Arial" w:hAnsi="Arial" w:cs="Arial"/>
          <w:sz w:val="21"/>
          <w:szCs w:val="21"/>
        </w:rPr>
      </w:pPr>
    </w:p>
    <w:p w14:paraId="336B0E9C" w14:textId="77777777" w:rsidR="0097383D" w:rsidRDefault="00786C2F" w:rsidP="00786C2F">
      <w:pPr>
        <w:autoSpaceDE w:val="0"/>
        <w:autoSpaceDN w:val="0"/>
        <w:adjustRightInd w:val="0"/>
        <w:rPr>
          <w:rFonts w:ascii="Arial" w:hAnsi="Arial" w:cs="Arial"/>
          <w:b/>
          <w:sz w:val="21"/>
          <w:szCs w:val="21"/>
        </w:rPr>
      </w:pPr>
      <w:r>
        <w:rPr>
          <w:rFonts w:ascii="Arial" w:hAnsi="Arial" w:cs="Arial"/>
          <w:b/>
          <w:sz w:val="21"/>
          <w:szCs w:val="21"/>
        </w:rPr>
        <w:t>Student Feedback Survey</w:t>
      </w:r>
      <w:r w:rsidRPr="001E1E1B">
        <w:rPr>
          <w:rFonts w:ascii="Arial" w:hAnsi="Arial" w:cs="Arial"/>
          <w:b/>
          <w:sz w:val="21"/>
          <w:szCs w:val="21"/>
        </w:rPr>
        <w:t xml:space="preserve">: </w:t>
      </w:r>
    </w:p>
    <w:p w14:paraId="60B1F61E" w14:textId="2D1C5742" w:rsidR="00786C2F" w:rsidRDefault="00786C2F" w:rsidP="00786C2F">
      <w:pPr>
        <w:autoSpaceDE w:val="0"/>
        <w:autoSpaceDN w:val="0"/>
        <w:adjustRightInd w:val="0"/>
        <w:rPr>
          <w:rFonts w:ascii="Arial" w:hAnsi="Arial" w:cs="Arial"/>
          <w:bCs/>
          <w:sz w:val="21"/>
          <w:szCs w:val="21"/>
        </w:rPr>
      </w:pPr>
      <w:r>
        <w:rPr>
          <w:rFonts w:ascii="Arial" w:hAnsi="Arial" w:cs="Arial"/>
          <w:bCs/>
          <w:sz w:val="21"/>
          <w:szCs w:val="21"/>
        </w:rPr>
        <w:t xml:space="preserve">At the end of each term, students enrolled in </w:t>
      </w:r>
      <w:r w:rsidR="003D5A87">
        <w:rPr>
          <w:rFonts w:ascii="Arial" w:hAnsi="Arial" w:cs="Arial"/>
          <w:bCs/>
          <w:sz w:val="21"/>
          <w:szCs w:val="21"/>
        </w:rPr>
        <w:t xml:space="preserve">face-to-face and online </w:t>
      </w:r>
      <w:r>
        <w:rPr>
          <w:rFonts w:ascii="Arial" w:hAnsi="Arial" w:cs="Arial"/>
          <w:bCs/>
          <w:sz w:val="21"/>
          <w:szCs w:val="21"/>
        </w:rPr>
        <w:t xml:space="preserve">classes categorized as “lecture,” “seminar,” or “laboratory” </w:t>
      </w:r>
      <w:r w:rsidR="003D5A87">
        <w:rPr>
          <w:rFonts w:ascii="Arial" w:hAnsi="Arial" w:cs="Arial"/>
          <w:bCs/>
          <w:sz w:val="21"/>
          <w:szCs w:val="21"/>
        </w:rPr>
        <w:t>are</w:t>
      </w:r>
      <w:r>
        <w:rPr>
          <w:rFonts w:ascii="Arial" w:hAnsi="Arial" w:cs="Arial"/>
          <w:bCs/>
          <w:sz w:val="21"/>
          <w:szCs w:val="21"/>
        </w:rPr>
        <w:t xml:space="preserve"> directed to complete an online Student Feedback Survey (SFS). Instructions on how to access the SFS for this course will be sent directly to each student through MavMail approximately 10 days before the end of the term. Each student’s feedback </w:t>
      </w:r>
      <w:r w:rsidR="00A85FC4">
        <w:rPr>
          <w:rFonts w:ascii="Arial" w:hAnsi="Arial" w:cs="Arial"/>
          <w:bCs/>
          <w:sz w:val="21"/>
          <w:szCs w:val="21"/>
        </w:rPr>
        <w:t xml:space="preserve">via the </w:t>
      </w:r>
      <w:r>
        <w:rPr>
          <w:rFonts w:ascii="Arial" w:hAnsi="Arial" w:cs="Arial"/>
          <w:bCs/>
          <w:sz w:val="21"/>
          <w:szCs w:val="21"/>
        </w:rPr>
        <w:t xml:space="preserve">SFS database is aggregated with that of other students enrolled in the course. </w:t>
      </w:r>
      <w:r w:rsidR="003D5A87">
        <w:rPr>
          <w:rFonts w:ascii="Arial" w:hAnsi="Arial" w:cs="Arial"/>
          <w:bCs/>
          <w:sz w:val="21"/>
          <w:szCs w:val="21"/>
        </w:rPr>
        <w:t xml:space="preserve"> Students’ anonymity will be protected to the extent that the law allows. </w:t>
      </w:r>
      <w:r w:rsidR="00572113">
        <w:rPr>
          <w:rFonts w:ascii="Arial" w:hAnsi="Arial" w:cs="Arial"/>
          <w:bCs/>
          <w:sz w:val="21"/>
          <w:szCs w:val="21"/>
        </w:rPr>
        <w:t>UTA</w:t>
      </w:r>
      <w:r>
        <w:rPr>
          <w:rFonts w:ascii="Arial" w:hAnsi="Arial" w:cs="Arial"/>
          <w:bCs/>
          <w:sz w:val="21"/>
          <w:szCs w:val="21"/>
        </w:rPr>
        <w:t>’s effort to solicit, gather, tabulate, and publish student feedback is required by state law</w:t>
      </w:r>
      <w:r w:rsidR="003D5A87">
        <w:rPr>
          <w:rFonts w:ascii="Arial" w:hAnsi="Arial" w:cs="Arial"/>
          <w:bCs/>
          <w:sz w:val="21"/>
          <w:szCs w:val="21"/>
        </w:rPr>
        <w:t xml:space="preserve"> and aggregate results are posted online. Data from SFS is also used for faculty and program evaluations. </w:t>
      </w:r>
      <w:r>
        <w:rPr>
          <w:rFonts w:ascii="Arial" w:hAnsi="Arial" w:cs="Arial"/>
          <w:bCs/>
          <w:sz w:val="21"/>
          <w:szCs w:val="21"/>
        </w:rPr>
        <w:t xml:space="preserve">For more information, visit </w:t>
      </w:r>
      <w:hyperlink r:id="rId29" w:history="1">
        <w:r w:rsidRPr="009551DE">
          <w:rPr>
            <w:rStyle w:val="Hyperlink"/>
            <w:rFonts w:ascii="Arial" w:hAnsi="Arial" w:cs="Arial"/>
            <w:bCs/>
            <w:sz w:val="21"/>
            <w:szCs w:val="21"/>
          </w:rPr>
          <w:t>http://www.uta.edu/sfs</w:t>
        </w:r>
      </w:hyperlink>
      <w:r>
        <w:rPr>
          <w:rFonts w:ascii="Arial" w:hAnsi="Arial" w:cs="Arial"/>
          <w:bCs/>
          <w:sz w:val="21"/>
          <w:szCs w:val="21"/>
        </w:rPr>
        <w:t>.</w:t>
      </w:r>
    </w:p>
    <w:p w14:paraId="263BD89B" w14:textId="77777777" w:rsidR="00786C2F" w:rsidRPr="009D0858" w:rsidRDefault="00786C2F" w:rsidP="00786C2F">
      <w:pPr>
        <w:rPr>
          <w:rFonts w:ascii="Arial" w:hAnsi="Arial" w:cs="Arial"/>
          <w:b/>
          <w:bCs/>
          <w:sz w:val="21"/>
          <w:szCs w:val="21"/>
        </w:rPr>
      </w:pPr>
    </w:p>
    <w:p w14:paraId="2793D5FF" w14:textId="77777777" w:rsidR="0097383D" w:rsidRDefault="00786C2F" w:rsidP="00786C2F">
      <w:pPr>
        <w:rPr>
          <w:rFonts w:ascii="Arial" w:hAnsi="Arial" w:cs="Arial"/>
          <w:b/>
          <w:bCs/>
          <w:sz w:val="21"/>
          <w:szCs w:val="21"/>
        </w:rPr>
      </w:pPr>
      <w:r w:rsidRPr="009D0858">
        <w:rPr>
          <w:rFonts w:ascii="Arial" w:hAnsi="Arial" w:cs="Arial"/>
          <w:b/>
          <w:bCs/>
          <w:sz w:val="21"/>
          <w:szCs w:val="21"/>
        </w:rPr>
        <w:t>Final Review Week:</w:t>
      </w:r>
      <w:r w:rsidR="003D5A87">
        <w:rPr>
          <w:rFonts w:ascii="Arial" w:hAnsi="Arial" w:cs="Arial"/>
          <w:b/>
          <w:bCs/>
          <w:sz w:val="21"/>
          <w:szCs w:val="21"/>
        </w:rPr>
        <w:t xml:space="preserve"> </w:t>
      </w:r>
    </w:p>
    <w:p w14:paraId="60F187E0" w14:textId="6D8551EE" w:rsidR="00786C2F" w:rsidRPr="009D0858" w:rsidRDefault="0097383D" w:rsidP="00786C2F">
      <w:pPr>
        <w:rPr>
          <w:rFonts w:ascii="Arial" w:hAnsi="Arial" w:cs="Arial"/>
          <w:sz w:val="21"/>
          <w:szCs w:val="21"/>
        </w:rPr>
      </w:pPr>
      <w:r>
        <w:rPr>
          <w:rFonts w:ascii="Arial" w:hAnsi="Arial" w:cs="Arial"/>
          <w:bCs/>
          <w:sz w:val="21"/>
          <w:szCs w:val="21"/>
        </w:rPr>
        <w:lastRenderedPageBreak/>
        <w:t>F</w:t>
      </w:r>
      <w:r w:rsidR="003D5A87" w:rsidRPr="00EF7D2F">
        <w:rPr>
          <w:rFonts w:ascii="Arial" w:hAnsi="Arial" w:cs="Arial"/>
          <w:bCs/>
          <w:sz w:val="21"/>
          <w:szCs w:val="21"/>
        </w:rPr>
        <w:t>or semester-long courses</w:t>
      </w:r>
      <w:r w:rsidR="003D5A87">
        <w:rPr>
          <w:rFonts w:ascii="Arial" w:hAnsi="Arial" w:cs="Arial"/>
          <w:b/>
          <w:bCs/>
          <w:sz w:val="21"/>
          <w:szCs w:val="21"/>
        </w:rPr>
        <w:t>,</w:t>
      </w:r>
      <w:r w:rsidR="00A85FC4">
        <w:rPr>
          <w:rFonts w:ascii="Arial" w:hAnsi="Arial" w:cs="Arial"/>
          <w:b/>
          <w:bCs/>
          <w:sz w:val="21"/>
          <w:szCs w:val="21"/>
        </w:rPr>
        <w:t xml:space="preserve"> </w:t>
      </w:r>
      <w:r w:rsidR="003D5A87">
        <w:rPr>
          <w:rFonts w:ascii="Arial" w:hAnsi="Arial" w:cs="Arial"/>
          <w:bCs/>
          <w:sz w:val="21"/>
          <w:szCs w:val="21"/>
        </w:rPr>
        <w:t>a</w:t>
      </w:r>
      <w:r w:rsidR="00786C2F" w:rsidRPr="009D0858">
        <w:rPr>
          <w:rFonts w:ascii="Arial" w:hAnsi="Arial" w:cs="Arial"/>
          <w:sz w:val="21"/>
          <w:szCs w:val="21"/>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786C2F" w:rsidRPr="009D0858">
        <w:rPr>
          <w:rFonts w:ascii="Arial" w:hAnsi="Arial" w:cs="Arial"/>
          <w:i/>
          <w:sz w:val="21"/>
          <w:szCs w:val="21"/>
        </w:rPr>
        <w:t>unless specified in the class syllabus</w:t>
      </w:r>
      <w:r w:rsidR="00786C2F"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156D8EE6" w14:textId="77777777" w:rsidR="00786C2F" w:rsidRDefault="00786C2F" w:rsidP="00786C2F">
      <w:pPr>
        <w:rPr>
          <w:rFonts w:ascii="Arial" w:hAnsi="Arial" w:cs="Arial"/>
          <w:color w:val="FF0000"/>
          <w:sz w:val="21"/>
          <w:szCs w:val="21"/>
        </w:rPr>
      </w:pPr>
    </w:p>
    <w:p w14:paraId="0D80BD7E" w14:textId="77777777" w:rsidR="0097383D" w:rsidRDefault="0016052E" w:rsidP="0016052E">
      <w:pPr>
        <w:rPr>
          <w:rFonts w:ascii="Arial" w:hAnsi="Arial" w:cs="Arial"/>
          <w:b/>
          <w:bCs/>
          <w:sz w:val="21"/>
          <w:szCs w:val="21"/>
        </w:rPr>
      </w:pPr>
      <w:r w:rsidRPr="0016052E">
        <w:rPr>
          <w:rFonts w:ascii="Arial" w:hAnsi="Arial" w:cs="Arial"/>
          <w:b/>
          <w:bCs/>
          <w:sz w:val="21"/>
          <w:szCs w:val="21"/>
        </w:rPr>
        <w:t>Student Support Services</w:t>
      </w:r>
      <w:r w:rsidRPr="0016052E">
        <w:rPr>
          <w:rFonts w:ascii="Arial" w:hAnsi="Arial" w:cs="Arial"/>
          <w:sz w:val="21"/>
          <w:szCs w:val="21"/>
        </w:rPr>
        <w:t>:</w:t>
      </w:r>
    </w:p>
    <w:p w14:paraId="73F6BE24" w14:textId="1EF244D8" w:rsidR="007E422D" w:rsidRDefault="00572113" w:rsidP="0016052E">
      <w:pPr>
        <w:rPr>
          <w:rFonts w:asciiTheme="minorBidi" w:hAnsiTheme="minorBidi" w:cstheme="minorBidi"/>
          <w:b/>
          <w:bCs/>
          <w:color w:val="0000FF"/>
          <w:sz w:val="21"/>
          <w:szCs w:val="21"/>
        </w:rPr>
      </w:pPr>
      <w:r>
        <w:rPr>
          <w:rFonts w:ascii="Arial" w:hAnsi="Arial" w:cs="Arial"/>
          <w:sz w:val="21"/>
          <w:szCs w:val="21"/>
        </w:rPr>
        <w:t>UTA</w:t>
      </w:r>
      <w:r w:rsidR="0016052E" w:rsidRPr="0016052E">
        <w:rPr>
          <w:rFonts w:ascii="Arial" w:hAnsi="Arial" w:cs="Arial"/>
          <w:sz w:val="21"/>
          <w:szCs w:val="21"/>
        </w:rPr>
        <w:t xml:space="preserve"> provides a variety of resources and programs designed to help students develop academic skills, deal with personal situations, and better understand concepts and information related to their courses. </w:t>
      </w:r>
      <w:r w:rsidR="009E4D0C">
        <w:rPr>
          <w:rFonts w:ascii="Arial" w:hAnsi="Arial" w:cs="Arial"/>
          <w:sz w:val="21"/>
          <w:szCs w:val="21"/>
        </w:rPr>
        <w:t>R</w:t>
      </w:r>
      <w:r w:rsidR="0016052E" w:rsidRPr="0016052E">
        <w:rPr>
          <w:rFonts w:ascii="Arial" w:hAnsi="Arial" w:cs="Arial"/>
          <w:sz w:val="21"/>
          <w:szCs w:val="21"/>
        </w:rPr>
        <w:t xml:space="preserve">esources include </w:t>
      </w:r>
      <w:hyperlink r:id="rId30" w:history="1">
        <w:r w:rsidR="0016052E" w:rsidRPr="0018144B">
          <w:rPr>
            <w:rStyle w:val="Hyperlink"/>
            <w:rFonts w:ascii="Arial" w:hAnsi="Arial" w:cs="Arial"/>
            <w:sz w:val="21"/>
            <w:szCs w:val="21"/>
          </w:rPr>
          <w:t>tutoring</w:t>
        </w:r>
      </w:hyperlink>
      <w:r w:rsidR="0016052E" w:rsidRPr="0016052E">
        <w:rPr>
          <w:rFonts w:ascii="Arial" w:hAnsi="Arial" w:cs="Arial"/>
          <w:sz w:val="21"/>
          <w:szCs w:val="21"/>
        </w:rPr>
        <w:t xml:space="preserve">, </w:t>
      </w:r>
      <w:hyperlink r:id="rId31" w:history="1">
        <w:r w:rsidR="0016052E" w:rsidRPr="0018144B">
          <w:rPr>
            <w:rStyle w:val="Hyperlink"/>
            <w:rFonts w:ascii="Arial" w:hAnsi="Arial" w:cs="Arial"/>
            <w:sz w:val="21"/>
            <w:szCs w:val="21"/>
          </w:rPr>
          <w:t>major-based learning centers</w:t>
        </w:r>
      </w:hyperlink>
      <w:r w:rsidR="0016052E" w:rsidRPr="0016052E">
        <w:rPr>
          <w:rFonts w:ascii="Arial" w:hAnsi="Arial" w:cs="Arial"/>
          <w:sz w:val="21"/>
          <w:szCs w:val="21"/>
        </w:rPr>
        <w:t>, developmental education</w:t>
      </w:r>
      <w:r w:rsidR="00531B24">
        <w:rPr>
          <w:rFonts w:ascii="Arial" w:hAnsi="Arial" w:cs="Arial"/>
          <w:sz w:val="21"/>
          <w:szCs w:val="21"/>
        </w:rPr>
        <w:t xml:space="preserve">, </w:t>
      </w:r>
      <w:hyperlink r:id="rId32" w:history="1">
        <w:r w:rsidR="0016052E" w:rsidRPr="0018144B">
          <w:rPr>
            <w:rStyle w:val="Hyperlink"/>
            <w:rFonts w:ascii="Arial" w:hAnsi="Arial" w:cs="Arial"/>
            <w:sz w:val="21"/>
            <w:szCs w:val="21"/>
          </w:rPr>
          <w:t>advising and mentoring</w:t>
        </w:r>
      </w:hyperlink>
      <w:r w:rsidR="0016052E" w:rsidRPr="0016052E">
        <w:rPr>
          <w:rFonts w:ascii="Arial" w:hAnsi="Arial" w:cs="Arial"/>
          <w:sz w:val="21"/>
          <w:szCs w:val="21"/>
        </w:rPr>
        <w:t xml:space="preserve">, personal counseling, and </w:t>
      </w:r>
      <w:hyperlink r:id="rId33" w:history="1">
        <w:r w:rsidR="0016052E" w:rsidRPr="0018144B">
          <w:rPr>
            <w:rStyle w:val="Hyperlink"/>
            <w:rFonts w:ascii="Arial" w:hAnsi="Arial" w:cs="Arial"/>
            <w:sz w:val="21"/>
            <w:szCs w:val="21"/>
          </w:rPr>
          <w:t>federally funded programs</w:t>
        </w:r>
      </w:hyperlink>
      <w:r w:rsidR="0016052E" w:rsidRPr="0016052E">
        <w:rPr>
          <w:rFonts w:ascii="Arial" w:hAnsi="Arial" w:cs="Arial"/>
          <w:sz w:val="21"/>
          <w:szCs w:val="21"/>
        </w:rPr>
        <w:t>. For indiv</w:t>
      </w:r>
      <w:r w:rsidR="009E4D0C">
        <w:rPr>
          <w:rFonts w:ascii="Arial" w:hAnsi="Arial" w:cs="Arial"/>
          <w:sz w:val="21"/>
          <w:szCs w:val="21"/>
        </w:rPr>
        <w:t>idualized referrals</w:t>
      </w:r>
      <w:r w:rsidR="0016052E" w:rsidRPr="0016052E">
        <w:rPr>
          <w:rFonts w:ascii="Arial" w:hAnsi="Arial" w:cs="Arial"/>
          <w:sz w:val="21"/>
          <w:szCs w:val="21"/>
        </w:rPr>
        <w:t xml:space="preserve">, students </w:t>
      </w:r>
      <w:r w:rsidR="009E4D0C">
        <w:rPr>
          <w:rFonts w:ascii="Arial" w:hAnsi="Arial" w:cs="Arial"/>
          <w:sz w:val="21"/>
          <w:szCs w:val="21"/>
        </w:rPr>
        <w:t>may</w:t>
      </w:r>
      <w:r w:rsidR="0016052E" w:rsidRPr="0016052E">
        <w:rPr>
          <w:rFonts w:ascii="Arial" w:hAnsi="Arial" w:cs="Arial"/>
          <w:sz w:val="21"/>
          <w:szCs w:val="21"/>
        </w:rPr>
        <w:t xml:space="preserve"> </w:t>
      </w:r>
      <w:r w:rsidR="007B0CB6">
        <w:rPr>
          <w:rFonts w:ascii="Arial" w:hAnsi="Arial" w:cs="Arial"/>
          <w:sz w:val="21"/>
          <w:szCs w:val="21"/>
        </w:rPr>
        <w:t>visit the reception desk at University College (Ransom Hall), call</w:t>
      </w:r>
      <w:r w:rsidR="0016052E" w:rsidRPr="0016052E">
        <w:rPr>
          <w:rFonts w:ascii="Arial" w:hAnsi="Arial" w:cs="Arial"/>
          <w:sz w:val="21"/>
          <w:szCs w:val="21"/>
        </w:rPr>
        <w:t xml:space="preserve"> the Maverick R</w:t>
      </w:r>
      <w:r w:rsidR="009E4D0C">
        <w:rPr>
          <w:rFonts w:ascii="Arial" w:hAnsi="Arial" w:cs="Arial"/>
          <w:sz w:val="21"/>
          <w:szCs w:val="21"/>
        </w:rPr>
        <w:t xml:space="preserve">esource Hotline </w:t>
      </w:r>
      <w:r w:rsidR="007B0CB6">
        <w:rPr>
          <w:rFonts w:ascii="Arial" w:hAnsi="Arial" w:cs="Arial"/>
          <w:sz w:val="21"/>
          <w:szCs w:val="21"/>
        </w:rPr>
        <w:t>at 817-272-6107, send</w:t>
      </w:r>
      <w:r w:rsidR="009E4D0C">
        <w:rPr>
          <w:rFonts w:ascii="Arial" w:hAnsi="Arial" w:cs="Arial"/>
          <w:sz w:val="21"/>
          <w:szCs w:val="21"/>
        </w:rPr>
        <w:t xml:space="preserve"> a message to </w:t>
      </w:r>
      <w:hyperlink r:id="rId34" w:history="1">
        <w:r w:rsidR="009E4D0C" w:rsidRPr="0082256E">
          <w:rPr>
            <w:rStyle w:val="Hyperlink"/>
            <w:rFonts w:ascii="Arial" w:hAnsi="Arial" w:cs="Arial"/>
            <w:sz w:val="21"/>
            <w:szCs w:val="21"/>
          </w:rPr>
          <w:t>resources@uta.edu</w:t>
        </w:r>
      </w:hyperlink>
      <w:r w:rsidR="009E4D0C">
        <w:rPr>
          <w:rFonts w:ascii="Arial" w:hAnsi="Arial" w:cs="Arial"/>
          <w:sz w:val="21"/>
          <w:szCs w:val="21"/>
        </w:rPr>
        <w:t xml:space="preserve">, </w:t>
      </w:r>
      <w:r w:rsidR="0016052E" w:rsidRPr="0016052E">
        <w:rPr>
          <w:rFonts w:ascii="Arial" w:hAnsi="Arial" w:cs="Arial"/>
          <w:sz w:val="21"/>
          <w:szCs w:val="21"/>
        </w:rPr>
        <w:t xml:space="preserve">or </w:t>
      </w:r>
      <w:r w:rsidR="007B0CB6">
        <w:rPr>
          <w:rFonts w:ascii="Arial" w:hAnsi="Arial" w:cs="Arial"/>
          <w:sz w:val="21"/>
          <w:szCs w:val="21"/>
        </w:rPr>
        <w:t>view the information at</w:t>
      </w:r>
      <w:r w:rsidR="0018144B">
        <w:rPr>
          <w:rFonts w:ascii="Arial" w:hAnsi="Arial" w:cs="Arial"/>
          <w:sz w:val="21"/>
          <w:szCs w:val="21"/>
        </w:rPr>
        <w:t xml:space="preserve"> </w:t>
      </w:r>
      <w:hyperlink r:id="rId35" w:history="1">
        <w:r w:rsidR="00913511" w:rsidRPr="0018144B">
          <w:rPr>
            <w:rStyle w:val="Hyperlink"/>
            <w:rFonts w:ascii="Arial" w:hAnsi="Arial" w:cs="Arial"/>
            <w:sz w:val="21"/>
            <w:szCs w:val="21"/>
          </w:rPr>
          <w:t>http://www.uta.edu/universitycollege/resources/index.php</w:t>
        </w:r>
      </w:hyperlink>
      <w:r w:rsidR="0018144B">
        <w:rPr>
          <w:rFonts w:ascii="Arial" w:hAnsi="Arial" w:cs="Arial"/>
          <w:sz w:val="21"/>
          <w:szCs w:val="21"/>
        </w:rPr>
        <w:t>.</w:t>
      </w:r>
    </w:p>
    <w:p w14:paraId="374A1479" w14:textId="77777777" w:rsidR="005F1354" w:rsidRDefault="005F1354" w:rsidP="00FE712D">
      <w:pPr>
        <w:rPr>
          <w:rFonts w:asciiTheme="minorBidi" w:hAnsiTheme="minorBidi" w:cstheme="minorBidi"/>
          <w:b/>
          <w:bCs/>
          <w:color w:val="0000FF"/>
          <w:sz w:val="21"/>
          <w:szCs w:val="21"/>
        </w:rPr>
      </w:pPr>
    </w:p>
    <w:p w14:paraId="59D80F51" w14:textId="417CE70C" w:rsidR="007E422D" w:rsidRPr="0097383D" w:rsidRDefault="007E422D" w:rsidP="00EF7D2F">
      <w:pPr>
        <w:rPr>
          <w:rFonts w:asciiTheme="minorBidi" w:hAnsiTheme="minorBidi" w:cstheme="minorBidi"/>
          <w:bCs/>
          <w:sz w:val="21"/>
          <w:szCs w:val="21"/>
        </w:rPr>
      </w:pPr>
      <w:r w:rsidRPr="0097383D">
        <w:rPr>
          <w:rFonts w:asciiTheme="minorBidi" w:hAnsiTheme="minorBidi" w:cstheme="minorBidi"/>
          <w:b/>
          <w:bCs/>
          <w:sz w:val="21"/>
          <w:szCs w:val="21"/>
        </w:rPr>
        <w:t>The IDEAS Center (</w:t>
      </w:r>
      <w:r w:rsidRPr="0097383D">
        <w:rPr>
          <w:rFonts w:asciiTheme="minorBidi" w:hAnsiTheme="minorBidi" w:cstheme="minorBidi"/>
          <w:bCs/>
          <w:sz w:val="21"/>
          <w:szCs w:val="21"/>
        </w:rPr>
        <w:t>2</w:t>
      </w:r>
      <w:r w:rsidRPr="0097383D">
        <w:rPr>
          <w:rFonts w:asciiTheme="minorBidi" w:hAnsiTheme="minorBidi" w:cstheme="minorBidi"/>
          <w:bCs/>
          <w:sz w:val="21"/>
          <w:szCs w:val="21"/>
          <w:vertAlign w:val="superscript"/>
        </w:rPr>
        <w:t>nd</w:t>
      </w:r>
      <w:r w:rsidRPr="0097383D">
        <w:rPr>
          <w:rFonts w:asciiTheme="minorBidi" w:hAnsiTheme="minorBidi" w:cstheme="minorBidi"/>
          <w:bCs/>
          <w:sz w:val="21"/>
          <w:szCs w:val="21"/>
        </w:rPr>
        <w:t xml:space="preserve"> Floor of Central Library) offers </w:t>
      </w:r>
      <w:r w:rsidR="00282400" w:rsidRPr="0097383D">
        <w:rPr>
          <w:rFonts w:asciiTheme="minorBidi" w:hAnsiTheme="minorBidi" w:cstheme="minorBidi"/>
          <w:b/>
          <w:bCs/>
          <w:sz w:val="21"/>
          <w:szCs w:val="21"/>
        </w:rPr>
        <w:t>FREE</w:t>
      </w:r>
      <w:r w:rsidRPr="0097383D">
        <w:rPr>
          <w:rFonts w:asciiTheme="minorBidi" w:hAnsiTheme="minorBidi" w:cstheme="minorBidi"/>
          <w:bCs/>
          <w:sz w:val="21"/>
          <w:szCs w:val="21"/>
        </w:rPr>
        <w:t xml:space="preserve"> tutoring to all students with a focus on transfer students, sophomores, veterans and others undergoing a transition to </w:t>
      </w:r>
      <w:r w:rsidR="00572113" w:rsidRPr="0097383D">
        <w:rPr>
          <w:rFonts w:asciiTheme="minorBidi" w:hAnsiTheme="minorBidi" w:cstheme="minorBidi"/>
          <w:bCs/>
          <w:sz w:val="21"/>
          <w:szCs w:val="21"/>
        </w:rPr>
        <w:t>UTA</w:t>
      </w:r>
      <w:r w:rsidRPr="0097383D">
        <w:rPr>
          <w:rFonts w:asciiTheme="minorBidi" w:hAnsiTheme="minorBidi" w:cstheme="minorBidi"/>
          <w:bCs/>
          <w:sz w:val="21"/>
          <w:szCs w:val="21"/>
        </w:rPr>
        <w:t xml:space="preserve">. </w:t>
      </w:r>
      <w:r w:rsidR="00282400" w:rsidRPr="0097383D">
        <w:rPr>
          <w:rFonts w:asciiTheme="minorBidi" w:hAnsiTheme="minorBidi" w:cstheme="minorBidi"/>
          <w:bCs/>
          <w:sz w:val="21"/>
          <w:szCs w:val="21"/>
        </w:rPr>
        <w:t>Students can drop in, or check the</w:t>
      </w:r>
      <w:r w:rsidR="00FE712D" w:rsidRPr="0097383D">
        <w:rPr>
          <w:rFonts w:asciiTheme="minorBidi" w:hAnsiTheme="minorBidi" w:cstheme="minorBidi"/>
          <w:bCs/>
          <w:sz w:val="21"/>
          <w:szCs w:val="21"/>
        </w:rPr>
        <w:t xml:space="preserve"> schedule </w:t>
      </w:r>
      <w:r w:rsidR="00282400" w:rsidRPr="0097383D">
        <w:rPr>
          <w:rFonts w:asciiTheme="minorBidi" w:hAnsiTheme="minorBidi" w:cstheme="minorBidi"/>
          <w:bCs/>
          <w:sz w:val="21"/>
          <w:szCs w:val="21"/>
        </w:rPr>
        <w:t>of available</w:t>
      </w:r>
      <w:r w:rsidR="00FE712D" w:rsidRPr="0097383D">
        <w:rPr>
          <w:rFonts w:asciiTheme="minorBidi" w:hAnsiTheme="minorBidi" w:cstheme="minorBidi"/>
          <w:bCs/>
          <w:sz w:val="21"/>
          <w:szCs w:val="21"/>
        </w:rPr>
        <w:t xml:space="preserve"> peer tutor</w:t>
      </w:r>
      <w:r w:rsidR="00282400" w:rsidRPr="0097383D">
        <w:rPr>
          <w:rFonts w:asciiTheme="minorBidi" w:hAnsiTheme="minorBidi" w:cstheme="minorBidi"/>
          <w:bCs/>
          <w:sz w:val="21"/>
          <w:szCs w:val="21"/>
        </w:rPr>
        <w:t>s</w:t>
      </w:r>
      <w:r w:rsidR="00FE712D" w:rsidRPr="0097383D">
        <w:rPr>
          <w:rFonts w:asciiTheme="minorBidi" w:hAnsiTheme="minorBidi" w:cstheme="minorBidi"/>
          <w:bCs/>
          <w:sz w:val="21"/>
          <w:szCs w:val="21"/>
        </w:rPr>
        <w:t xml:space="preserve"> </w:t>
      </w:r>
      <w:r w:rsidR="00282400" w:rsidRPr="0097383D">
        <w:rPr>
          <w:rFonts w:asciiTheme="minorBidi" w:hAnsiTheme="minorBidi" w:cstheme="minorBidi"/>
          <w:bCs/>
          <w:sz w:val="21"/>
          <w:szCs w:val="21"/>
        </w:rPr>
        <w:t>at www.uta.edu/IDEAS,</w:t>
      </w:r>
      <w:r w:rsidR="00FE712D" w:rsidRPr="0097383D">
        <w:rPr>
          <w:rFonts w:asciiTheme="minorBidi" w:hAnsiTheme="minorBidi" w:cstheme="minorBidi"/>
          <w:bCs/>
          <w:sz w:val="21"/>
          <w:szCs w:val="21"/>
        </w:rPr>
        <w:t xml:space="preserve"> or call (817) 272-6593</w:t>
      </w:r>
      <w:r w:rsidR="0058772A" w:rsidRPr="0097383D">
        <w:rPr>
          <w:rFonts w:asciiTheme="minorBidi" w:hAnsiTheme="minorBidi" w:cstheme="minorBidi"/>
          <w:bCs/>
          <w:sz w:val="21"/>
          <w:szCs w:val="21"/>
        </w:rPr>
        <w:t>.</w:t>
      </w:r>
    </w:p>
    <w:p w14:paraId="313B7E85" w14:textId="6E60925F" w:rsidR="00282400" w:rsidRPr="0097383D" w:rsidRDefault="00282400" w:rsidP="00282400">
      <w:pPr>
        <w:spacing w:before="100" w:beforeAutospacing="1" w:after="100" w:afterAutospacing="1"/>
      </w:pPr>
      <w:r w:rsidRPr="0097383D">
        <w:rPr>
          <w:rFonts w:asciiTheme="minorBidi" w:hAnsiTheme="minorBidi" w:cstheme="minorBidi"/>
          <w:b/>
          <w:bCs/>
          <w:sz w:val="21"/>
          <w:szCs w:val="21"/>
        </w:rPr>
        <w:t>The English Writing Center (411LIBR)</w:t>
      </w:r>
      <w:r w:rsidRPr="0097383D">
        <w:rPr>
          <w:rFonts w:asciiTheme="minorBidi" w:hAnsiTheme="minorBidi" w:cstheme="minorBidi"/>
          <w:sz w:val="21"/>
          <w:szCs w:val="21"/>
        </w:rPr>
        <w:t xml:space="preserve">: The Writing Center offers </w:t>
      </w:r>
      <w:r w:rsidRPr="0097383D">
        <w:rPr>
          <w:rFonts w:asciiTheme="minorBidi" w:hAnsiTheme="minorBidi" w:cstheme="minorBidi"/>
          <w:b/>
          <w:sz w:val="21"/>
          <w:szCs w:val="21"/>
        </w:rPr>
        <w:t>FREE</w:t>
      </w:r>
      <w:r w:rsidRPr="0097383D">
        <w:rPr>
          <w:rFonts w:asciiTheme="minorBidi" w:hAnsiTheme="minorBidi" w:cstheme="minorBidi"/>
          <w:sz w:val="21"/>
          <w:szCs w:val="21"/>
        </w:rPr>
        <w:t xml:space="preserve"> tutoring in 15-, 30-, 45-, and 60-minute face-to-face and online sessions to all UTA students on any phase of their UTA coursework. Register and make appointments online at</w:t>
      </w:r>
      <w:r>
        <w:t xml:space="preserve"> </w:t>
      </w:r>
      <w:hyperlink r:id="rId36" w:history="1">
        <w:r w:rsidR="0097383D" w:rsidRPr="00426546">
          <w:rPr>
            <w:rStyle w:val="Hyperlink"/>
          </w:rPr>
          <w:t>https://uta.mywconline.com</w:t>
        </w:r>
      </w:hyperlink>
      <w:r w:rsidR="0097383D">
        <w:rPr>
          <w:color w:val="0000FF"/>
        </w:rPr>
        <w:t>.</w:t>
      </w:r>
      <w:r>
        <w:rPr>
          <w:rFonts w:asciiTheme="minorBidi" w:hAnsiTheme="minorBidi" w:cstheme="minorBidi"/>
          <w:color w:val="0000FF"/>
          <w:sz w:val="21"/>
          <w:szCs w:val="21"/>
        </w:rPr>
        <w:t xml:space="preserve"> </w:t>
      </w:r>
      <w:r w:rsidRPr="0097383D">
        <w:rPr>
          <w:rFonts w:asciiTheme="minorBidi" w:hAnsiTheme="minorBidi" w:cstheme="minorBidi"/>
          <w:sz w:val="21"/>
          <w:szCs w:val="21"/>
        </w:rPr>
        <w:t>Classroom visits, workshops, and specialized services for graduate students and faculty are also available. Please see</w:t>
      </w:r>
      <w:r w:rsidRPr="00F162AA">
        <w:rPr>
          <w:rFonts w:asciiTheme="minorBidi" w:hAnsiTheme="minorBidi" w:cstheme="minorBidi"/>
          <w:color w:val="0000FF"/>
          <w:sz w:val="21"/>
          <w:szCs w:val="21"/>
        </w:rPr>
        <w:t xml:space="preserve"> </w:t>
      </w:r>
      <w:hyperlink r:id="rId37" w:history="1">
        <w:r w:rsidRPr="00F162AA">
          <w:rPr>
            <w:rStyle w:val="Hyperlink"/>
            <w:rFonts w:asciiTheme="minorBidi" w:hAnsiTheme="minorBidi" w:cstheme="minorBidi"/>
            <w:sz w:val="21"/>
            <w:szCs w:val="21"/>
          </w:rPr>
          <w:t>www.uta.edu/owl</w:t>
        </w:r>
      </w:hyperlink>
      <w:r w:rsidRPr="00F162AA">
        <w:rPr>
          <w:rFonts w:asciiTheme="minorBidi" w:hAnsiTheme="minorBidi" w:cstheme="minorBidi"/>
          <w:color w:val="0000FF"/>
          <w:sz w:val="21"/>
          <w:szCs w:val="21"/>
        </w:rPr>
        <w:t xml:space="preserve"> f</w:t>
      </w:r>
      <w:r w:rsidRPr="0097383D">
        <w:rPr>
          <w:rFonts w:asciiTheme="minorBidi" w:hAnsiTheme="minorBidi" w:cstheme="minorBidi"/>
          <w:sz w:val="21"/>
          <w:szCs w:val="21"/>
        </w:rPr>
        <w:t>or detailed information on all our programs and services.</w:t>
      </w:r>
    </w:p>
    <w:p w14:paraId="65066701" w14:textId="51F2D4F7" w:rsidR="00DC2D05" w:rsidRPr="00142744" w:rsidRDefault="00FE712D" w:rsidP="00142744">
      <w:pPr>
        <w:spacing w:before="100" w:beforeAutospacing="1" w:after="100" w:afterAutospacing="1"/>
        <w:rPr>
          <w:rFonts w:asciiTheme="minorBidi" w:hAnsiTheme="minorBidi" w:cstheme="minorBidi"/>
          <w:color w:val="0000FF"/>
          <w:sz w:val="21"/>
          <w:szCs w:val="21"/>
        </w:rPr>
      </w:pPr>
      <w:r w:rsidRPr="0097383D">
        <w:rPr>
          <w:rFonts w:asciiTheme="minorBidi" w:hAnsiTheme="minorBidi" w:cstheme="minorBidi"/>
          <w:sz w:val="21"/>
          <w:szCs w:val="21"/>
        </w:rPr>
        <w:t>The Library’s 2</w:t>
      </w:r>
      <w:r w:rsidRPr="0097383D">
        <w:rPr>
          <w:rFonts w:asciiTheme="minorBidi" w:hAnsiTheme="minorBidi" w:cstheme="minorBidi"/>
          <w:sz w:val="21"/>
          <w:szCs w:val="21"/>
          <w:vertAlign w:val="superscript"/>
        </w:rPr>
        <w:t>nd</w:t>
      </w:r>
      <w:r w:rsidRPr="0097383D">
        <w:rPr>
          <w:rFonts w:asciiTheme="minorBidi" w:hAnsiTheme="minorBidi" w:cstheme="minorBidi"/>
          <w:sz w:val="21"/>
          <w:szCs w:val="21"/>
        </w:rPr>
        <w:t xml:space="preserve"> floor Academic Plaza offers students a central hub of support services, including IDEAS Center, University Advising Services, Transfer UTA and various college/school advising hours.</w:t>
      </w:r>
      <w:r w:rsidR="00AD3B99" w:rsidRPr="0097383D">
        <w:rPr>
          <w:rFonts w:asciiTheme="minorBidi" w:hAnsiTheme="minorBidi" w:cstheme="minorBidi"/>
          <w:sz w:val="21"/>
          <w:szCs w:val="21"/>
        </w:rPr>
        <w:t xml:space="preserve"> </w:t>
      </w:r>
      <w:r w:rsidRPr="0097383D">
        <w:rPr>
          <w:rFonts w:asciiTheme="minorBidi" w:hAnsiTheme="minorBidi" w:cstheme="minorBidi"/>
          <w:sz w:val="21"/>
          <w:szCs w:val="21"/>
        </w:rPr>
        <w:t>Services are available during the library’s hours of operation.</w:t>
      </w:r>
      <w:r>
        <w:rPr>
          <w:rFonts w:asciiTheme="minorBidi" w:hAnsiTheme="minorBidi" w:cstheme="minorBidi"/>
          <w:color w:val="0000FF"/>
          <w:sz w:val="21"/>
          <w:szCs w:val="21"/>
        </w:rPr>
        <w:t xml:space="preserve"> </w:t>
      </w:r>
      <w:hyperlink r:id="rId38" w:history="1">
        <w:r w:rsidRPr="00B84990">
          <w:rPr>
            <w:rStyle w:val="Hyperlink"/>
            <w:rFonts w:asciiTheme="minorBidi" w:hAnsiTheme="minorBidi" w:cstheme="minorBidi"/>
            <w:sz w:val="21"/>
            <w:szCs w:val="21"/>
          </w:rPr>
          <w:t>http://library.uta.edu/academic-plaza</w:t>
        </w:r>
      </w:hyperlink>
    </w:p>
    <w:p w14:paraId="59B34096" w14:textId="77777777" w:rsidR="00D950B4" w:rsidRDefault="00D950B4" w:rsidP="00F126B1">
      <w:pPr>
        <w:rPr>
          <w:rFonts w:ascii="Arial" w:hAnsi="Arial" w:cs="Arial"/>
          <w:b/>
          <w:color w:val="0000FF"/>
        </w:rPr>
      </w:pPr>
    </w:p>
    <w:p w14:paraId="5C027E0B" w14:textId="293950E6" w:rsidR="00EF7D2F" w:rsidRPr="00FF575A" w:rsidRDefault="0020685B" w:rsidP="00FF575A">
      <w:pPr>
        <w:pBdr>
          <w:top w:val="single" w:sz="4" w:space="1" w:color="auto"/>
          <w:left w:val="single" w:sz="4" w:space="4" w:color="auto"/>
          <w:bottom w:val="single" w:sz="4" w:space="1" w:color="auto"/>
          <w:right w:val="single" w:sz="4" w:space="4" w:color="auto"/>
        </w:pBdr>
        <w:rPr>
          <w:rStyle w:val="normalchar"/>
          <w:rFonts w:ascii="Arial" w:hAnsi="Arial" w:cs="Arial"/>
          <w:bCs/>
          <w:sz w:val="21"/>
          <w:szCs w:val="21"/>
        </w:rPr>
      </w:pPr>
      <w:r w:rsidRPr="00FF575A">
        <w:rPr>
          <w:rFonts w:ascii="Arial" w:hAnsi="Arial" w:cs="Arial"/>
          <w:b/>
          <w:sz w:val="21"/>
          <w:szCs w:val="21"/>
        </w:rPr>
        <w:t>Emergency Phone Numbers</w:t>
      </w:r>
      <w:r w:rsidRPr="00FF575A">
        <w:rPr>
          <w:rFonts w:ascii="Arial" w:hAnsi="Arial" w:cs="Arial"/>
          <w:bCs/>
          <w:sz w:val="21"/>
          <w:szCs w:val="21"/>
        </w:rPr>
        <w:t xml:space="preserve">: In case of an on-campus emergency, call the </w:t>
      </w:r>
      <w:r w:rsidR="00572113" w:rsidRPr="00FF575A">
        <w:rPr>
          <w:rFonts w:ascii="Arial" w:hAnsi="Arial" w:cs="Arial"/>
          <w:bCs/>
          <w:sz w:val="21"/>
          <w:szCs w:val="21"/>
        </w:rPr>
        <w:t>UTA</w:t>
      </w:r>
      <w:r w:rsidRPr="00FF575A">
        <w:rPr>
          <w:rFonts w:ascii="Arial" w:hAnsi="Arial" w:cs="Arial"/>
          <w:bCs/>
          <w:sz w:val="21"/>
          <w:szCs w:val="21"/>
        </w:rPr>
        <w:t xml:space="preserve"> Police Department at </w:t>
      </w:r>
      <w:r w:rsidRPr="00FF575A">
        <w:rPr>
          <w:rFonts w:ascii="Arial" w:hAnsi="Arial" w:cs="Arial"/>
          <w:b/>
          <w:sz w:val="21"/>
          <w:szCs w:val="21"/>
        </w:rPr>
        <w:t>817-272-3003</w:t>
      </w:r>
      <w:r w:rsidRPr="00FF575A">
        <w:rPr>
          <w:rFonts w:ascii="Arial" w:hAnsi="Arial" w:cs="Arial"/>
          <w:bCs/>
          <w:sz w:val="21"/>
          <w:szCs w:val="21"/>
        </w:rPr>
        <w:t xml:space="preserve"> (non-campus phone), </w:t>
      </w:r>
      <w:r w:rsidRPr="00FF575A">
        <w:rPr>
          <w:rFonts w:ascii="Arial" w:hAnsi="Arial" w:cs="Arial"/>
          <w:b/>
          <w:sz w:val="21"/>
          <w:szCs w:val="21"/>
        </w:rPr>
        <w:t>2-3003</w:t>
      </w:r>
      <w:r w:rsidRPr="00FF575A">
        <w:rPr>
          <w:rFonts w:ascii="Arial" w:hAnsi="Arial" w:cs="Arial"/>
          <w:bCs/>
          <w:sz w:val="21"/>
          <w:szCs w:val="21"/>
        </w:rPr>
        <w:t xml:space="preserve"> (campus phone). You may also dial 911.</w:t>
      </w:r>
      <w:r w:rsidR="00913511" w:rsidRPr="00FF575A">
        <w:rPr>
          <w:rFonts w:ascii="Arial" w:hAnsi="Arial" w:cs="Arial"/>
          <w:bCs/>
          <w:sz w:val="21"/>
          <w:szCs w:val="21"/>
        </w:rPr>
        <w:t xml:space="preserve"> Non-emergency number 817-272-3381</w:t>
      </w:r>
    </w:p>
    <w:p w14:paraId="029D8495" w14:textId="5E17A03C" w:rsidR="0018144B" w:rsidRPr="0096267A" w:rsidRDefault="00FF575A" w:rsidP="00572113">
      <w:pPr>
        <w:pStyle w:val="Normal1"/>
        <w:spacing w:after="120" w:afterAutospacing="0"/>
        <w:jc w:val="center"/>
        <w:outlineLvl w:val="0"/>
        <w:rPr>
          <w:rFonts w:ascii="Arial" w:hAnsi="Arial" w:cs="Arial"/>
          <w:b/>
          <w:bCs/>
        </w:rPr>
      </w:pPr>
      <w:r>
        <w:rPr>
          <w:rStyle w:val="normalchar"/>
          <w:rFonts w:ascii="Arial" w:hAnsi="Arial" w:cs="Arial"/>
          <w:b/>
          <w:bCs/>
        </w:rPr>
        <w:t xml:space="preserve">UTA </w:t>
      </w:r>
      <w:r w:rsidR="0096267A">
        <w:rPr>
          <w:rStyle w:val="normalchar"/>
          <w:rFonts w:ascii="Arial" w:hAnsi="Arial" w:cs="Arial"/>
          <w:b/>
          <w:bCs/>
        </w:rPr>
        <w:t>LIBRARY</w:t>
      </w:r>
      <w:r>
        <w:rPr>
          <w:rStyle w:val="normalchar"/>
          <w:rFonts w:ascii="Arial" w:hAnsi="Arial" w:cs="Arial"/>
          <w:b/>
          <w:bCs/>
        </w:rPr>
        <w:t>:</w:t>
      </w:r>
      <w:r w:rsidR="0096267A">
        <w:rPr>
          <w:rStyle w:val="normalchar"/>
          <w:rFonts w:ascii="Arial" w:hAnsi="Arial" w:cs="Arial"/>
          <w:b/>
          <w:bCs/>
        </w:rPr>
        <w:t xml:space="preserve"> </w:t>
      </w:r>
      <w:hyperlink r:id="rId39" w:history="1">
        <w:r w:rsidR="0018144B" w:rsidRPr="00EF7D2F">
          <w:rPr>
            <w:rStyle w:val="hyperlinkchar"/>
            <w:rFonts w:ascii="Arial" w:hAnsi="Arial" w:cs="Arial"/>
            <w:b/>
            <w:bCs/>
            <w:color w:val="0000FF"/>
          </w:rPr>
          <w:t>library.uta.edu</w:t>
        </w:r>
      </w:hyperlink>
    </w:p>
    <w:p w14:paraId="6FF4014C" w14:textId="7A275684" w:rsidR="0018144B" w:rsidRPr="00EF7D2F" w:rsidRDefault="004D0040" w:rsidP="00572113">
      <w:pPr>
        <w:pStyle w:val="Normal1"/>
        <w:spacing w:after="120" w:afterAutospacing="0"/>
        <w:outlineLvl w:val="0"/>
        <w:rPr>
          <w:rFonts w:ascii="Arial" w:hAnsi="Arial" w:cs="Arial"/>
          <w:sz w:val="21"/>
          <w:szCs w:val="21"/>
        </w:rPr>
      </w:pPr>
      <w:r>
        <w:rPr>
          <w:rStyle w:val="normalchar"/>
          <w:rFonts w:ascii="Arial" w:hAnsi="Arial" w:cs="Arial"/>
          <w:b/>
          <w:bCs/>
          <w:sz w:val="21"/>
          <w:szCs w:val="21"/>
        </w:rPr>
        <w:t>RESOURCES FOR STUDENTS</w:t>
      </w:r>
    </w:p>
    <w:p w14:paraId="7EE2B127" w14:textId="717099D3" w:rsidR="0018144B" w:rsidRPr="00EF7D2F" w:rsidRDefault="004D0040" w:rsidP="00FF575A">
      <w:pPr>
        <w:pStyle w:val="Normal1"/>
        <w:spacing w:before="0" w:beforeAutospacing="0" w:after="0" w:afterAutospacing="0"/>
        <w:outlineLvl w:val="0"/>
        <w:rPr>
          <w:rFonts w:ascii="Arial" w:hAnsi="Arial" w:cs="Arial"/>
          <w:sz w:val="21"/>
          <w:szCs w:val="21"/>
        </w:rPr>
      </w:pPr>
      <w:r>
        <w:rPr>
          <w:rStyle w:val="normalchar"/>
          <w:rFonts w:ascii="Arial" w:hAnsi="Arial" w:cs="Arial"/>
          <w:b/>
          <w:bCs/>
          <w:sz w:val="21"/>
          <w:szCs w:val="21"/>
        </w:rPr>
        <w:t>Research or General Library</w:t>
      </w:r>
      <w:r w:rsidR="0018144B" w:rsidRPr="00EF7D2F">
        <w:rPr>
          <w:rStyle w:val="normalchar"/>
          <w:rFonts w:ascii="Arial" w:hAnsi="Arial" w:cs="Arial"/>
          <w:b/>
          <w:bCs/>
          <w:sz w:val="21"/>
          <w:szCs w:val="21"/>
        </w:rPr>
        <w:t xml:space="preserve"> Help</w:t>
      </w:r>
    </w:p>
    <w:p w14:paraId="59B30F57" w14:textId="3E67DBBB" w:rsidR="0018144B" w:rsidRPr="00EF7D2F" w:rsidRDefault="0018144B" w:rsidP="00FF575A">
      <w:pPr>
        <w:pStyle w:val="Normal1"/>
        <w:spacing w:before="0" w:beforeAutospacing="0" w:after="0" w:afterAutospacing="0"/>
        <w:outlineLvl w:val="0"/>
        <w:rPr>
          <w:rFonts w:ascii="Arial" w:hAnsi="Arial" w:cs="Arial"/>
          <w:sz w:val="21"/>
          <w:szCs w:val="21"/>
        </w:rPr>
      </w:pPr>
      <w:r w:rsidRPr="00EF7D2F">
        <w:rPr>
          <w:rStyle w:val="normalchar"/>
          <w:rFonts w:ascii="Arial" w:hAnsi="Arial" w:cs="Arial"/>
          <w:sz w:val="21"/>
          <w:szCs w:val="21"/>
        </w:rPr>
        <w:t>Academic Plaza Consultation Services </w:t>
      </w:r>
      <w:hyperlink r:id="rId40" w:history="1">
        <w:r w:rsidRPr="00EF7D2F">
          <w:rPr>
            <w:rStyle w:val="hyperlinkchar"/>
            <w:rFonts w:ascii="Arial" w:hAnsi="Arial" w:cs="Arial"/>
            <w:color w:val="0000FF"/>
            <w:sz w:val="21"/>
            <w:szCs w:val="21"/>
          </w:rPr>
          <w:t>library.uta.edu/academic-plaza</w:t>
        </w:r>
      </w:hyperlink>
    </w:p>
    <w:p w14:paraId="45606548" w14:textId="18DF100E" w:rsidR="0018144B" w:rsidRPr="00EF7D2F" w:rsidRDefault="0018144B" w:rsidP="00FF575A">
      <w:pPr>
        <w:pStyle w:val="Normal1"/>
        <w:spacing w:before="0" w:beforeAutospacing="0" w:after="0" w:afterAutospacing="0"/>
        <w:rPr>
          <w:rFonts w:ascii="Arial" w:hAnsi="Arial" w:cs="Arial"/>
          <w:sz w:val="21"/>
          <w:szCs w:val="21"/>
        </w:rPr>
      </w:pPr>
      <w:r w:rsidRPr="00EF7D2F">
        <w:rPr>
          <w:rStyle w:val="normalchar"/>
          <w:rFonts w:ascii="Arial" w:hAnsi="Arial" w:cs="Arial"/>
          <w:sz w:val="21"/>
          <w:szCs w:val="21"/>
        </w:rPr>
        <w:t>Ask Us </w:t>
      </w:r>
      <w:hyperlink r:id="rId41" w:history="1">
        <w:r w:rsidRPr="00EF7D2F">
          <w:rPr>
            <w:rStyle w:val="hyperlinkchar"/>
            <w:rFonts w:ascii="Arial" w:hAnsi="Arial" w:cs="Arial"/>
            <w:color w:val="0000FF"/>
            <w:sz w:val="21"/>
            <w:szCs w:val="21"/>
          </w:rPr>
          <w:t>ask.uta.edu/</w:t>
        </w:r>
      </w:hyperlink>
    </w:p>
    <w:p w14:paraId="1E1A4B7B" w14:textId="4B5028DC" w:rsidR="0018144B" w:rsidRPr="00EF7D2F" w:rsidRDefault="0018144B" w:rsidP="00FF575A">
      <w:pPr>
        <w:pStyle w:val="Normal1"/>
        <w:spacing w:before="0" w:beforeAutospacing="0" w:after="0" w:afterAutospacing="0"/>
        <w:rPr>
          <w:rFonts w:ascii="Arial" w:hAnsi="Arial" w:cs="Arial"/>
          <w:sz w:val="21"/>
          <w:szCs w:val="21"/>
        </w:rPr>
      </w:pPr>
      <w:r w:rsidRPr="00EF7D2F">
        <w:rPr>
          <w:rStyle w:val="normalchar"/>
          <w:rFonts w:ascii="Arial" w:hAnsi="Arial" w:cs="Arial"/>
          <w:sz w:val="21"/>
          <w:szCs w:val="21"/>
        </w:rPr>
        <w:t>Library Tutorials </w:t>
      </w:r>
      <w:hyperlink r:id="rId42" w:history="1">
        <w:r w:rsidRPr="00EF7D2F">
          <w:rPr>
            <w:rStyle w:val="hyperlinkchar"/>
            <w:rFonts w:ascii="Arial" w:hAnsi="Arial" w:cs="Arial"/>
            <w:color w:val="0000FF"/>
            <w:sz w:val="21"/>
            <w:szCs w:val="21"/>
          </w:rPr>
          <w:t>library.uta.edu/how-to</w:t>
        </w:r>
      </w:hyperlink>
    </w:p>
    <w:p w14:paraId="71CE7CBB" w14:textId="5D3C532A" w:rsidR="0018144B" w:rsidRPr="00EF7D2F" w:rsidRDefault="0018144B" w:rsidP="00FF575A">
      <w:pPr>
        <w:pStyle w:val="Normal1"/>
        <w:spacing w:before="0" w:beforeAutospacing="0" w:after="0" w:afterAutospacing="0"/>
        <w:rPr>
          <w:rFonts w:ascii="Arial" w:hAnsi="Arial" w:cs="Arial"/>
          <w:sz w:val="21"/>
          <w:szCs w:val="21"/>
        </w:rPr>
      </w:pPr>
      <w:r w:rsidRPr="00EF7D2F">
        <w:rPr>
          <w:rStyle w:val="normalchar"/>
          <w:rFonts w:ascii="Arial" w:hAnsi="Arial" w:cs="Arial"/>
          <w:sz w:val="21"/>
          <w:szCs w:val="21"/>
        </w:rPr>
        <w:t>Subject and Course Research Guides </w:t>
      </w:r>
      <w:hyperlink r:id="rId43" w:history="1">
        <w:r w:rsidRPr="00EF7D2F">
          <w:rPr>
            <w:rStyle w:val="hyperlinkchar"/>
            <w:rFonts w:ascii="Arial" w:hAnsi="Arial" w:cs="Arial"/>
            <w:color w:val="0000FF"/>
            <w:sz w:val="21"/>
            <w:szCs w:val="21"/>
            <w:u w:val="single"/>
          </w:rPr>
          <w:t>libguides.uta.edu</w:t>
        </w:r>
      </w:hyperlink>
    </w:p>
    <w:p w14:paraId="199403FA" w14:textId="2BCE3F6B" w:rsidR="0018144B" w:rsidRDefault="0018144B" w:rsidP="00FF575A">
      <w:pPr>
        <w:pStyle w:val="Normal1"/>
        <w:spacing w:before="0" w:beforeAutospacing="0" w:after="0" w:afterAutospacing="0"/>
        <w:rPr>
          <w:rStyle w:val="hyperlinkchar"/>
          <w:rFonts w:ascii="Arial" w:hAnsi="Arial" w:cs="Arial"/>
          <w:color w:val="0000FF"/>
          <w:sz w:val="21"/>
          <w:szCs w:val="21"/>
        </w:rPr>
      </w:pPr>
      <w:r w:rsidRPr="00EF7D2F">
        <w:rPr>
          <w:rStyle w:val="normalchar"/>
          <w:rFonts w:ascii="Arial" w:hAnsi="Arial" w:cs="Arial"/>
          <w:sz w:val="21"/>
          <w:szCs w:val="21"/>
        </w:rPr>
        <w:t>Librarians</w:t>
      </w:r>
      <w:r w:rsidR="004D0040">
        <w:rPr>
          <w:rStyle w:val="normalchar"/>
          <w:rFonts w:ascii="Arial" w:hAnsi="Arial" w:cs="Arial"/>
          <w:sz w:val="21"/>
          <w:szCs w:val="21"/>
        </w:rPr>
        <w:t xml:space="preserve"> by Subject</w:t>
      </w:r>
      <w:r w:rsidRPr="00EF7D2F">
        <w:rPr>
          <w:rStyle w:val="normalchar"/>
          <w:rFonts w:ascii="Arial" w:hAnsi="Arial" w:cs="Arial"/>
          <w:sz w:val="21"/>
          <w:szCs w:val="21"/>
        </w:rPr>
        <w:t> </w:t>
      </w:r>
      <w:hyperlink r:id="rId44" w:history="1">
        <w:r w:rsidRPr="00EF7D2F">
          <w:rPr>
            <w:rStyle w:val="hyperlinkchar"/>
            <w:rFonts w:ascii="Arial" w:hAnsi="Arial" w:cs="Arial"/>
            <w:color w:val="0000FF"/>
            <w:sz w:val="21"/>
            <w:szCs w:val="21"/>
          </w:rPr>
          <w:t>library.uta.edu/subject-librarians</w:t>
        </w:r>
      </w:hyperlink>
    </w:p>
    <w:p w14:paraId="2263B06F" w14:textId="3AAC62A7" w:rsidR="004D0040" w:rsidRPr="00EF7D2F" w:rsidRDefault="004D0040" w:rsidP="00FF575A">
      <w:pPr>
        <w:pStyle w:val="Normal1"/>
        <w:spacing w:before="0" w:beforeAutospacing="0" w:after="0" w:afterAutospacing="0"/>
        <w:outlineLvl w:val="0"/>
        <w:rPr>
          <w:rFonts w:ascii="Arial" w:hAnsi="Arial" w:cs="Arial"/>
          <w:sz w:val="21"/>
          <w:szCs w:val="21"/>
        </w:rPr>
      </w:pPr>
      <w:r>
        <w:rPr>
          <w:rStyle w:val="hyperlinkchar"/>
          <w:rFonts w:ascii="Arial" w:hAnsi="Arial" w:cs="Arial"/>
          <w:color w:val="000000" w:themeColor="text1"/>
          <w:sz w:val="21"/>
          <w:szCs w:val="21"/>
        </w:rPr>
        <w:t>Research</w:t>
      </w:r>
      <w:r w:rsidRPr="004D0040">
        <w:rPr>
          <w:rStyle w:val="hyperlinkchar"/>
          <w:rFonts w:ascii="Arial" w:hAnsi="Arial" w:cs="Arial"/>
          <w:color w:val="000000" w:themeColor="text1"/>
          <w:sz w:val="21"/>
          <w:szCs w:val="21"/>
        </w:rPr>
        <w:t xml:space="preserve"> Coaches  </w:t>
      </w:r>
      <w:hyperlink r:id="rId45" w:history="1">
        <w:r w:rsidRPr="00581E4A">
          <w:rPr>
            <w:rStyle w:val="Hyperlink"/>
            <w:rFonts w:ascii="Arial" w:hAnsi="Arial" w:cs="Arial"/>
            <w:sz w:val="21"/>
            <w:szCs w:val="21"/>
          </w:rPr>
          <w:t>http://libguides.uta.edu/researchcoach</w:t>
        </w:r>
      </w:hyperlink>
    </w:p>
    <w:p w14:paraId="3CD98CA3" w14:textId="77777777" w:rsidR="00FF575A" w:rsidRDefault="00FF575A" w:rsidP="00FF575A">
      <w:pPr>
        <w:pStyle w:val="Normal1"/>
        <w:spacing w:before="0" w:beforeAutospacing="0" w:after="0" w:afterAutospacing="0"/>
        <w:outlineLvl w:val="0"/>
        <w:rPr>
          <w:rStyle w:val="normalchar"/>
          <w:rFonts w:ascii="Arial" w:hAnsi="Arial" w:cs="Arial"/>
          <w:b/>
          <w:bCs/>
          <w:sz w:val="21"/>
          <w:szCs w:val="21"/>
        </w:rPr>
      </w:pPr>
    </w:p>
    <w:p w14:paraId="5E6952FA" w14:textId="77777777" w:rsidR="0018144B" w:rsidRPr="00EF7D2F" w:rsidRDefault="0018144B" w:rsidP="00FF575A">
      <w:pPr>
        <w:pStyle w:val="Normal1"/>
        <w:spacing w:before="0" w:beforeAutospacing="0" w:after="0" w:afterAutospacing="0"/>
        <w:outlineLvl w:val="0"/>
        <w:rPr>
          <w:rFonts w:ascii="Arial" w:hAnsi="Arial" w:cs="Arial"/>
          <w:sz w:val="21"/>
          <w:szCs w:val="21"/>
        </w:rPr>
      </w:pPr>
      <w:r w:rsidRPr="00EF7D2F">
        <w:rPr>
          <w:rStyle w:val="normalchar"/>
          <w:rFonts w:ascii="Arial" w:hAnsi="Arial" w:cs="Arial"/>
          <w:b/>
          <w:bCs/>
          <w:sz w:val="21"/>
          <w:szCs w:val="21"/>
        </w:rPr>
        <w:t>Resources</w:t>
      </w:r>
    </w:p>
    <w:p w14:paraId="09A133C4" w14:textId="214FE360" w:rsidR="0018144B" w:rsidRPr="00EF7D2F" w:rsidRDefault="0018144B" w:rsidP="00FF575A">
      <w:pPr>
        <w:pStyle w:val="Normal1"/>
        <w:spacing w:before="0" w:beforeAutospacing="0" w:after="0" w:afterAutospacing="0"/>
        <w:outlineLvl w:val="0"/>
        <w:rPr>
          <w:rFonts w:ascii="Arial" w:hAnsi="Arial" w:cs="Arial"/>
          <w:sz w:val="21"/>
          <w:szCs w:val="21"/>
        </w:rPr>
      </w:pPr>
      <w:r w:rsidRPr="00EF7D2F">
        <w:rPr>
          <w:rStyle w:val="normalchar"/>
          <w:rFonts w:ascii="Arial" w:hAnsi="Arial" w:cs="Arial"/>
          <w:sz w:val="21"/>
          <w:szCs w:val="21"/>
        </w:rPr>
        <w:t>A to Z List of Library Databases </w:t>
      </w:r>
      <w:hyperlink r:id="rId46" w:history="1">
        <w:r w:rsidRPr="00EF7D2F">
          <w:rPr>
            <w:rStyle w:val="hyperlinkchar"/>
            <w:rFonts w:ascii="Arial" w:hAnsi="Arial" w:cs="Arial"/>
            <w:color w:val="0000FF"/>
            <w:sz w:val="21"/>
            <w:szCs w:val="21"/>
          </w:rPr>
          <w:t>libguides.uta.edu/az.php</w:t>
        </w:r>
      </w:hyperlink>
    </w:p>
    <w:p w14:paraId="084B8BBF" w14:textId="78A06DBD" w:rsidR="0018144B" w:rsidRPr="00EF7D2F" w:rsidRDefault="0018144B" w:rsidP="00FF575A">
      <w:pPr>
        <w:pStyle w:val="Normal1"/>
        <w:spacing w:before="0" w:beforeAutospacing="0" w:after="0" w:afterAutospacing="0"/>
        <w:outlineLvl w:val="0"/>
        <w:rPr>
          <w:rFonts w:ascii="Arial" w:hAnsi="Arial" w:cs="Arial"/>
          <w:sz w:val="21"/>
          <w:szCs w:val="21"/>
        </w:rPr>
      </w:pPr>
      <w:r w:rsidRPr="00EF7D2F">
        <w:rPr>
          <w:rStyle w:val="normalchar"/>
          <w:rFonts w:ascii="Arial" w:hAnsi="Arial" w:cs="Arial"/>
          <w:sz w:val="21"/>
          <w:szCs w:val="21"/>
        </w:rPr>
        <w:t>Course Reserves </w:t>
      </w:r>
      <w:hyperlink r:id="rId47" w:history="1">
        <w:r w:rsidRPr="00EF7D2F">
          <w:rPr>
            <w:rStyle w:val="hyperlinkchar"/>
            <w:rFonts w:ascii="Arial" w:hAnsi="Arial" w:cs="Arial"/>
            <w:color w:val="0000FF"/>
            <w:sz w:val="21"/>
            <w:szCs w:val="21"/>
          </w:rPr>
          <w:t>pulse.uta.edu/vwebv/enterCourseReserve.do</w:t>
        </w:r>
      </w:hyperlink>
    </w:p>
    <w:p w14:paraId="553CD1F0" w14:textId="127569EF" w:rsidR="0018144B" w:rsidRDefault="0018144B" w:rsidP="00FF575A">
      <w:pPr>
        <w:pStyle w:val="Normal1"/>
        <w:spacing w:before="0" w:beforeAutospacing="0" w:after="0" w:afterAutospacing="0"/>
        <w:rPr>
          <w:rStyle w:val="hyperlinkchar"/>
          <w:rFonts w:ascii="Arial" w:hAnsi="Arial" w:cs="Arial"/>
          <w:color w:val="0000FF"/>
          <w:sz w:val="21"/>
          <w:szCs w:val="21"/>
        </w:rPr>
      </w:pPr>
      <w:r w:rsidRPr="00EF7D2F">
        <w:rPr>
          <w:rStyle w:val="normalchar"/>
          <w:rFonts w:ascii="Arial" w:hAnsi="Arial" w:cs="Arial"/>
          <w:sz w:val="21"/>
          <w:szCs w:val="21"/>
        </w:rPr>
        <w:t>FabLab </w:t>
      </w:r>
      <w:hyperlink r:id="rId48" w:history="1">
        <w:r w:rsidRPr="00EF7D2F">
          <w:rPr>
            <w:rStyle w:val="hyperlinkchar"/>
            <w:rFonts w:ascii="Arial" w:hAnsi="Arial" w:cs="Arial"/>
            <w:color w:val="0000FF"/>
            <w:sz w:val="21"/>
            <w:szCs w:val="21"/>
          </w:rPr>
          <w:t>fablab.uta.edu/</w:t>
        </w:r>
      </w:hyperlink>
    </w:p>
    <w:p w14:paraId="5FBAFD83" w14:textId="342A8E81" w:rsidR="0096267A" w:rsidRPr="00EF7D2F" w:rsidRDefault="0096267A" w:rsidP="00FF575A">
      <w:pPr>
        <w:pStyle w:val="Normal1"/>
        <w:spacing w:before="0" w:beforeAutospacing="0" w:after="0" w:afterAutospacing="0"/>
        <w:rPr>
          <w:rFonts w:ascii="Arial" w:hAnsi="Arial" w:cs="Arial"/>
          <w:sz w:val="21"/>
          <w:szCs w:val="21"/>
        </w:rPr>
      </w:pPr>
      <w:r w:rsidRPr="0096267A">
        <w:rPr>
          <w:rStyle w:val="hyperlinkchar"/>
          <w:rFonts w:ascii="Arial" w:hAnsi="Arial" w:cs="Arial"/>
          <w:color w:val="000000" w:themeColor="text1"/>
          <w:sz w:val="21"/>
          <w:szCs w:val="21"/>
        </w:rPr>
        <w:lastRenderedPageBreak/>
        <w:t xml:space="preserve">Scholarly Communications </w:t>
      </w:r>
      <w:r>
        <w:rPr>
          <w:rStyle w:val="normalchar"/>
          <w:rFonts w:ascii="Arial" w:hAnsi="Arial" w:cs="Arial"/>
          <w:sz w:val="21"/>
          <w:szCs w:val="21"/>
        </w:rPr>
        <w:t xml:space="preserve">(info about digital humanities, data management, data visualization, copyright, open educational resources, open access publishing, and more) </w:t>
      </w:r>
      <w:hyperlink r:id="rId49" w:history="1">
        <w:r w:rsidRPr="00180FA1">
          <w:rPr>
            <w:rStyle w:val="Hyperlink"/>
            <w:rFonts w:ascii="Arial" w:hAnsi="Arial" w:cs="Arial"/>
            <w:sz w:val="21"/>
            <w:szCs w:val="21"/>
          </w:rPr>
          <w:t>http://library.uta.edu/scholcomm</w:t>
        </w:r>
      </w:hyperlink>
    </w:p>
    <w:p w14:paraId="194EBCD5" w14:textId="35F8BEA2" w:rsidR="0018144B" w:rsidRPr="00EF7D2F" w:rsidRDefault="0018144B" w:rsidP="00FF575A">
      <w:pPr>
        <w:pStyle w:val="Normal1"/>
        <w:spacing w:before="0" w:beforeAutospacing="0" w:after="0" w:afterAutospacing="0"/>
        <w:rPr>
          <w:rFonts w:ascii="Arial" w:hAnsi="Arial" w:cs="Arial"/>
          <w:sz w:val="21"/>
          <w:szCs w:val="21"/>
        </w:rPr>
      </w:pPr>
      <w:r w:rsidRPr="00EF7D2F">
        <w:rPr>
          <w:rStyle w:val="normalchar"/>
          <w:rFonts w:ascii="Arial" w:hAnsi="Arial" w:cs="Arial"/>
          <w:sz w:val="21"/>
          <w:szCs w:val="21"/>
        </w:rPr>
        <w:t>Special Collections </w:t>
      </w:r>
      <w:hyperlink r:id="rId50" w:history="1">
        <w:r w:rsidRPr="00EF7D2F">
          <w:rPr>
            <w:rStyle w:val="hyperlinkchar"/>
            <w:rFonts w:ascii="Arial" w:hAnsi="Arial" w:cs="Arial"/>
            <w:color w:val="0000FF"/>
            <w:sz w:val="21"/>
            <w:szCs w:val="21"/>
          </w:rPr>
          <w:t>library.uta.edu/special-collections</w:t>
        </w:r>
      </w:hyperlink>
    </w:p>
    <w:p w14:paraId="7CAEE648" w14:textId="3F73176F" w:rsidR="0018144B" w:rsidRPr="00EF7D2F" w:rsidRDefault="0018144B" w:rsidP="00FF575A">
      <w:pPr>
        <w:pStyle w:val="Normal1"/>
        <w:spacing w:before="0" w:beforeAutospacing="0" w:after="0" w:afterAutospacing="0"/>
        <w:rPr>
          <w:rFonts w:ascii="Arial" w:hAnsi="Arial" w:cs="Arial"/>
          <w:sz w:val="21"/>
          <w:szCs w:val="21"/>
        </w:rPr>
      </w:pPr>
      <w:r w:rsidRPr="00EF7D2F">
        <w:rPr>
          <w:rStyle w:val="normalchar"/>
          <w:rFonts w:ascii="Arial" w:hAnsi="Arial" w:cs="Arial"/>
          <w:sz w:val="21"/>
          <w:szCs w:val="21"/>
        </w:rPr>
        <w:t>Study Room Reservations </w:t>
      </w:r>
      <w:hyperlink r:id="rId51" w:history="1">
        <w:r w:rsidRPr="00EF7D2F">
          <w:rPr>
            <w:rStyle w:val="hyperlinkchar"/>
            <w:rFonts w:ascii="Arial" w:hAnsi="Arial" w:cs="Arial"/>
            <w:color w:val="0000FF"/>
            <w:sz w:val="21"/>
            <w:szCs w:val="21"/>
          </w:rPr>
          <w:t>openroom.uta.edu/</w:t>
        </w:r>
      </w:hyperlink>
    </w:p>
    <w:p w14:paraId="00F5223C" w14:textId="77777777" w:rsidR="00FF575A" w:rsidRDefault="00FF575A" w:rsidP="00FF575A">
      <w:pPr>
        <w:pStyle w:val="Normal1"/>
        <w:spacing w:before="0" w:beforeAutospacing="0" w:after="0" w:afterAutospacing="0"/>
        <w:outlineLvl w:val="0"/>
        <w:rPr>
          <w:rStyle w:val="normalchar"/>
          <w:rFonts w:ascii="Arial" w:hAnsi="Arial" w:cs="Arial"/>
          <w:b/>
          <w:bCs/>
          <w:sz w:val="21"/>
          <w:szCs w:val="21"/>
        </w:rPr>
      </w:pPr>
    </w:p>
    <w:p w14:paraId="3AA76791" w14:textId="77777777" w:rsidR="0018144B" w:rsidRPr="00EF7D2F" w:rsidRDefault="0018144B" w:rsidP="00FF575A">
      <w:pPr>
        <w:pStyle w:val="Normal1"/>
        <w:spacing w:before="0" w:beforeAutospacing="0" w:after="0" w:afterAutospacing="0"/>
        <w:outlineLvl w:val="0"/>
        <w:rPr>
          <w:rFonts w:ascii="Arial" w:hAnsi="Arial" w:cs="Arial"/>
          <w:sz w:val="21"/>
          <w:szCs w:val="21"/>
        </w:rPr>
      </w:pPr>
      <w:r w:rsidRPr="00EF7D2F">
        <w:rPr>
          <w:rStyle w:val="normalchar"/>
          <w:rFonts w:ascii="Arial" w:hAnsi="Arial" w:cs="Arial"/>
          <w:b/>
          <w:bCs/>
          <w:sz w:val="21"/>
          <w:szCs w:val="21"/>
        </w:rPr>
        <w:t>Teaching &amp; Learning Services for Faculty</w:t>
      </w:r>
    </w:p>
    <w:p w14:paraId="433D00A4" w14:textId="75CBB645" w:rsidR="0018144B" w:rsidRPr="00EF7D2F" w:rsidRDefault="0018144B" w:rsidP="00FF575A">
      <w:pPr>
        <w:pStyle w:val="Normal1"/>
        <w:spacing w:before="0" w:beforeAutospacing="0" w:after="0" w:afterAutospacing="0"/>
        <w:outlineLvl w:val="0"/>
        <w:rPr>
          <w:rStyle w:val="Hyperlink"/>
          <w:rFonts w:ascii="Arial" w:hAnsi="Arial" w:cs="Arial"/>
          <w:sz w:val="21"/>
          <w:szCs w:val="21"/>
        </w:rPr>
      </w:pPr>
      <w:r w:rsidRPr="00EF7D2F">
        <w:rPr>
          <w:rStyle w:val="normalchar"/>
          <w:rFonts w:ascii="Arial" w:hAnsi="Arial" w:cs="Arial"/>
          <w:sz w:val="21"/>
          <w:szCs w:val="21"/>
        </w:rPr>
        <w:t>Copyright Consultation </w:t>
      </w:r>
      <w:r w:rsidR="00531B24" w:rsidRPr="00EF7D2F">
        <w:rPr>
          <w:rStyle w:val="hyperlinkchar"/>
          <w:rFonts w:ascii="Arial" w:hAnsi="Arial" w:cs="Arial"/>
          <w:color w:val="0000FF"/>
          <w:sz w:val="21"/>
          <w:szCs w:val="21"/>
        </w:rPr>
        <w:fldChar w:fldCharType="begin"/>
      </w:r>
      <w:r w:rsidR="00531B24" w:rsidRPr="00EF7D2F">
        <w:rPr>
          <w:rStyle w:val="hyperlinkchar"/>
          <w:rFonts w:ascii="Arial" w:hAnsi="Arial" w:cs="Arial"/>
          <w:color w:val="0000FF"/>
          <w:sz w:val="21"/>
          <w:szCs w:val="21"/>
        </w:rPr>
        <w:instrText>HYPERLINK "http://library-sc@listserv.uta.edu"</w:instrText>
      </w:r>
      <w:r w:rsidR="00531B24" w:rsidRPr="00EF7D2F">
        <w:rPr>
          <w:rStyle w:val="hyperlinkchar"/>
          <w:rFonts w:ascii="Arial" w:hAnsi="Arial" w:cs="Arial"/>
          <w:color w:val="0000FF"/>
          <w:sz w:val="21"/>
          <w:szCs w:val="21"/>
        </w:rPr>
        <w:fldChar w:fldCharType="separate"/>
      </w:r>
      <w:r w:rsidRPr="00EF7D2F">
        <w:rPr>
          <w:rStyle w:val="Hyperlink"/>
          <w:rFonts w:ascii="Arial" w:hAnsi="Arial" w:cs="Arial"/>
          <w:sz w:val="21"/>
          <w:szCs w:val="21"/>
        </w:rPr>
        <w:t>library-sc@listserv.uta.edu</w:t>
      </w:r>
    </w:p>
    <w:p w14:paraId="164E5AB0" w14:textId="449AF9AF" w:rsidR="0018144B" w:rsidRPr="00EF7D2F" w:rsidRDefault="00531B24" w:rsidP="00FF575A">
      <w:pPr>
        <w:pStyle w:val="Normal1"/>
        <w:spacing w:before="0" w:beforeAutospacing="0" w:after="0" w:afterAutospacing="0"/>
        <w:rPr>
          <w:rFonts w:ascii="Arial" w:hAnsi="Arial" w:cs="Arial"/>
          <w:sz w:val="21"/>
          <w:szCs w:val="21"/>
        </w:rPr>
      </w:pPr>
      <w:r w:rsidRPr="00EF7D2F">
        <w:rPr>
          <w:rStyle w:val="hyperlinkchar"/>
          <w:rFonts w:ascii="Arial" w:hAnsi="Arial" w:cs="Arial"/>
          <w:color w:val="0000FF"/>
          <w:sz w:val="21"/>
          <w:szCs w:val="21"/>
        </w:rPr>
        <w:fldChar w:fldCharType="end"/>
      </w:r>
      <w:r w:rsidR="0018144B" w:rsidRPr="00EF7D2F">
        <w:rPr>
          <w:rStyle w:val="normalchar"/>
          <w:rFonts w:ascii="Arial" w:hAnsi="Arial" w:cs="Arial"/>
          <w:sz w:val="21"/>
          <w:szCs w:val="21"/>
        </w:rPr>
        <w:t>Course Research Guide Development, Andy Herzog </w:t>
      </w:r>
      <w:hyperlink r:id="rId52" w:history="1">
        <w:r w:rsidR="0018144B" w:rsidRPr="00EF7D2F">
          <w:rPr>
            <w:rStyle w:val="hyperlinkchar"/>
            <w:rFonts w:ascii="Arial" w:hAnsi="Arial" w:cs="Arial"/>
            <w:color w:val="0000FF"/>
            <w:sz w:val="21"/>
            <w:szCs w:val="21"/>
          </w:rPr>
          <w:t>amherzog@uta.edu</w:t>
        </w:r>
      </w:hyperlink>
      <w:r w:rsidR="0018144B" w:rsidRPr="00EF7D2F">
        <w:rPr>
          <w:rStyle w:val="normalchar"/>
          <w:rFonts w:ascii="Arial" w:hAnsi="Arial" w:cs="Arial"/>
          <w:sz w:val="21"/>
          <w:szCs w:val="21"/>
        </w:rPr>
        <w:t xml:space="preserve"> or your subject librarian</w:t>
      </w:r>
    </w:p>
    <w:p w14:paraId="56F9D3E0" w14:textId="53C87A7F" w:rsidR="0018144B" w:rsidRPr="00EF7D2F" w:rsidRDefault="0018144B" w:rsidP="00FF575A">
      <w:pPr>
        <w:pStyle w:val="Normal1"/>
        <w:spacing w:before="0" w:beforeAutospacing="0" w:after="0" w:afterAutospacing="0"/>
        <w:outlineLvl w:val="0"/>
        <w:rPr>
          <w:rFonts w:ascii="Arial" w:hAnsi="Arial" w:cs="Arial"/>
          <w:sz w:val="21"/>
          <w:szCs w:val="21"/>
        </w:rPr>
      </w:pPr>
      <w:r w:rsidRPr="00EF7D2F">
        <w:rPr>
          <w:rStyle w:val="normalchar"/>
          <w:rFonts w:ascii="Arial" w:hAnsi="Arial" w:cs="Arial"/>
          <w:sz w:val="21"/>
          <w:szCs w:val="21"/>
        </w:rPr>
        <w:t>Data Visualization Instruction, Peace Ossom-Williamson </w:t>
      </w:r>
      <w:hyperlink r:id="rId53" w:history="1">
        <w:r w:rsidRPr="00EF7D2F">
          <w:rPr>
            <w:rStyle w:val="hyperlinkchar"/>
            <w:rFonts w:ascii="Arial" w:hAnsi="Arial" w:cs="Arial"/>
            <w:color w:val="0000FF"/>
            <w:sz w:val="21"/>
            <w:szCs w:val="21"/>
          </w:rPr>
          <w:t>peace@uta.edu</w:t>
        </w:r>
      </w:hyperlink>
    </w:p>
    <w:p w14:paraId="49420C38" w14:textId="2A796525" w:rsidR="0018144B" w:rsidRPr="00EF7D2F" w:rsidRDefault="0018144B" w:rsidP="00FF575A">
      <w:pPr>
        <w:pStyle w:val="Normal1"/>
        <w:spacing w:before="0" w:beforeAutospacing="0" w:after="0" w:afterAutospacing="0"/>
        <w:rPr>
          <w:rFonts w:ascii="Arial" w:hAnsi="Arial" w:cs="Arial"/>
          <w:sz w:val="21"/>
          <w:szCs w:val="21"/>
        </w:rPr>
      </w:pPr>
      <w:r w:rsidRPr="00EF7D2F">
        <w:rPr>
          <w:rStyle w:val="normalchar"/>
          <w:rFonts w:ascii="Arial" w:hAnsi="Arial" w:cs="Arial"/>
          <w:sz w:val="21"/>
          <w:szCs w:val="21"/>
        </w:rPr>
        <w:t>Digital Humanities Instruction, Rafia Mirza </w:t>
      </w:r>
      <w:hyperlink r:id="rId54" w:history="1">
        <w:r w:rsidRPr="00EF7D2F">
          <w:rPr>
            <w:rStyle w:val="Hyperlink"/>
            <w:rFonts w:ascii="Arial" w:hAnsi="Arial" w:cs="Arial"/>
            <w:sz w:val="21"/>
            <w:szCs w:val="21"/>
          </w:rPr>
          <w:t>rafia@uta.edu </w:t>
        </w:r>
      </w:hyperlink>
    </w:p>
    <w:p w14:paraId="05DBA401" w14:textId="52882E30" w:rsidR="0018144B" w:rsidRPr="00EF7D2F" w:rsidRDefault="0018144B" w:rsidP="00FF575A">
      <w:pPr>
        <w:pStyle w:val="Normal1"/>
        <w:spacing w:before="0" w:beforeAutospacing="0" w:after="0" w:afterAutospacing="0"/>
        <w:rPr>
          <w:rFonts w:ascii="Arial" w:hAnsi="Arial" w:cs="Arial"/>
          <w:sz w:val="21"/>
          <w:szCs w:val="21"/>
        </w:rPr>
      </w:pPr>
      <w:r w:rsidRPr="00EF7D2F">
        <w:rPr>
          <w:rStyle w:val="normalchar"/>
          <w:rFonts w:ascii="Arial" w:hAnsi="Arial" w:cs="Arial"/>
          <w:sz w:val="21"/>
          <w:szCs w:val="21"/>
        </w:rPr>
        <w:t>Graduate Student Research Skills Instruction, Andy Herzog </w:t>
      </w:r>
      <w:hyperlink r:id="rId55" w:history="1">
        <w:r w:rsidRPr="00EF7D2F">
          <w:rPr>
            <w:rStyle w:val="Hyperlink"/>
            <w:rFonts w:ascii="Arial" w:hAnsi="Arial" w:cs="Arial"/>
            <w:sz w:val="21"/>
            <w:szCs w:val="21"/>
          </w:rPr>
          <w:t>amherzog@uta.edu</w:t>
        </w:r>
      </w:hyperlink>
      <w:r w:rsidRPr="00EF7D2F">
        <w:rPr>
          <w:rStyle w:val="normalchar"/>
          <w:rFonts w:ascii="Arial" w:hAnsi="Arial" w:cs="Arial"/>
          <w:sz w:val="21"/>
          <w:szCs w:val="21"/>
        </w:rPr>
        <w:t xml:space="preserve"> or your subject librarian</w:t>
      </w:r>
    </w:p>
    <w:p w14:paraId="562F5DCE" w14:textId="050DC84F" w:rsidR="0018144B" w:rsidRPr="00EF7D2F" w:rsidRDefault="0018144B" w:rsidP="00FF575A">
      <w:pPr>
        <w:pStyle w:val="Normal1"/>
        <w:spacing w:before="0" w:beforeAutospacing="0" w:after="0" w:afterAutospacing="0"/>
        <w:outlineLvl w:val="0"/>
        <w:rPr>
          <w:rFonts w:ascii="Arial" w:hAnsi="Arial" w:cs="Arial"/>
          <w:sz w:val="21"/>
          <w:szCs w:val="21"/>
        </w:rPr>
      </w:pPr>
      <w:r w:rsidRPr="00EF7D2F">
        <w:rPr>
          <w:rStyle w:val="normalchar"/>
          <w:rFonts w:ascii="Arial" w:hAnsi="Arial" w:cs="Arial"/>
          <w:sz w:val="21"/>
          <w:szCs w:val="21"/>
        </w:rPr>
        <w:t>Project or Problem-Based Instruction, Gretchen Trkay </w:t>
      </w:r>
      <w:hyperlink r:id="rId56" w:history="1">
        <w:r w:rsidRPr="00EF7D2F">
          <w:rPr>
            <w:rStyle w:val="hyperlinkchar"/>
            <w:rFonts w:ascii="Arial" w:hAnsi="Arial" w:cs="Arial"/>
            <w:color w:val="0000FF"/>
            <w:sz w:val="21"/>
            <w:szCs w:val="21"/>
          </w:rPr>
          <w:t>gtrkay@uta.edu</w:t>
        </w:r>
      </w:hyperlink>
    </w:p>
    <w:p w14:paraId="7ADF2C83" w14:textId="33B09BDC" w:rsidR="00425D01" w:rsidRDefault="0018144B" w:rsidP="00FF575A">
      <w:pPr>
        <w:pStyle w:val="Normal1"/>
        <w:spacing w:before="0" w:beforeAutospacing="0" w:after="0" w:afterAutospacing="0"/>
        <w:rPr>
          <w:rStyle w:val="guideurl"/>
          <w:rFonts w:ascii="Arial" w:hAnsi="Arial" w:cs="Arial"/>
          <w:color w:val="000000"/>
          <w:sz w:val="21"/>
          <w:szCs w:val="21"/>
        </w:rPr>
      </w:pPr>
      <w:r w:rsidRPr="00EF7D2F">
        <w:rPr>
          <w:rStyle w:val="normalchar"/>
          <w:rFonts w:ascii="Arial" w:hAnsi="Arial" w:cs="Arial"/>
          <w:sz w:val="21"/>
          <w:szCs w:val="21"/>
        </w:rPr>
        <w:t>Undergraduate Research Skills Instruction, Gretchen Trkay </w:t>
      </w:r>
      <w:hyperlink r:id="rId57" w:history="1">
        <w:r w:rsidRPr="00EF7D2F">
          <w:rPr>
            <w:rStyle w:val="hyperlinkchar"/>
            <w:rFonts w:ascii="Arial" w:hAnsi="Arial" w:cs="Arial"/>
            <w:color w:val="0000FF"/>
            <w:sz w:val="21"/>
            <w:szCs w:val="21"/>
          </w:rPr>
          <w:t>gtrkay@uta.edu</w:t>
        </w:r>
      </w:hyperlink>
      <w:r w:rsidRPr="00EF7D2F">
        <w:rPr>
          <w:rStyle w:val="normalchar"/>
          <w:rFonts w:ascii="Arial" w:hAnsi="Arial" w:cs="Arial"/>
          <w:sz w:val="21"/>
          <w:szCs w:val="21"/>
        </w:rPr>
        <w:t xml:space="preserve"> or your subject librarian</w:t>
      </w:r>
      <w:r w:rsidR="00523DA7" w:rsidRPr="00EF7D2F">
        <w:rPr>
          <w:rStyle w:val="guideurl"/>
          <w:rFonts w:ascii="Arial" w:hAnsi="Arial" w:cs="Arial"/>
          <w:color w:val="000000"/>
          <w:sz w:val="21"/>
          <w:szCs w:val="21"/>
        </w:rPr>
        <w:t xml:space="preserve">. </w:t>
      </w:r>
    </w:p>
    <w:p w14:paraId="572F032E" w14:textId="77777777" w:rsidR="00FF575A" w:rsidRDefault="00FF575A" w:rsidP="00FF575A">
      <w:pPr>
        <w:pStyle w:val="Normal1"/>
        <w:spacing w:before="0" w:beforeAutospacing="0" w:after="0" w:afterAutospacing="0"/>
        <w:jc w:val="center"/>
        <w:outlineLvl w:val="0"/>
        <w:rPr>
          <w:rStyle w:val="guideurl"/>
          <w:rFonts w:ascii="Arial" w:hAnsi="Arial" w:cs="Arial"/>
          <w:b/>
          <w:color w:val="000000"/>
          <w:sz w:val="21"/>
          <w:szCs w:val="21"/>
        </w:rPr>
      </w:pPr>
    </w:p>
    <w:p w14:paraId="209BCA60" w14:textId="61CE7336" w:rsidR="000936E1" w:rsidRPr="0096267A" w:rsidRDefault="0096267A" w:rsidP="00FF575A">
      <w:pPr>
        <w:pStyle w:val="Normal1"/>
        <w:spacing w:before="0" w:beforeAutospacing="0" w:after="0" w:afterAutospacing="0"/>
        <w:jc w:val="center"/>
        <w:outlineLvl w:val="0"/>
        <w:rPr>
          <w:rStyle w:val="guideurl"/>
          <w:rFonts w:ascii="Arial" w:hAnsi="Arial" w:cs="Arial"/>
          <w:b/>
          <w:color w:val="000000"/>
          <w:sz w:val="21"/>
          <w:szCs w:val="21"/>
        </w:rPr>
      </w:pPr>
      <w:r w:rsidRPr="0096267A">
        <w:rPr>
          <w:rStyle w:val="guideurl"/>
          <w:rFonts w:ascii="Arial" w:hAnsi="Arial" w:cs="Arial"/>
          <w:b/>
          <w:color w:val="000000"/>
          <w:sz w:val="21"/>
          <w:szCs w:val="21"/>
        </w:rPr>
        <w:t>OTHER RESOURCES</w:t>
      </w:r>
    </w:p>
    <w:p w14:paraId="5BA7F3EF" w14:textId="55460DC3" w:rsidR="000936E1" w:rsidRPr="00A73BF4" w:rsidRDefault="000936E1" w:rsidP="00FF575A">
      <w:pPr>
        <w:outlineLvl w:val="0"/>
        <w:rPr>
          <w:rFonts w:eastAsia="Times New Roman"/>
          <w:color w:val="000000" w:themeColor="text1"/>
          <w:sz w:val="24"/>
          <w:szCs w:val="24"/>
          <w:lang w:eastAsia="en-US"/>
        </w:rPr>
      </w:pPr>
      <w:r w:rsidRPr="00A73BF4">
        <w:rPr>
          <w:rFonts w:eastAsia="Times New Roman"/>
          <w:color w:val="000000" w:themeColor="text1"/>
          <w:shd w:val="clear" w:color="auto" w:fill="FFFFFF"/>
        </w:rPr>
        <w:t>Environmental Health &amp; Safety (</w:t>
      </w:r>
      <w:hyperlink r:id="rId58" w:tgtFrame="_blank" w:history="1">
        <w:r w:rsidRPr="00A73BF4">
          <w:rPr>
            <w:rStyle w:val="Hyperlink"/>
            <w:rFonts w:eastAsia="Times New Roman"/>
            <w:color w:val="000000" w:themeColor="text1"/>
            <w:shd w:val="clear" w:color="auto" w:fill="FFFFFF"/>
          </w:rPr>
          <w:t>http://www.uta.edu/ehsafety</w:t>
        </w:r>
      </w:hyperlink>
      <w:r w:rsidRPr="00A73BF4">
        <w:rPr>
          <w:rFonts w:eastAsia="Times New Roman"/>
          <w:color w:val="000000" w:themeColor="text1"/>
        </w:rPr>
        <w:t>)</w:t>
      </w:r>
    </w:p>
    <w:p w14:paraId="13AF7701" w14:textId="77777777" w:rsidR="000936E1" w:rsidRPr="00EF7D2F" w:rsidRDefault="000936E1" w:rsidP="00EF7D2F">
      <w:pPr>
        <w:pStyle w:val="Normal1"/>
        <w:rPr>
          <w:rFonts w:ascii="Arial" w:hAnsi="Arial" w:cs="Arial"/>
          <w:color w:val="000000"/>
          <w:sz w:val="21"/>
          <w:szCs w:val="21"/>
        </w:rPr>
      </w:pPr>
    </w:p>
    <w:sectPr w:rsidR="000936E1" w:rsidRPr="00EF7D2F" w:rsidSect="00A4213A">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A32BE" w14:textId="77777777" w:rsidR="00D1644F" w:rsidRDefault="00D1644F" w:rsidP="00141EC6">
      <w:r>
        <w:separator/>
      </w:r>
    </w:p>
  </w:endnote>
  <w:endnote w:type="continuationSeparator" w:id="0">
    <w:p w14:paraId="77664681" w14:textId="77777777" w:rsidR="00D1644F" w:rsidRDefault="00D1644F"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D8D7C" w14:textId="77777777" w:rsidR="00D1644F" w:rsidRDefault="00D1644F" w:rsidP="00141EC6">
      <w:r>
        <w:separator/>
      </w:r>
    </w:p>
  </w:footnote>
  <w:footnote w:type="continuationSeparator" w:id="0">
    <w:p w14:paraId="18F5E791" w14:textId="77777777" w:rsidR="00D1644F" w:rsidRDefault="00D1644F" w:rsidP="00141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7B17"/>
    <w:multiLevelType w:val="multilevel"/>
    <w:tmpl w:val="F908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61B55"/>
    <w:multiLevelType w:val="hybridMultilevel"/>
    <w:tmpl w:val="6A1067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268E4"/>
    <w:multiLevelType w:val="hybridMultilevel"/>
    <w:tmpl w:val="1D20A242"/>
    <w:lvl w:ilvl="0" w:tplc="6F1AA036">
      <w:start w:val="1"/>
      <w:numFmt w:val="decimal"/>
      <w:lvlText w:val="%1."/>
      <w:lvlJc w:val="left"/>
      <w:pPr>
        <w:ind w:left="720" w:hanging="360"/>
      </w:pPr>
      <w:rPr>
        <w:rFonts w:hint="default"/>
        <w:b w:val="0"/>
      </w:rPr>
    </w:lvl>
    <w:lvl w:ilvl="1" w:tplc="73AAC92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5789E"/>
    <w:multiLevelType w:val="multilevel"/>
    <w:tmpl w:val="540EF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044C2"/>
    <w:multiLevelType w:val="multilevel"/>
    <w:tmpl w:val="1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9628C3"/>
    <w:multiLevelType w:val="hybridMultilevel"/>
    <w:tmpl w:val="00D4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34B3A"/>
    <w:multiLevelType w:val="multilevel"/>
    <w:tmpl w:val="8EEA4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16023"/>
    <w:multiLevelType w:val="hybridMultilevel"/>
    <w:tmpl w:val="CBAC293A"/>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9" w15:restartNumberingAfterBreak="0">
    <w:nsid w:val="25F142CA"/>
    <w:multiLevelType w:val="hybridMultilevel"/>
    <w:tmpl w:val="0426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D21A0"/>
    <w:multiLevelType w:val="multilevel"/>
    <w:tmpl w:val="3C200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441AA1"/>
    <w:multiLevelType w:val="multilevel"/>
    <w:tmpl w:val="964E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B95893"/>
    <w:multiLevelType w:val="multilevel"/>
    <w:tmpl w:val="9AFC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BA5671"/>
    <w:multiLevelType w:val="hybridMultilevel"/>
    <w:tmpl w:val="FE62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368BC"/>
    <w:multiLevelType w:val="hybridMultilevel"/>
    <w:tmpl w:val="C0BA11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B700D"/>
    <w:multiLevelType w:val="hybridMultilevel"/>
    <w:tmpl w:val="D900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869DF"/>
    <w:multiLevelType w:val="multilevel"/>
    <w:tmpl w:val="9B1A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B23F03"/>
    <w:multiLevelType w:val="multilevel"/>
    <w:tmpl w:val="0E0C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0B5490"/>
    <w:multiLevelType w:val="multilevel"/>
    <w:tmpl w:val="BB06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4E7186"/>
    <w:multiLevelType w:val="multilevel"/>
    <w:tmpl w:val="D0889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C37E7"/>
    <w:multiLevelType w:val="hybridMultilevel"/>
    <w:tmpl w:val="C136A9C8"/>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4" w15:restartNumberingAfterBreak="0">
    <w:nsid w:val="6A4F1471"/>
    <w:multiLevelType w:val="multilevel"/>
    <w:tmpl w:val="B070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641221"/>
    <w:multiLevelType w:val="multilevel"/>
    <w:tmpl w:val="626E9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D87608"/>
    <w:multiLevelType w:val="hybridMultilevel"/>
    <w:tmpl w:val="DAAA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2"/>
  </w:num>
  <w:num w:numId="4">
    <w:abstractNumId w:val="10"/>
  </w:num>
  <w:num w:numId="5">
    <w:abstractNumId w:val="14"/>
  </w:num>
  <w:num w:numId="6">
    <w:abstractNumId w:val="1"/>
  </w:num>
  <w:num w:numId="7">
    <w:abstractNumId w:val="6"/>
  </w:num>
  <w:num w:numId="8">
    <w:abstractNumId w:val="3"/>
  </w:num>
  <w:num w:numId="9">
    <w:abstractNumId w:val="18"/>
  </w:num>
  <w:num w:numId="10">
    <w:abstractNumId w:val="17"/>
  </w:num>
  <w:num w:numId="11">
    <w:abstractNumId w:val="20"/>
  </w:num>
  <w:num w:numId="12">
    <w:abstractNumId w:val="9"/>
  </w:num>
  <w:num w:numId="13">
    <w:abstractNumId w:val="19"/>
  </w:num>
  <w:num w:numId="14">
    <w:abstractNumId w:val="8"/>
  </w:num>
  <w:num w:numId="15">
    <w:abstractNumId w:val="24"/>
  </w:num>
  <w:num w:numId="16">
    <w:abstractNumId w:val="23"/>
  </w:num>
  <w:num w:numId="17">
    <w:abstractNumId w:val="11"/>
  </w:num>
  <w:num w:numId="18">
    <w:abstractNumId w:val="7"/>
  </w:num>
  <w:num w:numId="19">
    <w:abstractNumId w:val="15"/>
  </w:num>
  <w:num w:numId="20">
    <w:abstractNumId w:val="21"/>
  </w:num>
  <w:num w:numId="21">
    <w:abstractNumId w:val="25"/>
  </w:num>
  <w:num w:numId="22">
    <w:abstractNumId w:val="4"/>
  </w:num>
  <w:num w:numId="23">
    <w:abstractNumId w:val="12"/>
  </w:num>
  <w:num w:numId="24">
    <w:abstractNumId w:val="13"/>
  </w:num>
  <w:num w:numId="25">
    <w:abstractNumId w:val="5"/>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C6"/>
    <w:rsid w:val="0000143B"/>
    <w:rsid w:val="00023EB8"/>
    <w:rsid w:val="00041132"/>
    <w:rsid w:val="000415A9"/>
    <w:rsid w:val="00045F75"/>
    <w:rsid w:val="00052625"/>
    <w:rsid w:val="00060308"/>
    <w:rsid w:val="00067BFC"/>
    <w:rsid w:val="000936E1"/>
    <w:rsid w:val="000B691A"/>
    <w:rsid w:val="000D39D9"/>
    <w:rsid w:val="000E2165"/>
    <w:rsid w:val="000E2F21"/>
    <w:rsid w:val="000E5644"/>
    <w:rsid w:val="000F03EB"/>
    <w:rsid w:val="00110D3C"/>
    <w:rsid w:val="00131843"/>
    <w:rsid w:val="001355D1"/>
    <w:rsid w:val="00137858"/>
    <w:rsid w:val="00141EC6"/>
    <w:rsid w:val="00142744"/>
    <w:rsid w:val="00147BD7"/>
    <w:rsid w:val="00155DDD"/>
    <w:rsid w:val="0016052E"/>
    <w:rsid w:val="001726DB"/>
    <w:rsid w:val="001736E6"/>
    <w:rsid w:val="001751C4"/>
    <w:rsid w:val="0018144B"/>
    <w:rsid w:val="00191A69"/>
    <w:rsid w:val="001B28B5"/>
    <w:rsid w:val="001B691F"/>
    <w:rsid w:val="001B6EFE"/>
    <w:rsid w:val="001C0017"/>
    <w:rsid w:val="001C53D1"/>
    <w:rsid w:val="001C79D6"/>
    <w:rsid w:val="001D11A1"/>
    <w:rsid w:val="001E1E1B"/>
    <w:rsid w:val="0020685B"/>
    <w:rsid w:val="002070A8"/>
    <w:rsid w:val="00223F87"/>
    <w:rsid w:val="0023389B"/>
    <w:rsid w:val="00235E04"/>
    <w:rsid w:val="00241C6A"/>
    <w:rsid w:val="00260741"/>
    <w:rsid w:val="00266588"/>
    <w:rsid w:val="0026753C"/>
    <w:rsid w:val="00277015"/>
    <w:rsid w:val="00280540"/>
    <w:rsid w:val="00282400"/>
    <w:rsid w:val="002A5E61"/>
    <w:rsid w:val="002B1C64"/>
    <w:rsid w:val="002B6B6C"/>
    <w:rsid w:val="002F021C"/>
    <w:rsid w:val="00307F38"/>
    <w:rsid w:val="00316254"/>
    <w:rsid w:val="00321CE8"/>
    <w:rsid w:val="00330812"/>
    <w:rsid w:val="003435E7"/>
    <w:rsid w:val="00343D7B"/>
    <w:rsid w:val="00367CA9"/>
    <w:rsid w:val="003711C6"/>
    <w:rsid w:val="00384AFA"/>
    <w:rsid w:val="00393BCC"/>
    <w:rsid w:val="003A2126"/>
    <w:rsid w:val="003A4BD5"/>
    <w:rsid w:val="003B36CF"/>
    <w:rsid w:val="003B3AC1"/>
    <w:rsid w:val="003D5A87"/>
    <w:rsid w:val="003E19A6"/>
    <w:rsid w:val="003E3048"/>
    <w:rsid w:val="0041217D"/>
    <w:rsid w:val="00425855"/>
    <w:rsid w:val="00425D01"/>
    <w:rsid w:val="00454100"/>
    <w:rsid w:val="00461A15"/>
    <w:rsid w:val="00490285"/>
    <w:rsid w:val="0049097A"/>
    <w:rsid w:val="004A0025"/>
    <w:rsid w:val="004A617A"/>
    <w:rsid w:val="004C098F"/>
    <w:rsid w:val="004C7DA8"/>
    <w:rsid w:val="004D0040"/>
    <w:rsid w:val="004D0E7B"/>
    <w:rsid w:val="004D21F8"/>
    <w:rsid w:val="004E5E00"/>
    <w:rsid w:val="004F54A2"/>
    <w:rsid w:val="005103D0"/>
    <w:rsid w:val="00523DA7"/>
    <w:rsid w:val="00531B24"/>
    <w:rsid w:val="00537332"/>
    <w:rsid w:val="005417CD"/>
    <w:rsid w:val="00545341"/>
    <w:rsid w:val="00554BE1"/>
    <w:rsid w:val="0056344F"/>
    <w:rsid w:val="0057065D"/>
    <w:rsid w:val="00572113"/>
    <w:rsid w:val="0058772A"/>
    <w:rsid w:val="00593047"/>
    <w:rsid w:val="005A079A"/>
    <w:rsid w:val="005A4716"/>
    <w:rsid w:val="005B0C0E"/>
    <w:rsid w:val="005B5668"/>
    <w:rsid w:val="005B5FCF"/>
    <w:rsid w:val="005D607E"/>
    <w:rsid w:val="005D62DE"/>
    <w:rsid w:val="005E6103"/>
    <w:rsid w:val="005F1354"/>
    <w:rsid w:val="005F596B"/>
    <w:rsid w:val="006025DD"/>
    <w:rsid w:val="00607D4D"/>
    <w:rsid w:val="00610C87"/>
    <w:rsid w:val="00615E17"/>
    <w:rsid w:val="0063236F"/>
    <w:rsid w:val="006352F0"/>
    <w:rsid w:val="00647BF8"/>
    <w:rsid w:val="006647EF"/>
    <w:rsid w:val="00664A23"/>
    <w:rsid w:val="00666ACF"/>
    <w:rsid w:val="0067588F"/>
    <w:rsid w:val="006778C9"/>
    <w:rsid w:val="00684C58"/>
    <w:rsid w:val="00686767"/>
    <w:rsid w:val="0068711A"/>
    <w:rsid w:val="006B2E43"/>
    <w:rsid w:val="006F18F1"/>
    <w:rsid w:val="0071464C"/>
    <w:rsid w:val="00714B73"/>
    <w:rsid w:val="007263A4"/>
    <w:rsid w:val="00733951"/>
    <w:rsid w:val="00734387"/>
    <w:rsid w:val="00741A12"/>
    <w:rsid w:val="00741D8D"/>
    <w:rsid w:val="00742E3B"/>
    <w:rsid w:val="0074348D"/>
    <w:rsid w:val="00744055"/>
    <w:rsid w:val="007524BB"/>
    <w:rsid w:val="00757044"/>
    <w:rsid w:val="00762E11"/>
    <w:rsid w:val="00766AE4"/>
    <w:rsid w:val="00774E5C"/>
    <w:rsid w:val="00786C2F"/>
    <w:rsid w:val="007943A2"/>
    <w:rsid w:val="007A43A4"/>
    <w:rsid w:val="007B06DE"/>
    <w:rsid w:val="007B0CB6"/>
    <w:rsid w:val="007C6641"/>
    <w:rsid w:val="007D452F"/>
    <w:rsid w:val="007E422D"/>
    <w:rsid w:val="00805DDE"/>
    <w:rsid w:val="00814091"/>
    <w:rsid w:val="00817E99"/>
    <w:rsid w:val="00821E26"/>
    <w:rsid w:val="0085087F"/>
    <w:rsid w:val="00857183"/>
    <w:rsid w:val="00861156"/>
    <w:rsid w:val="00866597"/>
    <w:rsid w:val="00891B7E"/>
    <w:rsid w:val="008957AE"/>
    <w:rsid w:val="008A562C"/>
    <w:rsid w:val="008A67E9"/>
    <w:rsid w:val="008A6918"/>
    <w:rsid w:val="008D03AF"/>
    <w:rsid w:val="008D53A6"/>
    <w:rsid w:val="008F2ED3"/>
    <w:rsid w:val="00910DA7"/>
    <w:rsid w:val="00911807"/>
    <w:rsid w:val="00913511"/>
    <w:rsid w:val="0091586E"/>
    <w:rsid w:val="00920E54"/>
    <w:rsid w:val="0092291C"/>
    <w:rsid w:val="00932811"/>
    <w:rsid w:val="0094032E"/>
    <w:rsid w:val="0094723A"/>
    <w:rsid w:val="0096267A"/>
    <w:rsid w:val="009663CA"/>
    <w:rsid w:val="0097383D"/>
    <w:rsid w:val="00982A7E"/>
    <w:rsid w:val="009957C8"/>
    <w:rsid w:val="009978F1"/>
    <w:rsid w:val="009A1BD8"/>
    <w:rsid w:val="009C19F6"/>
    <w:rsid w:val="009D0858"/>
    <w:rsid w:val="009D1667"/>
    <w:rsid w:val="009D756D"/>
    <w:rsid w:val="009E4D0C"/>
    <w:rsid w:val="009E58AE"/>
    <w:rsid w:val="00A24031"/>
    <w:rsid w:val="00A4213A"/>
    <w:rsid w:val="00A448C2"/>
    <w:rsid w:val="00A470FF"/>
    <w:rsid w:val="00A6406C"/>
    <w:rsid w:val="00A72EF9"/>
    <w:rsid w:val="00A73084"/>
    <w:rsid w:val="00A73BF4"/>
    <w:rsid w:val="00A74F92"/>
    <w:rsid w:val="00A7500D"/>
    <w:rsid w:val="00A80B59"/>
    <w:rsid w:val="00A85FC4"/>
    <w:rsid w:val="00A933D4"/>
    <w:rsid w:val="00AB496E"/>
    <w:rsid w:val="00AB5871"/>
    <w:rsid w:val="00AD3B99"/>
    <w:rsid w:val="00AD522D"/>
    <w:rsid w:val="00AE0765"/>
    <w:rsid w:val="00AF0B8E"/>
    <w:rsid w:val="00B0055A"/>
    <w:rsid w:val="00B074E6"/>
    <w:rsid w:val="00B124DD"/>
    <w:rsid w:val="00B13186"/>
    <w:rsid w:val="00B14E6E"/>
    <w:rsid w:val="00B31B3C"/>
    <w:rsid w:val="00B418B0"/>
    <w:rsid w:val="00B44F94"/>
    <w:rsid w:val="00B51D08"/>
    <w:rsid w:val="00B55DCE"/>
    <w:rsid w:val="00B55DF0"/>
    <w:rsid w:val="00B56CE3"/>
    <w:rsid w:val="00B67D10"/>
    <w:rsid w:val="00B77087"/>
    <w:rsid w:val="00B90DEA"/>
    <w:rsid w:val="00BA079D"/>
    <w:rsid w:val="00BD4445"/>
    <w:rsid w:val="00BD619D"/>
    <w:rsid w:val="00BF7B93"/>
    <w:rsid w:val="00C17FD9"/>
    <w:rsid w:val="00C21AB0"/>
    <w:rsid w:val="00C433E3"/>
    <w:rsid w:val="00C4507E"/>
    <w:rsid w:val="00C54DB1"/>
    <w:rsid w:val="00C54E79"/>
    <w:rsid w:val="00C568D4"/>
    <w:rsid w:val="00C839FD"/>
    <w:rsid w:val="00CA4AB8"/>
    <w:rsid w:val="00CB0E12"/>
    <w:rsid w:val="00CB2C5F"/>
    <w:rsid w:val="00CB7789"/>
    <w:rsid w:val="00CD0796"/>
    <w:rsid w:val="00CE1818"/>
    <w:rsid w:val="00D0130F"/>
    <w:rsid w:val="00D07E62"/>
    <w:rsid w:val="00D1644F"/>
    <w:rsid w:val="00D31529"/>
    <w:rsid w:val="00D4640C"/>
    <w:rsid w:val="00D5054E"/>
    <w:rsid w:val="00D5357C"/>
    <w:rsid w:val="00D537DE"/>
    <w:rsid w:val="00D60A19"/>
    <w:rsid w:val="00D665D2"/>
    <w:rsid w:val="00D77B00"/>
    <w:rsid w:val="00D82015"/>
    <w:rsid w:val="00D82F1A"/>
    <w:rsid w:val="00D950B4"/>
    <w:rsid w:val="00DB0995"/>
    <w:rsid w:val="00DB1495"/>
    <w:rsid w:val="00DB37C4"/>
    <w:rsid w:val="00DC2D05"/>
    <w:rsid w:val="00DD4A4C"/>
    <w:rsid w:val="00DE06E6"/>
    <w:rsid w:val="00DE1EF6"/>
    <w:rsid w:val="00DF040F"/>
    <w:rsid w:val="00E037B2"/>
    <w:rsid w:val="00E1550B"/>
    <w:rsid w:val="00E17B77"/>
    <w:rsid w:val="00E17E2A"/>
    <w:rsid w:val="00E213C8"/>
    <w:rsid w:val="00E24B86"/>
    <w:rsid w:val="00E364BB"/>
    <w:rsid w:val="00E4432D"/>
    <w:rsid w:val="00E52DFC"/>
    <w:rsid w:val="00E545F7"/>
    <w:rsid w:val="00E5698E"/>
    <w:rsid w:val="00E76DC9"/>
    <w:rsid w:val="00E85AFD"/>
    <w:rsid w:val="00E9736E"/>
    <w:rsid w:val="00EF1EEF"/>
    <w:rsid w:val="00EF7927"/>
    <w:rsid w:val="00EF7D2F"/>
    <w:rsid w:val="00F126B1"/>
    <w:rsid w:val="00F1562E"/>
    <w:rsid w:val="00F162AA"/>
    <w:rsid w:val="00F24383"/>
    <w:rsid w:val="00F25445"/>
    <w:rsid w:val="00F5283C"/>
    <w:rsid w:val="00F83D67"/>
    <w:rsid w:val="00F85FAF"/>
    <w:rsid w:val="00F92384"/>
    <w:rsid w:val="00F97B35"/>
    <w:rsid w:val="00FA33D3"/>
    <w:rsid w:val="00FA4023"/>
    <w:rsid w:val="00FE712D"/>
    <w:rsid w:val="00FF57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55279"/>
  <w15:docId w15:val="{FC24AE9D-8C9C-4588-9B12-55583B35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customStyle="1" w:styleId="Normal1">
    <w:name w:val="Normal1"/>
    <w:basedOn w:val="Normal"/>
    <w:rsid w:val="0018144B"/>
    <w:pPr>
      <w:spacing w:before="100" w:beforeAutospacing="1" w:after="100" w:afterAutospacing="1"/>
    </w:pPr>
    <w:rPr>
      <w:rFonts w:ascii="Times New Roman" w:eastAsia="Times New Roman" w:hAnsi="Times New Roman"/>
      <w:sz w:val="24"/>
      <w:szCs w:val="24"/>
      <w:lang w:eastAsia="en-US"/>
    </w:rPr>
  </w:style>
  <w:style w:type="character" w:customStyle="1" w:styleId="normalchar">
    <w:name w:val="normal__char"/>
    <w:basedOn w:val="DefaultParagraphFont"/>
    <w:rsid w:val="0018144B"/>
  </w:style>
  <w:style w:type="character" w:customStyle="1" w:styleId="hyperlinkchar">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rPr>
      <w:sz w:val="24"/>
      <w:szCs w:val="24"/>
    </w:rPr>
  </w:style>
  <w:style w:type="character" w:customStyle="1" w:styleId="CommentTextChar">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customStyle="1" w:styleId="CommentSubjectChar">
    <w:name w:val="Comment Subject Char"/>
    <w:basedOn w:val="CommentTextChar"/>
    <w:link w:val="CommentSubject"/>
    <w:uiPriority w:val="99"/>
    <w:semiHidden/>
    <w:rsid w:val="007E422D"/>
    <w:rPr>
      <w:b/>
      <w:bCs/>
      <w:sz w:val="24"/>
      <w:szCs w:val="24"/>
    </w:rPr>
  </w:style>
  <w:style w:type="character" w:customStyle="1" w:styleId="apple-converted-space">
    <w:name w:val="apple-converted-space"/>
    <w:basedOn w:val="DefaultParagraphFont"/>
    <w:rsid w:val="00D3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681">
      <w:bodyDiv w:val="1"/>
      <w:marLeft w:val="0"/>
      <w:marRight w:val="0"/>
      <w:marTop w:val="0"/>
      <w:marBottom w:val="0"/>
      <w:divBdr>
        <w:top w:val="none" w:sz="0" w:space="0" w:color="auto"/>
        <w:left w:val="none" w:sz="0" w:space="0" w:color="auto"/>
        <w:bottom w:val="none" w:sz="0" w:space="0" w:color="auto"/>
        <w:right w:val="none" w:sz="0" w:space="0" w:color="auto"/>
      </w:divBdr>
    </w:div>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80757239">
      <w:bodyDiv w:val="1"/>
      <w:marLeft w:val="0"/>
      <w:marRight w:val="0"/>
      <w:marTop w:val="0"/>
      <w:marBottom w:val="0"/>
      <w:divBdr>
        <w:top w:val="none" w:sz="0" w:space="0" w:color="auto"/>
        <w:left w:val="none" w:sz="0" w:space="0" w:color="auto"/>
        <w:bottom w:val="none" w:sz="0" w:space="0" w:color="auto"/>
        <w:right w:val="none" w:sz="0" w:space="0" w:color="auto"/>
      </w:divBdr>
    </w:div>
    <w:div w:id="81221585">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142233958">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29684026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558899612">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338926706">
      <w:bodyDiv w:val="1"/>
      <w:marLeft w:val="0"/>
      <w:marRight w:val="0"/>
      <w:marTop w:val="0"/>
      <w:marBottom w:val="0"/>
      <w:divBdr>
        <w:top w:val="none" w:sz="0" w:space="0" w:color="auto"/>
        <w:left w:val="none" w:sz="0" w:space="0" w:color="auto"/>
        <w:bottom w:val="none" w:sz="0" w:space="0" w:color="auto"/>
        <w:right w:val="none" w:sz="0" w:space="0" w:color="auto"/>
      </w:divBdr>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631285388">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41139611">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ta.edu/coed/academics/tk20/index.php" TargetMode="External"/><Relationship Id="rId18" Type="http://schemas.openxmlformats.org/officeDocument/2006/relationships/hyperlink" Target="http://catalog.uta.edu/academicregulations/grades/" TargetMode="External"/><Relationship Id="rId26" Type="http://schemas.openxmlformats.org/officeDocument/2006/relationships/hyperlink" Target="file:///C:\Users\hannabas\AppData\Local\Microsoft\Windows\Temporary%20Internet%20Files\Content.Outlook\697W32M3\jmhood@uta.edu" TargetMode="External"/><Relationship Id="rId39" Type="http://schemas.openxmlformats.org/officeDocument/2006/relationships/hyperlink" Target="http://library.uta.edu/" TargetMode="External"/><Relationship Id="rId21" Type="http://schemas.openxmlformats.org/officeDocument/2006/relationships/hyperlink" Target="http://www.uta.edu/disability" TargetMode="External"/><Relationship Id="rId34" Type="http://schemas.openxmlformats.org/officeDocument/2006/relationships/hyperlink" Target="mailto:resources@uta.edu" TargetMode="External"/><Relationship Id="rId42" Type="http://schemas.openxmlformats.org/officeDocument/2006/relationships/hyperlink" Target="http://library.uta.edu/how-to" TargetMode="External"/><Relationship Id="rId47" Type="http://schemas.openxmlformats.org/officeDocument/2006/relationships/hyperlink" Target="http://pulse.uta.edu/vwebv/enterCourseReserve.do" TargetMode="External"/><Relationship Id="rId50" Type="http://schemas.openxmlformats.org/officeDocument/2006/relationships/hyperlink" Target="http://library.uta.edu/special-collections" TargetMode="External"/><Relationship Id="rId55" Type="http://schemas.openxmlformats.org/officeDocument/2006/relationships/hyperlink" Target="http://amherzog@uta.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ta.edu/conduct/" TargetMode="External"/><Relationship Id="rId29" Type="http://schemas.openxmlformats.org/officeDocument/2006/relationships/hyperlink" Target="http://www.uta.edu/sfs" TargetMode="External"/><Relationship Id="rId11" Type="http://schemas.openxmlformats.org/officeDocument/2006/relationships/hyperlink" Target="http://www.bkstr.com/Home/10001-10645-1" TargetMode="External"/><Relationship Id="rId24" Type="http://schemas.openxmlformats.org/officeDocument/2006/relationships/hyperlink" Target="http://www.uta.edu/hr/eos/index.php" TargetMode="External"/><Relationship Id="rId32" Type="http://schemas.openxmlformats.org/officeDocument/2006/relationships/hyperlink" Target="http://www.uta.edu/universitycollege/resources/advising.php" TargetMode="External"/><Relationship Id="rId37" Type="http://schemas.openxmlformats.org/officeDocument/2006/relationships/hyperlink" Target="http://www.uta.edu/owl" TargetMode="External"/><Relationship Id="rId40" Type="http://schemas.openxmlformats.org/officeDocument/2006/relationships/hyperlink" Target="http://library.uta.edu/academic-plaza" TargetMode="External"/><Relationship Id="rId45" Type="http://schemas.openxmlformats.org/officeDocument/2006/relationships/hyperlink" Target="http://libguides.uta.edu/researchcoach" TargetMode="External"/><Relationship Id="rId53" Type="http://schemas.openxmlformats.org/officeDocument/2006/relationships/hyperlink" Target="http://peace@uta.edu" TargetMode="External"/><Relationship Id="rId58" Type="http://schemas.openxmlformats.org/officeDocument/2006/relationships/hyperlink" Target="http://www.uta.edu/ehsafety" TargetMode="External"/><Relationship Id="rId5" Type="http://schemas.openxmlformats.org/officeDocument/2006/relationships/webSettings" Target="webSettings.xml"/><Relationship Id="rId19" Type="http://schemas.openxmlformats.org/officeDocument/2006/relationships/hyperlink" Target="http://www.uta.edu/deanofstudents/student-complaints/index.php" TargetMode="External"/><Relationship Id="rId4" Type="http://schemas.openxmlformats.org/officeDocument/2006/relationships/settings" Target="settings.xml"/><Relationship Id="rId9" Type="http://schemas.openxmlformats.org/officeDocument/2006/relationships/hyperlink" Target="mailto:kallmond@uta.edu" TargetMode="External"/><Relationship Id="rId14" Type="http://schemas.openxmlformats.org/officeDocument/2006/relationships/hyperlink" Target="http://www.uta.edu/coed/about/conceptual-framework.php" TargetMode="External"/><Relationship Id="rId22" Type="http://schemas.openxmlformats.org/officeDocument/2006/relationships/hyperlink" Target="http://www.uta.edu/disability" TargetMode="External"/><Relationship Id="rId27" Type="http://schemas.openxmlformats.org/officeDocument/2006/relationships/hyperlink" Target="http://www.uta.edu/oit/cs/email/mavmail.php" TargetMode="External"/><Relationship Id="rId30" Type="http://schemas.openxmlformats.org/officeDocument/2006/relationships/hyperlink" Target="http://www.uta.edu/universitycollege/current/academic-support/learning-center/tutoring/index.php" TargetMode="External"/><Relationship Id="rId35" Type="http://schemas.openxmlformats.org/officeDocument/2006/relationships/hyperlink" Target="http://www.uta.edu/universitycollege/resources/index.php" TargetMode="External"/><Relationship Id="rId43" Type="http://schemas.openxmlformats.org/officeDocument/2006/relationships/hyperlink" Target="http://libguides.uta.edu/" TargetMode="External"/><Relationship Id="rId48" Type="http://schemas.openxmlformats.org/officeDocument/2006/relationships/hyperlink" Target="http://fablab.uta.edu/" TargetMode="External"/><Relationship Id="rId56" Type="http://schemas.openxmlformats.org/officeDocument/2006/relationships/hyperlink" Target="http://gtrkay@uta.edu" TargetMode="External"/><Relationship Id="rId8" Type="http://schemas.openxmlformats.org/officeDocument/2006/relationships/image" Target="media/image1.jpeg"/><Relationship Id="rId51" Type="http://schemas.openxmlformats.org/officeDocument/2006/relationships/hyperlink" Target="http://openroom.uta.edu/" TargetMode="External"/><Relationship Id="rId3" Type="http://schemas.openxmlformats.org/officeDocument/2006/relationships/styles" Target="styles.xml"/><Relationship Id="rId12" Type="http://schemas.openxmlformats.org/officeDocument/2006/relationships/hyperlink" Target="https://www.uta.edu/coed/academics/tk20/index.php" TargetMode="External"/><Relationship Id="rId17" Type="http://schemas.openxmlformats.org/officeDocument/2006/relationships/hyperlink" Target="http://catalog.uta.edu/academicregulations/grades/" TargetMode="External"/><Relationship Id="rId25" Type="http://schemas.openxmlformats.org/officeDocument/2006/relationships/hyperlink" Target="http://www.uta.edu/titleIX" TargetMode="External"/><Relationship Id="rId33" Type="http://schemas.openxmlformats.org/officeDocument/2006/relationships/hyperlink" Target="http://www.uta.edu/universitycollege/current/academic-support/mcnair/index.php" TargetMode="External"/><Relationship Id="rId38" Type="http://schemas.openxmlformats.org/officeDocument/2006/relationships/hyperlink" Target="http://library.uta.edu/academic-plaza" TargetMode="External"/><Relationship Id="rId46" Type="http://schemas.openxmlformats.org/officeDocument/2006/relationships/hyperlink" Target="http://libguides.uta.edu/az.php" TargetMode="External"/><Relationship Id="rId59" Type="http://schemas.openxmlformats.org/officeDocument/2006/relationships/fontTable" Target="fontTable.xml"/><Relationship Id="rId20" Type="http://schemas.openxmlformats.org/officeDocument/2006/relationships/hyperlink" Target="http://wweb.uta.edu/aao/fao/)" TargetMode="External"/><Relationship Id="rId41" Type="http://schemas.openxmlformats.org/officeDocument/2006/relationships/hyperlink" Target="http://ask.uta.edu/" TargetMode="External"/><Relationship Id="rId54" Type="http://schemas.openxmlformats.org/officeDocument/2006/relationships/hyperlink" Target="http://rafia@uta.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ichelle.reed@uta.edu" TargetMode="External"/><Relationship Id="rId23" Type="http://schemas.openxmlformats.org/officeDocument/2006/relationships/hyperlink" Target="http://www.uta.edu/caps/" TargetMode="External"/><Relationship Id="rId28" Type="http://schemas.openxmlformats.org/officeDocument/2006/relationships/hyperlink" Target="http://www.uta.edu/news/info/campus-carry/" TargetMode="External"/><Relationship Id="rId36" Type="http://schemas.openxmlformats.org/officeDocument/2006/relationships/hyperlink" Target="https://uta.mywconline.com" TargetMode="External"/><Relationship Id="rId49" Type="http://schemas.openxmlformats.org/officeDocument/2006/relationships/hyperlink" Target="http://library.uta.edu/scholcomm" TargetMode="External"/><Relationship Id="rId57" Type="http://schemas.openxmlformats.org/officeDocument/2006/relationships/hyperlink" Target="http://gtrkay@uta.edu" TargetMode="External"/><Relationship Id="rId10" Type="http://schemas.openxmlformats.org/officeDocument/2006/relationships/hyperlink" Target="https://mentis.uta.edu/explore/profile/karen-allmond" TargetMode="External"/><Relationship Id="rId31" Type="http://schemas.openxmlformats.org/officeDocument/2006/relationships/hyperlink" Target="http://www.uta.edu/universitycollege/resources/college-based-clinics-labs.php" TargetMode="External"/><Relationship Id="rId44" Type="http://schemas.openxmlformats.org/officeDocument/2006/relationships/hyperlink" Target="http://library.uta.edu/subject-librarians" TargetMode="External"/><Relationship Id="rId52" Type="http://schemas.openxmlformats.org/officeDocument/2006/relationships/hyperlink" Target="http://amherzog@uta.edu"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854D-D8A4-423C-A69D-0ECB3F6C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30323</CharactersWithSpaces>
  <SharedDoc>false</SharedDoc>
  <HLinks>
    <vt:vector size="174" baseType="variant">
      <vt:variant>
        <vt:i4>1376299</vt:i4>
      </vt:variant>
      <vt:variant>
        <vt:i4>84</vt:i4>
      </vt:variant>
      <vt:variant>
        <vt:i4>0</vt:i4>
      </vt:variant>
      <vt:variant>
        <vt:i4>5</vt:i4>
      </vt:variant>
      <vt:variant>
        <vt:lpwstr>mailto:sbeckett@uta.edu</vt:lpwstr>
      </vt:variant>
      <vt:variant>
        <vt:lpwstr/>
      </vt:variant>
      <vt:variant>
        <vt:i4>3801130</vt:i4>
      </vt:variant>
      <vt:variant>
        <vt:i4>81</vt:i4>
      </vt:variant>
      <vt:variant>
        <vt:i4>0</vt:i4>
      </vt:variant>
      <vt:variant>
        <vt:i4>5</vt:i4>
      </vt:variant>
      <vt:variant>
        <vt:lpwstr>http://libguides.uta.edu/pols2311fm</vt:lpwstr>
      </vt:variant>
      <vt:variant>
        <vt:lpwstr/>
      </vt:variant>
      <vt:variant>
        <vt:i4>2883636</vt:i4>
      </vt:variant>
      <vt:variant>
        <vt:i4>78</vt:i4>
      </vt:variant>
      <vt:variant>
        <vt:i4>0</vt:i4>
      </vt:variant>
      <vt:variant>
        <vt:i4>5</vt:i4>
      </vt:variant>
      <vt:variant>
        <vt:lpwstr>http://libguides.uta.edu/os</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3407930</vt:i4>
      </vt:variant>
      <vt:variant>
        <vt:i4>48</vt:i4>
      </vt:variant>
      <vt:variant>
        <vt:i4>0</vt:i4>
      </vt:variant>
      <vt:variant>
        <vt:i4>5</vt:i4>
      </vt:variant>
      <vt:variant>
        <vt:lpwstr>http://www.uta.edu/uta/acadcal.php</vt:lpwstr>
      </vt:variant>
      <vt:variant>
        <vt:lpwstr/>
      </vt:variant>
      <vt:variant>
        <vt:i4>5701669</vt:i4>
      </vt:variant>
      <vt:variant>
        <vt:i4>45</vt:i4>
      </vt:variant>
      <vt:variant>
        <vt:i4>0</vt:i4>
      </vt:variant>
      <vt:variant>
        <vt:i4>5</vt:i4>
      </vt:variant>
      <vt:variant>
        <vt:lpwstr>http://wweb.uta.edu/aao/recordsandregistration/content/faculty_staff/default.aspx</vt:lpwstr>
      </vt:variant>
      <vt:variant>
        <vt:lpwstr/>
      </vt:variant>
      <vt:variant>
        <vt:i4>3997799</vt:i4>
      </vt:variant>
      <vt:variant>
        <vt:i4>42</vt:i4>
      </vt:variant>
      <vt:variant>
        <vt:i4>0</vt:i4>
      </vt:variant>
      <vt:variant>
        <vt:i4>5</vt:i4>
      </vt:variant>
      <vt:variant>
        <vt:lpwstr>http://wweb.uta.edu/aao/recordsandregistration/</vt:lpwstr>
      </vt:variant>
      <vt:variant>
        <vt:lpwstr/>
      </vt:variant>
      <vt:variant>
        <vt:i4>7733364</vt:i4>
      </vt:variant>
      <vt:variant>
        <vt:i4>39</vt:i4>
      </vt:variant>
      <vt:variant>
        <vt:i4>0</vt:i4>
      </vt:variant>
      <vt:variant>
        <vt:i4>5</vt:i4>
      </vt:variant>
      <vt:variant>
        <vt:lpwstr>http://www.legis.state.tx.us/tlodocs/81R/billtext/html/HB02504F.HTM</vt:lpwstr>
      </vt:variant>
      <vt:variant>
        <vt:lpwstr/>
      </vt:variant>
      <vt:variant>
        <vt:i4>3670076</vt:i4>
      </vt:variant>
      <vt:variant>
        <vt:i4>36</vt:i4>
      </vt:variant>
      <vt:variant>
        <vt:i4>0</vt:i4>
      </vt:variant>
      <vt:variant>
        <vt:i4>5</vt:i4>
      </vt:variant>
      <vt:variant>
        <vt:lpwstr>http://www.uta.edu/library/help/subject-librarians.php</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Allmond, Karen S</cp:lastModifiedBy>
  <cp:revision>2</cp:revision>
  <cp:lastPrinted>2014-07-22T20:44:00Z</cp:lastPrinted>
  <dcterms:created xsi:type="dcterms:W3CDTF">2017-08-29T20:46:00Z</dcterms:created>
  <dcterms:modified xsi:type="dcterms:W3CDTF">2017-08-29T20:46:00Z</dcterms:modified>
</cp:coreProperties>
</file>