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795" w:rsidRPr="00B51166" w:rsidRDefault="00933795" w:rsidP="00DB5995">
      <w:pPr>
        <w:ind w:left="-360"/>
        <w:jc w:val="center"/>
        <w:rPr>
          <w:b/>
        </w:rPr>
      </w:pPr>
    </w:p>
    <w:p w:rsidR="00933795" w:rsidRPr="00B51166" w:rsidRDefault="00933795" w:rsidP="00DB5995">
      <w:pPr>
        <w:ind w:left="-360"/>
        <w:jc w:val="center"/>
        <w:rPr>
          <w:b/>
        </w:rPr>
      </w:pPr>
    </w:p>
    <w:p w:rsidR="00933795" w:rsidRPr="00B51166" w:rsidRDefault="0037213D" w:rsidP="00DB5995">
      <w:pPr>
        <w:ind w:left="-360"/>
        <w:jc w:val="center"/>
        <w:rPr>
          <w:b/>
        </w:rPr>
      </w:pPr>
      <w:r w:rsidRPr="00B51166">
        <w:rPr>
          <w:b/>
          <w:noProof/>
        </w:rPr>
        <w:drawing>
          <wp:inline distT="0" distB="0" distL="0" distR="0" wp14:anchorId="43FABDA4" wp14:editId="054A2628">
            <wp:extent cx="6675120" cy="690976"/>
            <wp:effectExtent l="0" t="0" r="0" b="0"/>
            <wp:docPr id="1" name="Picture 1" descr="C:\Users\USER\Desktop\college of nursing and health innov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ollege of nursing and health innovati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75120" cy="690976"/>
                    </a:xfrm>
                    <a:prstGeom prst="rect">
                      <a:avLst/>
                    </a:prstGeom>
                    <a:noFill/>
                    <a:ln>
                      <a:noFill/>
                    </a:ln>
                  </pic:spPr>
                </pic:pic>
              </a:graphicData>
            </a:graphic>
          </wp:inline>
        </w:drawing>
      </w:r>
    </w:p>
    <w:p w:rsidR="00933795" w:rsidRPr="00B51166" w:rsidRDefault="00933795" w:rsidP="00DB5995">
      <w:pPr>
        <w:ind w:left="-360"/>
        <w:jc w:val="center"/>
        <w:rPr>
          <w:b/>
        </w:rPr>
      </w:pPr>
    </w:p>
    <w:p w:rsidR="0037213D" w:rsidRPr="00B51166" w:rsidRDefault="0037213D" w:rsidP="00DB5995">
      <w:pPr>
        <w:ind w:left="-360"/>
        <w:jc w:val="center"/>
        <w:rPr>
          <w:b/>
        </w:rPr>
      </w:pPr>
      <w:r w:rsidRPr="00B51166">
        <w:rPr>
          <w:b/>
        </w:rPr>
        <w:t>Community Health Nursing</w:t>
      </w:r>
    </w:p>
    <w:p w:rsidR="0037213D" w:rsidRPr="00B51166" w:rsidRDefault="0037213D" w:rsidP="00DB5995">
      <w:pPr>
        <w:ind w:left="-360"/>
        <w:jc w:val="center"/>
        <w:rPr>
          <w:b/>
        </w:rPr>
      </w:pPr>
      <w:r w:rsidRPr="00B51166">
        <w:rPr>
          <w:b/>
        </w:rPr>
        <w:t>N</w:t>
      </w:r>
      <w:r w:rsidR="00B359A8" w:rsidRPr="00B51166">
        <w:rPr>
          <w:b/>
        </w:rPr>
        <w:t>URS</w:t>
      </w:r>
      <w:r w:rsidRPr="00B51166">
        <w:rPr>
          <w:b/>
        </w:rPr>
        <w:t xml:space="preserve"> 4462</w:t>
      </w:r>
    </w:p>
    <w:p w:rsidR="0022474B" w:rsidRPr="00B51166" w:rsidRDefault="00C6729D" w:rsidP="003543D6">
      <w:pPr>
        <w:ind w:left="-360"/>
        <w:jc w:val="center"/>
        <w:rPr>
          <w:b/>
        </w:rPr>
      </w:pPr>
      <w:r w:rsidRPr="00B51166">
        <w:rPr>
          <w:b/>
        </w:rPr>
        <w:t xml:space="preserve">Syllabus </w:t>
      </w:r>
      <w:proofErr w:type="gramStart"/>
      <w:r w:rsidR="004E4E8C">
        <w:rPr>
          <w:b/>
        </w:rPr>
        <w:t>Fall</w:t>
      </w:r>
      <w:proofErr w:type="gramEnd"/>
      <w:r w:rsidR="005C13FD" w:rsidRPr="00B51166">
        <w:rPr>
          <w:b/>
        </w:rPr>
        <w:t xml:space="preserve"> </w:t>
      </w:r>
      <w:r w:rsidR="003543D6" w:rsidRPr="00B51166">
        <w:rPr>
          <w:b/>
        </w:rPr>
        <w:t>2017</w:t>
      </w:r>
    </w:p>
    <w:p w:rsidR="00C6729D" w:rsidRPr="00B51166" w:rsidRDefault="00C6729D" w:rsidP="003543D6">
      <w:pPr>
        <w:ind w:left="-360"/>
        <w:jc w:val="center"/>
        <w:rPr>
          <w:b/>
        </w:rPr>
      </w:pPr>
    </w:p>
    <w:p w:rsidR="00C6729D" w:rsidRPr="00B51166" w:rsidRDefault="00C6729D" w:rsidP="003543D6">
      <w:pPr>
        <w:ind w:left="-360"/>
        <w:jc w:val="center"/>
      </w:pPr>
    </w:p>
    <w:p w:rsidR="005C13FD" w:rsidRPr="00B51166" w:rsidRDefault="0022474B" w:rsidP="0022474B">
      <w:pPr>
        <w:tabs>
          <w:tab w:val="left" w:pos="1800"/>
        </w:tabs>
        <w:ind w:right="-720"/>
        <w:rPr>
          <w:b/>
          <w:u w:val="single"/>
        </w:rPr>
      </w:pPr>
      <w:r w:rsidRPr="00B51166">
        <w:rPr>
          <w:b/>
          <w:u w:val="single"/>
        </w:rPr>
        <w:t>Lead Teacher</w:t>
      </w:r>
    </w:p>
    <w:p w:rsidR="005C13FD" w:rsidRPr="00B51166" w:rsidRDefault="005C13FD" w:rsidP="005C13FD">
      <w:pPr>
        <w:ind w:right="-720"/>
        <w:rPr>
          <w:b/>
        </w:rPr>
      </w:pPr>
      <w:r w:rsidRPr="00B51166">
        <w:rPr>
          <w:b/>
        </w:rPr>
        <w:t>Melissa Lagrone, Ph.D., R.N.</w:t>
      </w:r>
    </w:p>
    <w:p w:rsidR="005C13FD" w:rsidRPr="00B51166" w:rsidRDefault="005C13FD" w:rsidP="005C13FD">
      <w:pPr>
        <w:ind w:right="-720"/>
      </w:pPr>
      <w:r w:rsidRPr="00B51166">
        <w:t>Office:  632 Pickard Hall</w:t>
      </w:r>
    </w:p>
    <w:p w:rsidR="005C13FD" w:rsidRPr="00B51166" w:rsidRDefault="005C13FD" w:rsidP="005C13FD">
      <w:pPr>
        <w:ind w:right="-720"/>
      </w:pPr>
      <w:r w:rsidRPr="00B51166">
        <w:t>Office Phone:  817-272-2776 ext. 26092</w:t>
      </w:r>
    </w:p>
    <w:p w:rsidR="00F657FE" w:rsidRPr="00B51166" w:rsidRDefault="00F657FE" w:rsidP="005C13FD">
      <w:pPr>
        <w:ind w:right="-720"/>
      </w:pPr>
      <w:r w:rsidRPr="00B51166">
        <w:t>Cell Phone: 817-308-4228</w:t>
      </w:r>
    </w:p>
    <w:p w:rsidR="005C13FD" w:rsidRPr="00B51166" w:rsidRDefault="005C13FD" w:rsidP="005C13FD">
      <w:pPr>
        <w:ind w:right="-720"/>
        <w:rPr>
          <w:rStyle w:val="Hyperlink"/>
          <w:color w:val="auto"/>
        </w:rPr>
      </w:pPr>
      <w:r w:rsidRPr="00B51166">
        <w:t xml:space="preserve">E-Mail: </w:t>
      </w:r>
      <w:r w:rsidRPr="00B51166">
        <w:rPr>
          <w:color w:val="548DD4" w:themeColor="text2" w:themeTint="99"/>
        </w:rPr>
        <w:t xml:space="preserve"> </w:t>
      </w:r>
      <w:hyperlink r:id="rId10" w:history="1">
        <w:r w:rsidRPr="00B51166">
          <w:rPr>
            <w:rStyle w:val="Hyperlink"/>
            <w:color w:val="auto"/>
          </w:rPr>
          <w:t>mlagrone@uta.edu</w:t>
        </w:r>
      </w:hyperlink>
    </w:p>
    <w:p w:rsidR="0052374D" w:rsidRPr="00B51166" w:rsidRDefault="0052374D" w:rsidP="005C13FD">
      <w:pPr>
        <w:ind w:right="-720"/>
        <w:rPr>
          <w:u w:val="single"/>
        </w:rPr>
      </w:pPr>
    </w:p>
    <w:p w:rsidR="0052374D" w:rsidRPr="00B51166" w:rsidRDefault="0052374D" w:rsidP="0022474B">
      <w:pPr>
        <w:ind w:right="-720"/>
      </w:pPr>
      <w:proofErr w:type="spellStart"/>
      <w:r w:rsidRPr="00B51166">
        <w:rPr>
          <w:b/>
          <w:u w:val="single"/>
          <w:lang w:val="es-GT"/>
        </w:rPr>
        <w:t>Clinical</w:t>
      </w:r>
      <w:proofErr w:type="spellEnd"/>
      <w:r w:rsidRPr="00B51166">
        <w:rPr>
          <w:b/>
          <w:u w:val="single"/>
          <w:lang w:val="es-GT"/>
        </w:rPr>
        <w:t xml:space="preserve"> </w:t>
      </w:r>
      <w:proofErr w:type="spellStart"/>
      <w:r w:rsidRPr="00B51166">
        <w:rPr>
          <w:b/>
          <w:u w:val="single"/>
          <w:lang w:val="es-GT"/>
        </w:rPr>
        <w:t>Faculty</w:t>
      </w:r>
      <w:proofErr w:type="spellEnd"/>
    </w:p>
    <w:p w:rsidR="0052374D" w:rsidRPr="00B51166" w:rsidRDefault="0052374D" w:rsidP="0052374D">
      <w:pPr>
        <w:ind w:right="-720"/>
        <w:rPr>
          <w:b/>
          <w:lang w:val="es-GT"/>
        </w:rPr>
      </w:pPr>
      <w:r w:rsidRPr="00B51166">
        <w:rPr>
          <w:b/>
          <w:lang w:val="es-GT"/>
        </w:rPr>
        <w:t xml:space="preserve">Sylvia Bates, </w:t>
      </w:r>
      <w:proofErr w:type="spellStart"/>
      <w:r w:rsidRPr="00B51166">
        <w:rPr>
          <w:b/>
          <w:lang w:val="es-GT"/>
        </w:rPr>
        <w:t>M.Ed</w:t>
      </w:r>
      <w:proofErr w:type="spellEnd"/>
      <w:r w:rsidRPr="00B51166">
        <w:rPr>
          <w:b/>
          <w:lang w:val="es-GT"/>
        </w:rPr>
        <w:t>., RN</w:t>
      </w:r>
    </w:p>
    <w:p w:rsidR="0052374D" w:rsidRPr="00B51166" w:rsidRDefault="0052374D" w:rsidP="0052374D">
      <w:pPr>
        <w:ind w:right="-720"/>
        <w:rPr>
          <w:lang w:val="es-GT"/>
        </w:rPr>
      </w:pPr>
      <w:r w:rsidRPr="00B51166">
        <w:rPr>
          <w:lang w:val="es-GT"/>
        </w:rPr>
        <w:t xml:space="preserve">Office: 636 </w:t>
      </w:r>
      <w:proofErr w:type="spellStart"/>
      <w:r w:rsidRPr="00B51166">
        <w:rPr>
          <w:lang w:val="es-GT"/>
        </w:rPr>
        <w:t>Pickard</w:t>
      </w:r>
      <w:proofErr w:type="spellEnd"/>
      <w:r w:rsidRPr="00B51166">
        <w:rPr>
          <w:lang w:val="es-GT"/>
        </w:rPr>
        <w:t xml:space="preserve"> Hall</w:t>
      </w:r>
    </w:p>
    <w:p w:rsidR="0052374D" w:rsidRPr="00B51166" w:rsidRDefault="0052374D" w:rsidP="0052374D">
      <w:pPr>
        <w:ind w:right="-720"/>
        <w:rPr>
          <w:lang w:val="es-GT"/>
        </w:rPr>
      </w:pPr>
      <w:r w:rsidRPr="00B51166">
        <w:rPr>
          <w:lang w:val="es-GT"/>
        </w:rPr>
        <w:t xml:space="preserve">Office </w:t>
      </w:r>
      <w:proofErr w:type="spellStart"/>
      <w:r w:rsidRPr="00B51166">
        <w:rPr>
          <w:lang w:val="es-GT"/>
        </w:rPr>
        <w:t>Phone</w:t>
      </w:r>
      <w:proofErr w:type="spellEnd"/>
      <w:r w:rsidRPr="00B51166">
        <w:rPr>
          <w:lang w:val="es-GT"/>
        </w:rPr>
        <w:t>: 817-272-2776 ext. 20163</w:t>
      </w:r>
    </w:p>
    <w:p w:rsidR="0052374D" w:rsidRPr="00B51166" w:rsidRDefault="0052374D" w:rsidP="0052374D">
      <w:pPr>
        <w:ind w:right="-720"/>
        <w:rPr>
          <w:lang w:val="es-GT"/>
        </w:rPr>
      </w:pPr>
      <w:r w:rsidRPr="00B51166">
        <w:rPr>
          <w:lang w:val="es-GT"/>
        </w:rPr>
        <w:t xml:space="preserve">E-Mail: </w:t>
      </w:r>
      <w:r w:rsidRPr="00B51166">
        <w:rPr>
          <w:u w:val="single"/>
          <w:lang w:val="es-GT"/>
        </w:rPr>
        <w:t>bates@uta.edu</w:t>
      </w:r>
    </w:p>
    <w:p w:rsidR="0052374D" w:rsidRPr="00B51166" w:rsidRDefault="0052374D" w:rsidP="0022474B">
      <w:pPr>
        <w:ind w:right="-720"/>
        <w:rPr>
          <w:b/>
        </w:rPr>
      </w:pPr>
    </w:p>
    <w:p w:rsidR="0037213D" w:rsidRPr="00B51166" w:rsidRDefault="0037213D" w:rsidP="0022474B">
      <w:pPr>
        <w:ind w:right="-720"/>
        <w:rPr>
          <w:b/>
        </w:rPr>
      </w:pPr>
      <w:proofErr w:type="spellStart"/>
      <w:r w:rsidRPr="00B51166">
        <w:rPr>
          <w:b/>
        </w:rPr>
        <w:t>Melynda</w:t>
      </w:r>
      <w:proofErr w:type="spellEnd"/>
      <w:r w:rsidRPr="00B51166">
        <w:rPr>
          <w:b/>
        </w:rPr>
        <w:t xml:space="preserve"> Hutchings, MSN, RN-BC, CEN</w:t>
      </w:r>
    </w:p>
    <w:p w:rsidR="0037213D" w:rsidRPr="00B51166" w:rsidRDefault="00B359A8" w:rsidP="0022474B">
      <w:pPr>
        <w:ind w:right="-720"/>
      </w:pPr>
      <w:r w:rsidRPr="00B51166">
        <w:t>Office:</w:t>
      </w:r>
      <w:r w:rsidR="00246803" w:rsidRPr="00B51166">
        <w:t xml:space="preserve"> 540 Pickard Hall</w:t>
      </w:r>
    </w:p>
    <w:p w:rsidR="00B359A8" w:rsidRPr="00B51166" w:rsidRDefault="00B359A8" w:rsidP="0022474B">
      <w:pPr>
        <w:ind w:right="-720"/>
      </w:pPr>
      <w:r w:rsidRPr="00B51166">
        <w:t>Office Phone:</w:t>
      </w:r>
      <w:r w:rsidR="00246803" w:rsidRPr="00B51166">
        <w:t xml:space="preserve"> (817) 272-2776</w:t>
      </w:r>
    </w:p>
    <w:p w:rsidR="00F657FE" w:rsidRPr="00B51166" w:rsidRDefault="00F657FE" w:rsidP="0022474B">
      <w:pPr>
        <w:ind w:right="-720"/>
      </w:pPr>
      <w:r w:rsidRPr="00B51166">
        <w:t>Cell Phone: 903-272-7383</w:t>
      </w:r>
    </w:p>
    <w:p w:rsidR="0037213D" w:rsidRPr="00B51166" w:rsidRDefault="00B359A8" w:rsidP="0022474B">
      <w:pPr>
        <w:ind w:right="-720"/>
      </w:pPr>
      <w:r w:rsidRPr="00B51166">
        <w:t>E-Mail:</w:t>
      </w:r>
      <w:r w:rsidR="00246803" w:rsidRPr="00B51166">
        <w:t xml:space="preserve"> </w:t>
      </w:r>
      <w:hyperlink r:id="rId11" w:history="1">
        <w:r w:rsidR="00246803" w:rsidRPr="00B51166">
          <w:rPr>
            <w:rStyle w:val="Hyperlink"/>
            <w:color w:val="auto"/>
          </w:rPr>
          <w:t>melyndah@uta.edu</w:t>
        </w:r>
      </w:hyperlink>
      <w:r w:rsidR="00246803" w:rsidRPr="00B51166">
        <w:t xml:space="preserve"> </w:t>
      </w:r>
    </w:p>
    <w:p w:rsidR="00246803" w:rsidRPr="00B51166" w:rsidRDefault="00246803" w:rsidP="0022474B">
      <w:pPr>
        <w:ind w:right="-720"/>
      </w:pPr>
    </w:p>
    <w:p w:rsidR="00F657FE" w:rsidRPr="00B51166" w:rsidRDefault="00F657FE" w:rsidP="00F657FE">
      <w:pPr>
        <w:ind w:right="-720"/>
        <w:rPr>
          <w:b/>
        </w:rPr>
      </w:pPr>
      <w:r w:rsidRPr="00B51166">
        <w:rPr>
          <w:b/>
        </w:rPr>
        <w:t>Susan Norman, MS, RN, CCRN</w:t>
      </w:r>
    </w:p>
    <w:p w:rsidR="00F657FE" w:rsidRPr="00B51166" w:rsidRDefault="00F657FE" w:rsidP="00F657FE">
      <w:pPr>
        <w:ind w:right="-720"/>
      </w:pPr>
      <w:r w:rsidRPr="00B51166">
        <w:t>Office 637 Pickard Hall</w:t>
      </w:r>
    </w:p>
    <w:p w:rsidR="00F657FE" w:rsidRPr="00B51166" w:rsidRDefault="00EB7D06" w:rsidP="00F657FE">
      <w:pPr>
        <w:ind w:right="-720"/>
      </w:pPr>
      <w:r>
        <w:t>Cell 972-571-2153</w:t>
      </w:r>
      <w:bookmarkStart w:id="0" w:name="_GoBack"/>
      <w:bookmarkEnd w:id="0"/>
    </w:p>
    <w:p w:rsidR="00F657FE" w:rsidRPr="00B51166" w:rsidRDefault="00F657FE" w:rsidP="00F657FE">
      <w:pPr>
        <w:ind w:right="-720"/>
      </w:pPr>
      <w:r w:rsidRPr="00B51166">
        <w:t>E-Mail: snorman@uta.edu</w:t>
      </w:r>
    </w:p>
    <w:p w:rsidR="002667EA" w:rsidRPr="00B51166" w:rsidRDefault="002667EA" w:rsidP="0022474B">
      <w:pPr>
        <w:ind w:right="-720"/>
      </w:pPr>
    </w:p>
    <w:p w:rsidR="0052374D" w:rsidRPr="00B51166" w:rsidRDefault="0052374D" w:rsidP="0052374D">
      <w:pPr>
        <w:rPr>
          <w:b/>
        </w:rPr>
      </w:pPr>
      <w:r w:rsidRPr="00B51166">
        <w:rPr>
          <w:b/>
        </w:rPr>
        <w:t xml:space="preserve">Mary Ellen </w:t>
      </w:r>
      <w:proofErr w:type="spellStart"/>
      <w:r w:rsidRPr="00B51166">
        <w:rPr>
          <w:b/>
        </w:rPr>
        <w:t>Viancourt</w:t>
      </w:r>
      <w:proofErr w:type="spellEnd"/>
      <w:r w:rsidRPr="00B51166">
        <w:rPr>
          <w:b/>
        </w:rPr>
        <w:t>, MSN, RN</w:t>
      </w:r>
    </w:p>
    <w:p w:rsidR="0052374D" w:rsidRPr="00B51166" w:rsidRDefault="0052374D" w:rsidP="0052374D">
      <w:pPr>
        <w:ind w:right="-720"/>
      </w:pPr>
      <w:r w:rsidRPr="00B51166">
        <w:t>Office:  545 Pickard Hall</w:t>
      </w:r>
    </w:p>
    <w:p w:rsidR="0052374D" w:rsidRPr="00B51166" w:rsidRDefault="0052374D" w:rsidP="0052374D">
      <w:pPr>
        <w:ind w:right="-720"/>
      </w:pPr>
      <w:r w:rsidRPr="00B51166">
        <w:t>Office Phone: 817-272-2776 ext. 24193</w:t>
      </w:r>
    </w:p>
    <w:p w:rsidR="0052374D" w:rsidRPr="00B51166" w:rsidRDefault="0052374D" w:rsidP="0052374D">
      <w:pPr>
        <w:ind w:right="-720"/>
      </w:pPr>
      <w:r w:rsidRPr="00B51166">
        <w:t xml:space="preserve">E-Mail:  </w:t>
      </w:r>
      <w:hyperlink r:id="rId12" w:history="1">
        <w:r w:rsidRPr="00B51166">
          <w:rPr>
            <w:rStyle w:val="Hyperlink"/>
            <w:color w:val="auto"/>
          </w:rPr>
          <w:t>viancourt@uta.edu</w:t>
        </w:r>
      </w:hyperlink>
      <w:r w:rsidRPr="00B51166">
        <w:t xml:space="preserve"> </w:t>
      </w:r>
    </w:p>
    <w:p w:rsidR="0006355B" w:rsidRPr="00B51166" w:rsidRDefault="0006355B" w:rsidP="0022474B">
      <w:pPr>
        <w:ind w:left="1800" w:right="-720"/>
      </w:pPr>
    </w:p>
    <w:p w:rsidR="00343D1D" w:rsidRPr="00B51166" w:rsidRDefault="00E92E81" w:rsidP="0022474B">
      <w:pPr>
        <w:ind w:right="-720"/>
      </w:pPr>
      <w:r w:rsidRPr="00B51166">
        <w:rPr>
          <w:b/>
          <w:sz w:val="22"/>
          <w:szCs w:val="22"/>
        </w:rPr>
        <w:t>Office hours for F</w:t>
      </w:r>
      <w:r w:rsidR="00343D1D" w:rsidRPr="00B51166">
        <w:rPr>
          <w:b/>
          <w:sz w:val="22"/>
          <w:szCs w:val="22"/>
        </w:rPr>
        <w:t>aculty are by appointment only</w:t>
      </w:r>
      <w:r w:rsidR="00343D1D" w:rsidRPr="00B51166">
        <w:t>.</w:t>
      </w:r>
    </w:p>
    <w:p w:rsidR="00C14E9F" w:rsidRPr="00B51166" w:rsidRDefault="00C14E9F" w:rsidP="0022474B">
      <w:pPr>
        <w:rPr>
          <w:b/>
          <w:u w:val="single"/>
        </w:rPr>
      </w:pPr>
    </w:p>
    <w:p w:rsidR="0022474B" w:rsidRPr="00B51166" w:rsidRDefault="00C26B23" w:rsidP="0022474B">
      <w:pPr>
        <w:rPr>
          <w:b/>
        </w:rPr>
      </w:pPr>
      <w:r w:rsidRPr="00B51166">
        <w:rPr>
          <w:b/>
          <w:u w:val="single"/>
        </w:rPr>
        <w:t>Time and Place of Class Meetings</w:t>
      </w:r>
      <w:r w:rsidRPr="00B51166">
        <w:rPr>
          <w:b/>
        </w:rPr>
        <w:t>:</w:t>
      </w:r>
    </w:p>
    <w:p w:rsidR="0022474B" w:rsidRPr="00B51166" w:rsidRDefault="0052374D" w:rsidP="0022474B">
      <w:r w:rsidRPr="00B51166">
        <w:t>Friday 8:00 – 10:50 or 1:00 – 3:50</w:t>
      </w:r>
    </w:p>
    <w:p w:rsidR="0052374D" w:rsidRPr="00B51166" w:rsidRDefault="0052374D" w:rsidP="0022474B">
      <w:r w:rsidRPr="00B51166">
        <w:t>Room 212 PKH</w:t>
      </w:r>
    </w:p>
    <w:p w:rsidR="00D02603" w:rsidRPr="00B51166" w:rsidRDefault="00343D1D" w:rsidP="0022474B">
      <w:r w:rsidRPr="00B51166">
        <w:t>4 Credit hours, Lecture 30 hours, Clinical 90 hours</w:t>
      </w:r>
    </w:p>
    <w:p w:rsidR="00343D1D" w:rsidRPr="00B51166" w:rsidRDefault="00B359A8" w:rsidP="0022474B">
      <w:r w:rsidRPr="00B51166">
        <w:t>Class:  See Course Schedule for details.</w:t>
      </w:r>
    </w:p>
    <w:p w:rsidR="0052374D" w:rsidRPr="00B51166" w:rsidRDefault="001F1C7E" w:rsidP="0052374D">
      <w:pPr>
        <w:ind w:right="-720"/>
      </w:pPr>
      <w:r w:rsidRPr="00B51166">
        <w:t>C</w:t>
      </w:r>
      <w:r w:rsidR="003917EE" w:rsidRPr="00B51166">
        <w:t>linical Conferences</w:t>
      </w:r>
      <w:r w:rsidR="00B359A8" w:rsidRPr="00B51166">
        <w:t>:</w:t>
      </w:r>
      <w:r w:rsidR="003917EE" w:rsidRPr="00B51166">
        <w:t xml:space="preserve"> </w:t>
      </w:r>
      <w:r w:rsidR="0052374D" w:rsidRPr="00B51166">
        <w:t xml:space="preserve">Fridays 11:00 </w:t>
      </w:r>
      <w:proofErr w:type="gramStart"/>
      <w:r w:rsidR="0052374D" w:rsidRPr="00B51166">
        <w:t>AM-</w:t>
      </w:r>
      <w:proofErr w:type="gramEnd"/>
      <w:r w:rsidR="0052374D" w:rsidRPr="00B51166">
        <w:t>12:00 Noon. See Course Schedule.</w:t>
      </w:r>
    </w:p>
    <w:p w:rsidR="001F1C7E" w:rsidRPr="00B51166" w:rsidRDefault="001F1C7E" w:rsidP="0022474B">
      <w:pPr>
        <w:ind w:right="-720"/>
      </w:pPr>
    </w:p>
    <w:p w:rsidR="00C26B23" w:rsidRPr="00B51166" w:rsidRDefault="00C26B23" w:rsidP="0022474B">
      <w:pPr>
        <w:ind w:left="-360"/>
        <w:rPr>
          <w:b/>
        </w:rPr>
      </w:pPr>
    </w:p>
    <w:p w:rsidR="00B359A8" w:rsidRPr="00B51166" w:rsidRDefault="00B0466D" w:rsidP="0022474B">
      <w:pPr>
        <w:rPr>
          <w:b/>
          <w:u w:val="single"/>
        </w:rPr>
      </w:pPr>
      <w:r w:rsidRPr="00B51166">
        <w:rPr>
          <w:b/>
          <w:u w:val="single"/>
        </w:rPr>
        <w:lastRenderedPageBreak/>
        <w:t>Course Description</w:t>
      </w:r>
      <w:r w:rsidR="00C26B23" w:rsidRPr="00B51166">
        <w:rPr>
          <w:b/>
          <w:u w:val="single"/>
        </w:rPr>
        <w:t xml:space="preserve">: </w:t>
      </w:r>
      <w:r w:rsidRPr="00B51166">
        <w:rPr>
          <w:b/>
          <w:u w:val="single"/>
        </w:rPr>
        <w:t>Community Health Nursing</w:t>
      </w:r>
    </w:p>
    <w:p w:rsidR="00B359A8" w:rsidRPr="00B51166" w:rsidRDefault="00B0466D" w:rsidP="0022474B">
      <w:r w:rsidRPr="00B51166">
        <w:rPr>
          <w:b/>
        </w:rPr>
        <w:t>N</w:t>
      </w:r>
      <w:r w:rsidR="00B359A8" w:rsidRPr="00B51166">
        <w:rPr>
          <w:b/>
        </w:rPr>
        <w:t>URS 4462</w:t>
      </w:r>
      <w:r w:rsidRPr="00B51166">
        <w:rPr>
          <w:b/>
        </w:rPr>
        <w:t xml:space="preserve"> </w:t>
      </w:r>
      <w:r w:rsidRPr="00B51166">
        <w:t>i</w:t>
      </w:r>
      <w:r w:rsidR="008C03E6" w:rsidRPr="00B51166">
        <w:t>ntegrate</w:t>
      </w:r>
      <w:r w:rsidRPr="00B51166">
        <w:t>s</w:t>
      </w:r>
      <w:r w:rsidR="008C03E6" w:rsidRPr="00B51166">
        <w:t xml:space="preserve"> knowledge</w:t>
      </w:r>
      <w:r w:rsidRPr="00B51166">
        <w:t xml:space="preserve"> from</w:t>
      </w:r>
      <w:r w:rsidR="00B359A8" w:rsidRPr="00B51166">
        <w:t xml:space="preserve"> </w:t>
      </w:r>
      <w:r w:rsidRPr="00B51166">
        <w:t xml:space="preserve">nursing theory and public </w:t>
      </w:r>
      <w:r w:rsidR="008C03E6" w:rsidRPr="00B51166">
        <w:t>health</w:t>
      </w:r>
    </w:p>
    <w:p w:rsidR="00343D1D" w:rsidRPr="00B51166" w:rsidRDefault="008C03E6" w:rsidP="0022474B">
      <w:pPr>
        <w:rPr>
          <w:b/>
        </w:rPr>
      </w:pPr>
      <w:r w:rsidRPr="00B51166">
        <w:t xml:space="preserve"> </w:t>
      </w:r>
      <w:proofErr w:type="gramStart"/>
      <w:r w:rsidRPr="00B51166">
        <w:t>science</w:t>
      </w:r>
      <w:proofErr w:type="gramEnd"/>
      <w:r w:rsidRPr="00B51166">
        <w:t xml:space="preserve"> in assessing </w:t>
      </w:r>
      <w:r w:rsidR="00B0466D" w:rsidRPr="00B51166">
        <w:t xml:space="preserve">the </w:t>
      </w:r>
      <w:r w:rsidRPr="00B51166">
        <w:t>health care needs of aggreg</w:t>
      </w:r>
      <w:r w:rsidR="00B0466D" w:rsidRPr="00B51166">
        <w:t>ates,</w:t>
      </w:r>
      <w:r w:rsidR="00B359A8" w:rsidRPr="00B51166">
        <w:t xml:space="preserve"> </w:t>
      </w:r>
      <w:r w:rsidR="00B0466D" w:rsidRPr="00B51166">
        <w:t>communities, and society.</w:t>
      </w:r>
      <w:r w:rsidR="006949E1">
        <w:t xml:space="preserve"> </w:t>
      </w:r>
      <w:r w:rsidRPr="006949E1">
        <w:t>Prerequisite</w:t>
      </w:r>
      <w:r w:rsidR="00B0466D" w:rsidRPr="006949E1">
        <w:t>s</w:t>
      </w:r>
      <w:r w:rsidRPr="006949E1">
        <w:t>:</w:t>
      </w:r>
      <w:r w:rsidRPr="00B51166">
        <w:t xml:space="preserve"> NURS 4431, 4441, 4581.</w:t>
      </w:r>
    </w:p>
    <w:p w:rsidR="00C26B23" w:rsidRPr="00B51166" w:rsidRDefault="00C26B23" w:rsidP="0022474B"/>
    <w:p w:rsidR="00C26B23" w:rsidRPr="00B51166" w:rsidRDefault="00C26B23" w:rsidP="0022474B">
      <w:pPr>
        <w:rPr>
          <w:b/>
        </w:rPr>
      </w:pPr>
      <w:r w:rsidRPr="00B51166">
        <w:rPr>
          <w:b/>
          <w:u w:val="single"/>
        </w:rPr>
        <w:t>Student Learning O</w:t>
      </w:r>
      <w:r w:rsidR="00653F30" w:rsidRPr="00B51166">
        <w:rPr>
          <w:b/>
          <w:u w:val="single"/>
        </w:rPr>
        <w:t>utcomes</w:t>
      </w:r>
      <w:r w:rsidR="00653F30" w:rsidRPr="00B51166">
        <w:rPr>
          <w:b/>
        </w:rPr>
        <w:t>:</w:t>
      </w:r>
    </w:p>
    <w:p w:rsidR="0022474B" w:rsidRPr="00B51166" w:rsidRDefault="00E40985" w:rsidP="00D02603">
      <w:pPr>
        <w:pStyle w:val="ListParagraph"/>
        <w:numPr>
          <w:ilvl w:val="0"/>
          <w:numId w:val="28"/>
        </w:numPr>
      </w:pPr>
      <w:r w:rsidRPr="00B51166">
        <w:rPr>
          <w:b/>
          <w:i/>
        </w:rPr>
        <w:t>Apply</w:t>
      </w:r>
      <w:r w:rsidRPr="00B51166">
        <w:rPr>
          <w:b/>
        </w:rPr>
        <w:t xml:space="preserve"> </w:t>
      </w:r>
      <w:r w:rsidRPr="00B51166">
        <w:t>core professional values (health promotion, prevention of illness and injury,</w:t>
      </w:r>
      <w:r w:rsidR="0022474B" w:rsidRPr="00B51166">
        <w:t xml:space="preserve"> </w:t>
      </w:r>
      <w:r w:rsidRPr="00B51166">
        <w:t>partnership, respect for the healthy environment, respect for diversity, vulnerability, and adv</w:t>
      </w:r>
      <w:r w:rsidR="00CC791E" w:rsidRPr="00B51166">
        <w:t>ocacy) and roles within community and public health nursing;</w:t>
      </w:r>
    </w:p>
    <w:p w:rsidR="00E40985" w:rsidRPr="00B51166" w:rsidRDefault="00E40985" w:rsidP="00D02603">
      <w:pPr>
        <w:pStyle w:val="ListParagraph"/>
        <w:numPr>
          <w:ilvl w:val="0"/>
          <w:numId w:val="28"/>
        </w:numPr>
      </w:pPr>
      <w:r w:rsidRPr="00B51166">
        <w:rPr>
          <w:b/>
          <w:i/>
        </w:rPr>
        <w:t>Examine</w:t>
      </w:r>
      <w:r w:rsidRPr="00B51166">
        <w:t xml:space="preserve"> the impact of culture, socioeconomic status, lifestyle, environment, and violence on the health of the community and healthcare access</w:t>
      </w:r>
      <w:r w:rsidR="00CC791E" w:rsidRPr="00B51166">
        <w:t>;</w:t>
      </w:r>
    </w:p>
    <w:p w:rsidR="00E40985" w:rsidRPr="00B51166" w:rsidRDefault="00E40985" w:rsidP="00D02603">
      <w:pPr>
        <w:pStyle w:val="ListParagraph"/>
        <w:numPr>
          <w:ilvl w:val="0"/>
          <w:numId w:val="28"/>
        </w:numPr>
      </w:pPr>
      <w:r w:rsidRPr="00B51166">
        <w:rPr>
          <w:b/>
          <w:i/>
        </w:rPr>
        <w:t xml:space="preserve">Perform </w:t>
      </w:r>
      <w:r w:rsidRPr="00B51166">
        <w:t xml:space="preserve">a community assessment </w:t>
      </w:r>
      <w:r w:rsidR="00CC791E" w:rsidRPr="00B51166">
        <w:t>for a target population;</w:t>
      </w:r>
    </w:p>
    <w:p w:rsidR="00E40985" w:rsidRPr="00B51166" w:rsidRDefault="00E40985" w:rsidP="00D02603">
      <w:pPr>
        <w:pStyle w:val="ListParagraph"/>
        <w:numPr>
          <w:ilvl w:val="0"/>
          <w:numId w:val="28"/>
        </w:numPr>
      </w:pPr>
      <w:r w:rsidRPr="00B51166">
        <w:rPr>
          <w:b/>
          <w:i/>
        </w:rPr>
        <w:t>Collaborate/Communicate</w:t>
      </w:r>
      <w:r w:rsidRPr="00B51166">
        <w:t xml:space="preserve"> with a community health nurse/ interdisciplinary professionals in a community agency that serves a target population.</w:t>
      </w:r>
    </w:p>
    <w:p w:rsidR="00E40985" w:rsidRPr="00B51166" w:rsidRDefault="00E40985" w:rsidP="00D02603">
      <w:pPr>
        <w:pStyle w:val="ListParagraph"/>
        <w:numPr>
          <w:ilvl w:val="0"/>
          <w:numId w:val="28"/>
        </w:numPr>
      </w:pPr>
      <w:r w:rsidRPr="00B51166">
        <w:rPr>
          <w:b/>
          <w:i/>
          <w:color w:val="000000"/>
        </w:rPr>
        <w:t xml:space="preserve">Integrate </w:t>
      </w:r>
      <w:r w:rsidRPr="00B51166">
        <w:rPr>
          <w:color w:val="000000"/>
        </w:rPr>
        <w:t>assessment findings, theory and evidence-based research in the delivery of safe patient care in a selected target population</w:t>
      </w:r>
      <w:r w:rsidR="00CC791E" w:rsidRPr="00B51166">
        <w:rPr>
          <w:color w:val="000000"/>
        </w:rPr>
        <w:t>;</w:t>
      </w:r>
    </w:p>
    <w:p w:rsidR="00E40985" w:rsidRPr="00B51166" w:rsidRDefault="00E40985" w:rsidP="00D02603">
      <w:pPr>
        <w:pStyle w:val="ListParagraph"/>
        <w:numPr>
          <w:ilvl w:val="0"/>
          <w:numId w:val="28"/>
        </w:numPr>
        <w:rPr>
          <w:color w:val="000000"/>
        </w:rPr>
      </w:pPr>
      <w:r w:rsidRPr="00B51166">
        <w:rPr>
          <w:b/>
          <w:i/>
          <w:color w:val="000000"/>
        </w:rPr>
        <w:t>Develop</w:t>
      </w:r>
      <w:r w:rsidRPr="00B51166">
        <w:rPr>
          <w:color w:val="000000"/>
        </w:rPr>
        <w:t xml:space="preserve"> a method of evaluation of </w:t>
      </w:r>
      <w:r w:rsidR="00CC791E" w:rsidRPr="00B51166">
        <w:rPr>
          <w:color w:val="000000"/>
        </w:rPr>
        <w:t>community nursing interventions;</w:t>
      </w:r>
    </w:p>
    <w:p w:rsidR="00E40985" w:rsidRPr="00B51166" w:rsidRDefault="00E40985" w:rsidP="00D02603">
      <w:pPr>
        <w:pStyle w:val="ListParagraph"/>
        <w:numPr>
          <w:ilvl w:val="0"/>
          <w:numId w:val="28"/>
        </w:numPr>
        <w:rPr>
          <w:color w:val="000000"/>
        </w:rPr>
      </w:pPr>
      <w:r w:rsidRPr="00B51166">
        <w:rPr>
          <w:b/>
          <w:i/>
          <w:color w:val="000000"/>
        </w:rPr>
        <w:t>Describe</w:t>
      </w:r>
      <w:r w:rsidRPr="00B51166">
        <w:rPr>
          <w:color w:val="000000"/>
        </w:rPr>
        <w:t xml:space="preserve"> basic epidemiological concepts/biostatist</w:t>
      </w:r>
      <w:r w:rsidR="00CC791E" w:rsidRPr="00B51166">
        <w:rPr>
          <w:color w:val="000000"/>
        </w:rPr>
        <w:t>ics as it affects the community;</w:t>
      </w:r>
    </w:p>
    <w:p w:rsidR="00E40985" w:rsidRPr="00B51166" w:rsidRDefault="00E40985" w:rsidP="00D02603">
      <w:pPr>
        <w:pStyle w:val="ListParagraph"/>
        <w:numPr>
          <w:ilvl w:val="0"/>
          <w:numId w:val="28"/>
        </w:numPr>
        <w:rPr>
          <w:color w:val="000000"/>
        </w:rPr>
      </w:pPr>
      <w:r w:rsidRPr="00B51166">
        <w:rPr>
          <w:b/>
          <w:i/>
          <w:color w:val="000000"/>
        </w:rPr>
        <w:t>Analyze</w:t>
      </w:r>
      <w:r w:rsidRPr="00B51166">
        <w:rPr>
          <w:color w:val="000000"/>
        </w:rPr>
        <w:t xml:space="preserve"> issues affecting global health, ethics, and social injustice</w:t>
      </w:r>
      <w:r w:rsidR="00CC791E" w:rsidRPr="00B51166">
        <w:rPr>
          <w:color w:val="000000"/>
        </w:rPr>
        <w:t>;</w:t>
      </w:r>
    </w:p>
    <w:p w:rsidR="00E40985" w:rsidRPr="00B51166" w:rsidRDefault="00E40985" w:rsidP="00D02603">
      <w:pPr>
        <w:pStyle w:val="ListParagraph"/>
        <w:numPr>
          <w:ilvl w:val="0"/>
          <w:numId w:val="28"/>
        </w:numPr>
        <w:rPr>
          <w:color w:val="000000"/>
        </w:rPr>
      </w:pPr>
      <w:r w:rsidRPr="00B51166">
        <w:rPr>
          <w:b/>
          <w:i/>
          <w:color w:val="000000"/>
        </w:rPr>
        <w:t>Describe</w:t>
      </w:r>
      <w:r w:rsidRPr="00B51166">
        <w:rPr>
          <w:color w:val="000000"/>
        </w:rPr>
        <w:t xml:space="preserve"> the components within the public health system used to address disasters, pandemics, bi</w:t>
      </w:r>
      <w:r w:rsidR="00CC791E" w:rsidRPr="00B51166">
        <w:rPr>
          <w:color w:val="000000"/>
        </w:rPr>
        <w:t>oterrorism and public emergency;</w:t>
      </w:r>
    </w:p>
    <w:p w:rsidR="00E40985" w:rsidRPr="00B51166" w:rsidRDefault="00E40985" w:rsidP="00D02603">
      <w:pPr>
        <w:pStyle w:val="ListParagraph"/>
        <w:numPr>
          <w:ilvl w:val="0"/>
          <w:numId w:val="28"/>
        </w:numPr>
        <w:rPr>
          <w:color w:val="000000"/>
        </w:rPr>
      </w:pPr>
      <w:r w:rsidRPr="00B51166">
        <w:rPr>
          <w:b/>
          <w:i/>
          <w:color w:val="000000"/>
        </w:rPr>
        <w:t>Apply</w:t>
      </w:r>
      <w:r w:rsidRPr="00B51166">
        <w:rPr>
          <w:color w:val="000000"/>
        </w:rPr>
        <w:t xml:space="preserve"> information and referral process to community resources for the selected </w:t>
      </w:r>
      <w:r w:rsidR="00CC791E" w:rsidRPr="00B51166">
        <w:rPr>
          <w:color w:val="000000"/>
        </w:rPr>
        <w:t>p</w:t>
      </w:r>
      <w:r w:rsidRPr="00B51166">
        <w:rPr>
          <w:color w:val="000000"/>
        </w:rPr>
        <w:t>opu</w:t>
      </w:r>
      <w:r w:rsidR="00CC791E" w:rsidRPr="00B51166">
        <w:rPr>
          <w:color w:val="000000"/>
        </w:rPr>
        <w:t>lation ; and</w:t>
      </w:r>
    </w:p>
    <w:p w:rsidR="00E40985" w:rsidRPr="00B51166" w:rsidRDefault="00E40985" w:rsidP="00D02603">
      <w:pPr>
        <w:pStyle w:val="ListParagraph"/>
        <w:numPr>
          <w:ilvl w:val="0"/>
          <w:numId w:val="28"/>
        </w:numPr>
        <w:rPr>
          <w:color w:val="000000"/>
        </w:rPr>
      </w:pPr>
      <w:r w:rsidRPr="00B51166">
        <w:rPr>
          <w:b/>
          <w:i/>
          <w:color w:val="000000"/>
        </w:rPr>
        <w:t>Utilize</w:t>
      </w:r>
      <w:r w:rsidRPr="00B51166">
        <w:rPr>
          <w:color w:val="000000"/>
        </w:rPr>
        <w:t xml:space="preserve"> information technology in accomplishing all of the above.  </w:t>
      </w:r>
    </w:p>
    <w:p w:rsidR="00C26B23" w:rsidRPr="00B51166" w:rsidRDefault="00C26B23" w:rsidP="00DB5995">
      <w:pPr>
        <w:ind w:left="-360"/>
        <w:rPr>
          <w:b/>
        </w:rPr>
      </w:pPr>
    </w:p>
    <w:p w:rsidR="00DB5995" w:rsidRPr="00B51166" w:rsidRDefault="00D74E14" w:rsidP="0022474B">
      <w:pPr>
        <w:pStyle w:val="a"/>
        <w:tabs>
          <w:tab w:val="left" w:pos="360"/>
          <w:tab w:val="left" w:pos="3420"/>
          <w:tab w:val="left" w:pos="5400"/>
          <w:tab w:val="left" w:pos="7920"/>
        </w:tabs>
        <w:ind w:left="0" w:firstLine="0"/>
        <w:rPr>
          <w:b/>
          <w:szCs w:val="24"/>
        </w:rPr>
      </w:pPr>
      <w:r w:rsidRPr="00B51166">
        <w:rPr>
          <w:b/>
          <w:szCs w:val="24"/>
          <w:u w:val="single"/>
        </w:rPr>
        <w:t>Required Textbooks</w:t>
      </w:r>
      <w:r w:rsidR="00DB5995" w:rsidRPr="00B51166">
        <w:rPr>
          <w:b/>
          <w:szCs w:val="24"/>
        </w:rPr>
        <w:t>:</w:t>
      </w:r>
    </w:p>
    <w:p w:rsidR="00BA0C09" w:rsidRPr="00B51166" w:rsidRDefault="00BA0C09" w:rsidP="0022474B">
      <w:pPr>
        <w:pStyle w:val="a"/>
        <w:tabs>
          <w:tab w:val="left" w:pos="360"/>
          <w:tab w:val="left" w:pos="3420"/>
          <w:tab w:val="left" w:pos="5400"/>
          <w:tab w:val="left" w:pos="7920"/>
        </w:tabs>
        <w:ind w:left="0" w:firstLine="0"/>
      </w:pPr>
      <w:proofErr w:type="gramStart"/>
      <w:r w:rsidRPr="00B51166">
        <w:t>Stanhope, M. and Lancaster, J</w:t>
      </w:r>
      <w:r w:rsidR="00D6345F" w:rsidRPr="00B51166">
        <w:t>. (2016</w:t>
      </w:r>
      <w:r w:rsidRPr="00B51166">
        <w:t>).</w:t>
      </w:r>
      <w:proofErr w:type="gramEnd"/>
      <w:r w:rsidRPr="00B51166">
        <w:t xml:space="preserve"> </w:t>
      </w:r>
      <w:r w:rsidRPr="00B51166">
        <w:rPr>
          <w:i/>
        </w:rPr>
        <w:t>Public health nursing: Population-centered health care</w:t>
      </w:r>
      <w:r w:rsidR="00D6345F" w:rsidRPr="00B51166">
        <w:rPr>
          <w:i/>
        </w:rPr>
        <w:t xml:space="preserve"> </w:t>
      </w:r>
      <w:r w:rsidRPr="00B51166">
        <w:rPr>
          <w:i/>
        </w:rPr>
        <w:t>in the community.</w:t>
      </w:r>
      <w:r w:rsidR="00D6345F" w:rsidRPr="00B51166">
        <w:t xml:space="preserve"> (9</w:t>
      </w:r>
      <w:r w:rsidRPr="00B51166">
        <w:rPr>
          <w:vertAlign w:val="superscript"/>
        </w:rPr>
        <w:t>th</w:t>
      </w:r>
      <w:r w:rsidRPr="00B51166">
        <w:t xml:space="preserve"> </w:t>
      </w:r>
      <w:proofErr w:type="spellStart"/>
      <w:proofErr w:type="gramStart"/>
      <w:r w:rsidR="00D6345F" w:rsidRPr="00B51166">
        <w:t>ed</w:t>
      </w:r>
      <w:proofErr w:type="spellEnd"/>
      <w:proofErr w:type="gramEnd"/>
      <w:r w:rsidR="00D6345F" w:rsidRPr="00B51166">
        <w:t>) Elsevier ISBN: 978-0-323-32153-2</w:t>
      </w:r>
    </w:p>
    <w:p w:rsidR="0022474B" w:rsidRPr="00B51166" w:rsidRDefault="00671000" w:rsidP="0022474B">
      <w:pPr>
        <w:pStyle w:val="a"/>
        <w:tabs>
          <w:tab w:val="left" w:pos="360"/>
          <w:tab w:val="left" w:pos="3420"/>
          <w:tab w:val="left" w:pos="5400"/>
          <w:tab w:val="left" w:pos="7920"/>
        </w:tabs>
        <w:ind w:left="0" w:firstLine="0"/>
        <w:rPr>
          <w:b/>
          <w:szCs w:val="24"/>
        </w:rPr>
      </w:pPr>
      <w:r w:rsidRPr="00B51166">
        <w:rPr>
          <w:b/>
          <w:szCs w:val="24"/>
          <w:u w:val="single"/>
        </w:rPr>
        <w:t>Supplemental Textbooks</w:t>
      </w:r>
      <w:r w:rsidR="00DB5995" w:rsidRPr="00B51166">
        <w:rPr>
          <w:b/>
          <w:szCs w:val="24"/>
        </w:rPr>
        <w:t>:</w:t>
      </w:r>
    </w:p>
    <w:p w:rsidR="00DB5995" w:rsidRPr="00B51166" w:rsidRDefault="00D6345F" w:rsidP="0022474B">
      <w:pPr>
        <w:pStyle w:val="a"/>
        <w:tabs>
          <w:tab w:val="left" w:pos="360"/>
          <w:tab w:val="left" w:pos="3420"/>
          <w:tab w:val="left" w:pos="5400"/>
          <w:tab w:val="left" w:pos="7920"/>
        </w:tabs>
        <w:ind w:left="0" w:firstLine="0"/>
        <w:rPr>
          <w:szCs w:val="24"/>
        </w:rPr>
      </w:pPr>
      <w:r w:rsidRPr="00B51166">
        <w:rPr>
          <w:szCs w:val="24"/>
        </w:rPr>
        <w:t>Supplemental textbooks that can be used are, for example, those</w:t>
      </w:r>
      <w:r w:rsidR="00DB5995" w:rsidRPr="00B51166">
        <w:rPr>
          <w:szCs w:val="24"/>
        </w:rPr>
        <w:t xml:space="preserve"> used in Health Promotion </w:t>
      </w:r>
      <w:proofErr w:type="gramStart"/>
      <w:r w:rsidR="00DB5995" w:rsidRPr="00B51166">
        <w:rPr>
          <w:szCs w:val="24"/>
        </w:rPr>
        <w:t>Across</w:t>
      </w:r>
      <w:proofErr w:type="gramEnd"/>
      <w:r w:rsidR="00DB5995" w:rsidRPr="00B51166">
        <w:rPr>
          <w:szCs w:val="24"/>
        </w:rPr>
        <w:t xml:space="preserve"> the Lifespan; Holistic Health Assessment;</w:t>
      </w:r>
      <w:r w:rsidRPr="00B51166">
        <w:rPr>
          <w:szCs w:val="24"/>
        </w:rPr>
        <w:t xml:space="preserve"> and</w:t>
      </w:r>
      <w:r w:rsidR="00DB5995" w:rsidRPr="00B51166">
        <w:rPr>
          <w:szCs w:val="24"/>
        </w:rPr>
        <w:t xml:space="preserve"> Cl</w:t>
      </w:r>
      <w:r w:rsidRPr="00B51166">
        <w:rPr>
          <w:szCs w:val="24"/>
        </w:rPr>
        <w:t>inical Nursing Foundations.</w:t>
      </w:r>
    </w:p>
    <w:p w:rsidR="00DB5995" w:rsidRPr="00B51166" w:rsidRDefault="00DB5995" w:rsidP="0022474B">
      <w:pPr>
        <w:pStyle w:val="a"/>
        <w:tabs>
          <w:tab w:val="left" w:pos="360"/>
          <w:tab w:val="left" w:pos="3420"/>
          <w:tab w:val="left" w:pos="5400"/>
          <w:tab w:val="left" w:pos="7920"/>
        </w:tabs>
        <w:ind w:left="0" w:firstLine="0"/>
        <w:rPr>
          <w:szCs w:val="24"/>
        </w:rPr>
      </w:pPr>
      <w:r w:rsidRPr="00B51166">
        <w:rPr>
          <w:b/>
          <w:szCs w:val="24"/>
          <w:u w:val="single"/>
        </w:rPr>
        <w:t>Recommended</w:t>
      </w:r>
      <w:r w:rsidRPr="00B51166">
        <w:rPr>
          <w:b/>
          <w:szCs w:val="24"/>
        </w:rPr>
        <w:t>:</w:t>
      </w:r>
    </w:p>
    <w:p w:rsidR="00DB5995" w:rsidRPr="00B51166" w:rsidRDefault="00DB5995" w:rsidP="0022474B">
      <w:pPr>
        <w:pStyle w:val="a"/>
        <w:tabs>
          <w:tab w:val="left" w:pos="1725"/>
        </w:tabs>
        <w:ind w:left="0" w:firstLine="0"/>
        <w:rPr>
          <w:szCs w:val="24"/>
        </w:rPr>
      </w:pPr>
      <w:proofErr w:type="gramStart"/>
      <w:r w:rsidRPr="00B51166">
        <w:rPr>
          <w:szCs w:val="24"/>
        </w:rPr>
        <w:t>American Psychological Association, (2010).</w:t>
      </w:r>
      <w:proofErr w:type="gramEnd"/>
      <w:r w:rsidRPr="00B51166">
        <w:rPr>
          <w:szCs w:val="24"/>
        </w:rPr>
        <w:t xml:space="preserve"> </w:t>
      </w:r>
      <w:proofErr w:type="gramStart"/>
      <w:r w:rsidRPr="00B51166">
        <w:rPr>
          <w:i/>
          <w:szCs w:val="24"/>
        </w:rPr>
        <w:t>Publication manual of the American Psychological</w:t>
      </w:r>
      <w:r w:rsidR="00543471" w:rsidRPr="00B51166">
        <w:rPr>
          <w:i/>
          <w:szCs w:val="24"/>
        </w:rPr>
        <w:t xml:space="preserve"> </w:t>
      </w:r>
      <w:r w:rsidRPr="00B51166">
        <w:rPr>
          <w:i/>
          <w:szCs w:val="24"/>
        </w:rPr>
        <w:t>Association</w:t>
      </w:r>
      <w:r w:rsidRPr="00B51166">
        <w:rPr>
          <w:szCs w:val="24"/>
        </w:rPr>
        <w:t>.</w:t>
      </w:r>
      <w:proofErr w:type="gramEnd"/>
      <w:r w:rsidRPr="00B51166">
        <w:rPr>
          <w:szCs w:val="24"/>
        </w:rPr>
        <w:t xml:space="preserve"> </w:t>
      </w:r>
      <w:proofErr w:type="gramStart"/>
      <w:r w:rsidRPr="00B51166">
        <w:rPr>
          <w:szCs w:val="24"/>
        </w:rPr>
        <w:t>(6</w:t>
      </w:r>
      <w:r w:rsidRPr="00B51166">
        <w:rPr>
          <w:szCs w:val="24"/>
          <w:vertAlign w:val="superscript"/>
        </w:rPr>
        <w:t>th</w:t>
      </w:r>
      <w:r w:rsidRPr="00B51166">
        <w:rPr>
          <w:szCs w:val="24"/>
        </w:rPr>
        <w:t xml:space="preserve"> Edition).</w:t>
      </w:r>
      <w:proofErr w:type="gramEnd"/>
      <w:r w:rsidRPr="00B51166">
        <w:rPr>
          <w:szCs w:val="24"/>
        </w:rPr>
        <w:t xml:space="preserve"> Washington, DC: Author.</w:t>
      </w:r>
    </w:p>
    <w:p w:rsidR="0022474B" w:rsidRPr="00B51166" w:rsidRDefault="0022474B" w:rsidP="0022474B">
      <w:pPr>
        <w:rPr>
          <w:b/>
          <w:u w:val="single"/>
        </w:rPr>
      </w:pPr>
    </w:p>
    <w:p w:rsidR="00CC791E" w:rsidRPr="00B51166" w:rsidRDefault="00EE1D31" w:rsidP="0022474B">
      <w:r w:rsidRPr="00B51166">
        <w:rPr>
          <w:b/>
          <w:u w:val="single"/>
        </w:rPr>
        <w:t>Attendance</w:t>
      </w:r>
      <w:r w:rsidRPr="00B51166">
        <w:rPr>
          <w:b/>
        </w:rPr>
        <w:t xml:space="preserve">: </w:t>
      </w:r>
      <w:r w:rsidRPr="00B51166">
        <w:t>At The University of Texas at Arlington, taking attendance is not required.</w:t>
      </w:r>
    </w:p>
    <w:p w:rsidR="00CC791E" w:rsidRPr="00B51166" w:rsidRDefault="00CC791E" w:rsidP="0022474B">
      <w:pPr>
        <w:tabs>
          <w:tab w:val="left" w:pos="360"/>
          <w:tab w:val="left" w:pos="720"/>
          <w:tab w:val="left" w:pos="1080"/>
        </w:tabs>
      </w:pPr>
      <w:r w:rsidRPr="00B51166">
        <w:t xml:space="preserve"> </w:t>
      </w:r>
      <w:r w:rsidR="00EE1D31" w:rsidRPr="00B51166">
        <w:t>Rather, each faculty member is free to develop his or her own methods of evaluating</w:t>
      </w:r>
    </w:p>
    <w:p w:rsidR="00CC791E" w:rsidRPr="00B51166" w:rsidRDefault="00CC791E" w:rsidP="0022474B">
      <w:pPr>
        <w:tabs>
          <w:tab w:val="left" w:pos="360"/>
          <w:tab w:val="left" w:pos="720"/>
          <w:tab w:val="left" w:pos="1080"/>
        </w:tabs>
      </w:pPr>
      <w:r w:rsidRPr="00B51166">
        <w:t xml:space="preserve"> </w:t>
      </w:r>
      <w:proofErr w:type="gramStart"/>
      <w:r w:rsidR="00EE1D31" w:rsidRPr="00B51166">
        <w:t>students</w:t>
      </w:r>
      <w:proofErr w:type="gramEnd"/>
      <w:r w:rsidR="00EE1D31" w:rsidRPr="00B51166">
        <w:t>’</w:t>
      </w:r>
      <w:r w:rsidRPr="00B51166">
        <w:t xml:space="preserve"> </w:t>
      </w:r>
      <w:r w:rsidR="00EE1D31" w:rsidRPr="00B51166">
        <w:t>academic performance, which includes establishing course-specific policies on</w:t>
      </w:r>
    </w:p>
    <w:p w:rsidR="00EE1D31" w:rsidRPr="00B51166" w:rsidRDefault="00CC791E" w:rsidP="0022474B">
      <w:pPr>
        <w:tabs>
          <w:tab w:val="left" w:pos="360"/>
          <w:tab w:val="left" w:pos="720"/>
          <w:tab w:val="left" w:pos="1080"/>
        </w:tabs>
        <w:rPr>
          <w:b/>
          <w:i/>
        </w:rPr>
      </w:pPr>
      <w:r w:rsidRPr="00B51166">
        <w:t xml:space="preserve"> </w:t>
      </w:r>
      <w:proofErr w:type="gramStart"/>
      <w:r w:rsidR="00EE1D31" w:rsidRPr="00B51166">
        <w:t>attendance</w:t>
      </w:r>
      <w:proofErr w:type="gramEnd"/>
      <w:r w:rsidR="00EE1D31" w:rsidRPr="00B51166">
        <w:t xml:space="preserve">. </w:t>
      </w:r>
      <w:r w:rsidRPr="00B51166">
        <w:t xml:space="preserve"> </w:t>
      </w:r>
      <w:r w:rsidRPr="00B51166">
        <w:rPr>
          <w:b/>
          <w:i/>
        </w:rPr>
        <w:t>Attendance is required in this course.</w:t>
      </w:r>
    </w:p>
    <w:p w:rsidR="00D8728F" w:rsidRPr="00B51166" w:rsidRDefault="00D8728F" w:rsidP="00DB5995">
      <w:pPr>
        <w:tabs>
          <w:tab w:val="left" w:pos="360"/>
          <w:tab w:val="left" w:pos="720"/>
          <w:tab w:val="left" w:pos="1080"/>
        </w:tabs>
        <w:ind w:left="-360"/>
        <w:rPr>
          <w:b/>
          <w:bCs/>
        </w:rPr>
      </w:pPr>
    </w:p>
    <w:p w:rsidR="00F30810" w:rsidRPr="00B51166" w:rsidRDefault="00F30810" w:rsidP="0022474B">
      <w:pPr>
        <w:rPr>
          <w:b/>
          <w:bCs/>
          <w:u w:val="single"/>
        </w:rPr>
      </w:pPr>
      <w:r w:rsidRPr="00B51166">
        <w:rPr>
          <w:b/>
          <w:bCs/>
          <w:u w:val="single"/>
        </w:rPr>
        <w:t>UTA College of Nursing Grading Criteria</w:t>
      </w:r>
    </w:p>
    <w:p w:rsidR="002D1713" w:rsidRDefault="002D1713" w:rsidP="0022474B">
      <w:pPr>
        <w:tabs>
          <w:tab w:val="left" w:pos="360"/>
          <w:tab w:val="left" w:pos="720"/>
          <w:tab w:val="left" w:pos="1080"/>
        </w:tabs>
        <w:rPr>
          <w:szCs w:val="21"/>
        </w:rPr>
      </w:pPr>
      <w:r w:rsidRPr="00B51166">
        <w:rPr>
          <w:szCs w:val="21"/>
        </w:rPr>
        <w:t>Students are expected to keep track of their performance throughout the semester and seek guidance from av</w:t>
      </w:r>
      <w:r w:rsidR="001355B6" w:rsidRPr="00B51166">
        <w:rPr>
          <w:szCs w:val="21"/>
        </w:rPr>
        <w:t>ailable sources (including the</w:t>
      </w:r>
      <w:r w:rsidR="003E1552" w:rsidRPr="00B51166">
        <w:rPr>
          <w:szCs w:val="21"/>
        </w:rPr>
        <w:t xml:space="preserve"> I</w:t>
      </w:r>
      <w:r w:rsidRPr="00B51166">
        <w:rPr>
          <w:szCs w:val="21"/>
        </w:rPr>
        <w:t>nstructor) if their performance drops below satisfactory levels; see “Student Support Services,” below.</w:t>
      </w:r>
    </w:p>
    <w:p w:rsidR="003E1552" w:rsidRPr="00B51166" w:rsidRDefault="003E1552" w:rsidP="003E1552">
      <w:pPr>
        <w:tabs>
          <w:tab w:val="left" w:pos="360"/>
          <w:tab w:val="left" w:pos="720"/>
          <w:tab w:val="left" w:pos="1080"/>
        </w:tabs>
        <w:ind w:left="720"/>
      </w:pPr>
    </w:p>
    <w:tbl>
      <w:tblPr>
        <w:tblStyle w:val="TableGrid1"/>
        <w:tblW w:w="0" w:type="auto"/>
        <w:tblInd w:w="828" w:type="dxa"/>
        <w:tblLook w:val="04A0" w:firstRow="1" w:lastRow="0" w:firstColumn="1" w:lastColumn="0" w:noHBand="0" w:noVBand="1"/>
      </w:tblPr>
      <w:tblGrid>
        <w:gridCol w:w="6930"/>
        <w:gridCol w:w="2430"/>
      </w:tblGrid>
      <w:tr w:rsidR="003E1552" w:rsidRPr="00B51166" w:rsidTr="00FF3144">
        <w:tc>
          <w:tcPr>
            <w:tcW w:w="6930" w:type="dxa"/>
            <w:shd w:val="clear" w:color="auto" w:fill="FFC000"/>
          </w:tcPr>
          <w:p w:rsidR="003E1552" w:rsidRPr="00B51166" w:rsidRDefault="003E1552" w:rsidP="003E1552">
            <w:pPr>
              <w:jc w:val="center"/>
              <w:rPr>
                <w:rFonts w:ascii="Times New Roman" w:hAnsi="Times New Roman" w:cs="Times New Roman"/>
                <w:b/>
                <w:sz w:val="22"/>
                <w:szCs w:val="22"/>
              </w:rPr>
            </w:pPr>
            <w:r w:rsidRPr="00B51166">
              <w:rPr>
                <w:rFonts w:ascii="Times New Roman" w:hAnsi="Times New Roman" w:cs="Times New Roman"/>
                <w:b/>
                <w:sz w:val="22"/>
                <w:szCs w:val="22"/>
              </w:rPr>
              <w:t>Graded Course Components</w:t>
            </w:r>
          </w:p>
        </w:tc>
        <w:tc>
          <w:tcPr>
            <w:tcW w:w="2430" w:type="dxa"/>
            <w:shd w:val="clear" w:color="auto" w:fill="FFC000"/>
          </w:tcPr>
          <w:p w:rsidR="003E1552" w:rsidRPr="00B51166" w:rsidRDefault="003E1552" w:rsidP="003E1552">
            <w:pPr>
              <w:jc w:val="center"/>
              <w:rPr>
                <w:rFonts w:ascii="Times New Roman" w:hAnsi="Times New Roman" w:cs="Times New Roman"/>
                <w:b/>
                <w:sz w:val="22"/>
                <w:szCs w:val="22"/>
              </w:rPr>
            </w:pPr>
            <w:r w:rsidRPr="00B51166">
              <w:rPr>
                <w:rFonts w:ascii="Times New Roman" w:hAnsi="Times New Roman" w:cs="Times New Roman"/>
                <w:b/>
                <w:sz w:val="22"/>
                <w:szCs w:val="22"/>
              </w:rPr>
              <w:t>Percentage of Final Grade</w:t>
            </w:r>
          </w:p>
        </w:tc>
      </w:tr>
      <w:tr w:rsidR="003E1552" w:rsidRPr="00B51166" w:rsidTr="00FF3144">
        <w:tc>
          <w:tcPr>
            <w:tcW w:w="6930" w:type="dxa"/>
          </w:tcPr>
          <w:p w:rsidR="003E1552" w:rsidRPr="00B51166" w:rsidRDefault="003E1552" w:rsidP="003E1552">
            <w:pPr>
              <w:rPr>
                <w:rFonts w:ascii="Times New Roman" w:hAnsi="Times New Roman" w:cs="Times New Roman"/>
                <w:sz w:val="22"/>
                <w:szCs w:val="22"/>
              </w:rPr>
            </w:pPr>
          </w:p>
        </w:tc>
        <w:tc>
          <w:tcPr>
            <w:tcW w:w="2430" w:type="dxa"/>
          </w:tcPr>
          <w:p w:rsidR="003E1552" w:rsidRPr="00B51166" w:rsidRDefault="003E1552" w:rsidP="003E1552">
            <w:pPr>
              <w:rPr>
                <w:rFonts w:ascii="Times New Roman" w:hAnsi="Times New Roman" w:cs="Times New Roman"/>
                <w:sz w:val="22"/>
                <w:szCs w:val="22"/>
              </w:rPr>
            </w:pPr>
          </w:p>
        </w:tc>
      </w:tr>
      <w:tr w:rsidR="003E1552" w:rsidRPr="00B51166" w:rsidTr="00FF3144">
        <w:tc>
          <w:tcPr>
            <w:tcW w:w="6930" w:type="dxa"/>
          </w:tcPr>
          <w:p w:rsidR="006E37B4" w:rsidRPr="00B51166" w:rsidRDefault="003E1552" w:rsidP="00FF3144">
            <w:pPr>
              <w:rPr>
                <w:rFonts w:ascii="Times New Roman" w:hAnsi="Times New Roman" w:cs="Times New Roman"/>
                <w:b/>
                <w:sz w:val="22"/>
                <w:szCs w:val="22"/>
              </w:rPr>
            </w:pPr>
            <w:r w:rsidRPr="00B51166">
              <w:rPr>
                <w:rFonts w:ascii="Times New Roman" w:hAnsi="Times New Roman" w:cs="Times New Roman"/>
                <w:b/>
                <w:sz w:val="22"/>
                <w:szCs w:val="22"/>
              </w:rPr>
              <w:t>● Community Windshield Survey</w:t>
            </w:r>
            <w:r w:rsidR="00FF3144">
              <w:rPr>
                <w:rFonts w:ascii="Times New Roman" w:hAnsi="Times New Roman" w:cs="Times New Roman"/>
                <w:b/>
                <w:sz w:val="22"/>
                <w:szCs w:val="22"/>
              </w:rPr>
              <w:t xml:space="preserve"> </w:t>
            </w:r>
            <w:r w:rsidR="006E37B4" w:rsidRPr="00B51166">
              <w:rPr>
                <w:rFonts w:ascii="Times New Roman" w:hAnsi="Times New Roman" w:cs="Times New Roman"/>
                <w:b/>
                <w:sz w:val="22"/>
                <w:szCs w:val="22"/>
              </w:rPr>
              <w:t>(Written Assignment)</w:t>
            </w:r>
          </w:p>
        </w:tc>
        <w:tc>
          <w:tcPr>
            <w:tcW w:w="2430" w:type="dxa"/>
          </w:tcPr>
          <w:p w:rsidR="003E1552" w:rsidRPr="00B51166" w:rsidRDefault="006E37B4" w:rsidP="006E37B4">
            <w:pPr>
              <w:rPr>
                <w:rFonts w:ascii="Times New Roman" w:hAnsi="Times New Roman" w:cs="Times New Roman"/>
                <w:b/>
                <w:sz w:val="22"/>
                <w:szCs w:val="22"/>
              </w:rPr>
            </w:pPr>
            <w:r w:rsidRPr="00B51166">
              <w:rPr>
                <w:rFonts w:ascii="Times New Roman" w:hAnsi="Times New Roman" w:cs="Times New Roman"/>
                <w:b/>
                <w:sz w:val="22"/>
                <w:szCs w:val="22"/>
              </w:rPr>
              <w:t xml:space="preserve">                                           </w:t>
            </w:r>
            <w:r w:rsidR="003E1552" w:rsidRPr="00B51166">
              <w:rPr>
                <w:rFonts w:ascii="Times New Roman" w:hAnsi="Times New Roman" w:cs="Times New Roman"/>
                <w:b/>
                <w:sz w:val="22"/>
                <w:szCs w:val="22"/>
              </w:rPr>
              <w:t>20%</w:t>
            </w:r>
          </w:p>
        </w:tc>
      </w:tr>
      <w:tr w:rsidR="003E1552" w:rsidRPr="00B51166" w:rsidTr="00FF3144">
        <w:tc>
          <w:tcPr>
            <w:tcW w:w="6930" w:type="dxa"/>
          </w:tcPr>
          <w:p w:rsidR="003E1552" w:rsidRPr="00B51166" w:rsidRDefault="003E1552" w:rsidP="00FF3144">
            <w:pPr>
              <w:rPr>
                <w:rFonts w:ascii="Times New Roman" w:hAnsi="Times New Roman" w:cs="Times New Roman"/>
                <w:b/>
                <w:sz w:val="22"/>
                <w:szCs w:val="22"/>
              </w:rPr>
            </w:pPr>
            <w:r w:rsidRPr="00B51166">
              <w:rPr>
                <w:rFonts w:ascii="Times New Roman" w:hAnsi="Times New Roman" w:cs="Times New Roman"/>
                <w:b/>
                <w:sz w:val="22"/>
                <w:szCs w:val="22"/>
              </w:rPr>
              <w:t>● Statistical</w:t>
            </w:r>
            <w:r w:rsidR="00FF3144">
              <w:rPr>
                <w:rFonts w:ascii="Times New Roman" w:hAnsi="Times New Roman" w:cs="Times New Roman"/>
                <w:b/>
                <w:sz w:val="22"/>
                <w:szCs w:val="22"/>
              </w:rPr>
              <w:t xml:space="preserve"> </w:t>
            </w:r>
            <w:r w:rsidRPr="00B51166">
              <w:rPr>
                <w:rFonts w:ascii="Times New Roman" w:hAnsi="Times New Roman" w:cs="Times New Roman"/>
                <w:b/>
                <w:sz w:val="22"/>
                <w:szCs w:val="22"/>
              </w:rPr>
              <w:t>Analysis of Community Health</w:t>
            </w:r>
            <w:r w:rsidR="00FF3144">
              <w:rPr>
                <w:rFonts w:ascii="Times New Roman" w:hAnsi="Times New Roman" w:cs="Times New Roman"/>
                <w:b/>
                <w:sz w:val="22"/>
                <w:szCs w:val="22"/>
              </w:rPr>
              <w:t xml:space="preserve"> </w:t>
            </w:r>
            <w:r w:rsidRPr="00B51166">
              <w:rPr>
                <w:rFonts w:ascii="Times New Roman" w:hAnsi="Times New Roman" w:cs="Times New Roman"/>
                <w:b/>
                <w:sz w:val="22"/>
                <w:szCs w:val="22"/>
              </w:rPr>
              <w:t>Data</w:t>
            </w:r>
            <w:r w:rsidR="006E37B4" w:rsidRPr="00B51166">
              <w:rPr>
                <w:rFonts w:ascii="Times New Roman" w:hAnsi="Times New Roman" w:cs="Times New Roman"/>
                <w:b/>
                <w:sz w:val="22"/>
                <w:szCs w:val="22"/>
              </w:rPr>
              <w:t xml:space="preserve">  (Written </w:t>
            </w:r>
            <w:r w:rsidR="00FF3144">
              <w:rPr>
                <w:rFonts w:ascii="Times New Roman" w:hAnsi="Times New Roman" w:cs="Times New Roman"/>
                <w:b/>
                <w:sz w:val="22"/>
                <w:szCs w:val="22"/>
              </w:rPr>
              <w:t>a</w:t>
            </w:r>
            <w:r w:rsidR="006E37B4" w:rsidRPr="00B51166">
              <w:rPr>
                <w:rFonts w:ascii="Times New Roman" w:hAnsi="Times New Roman" w:cs="Times New Roman"/>
                <w:b/>
                <w:sz w:val="22"/>
                <w:szCs w:val="22"/>
              </w:rPr>
              <w:t>ssignment)</w:t>
            </w:r>
          </w:p>
        </w:tc>
        <w:tc>
          <w:tcPr>
            <w:tcW w:w="2430" w:type="dxa"/>
          </w:tcPr>
          <w:p w:rsidR="003E1552" w:rsidRPr="00B51166" w:rsidRDefault="006E37B4" w:rsidP="006E37B4">
            <w:pPr>
              <w:rPr>
                <w:rFonts w:ascii="Times New Roman" w:hAnsi="Times New Roman" w:cs="Times New Roman"/>
                <w:b/>
                <w:sz w:val="22"/>
                <w:szCs w:val="22"/>
              </w:rPr>
            </w:pPr>
            <w:r w:rsidRPr="00B51166">
              <w:rPr>
                <w:rFonts w:ascii="Times New Roman" w:hAnsi="Times New Roman" w:cs="Times New Roman"/>
                <w:b/>
                <w:sz w:val="22"/>
                <w:szCs w:val="22"/>
              </w:rPr>
              <w:t xml:space="preserve">                                           </w:t>
            </w:r>
            <w:r w:rsidR="003E1552" w:rsidRPr="00B51166">
              <w:rPr>
                <w:rFonts w:ascii="Times New Roman" w:hAnsi="Times New Roman" w:cs="Times New Roman"/>
                <w:b/>
                <w:sz w:val="22"/>
                <w:szCs w:val="22"/>
              </w:rPr>
              <w:t>20%</w:t>
            </w:r>
          </w:p>
        </w:tc>
      </w:tr>
      <w:tr w:rsidR="003E1552" w:rsidRPr="00B51166" w:rsidTr="00FF3144">
        <w:tc>
          <w:tcPr>
            <w:tcW w:w="6930" w:type="dxa"/>
          </w:tcPr>
          <w:p w:rsidR="003E1552" w:rsidRPr="00B51166" w:rsidRDefault="003E1552" w:rsidP="00EC0278">
            <w:pPr>
              <w:rPr>
                <w:rFonts w:ascii="Times New Roman" w:hAnsi="Times New Roman" w:cs="Times New Roman"/>
                <w:b/>
                <w:sz w:val="22"/>
                <w:szCs w:val="22"/>
              </w:rPr>
            </w:pPr>
            <w:r w:rsidRPr="00B51166">
              <w:rPr>
                <w:rFonts w:ascii="Times New Roman" w:hAnsi="Times New Roman" w:cs="Times New Roman"/>
                <w:b/>
                <w:sz w:val="22"/>
                <w:szCs w:val="22"/>
              </w:rPr>
              <w:t>●</w:t>
            </w:r>
            <w:r w:rsidR="00EC0278" w:rsidRPr="00B51166">
              <w:rPr>
                <w:rFonts w:ascii="Times New Roman" w:hAnsi="Times New Roman" w:cs="Times New Roman"/>
                <w:b/>
                <w:sz w:val="22"/>
                <w:szCs w:val="22"/>
              </w:rPr>
              <w:t xml:space="preserve"> Community Health Nursing Plan of Action, Implementation, and </w:t>
            </w:r>
            <w:r w:rsidR="00EC0278" w:rsidRPr="00B51166">
              <w:rPr>
                <w:rFonts w:ascii="Times New Roman" w:hAnsi="Times New Roman" w:cs="Times New Roman"/>
                <w:b/>
                <w:sz w:val="22"/>
                <w:szCs w:val="22"/>
              </w:rPr>
              <w:lastRenderedPageBreak/>
              <w:t>Evaluation</w:t>
            </w:r>
            <w:r w:rsidR="0020585A" w:rsidRPr="00B51166">
              <w:rPr>
                <w:rFonts w:ascii="Times New Roman" w:hAnsi="Times New Roman" w:cs="Times New Roman"/>
                <w:b/>
                <w:sz w:val="22"/>
                <w:szCs w:val="22"/>
              </w:rPr>
              <w:t xml:space="preserve">  Required to p</w:t>
            </w:r>
            <w:r w:rsidR="006E37B4" w:rsidRPr="00B51166">
              <w:rPr>
                <w:rFonts w:ascii="Times New Roman" w:hAnsi="Times New Roman" w:cs="Times New Roman"/>
                <w:b/>
                <w:sz w:val="22"/>
                <w:szCs w:val="22"/>
              </w:rPr>
              <w:t>as</w:t>
            </w:r>
            <w:r w:rsidR="00EC0278" w:rsidRPr="00B51166">
              <w:rPr>
                <w:rFonts w:ascii="Times New Roman" w:hAnsi="Times New Roman" w:cs="Times New Roman"/>
                <w:b/>
                <w:sz w:val="22"/>
                <w:szCs w:val="22"/>
              </w:rPr>
              <w:t>s Clinical  (Written Assignment</w:t>
            </w:r>
            <w:r w:rsidR="006E37B4" w:rsidRPr="00B51166">
              <w:rPr>
                <w:rFonts w:ascii="Times New Roman" w:hAnsi="Times New Roman" w:cs="Times New Roman"/>
                <w:b/>
                <w:sz w:val="22"/>
                <w:szCs w:val="22"/>
              </w:rPr>
              <w:t>)</w:t>
            </w:r>
          </w:p>
        </w:tc>
        <w:tc>
          <w:tcPr>
            <w:tcW w:w="2430" w:type="dxa"/>
          </w:tcPr>
          <w:p w:rsidR="003E1552" w:rsidRPr="00B51166" w:rsidRDefault="003E1552" w:rsidP="006E37B4">
            <w:pPr>
              <w:rPr>
                <w:rFonts w:ascii="Times New Roman" w:hAnsi="Times New Roman" w:cs="Times New Roman"/>
                <w:b/>
                <w:sz w:val="22"/>
                <w:szCs w:val="22"/>
              </w:rPr>
            </w:pPr>
            <w:r w:rsidRPr="00B51166">
              <w:rPr>
                <w:rFonts w:ascii="Times New Roman" w:hAnsi="Times New Roman" w:cs="Times New Roman"/>
                <w:b/>
                <w:sz w:val="22"/>
                <w:szCs w:val="22"/>
              </w:rPr>
              <w:lastRenderedPageBreak/>
              <w:t xml:space="preserve">                                          </w:t>
            </w:r>
            <w:r w:rsidR="006E37B4" w:rsidRPr="00B51166">
              <w:rPr>
                <w:rFonts w:ascii="Times New Roman" w:hAnsi="Times New Roman" w:cs="Times New Roman"/>
                <w:b/>
                <w:sz w:val="22"/>
                <w:szCs w:val="22"/>
              </w:rPr>
              <w:t xml:space="preserve"> </w:t>
            </w:r>
            <w:r w:rsidRPr="00B51166">
              <w:rPr>
                <w:rFonts w:ascii="Times New Roman" w:hAnsi="Times New Roman" w:cs="Times New Roman"/>
                <w:b/>
                <w:sz w:val="22"/>
                <w:szCs w:val="22"/>
              </w:rPr>
              <w:lastRenderedPageBreak/>
              <w:t>20%</w:t>
            </w:r>
          </w:p>
        </w:tc>
      </w:tr>
      <w:tr w:rsidR="003E1552" w:rsidRPr="00B51166" w:rsidTr="00FF3144">
        <w:tc>
          <w:tcPr>
            <w:tcW w:w="6930" w:type="dxa"/>
          </w:tcPr>
          <w:p w:rsidR="003E1552" w:rsidRPr="00B51166" w:rsidRDefault="003E1552" w:rsidP="003E1552">
            <w:pPr>
              <w:rPr>
                <w:rFonts w:ascii="Times New Roman" w:hAnsi="Times New Roman" w:cs="Times New Roman"/>
                <w:b/>
                <w:sz w:val="22"/>
                <w:szCs w:val="22"/>
              </w:rPr>
            </w:pPr>
            <w:r w:rsidRPr="00B51166">
              <w:rPr>
                <w:rFonts w:ascii="Times New Roman" w:hAnsi="Times New Roman" w:cs="Times New Roman"/>
                <w:b/>
                <w:sz w:val="22"/>
                <w:szCs w:val="22"/>
              </w:rPr>
              <w:lastRenderedPageBreak/>
              <w:t>● Exam #1</w:t>
            </w:r>
          </w:p>
        </w:tc>
        <w:tc>
          <w:tcPr>
            <w:tcW w:w="2430" w:type="dxa"/>
          </w:tcPr>
          <w:p w:rsidR="003E1552" w:rsidRPr="00B51166" w:rsidRDefault="003E1552" w:rsidP="006E37B4">
            <w:pPr>
              <w:rPr>
                <w:rFonts w:ascii="Times New Roman" w:hAnsi="Times New Roman" w:cs="Times New Roman"/>
                <w:b/>
                <w:sz w:val="22"/>
                <w:szCs w:val="22"/>
              </w:rPr>
            </w:pPr>
            <w:r w:rsidRPr="00B51166">
              <w:rPr>
                <w:rFonts w:ascii="Times New Roman" w:hAnsi="Times New Roman" w:cs="Times New Roman"/>
                <w:b/>
                <w:sz w:val="22"/>
                <w:szCs w:val="22"/>
              </w:rPr>
              <w:t xml:space="preserve">                                       </w:t>
            </w:r>
            <w:r w:rsidR="0020585A" w:rsidRPr="00B51166">
              <w:rPr>
                <w:rFonts w:ascii="Times New Roman" w:hAnsi="Times New Roman" w:cs="Times New Roman"/>
                <w:b/>
                <w:sz w:val="22"/>
                <w:szCs w:val="22"/>
              </w:rPr>
              <w:t xml:space="preserve"> </w:t>
            </w:r>
            <w:r w:rsidRPr="00B51166">
              <w:rPr>
                <w:rFonts w:ascii="Times New Roman" w:hAnsi="Times New Roman" w:cs="Times New Roman"/>
                <w:b/>
                <w:sz w:val="22"/>
                <w:szCs w:val="22"/>
              </w:rPr>
              <w:t xml:space="preserve"> </w:t>
            </w:r>
            <w:r w:rsidR="006E37B4" w:rsidRPr="00B51166">
              <w:rPr>
                <w:rFonts w:ascii="Times New Roman" w:hAnsi="Times New Roman" w:cs="Times New Roman"/>
                <w:b/>
                <w:sz w:val="22"/>
                <w:szCs w:val="22"/>
              </w:rPr>
              <w:t xml:space="preserve"> </w:t>
            </w:r>
            <w:r w:rsidRPr="00B51166">
              <w:rPr>
                <w:rFonts w:ascii="Times New Roman" w:hAnsi="Times New Roman" w:cs="Times New Roman"/>
                <w:b/>
                <w:sz w:val="22"/>
                <w:szCs w:val="22"/>
              </w:rPr>
              <w:t xml:space="preserve"> </w:t>
            </w:r>
            <w:r w:rsidR="00E90DE1" w:rsidRPr="00B51166">
              <w:rPr>
                <w:rFonts w:ascii="Times New Roman" w:hAnsi="Times New Roman" w:cs="Times New Roman"/>
                <w:b/>
                <w:sz w:val="22"/>
                <w:szCs w:val="22"/>
              </w:rPr>
              <w:t>15</w:t>
            </w:r>
            <w:r w:rsidRPr="00B51166">
              <w:rPr>
                <w:rFonts w:ascii="Times New Roman" w:hAnsi="Times New Roman" w:cs="Times New Roman"/>
                <w:b/>
                <w:sz w:val="22"/>
                <w:szCs w:val="22"/>
              </w:rPr>
              <w:t>%</w:t>
            </w:r>
          </w:p>
        </w:tc>
      </w:tr>
      <w:tr w:rsidR="003E1552" w:rsidRPr="00B51166" w:rsidTr="00FF3144">
        <w:tc>
          <w:tcPr>
            <w:tcW w:w="6930" w:type="dxa"/>
          </w:tcPr>
          <w:p w:rsidR="003E1552" w:rsidRPr="00B51166" w:rsidRDefault="00C14E9F" w:rsidP="003E1552">
            <w:pPr>
              <w:rPr>
                <w:rFonts w:ascii="Times New Roman" w:hAnsi="Times New Roman" w:cs="Times New Roman"/>
                <w:b/>
                <w:sz w:val="22"/>
                <w:szCs w:val="22"/>
              </w:rPr>
            </w:pPr>
            <w:r w:rsidRPr="00B51166">
              <w:rPr>
                <w:rFonts w:ascii="Times New Roman" w:hAnsi="Times New Roman" w:cs="Times New Roman"/>
                <w:b/>
                <w:sz w:val="22"/>
                <w:szCs w:val="22"/>
              </w:rPr>
              <w:t>● Exam #2</w:t>
            </w:r>
          </w:p>
        </w:tc>
        <w:tc>
          <w:tcPr>
            <w:tcW w:w="2430" w:type="dxa"/>
          </w:tcPr>
          <w:p w:rsidR="003E1552" w:rsidRPr="00B51166" w:rsidRDefault="00C14E9F" w:rsidP="003E1552">
            <w:pPr>
              <w:rPr>
                <w:rFonts w:ascii="Times New Roman" w:hAnsi="Times New Roman" w:cs="Times New Roman"/>
                <w:b/>
                <w:sz w:val="22"/>
                <w:szCs w:val="22"/>
              </w:rPr>
            </w:pPr>
            <w:r w:rsidRPr="00B51166">
              <w:rPr>
                <w:rFonts w:ascii="Times New Roman" w:hAnsi="Times New Roman" w:cs="Times New Roman"/>
                <w:b/>
                <w:sz w:val="22"/>
                <w:szCs w:val="22"/>
              </w:rPr>
              <w:t xml:space="preserve">             </w:t>
            </w:r>
            <w:r w:rsidR="00E90DE1" w:rsidRPr="00B51166">
              <w:rPr>
                <w:rFonts w:ascii="Times New Roman" w:hAnsi="Times New Roman" w:cs="Times New Roman"/>
                <w:b/>
                <w:sz w:val="22"/>
                <w:szCs w:val="22"/>
              </w:rPr>
              <w:t xml:space="preserve">                              15</w:t>
            </w:r>
            <w:r w:rsidRPr="00B51166">
              <w:rPr>
                <w:rFonts w:ascii="Times New Roman" w:hAnsi="Times New Roman" w:cs="Times New Roman"/>
                <w:b/>
                <w:sz w:val="22"/>
                <w:szCs w:val="22"/>
              </w:rPr>
              <w:t>%</w:t>
            </w:r>
          </w:p>
        </w:tc>
      </w:tr>
      <w:tr w:rsidR="003E1552" w:rsidRPr="00B51166" w:rsidTr="00FF3144">
        <w:tc>
          <w:tcPr>
            <w:tcW w:w="6930" w:type="dxa"/>
          </w:tcPr>
          <w:p w:rsidR="003E1552" w:rsidRPr="00B51166" w:rsidRDefault="003E1552" w:rsidP="003E1552">
            <w:pPr>
              <w:rPr>
                <w:rFonts w:ascii="Times New Roman" w:hAnsi="Times New Roman" w:cs="Times New Roman"/>
                <w:b/>
                <w:sz w:val="22"/>
                <w:szCs w:val="22"/>
              </w:rPr>
            </w:pPr>
            <w:r w:rsidRPr="00B51166">
              <w:rPr>
                <w:rFonts w:ascii="Times New Roman" w:hAnsi="Times New Roman" w:cs="Times New Roman"/>
                <w:b/>
                <w:sz w:val="22"/>
                <w:szCs w:val="22"/>
              </w:rPr>
              <w:t>● Attendance and Class Participation</w:t>
            </w:r>
          </w:p>
        </w:tc>
        <w:tc>
          <w:tcPr>
            <w:tcW w:w="2430" w:type="dxa"/>
          </w:tcPr>
          <w:p w:rsidR="003E1552" w:rsidRPr="00B51166" w:rsidRDefault="003E1552" w:rsidP="006E37B4">
            <w:pPr>
              <w:rPr>
                <w:rFonts w:ascii="Times New Roman" w:hAnsi="Times New Roman" w:cs="Times New Roman"/>
                <w:b/>
                <w:sz w:val="22"/>
                <w:szCs w:val="22"/>
              </w:rPr>
            </w:pPr>
            <w:r w:rsidRPr="00B51166">
              <w:rPr>
                <w:rFonts w:ascii="Times New Roman" w:hAnsi="Times New Roman" w:cs="Times New Roman"/>
                <w:b/>
                <w:sz w:val="22"/>
                <w:szCs w:val="22"/>
              </w:rPr>
              <w:t xml:space="preserve">                                      </w:t>
            </w:r>
            <w:r w:rsidR="0020585A" w:rsidRPr="00B51166">
              <w:rPr>
                <w:rFonts w:ascii="Times New Roman" w:hAnsi="Times New Roman" w:cs="Times New Roman"/>
                <w:b/>
                <w:sz w:val="22"/>
                <w:szCs w:val="22"/>
              </w:rPr>
              <w:t xml:space="preserve">   </w:t>
            </w:r>
            <w:r w:rsidR="006E37B4" w:rsidRPr="00B51166">
              <w:rPr>
                <w:rFonts w:ascii="Times New Roman" w:hAnsi="Times New Roman" w:cs="Times New Roman"/>
                <w:b/>
                <w:sz w:val="22"/>
                <w:szCs w:val="22"/>
              </w:rPr>
              <w:t xml:space="preserve">  </w:t>
            </w:r>
            <w:r w:rsidRPr="00B51166">
              <w:rPr>
                <w:rFonts w:ascii="Times New Roman" w:hAnsi="Times New Roman" w:cs="Times New Roman"/>
                <w:b/>
                <w:sz w:val="22"/>
                <w:szCs w:val="22"/>
              </w:rPr>
              <w:t>10%</w:t>
            </w:r>
          </w:p>
        </w:tc>
      </w:tr>
      <w:tr w:rsidR="003E1552" w:rsidRPr="00B51166" w:rsidTr="00FF3144">
        <w:tc>
          <w:tcPr>
            <w:tcW w:w="6930" w:type="dxa"/>
          </w:tcPr>
          <w:p w:rsidR="003E1552" w:rsidRPr="00B51166" w:rsidRDefault="003E1552" w:rsidP="003E1552">
            <w:pPr>
              <w:rPr>
                <w:rFonts w:ascii="Times New Roman" w:hAnsi="Times New Roman" w:cs="Times New Roman"/>
                <w:b/>
                <w:sz w:val="22"/>
                <w:szCs w:val="22"/>
              </w:rPr>
            </w:pPr>
            <w:r w:rsidRPr="00B51166">
              <w:rPr>
                <w:rFonts w:ascii="Times New Roman" w:hAnsi="Times New Roman" w:cs="Times New Roman"/>
                <w:b/>
                <w:sz w:val="22"/>
                <w:szCs w:val="22"/>
              </w:rPr>
              <w:t xml:space="preserve">● </w:t>
            </w:r>
            <w:r w:rsidR="0020585A" w:rsidRPr="00B51166">
              <w:rPr>
                <w:rFonts w:ascii="Times New Roman" w:hAnsi="Times New Roman" w:cs="Times New Roman"/>
                <w:b/>
                <w:sz w:val="22"/>
                <w:szCs w:val="22"/>
              </w:rPr>
              <w:t xml:space="preserve">Completion of </w:t>
            </w:r>
            <w:r w:rsidRPr="00B51166">
              <w:rPr>
                <w:rFonts w:ascii="Times New Roman" w:hAnsi="Times New Roman" w:cs="Times New Roman"/>
                <w:b/>
                <w:sz w:val="22"/>
                <w:szCs w:val="22"/>
              </w:rPr>
              <w:t>Clinical Practicum</w:t>
            </w:r>
            <w:r w:rsidR="00FF3144">
              <w:rPr>
                <w:rFonts w:ascii="Times New Roman" w:hAnsi="Times New Roman" w:cs="Times New Roman"/>
                <w:b/>
                <w:sz w:val="22"/>
                <w:szCs w:val="22"/>
              </w:rPr>
              <w:t xml:space="preserve"> </w:t>
            </w:r>
            <w:r w:rsidRPr="00B51166">
              <w:rPr>
                <w:rFonts w:ascii="Times New Roman" w:hAnsi="Times New Roman" w:cs="Times New Roman"/>
                <w:b/>
                <w:sz w:val="22"/>
                <w:szCs w:val="22"/>
              </w:rPr>
              <w:t xml:space="preserve"> </w:t>
            </w:r>
          </w:p>
          <w:p w:rsidR="003E1552" w:rsidRPr="00B51166" w:rsidRDefault="003E1552" w:rsidP="003E1552">
            <w:pPr>
              <w:rPr>
                <w:rFonts w:ascii="Times New Roman" w:hAnsi="Times New Roman" w:cs="Times New Roman"/>
                <w:b/>
                <w:sz w:val="22"/>
                <w:szCs w:val="22"/>
              </w:rPr>
            </w:pPr>
            <w:r w:rsidRPr="00B51166">
              <w:rPr>
                <w:rFonts w:ascii="Times New Roman" w:hAnsi="Times New Roman" w:cs="Times New Roman"/>
                <w:b/>
                <w:sz w:val="22"/>
                <w:szCs w:val="22"/>
              </w:rPr>
              <w:t xml:space="preserve">● Completion </w:t>
            </w:r>
            <w:r w:rsidR="0020585A" w:rsidRPr="00B51166">
              <w:rPr>
                <w:rFonts w:ascii="Times New Roman" w:hAnsi="Times New Roman" w:cs="Times New Roman"/>
                <w:b/>
                <w:sz w:val="22"/>
                <w:szCs w:val="22"/>
              </w:rPr>
              <w:t xml:space="preserve">of FEMA Certificate </w:t>
            </w:r>
          </w:p>
          <w:p w:rsidR="006E37B4" w:rsidRPr="00B51166" w:rsidRDefault="006E37B4" w:rsidP="003E1552">
            <w:pPr>
              <w:rPr>
                <w:rFonts w:ascii="Times New Roman" w:hAnsi="Times New Roman" w:cs="Times New Roman"/>
                <w:b/>
                <w:sz w:val="22"/>
                <w:szCs w:val="22"/>
              </w:rPr>
            </w:pPr>
            <w:r w:rsidRPr="00B51166">
              <w:rPr>
                <w:rFonts w:ascii="Times New Roman" w:hAnsi="Times New Roman" w:cs="Times New Roman"/>
                <w:b/>
                <w:sz w:val="22"/>
                <w:szCs w:val="22"/>
              </w:rPr>
              <w:t>● Midterm and Final Clinical Evaluations</w:t>
            </w:r>
          </w:p>
        </w:tc>
        <w:tc>
          <w:tcPr>
            <w:tcW w:w="2430" w:type="dxa"/>
          </w:tcPr>
          <w:p w:rsidR="003E1552" w:rsidRPr="00B51166" w:rsidRDefault="003E1552" w:rsidP="00FF3144">
            <w:pPr>
              <w:rPr>
                <w:rFonts w:ascii="Times New Roman" w:hAnsi="Times New Roman" w:cs="Times New Roman"/>
                <w:b/>
                <w:sz w:val="22"/>
                <w:szCs w:val="22"/>
              </w:rPr>
            </w:pPr>
            <w:r w:rsidRPr="00B51166">
              <w:rPr>
                <w:rFonts w:ascii="Times New Roman" w:hAnsi="Times New Roman" w:cs="Times New Roman"/>
                <w:b/>
                <w:sz w:val="22"/>
                <w:szCs w:val="22"/>
              </w:rPr>
              <w:t xml:space="preserve">Pass/Fail </w:t>
            </w:r>
            <w:r w:rsidR="006E37B4" w:rsidRPr="00B51166">
              <w:rPr>
                <w:rFonts w:ascii="Times New Roman" w:hAnsi="Times New Roman" w:cs="Times New Roman"/>
                <w:b/>
                <w:sz w:val="22"/>
                <w:szCs w:val="22"/>
              </w:rPr>
              <w:t xml:space="preserve">                          </w:t>
            </w:r>
            <w:r w:rsidRPr="00B51166">
              <w:rPr>
                <w:rFonts w:ascii="Times New Roman" w:hAnsi="Times New Roman" w:cs="Times New Roman"/>
                <w:b/>
                <w:sz w:val="22"/>
                <w:szCs w:val="22"/>
              </w:rPr>
              <w:t>Pass/Fail</w:t>
            </w:r>
            <w:r w:rsidR="0020585A" w:rsidRPr="00B51166">
              <w:rPr>
                <w:rFonts w:ascii="Times New Roman" w:hAnsi="Times New Roman" w:cs="Times New Roman"/>
                <w:b/>
                <w:sz w:val="22"/>
                <w:szCs w:val="22"/>
              </w:rPr>
              <w:t xml:space="preserve"> </w:t>
            </w:r>
            <w:r w:rsidR="006E37B4" w:rsidRPr="00B51166">
              <w:rPr>
                <w:rFonts w:ascii="Times New Roman" w:hAnsi="Times New Roman" w:cs="Times New Roman"/>
                <w:b/>
                <w:sz w:val="22"/>
                <w:szCs w:val="22"/>
              </w:rPr>
              <w:t xml:space="preserve">                         Pass/Fail</w:t>
            </w:r>
            <w:r w:rsidR="0020585A" w:rsidRPr="00B51166">
              <w:rPr>
                <w:rFonts w:ascii="Times New Roman" w:hAnsi="Times New Roman" w:cs="Times New Roman"/>
                <w:b/>
                <w:sz w:val="22"/>
                <w:szCs w:val="22"/>
              </w:rPr>
              <w:t xml:space="preserve">                             </w:t>
            </w:r>
          </w:p>
        </w:tc>
      </w:tr>
    </w:tbl>
    <w:p w:rsidR="001355B6" w:rsidRPr="00B51166" w:rsidRDefault="001355B6" w:rsidP="006E37B4">
      <w:pPr>
        <w:ind w:left="720"/>
      </w:pPr>
    </w:p>
    <w:p w:rsidR="00F30810" w:rsidRPr="00B51166" w:rsidRDefault="00F30810" w:rsidP="001355B6">
      <w:r w:rsidRPr="00B51166">
        <w:t>In order to successfully complete an undergraduate nursing course at UTA, the following minimum criteria must be met:</w:t>
      </w:r>
    </w:p>
    <w:p w:rsidR="00F30810" w:rsidRPr="00B51166" w:rsidRDefault="00F30810" w:rsidP="001355B6">
      <w:pPr>
        <w:pStyle w:val="ListParagraph"/>
        <w:numPr>
          <w:ilvl w:val="0"/>
          <w:numId w:val="30"/>
        </w:numPr>
        <w:tabs>
          <w:tab w:val="num" w:pos="2520"/>
        </w:tabs>
        <w:rPr>
          <w:b/>
        </w:rPr>
      </w:pPr>
      <w:r w:rsidRPr="00B51166">
        <w:rPr>
          <w:b/>
        </w:rPr>
        <w:t xml:space="preserve">70% weighted average on </w:t>
      </w:r>
      <w:r w:rsidR="00653F30" w:rsidRPr="00B51166">
        <w:rPr>
          <w:b/>
        </w:rPr>
        <w:t>exam</w:t>
      </w:r>
      <w:r w:rsidR="00F9442B" w:rsidRPr="00B51166">
        <w:rPr>
          <w:b/>
        </w:rPr>
        <w:t>s</w:t>
      </w:r>
      <w:r w:rsidRPr="00B51166">
        <w:rPr>
          <w:b/>
        </w:rPr>
        <w:t xml:space="preserve"> </w:t>
      </w:r>
    </w:p>
    <w:p w:rsidR="00F30810" w:rsidRPr="00B51166" w:rsidRDefault="00F30810" w:rsidP="001355B6">
      <w:pPr>
        <w:pStyle w:val="ListParagraph"/>
        <w:numPr>
          <w:ilvl w:val="0"/>
          <w:numId w:val="30"/>
        </w:numPr>
      </w:pPr>
      <w:r w:rsidRPr="00B51166">
        <w:rPr>
          <w:b/>
        </w:rPr>
        <w:t>70% weighted average on major written assignments</w:t>
      </w:r>
      <w:r w:rsidRPr="00B51166">
        <w:t xml:space="preserve"> (Assignments #1-3)</w:t>
      </w:r>
    </w:p>
    <w:p w:rsidR="00F30810" w:rsidRPr="00B51166" w:rsidRDefault="00F30810" w:rsidP="001355B6">
      <w:pPr>
        <w:pStyle w:val="ListParagraph"/>
        <w:numPr>
          <w:ilvl w:val="0"/>
          <w:numId w:val="30"/>
        </w:numPr>
      </w:pPr>
      <w:r w:rsidRPr="00B51166">
        <w:t>90% on math test</w:t>
      </w:r>
      <w:r w:rsidR="001A21C0" w:rsidRPr="00B51166">
        <w:t>,</w:t>
      </w:r>
      <w:r w:rsidRPr="00B51166">
        <w:t xml:space="preserve"> (if applicable)</w:t>
      </w:r>
    </w:p>
    <w:p w:rsidR="00F30810" w:rsidRPr="00B51166" w:rsidRDefault="00F30810" w:rsidP="001355B6">
      <w:pPr>
        <w:pStyle w:val="ListParagraph"/>
        <w:numPr>
          <w:ilvl w:val="0"/>
          <w:numId w:val="30"/>
        </w:numPr>
      </w:pPr>
      <w:r w:rsidRPr="00B51166">
        <w:t>90% on practicum skills check</w:t>
      </w:r>
      <w:r w:rsidR="001A21C0" w:rsidRPr="00B51166">
        <w:t>-</w:t>
      </w:r>
      <w:r w:rsidRPr="00B51166">
        <w:t xml:space="preserve"> offs</w:t>
      </w:r>
      <w:r w:rsidR="001A21C0" w:rsidRPr="00B51166">
        <w:t>,</w:t>
      </w:r>
      <w:r w:rsidRPr="00B51166">
        <w:t xml:space="preserve"> (if applicable)</w:t>
      </w:r>
    </w:p>
    <w:p w:rsidR="00F30810" w:rsidRPr="00B51166" w:rsidRDefault="00F30810" w:rsidP="001355B6"/>
    <w:p w:rsidR="00F30810" w:rsidRPr="00B51166" w:rsidRDefault="00F30810" w:rsidP="001355B6">
      <w:pPr>
        <w:ind w:right="-18"/>
      </w:pPr>
      <w:r w:rsidRPr="00B51166">
        <w:t xml:space="preserve">In undergraduate nursing courses, all grade calculations will be carried out to two decimal places and there will be </w:t>
      </w:r>
      <w:r w:rsidRPr="00B51166">
        <w:rPr>
          <w:b/>
        </w:rPr>
        <w:t>no</w:t>
      </w:r>
      <w:r w:rsidRPr="00B51166">
        <w:t xml:space="preserve"> </w:t>
      </w:r>
      <w:r w:rsidRPr="00B51166">
        <w:rPr>
          <w:b/>
        </w:rPr>
        <w:t>rounding of final grades</w:t>
      </w:r>
      <w:r w:rsidRPr="00B51166">
        <w:t xml:space="preserve">. Letter grades for </w:t>
      </w:r>
      <w:r w:rsidR="00653F30" w:rsidRPr="00B51166">
        <w:t>exam</w:t>
      </w:r>
      <w:r w:rsidRPr="00B51166">
        <w:t>s, written assignments and end-of-course grades, etc. shall be:</w:t>
      </w:r>
    </w:p>
    <w:p w:rsidR="00F30810" w:rsidRPr="00B51166" w:rsidRDefault="00F30810" w:rsidP="001355B6">
      <w:pPr>
        <w:ind w:left="720" w:right="-18"/>
      </w:pPr>
      <w:r w:rsidRPr="00B51166">
        <w:t>A= 90.00 – 100.00</w:t>
      </w:r>
      <w:r w:rsidRPr="00B51166">
        <w:tab/>
      </w:r>
      <w:r w:rsidRPr="00B51166">
        <w:tab/>
      </w:r>
      <w:r w:rsidRPr="00B51166">
        <w:tab/>
      </w:r>
      <w:r w:rsidRPr="00B51166">
        <w:tab/>
        <w:t>B= 80.00 - 89.99</w:t>
      </w:r>
    </w:p>
    <w:p w:rsidR="00F30810" w:rsidRPr="00B51166" w:rsidRDefault="00F30810" w:rsidP="001355B6">
      <w:pPr>
        <w:ind w:left="720" w:right="-18"/>
      </w:pPr>
      <w:r w:rsidRPr="00B51166">
        <w:t>C= 70.00 – 79.99</w:t>
      </w:r>
      <w:r w:rsidRPr="00B51166">
        <w:tab/>
      </w:r>
      <w:r w:rsidRPr="00B51166">
        <w:tab/>
      </w:r>
      <w:r w:rsidRPr="00B51166">
        <w:tab/>
      </w:r>
      <w:r w:rsidRPr="00B51166">
        <w:tab/>
        <w:t>D= 60.00 – 69.99</w:t>
      </w:r>
    </w:p>
    <w:p w:rsidR="00C26B23" w:rsidRPr="00B51166" w:rsidRDefault="00F30810" w:rsidP="001355B6">
      <w:pPr>
        <w:ind w:right="-18"/>
      </w:pPr>
      <w:r w:rsidRPr="00B51166">
        <w:t>The existing rule of C or better to progress remains in effect; therefore, to successfully complete a nursing course, students shall have a course grade of 70.00 or greater.</w:t>
      </w:r>
    </w:p>
    <w:p w:rsidR="001A21C0" w:rsidRPr="00B51166" w:rsidRDefault="001A21C0" w:rsidP="001355B6">
      <w:pPr>
        <w:ind w:right="-18"/>
      </w:pPr>
    </w:p>
    <w:p w:rsidR="00E62341" w:rsidRPr="00B51166" w:rsidRDefault="008D1664" w:rsidP="001355B6">
      <w:pPr>
        <w:ind w:right="-18"/>
        <w:rPr>
          <w:b/>
          <w:u w:val="single"/>
        </w:rPr>
      </w:pPr>
      <w:r w:rsidRPr="00B51166">
        <w:rPr>
          <w:b/>
          <w:u w:val="single"/>
        </w:rPr>
        <w:t>Evaluation Methods</w:t>
      </w:r>
    </w:p>
    <w:p w:rsidR="00E62341" w:rsidRPr="00B51166" w:rsidRDefault="00E62341" w:rsidP="001355B6">
      <w:pPr>
        <w:tabs>
          <w:tab w:val="left" w:pos="0"/>
        </w:tabs>
        <w:ind w:right="-18"/>
      </w:pPr>
      <w:r w:rsidRPr="00B51166">
        <w:t>The student must satisfactorily pass the N</w:t>
      </w:r>
      <w:r w:rsidR="004E68CE" w:rsidRPr="00B51166">
        <w:t xml:space="preserve">URS </w:t>
      </w:r>
      <w:r w:rsidRPr="00B51166">
        <w:t>4462 course exams, demonstrate clinical proficiency, and satisfactorily complete all required written assignments in order to pass the course and progress in the nursing program.</w:t>
      </w:r>
    </w:p>
    <w:p w:rsidR="008D1664" w:rsidRPr="00B51166" w:rsidRDefault="008D1664" w:rsidP="001355B6">
      <w:pPr>
        <w:tabs>
          <w:tab w:val="left" w:pos="0"/>
        </w:tabs>
        <w:ind w:right="-18"/>
      </w:pPr>
    </w:p>
    <w:p w:rsidR="008D1664" w:rsidRPr="00B51166" w:rsidRDefault="00E62341" w:rsidP="001355B6">
      <w:pPr>
        <w:tabs>
          <w:tab w:val="left" w:pos="360"/>
        </w:tabs>
        <w:ind w:right="-18"/>
      </w:pPr>
      <w:r w:rsidRPr="00B51166">
        <w:rPr>
          <w:b/>
          <w:u w:val="single"/>
        </w:rPr>
        <w:t>Attendance and participation</w:t>
      </w:r>
      <w:r w:rsidRPr="00B51166">
        <w:t xml:space="preserve"> </w:t>
      </w:r>
      <w:r w:rsidR="00283EB5" w:rsidRPr="00B51166">
        <w:t xml:space="preserve">is expected regularly and signature rosters will be utilized. </w:t>
      </w:r>
      <w:r w:rsidR="009E3C51" w:rsidRPr="00B51166">
        <w:t xml:space="preserve"> </w:t>
      </w:r>
      <w:r w:rsidR="00653F30" w:rsidRPr="00B51166">
        <w:t>Exam</w:t>
      </w:r>
      <w:r w:rsidR="00F9442B" w:rsidRPr="00B51166">
        <w:t>s</w:t>
      </w:r>
      <w:r w:rsidR="00283EB5" w:rsidRPr="00B51166">
        <w:t xml:space="preserve"> will be online as computer scheduling permits. </w:t>
      </w:r>
      <w:r w:rsidR="008D1664" w:rsidRPr="00B51166">
        <w:t xml:space="preserve"> </w:t>
      </w:r>
      <w:r w:rsidR="00283EB5" w:rsidRPr="00B51166">
        <w:t>Students who miss a</w:t>
      </w:r>
      <w:r w:rsidR="00882023" w:rsidRPr="00B51166">
        <w:t>n</w:t>
      </w:r>
      <w:r w:rsidR="00283EB5" w:rsidRPr="00B51166">
        <w:t xml:space="preserve"> </w:t>
      </w:r>
      <w:r w:rsidR="00653F30" w:rsidRPr="00B51166">
        <w:t>exam</w:t>
      </w:r>
      <w:r w:rsidR="00283EB5" w:rsidRPr="00B51166">
        <w:t xml:space="preserve"> or assignment</w:t>
      </w:r>
      <w:r w:rsidR="00F9442B" w:rsidRPr="00B51166">
        <w:t xml:space="preserve">, without </w:t>
      </w:r>
      <w:r w:rsidR="00F9442B" w:rsidRPr="00B51166">
        <w:rPr>
          <w:b/>
          <w:i/>
        </w:rPr>
        <w:t>prior</w:t>
      </w:r>
      <w:r w:rsidR="00F9442B" w:rsidRPr="00B51166">
        <w:t xml:space="preserve"> notification to faculty,</w:t>
      </w:r>
      <w:r w:rsidR="009E3C51" w:rsidRPr="00B51166">
        <w:t xml:space="preserve"> will earn a zero.  N</w:t>
      </w:r>
      <w:r w:rsidR="00283EB5" w:rsidRPr="00B51166">
        <w:t>o make</w:t>
      </w:r>
      <w:r w:rsidR="008D1664" w:rsidRPr="00B51166">
        <w:t>-</w:t>
      </w:r>
      <w:r w:rsidR="00283EB5" w:rsidRPr="00B51166">
        <w:t xml:space="preserve">ups will be given for missed </w:t>
      </w:r>
      <w:r w:rsidR="00653F30" w:rsidRPr="00B51166">
        <w:t>exam</w:t>
      </w:r>
      <w:r w:rsidR="00F9442B" w:rsidRPr="00B51166">
        <w:t>s</w:t>
      </w:r>
      <w:r w:rsidR="009E3C51" w:rsidRPr="00B51166">
        <w:t>, activities,</w:t>
      </w:r>
      <w:r w:rsidR="00283EB5" w:rsidRPr="00B51166">
        <w:t xml:space="preserve"> or assignments. </w:t>
      </w:r>
    </w:p>
    <w:p w:rsidR="008D1664" w:rsidRPr="00B51166" w:rsidRDefault="008D1664" w:rsidP="001355B6">
      <w:pPr>
        <w:tabs>
          <w:tab w:val="left" w:pos="360"/>
        </w:tabs>
      </w:pPr>
    </w:p>
    <w:p w:rsidR="00E62341" w:rsidRPr="00B51166" w:rsidRDefault="00283EB5" w:rsidP="001355B6">
      <w:pPr>
        <w:tabs>
          <w:tab w:val="left" w:pos="360"/>
        </w:tabs>
      </w:pPr>
      <w:r w:rsidRPr="00B51166">
        <w:t xml:space="preserve">Students must present </w:t>
      </w:r>
      <w:r w:rsidRPr="00B51166">
        <w:rPr>
          <w:u w:val="single"/>
        </w:rPr>
        <w:t xml:space="preserve">a </w:t>
      </w:r>
      <w:r w:rsidRPr="00B51166">
        <w:rPr>
          <w:b/>
          <w:u w:val="single"/>
        </w:rPr>
        <w:t>UTA</w:t>
      </w:r>
      <w:r w:rsidRPr="00B51166">
        <w:rPr>
          <w:u w:val="single"/>
        </w:rPr>
        <w:t xml:space="preserve"> </w:t>
      </w:r>
      <w:r w:rsidRPr="00B51166">
        <w:rPr>
          <w:b/>
          <w:u w:val="single"/>
        </w:rPr>
        <w:t>student ID</w:t>
      </w:r>
      <w:r w:rsidRPr="00B51166">
        <w:t xml:space="preserve"> when taking </w:t>
      </w:r>
      <w:r w:rsidR="00653F30" w:rsidRPr="00B51166">
        <w:t>exam</w:t>
      </w:r>
      <w:r w:rsidR="00F9442B" w:rsidRPr="00B51166">
        <w:t>s</w:t>
      </w:r>
      <w:r w:rsidRPr="00B51166">
        <w:t>.</w:t>
      </w:r>
      <w:r w:rsidR="00A37ABC" w:rsidRPr="00B51166">
        <w:t xml:space="preserve">  You must notify the </w:t>
      </w:r>
      <w:r w:rsidR="00A25AF8" w:rsidRPr="00B51166">
        <w:t>L</w:t>
      </w:r>
      <w:r w:rsidR="00A37ABC" w:rsidRPr="00B51166">
        <w:t xml:space="preserve">ead </w:t>
      </w:r>
      <w:r w:rsidR="00A25AF8" w:rsidRPr="00B51166">
        <w:t>F</w:t>
      </w:r>
      <w:r w:rsidR="009E3C51" w:rsidRPr="00B51166">
        <w:t xml:space="preserve">aculty </w:t>
      </w:r>
      <w:r w:rsidR="009E3C51" w:rsidRPr="00B51166">
        <w:rPr>
          <w:b/>
          <w:i/>
        </w:rPr>
        <w:t>prior</w:t>
      </w:r>
      <w:r w:rsidR="00A37ABC" w:rsidRPr="00B51166">
        <w:t xml:space="preserve"> to the exam or the absence will </w:t>
      </w:r>
      <w:r w:rsidR="009E3C51" w:rsidRPr="00B51166">
        <w:t>be considered unexcused.  T</w:t>
      </w:r>
      <w:r w:rsidR="00A37ABC" w:rsidRPr="00B51166">
        <w:t xml:space="preserve">he </w:t>
      </w:r>
      <w:r w:rsidR="00A25AF8" w:rsidRPr="00B51166">
        <w:t>L</w:t>
      </w:r>
      <w:r w:rsidR="00A37ABC" w:rsidRPr="00B51166">
        <w:t xml:space="preserve">ead </w:t>
      </w:r>
      <w:r w:rsidR="00A25AF8" w:rsidRPr="00B51166">
        <w:t>F</w:t>
      </w:r>
      <w:r w:rsidR="009E3C51" w:rsidRPr="00B51166">
        <w:t>aculty</w:t>
      </w:r>
      <w:r w:rsidR="00A37ABC" w:rsidRPr="00B51166">
        <w:t xml:space="preserve"> will decide if this is considered excused or unexcused in order to make-up the exam.</w:t>
      </w:r>
      <w:r w:rsidRPr="00B51166">
        <w:t xml:space="preserve"> Your class participation grade is reflected in</w:t>
      </w:r>
      <w:r w:rsidR="008D1664" w:rsidRPr="00B51166">
        <w:t xml:space="preserve"> class</w:t>
      </w:r>
      <w:r w:rsidRPr="00B51166">
        <w:t xml:space="preserve"> </w:t>
      </w:r>
      <w:r w:rsidR="00072606" w:rsidRPr="00B51166">
        <w:t xml:space="preserve">attendance, </w:t>
      </w:r>
      <w:r w:rsidRPr="00B51166">
        <w:t>possible group presentations,</w:t>
      </w:r>
      <w:r w:rsidR="008D1664" w:rsidRPr="00B51166">
        <w:t xml:space="preserve"> and</w:t>
      </w:r>
      <w:r w:rsidR="00837A95" w:rsidRPr="00B51166">
        <w:t xml:space="preserve"> on-line assignments</w:t>
      </w:r>
      <w:r w:rsidR="008D1664" w:rsidRPr="00B51166">
        <w:t xml:space="preserve">. </w:t>
      </w:r>
    </w:p>
    <w:p w:rsidR="008D1664" w:rsidRPr="00B51166" w:rsidRDefault="008D1664" w:rsidP="001355B6">
      <w:pPr>
        <w:tabs>
          <w:tab w:val="left" w:pos="360"/>
        </w:tabs>
      </w:pPr>
    </w:p>
    <w:p w:rsidR="00DD47BC" w:rsidRPr="00B51166" w:rsidRDefault="00DD47BC" w:rsidP="001355B6">
      <w:pPr>
        <w:tabs>
          <w:tab w:val="left" w:pos="360"/>
          <w:tab w:val="left" w:pos="720"/>
          <w:tab w:val="left" w:pos="1080"/>
        </w:tabs>
      </w:pPr>
      <w:r w:rsidRPr="00B51166">
        <w:rPr>
          <w:b/>
          <w:u w:val="single"/>
        </w:rPr>
        <w:t>Written Assignments</w:t>
      </w:r>
      <w:r w:rsidRPr="00B51166">
        <w:rPr>
          <w:u w:val="single"/>
        </w:rPr>
        <w:t>:</w:t>
      </w:r>
      <w:r w:rsidRPr="00B51166">
        <w:t xml:space="preserve"> Students are required to complete </w:t>
      </w:r>
      <w:r w:rsidRPr="00B51166">
        <w:rPr>
          <w:b/>
        </w:rPr>
        <w:t>t</w:t>
      </w:r>
      <w:r w:rsidR="00F9442B" w:rsidRPr="00B51166">
        <w:rPr>
          <w:b/>
        </w:rPr>
        <w:t>wo</w:t>
      </w:r>
      <w:r w:rsidRPr="00B51166">
        <w:rPr>
          <w:b/>
        </w:rPr>
        <w:t xml:space="preserve"> </w:t>
      </w:r>
      <w:r w:rsidRPr="00B51166">
        <w:t>written course assignments</w:t>
      </w:r>
      <w:r w:rsidR="00F9442B" w:rsidRPr="00B51166">
        <w:t xml:space="preserve"> and</w:t>
      </w:r>
      <w:r w:rsidRPr="00B51166">
        <w:t xml:space="preserve"> </w:t>
      </w:r>
      <w:r w:rsidR="00882023" w:rsidRPr="00B51166">
        <w:t>complete the</w:t>
      </w:r>
      <w:r w:rsidR="00AD6EB3" w:rsidRPr="00B51166">
        <w:t xml:space="preserve"> Clinical Project A</w:t>
      </w:r>
      <w:r w:rsidRPr="00B51166">
        <w:t>ssignment</w:t>
      </w:r>
      <w:r w:rsidR="00F9442B" w:rsidRPr="00B51166">
        <w:t xml:space="preserve"> (including the written proposal, two research articles and method of evaluation)</w:t>
      </w:r>
      <w:r w:rsidRPr="00B51166">
        <w:t>.</w:t>
      </w:r>
      <w:r w:rsidR="008D1664" w:rsidRPr="00B51166">
        <w:t xml:space="preserve"> </w:t>
      </w:r>
      <w:r w:rsidR="004E0F87" w:rsidRPr="00B51166">
        <w:t xml:space="preserve"> Assignments must be submitted through Blackboard by the due date and time.</w:t>
      </w:r>
    </w:p>
    <w:p w:rsidR="008D1664" w:rsidRPr="00B51166" w:rsidRDefault="008D1664" w:rsidP="001355B6">
      <w:pPr>
        <w:tabs>
          <w:tab w:val="left" w:pos="360"/>
          <w:tab w:val="left" w:pos="720"/>
          <w:tab w:val="left" w:pos="1080"/>
        </w:tabs>
      </w:pPr>
    </w:p>
    <w:p w:rsidR="00A37ABC" w:rsidRPr="00B51166" w:rsidRDefault="00DF67AE" w:rsidP="001355B6">
      <w:pPr>
        <w:tabs>
          <w:tab w:val="left" w:pos="360"/>
          <w:tab w:val="left" w:pos="720"/>
          <w:tab w:val="left" w:pos="1080"/>
        </w:tabs>
      </w:pPr>
      <w:r w:rsidRPr="00B51166">
        <w:rPr>
          <w:b/>
          <w:u w:val="single"/>
        </w:rPr>
        <w:t>Course and Clinical Contract At</w:t>
      </w:r>
      <w:r w:rsidR="002E2E54" w:rsidRPr="00B51166">
        <w:rPr>
          <w:b/>
          <w:u w:val="single"/>
        </w:rPr>
        <w:t>testation Form</w:t>
      </w:r>
      <w:r w:rsidR="002E2E54" w:rsidRPr="00B51166">
        <w:t xml:space="preserve"> will be </w:t>
      </w:r>
      <w:r w:rsidR="009E3C51" w:rsidRPr="00B51166">
        <w:t xml:space="preserve">completed and submitted to the designated Clinical Faculty </w:t>
      </w:r>
      <w:r w:rsidR="002E2E54" w:rsidRPr="00B51166">
        <w:t>prior to releasing the grade on the first written assignment.</w:t>
      </w:r>
    </w:p>
    <w:p w:rsidR="00AD6EB3" w:rsidRPr="00B51166" w:rsidRDefault="00AD6EB3" w:rsidP="001355B6">
      <w:pPr>
        <w:tabs>
          <w:tab w:val="left" w:pos="360"/>
          <w:tab w:val="left" w:pos="720"/>
          <w:tab w:val="left" w:pos="1080"/>
        </w:tabs>
      </w:pPr>
    </w:p>
    <w:p w:rsidR="000D5577" w:rsidRPr="00B51166" w:rsidRDefault="00DD47BC" w:rsidP="00843167">
      <w:pPr>
        <w:tabs>
          <w:tab w:val="left" w:pos="360"/>
          <w:tab w:val="left" w:pos="720"/>
          <w:tab w:val="left" w:pos="1080"/>
        </w:tabs>
      </w:pPr>
      <w:r w:rsidRPr="00B51166">
        <w:rPr>
          <w:b/>
          <w:u w:val="single"/>
        </w:rPr>
        <w:t>Attendance &amp; Punctuality</w:t>
      </w:r>
      <w:r w:rsidR="00615FB4" w:rsidRPr="00B51166">
        <w:rPr>
          <w:u w:val="single"/>
        </w:rPr>
        <w:t>:</w:t>
      </w:r>
      <w:r w:rsidR="00615FB4" w:rsidRPr="00B51166">
        <w:t xml:space="preserve">  </w:t>
      </w:r>
      <w:r w:rsidR="00AD6EB3" w:rsidRPr="00B51166">
        <w:t xml:space="preserve">Students </w:t>
      </w:r>
      <w:r w:rsidRPr="00B51166">
        <w:t>are expected to participate</w:t>
      </w:r>
      <w:r w:rsidR="00FF3144">
        <w:t xml:space="preserve"> in and be on time for </w:t>
      </w:r>
      <w:r w:rsidRPr="00B51166">
        <w:t>all sch</w:t>
      </w:r>
      <w:r w:rsidR="00AD6EB3" w:rsidRPr="00B51166">
        <w:t>eduled classes</w:t>
      </w:r>
      <w:r w:rsidR="000D5577" w:rsidRPr="00B51166">
        <w:t xml:space="preserve"> and clinical practicum</w:t>
      </w:r>
      <w:r w:rsidR="00843167" w:rsidRPr="00B51166">
        <w:t xml:space="preserve"> </w:t>
      </w:r>
      <w:r w:rsidR="000D5577" w:rsidRPr="00B51166">
        <w:t xml:space="preserve">related activities. </w:t>
      </w:r>
    </w:p>
    <w:p w:rsidR="000D5577" w:rsidRPr="00B51166" w:rsidRDefault="000D5577" w:rsidP="001355B6">
      <w:pPr>
        <w:tabs>
          <w:tab w:val="left" w:pos="360"/>
          <w:tab w:val="left" w:pos="720"/>
          <w:tab w:val="left" w:pos="1080"/>
        </w:tabs>
      </w:pPr>
    </w:p>
    <w:p w:rsidR="000D5577" w:rsidRPr="00B51166" w:rsidRDefault="000D5577" w:rsidP="001355B6">
      <w:pPr>
        <w:tabs>
          <w:tab w:val="left" w:pos="360"/>
          <w:tab w:val="left" w:pos="720"/>
          <w:tab w:val="left" w:pos="1080"/>
        </w:tabs>
      </w:pPr>
      <w:proofErr w:type="gramStart"/>
      <w:r w:rsidRPr="00B51166">
        <w:rPr>
          <w:b/>
          <w:u w:val="single"/>
        </w:rPr>
        <w:t>FEMA Certificate</w:t>
      </w:r>
      <w:r w:rsidRPr="00B51166">
        <w:t>.</w:t>
      </w:r>
      <w:proofErr w:type="gramEnd"/>
      <w:r w:rsidRPr="00B51166">
        <w:t xml:space="preserve">  Compete </w:t>
      </w:r>
      <w:r w:rsidRPr="00B51166">
        <w:rPr>
          <w:b/>
        </w:rPr>
        <w:t>one FEMA training module</w:t>
      </w:r>
      <w:r w:rsidRPr="00B51166">
        <w:t xml:space="preserve"> and submit a copy of your certificate via Blackboard</w:t>
      </w:r>
      <w:r w:rsidR="00FE7B02" w:rsidRPr="00B51166">
        <w:t xml:space="preserve">. </w:t>
      </w:r>
      <w:r w:rsidRPr="00B51166">
        <w:rPr>
          <w:color w:val="FF0000"/>
        </w:rPr>
        <w:t xml:space="preserve"> </w:t>
      </w:r>
      <w:r w:rsidRPr="00B51166">
        <w:t>Make plans to allow a minimum of three hours to comple</w:t>
      </w:r>
      <w:r w:rsidR="001355B6" w:rsidRPr="00B51166">
        <w:t xml:space="preserve">te the training module.  Avoid </w:t>
      </w:r>
      <w:r w:rsidRPr="00B51166">
        <w:t xml:space="preserve">waiting </w:t>
      </w:r>
      <w:r w:rsidRPr="00B51166">
        <w:lastRenderedPageBreak/>
        <w:t>until close</w:t>
      </w:r>
      <w:r w:rsidR="008E4C7E" w:rsidRPr="00B51166">
        <w:t xml:space="preserve"> to the due date since delays in getting your certificate from FEMA</w:t>
      </w:r>
      <w:r w:rsidR="001355B6" w:rsidRPr="00B51166">
        <w:t xml:space="preserve"> may occur.  The Faculty has no</w:t>
      </w:r>
      <w:r w:rsidR="008E4C7E" w:rsidRPr="00B51166">
        <w:t xml:space="preserve"> control over the FEMA </w:t>
      </w:r>
      <w:r w:rsidR="008F6225" w:rsidRPr="00B51166">
        <w:t>training.</w:t>
      </w:r>
    </w:p>
    <w:p w:rsidR="000D5577" w:rsidRPr="00B51166" w:rsidRDefault="000D5577" w:rsidP="001355B6">
      <w:pPr>
        <w:tabs>
          <w:tab w:val="left" w:pos="360"/>
          <w:tab w:val="left" w:pos="720"/>
          <w:tab w:val="left" w:pos="1080"/>
        </w:tabs>
      </w:pPr>
    </w:p>
    <w:p w:rsidR="008E4C7E" w:rsidRPr="00B51166" w:rsidRDefault="00DD47BC" w:rsidP="001355B6">
      <w:pPr>
        <w:tabs>
          <w:tab w:val="left" w:pos="360"/>
          <w:tab w:val="left" w:pos="720"/>
          <w:tab w:val="left" w:pos="1080"/>
        </w:tabs>
      </w:pPr>
      <w:r w:rsidRPr="00B51166">
        <w:rPr>
          <w:b/>
          <w:u w:val="single"/>
        </w:rPr>
        <w:t>Clinical Experience</w:t>
      </w:r>
      <w:r w:rsidRPr="00FF3144">
        <w:t xml:space="preserve">: Clinical is </w:t>
      </w:r>
      <w:proofErr w:type="gramStart"/>
      <w:r w:rsidRPr="00FF3144">
        <w:t>pass</w:t>
      </w:r>
      <w:proofErr w:type="gramEnd"/>
      <w:r w:rsidRPr="00FF3144">
        <w:t xml:space="preserve"> or fail.</w:t>
      </w:r>
      <w:r w:rsidRPr="00B51166">
        <w:t xml:space="preserve"> Students </w:t>
      </w:r>
      <w:r w:rsidR="00FF3144">
        <w:t xml:space="preserve">are expected to </w:t>
      </w:r>
      <w:r w:rsidRPr="00B51166">
        <w:t xml:space="preserve">complete 90 appropriate clinical hours in the designated time frame in order to pass clinical (see Clinical Expectations for guidelines related to what counts as appropriate clinical hours).  Completion of less than 90 appropriate hours in the designated time frame </w:t>
      </w:r>
      <w:r w:rsidR="00366A76" w:rsidRPr="00B51166">
        <w:t>may</w:t>
      </w:r>
      <w:r w:rsidRPr="00B51166">
        <w:t xml:space="preserve"> result in clinical</w:t>
      </w:r>
      <w:r w:rsidR="00DF67AE" w:rsidRPr="00B51166">
        <w:t>/class</w:t>
      </w:r>
      <w:r w:rsidRPr="00B51166">
        <w:t xml:space="preserve"> failure.</w:t>
      </w:r>
    </w:p>
    <w:p w:rsidR="00FF3144" w:rsidRDefault="00FF3144" w:rsidP="001355B6">
      <w:pPr>
        <w:tabs>
          <w:tab w:val="left" w:pos="360"/>
          <w:tab w:val="left" w:pos="720"/>
          <w:tab w:val="left" w:pos="1080"/>
        </w:tabs>
      </w:pPr>
    </w:p>
    <w:p w:rsidR="00843167" w:rsidRPr="00FF3144" w:rsidRDefault="00843167" w:rsidP="001355B6">
      <w:pPr>
        <w:tabs>
          <w:tab w:val="left" w:pos="360"/>
          <w:tab w:val="left" w:pos="720"/>
          <w:tab w:val="left" w:pos="1080"/>
        </w:tabs>
      </w:pPr>
      <w:r w:rsidRPr="00FF3144">
        <w:t xml:space="preserve">Students are assigned to Preceptors at </w:t>
      </w:r>
      <w:r w:rsidR="00DD47BC" w:rsidRPr="00FF3144">
        <w:t>clinical</w:t>
      </w:r>
      <w:r w:rsidRPr="00FF3144">
        <w:t xml:space="preserve"> sites</w:t>
      </w:r>
      <w:r w:rsidR="00DD47BC" w:rsidRPr="00FF3144">
        <w:t xml:space="preserve"> and are expected to b</w:t>
      </w:r>
      <w:r w:rsidR="008E4C7E" w:rsidRPr="00FF3144">
        <w:t>e in weekly communication with Clinical F</w:t>
      </w:r>
      <w:r w:rsidR="00DD47BC" w:rsidRPr="00FF3144">
        <w:t>aculty.  Students are expected to be in clinical on Tuesday</w:t>
      </w:r>
      <w:r w:rsidR="00F63A72" w:rsidRPr="00FF3144">
        <w:t>, Wednesday</w:t>
      </w:r>
      <w:r w:rsidR="008971BB" w:rsidRPr="00FF3144">
        <w:t xml:space="preserve"> </w:t>
      </w:r>
      <w:r w:rsidR="00DD47BC" w:rsidRPr="00FF3144">
        <w:t xml:space="preserve">or </w:t>
      </w:r>
      <w:r w:rsidR="008F6225" w:rsidRPr="00FF3144">
        <w:t>Thursday,</w:t>
      </w:r>
      <w:r w:rsidR="008E4C7E" w:rsidRPr="00FF3144">
        <w:t xml:space="preserve"> </w:t>
      </w:r>
      <w:r w:rsidR="00DD47BC" w:rsidRPr="00FF3144">
        <w:t xml:space="preserve">as assigned.  </w:t>
      </w:r>
      <w:r w:rsidR="00DD47BC" w:rsidRPr="002B7B5B">
        <w:t xml:space="preserve">In the event a student must be absent from a scheduled clinical, the student must notify the </w:t>
      </w:r>
      <w:r w:rsidR="00A25AF8" w:rsidRPr="002B7B5B">
        <w:t>C</w:t>
      </w:r>
      <w:r w:rsidR="00DD47BC" w:rsidRPr="002B7B5B">
        <w:t xml:space="preserve">linical </w:t>
      </w:r>
      <w:r w:rsidR="00A25AF8" w:rsidRPr="002B7B5B">
        <w:t>Faculty and site P</w:t>
      </w:r>
      <w:r w:rsidR="00DD47BC" w:rsidRPr="002B7B5B">
        <w:t>receptor in advance</w:t>
      </w:r>
      <w:r w:rsidR="00DD47BC" w:rsidRPr="00FF3144">
        <w:rPr>
          <w:b/>
        </w:rPr>
        <w:t>.</w:t>
      </w:r>
      <w:r w:rsidR="00DD47BC" w:rsidRPr="00FF3144">
        <w:t xml:space="preserve"> </w:t>
      </w:r>
      <w:r w:rsidR="007D6A61" w:rsidRPr="00FF3144">
        <w:t xml:space="preserve"> </w:t>
      </w:r>
      <w:r w:rsidR="00954CD0" w:rsidRPr="00FF3144">
        <w:t xml:space="preserve">Written documentation must be given to the </w:t>
      </w:r>
      <w:r w:rsidR="00A25AF8" w:rsidRPr="00FF3144">
        <w:t>C</w:t>
      </w:r>
      <w:r w:rsidR="00954CD0" w:rsidRPr="00FF3144">
        <w:t>linical</w:t>
      </w:r>
      <w:r w:rsidR="00DD47BC" w:rsidRPr="00FF3144">
        <w:t xml:space="preserve"> </w:t>
      </w:r>
      <w:r w:rsidR="00A25AF8" w:rsidRPr="00FF3144">
        <w:t>F</w:t>
      </w:r>
      <w:r w:rsidR="00954CD0" w:rsidRPr="00FF3144">
        <w:t>aculty in order for it to be excused.</w:t>
      </w:r>
      <w:r w:rsidR="007D6A61" w:rsidRPr="00FF3144">
        <w:t xml:space="preserve"> </w:t>
      </w:r>
      <w:r w:rsidR="00954CD0" w:rsidRPr="00FF3144">
        <w:t xml:space="preserve"> Make</w:t>
      </w:r>
      <w:r w:rsidR="007D6A61" w:rsidRPr="00FF3144">
        <w:t>-</w:t>
      </w:r>
      <w:r w:rsidR="00954CD0" w:rsidRPr="00FF3144">
        <w:t xml:space="preserve"> up work with date/time agreed upon by </w:t>
      </w:r>
      <w:r w:rsidR="00A25AF8" w:rsidRPr="00FF3144">
        <w:t>P</w:t>
      </w:r>
      <w:r w:rsidR="00954CD0" w:rsidRPr="00FF3144">
        <w:t xml:space="preserve">receptor and </w:t>
      </w:r>
      <w:r w:rsidR="00A25AF8" w:rsidRPr="00FF3144">
        <w:t>C</w:t>
      </w:r>
      <w:r w:rsidR="00954CD0" w:rsidRPr="00FF3144">
        <w:t xml:space="preserve">linical </w:t>
      </w:r>
      <w:r w:rsidR="00A25AF8" w:rsidRPr="00FF3144">
        <w:t>F</w:t>
      </w:r>
      <w:r w:rsidR="00954CD0" w:rsidRPr="00FF3144">
        <w:t xml:space="preserve">aculty will be </w:t>
      </w:r>
      <w:r w:rsidR="00FF3144">
        <w:t>completed prior to the end of clinical as indicated on the course calendar</w:t>
      </w:r>
      <w:r w:rsidR="00954CD0" w:rsidRPr="00FF3144">
        <w:t>.  Failure to show up for the agreed upon makeup date/time may result in clinical/course failure.</w:t>
      </w:r>
    </w:p>
    <w:p w:rsidR="00843167" w:rsidRPr="00B51166" w:rsidRDefault="00843167" w:rsidP="001355B6">
      <w:pPr>
        <w:tabs>
          <w:tab w:val="left" w:pos="360"/>
          <w:tab w:val="left" w:pos="720"/>
          <w:tab w:val="left" w:pos="1080"/>
        </w:tabs>
      </w:pPr>
    </w:p>
    <w:p w:rsidR="007D6A61" w:rsidRPr="002B7B5B" w:rsidRDefault="00DD47BC" w:rsidP="001355B6">
      <w:pPr>
        <w:tabs>
          <w:tab w:val="left" w:pos="360"/>
          <w:tab w:val="left" w:pos="720"/>
          <w:tab w:val="left" w:pos="1080"/>
        </w:tabs>
      </w:pPr>
      <w:r w:rsidRPr="002B7B5B">
        <w:t>Unexcused absences from clinical will result in clinical</w:t>
      </w:r>
      <w:r w:rsidR="00DF67AE" w:rsidRPr="002B7B5B">
        <w:t>/class</w:t>
      </w:r>
      <w:r w:rsidRPr="002B7B5B">
        <w:t xml:space="preserve"> failure.   An unexcused tardiness may result in being placed on a contract.  Repeated unexcused tardiness </w:t>
      </w:r>
      <w:r w:rsidR="00BA7192" w:rsidRPr="002B7B5B">
        <w:t xml:space="preserve">or failure to satisfactorily complete a </w:t>
      </w:r>
      <w:r w:rsidR="00A25AF8" w:rsidRPr="002B7B5B">
        <w:t xml:space="preserve">Personal Improvement Plan (PIP) </w:t>
      </w:r>
      <w:r w:rsidR="00BA7192" w:rsidRPr="002B7B5B">
        <w:t xml:space="preserve">contract </w:t>
      </w:r>
      <w:r w:rsidRPr="002B7B5B">
        <w:t>may result in clinical</w:t>
      </w:r>
      <w:r w:rsidR="00DF67AE" w:rsidRPr="002B7B5B">
        <w:t>/class</w:t>
      </w:r>
      <w:r w:rsidRPr="002B7B5B">
        <w:t xml:space="preserve"> failure.  Activities required as a result of any excused absenc</w:t>
      </w:r>
      <w:r w:rsidR="007D6A61" w:rsidRPr="002B7B5B">
        <w:t>e are at the discretion of the Clinical F</w:t>
      </w:r>
      <w:r w:rsidRPr="002B7B5B">
        <w:t xml:space="preserve">aculty and may include simulation experiences as scheduled in the College of Nursing. </w:t>
      </w:r>
    </w:p>
    <w:p w:rsidR="001928C0" w:rsidRPr="00B51166" w:rsidRDefault="001928C0">
      <w:pPr>
        <w:rPr>
          <w:b/>
          <w:u w:val="single"/>
        </w:rPr>
      </w:pPr>
    </w:p>
    <w:p w:rsidR="007D6A61" w:rsidRPr="00B51166" w:rsidRDefault="002B7B5B" w:rsidP="001355B6">
      <w:pPr>
        <w:tabs>
          <w:tab w:val="left" w:pos="360"/>
          <w:tab w:val="left" w:pos="720"/>
          <w:tab w:val="left" w:pos="1080"/>
        </w:tabs>
        <w:rPr>
          <w:b/>
          <w:u w:val="single"/>
        </w:rPr>
      </w:pPr>
      <w:r>
        <w:rPr>
          <w:b/>
          <w:u w:val="single"/>
        </w:rPr>
        <w:t xml:space="preserve">Validation of Clinical </w:t>
      </w:r>
    </w:p>
    <w:p w:rsidR="00D820D3" w:rsidRPr="00B51166" w:rsidRDefault="002B7B5B" w:rsidP="001355B6">
      <w:pPr>
        <w:tabs>
          <w:tab w:val="left" w:pos="360"/>
          <w:tab w:val="left" w:pos="720"/>
          <w:tab w:val="left" w:pos="1080"/>
        </w:tabs>
      </w:pPr>
      <w:r>
        <w:t>C</w:t>
      </w:r>
      <w:r w:rsidR="00366A76" w:rsidRPr="00B51166">
        <w:t xml:space="preserve">linical </w:t>
      </w:r>
      <w:r w:rsidR="00871D27" w:rsidRPr="00B51166">
        <w:t xml:space="preserve">participation </w:t>
      </w:r>
      <w:r w:rsidR="00366A76" w:rsidRPr="00B51166">
        <w:t xml:space="preserve">will be </w:t>
      </w:r>
      <w:r w:rsidR="00366A76" w:rsidRPr="002B7B5B">
        <w:t xml:space="preserve">validated by the </w:t>
      </w:r>
      <w:r w:rsidR="00A25AF8" w:rsidRPr="002B7B5B">
        <w:t>P</w:t>
      </w:r>
      <w:r w:rsidR="00366A76" w:rsidRPr="002B7B5B">
        <w:t>receptor’s signature</w:t>
      </w:r>
      <w:r w:rsidR="00366A76" w:rsidRPr="00B51166">
        <w:t xml:space="preserve"> or their designee on a weekly </w:t>
      </w:r>
      <w:r w:rsidR="00495259" w:rsidRPr="00B51166">
        <w:t>l</w:t>
      </w:r>
      <w:r w:rsidR="007D6A61" w:rsidRPr="00B51166">
        <w:t>og and submitted to the C</w:t>
      </w:r>
      <w:r w:rsidR="00366A76" w:rsidRPr="00B51166">
        <w:t xml:space="preserve">linical </w:t>
      </w:r>
      <w:r w:rsidR="007D6A61" w:rsidRPr="00B51166">
        <w:t>F</w:t>
      </w:r>
      <w:r w:rsidR="004E0F87" w:rsidRPr="00B51166">
        <w:t>aculty</w:t>
      </w:r>
      <w:r w:rsidR="00366A76" w:rsidRPr="00B51166">
        <w:t xml:space="preserve"> during site visits and mid-term/ final evaluations. </w:t>
      </w:r>
      <w:r w:rsidR="007D6A61" w:rsidRPr="00B51166">
        <w:t xml:space="preserve"> </w:t>
      </w:r>
      <w:r w:rsidR="00366A76" w:rsidRPr="00B51166">
        <w:t xml:space="preserve">The </w:t>
      </w:r>
      <w:r w:rsidR="00495259" w:rsidRPr="00B51166">
        <w:t>c</w:t>
      </w:r>
      <w:r w:rsidR="00871D27" w:rsidRPr="00B51166">
        <w:t xml:space="preserve">ompleted Clinical </w:t>
      </w:r>
      <w:r w:rsidR="004E0F87" w:rsidRPr="00B51166">
        <w:t>Validation form</w:t>
      </w:r>
      <w:r w:rsidR="00366A76" w:rsidRPr="00B51166">
        <w:t xml:space="preserve"> will be collected at the end of clinical semester and turned </w:t>
      </w:r>
      <w:r w:rsidR="00495259" w:rsidRPr="00B51166">
        <w:t>i</w:t>
      </w:r>
      <w:r w:rsidR="00366A76" w:rsidRPr="00B51166">
        <w:t>n with the Clinical Final Evaluation form.</w:t>
      </w:r>
      <w:r w:rsidR="00BA7192" w:rsidRPr="00B51166">
        <w:t xml:space="preserve">  </w:t>
      </w:r>
      <w:r w:rsidR="00495259" w:rsidRPr="00B51166">
        <w:t>Academic i</w:t>
      </w:r>
      <w:r w:rsidR="00DF67AE" w:rsidRPr="00B51166">
        <w:t>ntegrity is required when submitting your clinical</w:t>
      </w:r>
      <w:r w:rsidR="00366A76" w:rsidRPr="00B51166">
        <w:t xml:space="preserve"> validation</w:t>
      </w:r>
      <w:r w:rsidR="00DF67AE" w:rsidRPr="00B51166">
        <w:t xml:space="preserve"> logs</w:t>
      </w:r>
      <w:r w:rsidR="00871D27" w:rsidRPr="00B51166">
        <w:t xml:space="preserve">. </w:t>
      </w:r>
      <w:r w:rsidR="004E0F87" w:rsidRPr="00B51166">
        <w:t xml:space="preserve">  </w:t>
      </w:r>
    </w:p>
    <w:p w:rsidR="007D6A61" w:rsidRDefault="007D6A61" w:rsidP="001355B6">
      <w:pPr>
        <w:tabs>
          <w:tab w:val="left" w:pos="360"/>
          <w:tab w:val="left" w:pos="720"/>
          <w:tab w:val="left" w:pos="1080"/>
        </w:tabs>
      </w:pPr>
    </w:p>
    <w:p w:rsidR="00FF3144" w:rsidRPr="00FF3144" w:rsidRDefault="00FF3144" w:rsidP="00FF3144">
      <w:pPr>
        <w:tabs>
          <w:tab w:val="left" w:pos="360"/>
          <w:tab w:val="left" w:pos="720"/>
          <w:tab w:val="left" w:pos="1080"/>
        </w:tabs>
        <w:rPr>
          <w:b/>
          <w:u w:val="single"/>
        </w:rPr>
      </w:pPr>
      <w:r>
        <w:rPr>
          <w:b/>
          <w:u w:val="single"/>
        </w:rPr>
        <w:t>Community</w:t>
      </w:r>
      <w:r w:rsidRPr="00FF3144">
        <w:rPr>
          <w:b/>
          <w:u w:val="single"/>
        </w:rPr>
        <w:t xml:space="preserve"> Project</w:t>
      </w:r>
    </w:p>
    <w:p w:rsidR="00FF3144" w:rsidRDefault="00FF3144" w:rsidP="00FF3144">
      <w:pPr>
        <w:tabs>
          <w:tab w:val="left" w:pos="360"/>
          <w:tab w:val="left" w:pos="720"/>
          <w:tab w:val="left" w:pos="1080"/>
        </w:tabs>
      </w:pPr>
      <w:r w:rsidRPr="00FF3144">
        <w:t xml:space="preserve">Each student will perform a project </w:t>
      </w:r>
      <w:r>
        <w:t xml:space="preserve">individually or as part of a group, </w:t>
      </w:r>
      <w:r w:rsidRPr="00FF3144">
        <w:t xml:space="preserve">which is to be approved by </w:t>
      </w:r>
      <w:r w:rsidRPr="00FF3144">
        <w:rPr>
          <w:b/>
          <w:u w:val="single"/>
        </w:rPr>
        <w:t xml:space="preserve">both </w:t>
      </w:r>
      <w:r w:rsidRPr="00FF3144">
        <w:t xml:space="preserve">Clinical Faculty and Clinical Facility (if presented in a clinical facility), </w:t>
      </w:r>
      <w:r w:rsidRPr="00FF3144">
        <w:rPr>
          <w:b/>
          <w:u w:val="single"/>
        </w:rPr>
        <w:t>before</w:t>
      </w:r>
      <w:r w:rsidRPr="00FF3144">
        <w:t xml:space="preserve"> implementation.  </w:t>
      </w:r>
    </w:p>
    <w:p w:rsidR="006D06FF" w:rsidRDefault="006D06FF" w:rsidP="00FF3144">
      <w:pPr>
        <w:tabs>
          <w:tab w:val="left" w:pos="360"/>
          <w:tab w:val="left" w:pos="720"/>
          <w:tab w:val="left" w:pos="1080"/>
        </w:tabs>
      </w:pPr>
    </w:p>
    <w:p w:rsidR="002B7B5B" w:rsidRPr="002B7B5B" w:rsidRDefault="002B7B5B" w:rsidP="002B7B5B">
      <w:pPr>
        <w:tabs>
          <w:tab w:val="left" w:pos="360"/>
          <w:tab w:val="left" w:pos="720"/>
          <w:tab w:val="left" w:pos="1080"/>
        </w:tabs>
        <w:rPr>
          <w:b/>
          <w:u w:val="single"/>
        </w:rPr>
      </w:pPr>
      <w:r w:rsidRPr="002B7B5B">
        <w:rPr>
          <w:b/>
          <w:u w:val="single"/>
        </w:rPr>
        <w:t>Clinical Practicum Rounds</w:t>
      </w:r>
    </w:p>
    <w:p w:rsidR="002B7B5B" w:rsidRPr="002B7B5B" w:rsidRDefault="002B7B5B" w:rsidP="002B7B5B">
      <w:pPr>
        <w:tabs>
          <w:tab w:val="left" w:pos="360"/>
          <w:tab w:val="left" w:pos="720"/>
          <w:tab w:val="left" w:pos="1080"/>
        </w:tabs>
      </w:pPr>
      <w:r w:rsidRPr="002B7B5B">
        <w:t xml:space="preserve">Students are required to attend a one- hour clinical conference with their Clinical Faculty. The conference time will be scheduled by the clinical faculty. This conference time will be counted towards the clinical hours.  </w:t>
      </w:r>
    </w:p>
    <w:p w:rsidR="00FF3144" w:rsidRPr="00B51166" w:rsidRDefault="00FF3144" w:rsidP="001355B6">
      <w:pPr>
        <w:tabs>
          <w:tab w:val="left" w:pos="360"/>
          <w:tab w:val="left" w:pos="720"/>
          <w:tab w:val="left" w:pos="1080"/>
        </w:tabs>
      </w:pPr>
    </w:p>
    <w:p w:rsidR="00E62341" w:rsidRPr="00B51166" w:rsidRDefault="00BB7AAB" w:rsidP="001355B6">
      <w:pPr>
        <w:tabs>
          <w:tab w:val="left" w:pos="360"/>
          <w:tab w:val="left" w:pos="720"/>
          <w:tab w:val="left" w:pos="1080"/>
        </w:tabs>
      </w:pPr>
      <w:r w:rsidRPr="00B51166">
        <w:rPr>
          <w:b/>
          <w:u w:val="single"/>
        </w:rPr>
        <w:t>Blackboard</w:t>
      </w:r>
      <w:r w:rsidR="00E62341" w:rsidRPr="00B51166">
        <w:rPr>
          <w:b/>
          <w:u w:val="single"/>
        </w:rPr>
        <w:t xml:space="preserve"> Discussion Board Conduct</w:t>
      </w:r>
    </w:p>
    <w:p w:rsidR="00E62341" w:rsidRPr="006D06FF" w:rsidRDefault="00E62341" w:rsidP="001355B6">
      <w:pPr>
        <w:tabs>
          <w:tab w:val="left" w:pos="360"/>
          <w:tab w:val="left" w:pos="720"/>
          <w:tab w:val="left" w:pos="1080"/>
        </w:tabs>
      </w:pPr>
      <w:r w:rsidRPr="00B51166">
        <w:t xml:space="preserve">The </w:t>
      </w:r>
      <w:r w:rsidR="00BB7AAB" w:rsidRPr="00B51166">
        <w:t>Blackboard</w:t>
      </w:r>
      <w:r w:rsidR="00495259" w:rsidRPr="00B51166">
        <w:t xml:space="preserve"> Discussion B</w:t>
      </w:r>
      <w:r w:rsidRPr="00B51166">
        <w:t xml:space="preserve">oard should be viewed as a public and professional forum for discussion.  Students are free to discuss academic matters and consult one another regarding academic resources.  The tone of postings on the </w:t>
      </w:r>
      <w:r w:rsidR="00BB7AAB" w:rsidRPr="00B51166">
        <w:t>Blackboard</w:t>
      </w:r>
      <w:r w:rsidRPr="00B51166">
        <w:t xml:space="preserve"> discussion board should remain professional in nature.  It is not appropriate to post statements of a personal or political nature, or statements criticizing classmates or faculty.  Inappropriate statements will be deleted by the course faculty.  Announcements from student organizations may be posted to the </w:t>
      </w:r>
      <w:r w:rsidRPr="006D06FF">
        <w:t xml:space="preserve">Senior II </w:t>
      </w:r>
      <w:r w:rsidR="00D27935" w:rsidRPr="006D06FF">
        <w:t>D</w:t>
      </w:r>
      <w:r w:rsidRPr="006D06FF">
        <w:t xml:space="preserve">iscussion </w:t>
      </w:r>
      <w:r w:rsidR="00D27935" w:rsidRPr="006D06FF">
        <w:t>B</w:t>
      </w:r>
      <w:r w:rsidRPr="006D06FF">
        <w:t>oard</w:t>
      </w:r>
      <w:r w:rsidRPr="00B51166">
        <w:t xml:space="preserve"> that is not part of this course.  Failure to comply may result in further action including removal from the discussion board.  Refer to Student Handbook. </w:t>
      </w:r>
      <w:r w:rsidR="000C16FF" w:rsidRPr="00B51166">
        <w:t xml:space="preserve"> </w:t>
      </w:r>
      <w:r w:rsidR="00A32B55" w:rsidRPr="006D06FF">
        <w:t>Refrain from discussing th</w:t>
      </w:r>
      <w:r w:rsidR="00B50371" w:rsidRPr="006D06FF">
        <w:t>is course, to include clinical practicums</w:t>
      </w:r>
      <w:r w:rsidR="00A32B55" w:rsidRPr="006D06FF">
        <w:t xml:space="preserve">, </w:t>
      </w:r>
      <w:r w:rsidR="00025997" w:rsidRPr="006D06FF">
        <w:t>written</w:t>
      </w:r>
      <w:r w:rsidR="00A32B55" w:rsidRPr="006D06FF">
        <w:t xml:space="preserve"> assignments, peers, or faculty on </w:t>
      </w:r>
      <w:r w:rsidR="00A32B55" w:rsidRPr="006D06FF">
        <w:rPr>
          <w:u w:val="single"/>
        </w:rPr>
        <w:t>all social network sites</w:t>
      </w:r>
      <w:r w:rsidR="00A32B55" w:rsidRPr="006D06FF">
        <w:t xml:space="preserve"> such as Facebook, Twitter, etc.</w:t>
      </w:r>
      <w:r w:rsidR="004E0F87" w:rsidRPr="006D06FF">
        <w:t xml:space="preserve"> </w:t>
      </w:r>
      <w:r w:rsidR="001B6EF1" w:rsidRPr="006D06FF">
        <w:t>*</w:t>
      </w:r>
      <w:r w:rsidR="004E0F87" w:rsidRPr="006D06FF">
        <w:t>Posting</w:t>
      </w:r>
      <w:r w:rsidR="00747BA4" w:rsidRPr="006D06FF">
        <w:t xml:space="preserve"> of any patient reference in any way on Facebook, social media, or other public or internet forum may result in clinical/cours</w:t>
      </w:r>
      <w:r w:rsidR="000C16FF" w:rsidRPr="006D06FF">
        <w:t>e failure and possible termination</w:t>
      </w:r>
      <w:r w:rsidR="00747BA4" w:rsidRPr="006D06FF">
        <w:t xml:space="preserve"> from the nursing program.</w:t>
      </w:r>
    </w:p>
    <w:p w:rsidR="00E62341" w:rsidRPr="00B51166" w:rsidRDefault="00E62341" w:rsidP="001355B6">
      <w:pPr>
        <w:tabs>
          <w:tab w:val="left" w:pos="360"/>
          <w:tab w:val="left" w:pos="720"/>
          <w:tab w:val="left" w:pos="1080"/>
        </w:tabs>
        <w:rPr>
          <w:sz w:val="12"/>
          <w:szCs w:val="12"/>
        </w:rPr>
      </w:pPr>
    </w:p>
    <w:p w:rsidR="00E62341" w:rsidRPr="00B51166" w:rsidRDefault="00E62341" w:rsidP="001355B6">
      <w:pPr>
        <w:tabs>
          <w:tab w:val="left" w:pos="360"/>
          <w:tab w:val="left" w:pos="720"/>
          <w:tab w:val="left" w:pos="1080"/>
        </w:tabs>
      </w:pPr>
      <w:r w:rsidRPr="00B51166">
        <w:t xml:space="preserve">In addition, for this </w:t>
      </w:r>
      <w:r w:rsidR="008F6225" w:rsidRPr="00B51166">
        <w:t>course, Blackboard</w:t>
      </w:r>
      <w:r w:rsidRPr="00B51166">
        <w:t xml:space="preserve"> will be utilized as follows:</w:t>
      </w:r>
    </w:p>
    <w:p w:rsidR="00025997" w:rsidRPr="00B51166" w:rsidRDefault="00A91D65" w:rsidP="001355B6">
      <w:pPr>
        <w:pStyle w:val="ListParagraph"/>
        <w:numPr>
          <w:ilvl w:val="0"/>
          <w:numId w:val="31"/>
        </w:numPr>
        <w:tabs>
          <w:tab w:val="left" w:pos="360"/>
          <w:tab w:val="left" w:pos="1080"/>
          <w:tab w:val="num" w:pos="7920"/>
        </w:tabs>
      </w:pPr>
      <w:r w:rsidRPr="00B51166">
        <w:rPr>
          <w:u w:val="single"/>
        </w:rPr>
        <w:t>Main Discussion B</w:t>
      </w:r>
      <w:r w:rsidR="00E62341" w:rsidRPr="00B51166">
        <w:rPr>
          <w:u w:val="single"/>
        </w:rPr>
        <w:t>oard</w:t>
      </w:r>
      <w:r w:rsidR="00025997" w:rsidRPr="00B51166">
        <w:t xml:space="preserve">: for </w:t>
      </w:r>
      <w:r w:rsidRPr="00B51166">
        <w:t>F</w:t>
      </w:r>
      <w:r w:rsidR="00E62341" w:rsidRPr="00B51166">
        <w:t xml:space="preserve">aculty to communicate </w:t>
      </w:r>
      <w:r w:rsidR="00025997" w:rsidRPr="00B51166">
        <w:t xml:space="preserve">to students </w:t>
      </w:r>
      <w:r w:rsidR="00E62341" w:rsidRPr="00B51166">
        <w:t xml:space="preserve">about </w:t>
      </w:r>
      <w:r w:rsidR="006D06FF">
        <w:t xml:space="preserve">clinical or </w:t>
      </w:r>
      <w:r w:rsidR="00E62341" w:rsidRPr="00B51166">
        <w:t>course topics</w:t>
      </w:r>
      <w:r w:rsidR="00025997" w:rsidRPr="00B51166">
        <w:t>.</w:t>
      </w:r>
    </w:p>
    <w:p w:rsidR="00E62341" w:rsidRPr="00B51166" w:rsidRDefault="00A91D65" w:rsidP="001355B6">
      <w:pPr>
        <w:pStyle w:val="ListParagraph"/>
        <w:numPr>
          <w:ilvl w:val="0"/>
          <w:numId w:val="31"/>
        </w:numPr>
        <w:tabs>
          <w:tab w:val="left" w:pos="360"/>
          <w:tab w:val="left" w:pos="1080"/>
          <w:tab w:val="num" w:pos="6480"/>
        </w:tabs>
      </w:pPr>
      <w:r w:rsidRPr="00B51166">
        <w:rPr>
          <w:u w:val="single"/>
        </w:rPr>
        <w:lastRenderedPageBreak/>
        <w:t>Student Discussion B</w:t>
      </w:r>
      <w:r w:rsidR="00025997" w:rsidRPr="00B51166">
        <w:rPr>
          <w:u w:val="single"/>
        </w:rPr>
        <w:t>oard</w:t>
      </w:r>
      <w:r w:rsidR="00025997" w:rsidRPr="00B51166">
        <w:t xml:space="preserve">: </w:t>
      </w:r>
      <w:r w:rsidR="00E62341" w:rsidRPr="00B51166">
        <w:t xml:space="preserve"> </w:t>
      </w:r>
      <w:r w:rsidR="00025997" w:rsidRPr="00B51166">
        <w:t xml:space="preserve">for students to communicate about course topics.  </w:t>
      </w:r>
      <w:r w:rsidR="00E62341" w:rsidRPr="00B51166">
        <w:t>Students are expected to comply with rules as described in the Student Handbook.</w:t>
      </w:r>
    </w:p>
    <w:p w:rsidR="00E62341" w:rsidRPr="00B51166" w:rsidRDefault="00E62341" w:rsidP="001355B6">
      <w:pPr>
        <w:pStyle w:val="ListParagraph"/>
        <w:numPr>
          <w:ilvl w:val="0"/>
          <w:numId w:val="31"/>
        </w:numPr>
        <w:tabs>
          <w:tab w:val="left" w:pos="360"/>
          <w:tab w:val="left" w:pos="1080"/>
          <w:tab w:val="num" w:pos="5760"/>
        </w:tabs>
      </w:pPr>
      <w:r w:rsidRPr="00B51166">
        <w:rPr>
          <w:u w:val="single"/>
        </w:rPr>
        <w:t>Class Announcements</w:t>
      </w:r>
      <w:r w:rsidR="00A91D65" w:rsidRPr="00B51166">
        <w:t>: the Lead F</w:t>
      </w:r>
      <w:r w:rsidR="00747BA4" w:rsidRPr="00B51166">
        <w:t>aculty</w:t>
      </w:r>
      <w:r w:rsidRPr="00B51166">
        <w:t xml:space="preserve"> will </w:t>
      </w:r>
      <w:r w:rsidR="00A91D65" w:rsidRPr="00B51166">
        <w:t>post announcements to the Main Discussion B</w:t>
      </w:r>
      <w:r w:rsidRPr="00B51166">
        <w:t xml:space="preserve">oard pertaining to </w:t>
      </w:r>
      <w:r w:rsidR="008F6225" w:rsidRPr="00B51166">
        <w:t>class, as</w:t>
      </w:r>
      <w:r w:rsidRPr="00B51166">
        <w:t xml:space="preserve"> needed.</w:t>
      </w:r>
    </w:p>
    <w:p w:rsidR="00E62341" w:rsidRPr="00B51166" w:rsidRDefault="00A91D65" w:rsidP="001355B6">
      <w:pPr>
        <w:pStyle w:val="ListParagraph"/>
        <w:numPr>
          <w:ilvl w:val="0"/>
          <w:numId w:val="31"/>
        </w:numPr>
        <w:tabs>
          <w:tab w:val="left" w:pos="360"/>
          <w:tab w:val="left" w:pos="1080"/>
          <w:tab w:val="num" w:pos="5040"/>
        </w:tabs>
      </w:pPr>
      <w:r w:rsidRPr="00B51166">
        <w:rPr>
          <w:u w:val="single"/>
        </w:rPr>
        <w:t>Clinical Group Discussion B</w:t>
      </w:r>
      <w:r w:rsidR="00E62341" w:rsidRPr="00B51166">
        <w:rPr>
          <w:u w:val="single"/>
        </w:rPr>
        <w:t>oard</w:t>
      </w:r>
      <w:r w:rsidR="00E62341" w:rsidRPr="00B51166">
        <w:t xml:space="preserve">: </w:t>
      </w:r>
      <w:r w:rsidR="000D2213" w:rsidRPr="00B51166">
        <w:t xml:space="preserve">clinical </w:t>
      </w:r>
      <w:r w:rsidR="00E62341" w:rsidRPr="00B51166">
        <w:t>faculty members</w:t>
      </w:r>
      <w:r w:rsidR="00E62341" w:rsidRPr="00B51166">
        <w:rPr>
          <w:b/>
        </w:rPr>
        <w:t xml:space="preserve"> </w:t>
      </w:r>
      <w:r w:rsidR="006D06FF" w:rsidRPr="006D06FF">
        <w:t>may</w:t>
      </w:r>
      <w:r w:rsidR="006D06FF">
        <w:t xml:space="preserve"> </w:t>
      </w:r>
      <w:r w:rsidR="00E62341" w:rsidRPr="006D06FF">
        <w:t>h</w:t>
      </w:r>
      <w:r w:rsidR="00E62341" w:rsidRPr="00B51166">
        <w:t xml:space="preserve">ave a clinical discussion board for their clinical group.  Each </w:t>
      </w:r>
      <w:r w:rsidR="000D2213" w:rsidRPr="00B51166">
        <w:t xml:space="preserve">clinical </w:t>
      </w:r>
      <w:r w:rsidR="00E62341" w:rsidRPr="00B51166">
        <w:t xml:space="preserve">faculty will post any additional rules or expectations on their discussion board. </w:t>
      </w:r>
    </w:p>
    <w:p w:rsidR="00E62341" w:rsidRPr="00B51166" w:rsidRDefault="00E62341" w:rsidP="001355B6">
      <w:pPr>
        <w:pStyle w:val="ListParagraph"/>
        <w:numPr>
          <w:ilvl w:val="0"/>
          <w:numId w:val="31"/>
        </w:numPr>
        <w:tabs>
          <w:tab w:val="left" w:pos="360"/>
          <w:tab w:val="left" w:pos="1080"/>
          <w:tab w:val="num" w:pos="4320"/>
        </w:tabs>
      </w:pPr>
      <w:r w:rsidRPr="00B51166">
        <w:rPr>
          <w:u w:val="single"/>
        </w:rPr>
        <w:t>Grades</w:t>
      </w:r>
      <w:r w:rsidRPr="00B51166">
        <w:t xml:space="preserve"> will be posted to </w:t>
      </w:r>
      <w:r w:rsidR="00BB7AAB" w:rsidRPr="00B51166">
        <w:t>Blackboard</w:t>
      </w:r>
      <w:r w:rsidR="00AE3742" w:rsidRPr="00B51166">
        <w:t xml:space="preserve"> and released to the students when all grades are entered</w:t>
      </w:r>
      <w:r w:rsidRPr="00B51166">
        <w:t>.</w:t>
      </w:r>
    </w:p>
    <w:p w:rsidR="000C16FF" w:rsidRPr="00B51166" w:rsidRDefault="00E62341" w:rsidP="001355B6">
      <w:pPr>
        <w:pStyle w:val="ListParagraph"/>
        <w:numPr>
          <w:ilvl w:val="0"/>
          <w:numId w:val="31"/>
        </w:numPr>
        <w:tabs>
          <w:tab w:val="left" w:pos="360"/>
          <w:tab w:val="left" w:pos="1080"/>
        </w:tabs>
      </w:pPr>
      <w:r w:rsidRPr="00B51166">
        <w:rPr>
          <w:u w:val="single"/>
        </w:rPr>
        <w:t>Course calendar</w:t>
      </w:r>
      <w:r w:rsidRPr="00B51166">
        <w:t xml:space="preserve"> is detailed in the </w:t>
      </w:r>
      <w:r w:rsidR="00BB7AAB" w:rsidRPr="00B51166">
        <w:t>Blackboard</w:t>
      </w:r>
      <w:r w:rsidR="006D06FF">
        <w:t xml:space="preserve"> Calendar</w:t>
      </w:r>
      <w:r w:rsidR="00A91D65" w:rsidRPr="00B51166">
        <w:t>.</w:t>
      </w:r>
    </w:p>
    <w:p w:rsidR="00E62341" w:rsidRPr="00B51166" w:rsidRDefault="0076134F" w:rsidP="001355B6">
      <w:pPr>
        <w:pStyle w:val="ListParagraph"/>
        <w:numPr>
          <w:ilvl w:val="0"/>
          <w:numId w:val="31"/>
        </w:numPr>
        <w:tabs>
          <w:tab w:val="left" w:pos="360"/>
          <w:tab w:val="left" w:pos="1080"/>
          <w:tab w:val="num" w:pos="2880"/>
        </w:tabs>
      </w:pPr>
      <w:r w:rsidRPr="00B51166">
        <w:rPr>
          <w:u w:val="single"/>
        </w:rPr>
        <w:t>Blackboard</w:t>
      </w:r>
      <w:r w:rsidR="00E62341" w:rsidRPr="00B51166">
        <w:rPr>
          <w:u w:val="single"/>
        </w:rPr>
        <w:t xml:space="preserve"> Modules (Online Modules): </w:t>
      </w:r>
      <w:r w:rsidR="00E62341" w:rsidRPr="00B51166">
        <w:t xml:space="preserve">Topics </w:t>
      </w:r>
      <w:r w:rsidR="00456019" w:rsidRPr="00B51166">
        <w:rPr>
          <w:i/>
        </w:rPr>
        <w:t>may</w:t>
      </w:r>
      <w:r w:rsidR="00E62341" w:rsidRPr="00B51166">
        <w:rPr>
          <w:i/>
        </w:rPr>
        <w:t xml:space="preserve"> be</w:t>
      </w:r>
      <w:r w:rsidR="00E62341" w:rsidRPr="00B51166">
        <w:t xml:space="preserve"> presented in a </w:t>
      </w:r>
      <w:r w:rsidR="00BB7AAB" w:rsidRPr="00B51166">
        <w:t>Blackboard</w:t>
      </w:r>
      <w:r w:rsidR="00E62341" w:rsidRPr="00B51166">
        <w:t xml:space="preserve"> Module Online.</w:t>
      </w:r>
    </w:p>
    <w:p w:rsidR="00CB46C0" w:rsidRPr="00B51166" w:rsidRDefault="00E62341" w:rsidP="001355B6">
      <w:pPr>
        <w:pStyle w:val="ListParagraph"/>
        <w:numPr>
          <w:ilvl w:val="0"/>
          <w:numId w:val="31"/>
        </w:numPr>
        <w:tabs>
          <w:tab w:val="left" w:pos="360"/>
          <w:tab w:val="left" w:pos="1080"/>
          <w:tab w:val="num" w:pos="2520"/>
        </w:tabs>
      </w:pPr>
      <w:r w:rsidRPr="00B51166">
        <w:rPr>
          <w:u w:val="single"/>
        </w:rPr>
        <w:t>Other postings</w:t>
      </w:r>
      <w:r w:rsidR="006D06FF">
        <w:rPr>
          <w:u w:val="single"/>
        </w:rPr>
        <w:t xml:space="preserve">: </w:t>
      </w:r>
      <w:r w:rsidR="006D06FF" w:rsidRPr="006D06FF">
        <w:t xml:space="preserve">Postings </w:t>
      </w:r>
      <w:r w:rsidRPr="006D06FF">
        <w:t xml:space="preserve">related to pinning, graduation, NCLEX, and employment that are not directly course related need to be posted to the </w:t>
      </w:r>
      <w:r w:rsidRPr="006D06FF">
        <w:rPr>
          <w:b/>
        </w:rPr>
        <w:t>Senior II</w:t>
      </w:r>
      <w:r w:rsidRPr="006D06FF">
        <w:t xml:space="preserve"> </w:t>
      </w:r>
      <w:r w:rsidR="00BB7AAB" w:rsidRPr="006D06FF">
        <w:t>Blackboard</w:t>
      </w:r>
      <w:r w:rsidRPr="006D06FF">
        <w:t xml:space="preserve"> Discussion Board, which is available for students to use for these types of communications.</w:t>
      </w:r>
    </w:p>
    <w:p w:rsidR="00FB267C" w:rsidRPr="00B51166" w:rsidRDefault="00FB267C" w:rsidP="001355B6">
      <w:pPr>
        <w:tabs>
          <w:tab w:val="left" w:pos="360"/>
          <w:tab w:val="left" w:pos="1080"/>
        </w:tabs>
      </w:pPr>
    </w:p>
    <w:p w:rsidR="00B74690" w:rsidRPr="00B51166" w:rsidRDefault="00E62341" w:rsidP="001355B6">
      <w:pPr>
        <w:tabs>
          <w:tab w:val="left" w:pos="360"/>
          <w:tab w:val="left" w:pos="720"/>
          <w:tab w:val="left" w:pos="1080"/>
        </w:tabs>
        <w:rPr>
          <w:b/>
          <w:u w:val="single"/>
        </w:rPr>
      </w:pPr>
      <w:r w:rsidRPr="00B51166">
        <w:rPr>
          <w:b/>
          <w:u w:val="single"/>
        </w:rPr>
        <w:t>Communication</w:t>
      </w:r>
      <w:r w:rsidR="00B74690" w:rsidRPr="00B51166">
        <w:rPr>
          <w:b/>
          <w:u w:val="single"/>
        </w:rPr>
        <w:t>/Student Conduct</w:t>
      </w:r>
    </w:p>
    <w:p w:rsidR="00E419D0" w:rsidRPr="00B51166" w:rsidRDefault="00B74690" w:rsidP="001355B6">
      <w:pPr>
        <w:tabs>
          <w:tab w:val="left" w:pos="360"/>
          <w:tab w:val="left" w:pos="720"/>
          <w:tab w:val="left" w:pos="1080"/>
        </w:tabs>
      </w:pPr>
      <w:r w:rsidRPr="00B51166">
        <w:t xml:space="preserve">The UT Arlington College of Nursing and Health Innovation </w:t>
      </w:r>
      <w:proofErr w:type="gramStart"/>
      <w:r w:rsidRPr="00B51166">
        <w:t>is</w:t>
      </w:r>
      <w:proofErr w:type="gramEnd"/>
      <w:r w:rsidRPr="00B51166">
        <w:t xml:space="preserve"> committed to maintain a positive learning environment, as is the University of Texas at Arlington.  This is a fundamental value</w:t>
      </w:r>
      <w:r w:rsidR="001355B6" w:rsidRPr="00B51166">
        <w:t xml:space="preserve"> </w:t>
      </w:r>
      <w:r w:rsidRPr="00B51166">
        <w:t xml:space="preserve">shared with the University and the </w:t>
      </w:r>
      <w:r w:rsidRPr="00B51166">
        <w:rPr>
          <w:i/>
        </w:rPr>
        <w:t xml:space="preserve">Maverick Spirit. </w:t>
      </w:r>
      <w:r w:rsidR="00E419D0" w:rsidRPr="00B51166">
        <w:t xml:space="preserve">Professional nursing students are also held to the highest expectations of respectful interpersonal communications.  </w:t>
      </w:r>
    </w:p>
    <w:p w:rsidR="00E419D0" w:rsidRPr="00B51166" w:rsidRDefault="00E419D0" w:rsidP="001355B6">
      <w:pPr>
        <w:tabs>
          <w:tab w:val="left" w:pos="360"/>
          <w:tab w:val="left" w:pos="720"/>
          <w:tab w:val="left" w:pos="1080"/>
        </w:tabs>
      </w:pPr>
    </w:p>
    <w:p w:rsidR="00E419D0" w:rsidRPr="00B51166" w:rsidRDefault="00E419D0" w:rsidP="001355B6">
      <w:pPr>
        <w:tabs>
          <w:tab w:val="left" w:pos="360"/>
          <w:tab w:val="left" w:pos="720"/>
          <w:tab w:val="left" w:pos="1080"/>
        </w:tabs>
      </w:pPr>
      <w:r w:rsidRPr="00B51166">
        <w:t>Therefore, in this course, there is “</w:t>
      </w:r>
      <w:r w:rsidRPr="00B51166">
        <w:rPr>
          <w:b/>
          <w:i/>
        </w:rPr>
        <w:t>zero tolerance</w:t>
      </w:r>
      <w:r w:rsidRPr="00B51166">
        <w:t>” for any expressed behavior that is</w:t>
      </w:r>
      <w:r w:rsidR="001355B6" w:rsidRPr="00B51166">
        <w:t xml:space="preserve"> </w:t>
      </w:r>
      <w:r w:rsidRPr="00B51166">
        <w:t>disrespectful and unprofessional by students towards clients, other students, Faculty, and/or agency/</w:t>
      </w:r>
      <w:r w:rsidR="008F6225" w:rsidRPr="00B51166">
        <w:t>hospital personnel</w:t>
      </w:r>
      <w:r w:rsidRPr="00B51166">
        <w:t>, including Preceptors.  Unabated misconduct, for example, incivility, may result in disciplinary action, including course failure and/or termination in the program.</w:t>
      </w:r>
    </w:p>
    <w:p w:rsidR="001355B6" w:rsidRPr="00B51166" w:rsidRDefault="001355B6" w:rsidP="001355B6">
      <w:pPr>
        <w:tabs>
          <w:tab w:val="left" w:pos="360"/>
          <w:tab w:val="left" w:pos="720"/>
          <w:tab w:val="left" w:pos="1080"/>
        </w:tabs>
      </w:pPr>
    </w:p>
    <w:p w:rsidR="00B74690" w:rsidRPr="00B51166" w:rsidRDefault="00E419D0" w:rsidP="001355B6">
      <w:pPr>
        <w:tabs>
          <w:tab w:val="left" w:pos="360"/>
          <w:tab w:val="left" w:pos="720"/>
          <w:tab w:val="left" w:pos="1080"/>
        </w:tabs>
      </w:pPr>
      <w:r w:rsidRPr="00B51166">
        <w:t>Follow the line-of-communications should you need assistance with any aspect of this</w:t>
      </w:r>
    </w:p>
    <w:p w:rsidR="00E419D0" w:rsidRPr="00B51166" w:rsidRDefault="001355B6" w:rsidP="001355B6">
      <w:pPr>
        <w:tabs>
          <w:tab w:val="left" w:pos="360"/>
          <w:tab w:val="left" w:pos="720"/>
          <w:tab w:val="left" w:pos="1080"/>
        </w:tabs>
      </w:pPr>
      <w:proofErr w:type="gramStart"/>
      <w:r w:rsidRPr="00B51166">
        <w:t>course</w:t>
      </w:r>
      <w:proofErr w:type="gramEnd"/>
      <w:r w:rsidRPr="00B51166">
        <w:t xml:space="preserve">.  Contact your </w:t>
      </w:r>
      <w:r w:rsidR="00E419D0" w:rsidRPr="00B51166">
        <w:t>Clinical Faculty first.  If the m</w:t>
      </w:r>
      <w:r w:rsidRPr="00B51166">
        <w:t xml:space="preserve">atter requires further action, </w:t>
      </w:r>
      <w:r w:rsidR="00E419D0" w:rsidRPr="00B51166">
        <w:t>the</w:t>
      </w:r>
      <w:r w:rsidRPr="00B51166">
        <w:t xml:space="preserve"> </w:t>
      </w:r>
      <w:r w:rsidR="00E419D0" w:rsidRPr="00B51166">
        <w:t xml:space="preserve">Clinical Faculty will contact the Lead Faculty.  </w:t>
      </w:r>
    </w:p>
    <w:p w:rsidR="001928C0" w:rsidRPr="00B51166" w:rsidRDefault="001928C0" w:rsidP="001355B6">
      <w:pPr>
        <w:tabs>
          <w:tab w:val="left" w:pos="360"/>
          <w:tab w:val="left" w:pos="1080"/>
        </w:tabs>
        <w:rPr>
          <w:b/>
          <w:u w:val="single"/>
        </w:rPr>
      </w:pPr>
    </w:p>
    <w:p w:rsidR="0043481F" w:rsidRPr="00B51166" w:rsidRDefault="0043481F" w:rsidP="001355B6">
      <w:pPr>
        <w:tabs>
          <w:tab w:val="left" w:pos="360"/>
          <w:tab w:val="left" w:pos="1080"/>
        </w:tabs>
        <w:rPr>
          <w:b/>
        </w:rPr>
      </w:pPr>
      <w:r w:rsidRPr="00B51166">
        <w:rPr>
          <w:b/>
          <w:u w:val="single"/>
        </w:rPr>
        <w:t>Grade Grievances</w:t>
      </w:r>
      <w:r w:rsidRPr="00B51166">
        <w:rPr>
          <w:b/>
        </w:rPr>
        <w:t>:</w:t>
      </w:r>
    </w:p>
    <w:p w:rsidR="0043481F" w:rsidRPr="00B51166" w:rsidRDefault="0043481F" w:rsidP="001355B6">
      <w:pPr>
        <w:pStyle w:val="NoSpacing"/>
        <w:rPr>
          <w:rFonts w:ascii="Times New Roman" w:hAnsi="Times New Roman" w:cs="Times New Roman"/>
          <w:sz w:val="24"/>
          <w:szCs w:val="24"/>
        </w:rPr>
      </w:pPr>
      <w:r w:rsidRPr="00B51166">
        <w:rPr>
          <w:rFonts w:ascii="Times New Roman" w:hAnsi="Times New Roman" w:cs="Times New Roman"/>
          <w:sz w:val="24"/>
          <w:szCs w:val="24"/>
        </w:rPr>
        <w:t>Any appeal of a grade in this course must follow the procedures and deadlines for grade-related</w:t>
      </w:r>
      <w:r w:rsidR="000E7A58" w:rsidRPr="00B51166">
        <w:rPr>
          <w:rFonts w:ascii="Times New Roman" w:hAnsi="Times New Roman" w:cs="Times New Roman"/>
          <w:sz w:val="24"/>
          <w:szCs w:val="24"/>
        </w:rPr>
        <w:t xml:space="preserve"> </w:t>
      </w:r>
      <w:r w:rsidRPr="00B51166">
        <w:rPr>
          <w:rFonts w:ascii="Times New Roman" w:hAnsi="Times New Roman" w:cs="Times New Roman"/>
          <w:sz w:val="24"/>
          <w:szCs w:val="24"/>
        </w:rPr>
        <w:t xml:space="preserve">grievances as published in the current University Catalog. </w:t>
      </w:r>
      <w:hyperlink r:id="rId13" w:anchor="undergraduatetext" w:history="1">
        <w:r w:rsidRPr="00B51166">
          <w:rPr>
            <w:rStyle w:val="Hyperlink"/>
            <w:rFonts w:ascii="Times New Roman" w:hAnsi="Times New Roman" w:cs="Times New Roman"/>
            <w:sz w:val="24"/>
            <w:szCs w:val="24"/>
          </w:rPr>
          <w:t>http://catalog.uta.edu/academicregulations/grades/#undergraduatetext</w:t>
        </w:r>
      </w:hyperlink>
    </w:p>
    <w:p w:rsidR="000E7A58" w:rsidRPr="00B51166" w:rsidRDefault="000E7A58" w:rsidP="001355B6">
      <w:pPr>
        <w:pStyle w:val="NormalWeb"/>
        <w:spacing w:before="0" w:beforeAutospacing="0" w:after="0" w:afterAutospacing="0"/>
      </w:pPr>
    </w:p>
    <w:p w:rsidR="00B45CCF" w:rsidRPr="00B51166" w:rsidRDefault="00B45CCF" w:rsidP="00B45CCF">
      <w:pPr>
        <w:pStyle w:val="NormalWeb"/>
        <w:spacing w:before="0" w:beforeAutospacing="0" w:after="0" w:afterAutospacing="0"/>
        <w:rPr>
          <w:szCs w:val="21"/>
        </w:rPr>
      </w:pPr>
      <w:r w:rsidRPr="00B51166">
        <w:rPr>
          <w:b/>
          <w:szCs w:val="21"/>
          <w:u w:val="single"/>
        </w:rPr>
        <w:t>Drop Policy</w:t>
      </w:r>
      <w:r w:rsidRPr="00B51166">
        <w:rPr>
          <w:b/>
          <w:szCs w:val="21"/>
        </w:rPr>
        <w:t xml:space="preserve">: </w:t>
      </w:r>
      <w:r w:rsidRPr="00B51166">
        <w:rPr>
          <w:szCs w:val="21"/>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B51166">
        <w:rPr>
          <w:rStyle w:val="Strong"/>
          <w:szCs w:val="21"/>
        </w:rPr>
        <w:t>Students will not be automatically dropped for non-attendance</w:t>
      </w:r>
      <w:r w:rsidRPr="00B51166">
        <w:rPr>
          <w:szCs w:val="21"/>
        </w:rPr>
        <w:t>. Repayment of certain types of financial aid administered through the University may be required as the result of dropping classes or withdrawing. For more information, contact the Office of Financial Aid and Scholarships (</w:t>
      </w:r>
      <w:hyperlink r:id="rId14" w:history="1">
        <w:r w:rsidRPr="00B51166">
          <w:rPr>
            <w:rStyle w:val="Hyperlink"/>
            <w:szCs w:val="21"/>
          </w:rPr>
          <w:t>http://wweb.uta.edu/aao/fao/</w:t>
        </w:r>
      </w:hyperlink>
      <w:r w:rsidRPr="00B51166">
        <w:rPr>
          <w:szCs w:val="21"/>
        </w:rPr>
        <w:t>).</w:t>
      </w:r>
    </w:p>
    <w:p w:rsidR="003C1C83" w:rsidRPr="00B51166" w:rsidRDefault="003C1C83" w:rsidP="000E7A58">
      <w:pPr>
        <w:pStyle w:val="NormalWeb"/>
        <w:spacing w:before="0" w:beforeAutospacing="0" w:after="0" w:afterAutospacing="0"/>
        <w:ind w:left="360"/>
      </w:pPr>
    </w:p>
    <w:p w:rsidR="000E7A58" w:rsidRPr="00B51166" w:rsidRDefault="00A90D6C" w:rsidP="000E7A58">
      <w:pPr>
        <w:pStyle w:val="NormalWeb"/>
        <w:spacing w:before="0" w:beforeAutospacing="0" w:after="0" w:afterAutospacing="0"/>
        <w:ind w:left="-360"/>
        <w:jc w:val="center"/>
        <w:rPr>
          <w:b/>
          <w:color w:val="FF0000"/>
          <w:u w:val="single"/>
        </w:rPr>
      </w:pPr>
      <w:r w:rsidRPr="00B51166">
        <w:rPr>
          <w:b/>
          <w:color w:val="FF0000"/>
          <w:u w:val="single"/>
        </w:rPr>
        <w:t>DROP DATE FOR Fall</w:t>
      </w:r>
      <w:r w:rsidR="00D36C34" w:rsidRPr="00B51166">
        <w:rPr>
          <w:b/>
          <w:color w:val="FF0000"/>
          <w:u w:val="single"/>
        </w:rPr>
        <w:t xml:space="preserve"> </w:t>
      </w:r>
      <w:r w:rsidR="00EE0351" w:rsidRPr="00B51166">
        <w:rPr>
          <w:b/>
          <w:color w:val="FF0000"/>
          <w:u w:val="single"/>
        </w:rPr>
        <w:t>2017</w:t>
      </w:r>
    </w:p>
    <w:p w:rsidR="0043516F" w:rsidRPr="00B51166" w:rsidRDefault="001143AB" w:rsidP="000E7A58">
      <w:pPr>
        <w:pStyle w:val="NormalWeb"/>
        <w:spacing w:before="0" w:beforeAutospacing="0" w:after="0" w:afterAutospacing="0"/>
        <w:ind w:left="-360"/>
        <w:jc w:val="center"/>
        <w:rPr>
          <w:b/>
          <w:color w:val="FF0000"/>
          <w:u w:val="single"/>
        </w:rPr>
      </w:pPr>
      <w:r w:rsidRPr="00B51166">
        <w:rPr>
          <w:b/>
          <w:color w:val="FF0000"/>
          <w:u w:val="single"/>
        </w:rPr>
        <w:t>November 1</w:t>
      </w:r>
      <w:r w:rsidR="0043516F" w:rsidRPr="00B51166">
        <w:rPr>
          <w:b/>
          <w:color w:val="FF0000"/>
          <w:u w:val="single"/>
        </w:rPr>
        <w:t>, 2017</w:t>
      </w:r>
    </w:p>
    <w:p w:rsidR="000E7A58" w:rsidRPr="00B51166" w:rsidRDefault="000E7A58" w:rsidP="003C1C83">
      <w:pPr>
        <w:pStyle w:val="NormalWeb"/>
        <w:spacing w:before="0" w:beforeAutospacing="0" w:after="0" w:afterAutospacing="0"/>
        <w:ind w:left="-360"/>
      </w:pPr>
    </w:p>
    <w:p w:rsidR="0002281A" w:rsidRPr="006949E1" w:rsidRDefault="0002281A" w:rsidP="0002281A">
      <w:r w:rsidRPr="00B51166">
        <w:rPr>
          <w:b/>
          <w:bCs/>
          <w:u w:val="single"/>
        </w:rPr>
        <w:t>Disability Accommodations</w:t>
      </w:r>
      <w:r w:rsidRPr="00B51166">
        <w:rPr>
          <w:b/>
          <w:bCs/>
        </w:rPr>
        <w:t xml:space="preserve">: </w:t>
      </w:r>
      <w:r w:rsidRPr="00B51166">
        <w:t>UT</w:t>
      </w:r>
      <w:r w:rsidRPr="00B51166">
        <w:rPr>
          <w:b/>
        </w:rPr>
        <w:t xml:space="preserve"> </w:t>
      </w:r>
      <w:r w:rsidRPr="00B51166">
        <w:t xml:space="preserve">Arlington is on record as being committed to both the spirit and letter of all federal equal opportunity legislation, including </w:t>
      </w:r>
      <w:r w:rsidRPr="00B51166">
        <w:rPr>
          <w:i/>
        </w:rPr>
        <w:t xml:space="preserve">The Americans with Disabilities Act (ADA), The Americans with Disabilities Amendments Act (ADAAA), </w:t>
      </w:r>
      <w:r w:rsidRPr="00B51166">
        <w:t xml:space="preserve">and </w:t>
      </w:r>
      <w:r w:rsidRPr="00B51166">
        <w:rPr>
          <w:i/>
        </w:rPr>
        <w:t xml:space="preserve">Section 504 of the Rehabilitation Act. </w:t>
      </w:r>
      <w:r w:rsidRPr="00B51166">
        <w:t xml:space="preserve">All instructors at UT Arlington are required by law to provide “reasonable accommodations” to students with </w:t>
      </w:r>
      <w:r w:rsidRPr="00B51166">
        <w:lastRenderedPageBreak/>
        <w:t xml:space="preserve">disabilities, so as not to discriminate on the basis of disability. Students are responsible for providing the instructor with official notification in the form of </w:t>
      </w:r>
      <w:r w:rsidRPr="00B51166">
        <w:rPr>
          <w:b/>
        </w:rPr>
        <w:t>a letter certified</w:t>
      </w:r>
      <w:r w:rsidRPr="00B51166">
        <w:t xml:space="preserve"> by the Office for Students with Disabilities (OSD).</w:t>
      </w:r>
      <w:r w:rsidRPr="00B51166">
        <w:rPr>
          <w:b/>
          <w:u w:val="single"/>
        </w:rPr>
        <w:t xml:space="preserve"> </w:t>
      </w:r>
      <w:r w:rsidRPr="00B51166">
        <w:rPr>
          <w:b/>
        </w:rPr>
        <w:t xml:space="preserve"> </w:t>
      </w:r>
      <w:r w:rsidRPr="00B51166">
        <w:t>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w:t>
      </w:r>
      <w:r w:rsidR="006949E1">
        <w:t xml:space="preserve"> t</w:t>
      </w:r>
      <w:r w:rsidRPr="006949E1">
        <w:t>he Office for Students with Disabilities, (OSD)</w:t>
      </w:r>
      <w:r w:rsidRPr="00B51166">
        <w:t xml:space="preserve">  </w:t>
      </w:r>
      <w:hyperlink r:id="rId15" w:history="1">
        <w:r w:rsidRPr="00B51166">
          <w:rPr>
            <w:rStyle w:val="Hyperlink"/>
          </w:rPr>
          <w:t>www.uta.edu/disability</w:t>
        </w:r>
      </w:hyperlink>
      <w:r w:rsidRPr="00B51166">
        <w:t xml:space="preserve"> or calling 817-272-3364. Information regarding diagnostic criteria and policies for obtaining disability-based academic accommodations can be found at </w:t>
      </w:r>
      <w:hyperlink r:id="rId16" w:history="1">
        <w:r w:rsidRPr="00B51166">
          <w:rPr>
            <w:rStyle w:val="Hyperlink"/>
          </w:rPr>
          <w:t>www.uta.edu/disability</w:t>
        </w:r>
      </w:hyperlink>
      <w:r w:rsidRPr="00B51166">
        <w:rPr>
          <w:rStyle w:val="Hyperlink"/>
        </w:rPr>
        <w:t>.</w:t>
      </w:r>
      <w:r w:rsidR="006949E1">
        <w:rPr>
          <w:rStyle w:val="Hyperlink"/>
        </w:rPr>
        <w:t xml:space="preserve"> </w:t>
      </w:r>
      <w:r w:rsidRPr="006949E1">
        <w:t xml:space="preserve">Counseling and Psychological Services, (CAPS)   </w:t>
      </w:r>
      <w:hyperlink r:id="rId17" w:history="1">
        <w:r w:rsidRPr="006949E1">
          <w:rPr>
            <w:rStyle w:val="Hyperlink"/>
            <w:u w:val="none"/>
          </w:rPr>
          <w:t>www.uta.edu/caps/</w:t>
        </w:r>
      </w:hyperlink>
      <w:r w:rsidRPr="006949E1">
        <w:t xml:space="preserve"> or calling 817-272-3671 is also available to all students </w:t>
      </w:r>
      <w:r w:rsidRPr="006949E1">
        <w:rPr>
          <w:color w:val="333333"/>
          <w:shd w:val="clear" w:color="auto" w:fill="FFFFFF"/>
        </w:rPr>
        <w:t xml:space="preserve">to help increase their understanding of personal issues, address mental and behavioral health problems and make positive changes in their lives. </w:t>
      </w:r>
    </w:p>
    <w:p w:rsidR="0002281A" w:rsidRPr="00B51166" w:rsidRDefault="0002281A" w:rsidP="0002281A"/>
    <w:p w:rsidR="0002281A" w:rsidRPr="00B51166" w:rsidRDefault="0002281A" w:rsidP="0002281A">
      <w:pPr>
        <w:rPr>
          <w:i/>
          <w:iCs/>
        </w:rPr>
      </w:pPr>
      <w:r w:rsidRPr="00B51166">
        <w:rPr>
          <w:b/>
          <w:bCs/>
          <w:u w:val="single"/>
        </w:rPr>
        <w:t>Non-Discrimination Policy</w:t>
      </w:r>
      <w:r w:rsidRPr="00B51166">
        <w:rPr>
          <w:b/>
          <w:bCs/>
        </w:rPr>
        <w:t>:</w:t>
      </w:r>
      <w:r w:rsidRPr="00B51166">
        <w:t xml:space="preserve"> </w:t>
      </w:r>
      <w:r w:rsidRPr="00B51166">
        <w:rPr>
          <w:i/>
          <w:iCs/>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8" w:history="1">
        <w:r w:rsidRPr="00B51166">
          <w:rPr>
            <w:rStyle w:val="Hyperlink"/>
            <w:i/>
            <w:iCs/>
          </w:rPr>
          <w:t>uta.edu/</w:t>
        </w:r>
        <w:proofErr w:type="spellStart"/>
        <w:r w:rsidRPr="00B51166">
          <w:rPr>
            <w:rStyle w:val="Hyperlink"/>
            <w:i/>
            <w:iCs/>
          </w:rPr>
          <w:t>eos</w:t>
        </w:r>
        <w:proofErr w:type="spellEnd"/>
      </w:hyperlink>
      <w:r w:rsidRPr="00B51166">
        <w:rPr>
          <w:i/>
          <w:iCs/>
        </w:rPr>
        <w:t>.</w:t>
      </w:r>
    </w:p>
    <w:p w:rsidR="0002281A" w:rsidRPr="00B51166" w:rsidRDefault="0002281A" w:rsidP="0002281A">
      <w:pPr>
        <w:rPr>
          <w:i/>
          <w:iCs/>
        </w:rPr>
      </w:pPr>
    </w:p>
    <w:p w:rsidR="0002281A" w:rsidRPr="00B51166" w:rsidRDefault="0002281A" w:rsidP="0002281A">
      <w:r w:rsidRPr="00B51166">
        <w:rPr>
          <w:b/>
          <w:iCs/>
          <w:u w:val="single"/>
        </w:rPr>
        <w:t>Title IX Policy</w:t>
      </w:r>
      <w:r w:rsidRPr="00B51166">
        <w:rPr>
          <w:b/>
          <w:iCs/>
        </w:rPr>
        <w:t xml:space="preserve">: </w:t>
      </w:r>
      <w:r w:rsidRPr="00B51166">
        <w:rPr>
          <w:iCs/>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B51166">
        <w:rPr>
          <w:iCs/>
        </w:rPr>
        <w:t>SaVE</w:t>
      </w:r>
      <w:proofErr w:type="spellEnd"/>
      <w:r w:rsidRPr="00B51166">
        <w:rPr>
          <w:iCs/>
        </w:rPr>
        <w:t xml:space="preserve"> Act). Sexual misconduct is a form of sex discrimination and will not be tolerated.</w:t>
      </w:r>
      <w:r w:rsidRPr="00B51166">
        <w:rPr>
          <w:b/>
          <w:iCs/>
        </w:rPr>
        <w:t xml:space="preserve"> </w:t>
      </w:r>
      <w:r w:rsidRPr="00B51166">
        <w:rPr>
          <w:i/>
          <w:iCs/>
          <w:color w:val="000000"/>
          <w:shd w:val="clear" w:color="auto" w:fill="FFFFFF"/>
        </w:rPr>
        <w:t>For information regarding Title IX, visit</w:t>
      </w:r>
      <w:r w:rsidRPr="00B51166">
        <w:t xml:space="preserve"> </w:t>
      </w:r>
      <w:hyperlink r:id="rId19" w:history="1">
        <w:r w:rsidRPr="00B51166">
          <w:rPr>
            <w:rStyle w:val="Hyperlink"/>
          </w:rPr>
          <w:t>www.uta.edu/titleIX</w:t>
        </w:r>
      </w:hyperlink>
      <w:r w:rsidRPr="00B51166">
        <w:t xml:space="preserve"> or contact Ms. Jean Hood, Vice President and Title IX Coordinator at (817) 272-7091 or </w:t>
      </w:r>
      <w:hyperlink r:id="rId20" w:history="1">
        <w:r w:rsidRPr="00B51166">
          <w:rPr>
            <w:rStyle w:val="Hyperlink"/>
          </w:rPr>
          <w:t>jmhood@uta.edu</w:t>
        </w:r>
      </w:hyperlink>
      <w:r w:rsidRPr="00B51166">
        <w:t>.</w:t>
      </w:r>
    </w:p>
    <w:p w:rsidR="00EE1D31" w:rsidRPr="00B51166" w:rsidRDefault="00EE1D31" w:rsidP="001355B6">
      <w:pPr>
        <w:pStyle w:val="NormalWeb"/>
        <w:spacing w:before="0" w:beforeAutospacing="0" w:after="0" w:afterAutospacing="0"/>
        <w:rPr>
          <w:b/>
          <w:bCs/>
        </w:rPr>
      </w:pPr>
    </w:p>
    <w:p w:rsidR="00004FB6" w:rsidRPr="00B51166" w:rsidRDefault="00004FB6" w:rsidP="001355B6">
      <w:pPr>
        <w:pStyle w:val="NormalWeb"/>
        <w:spacing w:before="0" w:beforeAutospacing="0" w:after="0" w:afterAutospacing="0"/>
      </w:pPr>
      <w:r w:rsidRPr="00B51166">
        <w:rPr>
          <w:b/>
          <w:bCs/>
          <w:u w:val="single"/>
        </w:rPr>
        <w:t>Academic Integrity</w:t>
      </w:r>
      <w:r w:rsidRPr="00B51166">
        <w:rPr>
          <w:b/>
          <w:bCs/>
        </w:rPr>
        <w:t xml:space="preserve">: </w:t>
      </w:r>
      <w:r w:rsidRPr="00B51166">
        <w:t>Students enrolled all UT Arlington courses are expected to adhere to the UT Arlington Honor Code:</w:t>
      </w:r>
      <w:r w:rsidR="006949E1">
        <w:t xml:space="preserve"> </w:t>
      </w:r>
    </w:p>
    <w:p w:rsidR="00004FB6" w:rsidRPr="00B51166" w:rsidRDefault="00004FB6" w:rsidP="001355B6">
      <w:pPr>
        <w:pStyle w:val="Default0"/>
        <w:spacing w:after="80"/>
        <w:ind w:right="432"/>
        <w:rPr>
          <w:i/>
        </w:rPr>
      </w:pPr>
      <w:r w:rsidRPr="00B51166">
        <w:rPr>
          <w:i/>
        </w:rPr>
        <w:t xml:space="preserve">I pledge, on my honor, to uphold UT Arlington’s tradition of academic integrity, a tradition that values hard work and honest effort in the pursuit of academic excellence. </w:t>
      </w:r>
    </w:p>
    <w:p w:rsidR="00004FB6" w:rsidRPr="00B51166" w:rsidRDefault="00004FB6" w:rsidP="001355B6">
      <w:pPr>
        <w:pStyle w:val="Default0"/>
        <w:spacing w:after="80"/>
        <w:ind w:right="432"/>
        <w:rPr>
          <w:i/>
        </w:rPr>
      </w:pPr>
      <w:r w:rsidRPr="00B51166">
        <w:rPr>
          <w:i/>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004FB6" w:rsidRPr="00B51166" w:rsidRDefault="00004FB6" w:rsidP="001355B6">
      <w:pPr>
        <w:keepNext/>
      </w:pPr>
    </w:p>
    <w:p w:rsidR="00004FB6" w:rsidRPr="00B51166" w:rsidRDefault="00004FB6" w:rsidP="001355B6">
      <w:pPr>
        <w:rPr>
          <w:iCs/>
          <w:color w:val="000000"/>
        </w:rPr>
      </w:pPr>
      <w:r w:rsidRPr="00B51166">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If any exams are administered in a non-proctored environment, </w:t>
      </w:r>
      <w:r w:rsidRPr="00B51166">
        <w:rPr>
          <w:iCs/>
          <w:color w:val="000000"/>
        </w:rPr>
        <w:t>I reserve the right, at an</w:t>
      </w:r>
      <w:r w:rsidR="00D8728F" w:rsidRPr="00B51166">
        <w:rPr>
          <w:iCs/>
          <w:color w:val="000000"/>
        </w:rPr>
        <w:t xml:space="preserve">y time, to require a student to </w:t>
      </w:r>
      <w:r w:rsidRPr="00B51166">
        <w:rPr>
          <w:iCs/>
          <w:color w:val="000000"/>
        </w:rPr>
        <w:t>take or re-take any or all exams in a proctored environment. If I deem this necessary, the student is responsible for making the proctoring arrangements, subject to my approval. This policy applies to any and all assignments required in this course.</w:t>
      </w:r>
    </w:p>
    <w:p w:rsidR="00004FB6" w:rsidRPr="00B51166" w:rsidRDefault="00004FB6" w:rsidP="001355B6"/>
    <w:p w:rsidR="00004FB6" w:rsidRPr="00B51166" w:rsidRDefault="00004FB6" w:rsidP="001355B6">
      <w:r w:rsidRPr="00B51166">
        <w:t xml:space="preserve">Per UT System </w:t>
      </w:r>
      <w:r w:rsidRPr="00B51166">
        <w:rPr>
          <w:i/>
        </w:rPr>
        <w:t>Regents’ Rule</w:t>
      </w:r>
      <w:r w:rsidRPr="00B51166">
        <w:t xml:space="preserve"> 50101, §2.2, which states</w:t>
      </w:r>
      <w:r w:rsidR="00BF2059" w:rsidRPr="00B51166">
        <w:t>,</w:t>
      </w:r>
      <w:r w:rsidRPr="00B51166">
        <w:t xml:space="preserve"> </w:t>
      </w:r>
      <w:r w:rsidRPr="00B51166">
        <w:rPr>
          <w:i/>
          <w:iCs/>
          <w:color w:val="000000"/>
        </w:rPr>
        <w:t>“</w:t>
      </w:r>
      <w:r w:rsidRPr="00B51166">
        <w:rPr>
          <w:iCs/>
          <w:color w:val="000000"/>
        </w:rPr>
        <w:t xml:space="preserve">Academic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r w:rsidR="00BF2059" w:rsidRPr="00B51166">
        <w:rPr>
          <w:iCs/>
          <w:color w:val="000000"/>
        </w:rPr>
        <w:t xml:space="preserve"> </w:t>
      </w:r>
      <w:r w:rsidRPr="00B51166">
        <w:rPr>
          <w:iCs/>
          <w:color w:val="000000"/>
        </w:rPr>
        <w:t>S</w:t>
      </w:r>
      <w:r w:rsidR="00D8728F" w:rsidRPr="00B51166">
        <w:t xml:space="preserve">uspected </w:t>
      </w:r>
      <w:r w:rsidRPr="00B51166">
        <w:t xml:space="preserve">violations of university’s standards for academic integrity (including the Honor Code) will be referred to the Office of Community Standards. </w:t>
      </w:r>
      <w:r w:rsidR="00BF2059" w:rsidRPr="00B51166">
        <w:t xml:space="preserve"> </w:t>
      </w:r>
      <w:r w:rsidRPr="00B51166">
        <w:t>Being found responsible for violating Regents’ Rule 50101, §2.2 by the Office of Community standards will result in course failure. Violators will be</w:t>
      </w:r>
      <w:r w:rsidR="001928C0" w:rsidRPr="00B51166">
        <w:t xml:space="preserve"> </w:t>
      </w:r>
      <w:r w:rsidRPr="00B51166">
        <w:t>disciplined in accordance with University policy, which may result in the student’s suspension or expulsion from the University.</w:t>
      </w:r>
    </w:p>
    <w:p w:rsidR="007C2AD1" w:rsidRPr="00B51166" w:rsidRDefault="007C2AD1" w:rsidP="001355B6"/>
    <w:p w:rsidR="00587C9F" w:rsidRPr="00B51166" w:rsidRDefault="001D1882" w:rsidP="001355B6">
      <w:pPr>
        <w:keepNext/>
        <w:rPr>
          <w:b/>
        </w:rPr>
      </w:pPr>
      <w:r w:rsidRPr="00B51166">
        <w:rPr>
          <w:b/>
          <w:u w:val="single"/>
        </w:rPr>
        <w:lastRenderedPageBreak/>
        <w:t>Plagiarism</w:t>
      </w:r>
      <w:r w:rsidR="00587C9F" w:rsidRPr="00B51166">
        <w:rPr>
          <w:b/>
        </w:rPr>
        <w:t>:</w:t>
      </w:r>
    </w:p>
    <w:p w:rsidR="00587C9F" w:rsidRPr="00B51166" w:rsidRDefault="00D8728F" w:rsidP="001355B6">
      <w:r w:rsidRPr="00B51166">
        <w:t>C</w:t>
      </w:r>
      <w:r w:rsidR="00587C9F" w:rsidRPr="00B51166">
        <w:t>opying another student’s paper or any portion of it is plagiarism. Additionally, copying a portion of</w:t>
      </w:r>
      <w:r w:rsidRPr="00B51166">
        <w:t xml:space="preserve"> </w:t>
      </w:r>
      <w:r w:rsidR="00587C9F" w:rsidRPr="00B51166">
        <w:t>published material (e.g., books or journals) without adequately documenting the source is plagiarism.</w:t>
      </w:r>
      <w:r w:rsidR="005D1C96" w:rsidRPr="00B51166">
        <w:t xml:space="preserve"> </w:t>
      </w:r>
      <w:r w:rsidRPr="00B51166">
        <w:t xml:space="preserve"> </w:t>
      </w:r>
      <w:r w:rsidR="00587C9F" w:rsidRPr="00B51166">
        <w:t xml:space="preserve">If </w:t>
      </w:r>
      <w:r w:rsidR="00587C9F" w:rsidRPr="00B51166">
        <w:rPr>
          <w:u w:val="single"/>
        </w:rPr>
        <w:t xml:space="preserve">five </w:t>
      </w:r>
      <w:r w:rsidR="00587C9F" w:rsidRPr="00B51166">
        <w:t>or more words in sequence are taken from a source, those words must be placed in quotes and</w:t>
      </w:r>
      <w:r w:rsidRPr="00B51166">
        <w:t xml:space="preserve"> </w:t>
      </w:r>
      <w:r w:rsidR="00587C9F" w:rsidRPr="00B51166">
        <w:t>the source referenced with author’s name, date of publication, and page number of publication.  If the</w:t>
      </w:r>
      <w:r w:rsidR="00044D73" w:rsidRPr="00B51166">
        <w:t xml:space="preserve"> </w:t>
      </w:r>
      <w:r w:rsidR="00587C9F" w:rsidRPr="00B51166">
        <w:t xml:space="preserve">author’s </w:t>
      </w:r>
      <w:r w:rsidR="00587C9F" w:rsidRPr="00B51166">
        <w:rPr>
          <w:u w:val="single"/>
        </w:rPr>
        <w:t xml:space="preserve">ideas </w:t>
      </w:r>
      <w:r w:rsidR="00587C9F" w:rsidRPr="00B51166">
        <w:t>are rephrased, by transposing words or expressing the same idea using different words,</w:t>
      </w:r>
      <w:r w:rsidR="00C01361" w:rsidRPr="00B51166">
        <w:t xml:space="preserve"> t</w:t>
      </w:r>
      <w:r w:rsidR="00587C9F" w:rsidRPr="00B51166">
        <w:t>he idea must be attributed to the author by proper referencing, giving the author’s name and date of</w:t>
      </w:r>
      <w:r w:rsidRPr="00B51166">
        <w:t xml:space="preserve"> </w:t>
      </w:r>
      <w:r w:rsidR="00587C9F" w:rsidRPr="00B51166">
        <w:t>referenced at the end of each paragraph. Authors whose words or ideas have been used in the preparation of a paper must be listed in the references cited at the end of the paper.  Students are</w:t>
      </w:r>
      <w:r w:rsidR="00044D73" w:rsidRPr="00B51166">
        <w:t xml:space="preserve"> </w:t>
      </w:r>
      <w:r w:rsidR="00587C9F" w:rsidRPr="00B51166">
        <w:t>encouraged to review the plagiarism module from the UT Arlington Central Library via</w:t>
      </w:r>
      <w:r w:rsidR="00044D73" w:rsidRPr="00B51166">
        <w:t xml:space="preserve"> </w:t>
      </w:r>
      <w:hyperlink r:id="rId21" w:history="1">
        <w:r w:rsidR="00587C9F" w:rsidRPr="00B51166">
          <w:rPr>
            <w:rStyle w:val="Hyperlink"/>
          </w:rPr>
          <w:t>http://library.uta.edu/tutorials/Plagiarism</w:t>
        </w:r>
      </w:hyperlink>
      <w:r w:rsidR="00587C9F" w:rsidRPr="00B51166">
        <w:t>.  Papers are now checked for plagiarism and stored in Blackboard.</w:t>
      </w:r>
    </w:p>
    <w:p w:rsidR="00D8728F" w:rsidRPr="00B51166" w:rsidRDefault="00D8728F" w:rsidP="001355B6"/>
    <w:p w:rsidR="0002281A" w:rsidRPr="00B51166" w:rsidRDefault="0002281A" w:rsidP="0002281A">
      <w:pPr>
        <w:rPr>
          <w:b/>
          <w:bCs/>
          <w:color w:val="0000FF"/>
        </w:rPr>
      </w:pPr>
      <w:r w:rsidRPr="00B51166">
        <w:rPr>
          <w:b/>
          <w:bCs/>
          <w:u w:val="single"/>
        </w:rPr>
        <w:t>Student Support Services</w:t>
      </w:r>
      <w:r w:rsidRPr="00B51166">
        <w:t>:</w:t>
      </w:r>
      <w:r w:rsidRPr="00B51166">
        <w:rPr>
          <w:b/>
          <w:bCs/>
        </w:rPr>
        <w:t xml:space="preserve"> </w:t>
      </w:r>
      <w:r w:rsidRPr="00B51166">
        <w:t xml:space="preserve">UT Arlington provides a variety of resources and programs designed to help students develop academic skills, deal with personal situations, and better understand concepts and information related to their courses. Resources include </w:t>
      </w:r>
      <w:hyperlink r:id="rId22" w:history="1">
        <w:r w:rsidRPr="00B51166">
          <w:rPr>
            <w:rStyle w:val="Hyperlink"/>
          </w:rPr>
          <w:t>tutoring</w:t>
        </w:r>
      </w:hyperlink>
      <w:r w:rsidRPr="00B51166">
        <w:t xml:space="preserve">, </w:t>
      </w:r>
      <w:hyperlink r:id="rId23" w:history="1">
        <w:r w:rsidRPr="00B51166">
          <w:rPr>
            <w:rStyle w:val="Hyperlink"/>
          </w:rPr>
          <w:t>major-based learning centers</w:t>
        </w:r>
      </w:hyperlink>
      <w:r w:rsidRPr="00B51166">
        <w:t xml:space="preserve">, developmental education, </w:t>
      </w:r>
      <w:hyperlink r:id="rId24" w:history="1">
        <w:r w:rsidRPr="00B51166">
          <w:rPr>
            <w:rStyle w:val="Hyperlink"/>
          </w:rPr>
          <w:t>advising and mentoring</w:t>
        </w:r>
      </w:hyperlink>
      <w:r w:rsidRPr="00B51166">
        <w:t xml:space="preserve">, personal counseling, and </w:t>
      </w:r>
      <w:hyperlink r:id="rId25" w:history="1">
        <w:r w:rsidRPr="00B51166">
          <w:rPr>
            <w:rStyle w:val="Hyperlink"/>
          </w:rPr>
          <w:t>federally funded programs</w:t>
        </w:r>
      </w:hyperlink>
      <w:r w:rsidRPr="00B51166">
        <w:t xml:space="preserve">. For individualized referrals, students may visit the reception desk at University College (Ransom Hall), call the Maverick Resource Hotline at 817-272-6107, send a message to </w:t>
      </w:r>
      <w:hyperlink r:id="rId26" w:history="1">
        <w:r w:rsidRPr="00B51166">
          <w:rPr>
            <w:rStyle w:val="Hyperlink"/>
          </w:rPr>
          <w:t>resources@uta.edu</w:t>
        </w:r>
      </w:hyperlink>
      <w:r w:rsidRPr="00B51166">
        <w:t xml:space="preserve">, or view the information at </w:t>
      </w:r>
      <w:hyperlink r:id="rId27" w:history="1">
        <w:r w:rsidRPr="00B51166">
          <w:rPr>
            <w:rStyle w:val="Hyperlink"/>
          </w:rPr>
          <w:t>http://www.uta.edu/universitycollege/resources/index.php</w:t>
        </w:r>
      </w:hyperlink>
      <w:r w:rsidRPr="00B51166">
        <w:t>.</w:t>
      </w:r>
    </w:p>
    <w:p w:rsidR="0002281A" w:rsidRPr="00B51166" w:rsidRDefault="0002281A" w:rsidP="0002281A">
      <w:pPr>
        <w:rPr>
          <w:bCs/>
          <w:color w:val="0000FF"/>
        </w:rPr>
      </w:pPr>
    </w:p>
    <w:p w:rsidR="0002281A" w:rsidRPr="00B51166" w:rsidRDefault="0002281A" w:rsidP="0002281A">
      <w:pPr>
        <w:rPr>
          <w:bCs/>
        </w:rPr>
      </w:pPr>
      <w:r w:rsidRPr="00B51166">
        <w:rPr>
          <w:b/>
          <w:bCs/>
          <w:u w:val="single"/>
        </w:rPr>
        <w:t>The IDEAS Center</w:t>
      </w:r>
      <w:r w:rsidRPr="00B51166">
        <w:rPr>
          <w:b/>
          <w:bCs/>
        </w:rPr>
        <w:t xml:space="preserve"> (</w:t>
      </w:r>
      <w:r w:rsidRPr="00B51166">
        <w:rPr>
          <w:bCs/>
        </w:rPr>
        <w:t>2</w:t>
      </w:r>
      <w:r w:rsidRPr="00B51166">
        <w:rPr>
          <w:bCs/>
          <w:vertAlign w:val="superscript"/>
        </w:rPr>
        <w:t>nd</w:t>
      </w:r>
      <w:r w:rsidRPr="00B51166">
        <w:rPr>
          <w:bCs/>
        </w:rPr>
        <w:t xml:space="preserve"> Floor of Central Library) offers </w:t>
      </w:r>
      <w:r w:rsidRPr="00B51166">
        <w:rPr>
          <w:b/>
          <w:bCs/>
        </w:rPr>
        <w:t>free</w:t>
      </w:r>
      <w:r w:rsidRPr="00B51166">
        <w:rPr>
          <w:bCs/>
        </w:rPr>
        <w:t xml:space="preserve"> tutoring to all students with a focus on transfer students, sophomores, veterans and others undergoing a transition to UT Arlington. To schedule an appointment with a peer tutor or mentor email </w:t>
      </w:r>
      <w:hyperlink r:id="rId28" w:history="1">
        <w:r w:rsidRPr="00B51166">
          <w:rPr>
            <w:rStyle w:val="Hyperlink"/>
            <w:bCs/>
          </w:rPr>
          <w:t>IDEAS@uta.edu</w:t>
        </w:r>
      </w:hyperlink>
      <w:r w:rsidRPr="00B51166">
        <w:rPr>
          <w:bCs/>
        </w:rPr>
        <w:t xml:space="preserve"> or call (817) 272-6593.</w:t>
      </w:r>
    </w:p>
    <w:p w:rsidR="00E9537F" w:rsidRPr="00B51166" w:rsidRDefault="0002281A" w:rsidP="0002281A">
      <w:pPr>
        <w:rPr>
          <w:bCs/>
        </w:rPr>
      </w:pPr>
      <w:r w:rsidRPr="00B51166">
        <w:rPr>
          <w:bCs/>
        </w:rPr>
        <w:t xml:space="preserve"> </w:t>
      </w:r>
    </w:p>
    <w:p w:rsidR="0002281A" w:rsidRPr="00B51166" w:rsidRDefault="0002281A" w:rsidP="0002281A">
      <w:r w:rsidRPr="00B51166">
        <w:rPr>
          <w:b/>
          <w:bCs/>
          <w:u w:val="single"/>
        </w:rPr>
        <w:t>The English Writing Center</w:t>
      </w:r>
      <w:r w:rsidRPr="00B51166">
        <w:rPr>
          <w:b/>
          <w:bCs/>
        </w:rPr>
        <w:t xml:space="preserve"> (411LIBR)</w:t>
      </w:r>
      <w:r w:rsidRPr="00B51166">
        <w:t xml:space="preserve">: The Writing Center Offers free tutoring in 20-, 40-, or 60-minute face-to-face and online sessions to all UTA students on any phase of their UTA coursework. Our hours are 9 am to 8 pm Mon.-Thurs., 9 am-3 pm Fri. and Noon-6 pm Sat. and Sun. Register and make appointments online at http://uta.mywconline.com. Classroom Visits, workshops, and specialized services for graduate students are also available. Please see </w:t>
      </w:r>
      <w:hyperlink r:id="rId29" w:history="1">
        <w:r w:rsidRPr="00B51166">
          <w:rPr>
            <w:rStyle w:val="Hyperlink"/>
          </w:rPr>
          <w:t>www.uta.edu/owl</w:t>
        </w:r>
      </w:hyperlink>
      <w:r w:rsidRPr="00B51166">
        <w:t xml:space="preserve"> for detailed information on all our programs and services.</w:t>
      </w:r>
    </w:p>
    <w:p w:rsidR="00E83779" w:rsidRPr="00B51166" w:rsidRDefault="00E83779" w:rsidP="001355B6">
      <w:pPr>
        <w:rPr>
          <w:b/>
        </w:rPr>
      </w:pPr>
    </w:p>
    <w:p w:rsidR="008F39E4" w:rsidRPr="00B51166" w:rsidRDefault="003C1C83" w:rsidP="001355B6">
      <w:r w:rsidRPr="00B51166">
        <w:rPr>
          <w:b/>
          <w:u w:val="single"/>
        </w:rPr>
        <w:t>Electronic Communication Policy</w:t>
      </w:r>
      <w:r w:rsidRPr="00B51166">
        <w:rPr>
          <w:b/>
        </w:rPr>
        <w:t xml:space="preserve">: </w:t>
      </w:r>
      <w:r w:rsidRPr="00B51166">
        <w:t>The University of Texas at Arlingto</w:t>
      </w:r>
      <w:r w:rsidR="001B6EF1" w:rsidRPr="00B51166">
        <w:t>n has adopted the University</w:t>
      </w:r>
      <w:r w:rsidR="000C16FF" w:rsidRPr="00B51166">
        <w:t xml:space="preserve"> </w:t>
      </w:r>
      <w:r w:rsidR="001B6EF1" w:rsidRPr="00B51166">
        <w:t>“</w:t>
      </w:r>
      <w:proofErr w:type="spellStart"/>
      <w:r w:rsidR="001B6EF1" w:rsidRPr="00B51166">
        <w:t>M</w:t>
      </w:r>
      <w:r w:rsidR="003A0B79" w:rsidRPr="00B51166">
        <w:t>av</w:t>
      </w:r>
      <w:r w:rsidRPr="00B51166">
        <w:t>Mail</w:t>
      </w:r>
      <w:proofErr w:type="spellEnd"/>
      <w:r w:rsidRPr="00B51166">
        <w:t xml:space="preserve">” address as the sole official means of communication with students. </w:t>
      </w:r>
      <w:r w:rsidR="000C16FF" w:rsidRPr="00B51166">
        <w:t xml:space="preserve"> </w:t>
      </w:r>
      <w:proofErr w:type="spellStart"/>
      <w:r w:rsidRPr="00B51166">
        <w:t>Ma</w:t>
      </w:r>
      <w:r w:rsidR="003A0B79" w:rsidRPr="00B51166">
        <w:t>v</w:t>
      </w:r>
      <w:r w:rsidRPr="00B51166">
        <w:t>Mail</w:t>
      </w:r>
      <w:proofErr w:type="spellEnd"/>
      <w:r w:rsidRPr="00B51166">
        <w:t xml:space="preserve"> is used to </w:t>
      </w:r>
      <w:r w:rsidR="00025AF6" w:rsidRPr="00B51166">
        <w:t>r</w:t>
      </w:r>
      <w:r w:rsidRPr="00B51166">
        <w:t>emind</w:t>
      </w:r>
      <w:r w:rsidR="00025AF6" w:rsidRPr="00B51166">
        <w:t xml:space="preserve"> </w:t>
      </w:r>
      <w:r w:rsidRPr="00B51166">
        <w:t>students of important deadlines, advertise events and activities, and permit the University to</w:t>
      </w:r>
      <w:r w:rsidR="008F39E4" w:rsidRPr="00B51166">
        <w:t xml:space="preserve"> </w:t>
      </w:r>
      <w:r w:rsidRPr="00B51166">
        <w:t>conduct</w:t>
      </w:r>
      <w:r w:rsidR="000C16FF" w:rsidRPr="00B51166">
        <w:t xml:space="preserve"> </w:t>
      </w:r>
      <w:r w:rsidRPr="00B51166">
        <w:t xml:space="preserve">official transactions exclusively by electronic means. </w:t>
      </w:r>
      <w:r w:rsidR="000C16FF" w:rsidRPr="00B51166">
        <w:t xml:space="preserve"> </w:t>
      </w:r>
      <w:r w:rsidRPr="00B51166">
        <w:t>For example, important information concerning</w:t>
      </w:r>
      <w:r w:rsidR="008F39E4" w:rsidRPr="00B51166">
        <w:t xml:space="preserve"> </w:t>
      </w:r>
      <w:r w:rsidRPr="00B51166">
        <w:t xml:space="preserve">registration, financial aid, payment of bills, and graduation are now sent to </w:t>
      </w:r>
      <w:proofErr w:type="gramStart"/>
      <w:r w:rsidRPr="00B51166">
        <w:t xml:space="preserve">students </w:t>
      </w:r>
      <w:r w:rsidR="00A36321" w:rsidRPr="00B51166">
        <w:t xml:space="preserve"> </w:t>
      </w:r>
      <w:r w:rsidRPr="00B51166">
        <w:t>through</w:t>
      </w:r>
      <w:proofErr w:type="gramEnd"/>
      <w:r w:rsidRPr="00B51166">
        <w:t xml:space="preserve"> the </w:t>
      </w:r>
      <w:proofErr w:type="spellStart"/>
      <w:r w:rsidRPr="00B51166">
        <w:t>MavMail</w:t>
      </w:r>
      <w:proofErr w:type="spellEnd"/>
      <w:r w:rsidRPr="00B51166">
        <w:t xml:space="preserve"> </w:t>
      </w:r>
      <w:r w:rsidR="000C16FF" w:rsidRPr="00B51166">
        <w:t xml:space="preserve"> </w:t>
      </w:r>
      <w:r w:rsidRPr="00B51166">
        <w:t xml:space="preserve">system. All students are assigned a </w:t>
      </w:r>
      <w:proofErr w:type="spellStart"/>
      <w:r w:rsidRPr="00B51166">
        <w:t>MavMail</w:t>
      </w:r>
      <w:proofErr w:type="spellEnd"/>
      <w:r w:rsidRPr="00B51166">
        <w:t xml:space="preserve"> account.</w:t>
      </w:r>
      <w:r w:rsidR="000C16FF" w:rsidRPr="00B51166">
        <w:t xml:space="preserve"> </w:t>
      </w:r>
    </w:p>
    <w:p w:rsidR="008F39E4" w:rsidRPr="00B51166" w:rsidRDefault="008F39E4" w:rsidP="001355B6"/>
    <w:p w:rsidR="003C1C83" w:rsidRPr="006949E1" w:rsidRDefault="003C1C83" w:rsidP="001355B6">
      <w:r w:rsidRPr="006949E1">
        <w:t>Students are responsible for checking their</w:t>
      </w:r>
      <w:r w:rsidR="000C16FF" w:rsidRPr="006949E1">
        <w:t xml:space="preserve"> </w:t>
      </w:r>
      <w:proofErr w:type="spellStart"/>
      <w:r w:rsidRPr="006949E1">
        <w:t>MavMail</w:t>
      </w:r>
      <w:proofErr w:type="spellEnd"/>
      <w:r w:rsidRPr="006949E1">
        <w:t xml:space="preserve"> regularly. Information about activating and</w:t>
      </w:r>
      <w:r w:rsidR="008F39E4" w:rsidRPr="006949E1">
        <w:t xml:space="preserve"> </w:t>
      </w:r>
      <w:r w:rsidRPr="006949E1">
        <w:t xml:space="preserve">using </w:t>
      </w:r>
      <w:proofErr w:type="spellStart"/>
      <w:r w:rsidRPr="006949E1">
        <w:t>MavMail</w:t>
      </w:r>
      <w:proofErr w:type="spellEnd"/>
      <w:r w:rsidRPr="006949E1">
        <w:t xml:space="preserve"> is available at </w:t>
      </w:r>
      <w:hyperlink r:id="rId30" w:history="1">
        <w:r w:rsidRPr="006949E1">
          <w:rPr>
            <w:rStyle w:val="Hyperlink"/>
            <w:u w:val="none"/>
          </w:rPr>
          <w:t>http://www.uta.edu/oit/email/</w:t>
        </w:r>
      </w:hyperlink>
      <w:r w:rsidRPr="006949E1">
        <w:t>. There is no additional charge to students</w:t>
      </w:r>
      <w:r w:rsidR="008F39E4" w:rsidRPr="006949E1">
        <w:t xml:space="preserve"> </w:t>
      </w:r>
      <w:r w:rsidRPr="006949E1">
        <w:t>for using this account, and it remains active even after they graduate from UT Arlington.</w:t>
      </w:r>
      <w:r w:rsidR="00810E82" w:rsidRPr="006949E1">
        <w:t xml:space="preserve"> *Clinical</w:t>
      </w:r>
      <w:r w:rsidR="008F39E4" w:rsidRPr="006949E1">
        <w:t xml:space="preserve"> F</w:t>
      </w:r>
      <w:r w:rsidR="00810E82" w:rsidRPr="006949E1">
        <w:t xml:space="preserve">aculty in this course </w:t>
      </w:r>
      <w:r w:rsidR="008F6225" w:rsidRPr="006949E1">
        <w:t>and throughout</w:t>
      </w:r>
      <w:r w:rsidR="00810E82" w:rsidRPr="006949E1">
        <w:t xml:space="preserve"> the BSN program will only respond to my UTA Mav email account. No personal email</w:t>
      </w:r>
      <w:r w:rsidR="008F39E4" w:rsidRPr="006949E1">
        <w:t xml:space="preserve"> </w:t>
      </w:r>
      <w:r w:rsidR="00810E82" w:rsidRPr="006949E1">
        <w:t>accounts will be used.</w:t>
      </w:r>
    </w:p>
    <w:p w:rsidR="003C1C83" w:rsidRPr="00B51166" w:rsidRDefault="003C1C83" w:rsidP="001355B6"/>
    <w:p w:rsidR="003C1C83" w:rsidRPr="00B51166" w:rsidRDefault="003C1C83" w:rsidP="001355B6">
      <w:proofErr w:type="gramStart"/>
      <w:r w:rsidRPr="00B51166">
        <w:t xml:space="preserve">To obtain your </w:t>
      </w:r>
      <w:proofErr w:type="spellStart"/>
      <w:r w:rsidRPr="00B51166">
        <w:t>NetID</w:t>
      </w:r>
      <w:proofErr w:type="spellEnd"/>
      <w:r w:rsidRPr="00B51166">
        <w:t xml:space="preserve"> or for logon assistance, visit </w:t>
      </w:r>
      <w:hyperlink r:id="rId31" w:history="1">
        <w:r w:rsidRPr="00B51166">
          <w:rPr>
            <w:rStyle w:val="Hyperlink"/>
          </w:rPr>
          <w:t>https://webapps.uta.edu/oit/selfservice/</w:t>
        </w:r>
      </w:hyperlink>
      <w:r w:rsidRPr="00B51166">
        <w:t>.</w:t>
      </w:r>
      <w:proofErr w:type="gramEnd"/>
      <w:r w:rsidRPr="00B51166">
        <w:t xml:space="preserve"> </w:t>
      </w:r>
      <w:r w:rsidR="000C16FF" w:rsidRPr="00B51166">
        <w:t xml:space="preserve"> </w:t>
      </w:r>
      <w:r w:rsidRPr="00B51166">
        <w:t>If you are unable to resolve your issue from the Self-Service website, contact the Helpdesk at</w:t>
      </w:r>
      <w:r w:rsidRPr="00B51166">
        <w:rPr>
          <w:color w:val="0000FF"/>
        </w:rPr>
        <w:t xml:space="preserve"> </w:t>
      </w:r>
      <w:r w:rsidRPr="00B51166">
        <w:rPr>
          <w:color w:val="0000FF"/>
          <w:u w:val="single"/>
        </w:rPr>
        <w:t>helpdesk@uta.edu</w:t>
      </w:r>
      <w:r w:rsidRPr="00B51166">
        <w:t>.</w:t>
      </w:r>
    </w:p>
    <w:p w:rsidR="003016B5" w:rsidRPr="00B51166" w:rsidRDefault="003016B5" w:rsidP="001355B6">
      <w:pPr>
        <w:autoSpaceDE w:val="0"/>
        <w:autoSpaceDN w:val="0"/>
        <w:adjustRightInd w:val="0"/>
      </w:pPr>
    </w:p>
    <w:p w:rsidR="0002281A" w:rsidRPr="00B51166" w:rsidRDefault="0002281A" w:rsidP="0002281A">
      <w:pPr>
        <w:rPr>
          <w:rStyle w:val="Hyperlink"/>
        </w:rPr>
      </w:pPr>
      <w:r w:rsidRPr="00B51166">
        <w:rPr>
          <w:b/>
          <w:u w:val="single"/>
        </w:rPr>
        <w:t>Campus Carry</w:t>
      </w:r>
      <w:r w:rsidRPr="00B51166">
        <w:rPr>
          <w:b/>
        </w:rPr>
        <w:t>:</w:t>
      </w:r>
      <w:r w:rsidRPr="00B51166">
        <w:t xml:space="preserve">  Effective August 1, 2016, the Campus Carry </w:t>
      </w:r>
      <w:proofErr w:type="gramStart"/>
      <w:r w:rsidRPr="00B51166">
        <w:t>law  (</w:t>
      </w:r>
      <w:proofErr w:type="gramEnd"/>
      <w:r w:rsidRPr="00B51166">
        <w:t xml:space="preserve">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32" w:history="1">
        <w:r w:rsidRPr="00B51166">
          <w:rPr>
            <w:rStyle w:val="Hyperlink"/>
          </w:rPr>
          <w:t>http://www.uta.edu/news/info/campus-carry/</w:t>
        </w:r>
      </w:hyperlink>
    </w:p>
    <w:p w:rsidR="0002281A" w:rsidRPr="00B51166" w:rsidRDefault="0002281A" w:rsidP="0002281A"/>
    <w:p w:rsidR="000912EE" w:rsidRPr="00B51166" w:rsidRDefault="004D61A4" w:rsidP="000912EE">
      <w:pPr>
        <w:autoSpaceDE w:val="0"/>
        <w:autoSpaceDN w:val="0"/>
        <w:adjustRightInd w:val="0"/>
        <w:rPr>
          <w:szCs w:val="21"/>
        </w:rPr>
      </w:pPr>
      <w:r w:rsidRPr="00B51166">
        <w:rPr>
          <w:b/>
          <w:szCs w:val="21"/>
          <w:u w:val="single"/>
        </w:rPr>
        <w:t>Student Feedback Survey</w:t>
      </w:r>
      <w:r w:rsidRPr="00B51166">
        <w:rPr>
          <w:b/>
          <w:szCs w:val="21"/>
        </w:rPr>
        <w:t xml:space="preserve">: </w:t>
      </w:r>
      <w:r w:rsidRPr="00B51166">
        <w:rPr>
          <w:bCs/>
          <w:szCs w:val="21"/>
        </w:rPr>
        <w:t>At the end of each term, students enrolled in classes categorized as</w:t>
      </w:r>
      <w:r w:rsidR="003016B5" w:rsidRPr="00B51166">
        <w:rPr>
          <w:bCs/>
          <w:szCs w:val="21"/>
        </w:rPr>
        <w:t xml:space="preserve"> </w:t>
      </w:r>
      <w:r w:rsidRPr="00B51166">
        <w:rPr>
          <w:bCs/>
          <w:szCs w:val="21"/>
        </w:rPr>
        <w:t>“lecture,” “seminar,” or “laboratory” shall be directed to complete an online Student Feedback Survey</w:t>
      </w:r>
      <w:r w:rsidR="003016B5" w:rsidRPr="00B51166">
        <w:rPr>
          <w:bCs/>
          <w:szCs w:val="21"/>
        </w:rPr>
        <w:t xml:space="preserve"> </w:t>
      </w:r>
      <w:r w:rsidRPr="00B51166">
        <w:rPr>
          <w:bCs/>
          <w:szCs w:val="21"/>
        </w:rPr>
        <w:t xml:space="preserve">(SFS). Instructions on how to access the SFS for this course will be sent directly to each student through </w:t>
      </w:r>
      <w:proofErr w:type="spellStart"/>
      <w:r w:rsidRPr="00B51166">
        <w:rPr>
          <w:bCs/>
          <w:szCs w:val="21"/>
        </w:rPr>
        <w:t>MavMail</w:t>
      </w:r>
      <w:proofErr w:type="spellEnd"/>
      <w:r w:rsidRPr="00B51166">
        <w:rPr>
          <w:bCs/>
          <w:szCs w:val="21"/>
        </w:rPr>
        <w:t xml:space="preserve"> approximately 10 days before the end of the term. </w:t>
      </w:r>
      <w:r w:rsidR="000C16FF" w:rsidRPr="00B51166">
        <w:rPr>
          <w:bCs/>
          <w:szCs w:val="21"/>
        </w:rPr>
        <w:t xml:space="preserve"> </w:t>
      </w:r>
      <w:r w:rsidRPr="00B51166">
        <w:rPr>
          <w:bCs/>
          <w:szCs w:val="21"/>
        </w:rPr>
        <w:t xml:space="preserve">Each student’s feedback enters the SFS database anonymously and is aggregated with that of other students enrolled in the course. </w:t>
      </w:r>
      <w:r w:rsidR="000C16FF" w:rsidRPr="00B51166">
        <w:rPr>
          <w:bCs/>
          <w:szCs w:val="21"/>
        </w:rPr>
        <w:t xml:space="preserve"> </w:t>
      </w:r>
      <w:r w:rsidRPr="00B51166">
        <w:rPr>
          <w:bCs/>
          <w:szCs w:val="21"/>
        </w:rPr>
        <w:t>UT</w:t>
      </w:r>
      <w:r w:rsidR="003016B5" w:rsidRPr="00B51166">
        <w:rPr>
          <w:bCs/>
          <w:szCs w:val="21"/>
        </w:rPr>
        <w:t xml:space="preserve"> </w:t>
      </w:r>
      <w:r w:rsidRPr="00B51166">
        <w:rPr>
          <w:bCs/>
          <w:szCs w:val="21"/>
        </w:rPr>
        <w:t xml:space="preserve">Arlington’s effort to solicit, gather, tabulate, and publish student feedback is required by state law; students are strongly urged to participate. </w:t>
      </w:r>
      <w:r w:rsidR="000C16FF" w:rsidRPr="00B51166">
        <w:rPr>
          <w:bCs/>
          <w:szCs w:val="21"/>
        </w:rPr>
        <w:t xml:space="preserve"> </w:t>
      </w:r>
      <w:r w:rsidRPr="00B51166">
        <w:rPr>
          <w:bCs/>
          <w:szCs w:val="21"/>
        </w:rPr>
        <w:t xml:space="preserve">For more information, visit </w:t>
      </w:r>
      <w:hyperlink r:id="rId33" w:history="1">
        <w:r w:rsidRPr="00B51166">
          <w:rPr>
            <w:rStyle w:val="Hyperlink"/>
            <w:bCs/>
            <w:szCs w:val="21"/>
          </w:rPr>
          <w:t>http://www.uta.edu/sfs</w:t>
        </w:r>
      </w:hyperlink>
      <w:r w:rsidRPr="00B51166">
        <w:rPr>
          <w:bCs/>
          <w:szCs w:val="21"/>
        </w:rPr>
        <w:t>.</w:t>
      </w:r>
    </w:p>
    <w:p w:rsidR="000912EE" w:rsidRPr="00B51166" w:rsidRDefault="000912EE" w:rsidP="000912EE">
      <w:pPr>
        <w:autoSpaceDE w:val="0"/>
        <w:autoSpaceDN w:val="0"/>
        <w:adjustRightInd w:val="0"/>
        <w:rPr>
          <w:szCs w:val="21"/>
        </w:rPr>
      </w:pPr>
    </w:p>
    <w:p w:rsidR="004D61A4" w:rsidRPr="00B51166" w:rsidRDefault="004D61A4" w:rsidP="000912EE">
      <w:pPr>
        <w:autoSpaceDE w:val="0"/>
        <w:autoSpaceDN w:val="0"/>
        <w:adjustRightInd w:val="0"/>
        <w:rPr>
          <w:szCs w:val="21"/>
        </w:rPr>
      </w:pPr>
      <w:r w:rsidRPr="00B51166">
        <w:rPr>
          <w:b/>
          <w:bCs/>
          <w:szCs w:val="21"/>
          <w:u w:val="single"/>
        </w:rPr>
        <w:t>Final Review Week</w:t>
      </w:r>
      <w:r w:rsidRPr="00B51166">
        <w:rPr>
          <w:b/>
          <w:bCs/>
          <w:szCs w:val="21"/>
        </w:rPr>
        <w:t>:</w:t>
      </w:r>
      <w:r w:rsidRPr="00B51166">
        <w:rPr>
          <w:bCs/>
          <w:szCs w:val="21"/>
        </w:rPr>
        <w:t xml:space="preserve"> </w:t>
      </w:r>
      <w:r w:rsidRPr="00B51166">
        <w:rPr>
          <w:szCs w:val="21"/>
        </w:rPr>
        <w:t xml:space="preserve">A period of five class days prior to the first day of final examinations in the </w:t>
      </w:r>
      <w:r w:rsidR="00DF22E3" w:rsidRPr="00B51166">
        <w:rPr>
          <w:szCs w:val="21"/>
        </w:rPr>
        <w:t>l</w:t>
      </w:r>
      <w:r w:rsidRPr="00B51166">
        <w:rPr>
          <w:szCs w:val="21"/>
        </w:rPr>
        <w:t>ong</w:t>
      </w:r>
      <w:r w:rsidR="00DF22E3" w:rsidRPr="00B51166">
        <w:rPr>
          <w:szCs w:val="21"/>
        </w:rPr>
        <w:t xml:space="preserve"> </w:t>
      </w:r>
      <w:r w:rsidRPr="00B51166">
        <w:rPr>
          <w:szCs w:val="21"/>
        </w:rPr>
        <w:t>sessions shall be designated as Final Review Week.</w:t>
      </w:r>
      <w:r w:rsidR="00DF22E3" w:rsidRPr="00B51166">
        <w:rPr>
          <w:szCs w:val="21"/>
        </w:rPr>
        <w:t xml:space="preserve"> </w:t>
      </w:r>
      <w:r w:rsidRPr="00B51166">
        <w:rPr>
          <w:szCs w:val="21"/>
        </w:rPr>
        <w:t xml:space="preserve"> The purpose of this week is to allow students</w:t>
      </w:r>
      <w:r w:rsidR="00DF22E3" w:rsidRPr="00B51166">
        <w:rPr>
          <w:szCs w:val="21"/>
        </w:rPr>
        <w:t xml:space="preserve"> </w:t>
      </w:r>
      <w:r w:rsidRPr="00B51166">
        <w:rPr>
          <w:szCs w:val="21"/>
        </w:rPr>
        <w:t xml:space="preserve">sufficient time to prepare for final examinations. </w:t>
      </w:r>
      <w:r w:rsidR="00DF22E3" w:rsidRPr="00B51166">
        <w:rPr>
          <w:szCs w:val="21"/>
        </w:rPr>
        <w:t xml:space="preserve"> </w:t>
      </w:r>
      <w:r w:rsidRPr="00B51166">
        <w:rPr>
          <w:szCs w:val="21"/>
        </w:rPr>
        <w:t>During this week, there shall be no scheduled activities</w:t>
      </w:r>
      <w:r w:rsidR="00DF22E3" w:rsidRPr="00B51166">
        <w:rPr>
          <w:szCs w:val="21"/>
        </w:rPr>
        <w:t xml:space="preserve"> </w:t>
      </w:r>
      <w:r w:rsidRPr="00B51166">
        <w:rPr>
          <w:szCs w:val="21"/>
        </w:rPr>
        <w:t>such as required field trips or performances; and no instructor shall assign any themes,</w:t>
      </w:r>
      <w:r w:rsidR="00DF22E3" w:rsidRPr="00B51166">
        <w:rPr>
          <w:szCs w:val="21"/>
        </w:rPr>
        <w:t xml:space="preserve"> </w:t>
      </w:r>
      <w:r w:rsidRPr="00B51166">
        <w:rPr>
          <w:szCs w:val="21"/>
        </w:rPr>
        <w:t>research</w:t>
      </w:r>
      <w:r w:rsidR="00DF22E3" w:rsidRPr="00B51166">
        <w:rPr>
          <w:szCs w:val="21"/>
        </w:rPr>
        <w:t xml:space="preserve"> </w:t>
      </w:r>
      <w:r w:rsidRPr="00B51166">
        <w:rPr>
          <w:szCs w:val="21"/>
        </w:rPr>
        <w:t>problems or exercises of similar scope</w:t>
      </w:r>
      <w:r w:rsidR="00DF22E3" w:rsidRPr="00B51166">
        <w:rPr>
          <w:szCs w:val="21"/>
        </w:rPr>
        <w:t xml:space="preserve"> </w:t>
      </w:r>
      <w:r w:rsidRPr="00B51166">
        <w:rPr>
          <w:szCs w:val="21"/>
        </w:rPr>
        <w:t xml:space="preserve">that have a completion date during or following this week </w:t>
      </w:r>
      <w:r w:rsidRPr="00B51166">
        <w:rPr>
          <w:i/>
          <w:szCs w:val="21"/>
        </w:rPr>
        <w:t>unless</w:t>
      </w:r>
      <w:r w:rsidR="00DF22E3" w:rsidRPr="00B51166">
        <w:rPr>
          <w:i/>
          <w:szCs w:val="21"/>
        </w:rPr>
        <w:t xml:space="preserve"> </w:t>
      </w:r>
      <w:r w:rsidRPr="00B51166">
        <w:rPr>
          <w:i/>
          <w:szCs w:val="21"/>
        </w:rPr>
        <w:t>specified in the class syllabus</w:t>
      </w:r>
      <w:r w:rsidRPr="00B51166">
        <w:rPr>
          <w:szCs w:val="21"/>
        </w:rPr>
        <w:t xml:space="preserve">. </w:t>
      </w:r>
      <w:r w:rsidR="00DF22E3" w:rsidRPr="00B51166">
        <w:rPr>
          <w:szCs w:val="21"/>
        </w:rPr>
        <w:t xml:space="preserve"> </w:t>
      </w:r>
      <w:r w:rsidR="008F6225" w:rsidRPr="00B51166">
        <w:rPr>
          <w:szCs w:val="21"/>
        </w:rPr>
        <w:t>During Final</w:t>
      </w:r>
      <w:r w:rsidRPr="00B51166">
        <w:rPr>
          <w:szCs w:val="21"/>
        </w:rPr>
        <w:t xml:space="preserve"> Review Week, an instructor shall not give any</w:t>
      </w:r>
      <w:r w:rsidR="00DF22E3" w:rsidRPr="00B51166">
        <w:rPr>
          <w:szCs w:val="21"/>
        </w:rPr>
        <w:t xml:space="preserve"> </w:t>
      </w:r>
      <w:r w:rsidRPr="00B51166">
        <w:rPr>
          <w:szCs w:val="21"/>
        </w:rPr>
        <w:t>examinations</w:t>
      </w:r>
      <w:r w:rsidR="00DF22E3" w:rsidRPr="00B51166">
        <w:rPr>
          <w:szCs w:val="21"/>
        </w:rPr>
        <w:t xml:space="preserve"> </w:t>
      </w:r>
      <w:r w:rsidRPr="00B51166">
        <w:rPr>
          <w:szCs w:val="21"/>
        </w:rPr>
        <w:t xml:space="preserve">constituting 10% or more of the final grade, except makeup </w:t>
      </w:r>
      <w:r w:rsidR="00653F30" w:rsidRPr="00B51166">
        <w:rPr>
          <w:szCs w:val="21"/>
        </w:rPr>
        <w:t>exam</w:t>
      </w:r>
      <w:r w:rsidRPr="00B51166">
        <w:rPr>
          <w:szCs w:val="21"/>
        </w:rPr>
        <w:t xml:space="preserve">s and laboratory examinations. </w:t>
      </w:r>
      <w:r w:rsidR="00DF22E3" w:rsidRPr="00B51166">
        <w:rPr>
          <w:szCs w:val="21"/>
        </w:rPr>
        <w:t xml:space="preserve"> </w:t>
      </w:r>
      <w:r w:rsidRPr="00B51166">
        <w:rPr>
          <w:szCs w:val="21"/>
        </w:rPr>
        <w:t>In</w:t>
      </w:r>
      <w:r w:rsidR="000912EE" w:rsidRPr="00B51166">
        <w:rPr>
          <w:szCs w:val="21"/>
        </w:rPr>
        <w:t xml:space="preserve"> </w:t>
      </w:r>
      <w:r w:rsidRPr="00B51166">
        <w:rPr>
          <w:szCs w:val="21"/>
        </w:rPr>
        <w:t>addition, no instructor shall give any portion of the final examination during Final</w:t>
      </w:r>
      <w:r w:rsidR="00DF22E3" w:rsidRPr="00B51166">
        <w:rPr>
          <w:szCs w:val="21"/>
        </w:rPr>
        <w:t xml:space="preserve"> </w:t>
      </w:r>
      <w:r w:rsidRPr="00B51166">
        <w:rPr>
          <w:szCs w:val="21"/>
        </w:rPr>
        <w:t xml:space="preserve">Review Week. </w:t>
      </w:r>
      <w:r w:rsidR="00DF22E3" w:rsidRPr="00B51166">
        <w:rPr>
          <w:szCs w:val="21"/>
        </w:rPr>
        <w:t xml:space="preserve"> </w:t>
      </w:r>
      <w:r w:rsidRPr="00B51166">
        <w:rPr>
          <w:szCs w:val="21"/>
        </w:rPr>
        <w:t>During this week, classes are held as scheduled. In addition, instructors are not required</w:t>
      </w:r>
      <w:r w:rsidR="00DF22E3" w:rsidRPr="00B51166">
        <w:rPr>
          <w:szCs w:val="21"/>
        </w:rPr>
        <w:t xml:space="preserve"> </w:t>
      </w:r>
      <w:r w:rsidRPr="00B51166">
        <w:rPr>
          <w:szCs w:val="21"/>
        </w:rPr>
        <w:t>to limit content to topics that have been previously covered; they may introduce new concepts as appropriate.</w:t>
      </w:r>
    </w:p>
    <w:p w:rsidR="00E9537F" w:rsidRPr="00B51166" w:rsidRDefault="00E9537F" w:rsidP="001355B6">
      <w:pPr>
        <w:rPr>
          <w:b/>
          <w:snapToGrid w:val="0"/>
        </w:rPr>
      </w:pPr>
    </w:p>
    <w:p w:rsidR="00130A6A" w:rsidRPr="00B51166" w:rsidRDefault="004D61A4" w:rsidP="001355B6">
      <w:r w:rsidRPr="00B51166">
        <w:rPr>
          <w:b/>
          <w:bCs/>
          <w:u w:val="single"/>
        </w:rPr>
        <w:t>Emergency Exit Procedures</w:t>
      </w:r>
      <w:r w:rsidRPr="00B51166">
        <w:rPr>
          <w:b/>
          <w:bCs/>
        </w:rPr>
        <w:t>:</w:t>
      </w:r>
      <w:r w:rsidRPr="00B51166">
        <w:t xml:space="preserve"> Should we experience an emergency event that requires us to vacate the building, students should exit the room and move toward the nearest stairwell. </w:t>
      </w:r>
      <w:r w:rsidR="005C2E68" w:rsidRPr="00B51166">
        <w:t xml:space="preserve"> </w:t>
      </w:r>
      <w:r w:rsidRPr="00B51166">
        <w:t>When exiting the building during an emergency, one should never take an elevator but should use the stairwells. Faculty members and instructional staff will assist students in selecting the safest route for evacuation and will make arrangements to assist individuals</w:t>
      </w:r>
      <w:r w:rsidR="002D1713" w:rsidRPr="00B51166">
        <w:t xml:space="preserve"> with disabilities</w:t>
      </w:r>
      <w:r w:rsidRPr="00B51166">
        <w:t>.</w:t>
      </w:r>
    </w:p>
    <w:p w:rsidR="006949E1" w:rsidRDefault="006949E1" w:rsidP="001355B6">
      <w:pPr>
        <w:rPr>
          <w:b/>
          <w:u w:val="single"/>
        </w:rPr>
      </w:pPr>
    </w:p>
    <w:p w:rsidR="000912EE" w:rsidRPr="00B51166" w:rsidRDefault="004D61A4" w:rsidP="001355B6">
      <w:pPr>
        <w:rPr>
          <w:b/>
        </w:rPr>
      </w:pPr>
      <w:r w:rsidRPr="00B51166">
        <w:rPr>
          <w:b/>
          <w:u w:val="single"/>
        </w:rPr>
        <w:t>LIBRARY INFORMATION</w:t>
      </w:r>
      <w:r w:rsidRPr="00B51166">
        <w:rPr>
          <w:b/>
        </w:rPr>
        <w:t>:</w:t>
      </w:r>
      <w:r w:rsidRPr="00B51166">
        <w:rPr>
          <w:b/>
        </w:rPr>
        <w:tab/>
      </w:r>
    </w:p>
    <w:p w:rsidR="002D1713" w:rsidRPr="00B51166" w:rsidRDefault="002D1713" w:rsidP="000912EE">
      <w:pPr>
        <w:ind w:left="720"/>
      </w:pPr>
      <w:r w:rsidRPr="00B51166">
        <w:rPr>
          <w:b/>
        </w:rPr>
        <w:t xml:space="preserve">Peace </w:t>
      </w:r>
      <w:proofErr w:type="spellStart"/>
      <w:r w:rsidRPr="00B51166">
        <w:rPr>
          <w:b/>
        </w:rPr>
        <w:t>Ossom</w:t>
      </w:r>
      <w:proofErr w:type="spellEnd"/>
      <w:r w:rsidRPr="00B51166">
        <w:rPr>
          <w:b/>
        </w:rPr>
        <w:t xml:space="preserve"> Williamson, MLS, MS, AHIP</w:t>
      </w:r>
    </w:p>
    <w:p w:rsidR="002D1713" w:rsidRPr="00B51166" w:rsidRDefault="002D1713" w:rsidP="000912EE">
      <w:pPr>
        <w:pStyle w:val="NoSpacing"/>
        <w:ind w:left="720"/>
        <w:rPr>
          <w:rFonts w:ascii="Times New Roman" w:hAnsi="Times New Roman" w:cs="Times New Roman"/>
          <w:sz w:val="24"/>
          <w:szCs w:val="24"/>
        </w:rPr>
      </w:pPr>
      <w:r w:rsidRPr="00B51166">
        <w:rPr>
          <w:rFonts w:ascii="Times New Roman" w:hAnsi="Times New Roman" w:cs="Times New Roman"/>
          <w:sz w:val="24"/>
          <w:szCs w:val="24"/>
        </w:rPr>
        <w:t>Nursing Liaison Libra</w:t>
      </w:r>
      <w:r w:rsidR="00464852" w:rsidRPr="00B51166">
        <w:rPr>
          <w:rFonts w:ascii="Times New Roman" w:hAnsi="Times New Roman" w:cs="Times New Roman"/>
          <w:sz w:val="24"/>
          <w:szCs w:val="24"/>
        </w:rPr>
        <w:t>rian, Central Library Office 202</w:t>
      </w:r>
    </w:p>
    <w:p w:rsidR="00464852" w:rsidRPr="00B51166" w:rsidRDefault="00464852" w:rsidP="000912EE">
      <w:pPr>
        <w:pStyle w:val="NoSpacing"/>
        <w:ind w:left="720"/>
        <w:rPr>
          <w:rFonts w:ascii="Times New Roman" w:hAnsi="Times New Roman" w:cs="Times New Roman"/>
          <w:b/>
          <w:sz w:val="24"/>
          <w:szCs w:val="24"/>
        </w:rPr>
      </w:pPr>
      <w:proofErr w:type="spellStart"/>
      <w:r w:rsidRPr="00B51166">
        <w:rPr>
          <w:rFonts w:ascii="Times New Roman" w:hAnsi="Times New Roman" w:cs="Times New Roman"/>
          <w:b/>
          <w:sz w:val="24"/>
          <w:szCs w:val="24"/>
        </w:rPr>
        <w:t>Kaeli</w:t>
      </w:r>
      <w:proofErr w:type="spellEnd"/>
      <w:r w:rsidRPr="00B51166">
        <w:rPr>
          <w:rFonts w:ascii="Times New Roman" w:hAnsi="Times New Roman" w:cs="Times New Roman"/>
          <w:b/>
          <w:sz w:val="24"/>
          <w:szCs w:val="24"/>
        </w:rPr>
        <w:t xml:space="preserve"> </w:t>
      </w:r>
      <w:proofErr w:type="spellStart"/>
      <w:r w:rsidRPr="00B51166">
        <w:rPr>
          <w:rFonts w:ascii="Times New Roman" w:hAnsi="Times New Roman" w:cs="Times New Roman"/>
          <w:b/>
          <w:sz w:val="24"/>
          <w:szCs w:val="24"/>
        </w:rPr>
        <w:t>Vandertulip</w:t>
      </w:r>
      <w:proofErr w:type="spellEnd"/>
      <w:r w:rsidR="00E27668" w:rsidRPr="00B51166">
        <w:rPr>
          <w:rFonts w:ascii="Times New Roman" w:hAnsi="Times New Roman" w:cs="Times New Roman"/>
          <w:b/>
          <w:sz w:val="24"/>
          <w:szCs w:val="24"/>
        </w:rPr>
        <w:t xml:space="preserve">, </w:t>
      </w:r>
      <w:r w:rsidR="00130A6A" w:rsidRPr="00B51166">
        <w:rPr>
          <w:rFonts w:ascii="Times New Roman" w:hAnsi="Times New Roman" w:cs="Times New Roman"/>
          <w:b/>
          <w:sz w:val="24"/>
          <w:szCs w:val="24"/>
        </w:rPr>
        <w:t>MS, CAS, AHIT, MBA</w:t>
      </w:r>
    </w:p>
    <w:p w:rsidR="00464852" w:rsidRPr="00B51166" w:rsidRDefault="00464852" w:rsidP="000912EE">
      <w:pPr>
        <w:pStyle w:val="NoSpacing"/>
        <w:ind w:left="720"/>
        <w:rPr>
          <w:rFonts w:ascii="Times New Roman" w:hAnsi="Times New Roman" w:cs="Times New Roman"/>
          <w:sz w:val="24"/>
          <w:szCs w:val="24"/>
        </w:rPr>
      </w:pPr>
      <w:r w:rsidRPr="00B51166">
        <w:rPr>
          <w:rFonts w:ascii="Times New Roman" w:hAnsi="Times New Roman" w:cs="Times New Roman"/>
          <w:sz w:val="24"/>
          <w:szCs w:val="24"/>
        </w:rPr>
        <w:t>Nursing</w:t>
      </w:r>
      <w:r w:rsidR="00D04C73" w:rsidRPr="00B51166">
        <w:rPr>
          <w:rFonts w:ascii="Times New Roman" w:hAnsi="Times New Roman" w:cs="Times New Roman"/>
          <w:sz w:val="24"/>
          <w:szCs w:val="24"/>
        </w:rPr>
        <w:t>, Kinesiology,</w:t>
      </w:r>
      <w:r w:rsidRPr="00B51166">
        <w:rPr>
          <w:rFonts w:ascii="Times New Roman" w:hAnsi="Times New Roman" w:cs="Times New Roman"/>
          <w:sz w:val="24"/>
          <w:szCs w:val="24"/>
        </w:rPr>
        <w:t xml:space="preserve"> Librarian, Central Li</w:t>
      </w:r>
      <w:r w:rsidR="00086B89" w:rsidRPr="00B51166">
        <w:rPr>
          <w:rFonts w:ascii="Times New Roman" w:hAnsi="Times New Roman" w:cs="Times New Roman"/>
          <w:sz w:val="24"/>
          <w:szCs w:val="24"/>
        </w:rPr>
        <w:t xml:space="preserve">brary Office </w:t>
      </w:r>
      <w:r w:rsidRPr="00B51166">
        <w:rPr>
          <w:rFonts w:ascii="Times New Roman" w:hAnsi="Times New Roman" w:cs="Times New Roman"/>
          <w:sz w:val="24"/>
          <w:szCs w:val="24"/>
        </w:rPr>
        <w:t>518</w:t>
      </w:r>
    </w:p>
    <w:p w:rsidR="002D1713" w:rsidRPr="00B51166" w:rsidRDefault="00611A73" w:rsidP="000912EE">
      <w:pPr>
        <w:pStyle w:val="NoSpacing"/>
        <w:ind w:left="720"/>
        <w:rPr>
          <w:rFonts w:ascii="Times New Roman" w:hAnsi="Times New Roman" w:cs="Times New Roman"/>
          <w:color w:val="1F497D"/>
          <w:sz w:val="24"/>
          <w:szCs w:val="24"/>
        </w:rPr>
      </w:pPr>
      <w:hyperlink r:id="rId34" w:history="1">
        <w:r w:rsidR="002D1713" w:rsidRPr="00B51166">
          <w:rPr>
            <w:rStyle w:val="Hyperlink"/>
            <w:rFonts w:ascii="Times New Roman" w:hAnsi="Times New Roman" w:cs="Times New Roman"/>
            <w:sz w:val="24"/>
            <w:szCs w:val="24"/>
          </w:rPr>
          <w:t>http://www.uta.edu/library</w:t>
        </w:r>
      </w:hyperlink>
      <w:r w:rsidR="002D1713" w:rsidRPr="00B51166">
        <w:rPr>
          <w:rFonts w:ascii="Times New Roman" w:hAnsi="Times New Roman" w:cs="Times New Roman"/>
          <w:color w:val="1F497D"/>
          <w:sz w:val="24"/>
          <w:szCs w:val="24"/>
        </w:rPr>
        <w:t xml:space="preserve"> | </w:t>
      </w:r>
      <w:hyperlink r:id="rId35" w:history="1">
        <w:r w:rsidR="002D1713" w:rsidRPr="00B51166">
          <w:rPr>
            <w:rStyle w:val="Hyperlink"/>
            <w:rFonts w:ascii="Times New Roman" w:hAnsi="Times New Roman" w:cs="Times New Roman"/>
            <w:sz w:val="24"/>
            <w:szCs w:val="24"/>
          </w:rPr>
          <w:t>peace@uta.edu</w:t>
        </w:r>
      </w:hyperlink>
      <w:r w:rsidR="002D1713" w:rsidRPr="00B51166">
        <w:rPr>
          <w:rFonts w:ascii="Times New Roman" w:hAnsi="Times New Roman" w:cs="Times New Roman"/>
          <w:color w:val="1F497D"/>
          <w:sz w:val="24"/>
          <w:szCs w:val="24"/>
        </w:rPr>
        <w:t xml:space="preserve"> </w:t>
      </w:r>
    </w:p>
    <w:p w:rsidR="002D1713" w:rsidRPr="00B51166" w:rsidRDefault="002D1713" w:rsidP="000912EE">
      <w:pPr>
        <w:pStyle w:val="NoSpacing"/>
        <w:ind w:left="720"/>
        <w:rPr>
          <w:rFonts w:ascii="Times New Roman" w:hAnsi="Times New Roman" w:cs="Times New Roman"/>
          <w:sz w:val="24"/>
          <w:szCs w:val="24"/>
        </w:rPr>
      </w:pPr>
      <w:r w:rsidRPr="00B51166">
        <w:rPr>
          <w:rFonts w:ascii="Times New Roman" w:hAnsi="Times New Roman" w:cs="Times New Roman"/>
          <w:sz w:val="24"/>
          <w:szCs w:val="24"/>
        </w:rPr>
        <w:t xml:space="preserve">Research information on nursing: </w:t>
      </w:r>
    </w:p>
    <w:p w:rsidR="002D1713" w:rsidRPr="00B51166" w:rsidRDefault="00611A73" w:rsidP="000912EE">
      <w:pPr>
        <w:pStyle w:val="NoSpacing"/>
        <w:ind w:left="720"/>
        <w:rPr>
          <w:rFonts w:ascii="Times New Roman" w:hAnsi="Times New Roman" w:cs="Times New Roman"/>
          <w:color w:val="1F497D"/>
          <w:sz w:val="24"/>
          <w:szCs w:val="24"/>
        </w:rPr>
      </w:pPr>
      <w:hyperlink r:id="rId36" w:history="1">
        <w:r w:rsidR="002D1713" w:rsidRPr="00B51166">
          <w:rPr>
            <w:rStyle w:val="Hyperlink"/>
            <w:rFonts w:ascii="Times New Roman" w:hAnsi="Times New Roman" w:cs="Times New Roman"/>
            <w:sz w:val="24"/>
            <w:szCs w:val="24"/>
          </w:rPr>
          <w:t>http://libguides.uta.edu/nursing</w:t>
        </w:r>
      </w:hyperlink>
      <w:r w:rsidR="002D1713" w:rsidRPr="00B51166">
        <w:rPr>
          <w:rFonts w:ascii="Times New Roman" w:hAnsi="Times New Roman" w:cs="Times New Roman"/>
          <w:color w:val="1F497D"/>
          <w:sz w:val="24"/>
          <w:szCs w:val="24"/>
        </w:rPr>
        <w:t xml:space="preserve"> </w:t>
      </w:r>
    </w:p>
    <w:p w:rsidR="006949E1" w:rsidRPr="00B51166" w:rsidRDefault="006949E1" w:rsidP="006949E1">
      <w:pPr>
        <w:spacing w:before="100" w:beforeAutospacing="1" w:after="100" w:afterAutospacing="1"/>
      </w:pPr>
      <w:r w:rsidRPr="00B51166">
        <w:t>The Library’s 2</w:t>
      </w:r>
      <w:r w:rsidRPr="00B51166">
        <w:rPr>
          <w:vertAlign w:val="superscript"/>
        </w:rPr>
        <w:t>nd</w:t>
      </w:r>
      <w:r w:rsidRPr="00B51166">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37" w:history="1">
        <w:r w:rsidRPr="00B51166">
          <w:rPr>
            <w:rStyle w:val="Hyperlink"/>
          </w:rPr>
          <w:t>http://library.uta.edu/academic-plaza</w:t>
        </w:r>
      </w:hyperlink>
    </w:p>
    <w:p w:rsidR="005D1C96" w:rsidRPr="00B51166" w:rsidRDefault="00E62341" w:rsidP="005D1C96">
      <w:pPr>
        <w:pStyle w:val="a"/>
        <w:tabs>
          <w:tab w:val="left" w:pos="360"/>
          <w:tab w:val="left" w:pos="3420"/>
          <w:tab w:val="left" w:pos="5400"/>
          <w:tab w:val="left" w:pos="7920"/>
        </w:tabs>
        <w:ind w:left="0" w:firstLine="0"/>
        <w:rPr>
          <w:b/>
          <w:szCs w:val="24"/>
        </w:rPr>
      </w:pPr>
      <w:r w:rsidRPr="00B51166">
        <w:rPr>
          <w:b/>
          <w:szCs w:val="24"/>
          <w:u w:val="single"/>
        </w:rPr>
        <w:t>UNDERGRADUATE</w:t>
      </w:r>
      <w:r w:rsidR="00E840DC" w:rsidRPr="00B51166">
        <w:rPr>
          <w:b/>
          <w:szCs w:val="24"/>
          <w:u w:val="single"/>
        </w:rPr>
        <w:t xml:space="preserve"> </w:t>
      </w:r>
      <w:r w:rsidRPr="00B51166">
        <w:rPr>
          <w:b/>
          <w:szCs w:val="24"/>
          <w:u w:val="single"/>
        </w:rPr>
        <w:t>SUPPORT STAFF</w:t>
      </w:r>
      <w:r w:rsidRPr="00B51166">
        <w:rPr>
          <w:b/>
          <w:szCs w:val="24"/>
        </w:rPr>
        <w:t>:</w:t>
      </w:r>
    </w:p>
    <w:p w:rsidR="00813C85" w:rsidRPr="00B51166" w:rsidRDefault="00430935" w:rsidP="005D1C96">
      <w:pPr>
        <w:pStyle w:val="a"/>
        <w:tabs>
          <w:tab w:val="left" w:pos="360"/>
          <w:tab w:val="left" w:pos="3420"/>
          <w:tab w:val="left" w:pos="5400"/>
          <w:tab w:val="left" w:pos="7920"/>
        </w:tabs>
        <w:ind w:left="360" w:firstLine="0"/>
        <w:rPr>
          <w:b/>
          <w:szCs w:val="24"/>
        </w:rPr>
      </w:pPr>
      <w:r w:rsidRPr="00B51166">
        <w:rPr>
          <w:b/>
          <w:szCs w:val="24"/>
        </w:rPr>
        <w:t>H</w:t>
      </w:r>
      <w:r w:rsidR="00E62341" w:rsidRPr="00B51166">
        <w:rPr>
          <w:b/>
          <w:szCs w:val="24"/>
        </w:rPr>
        <w:t xml:space="preserve">olly Woods, </w:t>
      </w:r>
      <w:r w:rsidR="00B45CCF" w:rsidRPr="00B51166">
        <w:rPr>
          <w:b/>
          <w:i/>
          <w:szCs w:val="24"/>
        </w:rPr>
        <w:t>Program Coordinator, On-Campus BSN Program</w:t>
      </w:r>
    </w:p>
    <w:p w:rsidR="00E62341" w:rsidRPr="00B51166" w:rsidRDefault="00B45CCF" w:rsidP="00B45CCF">
      <w:pPr>
        <w:pStyle w:val="a"/>
        <w:tabs>
          <w:tab w:val="left" w:pos="360"/>
          <w:tab w:val="left" w:pos="2880"/>
          <w:tab w:val="center" w:pos="5436"/>
        </w:tabs>
        <w:ind w:left="360" w:firstLine="0"/>
        <w:rPr>
          <w:b/>
          <w:szCs w:val="24"/>
        </w:rPr>
      </w:pPr>
      <w:r w:rsidRPr="00B51166">
        <w:rPr>
          <w:szCs w:val="24"/>
        </w:rPr>
        <w:t>643</w:t>
      </w:r>
      <w:r w:rsidR="00E62341" w:rsidRPr="00B51166">
        <w:rPr>
          <w:szCs w:val="24"/>
        </w:rPr>
        <w:t xml:space="preserve"> Pickard Hall, (817) 272-</w:t>
      </w:r>
      <w:r w:rsidR="001B0118" w:rsidRPr="00B51166">
        <w:rPr>
          <w:szCs w:val="24"/>
        </w:rPr>
        <w:t>4811</w:t>
      </w:r>
      <w:r w:rsidRPr="00B51166">
        <w:rPr>
          <w:szCs w:val="24"/>
        </w:rPr>
        <w:tab/>
      </w:r>
    </w:p>
    <w:p w:rsidR="00E62341" w:rsidRPr="00B51166" w:rsidRDefault="00E62341" w:rsidP="005D1C96">
      <w:pPr>
        <w:pStyle w:val="a"/>
        <w:tabs>
          <w:tab w:val="left" w:pos="360"/>
          <w:tab w:val="left" w:pos="2880"/>
          <w:tab w:val="left" w:pos="5400"/>
          <w:tab w:val="left" w:pos="7920"/>
        </w:tabs>
        <w:ind w:left="360" w:firstLine="0"/>
        <w:rPr>
          <w:szCs w:val="24"/>
        </w:rPr>
      </w:pPr>
      <w:r w:rsidRPr="00B51166">
        <w:rPr>
          <w:szCs w:val="24"/>
        </w:rPr>
        <w:t xml:space="preserve">Email:  </w:t>
      </w:r>
      <w:hyperlink r:id="rId38" w:history="1">
        <w:r w:rsidRPr="00B51166">
          <w:rPr>
            <w:rStyle w:val="Hyperlink"/>
            <w:szCs w:val="24"/>
          </w:rPr>
          <w:t>hwoods@uta.edu</w:t>
        </w:r>
      </w:hyperlink>
    </w:p>
    <w:p w:rsidR="00E62341" w:rsidRPr="00B51166" w:rsidRDefault="00E62341" w:rsidP="005D1C96">
      <w:pPr>
        <w:pStyle w:val="a"/>
        <w:tabs>
          <w:tab w:val="left" w:pos="360"/>
          <w:tab w:val="left" w:pos="2880"/>
          <w:tab w:val="left" w:pos="5400"/>
          <w:tab w:val="left" w:pos="7920"/>
        </w:tabs>
        <w:ind w:left="360" w:firstLine="0"/>
        <w:rPr>
          <w:szCs w:val="24"/>
        </w:rPr>
      </w:pPr>
      <w:r w:rsidRPr="00B51166">
        <w:rPr>
          <w:b/>
          <w:szCs w:val="24"/>
        </w:rPr>
        <w:t xml:space="preserve">Suzanne </w:t>
      </w:r>
      <w:r w:rsidR="00140600" w:rsidRPr="00B51166">
        <w:rPr>
          <w:b/>
          <w:szCs w:val="24"/>
        </w:rPr>
        <w:t>Kyle</w:t>
      </w:r>
      <w:r w:rsidR="00D33688" w:rsidRPr="00B51166">
        <w:rPr>
          <w:b/>
          <w:i/>
          <w:szCs w:val="24"/>
        </w:rPr>
        <w:t xml:space="preserve">, </w:t>
      </w:r>
      <w:r w:rsidR="00B45CCF" w:rsidRPr="00B51166">
        <w:rPr>
          <w:b/>
          <w:i/>
          <w:szCs w:val="24"/>
        </w:rPr>
        <w:t>Testing Specialist, On-Campus BSN Program</w:t>
      </w:r>
    </w:p>
    <w:p w:rsidR="00E62341" w:rsidRPr="00B51166" w:rsidRDefault="00E62341" w:rsidP="005D1C96">
      <w:pPr>
        <w:pStyle w:val="a"/>
        <w:tabs>
          <w:tab w:val="left" w:pos="360"/>
          <w:tab w:val="left" w:pos="2880"/>
          <w:tab w:val="left" w:pos="5400"/>
          <w:tab w:val="left" w:pos="7920"/>
        </w:tabs>
        <w:ind w:left="360" w:firstLine="0"/>
        <w:rPr>
          <w:szCs w:val="24"/>
        </w:rPr>
      </w:pPr>
      <w:r w:rsidRPr="00B51166">
        <w:rPr>
          <w:szCs w:val="24"/>
        </w:rPr>
        <w:t>645 Pickard Hall, (817) 272-</w:t>
      </w:r>
      <w:r w:rsidR="00F01FA0" w:rsidRPr="00B51166">
        <w:rPr>
          <w:szCs w:val="24"/>
        </w:rPr>
        <w:t>0367</w:t>
      </w:r>
    </w:p>
    <w:p w:rsidR="00E62341" w:rsidRPr="00B51166" w:rsidRDefault="00E62341" w:rsidP="005D1C96">
      <w:pPr>
        <w:pStyle w:val="a"/>
        <w:tabs>
          <w:tab w:val="left" w:pos="360"/>
          <w:tab w:val="left" w:pos="2880"/>
          <w:tab w:val="left" w:pos="5400"/>
          <w:tab w:val="left" w:pos="7920"/>
        </w:tabs>
        <w:ind w:left="360" w:firstLine="0"/>
        <w:rPr>
          <w:szCs w:val="24"/>
        </w:rPr>
      </w:pPr>
      <w:r w:rsidRPr="00B51166">
        <w:rPr>
          <w:szCs w:val="24"/>
        </w:rPr>
        <w:t xml:space="preserve">Email: </w:t>
      </w:r>
      <w:hyperlink r:id="rId39" w:history="1">
        <w:r w:rsidR="00F01FA0" w:rsidRPr="00B51166">
          <w:rPr>
            <w:rStyle w:val="Hyperlink"/>
            <w:szCs w:val="24"/>
          </w:rPr>
          <w:t>skyle@uta.edu</w:t>
        </w:r>
      </w:hyperlink>
    </w:p>
    <w:p w:rsidR="00E62341" w:rsidRPr="00B51166" w:rsidRDefault="00E62341" w:rsidP="001355B6">
      <w:pPr>
        <w:pStyle w:val="a"/>
        <w:tabs>
          <w:tab w:val="left" w:pos="360"/>
          <w:tab w:val="left" w:pos="2880"/>
          <w:tab w:val="left" w:pos="5400"/>
          <w:tab w:val="left" w:pos="7920"/>
        </w:tabs>
        <w:ind w:left="0" w:firstLine="0"/>
        <w:rPr>
          <w:szCs w:val="24"/>
        </w:rPr>
      </w:pPr>
    </w:p>
    <w:p w:rsidR="00F203B7" w:rsidRPr="00B51166" w:rsidRDefault="00F203B7" w:rsidP="001355B6">
      <w:r w:rsidRPr="00B51166">
        <w:rPr>
          <w:b/>
          <w:u w:val="single"/>
        </w:rPr>
        <w:t>STUDENT CODE OF ETHICS</w:t>
      </w:r>
      <w:r w:rsidRPr="00B51166">
        <w:rPr>
          <w:b/>
        </w:rPr>
        <w:t>:</w:t>
      </w:r>
    </w:p>
    <w:p w:rsidR="00754DB3" w:rsidRPr="00B51166" w:rsidRDefault="00F203B7" w:rsidP="001355B6">
      <w:pPr>
        <w:rPr>
          <w:b/>
          <w:bCs/>
        </w:rPr>
      </w:pPr>
      <w:r w:rsidRPr="00B51166">
        <w:t>The University of Texas at Arlington College of Nursing supports the Student Code of Ethics Policy.</w:t>
      </w:r>
      <w:r w:rsidR="00430935" w:rsidRPr="00B51166">
        <w:t xml:space="preserve"> </w:t>
      </w:r>
      <w:r w:rsidRPr="00B51166">
        <w:t>Students are responsible for knowing and complying with the Code.  The Code can be found in the Student Handbook.</w:t>
      </w:r>
    </w:p>
    <w:p w:rsidR="00236FC1" w:rsidRPr="00B51166" w:rsidRDefault="00236FC1" w:rsidP="001355B6">
      <w:pPr>
        <w:rPr>
          <w:b/>
        </w:rPr>
      </w:pPr>
    </w:p>
    <w:p w:rsidR="004D61A4" w:rsidRPr="00B51166" w:rsidRDefault="004D61A4" w:rsidP="001355B6">
      <w:pPr>
        <w:rPr>
          <w:b/>
          <w:u w:val="single"/>
        </w:rPr>
      </w:pPr>
      <w:r w:rsidRPr="00B51166">
        <w:rPr>
          <w:b/>
          <w:u w:val="single"/>
        </w:rPr>
        <w:t>CODE OF PROFESSIONAL CONDUCT</w:t>
      </w:r>
    </w:p>
    <w:p w:rsidR="000A792A" w:rsidRPr="00B51166" w:rsidRDefault="00236FC1" w:rsidP="001355B6">
      <w:r w:rsidRPr="00B51166">
        <w:t xml:space="preserve"> </w:t>
      </w:r>
      <w:r w:rsidR="004D61A4" w:rsidRPr="00B51166">
        <w:t>Nursing students in the UTA CON</w:t>
      </w:r>
      <w:r w:rsidR="00EB6572" w:rsidRPr="00B51166">
        <w:t>HI</w:t>
      </w:r>
      <w:r w:rsidR="004D61A4" w:rsidRPr="00B51166">
        <w:t xml:space="preserve"> are considered to be p</w:t>
      </w:r>
      <w:r w:rsidR="000A792A" w:rsidRPr="00B51166">
        <w:t xml:space="preserve">art of the nursing profession. </w:t>
      </w:r>
      <w:proofErr w:type="gramStart"/>
      <w:r w:rsidR="004D61A4" w:rsidRPr="00B51166">
        <w:t xml:space="preserve">As </w:t>
      </w:r>
      <w:r w:rsidRPr="00B51166">
        <w:t xml:space="preserve"> </w:t>
      </w:r>
      <w:r w:rsidR="004D61A4" w:rsidRPr="00B51166">
        <w:t>members</w:t>
      </w:r>
      <w:proofErr w:type="gramEnd"/>
      <w:r w:rsidR="004D61A4" w:rsidRPr="00B51166">
        <w:t xml:space="preserve"> of the profession, students are expected to commit to and maintain high ethical standards. </w:t>
      </w:r>
      <w:r w:rsidRPr="00B51166">
        <w:t xml:space="preserve"> </w:t>
      </w:r>
      <w:r w:rsidR="004D61A4" w:rsidRPr="00B51166">
        <w:t>Students are responsible and accountable for their own academic and professional behaviors and the</w:t>
      </w:r>
      <w:r w:rsidR="000A792A" w:rsidRPr="00B51166">
        <w:t xml:space="preserve"> </w:t>
      </w:r>
      <w:r w:rsidR="004D61A4" w:rsidRPr="00B51166">
        <w:t>resulting consequences.</w:t>
      </w:r>
      <w:r w:rsidR="002B10AC" w:rsidRPr="00B51166">
        <w:t xml:space="preserve"> </w:t>
      </w:r>
      <w:r w:rsidRPr="00B51166">
        <w:t xml:space="preserve"> </w:t>
      </w:r>
      <w:r w:rsidR="004D61A4" w:rsidRPr="00B51166">
        <w:t>Students will demonstrate self-discipline throughout all aspects of their nursing education, including meeting academic responsibilities and exhibiting professional conduct in the classroom and in the community, as outlined in the Texas Nurse Practice Act and Texas State Board of Nursing Polici</w:t>
      </w:r>
      <w:r w:rsidR="000A792A" w:rsidRPr="00B51166">
        <w:t>es.</w:t>
      </w:r>
    </w:p>
    <w:p w:rsidR="004D61A4" w:rsidRPr="00B51166" w:rsidRDefault="004D61A4" w:rsidP="001355B6">
      <w:r w:rsidRPr="00B51166">
        <w:t>It is each student’s responsibility to promote scholastic honesty and professional ethics by actively participating with faculty in maintaining a quality academic environment.  Students are expected to guard public safety by immediately reporting to faculty, any incident they observe or are aware of which would allow incompetent, unethical, or illegal practice by another individual. Having knowledge of and failing to report such behaviors constitutes a breach of both academic and professional responsibilities. Refer to the Student Handbook for more information.</w:t>
      </w:r>
    </w:p>
    <w:p w:rsidR="004D61A4" w:rsidRPr="00B51166" w:rsidRDefault="004D61A4" w:rsidP="001355B6">
      <w:pPr>
        <w:rPr>
          <w:b/>
          <w:bCs/>
        </w:rPr>
      </w:pPr>
    </w:p>
    <w:p w:rsidR="00F203B7" w:rsidRPr="00B51166" w:rsidRDefault="00F203B7" w:rsidP="001355B6">
      <w:r w:rsidRPr="00B51166">
        <w:rPr>
          <w:b/>
          <w:bCs/>
          <w:u w:val="single"/>
        </w:rPr>
        <w:t>APA FORMAT</w:t>
      </w:r>
      <w:r w:rsidRPr="00B51166">
        <w:rPr>
          <w:b/>
          <w:bCs/>
        </w:rPr>
        <w:t>:</w:t>
      </w:r>
    </w:p>
    <w:p w:rsidR="00F203B7" w:rsidRPr="00B51166" w:rsidRDefault="00F203B7" w:rsidP="001355B6">
      <w:pPr>
        <w:pStyle w:val="default"/>
        <w:rPr>
          <w:color w:val="0000CC"/>
        </w:rPr>
      </w:pPr>
      <w:r w:rsidRPr="00B51166">
        <w:rPr>
          <w:i/>
          <w:iCs/>
        </w:rPr>
        <w:t xml:space="preserve">APA </w:t>
      </w:r>
      <w:r w:rsidRPr="00B51166">
        <w:t>style manual will be used by the UTA</w:t>
      </w:r>
      <w:r w:rsidR="008D69E3" w:rsidRPr="00B51166">
        <w:t xml:space="preserve"> </w:t>
      </w:r>
      <w:r w:rsidRPr="00B51166">
        <w:t>CON</w:t>
      </w:r>
      <w:r w:rsidR="008D69E3" w:rsidRPr="00B51166">
        <w:t>HI</w:t>
      </w:r>
      <w:r w:rsidRPr="00B51166">
        <w:t xml:space="preserve"> with some specific requirements for the undergraduate courses. The sample title page &amp; instructions, as well as a Manuscript Preparation document can be found at: </w:t>
      </w:r>
      <w:hyperlink r:id="rId40" w:anchor="apa" w:history="1">
        <w:r w:rsidRPr="00B51166">
          <w:rPr>
            <w:rStyle w:val="Hyperlink"/>
          </w:rPr>
          <w:t>www.uta.edu/nursing/handbook/bsn_policies.php#apa</w:t>
        </w:r>
      </w:hyperlink>
    </w:p>
    <w:p w:rsidR="00E840DC" w:rsidRPr="00B51166" w:rsidRDefault="00E840DC" w:rsidP="001355B6">
      <w:pPr>
        <w:rPr>
          <w:b/>
        </w:rPr>
      </w:pPr>
    </w:p>
    <w:p w:rsidR="00F203B7" w:rsidRPr="00B51166" w:rsidRDefault="00F203B7" w:rsidP="001355B6">
      <w:pPr>
        <w:rPr>
          <w:b/>
        </w:rPr>
      </w:pPr>
      <w:r w:rsidRPr="00B51166">
        <w:rPr>
          <w:b/>
          <w:u w:val="single"/>
        </w:rPr>
        <w:t>CLASSROOM CONDUCT GUIDELINES</w:t>
      </w:r>
      <w:r w:rsidRPr="00B51166">
        <w:rPr>
          <w:b/>
        </w:rPr>
        <w:t>:</w:t>
      </w:r>
    </w:p>
    <w:p w:rsidR="00F203B7" w:rsidRPr="00B51166" w:rsidRDefault="00F203B7" w:rsidP="001355B6">
      <w:r w:rsidRPr="00B51166">
        <w:t>The Faculty of the BSN Program believes that classroom teaching has two goals: the provision of content pertinent to the discipline of nursing and the socialization of students into the professional role.  We are committed to providing the curriculum in an atmosphere conducive to student learning and in a manner that will prepare graduates to be successful in the health care workplace.  Refer to the Student Handbook for more information.</w:t>
      </w:r>
    </w:p>
    <w:p w:rsidR="00CB46C0" w:rsidRPr="00B51166" w:rsidRDefault="00CB46C0" w:rsidP="001355B6"/>
    <w:p w:rsidR="00F203B7" w:rsidRPr="00B51166" w:rsidRDefault="00F203B7" w:rsidP="001355B6">
      <w:pPr>
        <w:rPr>
          <w:b/>
          <w:caps/>
        </w:rPr>
      </w:pPr>
      <w:r w:rsidRPr="00B51166">
        <w:rPr>
          <w:b/>
          <w:caps/>
          <w:u w:val="single"/>
        </w:rPr>
        <w:t>Testing EnvirOnment</w:t>
      </w:r>
      <w:r w:rsidRPr="00B51166">
        <w:rPr>
          <w:b/>
          <w:caps/>
        </w:rPr>
        <w:t>:</w:t>
      </w:r>
    </w:p>
    <w:p w:rsidR="00F203B7" w:rsidRPr="00B51166" w:rsidRDefault="00F203B7" w:rsidP="001355B6">
      <w:r w:rsidRPr="00B51166">
        <w:t>Although faculty strives to provide a quiet learning/testing environment there may be noises and distractions in any testing environment that are beyond the control of the exam proctors.  If a student feels that the testing environment is unduly noisy or distracting for any reason, it is the responsibility of the student to report this to an exam proctor as soon as possible during the exam so corrective action may be taken.</w:t>
      </w:r>
    </w:p>
    <w:p w:rsidR="00F203B7" w:rsidRPr="00B51166" w:rsidRDefault="00F203B7" w:rsidP="001355B6">
      <w:pPr>
        <w:rPr>
          <w:b/>
          <w:bCs/>
        </w:rPr>
      </w:pPr>
    </w:p>
    <w:p w:rsidR="00BA0C09" w:rsidRPr="00B51166" w:rsidRDefault="00BA0C09" w:rsidP="001355B6">
      <w:pPr>
        <w:rPr>
          <w:b/>
          <w:bCs/>
        </w:rPr>
      </w:pPr>
      <w:r w:rsidRPr="00B51166">
        <w:rPr>
          <w:b/>
          <w:bCs/>
          <w:u w:val="single"/>
        </w:rPr>
        <w:t>ESSENTIAL SKILLS EXPERIENCE</w:t>
      </w:r>
      <w:r w:rsidRPr="00B51166">
        <w:rPr>
          <w:b/>
          <w:bCs/>
        </w:rPr>
        <w:t xml:space="preserve">:   </w:t>
      </w:r>
    </w:p>
    <w:p w:rsidR="00DD3722" w:rsidRPr="00B51166" w:rsidRDefault="00BA0C09" w:rsidP="00FB0169">
      <w:r w:rsidRPr="00B51166">
        <w:t>Each UTA</w:t>
      </w:r>
      <w:r w:rsidR="004C36AF" w:rsidRPr="00B51166">
        <w:t xml:space="preserve"> </w:t>
      </w:r>
      <w:r w:rsidRPr="00B51166">
        <w:t>CON</w:t>
      </w:r>
      <w:r w:rsidR="004C36AF" w:rsidRPr="00B51166">
        <w:t>HI</w:t>
      </w:r>
      <w:r w:rsidRPr="00B51166">
        <w:t xml:space="preserve"> clinical course has a designated set of essential nursing skills.  An essential nursing skill is one that is “required” for each student to have instruction on AND either laboratory or clinical experience performing.  Experience is defined as “hands on” performance of a skill in a laboratory setting using standardized patients, manikins, human patient simulators, task trainers, and computer simulation modules or in a clinical setting involving actual patients or communities</w:t>
      </w:r>
      <w:r w:rsidR="000A792A" w:rsidRPr="00B51166">
        <w:t>.</w:t>
      </w:r>
      <w:r w:rsidR="00FB0169">
        <w:t xml:space="preserve"> </w:t>
      </w:r>
      <w:r w:rsidRPr="00B51166">
        <w:t>Each course syllabus will list the Essential Skills required for that specific course.  UTA</w:t>
      </w:r>
      <w:r w:rsidR="00AC0EB7" w:rsidRPr="00B51166">
        <w:t xml:space="preserve"> CONHI</w:t>
      </w:r>
      <w:r w:rsidRPr="00B51166">
        <w:t xml:space="preserve"> students are required to perform and document ALL the essential skills for each course in order to obtain a passing grade for the clinical component of the course. Throughout the semester, as part of the clinical evaluation process, clinical instructors will monitor student progress in completing all essential skills designated</w:t>
      </w:r>
      <w:r w:rsidR="00DD41A2" w:rsidRPr="00B51166">
        <w:t>.</w:t>
      </w:r>
      <w:r w:rsidRPr="00B51166">
        <w:t xml:space="preserve">  It is the student’s responsibility to obtain the required essential skills experiences in a timely manner throughout the semester.  </w:t>
      </w:r>
      <w:r w:rsidR="00822463" w:rsidRPr="00B51166">
        <w:t xml:space="preserve">The following </w:t>
      </w:r>
      <w:r w:rsidR="00DD41A2" w:rsidRPr="00B51166">
        <w:t>are essential skills for this course</w:t>
      </w:r>
      <w:r w:rsidR="00822463" w:rsidRPr="00B51166">
        <w:t>:</w:t>
      </w:r>
      <w:r w:rsidR="00FB0169">
        <w:t xml:space="preserve"> </w:t>
      </w:r>
      <w:r w:rsidR="00DD3722" w:rsidRPr="00B51166">
        <w:t>Community assessment</w:t>
      </w:r>
    </w:p>
    <w:p w:rsidR="00E230E1" w:rsidRPr="00B51166" w:rsidRDefault="00E230E1" w:rsidP="001355B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jc w:val="both"/>
      </w:pPr>
    </w:p>
    <w:p w:rsidR="0005797F" w:rsidRPr="00B51166" w:rsidRDefault="0005797F" w:rsidP="001355B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pPr>
      <w:r w:rsidRPr="00B51166">
        <w:rPr>
          <w:b/>
          <w:bCs/>
          <w:u w:val="single"/>
        </w:rPr>
        <w:t>CLINICAL DRESS CODE</w:t>
      </w:r>
      <w:r w:rsidRPr="00B51166">
        <w:rPr>
          <w:b/>
          <w:bCs/>
        </w:rPr>
        <w:t>:</w:t>
      </w:r>
    </w:p>
    <w:p w:rsidR="0005797F" w:rsidRPr="00B51166" w:rsidRDefault="0005797F" w:rsidP="001355B6">
      <w:pPr>
        <w:rPr>
          <w:i/>
        </w:rPr>
      </w:pPr>
      <w:r w:rsidRPr="00B51166">
        <w:t>The clinical dress code applies to all graduate and undergraduate students of The University of Texas at Arlington College of Nursing (UTA</w:t>
      </w:r>
      <w:r w:rsidR="00893808" w:rsidRPr="00B51166">
        <w:t xml:space="preserve"> </w:t>
      </w:r>
      <w:r w:rsidRPr="00B51166">
        <w:t>CON</w:t>
      </w:r>
      <w:r w:rsidR="00893808" w:rsidRPr="00B51166">
        <w:t>HI</w:t>
      </w:r>
      <w:r w:rsidRPr="00B51166">
        <w:t>), and has two primary purposes:  To insure that, whenever in the clinical setting, students of the UTA</w:t>
      </w:r>
      <w:r w:rsidR="00893808" w:rsidRPr="00B51166">
        <w:t xml:space="preserve"> </w:t>
      </w:r>
      <w:r w:rsidRPr="00B51166">
        <w:t>CON</w:t>
      </w:r>
      <w:r w:rsidR="00893808" w:rsidRPr="00B51166">
        <w:t>HI</w:t>
      </w:r>
      <w:r w:rsidRPr="00B51166">
        <w:t>:  1) represent the nursing profession and UTA</w:t>
      </w:r>
      <w:r w:rsidR="00893808" w:rsidRPr="00B51166">
        <w:t xml:space="preserve"> </w:t>
      </w:r>
      <w:r w:rsidRPr="00B51166">
        <w:t>CON</w:t>
      </w:r>
      <w:r w:rsidR="00893808" w:rsidRPr="00B51166">
        <w:t>HI</w:t>
      </w:r>
      <w:r w:rsidRPr="00B51166">
        <w:t xml:space="preserve"> in a professional and appropriate manner, and 2) are readily identifiable as students. Students should be identified </w:t>
      </w:r>
      <w:r w:rsidRPr="00B51166">
        <w:lastRenderedPageBreak/>
        <w:t>at all times by wearing their nursing student identification badge/name tag.</w:t>
      </w:r>
      <w:r w:rsidR="006949E1">
        <w:t xml:space="preserve"> </w:t>
      </w:r>
      <w:r w:rsidRPr="00B51166">
        <w:t>Students are to adhere to the dress code any time they present themselves to a clinical agency in the role of nursing student. Clinical faculty has final judgment on the appropriateness of student attire.  Refer to the Student Handbook for more information.</w:t>
      </w:r>
      <w:r w:rsidR="006949E1">
        <w:t xml:space="preserve"> </w:t>
      </w:r>
      <w:r w:rsidRPr="00B51166">
        <w:rPr>
          <w:i/>
        </w:rPr>
        <w:t xml:space="preserve">Undergraduate, </w:t>
      </w:r>
      <w:proofErr w:type="spellStart"/>
      <w:r w:rsidRPr="00B51166">
        <w:rPr>
          <w:i/>
        </w:rPr>
        <w:t>prelicensure</w:t>
      </w:r>
      <w:proofErr w:type="spellEnd"/>
      <w:r w:rsidRPr="00B51166">
        <w:rPr>
          <w:i/>
        </w:rPr>
        <w:t xml:space="preserve"> student nurses should wear their UTACON uniform and UTACON insignia patch ONLY when in simulation, clinical or other learning experiences authorized by UTACON faculty.  Students are to provide nursing care to patients at clinical facilities ONLY when authorized by their UTACON instructor and when their clinical instructor and/or preceptor are present on site.  Students who provide nursing care to patients when an instructor or preceptor IS NOT present on site will receive a FAILING grade for clinical and a course grade of “F”.</w:t>
      </w:r>
    </w:p>
    <w:p w:rsidR="00D04C73" w:rsidRPr="00B51166" w:rsidRDefault="00D04C73" w:rsidP="001355B6">
      <w:pPr>
        <w:shd w:val="clear" w:color="auto" w:fill="FFFFFF"/>
        <w:rPr>
          <w:b/>
          <w:bCs/>
        </w:rPr>
      </w:pPr>
    </w:p>
    <w:p w:rsidR="0005797F" w:rsidRPr="00B51166" w:rsidRDefault="0005797F" w:rsidP="001355B6">
      <w:pPr>
        <w:shd w:val="clear" w:color="auto" w:fill="FFFFFF"/>
        <w:rPr>
          <w:b/>
          <w:bCs/>
        </w:rPr>
      </w:pPr>
      <w:r w:rsidRPr="00B51166">
        <w:rPr>
          <w:b/>
          <w:bCs/>
        </w:rPr>
        <w:t xml:space="preserve">Clinical Attendance When University is </w:t>
      </w:r>
      <w:r w:rsidR="00F33F8D" w:rsidRPr="00B51166">
        <w:rPr>
          <w:b/>
          <w:bCs/>
        </w:rPr>
        <w:t>“</w:t>
      </w:r>
      <w:r w:rsidRPr="00B51166">
        <w:rPr>
          <w:b/>
          <w:bCs/>
        </w:rPr>
        <w:t>Closed</w:t>
      </w:r>
      <w:r w:rsidR="00F33F8D" w:rsidRPr="00B51166">
        <w:rPr>
          <w:b/>
          <w:bCs/>
        </w:rPr>
        <w:t>”</w:t>
      </w:r>
      <w:r w:rsidRPr="00B51166">
        <w:rPr>
          <w:b/>
          <w:bCs/>
        </w:rPr>
        <w:t xml:space="preserve"> </w:t>
      </w:r>
    </w:p>
    <w:p w:rsidR="0005797F" w:rsidRPr="00B51166" w:rsidRDefault="0005797F" w:rsidP="001355B6">
      <w:pPr>
        <w:shd w:val="clear" w:color="auto" w:fill="FFFFFF"/>
      </w:pPr>
      <w:r w:rsidRPr="00B51166">
        <w:t>Some programs in the College of Nursing, such as the Academic Partnership Program, may require students to attend clinical on evenings, nights, week-ends, or holidays.</w:t>
      </w:r>
      <w:r w:rsidR="00595FC4" w:rsidRPr="00B51166">
        <w:t xml:space="preserve">  Students in the Traditional, </w:t>
      </w:r>
      <w:proofErr w:type="gramStart"/>
      <w:r w:rsidR="00595FC4" w:rsidRPr="00B51166">
        <w:t>In</w:t>
      </w:r>
      <w:proofErr w:type="gramEnd"/>
      <w:r w:rsidR="00595FC4" w:rsidRPr="00B51166">
        <w:t xml:space="preserve"> seat BSN Program </w:t>
      </w:r>
      <w:r w:rsidR="00595FC4" w:rsidRPr="00B51166">
        <w:rPr>
          <w:b/>
        </w:rPr>
        <w:t>may not</w:t>
      </w:r>
      <w:r w:rsidR="00595FC4" w:rsidRPr="00B51166">
        <w:t xml:space="preserve"> attend their clinical rotation when</w:t>
      </w:r>
      <w:r w:rsidRPr="00B51166">
        <w:t xml:space="preserve"> the University is otherwise closed</w:t>
      </w:r>
      <w:r w:rsidR="00FB0169">
        <w:t xml:space="preserve">. </w:t>
      </w:r>
      <w:r w:rsidR="00595FC4" w:rsidRPr="00B51166">
        <w:t xml:space="preserve">Check the UTA Website </w:t>
      </w:r>
      <w:r w:rsidR="00FB0169">
        <w:t>and course announcements for closings</w:t>
      </w:r>
      <w:r w:rsidR="00595FC4" w:rsidRPr="00B51166">
        <w:t>. You must notify your Preceptor that you will be absent and please text/talk with your Clinical Faculty to verify cancellation.</w:t>
      </w:r>
    </w:p>
    <w:p w:rsidR="00587C9F" w:rsidRPr="00B51166" w:rsidRDefault="00587C9F" w:rsidP="001355B6">
      <w:pPr>
        <w:pStyle w:val="Heading2"/>
        <w:spacing w:before="0" w:after="0"/>
        <w:rPr>
          <w:rFonts w:ascii="Times New Roman" w:hAnsi="Times New Roman" w:cs="Times New Roman"/>
          <w:i w:val="0"/>
          <w:sz w:val="24"/>
          <w:szCs w:val="24"/>
        </w:rPr>
      </w:pPr>
    </w:p>
    <w:p w:rsidR="000A792A" w:rsidRPr="00B51166" w:rsidRDefault="00F203B7" w:rsidP="001355B6">
      <w:pPr>
        <w:rPr>
          <w:b/>
          <w:bCs/>
        </w:rPr>
      </w:pPr>
      <w:r w:rsidRPr="00B51166">
        <w:rPr>
          <w:b/>
          <w:bCs/>
          <w:u w:val="single"/>
        </w:rPr>
        <w:t>CLINICAL PASS/FAIL</w:t>
      </w:r>
      <w:r w:rsidRPr="00B51166">
        <w:rPr>
          <w:b/>
          <w:bCs/>
        </w:rPr>
        <w:t>:</w:t>
      </w:r>
    </w:p>
    <w:p w:rsidR="00F203B7" w:rsidRPr="00B51166" w:rsidRDefault="00F203B7" w:rsidP="000A792A">
      <w:pPr>
        <w:jc w:val="center"/>
      </w:pPr>
      <w:r w:rsidRPr="00B51166">
        <w:rPr>
          <w:b/>
        </w:rPr>
        <w:t>Clinical Failing Behaviors</w:t>
      </w:r>
    </w:p>
    <w:p w:rsidR="00F203B7" w:rsidRPr="00B51166" w:rsidRDefault="00F203B7" w:rsidP="001355B6">
      <w:pPr>
        <w:pStyle w:val="Title"/>
        <w:ind w:right="-180"/>
        <w:jc w:val="left"/>
        <w:rPr>
          <w:b w:val="0"/>
          <w:bCs w:val="0"/>
        </w:rPr>
      </w:pPr>
      <w:r w:rsidRPr="00B51166">
        <w:rPr>
          <w:b w:val="0"/>
          <w:bCs w:val="0"/>
        </w:rPr>
        <w:t>Clinical failing behaviors are linked to the Texas Board of Nursing Standards of Professional Practice.  Issues related to professional conduct, management of stress, clarification of course, clinical assignment, and/or professional role expectations, may warrant clinical warnings, contracts for remediation, or course failure.</w:t>
      </w:r>
    </w:p>
    <w:tbl>
      <w:tblPr>
        <w:tblW w:w="10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9"/>
        <w:gridCol w:w="4428"/>
      </w:tblGrid>
      <w:tr w:rsidR="00F203B7" w:rsidRPr="00B51166" w:rsidTr="00921A9E">
        <w:trPr>
          <w:jc w:val="center"/>
        </w:trPr>
        <w:tc>
          <w:tcPr>
            <w:tcW w:w="5769" w:type="dxa"/>
          </w:tcPr>
          <w:p w:rsidR="00F203B7" w:rsidRPr="00B51166" w:rsidRDefault="00F203B7" w:rsidP="001355B6">
            <w:pPr>
              <w:pStyle w:val="Title"/>
            </w:pPr>
            <w:r w:rsidRPr="00B51166">
              <w:t>Clinical Failing Behaviors</w:t>
            </w:r>
          </w:p>
        </w:tc>
        <w:tc>
          <w:tcPr>
            <w:tcW w:w="4428" w:type="dxa"/>
          </w:tcPr>
          <w:p w:rsidR="00F203B7" w:rsidRPr="00B51166" w:rsidRDefault="00F203B7" w:rsidP="001355B6">
            <w:pPr>
              <w:pStyle w:val="Title"/>
            </w:pPr>
            <w:r w:rsidRPr="00B51166">
              <w:t>Matched to NPA</w:t>
            </w:r>
          </w:p>
        </w:tc>
      </w:tr>
      <w:tr w:rsidR="00F203B7" w:rsidRPr="00B51166" w:rsidTr="00921A9E">
        <w:trPr>
          <w:jc w:val="center"/>
        </w:trPr>
        <w:tc>
          <w:tcPr>
            <w:tcW w:w="5769" w:type="dxa"/>
          </w:tcPr>
          <w:p w:rsidR="00F203B7" w:rsidRPr="00B51166" w:rsidRDefault="00F203B7" w:rsidP="001355B6">
            <w:pPr>
              <w:pStyle w:val="Title"/>
              <w:jc w:val="left"/>
              <w:rPr>
                <w:b w:val="0"/>
                <w:bCs w:val="0"/>
              </w:rPr>
            </w:pPr>
            <w:r w:rsidRPr="00B51166">
              <w:rPr>
                <w:b w:val="0"/>
                <w:bCs w:val="0"/>
              </w:rPr>
              <w:t>1.  Performance is unsafe.</w:t>
            </w:r>
          </w:p>
        </w:tc>
        <w:tc>
          <w:tcPr>
            <w:tcW w:w="4428" w:type="dxa"/>
          </w:tcPr>
          <w:p w:rsidR="00F203B7" w:rsidRPr="00B51166" w:rsidRDefault="00F203B7" w:rsidP="001355B6">
            <w:pPr>
              <w:pStyle w:val="Title"/>
              <w:jc w:val="left"/>
              <w:rPr>
                <w:b w:val="0"/>
                <w:bCs w:val="0"/>
              </w:rPr>
            </w:pPr>
            <w:r w:rsidRPr="00B51166">
              <w:rPr>
                <w:b w:val="0"/>
                <w:bCs w:val="0"/>
              </w:rPr>
              <w:t>1,2,3,5,6,7,9,10,11,12,13,14</w:t>
            </w:r>
          </w:p>
        </w:tc>
      </w:tr>
      <w:tr w:rsidR="00F203B7" w:rsidRPr="00B51166" w:rsidTr="00921A9E">
        <w:trPr>
          <w:jc w:val="center"/>
        </w:trPr>
        <w:tc>
          <w:tcPr>
            <w:tcW w:w="5769" w:type="dxa"/>
          </w:tcPr>
          <w:p w:rsidR="00F203B7" w:rsidRPr="00B51166" w:rsidRDefault="00F203B7" w:rsidP="001355B6">
            <w:pPr>
              <w:pStyle w:val="Title"/>
              <w:jc w:val="left"/>
              <w:rPr>
                <w:b w:val="0"/>
                <w:bCs w:val="0"/>
              </w:rPr>
            </w:pPr>
            <w:r w:rsidRPr="00B51166">
              <w:rPr>
                <w:b w:val="0"/>
                <w:bCs w:val="0"/>
              </w:rPr>
              <w:t>2.  Questionable decisions are often made.</w:t>
            </w:r>
          </w:p>
        </w:tc>
        <w:tc>
          <w:tcPr>
            <w:tcW w:w="4428" w:type="dxa"/>
          </w:tcPr>
          <w:p w:rsidR="00F203B7" w:rsidRPr="00B51166" w:rsidRDefault="00F203B7" w:rsidP="001355B6">
            <w:pPr>
              <w:pStyle w:val="Title"/>
              <w:jc w:val="left"/>
              <w:rPr>
                <w:b w:val="0"/>
                <w:bCs w:val="0"/>
              </w:rPr>
            </w:pPr>
            <w:r w:rsidRPr="00B51166">
              <w:rPr>
                <w:b w:val="0"/>
                <w:bCs w:val="0"/>
              </w:rPr>
              <w:t>1,2,3,4,5,6,7,8,9,10,11,12,13,14</w:t>
            </w:r>
          </w:p>
        </w:tc>
      </w:tr>
      <w:tr w:rsidR="00F203B7" w:rsidRPr="00B51166" w:rsidTr="00921A9E">
        <w:trPr>
          <w:jc w:val="center"/>
        </w:trPr>
        <w:tc>
          <w:tcPr>
            <w:tcW w:w="5769" w:type="dxa"/>
          </w:tcPr>
          <w:p w:rsidR="00F203B7" w:rsidRPr="00B51166" w:rsidRDefault="00F203B7" w:rsidP="001355B6">
            <w:pPr>
              <w:pStyle w:val="Title"/>
              <w:jc w:val="left"/>
              <w:rPr>
                <w:b w:val="0"/>
                <w:bCs w:val="0"/>
              </w:rPr>
            </w:pPr>
            <w:r w:rsidRPr="00B51166">
              <w:rPr>
                <w:b w:val="0"/>
                <w:bCs w:val="0"/>
              </w:rPr>
              <w:t>3.  Lacks insight into own behaviors and that of others.</w:t>
            </w:r>
          </w:p>
        </w:tc>
        <w:tc>
          <w:tcPr>
            <w:tcW w:w="4428" w:type="dxa"/>
          </w:tcPr>
          <w:p w:rsidR="00F203B7" w:rsidRPr="00B51166" w:rsidRDefault="00F203B7" w:rsidP="001355B6">
            <w:pPr>
              <w:pStyle w:val="Title"/>
              <w:jc w:val="left"/>
              <w:rPr>
                <w:b w:val="0"/>
                <w:bCs w:val="0"/>
              </w:rPr>
            </w:pPr>
            <w:r w:rsidRPr="00B51166">
              <w:rPr>
                <w:b w:val="0"/>
                <w:bCs w:val="0"/>
              </w:rPr>
              <w:t>1,2,3,4,5,6,8,9,10,11,12,13,14</w:t>
            </w:r>
          </w:p>
        </w:tc>
      </w:tr>
      <w:tr w:rsidR="00F203B7" w:rsidRPr="00B51166" w:rsidTr="00921A9E">
        <w:trPr>
          <w:jc w:val="center"/>
        </w:trPr>
        <w:tc>
          <w:tcPr>
            <w:tcW w:w="5769" w:type="dxa"/>
          </w:tcPr>
          <w:p w:rsidR="00F203B7" w:rsidRPr="00B51166" w:rsidRDefault="00F203B7" w:rsidP="001355B6">
            <w:pPr>
              <w:pStyle w:val="Title"/>
              <w:jc w:val="left"/>
              <w:rPr>
                <w:b w:val="0"/>
                <w:bCs w:val="0"/>
              </w:rPr>
            </w:pPr>
            <w:r w:rsidRPr="00B51166">
              <w:rPr>
                <w:b w:val="0"/>
                <w:bCs w:val="0"/>
              </w:rPr>
              <w:t>4.  Difficulty in adapting to new ideas/functions.</w:t>
            </w:r>
          </w:p>
        </w:tc>
        <w:tc>
          <w:tcPr>
            <w:tcW w:w="4428" w:type="dxa"/>
          </w:tcPr>
          <w:p w:rsidR="00F203B7" w:rsidRPr="00B51166" w:rsidRDefault="00F203B7" w:rsidP="001355B6">
            <w:pPr>
              <w:pStyle w:val="Title"/>
              <w:jc w:val="left"/>
              <w:rPr>
                <w:b w:val="0"/>
                <w:bCs w:val="0"/>
              </w:rPr>
            </w:pPr>
            <w:r w:rsidRPr="00B51166">
              <w:rPr>
                <w:b w:val="0"/>
                <w:bCs w:val="0"/>
              </w:rPr>
              <w:t>4</w:t>
            </w:r>
            <w:proofErr w:type="gramStart"/>
            <w:r w:rsidRPr="00B51166">
              <w:rPr>
                <w:b w:val="0"/>
                <w:bCs w:val="0"/>
              </w:rPr>
              <w:t>,5,6,7,8,9,10,11,13,14</w:t>
            </w:r>
            <w:proofErr w:type="gramEnd"/>
          </w:p>
        </w:tc>
      </w:tr>
      <w:tr w:rsidR="00F203B7" w:rsidRPr="00B51166" w:rsidTr="00921A9E">
        <w:trPr>
          <w:jc w:val="center"/>
        </w:trPr>
        <w:tc>
          <w:tcPr>
            <w:tcW w:w="5769" w:type="dxa"/>
          </w:tcPr>
          <w:p w:rsidR="00F203B7" w:rsidRPr="00B51166" w:rsidRDefault="00F203B7" w:rsidP="001355B6">
            <w:pPr>
              <w:pStyle w:val="Title"/>
              <w:jc w:val="left"/>
              <w:rPr>
                <w:b w:val="0"/>
                <w:bCs w:val="0"/>
              </w:rPr>
            </w:pPr>
            <w:r w:rsidRPr="00B51166">
              <w:rPr>
                <w:b w:val="0"/>
                <w:bCs w:val="0"/>
              </w:rPr>
              <w:t>5.  Continues to need additional guidance and direction.</w:t>
            </w:r>
          </w:p>
        </w:tc>
        <w:tc>
          <w:tcPr>
            <w:tcW w:w="4428" w:type="dxa"/>
          </w:tcPr>
          <w:p w:rsidR="00F203B7" w:rsidRPr="00B51166" w:rsidRDefault="00F203B7" w:rsidP="001355B6">
            <w:pPr>
              <w:pStyle w:val="Title"/>
              <w:jc w:val="left"/>
              <w:rPr>
                <w:b w:val="0"/>
                <w:bCs w:val="0"/>
              </w:rPr>
            </w:pPr>
            <w:r w:rsidRPr="00B51166">
              <w:rPr>
                <w:b w:val="0"/>
                <w:bCs w:val="0"/>
              </w:rPr>
              <w:t>1,2,3,5,6,7,8,9,10,11,14</w:t>
            </w:r>
          </w:p>
        </w:tc>
      </w:tr>
    </w:tbl>
    <w:p w:rsidR="00F203B7" w:rsidRPr="00B51166" w:rsidRDefault="00F203B7" w:rsidP="001355B6">
      <w:pPr>
        <w:jc w:val="center"/>
        <w:rPr>
          <w:b/>
          <w:bCs/>
        </w:rPr>
      </w:pPr>
    </w:p>
    <w:p w:rsidR="00F203B7" w:rsidRPr="00B51166" w:rsidRDefault="00F203B7" w:rsidP="001355B6">
      <w:pPr>
        <w:jc w:val="center"/>
        <w:rPr>
          <w:b/>
          <w:bCs/>
        </w:rPr>
      </w:pPr>
      <w:r w:rsidRPr="00B51166">
        <w:rPr>
          <w:b/>
          <w:bCs/>
        </w:rPr>
        <w:t>Standards of Professional Nursing Practice (BON 213.27, 217.11, 217.12)</w:t>
      </w:r>
    </w:p>
    <w:p w:rsidR="00F203B7" w:rsidRPr="00B51166" w:rsidRDefault="00F203B7" w:rsidP="000A792A">
      <w:pPr>
        <w:pStyle w:val="ListParagraph"/>
        <w:numPr>
          <w:ilvl w:val="0"/>
          <w:numId w:val="32"/>
        </w:numPr>
      </w:pPr>
      <w:r w:rsidRPr="00B51166">
        <w:t>Knows rationale for side effects of medications and treatments, and correctly administers same 217.00 (1) (C).</w:t>
      </w:r>
    </w:p>
    <w:p w:rsidR="00F203B7" w:rsidRPr="00B51166" w:rsidRDefault="00F203B7" w:rsidP="000A792A">
      <w:pPr>
        <w:pStyle w:val="ListParagraph"/>
        <w:numPr>
          <w:ilvl w:val="0"/>
          <w:numId w:val="32"/>
        </w:numPr>
      </w:pPr>
      <w:r w:rsidRPr="00B51166">
        <w:t>Documents nursing care accurately and completely, including signs and symptoms, nursing care rendered medication administration.  Contacts health care team concerning significant events in patient health 217.11 (1) (D).</w:t>
      </w:r>
    </w:p>
    <w:p w:rsidR="00F203B7" w:rsidRPr="00B51166" w:rsidRDefault="00F203B7" w:rsidP="000A792A">
      <w:pPr>
        <w:pStyle w:val="ListParagraph"/>
        <w:numPr>
          <w:ilvl w:val="0"/>
          <w:numId w:val="32"/>
        </w:numPr>
      </w:pPr>
      <w:r w:rsidRPr="00B51166">
        <w:t>Implements a safe environment for patients and/or others, i.e., bed rails up, universal precautions 217.11 (1) (B).</w:t>
      </w:r>
    </w:p>
    <w:p w:rsidR="00F203B7" w:rsidRPr="00B51166" w:rsidRDefault="00F203B7" w:rsidP="000A792A">
      <w:pPr>
        <w:pStyle w:val="ListParagraph"/>
        <w:numPr>
          <w:ilvl w:val="0"/>
          <w:numId w:val="32"/>
        </w:numPr>
      </w:pPr>
      <w:r w:rsidRPr="00B51166">
        <w:t>Respects client confidentiality 217.11 (1) (E).</w:t>
      </w:r>
    </w:p>
    <w:p w:rsidR="00F203B7" w:rsidRPr="00B51166" w:rsidRDefault="00F203B7" w:rsidP="000A792A">
      <w:pPr>
        <w:pStyle w:val="ListParagraph"/>
        <w:numPr>
          <w:ilvl w:val="0"/>
          <w:numId w:val="32"/>
        </w:numPr>
      </w:pPr>
      <w:r w:rsidRPr="00B51166">
        <w:t>Accepts assignments commensurate with educational level, preparation, experience and knowledge 217.11(1) (T).</w:t>
      </w:r>
    </w:p>
    <w:p w:rsidR="00F203B7" w:rsidRPr="00B51166" w:rsidRDefault="00F203B7" w:rsidP="000A792A">
      <w:pPr>
        <w:pStyle w:val="ListParagraph"/>
        <w:numPr>
          <w:ilvl w:val="0"/>
          <w:numId w:val="32"/>
        </w:numPr>
      </w:pPr>
      <w:r w:rsidRPr="00B51166">
        <w:t>Obtains instruction and supervision as necessary when implementing nursing procedures or practices 217.11(1) (H).</w:t>
      </w:r>
    </w:p>
    <w:p w:rsidR="00F203B7" w:rsidRPr="00B51166" w:rsidRDefault="00F203B7" w:rsidP="000A792A">
      <w:pPr>
        <w:pStyle w:val="ListParagraph"/>
        <w:numPr>
          <w:ilvl w:val="0"/>
          <w:numId w:val="32"/>
        </w:numPr>
      </w:pPr>
      <w:r w:rsidRPr="00B51166">
        <w:t>Notifies the appropriate supervisor when leaving an assignment 217.11(1) (I).</w:t>
      </w:r>
    </w:p>
    <w:p w:rsidR="00F203B7" w:rsidRPr="00B51166" w:rsidRDefault="00F203B7" w:rsidP="000A792A">
      <w:pPr>
        <w:pStyle w:val="ListParagraph"/>
        <w:numPr>
          <w:ilvl w:val="0"/>
          <w:numId w:val="32"/>
        </w:numPr>
      </w:pPr>
      <w:r w:rsidRPr="00B51166">
        <w:t>Recognizes and maintains professional boundaries of the nurse/patient relationship 217.11(1) (J).</w:t>
      </w:r>
    </w:p>
    <w:p w:rsidR="00F203B7" w:rsidRPr="00B51166" w:rsidRDefault="00F203B7" w:rsidP="000A792A">
      <w:pPr>
        <w:pStyle w:val="ListParagraph"/>
        <w:numPr>
          <w:ilvl w:val="0"/>
          <w:numId w:val="32"/>
        </w:numPr>
      </w:pPr>
      <w:r w:rsidRPr="00B51166">
        <w:t>Clarifies orders, treatments, that nurse has reason to believe are inaccurate, non-effective or contraindicated 217.11(1) (N).</w:t>
      </w:r>
    </w:p>
    <w:p w:rsidR="00F203B7" w:rsidRPr="00B51166" w:rsidRDefault="00F203B7" w:rsidP="000A792A">
      <w:pPr>
        <w:pStyle w:val="ListParagraph"/>
        <w:numPr>
          <w:ilvl w:val="0"/>
          <w:numId w:val="32"/>
        </w:numPr>
      </w:pPr>
      <w:r w:rsidRPr="00B51166">
        <w:t>Able to distinguish right from wrong 213.27(b) (2) (A).</w:t>
      </w:r>
    </w:p>
    <w:p w:rsidR="00F203B7" w:rsidRPr="00B51166" w:rsidRDefault="00F203B7" w:rsidP="000A792A">
      <w:pPr>
        <w:pStyle w:val="ListParagraph"/>
        <w:numPr>
          <w:ilvl w:val="0"/>
          <w:numId w:val="32"/>
        </w:numPr>
      </w:pPr>
      <w:r w:rsidRPr="00B51166">
        <w:t>Able to think and act rationally 213.27(b) (2) (B).</w:t>
      </w:r>
    </w:p>
    <w:p w:rsidR="00F203B7" w:rsidRPr="00B51166" w:rsidRDefault="00F203B7" w:rsidP="000A792A">
      <w:pPr>
        <w:pStyle w:val="ListParagraph"/>
        <w:numPr>
          <w:ilvl w:val="0"/>
          <w:numId w:val="32"/>
        </w:numPr>
      </w:pPr>
      <w:r w:rsidRPr="00B51166">
        <w:t>Able to keep promises and honor obligations 213.27(b) (2) (C).</w:t>
      </w:r>
    </w:p>
    <w:p w:rsidR="00F203B7" w:rsidRPr="00B51166" w:rsidRDefault="00F203B7" w:rsidP="000A792A">
      <w:pPr>
        <w:pStyle w:val="ListParagraph"/>
        <w:numPr>
          <w:ilvl w:val="0"/>
          <w:numId w:val="32"/>
        </w:numPr>
      </w:pPr>
      <w:r w:rsidRPr="00B51166">
        <w:t>Accountable for own behavior 213.27(b) (2) (D).</w:t>
      </w:r>
    </w:p>
    <w:p w:rsidR="00F203B7" w:rsidRPr="00B51166" w:rsidRDefault="00F203B7" w:rsidP="000A792A">
      <w:pPr>
        <w:pStyle w:val="ListParagraph"/>
        <w:numPr>
          <w:ilvl w:val="0"/>
          <w:numId w:val="32"/>
        </w:numPr>
      </w:pPr>
      <w:r w:rsidRPr="00B51166">
        <w:lastRenderedPageBreak/>
        <w:t>Able to promptly and fully self-disclose facts, circumstances, events, errors and omissions when these disclosures will enhance health status of patients or protect patients from unnecessary risk or harm 213.27(b) (2)(G).</w:t>
      </w:r>
    </w:p>
    <w:p w:rsidR="00F203B7" w:rsidRPr="00B51166" w:rsidRDefault="00F203B7" w:rsidP="001355B6"/>
    <w:p w:rsidR="00F203B7" w:rsidRPr="00B51166" w:rsidRDefault="00F203B7" w:rsidP="001355B6">
      <w:r w:rsidRPr="00B51166">
        <w:t xml:space="preserve">Please refer to the Board of Nursing at </w:t>
      </w:r>
      <w:hyperlink r:id="rId41" w:history="1">
        <w:r w:rsidRPr="00B51166">
          <w:rPr>
            <w:rStyle w:val="Hyperlink"/>
          </w:rPr>
          <w:t>www.BON.state.tx.us</w:t>
        </w:r>
      </w:hyperlink>
      <w:r w:rsidRPr="00B51166">
        <w:t xml:space="preserve"> for any additional information regarding the Texas Nursing Practice Act.</w:t>
      </w:r>
    </w:p>
    <w:p w:rsidR="00B51166" w:rsidRPr="00B51166" w:rsidRDefault="00B51166" w:rsidP="001355B6">
      <w:pPr>
        <w:rPr>
          <w:b/>
          <w:u w:val="single"/>
        </w:rPr>
      </w:pPr>
    </w:p>
    <w:p w:rsidR="00587C9F" w:rsidRPr="00B51166" w:rsidRDefault="00587C9F" w:rsidP="001355B6">
      <w:pPr>
        <w:rPr>
          <w:b/>
          <w:u w:val="single"/>
        </w:rPr>
      </w:pPr>
      <w:r w:rsidRPr="00B51166">
        <w:rPr>
          <w:b/>
          <w:u w:val="single"/>
        </w:rPr>
        <w:t>Award for Student Excellence in Clinical Nursing</w:t>
      </w:r>
    </w:p>
    <w:p w:rsidR="00587C9F" w:rsidRPr="00B51166" w:rsidRDefault="00587C9F" w:rsidP="001355B6">
      <w:r w:rsidRPr="00B51166">
        <w:t>This award is for an exceptional student who consistently exceeds the clinical expectations of the course.  The student will be honored at an awards ceremony at the end of the semester.  Clinical faculty will further discuss the award during the clinical rotation.</w:t>
      </w:r>
    </w:p>
    <w:p w:rsidR="000A792A" w:rsidRPr="00B51166" w:rsidRDefault="00587C9F" w:rsidP="000A792A">
      <w:r w:rsidRPr="00B51166">
        <w:t>Criteria for selection:</w:t>
      </w:r>
    </w:p>
    <w:p w:rsidR="00587C9F" w:rsidRPr="00B51166" w:rsidRDefault="00587C9F" w:rsidP="000A792A">
      <w:pPr>
        <w:pStyle w:val="ListParagraph"/>
        <w:numPr>
          <w:ilvl w:val="0"/>
          <w:numId w:val="33"/>
        </w:numPr>
      </w:pPr>
      <w:r w:rsidRPr="00B51166">
        <w:t xml:space="preserve">Consistently exceeds clinical performance standards in the application of theoretical concepts, evidence-based practice, and communication (written and verbal). </w:t>
      </w:r>
    </w:p>
    <w:p w:rsidR="00587C9F" w:rsidRPr="00B51166" w:rsidRDefault="00587C9F" w:rsidP="000A792A">
      <w:pPr>
        <w:pStyle w:val="ListParagraph"/>
        <w:numPr>
          <w:ilvl w:val="0"/>
          <w:numId w:val="33"/>
        </w:numPr>
      </w:pPr>
      <w:r w:rsidRPr="00B51166">
        <w:t xml:space="preserve">Demonstrates exemplary performance in the use of critical thinking and problem solving skills. </w:t>
      </w:r>
    </w:p>
    <w:p w:rsidR="00587C9F" w:rsidRPr="00B51166" w:rsidRDefault="00587C9F" w:rsidP="000A792A">
      <w:pPr>
        <w:pStyle w:val="ListParagraph"/>
        <w:numPr>
          <w:ilvl w:val="0"/>
          <w:numId w:val="33"/>
        </w:numPr>
      </w:pPr>
      <w:r w:rsidRPr="00B51166">
        <w:t>Demonstrates exemplary performance in the application of leadership principles and professionalism.</w:t>
      </w:r>
    </w:p>
    <w:p w:rsidR="003C1C83" w:rsidRPr="00B51166" w:rsidRDefault="003C1C83" w:rsidP="001355B6">
      <w:pPr>
        <w:rPr>
          <w:b/>
          <w:bCs/>
        </w:rPr>
      </w:pPr>
    </w:p>
    <w:p w:rsidR="00C932FD" w:rsidRDefault="00C932FD" w:rsidP="001355B6">
      <w:pPr>
        <w:pStyle w:val="PlainText"/>
        <w:rPr>
          <w:rFonts w:ascii="Times New Roman" w:hAnsi="Times New Roman" w:cs="Times New Roman"/>
          <w:b/>
          <w:bCs/>
          <w:caps/>
          <w:sz w:val="24"/>
          <w:szCs w:val="24"/>
          <w:u w:val="single"/>
        </w:rPr>
      </w:pPr>
    </w:p>
    <w:p w:rsidR="003C1C83" w:rsidRPr="00B51166" w:rsidRDefault="003C1C83" w:rsidP="001355B6">
      <w:pPr>
        <w:pStyle w:val="PlainText"/>
        <w:rPr>
          <w:rFonts w:ascii="Times New Roman" w:hAnsi="Times New Roman" w:cs="Times New Roman"/>
          <w:b/>
          <w:bCs/>
          <w:caps/>
          <w:sz w:val="24"/>
          <w:szCs w:val="24"/>
          <w:u w:val="single"/>
        </w:rPr>
      </w:pPr>
      <w:r w:rsidRPr="00B51166">
        <w:rPr>
          <w:rFonts w:ascii="Times New Roman" w:hAnsi="Times New Roman" w:cs="Times New Roman"/>
          <w:b/>
          <w:bCs/>
          <w:caps/>
          <w:sz w:val="24"/>
          <w:szCs w:val="24"/>
          <w:u w:val="single"/>
        </w:rPr>
        <w:t>Hazardous Exposure to Blood, Blood Products or Body Fluids:</w:t>
      </w:r>
    </w:p>
    <w:p w:rsidR="003C1C83" w:rsidRPr="00B51166" w:rsidRDefault="003C1C83" w:rsidP="001355B6">
      <w:pPr>
        <w:pStyle w:val="PlainText"/>
        <w:rPr>
          <w:rFonts w:ascii="Times New Roman" w:hAnsi="Times New Roman" w:cs="Times New Roman"/>
          <w:sz w:val="24"/>
          <w:szCs w:val="24"/>
        </w:rPr>
      </w:pPr>
      <w:r w:rsidRPr="00B51166">
        <w:rPr>
          <w:rFonts w:ascii="Times New Roman" w:hAnsi="Times New Roman" w:cs="Times New Roman"/>
          <w:sz w:val="24"/>
          <w:szCs w:val="24"/>
        </w:rPr>
        <w:t>Note:  The Centers for Disease Control and Prevention recommend that individuals who have been exposed to needle sticks or to potentially infectious blood, blood products, or body fluids should be evaluated and, when appropriate, have treatment initiated within two hours.</w:t>
      </w:r>
    </w:p>
    <w:p w:rsidR="003C1C83" w:rsidRPr="00B51166" w:rsidRDefault="003C1C83" w:rsidP="001355B6">
      <w:pPr>
        <w:pStyle w:val="PlainText"/>
        <w:rPr>
          <w:rFonts w:ascii="Times New Roman" w:hAnsi="Times New Roman" w:cs="Times New Roman"/>
          <w:sz w:val="24"/>
          <w:szCs w:val="24"/>
        </w:rPr>
      </w:pPr>
      <w:r w:rsidRPr="00B51166">
        <w:rPr>
          <w:rFonts w:ascii="Times New Roman" w:hAnsi="Times New Roman" w:cs="Times New Roman"/>
          <w:sz w:val="24"/>
          <w:szCs w:val="24"/>
        </w:rPr>
        <w:t>Upon sustaining a contaminated needle stick or being exposed to hazardous blood or blood products, the student will:</w:t>
      </w:r>
    </w:p>
    <w:p w:rsidR="003C1C83" w:rsidRPr="00B51166" w:rsidRDefault="003C1C83" w:rsidP="000A792A">
      <w:pPr>
        <w:pStyle w:val="PlainText"/>
        <w:numPr>
          <w:ilvl w:val="0"/>
          <w:numId w:val="35"/>
        </w:numPr>
        <w:rPr>
          <w:rFonts w:ascii="Times New Roman" w:hAnsi="Times New Roman" w:cs="Times New Roman"/>
          <w:sz w:val="24"/>
          <w:szCs w:val="24"/>
        </w:rPr>
      </w:pPr>
      <w:r w:rsidRPr="00B51166">
        <w:rPr>
          <w:rFonts w:ascii="Times New Roman" w:hAnsi="Times New Roman" w:cs="Times New Roman"/>
          <w:sz w:val="24"/>
          <w:szCs w:val="24"/>
        </w:rPr>
        <w:t>Immediately report the incident to the clinical faculty member and the appropriate person in the clinical agency.</w:t>
      </w:r>
    </w:p>
    <w:p w:rsidR="003C1C83" w:rsidRPr="00B51166" w:rsidRDefault="003C1C83" w:rsidP="000A792A">
      <w:pPr>
        <w:pStyle w:val="PlainText"/>
        <w:numPr>
          <w:ilvl w:val="0"/>
          <w:numId w:val="35"/>
        </w:numPr>
        <w:rPr>
          <w:rFonts w:ascii="Times New Roman" w:hAnsi="Times New Roman" w:cs="Times New Roman"/>
          <w:sz w:val="24"/>
          <w:szCs w:val="24"/>
        </w:rPr>
      </w:pPr>
      <w:r w:rsidRPr="00B51166">
        <w:rPr>
          <w:rFonts w:ascii="Times New Roman" w:hAnsi="Times New Roman" w:cs="Times New Roman"/>
          <w:sz w:val="24"/>
          <w:szCs w:val="24"/>
        </w:rPr>
        <w:t>Have the wound inspected, cleansed, and dressed.</w:t>
      </w:r>
    </w:p>
    <w:p w:rsidR="003C1C83" w:rsidRPr="00B51166" w:rsidRDefault="003C1C83" w:rsidP="000A792A">
      <w:pPr>
        <w:pStyle w:val="PlainText"/>
        <w:numPr>
          <w:ilvl w:val="0"/>
          <w:numId w:val="35"/>
        </w:numPr>
        <w:rPr>
          <w:rFonts w:ascii="Times New Roman" w:hAnsi="Times New Roman" w:cs="Times New Roman"/>
          <w:sz w:val="24"/>
          <w:szCs w:val="24"/>
        </w:rPr>
      </w:pPr>
      <w:r w:rsidRPr="00B51166">
        <w:rPr>
          <w:rFonts w:ascii="Times New Roman" w:hAnsi="Times New Roman" w:cs="Times New Roman"/>
          <w:sz w:val="24"/>
          <w:szCs w:val="24"/>
        </w:rPr>
        <w:t>Complete the institutional incident report and follow institutional policy as applicable.</w:t>
      </w:r>
    </w:p>
    <w:p w:rsidR="003C1C83" w:rsidRPr="00B51166" w:rsidRDefault="003C1C83" w:rsidP="000A792A">
      <w:pPr>
        <w:pStyle w:val="PlainText"/>
        <w:numPr>
          <w:ilvl w:val="0"/>
          <w:numId w:val="35"/>
        </w:numPr>
        <w:rPr>
          <w:rFonts w:ascii="Times New Roman" w:hAnsi="Times New Roman" w:cs="Times New Roman"/>
          <w:sz w:val="24"/>
          <w:szCs w:val="24"/>
        </w:rPr>
      </w:pPr>
      <w:r w:rsidRPr="00B51166">
        <w:rPr>
          <w:rFonts w:ascii="Times New Roman" w:hAnsi="Times New Roman" w:cs="Times New Roman"/>
          <w:sz w:val="24"/>
          <w:szCs w:val="24"/>
        </w:rPr>
        <w:t>Seek medical attention as necessary based on level of exposure.</w:t>
      </w:r>
    </w:p>
    <w:p w:rsidR="003C1C83" w:rsidRPr="00B51166" w:rsidRDefault="003C1C83" w:rsidP="001355B6">
      <w:pPr>
        <w:pStyle w:val="PlainText"/>
        <w:rPr>
          <w:rFonts w:ascii="Times New Roman" w:hAnsi="Times New Roman" w:cs="Times New Roman"/>
          <w:sz w:val="24"/>
          <w:szCs w:val="24"/>
        </w:rPr>
      </w:pPr>
      <w:r w:rsidRPr="00B51166">
        <w:rPr>
          <w:rFonts w:ascii="Times New Roman" w:hAnsi="Times New Roman" w:cs="Times New Roman"/>
          <w:sz w:val="24"/>
          <w:szCs w:val="24"/>
        </w:rPr>
        <w:t>Please note that all students are responsible for obtaining and maintaining their own health insurance and are responsible for the costs of medical/health care assessment, treatment and follow-up that are not covered by the student's health insurance.  Students should be aware of the coverage on their health insurance policy as most may not cover the full cost of required medical treatment and services in the case of a contaminated needle stick or hazardous exposure to blood or blood products.</w:t>
      </w:r>
    </w:p>
    <w:p w:rsidR="00F203B7" w:rsidRPr="00B51166" w:rsidRDefault="00F203B7" w:rsidP="001355B6"/>
    <w:p w:rsidR="000A792A" w:rsidRPr="00B51166" w:rsidRDefault="000A792A" w:rsidP="000A792A">
      <w:r w:rsidRPr="00B51166">
        <w:rPr>
          <w:b/>
          <w:bCs/>
          <w:i/>
          <w:iCs/>
          <w:color w:val="000000"/>
        </w:rPr>
        <w:t xml:space="preserve">The Undergraduate BSN Student Handbook can be found by going to the following link:  </w:t>
      </w:r>
      <w:hyperlink r:id="rId42" w:history="1">
        <w:r w:rsidRPr="00B51166">
          <w:rPr>
            <w:rStyle w:val="Hyperlink"/>
          </w:rPr>
          <w:t>http://www.uta.edu/conhi/_doc/unurs/BSN_student_handbook.pdf</w:t>
        </w:r>
      </w:hyperlink>
      <w:r w:rsidRPr="00B51166">
        <w:t>.</w:t>
      </w:r>
    </w:p>
    <w:p w:rsidR="002D1713" w:rsidRPr="00B51166" w:rsidRDefault="002D1713" w:rsidP="001355B6"/>
    <w:p w:rsidR="006D06FF" w:rsidRDefault="002D1713" w:rsidP="006D06FF">
      <w:pPr>
        <w:pBdr>
          <w:top w:val="single" w:sz="4" w:space="1" w:color="auto"/>
          <w:left w:val="single" w:sz="4" w:space="4" w:color="auto"/>
          <w:bottom w:val="single" w:sz="4" w:space="1" w:color="auto"/>
          <w:right w:val="single" w:sz="4" w:space="4" w:color="auto"/>
        </w:pBdr>
        <w:rPr>
          <w:b/>
        </w:rPr>
      </w:pPr>
      <w:r w:rsidRPr="00B51166">
        <w:rPr>
          <w:b/>
        </w:rPr>
        <w:t>Emergency Phone Numbers</w:t>
      </w:r>
      <w:r w:rsidRPr="00B51166">
        <w:rPr>
          <w:bCs/>
        </w:rPr>
        <w:t>:  In case of an on-campus emergency, call the UT Arlington Police Department at 817-272-3003 (non-campus phone), 2-3003 (campus phone). You may also dial 911.</w:t>
      </w:r>
      <w:r w:rsidR="0002281A" w:rsidRPr="00B51166">
        <w:rPr>
          <w:bCs/>
        </w:rPr>
        <w:t xml:space="preserve"> </w:t>
      </w:r>
      <w:proofErr w:type="gramStart"/>
      <w:r w:rsidR="0002281A" w:rsidRPr="00B51166">
        <w:rPr>
          <w:bCs/>
        </w:rPr>
        <w:t>Non-emergency number 817-272-3381.</w:t>
      </w:r>
      <w:proofErr w:type="gramEnd"/>
    </w:p>
    <w:p w:rsidR="006D06FF" w:rsidRDefault="006D06FF" w:rsidP="00DD47BC">
      <w:pPr>
        <w:jc w:val="center"/>
        <w:rPr>
          <w:b/>
        </w:rPr>
      </w:pPr>
    </w:p>
    <w:p w:rsidR="00DD47BC" w:rsidRPr="00B51166" w:rsidRDefault="00DD47BC" w:rsidP="00DD47BC">
      <w:pPr>
        <w:jc w:val="center"/>
        <w:rPr>
          <w:b/>
        </w:rPr>
      </w:pPr>
      <w:r w:rsidRPr="00B51166">
        <w:rPr>
          <w:b/>
        </w:rPr>
        <w:t>Clinical Expectations</w:t>
      </w:r>
    </w:p>
    <w:p w:rsidR="00DD47BC" w:rsidRPr="00B51166" w:rsidRDefault="00DD47BC" w:rsidP="00DD47BC">
      <w:pPr>
        <w:rPr>
          <w:b/>
          <w:sz w:val="16"/>
          <w:szCs w:val="16"/>
        </w:rPr>
      </w:pPr>
    </w:p>
    <w:p w:rsidR="00DD47BC" w:rsidRPr="00B51166" w:rsidRDefault="00DD47BC" w:rsidP="00DD47BC">
      <w:pPr>
        <w:tabs>
          <w:tab w:val="left" w:pos="0"/>
          <w:tab w:val="left" w:pos="360"/>
          <w:tab w:val="left" w:pos="720"/>
          <w:tab w:val="left" w:pos="1170"/>
          <w:tab w:val="decimal" w:pos="8064"/>
        </w:tabs>
        <w:rPr>
          <w:b/>
        </w:rPr>
      </w:pPr>
      <w:r w:rsidRPr="00B51166">
        <w:rPr>
          <w:b/>
          <w:u w:val="single"/>
        </w:rPr>
        <w:t>Clinical Responsibilities</w:t>
      </w:r>
      <w:r w:rsidRPr="00B51166">
        <w:rPr>
          <w:b/>
        </w:rPr>
        <w:t>:</w:t>
      </w:r>
    </w:p>
    <w:p w:rsidR="00DD47BC" w:rsidRPr="00401666" w:rsidRDefault="00DD47BC" w:rsidP="00DD47BC">
      <w:pPr>
        <w:numPr>
          <w:ilvl w:val="0"/>
          <w:numId w:val="14"/>
        </w:numPr>
        <w:tabs>
          <w:tab w:val="left" w:pos="0"/>
          <w:tab w:val="left" w:pos="1170"/>
          <w:tab w:val="decimal" w:pos="8064"/>
        </w:tabs>
      </w:pPr>
      <w:r w:rsidRPr="00B51166">
        <w:t xml:space="preserve">All students enrolled in the College of Nursing must show proof of current </w:t>
      </w:r>
      <w:r w:rsidR="00F9293C" w:rsidRPr="00B51166">
        <w:t>immunizations, TB test, insurance</w:t>
      </w:r>
      <w:r w:rsidRPr="00B51166">
        <w:t xml:space="preserve"> and CPR </w:t>
      </w:r>
      <w:r w:rsidR="00F9293C" w:rsidRPr="00B51166">
        <w:t xml:space="preserve">certifications described in the UTA undergraduate Catalog and UTA CONHI </w:t>
      </w:r>
      <w:r w:rsidR="006C20E5" w:rsidRPr="00B51166">
        <w:t>Student Handbook</w:t>
      </w:r>
      <w:r w:rsidRPr="00B51166">
        <w:t xml:space="preserve">.  </w:t>
      </w:r>
      <w:r w:rsidRPr="00401666">
        <w:t>This requirement must be met prior to any patient or client contact.  FAILURE TO COMPLY will result i</w:t>
      </w:r>
      <w:r w:rsidR="00F9293C" w:rsidRPr="00401666">
        <w:t>n the student being removed from this course</w:t>
      </w:r>
      <w:r w:rsidRPr="00401666">
        <w:t xml:space="preserve">.  </w:t>
      </w:r>
    </w:p>
    <w:p w:rsidR="00DD47BC" w:rsidRPr="00B51166" w:rsidRDefault="00DD47BC" w:rsidP="00DD47BC">
      <w:pPr>
        <w:tabs>
          <w:tab w:val="left" w:pos="0"/>
          <w:tab w:val="left" w:pos="1170"/>
          <w:tab w:val="decimal" w:pos="8064"/>
        </w:tabs>
        <w:rPr>
          <w:b/>
          <w:sz w:val="12"/>
          <w:szCs w:val="12"/>
        </w:rPr>
      </w:pPr>
    </w:p>
    <w:p w:rsidR="00DD47BC" w:rsidRPr="00401666" w:rsidRDefault="00DD47BC" w:rsidP="00DD47BC">
      <w:pPr>
        <w:numPr>
          <w:ilvl w:val="0"/>
          <w:numId w:val="14"/>
        </w:numPr>
        <w:tabs>
          <w:tab w:val="left" w:pos="0"/>
          <w:tab w:val="left" w:pos="1170"/>
          <w:tab w:val="decimal" w:pos="8064"/>
        </w:tabs>
      </w:pPr>
      <w:r w:rsidRPr="00B51166">
        <w:t>Students are expecte</w:t>
      </w:r>
      <w:r w:rsidR="00C8439E" w:rsidRPr="00B51166">
        <w:t>d to be in clinical on Tuesday</w:t>
      </w:r>
      <w:r w:rsidR="00401666">
        <w:t xml:space="preserve">, Wednesday </w:t>
      </w:r>
      <w:r w:rsidRPr="00B51166">
        <w:t>or Thursday as assigned</w:t>
      </w:r>
      <w:r w:rsidRPr="00401666">
        <w:t xml:space="preserve">.  In the event a student needs to be absent from a scheduled clinical, the student must notify the clinical </w:t>
      </w:r>
      <w:r w:rsidRPr="00401666">
        <w:lastRenderedPageBreak/>
        <w:t>faculty and site preceptor in advance.  Unexcused absences from clinical may result in clinical failure.   Activities required as a result of any excused absence are at the discretion of the clinical faculty and may include simulation experiences during the evenings and final review week.</w:t>
      </w:r>
    </w:p>
    <w:p w:rsidR="00DD47BC" w:rsidRPr="00B51166" w:rsidRDefault="00DD47BC" w:rsidP="00DD47BC">
      <w:pPr>
        <w:tabs>
          <w:tab w:val="left" w:pos="0"/>
          <w:tab w:val="left" w:pos="1170"/>
          <w:tab w:val="decimal" w:pos="8064"/>
        </w:tabs>
        <w:rPr>
          <w:b/>
          <w:sz w:val="12"/>
          <w:szCs w:val="12"/>
        </w:rPr>
      </w:pPr>
    </w:p>
    <w:p w:rsidR="00DD47BC" w:rsidRPr="00B51166" w:rsidRDefault="00DD47BC" w:rsidP="00DD47BC">
      <w:pPr>
        <w:numPr>
          <w:ilvl w:val="0"/>
          <w:numId w:val="14"/>
        </w:numPr>
        <w:tabs>
          <w:tab w:val="left" w:pos="0"/>
          <w:tab w:val="left" w:pos="1170"/>
          <w:tab w:val="decimal" w:pos="8064"/>
        </w:tabs>
      </w:pPr>
      <w:r w:rsidRPr="00B51166">
        <w:t>Students are expected to arrange for their transportation to and from clinical.</w:t>
      </w:r>
    </w:p>
    <w:p w:rsidR="00DD47BC" w:rsidRPr="00B51166" w:rsidRDefault="00DD47BC" w:rsidP="00DD47BC">
      <w:pPr>
        <w:tabs>
          <w:tab w:val="left" w:pos="0"/>
          <w:tab w:val="left" w:pos="1170"/>
          <w:tab w:val="decimal" w:pos="8064"/>
        </w:tabs>
        <w:rPr>
          <w:b/>
          <w:sz w:val="12"/>
          <w:szCs w:val="12"/>
        </w:rPr>
      </w:pPr>
    </w:p>
    <w:p w:rsidR="00DD47BC" w:rsidRPr="00B51166" w:rsidRDefault="00DD47BC" w:rsidP="00DD47BC">
      <w:pPr>
        <w:numPr>
          <w:ilvl w:val="0"/>
          <w:numId w:val="14"/>
        </w:numPr>
        <w:tabs>
          <w:tab w:val="left" w:pos="0"/>
          <w:tab w:val="left" w:pos="720"/>
          <w:tab w:val="left" w:pos="1170"/>
          <w:tab w:val="decimal" w:pos="8064"/>
        </w:tabs>
      </w:pPr>
      <w:r w:rsidRPr="00B51166">
        <w:t>If problems/concerns arise with agency personnel or clients, notify clinical faculty member within the same clinical day.</w:t>
      </w:r>
    </w:p>
    <w:p w:rsidR="00DD47BC" w:rsidRPr="00B51166" w:rsidRDefault="00DD47BC" w:rsidP="00DD47BC">
      <w:pPr>
        <w:tabs>
          <w:tab w:val="left" w:pos="0"/>
          <w:tab w:val="left" w:pos="360"/>
          <w:tab w:val="left" w:pos="720"/>
          <w:tab w:val="left" w:pos="1170"/>
          <w:tab w:val="decimal" w:pos="8064"/>
        </w:tabs>
        <w:rPr>
          <w:sz w:val="12"/>
          <w:szCs w:val="12"/>
        </w:rPr>
      </w:pPr>
    </w:p>
    <w:p w:rsidR="00DD47BC" w:rsidRPr="00B51166" w:rsidRDefault="00DD47BC" w:rsidP="00DD47BC">
      <w:pPr>
        <w:numPr>
          <w:ilvl w:val="0"/>
          <w:numId w:val="14"/>
        </w:numPr>
        <w:tabs>
          <w:tab w:val="left" w:pos="0"/>
          <w:tab w:val="left" w:pos="720"/>
          <w:tab w:val="left" w:pos="1170"/>
          <w:tab w:val="decimal" w:pos="8064"/>
        </w:tabs>
      </w:pPr>
      <w:r w:rsidRPr="00B51166">
        <w:t xml:space="preserve">Students are </w:t>
      </w:r>
      <w:r w:rsidRPr="00B51166">
        <w:rPr>
          <w:b/>
          <w:u w:val="single"/>
        </w:rPr>
        <w:t>not</w:t>
      </w:r>
      <w:r w:rsidRPr="00B51166">
        <w:rPr>
          <w:u w:val="single"/>
        </w:rPr>
        <w:t xml:space="preserve"> </w:t>
      </w:r>
      <w:r w:rsidRPr="00B51166">
        <w:t>to transport clients in any vehicle.</w:t>
      </w:r>
    </w:p>
    <w:p w:rsidR="00DD47BC" w:rsidRPr="00B51166" w:rsidRDefault="00DD47BC" w:rsidP="00DD47BC">
      <w:pPr>
        <w:tabs>
          <w:tab w:val="left" w:pos="0"/>
          <w:tab w:val="left" w:pos="720"/>
          <w:tab w:val="left" w:pos="1170"/>
          <w:tab w:val="decimal" w:pos="8064"/>
        </w:tabs>
        <w:rPr>
          <w:sz w:val="12"/>
          <w:szCs w:val="12"/>
        </w:rPr>
      </w:pPr>
    </w:p>
    <w:p w:rsidR="00DD47BC" w:rsidRPr="00B51166" w:rsidRDefault="00DD47BC" w:rsidP="00DD47BC">
      <w:pPr>
        <w:numPr>
          <w:ilvl w:val="0"/>
          <w:numId w:val="14"/>
        </w:numPr>
        <w:tabs>
          <w:tab w:val="left" w:pos="0"/>
          <w:tab w:val="left" w:pos="720"/>
          <w:tab w:val="left" w:pos="1170"/>
          <w:tab w:val="decimal" w:pos="8064"/>
        </w:tabs>
      </w:pPr>
      <w:r w:rsidRPr="00B51166">
        <w:rPr>
          <w:b/>
        </w:rPr>
        <w:t>KEEP APPOINTMENTS – BE ON TIME.</w:t>
      </w:r>
    </w:p>
    <w:p w:rsidR="00DD47BC" w:rsidRPr="00B51166" w:rsidRDefault="00DD47BC" w:rsidP="00DD47BC">
      <w:pPr>
        <w:tabs>
          <w:tab w:val="left" w:pos="0"/>
          <w:tab w:val="left" w:pos="360"/>
          <w:tab w:val="left" w:pos="720"/>
          <w:tab w:val="left" w:pos="1170"/>
          <w:tab w:val="decimal" w:pos="8064"/>
        </w:tabs>
        <w:rPr>
          <w:sz w:val="12"/>
          <w:szCs w:val="12"/>
        </w:rPr>
      </w:pPr>
    </w:p>
    <w:p w:rsidR="00DD47BC" w:rsidRPr="00B51166" w:rsidRDefault="00DD47BC" w:rsidP="00DD47BC">
      <w:pPr>
        <w:numPr>
          <w:ilvl w:val="0"/>
          <w:numId w:val="14"/>
        </w:numPr>
        <w:tabs>
          <w:tab w:val="left" w:pos="0"/>
          <w:tab w:val="left" w:pos="720"/>
          <w:tab w:val="left" w:pos="1170"/>
          <w:tab w:val="decimal" w:pos="8064"/>
        </w:tabs>
      </w:pPr>
      <w:r w:rsidRPr="00B51166">
        <w:t>Establish your professional role by your professional dress and behavior. Wear lab coat over professional attire for first day or as directed by preceptor.  Always wear UTA student nametag.</w:t>
      </w:r>
    </w:p>
    <w:p w:rsidR="00DD47BC" w:rsidRPr="00B51166" w:rsidRDefault="00DD47BC" w:rsidP="00DD47BC">
      <w:pPr>
        <w:tabs>
          <w:tab w:val="left" w:pos="0"/>
          <w:tab w:val="left" w:pos="360"/>
          <w:tab w:val="left" w:pos="720"/>
          <w:tab w:val="left" w:pos="1170"/>
          <w:tab w:val="decimal" w:pos="8064"/>
        </w:tabs>
        <w:rPr>
          <w:sz w:val="12"/>
          <w:szCs w:val="12"/>
        </w:rPr>
      </w:pPr>
    </w:p>
    <w:p w:rsidR="00DD47BC" w:rsidRPr="00B51166" w:rsidRDefault="00DD47BC" w:rsidP="00DD47BC">
      <w:pPr>
        <w:numPr>
          <w:ilvl w:val="0"/>
          <w:numId w:val="14"/>
        </w:numPr>
        <w:tabs>
          <w:tab w:val="left" w:pos="0"/>
          <w:tab w:val="left" w:pos="720"/>
          <w:tab w:val="left" w:pos="1170"/>
          <w:tab w:val="decimal" w:pos="8064"/>
        </w:tabs>
      </w:pPr>
      <w:r w:rsidRPr="00B51166">
        <w:t>Do not abuse the client or agency’s trust.  Students are guests in the clinical agency.</w:t>
      </w:r>
    </w:p>
    <w:p w:rsidR="00DD47BC" w:rsidRPr="00B51166" w:rsidRDefault="00DD47BC" w:rsidP="00DD47BC">
      <w:pPr>
        <w:tabs>
          <w:tab w:val="left" w:pos="0"/>
          <w:tab w:val="left" w:pos="720"/>
          <w:tab w:val="left" w:pos="1170"/>
          <w:tab w:val="decimal" w:pos="8064"/>
        </w:tabs>
        <w:rPr>
          <w:sz w:val="12"/>
          <w:szCs w:val="12"/>
        </w:rPr>
      </w:pPr>
    </w:p>
    <w:p w:rsidR="00DD47BC" w:rsidRPr="00B51166" w:rsidRDefault="00DD47BC" w:rsidP="00DD47BC">
      <w:pPr>
        <w:numPr>
          <w:ilvl w:val="0"/>
          <w:numId w:val="14"/>
        </w:numPr>
        <w:tabs>
          <w:tab w:val="left" w:pos="0"/>
          <w:tab w:val="left" w:pos="720"/>
          <w:tab w:val="left" w:pos="1170"/>
          <w:tab w:val="decimal" w:pos="8064"/>
        </w:tabs>
        <w:rPr>
          <w:b/>
        </w:rPr>
      </w:pPr>
      <w:r w:rsidRPr="00B51166">
        <w:t xml:space="preserve">Students are expected to assume responsibility of their own learning.  </w:t>
      </w:r>
      <w:r w:rsidRPr="00B51166">
        <w:rPr>
          <w:b/>
        </w:rPr>
        <w:t>Each student is to actively seek opportunities for learning.</w:t>
      </w:r>
    </w:p>
    <w:p w:rsidR="00DD47BC" w:rsidRPr="00B51166" w:rsidRDefault="00DD47BC" w:rsidP="00DD47BC">
      <w:pPr>
        <w:pStyle w:val="ListParagraph"/>
        <w:rPr>
          <w:b/>
        </w:rPr>
      </w:pPr>
    </w:p>
    <w:p w:rsidR="00DD47BC" w:rsidRPr="00B51166" w:rsidRDefault="00DD47BC" w:rsidP="00DD47BC">
      <w:pPr>
        <w:numPr>
          <w:ilvl w:val="0"/>
          <w:numId w:val="14"/>
        </w:numPr>
        <w:tabs>
          <w:tab w:val="left" w:pos="0"/>
          <w:tab w:val="left" w:pos="720"/>
          <w:tab w:val="left" w:pos="1170"/>
          <w:tab w:val="decimal" w:pos="8064"/>
        </w:tabs>
        <w:rPr>
          <w:b/>
        </w:rPr>
      </w:pPr>
      <w:r w:rsidRPr="00B51166">
        <w:t>Client confidentiality must be maintained at all times (e.g. not discussing family/ agency situation with another family member without permission, etc.) If questions or concerns arise, contact your clinical faculty for advice. Violation of confidentiality is considered as unprofessional conduct.</w:t>
      </w:r>
    </w:p>
    <w:p w:rsidR="00680BB2" w:rsidRPr="00B51166" w:rsidRDefault="00DD47BC" w:rsidP="00680BB2">
      <w:pPr>
        <w:pStyle w:val="Heading9"/>
        <w:rPr>
          <w:rFonts w:ascii="Times New Roman" w:hAnsi="Times New Roman"/>
          <w:b/>
          <w:sz w:val="24"/>
          <w:szCs w:val="24"/>
        </w:rPr>
      </w:pPr>
      <w:r w:rsidRPr="00B51166">
        <w:rPr>
          <w:rFonts w:ascii="Times New Roman" w:hAnsi="Times New Roman"/>
          <w:b/>
          <w:sz w:val="24"/>
          <w:szCs w:val="24"/>
          <w:u w:val="single"/>
        </w:rPr>
        <w:t xml:space="preserve">Clinical </w:t>
      </w:r>
      <w:r w:rsidR="006949E1">
        <w:rPr>
          <w:rFonts w:ascii="Times New Roman" w:hAnsi="Times New Roman"/>
          <w:b/>
          <w:sz w:val="24"/>
          <w:szCs w:val="24"/>
          <w:u w:val="single"/>
        </w:rPr>
        <w:t>Validation</w:t>
      </w:r>
      <w:r w:rsidRPr="00B51166">
        <w:rPr>
          <w:rFonts w:ascii="Times New Roman" w:hAnsi="Times New Roman"/>
          <w:b/>
          <w:sz w:val="24"/>
          <w:szCs w:val="24"/>
        </w:rPr>
        <w:t>:</w:t>
      </w:r>
    </w:p>
    <w:p w:rsidR="00DD47BC" w:rsidRPr="00B51166" w:rsidRDefault="00DD47BC" w:rsidP="00680BB2">
      <w:pPr>
        <w:pStyle w:val="Heading9"/>
        <w:numPr>
          <w:ilvl w:val="0"/>
          <w:numId w:val="37"/>
        </w:numPr>
        <w:rPr>
          <w:rFonts w:ascii="Times New Roman" w:hAnsi="Times New Roman"/>
          <w:b/>
          <w:sz w:val="24"/>
          <w:szCs w:val="24"/>
        </w:rPr>
      </w:pPr>
      <w:r w:rsidRPr="00B51166">
        <w:rPr>
          <w:rFonts w:ascii="Times New Roman" w:hAnsi="Times New Roman"/>
          <w:sz w:val="24"/>
          <w:szCs w:val="24"/>
        </w:rPr>
        <w:t xml:space="preserve">Clinical consists of </w:t>
      </w:r>
      <w:r w:rsidRPr="00B51166">
        <w:rPr>
          <w:rFonts w:ascii="Times New Roman" w:hAnsi="Times New Roman"/>
          <w:b/>
          <w:sz w:val="24"/>
          <w:szCs w:val="24"/>
          <w:u w:val="single"/>
        </w:rPr>
        <w:t>90 clinical hours</w:t>
      </w:r>
      <w:r w:rsidRPr="00B51166">
        <w:rPr>
          <w:rFonts w:ascii="Times New Roman" w:hAnsi="Times New Roman"/>
          <w:sz w:val="24"/>
          <w:szCs w:val="24"/>
        </w:rPr>
        <w:t>. However, hours are divided into onsite hours and other activities.</w:t>
      </w:r>
    </w:p>
    <w:p w:rsidR="00DD47BC" w:rsidRPr="00B51166" w:rsidRDefault="00DD47BC" w:rsidP="00DD47BC">
      <w:pPr>
        <w:numPr>
          <w:ilvl w:val="0"/>
          <w:numId w:val="17"/>
        </w:numPr>
        <w:ind w:left="1080"/>
        <w:rPr>
          <w:snapToGrid w:val="0"/>
        </w:rPr>
      </w:pPr>
      <w:r w:rsidRPr="00B51166">
        <w:rPr>
          <w:b/>
          <w:snapToGrid w:val="0"/>
          <w:u w:val="single"/>
        </w:rPr>
        <w:t>Campus-based clinical hours</w:t>
      </w:r>
      <w:r w:rsidRPr="00B51166">
        <w:rPr>
          <w:snapToGrid w:val="0"/>
        </w:rPr>
        <w:t xml:space="preserve">: </w:t>
      </w:r>
      <w:r w:rsidR="00506B07" w:rsidRPr="00B51166">
        <w:rPr>
          <w:b/>
          <w:snapToGrid w:val="0"/>
        </w:rPr>
        <w:t>Ten (10)</w:t>
      </w:r>
      <w:r w:rsidRPr="00B51166">
        <w:rPr>
          <w:snapToGrid w:val="0"/>
        </w:rPr>
        <w:t xml:space="preserve"> hours</w:t>
      </w:r>
      <w:r w:rsidR="003D35F5" w:rsidRPr="00B51166">
        <w:rPr>
          <w:snapToGrid w:val="0"/>
        </w:rPr>
        <w:t xml:space="preserve"> post conferences</w:t>
      </w:r>
      <w:r w:rsidRPr="00B51166">
        <w:rPr>
          <w:snapToGrid w:val="0"/>
        </w:rPr>
        <w:t xml:space="preserve"> including</w:t>
      </w:r>
      <w:r w:rsidR="003D35F5" w:rsidRPr="00B51166">
        <w:rPr>
          <w:snapToGrid w:val="0"/>
        </w:rPr>
        <w:t xml:space="preserve"> orientation, midterm and final</w:t>
      </w:r>
      <w:r w:rsidR="00B51166">
        <w:rPr>
          <w:snapToGrid w:val="0"/>
        </w:rPr>
        <w:t xml:space="preserve"> evaluations are scheduled</w:t>
      </w:r>
      <w:r w:rsidRPr="00B51166">
        <w:rPr>
          <w:snapToGrid w:val="0"/>
        </w:rPr>
        <w:t>.</w:t>
      </w:r>
    </w:p>
    <w:p w:rsidR="00DD47BC" w:rsidRPr="00D12603" w:rsidRDefault="00DD47BC" w:rsidP="00DD47BC">
      <w:pPr>
        <w:pStyle w:val="ListParagraph"/>
        <w:numPr>
          <w:ilvl w:val="0"/>
          <w:numId w:val="17"/>
        </w:numPr>
        <w:ind w:left="1080"/>
        <w:rPr>
          <w:snapToGrid w:val="0"/>
        </w:rPr>
      </w:pPr>
      <w:r w:rsidRPr="00D12603">
        <w:rPr>
          <w:b/>
          <w:snapToGrid w:val="0"/>
          <w:u w:val="single"/>
        </w:rPr>
        <w:t>Clinical hours</w:t>
      </w:r>
      <w:r w:rsidR="00B51166" w:rsidRPr="00D12603">
        <w:rPr>
          <w:snapToGrid w:val="0"/>
        </w:rPr>
        <w:t xml:space="preserve">: </w:t>
      </w:r>
      <w:r w:rsidR="00B51166" w:rsidRPr="00D12603">
        <w:rPr>
          <w:b/>
          <w:snapToGrid w:val="0"/>
        </w:rPr>
        <w:t>Forty eight</w:t>
      </w:r>
      <w:r w:rsidR="00B51166" w:rsidRPr="00D12603">
        <w:rPr>
          <w:snapToGrid w:val="0"/>
        </w:rPr>
        <w:t xml:space="preserve"> (</w:t>
      </w:r>
      <w:r w:rsidR="0084526C" w:rsidRPr="00D12603">
        <w:rPr>
          <w:b/>
          <w:snapToGrid w:val="0"/>
        </w:rPr>
        <w:t>48</w:t>
      </w:r>
      <w:r w:rsidR="00B51166" w:rsidRPr="00D12603">
        <w:rPr>
          <w:b/>
          <w:snapToGrid w:val="0"/>
        </w:rPr>
        <w:t>)</w:t>
      </w:r>
      <w:r w:rsidRPr="00D12603">
        <w:rPr>
          <w:b/>
          <w:snapToGrid w:val="0"/>
        </w:rPr>
        <w:t xml:space="preserve"> active on-site clinical hours</w:t>
      </w:r>
      <w:r w:rsidRPr="00D12603">
        <w:rPr>
          <w:snapToGrid w:val="0"/>
        </w:rPr>
        <w:t xml:space="preserve">. A final week listed on the Blackboard calendar is open for final evaluations and/or to make up clinical hours. </w:t>
      </w:r>
      <w:r w:rsidR="00D12603" w:rsidRPr="00D12603">
        <w:rPr>
          <w:snapToGrid w:val="0"/>
        </w:rPr>
        <w:t xml:space="preserve">Travel time does not count as clinical </w:t>
      </w:r>
      <w:proofErr w:type="spellStart"/>
      <w:r w:rsidR="00D12603" w:rsidRPr="00D12603">
        <w:rPr>
          <w:snapToGrid w:val="0"/>
        </w:rPr>
        <w:t>hours.</w:t>
      </w:r>
      <w:r w:rsidRPr="00D12603">
        <w:rPr>
          <w:snapToGrid w:val="0"/>
        </w:rPr>
        <w:t>Students</w:t>
      </w:r>
      <w:proofErr w:type="spellEnd"/>
      <w:r w:rsidRPr="00D12603">
        <w:rPr>
          <w:snapToGrid w:val="0"/>
        </w:rPr>
        <w:t xml:space="preserve"> may perform a total of 8 hours of the </w:t>
      </w:r>
      <w:r w:rsidR="0084526C" w:rsidRPr="00D12603">
        <w:rPr>
          <w:snapToGrid w:val="0"/>
        </w:rPr>
        <w:t>48</w:t>
      </w:r>
      <w:r w:rsidRPr="00D12603">
        <w:rPr>
          <w:snapToGrid w:val="0"/>
        </w:rPr>
        <w:t xml:space="preserve"> onsite hours volunteering in approved community opportunities. </w:t>
      </w:r>
      <w:r w:rsidR="00FE76B1" w:rsidRPr="00D12603">
        <w:rPr>
          <w:snapToGrid w:val="0"/>
        </w:rPr>
        <w:t xml:space="preserve"> The student must notify their Clinical F</w:t>
      </w:r>
      <w:r w:rsidRPr="00D12603">
        <w:rPr>
          <w:snapToGrid w:val="0"/>
        </w:rPr>
        <w:t>aculty in advance of the proposed time, date, location, an</w:t>
      </w:r>
      <w:r w:rsidR="00FE76B1" w:rsidRPr="00D12603">
        <w:rPr>
          <w:snapToGrid w:val="0"/>
        </w:rPr>
        <w:t>d content of the activity. The Clinical F</w:t>
      </w:r>
      <w:r w:rsidRPr="00D12603">
        <w:rPr>
          <w:snapToGrid w:val="0"/>
        </w:rPr>
        <w:t>aculty will have the discretion to decide if the hours can be coun</w:t>
      </w:r>
      <w:r w:rsidR="00FE76B1" w:rsidRPr="00D12603">
        <w:rPr>
          <w:snapToGrid w:val="0"/>
        </w:rPr>
        <w:t>ted as clinical time. Clinical Faculty or P</w:t>
      </w:r>
      <w:r w:rsidRPr="00D12603">
        <w:rPr>
          <w:snapToGrid w:val="0"/>
        </w:rPr>
        <w:t>receptor must be present during volunteer hours.</w:t>
      </w:r>
      <w:r w:rsidR="00B23C9F" w:rsidRPr="00D12603">
        <w:rPr>
          <w:snapToGrid w:val="0"/>
        </w:rPr>
        <w:t xml:space="preserve"> </w:t>
      </w:r>
      <w:r w:rsidR="00FE76B1" w:rsidRPr="00D12603">
        <w:rPr>
          <w:snapToGrid w:val="0"/>
        </w:rPr>
        <w:t xml:space="preserve"> </w:t>
      </w:r>
    </w:p>
    <w:p w:rsidR="00DD47BC" w:rsidRPr="008A437A" w:rsidRDefault="00FE76B1" w:rsidP="00506B07">
      <w:pPr>
        <w:numPr>
          <w:ilvl w:val="0"/>
          <w:numId w:val="18"/>
        </w:numPr>
        <w:tabs>
          <w:tab w:val="num" w:pos="1080"/>
        </w:tabs>
        <w:ind w:left="1080"/>
        <w:rPr>
          <w:snapToGrid w:val="0"/>
        </w:rPr>
      </w:pPr>
      <w:r w:rsidRPr="008A437A">
        <w:rPr>
          <w:b/>
          <w:snapToGrid w:val="0"/>
          <w:u w:val="single"/>
        </w:rPr>
        <w:t>Community A</w:t>
      </w:r>
      <w:r w:rsidR="00DD47BC" w:rsidRPr="008A437A">
        <w:rPr>
          <w:b/>
          <w:snapToGrid w:val="0"/>
          <w:u w:val="single"/>
        </w:rPr>
        <w:t>ssessment</w:t>
      </w:r>
      <w:r w:rsidRPr="008A437A">
        <w:rPr>
          <w:b/>
          <w:snapToGrid w:val="0"/>
          <w:u w:val="single"/>
        </w:rPr>
        <w:t xml:space="preserve"> and R</w:t>
      </w:r>
      <w:r w:rsidR="00DD47BC" w:rsidRPr="008A437A">
        <w:rPr>
          <w:b/>
          <w:snapToGrid w:val="0"/>
          <w:u w:val="single"/>
        </w:rPr>
        <w:t>esearch</w:t>
      </w:r>
      <w:r w:rsidR="00DD47BC" w:rsidRPr="008A437A">
        <w:rPr>
          <w:snapToGrid w:val="0"/>
          <w:u w:val="single"/>
        </w:rPr>
        <w:t>:</w:t>
      </w:r>
      <w:r w:rsidR="00506B07" w:rsidRPr="008A437A">
        <w:rPr>
          <w:snapToGrid w:val="0"/>
        </w:rPr>
        <w:t xml:space="preserve"> </w:t>
      </w:r>
      <w:r w:rsidR="00506B07" w:rsidRPr="008A437A">
        <w:rPr>
          <w:b/>
          <w:snapToGrid w:val="0"/>
        </w:rPr>
        <w:t>Twenty-five (25)</w:t>
      </w:r>
      <w:r w:rsidR="00DD47BC" w:rsidRPr="008A437A">
        <w:rPr>
          <w:snapToGrid w:val="0"/>
        </w:rPr>
        <w:t xml:space="preserve"> hours </w:t>
      </w:r>
      <w:r w:rsidR="00BF19F6" w:rsidRPr="008A437A">
        <w:rPr>
          <w:snapToGrid w:val="0"/>
        </w:rPr>
        <w:t>are allocated to</w:t>
      </w:r>
      <w:r w:rsidR="00DD47BC" w:rsidRPr="008A437A">
        <w:rPr>
          <w:snapToGrid w:val="0"/>
        </w:rPr>
        <w:t xml:space="preserve"> research </w:t>
      </w:r>
      <w:r w:rsidR="00506B07" w:rsidRPr="008A437A">
        <w:rPr>
          <w:snapToGrid w:val="0"/>
        </w:rPr>
        <w:t xml:space="preserve">and development activities pertinent to </w:t>
      </w:r>
      <w:r w:rsidR="00DD47BC" w:rsidRPr="008A437A">
        <w:rPr>
          <w:snapToGrid w:val="0"/>
        </w:rPr>
        <w:t>Assignments #1, #2 &amp; #3</w:t>
      </w:r>
      <w:r w:rsidR="003D35F5" w:rsidRPr="008A437A">
        <w:rPr>
          <w:snapToGrid w:val="0"/>
        </w:rPr>
        <w:t>/ and F</w:t>
      </w:r>
      <w:r w:rsidR="00506B07" w:rsidRPr="008A437A">
        <w:rPr>
          <w:snapToGrid w:val="0"/>
        </w:rPr>
        <w:t>EMA Certificate</w:t>
      </w:r>
      <w:r w:rsidR="003D35F5" w:rsidRPr="008A437A">
        <w:rPr>
          <w:snapToGrid w:val="0"/>
        </w:rPr>
        <w:t>.</w:t>
      </w:r>
      <w:r w:rsidR="00D55556" w:rsidRPr="008A437A">
        <w:rPr>
          <w:snapToGrid w:val="0"/>
        </w:rPr>
        <w:t xml:space="preserve"> </w:t>
      </w:r>
      <w:r w:rsidR="00DD47BC" w:rsidRPr="008A437A">
        <w:rPr>
          <w:snapToGrid w:val="0"/>
        </w:rPr>
        <w:t>For example</w:t>
      </w:r>
      <w:r w:rsidR="00506B07" w:rsidRPr="008A437A">
        <w:rPr>
          <w:snapToGrid w:val="0"/>
        </w:rPr>
        <w:t>,</w:t>
      </w:r>
      <w:r w:rsidR="00DD47BC" w:rsidRPr="008A437A">
        <w:rPr>
          <w:snapToGrid w:val="0"/>
        </w:rPr>
        <w:t xml:space="preserve"> the time spent working</w:t>
      </w:r>
      <w:r w:rsidR="00506B07" w:rsidRPr="008A437A">
        <w:rPr>
          <w:snapToGrid w:val="0"/>
        </w:rPr>
        <w:t xml:space="preserve"> on the assignment </w:t>
      </w:r>
      <w:r w:rsidR="00DD47BC" w:rsidRPr="008A437A">
        <w:rPr>
          <w:snapToGrid w:val="0"/>
        </w:rPr>
        <w:t xml:space="preserve">conducting the community assessments, searching </w:t>
      </w:r>
      <w:r w:rsidR="003D35F5" w:rsidRPr="008A437A">
        <w:rPr>
          <w:snapToGrid w:val="0"/>
        </w:rPr>
        <w:t>for objective data</w:t>
      </w:r>
      <w:r w:rsidR="00DD47BC" w:rsidRPr="008A437A">
        <w:rPr>
          <w:snapToGrid w:val="0"/>
        </w:rPr>
        <w:t xml:space="preserve">, reviewing material, making </w:t>
      </w:r>
      <w:r w:rsidR="00E57321">
        <w:rPr>
          <w:snapToGrid w:val="0"/>
        </w:rPr>
        <w:t xml:space="preserve">a presentation </w:t>
      </w:r>
      <w:r w:rsidR="00506B07" w:rsidRPr="008A437A">
        <w:rPr>
          <w:snapToGrid w:val="0"/>
        </w:rPr>
        <w:t>count toward clinical hours.  Students will determine how they</w:t>
      </w:r>
      <w:r w:rsidR="008A437A" w:rsidRPr="008A437A">
        <w:rPr>
          <w:snapToGrid w:val="0"/>
        </w:rPr>
        <w:t xml:space="preserve"> </w:t>
      </w:r>
      <w:r w:rsidR="00506B07" w:rsidRPr="008A437A">
        <w:rPr>
          <w:snapToGrid w:val="0"/>
        </w:rPr>
        <w:t xml:space="preserve">allocate the time per assignment.  </w:t>
      </w:r>
      <w:r w:rsidR="00DD47BC" w:rsidRPr="008A437A">
        <w:rPr>
          <w:snapToGrid w:val="0"/>
        </w:rPr>
        <w:t xml:space="preserve">The time spent writing the assignment related to the </w:t>
      </w:r>
      <w:r w:rsidR="008F6225" w:rsidRPr="008A437A">
        <w:rPr>
          <w:snapToGrid w:val="0"/>
        </w:rPr>
        <w:t>guidelines in</w:t>
      </w:r>
      <w:r w:rsidR="00DD47BC" w:rsidRPr="008A437A">
        <w:rPr>
          <w:snapToGrid w:val="0"/>
        </w:rPr>
        <w:t xml:space="preserve"> the syllabus does not count.  </w:t>
      </w:r>
    </w:p>
    <w:p w:rsidR="00DD47BC" w:rsidRPr="00B51166" w:rsidRDefault="00DD47BC" w:rsidP="00DD47BC">
      <w:pPr>
        <w:ind w:left="1080"/>
        <w:rPr>
          <w:snapToGrid w:val="0"/>
        </w:rPr>
      </w:pPr>
    </w:p>
    <w:p w:rsidR="00DD47BC" w:rsidRPr="00B51166" w:rsidRDefault="00DD47BC" w:rsidP="00680BB2">
      <w:pPr>
        <w:numPr>
          <w:ilvl w:val="0"/>
          <w:numId w:val="39"/>
        </w:numPr>
        <w:rPr>
          <w:snapToGrid w:val="0"/>
        </w:rPr>
      </w:pPr>
      <w:r w:rsidRPr="00B51166">
        <w:rPr>
          <w:b/>
          <w:snapToGrid w:val="0"/>
        </w:rPr>
        <w:t xml:space="preserve">Students are responsible for completion and documentation of the clinical via Clinical </w:t>
      </w:r>
      <w:r w:rsidR="00D12603">
        <w:rPr>
          <w:b/>
          <w:snapToGrid w:val="0"/>
        </w:rPr>
        <w:t xml:space="preserve">Log </w:t>
      </w:r>
      <w:r w:rsidR="00F658CE" w:rsidRPr="00B51166">
        <w:rPr>
          <w:b/>
          <w:snapToGrid w:val="0"/>
        </w:rPr>
        <w:t>Validated by Preceptor</w:t>
      </w:r>
      <w:r w:rsidRPr="00B51166">
        <w:rPr>
          <w:b/>
          <w:snapToGrid w:val="0"/>
        </w:rPr>
        <w:t xml:space="preserve">.  Accuracy of </w:t>
      </w:r>
      <w:r w:rsidR="00F658CE" w:rsidRPr="00B51166">
        <w:rPr>
          <w:b/>
          <w:snapToGrid w:val="0"/>
        </w:rPr>
        <w:t>the log and academic honesty is expected</w:t>
      </w:r>
      <w:r w:rsidRPr="00B51166">
        <w:rPr>
          <w:b/>
          <w:snapToGrid w:val="0"/>
        </w:rPr>
        <w:t xml:space="preserve">. </w:t>
      </w:r>
      <w:r w:rsidR="00F658CE" w:rsidRPr="00B51166">
        <w:rPr>
          <w:snapToGrid w:val="0"/>
        </w:rPr>
        <w:t>The clinical</w:t>
      </w:r>
      <w:r w:rsidR="00D12603">
        <w:rPr>
          <w:snapToGrid w:val="0"/>
        </w:rPr>
        <w:t xml:space="preserve"> </w:t>
      </w:r>
      <w:r w:rsidR="00F658CE" w:rsidRPr="00B51166">
        <w:rPr>
          <w:snapToGrid w:val="0"/>
        </w:rPr>
        <w:t>log is completed after each clinical day and signed b</w:t>
      </w:r>
      <w:r w:rsidR="00D12603">
        <w:rPr>
          <w:snapToGrid w:val="0"/>
        </w:rPr>
        <w:t>y the preceptor to validate clinical</w:t>
      </w:r>
      <w:r w:rsidR="00F658CE" w:rsidRPr="00B51166">
        <w:rPr>
          <w:snapToGrid w:val="0"/>
        </w:rPr>
        <w:t xml:space="preserve"> completed.  This log is reviewed when clinical faculty visit the clinical site, also during the mid-term and final evaluation.  The log is attached to your</w:t>
      </w:r>
      <w:r w:rsidR="00362AE4" w:rsidRPr="00B51166">
        <w:rPr>
          <w:snapToGrid w:val="0"/>
        </w:rPr>
        <w:t xml:space="preserve"> final evaluation and kept as </w:t>
      </w:r>
      <w:r w:rsidR="00F658CE" w:rsidRPr="00B51166">
        <w:rPr>
          <w:snapToGrid w:val="0"/>
        </w:rPr>
        <w:t>part of your student file.</w:t>
      </w:r>
    </w:p>
    <w:p w:rsidR="00DD47BC" w:rsidRPr="00B51166" w:rsidRDefault="00DD47BC" w:rsidP="00DD47BC">
      <w:pPr>
        <w:rPr>
          <w:snapToGrid w:val="0"/>
        </w:rPr>
      </w:pPr>
    </w:p>
    <w:p w:rsidR="00DD47BC" w:rsidRPr="00D12603" w:rsidRDefault="00DD47BC" w:rsidP="00680BB2">
      <w:pPr>
        <w:pStyle w:val="BodyText"/>
        <w:numPr>
          <w:ilvl w:val="0"/>
          <w:numId w:val="39"/>
        </w:numPr>
        <w:tabs>
          <w:tab w:val="left" w:pos="-1080"/>
          <w:tab w:val="left" w:pos="-720"/>
          <w:tab w:val="left" w:pos="0"/>
          <w:tab w:val="left" w:pos="1440"/>
          <w:tab w:val="left" w:pos="2160"/>
          <w:tab w:val="left" w:pos="2880"/>
          <w:tab w:val="left" w:pos="3240"/>
          <w:tab w:val="left" w:pos="3960"/>
          <w:tab w:val="left" w:pos="4320"/>
          <w:tab w:val="left" w:pos="4680"/>
          <w:tab w:val="left" w:pos="5040"/>
          <w:tab w:val="left" w:pos="5400"/>
          <w:tab w:val="left" w:pos="7920"/>
        </w:tabs>
        <w:spacing w:after="0"/>
      </w:pPr>
      <w:r w:rsidRPr="00D12603">
        <w:t>Students are required to be in the assigned community agency on the designated day during the preceptor’s regularly scheduled hours of work.</w:t>
      </w:r>
    </w:p>
    <w:p w:rsidR="00DD47BC" w:rsidRPr="00B51166" w:rsidRDefault="00DD47BC" w:rsidP="00DD47BC">
      <w:pPr>
        <w:pStyle w:val="BodyText"/>
        <w:tabs>
          <w:tab w:val="left" w:pos="-1080"/>
          <w:tab w:val="left" w:pos="-720"/>
          <w:tab w:val="left" w:pos="0"/>
          <w:tab w:val="left" w:pos="1440"/>
          <w:tab w:val="left" w:pos="2160"/>
          <w:tab w:val="left" w:pos="2880"/>
          <w:tab w:val="left" w:pos="3240"/>
          <w:tab w:val="left" w:pos="3960"/>
          <w:tab w:val="left" w:pos="4320"/>
          <w:tab w:val="left" w:pos="4680"/>
          <w:tab w:val="left" w:pos="5040"/>
          <w:tab w:val="left" w:pos="5400"/>
          <w:tab w:val="left" w:pos="7920"/>
        </w:tabs>
        <w:spacing w:after="0"/>
        <w:rPr>
          <w:sz w:val="12"/>
          <w:szCs w:val="12"/>
        </w:rPr>
      </w:pPr>
    </w:p>
    <w:p w:rsidR="00DD47BC" w:rsidRPr="00D12603" w:rsidRDefault="00DD47BC" w:rsidP="00680BB2">
      <w:pPr>
        <w:numPr>
          <w:ilvl w:val="0"/>
          <w:numId w:val="39"/>
        </w:numPr>
        <w:rPr>
          <w:snapToGrid w:val="0"/>
        </w:rPr>
      </w:pPr>
      <w:r w:rsidRPr="00B51166">
        <w:lastRenderedPageBreak/>
        <w:t xml:space="preserve">Each student must complete 90 </w:t>
      </w:r>
      <w:r w:rsidRPr="00B51166">
        <w:rPr>
          <w:snapToGrid w:val="0"/>
        </w:rPr>
        <w:t>hours of</w:t>
      </w:r>
      <w:r w:rsidR="00D12603">
        <w:rPr>
          <w:snapToGrid w:val="0"/>
        </w:rPr>
        <w:t xml:space="preserve"> clinical </w:t>
      </w:r>
      <w:r w:rsidRPr="00B51166">
        <w:rPr>
          <w:snapToGrid w:val="0"/>
        </w:rPr>
        <w:t xml:space="preserve">by the last day of clinical including </w:t>
      </w:r>
      <w:r w:rsidR="007B22F5" w:rsidRPr="00B51166">
        <w:rPr>
          <w:snapToGrid w:val="0"/>
        </w:rPr>
        <w:t>48</w:t>
      </w:r>
      <w:r w:rsidRPr="00B51166">
        <w:rPr>
          <w:snapToGrid w:val="0"/>
        </w:rPr>
        <w:t xml:space="preserve"> onsite hours</w:t>
      </w:r>
      <w:r w:rsidR="007B22F5" w:rsidRPr="00B51166">
        <w:rPr>
          <w:snapToGrid w:val="0"/>
        </w:rPr>
        <w:t xml:space="preserve"> and </w:t>
      </w:r>
      <w:r w:rsidR="00BF19F6" w:rsidRPr="00D12603">
        <w:rPr>
          <w:snapToGrid w:val="0"/>
        </w:rPr>
        <w:t>ten (10) hours</w:t>
      </w:r>
      <w:r w:rsidR="007B22F5" w:rsidRPr="00B51166">
        <w:rPr>
          <w:snapToGrid w:val="0"/>
        </w:rPr>
        <w:t xml:space="preserve"> clinical conference hours</w:t>
      </w:r>
      <w:r w:rsidRPr="00B51166">
        <w:rPr>
          <w:snapToGrid w:val="0"/>
        </w:rPr>
        <w:t xml:space="preserve">.  The last days to complete the CHN clinical rotation is indicated on the online Blackboard </w:t>
      </w:r>
      <w:r w:rsidRPr="00D12603">
        <w:rPr>
          <w:snapToGrid w:val="0"/>
        </w:rPr>
        <w:t>calendar. Students are expected to attend clinical each week. A week is open for final evaluations and/or to make up clinical hours as needed.</w:t>
      </w:r>
    </w:p>
    <w:p w:rsidR="00F658CE" w:rsidRPr="00B51166" w:rsidRDefault="00F658CE" w:rsidP="00BF19F6">
      <w:pPr>
        <w:rPr>
          <w:snapToGrid w:val="0"/>
        </w:rPr>
      </w:pPr>
    </w:p>
    <w:p w:rsidR="00680BB2" w:rsidRPr="00B51166" w:rsidRDefault="00BF19F6" w:rsidP="00680BB2">
      <w:pPr>
        <w:pStyle w:val="ListParagraph"/>
        <w:numPr>
          <w:ilvl w:val="0"/>
          <w:numId w:val="40"/>
        </w:numPr>
        <w:rPr>
          <w:snapToGrid w:val="0"/>
        </w:rPr>
      </w:pPr>
      <w:r w:rsidRPr="006D06FF">
        <w:rPr>
          <w:snapToGrid w:val="0"/>
        </w:rPr>
        <w:t>Four (4) hours of</w:t>
      </w:r>
      <w:r w:rsidRPr="00B51166">
        <w:rPr>
          <w:snapToGrid w:val="0"/>
        </w:rPr>
        <w:t xml:space="preserve"> clinical time have been reserved for those students who may need to attend an orientation to the agency assigned per the request of the agency </w:t>
      </w:r>
      <w:r w:rsidRPr="00B51166">
        <w:rPr>
          <w:b/>
          <w:i/>
          <w:snapToGrid w:val="0"/>
        </w:rPr>
        <w:t>prior to</w:t>
      </w:r>
      <w:r w:rsidRPr="00B51166">
        <w:rPr>
          <w:snapToGrid w:val="0"/>
        </w:rPr>
        <w:t xml:space="preserve"> the beginning of the clinical practicum.  </w:t>
      </w:r>
    </w:p>
    <w:p w:rsidR="00680BB2" w:rsidRPr="00B51166" w:rsidRDefault="00680BB2" w:rsidP="00680BB2">
      <w:pPr>
        <w:rPr>
          <w:snapToGrid w:val="0"/>
        </w:rPr>
      </w:pPr>
    </w:p>
    <w:p w:rsidR="00680BB2" w:rsidRPr="008A437A" w:rsidRDefault="00DD47BC" w:rsidP="00680BB2">
      <w:pPr>
        <w:pStyle w:val="ListParagraph"/>
        <w:numPr>
          <w:ilvl w:val="0"/>
          <w:numId w:val="40"/>
        </w:numPr>
        <w:rPr>
          <w:snapToGrid w:val="0"/>
        </w:rPr>
      </w:pPr>
      <w:r w:rsidRPr="008A437A">
        <w:rPr>
          <w:snapToGrid w:val="0"/>
        </w:rPr>
        <w:t>Each student must perform an approved community</w:t>
      </w:r>
      <w:r w:rsidR="00D12603" w:rsidRPr="008A437A">
        <w:rPr>
          <w:snapToGrid w:val="0"/>
        </w:rPr>
        <w:t xml:space="preserve"> </w:t>
      </w:r>
      <w:r w:rsidRPr="008A437A">
        <w:rPr>
          <w:snapToGrid w:val="0"/>
        </w:rPr>
        <w:t xml:space="preserve">intervention. The approval of the intervention must be from both the preceptor and </w:t>
      </w:r>
      <w:r w:rsidR="0093670C" w:rsidRPr="008A437A">
        <w:rPr>
          <w:snapToGrid w:val="0"/>
        </w:rPr>
        <w:t xml:space="preserve">clinical </w:t>
      </w:r>
      <w:r w:rsidRPr="008A437A">
        <w:rPr>
          <w:snapToGrid w:val="0"/>
        </w:rPr>
        <w:t>faculty member.</w:t>
      </w:r>
    </w:p>
    <w:p w:rsidR="00D12603" w:rsidRPr="00D12603" w:rsidRDefault="00D12603" w:rsidP="00D12603">
      <w:pPr>
        <w:pStyle w:val="ListParagraph"/>
        <w:rPr>
          <w:snapToGrid w:val="0"/>
        </w:rPr>
      </w:pPr>
    </w:p>
    <w:p w:rsidR="00680BB2" w:rsidRDefault="00DD47BC" w:rsidP="00680BB2">
      <w:pPr>
        <w:pStyle w:val="ListParagraph"/>
        <w:numPr>
          <w:ilvl w:val="0"/>
          <w:numId w:val="40"/>
        </w:numPr>
        <w:rPr>
          <w:snapToGrid w:val="0"/>
        </w:rPr>
      </w:pPr>
      <w:r w:rsidRPr="00B51166">
        <w:rPr>
          <w:snapToGrid w:val="0"/>
        </w:rPr>
        <w:t xml:space="preserve">Lunch (30 minutes – 1 hour) </w:t>
      </w:r>
      <w:r w:rsidR="00755C07" w:rsidRPr="008A437A">
        <w:rPr>
          <w:snapToGrid w:val="0"/>
        </w:rPr>
        <w:t>does not</w:t>
      </w:r>
      <w:r w:rsidR="00755C07" w:rsidRPr="00B51166">
        <w:rPr>
          <w:b/>
          <w:snapToGrid w:val="0"/>
          <w:u w:val="single"/>
        </w:rPr>
        <w:t xml:space="preserve"> </w:t>
      </w:r>
      <w:r w:rsidRPr="00B51166">
        <w:rPr>
          <w:snapToGrid w:val="0"/>
        </w:rPr>
        <w:t>count as clinical hours unless the time is spent working</w:t>
      </w:r>
      <w:r w:rsidR="00AC650B" w:rsidRPr="00B51166">
        <w:rPr>
          <w:snapToGrid w:val="0"/>
        </w:rPr>
        <w:t>/discussing clinical</w:t>
      </w:r>
      <w:r w:rsidRPr="00B51166">
        <w:rPr>
          <w:snapToGrid w:val="0"/>
        </w:rPr>
        <w:t xml:space="preserve">. Please confirm with your clinical </w:t>
      </w:r>
      <w:r w:rsidR="00745591" w:rsidRPr="00B51166">
        <w:rPr>
          <w:snapToGrid w:val="0"/>
        </w:rPr>
        <w:t>faculty</w:t>
      </w:r>
      <w:r w:rsidRPr="00B51166">
        <w:rPr>
          <w:snapToGrid w:val="0"/>
        </w:rPr>
        <w:t xml:space="preserve"> on this issue.</w:t>
      </w:r>
    </w:p>
    <w:p w:rsidR="008A437A" w:rsidRPr="008A437A" w:rsidRDefault="008A437A" w:rsidP="008A437A">
      <w:pPr>
        <w:ind w:left="360"/>
        <w:rPr>
          <w:snapToGrid w:val="0"/>
        </w:rPr>
      </w:pPr>
    </w:p>
    <w:p w:rsidR="00DD47BC" w:rsidRPr="006D06FF" w:rsidRDefault="00DD47BC" w:rsidP="00680BB2">
      <w:pPr>
        <w:pStyle w:val="ListParagraph"/>
        <w:numPr>
          <w:ilvl w:val="0"/>
          <w:numId w:val="40"/>
        </w:numPr>
        <w:rPr>
          <w:snapToGrid w:val="0"/>
        </w:rPr>
      </w:pPr>
      <w:r w:rsidRPr="00B51166">
        <w:t xml:space="preserve">The clinical faculty </w:t>
      </w:r>
      <w:r w:rsidRPr="006D06FF">
        <w:t xml:space="preserve">MUST approve any adjustments made to clinical schedules. Changes to schedule can </w:t>
      </w:r>
      <w:r w:rsidR="008F6225" w:rsidRPr="006D06FF">
        <w:t>include, but</w:t>
      </w:r>
      <w:r w:rsidRPr="006D06FF">
        <w:t xml:space="preserve"> are not lim</w:t>
      </w:r>
      <w:r w:rsidRPr="00B51166">
        <w:t>ited to</w:t>
      </w:r>
      <w:r w:rsidR="00BF19F6" w:rsidRPr="00B51166">
        <w:t>,</w:t>
      </w:r>
      <w:r w:rsidRPr="00B51166">
        <w:t xml:space="preserve"> arriving/leaving at unscheduled time, changing clinical days, adding days. </w:t>
      </w:r>
      <w:r w:rsidRPr="006D06FF">
        <w:t>Unapproved changes to clinical schedules may result in disciplinary action or failure to pass course.</w:t>
      </w:r>
    </w:p>
    <w:p w:rsidR="00BF19F6" w:rsidRPr="00B51166" w:rsidRDefault="00BF19F6" w:rsidP="00F658CE">
      <w:pPr>
        <w:pStyle w:val="BodyText"/>
        <w:tabs>
          <w:tab w:val="left" w:pos="-1080"/>
          <w:tab w:val="left" w:pos="-720"/>
          <w:tab w:val="left" w:pos="0"/>
          <w:tab w:val="left" w:pos="720"/>
          <w:tab w:val="left" w:pos="1440"/>
          <w:tab w:val="left" w:pos="2160"/>
          <w:tab w:val="left" w:pos="2880"/>
          <w:tab w:val="left" w:pos="3240"/>
          <w:tab w:val="left" w:pos="3960"/>
          <w:tab w:val="left" w:pos="4320"/>
          <w:tab w:val="left" w:pos="4680"/>
          <w:tab w:val="left" w:pos="5040"/>
          <w:tab w:val="left" w:pos="5400"/>
          <w:tab w:val="left" w:pos="7920"/>
        </w:tabs>
        <w:spacing w:after="0"/>
        <w:ind w:left="360"/>
      </w:pPr>
    </w:p>
    <w:p w:rsidR="00BF19F6" w:rsidRPr="00B51166" w:rsidRDefault="00BF19F6" w:rsidP="00BF19F6">
      <w:pPr>
        <w:pStyle w:val="BodyText"/>
        <w:tabs>
          <w:tab w:val="left" w:pos="-1080"/>
          <w:tab w:val="left" w:pos="-720"/>
          <w:tab w:val="left" w:pos="0"/>
          <w:tab w:val="left" w:pos="720"/>
          <w:tab w:val="left" w:pos="1440"/>
          <w:tab w:val="left" w:pos="2160"/>
          <w:tab w:val="left" w:pos="2880"/>
          <w:tab w:val="left" w:pos="3240"/>
          <w:tab w:val="left" w:pos="3960"/>
          <w:tab w:val="left" w:pos="4320"/>
          <w:tab w:val="left" w:pos="4680"/>
          <w:tab w:val="left" w:pos="5040"/>
          <w:tab w:val="left" w:pos="5400"/>
          <w:tab w:val="left" w:pos="7920"/>
        </w:tabs>
        <w:spacing w:after="0"/>
        <w:ind w:left="360"/>
        <w:jc w:val="center"/>
        <w:rPr>
          <w:b/>
          <w:u w:val="single"/>
        </w:rPr>
      </w:pPr>
      <w:r w:rsidRPr="00B51166">
        <w:rPr>
          <w:b/>
          <w:u w:val="single"/>
        </w:rPr>
        <w:t>Distribution of Clinical Practicum Hours</w:t>
      </w:r>
    </w:p>
    <w:p w:rsidR="00BF19F6" w:rsidRPr="00B51166" w:rsidRDefault="00BF19F6" w:rsidP="00F658CE">
      <w:pPr>
        <w:pStyle w:val="BodyText"/>
        <w:tabs>
          <w:tab w:val="left" w:pos="-1080"/>
          <w:tab w:val="left" w:pos="-720"/>
          <w:tab w:val="left" w:pos="0"/>
          <w:tab w:val="left" w:pos="720"/>
          <w:tab w:val="left" w:pos="1440"/>
          <w:tab w:val="left" w:pos="2160"/>
          <w:tab w:val="left" w:pos="2880"/>
          <w:tab w:val="left" w:pos="3240"/>
          <w:tab w:val="left" w:pos="3960"/>
          <w:tab w:val="left" w:pos="4320"/>
          <w:tab w:val="left" w:pos="4680"/>
          <w:tab w:val="left" w:pos="5040"/>
          <w:tab w:val="left" w:pos="5400"/>
          <w:tab w:val="left" w:pos="7920"/>
        </w:tabs>
        <w:spacing w:after="0"/>
        <w:ind w:left="360"/>
        <w:rPr>
          <w:b/>
          <w:u w:val="single"/>
        </w:rPr>
      </w:pPr>
    </w:p>
    <w:p w:rsidR="000A5A8D" w:rsidRPr="00B51166" w:rsidRDefault="00BF19F6" w:rsidP="00F658CE">
      <w:pPr>
        <w:pStyle w:val="BodyText"/>
        <w:tabs>
          <w:tab w:val="left" w:pos="-1080"/>
          <w:tab w:val="left" w:pos="-720"/>
          <w:tab w:val="left" w:pos="0"/>
          <w:tab w:val="left" w:pos="720"/>
          <w:tab w:val="left" w:pos="1440"/>
          <w:tab w:val="left" w:pos="2160"/>
          <w:tab w:val="left" w:pos="2880"/>
          <w:tab w:val="left" w:pos="3240"/>
          <w:tab w:val="left" w:pos="3960"/>
          <w:tab w:val="left" w:pos="4320"/>
          <w:tab w:val="left" w:pos="4680"/>
          <w:tab w:val="left" w:pos="5040"/>
          <w:tab w:val="left" w:pos="5400"/>
          <w:tab w:val="left" w:pos="7920"/>
        </w:tabs>
        <w:spacing w:after="0"/>
        <w:ind w:left="360"/>
      </w:pPr>
      <w:r w:rsidRPr="00B51166">
        <w:t xml:space="preserve">For ease of reference, please review the table below to account for </w:t>
      </w:r>
      <w:r w:rsidR="000A5A8D" w:rsidRPr="00B51166">
        <w:t>clinical practicum hours.</w:t>
      </w:r>
      <w:r w:rsidR="00131E82" w:rsidRPr="00B51166">
        <w:t xml:space="preserve"> </w:t>
      </w:r>
    </w:p>
    <w:p w:rsidR="000A5A8D" w:rsidRPr="00B51166" w:rsidRDefault="000A5A8D" w:rsidP="00F658CE">
      <w:pPr>
        <w:pStyle w:val="BodyText"/>
        <w:tabs>
          <w:tab w:val="left" w:pos="-1080"/>
          <w:tab w:val="left" w:pos="-720"/>
          <w:tab w:val="left" w:pos="0"/>
          <w:tab w:val="left" w:pos="720"/>
          <w:tab w:val="left" w:pos="1440"/>
          <w:tab w:val="left" w:pos="2160"/>
          <w:tab w:val="left" w:pos="2880"/>
          <w:tab w:val="left" w:pos="3240"/>
          <w:tab w:val="left" w:pos="3960"/>
          <w:tab w:val="left" w:pos="4320"/>
          <w:tab w:val="left" w:pos="4680"/>
          <w:tab w:val="left" w:pos="5040"/>
          <w:tab w:val="left" w:pos="5400"/>
          <w:tab w:val="left" w:pos="7920"/>
        </w:tabs>
        <w:spacing w:after="0"/>
        <w:ind w:left="360"/>
      </w:pPr>
      <w:r w:rsidRPr="00B51166">
        <w:tab/>
      </w:r>
      <w:r w:rsidRPr="00B51166">
        <w:tab/>
      </w:r>
    </w:p>
    <w:tbl>
      <w:tblPr>
        <w:tblStyle w:val="TableGrid"/>
        <w:tblW w:w="0" w:type="auto"/>
        <w:tblInd w:w="360" w:type="dxa"/>
        <w:tblLook w:val="04A0" w:firstRow="1" w:lastRow="0" w:firstColumn="1" w:lastColumn="0" w:noHBand="0" w:noVBand="1"/>
      </w:tblPr>
      <w:tblGrid>
        <w:gridCol w:w="5191"/>
        <w:gridCol w:w="5177"/>
      </w:tblGrid>
      <w:tr w:rsidR="000A5A8D" w:rsidRPr="00B51166" w:rsidTr="000A5A8D">
        <w:tc>
          <w:tcPr>
            <w:tcW w:w="5364" w:type="dxa"/>
            <w:shd w:val="clear" w:color="auto" w:fill="8DB3E2" w:themeFill="text2" w:themeFillTint="66"/>
          </w:tcPr>
          <w:p w:rsidR="000A5A8D" w:rsidRPr="00B51166" w:rsidRDefault="000A5A8D" w:rsidP="000A5A8D">
            <w:pPr>
              <w:pStyle w:val="BodyText"/>
              <w:tabs>
                <w:tab w:val="left" w:pos="-1080"/>
                <w:tab w:val="left" w:pos="-720"/>
                <w:tab w:val="left" w:pos="0"/>
                <w:tab w:val="left" w:pos="720"/>
                <w:tab w:val="left" w:pos="1440"/>
                <w:tab w:val="left" w:pos="2160"/>
                <w:tab w:val="left" w:pos="2880"/>
                <w:tab w:val="left" w:pos="3240"/>
                <w:tab w:val="left" w:pos="3960"/>
                <w:tab w:val="left" w:pos="4320"/>
                <w:tab w:val="left" w:pos="4680"/>
                <w:tab w:val="left" w:pos="5040"/>
                <w:tab w:val="left" w:pos="5400"/>
                <w:tab w:val="left" w:pos="7920"/>
              </w:tabs>
              <w:spacing w:after="0"/>
              <w:jc w:val="center"/>
              <w:rPr>
                <w:b/>
              </w:rPr>
            </w:pPr>
            <w:r w:rsidRPr="00B51166">
              <w:rPr>
                <w:b/>
              </w:rPr>
              <w:t>Clinical Practicum Activity</w:t>
            </w:r>
          </w:p>
        </w:tc>
        <w:tc>
          <w:tcPr>
            <w:tcW w:w="5364" w:type="dxa"/>
            <w:shd w:val="clear" w:color="auto" w:fill="8DB3E2" w:themeFill="text2" w:themeFillTint="66"/>
          </w:tcPr>
          <w:p w:rsidR="000A5A8D" w:rsidRPr="00B51166" w:rsidRDefault="000A5A8D" w:rsidP="000A5A8D">
            <w:pPr>
              <w:pStyle w:val="BodyText"/>
              <w:tabs>
                <w:tab w:val="left" w:pos="-1080"/>
                <w:tab w:val="left" w:pos="-720"/>
                <w:tab w:val="left" w:pos="0"/>
                <w:tab w:val="left" w:pos="720"/>
                <w:tab w:val="left" w:pos="1440"/>
                <w:tab w:val="left" w:pos="2160"/>
                <w:tab w:val="left" w:pos="2880"/>
                <w:tab w:val="left" w:pos="3240"/>
                <w:tab w:val="left" w:pos="3960"/>
                <w:tab w:val="left" w:pos="4320"/>
                <w:tab w:val="left" w:pos="4680"/>
                <w:tab w:val="left" w:pos="5040"/>
                <w:tab w:val="left" w:pos="5400"/>
                <w:tab w:val="left" w:pos="7920"/>
              </w:tabs>
              <w:spacing w:after="0"/>
              <w:jc w:val="center"/>
              <w:rPr>
                <w:b/>
              </w:rPr>
            </w:pPr>
            <w:r w:rsidRPr="00B51166">
              <w:rPr>
                <w:b/>
              </w:rPr>
              <w:t>Amount of Time Allocated</w:t>
            </w:r>
          </w:p>
        </w:tc>
      </w:tr>
      <w:tr w:rsidR="000A5A8D" w:rsidRPr="00B51166" w:rsidTr="00680BB2">
        <w:tc>
          <w:tcPr>
            <w:tcW w:w="5364" w:type="dxa"/>
          </w:tcPr>
          <w:p w:rsidR="000A5A8D" w:rsidRPr="00B51166" w:rsidRDefault="000A5A8D" w:rsidP="00F658CE">
            <w:pPr>
              <w:pStyle w:val="BodyText"/>
              <w:tabs>
                <w:tab w:val="left" w:pos="-1080"/>
                <w:tab w:val="left" w:pos="-720"/>
                <w:tab w:val="left" w:pos="0"/>
                <w:tab w:val="left" w:pos="720"/>
                <w:tab w:val="left" w:pos="1440"/>
                <w:tab w:val="left" w:pos="2160"/>
                <w:tab w:val="left" w:pos="2880"/>
                <w:tab w:val="left" w:pos="3240"/>
                <w:tab w:val="left" w:pos="3960"/>
                <w:tab w:val="left" w:pos="4320"/>
                <w:tab w:val="left" w:pos="4680"/>
                <w:tab w:val="left" w:pos="5040"/>
                <w:tab w:val="left" w:pos="5400"/>
                <w:tab w:val="left" w:pos="7920"/>
              </w:tabs>
              <w:spacing w:after="0"/>
            </w:pPr>
            <w:r w:rsidRPr="00B51166">
              <w:t>On-site Clinical Practicum</w:t>
            </w:r>
          </w:p>
        </w:tc>
        <w:tc>
          <w:tcPr>
            <w:tcW w:w="5364" w:type="dxa"/>
            <w:vAlign w:val="bottom"/>
          </w:tcPr>
          <w:p w:rsidR="000A5A8D" w:rsidRPr="00B51166" w:rsidRDefault="000A5A8D" w:rsidP="00680BB2">
            <w:pPr>
              <w:pStyle w:val="BodyText"/>
              <w:tabs>
                <w:tab w:val="left" w:pos="-1080"/>
                <w:tab w:val="left" w:pos="-720"/>
                <w:tab w:val="left" w:pos="0"/>
                <w:tab w:val="left" w:pos="720"/>
                <w:tab w:val="left" w:pos="1440"/>
                <w:tab w:val="left" w:pos="2160"/>
                <w:tab w:val="left" w:pos="2880"/>
                <w:tab w:val="left" w:pos="3240"/>
                <w:tab w:val="left" w:pos="3960"/>
                <w:tab w:val="left" w:pos="4320"/>
                <w:tab w:val="left" w:pos="4680"/>
                <w:tab w:val="left" w:pos="5040"/>
                <w:tab w:val="left" w:pos="5400"/>
                <w:tab w:val="left" w:pos="7920"/>
              </w:tabs>
              <w:spacing w:after="0"/>
            </w:pPr>
            <w:r w:rsidRPr="00B51166">
              <w:t>48 Hours</w:t>
            </w:r>
          </w:p>
        </w:tc>
      </w:tr>
      <w:tr w:rsidR="000A5A8D" w:rsidRPr="00B51166" w:rsidTr="00680BB2">
        <w:tc>
          <w:tcPr>
            <w:tcW w:w="5364" w:type="dxa"/>
          </w:tcPr>
          <w:p w:rsidR="000A5A8D" w:rsidRPr="00B51166" w:rsidRDefault="000A5A8D" w:rsidP="00F658CE">
            <w:pPr>
              <w:pStyle w:val="BodyText"/>
              <w:tabs>
                <w:tab w:val="left" w:pos="-1080"/>
                <w:tab w:val="left" w:pos="-720"/>
                <w:tab w:val="left" w:pos="0"/>
                <w:tab w:val="left" w:pos="720"/>
                <w:tab w:val="left" w:pos="1440"/>
                <w:tab w:val="left" w:pos="2160"/>
                <w:tab w:val="left" w:pos="2880"/>
                <w:tab w:val="left" w:pos="3240"/>
                <w:tab w:val="left" w:pos="3960"/>
                <w:tab w:val="left" w:pos="4320"/>
                <w:tab w:val="left" w:pos="4680"/>
                <w:tab w:val="left" w:pos="5040"/>
                <w:tab w:val="left" w:pos="5400"/>
                <w:tab w:val="left" w:pos="7920"/>
              </w:tabs>
              <w:spacing w:after="0"/>
            </w:pPr>
            <w:r w:rsidRPr="00B51166">
              <w:t>On-site Orientation to Agency Assigned per Agency Request</w:t>
            </w:r>
            <w:r w:rsidR="00382E0A" w:rsidRPr="00B51166">
              <w:t xml:space="preserve">, as indicated </w:t>
            </w:r>
          </w:p>
        </w:tc>
        <w:tc>
          <w:tcPr>
            <w:tcW w:w="5364" w:type="dxa"/>
            <w:vAlign w:val="bottom"/>
          </w:tcPr>
          <w:p w:rsidR="000A5A8D" w:rsidRPr="00B51166" w:rsidRDefault="000A5A8D" w:rsidP="00680BB2">
            <w:pPr>
              <w:pStyle w:val="BodyText"/>
              <w:tabs>
                <w:tab w:val="left" w:pos="-1080"/>
                <w:tab w:val="left" w:pos="-720"/>
                <w:tab w:val="left" w:pos="0"/>
                <w:tab w:val="left" w:pos="720"/>
                <w:tab w:val="left" w:pos="1440"/>
                <w:tab w:val="left" w:pos="2160"/>
                <w:tab w:val="left" w:pos="2880"/>
                <w:tab w:val="left" w:pos="3240"/>
                <w:tab w:val="left" w:pos="3960"/>
                <w:tab w:val="left" w:pos="4320"/>
                <w:tab w:val="left" w:pos="4680"/>
                <w:tab w:val="left" w:pos="5040"/>
                <w:tab w:val="left" w:pos="5400"/>
                <w:tab w:val="left" w:pos="7920"/>
              </w:tabs>
              <w:spacing w:after="0"/>
            </w:pPr>
            <w:r w:rsidRPr="00B51166">
              <w:t>4 Hours</w:t>
            </w:r>
          </w:p>
        </w:tc>
      </w:tr>
      <w:tr w:rsidR="000A5A8D" w:rsidRPr="00B51166" w:rsidTr="00680BB2">
        <w:tc>
          <w:tcPr>
            <w:tcW w:w="5364" w:type="dxa"/>
          </w:tcPr>
          <w:p w:rsidR="000A5A8D" w:rsidRPr="00B51166" w:rsidRDefault="000A5A8D" w:rsidP="00F658CE">
            <w:pPr>
              <w:pStyle w:val="BodyText"/>
              <w:tabs>
                <w:tab w:val="left" w:pos="-1080"/>
                <w:tab w:val="left" w:pos="-720"/>
                <w:tab w:val="left" w:pos="0"/>
                <w:tab w:val="left" w:pos="720"/>
                <w:tab w:val="left" w:pos="1440"/>
                <w:tab w:val="left" w:pos="2160"/>
                <w:tab w:val="left" w:pos="2880"/>
                <w:tab w:val="left" w:pos="3240"/>
                <w:tab w:val="left" w:pos="3960"/>
                <w:tab w:val="left" w:pos="4320"/>
                <w:tab w:val="left" w:pos="4680"/>
                <w:tab w:val="left" w:pos="5040"/>
                <w:tab w:val="left" w:pos="5400"/>
                <w:tab w:val="left" w:pos="7920"/>
              </w:tabs>
              <w:spacing w:after="0"/>
            </w:pPr>
            <w:r w:rsidRPr="00B51166">
              <w:t>FEMA Certificate</w:t>
            </w:r>
          </w:p>
        </w:tc>
        <w:tc>
          <w:tcPr>
            <w:tcW w:w="5364" w:type="dxa"/>
            <w:vAlign w:val="bottom"/>
          </w:tcPr>
          <w:p w:rsidR="000A5A8D" w:rsidRPr="00B51166" w:rsidRDefault="000A5A8D" w:rsidP="00680BB2">
            <w:pPr>
              <w:pStyle w:val="BodyText"/>
              <w:tabs>
                <w:tab w:val="left" w:pos="-1080"/>
                <w:tab w:val="left" w:pos="-720"/>
                <w:tab w:val="left" w:pos="0"/>
                <w:tab w:val="left" w:pos="720"/>
                <w:tab w:val="left" w:pos="1440"/>
                <w:tab w:val="left" w:pos="2160"/>
                <w:tab w:val="left" w:pos="2880"/>
                <w:tab w:val="left" w:pos="3240"/>
                <w:tab w:val="left" w:pos="3960"/>
                <w:tab w:val="left" w:pos="4320"/>
                <w:tab w:val="left" w:pos="4680"/>
                <w:tab w:val="left" w:pos="5040"/>
                <w:tab w:val="left" w:pos="5400"/>
                <w:tab w:val="left" w:pos="7920"/>
              </w:tabs>
              <w:spacing w:after="0"/>
            </w:pPr>
            <w:r w:rsidRPr="00B51166">
              <w:t>3 Hours</w:t>
            </w:r>
          </w:p>
        </w:tc>
      </w:tr>
      <w:tr w:rsidR="000A5A8D" w:rsidRPr="00B51166" w:rsidTr="00680BB2">
        <w:tc>
          <w:tcPr>
            <w:tcW w:w="5364" w:type="dxa"/>
          </w:tcPr>
          <w:p w:rsidR="000A5A8D" w:rsidRPr="00B51166" w:rsidRDefault="000A5A8D" w:rsidP="00F658CE">
            <w:pPr>
              <w:pStyle w:val="BodyText"/>
              <w:tabs>
                <w:tab w:val="left" w:pos="-1080"/>
                <w:tab w:val="left" w:pos="-720"/>
                <w:tab w:val="left" w:pos="0"/>
                <w:tab w:val="left" w:pos="720"/>
                <w:tab w:val="left" w:pos="1440"/>
                <w:tab w:val="left" w:pos="2160"/>
                <w:tab w:val="left" w:pos="2880"/>
                <w:tab w:val="left" w:pos="3240"/>
                <w:tab w:val="left" w:pos="3960"/>
                <w:tab w:val="left" w:pos="4320"/>
                <w:tab w:val="left" w:pos="4680"/>
                <w:tab w:val="left" w:pos="5040"/>
                <w:tab w:val="left" w:pos="5400"/>
                <w:tab w:val="left" w:pos="7920"/>
              </w:tabs>
              <w:spacing w:after="0"/>
            </w:pPr>
            <w:r w:rsidRPr="00B51166">
              <w:t>Clinical Practicum Rounds</w:t>
            </w:r>
          </w:p>
        </w:tc>
        <w:tc>
          <w:tcPr>
            <w:tcW w:w="5364" w:type="dxa"/>
            <w:vAlign w:val="bottom"/>
          </w:tcPr>
          <w:p w:rsidR="000A5A8D" w:rsidRPr="00B51166" w:rsidRDefault="000A5A8D" w:rsidP="00680BB2">
            <w:pPr>
              <w:pStyle w:val="BodyText"/>
              <w:tabs>
                <w:tab w:val="left" w:pos="-1080"/>
                <w:tab w:val="left" w:pos="-720"/>
                <w:tab w:val="left" w:pos="0"/>
                <w:tab w:val="left" w:pos="720"/>
                <w:tab w:val="left" w:pos="1440"/>
                <w:tab w:val="left" w:pos="2160"/>
                <w:tab w:val="left" w:pos="2880"/>
                <w:tab w:val="left" w:pos="3240"/>
                <w:tab w:val="left" w:pos="3960"/>
                <w:tab w:val="left" w:pos="4320"/>
                <w:tab w:val="left" w:pos="4680"/>
                <w:tab w:val="left" w:pos="5040"/>
                <w:tab w:val="left" w:pos="5400"/>
                <w:tab w:val="left" w:pos="7920"/>
              </w:tabs>
              <w:spacing w:after="0"/>
            </w:pPr>
            <w:r w:rsidRPr="00B51166">
              <w:t>8 Hours</w:t>
            </w:r>
          </w:p>
        </w:tc>
      </w:tr>
      <w:tr w:rsidR="000A5A8D" w:rsidRPr="00B51166" w:rsidTr="00680BB2">
        <w:tc>
          <w:tcPr>
            <w:tcW w:w="5364" w:type="dxa"/>
          </w:tcPr>
          <w:p w:rsidR="000A5A8D" w:rsidRPr="00B51166" w:rsidRDefault="000A5A8D" w:rsidP="00F658CE">
            <w:pPr>
              <w:pStyle w:val="BodyText"/>
              <w:tabs>
                <w:tab w:val="left" w:pos="-1080"/>
                <w:tab w:val="left" w:pos="-720"/>
                <w:tab w:val="left" w:pos="0"/>
                <w:tab w:val="left" w:pos="720"/>
                <w:tab w:val="left" w:pos="1440"/>
                <w:tab w:val="left" w:pos="2160"/>
                <w:tab w:val="left" w:pos="2880"/>
                <w:tab w:val="left" w:pos="3240"/>
                <w:tab w:val="left" w:pos="3960"/>
                <w:tab w:val="left" w:pos="4320"/>
                <w:tab w:val="left" w:pos="4680"/>
                <w:tab w:val="left" w:pos="5040"/>
                <w:tab w:val="left" w:pos="5400"/>
                <w:tab w:val="left" w:pos="7920"/>
              </w:tabs>
              <w:spacing w:after="0"/>
            </w:pPr>
            <w:r w:rsidRPr="00B51166">
              <w:t>Clinical Mid-</w:t>
            </w:r>
            <w:r w:rsidR="007364F3" w:rsidRPr="00B51166">
              <w:t xml:space="preserve">Term </w:t>
            </w:r>
            <w:r w:rsidRPr="00B51166">
              <w:t>and-Final Evaluations</w:t>
            </w:r>
          </w:p>
        </w:tc>
        <w:tc>
          <w:tcPr>
            <w:tcW w:w="5364" w:type="dxa"/>
            <w:vAlign w:val="bottom"/>
          </w:tcPr>
          <w:p w:rsidR="000A5A8D" w:rsidRPr="00B51166" w:rsidRDefault="000A5A8D" w:rsidP="00680BB2">
            <w:pPr>
              <w:pStyle w:val="BodyText"/>
              <w:tabs>
                <w:tab w:val="left" w:pos="-1080"/>
                <w:tab w:val="left" w:pos="-720"/>
                <w:tab w:val="left" w:pos="0"/>
                <w:tab w:val="left" w:pos="720"/>
                <w:tab w:val="left" w:pos="1440"/>
                <w:tab w:val="left" w:pos="2160"/>
                <w:tab w:val="left" w:pos="2880"/>
                <w:tab w:val="left" w:pos="3240"/>
                <w:tab w:val="left" w:pos="3960"/>
                <w:tab w:val="left" w:pos="4320"/>
                <w:tab w:val="left" w:pos="4680"/>
                <w:tab w:val="left" w:pos="5040"/>
                <w:tab w:val="left" w:pos="5400"/>
                <w:tab w:val="left" w:pos="7920"/>
              </w:tabs>
              <w:spacing w:after="0"/>
            </w:pPr>
            <w:r w:rsidRPr="00B51166">
              <w:t>2 Hours</w:t>
            </w:r>
          </w:p>
        </w:tc>
      </w:tr>
      <w:tr w:rsidR="000A5A8D" w:rsidRPr="00B51166" w:rsidTr="00680BB2">
        <w:tc>
          <w:tcPr>
            <w:tcW w:w="5364" w:type="dxa"/>
          </w:tcPr>
          <w:p w:rsidR="000A5A8D" w:rsidRPr="00B51166" w:rsidRDefault="000A5A8D" w:rsidP="00F658CE">
            <w:pPr>
              <w:pStyle w:val="BodyText"/>
              <w:tabs>
                <w:tab w:val="left" w:pos="-1080"/>
                <w:tab w:val="left" w:pos="-720"/>
                <w:tab w:val="left" w:pos="0"/>
                <w:tab w:val="left" w:pos="720"/>
                <w:tab w:val="left" w:pos="1440"/>
                <w:tab w:val="left" w:pos="2160"/>
                <w:tab w:val="left" w:pos="2880"/>
                <w:tab w:val="left" w:pos="3240"/>
                <w:tab w:val="left" w:pos="3960"/>
                <w:tab w:val="left" w:pos="4320"/>
                <w:tab w:val="left" w:pos="4680"/>
                <w:tab w:val="left" w:pos="5040"/>
                <w:tab w:val="left" w:pos="5400"/>
                <w:tab w:val="left" w:pos="7920"/>
              </w:tabs>
              <w:spacing w:after="0"/>
            </w:pPr>
            <w:r w:rsidRPr="00B51166">
              <w:t>Research and Development for Assignments 1,2, and 3</w:t>
            </w:r>
          </w:p>
        </w:tc>
        <w:tc>
          <w:tcPr>
            <w:tcW w:w="5364" w:type="dxa"/>
            <w:vAlign w:val="bottom"/>
          </w:tcPr>
          <w:p w:rsidR="000A5A8D" w:rsidRPr="00B51166" w:rsidRDefault="000A5A8D" w:rsidP="00680BB2">
            <w:pPr>
              <w:pStyle w:val="BodyText"/>
              <w:tabs>
                <w:tab w:val="left" w:pos="-1080"/>
                <w:tab w:val="left" w:pos="-720"/>
                <w:tab w:val="left" w:pos="0"/>
                <w:tab w:val="left" w:pos="720"/>
                <w:tab w:val="left" w:pos="1440"/>
                <w:tab w:val="left" w:pos="2160"/>
                <w:tab w:val="left" w:pos="2880"/>
                <w:tab w:val="left" w:pos="3240"/>
                <w:tab w:val="left" w:pos="3960"/>
                <w:tab w:val="left" w:pos="4320"/>
                <w:tab w:val="left" w:pos="4680"/>
                <w:tab w:val="left" w:pos="5040"/>
                <w:tab w:val="left" w:pos="5400"/>
                <w:tab w:val="left" w:pos="7920"/>
              </w:tabs>
              <w:spacing w:after="0"/>
            </w:pPr>
            <w:r w:rsidRPr="00B51166">
              <w:t>25</w:t>
            </w:r>
            <w:r w:rsidR="00131E82" w:rsidRPr="00B51166">
              <w:t xml:space="preserve"> Hours</w:t>
            </w:r>
          </w:p>
        </w:tc>
      </w:tr>
      <w:tr w:rsidR="000A5A8D" w:rsidRPr="00B51166" w:rsidTr="000A5A8D">
        <w:tc>
          <w:tcPr>
            <w:tcW w:w="5364" w:type="dxa"/>
          </w:tcPr>
          <w:p w:rsidR="000A5A8D" w:rsidRPr="00B51166" w:rsidRDefault="000A5A8D" w:rsidP="000A5A8D">
            <w:pPr>
              <w:pStyle w:val="BodyText"/>
              <w:tabs>
                <w:tab w:val="left" w:pos="-1080"/>
                <w:tab w:val="left" w:pos="-720"/>
                <w:tab w:val="left" w:pos="0"/>
                <w:tab w:val="left" w:pos="720"/>
                <w:tab w:val="left" w:pos="1440"/>
                <w:tab w:val="left" w:pos="2160"/>
                <w:tab w:val="left" w:pos="2880"/>
                <w:tab w:val="left" w:pos="3240"/>
                <w:tab w:val="left" w:pos="3960"/>
                <w:tab w:val="left" w:pos="4320"/>
                <w:tab w:val="left" w:pos="4680"/>
                <w:tab w:val="left" w:pos="5040"/>
                <w:tab w:val="left" w:pos="5400"/>
                <w:tab w:val="left" w:pos="7920"/>
              </w:tabs>
              <w:spacing w:after="0"/>
              <w:jc w:val="center"/>
              <w:rPr>
                <w:b/>
              </w:rPr>
            </w:pPr>
            <w:r w:rsidRPr="00B51166">
              <w:rPr>
                <w:b/>
              </w:rPr>
              <w:t>Total Hours for Clinical Practicum</w:t>
            </w:r>
          </w:p>
        </w:tc>
        <w:tc>
          <w:tcPr>
            <w:tcW w:w="5364" w:type="dxa"/>
          </w:tcPr>
          <w:p w:rsidR="000A5A8D" w:rsidRPr="00B51166" w:rsidRDefault="00131E82" w:rsidP="000A5A8D">
            <w:pPr>
              <w:pStyle w:val="BodyText"/>
              <w:tabs>
                <w:tab w:val="left" w:pos="-1080"/>
                <w:tab w:val="left" w:pos="-720"/>
                <w:tab w:val="left" w:pos="0"/>
                <w:tab w:val="left" w:pos="720"/>
                <w:tab w:val="left" w:pos="1440"/>
                <w:tab w:val="left" w:pos="2160"/>
                <w:tab w:val="left" w:pos="2880"/>
                <w:tab w:val="left" w:pos="3240"/>
                <w:tab w:val="left" w:pos="3960"/>
                <w:tab w:val="left" w:pos="4320"/>
                <w:tab w:val="left" w:pos="4680"/>
                <w:tab w:val="left" w:pos="5040"/>
                <w:tab w:val="left" w:pos="5400"/>
                <w:tab w:val="left" w:pos="7920"/>
              </w:tabs>
              <w:spacing w:after="0"/>
              <w:rPr>
                <w:b/>
              </w:rPr>
            </w:pPr>
            <w:r w:rsidRPr="00B51166">
              <w:rPr>
                <w:b/>
              </w:rPr>
              <w:t>90 Hours</w:t>
            </w:r>
          </w:p>
        </w:tc>
      </w:tr>
    </w:tbl>
    <w:p w:rsidR="000A5A8D" w:rsidRPr="00B51166" w:rsidRDefault="000A5A8D" w:rsidP="000A5A8D">
      <w:pPr>
        <w:pStyle w:val="BodyText"/>
        <w:tabs>
          <w:tab w:val="left" w:pos="-1080"/>
          <w:tab w:val="left" w:pos="-720"/>
          <w:tab w:val="left" w:pos="0"/>
          <w:tab w:val="left" w:pos="720"/>
          <w:tab w:val="left" w:pos="1440"/>
          <w:tab w:val="left" w:pos="2160"/>
          <w:tab w:val="left" w:pos="2880"/>
          <w:tab w:val="left" w:pos="3240"/>
          <w:tab w:val="left" w:pos="3960"/>
          <w:tab w:val="left" w:pos="4320"/>
          <w:tab w:val="left" w:pos="4680"/>
          <w:tab w:val="left" w:pos="5040"/>
          <w:tab w:val="left" w:pos="5400"/>
          <w:tab w:val="left" w:pos="7920"/>
        </w:tabs>
        <w:spacing w:after="0"/>
        <w:ind w:left="360"/>
        <w:jc w:val="center"/>
        <w:rPr>
          <w:b/>
        </w:rPr>
      </w:pPr>
    </w:p>
    <w:p w:rsidR="00DD47BC" w:rsidRPr="00B51166" w:rsidRDefault="00DD47BC" w:rsidP="00DD47BC">
      <w:pPr>
        <w:pStyle w:val="BodyText"/>
      </w:pPr>
      <w:r w:rsidRPr="00B51166">
        <w:rPr>
          <w:b/>
          <w:u w:val="single"/>
        </w:rPr>
        <w:t>Communication</w:t>
      </w:r>
      <w:r w:rsidRPr="00B51166">
        <w:rPr>
          <w:b/>
        </w:rPr>
        <w:t>:</w:t>
      </w:r>
    </w:p>
    <w:p w:rsidR="00A77144" w:rsidRPr="00B51166" w:rsidRDefault="00DD47BC" w:rsidP="00680BB2">
      <w:pPr>
        <w:pStyle w:val="BodyText"/>
        <w:numPr>
          <w:ilvl w:val="0"/>
          <w:numId w:val="42"/>
        </w:numPr>
        <w:tabs>
          <w:tab w:val="left" w:pos="-1080"/>
          <w:tab w:val="left" w:pos="-720"/>
          <w:tab w:val="left" w:pos="0"/>
          <w:tab w:val="left" w:pos="1440"/>
          <w:tab w:val="left" w:pos="2160"/>
          <w:tab w:val="left" w:pos="2880"/>
          <w:tab w:val="left" w:pos="3240"/>
          <w:tab w:val="left" w:pos="3960"/>
          <w:tab w:val="left" w:pos="4320"/>
          <w:tab w:val="left" w:pos="4680"/>
          <w:tab w:val="left" w:pos="5040"/>
          <w:tab w:val="left" w:pos="5400"/>
          <w:tab w:val="left" w:pos="7920"/>
        </w:tabs>
        <w:spacing w:after="0"/>
      </w:pPr>
      <w:r w:rsidRPr="00B51166">
        <w:t>Students are expec</w:t>
      </w:r>
      <w:r w:rsidR="00A77144" w:rsidRPr="00B51166">
        <w:t>ted to communicate weekly with Clinical Faculty.</w:t>
      </w:r>
    </w:p>
    <w:p w:rsidR="00DD47BC" w:rsidRPr="008A437A" w:rsidRDefault="00DD47BC" w:rsidP="00680BB2">
      <w:pPr>
        <w:pStyle w:val="BodyText"/>
        <w:numPr>
          <w:ilvl w:val="0"/>
          <w:numId w:val="42"/>
        </w:numPr>
        <w:tabs>
          <w:tab w:val="left" w:pos="-1080"/>
          <w:tab w:val="left" w:pos="-720"/>
          <w:tab w:val="left" w:pos="0"/>
          <w:tab w:val="left" w:pos="1440"/>
          <w:tab w:val="left" w:pos="2160"/>
          <w:tab w:val="left" w:pos="2880"/>
          <w:tab w:val="left" w:pos="3240"/>
          <w:tab w:val="left" w:pos="3960"/>
          <w:tab w:val="left" w:pos="4320"/>
          <w:tab w:val="left" w:pos="4680"/>
          <w:tab w:val="left" w:pos="5040"/>
          <w:tab w:val="left" w:pos="5400"/>
          <w:tab w:val="left" w:pos="7920"/>
        </w:tabs>
        <w:spacing w:after="0"/>
      </w:pPr>
      <w:r w:rsidRPr="00B51166">
        <w:t xml:space="preserve">Anything less is </w:t>
      </w:r>
      <w:r w:rsidRPr="008A437A">
        <w:t>unsa</w:t>
      </w:r>
      <w:r w:rsidR="008A437A">
        <w:t>tisfactory clinical performance.</w:t>
      </w:r>
    </w:p>
    <w:p w:rsidR="00DD47BC" w:rsidRPr="00B51166" w:rsidRDefault="00DD47BC" w:rsidP="00DD47BC">
      <w:pPr>
        <w:rPr>
          <w:b/>
          <w:sz w:val="12"/>
          <w:szCs w:val="12"/>
        </w:rPr>
      </w:pPr>
    </w:p>
    <w:p w:rsidR="00DD47BC" w:rsidRPr="00B51166" w:rsidRDefault="00DD47BC" w:rsidP="00DD47BC">
      <w:pPr>
        <w:rPr>
          <w:b/>
          <w:u w:val="single"/>
        </w:rPr>
      </w:pPr>
      <w:r w:rsidRPr="00B51166">
        <w:rPr>
          <w:b/>
          <w:u w:val="single"/>
        </w:rPr>
        <w:t>Procedures and Medication Administration:</w:t>
      </w:r>
    </w:p>
    <w:p w:rsidR="00DD47BC" w:rsidRPr="00B51166" w:rsidRDefault="00DD47BC" w:rsidP="00DD47BC">
      <w:pPr>
        <w:numPr>
          <w:ilvl w:val="0"/>
          <w:numId w:val="21"/>
        </w:numPr>
      </w:pPr>
      <w:r w:rsidRPr="00B51166">
        <w:t>Students are expected to participate in procedures, skills, and medication administration within the clinic agency as outlined by the agency/preceptor</w:t>
      </w:r>
      <w:r w:rsidR="00BF19F6" w:rsidRPr="00B51166">
        <w:t xml:space="preserve"> if the P</w:t>
      </w:r>
      <w:r w:rsidR="00F658CE" w:rsidRPr="00B51166">
        <w:t>receptor is an R.N</w:t>
      </w:r>
      <w:r w:rsidRPr="00B51166">
        <w:t>.</w:t>
      </w:r>
    </w:p>
    <w:p w:rsidR="00DD47BC" w:rsidRPr="00B51166" w:rsidRDefault="00DD47BC" w:rsidP="00DD47BC">
      <w:pPr>
        <w:numPr>
          <w:ilvl w:val="0"/>
          <w:numId w:val="21"/>
        </w:numPr>
      </w:pPr>
      <w:r w:rsidRPr="00B51166">
        <w:t>If there is a procedure that a student is uncomfortab</w:t>
      </w:r>
      <w:r w:rsidR="00BF19F6" w:rsidRPr="00B51166">
        <w:t>le doing, student shall advise P</w:t>
      </w:r>
      <w:r w:rsidRPr="00B51166">
        <w:t>receptor of lack of skill practice and the two shall decide how to proceed.</w:t>
      </w:r>
    </w:p>
    <w:p w:rsidR="00DD47BC" w:rsidRPr="00B51166" w:rsidRDefault="00DD47BC" w:rsidP="00DD47BC">
      <w:pPr>
        <w:numPr>
          <w:ilvl w:val="0"/>
          <w:numId w:val="21"/>
        </w:numPr>
      </w:pPr>
      <w:r w:rsidRPr="00B51166">
        <w:t xml:space="preserve">Since students are unlicensed nurses, students shall </w:t>
      </w:r>
      <w:r w:rsidRPr="00B51166">
        <w:rPr>
          <w:b/>
        </w:rPr>
        <w:t>NOT</w:t>
      </w:r>
      <w:r w:rsidRPr="00B51166">
        <w:t xml:space="preserve"> carry medication keys of the agency.</w:t>
      </w:r>
    </w:p>
    <w:p w:rsidR="002E4DDA" w:rsidRPr="00B51166" w:rsidRDefault="002E4DDA" w:rsidP="00653F30">
      <w:pPr>
        <w:jc w:val="center"/>
        <w:rPr>
          <w:b/>
        </w:rPr>
      </w:pPr>
    </w:p>
    <w:p w:rsidR="00DD47BC" w:rsidRDefault="00DD47BC" w:rsidP="00E57321">
      <w:pPr>
        <w:jc w:val="center"/>
        <w:rPr>
          <w:b/>
          <w:u w:val="single"/>
        </w:rPr>
      </w:pPr>
      <w:r w:rsidRPr="00E57321">
        <w:rPr>
          <w:b/>
          <w:u w:val="single"/>
        </w:rPr>
        <w:t>Overview of Written Assignments</w:t>
      </w:r>
    </w:p>
    <w:p w:rsidR="00E57321" w:rsidRPr="00E57321" w:rsidRDefault="00E57321" w:rsidP="00E57321">
      <w:pPr>
        <w:jc w:val="center"/>
        <w:rPr>
          <w:sz w:val="16"/>
          <w:szCs w:val="16"/>
          <w:u w:val="single"/>
        </w:rPr>
      </w:pPr>
    </w:p>
    <w:p w:rsidR="004540D2" w:rsidRPr="00B51166" w:rsidRDefault="00DD47BC" w:rsidP="00DD47BC">
      <w:r w:rsidRPr="00B51166">
        <w:t>Community assessment</w:t>
      </w:r>
      <w:r w:rsidR="00A77144" w:rsidRPr="00B51166">
        <w:t>s provide</w:t>
      </w:r>
      <w:r w:rsidRPr="00B51166">
        <w:t xml:space="preserve"> the basis and rationale for clinical interventions in community health nursing.  Community Health Nurses assess the community by using the nursing process. </w:t>
      </w:r>
      <w:r w:rsidR="00A77144" w:rsidRPr="00B51166">
        <w:t xml:space="preserve"> </w:t>
      </w:r>
      <w:proofErr w:type="gramStart"/>
      <w:r w:rsidRPr="00B51166">
        <w:t xml:space="preserve">Nurses </w:t>
      </w:r>
      <w:r w:rsidR="004540D2" w:rsidRPr="00B51166">
        <w:t>:</w:t>
      </w:r>
      <w:proofErr w:type="gramEnd"/>
      <w:r w:rsidR="004540D2" w:rsidRPr="00B51166">
        <w:t xml:space="preserve"> 1)</w:t>
      </w:r>
      <w:r w:rsidRPr="00B51166">
        <w:t>gathe</w:t>
      </w:r>
      <w:r w:rsidR="004540D2" w:rsidRPr="00B51166">
        <w:t>r subjective and objective date; 2)</w:t>
      </w:r>
      <w:r w:rsidRPr="00B51166">
        <w:t xml:space="preserve"> cluster the d</w:t>
      </w:r>
      <w:r w:rsidR="004540D2" w:rsidRPr="00B51166">
        <w:t>ata into meaningful information; 3) prioritize health needs;</w:t>
      </w:r>
      <w:r w:rsidRPr="00B51166">
        <w:t xml:space="preserve"> </w:t>
      </w:r>
    </w:p>
    <w:p w:rsidR="00DD47BC" w:rsidRPr="00B51166" w:rsidRDefault="004540D2" w:rsidP="00E57321">
      <w:r w:rsidRPr="00B51166">
        <w:lastRenderedPageBreak/>
        <w:t xml:space="preserve">4) </w:t>
      </w:r>
      <w:proofErr w:type="gramStart"/>
      <w:r w:rsidR="00DD47BC" w:rsidRPr="00B51166">
        <w:t>develop</w:t>
      </w:r>
      <w:proofErr w:type="gramEnd"/>
      <w:r w:rsidR="00DD47BC" w:rsidRPr="00B51166">
        <w:t xml:space="preserve"> Community Health </w:t>
      </w:r>
      <w:r w:rsidRPr="00B51166">
        <w:t>Nursing Diagnoses; 5)</w:t>
      </w:r>
      <w:r w:rsidR="00DD47BC" w:rsidRPr="00B51166">
        <w:t xml:space="preserve"> develop interventions to addr</w:t>
      </w:r>
      <w:r w:rsidRPr="00B51166">
        <w:t>ess those needs; 6)</w:t>
      </w:r>
      <w:r w:rsidR="00DD47BC" w:rsidRPr="00B51166">
        <w:t xml:space="preserve"> and evaluate the effectiveness of the interventions implemented.  In order to gain a complete assessment of the community</w:t>
      </w:r>
      <w:proofErr w:type="gramStart"/>
      <w:r w:rsidRPr="00B51166">
        <w:t xml:space="preserve">, </w:t>
      </w:r>
      <w:r w:rsidR="00DD47BC" w:rsidRPr="00B51166">
        <w:t xml:space="preserve"> several</w:t>
      </w:r>
      <w:proofErr w:type="gramEnd"/>
      <w:r w:rsidR="00DD47BC" w:rsidRPr="00B51166">
        <w:t xml:space="preserve"> kinds of data are needed</w:t>
      </w:r>
      <w:r w:rsidRPr="00B51166">
        <w:t>,</w:t>
      </w:r>
      <w:r w:rsidR="00DD47BC" w:rsidRPr="00B51166">
        <w:t xml:space="preserve"> including research of databases and field work</w:t>
      </w:r>
      <w:r w:rsidRPr="00B51166">
        <w:t>. You will be involved in these learning opportunities as you develop the assignments in this course.</w:t>
      </w:r>
      <w:r w:rsidR="00A77144" w:rsidRPr="00B51166">
        <w:t xml:space="preserve"> </w:t>
      </w:r>
      <w:r w:rsidR="00DD47BC" w:rsidRPr="00B51166">
        <w:t xml:space="preserve"> </w:t>
      </w:r>
      <w:r w:rsidRPr="00B51166">
        <w:t>T</w:t>
      </w:r>
      <w:r w:rsidR="00DD47BC" w:rsidRPr="00B51166">
        <w:t xml:space="preserve">his community </w:t>
      </w:r>
      <w:r w:rsidRPr="00B51166">
        <w:t>health nursing process forms the basis for the following:</w:t>
      </w:r>
    </w:p>
    <w:p w:rsidR="00DD47BC" w:rsidRPr="00B51166" w:rsidRDefault="00A77144" w:rsidP="00E57321">
      <w:pPr>
        <w:ind w:firstLine="720"/>
      </w:pPr>
      <w:r w:rsidRPr="00B51166">
        <w:rPr>
          <w:b/>
        </w:rPr>
        <w:t xml:space="preserve">● </w:t>
      </w:r>
      <w:r w:rsidR="00DD47BC" w:rsidRPr="00B51166">
        <w:rPr>
          <w:b/>
          <w:u w:val="single"/>
        </w:rPr>
        <w:t>Assignment #1</w:t>
      </w:r>
      <w:r w:rsidR="00270DE9" w:rsidRPr="00B51166">
        <w:t>: Community Assessment and Key Informants/Windshield Survey</w:t>
      </w:r>
    </w:p>
    <w:p w:rsidR="00DD47BC" w:rsidRPr="00B51166" w:rsidRDefault="00A77144" w:rsidP="00E57321">
      <w:pPr>
        <w:ind w:firstLine="720"/>
      </w:pPr>
      <w:r w:rsidRPr="00B51166">
        <w:t xml:space="preserve">● </w:t>
      </w:r>
      <w:r w:rsidR="00DD47BC" w:rsidRPr="00B51166">
        <w:rPr>
          <w:b/>
          <w:u w:val="single"/>
        </w:rPr>
        <w:t>Assignment #2</w:t>
      </w:r>
      <w:r w:rsidR="00270DE9" w:rsidRPr="00B51166">
        <w:t>: Statistical Analysis of Community Health Data</w:t>
      </w:r>
    </w:p>
    <w:p w:rsidR="00DD47BC" w:rsidRPr="00B51166" w:rsidRDefault="00A77144" w:rsidP="00E57321">
      <w:pPr>
        <w:ind w:firstLine="720"/>
      </w:pPr>
      <w:r w:rsidRPr="00B51166">
        <w:t xml:space="preserve">● </w:t>
      </w:r>
      <w:r w:rsidR="00DD47BC" w:rsidRPr="00B51166">
        <w:rPr>
          <w:b/>
          <w:u w:val="single"/>
        </w:rPr>
        <w:t>Assignment #3</w:t>
      </w:r>
      <w:r w:rsidR="00270DE9" w:rsidRPr="00B51166">
        <w:t>: Community Health Nursing Intervention and Evaluation</w:t>
      </w:r>
    </w:p>
    <w:p w:rsidR="00DD47BC" w:rsidRPr="008A437A" w:rsidRDefault="00DD47BC" w:rsidP="00DD47BC">
      <w:pPr>
        <w:ind w:right="-480"/>
      </w:pPr>
      <w:r w:rsidRPr="008A437A">
        <w:t>NOTE: for ANY LATE assignment/paper,</w:t>
      </w:r>
      <w:r w:rsidR="00A77144" w:rsidRPr="008A437A">
        <w:t xml:space="preserve"> students must notify the Clinical F</w:t>
      </w:r>
      <w:r w:rsidR="001B6EF1" w:rsidRPr="008A437A">
        <w:t xml:space="preserve">aculty </w:t>
      </w:r>
      <w:r w:rsidR="001B6EF1" w:rsidRPr="008A437A">
        <w:rPr>
          <w:i/>
        </w:rPr>
        <w:t>prior</w:t>
      </w:r>
      <w:r w:rsidR="001B6EF1" w:rsidRPr="008A437A">
        <w:t xml:space="preserve"> to the due date/time</w:t>
      </w:r>
      <w:r w:rsidR="00A77144" w:rsidRPr="008A437A">
        <w:t>.  By course policy, five (</w:t>
      </w:r>
      <w:r w:rsidRPr="008A437A">
        <w:t>5</w:t>
      </w:r>
      <w:r w:rsidR="00A77144" w:rsidRPr="008A437A">
        <w:t>)</w:t>
      </w:r>
      <w:r w:rsidRPr="008A437A">
        <w:t xml:space="preserve"> points will be deducted per day beginning at x: 01 after time due. For determining lateness of assignments, time of assignments received in Blackboard Submission Box will be used as the time submitted. </w:t>
      </w:r>
      <w:r w:rsidR="00A77144" w:rsidRPr="008A437A">
        <w:t xml:space="preserve"> </w:t>
      </w:r>
      <w:r w:rsidRPr="008A437A">
        <w:t>Students are cautioned that Blackboard assignment uploads can take several minutes, so it is best to allow sufficient time for the upload in order to avoid a late paper penalty.</w:t>
      </w:r>
    </w:p>
    <w:p w:rsidR="00D27691" w:rsidRPr="008A437A" w:rsidRDefault="00D27691" w:rsidP="00D27691">
      <w:pPr>
        <w:pStyle w:val="Header"/>
        <w:tabs>
          <w:tab w:val="right" w:pos="9163"/>
        </w:tabs>
        <w:rPr>
          <w:sz w:val="20"/>
          <w:szCs w:val="20"/>
        </w:rPr>
      </w:pPr>
    </w:p>
    <w:p w:rsidR="00D27691" w:rsidRPr="00B51166" w:rsidRDefault="00A77144" w:rsidP="00D27691">
      <w:pPr>
        <w:pStyle w:val="Header"/>
        <w:tabs>
          <w:tab w:val="right" w:pos="9163"/>
        </w:tabs>
        <w:rPr>
          <w:b/>
          <w:u w:val="single"/>
        </w:rPr>
      </w:pPr>
      <w:r w:rsidRPr="00B51166">
        <w:rPr>
          <w:b/>
          <w:u w:val="single"/>
        </w:rPr>
        <w:t>Request for Assistance</w:t>
      </w:r>
    </w:p>
    <w:p w:rsidR="00511EC5" w:rsidRDefault="00A77144" w:rsidP="00E639DF">
      <w:pPr>
        <w:pStyle w:val="Header"/>
        <w:tabs>
          <w:tab w:val="right" w:pos="9163"/>
        </w:tabs>
        <w:rPr>
          <w:b/>
          <w:i/>
          <w:sz w:val="28"/>
          <w:szCs w:val="28"/>
        </w:rPr>
      </w:pPr>
      <w:r w:rsidRPr="00B51166">
        <w:rPr>
          <w:b/>
        </w:rPr>
        <w:t xml:space="preserve">   </w:t>
      </w:r>
      <w:r w:rsidRPr="00B51166">
        <w:t xml:space="preserve">Should you need assistance with any component of this course, please contact your Clinical Faculty as your first-line </w:t>
      </w:r>
      <w:r w:rsidR="007931BF" w:rsidRPr="00B51166">
        <w:t xml:space="preserve">of communications.  The Teaching Team, the Lead Teacher and Clinical Faculty, are committed to assist you to have a successful learning experience.  We work closely together towards that end.  We are glad to assist. </w:t>
      </w:r>
    </w:p>
    <w:p w:rsidR="00511EC5" w:rsidRDefault="00511EC5">
      <w:pPr>
        <w:rPr>
          <w:b/>
          <w:i/>
          <w:sz w:val="28"/>
          <w:szCs w:val="28"/>
        </w:rPr>
      </w:pPr>
    </w:p>
    <w:p w:rsidR="00511EC5" w:rsidRDefault="00511EC5">
      <w:pPr>
        <w:rPr>
          <w:b/>
          <w:i/>
          <w:sz w:val="28"/>
          <w:szCs w:val="28"/>
        </w:rPr>
      </w:pPr>
    </w:p>
    <w:p w:rsidR="00511EC5" w:rsidRDefault="00511EC5">
      <w:pPr>
        <w:rPr>
          <w:b/>
          <w:i/>
          <w:sz w:val="28"/>
          <w:szCs w:val="28"/>
        </w:rPr>
      </w:pPr>
    </w:p>
    <w:p w:rsidR="00511EC5" w:rsidRDefault="00511EC5">
      <w:pPr>
        <w:rPr>
          <w:b/>
          <w:i/>
          <w:sz w:val="28"/>
          <w:szCs w:val="28"/>
        </w:rPr>
      </w:pPr>
    </w:p>
    <w:p w:rsidR="00511EC5" w:rsidRDefault="00511EC5">
      <w:pPr>
        <w:rPr>
          <w:b/>
          <w:i/>
          <w:sz w:val="28"/>
          <w:szCs w:val="28"/>
        </w:rPr>
      </w:pPr>
    </w:p>
    <w:p w:rsidR="00511EC5" w:rsidRDefault="00511EC5">
      <w:pPr>
        <w:rPr>
          <w:b/>
          <w:i/>
          <w:sz w:val="28"/>
          <w:szCs w:val="28"/>
        </w:rPr>
      </w:pPr>
    </w:p>
    <w:p w:rsidR="00511EC5" w:rsidRDefault="00511EC5">
      <w:pPr>
        <w:rPr>
          <w:b/>
          <w:i/>
          <w:sz w:val="28"/>
          <w:szCs w:val="28"/>
        </w:rPr>
      </w:pPr>
    </w:p>
    <w:p w:rsidR="00511EC5" w:rsidRDefault="00511EC5">
      <w:pPr>
        <w:rPr>
          <w:b/>
          <w:i/>
          <w:sz w:val="28"/>
          <w:szCs w:val="28"/>
        </w:rPr>
      </w:pPr>
    </w:p>
    <w:p w:rsidR="00511EC5" w:rsidRDefault="00511EC5">
      <w:pPr>
        <w:rPr>
          <w:b/>
          <w:i/>
          <w:sz w:val="28"/>
          <w:szCs w:val="28"/>
        </w:rPr>
      </w:pPr>
    </w:p>
    <w:p w:rsidR="00511EC5" w:rsidRDefault="00511EC5">
      <w:pPr>
        <w:rPr>
          <w:b/>
          <w:i/>
          <w:sz w:val="28"/>
          <w:szCs w:val="28"/>
        </w:rPr>
      </w:pPr>
    </w:p>
    <w:p w:rsidR="00511EC5" w:rsidRDefault="00511EC5">
      <w:pPr>
        <w:rPr>
          <w:b/>
          <w:i/>
          <w:sz w:val="28"/>
          <w:szCs w:val="28"/>
        </w:rPr>
      </w:pPr>
    </w:p>
    <w:p w:rsidR="00511EC5" w:rsidRDefault="00511EC5">
      <w:pPr>
        <w:rPr>
          <w:b/>
          <w:i/>
          <w:sz w:val="28"/>
          <w:szCs w:val="28"/>
        </w:rPr>
      </w:pPr>
    </w:p>
    <w:p w:rsidR="00511EC5" w:rsidRDefault="00511EC5">
      <w:pPr>
        <w:rPr>
          <w:b/>
          <w:i/>
          <w:sz w:val="28"/>
          <w:szCs w:val="28"/>
        </w:rPr>
      </w:pPr>
    </w:p>
    <w:p w:rsidR="00511EC5" w:rsidRDefault="00511EC5">
      <w:pPr>
        <w:rPr>
          <w:b/>
          <w:i/>
          <w:sz w:val="28"/>
          <w:szCs w:val="28"/>
        </w:rPr>
      </w:pPr>
    </w:p>
    <w:p w:rsidR="00511EC5" w:rsidRDefault="00511EC5">
      <w:pPr>
        <w:rPr>
          <w:b/>
          <w:i/>
          <w:sz w:val="28"/>
          <w:szCs w:val="28"/>
        </w:rPr>
      </w:pPr>
    </w:p>
    <w:p w:rsidR="00511EC5" w:rsidRDefault="00511EC5">
      <w:pPr>
        <w:rPr>
          <w:b/>
          <w:i/>
          <w:sz w:val="28"/>
          <w:szCs w:val="28"/>
        </w:rPr>
      </w:pPr>
    </w:p>
    <w:p w:rsidR="00511EC5" w:rsidRDefault="00511EC5">
      <w:pPr>
        <w:rPr>
          <w:b/>
          <w:i/>
          <w:sz w:val="28"/>
          <w:szCs w:val="28"/>
        </w:rPr>
      </w:pPr>
    </w:p>
    <w:p w:rsidR="00511EC5" w:rsidRDefault="00511EC5">
      <w:pPr>
        <w:rPr>
          <w:b/>
          <w:i/>
          <w:sz w:val="28"/>
          <w:szCs w:val="28"/>
        </w:rPr>
      </w:pPr>
    </w:p>
    <w:p w:rsidR="00511EC5" w:rsidRDefault="00511EC5">
      <w:pPr>
        <w:rPr>
          <w:b/>
          <w:i/>
          <w:sz w:val="28"/>
          <w:szCs w:val="28"/>
        </w:rPr>
      </w:pPr>
    </w:p>
    <w:p w:rsidR="00511EC5" w:rsidRDefault="00511EC5">
      <w:pPr>
        <w:rPr>
          <w:b/>
          <w:i/>
          <w:sz w:val="28"/>
          <w:szCs w:val="28"/>
        </w:rPr>
      </w:pPr>
    </w:p>
    <w:p w:rsidR="00511EC5" w:rsidRDefault="00511EC5">
      <w:pPr>
        <w:rPr>
          <w:b/>
          <w:i/>
          <w:sz w:val="28"/>
          <w:szCs w:val="28"/>
        </w:rPr>
      </w:pPr>
    </w:p>
    <w:p w:rsidR="00511EC5" w:rsidRDefault="00511EC5">
      <w:pPr>
        <w:rPr>
          <w:b/>
          <w:i/>
          <w:sz w:val="28"/>
          <w:szCs w:val="28"/>
        </w:rPr>
      </w:pPr>
    </w:p>
    <w:p w:rsidR="00511EC5" w:rsidRDefault="00511EC5">
      <w:pPr>
        <w:rPr>
          <w:b/>
          <w:i/>
          <w:sz w:val="28"/>
          <w:szCs w:val="28"/>
        </w:rPr>
      </w:pPr>
    </w:p>
    <w:p w:rsidR="00511EC5" w:rsidRDefault="00511EC5">
      <w:pPr>
        <w:rPr>
          <w:b/>
          <w:i/>
          <w:sz w:val="28"/>
          <w:szCs w:val="28"/>
        </w:rPr>
      </w:pPr>
    </w:p>
    <w:p w:rsidR="00511EC5" w:rsidRDefault="00511EC5">
      <w:pPr>
        <w:rPr>
          <w:b/>
          <w:i/>
          <w:sz w:val="28"/>
          <w:szCs w:val="28"/>
        </w:rPr>
      </w:pPr>
    </w:p>
    <w:p w:rsidR="00511EC5" w:rsidRDefault="00511EC5">
      <w:pPr>
        <w:rPr>
          <w:b/>
          <w:i/>
          <w:sz w:val="28"/>
          <w:szCs w:val="28"/>
        </w:rPr>
      </w:pPr>
    </w:p>
    <w:p w:rsidR="00511EC5" w:rsidRDefault="00511EC5">
      <w:pPr>
        <w:rPr>
          <w:b/>
          <w:i/>
          <w:sz w:val="28"/>
          <w:szCs w:val="28"/>
        </w:rPr>
      </w:pPr>
    </w:p>
    <w:p w:rsidR="00C6729D" w:rsidRPr="00B51166" w:rsidRDefault="00C6729D" w:rsidP="00D27691">
      <w:pPr>
        <w:pStyle w:val="Header"/>
        <w:tabs>
          <w:tab w:val="right" w:pos="9163"/>
        </w:tabs>
        <w:jc w:val="center"/>
        <w:rPr>
          <w:b/>
        </w:rPr>
      </w:pPr>
    </w:p>
    <w:p w:rsidR="00575B53" w:rsidRPr="00B51166" w:rsidRDefault="00575B53" w:rsidP="00D27691">
      <w:pPr>
        <w:pStyle w:val="Header"/>
        <w:tabs>
          <w:tab w:val="right" w:pos="9163"/>
        </w:tabs>
        <w:jc w:val="center"/>
        <w:rPr>
          <w:b/>
        </w:rPr>
      </w:pPr>
      <w:r w:rsidRPr="00B51166">
        <w:rPr>
          <w:b/>
        </w:rPr>
        <w:lastRenderedPageBreak/>
        <w:t>The University of Texas at Arlington College of Nursing and Health Innovation</w:t>
      </w:r>
    </w:p>
    <w:p w:rsidR="00575B53" w:rsidRPr="00B51166" w:rsidRDefault="00575B53" w:rsidP="00575B53">
      <w:pPr>
        <w:tabs>
          <w:tab w:val="center" w:pos="4680"/>
          <w:tab w:val="right" w:pos="9163"/>
          <w:tab w:val="right" w:pos="9360"/>
        </w:tabs>
        <w:jc w:val="center"/>
        <w:rPr>
          <w:b/>
        </w:rPr>
      </w:pPr>
      <w:r w:rsidRPr="00B51166">
        <w:rPr>
          <w:b/>
        </w:rPr>
        <w:t>N4462 Community Health Nursing</w:t>
      </w:r>
    </w:p>
    <w:p w:rsidR="00575B53" w:rsidRPr="00B51166" w:rsidRDefault="00575B53" w:rsidP="00575B53">
      <w:pPr>
        <w:tabs>
          <w:tab w:val="center" w:pos="4680"/>
          <w:tab w:val="left" w:pos="7740"/>
        </w:tabs>
        <w:jc w:val="center"/>
        <w:rPr>
          <w:b/>
        </w:rPr>
      </w:pPr>
      <w:r w:rsidRPr="00B51166">
        <w:rPr>
          <w:b/>
        </w:rPr>
        <w:t>Course Attestation and Clinical Contract</w:t>
      </w:r>
    </w:p>
    <w:p w:rsidR="00575B53" w:rsidRPr="00B51166" w:rsidRDefault="00575B53" w:rsidP="00575B53">
      <w:pPr>
        <w:tabs>
          <w:tab w:val="center" w:pos="4680"/>
          <w:tab w:val="left" w:pos="7740"/>
        </w:tabs>
        <w:ind w:left="720" w:hanging="720"/>
        <w:jc w:val="center"/>
        <w:rPr>
          <w:b/>
          <w:i/>
        </w:rPr>
      </w:pPr>
    </w:p>
    <w:p w:rsidR="00575B53" w:rsidRPr="00B51166" w:rsidRDefault="00575B53" w:rsidP="00575B53">
      <w:pPr>
        <w:tabs>
          <w:tab w:val="center" w:pos="4680"/>
          <w:tab w:val="left" w:pos="7740"/>
        </w:tabs>
        <w:ind w:left="720" w:hanging="720"/>
        <w:rPr>
          <w:b/>
        </w:rPr>
      </w:pPr>
      <w:r w:rsidRPr="00B51166">
        <w:rPr>
          <w:b/>
        </w:rPr>
        <w:t>Initial in the space provided indicating you have read each statement below:</w:t>
      </w:r>
    </w:p>
    <w:p w:rsidR="00575B53" w:rsidRPr="00B51166" w:rsidRDefault="00575B53" w:rsidP="00575B53">
      <w:pPr>
        <w:tabs>
          <w:tab w:val="center" w:pos="4680"/>
          <w:tab w:val="left" w:pos="7740"/>
        </w:tabs>
        <w:ind w:left="720" w:hanging="720"/>
        <w:rPr>
          <w:b/>
        </w:rPr>
      </w:pPr>
    </w:p>
    <w:p w:rsidR="00575B53" w:rsidRPr="00B51166" w:rsidRDefault="00575B53" w:rsidP="00575B53">
      <w:pPr>
        <w:spacing w:line="276" w:lineRule="auto"/>
        <w:rPr>
          <w:rFonts w:eastAsia="Calibri"/>
        </w:rPr>
      </w:pPr>
      <w:r w:rsidRPr="00B51166">
        <w:rPr>
          <w:rFonts w:eastAsia="Calibri"/>
          <w:u w:val="single"/>
        </w:rPr>
        <w:t>_____</w:t>
      </w:r>
      <w:r w:rsidRPr="00B51166">
        <w:rPr>
          <w:rFonts w:eastAsia="Calibri"/>
          <w:b/>
        </w:rPr>
        <w:t xml:space="preserve"> I fully understand that as a</w:t>
      </w:r>
      <w:r w:rsidRPr="00B51166">
        <w:rPr>
          <w:rFonts w:eastAsia="Calibri"/>
        </w:rPr>
        <w:t xml:space="preserve"> student enrolled in this course I am expected to adhere to the UT Arlington Honor Code (</w:t>
      </w:r>
      <w:hyperlink r:id="rId43" w:history="1">
        <w:r w:rsidRPr="00B51166">
          <w:rPr>
            <w:rFonts w:eastAsia="Calibri"/>
            <w:color w:val="0000FF" w:themeColor="hyperlink"/>
            <w:u w:val="single"/>
          </w:rPr>
          <w:t>https://www.uta.edu/conduct/academic-integrity/index.php</w:t>
        </w:r>
      </w:hyperlink>
      <w:r w:rsidRPr="00B51166">
        <w:rPr>
          <w:rFonts w:eastAsia="Calibri"/>
        </w:rPr>
        <w:t>).</w:t>
      </w:r>
    </w:p>
    <w:p w:rsidR="00575B53" w:rsidRPr="00B51166" w:rsidRDefault="00575B53" w:rsidP="00575B53">
      <w:pPr>
        <w:spacing w:line="276" w:lineRule="auto"/>
        <w:rPr>
          <w:rFonts w:eastAsia="Calibri"/>
        </w:rPr>
      </w:pPr>
    </w:p>
    <w:p w:rsidR="00575B53" w:rsidRPr="00B51166" w:rsidRDefault="00575B53" w:rsidP="00575B53">
      <w:pPr>
        <w:spacing w:line="276" w:lineRule="auto"/>
        <w:rPr>
          <w:rFonts w:eastAsia="Calibri"/>
        </w:rPr>
      </w:pPr>
      <w:r w:rsidRPr="00B51166">
        <w:rPr>
          <w:rFonts w:eastAsia="Calibri"/>
          <w:u w:val="single"/>
        </w:rPr>
        <w:t>_____</w:t>
      </w:r>
      <w:r w:rsidRPr="00B51166">
        <w:rPr>
          <w:rFonts w:eastAsia="Calibri"/>
          <w:b/>
        </w:rPr>
        <w:t xml:space="preserve"> I fully understand that academic dishonesty is grounds for course failure and dismissal from the program.   </w:t>
      </w:r>
      <w:r w:rsidRPr="00B51166">
        <w:rPr>
          <w:rFonts w:eastAsia="Calibri"/>
        </w:rPr>
        <w:t xml:space="preserve">Per UT System Regents’ Rule 50101, §2.2, suspected violations of university’s standards for academic integrity (including the Honor Code) will be referred to the Office of Community Standards. Violators will be disciplined in accordance with University policy, which may result in the student’s suspension or expulsion from the University.  </w:t>
      </w:r>
    </w:p>
    <w:p w:rsidR="00575B53" w:rsidRPr="00B51166" w:rsidRDefault="00575B53" w:rsidP="00575B53">
      <w:pPr>
        <w:numPr>
          <w:ilvl w:val="0"/>
          <w:numId w:val="26"/>
        </w:numPr>
        <w:rPr>
          <w:rFonts w:eastAsia="Calibri"/>
        </w:rPr>
      </w:pPr>
      <w:r w:rsidRPr="00B51166">
        <w:rPr>
          <w:rFonts w:eastAsia="Calibri"/>
        </w:rPr>
        <w:t xml:space="preserve">I will do my own work and only submit assignments that are entirely my own work. </w:t>
      </w:r>
    </w:p>
    <w:p w:rsidR="00575B53" w:rsidRPr="00B51166" w:rsidRDefault="00575B53" w:rsidP="00575B53">
      <w:pPr>
        <w:numPr>
          <w:ilvl w:val="0"/>
          <w:numId w:val="26"/>
        </w:numPr>
        <w:rPr>
          <w:rFonts w:eastAsia="Calibri"/>
        </w:rPr>
      </w:pPr>
      <w:r w:rsidRPr="00B51166">
        <w:rPr>
          <w:rFonts w:eastAsia="Calibri"/>
        </w:rPr>
        <w:t xml:space="preserve">I will not copy the work of any other student (past or present) or collaborate with anyone else on assignments, quizzes, or any other academic work except as directed by the assignment/instructor’s directive.  </w:t>
      </w:r>
    </w:p>
    <w:p w:rsidR="00575B53" w:rsidRPr="00B51166" w:rsidRDefault="00575B53" w:rsidP="00575B53">
      <w:pPr>
        <w:numPr>
          <w:ilvl w:val="0"/>
          <w:numId w:val="26"/>
        </w:numPr>
        <w:rPr>
          <w:rFonts w:eastAsia="Calibri"/>
        </w:rPr>
      </w:pPr>
      <w:r w:rsidRPr="00B51166">
        <w:rPr>
          <w:rFonts w:eastAsia="Calibri"/>
        </w:rPr>
        <w:t>I will not share answers nor make copies of graded quiz or test questions for any reason.</w:t>
      </w:r>
    </w:p>
    <w:p w:rsidR="00575B53" w:rsidRPr="00B51166" w:rsidRDefault="00575B53" w:rsidP="00575B53">
      <w:pPr>
        <w:numPr>
          <w:ilvl w:val="0"/>
          <w:numId w:val="26"/>
        </w:numPr>
        <w:rPr>
          <w:rFonts w:eastAsia="Calibri"/>
          <w:b/>
        </w:rPr>
      </w:pPr>
      <w:r w:rsidRPr="00B51166">
        <w:rPr>
          <w:rFonts w:eastAsia="Calibri"/>
          <w:b/>
        </w:rPr>
        <w:t>I will not share my personal access codes or passwords with other students</w:t>
      </w:r>
    </w:p>
    <w:p w:rsidR="00575B53" w:rsidRPr="00B51166" w:rsidRDefault="00575B53" w:rsidP="00575B53">
      <w:pPr>
        <w:numPr>
          <w:ilvl w:val="0"/>
          <w:numId w:val="26"/>
        </w:numPr>
        <w:rPr>
          <w:rFonts w:eastAsia="Calibri"/>
        </w:rPr>
      </w:pPr>
      <w:r w:rsidRPr="00B51166">
        <w:rPr>
          <w:rFonts w:eastAsia="Calibri"/>
        </w:rPr>
        <w:t>If any behavior is reported to the Office of Student Conduct regarding academic integrity, academic dishonesty, collusion, and cheating that is upheld by that Office, I understand that it may be grounds for dismissal from the program</w:t>
      </w:r>
    </w:p>
    <w:p w:rsidR="00575B53" w:rsidRPr="00B51166" w:rsidRDefault="00575B53" w:rsidP="00575B53">
      <w:pPr>
        <w:ind w:left="720"/>
        <w:rPr>
          <w:rFonts w:eastAsia="Calibri"/>
        </w:rPr>
      </w:pPr>
    </w:p>
    <w:p w:rsidR="00575B53" w:rsidRPr="00B51166" w:rsidRDefault="00680BB2" w:rsidP="00575B53">
      <w:r w:rsidRPr="00B51166">
        <w:rPr>
          <w:b/>
          <w:i/>
          <w:u w:val="single"/>
        </w:rPr>
        <w:t xml:space="preserve">          </w:t>
      </w:r>
      <w:r w:rsidR="00575B53" w:rsidRPr="00B51166">
        <w:rPr>
          <w:b/>
          <w:i/>
        </w:rPr>
        <w:t xml:space="preserve"> </w:t>
      </w:r>
      <w:r w:rsidR="00575B53" w:rsidRPr="00B51166">
        <w:t xml:space="preserve">I have read and attest to understand everything in my N4462 Course Syllabus and this Course Guide. I understand what constitutes course and clinical failure. I understand the guidelines for participation in Weekly Clinical Conferences, FEMA online Certificates, Class participation, and Clinical Project. </w:t>
      </w:r>
      <w:r w:rsidR="00575B53" w:rsidRPr="00B51166">
        <w:rPr>
          <w:b/>
        </w:rPr>
        <w:t xml:space="preserve">I understand that I must earn a weighted average of 70% on all Written Assignments </w:t>
      </w:r>
      <w:r w:rsidR="008F6225" w:rsidRPr="00B51166">
        <w:rPr>
          <w:b/>
        </w:rPr>
        <w:t>and I</w:t>
      </w:r>
      <w:r w:rsidR="00575B53" w:rsidRPr="00B51166">
        <w:rPr>
          <w:b/>
        </w:rPr>
        <w:t xml:space="preserve"> must have a weighted average of 70% on all proctored Exams to successfully complete this course.</w:t>
      </w:r>
      <w:r w:rsidR="00575B53" w:rsidRPr="00B51166">
        <w:t xml:space="preserve"> </w:t>
      </w:r>
    </w:p>
    <w:p w:rsidR="00575B53" w:rsidRPr="00B51166" w:rsidRDefault="00575B53" w:rsidP="00575B53"/>
    <w:p w:rsidR="00575B53" w:rsidRPr="00B51166" w:rsidRDefault="00575B53" w:rsidP="00575B53">
      <w:pPr>
        <w:spacing w:line="276" w:lineRule="auto"/>
        <w:rPr>
          <w:rFonts w:eastAsia="Calibri"/>
          <w:b/>
        </w:rPr>
      </w:pPr>
      <w:r w:rsidRPr="00B51166">
        <w:rPr>
          <w:rFonts w:eastAsia="Calibri"/>
          <w:u w:val="single"/>
        </w:rPr>
        <w:t>_____</w:t>
      </w:r>
      <w:r w:rsidRPr="00B51166">
        <w:rPr>
          <w:rFonts w:eastAsia="Calibri"/>
        </w:rPr>
        <w:t xml:space="preserve">I understand that it is my responsibility to maintain and show proof of </w:t>
      </w:r>
      <w:r w:rsidRPr="00B51166">
        <w:rPr>
          <w:rFonts w:eastAsia="Calibri"/>
          <w:b/>
        </w:rPr>
        <w:t>current</w:t>
      </w:r>
      <w:r w:rsidRPr="00B51166">
        <w:rPr>
          <w:rFonts w:eastAsia="Calibri"/>
        </w:rPr>
        <w:t xml:space="preserve"> immunizations, TB tests, insurance, and CPR certification as described in the UTA Undergraduate Catalog and the College of Nursing and Health Innovation Student Handbook. </w:t>
      </w:r>
      <w:r w:rsidRPr="00B51166">
        <w:rPr>
          <w:rFonts w:eastAsia="Calibri"/>
          <w:b/>
        </w:rPr>
        <w:t xml:space="preserve"> I understand that failure to follow these guidelines by the set deadline will result in being removed from this course.</w:t>
      </w:r>
    </w:p>
    <w:p w:rsidR="00575B53" w:rsidRPr="00B51166" w:rsidRDefault="00575B53" w:rsidP="00575B53"/>
    <w:p w:rsidR="00575B53" w:rsidRPr="00B51166" w:rsidRDefault="00575B53" w:rsidP="00575B53">
      <w:pPr>
        <w:spacing w:line="276" w:lineRule="auto"/>
        <w:rPr>
          <w:rFonts w:eastAsia="Calibri"/>
          <w:b/>
        </w:rPr>
      </w:pPr>
      <w:r w:rsidRPr="00B51166">
        <w:rPr>
          <w:rFonts w:eastAsia="Calibri"/>
          <w:u w:val="single"/>
        </w:rPr>
        <w:t>_____</w:t>
      </w:r>
      <w:r w:rsidRPr="00B51166">
        <w:rPr>
          <w:rFonts w:eastAsia="Calibri"/>
        </w:rPr>
        <w:t xml:space="preserve">I understand that it is my responsibility to check my MAV email, Blackboard announcement and weekly content on a </w:t>
      </w:r>
      <w:r w:rsidRPr="00B51166">
        <w:rPr>
          <w:rFonts w:eastAsia="Calibri"/>
          <w:b/>
        </w:rPr>
        <w:t>daily</w:t>
      </w:r>
      <w:r w:rsidRPr="00B51166">
        <w:rPr>
          <w:rFonts w:eastAsia="Calibri"/>
        </w:rPr>
        <w:t xml:space="preserve"> basis for important course updates and information and maintain current log in ability at all times.  I also understand that all course faculty and clinical faculty in this course and throughout the BSN program will only respond to my UTA email account.  </w:t>
      </w:r>
      <w:r w:rsidRPr="00B51166">
        <w:rPr>
          <w:rFonts w:eastAsia="Calibri"/>
          <w:b/>
        </w:rPr>
        <w:t>NO personal email accounts will be used.</w:t>
      </w:r>
    </w:p>
    <w:p w:rsidR="00575B53" w:rsidRPr="00B51166" w:rsidRDefault="00575B53" w:rsidP="00575B53">
      <w:pPr>
        <w:spacing w:line="276" w:lineRule="auto"/>
        <w:rPr>
          <w:rFonts w:eastAsia="Calibri"/>
          <w:b/>
        </w:rPr>
      </w:pPr>
    </w:p>
    <w:p w:rsidR="00575B53" w:rsidRPr="00B51166" w:rsidRDefault="00575B53" w:rsidP="00575B53">
      <w:pPr>
        <w:spacing w:line="276" w:lineRule="auto"/>
        <w:rPr>
          <w:rFonts w:eastAsia="Calibri"/>
        </w:rPr>
      </w:pPr>
      <w:r w:rsidRPr="00B51166">
        <w:rPr>
          <w:rFonts w:eastAsia="Calibri"/>
          <w:u w:val="single"/>
        </w:rPr>
        <w:t>_____</w:t>
      </w:r>
      <w:r w:rsidRPr="00B51166">
        <w:rPr>
          <w:rFonts w:eastAsia="Calibri"/>
        </w:rPr>
        <w:t xml:space="preserve">I understand that if I am going to miss an exam, </w:t>
      </w:r>
      <w:r w:rsidRPr="00B51166">
        <w:rPr>
          <w:rFonts w:eastAsia="Calibri"/>
          <w:b/>
        </w:rPr>
        <w:t>I MUST notify the lead faculty by phone PRIOR to the exam or the absence will be considered unexcused</w:t>
      </w:r>
      <w:r w:rsidRPr="00B51166">
        <w:rPr>
          <w:rFonts w:eastAsia="Calibri"/>
        </w:rPr>
        <w:t>.  It is the lead faculty that will decide if this is excused or unexcused. I also understand that I must have a doctor’s excuse or other pertinent documentation as to why</w:t>
      </w:r>
      <w:r w:rsidR="00E840DC" w:rsidRPr="00B51166">
        <w:rPr>
          <w:rFonts w:eastAsia="Calibri"/>
        </w:rPr>
        <w:t xml:space="preserve"> </w:t>
      </w:r>
      <w:r w:rsidRPr="00B51166">
        <w:rPr>
          <w:rFonts w:eastAsia="Calibri"/>
        </w:rPr>
        <w:t>the exam was missed dated on the missed exam date in order to have the absence excused to be able to make-up</w:t>
      </w:r>
      <w:r w:rsidR="00E12880" w:rsidRPr="00B51166">
        <w:rPr>
          <w:rFonts w:eastAsia="Calibri"/>
        </w:rPr>
        <w:t xml:space="preserve"> </w:t>
      </w:r>
      <w:r w:rsidRPr="00B51166">
        <w:rPr>
          <w:rFonts w:eastAsia="Calibri"/>
        </w:rPr>
        <w:t xml:space="preserve">the exam. </w:t>
      </w:r>
    </w:p>
    <w:p w:rsidR="00E9537F" w:rsidRPr="00B51166" w:rsidRDefault="00E9537F" w:rsidP="00575B53">
      <w:pPr>
        <w:spacing w:line="276" w:lineRule="auto"/>
        <w:rPr>
          <w:rFonts w:eastAsia="Calibri"/>
        </w:rPr>
      </w:pPr>
    </w:p>
    <w:p w:rsidR="00E9537F" w:rsidRPr="00B51166" w:rsidRDefault="00E9537F" w:rsidP="00575B53">
      <w:pPr>
        <w:spacing w:line="276" w:lineRule="auto"/>
        <w:rPr>
          <w:rFonts w:eastAsia="Calibri"/>
        </w:rPr>
      </w:pPr>
    </w:p>
    <w:p w:rsidR="00575B53" w:rsidRPr="00B51166" w:rsidRDefault="00680BB2" w:rsidP="00575B53">
      <w:r w:rsidRPr="00B51166">
        <w:rPr>
          <w:b/>
          <w:u w:val="single"/>
        </w:rPr>
        <w:lastRenderedPageBreak/>
        <w:t xml:space="preserve">           </w:t>
      </w:r>
      <w:r w:rsidR="00575B53" w:rsidRPr="00B51166">
        <w:t xml:space="preserve">I understand that if I am going to be absent, be tardy, or leave clinical early, I </w:t>
      </w:r>
      <w:r w:rsidR="00575B53" w:rsidRPr="00B51166">
        <w:rPr>
          <w:b/>
          <w:bCs/>
        </w:rPr>
        <w:t>MUST</w:t>
      </w:r>
      <w:r w:rsidR="00575B53" w:rsidRPr="00B51166">
        <w:t xml:space="preserve"> notify both </w:t>
      </w:r>
      <w:r w:rsidR="00575B53" w:rsidRPr="00B51166">
        <w:rPr>
          <w:b/>
        </w:rPr>
        <w:t>Clinical Instructor</w:t>
      </w:r>
      <w:r w:rsidR="00575B53" w:rsidRPr="00B51166">
        <w:t xml:space="preserve"> </w:t>
      </w:r>
      <w:r w:rsidR="00575B53" w:rsidRPr="00B51166">
        <w:rPr>
          <w:b/>
        </w:rPr>
        <w:t>and</w:t>
      </w:r>
      <w:r w:rsidR="00575B53" w:rsidRPr="00B51166">
        <w:t xml:space="preserve"> the </w:t>
      </w:r>
      <w:r w:rsidR="00575B53" w:rsidRPr="00B51166">
        <w:rPr>
          <w:b/>
        </w:rPr>
        <w:t>Preceptor</w:t>
      </w:r>
      <w:r w:rsidR="00575B53" w:rsidRPr="00B51166">
        <w:t xml:space="preserve"> by E-mail or phone </w:t>
      </w:r>
      <w:r w:rsidR="00575B53" w:rsidRPr="00B51166">
        <w:rPr>
          <w:b/>
          <w:bCs/>
        </w:rPr>
        <w:t>PRIOR</w:t>
      </w:r>
      <w:r w:rsidR="00575B53" w:rsidRPr="00B51166">
        <w:t xml:space="preserve"> to the clinical or the absence will be considered unexcused. I must provide written documentation to my Clinical Instructor to document my absence in order for it to be excused. I understand I will have to make up the work I missed with date/time agreed upon</w:t>
      </w:r>
      <w:r w:rsidR="008A437A">
        <w:t xml:space="preserve"> by my preceptor and instructor before the end of clinical as designated in the </w:t>
      </w:r>
      <w:r w:rsidR="00FF3144">
        <w:t>c</w:t>
      </w:r>
      <w:r w:rsidR="008A437A">
        <w:t>ou</w:t>
      </w:r>
      <w:r w:rsidR="00FF3144">
        <w:t>r</w:t>
      </w:r>
      <w:r w:rsidR="008A437A">
        <w:t xml:space="preserve">se calendar. </w:t>
      </w:r>
      <w:r w:rsidR="00575B53" w:rsidRPr="00B51166">
        <w:t xml:space="preserve"> I understand that it is my responsibility to contact the designated Clinical Instructor immediately about a time for make-up.</w:t>
      </w:r>
    </w:p>
    <w:p w:rsidR="00575B53" w:rsidRPr="00B51166" w:rsidRDefault="00575B53" w:rsidP="00575B53"/>
    <w:p w:rsidR="00575B53" w:rsidRPr="00B51166" w:rsidRDefault="00575B53" w:rsidP="00575B53">
      <w:pPr>
        <w:rPr>
          <w:b/>
        </w:rPr>
      </w:pPr>
      <w:r w:rsidRPr="00B51166">
        <w:rPr>
          <w:b/>
          <w:u w:val="single"/>
        </w:rPr>
        <w:t>___</w:t>
      </w:r>
      <w:r w:rsidR="00680BB2" w:rsidRPr="00B51166">
        <w:rPr>
          <w:b/>
          <w:u w:val="single"/>
        </w:rPr>
        <w:t xml:space="preserve">    </w:t>
      </w:r>
      <w:r w:rsidRPr="00B51166">
        <w:t xml:space="preserve">I understand that absence from clinical must be made up. Failure to show up for the agreed upon make-up date/time may result in </w:t>
      </w:r>
      <w:r w:rsidRPr="00B51166">
        <w:rPr>
          <w:b/>
        </w:rPr>
        <w:t>clinical/course failure.</w:t>
      </w:r>
    </w:p>
    <w:p w:rsidR="00575B53" w:rsidRPr="00B51166" w:rsidRDefault="00575B53" w:rsidP="00575B53">
      <w:r w:rsidRPr="00B51166">
        <w:t xml:space="preserve"> </w:t>
      </w:r>
    </w:p>
    <w:p w:rsidR="00575B53" w:rsidRPr="00B51166" w:rsidRDefault="00680BB2" w:rsidP="00575B53">
      <w:r w:rsidRPr="00B51166">
        <w:rPr>
          <w:b/>
          <w:u w:val="single"/>
        </w:rPr>
        <w:t xml:space="preserve">          </w:t>
      </w:r>
      <w:r w:rsidR="00575B53" w:rsidRPr="00B51166">
        <w:t xml:space="preserve">I understand that I am expected to be professional, demonstrate civility and mutual respect, courteous communication </w:t>
      </w:r>
      <w:r w:rsidR="00575B53" w:rsidRPr="00B51166">
        <w:rPr>
          <w:b/>
        </w:rPr>
        <w:t>(both verbally and via email</w:t>
      </w:r>
      <w:r w:rsidR="00575B53" w:rsidRPr="00B51166">
        <w:t xml:space="preserve">) and team collaboration at all times to faculty, peers, patients, and agency colleagues. This also includes not being tardy, absent, or not in proper dress code at any time during the rotation, which may constitute being placed on a Personal Improvement Plan (PIP)/Contract, and that failure to sign or fulfill the terms of any such PIP/Contract may result in a </w:t>
      </w:r>
      <w:r w:rsidR="00575B53" w:rsidRPr="00B51166">
        <w:rPr>
          <w:b/>
        </w:rPr>
        <w:t>clinical/course failure and possible expulsion from the nursing program</w:t>
      </w:r>
      <w:r w:rsidR="00575B53" w:rsidRPr="00B51166">
        <w:t>.</w:t>
      </w:r>
    </w:p>
    <w:p w:rsidR="00575B53" w:rsidRPr="00B51166" w:rsidRDefault="00575B53" w:rsidP="00575B53">
      <w:pPr>
        <w:rPr>
          <w:b/>
        </w:rPr>
      </w:pPr>
    </w:p>
    <w:p w:rsidR="00575B53" w:rsidRPr="00B51166" w:rsidRDefault="00680BB2" w:rsidP="00575B53">
      <w:r w:rsidRPr="00B51166">
        <w:rPr>
          <w:b/>
          <w:u w:val="single"/>
        </w:rPr>
        <w:t xml:space="preserve">           </w:t>
      </w:r>
      <w:r w:rsidR="00575B53" w:rsidRPr="00B51166">
        <w:t xml:space="preserve">I understand that all assignments are due at the scheduled time/date and that I must notify the clinical instructor </w:t>
      </w:r>
      <w:r w:rsidR="00575B53" w:rsidRPr="00B51166">
        <w:rPr>
          <w:b/>
        </w:rPr>
        <w:t>PRIOR</w:t>
      </w:r>
      <w:r w:rsidR="00575B53" w:rsidRPr="00B51166">
        <w:t xml:space="preserve"> to the time/date due, if I am going to be late with an assignment. If I fail to turn in Class Assignments, in addition to the loss of five points a day, I may be placed on a Personal Improvement Plan (PIP)/ Contract, until such assignments or objectives are completed. I understand that failure to fulfill the terms of any such Personal Improvement Plan (PIP)/ Contract may constitute a </w:t>
      </w:r>
      <w:r w:rsidR="00575B53" w:rsidRPr="00B51166">
        <w:rPr>
          <w:b/>
        </w:rPr>
        <w:t>clinical/course failure</w:t>
      </w:r>
      <w:r w:rsidR="00575B53" w:rsidRPr="00B51166">
        <w:t>.</w:t>
      </w:r>
    </w:p>
    <w:p w:rsidR="00575B53" w:rsidRPr="00B51166" w:rsidRDefault="00575B53" w:rsidP="00575B53"/>
    <w:p w:rsidR="00575B53" w:rsidRPr="00B51166" w:rsidRDefault="00680BB2" w:rsidP="00575B53">
      <w:r w:rsidRPr="00B51166">
        <w:rPr>
          <w:b/>
          <w:u w:val="single"/>
        </w:rPr>
        <w:t xml:space="preserve">           </w:t>
      </w:r>
      <w:r w:rsidR="00575B53" w:rsidRPr="00B51166">
        <w:t xml:space="preserve"> I understand that it is the expectation that I will use clinical time responsibly, including not being tardy or leaving early, and use of phone or unapproved computer time in a clinical area, unless with PRIOR approval by the Preceptor/Clinical Instructor. Completing clinical logs must be done with Academic Integrity or may constitute a </w:t>
      </w:r>
      <w:r w:rsidR="00575B53" w:rsidRPr="00B51166">
        <w:rPr>
          <w:b/>
        </w:rPr>
        <w:t>clinical/course failure.</w:t>
      </w:r>
    </w:p>
    <w:p w:rsidR="00575B53" w:rsidRPr="00B51166" w:rsidRDefault="00575B53" w:rsidP="00575B53"/>
    <w:p w:rsidR="00575B53" w:rsidRPr="00B51166" w:rsidRDefault="00575B53" w:rsidP="00575B53">
      <w:pPr>
        <w:spacing w:after="200" w:line="276" w:lineRule="auto"/>
        <w:rPr>
          <w:rFonts w:eastAsia="Calibri"/>
          <w:b/>
        </w:rPr>
      </w:pPr>
      <w:r w:rsidRPr="00B51166">
        <w:rPr>
          <w:rFonts w:eastAsia="Calibri"/>
          <w:u w:val="single"/>
        </w:rPr>
        <w:t>_____</w:t>
      </w:r>
      <w:r w:rsidRPr="00B51166">
        <w:rPr>
          <w:rFonts w:eastAsia="Calibri"/>
        </w:rPr>
        <w:t xml:space="preserve">I understand that posting of any patient reference in any way on Facebook, social media, or other public or internet forum </w:t>
      </w:r>
      <w:r w:rsidRPr="00B51166">
        <w:rPr>
          <w:rFonts w:eastAsia="Calibri"/>
          <w:b/>
        </w:rPr>
        <w:t>may result in clinical/course failure and possible expulsion from the nursing program.</w:t>
      </w:r>
    </w:p>
    <w:p w:rsidR="00575B53" w:rsidRPr="00B51166" w:rsidRDefault="00680BB2" w:rsidP="00575B53">
      <w:r w:rsidRPr="00B51166">
        <w:rPr>
          <w:b/>
          <w:u w:val="single"/>
        </w:rPr>
        <w:t xml:space="preserve">          </w:t>
      </w:r>
      <w:r w:rsidR="00575B53" w:rsidRPr="00B51166">
        <w:t xml:space="preserve">I understand that if I do not agree with a grade assigned by my Clinical Instructor I will discuss it with my instructor first. If my situation is not resolved after discussion with my Clinical Instructor I will then discuss it with the Lead Faculty prior to any other department in the College of Nursing. </w:t>
      </w:r>
    </w:p>
    <w:p w:rsidR="00575B53" w:rsidRPr="00B51166" w:rsidRDefault="00575B53" w:rsidP="00575B53"/>
    <w:p w:rsidR="00575B53" w:rsidRPr="00B51166" w:rsidRDefault="00575B53" w:rsidP="00575B53">
      <w:pPr>
        <w:rPr>
          <w:b/>
        </w:rPr>
      </w:pPr>
      <w:r w:rsidRPr="00B51166">
        <w:rPr>
          <w:b/>
        </w:rPr>
        <w:t>By submitting this form, I understand that I am attesting to the fact that I have read the information outlined in this form and understand I will be held accountable for abiding by its contents.</w:t>
      </w:r>
    </w:p>
    <w:p w:rsidR="00E12880" w:rsidRPr="00B51166" w:rsidRDefault="00E12880" w:rsidP="00575B53"/>
    <w:p w:rsidR="00575B53" w:rsidRPr="00B51166" w:rsidRDefault="00575B53" w:rsidP="00575B53">
      <w:r w:rsidRPr="00B51166">
        <w:t>__________________________________</w:t>
      </w:r>
      <w:r w:rsidRPr="00B51166">
        <w:tab/>
      </w:r>
      <w:r w:rsidR="00680BB2" w:rsidRPr="00B51166">
        <w:tab/>
      </w:r>
      <w:r w:rsidR="00680BB2" w:rsidRPr="00B51166">
        <w:tab/>
      </w:r>
      <w:r w:rsidRPr="00B51166">
        <w:t>___________________________________</w:t>
      </w:r>
    </w:p>
    <w:p w:rsidR="00575B53" w:rsidRPr="00B51166" w:rsidRDefault="00575B53" w:rsidP="00575B53">
      <w:r w:rsidRPr="00B51166">
        <w:t xml:space="preserve"> Student (Print Name)</w:t>
      </w:r>
      <w:r w:rsidRPr="00B51166">
        <w:tab/>
      </w:r>
      <w:r w:rsidRPr="00B51166">
        <w:tab/>
      </w:r>
      <w:r w:rsidRPr="00B51166">
        <w:tab/>
      </w:r>
      <w:r w:rsidRPr="00B51166">
        <w:tab/>
      </w:r>
      <w:r w:rsidRPr="00B51166">
        <w:tab/>
      </w:r>
      <w:r w:rsidR="00680BB2" w:rsidRPr="00B51166">
        <w:tab/>
      </w:r>
      <w:r w:rsidRPr="00B51166">
        <w:t>Today’s Date</w:t>
      </w:r>
      <w:r w:rsidRPr="00B51166">
        <w:tab/>
      </w:r>
    </w:p>
    <w:p w:rsidR="00575B53" w:rsidRPr="00B51166" w:rsidRDefault="00575B53" w:rsidP="00575B53"/>
    <w:p w:rsidR="00575B53" w:rsidRPr="00B51166" w:rsidRDefault="00575B53" w:rsidP="00575B53">
      <w:r w:rsidRPr="00B51166">
        <w:t>____________________________________</w:t>
      </w:r>
      <w:r w:rsidR="00680BB2" w:rsidRPr="00B51166">
        <w:tab/>
      </w:r>
      <w:r w:rsidR="00680BB2" w:rsidRPr="00B51166">
        <w:tab/>
      </w:r>
      <w:r w:rsidRPr="00B51166">
        <w:t>___________________________________</w:t>
      </w:r>
    </w:p>
    <w:p w:rsidR="00575B53" w:rsidRPr="00B51166" w:rsidRDefault="00575B53" w:rsidP="00575B53">
      <w:r w:rsidRPr="00B51166">
        <w:t xml:space="preserve"> Student (Signature)</w:t>
      </w:r>
      <w:r w:rsidRPr="00B51166">
        <w:tab/>
      </w:r>
      <w:r w:rsidRPr="00B51166">
        <w:tab/>
      </w:r>
      <w:r w:rsidRPr="00B51166">
        <w:tab/>
      </w:r>
      <w:r w:rsidRPr="00B51166">
        <w:tab/>
      </w:r>
      <w:r w:rsidRPr="00B51166">
        <w:tab/>
      </w:r>
      <w:r w:rsidR="00680BB2" w:rsidRPr="00B51166">
        <w:tab/>
      </w:r>
      <w:r w:rsidRPr="00B51166">
        <w:t>Clinical Instructor (Print Name)</w:t>
      </w:r>
    </w:p>
    <w:p w:rsidR="00575B53" w:rsidRPr="00B51166" w:rsidRDefault="00575B53" w:rsidP="00575B53"/>
    <w:p w:rsidR="00575B53" w:rsidRPr="00B51166" w:rsidRDefault="00575B53" w:rsidP="00575B53">
      <w:pPr>
        <w:rPr>
          <w:sz w:val="20"/>
          <w:szCs w:val="20"/>
        </w:rPr>
      </w:pPr>
      <w:r w:rsidRPr="00B51166">
        <w:rPr>
          <w:sz w:val="20"/>
          <w:szCs w:val="20"/>
        </w:rPr>
        <w:t>___________________________________________</w:t>
      </w:r>
    </w:p>
    <w:p w:rsidR="00575B53" w:rsidRPr="00B51166" w:rsidRDefault="00575B53" w:rsidP="00575B53">
      <w:r w:rsidRPr="00B51166">
        <w:t>Student UTA Email Address</w:t>
      </w:r>
    </w:p>
    <w:p w:rsidR="009F217E" w:rsidRPr="00B51166" w:rsidRDefault="009F217E" w:rsidP="00575B53"/>
    <w:p w:rsidR="00575B53" w:rsidRPr="00B51166" w:rsidRDefault="00575B53" w:rsidP="00575B53">
      <w:r w:rsidRPr="00B51166">
        <w:t>____________________________________</w:t>
      </w:r>
    </w:p>
    <w:p w:rsidR="00244C6A" w:rsidRPr="00B51166" w:rsidRDefault="00575B53" w:rsidP="00575B53">
      <w:r w:rsidRPr="00B51166">
        <w:t>Student Cell Phone Number</w:t>
      </w:r>
    </w:p>
    <w:sectPr w:rsidR="00244C6A" w:rsidRPr="00B51166" w:rsidSect="007C2AD1">
      <w:headerReference w:type="default" r:id="rId44"/>
      <w:footerReference w:type="default" r:id="rId45"/>
      <w:pgSz w:w="12240" w:h="15840" w:code="1"/>
      <w:pgMar w:top="720" w:right="864" w:bottom="720" w:left="864"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A73" w:rsidRDefault="00611A73">
      <w:r>
        <w:separator/>
      </w:r>
    </w:p>
  </w:endnote>
  <w:endnote w:type="continuationSeparator" w:id="0">
    <w:p w:rsidR="00611A73" w:rsidRDefault="00611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EC5" w:rsidRDefault="00511EC5" w:rsidP="00E62341">
    <w:pPr>
      <w:pStyle w:val="Footer"/>
      <w:ind w:right="-558" w:hanging="540"/>
    </w:pPr>
    <w:r>
      <w:tab/>
    </w:r>
    <w:r w:rsidRPr="00675E4B">
      <w:rPr>
        <w:sz w:val="16"/>
        <w:szCs w:val="16"/>
      </w:rPr>
      <w:t>N</w:t>
    </w:r>
    <w:r>
      <w:rPr>
        <w:sz w:val="16"/>
        <w:szCs w:val="16"/>
      </w:rPr>
      <w:t xml:space="preserve">URS </w:t>
    </w:r>
    <w:r w:rsidRPr="00675E4B">
      <w:rPr>
        <w:sz w:val="16"/>
        <w:szCs w:val="16"/>
      </w:rPr>
      <w:t>4462 Community H</w:t>
    </w:r>
    <w:r>
      <w:rPr>
        <w:sz w:val="16"/>
        <w:szCs w:val="16"/>
      </w:rPr>
      <w:t>ealth Nursing Syllabus Fall 2017</w:t>
    </w:r>
    <w:r w:rsidRPr="00675E4B">
      <w:rPr>
        <w:sz w:val="16"/>
        <w:szCs w:val="16"/>
      </w:rPr>
      <w:tab/>
    </w:r>
    <w:r w:rsidRPr="00675E4B">
      <w:rPr>
        <w:sz w:val="16"/>
        <w:szCs w:val="16"/>
      </w:rPr>
      <w:tab/>
    </w:r>
    <w:r>
      <w:rPr>
        <w:sz w:val="16"/>
        <w:szCs w:val="16"/>
      </w:rPr>
      <w:tab/>
    </w:r>
    <w:r w:rsidRPr="00675E4B">
      <w:rPr>
        <w:sz w:val="16"/>
        <w:szCs w:val="16"/>
      </w:rPr>
      <w:t xml:space="preserve">Page </w:t>
    </w:r>
    <w:r w:rsidRPr="00675E4B">
      <w:rPr>
        <w:b/>
        <w:sz w:val="16"/>
        <w:szCs w:val="16"/>
      </w:rPr>
      <w:fldChar w:fldCharType="begin"/>
    </w:r>
    <w:r w:rsidRPr="00675E4B">
      <w:rPr>
        <w:b/>
        <w:sz w:val="16"/>
        <w:szCs w:val="16"/>
      </w:rPr>
      <w:instrText xml:space="preserve"> PAGE </w:instrText>
    </w:r>
    <w:r w:rsidRPr="00675E4B">
      <w:rPr>
        <w:b/>
        <w:sz w:val="16"/>
        <w:szCs w:val="16"/>
      </w:rPr>
      <w:fldChar w:fldCharType="separate"/>
    </w:r>
    <w:r w:rsidR="00EB7D06">
      <w:rPr>
        <w:b/>
        <w:noProof/>
        <w:sz w:val="16"/>
        <w:szCs w:val="16"/>
      </w:rPr>
      <w:t>1</w:t>
    </w:r>
    <w:r w:rsidRPr="00675E4B">
      <w:rPr>
        <w:b/>
        <w:sz w:val="16"/>
        <w:szCs w:val="16"/>
      </w:rPr>
      <w:fldChar w:fldCharType="end"/>
    </w:r>
    <w:r w:rsidRPr="00675E4B">
      <w:rPr>
        <w:sz w:val="16"/>
        <w:szCs w:val="16"/>
      </w:rPr>
      <w:t xml:space="preserve"> of </w:t>
    </w:r>
    <w:r w:rsidRPr="00675E4B">
      <w:rPr>
        <w:b/>
        <w:sz w:val="16"/>
        <w:szCs w:val="16"/>
      </w:rPr>
      <w:fldChar w:fldCharType="begin"/>
    </w:r>
    <w:r w:rsidRPr="00675E4B">
      <w:rPr>
        <w:b/>
        <w:sz w:val="16"/>
        <w:szCs w:val="16"/>
      </w:rPr>
      <w:instrText xml:space="preserve"> NUMPAGES  </w:instrText>
    </w:r>
    <w:r w:rsidRPr="00675E4B">
      <w:rPr>
        <w:b/>
        <w:sz w:val="16"/>
        <w:szCs w:val="16"/>
      </w:rPr>
      <w:fldChar w:fldCharType="separate"/>
    </w:r>
    <w:r w:rsidR="00EB7D06">
      <w:rPr>
        <w:b/>
        <w:noProof/>
        <w:sz w:val="16"/>
        <w:szCs w:val="16"/>
      </w:rPr>
      <w:t>16</w:t>
    </w:r>
    <w:r w:rsidRPr="00675E4B">
      <w:rPr>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A73" w:rsidRDefault="00611A73">
      <w:r>
        <w:separator/>
      </w:r>
    </w:p>
  </w:footnote>
  <w:footnote w:type="continuationSeparator" w:id="0">
    <w:p w:rsidR="00611A73" w:rsidRDefault="00611A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EC5" w:rsidRDefault="00511EC5">
    <w:pPr>
      <w:pStyle w:val="Header"/>
    </w:pPr>
  </w:p>
  <w:p w:rsidR="00511EC5" w:rsidRDefault="00511E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04D3338"/>
    <w:multiLevelType w:val="hybridMultilevel"/>
    <w:tmpl w:val="D7543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9761B2"/>
    <w:multiLevelType w:val="hybridMultilevel"/>
    <w:tmpl w:val="6A40A1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3F56D7B"/>
    <w:multiLevelType w:val="hybridMultilevel"/>
    <w:tmpl w:val="9E8E5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D95270"/>
    <w:multiLevelType w:val="hybridMultilevel"/>
    <w:tmpl w:val="B19A0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14749C"/>
    <w:multiLevelType w:val="hybridMultilevel"/>
    <w:tmpl w:val="BFDE6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551966"/>
    <w:multiLevelType w:val="hybridMultilevel"/>
    <w:tmpl w:val="09A8DF24"/>
    <w:lvl w:ilvl="0" w:tplc="04090001">
      <w:start w:val="1"/>
      <w:numFmt w:val="bullet"/>
      <w:lvlText w:val=""/>
      <w:lvlJc w:val="left"/>
      <w:pPr>
        <w:ind w:left="916" w:hanging="360"/>
      </w:pPr>
      <w:rPr>
        <w:rFonts w:ascii="Symbol" w:hAnsi="Symbol"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7">
    <w:nsid w:val="0C8B5B5B"/>
    <w:multiLevelType w:val="hybridMultilevel"/>
    <w:tmpl w:val="0F546F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4341B9"/>
    <w:multiLevelType w:val="hybridMultilevel"/>
    <w:tmpl w:val="A83801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34F6407"/>
    <w:multiLevelType w:val="singleLevel"/>
    <w:tmpl w:val="04090001"/>
    <w:lvl w:ilvl="0">
      <w:start w:val="1"/>
      <w:numFmt w:val="bullet"/>
      <w:lvlText w:val=""/>
      <w:lvlJc w:val="left"/>
      <w:pPr>
        <w:ind w:left="720" w:hanging="360"/>
      </w:pPr>
      <w:rPr>
        <w:rFonts w:ascii="Symbol" w:hAnsi="Symbol" w:hint="default"/>
      </w:rPr>
    </w:lvl>
  </w:abstractNum>
  <w:abstractNum w:abstractNumId="10">
    <w:nsid w:val="14F6541A"/>
    <w:multiLevelType w:val="hybridMultilevel"/>
    <w:tmpl w:val="3E56F2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815898"/>
    <w:multiLevelType w:val="hybridMultilevel"/>
    <w:tmpl w:val="7EAAA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BE4C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83218E6"/>
    <w:multiLevelType w:val="hybridMultilevel"/>
    <w:tmpl w:val="C1E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024480"/>
    <w:multiLevelType w:val="hybridMultilevel"/>
    <w:tmpl w:val="5A361AE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0D900E0"/>
    <w:multiLevelType w:val="hybridMultilevel"/>
    <w:tmpl w:val="6BF04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976FE6"/>
    <w:multiLevelType w:val="hybridMultilevel"/>
    <w:tmpl w:val="5972F35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3A96082"/>
    <w:multiLevelType w:val="hybridMultilevel"/>
    <w:tmpl w:val="63E4C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F25CAA"/>
    <w:multiLevelType w:val="hybridMultilevel"/>
    <w:tmpl w:val="607CE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FE0EB1"/>
    <w:multiLevelType w:val="hybridMultilevel"/>
    <w:tmpl w:val="9FAC0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FF0629"/>
    <w:multiLevelType w:val="hybridMultilevel"/>
    <w:tmpl w:val="2AAA14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6A858A7"/>
    <w:multiLevelType w:val="hybridMultilevel"/>
    <w:tmpl w:val="E9FE5EC2"/>
    <w:lvl w:ilvl="0" w:tplc="04090001">
      <w:start w:val="1"/>
      <w:numFmt w:val="bullet"/>
      <w:lvlText w:val=""/>
      <w:lvlJc w:val="left"/>
      <w:pPr>
        <w:tabs>
          <w:tab w:val="num" w:pos="784"/>
        </w:tabs>
        <w:ind w:left="78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ACC25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B636783"/>
    <w:multiLevelType w:val="hybridMultilevel"/>
    <w:tmpl w:val="2CE6C37E"/>
    <w:lvl w:ilvl="0" w:tplc="1772B0C6">
      <w:start w:val="2"/>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9B7327"/>
    <w:multiLevelType w:val="hybridMultilevel"/>
    <w:tmpl w:val="DCAC6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4FE5EBF"/>
    <w:multiLevelType w:val="hybridMultilevel"/>
    <w:tmpl w:val="23889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7D31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91240C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8">
    <w:nsid w:val="59A005CE"/>
    <w:multiLevelType w:val="hybridMultilevel"/>
    <w:tmpl w:val="D332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6E56E8"/>
    <w:multiLevelType w:val="hybridMultilevel"/>
    <w:tmpl w:val="9BC8B8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4F70E6"/>
    <w:multiLevelType w:val="hybridMultilevel"/>
    <w:tmpl w:val="0AB4F0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Unicode M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Unicode M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Unicode M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1247CB4"/>
    <w:multiLevelType w:val="singleLevel"/>
    <w:tmpl w:val="04090001"/>
    <w:lvl w:ilvl="0">
      <w:start w:val="1"/>
      <w:numFmt w:val="bullet"/>
      <w:lvlText w:val=""/>
      <w:lvlJc w:val="left"/>
      <w:pPr>
        <w:ind w:left="720" w:hanging="360"/>
      </w:pPr>
      <w:rPr>
        <w:rFonts w:ascii="Symbol" w:hAnsi="Symbol" w:hint="default"/>
      </w:rPr>
    </w:lvl>
  </w:abstractNum>
  <w:abstractNum w:abstractNumId="32">
    <w:nsid w:val="6876367E"/>
    <w:multiLevelType w:val="hybridMultilevel"/>
    <w:tmpl w:val="8710E3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5D419A"/>
    <w:multiLevelType w:val="multilevel"/>
    <w:tmpl w:val="F1C848F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F4C7CB5"/>
    <w:multiLevelType w:val="hybridMultilevel"/>
    <w:tmpl w:val="008AF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413214"/>
    <w:multiLevelType w:val="hybridMultilevel"/>
    <w:tmpl w:val="CBA65A02"/>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nsid w:val="72557152"/>
    <w:multiLevelType w:val="hybridMultilevel"/>
    <w:tmpl w:val="505AE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73417E"/>
    <w:multiLevelType w:val="hybridMultilevel"/>
    <w:tmpl w:val="6694BE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EC4FC6"/>
    <w:multiLevelType w:val="hybridMultilevel"/>
    <w:tmpl w:val="37704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337827"/>
    <w:multiLevelType w:val="hybridMultilevel"/>
    <w:tmpl w:val="53F69102"/>
    <w:lvl w:ilvl="0" w:tplc="31CCBBDA">
      <w:start w:val="2"/>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5"/>
  </w:num>
  <w:num w:numId="3">
    <w:abstractNumId w:val="20"/>
  </w:num>
  <w:num w:numId="4">
    <w:abstractNumId w:val="30"/>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6"/>
  </w:num>
  <w:num w:numId="9">
    <w:abstractNumId w:val="1"/>
  </w:num>
  <w:num w:numId="10">
    <w:abstractNumId w:val="39"/>
  </w:num>
  <w:num w:numId="11">
    <w:abstractNumId w:val="23"/>
  </w:num>
  <w:num w:numId="12">
    <w:abstractNumId w:val="16"/>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2"/>
  </w:num>
  <w:num w:numId="16">
    <w:abstractNumId w:val="12"/>
  </w:num>
  <w:num w:numId="17">
    <w:abstractNumId w:val="9"/>
  </w:num>
  <w:num w:numId="18">
    <w:abstractNumId w:val="31"/>
  </w:num>
  <w:num w:numId="19">
    <w:abstractNumId w:val="0"/>
    <w:lvlOverride w:ilvl="0">
      <w:lvl w:ilvl="0">
        <w:numFmt w:val="bullet"/>
        <w:lvlText w:val=""/>
        <w:legacy w:legacy="1" w:legacySpace="0" w:legacyIndent="0"/>
        <w:lvlJc w:val="left"/>
        <w:pPr>
          <w:ind w:left="0" w:firstLine="0"/>
        </w:pPr>
        <w:rPr>
          <w:rFonts w:ascii="Symbol" w:hAnsi="Symbol" w:hint="default"/>
        </w:rPr>
      </w:lvl>
    </w:lvlOverride>
  </w:num>
  <w:num w:numId="20">
    <w:abstractNumId w:val="26"/>
  </w:num>
  <w:num w:numId="21">
    <w:abstractNumId w:val="27"/>
  </w:num>
  <w:num w:numId="22">
    <w:abstractNumId w:val="25"/>
  </w:num>
  <w:num w:numId="23">
    <w:abstractNumId w:val="15"/>
  </w:num>
  <w:num w:numId="24">
    <w:abstractNumId w:val="6"/>
  </w:num>
  <w:num w:numId="25">
    <w:abstractNumId w:val="32"/>
  </w:num>
  <w:num w:numId="26">
    <w:abstractNumId w:val="24"/>
  </w:num>
  <w:num w:numId="27">
    <w:abstractNumId w:val="17"/>
  </w:num>
  <w:num w:numId="28">
    <w:abstractNumId w:val="11"/>
  </w:num>
  <w:num w:numId="29">
    <w:abstractNumId w:val="34"/>
  </w:num>
  <w:num w:numId="30">
    <w:abstractNumId w:val="38"/>
  </w:num>
  <w:num w:numId="31">
    <w:abstractNumId w:val="28"/>
  </w:num>
  <w:num w:numId="32">
    <w:abstractNumId w:val="4"/>
  </w:num>
  <w:num w:numId="33">
    <w:abstractNumId w:val="19"/>
  </w:num>
  <w:num w:numId="34">
    <w:abstractNumId w:val="3"/>
  </w:num>
  <w:num w:numId="35">
    <w:abstractNumId w:val="18"/>
  </w:num>
  <w:num w:numId="36">
    <w:abstractNumId w:val="5"/>
  </w:num>
  <w:num w:numId="37">
    <w:abstractNumId w:val="37"/>
  </w:num>
  <w:num w:numId="38">
    <w:abstractNumId w:val="14"/>
  </w:num>
  <w:num w:numId="39">
    <w:abstractNumId w:val="29"/>
  </w:num>
  <w:num w:numId="40">
    <w:abstractNumId w:val="10"/>
  </w:num>
  <w:num w:numId="41">
    <w:abstractNumId w:val="7"/>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C4B"/>
    <w:rsid w:val="0000345D"/>
    <w:rsid w:val="00004FB6"/>
    <w:rsid w:val="000050B7"/>
    <w:rsid w:val="00005AF3"/>
    <w:rsid w:val="00012F7E"/>
    <w:rsid w:val="00020F27"/>
    <w:rsid w:val="0002281A"/>
    <w:rsid w:val="0002295F"/>
    <w:rsid w:val="00025997"/>
    <w:rsid w:val="00025AF6"/>
    <w:rsid w:val="00026EBF"/>
    <w:rsid w:val="000300CB"/>
    <w:rsid w:val="0003518C"/>
    <w:rsid w:val="000362E4"/>
    <w:rsid w:val="00043057"/>
    <w:rsid w:val="0004417E"/>
    <w:rsid w:val="00044D73"/>
    <w:rsid w:val="00047AF7"/>
    <w:rsid w:val="00055926"/>
    <w:rsid w:val="0005797F"/>
    <w:rsid w:val="0006215E"/>
    <w:rsid w:val="00062FFB"/>
    <w:rsid w:val="0006355B"/>
    <w:rsid w:val="00063762"/>
    <w:rsid w:val="0007038D"/>
    <w:rsid w:val="00071633"/>
    <w:rsid w:val="00072606"/>
    <w:rsid w:val="0008157E"/>
    <w:rsid w:val="00086B89"/>
    <w:rsid w:val="000907B1"/>
    <w:rsid w:val="00090921"/>
    <w:rsid w:val="000912EE"/>
    <w:rsid w:val="0009132C"/>
    <w:rsid w:val="00096D07"/>
    <w:rsid w:val="00097835"/>
    <w:rsid w:val="000A5A8D"/>
    <w:rsid w:val="000A6C38"/>
    <w:rsid w:val="000A792A"/>
    <w:rsid w:val="000B4909"/>
    <w:rsid w:val="000B4985"/>
    <w:rsid w:val="000C16FF"/>
    <w:rsid w:val="000C1CB8"/>
    <w:rsid w:val="000C44D4"/>
    <w:rsid w:val="000D0F51"/>
    <w:rsid w:val="000D2213"/>
    <w:rsid w:val="000D3B43"/>
    <w:rsid w:val="000D5577"/>
    <w:rsid w:val="000D7BA3"/>
    <w:rsid w:val="000E1CC5"/>
    <w:rsid w:val="000E315E"/>
    <w:rsid w:val="000E56DD"/>
    <w:rsid w:val="000E7A58"/>
    <w:rsid w:val="000F0AA6"/>
    <w:rsid w:val="000F2384"/>
    <w:rsid w:val="000F310D"/>
    <w:rsid w:val="000F3D0C"/>
    <w:rsid w:val="000F42E6"/>
    <w:rsid w:val="000F63FF"/>
    <w:rsid w:val="000F6C3B"/>
    <w:rsid w:val="00100BB5"/>
    <w:rsid w:val="00103687"/>
    <w:rsid w:val="001109D7"/>
    <w:rsid w:val="001143AB"/>
    <w:rsid w:val="00114CC8"/>
    <w:rsid w:val="00115A27"/>
    <w:rsid w:val="00115F66"/>
    <w:rsid w:val="0011644E"/>
    <w:rsid w:val="00116CFE"/>
    <w:rsid w:val="00130A6A"/>
    <w:rsid w:val="00131BA2"/>
    <w:rsid w:val="00131E82"/>
    <w:rsid w:val="001355B6"/>
    <w:rsid w:val="00136179"/>
    <w:rsid w:val="00136793"/>
    <w:rsid w:val="001370F2"/>
    <w:rsid w:val="001404CD"/>
    <w:rsid w:val="00140600"/>
    <w:rsid w:val="00145CE7"/>
    <w:rsid w:val="00162011"/>
    <w:rsid w:val="001704FF"/>
    <w:rsid w:val="00171390"/>
    <w:rsid w:val="0017789C"/>
    <w:rsid w:val="00181EB1"/>
    <w:rsid w:val="0018388D"/>
    <w:rsid w:val="00190DDA"/>
    <w:rsid w:val="001928C0"/>
    <w:rsid w:val="0019416F"/>
    <w:rsid w:val="001A0962"/>
    <w:rsid w:val="001A21C0"/>
    <w:rsid w:val="001B0118"/>
    <w:rsid w:val="001B2755"/>
    <w:rsid w:val="001B4B9A"/>
    <w:rsid w:val="001B6EF1"/>
    <w:rsid w:val="001C04C4"/>
    <w:rsid w:val="001D1882"/>
    <w:rsid w:val="001D33B0"/>
    <w:rsid w:val="001D4274"/>
    <w:rsid w:val="001D4334"/>
    <w:rsid w:val="001E1456"/>
    <w:rsid w:val="001E2DEB"/>
    <w:rsid w:val="001E70BB"/>
    <w:rsid w:val="001F02E5"/>
    <w:rsid w:val="001F0AFB"/>
    <w:rsid w:val="001F1C7E"/>
    <w:rsid w:val="001F2544"/>
    <w:rsid w:val="001F3457"/>
    <w:rsid w:val="001F4120"/>
    <w:rsid w:val="0020585A"/>
    <w:rsid w:val="00210EA8"/>
    <w:rsid w:val="00212FC5"/>
    <w:rsid w:val="002147D9"/>
    <w:rsid w:val="00222E18"/>
    <w:rsid w:val="0022474B"/>
    <w:rsid w:val="0022542E"/>
    <w:rsid w:val="00230901"/>
    <w:rsid w:val="0023335E"/>
    <w:rsid w:val="00236FC1"/>
    <w:rsid w:val="0024407B"/>
    <w:rsid w:val="00244C6A"/>
    <w:rsid w:val="00246803"/>
    <w:rsid w:val="00250130"/>
    <w:rsid w:val="00250772"/>
    <w:rsid w:val="00250BD6"/>
    <w:rsid w:val="002628D0"/>
    <w:rsid w:val="00262BD2"/>
    <w:rsid w:val="00262CB7"/>
    <w:rsid w:val="002667EA"/>
    <w:rsid w:val="00270DE9"/>
    <w:rsid w:val="00270ECF"/>
    <w:rsid w:val="00274C13"/>
    <w:rsid w:val="00281505"/>
    <w:rsid w:val="002828C5"/>
    <w:rsid w:val="00283EB5"/>
    <w:rsid w:val="00296542"/>
    <w:rsid w:val="0029677F"/>
    <w:rsid w:val="002A7331"/>
    <w:rsid w:val="002B10AC"/>
    <w:rsid w:val="002B59C7"/>
    <w:rsid w:val="002B7B5B"/>
    <w:rsid w:val="002C51AE"/>
    <w:rsid w:val="002C6B05"/>
    <w:rsid w:val="002C7D92"/>
    <w:rsid w:val="002D0ABB"/>
    <w:rsid w:val="002D1713"/>
    <w:rsid w:val="002D1EA5"/>
    <w:rsid w:val="002E04B1"/>
    <w:rsid w:val="002E2C00"/>
    <w:rsid w:val="002E2E54"/>
    <w:rsid w:val="002E4267"/>
    <w:rsid w:val="002E4DDA"/>
    <w:rsid w:val="002E657B"/>
    <w:rsid w:val="002E6842"/>
    <w:rsid w:val="002F147D"/>
    <w:rsid w:val="002F2E0D"/>
    <w:rsid w:val="002F793B"/>
    <w:rsid w:val="00300AB3"/>
    <w:rsid w:val="003016B5"/>
    <w:rsid w:val="00305170"/>
    <w:rsid w:val="00306FFD"/>
    <w:rsid w:val="00307B67"/>
    <w:rsid w:val="003113D0"/>
    <w:rsid w:val="00326189"/>
    <w:rsid w:val="003319DA"/>
    <w:rsid w:val="0033451F"/>
    <w:rsid w:val="003361D2"/>
    <w:rsid w:val="003403AF"/>
    <w:rsid w:val="00341DB5"/>
    <w:rsid w:val="003429A2"/>
    <w:rsid w:val="00343D1D"/>
    <w:rsid w:val="00344D04"/>
    <w:rsid w:val="003538D4"/>
    <w:rsid w:val="003543D6"/>
    <w:rsid w:val="00360A0E"/>
    <w:rsid w:val="00362AE4"/>
    <w:rsid w:val="00364D12"/>
    <w:rsid w:val="00366A76"/>
    <w:rsid w:val="0036785B"/>
    <w:rsid w:val="0037085E"/>
    <w:rsid w:val="00371673"/>
    <w:rsid w:val="0037213D"/>
    <w:rsid w:val="00380F70"/>
    <w:rsid w:val="00381E3D"/>
    <w:rsid w:val="00382E0A"/>
    <w:rsid w:val="00384552"/>
    <w:rsid w:val="00386491"/>
    <w:rsid w:val="00387AC0"/>
    <w:rsid w:val="003917EE"/>
    <w:rsid w:val="003927E6"/>
    <w:rsid w:val="003A0B79"/>
    <w:rsid w:val="003A384B"/>
    <w:rsid w:val="003A4118"/>
    <w:rsid w:val="003A656B"/>
    <w:rsid w:val="003A7966"/>
    <w:rsid w:val="003B436C"/>
    <w:rsid w:val="003B543F"/>
    <w:rsid w:val="003C1C83"/>
    <w:rsid w:val="003C3449"/>
    <w:rsid w:val="003D1288"/>
    <w:rsid w:val="003D1E76"/>
    <w:rsid w:val="003D35F5"/>
    <w:rsid w:val="003D5FBF"/>
    <w:rsid w:val="003D7C81"/>
    <w:rsid w:val="003D7D88"/>
    <w:rsid w:val="003E1552"/>
    <w:rsid w:val="003E4254"/>
    <w:rsid w:val="003E4314"/>
    <w:rsid w:val="003E5984"/>
    <w:rsid w:val="003E59C2"/>
    <w:rsid w:val="003E6ED6"/>
    <w:rsid w:val="003F2CEA"/>
    <w:rsid w:val="004003D4"/>
    <w:rsid w:val="00401666"/>
    <w:rsid w:val="00401EEF"/>
    <w:rsid w:val="004146DC"/>
    <w:rsid w:val="0041677E"/>
    <w:rsid w:val="00425D15"/>
    <w:rsid w:val="00427641"/>
    <w:rsid w:val="00430935"/>
    <w:rsid w:val="0043481F"/>
    <w:rsid w:val="0043516F"/>
    <w:rsid w:val="00441470"/>
    <w:rsid w:val="0044389F"/>
    <w:rsid w:val="00445184"/>
    <w:rsid w:val="00451675"/>
    <w:rsid w:val="004540D2"/>
    <w:rsid w:val="00456019"/>
    <w:rsid w:val="00457269"/>
    <w:rsid w:val="0046009B"/>
    <w:rsid w:val="00460627"/>
    <w:rsid w:val="00464852"/>
    <w:rsid w:val="00465D34"/>
    <w:rsid w:val="00466103"/>
    <w:rsid w:val="00471185"/>
    <w:rsid w:val="00471E7F"/>
    <w:rsid w:val="0047510D"/>
    <w:rsid w:val="004800A6"/>
    <w:rsid w:val="00492429"/>
    <w:rsid w:val="00492BD1"/>
    <w:rsid w:val="00492C89"/>
    <w:rsid w:val="00495259"/>
    <w:rsid w:val="004A2719"/>
    <w:rsid w:val="004B0F44"/>
    <w:rsid w:val="004B2DC1"/>
    <w:rsid w:val="004C36AF"/>
    <w:rsid w:val="004D61A4"/>
    <w:rsid w:val="004E0F87"/>
    <w:rsid w:val="004E466D"/>
    <w:rsid w:val="004E4E8C"/>
    <w:rsid w:val="004E68CE"/>
    <w:rsid w:val="004F6AB0"/>
    <w:rsid w:val="004F792D"/>
    <w:rsid w:val="00506B07"/>
    <w:rsid w:val="005071FB"/>
    <w:rsid w:val="00511EC5"/>
    <w:rsid w:val="00523237"/>
    <w:rsid w:val="0052374D"/>
    <w:rsid w:val="00527A32"/>
    <w:rsid w:val="00530069"/>
    <w:rsid w:val="00534B1C"/>
    <w:rsid w:val="00543471"/>
    <w:rsid w:val="005521A0"/>
    <w:rsid w:val="00563AC1"/>
    <w:rsid w:val="00564912"/>
    <w:rsid w:val="00567DD5"/>
    <w:rsid w:val="00575B53"/>
    <w:rsid w:val="005801A1"/>
    <w:rsid w:val="00587C9F"/>
    <w:rsid w:val="005916B7"/>
    <w:rsid w:val="00595FC4"/>
    <w:rsid w:val="005A0DDC"/>
    <w:rsid w:val="005A10C7"/>
    <w:rsid w:val="005A245E"/>
    <w:rsid w:val="005A2E7F"/>
    <w:rsid w:val="005A31E3"/>
    <w:rsid w:val="005A378B"/>
    <w:rsid w:val="005B01A6"/>
    <w:rsid w:val="005B0ED3"/>
    <w:rsid w:val="005B1B89"/>
    <w:rsid w:val="005B40AA"/>
    <w:rsid w:val="005B52AD"/>
    <w:rsid w:val="005C0C6F"/>
    <w:rsid w:val="005C0E9A"/>
    <w:rsid w:val="005C13FD"/>
    <w:rsid w:val="005C2E68"/>
    <w:rsid w:val="005C5E62"/>
    <w:rsid w:val="005D1C96"/>
    <w:rsid w:val="005D5FD5"/>
    <w:rsid w:val="005E0300"/>
    <w:rsid w:val="005E05EC"/>
    <w:rsid w:val="005E1340"/>
    <w:rsid w:val="005E1A14"/>
    <w:rsid w:val="005F1CD4"/>
    <w:rsid w:val="00600C5A"/>
    <w:rsid w:val="0060284D"/>
    <w:rsid w:val="00602EA9"/>
    <w:rsid w:val="00603CEB"/>
    <w:rsid w:val="0060405D"/>
    <w:rsid w:val="00611A73"/>
    <w:rsid w:val="0061244C"/>
    <w:rsid w:val="00615FB4"/>
    <w:rsid w:val="0062145F"/>
    <w:rsid w:val="00622A19"/>
    <w:rsid w:val="00623F3D"/>
    <w:rsid w:val="006370FB"/>
    <w:rsid w:val="006433B6"/>
    <w:rsid w:val="00646304"/>
    <w:rsid w:val="00653370"/>
    <w:rsid w:val="00653F30"/>
    <w:rsid w:val="00655A6D"/>
    <w:rsid w:val="00656752"/>
    <w:rsid w:val="006636F0"/>
    <w:rsid w:val="00666464"/>
    <w:rsid w:val="00666BBF"/>
    <w:rsid w:val="00670F06"/>
    <w:rsid w:val="00671000"/>
    <w:rsid w:val="00672F49"/>
    <w:rsid w:val="0067439E"/>
    <w:rsid w:val="006773C0"/>
    <w:rsid w:val="00680BB2"/>
    <w:rsid w:val="00680C86"/>
    <w:rsid w:val="00687E26"/>
    <w:rsid w:val="006949E1"/>
    <w:rsid w:val="00694B26"/>
    <w:rsid w:val="006968F6"/>
    <w:rsid w:val="006A7D50"/>
    <w:rsid w:val="006B1209"/>
    <w:rsid w:val="006B5966"/>
    <w:rsid w:val="006C0D74"/>
    <w:rsid w:val="006C20E5"/>
    <w:rsid w:val="006C3323"/>
    <w:rsid w:val="006C4AEB"/>
    <w:rsid w:val="006C6BE7"/>
    <w:rsid w:val="006D06FF"/>
    <w:rsid w:val="006D27F3"/>
    <w:rsid w:val="006E0308"/>
    <w:rsid w:val="006E2912"/>
    <w:rsid w:val="006E37B4"/>
    <w:rsid w:val="006F0418"/>
    <w:rsid w:val="006F4E69"/>
    <w:rsid w:val="00712FD4"/>
    <w:rsid w:val="00713BDF"/>
    <w:rsid w:val="00714715"/>
    <w:rsid w:val="007167D3"/>
    <w:rsid w:val="007239F4"/>
    <w:rsid w:val="0072419B"/>
    <w:rsid w:val="00726F21"/>
    <w:rsid w:val="00732721"/>
    <w:rsid w:val="00732A73"/>
    <w:rsid w:val="00732E17"/>
    <w:rsid w:val="007364F3"/>
    <w:rsid w:val="0073789F"/>
    <w:rsid w:val="00742E4D"/>
    <w:rsid w:val="00743EF2"/>
    <w:rsid w:val="00745591"/>
    <w:rsid w:val="00747BA4"/>
    <w:rsid w:val="00754DB3"/>
    <w:rsid w:val="00755C07"/>
    <w:rsid w:val="0076134F"/>
    <w:rsid w:val="00765EE0"/>
    <w:rsid w:val="00772A20"/>
    <w:rsid w:val="00776594"/>
    <w:rsid w:val="00777E16"/>
    <w:rsid w:val="00783A43"/>
    <w:rsid w:val="007843F2"/>
    <w:rsid w:val="00785816"/>
    <w:rsid w:val="007914BA"/>
    <w:rsid w:val="007931BF"/>
    <w:rsid w:val="00797C38"/>
    <w:rsid w:val="007A19AD"/>
    <w:rsid w:val="007A4F6F"/>
    <w:rsid w:val="007B22F5"/>
    <w:rsid w:val="007B4EA7"/>
    <w:rsid w:val="007B61F5"/>
    <w:rsid w:val="007C2AD1"/>
    <w:rsid w:val="007C31ED"/>
    <w:rsid w:val="007C3245"/>
    <w:rsid w:val="007C35EF"/>
    <w:rsid w:val="007D6A61"/>
    <w:rsid w:val="007E4270"/>
    <w:rsid w:val="007F1CC4"/>
    <w:rsid w:val="007F27CE"/>
    <w:rsid w:val="007F7140"/>
    <w:rsid w:val="007F79B8"/>
    <w:rsid w:val="00800B0F"/>
    <w:rsid w:val="00803BA7"/>
    <w:rsid w:val="008045D8"/>
    <w:rsid w:val="00810E82"/>
    <w:rsid w:val="00813C85"/>
    <w:rsid w:val="00822463"/>
    <w:rsid w:val="00837A95"/>
    <w:rsid w:val="00843167"/>
    <w:rsid w:val="008439D7"/>
    <w:rsid w:val="0084526C"/>
    <w:rsid w:val="00846BF8"/>
    <w:rsid w:val="00860940"/>
    <w:rsid w:val="008622B0"/>
    <w:rsid w:val="00865A91"/>
    <w:rsid w:val="008663F3"/>
    <w:rsid w:val="008717E8"/>
    <w:rsid w:val="00871D27"/>
    <w:rsid w:val="00877BDA"/>
    <w:rsid w:val="00882023"/>
    <w:rsid w:val="00884A35"/>
    <w:rsid w:val="008869B0"/>
    <w:rsid w:val="008913B2"/>
    <w:rsid w:val="00893808"/>
    <w:rsid w:val="008971BB"/>
    <w:rsid w:val="0089781E"/>
    <w:rsid w:val="008A176F"/>
    <w:rsid w:val="008A25F4"/>
    <w:rsid w:val="008A437A"/>
    <w:rsid w:val="008A505F"/>
    <w:rsid w:val="008B1822"/>
    <w:rsid w:val="008B6128"/>
    <w:rsid w:val="008B72D7"/>
    <w:rsid w:val="008C03E6"/>
    <w:rsid w:val="008C623E"/>
    <w:rsid w:val="008C73A2"/>
    <w:rsid w:val="008D110B"/>
    <w:rsid w:val="008D1664"/>
    <w:rsid w:val="008D69E3"/>
    <w:rsid w:val="008E41EA"/>
    <w:rsid w:val="008E4C7E"/>
    <w:rsid w:val="008F18EC"/>
    <w:rsid w:val="008F39E4"/>
    <w:rsid w:val="008F5E2A"/>
    <w:rsid w:val="008F6225"/>
    <w:rsid w:val="00900473"/>
    <w:rsid w:val="009038B3"/>
    <w:rsid w:val="0090661F"/>
    <w:rsid w:val="00913307"/>
    <w:rsid w:val="00915405"/>
    <w:rsid w:val="00921A9E"/>
    <w:rsid w:val="00921DFD"/>
    <w:rsid w:val="00933795"/>
    <w:rsid w:val="009344E3"/>
    <w:rsid w:val="0093670C"/>
    <w:rsid w:val="00943F48"/>
    <w:rsid w:val="00945145"/>
    <w:rsid w:val="0094572D"/>
    <w:rsid w:val="00945864"/>
    <w:rsid w:val="009515CB"/>
    <w:rsid w:val="00952DD0"/>
    <w:rsid w:val="00952E98"/>
    <w:rsid w:val="00954CD0"/>
    <w:rsid w:val="00957186"/>
    <w:rsid w:val="00960B76"/>
    <w:rsid w:val="00962A44"/>
    <w:rsid w:val="009654AE"/>
    <w:rsid w:val="009730A9"/>
    <w:rsid w:val="009731D8"/>
    <w:rsid w:val="009736A6"/>
    <w:rsid w:val="00976EC5"/>
    <w:rsid w:val="009774B2"/>
    <w:rsid w:val="00981CF3"/>
    <w:rsid w:val="0098527E"/>
    <w:rsid w:val="00985EE6"/>
    <w:rsid w:val="00996339"/>
    <w:rsid w:val="0099795B"/>
    <w:rsid w:val="009A04B5"/>
    <w:rsid w:val="009A5B19"/>
    <w:rsid w:val="009A7F2E"/>
    <w:rsid w:val="009B09AB"/>
    <w:rsid w:val="009B271F"/>
    <w:rsid w:val="009B6796"/>
    <w:rsid w:val="009C1D70"/>
    <w:rsid w:val="009C4344"/>
    <w:rsid w:val="009C4948"/>
    <w:rsid w:val="009C4EC0"/>
    <w:rsid w:val="009D2A44"/>
    <w:rsid w:val="009D4443"/>
    <w:rsid w:val="009E0A8C"/>
    <w:rsid w:val="009E3C51"/>
    <w:rsid w:val="009F217E"/>
    <w:rsid w:val="00A03196"/>
    <w:rsid w:val="00A058D4"/>
    <w:rsid w:val="00A0680A"/>
    <w:rsid w:val="00A07C18"/>
    <w:rsid w:val="00A134B2"/>
    <w:rsid w:val="00A164AC"/>
    <w:rsid w:val="00A1709C"/>
    <w:rsid w:val="00A20ADD"/>
    <w:rsid w:val="00A20F69"/>
    <w:rsid w:val="00A21C22"/>
    <w:rsid w:val="00A21F04"/>
    <w:rsid w:val="00A22348"/>
    <w:rsid w:val="00A25AF8"/>
    <w:rsid w:val="00A268A3"/>
    <w:rsid w:val="00A307EE"/>
    <w:rsid w:val="00A310D4"/>
    <w:rsid w:val="00A32B55"/>
    <w:rsid w:val="00A36321"/>
    <w:rsid w:val="00A36E4E"/>
    <w:rsid w:val="00A37ABC"/>
    <w:rsid w:val="00A41591"/>
    <w:rsid w:val="00A42E9A"/>
    <w:rsid w:val="00A50892"/>
    <w:rsid w:val="00A77144"/>
    <w:rsid w:val="00A815D7"/>
    <w:rsid w:val="00A834E9"/>
    <w:rsid w:val="00A850D0"/>
    <w:rsid w:val="00A90B62"/>
    <w:rsid w:val="00A90D6C"/>
    <w:rsid w:val="00A91D65"/>
    <w:rsid w:val="00A924C7"/>
    <w:rsid w:val="00A9276E"/>
    <w:rsid w:val="00AA6370"/>
    <w:rsid w:val="00AB3083"/>
    <w:rsid w:val="00AB6BFB"/>
    <w:rsid w:val="00AC0EB7"/>
    <w:rsid w:val="00AC3628"/>
    <w:rsid w:val="00AC3758"/>
    <w:rsid w:val="00AC650B"/>
    <w:rsid w:val="00AC66EA"/>
    <w:rsid w:val="00AC6DDB"/>
    <w:rsid w:val="00AC737E"/>
    <w:rsid w:val="00AD2368"/>
    <w:rsid w:val="00AD5CD6"/>
    <w:rsid w:val="00AD6EB3"/>
    <w:rsid w:val="00AE3742"/>
    <w:rsid w:val="00AE4749"/>
    <w:rsid w:val="00AF6DC2"/>
    <w:rsid w:val="00B0466D"/>
    <w:rsid w:val="00B1655C"/>
    <w:rsid w:val="00B2213E"/>
    <w:rsid w:val="00B23C9F"/>
    <w:rsid w:val="00B2630E"/>
    <w:rsid w:val="00B359A8"/>
    <w:rsid w:val="00B43FF6"/>
    <w:rsid w:val="00B44EA6"/>
    <w:rsid w:val="00B45CCF"/>
    <w:rsid w:val="00B50371"/>
    <w:rsid w:val="00B51166"/>
    <w:rsid w:val="00B55EFF"/>
    <w:rsid w:val="00B5703C"/>
    <w:rsid w:val="00B606B8"/>
    <w:rsid w:val="00B62B5F"/>
    <w:rsid w:val="00B74619"/>
    <w:rsid w:val="00B74690"/>
    <w:rsid w:val="00B86795"/>
    <w:rsid w:val="00B91DED"/>
    <w:rsid w:val="00B94912"/>
    <w:rsid w:val="00B97BCB"/>
    <w:rsid w:val="00BA0C09"/>
    <w:rsid w:val="00BA1E26"/>
    <w:rsid w:val="00BA7192"/>
    <w:rsid w:val="00BB27C4"/>
    <w:rsid w:val="00BB69A1"/>
    <w:rsid w:val="00BB7AAB"/>
    <w:rsid w:val="00BC0E85"/>
    <w:rsid w:val="00BC2F55"/>
    <w:rsid w:val="00BC4300"/>
    <w:rsid w:val="00BC4C43"/>
    <w:rsid w:val="00BC584D"/>
    <w:rsid w:val="00BD1F42"/>
    <w:rsid w:val="00BE1438"/>
    <w:rsid w:val="00BF19F6"/>
    <w:rsid w:val="00BF2059"/>
    <w:rsid w:val="00BF238E"/>
    <w:rsid w:val="00BF3B80"/>
    <w:rsid w:val="00BF3E74"/>
    <w:rsid w:val="00BF5093"/>
    <w:rsid w:val="00C01070"/>
    <w:rsid w:val="00C01361"/>
    <w:rsid w:val="00C038FC"/>
    <w:rsid w:val="00C060F1"/>
    <w:rsid w:val="00C1059D"/>
    <w:rsid w:val="00C14E9F"/>
    <w:rsid w:val="00C21882"/>
    <w:rsid w:val="00C26B23"/>
    <w:rsid w:val="00C27306"/>
    <w:rsid w:val="00C34F0A"/>
    <w:rsid w:val="00C428B2"/>
    <w:rsid w:val="00C46ADE"/>
    <w:rsid w:val="00C57050"/>
    <w:rsid w:val="00C62891"/>
    <w:rsid w:val="00C62C4B"/>
    <w:rsid w:val="00C64E3C"/>
    <w:rsid w:val="00C659A8"/>
    <w:rsid w:val="00C6729D"/>
    <w:rsid w:val="00C70033"/>
    <w:rsid w:val="00C715A2"/>
    <w:rsid w:val="00C71B57"/>
    <w:rsid w:val="00C77467"/>
    <w:rsid w:val="00C8439E"/>
    <w:rsid w:val="00C84E6B"/>
    <w:rsid w:val="00C850AF"/>
    <w:rsid w:val="00C853C5"/>
    <w:rsid w:val="00C90A00"/>
    <w:rsid w:val="00C9170A"/>
    <w:rsid w:val="00C932FD"/>
    <w:rsid w:val="00CA0B04"/>
    <w:rsid w:val="00CB19C4"/>
    <w:rsid w:val="00CB46C0"/>
    <w:rsid w:val="00CC6579"/>
    <w:rsid w:val="00CC791E"/>
    <w:rsid w:val="00CD1EC8"/>
    <w:rsid w:val="00CD214E"/>
    <w:rsid w:val="00CD3956"/>
    <w:rsid w:val="00CE4461"/>
    <w:rsid w:val="00CF2766"/>
    <w:rsid w:val="00CF4C80"/>
    <w:rsid w:val="00CF79B8"/>
    <w:rsid w:val="00D02603"/>
    <w:rsid w:val="00D02F7C"/>
    <w:rsid w:val="00D04C73"/>
    <w:rsid w:val="00D12603"/>
    <w:rsid w:val="00D17D05"/>
    <w:rsid w:val="00D20433"/>
    <w:rsid w:val="00D21128"/>
    <w:rsid w:val="00D21E40"/>
    <w:rsid w:val="00D22394"/>
    <w:rsid w:val="00D26D78"/>
    <w:rsid w:val="00D27691"/>
    <w:rsid w:val="00D27935"/>
    <w:rsid w:val="00D33688"/>
    <w:rsid w:val="00D36251"/>
    <w:rsid w:val="00D36C34"/>
    <w:rsid w:val="00D43F00"/>
    <w:rsid w:val="00D45741"/>
    <w:rsid w:val="00D50B60"/>
    <w:rsid w:val="00D55556"/>
    <w:rsid w:val="00D55C99"/>
    <w:rsid w:val="00D56DB5"/>
    <w:rsid w:val="00D6072F"/>
    <w:rsid w:val="00D61ABB"/>
    <w:rsid w:val="00D61E19"/>
    <w:rsid w:val="00D6345F"/>
    <w:rsid w:val="00D63753"/>
    <w:rsid w:val="00D65ADC"/>
    <w:rsid w:val="00D67F26"/>
    <w:rsid w:val="00D7136D"/>
    <w:rsid w:val="00D74E14"/>
    <w:rsid w:val="00D820D3"/>
    <w:rsid w:val="00D854AE"/>
    <w:rsid w:val="00D8728F"/>
    <w:rsid w:val="00D953D3"/>
    <w:rsid w:val="00D96AFE"/>
    <w:rsid w:val="00DA3391"/>
    <w:rsid w:val="00DA3C09"/>
    <w:rsid w:val="00DB0A42"/>
    <w:rsid w:val="00DB5995"/>
    <w:rsid w:val="00DC06C7"/>
    <w:rsid w:val="00DC21E8"/>
    <w:rsid w:val="00DC3342"/>
    <w:rsid w:val="00DC5C94"/>
    <w:rsid w:val="00DC6442"/>
    <w:rsid w:val="00DD1392"/>
    <w:rsid w:val="00DD1FAF"/>
    <w:rsid w:val="00DD2598"/>
    <w:rsid w:val="00DD3722"/>
    <w:rsid w:val="00DD41A2"/>
    <w:rsid w:val="00DD47BC"/>
    <w:rsid w:val="00DE5784"/>
    <w:rsid w:val="00DF039A"/>
    <w:rsid w:val="00DF22E3"/>
    <w:rsid w:val="00DF5812"/>
    <w:rsid w:val="00DF6092"/>
    <w:rsid w:val="00DF67AE"/>
    <w:rsid w:val="00E0294B"/>
    <w:rsid w:val="00E0297F"/>
    <w:rsid w:val="00E067D1"/>
    <w:rsid w:val="00E12880"/>
    <w:rsid w:val="00E13ED3"/>
    <w:rsid w:val="00E200EA"/>
    <w:rsid w:val="00E228C2"/>
    <w:rsid w:val="00E22EC1"/>
    <w:rsid w:val="00E230E1"/>
    <w:rsid w:val="00E26291"/>
    <w:rsid w:val="00E27668"/>
    <w:rsid w:val="00E36F70"/>
    <w:rsid w:val="00E37D84"/>
    <w:rsid w:val="00E40985"/>
    <w:rsid w:val="00E419D0"/>
    <w:rsid w:val="00E43C49"/>
    <w:rsid w:val="00E52F4F"/>
    <w:rsid w:val="00E54793"/>
    <w:rsid w:val="00E56284"/>
    <w:rsid w:val="00E57321"/>
    <w:rsid w:val="00E6084D"/>
    <w:rsid w:val="00E62341"/>
    <w:rsid w:val="00E6274F"/>
    <w:rsid w:val="00E639DF"/>
    <w:rsid w:val="00E67F13"/>
    <w:rsid w:val="00E70316"/>
    <w:rsid w:val="00E74151"/>
    <w:rsid w:val="00E76FB7"/>
    <w:rsid w:val="00E777D4"/>
    <w:rsid w:val="00E83779"/>
    <w:rsid w:val="00E84011"/>
    <w:rsid w:val="00E840DC"/>
    <w:rsid w:val="00E85F21"/>
    <w:rsid w:val="00E90DE1"/>
    <w:rsid w:val="00E92E81"/>
    <w:rsid w:val="00E9537F"/>
    <w:rsid w:val="00EB3F39"/>
    <w:rsid w:val="00EB4117"/>
    <w:rsid w:val="00EB5081"/>
    <w:rsid w:val="00EB548F"/>
    <w:rsid w:val="00EB555C"/>
    <w:rsid w:val="00EB632F"/>
    <w:rsid w:val="00EB6572"/>
    <w:rsid w:val="00EB7D06"/>
    <w:rsid w:val="00EC0278"/>
    <w:rsid w:val="00EC11AE"/>
    <w:rsid w:val="00EC1951"/>
    <w:rsid w:val="00EC2FB5"/>
    <w:rsid w:val="00EC45CE"/>
    <w:rsid w:val="00ED1547"/>
    <w:rsid w:val="00ED5274"/>
    <w:rsid w:val="00EE0351"/>
    <w:rsid w:val="00EE059B"/>
    <w:rsid w:val="00EE0BDE"/>
    <w:rsid w:val="00EE1D31"/>
    <w:rsid w:val="00EF2AF2"/>
    <w:rsid w:val="00F00752"/>
    <w:rsid w:val="00F01FA0"/>
    <w:rsid w:val="00F033C9"/>
    <w:rsid w:val="00F03A2E"/>
    <w:rsid w:val="00F10D76"/>
    <w:rsid w:val="00F1664A"/>
    <w:rsid w:val="00F203B7"/>
    <w:rsid w:val="00F238FE"/>
    <w:rsid w:val="00F23A32"/>
    <w:rsid w:val="00F252B9"/>
    <w:rsid w:val="00F30810"/>
    <w:rsid w:val="00F33F8D"/>
    <w:rsid w:val="00F36A92"/>
    <w:rsid w:val="00F41D5B"/>
    <w:rsid w:val="00F44810"/>
    <w:rsid w:val="00F4587E"/>
    <w:rsid w:val="00F45A94"/>
    <w:rsid w:val="00F46603"/>
    <w:rsid w:val="00F472BD"/>
    <w:rsid w:val="00F50679"/>
    <w:rsid w:val="00F63A72"/>
    <w:rsid w:val="00F65316"/>
    <w:rsid w:val="00F657FE"/>
    <w:rsid w:val="00F658CE"/>
    <w:rsid w:val="00F665C7"/>
    <w:rsid w:val="00F7095B"/>
    <w:rsid w:val="00F70B5F"/>
    <w:rsid w:val="00F72629"/>
    <w:rsid w:val="00F73598"/>
    <w:rsid w:val="00F84DDC"/>
    <w:rsid w:val="00F9293C"/>
    <w:rsid w:val="00F929FD"/>
    <w:rsid w:val="00F9442B"/>
    <w:rsid w:val="00F95A3D"/>
    <w:rsid w:val="00FA5EA9"/>
    <w:rsid w:val="00FA66DA"/>
    <w:rsid w:val="00FB0169"/>
    <w:rsid w:val="00FB267C"/>
    <w:rsid w:val="00FB346D"/>
    <w:rsid w:val="00FB6CE4"/>
    <w:rsid w:val="00FC1451"/>
    <w:rsid w:val="00FC212E"/>
    <w:rsid w:val="00FC7402"/>
    <w:rsid w:val="00FC7DC8"/>
    <w:rsid w:val="00FD1F8A"/>
    <w:rsid w:val="00FD5629"/>
    <w:rsid w:val="00FD5E58"/>
    <w:rsid w:val="00FD6705"/>
    <w:rsid w:val="00FE1C10"/>
    <w:rsid w:val="00FE33D0"/>
    <w:rsid w:val="00FE6D4C"/>
    <w:rsid w:val="00FE76B1"/>
    <w:rsid w:val="00FE7B02"/>
    <w:rsid w:val="00FE7F45"/>
    <w:rsid w:val="00FF15AF"/>
    <w:rsid w:val="00FF3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uiPriority="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C62C4B"/>
    <w:rPr>
      <w:sz w:val="24"/>
      <w:szCs w:val="24"/>
    </w:rPr>
  </w:style>
  <w:style w:type="paragraph" w:styleId="Heading1">
    <w:name w:val="heading 1"/>
    <w:basedOn w:val="Normal"/>
    <w:next w:val="Normal"/>
    <w:link w:val="Heading1Char"/>
    <w:qFormat/>
    <w:rsid w:val="00C62C4B"/>
    <w:pPr>
      <w:keepNext/>
      <w:widowControl w:val="0"/>
      <w:jc w:val="right"/>
      <w:outlineLvl w:val="0"/>
    </w:pPr>
    <w:rPr>
      <w:rFonts w:ascii="Arial" w:hAnsi="Arial"/>
      <w:b/>
      <w:snapToGrid w:val="0"/>
      <w:szCs w:val="20"/>
    </w:rPr>
  </w:style>
  <w:style w:type="paragraph" w:styleId="Heading2">
    <w:name w:val="heading 2"/>
    <w:basedOn w:val="Normal"/>
    <w:next w:val="Normal"/>
    <w:link w:val="Heading2Char"/>
    <w:qFormat/>
    <w:rsid w:val="00C62C4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62C4B"/>
    <w:pPr>
      <w:keepNext/>
      <w:widowControl w:val="0"/>
      <w:snapToGrid w:val="0"/>
      <w:jc w:val="center"/>
      <w:outlineLvl w:val="2"/>
    </w:pPr>
    <w:rPr>
      <w:rFonts w:eastAsia="Arial Unicode MS"/>
      <w:szCs w:val="20"/>
      <w:u w:val="single"/>
    </w:rPr>
  </w:style>
  <w:style w:type="paragraph" w:styleId="Heading9">
    <w:name w:val="heading 9"/>
    <w:basedOn w:val="Normal"/>
    <w:next w:val="Normal"/>
    <w:link w:val="Heading9Char"/>
    <w:uiPriority w:val="9"/>
    <w:qFormat/>
    <w:rsid w:val="0091437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C62C4B"/>
    <w:pPr>
      <w:widowControl w:val="0"/>
      <w:ind w:left="1170" w:hanging="450"/>
    </w:pPr>
    <w:rPr>
      <w:snapToGrid w:val="0"/>
      <w:szCs w:val="20"/>
    </w:rPr>
  </w:style>
  <w:style w:type="character" w:styleId="Hyperlink">
    <w:name w:val="Hyperlink"/>
    <w:uiPriority w:val="99"/>
    <w:rsid w:val="00C62C4B"/>
    <w:rPr>
      <w:color w:val="0000FF"/>
      <w:u w:val="single"/>
    </w:rPr>
  </w:style>
  <w:style w:type="paragraph" w:styleId="BodyTextIndent">
    <w:name w:val="Body Text Indent"/>
    <w:basedOn w:val="Normal"/>
    <w:link w:val="BodyTextIndentChar"/>
    <w:rsid w:val="00C62C4B"/>
    <w:pPr>
      <w:widowControl w:val="0"/>
      <w:tabs>
        <w:tab w:val="left" w:pos="-1440"/>
      </w:tabs>
      <w:ind w:firstLine="720"/>
    </w:pPr>
    <w:rPr>
      <w:rFonts w:ascii="Arial" w:hAnsi="Arial"/>
      <w:snapToGrid w:val="0"/>
      <w:szCs w:val="20"/>
    </w:rPr>
  </w:style>
  <w:style w:type="paragraph" w:styleId="Title">
    <w:name w:val="Title"/>
    <w:basedOn w:val="Normal"/>
    <w:link w:val="TitleChar"/>
    <w:qFormat/>
    <w:rsid w:val="00C62C4B"/>
    <w:pPr>
      <w:jc w:val="center"/>
    </w:pPr>
    <w:rPr>
      <w:b/>
      <w:bCs/>
    </w:rPr>
  </w:style>
  <w:style w:type="character" w:customStyle="1" w:styleId="TitleChar">
    <w:name w:val="Title Char"/>
    <w:link w:val="Title"/>
    <w:rsid w:val="00C62C4B"/>
    <w:rPr>
      <w:b/>
      <w:bCs/>
      <w:sz w:val="24"/>
      <w:szCs w:val="24"/>
      <w:lang w:val="en-US" w:eastAsia="en-US" w:bidi="ar-SA"/>
    </w:rPr>
  </w:style>
  <w:style w:type="table" w:styleId="TableGrid">
    <w:name w:val="Table Grid"/>
    <w:basedOn w:val="TableNormal"/>
    <w:uiPriority w:val="59"/>
    <w:rsid w:val="00C62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62C4B"/>
    <w:pPr>
      <w:tabs>
        <w:tab w:val="center" w:pos="4320"/>
        <w:tab w:val="right" w:pos="8640"/>
      </w:tabs>
    </w:pPr>
  </w:style>
  <w:style w:type="character" w:styleId="PageNumber">
    <w:name w:val="page number"/>
    <w:basedOn w:val="DefaultParagraphFont"/>
    <w:rsid w:val="00C62C4B"/>
  </w:style>
  <w:style w:type="paragraph" w:styleId="NormalWeb">
    <w:name w:val="Normal (Web)"/>
    <w:basedOn w:val="Normal"/>
    <w:uiPriority w:val="99"/>
    <w:rsid w:val="00C62C4B"/>
    <w:pPr>
      <w:spacing w:before="100" w:beforeAutospacing="1" w:after="100" w:afterAutospacing="1"/>
    </w:pPr>
  </w:style>
  <w:style w:type="character" w:styleId="Emphasis">
    <w:name w:val="Emphasis"/>
    <w:uiPriority w:val="20"/>
    <w:qFormat/>
    <w:rsid w:val="00C62C4B"/>
    <w:rPr>
      <w:i/>
      <w:iCs/>
    </w:rPr>
  </w:style>
  <w:style w:type="paragraph" w:customStyle="1" w:styleId="default">
    <w:name w:val="default"/>
    <w:basedOn w:val="Normal"/>
    <w:rsid w:val="00C62C4B"/>
    <w:pPr>
      <w:autoSpaceDE w:val="0"/>
      <w:autoSpaceDN w:val="0"/>
    </w:pPr>
    <w:rPr>
      <w:color w:val="000000"/>
    </w:rPr>
  </w:style>
  <w:style w:type="character" w:customStyle="1" w:styleId="hfein">
    <w:name w:val="hfein"/>
    <w:semiHidden/>
    <w:rsid w:val="00C62C4B"/>
    <w:rPr>
      <w:rFonts w:ascii="Arial" w:hAnsi="Arial" w:cs="Arial"/>
      <w:color w:val="auto"/>
      <w:sz w:val="20"/>
      <w:szCs w:val="20"/>
    </w:rPr>
  </w:style>
  <w:style w:type="paragraph" w:styleId="BalloonText">
    <w:name w:val="Balloon Text"/>
    <w:basedOn w:val="Normal"/>
    <w:semiHidden/>
    <w:rsid w:val="00DA3D28"/>
    <w:rPr>
      <w:rFonts w:ascii="Tahoma" w:hAnsi="Tahoma" w:cs="Tahoma"/>
      <w:sz w:val="16"/>
      <w:szCs w:val="16"/>
    </w:rPr>
  </w:style>
  <w:style w:type="character" w:styleId="CommentReference">
    <w:name w:val="annotation reference"/>
    <w:rsid w:val="009356C6"/>
    <w:rPr>
      <w:sz w:val="16"/>
      <w:szCs w:val="16"/>
    </w:rPr>
  </w:style>
  <w:style w:type="paragraph" w:styleId="CommentText">
    <w:name w:val="annotation text"/>
    <w:basedOn w:val="Normal"/>
    <w:link w:val="CommentTextChar"/>
    <w:rsid w:val="009356C6"/>
    <w:rPr>
      <w:sz w:val="20"/>
      <w:szCs w:val="20"/>
    </w:rPr>
  </w:style>
  <w:style w:type="character" w:customStyle="1" w:styleId="CommentTextChar">
    <w:name w:val="Comment Text Char"/>
    <w:basedOn w:val="DefaultParagraphFont"/>
    <w:link w:val="CommentText"/>
    <w:rsid w:val="009356C6"/>
  </w:style>
  <w:style w:type="paragraph" w:styleId="CommentSubject">
    <w:name w:val="annotation subject"/>
    <w:basedOn w:val="CommentText"/>
    <w:next w:val="CommentText"/>
    <w:link w:val="CommentSubjectChar"/>
    <w:rsid w:val="009356C6"/>
    <w:rPr>
      <w:b/>
      <w:bCs/>
    </w:rPr>
  </w:style>
  <w:style w:type="character" w:customStyle="1" w:styleId="CommentSubjectChar">
    <w:name w:val="Comment Subject Char"/>
    <w:link w:val="CommentSubject"/>
    <w:rsid w:val="009356C6"/>
    <w:rPr>
      <w:b/>
      <w:bCs/>
    </w:rPr>
  </w:style>
  <w:style w:type="paragraph" w:styleId="BodyTextIndent2">
    <w:name w:val="Body Text Indent 2"/>
    <w:basedOn w:val="Normal"/>
    <w:link w:val="BodyTextIndent2Char"/>
    <w:rsid w:val="0002356F"/>
    <w:pPr>
      <w:spacing w:after="120" w:line="480" w:lineRule="auto"/>
      <w:ind w:left="360"/>
    </w:pPr>
  </w:style>
  <w:style w:type="character" w:customStyle="1" w:styleId="BodyTextIndent2Char">
    <w:name w:val="Body Text Indent 2 Char"/>
    <w:link w:val="BodyTextIndent2"/>
    <w:rsid w:val="0002356F"/>
    <w:rPr>
      <w:sz w:val="24"/>
      <w:szCs w:val="24"/>
    </w:rPr>
  </w:style>
  <w:style w:type="paragraph" w:styleId="Header">
    <w:name w:val="header"/>
    <w:basedOn w:val="Normal"/>
    <w:link w:val="HeaderChar"/>
    <w:uiPriority w:val="99"/>
    <w:unhideWhenUsed/>
    <w:rsid w:val="00FF50EF"/>
    <w:pPr>
      <w:tabs>
        <w:tab w:val="center" w:pos="4680"/>
        <w:tab w:val="right" w:pos="9360"/>
      </w:tabs>
    </w:pPr>
  </w:style>
  <w:style w:type="character" w:customStyle="1" w:styleId="HeaderChar">
    <w:name w:val="Header Char"/>
    <w:link w:val="Header"/>
    <w:uiPriority w:val="99"/>
    <w:rsid w:val="00FF50EF"/>
    <w:rPr>
      <w:sz w:val="24"/>
      <w:szCs w:val="24"/>
    </w:rPr>
  </w:style>
  <w:style w:type="character" w:customStyle="1" w:styleId="FooterChar">
    <w:name w:val="Footer Char"/>
    <w:link w:val="Footer"/>
    <w:rsid w:val="00B27251"/>
    <w:rPr>
      <w:sz w:val="24"/>
      <w:szCs w:val="24"/>
    </w:rPr>
  </w:style>
  <w:style w:type="character" w:customStyle="1" w:styleId="Heading1Char">
    <w:name w:val="Heading 1 Char"/>
    <w:link w:val="Heading1"/>
    <w:rsid w:val="00D833C8"/>
    <w:rPr>
      <w:rFonts w:ascii="Arial" w:hAnsi="Arial"/>
      <w:b/>
      <w:snapToGrid w:val="0"/>
      <w:sz w:val="24"/>
    </w:rPr>
  </w:style>
  <w:style w:type="character" w:customStyle="1" w:styleId="BodyTextIndentChar">
    <w:name w:val="Body Text Indent Char"/>
    <w:link w:val="BodyTextIndent"/>
    <w:rsid w:val="00D833C8"/>
    <w:rPr>
      <w:rFonts w:ascii="Arial" w:hAnsi="Arial"/>
      <w:snapToGrid w:val="0"/>
      <w:sz w:val="24"/>
    </w:rPr>
  </w:style>
  <w:style w:type="character" w:customStyle="1" w:styleId="TitleChar1">
    <w:name w:val="Title Char1"/>
    <w:rsid w:val="00D833C8"/>
    <w:rPr>
      <w:rFonts w:eastAsia="Times New Roman"/>
      <w:b/>
      <w:bCs/>
    </w:rPr>
  </w:style>
  <w:style w:type="paragraph" w:styleId="PlainText">
    <w:name w:val="Plain Text"/>
    <w:basedOn w:val="Normal"/>
    <w:link w:val="PlainTextChar"/>
    <w:rsid w:val="00D833C8"/>
    <w:rPr>
      <w:rFonts w:ascii="Courier New" w:hAnsi="Courier New" w:cs="Courier New"/>
      <w:sz w:val="20"/>
      <w:szCs w:val="20"/>
    </w:rPr>
  </w:style>
  <w:style w:type="character" w:customStyle="1" w:styleId="PlainTextChar">
    <w:name w:val="Plain Text Char"/>
    <w:link w:val="PlainText"/>
    <w:rsid w:val="00D833C8"/>
    <w:rPr>
      <w:rFonts w:ascii="Courier New" w:hAnsi="Courier New" w:cs="Courier New"/>
    </w:rPr>
  </w:style>
  <w:style w:type="character" w:styleId="Strong">
    <w:name w:val="Strong"/>
    <w:uiPriority w:val="22"/>
    <w:qFormat/>
    <w:rsid w:val="00D833C8"/>
    <w:rPr>
      <w:b/>
      <w:bCs/>
    </w:rPr>
  </w:style>
  <w:style w:type="character" w:customStyle="1" w:styleId="Heading2Char">
    <w:name w:val="Heading 2 Char"/>
    <w:link w:val="Heading2"/>
    <w:rsid w:val="00F078F0"/>
    <w:rPr>
      <w:rFonts w:ascii="Arial" w:hAnsi="Arial" w:cs="Arial"/>
      <w:b/>
      <w:bCs/>
      <w:i/>
      <w:iCs/>
      <w:sz w:val="28"/>
      <w:szCs w:val="28"/>
    </w:rPr>
  </w:style>
  <w:style w:type="character" w:customStyle="1" w:styleId="Heading9Char">
    <w:name w:val="Heading 9 Char"/>
    <w:link w:val="Heading9"/>
    <w:uiPriority w:val="9"/>
    <w:semiHidden/>
    <w:rsid w:val="00914373"/>
    <w:rPr>
      <w:rFonts w:ascii="Cambria" w:eastAsia="Times New Roman" w:hAnsi="Cambria" w:cs="Times New Roman"/>
      <w:sz w:val="22"/>
      <w:szCs w:val="22"/>
    </w:rPr>
  </w:style>
  <w:style w:type="character" w:customStyle="1" w:styleId="Heading3Char">
    <w:name w:val="Heading 3 Char"/>
    <w:link w:val="Heading3"/>
    <w:rsid w:val="00914373"/>
    <w:rPr>
      <w:rFonts w:eastAsia="Arial Unicode MS"/>
      <w:sz w:val="24"/>
      <w:u w:val="single"/>
    </w:rPr>
  </w:style>
  <w:style w:type="paragraph" w:styleId="BodyText">
    <w:name w:val="Body Text"/>
    <w:basedOn w:val="Normal"/>
    <w:link w:val="BodyTextChar"/>
    <w:rsid w:val="00914373"/>
    <w:pPr>
      <w:spacing w:after="120"/>
    </w:pPr>
  </w:style>
  <w:style w:type="character" w:customStyle="1" w:styleId="BodyTextChar">
    <w:name w:val="Body Text Char"/>
    <w:link w:val="BodyText"/>
    <w:rsid w:val="00914373"/>
    <w:rPr>
      <w:sz w:val="24"/>
      <w:szCs w:val="24"/>
    </w:rPr>
  </w:style>
  <w:style w:type="paragraph" w:customStyle="1" w:styleId="ColorfulList-Accent11">
    <w:name w:val="Colorful List - Accent 11"/>
    <w:basedOn w:val="Normal"/>
    <w:uiPriority w:val="34"/>
    <w:qFormat/>
    <w:rsid w:val="00914373"/>
    <w:pPr>
      <w:ind w:left="720"/>
    </w:pPr>
  </w:style>
  <w:style w:type="paragraph" w:styleId="ListParagraph">
    <w:name w:val="List Paragraph"/>
    <w:basedOn w:val="Normal"/>
    <w:uiPriority w:val="34"/>
    <w:qFormat/>
    <w:rsid w:val="000D3B43"/>
    <w:pPr>
      <w:ind w:left="720"/>
    </w:pPr>
  </w:style>
  <w:style w:type="character" w:styleId="FollowedHyperlink">
    <w:name w:val="FollowedHyperlink"/>
    <w:rsid w:val="00FE33D0"/>
    <w:rPr>
      <w:color w:val="800080"/>
      <w:u w:val="single"/>
    </w:rPr>
  </w:style>
  <w:style w:type="paragraph" w:customStyle="1" w:styleId="Default0">
    <w:name w:val="Default"/>
    <w:basedOn w:val="Normal"/>
    <w:uiPriority w:val="99"/>
    <w:rsid w:val="004F792D"/>
    <w:pPr>
      <w:autoSpaceDE w:val="0"/>
      <w:autoSpaceDN w:val="0"/>
    </w:pPr>
    <w:rPr>
      <w:rFonts w:eastAsia="Calibri"/>
      <w:color w:val="000000"/>
    </w:rPr>
  </w:style>
  <w:style w:type="paragraph" w:styleId="NoSpacing">
    <w:name w:val="No Spacing"/>
    <w:uiPriority w:val="1"/>
    <w:qFormat/>
    <w:rsid w:val="00DD3722"/>
    <w:rPr>
      <w:rFonts w:asciiTheme="minorHAnsi" w:eastAsiaTheme="minorHAnsi" w:hAnsiTheme="minorHAnsi" w:cstheme="minorBidi"/>
      <w:sz w:val="22"/>
      <w:szCs w:val="22"/>
    </w:rPr>
  </w:style>
  <w:style w:type="table" w:customStyle="1" w:styleId="TableGrid1">
    <w:name w:val="Table Grid1"/>
    <w:basedOn w:val="TableNormal"/>
    <w:next w:val="TableGrid"/>
    <w:uiPriority w:val="59"/>
    <w:rsid w:val="003E155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9416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9416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03A2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uiPriority="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C62C4B"/>
    <w:rPr>
      <w:sz w:val="24"/>
      <w:szCs w:val="24"/>
    </w:rPr>
  </w:style>
  <w:style w:type="paragraph" w:styleId="Heading1">
    <w:name w:val="heading 1"/>
    <w:basedOn w:val="Normal"/>
    <w:next w:val="Normal"/>
    <w:link w:val="Heading1Char"/>
    <w:qFormat/>
    <w:rsid w:val="00C62C4B"/>
    <w:pPr>
      <w:keepNext/>
      <w:widowControl w:val="0"/>
      <w:jc w:val="right"/>
      <w:outlineLvl w:val="0"/>
    </w:pPr>
    <w:rPr>
      <w:rFonts w:ascii="Arial" w:hAnsi="Arial"/>
      <w:b/>
      <w:snapToGrid w:val="0"/>
      <w:szCs w:val="20"/>
    </w:rPr>
  </w:style>
  <w:style w:type="paragraph" w:styleId="Heading2">
    <w:name w:val="heading 2"/>
    <w:basedOn w:val="Normal"/>
    <w:next w:val="Normal"/>
    <w:link w:val="Heading2Char"/>
    <w:qFormat/>
    <w:rsid w:val="00C62C4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62C4B"/>
    <w:pPr>
      <w:keepNext/>
      <w:widowControl w:val="0"/>
      <w:snapToGrid w:val="0"/>
      <w:jc w:val="center"/>
      <w:outlineLvl w:val="2"/>
    </w:pPr>
    <w:rPr>
      <w:rFonts w:eastAsia="Arial Unicode MS"/>
      <w:szCs w:val="20"/>
      <w:u w:val="single"/>
    </w:rPr>
  </w:style>
  <w:style w:type="paragraph" w:styleId="Heading9">
    <w:name w:val="heading 9"/>
    <w:basedOn w:val="Normal"/>
    <w:next w:val="Normal"/>
    <w:link w:val="Heading9Char"/>
    <w:uiPriority w:val="9"/>
    <w:qFormat/>
    <w:rsid w:val="0091437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C62C4B"/>
    <w:pPr>
      <w:widowControl w:val="0"/>
      <w:ind w:left="1170" w:hanging="450"/>
    </w:pPr>
    <w:rPr>
      <w:snapToGrid w:val="0"/>
      <w:szCs w:val="20"/>
    </w:rPr>
  </w:style>
  <w:style w:type="character" w:styleId="Hyperlink">
    <w:name w:val="Hyperlink"/>
    <w:uiPriority w:val="99"/>
    <w:rsid w:val="00C62C4B"/>
    <w:rPr>
      <w:color w:val="0000FF"/>
      <w:u w:val="single"/>
    </w:rPr>
  </w:style>
  <w:style w:type="paragraph" w:styleId="BodyTextIndent">
    <w:name w:val="Body Text Indent"/>
    <w:basedOn w:val="Normal"/>
    <w:link w:val="BodyTextIndentChar"/>
    <w:rsid w:val="00C62C4B"/>
    <w:pPr>
      <w:widowControl w:val="0"/>
      <w:tabs>
        <w:tab w:val="left" w:pos="-1440"/>
      </w:tabs>
      <w:ind w:firstLine="720"/>
    </w:pPr>
    <w:rPr>
      <w:rFonts w:ascii="Arial" w:hAnsi="Arial"/>
      <w:snapToGrid w:val="0"/>
      <w:szCs w:val="20"/>
    </w:rPr>
  </w:style>
  <w:style w:type="paragraph" w:styleId="Title">
    <w:name w:val="Title"/>
    <w:basedOn w:val="Normal"/>
    <w:link w:val="TitleChar"/>
    <w:qFormat/>
    <w:rsid w:val="00C62C4B"/>
    <w:pPr>
      <w:jc w:val="center"/>
    </w:pPr>
    <w:rPr>
      <w:b/>
      <w:bCs/>
    </w:rPr>
  </w:style>
  <w:style w:type="character" w:customStyle="1" w:styleId="TitleChar">
    <w:name w:val="Title Char"/>
    <w:link w:val="Title"/>
    <w:rsid w:val="00C62C4B"/>
    <w:rPr>
      <w:b/>
      <w:bCs/>
      <w:sz w:val="24"/>
      <w:szCs w:val="24"/>
      <w:lang w:val="en-US" w:eastAsia="en-US" w:bidi="ar-SA"/>
    </w:rPr>
  </w:style>
  <w:style w:type="table" w:styleId="TableGrid">
    <w:name w:val="Table Grid"/>
    <w:basedOn w:val="TableNormal"/>
    <w:uiPriority w:val="59"/>
    <w:rsid w:val="00C62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62C4B"/>
    <w:pPr>
      <w:tabs>
        <w:tab w:val="center" w:pos="4320"/>
        <w:tab w:val="right" w:pos="8640"/>
      </w:tabs>
    </w:pPr>
  </w:style>
  <w:style w:type="character" w:styleId="PageNumber">
    <w:name w:val="page number"/>
    <w:basedOn w:val="DefaultParagraphFont"/>
    <w:rsid w:val="00C62C4B"/>
  </w:style>
  <w:style w:type="paragraph" w:styleId="NormalWeb">
    <w:name w:val="Normal (Web)"/>
    <w:basedOn w:val="Normal"/>
    <w:uiPriority w:val="99"/>
    <w:rsid w:val="00C62C4B"/>
    <w:pPr>
      <w:spacing w:before="100" w:beforeAutospacing="1" w:after="100" w:afterAutospacing="1"/>
    </w:pPr>
  </w:style>
  <w:style w:type="character" w:styleId="Emphasis">
    <w:name w:val="Emphasis"/>
    <w:uiPriority w:val="20"/>
    <w:qFormat/>
    <w:rsid w:val="00C62C4B"/>
    <w:rPr>
      <w:i/>
      <w:iCs/>
    </w:rPr>
  </w:style>
  <w:style w:type="paragraph" w:customStyle="1" w:styleId="default">
    <w:name w:val="default"/>
    <w:basedOn w:val="Normal"/>
    <w:rsid w:val="00C62C4B"/>
    <w:pPr>
      <w:autoSpaceDE w:val="0"/>
      <w:autoSpaceDN w:val="0"/>
    </w:pPr>
    <w:rPr>
      <w:color w:val="000000"/>
    </w:rPr>
  </w:style>
  <w:style w:type="character" w:customStyle="1" w:styleId="hfein">
    <w:name w:val="hfein"/>
    <w:semiHidden/>
    <w:rsid w:val="00C62C4B"/>
    <w:rPr>
      <w:rFonts w:ascii="Arial" w:hAnsi="Arial" w:cs="Arial"/>
      <w:color w:val="auto"/>
      <w:sz w:val="20"/>
      <w:szCs w:val="20"/>
    </w:rPr>
  </w:style>
  <w:style w:type="paragraph" w:styleId="BalloonText">
    <w:name w:val="Balloon Text"/>
    <w:basedOn w:val="Normal"/>
    <w:semiHidden/>
    <w:rsid w:val="00DA3D28"/>
    <w:rPr>
      <w:rFonts w:ascii="Tahoma" w:hAnsi="Tahoma" w:cs="Tahoma"/>
      <w:sz w:val="16"/>
      <w:szCs w:val="16"/>
    </w:rPr>
  </w:style>
  <w:style w:type="character" w:styleId="CommentReference">
    <w:name w:val="annotation reference"/>
    <w:rsid w:val="009356C6"/>
    <w:rPr>
      <w:sz w:val="16"/>
      <w:szCs w:val="16"/>
    </w:rPr>
  </w:style>
  <w:style w:type="paragraph" w:styleId="CommentText">
    <w:name w:val="annotation text"/>
    <w:basedOn w:val="Normal"/>
    <w:link w:val="CommentTextChar"/>
    <w:rsid w:val="009356C6"/>
    <w:rPr>
      <w:sz w:val="20"/>
      <w:szCs w:val="20"/>
    </w:rPr>
  </w:style>
  <w:style w:type="character" w:customStyle="1" w:styleId="CommentTextChar">
    <w:name w:val="Comment Text Char"/>
    <w:basedOn w:val="DefaultParagraphFont"/>
    <w:link w:val="CommentText"/>
    <w:rsid w:val="009356C6"/>
  </w:style>
  <w:style w:type="paragraph" w:styleId="CommentSubject">
    <w:name w:val="annotation subject"/>
    <w:basedOn w:val="CommentText"/>
    <w:next w:val="CommentText"/>
    <w:link w:val="CommentSubjectChar"/>
    <w:rsid w:val="009356C6"/>
    <w:rPr>
      <w:b/>
      <w:bCs/>
    </w:rPr>
  </w:style>
  <w:style w:type="character" w:customStyle="1" w:styleId="CommentSubjectChar">
    <w:name w:val="Comment Subject Char"/>
    <w:link w:val="CommentSubject"/>
    <w:rsid w:val="009356C6"/>
    <w:rPr>
      <w:b/>
      <w:bCs/>
    </w:rPr>
  </w:style>
  <w:style w:type="paragraph" w:styleId="BodyTextIndent2">
    <w:name w:val="Body Text Indent 2"/>
    <w:basedOn w:val="Normal"/>
    <w:link w:val="BodyTextIndent2Char"/>
    <w:rsid w:val="0002356F"/>
    <w:pPr>
      <w:spacing w:after="120" w:line="480" w:lineRule="auto"/>
      <w:ind w:left="360"/>
    </w:pPr>
  </w:style>
  <w:style w:type="character" w:customStyle="1" w:styleId="BodyTextIndent2Char">
    <w:name w:val="Body Text Indent 2 Char"/>
    <w:link w:val="BodyTextIndent2"/>
    <w:rsid w:val="0002356F"/>
    <w:rPr>
      <w:sz w:val="24"/>
      <w:szCs w:val="24"/>
    </w:rPr>
  </w:style>
  <w:style w:type="paragraph" w:styleId="Header">
    <w:name w:val="header"/>
    <w:basedOn w:val="Normal"/>
    <w:link w:val="HeaderChar"/>
    <w:uiPriority w:val="99"/>
    <w:unhideWhenUsed/>
    <w:rsid w:val="00FF50EF"/>
    <w:pPr>
      <w:tabs>
        <w:tab w:val="center" w:pos="4680"/>
        <w:tab w:val="right" w:pos="9360"/>
      </w:tabs>
    </w:pPr>
  </w:style>
  <w:style w:type="character" w:customStyle="1" w:styleId="HeaderChar">
    <w:name w:val="Header Char"/>
    <w:link w:val="Header"/>
    <w:uiPriority w:val="99"/>
    <w:rsid w:val="00FF50EF"/>
    <w:rPr>
      <w:sz w:val="24"/>
      <w:szCs w:val="24"/>
    </w:rPr>
  </w:style>
  <w:style w:type="character" w:customStyle="1" w:styleId="FooterChar">
    <w:name w:val="Footer Char"/>
    <w:link w:val="Footer"/>
    <w:rsid w:val="00B27251"/>
    <w:rPr>
      <w:sz w:val="24"/>
      <w:szCs w:val="24"/>
    </w:rPr>
  </w:style>
  <w:style w:type="character" w:customStyle="1" w:styleId="Heading1Char">
    <w:name w:val="Heading 1 Char"/>
    <w:link w:val="Heading1"/>
    <w:rsid w:val="00D833C8"/>
    <w:rPr>
      <w:rFonts w:ascii="Arial" w:hAnsi="Arial"/>
      <w:b/>
      <w:snapToGrid w:val="0"/>
      <w:sz w:val="24"/>
    </w:rPr>
  </w:style>
  <w:style w:type="character" w:customStyle="1" w:styleId="BodyTextIndentChar">
    <w:name w:val="Body Text Indent Char"/>
    <w:link w:val="BodyTextIndent"/>
    <w:rsid w:val="00D833C8"/>
    <w:rPr>
      <w:rFonts w:ascii="Arial" w:hAnsi="Arial"/>
      <w:snapToGrid w:val="0"/>
      <w:sz w:val="24"/>
    </w:rPr>
  </w:style>
  <w:style w:type="character" w:customStyle="1" w:styleId="TitleChar1">
    <w:name w:val="Title Char1"/>
    <w:rsid w:val="00D833C8"/>
    <w:rPr>
      <w:rFonts w:eastAsia="Times New Roman"/>
      <w:b/>
      <w:bCs/>
    </w:rPr>
  </w:style>
  <w:style w:type="paragraph" w:styleId="PlainText">
    <w:name w:val="Plain Text"/>
    <w:basedOn w:val="Normal"/>
    <w:link w:val="PlainTextChar"/>
    <w:rsid w:val="00D833C8"/>
    <w:rPr>
      <w:rFonts w:ascii="Courier New" w:hAnsi="Courier New" w:cs="Courier New"/>
      <w:sz w:val="20"/>
      <w:szCs w:val="20"/>
    </w:rPr>
  </w:style>
  <w:style w:type="character" w:customStyle="1" w:styleId="PlainTextChar">
    <w:name w:val="Plain Text Char"/>
    <w:link w:val="PlainText"/>
    <w:rsid w:val="00D833C8"/>
    <w:rPr>
      <w:rFonts w:ascii="Courier New" w:hAnsi="Courier New" w:cs="Courier New"/>
    </w:rPr>
  </w:style>
  <w:style w:type="character" w:styleId="Strong">
    <w:name w:val="Strong"/>
    <w:uiPriority w:val="22"/>
    <w:qFormat/>
    <w:rsid w:val="00D833C8"/>
    <w:rPr>
      <w:b/>
      <w:bCs/>
    </w:rPr>
  </w:style>
  <w:style w:type="character" w:customStyle="1" w:styleId="Heading2Char">
    <w:name w:val="Heading 2 Char"/>
    <w:link w:val="Heading2"/>
    <w:rsid w:val="00F078F0"/>
    <w:rPr>
      <w:rFonts w:ascii="Arial" w:hAnsi="Arial" w:cs="Arial"/>
      <w:b/>
      <w:bCs/>
      <w:i/>
      <w:iCs/>
      <w:sz w:val="28"/>
      <w:szCs w:val="28"/>
    </w:rPr>
  </w:style>
  <w:style w:type="character" w:customStyle="1" w:styleId="Heading9Char">
    <w:name w:val="Heading 9 Char"/>
    <w:link w:val="Heading9"/>
    <w:uiPriority w:val="9"/>
    <w:semiHidden/>
    <w:rsid w:val="00914373"/>
    <w:rPr>
      <w:rFonts w:ascii="Cambria" w:eastAsia="Times New Roman" w:hAnsi="Cambria" w:cs="Times New Roman"/>
      <w:sz w:val="22"/>
      <w:szCs w:val="22"/>
    </w:rPr>
  </w:style>
  <w:style w:type="character" w:customStyle="1" w:styleId="Heading3Char">
    <w:name w:val="Heading 3 Char"/>
    <w:link w:val="Heading3"/>
    <w:rsid w:val="00914373"/>
    <w:rPr>
      <w:rFonts w:eastAsia="Arial Unicode MS"/>
      <w:sz w:val="24"/>
      <w:u w:val="single"/>
    </w:rPr>
  </w:style>
  <w:style w:type="paragraph" w:styleId="BodyText">
    <w:name w:val="Body Text"/>
    <w:basedOn w:val="Normal"/>
    <w:link w:val="BodyTextChar"/>
    <w:rsid w:val="00914373"/>
    <w:pPr>
      <w:spacing w:after="120"/>
    </w:pPr>
  </w:style>
  <w:style w:type="character" w:customStyle="1" w:styleId="BodyTextChar">
    <w:name w:val="Body Text Char"/>
    <w:link w:val="BodyText"/>
    <w:rsid w:val="00914373"/>
    <w:rPr>
      <w:sz w:val="24"/>
      <w:szCs w:val="24"/>
    </w:rPr>
  </w:style>
  <w:style w:type="paragraph" w:customStyle="1" w:styleId="ColorfulList-Accent11">
    <w:name w:val="Colorful List - Accent 11"/>
    <w:basedOn w:val="Normal"/>
    <w:uiPriority w:val="34"/>
    <w:qFormat/>
    <w:rsid w:val="00914373"/>
    <w:pPr>
      <w:ind w:left="720"/>
    </w:pPr>
  </w:style>
  <w:style w:type="paragraph" w:styleId="ListParagraph">
    <w:name w:val="List Paragraph"/>
    <w:basedOn w:val="Normal"/>
    <w:uiPriority w:val="34"/>
    <w:qFormat/>
    <w:rsid w:val="000D3B43"/>
    <w:pPr>
      <w:ind w:left="720"/>
    </w:pPr>
  </w:style>
  <w:style w:type="character" w:styleId="FollowedHyperlink">
    <w:name w:val="FollowedHyperlink"/>
    <w:rsid w:val="00FE33D0"/>
    <w:rPr>
      <w:color w:val="800080"/>
      <w:u w:val="single"/>
    </w:rPr>
  </w:style>
  <w:style w:type="paragraph" w:customStyle="1" w:styleId="Default0">
    <w:name w:val="Default"/>
    <w:basedOn w:val="Normal"/>
    <w:uiPriority w:val="99"/>
    <w:rsid w:val="004F792D"/>
    <w:pPr>
      <w:autoSpaceDE w:val="0"/>
      <w:autoSpaceDN w:val="0"/>
    </w:pPr>
    <w:rPr>
      <w:rFonts w:eastAsia="Calibri"/>
      <w:color w:val="000000"/>
    </w:rPr>
  </w:style>
  <w:style w:type="paragraph" w:styleId="NoSpacing">
    <w:name w:val="No Spacing"/>
    <w:uiPriority w:val="1"/>
    <w:qFormat/>
    <w:rsid w:val="00DD3722"/>
    <w:rPr>
      <w:rFonts w:asciiTheme="minorHAnsi" w:eastAsiaTheme="minorHAnsi" w:hAnsiTheme="minorHAnsi" w:cstheme="minorBidi"/>
      <w:sz w:val="22"/>
      <w:szCs w:val="22"/>
    </w:rPr>
  </w:style>
  <w:style w:type="table" w:customStyle="1" w:styleId="TableGrid1">
    <w:name w:val="Table Grid1"/>
    <w:basedOn w:val="TableNormal"/>
    <w:next w:val="TableGrid"/>
    <w:uiPriority w:val="59"/>
    <w:rsid w:val="003E155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9416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9416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03A2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56357">
      <w:bodyDiv w:val="1"/>
      <w:marLeft w:val="0"/>
      <w:marRight w:val="0"/>
      <w:marTop w:val="0"/>
      <w:marBottom w:val="0"/>
      <w:divBdr>
        <w:top w:val="none" w:sz="0" w:space="0" w:color="auto"/>
        <w:left w:val="none" w:sz="0" w:space="0" w:color="auto"/>
        <w:bottom w:val="none" w:sz="0" w:space="0" w:color="auto"/>
        <w:right w:val="none" w:sz="0" w:space="0" w:color="auto"/>
      </w:divBdr>
    </w:div>
    <w:div w:id="861018073">
      <w:bodyDiv w:val="1"/>
      <w:marLeft w:val="0"/>
      <w:marRight w:val="0"/>
      <w:marTop w:val="0"/>
      <w:marBottom w:val="0"/>
      <w:divBdr>
        <w:top w:val="none" w:sz="0" w:space="0" w:color="auto"/>
        <w:left w:val="none" w:sz="0" w:space="0" w:color="auto"/>
        <w:bottom w:val="none" w:sz="0" w:space="0" w:color="auto"/>
        <w:right w:val="none" w:sz="0" w:space="0" w:color="auto"/>
      </w:divBdr>
    </w:div>
    <w:div w:id="864245419">
      <w:bodyDiv w:val="1"/>
      <w:marLeft w:val="0"/>
      <w:marRight w:val="0"/>
      <w:marTop w:val="0"/>
      <w:marBottom w:val="0"/>
      <w:divBdr>
        <w:top w:val="none" w:sz="0" w:space="0" w:color="auto"/>
        <w:left w:val="none" w:sz="0" w:space="0" w:color="auto"/>
        <w:bottom w:val="none" w:sz="0" w:space="0" w:color="auto"/>
        <w:right w:val="none" w:sz="0" w:space="0" w:color="auto"/>
      </w:divBdr>
      <w:divsChild>
        <w:div w:id="1732464473">
          <w:marLeft w:val="0"/>
          <w:marRight w:val="0"/>
          <w:marTop w:val="0"/>
          <w:marBottom w:val="0"/>
          <w:divBdr>
            <w:top w:val="none" w:sz="0" w:space="0" w:color="auto"/>
            <w:left w:val="none" w:sz="0" w:space="0" w:color="auto"/>
            <w:bottom w:val="none" w:sz="0" w:space="0" w:color="auto"/>
            <w:right w:val="none" w:sz="0" w:space="0" w:color="auto"/>
          </w:divBdr>
        </w:div>
        <w:div w:id="870143342">
          <w:marLeft w:val="0"/>
          <w:marRight w:val="0"/>
          <w:marTop w:val="0"/>
          <w:marBottom w:val="0"/>
          <w:divBdr>
            <w:top w:val="none" w:sz="0" w:space="0" w:color="auto"/>
            <w:left w:val="none" w:sz="0" w:space="0" w:color="auto"/>
            <w:bottom w:val="none" w:sz="0" w:space="0" w:color="auto"/>
            <w:right w:val="none" w:sz="0" w:space="0" w:color="auto"/>
          </w:divBdr>
        </w:div>
        <w:div w:id="1800681774">
          <w:marLeft w:val="0"/>
          <w:marRight w:val="0"/>
          <w:marTop w:val="0"/>
          <w:marBottom w:val="0"/>
          <w:divBdr>
            <w:top w:val="none" w:sz="0" w:space="0" w:color="auto"/>
            <w:left w:val="none" w:sz="0" w:space="0" w:color="auto"/>
            <w:bottom w:val="none" w:sz="0" w:space="0" w:color="auto"/>
            <w:right w:val="none" w:sz="0" w:space="0" w:color="auto"/>
          </w:divBdr>
        </w:div>
      </w:divsChild>
    </w:div>
    <w:div w:id="888608721">
      <w:bodyDiv w:val="1"/>
      <w:marLeft w:val="0"/>
      <w:marRight w:val="0"/>
      <w:marTop w:val="0"/>
      <w:marBottom w:val="0"/>
      <w:divBdr>
        <w:top w:val="none" w:sz="0" w:space="0" w:color="auto"/>
        <w:left w:val="none" w:sz="0" w:space="0" w:color="auto"/>
        <w:bottom w:val="none" w:sz="0" w:space="0" w:color="auto"/>
        <w:right w:val="none" w:sz="0" w:space="0" w:color="auto"/>
      </w:divBdr>
    </w:div>
    <w:div w:id="1070425064">
      <w:bodyDiv w:val="1"/>
      <w:marLeft w:val="0"/>
      <w:marRight w:val="0"/>
      <w:marTop w:val="0"/>
      <w:marBottom w:val="0"/>
      <w:divBdr>
        <w:top w:val="none" w:sz="0" w:space="0" w:color="auto"/>
        <w:left w:val="none" w:sz="0" w:space="0" w:color="auto"/>
        <w:bottom w:val="none" w:sz="0" w:space="0" w:color="auto"/>
        <w:right w:val="none" w:sz="0" w:space="0" w:color="auto"/>
      </w:divBdr>
    </w:div>
    <w:div w:id="1079517705">
      <w:bodyDiv w:val="1"/>
      <w:marLeft w:val="0"/>
      <w:marRight w:val="0"/>
      <w:marTop w:val="0"/>
      <w:marBottom w:val="0"/>
      <w:divBdr>
        <w:top w:val="none" w:sz="0" w:space="0" w:color="auto"/>
        <w:left w:val="none" w:sz="0" w:space="0" w:color="auto"/>
        <w:bottom w:val="none" w:sz="0" w:space="0" w:color="auto"/>
        <w:right w:val="none" w:sz="0" w:space="0" w:color="auto"/>
      </w:divBdr>
    </w:div>
    <w:div w:id="1109659243">
      <w:bodyDiv w:val="1"/>
      <w:marLeft w:val="0"/>
      <w:marRight w:val="0"/>
      <w:marTop w:val="0"/>
      <w:marBottom w:val="0"/>
      <w:divBdr>
        <w:top w:val="none" w:sz="0" w:space="0" w:color="auto"/>
        <w:left w:val="none" w:sz="0" w:space="0" w:color="auto"/>
        <w:bottom w:val="none" w:sz="0" w:space="0" w:color="auto"/>
        <w:right w:val="none" w:sz="0" w:space="0" w:color="auto"/>
      </w:divBdr>
    </w:div>
    <w:div w:id="1164008808">
      <w:bodyDiv w:val="1"/>
      <w:marLeft w:val="0"/>
      <w:marRight w:val="0"/>
      <w:marTop w:val="0"/>
      <w:marBottom w:val="0"/>
      <w:divBdr>
        <w:top w:val="none" w:sz="0" w:space="0" w:color="auto"/>
        <w:left w:val="none" w:sz="0" w:space="0" w:color="auto"/>
        <w:bottom w:val="none" w:sz="0" w:space="0" w:color="auto"/>
        <w:right w:val="none" w:sz="0" w:space="0" w:color="auto"/>
      </w:divBdr>
    </w:div>
    <w:div w:id="1388802011">
      <w:bodyDiv w:val="1"/>
      <w:marLeft w:val="0"/>
      <w:marRight w:val="0"/>
      <w:marTop w:val="0"/>
      <w:marBottom w:val="0"/>
      <w:divBdr>
        <w:top w:val="none" w:sz="0" w:space="0" w:color="auto"/>
        <w:left w:val="none" w:sz="0" w:space="0" w:color="auto"/>
        <w:bottom w:val="none" w:sz="0" w:space="0" w:color="auto"/>
        <w:right w:val="none" w:sz="0" w:space="0" w:color="auto"/>
      </w:divBdr>
    </w:div>
    <w:div w:id="1413501002">
      <w:bodyDiv w:val="1"/>
      <w:marLeft w:val="0"/>
      <w:marRight w:val="0"/>
      <w:marTop w:val="0"/>
      <w:marBottom w:val="0"/>
      <w:divBdr>
        <w:top w:val="none" w:sz="0" w:space="0" w:color="auto"/>
        <w:left w:val="none" w:sz="0" w:space="0" w:color="auto"/>
        <w:bottom w:val="none" w:sz="0" w:space="0" w:color="auto"/>
        <w:right w:val="none" w:sz="0" w:space="0" w:color="auto"/>
      </w:divBdr>
    </w:div>
    <w:div w:id="1501002343">
      <w:bodyDiv w:val="1"/>
      <w:marLeft w:val="0"/>
      <w:marRight w:val="0"/>
      <w:marTop w:val="0"/>
      <w:marBottom w:val="0"/>
      <w:divBdr>
        <w:top w:val="none" w:sz="0" w:space="0" w:color="auto"/>
        <w:left w:val="none" w:sz="0" w:space="0" w:color="auto"/>
        <w:bottom w:val="none" w:sz="0" w:space="0" w:color="auto"/>
        <w:right w:val="none" w:sz="0" w:space="0" w:color="auto"/>
      </w:divBdr>
    </w:div>
    <w:div w:id="1676230741">
      <w:bodyDiv w:val="1"/>
      <w:marLeft w:val="0"/>
      <w:marRight w:val="0"/>
      <w:marTop w:val="0"/>
      <w:marBottom w:val="0"/>
      <w:divBdr>
        <w:top w:val="none" w:sz="0" w:space="0" w:color="auto"/>
        <w:left w:val="none" w:sz="0" w:space="0" w:color="auto"/>
        <w:bottom w:val="none" w:sz="0" w:space="0" w:color="auto"/>
        <w:right w:val="none" w:sz="0" w:space="0" w:color="auto"/>
      </w:divBdr>
    </w:div>
    <w:div w:id="1962568955">
      <w:bodyDiv w:val="1"/>
      <w:marLeft w:val="0"/>
      <w:marRight w:val="0"/>
      <w:marTop w:val="0"/>
      <w:marBottom w:val="0"/>
      <w:divBdr>
        <w:top w:val="none" w:sz="0" w:space="0" w:color="auto"/>
        <w:left w:val="none" w:sz="0" w:space="0" w:color="auto"/>
        <w:bottom w:val="none" w:sz="0" w:space="0" w:color="auto"/>
        <w:right w:val="none" w:sz="0" w:space="0" w:color="auto"/>
      </w:divBdr>
    </w:div>
    <w:div w:id="210005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atalog.uta.edu/academicregulations/grades/" TargetMode="External"/><Relationship Id="rId18" Type="http://schemas.openxmlformats.org/officeDocument/2006/relationships/hyperlink" Target="http://www.uta.edu/hr/eos/index.php" TargetMode="External"/><Relationship Id="rId26" Type="http://schemas.openxmlformats.org/officeDocument/2006/relationships/hyperlink" Target="mailto:resources@uta.edu" TargetMode="External"/><Relationship Id="rId39" Type="http://schemas.openxmlformats.org/officeDocument/2006/relationships/hyperlink" Target="mailto:skyle@uta.edu" TargetMode="External"/><Relationship Id="rId3" Type="http://schemas.openxmlformats.org/officeDocument/2006/relationships/styles" Target="styles.xml"/><Relationship Id="rId21" Type="http://schemas.openxmlformats.org/officeDocument/2006/relationships/hyperlink" Target="http://library.uta.edu/tutorials/Plagiarism" TargetMode="External"/><Relationship Id="rId34" Type="http://schemas.openxmlformats.org/officeDocument/2006/relationships/hyperlink" Target="http://www.uta.edu/library" TargetMode="External"/><Relationship Id="rId42" Type="http://schemas.openxmlformats.org/officeDocument/2006/relationships/hyperlink" Target="http://www.uta.edu/conhi/_doc/unurs/BSN_student_handbook.pdf"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viancourt@uta.edu" TargetMode="External"/><Relationship Id="rId17" Type="http://schemas.openxmlformats.org/officeDocument/2006/relationships/hyperlink" Target="http://www.uta.edu/caps/" TargetMode="External"/><Relationship Id="rId25" Type="http://schemas.openxmlformats.org/officeDocument/2006/relationships/hyperlink" Target="http://www.uta.edu/universitycollege/current/academic-support/mcnair/index.php" TargetMode="External"/><Relationship Id="rId33" Type="http://schemas.openxmlformats.org/officeDocument/2006/relationships/hyperlink" Target="http://www.uta.edu/sfs" TargetMode="External"/><Relationship Id="rId38" Type="http://schemas.openxmlformats.org/officeDocument/2006/relationships/hyperlink" Target="mailto:hwoods@uta.ed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ta.edu/disability" TargetMode="External"/><Relationship Id="rId20" Type="http://schemas.openxmlformats.org/officeDocument/2006/relationships/hyperlink" Target="file:///C:\Users\mandell\AppData\Local\Temp\jmhood@uta.edu" TargetMode="External"/><Relationship Id="rId29" Type="http://schemas.openxmlformats.org/officeDocument/2006/relationships/hyperlink" Target="http://www.uta.edu/owl" TargetMode="External"/><Relationship Id="rId41" Type="http://schemas.openxmlformats.org/officeDocument/2006/relationships/hyperlink" Target="http://www.bne.state.tx.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lyndah@uta.edu" TargetMode="External"/><Relationship Id="rId24" Type="http://schemas.openxmlformats.org/officeDocument/2006/relationships/hyperlink" Target="http://www.uta.edu/universitycollege/resources/advising.php" TargetMode="External"/><Relationship Id="rId32" Type="http://schemas.openxmlformats.org/officeDocument/2006/relationships/hyperlink" Target="http://www.uta.edu/news/info/campus-carry/" TargetMode="External"/><Relationship Id="rId37" Type="http://schemas.openxmlformats.org/officeDocument/2006/relationships/hyperlink" Target="http://library.uta.edu/academic-plaza" TargetMode="External"/><Relationship Id="rId40" Type="http://schemas.openxmlformats.org/officeDocument/2006/relationships/hyperlink" Target="http://www.uta.edu/nursing/handbook/bsn_policies.php"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uta.edu/disability" TargetMode="External"/><Relationship Id="rId23" Type="http://schemas.openxmlformats.org/officeDocument/2006/relationships/hyperlink" Target="http://www.uta.edu/universitycollege/resources/college-based-clinics-labs.php" TargetMode="External"/><Relationship Id="rId28" Type="http://schemas.openxmlformats.org/officeDocument/2006/relationships/hyperlink" Target="mailto:IDEAS@uta.edu" TargetMode="External"/><Relationship Id="rId36" Type="http://schemas.openxmlformats.org/officeDocument/2006/relationships/hyperlink" Target="http://libguides.uta.edu/nursing" TargetMode="External"/><Relationship Id="rId10" Type="http://schemas.openxmlformats.org/officeDocument/2006/relationships/hyperlink" Target="mailto:mlagrone@uta.edu" TargetMode="External"/><Relationship Id="rId19" Type="http://schemas.openxmlformats.org/officeDocument/2006/relationships/hyperlink" Target="http://www.uta.edu/titleIX" TargetMode="External"/><Relationship Id="rId31" Type="http://schemas.openxmlformats.org/officeDocument/2006/relationships/hyperlink" Target="https://webapps.uta.edu/oit/selfservice/" TargetMode="External"/><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eb.uta.edu/aao/fao/" TargetMode="External"/><Relationship Id="rId22" Type="http://schemas.openxmlformats.org/officeDocument/2006/relationships/hyperlink" Target="http://www.uta.edu/universitycollege/current/academic-support/learning-center/tutoring/index.php" TargetMode="External"/><Relationship Id="rId27" Type="http://schemas.openxmlformats.org/officeDocument/2006/relationships/hyperlink" Target="http://www.uta.edu/universitycollege/resources/index.php" TargetMode="External"/><Relationship Id="rId30" Type="http://schemas.openxmlformats.org/officeDocument/2006/relationships/hyperlink" Target="http://www.uta.edu/oit/email/" TargetMode="External"/><Relationship Id="rId35" Type="http://schemas.openxmlformats.org/officeDocument/2006/relationships/hyperlink" Target="mailto:peace@uta.edu" TargetMode="External"/><Relationship Id="rId43" Type="http://schemas.openxmlformats.org/officeDocument/2006/relationships/hyperlink" Target="https://www.uta.edu/conduct/academic-integrity/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A38F1-0B31-4C85-AADB-1DFC2F191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7967</Words>
  <Characters>45418</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The University Of Texas at Arlington</vt:lpstr>
    </vt:vector>
  </TitlesOfParts>
  <Company>University of Texas at Arlington</Company>
  <LinksUpToDate>false</LinksUpToDate>
  <CharactersWithSpaces>53279</CharactersWithSpaces>
  <SharedDoc>false</SharedDoc>
  <HLinks>
    <vt:vector size="114" baseType="variant">
      <vt:variant>
        <vt:i4>2752616</vt:i4>
      </vt:variant>
      <vt:variant>
        <vt:i4>54</vt:i4>
      </vt:variant>
      <vt:variant>
        <vt:i4>0</vt:i4>
      </vt:variant>
      <vt:variant>
        <vt:i4>5</vt:i4>
      </vt:variant>
      <vt:variant>
        <vt:lpwstr>http://www.training.fema.gov/EMIWeb/IS/is100HC.asp</vt:lpwstr>
      </vt:variant>
      <vt:variant>
        <vt:lpwstr/>
      </vt:variant>
      <vt:variant>
        <vt:i4>3997737</vt:i4>
      </vt:variant>
      <vt:variant>
        <vt:i4>51</vt:i4>
      </vt:variant>
      <vt:variant>
        <vt:i4>0</vt:i4>
      </vt:variant>
      <vt:variant>
        <vt:i4>5</vt:i4>
      </vt:variant>
      <vt:variant>
        <vt:lpwstr>http://www.uta.edu/nursing</vt:lpwstr>
      </vt:variant>
      <vt:variant>
        <vt:lpwstr/>
      </vt:variant>
      <vt:variant>
        <vt:i4>3145824</vt:i4>
      </vt:variant>
      <vt:variant>
        <vt:i4>48</vt:i4>
      </vt:variant>
      <vt:variant>
        <vt:i4>0</vt:i4>
      </vt:variant>
      <vt:variant>
        <vt:i4>5</vt:i4>
      </vt:variant>
      <vt:variant>
        <vt:lpwstr>http://www.uta.edu/nursing/handbook/toc.php</vt:lpwstr>
      </vt:variant>
      <vt:variant>
        <vt:lpwstr/>
      </vt:variant>
      <vt:variant>
        <vt:i4>7471155</vt:i4>
      </vt:variant>
      <vt:variant>
        <vt:i4>45</vt:i4>
      </vt:variant>
      <vt:variant>
        <vt:i4>0</vt:i4>
      </vt:variant>
      <vt:variant>
        <vt:i4>5</vt:i4>
      </vt:variant>
      <vt:variant>
        <vt:lpwstr>http://www.bne.state.tx.us/</vt:lpwstr>
      </vt:variant>
      <vt:variant>
        <vt:lpwstr/>
      </vt:variant>
      <vt:variant>
        <vt:i4>5832758</vt:i4>
      </vt:variant>
      <vt:variant>
        <vt:i4>42</vt:i4>
      </vt:variant>
      <vt:variant>
        <vt:i4>0</vt:i4>
      </vt:variant>
      <vt:variant>
        <vt:i4>5</vt:i4>
      </vt:variant>
      <vt:variant>
        <vt:lpwstr>http://www.uta.edu/nursing/handbook/bsn_policies.php</vt:lpwstr>
      </vt:variant>
      <vt:variant>
        <vt:lpwstr>apa</vt:lpwstr>
      </vt:variant>
      <vt:variant>
        <vt:i4>589875</vt:i4>
      </vt:variant>
      <vt:variant>
        <vt:i4>39</vt:i4>
      </vt:variant>
      <vt:variant>
        <vt:i4>0</vt:i4>
      </vt:variant>
      <vt:variant>
        <vt:i4>5</vt:i4>
      </vt:variant>
      <vt:variant>
        <vt:lpwstr>mailto:skyle@uta.edu</vt:lpwstr>
      </vt:variant>
      <vt:variant>
        <vt:lpwstr/>
      </vt:variant>
      <vt:variant>
        <vt:i4>8323152</vt:i4>
      </vt:variant>
      <vt:variant>
        <vt:i4>36</vt:i4>
      </vt:variant>
      <vt:variant>
        <vt:i4>0</vt:i4>
      </vt:variant>
      <vt:variant>
        <vt:i4>5</vt:i4>
      </vt:variant>
      <vt:variant>
        <vt:lpwstr>mailto:hwoods@uta.edu</vt:lpwstr>
      </vt:variant>
      <vt:variant>
        <vt:lpwstr/>
      </vt:variant>
      <vt:variant>
        <vt:i4>5308508</vt:i4>
      </vt:variant>
      <vt:variant>
        <vt:i4>33</vt:i4>
      </vt:variant>
      <vt:variant>
        <vt:i4>0</vt:i4>
      </vt:variant>
      <vt:variant>
        <vt:i4>5</vt:i4>
      </vt:variant>
      <vt:variant>
        <vt:lpwstr>http://libguides.uta.edu/nursing</vt:lpwstr>
      </vt:variant>
      <vt:variant>
        <vt:lpwstr/>
      </vt:variant>
      <vt:variant>
        <vt:i4>1245244</vt:i4>
      </vt:variant>
      <vt:variant>
        <vt:i4>30</vt:i4>
      </vt:variant>
      <vt:variant>
        <vt:i4>0</vt:i4>
      </vt:variant>
      <vt:variant>
        <vt:i4>5</vt:i4>
      </vt:variant>
      <vt:variant>
        <vt:lpwstr>mailto:hough@uta.edu</vt:lpwstr>
      </vt:variant>
      <vt:variant>
        <vt:lpwstr/>
      </vt:variant>
      <vt:variant>
        <vt:i4>4194395</vt:i4>
      </vt:variant>
      <vt:variant>
        <vt:i4>27</vt:i4>
      </vt:variant>
      <vt:variant>
        <vt:i4>0</vt:i4>
      </vt:variant>
      <vt:variant>
        <vt:i4>5</vt:i4>
      </vt:variant>
      <vt:variant>
        <vt:lpwstr>https://webapps.uta.edu/oit/selfservice/</vt:lpwstr>
      </vt:variant>
      <vt:variant>
        <vt:lpwstr/>
      </vt:variant>
      <vt:variant>
        <vt:i4>6029315</vt:i4>
      </vt:variant>
      <vt:variant>
        <vt:i4>24</vt:i4>
      </vt:variant>
      <vt:variant>
        <vt:i4>0</vt:i4>
      </vt:variant>
      <vt:variant>
        <vt:i4>5</vt:i4>
      </vt:variant>
      <vt:variant>
        <vt:lpwstr>http://www.uta.edu/oit/email/</vt:lpwstr>
      </vt:variant>
      <vt:variant>
        <vt:lpwstr/>
      </vt:variant>
      <vt:variant>
        <vt:i4>4915292</vt:i4>
      </vt:variant>
      <vt:variant>
        <vt:i4>21</vt:i4>
      </vt:variant>
      <vt:variant>
        <vt:i4>0</vt:i4>
      </vt:variant>
      <vt:variant>
        <vt:i4>5</vt:i4>
      </vt:variant>
      <vt:variant>
        <vt:lpwstr>http://www.uta.edu/resources</vt:lpwstr>
      </vt:variant>
      <vt:variant>
        <vt:lpwstr/>
      </vt:variant>
      <vt:variant>
        <vt:i4>2097260</vt:i4>
      </vt:variant>
      <vt:variant>
        <vt:i4>18</vt:i4>
      </vt:variant>
      <vt:variant>
        <vt:i4>0</vt:i4>
      </vt:variant>
      <vt:variant>
        <vt:i4>5</vt:i4>
      </vt:variant>
      <vt:variant>
        <vt:lpwstr>http://library.uta.edu/tutorials/Plagiarism</vt:lpwstr>
      </vt:variant>
      <vt:variant>
        <vt:lpwstr/>
      </vt:variant>
      <vt:variant>
        <vt:i4>4325449</vt:i4>
      </vt:variant>
      <vt:variant>
        <vt:i4>15</vt:i4>
      </vt:variant>
      <vt:variant>
        <vt:i4>0</vt:i4>
      </vt:variant>
      <vt:variant>
        <vt:i4>5</vt:i4>
      </vt:variant>
      <vt:variant>
        <vt:lpwstr>http://www.uta.edu/disability</vt:lpwstr>
      </vt:variant>
      <vt:variant>
        <vt:lpwstr/>
      </vt:variant>
      <vt:variant>
        <vt:i4>1245230</vt:i4>
      </vt:variant>
      <vt:variant>
        <vt:i4>12</vt:i4>
      </vt:variant>
      <vt:variant>
        <vt:i4>0</vt:i4>
      </vt:variant>
      <vt:variant>
        <vt:i4>5</vt:i4>
      </vt:variant>
      <vt:variant>
        <vt:lpwstr>mailto:viancourt@uta.edu</vt:lpwstr>
      </vt:variant>
      <vt:variant>
        <vt:lpwstr/>
      </vt:variant>
      <vt:variant>
        <vt:i4>6750296</vt:i4>
      </vt:variant>
      <vt:variant>
        <vt:i4>9</vt:i4>
      </vt:variant>
      <vt:variant>
        <vt:i4>0</vt:i4>
      </vt:variant>
      <vt:variant>
        <vt:i4>5</vt:i4>
      </vt:variant>
      <vt:variant>
        <vt:lpwstr>mailto:myersh@uta.edu</vt:lpwstr>
      </vt:variant>
      <vt:variant>
        <vt:lpwstr/>
      </vt:variant>
      <vt:variant>
        <vt:i4>8192065</vt:i4>
      </vt:variant>
      <vt:variant>
        <vt:i4>6</vt:i4>
      </vt:variant>
      <vt:variant>
        <vt:i4>0</vt:i4>
      </vt:variant>
      <vt:variant>
        <vt:i4>5</vt:i4>
      </vt:variant>
      <vt:variant>
        <vt:lpwstr>mailto:crosstd@uta.edu</vt:lpwstr>
      </vt:variant>
      <vt:variant>
        <vt:lpwstr/>
      </vt:variant>
      <vt:variant>
        <vt:i4>7536723</vt:i4>
      </vt:variant>
      <vt:variant>
        <vt:i4>3</vt:i4>
      </vt:variant>
      <vt:variant>
        <vt:i4>0</vt:i4>
      </vt:variant>
      <vt:variant>
        <vt:i4>5</vt:i4>
      </vt:variant>
      <vt:variant>
        <vt:lpwstr>mailto:alteza@uta.edu</vt:lpwstr>
      </vt:variant>
      <vt:variant>
        <vt:lpwstr/>
      </vt:variant>
      <vt:variant>
        <vt:i4>6815832</vt:i4>
      </vt:variant>
      <vt:variant>
        <vt:i4>0</vt:i4>
      </vt:variant>
      <vt:variant>
        <vt:i4>0</vt:i4>
      </vt:variant>
      <vt:variant>
        <vt:i4>5</vt:i4>
      </vt:variant>
      <vt:variant>
        <vt:lpwstr>mailto:cherry@uta.edu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at Arlington</dc:title>
  <dc:creator>hfein</dc:creator>
  <cp:lastModifiedBy>Administrator</cp:lastModifiedBy>
  <cp:revision>2</cp:revision>
  <cp:lastPrinted>2017-01-18T23:03:00Z</cp:lastPrinted>
  <dcterms:created xsi:type="dcterms:W3CDTF">2017-08-24T19:47:00Z</dcterms:created>
  <dcterms:modified xsi:type="dcterms:W3CDTF">2017-08-24T19:47:00Z</dcterms:modified>
</cp:coreProperties>
</file>