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02FEA" w14:textId="77777777" w:rsidR="00DF4AB9" w:rsidRDefault="005507DE" w:rsidP="00FF5AE5">
      <w:pPr>
        <w:jc w:val="center"/>
        <w:rPr>
          <w:rFonts w:ascii="Times New Roman" w:hAnsi="Times New Roman"/>
          <w:b/>
          <w:sz w:val="24"/>
          <w:szCs w:val="24"/>
        </w:rPr>
      </w:pPr>
      <w:r>
        <w:rPr>
          <w:rFonts w:ascii="Times New Roman" w:hAnsi="Times New Roman"/>
          <w:b/>
          <w:sz w:val="24"/>
          <w:szCs w:val="24"/>
        </w:rPr>
        <w:t>N5336 Family III</w:t>
      </w:r>
    </w:p>
    <w:p w14:paraId="520B0C9B" w14:textId="77777777"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14:paraId="0CEF8608" w14:textId="77777777"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14:paraId="5BF58DB6" w14:textId="37114292" w:rsidR="002C1D5C" w:rsidRDefault="00011AF8" w:rsidP="00FF5AE5">
      <w:pPr>
        <w:jc w:val="center"/>
        <w:rPr>
          <w:rFonts w:ascii="Times New Roman" w:hAnsi="Times New Roman"/>
          <w:b/>
          <w:sz w:val="24"/>
          <w:szCs w:val="24"/>
        </w:rPr>
      </w:pPr>
      <w:r>
        <w:rPr>
          <w:rFonts w:ascii="Times New Roman" w:hAnsi="Times New Roman"/>
          <w:b/>
          <w:sz w:val="24"/>
          <w:szCs w:val="24"/>
        </w:rPr>
        <w:t>Fall</w:t>
      </w:r>
      <w:r w:rsidR="004B48F8">
        <w:rPr>
          <w:rFonts w:ascii="Times New Roman" w:hAnsi="Times New Roman"/>
          <w:b/>
          <w:sz w:val="24"/>
          <w:szCs w:val="24"/>
        </w:rPr>
        <w:t xml:space="preserve"> 2017</w:t>
      </w:r>
    </w:p>
    <w:p w14:paraId="764A70C8" w14:textId="77777777" w:rsidR="00ED60E8" w:rsidRPr="00DF09E6" w:rsidRDefault="00F3129F" w:rsidP="00FF5AE5">
      <w:pPr>
        <w:jc w:val="center"/>
        <w:rPr>
          <w:rFonts w:ascii="Times New Roman" w:hAnsi="Times New Roman"/>
          <w:b/>
          <w:sz w:val="24"/>
          <w:szCs w:val="24"/>
        </w:rPr>
      </w:pPr>
      <w:r>
        <w:rPr>
          <w:rFonts w:ascii="Times New Roman" w:hAnsi="Times New Roman"/>
          <w:b/>
          <w:sz w:val="28"/>
          <w:szCs w:val="28"/>
        </w:rPr>
        <w:pict w14:anchorId="18252A67">
          <v:rect id="_x0000_i1025" style="width:0;height:1.5pt" o:hralign="center" o:hrstd="t" o:hr="t" fillcolor="#a0a0a0" stroked="f"/>
        </w:pict>
      </w:r>
    </w:p>
    <w:p w14:paraId="20D5978D" w14:textId="77777777" w:rsidR="00ED60E8" w:rsidRPr="00DF09E6" w:rsidRDefault="00ED60E8" w:rsidP="00FF5AE5">
      <w:pPr>
        <w:rPr>
          <w:rFonts w:ascii="Times New Roman" w:hAnsi="Times New Roman"/>
          <w:sz w:val="24"/>
          <w:szCs w:val="24"/>
        </w:rPr>
      </w:pPr>
    </w:p>
    <w:p w14:paraId="3D23CF78" w14:textId="77777777" w:rsidR="00320942" w:rsidRPr="00D439E8" w:rsidRDefault="00320942" w:rsidP="00320942">
      <w:pPr>
        <w:rPr>
          <w:rStyle w:val="Hyperlink"/>
          <w:rFonts w:ascii="Times New Roman" w:hAnsi="Times New Roman"/>
          <w:sz w:val="24"/>
          <w:szCs w:val="24"/>
        </w:rPr>
      </w:pPr>
    </w:p>
    <w:tbl>
      <w:tblPr>
        <w:tblStyle w:val="TableGrid11"/>
        <w:tblW w:w="0" w:type="auto"/>
        <w:tblLook w:val="04A0" w:firstRow="1" w:lastRow="0" w:firstColumn="1" w:lastColumn="0" w:noHBand="0" w:noVBand="1"/>
      </w:tblPr>
      <w:tblGrid>
        <w:gridCol w:w="6318"/>
      </w:tblGrid>
      <w:tr w:rsidR="0034399E" w:rsidRPr="00601E9F" w14:paraId="3FB81AF3" w14:textId="77777777" w:rsidTr="0077409F">
        <w:trPr>
          <w:trHeight w:val="2249"/>
        </w:trPr>
        <w:tc>
          <w:tcPr>
            <w:tcW w:w="6318" w:type="dxa"/>
          </w:tcPr>
          <w:p w14:paraId="21DB00DE" w14:textId="62491D9F" w:rsidR="0034399E" w:rsidRPr="00601E9F" w:rsidRDefault="00F74F3B" w:rsidP="00CA1B1C">
            <w:pPr>
              <w:rPr>
                <w:rFonts w:ascii="Times New Roman" w:hAnsi="Times New Roman"/>
                <w:b/>
                <w:sz w:val="24"/>
                <w:szCs w:val="24"/>
              </w:rPr>
            </w:pPr>
            <w:r>
              <w:rPr>
                <w:rFonts w:ascii="Times New Roman" w:hAnsi="Times New Roman"/>
                <w:b/>
                <w:sz w:val="24"/>
                <w:szCs w:val="24"/>
              </w:rPr>
              <w:t>Maureen Courtney APRN, PhD, FNP-BC</w:t>
            </w:r>
          </w:p>
          <w:p w14:paraId="69BD090E" w14:textId="77777777" w:rsidR="0034399E" w:rsidRPr="00601E9F" w:rsidRDefault="0034399E" w:rsidP="00CA1B1C">
            <w:pPr>
              <w:rPr>
                <w:rFonts w:ascii="Times New Roman" w:hAnsi="Times New Roman"/>
                <w:sz w:val="24"/>
                <w:szCs w:val="24"/>
              </w:rPr>
            </w:pPr>
            <w:r w:rsidRPr="00601E9F">
              <w:rPr>
                <w:rFonts w:ascii="Times New Roman" w:hAnsi="Times New Roman"/>
                <w:sz w:val="24"/>
                <w:szCs w:val="24"/>
              </w:rPr>
              <w:t>O</w:t>
            </w:r>
            <w:r>
              <w:rPr>
                <w:rFonts w:ascii="Times New Roman" w:hAnsi="Times New Roman"/>
                <w:sz w:val="24"/>
                <w:szCs w:val="24"/>
              </w:rPr>
              <w:t>ffice Number:  Pickard Hall #627-A</w:t>
            </w:r>
          </w:p>
          <w:p w14:paraId="14115812" w14:textId="77777777" w:rsidR="0034399E" w:rsidRPr="00601E9F" w:rsidRDefault="0034399E" w:rsidP="00CA1B1C">
            <w:pPr>
              <w:rPr>
                <w:rFonts w:ascii="Times New Roman" w:hAnsi="Times New Roman"/>
                <w:sz w:val="24"/>
                <w:szCs w:val="24"/>
              </w:rPr>
            </w:pPr>
            <w:r w:rsidRPr="00601E9F">
              <w:rPr>
                <w:rFonts w:ascii="Times New Roman" w:hAnsi="Times New Roman"/>
                <w:sz w:val="24"/>
                <w:szCs w:val="24"/>
              </w:rPr>
              <w:t>Office Telephone Number:  817-272-2776</w:t>
            </w:r>
          </w:p>
          <w:p w14:paraId="786C7949" w14:textId="1E6BF4FA" w:rsidR="0034399E" w:rsidRDefault="00F74F3B" w:rsidP="00CA1B1C">
            <w:pPr>
              <w:rPr>
                <w:rFonts w:ascii="Times New Roman" w:hAnsi="Times New Roman"/>
                <w:sz w:val="24"/>
                <w:szCs w:val="24"/>
              </w:rPr>
            </w:pPr>
            <w:r>
              <w:rPr>
                <w:rFonts w:ascii="Times New Roman" w:hAnsi="Times New Roman"/>
                <w:sz w:val="24"/>
                <w:szCs w:val="24"/>
              </w:rPr>
              <w:t xml:space="preserve">817-845-6318 </w:t>
            </w:r>
            <w:r w:rsidR="0034399E" w:rsidRPr="00601E9F">
              <w:rPr>
                <w:rFonts w:ascii="Times New Roman" w:hAnsi="Times New Roman"/>
                <w:sz w:val="24"/>
                <w:szCs w:val="24"/>
              </w:rPr>
              <w:t>[for VM or text for urgent issues]</w:t>
            </w:r>
          </w:p>
          <w:p w14:paraId="7475E20C" w14:textId="77777777" w:rsidR="0034399E" w:rsidRPr="00601E9F" w:rsidRDefault="0034399E" w:rsidP="00CA1B1C">
            <w:pPr>
              <w:rPr>
                <w:rFonts w:ascii="Times New Roman" w:hAnsi="Times New Roman"/>
                <w:sz w:val="24"/>
                <w:szCs w:val="24"/>
              </w:rPr>
            </w:pPr>
            <w:r>
              <w:rPr>
                <w:rFonts w:ascii="Times New Roman" w:hAnsi="Times New Roman"/>
                <w:sz w:val="24"/>
                <w:szCs w:val="24"/>
              </w:rPr>
              <w:t>Office Hours:  by appointment</w:t>
            </w:r>
          </w:p>
          <w:p w14:paraId="696DE25D" w14:textId="1165806C" w:rsidR="0034399E" w:rsidRPr="00601E9F" w:rsidRDefault="0034399E" w:rsidP="00CA1B1C">
            <w:pPr>
              <w:rPr>
                <w:rFonts w:ascii="Times New Roman" w:hAnsi="Times New Roman"/>
                <w:sz w:val="24"/>
                <w:szCs w:val="24"/>
              </w:rPr>
            </w:pPr>
            <w:r>
              <w:rPr>
                <w:rFonts w:ascii="Times New Roman" w:hAnsi="Times New Roman"/>
                <w:sz w:val="24"/>
                <w:szCs w:val="24"/>
              </w:rPr>
              <w:t xml:space="preserve">Email Address: </w:t>
            </w:r>
            <w:r w:rsidR="00F74F3B">
              <w:rPr>
                <w:rFonts w:ascii="Times New Roman" w:hAnsi="Times New Roman"/>
                <w:sz w:val="24"/>
                <w:szCs w:val="24"/>
              </w:rPr>
              <w:t>maureen@uta.edu</w:t>
            </w:r>
          </w:p>
          <w:p w14:paraId="3791FB4D" w14:textId="77777777" w:rsidR="0034399E" w:rsidRDefault="0034399E" w:rsidP="00CA1B1C">
            <w:pPr>
              <w:rPr>
                <w:rFonts w:ascii="Times New Roman" w:hAnsi="Times New Roman"/>
                <w:color w:val="FF0000"/>
                <w:sz w:val="24"/>
                <w:szCs w:val="24"/>
              </w:rPr>
            </w:pPr>
            <w:r>
              <w:rPr>
                <w:rFonts w:ascii="Times New Roman" w:hAnsi="Times New Roman"/>
                <w:sz w:val="24"/>
                <w:szCs w:val="24"/>
              </w:rPr>
              <w:t xml:space="preserve">Faculty Profile:  </w:t>
            </w:r>
            <w:r w:rsidRPr="00601E9F">
              <w:rPr>
                <w:rFonts w:ascii="Times New Roman" w:hAnsi="Times New Roman"/>
                <w:color w:val="0000FF"/>
                <w:sz w:val="24"/>
                <w:szCs w:val="24"/>
                <w:u w:val="single"/>
              </w:rPr>
              <w:t>https://www.uta.edu/profiles/</w:t>
            </w:r>
            <w:r>
              <w:rPr>
                <w:rFonts w:ascii="Times New Roman" w:hAnsi="Times New Roman"/>
                <w:color w:val="0000FF"/>
                <w:sz w:val="24"/>
                <w:szCs w:val="24"/>
                <w:u w:val="single"/>
              </w:rPr>
              <w:t>courtney</w:t>
            </w:r>
            <w:r w:rsidRPr="00601E9F">
              <w:rPr>
                <w:rFonts w:ascii="Times New Roman" w:hAnsi="Times New Roman"/>
                <w:color w:val="FF0000"/>
                <w:sz w:val="24"/>
                <w:szCs w:val="24"/>
              </w:rPr>
              <w:t xml:space="preserve"> </w:t>
            </w:r>
          </w:p>
          <w:p w14:paraId="766299ED" w14:textId="77777777" w:rsidR="0034399E" w:rsidRPr="00601E9F" w:rsidRDefault="0034399E" w:rsidP="00CA1B1C">
            <w:pPr>
              <w:rPr>
                <w:rFonts w:ascii="Times New Roman" w:hAnsi="Times New Roman"/>
                <w:sz w:val="24"/>
                <w:szCs w:val="24"/>
              </w:rPr>
            </w:pPr>
          </w:p>
        </w:tc>
      </w:tr>
      <w:tr w:rsidR="0034399E" w:rsidRPr="00601E9F" w14:paraId="23913CCC" w14:textId="77777777" w:rsidTr="0077409F">
        <w:tc>
          <w:tcPr>
            <w:tcW w:w="6318" w:type="dxa"/>
          </w:tcPr>
          <w:p w14:paraId="14EEADE1" w14:textId="77777777" w:rsidR="0034399E" w:rsidRPr="00601E9F" w:rsidRDefault="0034399E" w:rsidP="0077409F">
            <w:pPr>
              <w:rPr>
                <w:rFonts w:ascii="Times New Roman" w:hAnsi="Times New Roman"/>
                <w:sz w:val="24"/>
                <w:szCs w:val="24"/>
              </w:rPr>
            </w:pPr>
          </w:p>
        </w:tc>
      </w:tr>
    </w:tbl>
    <w:p w14:paraId="15D63075" w14:textId="77777777" w:rsidR="00320942" w:rsidRPr="00D439E8" w:rsidRDefault="00320942" w:rsidP="00320942">
      <w:pPr>
        <w:rPr>
          <w:rFonts w:ascii="Times New Roman" w:hAnsi="Times New Roman"/>
          <w:color w:val="0000FF"/>
          <w:sz w:val="24"/>
          <w:szCs w:val="24"/>
          <w:u w:val="single"/>
        </w:rPr>
      </w:pPr>
    </w:p>
    <w:p w14:paraId="550DC3E1" w14:textId="1C4A29EC"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Section Information</w:t>
      </w:r>
      <w:r w:rsidRPr="00D439E8">
        <w:rPr>
          <w:rFonts w:ascii="Times New Roman" w:hAnsi="Times New Roman"/>
          <w:b/>
          <w:sz w:val="24"/>
          <w:szCs w:val="24"/>
        </w:rPr>
        <w:t xml:space="preserve">: </w:t>
      </w:r>
      <w:r w:rsidR="00F558DB">
        <w:rPr>
          <w:rFonts w:ascii="Times New Roman" w:hAnsi="Times New Roman"/>
          <w:sz w:val="24"/>
          <w:szCs w:val="24"/>
        </w:rPr>
        <w:t>NURS 5336 Section 401</w:t>
      </w:r>
    </w:p>
    <w:p w14:paraId="0C20849B" w14:textId="77777777" w:rsidR="00320942" w:rsidRPr="00D439E8" w:rsidRDefault="00320942" w:rsidP="00320942">
      <w:pPr>
        <w:rPr>
          <w:rFonts w:ascii="Times New Roman" w:hAnsi="Times New Roman"/>
          <w:sz w:val="24"/>
          <w:szCs w:val="24"/>
        </w:rPr>
      </w:pPr>
    </w:p>
    <w:p w14:paraId="7FC50EC9" w14:textId="1A8F7156" w:rsidR="0077409F" w:rsidRDefault="0077409F" w:rsidP="00744599">
      <w:pPr>
        <w:pStyle w:val="Heading1"/>
        <w:rPr>
          <w:b w:val="0"/>
          <w:color w:val="auto"/>
        </w:rPr>
      </w:pPr>
      <w:r>
        <w:t>Nursing 5336: Family Nurse Practitioner 3 (FNP 3</w:t>
      </w:r>
      <w:r w:rsidR="00744599">
        <w:t>)</w:t>
      </w:r>
    </w:p>
    <w:p w14:paraId="45D521E4" w14:textId="77777777" w:rsidR="0077409F" w:rsidRDefault="0077409F" w:rsidP="0077409F">
      <w:pPr>
        <w:ind w:left="630"/>
        <w:rPr>
          <w:rFonts w:ascii="Times New Roman" w:hAnsi="Times New Roman"/>
          <w:b/>
        </w:rPr>
      </w:pPr>
      <w:r w:rsidRPr="007F01D5">
        <w:rPr>
          <w:rFonts w:ascii="Times New Roman" w:hAnsi="Times New Roman"/>
          <w:b/>
        </w:rPr>
        <w:t>Course Description:</w:t>
      </w:r>
      <w:r>
        <w:rPr>
          <w:rFonts w:ascii="Times New Roman" w:hAnsi="Times New Roman"/>
        </w:rPr>
        <w:t xml:space="preserve">  This course f</w:t>
      </w:r>
      <w:r w:rsidRPr="00C874A2">
        <w:rPr>
          <w:rFonts w:ascii="Times New Roman" w:hAnsi="Times New Roman"/>
        </w:rPr>
        <w:t>ocus</w:t>
      </w:r>
      <w:r>
        <w:rPr>
          <w:rFonts w:ascii="Times New Roman" w:hAnsi="Times New Roman"/>
        </w:rPr>
        <w:t>es</w:t>
      </w:r>
      <w:r w:rsidRPr="00C874A2">
        <w:rPr>
          <w:rFonts w:ascii="Times New Roman" w:hAnsi="Times New Roman"/>
        </w:rPr>
        <w:t xml:space="preserve"> on a</w:t>
      </w:r>
      <w:r>
        <w:rPr>
          <w:rFonts w:ascii="Times New Roman" w:hAnsi="Times New Roman"/>
        </w:rPr>
        <w:t xml:space="preserve">dvanced concepts and knowledge for nurse practitioner </w:t>
      </w:r>
      <w:r w:rsidRPr="00C874A2">
        <w:rPr>
          <w:rFonts w:ascii="Times New Roman" w:hAnsi="Times New Roman"/>
        </w:rPr>
        <w:t xml:space="preserve">primary care management </w:t>
      </w:r>
      <w:r>
        <w:rPr>
          <w:rFonts w:ascii="Times New Roman" w:hAnsi="Times New Roman"/>
        </w:rPr>
        <w:t xml:space="preserve">of </w:t>
      </w:r>
      <w:r w:rsidRPr="000A6171">
        <w:rPr>
          <w:rFonts w:ascii="Times New Roman" w:hAnsi="Times New Roman"/>
          <w:b/>
        </w:rPr>
        <w:t>designated</w:t>
      </w:r>
      <w:r>
        <w:rPr>
          <w:rFonts w:ascii="Times New Roman" w:hAnsi="Times New Roman"/>
        </w:rPr>
        <w:t xml:space="preserve"> </w:t>
      </w:r>
      <w:r w:rsidRPr="00C874A2">
        <w:rPr>
          <w:rFonts w:ascii="Times New Roman" w:hAnsi="Times New Roman"/>
        </w:rPr>
        <w:t xml:space="preserve">acute, chronic and complex health problems of individuals </w:t>
      </w:r>
      <w:r>
        <w:rPr>
          <w:rFonts w:ascii="Times New Roman" w:hAnsi="Times New Roman"/>
        </w:rPr>
        <w:t xml:space="preserve">and families </w:t>
      </w:r>
      <w:r w:rsidRPr="00C874A2">
        <w:rPr>
          <w:rFonts w:ascii="Times New Roman" w:hAnsi="Times New Roman"/>
        </w:rPr>
        <w:t>across the lifespan.</w:t>
      </w:r>
      <w:r>
        <w:rPr>
          <w:rFonts w:ascii="Times New Roman" w:hAnsi="Times New Roman"/>
        </w:rPr>
        <w:t xml:space="preserve">  </w:t>
      </w:r>
      <w:proofErr w:type="gramStart"/>
      <w:r w:rsidRPr="00F05CC7">
        <w:rPr>
          <w:rFonts w:ascii="Times New Roman" w:hAnsi="Times New Roman"/>
          <w:b/>
        </w:rPr>
        <w:t>Particular emphasis</w:t>
      </w:r>
      <w:proofErr w:type="gramEnd"/>
      <w:r w:rsidRPr="00F05CC7">
        <w:rPr>
          <w:rFonts w:ascii="Times New Roman" w:hAnsi="Times New Roman"/>
          <w:b/>
        </w:rPr>
        <w:t xml:space="preserve"> will be on adult wellness, </w:t>
      </w:r>
      <w:r>
        <w:rPr>
          <w:rFonts w:ascii="Times New Roman" w:hAnsi="Times New Roman"/>
          <w:b/>
        </w:rPr>
        <w:t xml:space="preserve">common </w:t>
      </w:r>
      <w:r w:rsidRPr="00F05CC7">
        <w:rPr>
          <w:rFonts w:ascii="Times New Roman" w:hAnsi="Times New Roman"/>
          <w:b/>
        </w:rPr>
        <w:t>psychiatric</w:t>
      </w:r>
      <w:r>
        <w:rPr>
          <w:rFonts w:ascii="Times New Roman" w:hAnsi="Times New Roman"/>
          <w:b/>
        </w:rPr>
        <w:t xml:space="preserve"> conditions</w:t>
      </w:r>
      <w:r w:rsidRPr="00F05CC7">
        <w:rPr>
          <w:rFonts w:ascii="Times New Roman" w:hAnsi="Times New Roman"/>
          <w:b/>
        </w:rPr>
        <w:t xml:space="preserve">, </w:t>
      </w:r>
      <w:r>
        <w:rPr>
          <w:rFonts w:ascii="Times New Roman" w:hAnsi="Times New Roman"/>
          <w:b/>
        </w:rPr>
        <w:t xml:space="preserve">and </w:t>
      </w:r>
      <w:proofErr w:type="spellStart"/>
      <w:r w:rsidRPr="00F05CC7">
        <w:rPr>
          <w:rFonts w:ascii="Times New Roman" w:hAnsi="Times New Roman"/>
          <w:b/>
        </w:rPr>
        <w:t>cardiometabolic</w:t>
      </w:r>
      <w:proofErr w:type="spellEnd"/>
      <w:r>
        <w:rPr>
          <w:rFonts w:ascii="Times New Roman" w:hAnsi="Times New Roman"/>
          <w:b/>
        </w:rPr>
        <w:t xml:space="preserve"> disorders including diabetes, HTN, and dyslipidemia.</w:t>
      </w:r>
    </w:p>
    <w:p w14:paraId="1C81FED3" w14:textId="77777777" w:rsidR="0077409F" w:rsidRDefault="0077409F" w:rsidP="0077409F">
      <w:pPr>
        <w:ind w:left="630"/>
        <w:rPr>
          <w:rFonts w:ascii="Times New Roman" w:hAnsi="Times New Roman"/>
          <w:b/>
        </w:rPr>
      </w:pPr>
    </w:p>
    <w:p w14:paraId="421993B5" w14:textId="77777777" w:rsidR="0077409F" w:rsidRDefault="0077409F" w:rsidP="0077409F">
      <w:pPr>
        <w:pStyle w:val="BodyText"/>
        <w:tabs>
          <w:tab w:val="clear" w:pos="-1080"/>
        </w:tabs>
        <w:ind w:left="630"/>
        <w:rPr>
          <w:b/>
        </w:rPr>
      </w:pPr>
      <w:r w:rsidRPr="00EE1E4A">
        <w:rPr>
          <w:b/>
          <w:u w:val="single"/>
        </w:rPr>
        <w:t>Student Learning Outcomes</w:t>
      </w:r>
      <w:r>
        <w:rPr>
          <w:b/>
        </w:rPr>
        <w:t>:</w:t>
      </w:r>
    </w:p>
    <w:p w14:paraId="6A44634A" w14:textId="77777777" w:rsidR="0077409F" w:rsidRDefault="0077409F" w:rsidP="0077409F">
      <w:pPr>
        <w:pStyle w:val="BodyText"/>
        <w:tabs>
          <w:tab w:val="clear" w:pos="-1080"/>
        </w:tabs>
        <w:ind w:left="630"/>
      </w:pPr>
      <w:r w:rsidRPr="00EE1E4A">
        <w:t>Upon completion of the course, the student will be able to:</w:t>
      </w:r>
    </w:p>
    <w:p w14:paraId="5CA1F43C" w14:textId="77777777" w:rsidR="0077409F" w:rsidRDefault="0077409F" w:rsidP="0077409F">
      <w:pPr>
        <w:pStyle w:val="BodyText"/>
        <w:tabs>
          <w:tab w:val="clear" w:pos="-1080"/>
        </w:tabs>
        <w:ind w:left="630"/>
      </w:pPr>
    </w:p>
    <w:p w14:paraId="4C238048" w14:textId="77777777" w:rsidR="0077409F" w:rsidRPr="00EE1E4A" w:rsidRDefault="0077409F" w:rsidP="0077409F">
      <w:pPr>
        <w:pStyle w:val="BodyText"/>
        <w:tabs>
          <w:tab w:val="clear" w:pos="-1080"/>
        </w:tabs>
        <w:ind w:left="630"/>
      </w:pPr>
    </w:p>
    <w:p w14:paraId="08FD25DF"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1. Evaluate</w:t>
      </w:r>
      <w:r w:rsidRPr="00C874A2">
        <w:rPr>
          <w:rFonts w:ascii="Times New Roman" w:hAnsi="Times New Roman"/>
        </w:rPr>
        <w:t xml:space="preserve"> theoretical and empirical knowledge of </w:t>
      </w:r>
      <w:r w:rsidRPr="009E0C42">
        <w:rPr>
          <w:rFonts w:ascii="Times New Roman" w:hAnsi="Times New Roman"/>
          <w:b/>
        </w:rPr>
        <w:t>designated</w:t>
      </w:r>
      <w:r>
        <w:rPr>
          <w:rFonts w:ascii="Times New Roman" w:hAnsi="Times New Roman"/>
        </w:rPr>
        <w:t xml:space="preserve"> </w:t>
      </w:r>
      <w:r w:rsidRPr="00C874A2">
        <w:rPr>
          <w:rFonts w:ascii="Times New Roman" w:hAnsi="Times New Roman"/>
        </w:rPr>
        <w:t>acute, chronic and complex health problems in primary care pr</w:t>
      </w:r>
      <w:r>
        <w:rPr>
          <w:rFonts w:ascii="Times New Roman" w:hAnsi="Times New Roman"/>
        </w:rPr>
        <w:t>actice for individuals and families across the lifespan</w:t>
      </w:r>
      <w:r w:rsidRPr="00C874A2">
        <w:rPr>
          <w:rFonts w:ascii="Times New Roman" w:hAnsi="Times New Roman"/>
        </w:rPr>
        <w:t>.</w:t>
      </w:r>
    </w:p>
    <w:p w14:paraId="72A29C13" w14:textId="77777777" w:rsidR="0077409F" w:rsidRDefault="0077409F" w:rsidP="0077409F">
      <w:pPr>
        <w:widowControl w:val="0"/>
        <w:autoSpaceDE w:val="0"/>
        <w:autoSpaceDN w:val="0"/>
        <w:adjustRightInd w:val="0"/>
        <w:ind w:left="630"/>
        <w:rPr>
          <w:rFonts w:ascii="Times New Roman" w:hAnsi="Times New Roman"/>
        </w:rPr>
      </w:pPr>
    </w:p>
    <w:p w14:paraId="634A6A5A"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 xml:space="preserve">2. </w:t>
      </w:r>
      <w:r w:rsidRPr="00C874A2">
        <w:rPr>
          <w:rFonts w:ascii="Times New Roman" w:hAnsi="Times New Roman"/>
        </w:rPr>
        <w:t xml:space="preserve">Assess diagnose, and manage the health care needs of individuals across the lifespan with </w:t>
      </w:r>
      <w:r w:rsidRPr="009E0C42">
        <w:rPr>
          <w:rFonts w:ascii="Times New Roman" w:hAnsi="Times New Roman"/>
          <w:b/>
        </w:rPr>
        <w:t>designated</w:t>
      </w:r>
      <w:r>
        <w:rPr>
          <w:rFonts w:ascii="Times New Roman" w:hAnsi="Times New Roman"/>
        </w:rPr>
        <w:t xml:space="preserve"> </w:t>
      </w:r>
      <w:r w:rsidRPr="00C874A2">
        <w:rPr>
          <w:rFonts w:ascii="Times New Roman" w:hAnsi="Times New Roman"/>
        </w:rPr>
        <w:t xml:space="preserve">acute, chronic and complex </w:t>
      </w:r>
      <w:r>
        <w:rPr>
          <w:rFonts w:ascii="Times New Roman" w:hAnsi="Times New Roman"/>
        </w:rPr>
        <w:t>problems.</w:t>
      </w:r>
    </w:p>
    <w:p w14:paraId="38DEFCCD" w14:textId="77777777" w:rsidR="0077409F" w:rsidRDefault="0077409F" w:rsidP="0077409F">
      <w:pPr>
        <w:widowControl w:val="0"/>
        <w:autoSpaceDE w:val="0"/>
        <w:autoSpaceDN w:val="0"/>
        <w:adjustRightInd w:val="0"/>
        <w:ind w:left="630"/>
        <w:rPr>
          <w:rFonts w:ascii="Times New Roman" w:hAnsi="Times New Roman"/>
        </w:rPr>
      </w:pPr>
    </w:p>
    <w:p w14:paraId="5D9512D9"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 xml:space="preserve">3. </w:t>
      </w:r>
      <w:r w:rsidRPr="00C874A2">
        <w:rPr>
          <w:rFonts w:ascii="Times New Roman" w:hAnsi="Times New Roman"/>
        </w:rPr>
        <w:t xml:space="preserve">Apply evidenced-based practice guidelines </w:t>
      </w:r>
      <w:r>
        <w:rPr>
          <w:rFonts w:ascii="Times New Roman" w:hAnsi="Times New Roman"/>
        </w:rPr>
        <w:t>to</w:t>
      </w:r>
      <w:r w:rsidRPr="00C874A2">
        <w:rPr>
          <w:rFonts w:ascii="Times New Roman" w:hAnsi="Times New Roman"/>
        </w:rPr>
        <w:t xml:space="preserve"> the </w:t>
      </w:r>
      <w:r>
        <w:rPr>
          <w:rFonts w:ascii="Times New Roman" w:hAnsi="Times New Roman"/>
        </w:rPr>
        <w:t>planning</w:t>
      </w:r>
      <w:r w:rsidRPr="00C874A2">
        <w:rPr>
          <w:rFonts w:ascii="Times New Roman" w:hAnsi="Times New Roman"/>
        </w:rPr>
        <w:t xml:space="preserve"> of comprehensive health care for </w:t>
      </w:r>
      <w:r>
        <w:rPr>
          <w:rFonts w:ascii="Times New Roman" w:hAnsi="Times New Roman"/>
        </w:rPr>
        <w:t>individuals and families across the lifespan</w:t>
      </w:r>
      <w:r w:rsidRPr="00C874A2">
        <w:rPr>
          <w:rFonts w:ascii="Times New Roman" w:hAnsi="Times New Roman"/>
        </w:rPr>
        <w:t>.</w:t>
      </w:r>
    </w:p>
    <w:p w14:paraId="3B00E886" w14:textId="77777777" w:rsidR="0077409F" w:rsidRDefault="0077409F" w:rsidP="0077409F">
      <w:pPr>
        <w:widowControl w:val="0"/>
        <w:autoSpaceDE w:val="0"/>
        <w:autoSpaceDN w:val="0"/>
        <w:adjustRightInd w:val="0"/>
        <w:ind w:left="630"/>
        <w:rPr>
          <w:rFonts w:ascii="Times New Roman" w:hAnsi="Times New Roman"/>
        </w:rPr>
      </w:pPr>
    </w:p>
    <w:p w14:paraId="2CE5206B"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rPr>
        <w:t>4. Plan</w:t>
      </w:r>
      <w:r w:rsidRPr="00C874A2">
        <w:rPr>
          <w:rFonts w:ascii="Times New Roman" w:hAnsi="Times New Roman"/>
        </w:rPr>
        <w:t xml:space="preserve"> health promotion, health protection, and disease prevention </w:t>
      </w:r>
      <w:r>
        <w:rPr>
          <w:rFonts w:ascii="Times New Roman" w:hAnsi="Times New Roman"/>
        </w:rPr>
        <w:t xml:space="preserve">approaches </w:t>
      </w:r>
      <w:r w:rsidRPr="00C874A2">
        <w:rPr>
          <w:rFonts w:ascii="Times New Roman" w:hAnsi="Times New Roman"/>
        </w:rPr>
        <w:t xml:space="preserve">in the care of </w:t>
      </w:r>
      <w:r>
        <w:rPr>
          <w:rFonts w:ascii="Times New Roman" w:hAnsi="Times New Roman"/>
        </w:rPr>
        <w:t>individuals and families across the lifespan.</w:t>
      </w:r>
    </w:p>
    <w:p w14:paraId="6D196423" w14:textId="77777777" w:rsidR="0077409F" w:rsidRDefault="0077409F" w:rsidP="0077409F">
      <w:pPr>
        <w:widowControl w:val="0"/>
        <w:autoSpaceDE w:val="0"/>
        <w:autoSpaceDN w:val="0"/>
        <w:adjustRightInd w:val="0"/>
        <w:ind w:left="630"/>
        <w:rPr>
          <w:rFonts w:ascii="Times New Roman" w:hAnsi="Times New Roman"/>
        </w:rPr>
      </w:pPr>
    </w:p>
    <w:p w14:paraId="0223868F"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noProof/>
        </w:rPr>
        <w:t>5. Plan</w:t>
      </w:r>
      <w:r w:rsidRPr="00EE1E4A">
        <w:rPr>
          <w:rFonts w:ascii="Times New Roman" w:hAnsi="Times New Roman"/>
          <w:noProof/>
        </w:rPr>
        <w:t xml:space="preserve"> health education</w:t>
      </w:r>
      <w:r>
        <w:rPr>
          <w:rFonts w:ascii="Times New Roman" w:hAnsi="Times New Roman"/>
          <w:noProof/>
        </w:rPr>
        <w:t xml:space="preserve">, coaching, </w:t>
      </w:r>
      <w:r w:rsidRPr="00EE1E4A">
        <w:rPr>
          <w:rFonts w:ascii="Times New Roman" w:hAnsi="Times New Roman"/>
          <w:noProof/>
        </w:rPr>
        <w:t xml:space="preserve"> </w:t>
      </w:r>
      <w:r>
        <w:rPr>
          <w:rFonts w:ascii="Times New Roman" w:hAnsi="Times New Roman"/>
          <w:noProof/>
        </w:rPr>
        <w:t xml:space="preserve">shared decision-making, </w:t>
      </w:r>
      <w:r w:rsidRPr="00EE1E4A">
        <w:rPr>
          <w:rFonts w:ascii="Times New Roman" w:hAnsi="Times New Roman"/>
          <w:noProof/>
        </w:rPr>
        <w:t xml:space="preserve">and counseling strategies </w:t>
      </w:r>
      <w:r w:rsidRPr="00C874A2">
        <w:rPr>
          <w:rFonts w:ascii="Times New Roman" w:hAnsi="Times New Roman"/>
        </w:rPr>
        <w:t xml:space="preserve">in the care of </w:t>
      </w:r>
      <w:r>
        <w:rPr>
          <w:rFonts w:ascii="Times New Roman" w:hAnsi="Times New Roman"/>
        </w:rPr>
        <w:t>individuals and families across the lifespan.</w:t>
      </w:r>
    </w:p>
    <w:p w14:paraId="27EDC889" w14:textId="77777777" w:rsidR="0077409F" w:rsidRDefault="0077409F" w:rsidP="0077409F">
      <w:pPr>
        <w:widowControl w:val="0"/>
        <w:autoSpaceDE w:val="0"/>
        <w:autoSpaceDN w:val="0"/>
        <w:adjustRightInd w:val="0"/>
        <w:ind w:left="630"/>
        <w:rPr>
          <w:rFonts w:ascii="Times New Roman" w:hAnsi="Times New Roman"/>
        </w:rPr>
      </w:pPr>
    </w:p>
    <w:p w14:paraId="6832E62B" w14:textId="77777777" w:rsidR="0077409F" w:rsidRDefault="0077409F" w:rsidP="0077409F">
      <w:pPr>
        <w:widowControl w:val="0"/>
        <w:autoSpaceDE w:val="0"/>
        <w:autoSpaceDN w:val="0"/>
        <w:adjustRightInd w:val="0"/>
        <w:ind w:left="630"/>
        <w:rPr>
          <w:rFonts w:ascii="Times New Roman" w:hAnsi="Times New Roman"/>
        </w:rPr>
      </w:pPr>
      <w:r>
        <w:rPr>
          <w:rFonts w:ascii="Times New Roman" w:hAnsi="Times New Roman"/>
          <w:noProof/>
        </w:rPr>
        <w:t xml:space="preserve">6. Plan care that is sensitive to </w:t>
      </w:r>
      <w:r>
        <w:rPr>
          <w:rFonts w:ascii="Times New Roman" w:hAnsi="Times New Roman"/>
        </w:rPr>
        <w:t>individuals and families across the lifespan</w:t>
      </w:r>
      <w:r w:rsidRPr="00EE1E4A">
        <w:rPr>
          <w:rFonts w:ascii="Times New Roman" w:hAnsi="Times New Roman"/>
          <w:noProof/>
        </w:rPr>
        <w:t xml:space="preserve"> </w:t>
      </w:r>
      <w:r>
        <w:rPr>
          <w:rFonts w:ascii="Times New Roman" w:hAnsi="Times New Roman"/>
          <w:noProof/>
        </w:rPr>
        <w:t>in the domains of culture, spirituality</w:t>
      </w:r>
      <w:r w:rsidRPr="00EE1E4A">
        <w:rPr>
          <w:rFonts w:ascii="Times New Roman" w:hAnsi="Times New Roman"/>
          <w:noProof/>
        </w:rPr>
        <w:t>, age, gender, and sexual</w:t>
      </w:r>
      <w:r>
        <w:rPr>
          <w:rFonts w:ascii="Times New Roman" w:hAnsi="Times New Roman"/>
          <w:noProof/>
        </w:rPr>
        <w:t xml:space="preserve"> orientation.</w:t>
      </w:r>
    </w:p>
    <w:p w14:paraId="03B4EB86" w14:textId="77777777" w:rsidR="0077409F" w:rsidRDefault="0077409F" w:rsidP="0077409F">
      <w:pPr>
        <w:widowControl w:val="0"/>
        <w:autoSpaceDE w:val="0"/>
        <w:autoSpaceDN w:val="0"/>
        <w:adjustRightInd w:val="0"/>
        <w:ind w:left="630"/>
        <w:rPr>
          <w:rFonts w:ascii="Times New Roman" w:hAnsi="Times New Roman"/>
        </w:rPr>
      </w:pPr>
    </w:p>
    <w:p w14:paraId="4EBC165F" w14:textId="77777777" w:rsidR="0077409F" w:rsidRPr="00D8567E" w:rsidRDefault="0077409F" w:rsidP="0077409F">
      <w:pPr>
        <w:widowControl w:val="0"/>
        <w:autoSpaceDE w:val="0"/>
        <w:autoSpaceDN w:val="0"/>
        <w:adjustRightInd w:val="0"/>
        <w:ind w:left="630"/>
        <w:rPr>
          <w:rFonts w:ascii="Times New Roman" w:hAnsi="Times New Roman"/>
        </w:rPr>
      </w:pPr>
      <w:r>
        <w:rPr>
          <w:rFonts w:ascii="Times New Roman" w:hAnsi="Times New Roman"/>
        </w:rPr>
        <w:lastRenderedPageBreak/>
        <w:t xml:space="preserve">7. Identify collaborative roles of other health professionals </w:t>
      </w:r>
      <w:r w:rsidRPr="00C874A2">
        <w:rPr>
          <w:rFonts w:ascii="Times New Roman" w:hAnsi="Times New Roman"/>
        </w:rPr>
        <w:t xml:space="preserve">in the care of </w:t>
      </w:r>
      <w:r>
        <w:rPr>
          <w:rFonts w:ascii="Times New Roman" w:hAnsi="Times New Roman"/>
        </w:rPr>
        <w:t>individuals and families across the lifespan.</w:t>
      </w:r>
    </w:p>
    <w:p w14:paraId="20B3182D" w14:textId="77777777" w:rsidR="0077409F" w:rsidRPr="007F7E97" w:rsidRDefault="0077409F" w:rsidP="0077409F">
      <w:pPr>
        <w:pStyle w:val="Heading1"/>
      </w:pPr>
      <w:r>
        <w:t xml:space="preserve">Pre-Requisite </w:t>
      </w:r>
      <w:r w:rsidRPr="004C57A8">
        <w:t>Courses:</w:t>
      </w:r>
      <w:r>
        <w:t xml:space="preserve">   </w:t>
      </w:r>
    </w:p>
    <w:p w14:paraId="11B32BC6" w14:textId="77777777" w:rsidR="0077409F" w:rsidRPr="00180555" w:rsidRDefault="0077409F" w:rsidP="0077409F">
      <w:pPr>
        <w:pStyle w:val="Default"/>
        <w:rPr>
          <w:i/>
          <w:color w:val="auto"/>
        </w:rPr>
      </w:pPr>
      <w:r w:rsidRPr="00180555">
        <w:rPr>
          <w:color w:val="auto"/>
        </w:rPr>
        <w:t>NURS 5315, 5334, and 5418.</w:t>
      </w:r>
      <w:r>
        <w:rPr>
          <w:color w:val="auto"/>
        </w:rPr>
        <w:t xml:space="preserve">   </w:t>
      </w:r>
      <w:r w:rsidR="007F2324">
        <w:rPr>
          <w:color w:val="auto"/>
        </w:rPr>
        <w:t xml:space="preserve">All pre-requisite courses must be </w:t>
      </w:r>
      <w:r w:rsidR="007F2324" w:rsidRPr="00F74F3B">
        <w:rPr>
          <w:color w:val="auto"/>
          <w:highlight w:val="yellow"/>
        </w:rPr>
        <w:t>COMPLETED</w:t>
      </w:r>
      <w:r w:rsidR="007F2324" w:rsidRPr="00537D66">
        <w:rPr>
          <w:color w:val="auto"/>
        </w:rPr>
        <w:t xml:space="preserve"> prior</w:t>
      </w:r>
      <w:r w:rsidR="007F2324">
        <w:rPr>
          <w:color w:val="auto"/>
        </w:rPr>
        <w:t xml:space="preserve"> to FNP 3</w:t>
      </w:r>
    </w:p>
    <w:p w14:paraId="21A311F7" w14:textId="77777777" w:rsidR="0077409F" w:rsidRPr="007F7E97" w:rsidRDefault="0077409F" w:rsidP="0077409F">
      <w:pPr>
        <w:pStyle w:val="Heading1"/>
      </w:pPr>
      <w:r w:rsidRPr="007F7E97">
        <w:t xml:space="preserve">Section: </w:t>
      </w:r>
    </w:p>
    <w:p w14:paraId="07F4EBB4" w14:textId="16D3A67A" w:rsidR="0077409F" w:rsidRPr="00180555" w:rsidRDefault="007C255F" w:rsidP="0077409F">
      <w:pPr>
        <w:pStyle w:val="Default"/>
        <w:rPr>
          <w:color w:val="000000" w:themeColor="text1"/>
        </w:rPr>
      </w:pPr>
      <w:r>
        <w:rPr>
          <w:color w:val="000000" w:themeColor="text1"/>
        </w:rPr>
        <w:t>NURS 5336 section 401</w:t>
      </w:r>
    </w:p>
    <w:p w14:paraId="5A0309FE" w14:textId="77777777" w:rsidR="0077409F" w:rsidRDefault="0077409F" w:rsidP="0077409F">
      <w:pPr>
        <w:pStyle w:val="Heading1"/>
      </w:pPr>
      <w:r w:rsidRPr="0022198B">
        <w:t xml:space="preserve">Instructor(s): </w:t>
      </w:r>
    </w:p>
    <w:p w14:paraId="40E06D0C" w14:textId="0E1AD41D" w:rsidR="002D4C67" w:rsidRDefault="00F74F3B" w:rsidP="002D4C67">
      <w:pPr>
        <w:rPr>
          <w:rFonts w:ascii="Arial" w:hAnsi="Arial" w:cs="Arial"/>
        </w:rPr>
      </w:pPr>
      <w:r>
        <w:t xml:space="preserve">Maureen </w:t>
      </w:r>
      <w:r w:rsidRPr="00F74F3B">
        <w:rPr>
          <w:rFonts w:ascii="Arial" w:hAnsi="Arial" w:cs="Arial"/>
        </w:rPr>
        <w:t>Courtney</w:t>
      </w:r>
      <w:r>
        <w:rPr>
          <w:rFonts w:ascii="Arial" w:hAnsi="Arial" w:cs="Arial"/>
        </w:rPr>
        <w:t xml:space="preserve"> APRN, PhD, FNP-BC</w:t>
      </w:r>
    </w:p>
    <w:p w14:paraId="32875D80" w14:textId="3648237E" w:rsidR="00F74F3B" w:rsidRPr="002D4C67" w:rsidRDefault="00F74F3B" w:rsidP="002D4C67">
      <w:r>
        <w:rPr>
          <w:rFonts w:ascii="Arial" w:hAnsi="Arial" w:cs="Arial"/>
        </w:rPr>
        <w:t>Associate Professor</w:t>
      </w:r>
    </w:p>
    <w:p w14:paraId="570811DE" w14:textId="77777777" w:rsidR="0077409F" w:rsidRPr="0022198B" w:rsidRDefault="0077409F" w:rsidP="0077409F">
      <w:pPr>
        <w:pStyle w:val="Heading1"/>
      </w:pPr>
      <w:r w:rsidRPr="0022198B">
        <w:t xml:space="preserve">Email:  </w:t>
      </w:r>
    </w:p>
    <w:p w14:paraId="6BA248B6" w14:textId="4C5D4E08" w:rsidR="0077409F" w:rsidRPr="002C727D" w:rsidRDefault="00F3129F" w:rsidP="0077409F">
      <w:pPr>
        <w:rPr>
          <w:rFonts w:ascii="Arial" w:hAnsi="Arial" w:cs="Arial"/>
          <w:color w:val="365F91" w:themeColor="accent1" w:themeShade="BF"/>
          <w:sz w:val="24"/>
          <w:szCs w:val="24"/>
        </w:rPr>
      </w:pPr>
      <w:hyperlink r:id="rId8" w:history="1">
        <w:r w:rsidR="00F74F3B" w:rsidRPr="00D30F4E">
          <w:rPr>
            <w:rStyle w:val="Hyperlink"/>
            <w:rFonts w:ascii="Arial" w:hAnsi="Arial" w:cs="Arial"/>
            <w:sz w:val="24"/>
            <w:szCs w:val="24"/>
          </w:rPr>
          <w:t>maureen@uta.edu</w:t>
        </w:r>
      </w:hyperlink>
    </w:p>
    <w:p w14:paraId="4BCC70DE" w14:textId="77777777" w:rsidR="0077409F" w:rsidRDefault="0077409F" w:rsidP="0077409F">
      <w:pPr>
        <w:pStyle w:val="Default"/>
      </w:pPr>
    </w:p>
    <w:p w14:paraId="7D12CD23" w14:textId="77777777" w:rsidR="0077409F" w:rsidRPr="00265982" w:rsidRDefault="0077409F" w:rsidP="0077409F">
      <w:pPr>
        <w:pStyle w:val="Default"/>
        <w:rPr>
          <w:b/>
        </w:rPr>
      </w:pPr>
      <w:r w:rsidRPr="00265982">
        <w:rPr>
          <w:b/>
        </w:rPr>
        <w:t>Email:</w:t>
      </w:r>
    </w:p>
    <w:p w14:paraId="5554A569" w14:textId="77777777" w:rsidR="0077409F" w:rsidRDefault="0077409F" w:rsidP="0077409F">
      <w:pPr>
        <w:pStyle w:val="Default"/>
        <w:rPr>
          <w:b/>
        </w:rPr>
      </w:pPr>
      <w:r w:rsidRPr="00205B20">
        <w:t xml:space="preserve">Students enrolled are expected to </w:t>
      </w:r>
      <w:r w:rsidRPr="009069A7">
        <w:rPr>
          <w:b/>
        </w:rPr>
        <w:t xml:space="preserve">check their UTA email </w:t>
      </w:r>
      <w:r w:rsidRPr="00F74F3B">
        <w:rPr>
          <w:b/>
          <w:highlight w:val="yellow"/>
        </w:rPr>
        <w:t>daily</w:t>
      </w:r>
      <w:r w:rsidRPr="00205B20">
        <w:t xml:space="preserve">.  </w:t>
      </w:r>
    </w:p>
    <w:p w14:paraId="2B5A83FD" w14:textId="77777777" w:rsidR="0077409F" w:rsidRDefault="0077409F" w:rsidP="0077409F">
      <w:pPr>
        <w:pStyle w:val="Default"/>
        <w:rPr>
          <w:b/>
        </w:rPr>
      </w:pPr>
    </w:p>
    <w:p w14:paraId="4A864864" w14:textId="77777777" w:rsidR="0077409F" w:rsidRDefault="0077409F" w:rsidP="0077409F">
      <w:pPr>
        <w:pStyle w:val="CM5"/>
        <w:ind w:right="105"/>
        <w:rPr>
          <w:rFonts w:ascii="Arial" w:hAnsi="Arial" w:cs="Arial"/>
        </w:rPr>
      </w:pPr>
      <w:r>
        <w:rPr>
          <w:rStyle w:val="Heading1Char"/>
        </w:rPr>
        <w:t>Faculty and Students – Email:</w:t>
      </w:r>
      <w:r>
        <w:rPr>
          <w:rFonts w:ascii="Arial" w:hAnsi="Arial" w:cs="Arial"/>
        </w:rPr>
        <w:t xml:space="preserve"> </w:t>
      </w:r>
    </w:p>
    <w:p w14:paraId="1C94091C" w14:textId="173E9F37" w:rsidR="0077409F" w:rsidRDefault="0077409F" w:rsidP="0077409F">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 xml:space="preserve">. </w:t>
      </w:r>
      <w:r>
        <w:rPr>
          <w:rFonts w:ascii="Arial" w:hAnsi="Arial" w:cs="Arial"/>
          <w:color w:val="000000"/>
        </w:rPr>
        <w:t xml:space="preserve">As a security measure, and </w:t>
      </w:r>
      <w:proofErr w:type="gramStart"/>
      <w:r>
        <w:rPr>
          <w:rFonts w:ascii="Arial" w:hAnsi="Arial" w:cs="Arial"/>
          <w:color w:val="000000"/>
        </w:rPr>
        <w:t>in order to</w:t>
      </w:r>
      <w:proofErr w:type="gramEnd"/>
      <w:r>
        <w:rPr>
          <w:rFonts w:ascii="Arial" w:hAnsi="Arial" w:cs="Arial"/>
          <w:color w:val="000000"/>
        </w:rPr>
        <w:t xml:space="preserve"> protect student privacy</w:t>
      </w:r>
      <w:r w:rsidRPr="007F2324">
        <w:rPr>
          <w:rFonts w:ascii="Arial" w:hAnsi="Arial" w:cs="Arial"/>
          <w:b/>
          <w:color w:val="000000"/>
        </w:rPr>
        <w:t>, only student emails received through the UTA email system will receive a response.</w:t>
      </w:r>
      <w:r w:rsidRPr="00B26C70">
        <w:rPr>
          <w:rFonts w:ascii="Arial" w:hAnsi="Arial" w:cs="Arial"/>
          <w:color w:val="000000"/>
        </w:rPr>
        <w:t xml:space="preserve"> Em</w:t>
      </w:r>
      <w:r>
        <w:rPr>
          <w:rFonts w:ascii="Arial" w:hAnsi="Arial" w:cs="Arial"/>
          <w:color w:val="000000"/>
        </w:rPr>
        <w:t>ails received from any student’s</w:t>
      </w:r>
      <w:r w:rsidRPr="00B26C70">
        <w:rPr>
          <w:rFonts w:ascii="Arial" w:hAnsi="Arial" w:cs="Arial"/>
          <w:color w:val="000000"/>
        </w:rPr>
        <w:t xml:space="preserve"> personal email address will be deleted without a response.</w:t>
      </w:r>
      <w:r w:rsidR="007F2324">
        <w:rPr>
          <w:rFonts w:ascii="Arial" w:hAnsi="Arial" w:cs="Arial"/>
          <w:color w:val="000000"/>
        </w:rPr>
        <w:t xml:space="preserve">  </w:t>
      </w:r>
      <w:r w:rsidR="007F2324" w:rsidRPr="007F2324">
        <w:rPr>
          <w:rFonts w:ascii="Arial" w:hAnsi="Arial" w:cs="Arial"/>
          <w:b/>
          <w:color w:val="000000"/>
        </w:rPr>
        <w:t xml:space="preserve">In addition, emails from students must be sent from </w:t>
      </w:r>
      <w:r w:rsidR="007F2324" w:rsidRPr="00F74F3B">
        <w:rPr>
          <w:rFonts w:ascii="Arial" w:hAnsi="Arial" w:cs="Arial"/>
          <w:b/>
          <w:color w:val="000000"/>
          <w:highlight w:val="yellow"/>
          <w:u w:val="single"/>
        </w:rPr>
        <w:t>within</w:t>
      </w:r>
      <w:r w:rsidR="007F2324" w:rsidRPr="007F2324">
        <w:rPr>
          <w:rFonts w:ascii="Arial" w:hAnsi="Arial" w:cs="Arial"/>
          <w:b/>
          <w:color w:val="000000"/>
        </w:rPr>
        <w:t xml:space="preserve"> Blackboard so they can be contained within the course record and be more quickly identified as student email for prompt attention.</w:t>
      </w:r>
      <w:r w:rsidR="007C255F">
        <w:rPr>
          <w:rFonts w:ascii="Arial" w:hAnsi="Arial" w:cs="Arial"/>
          <w:b/>
          <w:color w:val="000000"/>
        </w:rPr>
        <w:t xml:space="preserve">  I cannot answer emails not sent from with Blackboard.</w:t>
      </w:r>
    </w:p>
    <w:p w14:paraId="762E3669" w14:textId="77777777" w:rsidR="0077409F" w:rsidRDefault="0077409F" w:rsidP="0077409F">
      <w:pPr>
        <w:pStyle w:val="CM5"/>
        <w:ind w:right="105"/>
        <w:rPr>
          <w:rFonts w:ascii="Arial" w:hAnsi="Arial" w:cs="Arial"/>
          <w:b/>
        </w:rPr>
      </w:pPr>
      <w:r>
        <w:rPr>
          <w:rFonts w:ascii="Arial" w:hAnsi="Arial" w:cs="Arial"/>
          <w:b/>
        </w:rPr>
        <w:t xml:space="preserve"> </w:t>
      </w:r>
    </w:p>
    <w:p w14:paraId="04E636DC" w14:textId="77777777" w:rsidR="002D579E" w:rsidRDefault="002D579E" w:rsidP="00320942">
      <w:pPr>
        <w:rPr>
          <w:rFonts w:ascii="Times New Roman" w:hAnsi="Times New Roman"/>
          <w:b/>
          <w:sz w:val="24"/>
          <w:szCs w:val="24"/>
          <w:u w:val="single"/>
        </w:rPr>
      </w:pPr>
    </w:p>
    <w:p w14:paraId="0ED3553D" w14:textId="77777777" w:rsidR="002D579E" w:rsidRDefault="002D579E" w:rsidP="00320942">
      <w:pPr>
        <w:rPr>
          <w:rFonts w:ascii="Times New Roman" w:hAnsi="Times New Roman"/>
          <w:b/>
          <w:sz w:val="24"/>
          <w:szCs w:val="24"/>
          <w:u w:val="single"/>
        </w:rPr>
      </w:pPr>
    </w:p>
    <w:p w14:paraId="5C79CB4B" w14:textId="77777777"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Required Textbooks and Other Course Materials</w:t>
      </w:r>
      <w:r w:rsidRPr="00D439E8">
        <w:rPr>
          <w:rFonts w:ascii="Times New Roman" w:hAnsi="Times New Roman"/>
          <w:b/>
          <w:sz w:val="24"/>
          <w:szCs w:val="24"/>
        </w:rPr>
        <w:t xml:space="preserve">: </w:t>
      </w:r>
    </w:p>
    <w:p w14:paraId="4778D6AF" w14:textId="77777777" w:rsidR="00723A80" w:rsidRPr="007F2324" w:rsidRDefault="00723A80" w:rsidP="007F2324">
      <w:pPr>
        <w:numPr>
          <w:ilvl w:val="0"/>
          <w:numId w:val="10"/>
        </w:numPr>
        <w:jc w:val="left"/>
        <w:rPr>
          <w:rFonts w:ascii="Times New Roman" w:hAnsi="Times New Roman"/>
          <w:sz w:val="24"/>
          <w:szCs w:val="24"/>
        </w:rPr>
      </w:pPr>
      <w:proofErr w:type="spellStart"/>
      <w:r w:rsidRPr="007F2324">
        <w:rPr>
          <w:rFonts w:ascii="Times New Roman" w:hAnsi="Times New Roman"/>
          <w:sz w:val="24"/>
          <w:szCs w:val="24"/>
        </w:rPr>
        <w:t>Buttaro</w:t>
      </w:r>
      <w:proofErr w:type="spellEnd"/>
      <w:r w:rsidRPr="007F2324">
        <w:rPr>
          <w:rFonts w:ascii="Times New Roman" w:hAnsi="Times New Roman"/>
          <w:sz w:val="24"/>
          <w:szCs w:val="24"/>
        </w:rPr>
        <w:t>, TM et al (2017) Primary care: a collaborative practice. (5</w:t>
      </w:r>
      <w:r w:rsidRPr="007F2324">
        <w:rPr>
          <w:rFonts w:ascii="Times New Roman" w:hAnsi="Times New Roman"/>
          <w:sz w:val="24"/>
          <w:szCs w:val="24"/>
          <w:vertAlign w:val="superscript"/>
        </w:rPr>
        <w:t>th</w:t>
      </w:r>
      <w:r w:rsidRPr="007F2324">
        <w:rPr>
          <w:rFonts w:ascii="Times New Roman" w:hAnsi="Times New Roman"/>
          <w:sz w:val="24"/>
          <w:szCs w:val="24"/>
        </w:rPr>
        <w:t xml:space="preserve"> edition). Elsevier. ISBD; 9</w:t>
      </w:r>
      <w:r w:rsidR="007F2324" w:rsidRPr="007F2324">
        <w:rPr>
          <w:rFonts w:ascii="Times New Roman" w:hAnsi="Times New Roman"/>
          <w:sz w:val="24"/>
          <w:szCs w:val="24"/>
        </w:rPr>
        <w:t xml:space="preserve">78-0-323-35501-8 </w:t>
      </w:r>
    </w:p>
    <w:p w14:paraId="01D0DAA2" w14:textId="10C764EF"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 xml:space="preserve">Gilbert, D., </w:t>
      </w:r>
      <w:proofErr w:type="spellStart"/>
      <w:r w:rsidRPr="00D439E8">
        <w:rPr>
          <w:rFonts w:ascii="Times New Roman" w:hAnsi="Times New Roman"/>
          <w:sz w:val="24"/>
          <w:szCs w:val="24"/>
        </w:rPr>
        <w:t>Moellering</w:t>
      </w:r>
      <w:proofErr w:type="spellEnd"/>
      <w:r w:rsidRPr="00D439E8">
        <w:rPr>
          <w:rFonts w:ascii="Times New Roman" w:hAnsi="Times New Roman"/>
          <w:sz w:val="24"/>
          <w:szCs w:val="24"/>
        </w:rPr>
        <w:t xml:space="preserve">, R., </w:t>
      </w:r>
      <w:proofErr w:type="spellStart"/>
      <w:r w:rsidRPr="00D439E8">
        <w:rPr>
          <w:rFonts w:ascii="Times New Roman" w:hAnsi="Times New Roman"/>
          <w:sz w:val="24"/>
          <w:szCs w:val="24"/>
        </w:rPr>
        <w:t>Eliopoulous</w:t>
      </w:r>
      <w:proofErr w:type="spellEnd"/>
      <w:r w:rsidRPr="00D439E8">
        <w:rPr>
          <w:rFonts w:ascii="Times New Roman" w:hAnsi="Times New Roman"/>
          <w:sz w:val="24"/>
          <w:szCs w:val="24"/>
        </w:rPr>
        <w:t>, G</w:t>
      </w:r>
      <w:r w:rsidR="00387438">
        <w:rPr>
          <w:rFonts w:ascii="Times New Roman" w:hAnsi="Times New Roman"/>
          <w:sz w:val="24"/>
          <w:szCs w:val="24"/>
        </w:rPr>
        <w:t xml:space="preserve">, Chambers, H., </w:t>
      </w:r>
      <w:proofErr w:type="spellStart"/>
      <w:r w:rsidR="00387438">
        <w:rPr>
          <w:rFonts w:ascii="Times New Roman" w:hAnsi="Times New Roman"/>
          <w:sz w:val="24"/>
          <w:szCs w:val="24"/>
        </w:rPr>
        <w:t>Saag</w:t>
      </w:r>
      <w:proofErr w:type="spellEnd"/>
      <w:r w:rsidR="00387438">
        <w:rPr>
          <w:rFonts w:ascii="Times New Roman" w:hAnsi="Times New Roman"/>
          <w:sz w:val="24"/>
          <w:szCs w:val="24"/>
        </w:rPr>
        <w:t>, M</w:t>
      </w:r>
      <w:r w:rsidRPr="00D439E8">
        <w:rPr>
          <w:rFonts w:ascii="Times New Roman" w:hAnsi="Times New Roman"/>
          <w:sz w:val="24"/>
          <w:szCs w:val="24"/>
        </w:rPr>
        <w:t xml:space="preserve">. </w:t>
      </w:r>
      <w:r w:rsidRPr="00D439E8">
        <w:rPr>
          <w:rFonts w:ascii="Times New Roman" w:hAnsi="Times New Roman"/>
          <w:i/>
          <w:sz w:val="24"/>
          <w:szCs w:val="24"/>
        </w:rPr>
        <w:t xml:space="preserve">The Sanford Guide to Antimicrobial Therapy. </w:t>
      </w:r>
      <w:r w:rsidRPr="00D439E8">
        <w:rPr>
          <w:rFonts w:ascii="Times New Roman" w:hAnsi="Times New Roman"/>
          <w:sz w:val="24"/>
          <w:szCs w:val="24"/>
        </w:rPr>
        <w:t>Antimicrobial Therapy, Inc.—</w:t>
      </w:r>
      <w:r w:rsidR="00387438">
        <w:rPr>
          <w:rFonts w:ascii="Times New Roman" w:hAnsi="Times New Roman"/>
          <w:sz w:val="24"/>
          <w:szCs w:val="24"/>
        </w:rPr>
        <w:t xml:space="preserve"> ALWAYS check for the </w:t>
      </w:r>
      <w:r w:rsidRPr="00D439E8">
        <w:rPr>
          <w:rFonts w:ascii="Times New Roman" w:hAnsi="Times New Roman"/>
          <w:sz w:val="24"/>
          <w:szCs w:val="24"/>
        </w:rPr>
        <w:t>LATEST EDITION</w:t>
      </w:r>
      <w:r w:rsidR="00387438">
        <w:rPr>
          <w:rFonts w:ascii="Times New Roman" w:hAnsi="Times New Roman"/>
          <w:sz w:val="24"/>
          <w:szCs w:val="24"/>
        </w:rPr>
        <w:t>: published new every year</w:t>
      </w:r>
      <w:r w:rsidRPr="00D439E8">
        <w:rPr>
          <w:rFonts w:ascii="Times New Roman" w:hAnsi="Times New Roman"/>
          <w:sz w:val="24"/>
          <w:szCs w:val="24"/>
        </w:rPr>
        <w:t>)</w:t>
      </w:r>
      <w:r w:rsidR="007F2324">
        <w:rPr>
          <w:rFonts w:ascii="Times New Roman" w:hAnsi="Times New Roman"/>
          <w:sz w:val="24"/>
          <w:szCs w:val="24"/>
        </w:rPr>
        <w:t xml:space="preserve">. Available in </w:t>
      </w:r>
      <w:r w:rsidR="00387438">
        <w:rPr>
          <w:rFonts w:ascii="Times New Roman" w:hAnsi="Times New Roman"/>
          <w:sz w:val="24"/>
          <w:szCs w:val="24"/>
        </w:rPr>
        <w:t xml:space="preserve">electronic </w:t>
      </w:r>
      <w:r w:rsidR="007F2324">
        <w:rPr>
          <w:rFonts w:ascii="Times New Roman" w:hAnsi="Times New Roman"/>
          <w:sz w:val="24"/>
          <w:szCs w:val="24"/>
        </w:rPr>
        <w:t xml:space="preserve">APP version also if preferred.  </w:t>
      </w:r>
    </w:p>
    <w:p w14:paraId="47F63CB6" w14:textId="77777777" w:rsidR="00387438" w:rsidRDefault="00320942" w:rsidP="00387438">
      <w:pPr>
        <w:numPr>
          <w:ilvl w:val="0"/>
          <w:numId w:val="10"/>
        </w:numPr>
        <w:jc w:val="left"/>
        <w:rPr>
          <w:rFonts w:ascii="Times New Roman" w:hAnsi="Times New Roman"/>
          <w:sz w:val="24"/>
          <w:szCs w:val="24"/>
        </w:rPr>
      </w:pPr>
      <w:r w:rsidRPr="00D439E8">
        <w:rPr>
          <w:rFonts w:ascii="Times New Roman" w:hAnsi="Times New Roman"/>
          <w:sz w:val="24"/>
          <w:szCs w:val="24"/>
        </w:rPr>
        <w:t>Uphold, CR, and Graham, MV. (2013) Clinical Guidelines in Family Practice (5</w:t>
      </w:r>
      <w:r w:rsidRPr="00D439E8">
        <w:rPr>
          <w:rFonts w:ascii="Times New Roman" w:hAnsi="Times New Roman"/>
          <w:sz w:val="24"/>
          <w:szCs w:val="24"/>
          <w:vertAlign w:val="superscript"/>
        </w:rPr>
        <w:t>th</w:t>
      </w:r>
      <w:r w:rsidRPr="00D439E8">
        <w:rPr>
          <w:rFonts w:ascii="Times New Roman" w:hAnsi="Times New Roman"/>
          <w:sz w:val="24"/>
          <w:szCs w:val="24"/>
        </w:rPr>
        <w:t xml:space="preserve"> edition). </w:t>
      </w:r>
      <w:r w:rsidRPr="00D439E8">
        <w:rPr>
          <w:rFonts w:ascii="Times New Roman" w:eastAsia="Times New Roman" w:hAnsi="Times New Roman"/>
          <w:sz w:val="24"/>
          <w:szCs w:val="24"/>
          <w:lang w:eastAsia="en-US"/>
        </w:rPr>
        <w:t>ISBN-13: 978-0964615199</w:t>
      </w:r>
      <w:r w:rsidRPr="00D439E8">
        <w:rPr>
          <w:rFonts w:ascii="Times New Roman" w:hAnsi="Times New Roman"/>
          <w:sz w:val="24"/>
          <w:szCs w:val="24"/>
        </w:rPr>
        <w:t xml:space="preserve">, </w:t>
      </w:r>
      <w:r w:rsidRPr="00D439E8">
        <w:rPr>
          <w:rFonts w:ascii="Times New Roman" w:eastAsia="Times New Roman" w:hAnsi="Times New Roman"/>
          <w:sz w:val="24"/>
          <w:szCs w:val="24"/>
          <w:lang w:eastAsia="en-US"/>
        </w:rPr>
        <w:t xml:space="preserve">ISBN-10: 0964615193.  </w:t>
      </w:r>
    </w:p>
    <w:p w14:paraId="394F1BA8" w14:textId="576C7DF9" w:rsidR="00461D17" w:rsidRPr="00387438" w:rsidRDefault="00387438" w:rsidP="00387438">
      <w:pPr>
        <w:numPr>
          <w:ilvl w:val="0"/>
          <w:numId w:val="10"/>
        </w:numPr>
        <w:jc w:val="left"/>
        <w:rPr>
          <w:rFonts w:ascii="Times New Roman" w:hAnsi="Times New Roman"/>
          <w:sz w:val="24"/>
          <w:szCs w:val="24"/>
        </w:rPr>
      </w:pPr>
      <w:r w:rsidRPr="00387438">
        <w:rPr>
          <w:rFonts w:ascii="Times New Roman" w:hAnsi="Times New Roman"/>
          <w:sz w:val="24"/>
          <w:szCs w:val="24"/>
        </w:rPr>
        <w:t xml:space="preserve">Kaplan and </w:t>
      </w:r>
      <w:proofErr w:type="spellStart"/>
      <w:r w:rsidRPr="00387438">
        <w:rPr>
          <w:rFonts w:ascii="Times New Roman" w:hAnsi="Times New Roman"/>
          <w:sz w:val="24"/>
          <w:szCs w:val="24"/>
        </w:rPr>
        <w:t>Sadock's</w:t>
      </w:r>
      <w:proofErr w:type="spellEnd"/>
      <w:r w:rsidRPr="00387438">
        <w:rPr>
          <w:rFonts w:ascii="Times New Roman" w:hAnsi="Times New Roman"/>
          <w:sz w:val="24"/>
          <w:szCs w:val="24"/>
        </w:rPr>
        <w:t xml:space="preserve"> Synopsis of Psychiatry: Behavioral Sciences/Clinical Psychiatry        Paperback– by Benjamin J. </w:t>
      </w:r>
      <w:proofErr w:type="spellStart"/>
      <w:r w:rsidRPr="00387438">
        <w:rPr>
          <w:rFonts w:ascii="Times New Roman" w:hAnsi="Times New Roman"/>
          <w:sz w:val="24"/>
          <w:szCs w:val="24"/>
        </w:rPr>
        <w:t>Sadock</w:t>
      </w:r>
      <w:proofErr w:type="spellEnd"/>
      <w:r w:rsidRPr="00387438">
        <w:rPr>
          <w:rFonts w:ascii="Times New Roman" w:hAnsi="Times New Roman"/>
          <w:sz w:val="24"/>
          <w:szCs w:val="24"/>
        </w:rPr>
        <w:t xml:space="preserve">, Virginia A. </w:t>
      </w:r>
      <w:proofErr w:type="spellStart"/>
      <w:r w:rsidRPr="00387438">
        <w:rPr>
          <w:rFonts w:ascii="Times New Roman" w:hAnsi="Times New Roman"/>
          <w:sz w:val="24"/>
          <w:szCs w:val="24"/>
        </w:rPr>
        <w:t>Sadock</w:t>
      </w:r>
      <w:proofErr w:type="spellEnd"/>
      <w:r w:rsidRPr="00387438">
        <w:rPr>
          <w:rFonts w:ascii="Times New Roman" w:hAnsi="Times New Roman"/>
          <w:sz w:val="24"/>
          <w:szCs w:val="24"/>
        </w:rPr>
        <w:t xml:space="preserve">. &amp; Pedro Ruiz. (2014). 11th </w:t>
      </w:r>
      <w:proofErr w:type="spellStart"/>
      <w:r w:rsidRPr="00387438">
        <w:rPr>
          <w:rFonts w:ascii="Times New Roman" w:hAnsi="Times New Roman"/>
          <w:sz w:val="24"/>
          <w:szCs w:val="24"/>
        </w:rPr>
        <w:t>ed</w:t>
      </w:r>
      <w:proofErr w:type="spellEnd"/>
      <w:r w:rsidRPr="00387438">
        <w:rPr>
          <w:rFonts w:ascii="Times New Roman" w:hAnsi="Times New Roman"/>
          <w:sz w:val="24"/>
          <w:szCs w:val="24"/>
        </w:rPr>
        <w:t xml:space="preserve">, Wolters </w:t>
      </w:r>
      <w:proofErr w:type="spellStart"/>
      <w:r w:rsidRPr="00387438">
        <w:rPr>
          <w:rFonts w:ascii="Times New Roman" w:hAnsi="Times New Roman"/>
          <w:sz w:val="24"/>
          <w:szCs w:val="24"/>
        </w:rPr>
        <w:t>Kluvier</w:t>
      </w:r>
      <w:proofErr w:type="spellEnd"/>
      <w:r w:rsidRPr="00387438">
        <w:rPr>
          <w:rFonts w:ascii="Times New Roman" w:hAnsi="Times New Roman"/>
          <w:sz w:val="24"/>
          <w:szCs w:val="24"/>
        </w:rPr>
        <w:t xml:space="preserve">. ISBN-13: </w:t>
      </w:r>
      <w:r w:rsidRPr="00387438">
        <w:rPr>
          <w:rFonts w:ascii="Times New Roman" w:hAnsi="Times New Roman"/>
          <w:b/>
          <w:bCs/>
          <w:sz w:val="24"/>
          <w:szCs w:val="24"/>
        </w:rPr>
        <w:t xml:space="preserve">978-1609139711 </w:t>
      </w:r>
    </w:p>
    <w:p w14:paraId="2AE4C29E" w14:textId="77777777"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lastRenderedPageBreak/>
        <w:t xml:space="preserve">Story, L.  [2014].  Pathophysiology—A Practical Approach [2nd Ed.]. Jones Bartlett. </w:t>
      </w:r>
      <w:r w:rsidRPr="00D439E8">
        <w:rPr>
          <w:rFonts w:ascii="Times New Roman" w:hAnsi="Times New Roman"/>
          <w:bCs/>
          <w:sz w:val="24"/>
          <w:szCs w:val="24"/>
        </w:rPr>
        <w:t>ISBN-13:</w:t>
      </w:r>
      <w:r w:rsidRPr="00D439E8">
        <w:rPr>
          <w:rFonts w:ascii="Times New Roman" w:hAnsi="Times New Roman"/>
          <w:sz w:val="24"/>
          <w:szCs w:val="24"/>
        </w:rPr>
        <w:t xml:space="preserve"> 978-1284043891; ISBN-10: 1284043894 or a comparable pathophysiology text that is NO MORE than 2 </w:t>
      </w:r>
      <w:proofErr w:type="gramStart"/>
      <w:r w:rsidRPr="00D439E8">
        <w:rPr>
          <w:rFonts w:ascii="Times New Roman" w:hAnsi="Times New Roman"/>
          <w:sz w:val="24"/>
          <w:szCs w:val="24"/>
        </w:rPr>
        <w:t>years</w:t>
      </w:r>
      <w:proofErr w:type="gramEnd"/>
      <w:r w:rsidRPr="00D439E8">
        <w:rPr>
          <w:rFonts w:ascii="Times New Roman" w:hAnsi="Times New Roman"/>
          <w:sz w:val="24"/>
          <w:szCs w:val="24"/>
        </w:rPr>
        <w:t xml:space="preserve"> old</w:t>
      </w:r>
    </w:p>
    <w:p w14:paraId="250ADEEC" w14:textId="0B939151"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 xml:space="preserve">Any </w:t>
      </w:r>
      <w:proofErr w:type="spellStart"/>
      <w:r w:rsidRPr="00D439E8">
        <w:rPr>
          <w:rFonts w:ascii="Times New Roman" w:hAnsi="Times New Roman"/>
          <w:sz w:val="24"/>
          <w:szCs w:val="24"/>
        </w:rPr>
        <w:t>refererence</w:t>
      </w:r>
      <w:proofErr w:type="spellEnd"/>
      <w:r w:rsidRPr="00D439E8">
        <w:rPr>
          <w:rFonts w:ascii="Times New Roman" w:hAnsi="Times New Roman"/>
          <w:sz w:val="24"/>
          <w:szCs w:val="24"/>
        </w:rPr>
        <w:t xml:space="preserve"> guide for quick look up of clinical conditions and treatment in primary </w:t>
      </w:r>
      <w:r w:rsidR="00FE03F5">
        <w:rPr>
          <w:rFonts w:ascii="Times New Roman" w:hAnsi="Times New Roman"/>
          <w:sz w:val="24"/>
          <w:szCs w:val="24"/>
        </w:rPr>
        <w:t xml:space="preserve">care (electronic is HIGHLY recommended on a smart </w:t>
      </w:r>
      <w:proofErr w:type="gramStart"/>
      <w:r w:rsidR="00FE03F5">
        <w:rPr>
          <w:rFonts w:ascii="Times New Roman" w:hAnsi="Times New Roman"/>
          <w:sz w:val="24"/>
          <w:szCs w:val="24"/>
        </w:rPr>
        <w:t xml:space="preserve">phone </w:t>
      </w:r>
      <w:r w:rsidRPr="00D439E8">
        <w:rPr>
          <w:rFonts w:ascii="Times New Roman" w:hAnsi="Times New Roman"/>
          <w:sz w:val="24"/>
          <w:szCs w:val="24"/>
        </w:rPr>
        <w:t xml:space="preserve"> such</w:t>
      </w:r>
      <w:proofErr w:type="gramEnd"/>
      <w:r w:rsidRPr="00D439E8">
        <w:rPr>
          <w:rFonts w:ascii="Times New Roman" w:hAnsi="Times New Roman"/>
          <w:sz w:val="24"/>
          <w:szCs w:val="24"/>
        </w:rPr>
        <w:t xml:space="preserve"> as </w:t>
      </w:r>
      <w:proofErr w:type="spellStart"/>
      <w:r w:rsidRPr="00D439E8">
        <w:rPr>
          <w:rFonts w:ascii="Times New Roman" w:hAnsi="Times New Roman"/>
          <w:sz w:val="24"/>
          <w:szCs w:val="24"/>
        </w:rPr>
        <w:t>Epocrates</w:t>
      </w:r>
      <w:proofErr w:type="spellEnd"/>
      <w:r w:rsidRPr="00D439E8">
        <w:rPr>
          <w:rFonts w:ascii="Times New Roman" w:hAnsi="Times New Roman"/>
          <w:sz w:val="24"/>
          <w:szCs w:val="24"/>
        </w:rPr>
        <w:t xml:space="preserve">, PEPID, Lexi-Comp, </w:t>
      </w:r>
      <w:proofErr w:type="spellStart"/>
      <w:r w:rsidRPr="00D439E8">
        <w:rPr>
          <w:rFonts w:ascii="Times New Roman" w:hAnsi="Times New Roman"/>
          <w:sz w:val="24"/>
          <w:szCs w:val="24"/>
        </w:rPr>
        <w:t>Ferri’s</w:t>
      </w:r>
      <w:proofErr w:type="spellEnd"/>
      <w:r w:rsidRPr="00D439E8">
        <w:rPr>
          <w:rFonts w:ascii="Times New Roman" w:hAnsi="Times New Roman"/>
          <w:sz w:val="24"/>
          <w:szCs w:val="24"/>
        </w:rPr>
        <w:t xml:space="preserve">, 5 minute clinical consult, etc. </w:t>
      </w:r>
      <w:proofErr w:type="spellStart"/>
      <w:r w:rsidRPr="00D439E8">
        <w:rPr>
          <w:rFonts w:ascii="Times New Roman" w:hAnsi="Times New Roman"/>
          <w:sz w:val="24"/>
          <w:szCs w:val="24"/>
        </w:rPr>
        <w:t>Epocrates</w:t>
      </w:r>
      <w:proofErr w:type="spellEnd"/>
      <w:r w:rsidRPr="00D439E8">
        <w:rPr>
          <w:rFonts w:ascii="Times New Roman" w:hAnsi="Times New Roman"/>
          <w:sz w:val="24"/>
          <w:szCs w:val="24"/>
        </w:rPr>
        <w:t xml:space="preserve"> is one of the most popular and comes in several versions depending on how comprehensive you wish to purchase.</w:t>
      </w:r>
      <w:r w:rsidR="0035355B">
        <w:rPr>
          <w:rFonts w:ascii="Times New Roman" w:hAnsi="Times New Roman"/>
          <w:sz w:val="24"/>
          <w:szCs w:val="24"/>
        </w:rPr>
        <w:t xml:space="preserve"> Request the student version.</w:t>
      </w:r>
      <w:r w:rsidRPr="00D439E8">
        <w:rPr>
          <w:rFonts w:ascii="Times New Roman" w:hAnsi="Times New Roman"/>
          <w:sz w:val="24"/>
          <w:szCs w:val="24"/>
        </w:rPr>
        <w:t xml:space="preserve"> </w:t>
      </w:r>
    </w:p>
    <w:p w14:paraId="2D16CE11" w14:textId="77777777" w:rsidR="00320942" w:rsidRPr="00D439E8" w:rsidRDefault="00320942" w:rsidP="00320942">
      <w:pPr>
        <w:numPr>
          <w:ilvl w:val="0"/>
          <w:numId w:val="10"/>
        </w:numPr>
        <w:jc w:val="left"/>
        <w:rPr>
          <w:rFonts w:ascii="Times New Roman" w:hAnsi="Times New Roman"/>
          <w:sz w:val="24"/>
          <w:szCs w:val="24"/>
        </w:rPr>
      </w:pPr>
      <w:r w:rsidRPr="00D439E8">
        <w:rPr>
          <w:rFonts w:ascii="Times New Roman" w:hAnsi="Times New Roman"/>
          <w:sz w:val="24"/>
          <w:szCs w:val="24"/>
        </w:rPr>
        <w:t>You will need some sort of coding re</w:t>
      </w:r>
      <w:r w:rsidR="001C42AD">
        <w:rPr>
          <w:rFonts w:ascii="Times New Roman" w:hAnsi="Times New Roman"/>
          <w:sz w:val="24"/>
          <w:szCs w:val="24"/>
        </w:rPr>
        <w:t>ference that gives you</w:t>
      </w:r>
      <w:r w:rsidRPr="00D439E8">
        <w:rPr>
          <w:rFonts w:ascii="Times New Roman" w:hAnsi="Times New Roman"/>
          <w:sz w:val="24"/>
          <w:szCs w:val="24"/>
        </w:rPr>
        <w:t xml:space="preserve"> ICD-10 codes—perhaps an app for your smart phone that will automatically update.</w:t>
      </w:r>
      <w:r w:rsidR="001C42AD">
        <w:rPr>
          <w:rFonts w:ascii="Times New Roman" w:hAnsi="Times New Roman"/>
          <w:sz w:val="24"/>
          <w:szCs w:val="24"/>
        </w:rPr>
        <w:t xml:space="preserve">  </w:t>
      </w:r>
      <w:proofErr w:type="spellStart"/>
      <w:r w:rsidR="001C42AD">
        <w:rPr>
          <w:rFonts w:ascii="Times New Roman" w:hAnsi="Times New Roman"/>
          <w:sz w:val="24"/>
          <w:szCs w:val="24"/>
        </w:rPr>
        <w:t>Epocrates</w:t>
      </w:r>
      <w:proofErr w:type="spellEnd"/>
      <w:r w:rsidR="001C42AD">
        <w:rPr>
          <w:rFonts w:ascii="Times New Roman" w:hAnsi="Times New Roman"/>
          <w:sz w:val="24"/>
          <w:szCs w:val="24"/>
        </w:rPr>
        <w:t xml:space="preserve"> does contain this.</w:t>
      </w:r>
    </w:p>
    <w:p w14:paraId="5EEC1CD8" w14:textId="77777777" w:rsidR="00320942" w:rsidRDefault="00320942" w:rsidP="00320942">
      <w:pPr>
        <w:rPr>
          <w:rFonts w:ascii="Times New Roman" w:hAnsi="Times New Roman"/>
          <w:sz w:val="24"/>
          <w:szCs w:val="24"/>
        </w:rPr>
      </w:pPr>
    </w:p>
    <w:p w14:paraId="164C01E8" w14:textId="77777777" w:rsidR="002D1B21" w:rsidRDefault="002D1B21" w:rsidP="002D1B21">
      <w:pPr>
        <w:rPr>
          <w:rFonts w:ascii="Arial" w:hAnsi="Arial" w:cs="Arial"/>
          <w:b/>
          <w:sz w:val="24"/>
          <w:szCs w:val="24"/>
        </w:rPr>
      </w:pPr>
      <w:r w:rsidRPr="00F1516C">
        <w:rPr>
          <w:rStyle w:val="Heading1Char"/>
        </w:rPr>
        <w:t>Instructor Office or Department Telephone Number:</w:t>
      </w:r>
      <w:r>
        <w:rPr>
          <w:rFonts w:ascii="Arial" w:hAnsi="Arial" w:cs="Arial"/>
          <w:b/>
          <w:sz w:val="24"/>
          <w:szCs w:val="24"/>
        </w:rPr>
        <w:t xml:space="preserve"> </w:t>
      </w:r>
    </w:p>
    <w:p w14:paraId="7CF1E371" w14:textId="77777777" w:rsidR="002D1B21" w:rsidRPr="00180555" w:rsidRDefault="002D1B21" w:rsidP="002D1B21">
      <w:pPr>
        <w:rPr>
          <w:rFonts w:ascii="Arial" w:hAnsi="Arial" w:cs="Arial"/>
          <w:sz w:val="21"/>
          <w:szCs w:val="21"/>
        </w:rPr>
      </w:pPr>
      <w:r w:rsidRPr="00180555">
        <w:rPr>
          <w:rFonts w:ascii="Arial" w:hAnsi="Arial" w:cs="Arial"/>
          <w:sz w:val="24"/>
          <w:szCs w:val="24"/>
        </w:rPr>
        <w:t>(817) 272 2776</w:t>
      </w:r>
      <w:r>
        <w:rPr>
          <w:rFonts w:ascii="Arial" w:hAnsi="Arial" w:cs="Arial"/>
          <w:sz w:val="24"/>
          <w:szCs w:val="24"/>
        </w:rPr>
        <w:t xml:space="preserve">   </w:t>
      </w:r>
    </w:p>
    <w:p w14:paraId="66AF4ECC" w14:textId="77777777" w:rsidR="002D1B21" w:rsidRDefault="002D1B21" w:rsidP="002D1B21">
      <w:pPr>
        <w:pStyle w:val="Default"/>
        <w:rPr>
          <w:color w:val="auto"/>
        </w:rPr>
      </w:pPr>
      <w:r>
        <w:rPr>
          <w:color w:val="auto"/>
        </w:rPr>
        <w:t xml:space="preserve">Felicia Chamberlain, </w:t>
      </w:r>
      <w:r w:rsidRPr="00347EFA">
        <w:rPr>
          <w:color w:val="auto"/>
        </w:rPr>
        <w:t>(817) 272-0659</w:t>
      </w:r>
      <w:r>
        <w:rPr>
          <w:color w:val="auto"/>
        </w:rPr>
        <w:t>, chamberl@uta.edu</w:t>
      </w:r>
    </w:p>
    <w:p w14:paraId="6E6EE5E9" w14:textId="77777777" w:rsidR="002D1B21" w:rsidRPr="00347EFA" w:rsidRDefault="002D1B21" w:rsidP="002D1B21">
      <w:pPr>
        <w:pStyle w:val="Default"/>
        <w:rPr>
          <w:color w:val="auto"/>
        </w:rPr>
      </w:pPr>
      <w:r w:rsidRPr="00347EFA">
        <w:rPr>
          <w:color w:val="auto"/>
        </w:rPr>
        <w:t>Coordinator – Nursing Administration and Online Education Programs</w:t>
      </w:r>
    </w:p>
    <w:p w14:paraId="2F771AE0" w14:textId="77777777" w:rsidR="002D1B21" w:rsidRDefault="002D1B21" w:rsidP="002D1B21">
      <w:pPr>
        <w:pStyle w:val="Default"/>
        <w:rPr>
          <w:rFonts w:eastAsia="SimSun"/>
          <w:color w:val="FF0000"/>
          <w:sz w:val="21"/>
          <w:szCs w:val="21"/>
          <w:lang w:eastAsia="zh-CN"/>
        </w:rPr>
      </w:pPr>
    </w:p>
    <w:p w14:paraId="074EC757" w14:textId="77777777" w:rsidR="002D1B21" w:rsidRDefault="002D1B21" w:rsidP="002D1B21">
      <w:pPr>
        <w:pStyle w:val="Default"/>
        <w:rPr>
          <w:color w:val="FF0000"/>
        </w:rPr>
      </w:pPr>
      <w:r w:rsidRPr="00F1516C">
        <w:rPr>
          <w:rStyle w:val="Heading1Char"/>
        </w:rPr>
        <w:t>Emergency Phone Number for Reaching Faculty</w:t>
      </w:r>
      <w:r>
        <w:rPr>
          <w:rStyle w:val="Heading1Char"/>
        </w:rPr>
        <w:t>:</w:t>
      </w:r>
      <w:r>
        <w:rPr>
          <w:b/>
          <w:color w:val="auto"/>
        </w:rPr>
        <w:t xml:space="preserve">  </w:t>
      </w:r>
    </w:p>
    <w:p w14:paraId="7441FE6A" w14:textId="77777777" w:rsidR="002D1B21" w:rsidRDefault="002D1B21" w:rsidP="002D1B21">
      <w:pPr>
        <w:pStyle w:val="Default"/>
        <w:rPr>
          <w:color w:val="auto"/>
        </w:rPr>
      </w:pPr>
      <w:r>
        <w:rPr>
          <w:color w:val="auto"/>
        </w:rPr>
        <w:t xml:space="preserve">Felicia Chamberlain, </w:t>
      </w:r>
      <w:r w:rsidRPr="00347EFA">
        <w:rPr>
          <w:color w:val="auto"/>
        </w:rPr>
        <w:t>(817) 272-0659</w:t>
      </w:r>
      <w:r>
        <w:rPr>
          <w:color w:val="auto"/>
        </w:rPr>
        <w:t>, chamberl@uta.edu</w:t>
      </w:r>
    </w:p>
    <w:p w14:paraId="22CA0FFC" w14:textId="77777777" w:rsidR="002D1B21" w:rsidRPr="00205B20" w:rsidRDefault="002D1B21" w:rsidP="002D1B21">
      <w:pPr>
        <w:pStyle w:val="Default"/>
      </w:pPr>
      <w:r w:rsidRPr="00347EFA">
        <w:rPr>
          <w:color w:val="auto"/>
        </w:rPr>
        <w:t>Coordinator – Nursing Administration and Online Education Programs</w:t>
      </w:r>
    </w:p>
    <w:p w14:paraId="3CD40A8B" w14:textId="77777777" w:rsidR="002D1B21" w:rsidRDefault="002D1B21" w:rsidP="002D1B21">
      <w:pPr>
        <w:pStyle w:val="Heading1"/>
      </w:pPr>
      <w:r w:rsidRPr="00205B20">
        <w:t xml:space="preserve">Faculty Profile: </w:t>
      </w:r>
    </w:p>
    <w:p w14:paraId="2DA541BA" w14:textId="77777777" w:rsidR="002D1B21" w:rsidRPr="000C4CD7" w:rsidRDefault="002D1B21" w:rsidP="002D1B21"/>
    <w:p w14:paraId="37D73E22" w14:textId="77777777" w:rsidR="002D1B21" w:rsidRDefault="002D1B21" w:rsidP="002D1B21">
      <w:pPr>
        <w:pStyle w:val="Default"/>
        <w:rPr>
          <w:b/>
        </w:rPr>
      </w:pPr>
      <w:r w:rsidRPr="00F1516C">
        <w:rPr>
          <w:rStyle w:val="Heading1Char"/>
        </w:rPr>
        <w:t>Preferred Methods for Reaching Instructor:</w:t>
      </w:r>
      <w:r>
        <w:rPr>
          <w:b/>
        </w:rPr>
        <w:t xml:space="preserve">  </w:t>
      </w:r>
    </w:p>
    <w:p w14:paraId="577775B8" w14:textId="77777777" w:rsidR="002D1B21" w:rsidRPr="00180555" w:rsidRDefault="002D1B21" w:rsidP="002D1B21">
      <w:pPr>
        <w:pStyle w:val="Default"/>
        <w:rPr>
          <w:color w:val="0070C0"/>
          <w:sz w:val="22"/>
          <w:szCs w:val="22"/>
          <w:u w:val="single"/>
        </w:rPr>
      </w:pPr>
      <w:r w:rsidRPr="00180555">
        <w:t>Email is preferred method of communication. Emergency number will be provided in discussion board.</w:t>
      </w:r>
    </w:p>
    <w:p w14:paraId="1CEBE5BE" w14:textId="77777777" w:rsidR="002D1B21" w:rsidRPr="00DB7F46" w:rsidRDefault="002D1B21" w:rsidP="002D1B21">
      <w:pPr>
        <w:pStyle w:val="Heading1"/>
        <w:rPr>
          <w:sz w:val="22"/>
          <w:szCs w:val="22"/>
        </w:rPr>
      </w:pPr>
      <w:r w:rsidRPr="00DB7F46">
        <w:t>Maximum Timeframe for Responding to Student Communication</w:t>
      </w:r>
      <w:r>
        <w:t>:</w:t>
      </w:r>
      <w:r w:rsidRPr="00DB7F46">
        <w:rPr>
          <w:sz w:val="22"/>
          <w:szCs w:val="22"/>
        </w:rPr>
        <w:t xml:space="preserve"> </w:t>
      </w:r>
    </w:p>
    <w:p w14:paraId="20D971F5" w14:textId="08867324" w:rsidR="002D1B21" w:rsidRPr="007F7E97" w:rsidRDefault="002D1B21" w:rsidP="002D1B21">
      <w:pPr>
        <w:pStyle w:val="Default"/>
        <w:rPr>
          <w:color w:val="auto"/>
        </w:rPr>
      </w:pPr>
      <w:r w:rsidRPr="007F7E97">
        <w:rPr>
          <w:color w:val="auto"/>
        </w:rPr>
        <w:t xml:space="preserve">Response to student emails can generally be expected within 24 hours with a </w:t>
      </w:r>
      <w:proofErr w:type="gramStart"/>
      <w:r w:rsidRPr="007F7E97">
        <w:rPr>
          <w:color w:val="auto"/>
        </w:rPr>
        <w:t>48 hour</w:t>
      </w:r>
      <w:proofErr w:type="gramEnd"/>
      <w:r w:rsidRPr="007F7E97">
        <w:rPr>
          <w:color w:val="auto"/>
        </w:rPr>
        <w:t xml:space="preserve"> maximum time frame.  </w:t>
      </w:r>
      <w:r w:rsidR="00F74F3B">
        <w:rPr>
          <w:color w:val="auto"/>
        </w:rPr>
        <w:t>If you do not receive a reply, please send your email again and be sure you send from within BB email.</w:t>
      </w:r>
    </w:p>
    <w:p w14:paraId="50F585DD" w14:textId="77777777" w:rsidR="002D1B21" w:rsidRDefault="002D1B21" w:rsidP="002D1B21">
      <w:pPr>
        <w:pStyle w:val="Default"/>
        <w:rPr>
          <w:color w:val="auto"/>
        </w:rPr>
      </w:pPr>
      <w:r w:rsidRPr="007F7E97">
        <w:rPr>
          <w:color w:val="auto"/>
        </w:rPr>
        <w:t>Response to student assignments may be expected within 72 hours.</w:t>
      </w:r>
    </w:p>
    <w:p w14:paraId="761D6286" w14:textId="77777777" w:rsidR="002D1B21" w:rsidRPr="00205B20" w:rsidRDefault="002D1B21" w:rsidP="002D1B21">
      <w:pPr>
        <w:pStyle w:val="Default"/>
      </w:pPr>
      <w:r w:rsidRPr="00205B20">
        <w:t xml:space="preserve"> </w:t>
      </w:r>
    </w:p>
    <w:p w14:paraId="60599674" w14:textId="77777777" w:rsidR="002D1B21" w:rsidRPr="00E44527" w:rsidRDefault="002D1B21" w:rsidP="002D1B21">
      <w:pPr>
        <w:pStyle w:val="Default"/>
        <w:rPr>
          <w:color w:val="FF0000"/>
          <w:u w:val="single"/>
        </w:rPr>
      </w:pPr>
      <w:r w:rsidRPr="00F1516C">
        <w:rPr>
          <w:rStyle w:val="Heading1Char"/>
        </w:rPr>
        <w:t>Virtual Office Hours:</w:t>
      </w:r>
      <w:r w:rsidRPr="00205B20">
        <w:rPr>
          <w:u w:val="single"/>
        </w:rPr>
        <w:t xml:space="preserve"> </w:t>
      </w:r>
    </w:p>
    <w:p w14:paraId="67EDD002" w14:textId="77777777" w:rsidR="002D1B21" w:rsidRPr="00E44527" w:rsidRDefault="002D1B21" w:rsidP="002D1B21">
      <w:pPr>
        <w:pStyle w:val="Default"/>
        <w:rPr>
          <w:color w:val="auto"/>
        </w:rPr>
      </w:pPr>
      <w:r w:rsidRPr="00205B20">
        <w:rPr>
          <w:color w:val="auto"/>
        </w:rPr>
        <w:t>The purpose of virtual office hours is to address those unique instructional challenges or questions that require a response that cannot be answered via email, an announcement, or the question and answer forum provided within the course.</w:t>
      </w:r>
      <w:r>
        <w:rPr>
          <w:color w:val="auto"/>
        </w:rPr>
        <w:t xml:space="preserve">  </w:t>
      </w:r>
      <w:r w:rsidRPr="00D85241">
        <w:rPr>
          <w:color w:val="auto"/>
          <w:highlight w:val="yellow"/>
        </w:rPr>
        <w:t>A general online office hour will be Wednesday 4:00-5:00</w:t>
      </w:r>
      <w:r>
        <w:rPr>
          <w:color w:val="auto"/>
          <w:highlight w:val="yellow"/>
        </w:rPr>
        <w:t xml:space="preserve"> PM FOR OFFICE HOURS AND YOUR QUESTIONS.</w:t>
      </w:r>
      <w:r>
        <w:rPr>
          <w:color w:val="auto"/>
        </w:rPr>
        <w:t xml:space="preserve"> </w:t>
      </w:r>
      <w:r w:rsidRPr="00D85241">
        <w:rPr>
          <w:color w:val="auto"/>
          <w:highlight w:val="yellow"/>
        </w:rPr>
        <w:t xml:space="preserve">Some sessions may be Wednesday 7:00-8:00PM.  These are recorded </w:t>
      </w:r>
      <w:r>
        <w:rPr>
          <w:color w:val="auto"/>
          <w:highlight w:val="yellow"/>
        </w:rPr>
        <w:t xml:space="preserve">AND/OR PRERECORDED </w:t>
      </w:r>
      <w:r w:rsidRPr="00D85241">
        <w:rPr>
          <w:color w:val="auto"/>
          <w:highlight w:val="yellow"/>
        </w:rPr>
        <w:t>and it is strongly suggested you attend or listen to the session recording.</w:t>
      </w:r>
      <w:r>
        <w:rPr>
          <w:color w:val="auto"/>
        </w:rPr>
        <w:t xml:space="preserve">    This schedule may need to be adjusted and will be announced if changes are needed.</w:t>
      </w:r>
    </w:p>
    <w:p w14:paraId="2951BDD6" w14:textId="77777777" w:rsidR="002D1B21" w:rsidRDefault="002D1B21" w:rsidP="002D1B21">
      <w:pPr>
        <w:pStyle w:val="Default"/>
      </w:pPr>
    </w:p>
    <w:p w14:paraId="3FEC7DCE" w14:textId="77777777" w:rsidR="002D1B21" w:rsidRPr="00045278" w:rsidRDefault="002D1B21" w:rsidP="002D1B21">
      <w:pPr>
        <w:pStyle w:val="Default"/>
        <w:rPr>
          <w:i/>
          <w:color w:val="365F91" w:themeColor="accent1" w:themeShade="BF"/>
        </w:rPr>
      </w:pPr>
      <w:r w:rsidRPr="00205B20">
        <w:t xml:space="preserve">Please email </w:t>
      </w:r>
      <w:r>
        <w:t>your coach</w:t>
      </w:r>
      <w:r w:rsidRPr="00205B20">
        <w:t xml:space="preserve"> to schedu</w:t>
      </w:r>
      <w:r>
        <w:t>le an individual or small group</w:t>
      </w:r>
      <w:r w:rsidRPr="00205B20">
        <w:t xml:space="preserve"> virtual work session during office hours</w:t>
      </w:r>
      <w:r>
        <w:t>.  I</w:t>
      </w:r>
      <w:r w:rsidRPr="00205B20">
        <w:t xml:space="preserve">n </w:t>
      </w:r>
      <w:r w:rsidRPr="00205B20">
        <w:rPr>
          <w:color w:val="auto"/>
        </w:rPr>
        <w:t>your email</w:t>
      </w:r>
      <w:r>
        <w:rPr>
          <w:color w:val="auto"/>
        </w:rPr>
        <w:t>,</w:t>
      </w:r>
      <w:r w:rsidRPr="00205B20">
        <w:t xml:space="preserve"> </w:t>
      </w:r>
      <w:r>
        <w:t>i</w:t>
      </w:r>
      <w:r w:rsidRPr="00205B20">
        <w:t xml:space="preserve">nclude the purpose of the meeting, what you hope to learn </w:t>
      </w:r>
      <w:proofErr w:type="gramStart"/>
      <w:r w:rsidRPr="00205B20">
        <w:t>as a result of</w:t>
      </w:r>
      <w:proofErr w:type="gramEnd"/>
      <w:r w:rsidRPr="00205B20">
        <w:t xml:space="preserve"> this meeting and who will be participating</w:t>
      </w:r>
      <w:r w:rsidRPr="00205B20">
        <w:rPr>
          <w:color w:val="auto"/>
        </w:rPr>
        <w:t xml:space="preserve">. </w:t>
      </w:r>
    </w:p>
    <w:p w14:paraId="6EA3111D" w14:textId="77777777" w:rsidR="002D1B21" w:rsidRPr="00205B20" w:rsidRDefault="002D1B21" w:rsidP="002D1B21">
      <w:pPr>
        <w:pStyle w:val="Heading1"/>
      </w:pPr>
      <w:r w:rsidRPr="00205B20">
        <w:lastRenderedPageBreak/>
        <w:t xml:space="preserve">Zoom:  </w:t>
      </w:r>
    </w:p>
    <w:p w14:paraId="00D4781B" w14:textId="77777777" w:rsidR="002D1B21" w:rsidRPr="00205B20" w:rsidRDefault="002D1B21" w:rsidP="002D1B21">
      <w:pPr>
        <w:pStyle w:val="Default"/>
        <w:rPr>
          <w:color w:val="auto"/>
        </w:rPr>
      </w:pPr>
      <w:r w:rsidRPr="00205B20">
        <w:rPr>
          <w:color w:val="auto"/>
        </w:rPr>
        <w:t>Zoom is a user-friendly, online, video-conferencing, screen-share tool.  It operates outside of Blackboard.  If invited to attend a Zoom conference, students simply need to:</w:t>
      </w:r>
    </w:p>
    <w:p w14:paraId="72104CF1" w14:textId="77777777" w:rsidR="002D1B21" w:rsidRPr="00205B20" w:rsidRDefault="002D1B21" w:rsidP="002D1B21">
      <w:pPr>
        <w:pStyle w:val="Default"/>
        <w:widowControl w:val="0"/>
        <w:numPr>
          <w:ilvl w:val="0"/>
          <w:numId w:val="16"/>
        </w:numPr>
        <w:rPr>
          <w:color w:val="auto"/>
        </w:rPr>
      </w:pPr>
      <w:r w:rsidRPr="00205B20">
        <w:rPr>
          <w:color w:val="auto"/>
        </w:rPr>
        <w:t>Use a computer with video and audio features</w:t>
      </w:r>
    </w:p>
    <w:p w14:paraId="7664AF09" w14:textId="77777777" w:rsidR="002D1B21" w:rsidRPr="00205B20" w:rsidRDefault="002D1B21" w:rsidP="002D1B21">
      <w:pPr>
        <w:pStyle w:val="Default"/>
        <w:widowControl w:val="0"/>
        <w:numPr>
          <w:ilvl w:val="0"/>
          <w:numId w:val="16"/>
        </w:numPr>
        <w:rPr>
          <w:color w:val="auto"/>
        </w:rPr>
      </w:pPr>
      <w:r w:rsidRPr="00205B20">
        <w:rPr>
          <w:color w:val="auto"/>
        </w:rPr>
        <w:t>Download Zoom to their computer the first time they receive a Zoom link (you will do this simply by clicking on the link)</w:t>
      </w:r>
    </w:p>
    <w:p w14:paraId="0F9BF0D2" w14:textId="77777777" w:rsidR="002D1B21" w:rsidRPr="00205B20" w:rsidRDefault="002D1B21" w:rsidP="002D1B21">
      <w:pPr>
        <w:pStyle w:val="Default"/>
        <w:widowControl w:val="0"/>
        <w:numPr>
          <w:ilvl w:val="0"/>
          <w:numId w:val="16"/>
        </w:numPr>
        <w:rPr>
          <w:color w:val="auto"/>
        </w:rPr>
      </w:pPr>
      <w:r w:rsidRPr="00205B20">
        <w:rPr>
          <w:color w:val="auto"/>
        </w:rPr>
        <w:t>Check their video and audio features via the cues provided in Zoom</w:t>
      </w:r>
    </w:p>
    <w:p w14:paraId="6C726833" w14:textId="77777777" w:rsidR="002D1B21" w:rsidRDefault="002D1B21" w:rsidP="002D1B21">
      <w:pPr>
        <w:pStyle w:val="Default"/>
        <w:rPr>
          <w:color w:val="auto"/>
        </w:rPr>
      </w:pPr>
      <w:r w:rsidRPr="00205B20">
        <w:rPr>
          <w:color w:val="auto"/>
        </w:rPr>
        <w:t>The Zoom link can also be downloaded to your smart phone.  Lastly, Zoom sessions can be saved and made available to all students through a link provided by the professor.</w:t>
      </w:r>
    </w:p>
    <w:p w14:paraId="7C146A67" w14:textId="77777777" w:rsidR="002D1B21" w:rsidRDefault="002D1B21" w:rsidP="002D1B21">
      <w:pPr>
        <w:pStyle w:val="Default"/>
        <w:rPr>
          <w:color w:val="auto"/>
        </w:rPr>
      </w:pPr>
    </w:p>
    <w:p w14:paraId="3642F79E" w14:textId="77777777" w:rsidR="002D1B21" w:rsidRDefault="002D1B21" w:rsidP="002D1B21">
      <w:pPr>
        <w:pStyle w:val="Default"/>
        <w:rPr>
          <w:color w:val="auto"/>
        </w:rPr>
      </w:pPr>
      <w:r>
        <w:rPr>
          <w:color w:val="auto"/>
        </w:rPr>
        <w:t>Students do not need a Zoom account to join Zoom meetings hosted by a faculty member.</w:t>
      </w:r>
    </w:p>
    <w:p w14:paraId="4222282A" w14:textId="77777777" w:rsidR="002D1B21" w:rsidRDefault="002D1B21" w:rsidP="002D1B21">
      <w:pPr>
        <w:pStyle w:val="Default"/>
        <w:rPr>
          <w:color w:val="auto"/>
        </w:rPr>
      </w:pPr>
      <w:r>
        <w:rPr>
          <w:color w:val="auto"/>
        </w:rPr>
        <w:t>Zoom tutorials can be found at the following link:</w:t>
      </w:r>
    </w:p>
    <w:p w14:paraId="336B9CD7" w14:textId="77777777" w:rsidR="002D1B21" w:rsidRDefault="002D1B21" w:rsidP="002D1B21">
      <w:pPr>
        <w:pStyle w:val="Default"/>
        <w:rPr>
          <w:color w:val="auto"/>
        </w:rPr>
      </w:pPr>
    </w:p>
    <w:p w14:paraId="426CA5D1" w14:textId="77777777" w:rsidR="002D1B21" w:rsidRPr="004C57A8" w:rsidRDefault="00F3129F" w:rsidP="002D1B21">
      <w:pPr>
        <w:pStyle w:val="Default"/>
        <w:rPr>
          <w:color w:val="auto"/>
        </w:rPr>
      </w:pPr>
      <w:hyperlink r:id="rId9" w:history="1">
        <w:r w:rsidR="002D1B21" w:rsidRPr="00875C0C">
          <w:rPr>
            <w:rStyle w:val="Hyperlink"/>
            <w:rFonts w:eastAsia="SimSun"/>
          </w:rPr>
          <w:t>https://support.zoom.us/hc/en-us/articles/206618765-Zoom-Video-Tutorials</w:t>
        </w:r>
      </w:hyperlink>
    </w:p>
    <w:p w14:paraId="5D22283A" w14:textId="77777777" w:rsidR="002D1B21" w:rsidRPr="00205B20" w:rsidRDefault="002D1B21" w:rsidP="002D1B21">
      <w:pPr>
        <w:pStyle w:val="Default"/>
      </w:pPr>
    </w:p>
    <w:p w14:paraId="026E2918" w14:textId="77777777" w:rsidR="002D1B21" w:rsidRDefault="002D1B21" w:rsidP="002D1B21">
      <w:pPr>
        <w:pStyle w:val="Default"/>
        <w:rPr>
          <w:i/>
          <w:color w:val="0070C0"/>
        </w:rPr>
      </w:pPr>
    </w:p>
    <w:p w14:paraId="572B2009" w14:textId="77777777" w:rsidR="002D1B21" w:rsidRPr="002E1F55" w:rsidRDefault="002D1B21" w:rsidP="002D1B21">
      <w:pPr>
        <w:pStyle w:val="Default"/>
        <w:rPr>
          <w:color w:val="auto"/>
        </w:rPr>
      </w:pPr>
      <w:r w:rsidRPr="002E1F55">
        <w:rPr>
          <w:b/>
          <w:color w:val="auto"/>
        </w:rPr>
        <w:t>Academic Coaches</w:t>
      </w:r>
      <w:r w:rsidRPr="002E1F55">
        <w:rPr>
          <w:color w:val="auto"/>
        </w:rPr>
        <w:t>:  Each student will be assigned a coach for the course.  An introductory email will be sent by your coach at the beginning of the course with specific instructions and contact information.</w:t>
      </w:r>
    </w:p>
    <w:p w14:paraId="1B7F8CF8" w14:textId="77777777" w:rsidR="002D1B21" w:rsidRPr="00205B20" w:rsidRDefault="002D1B21" w:rsidP="002D1B21">
      <w:pPr>
        <w:pStyle w:val="Heading1"/>
      </w:pPr>
      <w:r w:rsidRPr="00205B20">
        <w:t>Credit Hours:</w:t>
      </w:r>
    </w:p>
    <w:p w14:paraId="074FD90B" w14:textId="77777777" w:rsidR="002D1B21" w:rsidRPr="00180555" w:rsidRDefault="002D1B21" w:rsidP="002D1B21">
      <w:pPr>
        <w:pStyle w:val="Default"/>
        <w:rPr>
          <w:color w:val="auto"/>
        </w:rPr>
      </w:pPr>
      <w:r w:rsidRPr="00180555">
        <w:rPr>
          <w:color w:val="auto"/>
        </w:rPr>
        <w:t>3</w:t>
      </w:r>
    </w:p>
    <w:p w14:paraId="1D463165" w14:textId="77777777" w:rsidR="002D1B21" w:rsidRPr="007F7E97" w:rsidRDefault="002D1B21" w:rsidP="002D1B21">
      <w:pPr>
        <w:pStyle w:val="Heading1"/>
      </w:pPr>
      <w:r w:rsidRPr="007F7E97">
        <w:t xml:space="preserve">Clinical Hours:  </w:t>
      </w:r>
    </w:p>
    <w:p w14:paraId="28E1C496" w14:textId="77777777" w:rsidR="002D1B21" w:rsidRPr="00CD61FB" w:rsidRDefault="002D1B21" w:rsidP="002D1B21">
      <w:pPr>
        <w:pStyle w:val="Default"/>
        <w:tabs>
          <w:tab w:val="left" w:pos="3580"/>
        </w:tabs>
        <w:rPr>
          <w:b/>
          <w:color w:val="auto"/>
        </w:rPr>
      </w:pPr>
      <w:r w:rsidRPr="00205B20">
        <w:rPr>
          <w:color w:val="auto"/>
        </w:rPr>
        <w:t xml:space="preserve">Clinical hours are not required until the last three courses of the program, however </w:t>
      </w:r>
      <w:r w:rsidRPr="002131C4">
        <w:rPr>
          <w:color w:val="auto"/>
        </w:rPr>
        <w:t xml:space="preserve">preparation for clinical coursework begins early in the degree program.  </w:t>
      </w:r>
      <w:r w:rsidRPr="00D85241">
        <w:rPr>
          <w:color w:val="auto"/>
          <w:highlight w:val="yellow"/>
        </w:rPr>
        <w:t xml:space="preserve">Check your </w:t>
      </w:r>
      <w:r w:rsidRPr="00D85241">
        <w:rPr>
          <w:b/>
          <w:color w:val="auto"/>
          <w:highlight w:val="yellow"/>
        </w:rPr>
        <w:t>Pathway to Graduation for detailed instructions regarding what you must do concurrently with each academic course to ensure you are ready for your clinical experience!</w:t>
      </w:r>
    </w:p>
    <w:p w14:paraId="783F809C" w14:textId="77777777" w:rsidR="002D1B21" w:rsidRPr="002131C4" w:rsidRDefault="002D1B21" w:rsidP="002D1B21">
      <w:pPr>
        <w:pStyle w:val="Default"/>
        <w:tabs>
          <w:tab w:val="left" w:pos="3580"/>
        </w:tabs>
        <w:rPr>
          <w:color w:val="auto"/>
        </w:rPr>
      </w:pPr>
    </w:p>
    <w:p w14:paraId="3735E3DF" w14:textId="77777777" w:rsidR="002D1B21" w:rsidRPr="002131C4" w:rsidRDefault="002D1B21" w:rsidP="002D1B21">
      <w:pPr>
        <w:pStyle w:val="Default"/>
        <w:tabs>
          <w:tab w:val="left" w:pos="3580"/>
        </w:tabs>
        <w:rPr>
          <w:i/>
          <w:color w:val="365F91" w:themeColor="accent1" w:themeShade="BF"/>
        </w:rPr>
      </w:pPr>
      <w:r w:rsidRPr="002131C4">
        <w:rPr>
          <w:color w:val="auto"/>
        </w:rPr>
        <w:t xml:space="preserve">If you do not have access to your </w:t>
      </w:r>
      <w:r w:rsidRPr="009D5A49">
        <w:rPr>
          <w:b/>
          <w:i/>
          <w:color w:val="auto"/>
        </w:rPr>
        <w:t xml:space="preserve">online Pathway to </w:t>
      </w:r>
      <w:proofErr w:type="gramStart"/>
      <w:r w:rsidRPr="009D5A49">
        <w:rPr>
          <w:b/>
          <w:i/>
          <w:color w:val="auto"/>
        </w:rPr>
        <w:t>Graduation</w:t>
      </w:r>
      <w:proofErr w:type="gramEnd"/>
      <w:r w:rsidRPr="002131C4">
        <w:rPr>
          <w:color w:val="auto"/>
        </w:rPr>
        <w:t xml:space="preserve"> please notify your advisor.  You will need to check and use your Pathway to Graduation </w:t>
      </w:r>
      <w:r w:rsidRPr="009D5A49">
        <w:rPr>
          <w:color w:val="auto"/>
          <w:u w:val="single"/>
        </w:rPr>
        <w:t>concurrently</w:t>
      </w:r>
      <w:r w:rsidRPr="002131C4">
        <w:rPr>
          <w:color w:val="auto"/>
        </w:rPr>
        <w:t xml:space="preserve"> with every course throughout the MSN-FNP degree program.  </w:t>
      </w:r>
    </w:p>
    <w:p w14:paraId="2973BDF3" w14:textId="77777777" w:rsidR="002D1B21" w:rsidRDefault="002D1B21" w:rsidP="002D1B21">
      <w:pPr>
        <w:pStyle w:val="Heading1"/>
      </w:pPr>
      <w:r w:rsidRPr="007F7E97">
        <w:t xml:space="preserve">Textbooks (Including Titles, Authors, Edition and Publisher) or Equipment - </w:t>
      </w:r>
      <w:r w:rsidRPr="00FE16F7">
        <w:rPr>
          <w:highlight w:val="yellow"/>
        </w:rPr>
        <w:t>REQUIRED:  all prior textbooks</w:t>
      </w:r>
    </w:p>
    <w:p w14:paraId="584AE83F" w14:textId="77777777" w:rsidR="002D1B21" w:rsidRDefault="002D1B21" w:rsidP="002D1B21"/>
    <w:p w14:paraId="4CBC91FA" w14:textId="1469C62E" w:rsidR="002D1B21" w:rsidRPr="008E022C" w:rsidRDefault="002D1B21" w:rsidP="002D1B21">
      <w:pPr>
        <w:rPr>
          <w:b/>
          <w:sz w:val="28"/>
          <w:szCs w:val="28"/>
        </w:rPr>
      </w:pPr>
      <w:r w:rsidRPr="008E022C">
        <w:rPr>
          <w:b/>
          <w:sz w:val="28"/>
          <w:szCs w:val="28"/>
        </w:rPr>
        <w:t xml:space="preserve">You need to read all the module topics in </w:t>
      </w:r>
      <w:proofErr w:type="spellStart"/>
      <w:r w:rsidR="007B250E">
        <w:rPr>
          <w:b/>
          <w:sz w:val="28"/>
          <w:szCs w:val="28"/>
        </w:rPr>
        <w:t>Butarro</w:t>
      </w:r>
      <w:proofErr w:type="spellEnd"/>
      <w:r w:rsidRPr="008E022C">
        <w:rPr>
          <w:b/>
          <w:sz w:val="28"/>
          <w:szCs w:val="28"/>
        </w:rPr>
        <w:t xml:space="preserve"> and, if you can, Uphold and Graham.  This is in addition to OTHER assigned readings.</w:t>
      </w:r>
    </w:p>
    <w:p w14:paraId="2ED04748" w14:textId="77777777" w:rsidR="002D1B21" w:rsidRDefault="002D1B21" w:rsidP="004D2BB3">
      <w:pPr>
        <w:ind w:left="652"/>
        <w:rPr>
          <w:rFonts w:ascii="Times New Roman" w:hAnsi="Times New Roman"/>
          <w:sz w:val="24"/>
          <w:szCs w:val="24"/>
        </w:rPr>
      </w:pPr>
    </w:p>
    <w:p w14:paraId="074B64BC" w14:textId="64DC8F4F" w:rsidR="002D1B21" w:rsidRPr="004D2BB3" w:rsidRDefault="002D1B21" w:rsidP="004D2BB3">
      <w:pPr>
        <w:pStyle w:val="ListParagraph"/>
        <w:numPr>
          <w:ilvl w:val="0"/>
          <w:numId w:val="15"/>
        </w:numPr>
        <w:rPr>
          <w:rFonts w:ascii="Times New Roman" w:hAnsi="Times New Roman"/>
          <w:sz w:val="24"/>
          <w:szCs w:val="24"/>
        </w:rPr>
      </w:pPr>
      <w:proofErr w:type="spellStart"/>
      <w:r w:rsidRPr="004D2BB3">
        <w:rPr>
          <w:rFonts w:ascii="Times New Roman" w:hAnsi="Times New Roman"/>
          <w:sz w:val="24"/>
          <w:szCs w:val="24"/>
        </w:rPr>
        <w:t>Buttaro</w:t>
      </w:r>
      <w:proofErr w:type="spellEnd"/>
      <w:r w:rsidRPr="004D2BB3">
        <w:rPr>
          <w:rFonts w:ascii="Times New Roman" w:hAnsi="Times New Roman"/>
          <w:sz w:val="24"/>
          <w:szCs w:val="24"/>
        </w:rPr>
        <w:t>, TM et al (2017) Primary care: a collaborative practice. (5</w:t>
      </w:r>
      <w:r w:rsidRPr="004D2BB3">
        <w:rPr>
          <w:rFonts w:ascii="Times New Roman" w:hAnsi="Times New Roman"/>
          <w:sz w:val="24"/>
          <w:szCs w:val="24"/>
          <w:vertAlign w:val="superscript"/>
        </w:rPr>
        <w:t>th</w:t>
      </w:r>
      <w:r w:rsidRPr="004D2BB3">
        <w:rPr>
          <w:rFonts w:ascii="Times New Roman" w:hAnsi="Times New Roman"/>
          <w:sz w:val="24"/>
          <w:szCs w:val="24"/>
        </w:rPr>
        <w:t xml:space="preserve"> edition). Elsevier. ISBD; 978-0-323-35501-8, </w:t>
      </w:r>
    </w:p>
    <w:p w14:paraId="72643006" w14:textId="77777777" w:rsidR="002D1B21" w:rsidRPr="00321D06" w:rsidRDefault="002D1B21" w:rsidP="004D2BB3">
      <w:pPr>
        <w:ind w:left="652"/>
        <w:rPr>
          <w:rFonts w:ascii="Times New Roman" w:hAnsi="Times New Roman"/>
          <w:sz w:val="24"/>
          <w:szCs w:val="24"/>
        </w:rPr>
      </w:pPr>
    </w:p>
    <w:p w14:paraId="08934B12" w14:textId="77777777" w:rsidR="002D1B21" w:rsidRPr="004C57A8" w:rsidRDefault="002D1B21" w:rsidP="002D1B21">
      <w:pPr>
        <w:pStyle w:val="ListParagraph"/>
        <w:numPr>
          <w:ilvl w:val="0"/>
          <w:numId w:val="15"/>
        </w:numPr>
        <w:spacing w:after="200" w:line="276" w:lineRule="auto"/>
        <w:rPr>
          <w:rFonts w:ascii="Arial" w:hAnsi="Arial" w:cs="Arial"/>
        </w:rPr>
      </w:pPr>
      <w:r w:rsidRPr="002C727D">
        <w:rPr>
          <w:rFonts w:ascii="Arial" w:hAnsi="Arial" w:cs="Arial"/>
          <w:sz w:val="24"/>
          <w:szCs w:val="24"/>
        </w:rPr>
        <w:t xml:space="preserve">Kaplan and </w:t>
      </w:r>
      <w:proofErr w:type="spellStart"/>
      <w:r w:rsidRPr="002C727D">
        <w:rPr>
          <w:rFonts w:ascii="Arial" w:hAnsi="Arial" w:cs="Arial"/>
          <w:sz w:val="24"/>
          <w:szCs w:val="24"/>
        </w:rPr>
        <w:t>Sadock's</w:t>
      </w:r>
      <w:proofErr w:type="spellEnd"/>
      <w:r w:rsidRPr="002C727D">
        <w:rPr>
          <w:rFonts w:ascii="Arial" w:hAnsi="Arial" w:cs="Arial"/>
          <w:sz w:val="24"/>
          <w:szCs w:val="24"/>
        </w:rPr>
        <w:t xml:space="preserve"> Synopsis of Psychiatry: Behavioral Sciences/Clinical Psychiatry        Paperback– by Benjamin J. </w:t>
      </w:r>
      <w:proofErr w:type="spellStart"/>
      <w:r w:rsidRPr="002C727D">
        <w:rPr>
          <w:rFonts w:ascii="Arial" w:hAnsi="Arial" w:cs="Arial"/>
          <w:sz w:val="24"/>
          <w:szCs w:val="24"/>
        </w:rPr>
        <w:t>Sadock</w:t>
      </w:r>
      <w:proofErr w:type="spellEnd"/>
      <w:r w:rsidRPr="002C727D">
        <w:rPr>
          <w:rFonts w:ascii="Arial" w:hAnsi="Arial" w:cs="Arial"/>
          <w:sz w:val="24"/>
          <w:szCs w:val="24"/>
        </w:rPr>
        <w:t xml:space="preserve">, Virginia A. </w:t>
      </w:r>
      <w:proofErr w:type="spellStart"/>
      <w:r w:rsidRPr="002C727D">
        <w:rPr>
          <w:rFonts w:ascii="Arial" w:hAnsi="Arial" w:cs="Arial"/>
          <w:sz w:val="24"/>
          <w:szCs w:val="24"/>
        </w:rPr>
        <w:t>Sadock</w:t>
      </w:r>
      <w:proofErr w:type="spellEnd"/>
      <w:r w:rsidRPr="002C727D">
        <w:rPr>
          <w:rFonts w:ascii="Arial" w:hAnsi="Arial" w:cs="Arial"/>
          <w:sz w:val="24"/>
          <w:szCs w:val="24"/>
        </w:rPr>
        <w:t xml:space="preserve">. &amp; Pedro Ruiz. (2014). 11th </w:t>
      </w:r>
      <w:proofErr w:type="spellStart"/>
      <w:r w:rsidRPr="002C727D">
        <w:rPr>
          <w:rFonts w:ascii="Arial" w:hAnsi="Arial" w:cs="Arial"/>
          <w:sz w:val="24"/>
          <w:szCs w:val="24"/>
        </w:rPr>
        <w:t>ed</w:t>
      </w:r>
      <w:proofErr w:type="spellEnd"/>
      <w:r w:rsidRPr="002C727D">
        <w:rPr>
          <w:rFonts w:ascii="Arial" w:hAnsi="Arial" w:cs="Arial"/>
          <w:sz w:val="24"/>
          <w:szCs w:val="24"/>
        </w:rPr>
        <w:t xml:space="preserve">, Wolters </w:t>
      </w:r>
      <w:proofErr w:type="spellStart"/>
      <w:r w:rsidRPr="002C727D">
        <w:rPr>
          <w:rFonts w:ascii="Arial" w:hAnsi="Arial" w:cs="Arial"/>
          <w:sz w:val="24"/>
          <w:szCs w:val="24"/>
        </w:rPr>
        <w:t>Kluvier</w:t>
      </w:r>
      <w:proofErr w:type="spellEnd"/>
      <w:r w:rsidRPr="002C727D">
        <w:rPr>
          <w:rFonts w:ascii="Arial" w:hAnsi="Arial" w:cs="Arial"/>
          <w:sz w:val="24"/>
          <w:szCs w:val="24"/>
        </w:rPr>
        <w:t xml:space="preserve">. ISBN-13: </w:t>
      </w:r>
      <w:r w:rsidRPr="002C727D">
        <w:rPr>
          <w:rFonts w:ascii="Arial" w:hAnsi="Arial" w:cs="Arial"/>
          <w:b/>
          <w:bCs/>
          <w:sz w:val="24"/>
          <w:szCs w:val="24"/>
        </w:rPr>
        <w:t xml:space="preserve">978-1609139711 </w:t>
      </w:r>
    </w:p>
    <w:p w14:paraId="15B3B2CE" w14:textId="77777777" w:rsidR="002D1B21" w:rsidRPr="00180555" w:rsidRDefault="002D1B21" w:rsidP="002D1B21">
      <w:pPr>
        <w:pStyle w:val="Default"/>
      </w:pPr>
    </w:p>
    <w:p w14:paraId="29DF4455" w14:textId="77777777" w:rsidR="002D1B21" w:rsidRPr="00180555" w:rsidRDefault="002D1B21" w:rsidP="002D1B21">
      <w:pPr>
        <w:pStyle w:val="Default"/>
        <w:numPr>
          <w:ilvl w:val="0"/>
          <w:numId w:val="15"/>
        </w:numPr>
      </w:pPr>
      <w:r w:rsidRPr="00180555">
        <w:t xml:space="preserve">Burns, C., Dunn, A., Brady, M., et al. (2012). </w:t>
      </w:r>
      <w:r w:rsidRPr="00180555">
        <w:rPr>
          <w:i/>
          <w:iCs/>
        </w:rPr>
        <w:t>Pediatric Primary Care</w:t>
      </w:r>
      <w:r w:rsidRPr="00180555">
        <w:t xml:space="preserve">. (5th ed.). Saunders. </w:t>
      </w:r>
    </w:p>
    <w:p w14:paraId="754D2CE5" w14:textId="77777777" w:rsidR="002D1B21" w:rsidRDefault="002D1B21" w:rsidP="002D1B21">
      <w:pPr>
        <w:pStyle w:val="Default"/>
        <w:ind w:left="720"/>
        <w:rPr>
          <w:sz w:val="23"/>
          <w:szCs w:val="23"/>
        </w:rPr>
      </w:pPr>
    </w:p>
    <w:p w14:paraId="2CC039FD" w14:textId="77777777" w:rsidR="002D1B21" w:rsidRPr="00180555" w:rsidRDefault="002D1B21" w:rsidP="002D1B21">
      <w:pPr>
        <w:autoSpaceDE w:val="0"/>
        <w:autoSpaceDN w:val="0"/>
        <w:adjustRightInd w:val="0"/>
        <w:rPr>
          <w:rFonts w:ascii="Arial" w:hAnsi="Arial" w:cs="Arial"/>
          <w:color w:val="000000"/>
          <w:sz w:val="24"/>
          <w:szCs w:val="24"/>
        </w:rPr>
      </w:pPr>
    </w:p>
    <w:p w14:paraId="657D6EDB" w14:textId="77777777" w:rsidR="002D1B21" w:rsidRPr="002C727D" w:rsidRDefault="002D1B21" w:rsidP="002D1B21">
      <w:pPr>
        <w:pStyle w:val="ListParagraph"/>
        <w:numPr>
          <w:ilvl w:val="0"/>
          <w:numId w:val="15"/>
        </w:numPr>
        <w:autoSpaceDE w:val="0"/>
        <w:autoSpaceDN w:val="0"/>
        <w:adjustRightInd w:val="0"/>
        <w:rPr>
          <w:rFonts w:ascii="Arial" w:hAnsi="Arial" w:cs="Arial"/>
          <w:color w:val="000000"/>
          <w:sz w:val="24"/>
          <w:szCs w:val="24"/>
        </w:rPr>
      </w:pPr>
      <w:proofErr w:type="spellStart"/>
      <w:r w:rsidRPr="002C727D">
        <w:rPr>
          <w:rFonts w:ascii="Arial" w:hAnsi="Arial" w:cs="Arial"/>
          <w:color w:val="000000"/>
          <w:sz w:val="24"/>
          <w:szCs w:val="24"/>
        </w:rPr>
        <w:t>Youngkin</w:t>
      </w:r>
      <w:proofErr w:type="spellEnd"/>
      <w:r w:rsidRPr="002C727D">
        <w:rPr>
          <w:rFonts w:ascii="Arial" w:hAnsi="Arial" w:cs="Arial"/>
          <w:color w:val="000000"/>
          <w:sz w:val="24"/>
          <w:szCs w:val="24"/>
        </w:rPr>
        <w:t xml:space="preserve">, E., Davis, M., </w:t>
      </w:r>
      <w:proofErr w:type="spellStart"/>
      <w:r w:rsidRPr="002C727D">
        <w:rPr>
          <w:rFonts w:ascii="Arial" w:hAnsi="Arial" w:cs="Arial"/>
          <w:color w:val="000000"/>
          <w:sz w:val="24"/>
          <w:szCs w:val="24"/>
        </w:rPr>
        <w:t>Schadewalk</w:t>
      </w:r>
      <w:proofErr w:type="spellEnd"/>
      <w:r w:rsidRPr="002C727D">
        <w:rPr>
          <w:rFonts w:ascii="Arial" w:hAnsi="Arial" w:cs="Arial"/>
          <w:color w:val="000000"/>
          <w:sz w:val="24"/>
          <w:szCs w:val="24"/>
        </w:rPr>
        <w:t xml:space="preserve">, D., </w:t>
      </w:r>
      <w:proofErr w:type="spellStart"/>
      <w:r w:rsidRPr="002C727D">
        <w:rPr>
          <w:rFonts w:ascii="Arial" w:hAnsi="Arial" w:cs="Arial"/>
          <w:color w:val="000000"/>
          <w:sz w:val="24"/>
          <w:szCs w:val="24"/>
        </w:rPr>
        <w:t>Juve</w:t>
      </w:r>
      <w:proofErr w:type="spellEnd"/>
      <w:r w:rsidRPr="002C727D">
        <w:rPr>
          <w:rFonts w:ascii="Arial" w:hAnsi="Arial" w:cs="Arial"/>
          <w:color w:val="000000"/>
          <w:sz w:val="24"/>
          <w:szCs w:val="24"/>
        </w:rPr>
        <w:t xml:space="preserve">, C. (2013). </w:t>
      </w:r>
      <w:r w:rsidRPr="002C727D">
        <w:rPr>
          <w:rFonts w:ascii="Arial" w:hAnsi="Arial" w:cs="Arial"/>
          <w:i/>
          <w:iCs/>
          <w:color w:val="000000"/>
          <w:sz w:val="24"/>
          <w:szCs w:val="24"/>
        </w:rPr>
        <w:t>Women’s Health: A Primary Care Clinical Guide</w:t>
      </w:r>
      <w:r w:rsidRPr="002C727D">
        <w:rPr>
          <w:rFonts w:ascii="Arial" w:hAnsi="Arial" w:cs="Arial"/>
          <w:color w:val="000000"/>
          <w:sz w:val="24"/>
          <w:szCs w:val="24"/>
        </w:rPr>
        <w:t xml:space="preserve">. (4th ed.). Prentice Hall. </w:t>
      </w:r>
      <w:r w:rsidRPr="002C727D">
        <w:rPr>
          <w:rFonts w:ascii="Arial" w:hAnsi="Arial" w:cs="Arial"/>
          <w:b/>
          <w:bCs/>
          <w:color w:val="000000"/>
          <w:sz w:val="24"/>
          <w:szCs w:val="24"/>
        </w:rPr>
        <w:t xml:space="preserve">ISBN: 9780132576734 </w:t>
      </w:r>
    </w:p>
    <w:p w14:paraId="1812C07F" w14:textId="77777777" w:rsidR="002D1B21" w:rsidRPr="00180555" w:rsidRDefault="002D1B21" w:rsidP="002D1B21">
      <w:pPr>
        <w:pStyle w:val="ListParagraph"/>
        <w:autoSpaceDE w:val="0"/>
        <w:autoSpaceDN w:val="0"/>
        <w:adjustRightInd w:val="0"/>
        <w:rPr>
          <w:rFonts w:ascii="Arial" w:hAnsi="Arial" w:cs="Arial"/>
          <w:color w:val="000000"/>
          <w:sz w:val="24"/>
          <w:szCs w:val="24"/>
        </w:rPr>
      </w:pPr>
    </w:p>
    <w:p w14:paraId="226F820F" w14:textId="77777777" w:rsidR="002D1B21" w:rsidRPr="00180555" w:rsidRDefault="002D1B21" w:rsidP="002D1B21">
      <w:pPr>
        <w:pStyle w:val="Default"/>
        <w:numPr>
          <w:ilvl w:val="0"/>
          <w:numId w:val="15"/>
        </w:numPr>
      </w:pPr>
      <w:r w:rsidRPr="00180555">
        <w:t>Http://www.med-u.org/ Virtual Patient Cases: Purchase during the first week of Family 1. Order online as an individual subscriber</w:t>
      </w:r>
      <w:r>
        <w:t>, not as an institutional subscriber</w:t>
      </w:r>
      <w:r w:rsidRPr="00180555">
        <w:t xml:space="preserve">. Purchase the </w:t>
      </w:r>
      <w:proofErr w:type="spellStart"/>
      <w:r w:rsidRPr="00180555">
        <w:t>FamilyMedicine</w:t>
      </w:r>
      <w:proofErr w:type="spellEnd"/>
      <w:r w:rsidRPr="00180555">
        <w:t xml:space="preserve"> Cases</w:t>
      </w:r>
      <w:r>
        <w:t>. Subscription lasts for one year from time of purchase.</w:t>
      </w:r>
    </w:p>
    <w:p w14:paraId="2ADD3C96" w14:textId="77777777" w:rsidR="002D1B21" w:rsidRPr="00180555" w:rsidRDefault="002D1B21" w:rsidP="002D1B21">
      <w:pPr>
        <w:pStyle w:val="Default"/>
      </w:pPr>
    </w:p>
    <w:p w14:paraId="046A16BF" w14:textId="77777777" w:rsidR="002D1B21" w:rsidRPr="00180555" w:rsidRDefault="002D1B21" w:rsidP="002D1B21">
      <w:pPr>
        <w:pStyle w:val="Default"/>
        <w:numPr>
          <w:ilvl w:val="0"/>
          <w:numId w:val="15"/>
        </w:numPr>
        <w:rPr>
          <w:b/>
          <w:bCs/>
        </w:rPr>
      </w:pPr>
      <w:r w:rsidRPr="00180555">
        <w:t xml:space="preserve"> Reuben, D., Herr, K., </w:t>
      </w:r>
      <w:proofErr w:type="spellStart"/>
      <w:r w:rsidRPr="00180555">
        <w:t>Pacala</w:t>
      </w:r>
      <w:proofErr w:type="spellEnd"/>
      <w:r w:rsidRPr="00180555">
        <w:t xml:space="preserve">, J., Pollock, B., Potter, F., </w:t>
      </w:r>
      <w:proofErr w:type="spellStart"/>
      <w:r w:rsidRPr="00180555">
        <w:t>Semla</w:t>
      </w:r>
      <w:proofErr w:type="spellEnd"/>
      <w:r w:rsidRPr="00180555">
        <w:t xml:space="preserve">, T. (2012). Geriatrics at Your Fingertips (14th ed.). New York: American Geriatrics Society. ISBN: </w:t>
      </w:r>
      <w:r>
        <w:rPr>
          <w:b/>
          <w:bCs/>
        </w:rPr>
        <w:t xml:space="preserve">9781886775572 </w:t>
      </w:r>
    </w:p>
    <w:p w14:paraId="74F73F1A" w14:textId="77777777" w:rsidR="002D1B21" w:rsidRPr="00180555" w:rsidRDefault="002D1B21" w:rsidP="002D1B21">
      <w:pPr>
        <w:pStyle w:val="Default"/>
        <w:rPr>
          <w:b/>
          <w:bCs/>
        </w:rPr>
      </w:pPr>
    </w:p>
    <w:p w14:paraId="4C3CBE9B" w14:textId="77777777" w:rsidR="002D1B21" w:rsidRPr="00180555" w:rsidRDefault="002D1B21" w:rsidP="002D1B21">
      <w:pPr>
        <w:pStyle w:val="Default"/>
        <w:rPr>
          <w:b/>
          <w:bCs/>
        </w:rPr>
      </w:pPr>
    </w:p>
    <w:p w14:paraId="51692B61" w14:textId="77777777" w:rsidR="002D1B21" w:rsidRPr="00180555" w:rsidRDefault="002D1B21" w:rsidP="002D1B21">
      <w:pPr>
        <w:pStyle w:val="ListParagraph"/>
        <w:widowControl w:val="0"/>
        <w:numPr>
          <w:ilvl w:val="0"/>
          <w:numId w:val="15"/>
        </w:numPr>
        <w:autoSpaceDE w:val="0"/>
        <w:autoSpaceDN w:val="0"/>
        <w:adjustRightInd w:val="0"/>
        <w:rPr>
          <w:rFonts w:ascii="Arial" w:hAnsi="Arial" w:cs="Arial"/>
          <w:sz w:val="24"/>
          <w:szCs w:val="24"/>
        </w:rPr>
      </w:pPr>
      <w:r w:rsidRPr="00180555">
        <w:rPr>
          <w:rFonts w:ascii="Arial" w:hAnsi="Arial" w:cs="Arial"/>
          <w:sz w:val="24"/>
          <w:szCs w:val="24"/>
        </w:rPr>
        <w:t xml:space="preserve">Uphold, CR &amp; Graham, MV.  [2013].  Clinical Guidelines in Family </w:t>
      </w:r>
      <w:proofErr w:type="gramStart"/>
      <w:r w:rsidRPr="00180555">
        <w:rPr>
          <w:rFonts w:ascii="Arial" w:hAnsi="Arial" w:cs="Arial"/>
          <w:sz w:val="24"/>
          <w:szCs w:val="24"/>
        </w:rPr>
        <w:t>Practice  [</w:t>
      </w:r>
      <w:proofErr w:type="gramEnd"/>
      <w:r w:rsidRPr="00180555">
        <w:rPr>
          <w:rFonts w:ascii="Arial" w:hAnsi="Arial" w:cs="Arial"/>
          <w:sz w:val="24"/>
          <w:szCs w:val="24"/>
        </w:rPr>
        <w:t xml:space="preserve">5th Edition]  ISBN-10: 0964615193  </w:t>
      </w:r>
      <w:r w:rsidRPr="001D299A">
        <w:rPr>
          <w:rFonts w:ascii="Arial" w:hAnsi="Arial" w:cs="Arial"/>
          <w:b/>
          <w:sz w:val="24"/>
          <w:szCs w:val="24"/>
        </w:rPr>
        <w:t>ISBN-13: 978-0964615199</w:t>
      </w:r>
      <w:r w:rsidRPr="00180555">
        <w:rPr>
          <w:rFonts w:ascii="Arial" w:hAnsi="Arial" w:cs="Arial"/>
          <w:sz w:val="24"/>
          <w:szCs w:val="24"/>
        </w:rPr>
        <w:t xml:space="preserve">  [</w:t>
      </w:r>
      <w:proofErr w:type="spellStart"/>
      <w:r w:rsidRPr="00180555">
        <w:rPr>
          <w:rFonts w:ascii="Arial" w:hAnsi="Arial" w:cs="Arial"/>
          <w:sz w:val="24"/>
          <w:szCs w:val="24"/>
        </w:rPr>
        <w:t>Barmarrae</w:t>
      </w:r>
      <w:proofErr w:type="spellEnd"/>
      <w:r w:rsidRPr="00180555">
        <w:rPr>
          <w:rFonts w:ascii="Arial" w:hAnsi="Arial" w:cs="Arial"/>
          <w:sz w:val="24"/>
          <w:szCs w:val="24"/>
        </w:rPr>
        <w:t xml:space="preserve"> Books, Inc.]</w:t>
      </w:r>
      <w:r>
        <w:rPr>
          <w:rFonts w:ascii="Arial" w:hAnsi="Arial" w:cs="Arial"/>
          <w:sz w:val="24"/>
          <w:szCs w:val="24"/>
        </w:rPr>
        <w:t xml:space="preserve">  </w:t>
      </w:r>
      <w:r w:rsidRPr="004C39AA">
        <w:rPr>
          <w:rFonts w:ascii="Arial" w:hAnsi="Arial" w:cs="Arial"/>
          <w:sz w:val="24"/>
          <w:szCs w:val="24"/>
          <w:highlight w:val="yellow"/>
        </w:rPr>
        <w:t>THIS BOOK IS EXCELLENT FOR ALL COURSE TOPICS—BE SURE TO READ APPROPRIATE MATERIAL EVEN IF NOT LISTED IN REQUIRED READINGS.</w:t>
      </w:r>
    </w:p>
    <w:p w14:paraId="4AB217BB" w14:textId="77777777" w:rsidR="002D1B21" w:rsidRPr="00180555" w:rsidRDefault="002D1B21" w:rsidP="002D1B21">
      <w:pPr>
        <w:pStyle w:val="ListParagraph"/>
        <w:widowControl w:val="0"/>
        <w:autoSpaceDE w:val="0"/>
        <w:autoSpaceDN w:val="0"/>
        <w:adjustRightInd w:val="0"/>
        <w:ind w:left="360"/>
        <w:rPr>
          <w:rFonts w:ascii="Arial" w:hAnsi="Arial" w:cs="Arial"/>
          <w:sz w:val="24"/>
          <w:szCs w:val="24"/>
        </w:rPr>
      </w:pPr>
    </w:p>
    <w:p w14:paraId="2D454590" w14:textId="77777777" w:rsidR="002D1B21" w:rsidRPr="002C727D" w:rsidRDefault="002D1B21" w:rsidP="002D1B21">
      <w:pPr>
        <w:pStyle w:val="ListParagraph"/>
        <w:numPr>
          <w:ilvl w:val="0"/>
          <w:numId w:val="15"/>
        </w:numPr>
        <w:rPr>
          <w:rFonts w:ascii="Arial" w:eastAsia="Calibri" w:hAnsi="Arial" w:cs="Arial"/>
          <w:noProof/>
          <w:sz w:val="24"/>
          <w:szCs w:val="24"/>
        </w:rPr>
      </w:pPr>
      <w:r w:rsidRPr="002C727D">
        <w:rPr>
          <w:rFonts w:ascii="Arial" w:eastAsia="Calibri" w:hAnsi="Arial" w:cs="Arial"/>
          <w:noProof/>
          <w:sz w:val="24"/>
          <w:szCs w:val="24"/>
        </w:rPr>
        <w:t>Gilbert, D., Moellering, R., Eliopoulous, G, Chambers, H., Saag, M., (2014/2015).</w:t>
      </w:r>
      <w:r w:rsidRPr="002C727D">
        <w:rPr>
          <w:rFonts w:ascii="Arial" w:eastAsia="Calibri" w:hAnsi="Arial" w:cs="Arial"/>
          <w:b/>
          <w:noProof/>
          <w:sz w:val="24"/>
          <w:szCs w:val="24"/>
        </w:rPr>
        <w:t xml:space="preserve"> </w:t>
      </w:r>
      <w:r w:rsidRPr="002C727D">
        <w:rPr>
          <w:rFonts w:ascii="Arial" w:eastAsia="Calibri" w:hAnsi="Arial" w:cs="Arial"/>
          <w:i/>
          <w:noProof/>
          <w:sz w:val="24"/>
          <w:szCs w:val="24"/>
        </w:rPr>
        <w:t xml:space="preserve">The Sanford Guide to Antimicrobial Therapy. </w:t>
      </w:r>
      <w:r w:rsidRPr="002C727D">
        <w:rPr>
          <w:rFonts w:ascii="Arial" w:eastAsia="Calibri" w:hAnsi="Arial" w:cs="Arial"/>
          <w:noProof/>
          <w:sz w:val="24"/>
          <w:szCs w:val="24"/>
        </w:rPr>
        <w:t>(44</w:t>
      </w:r>
      <w:r w:rsidRPr="002C727D">
        <w:rPr>
          <w:rFonts w:ascii="Arial" w:eastAsia="Calibri" w:hAnsi="Arial" w:cs="Arial"/>
          <w:noProof/>
          <w:sz w:val="24"/>
          <w:szCs w:val="24"/>
          <w:vertAlign w:val="superscript"/>
        </w:rPr>
        <w:t>th</w:t>
      </w:r>
      <w:r w:rsidRPr="002C727D">
        <w:rPr>
          <w:rFonts w:ascii="Arial" w:eastAsia="Calibri" w:hAnsi="Arial" w:cs="Arial"/>
          <w:noProof/>
          <w:sz w:val="24"/>
          <w:szCs w:val="24"/>
        </w:rPr>
        <w:t xml:space="preserve">  /45</w:t>
      </w:r>
      <w:r w:rsidRPr="002C727D">
        <w:rPr>
          <w:rFonts w:ascii="Arial" w:eastAsia="Calibri" w:hAnsi="Arial" w:cs="Arial"/>
          <w:noProof/>
          <w:sz w:val="24"/>
          <w:szCs w:val="24"/>
          <w:vertAlign w:val="superscript"/>
        </w:rPr>
        <w:t>th</w:t>
      </w:r>
      <w:r w:rsidRPr="002C727D">
        <w:rPr>
          <w:rFonts w:ascii="Arial" w:eastAsia="Calibri" w:hAnsi="Arial" w:cs="Arial"/>
          <w:noProof/>
          <w:sz w:val="24"/>
          <w:szCs w:val="24"/>
        </w:rPr>
        <w:t xml:space="preserve"> ed.). Antimicrobial Therapy, Inc.  2014 Edition--</w:t>
      </w:r>
      <w:r w:rsidRPr="002C727D">
        <w:rPr>
          <w:rFonts w:ascii="Arial" w:eastAsia="Times New Roman" w:hAnsi="Arial" w:cs="Arial"/>
          <w:b/>
          <w:bCs/>
          <w:color w:val="333333"/>
          <w:sz w:val="24"/>
          <w:szCs w:val="24"/>
        </w:rPr>
        <w:t xml:space="preserve"> </w:t>
      </w:r>
      <w:r w:rsidRPr="002C727D">
        <w:rPr>
          <w:rFonts w:ascii="Arial" w:eastAsia="Calibri" w:hAnsi="Arial" w:cs="Arial"/>
          <w:b/>
          <w:bCs/>
          <w:noProof/>
          <w:sz w:val="24"/>
          <w:szCs w:val="24"/>
        </w:rPr>
        <w:t>ISBN-10:</w:t>
      </w:r>
      <w:r w:rsidRPr="002C727D">
        <w:rPr>
          <w:rFonts w:ascii="Arial" w:eastAsia="Calibri" w:hAnsi="Arial" w:cs="Arial"/>
          <w:noProof/>
          <w:sz w:val="24"/>
          <w:szCs w:val="24"/>
        </w:rPr>
        <w:t xml:space="preserve"> 193080878X; </w:t>
      </w:r>
      <w:r w:rsidRPr="002C727D">
        <w:rPr>
          <w:rFonts w:ascii="Arial" w:eastAsia="Calibri" w:hAnsi="Arial" w:cs="Arial"/>
          <w:b/>
          <w:bCs/>
          <w:noProof/>
          <w:sz w:val="24"/>
          <w:szCs w:val="24"/>
        </w:rPr>
        <w:t>ISBN-13:</w:t>
      </w:r>
      <w:r w:rsidRPr="002C727D">
        <w:rPr>
          <w:rFonts w:ascii="Arial" w:eastAsia="Calibri" w:hAnsi="Arial" w:cs="Arial"/>
          <w:noProof/>
          <w:sz w:val="24"/>
          <w:szCs w:val="24"/>
        </w:rPr>
        <w:t> </w:t>
      </w:r>
      <w:r w:rsidRPr="002C727D">
        <w:rPr>
          <w:rFonts w:ascii="Arial" w:eastAsia="Calibri" w:hAnsi="Arial" w:cs="Arial"/>
          <w:b/>
          <w:noProof/>
          <w:sz w:val="24"/>
          <w:szCs w:val="24"/>
        </w:rPr>
        <w:t>978-1930808782</w:t>
      </w:r>
      <w:r w:rsidRPr="002C727D">
        <w:rPr>
          <w:rFonts w:ascii="Arial" w:eastAsia="Calibri" w:hAnsi="Arial" w:cs="Arial"/>
          <w:noProof/>
          <w:sz w:val="24"/>
          <w:szCs w:val="24"/>
        </w:rPr>
        <w:t xml:space="preserve">; </w:t>
      </w:r>
      <w:r w:rsidRPr="002C727D">
        <w:rPr>
          <w:rFonts w:ascii="Arial" w:eastAsia="Calibri" w:hAnsi="Arial" w:cs="Arial"/>
          <w:b/>
          <w:i/>
          <w:noProof/>
          <w:sz w:val="24"/>
          <w:szCs w:val="24"/>
        </w:rPr>
        <w:t>always get latest version—updated annually (online access is acceptable)</w:t>
      </w:r>
    </w:p>
    <w:p w14:paraId="558A7CFA" w14:textId="77777777" w:rsidR="002D1B21" w:rsidRPr="00180555" w:rsidRDefault="002D1B21" w:rsidP="002D1B21">
      <w:pPr>
        <w:rPr>
          <w:rFonts w:ascii="Arial" w:hAnsi="Arial" w:cs="Arial"/>
          <w:sz w:val="24"/>
          <w:szCs w:val="24"/>
        </w:rPr>
      </w:pPr>
    </w:p>
    <w:p w14:paraId="3CE97097" w14:textId="77777777" w:rsidR="002D1B21" w:rsidRDefault="002D1B21" w:rsidP="002D1B21">
      <w:pPr>
        <w:widowControl w:val="0"/>
        <w:autoSpaceDE w:val="0"/>
        <w:autoSpaceDN w:val="0"/>
        <w:adjustRightInd w:val="0"/>
        <w:rPr>
          <w:rFonts w:cs="Arial"/>
          <w:sz w:val="24"/>
          <w:szCs w:val="24"/>
        </w:rPr>
      </w:pPr>
      <w:r>
        <w:rPr>
          <w:rFonts w:cs="Arial"/>
          <w:sz w:val="24"/>
          <w:szCs w:val="24"/>
        </w:rPr>
        <w:t xml:space="preserve">Textbooks or Equipment Required: </w:t>
      </w:r>
    </w:p>
    <w:p w14:paraId="62912EAA" w14:textId="77777777" w:rsidR="002D1B21" w:rsidRDefault="00F3129F" w:rsidP="002D1B21">
      <w:pPr>
        <w:widowControl w:val="0"/>
        <w:autoSpaceDE w:val="0"/>
        <w:autoSpaceDN w:val="0"/>
        <w:adjustRightInd w:val="0"/>
        <w:rPr>
          <w:rFonts w:ascii="Tahoma" w:hAnsi="Tahoma" w:cs="Tahoma"/>
          <w:sz w:val="28"/>
          <w:szCs w:val="28"/>
        </w:rPr>
      </w:pPr>
      <w:hyperlink r:id="rId10" w:history="1">
        <w:r w:rsidR="002D1B21">
          <w:rPr>
            <w:rFonts w:ascii="Tahoma" w:hAnsi="Tahoma" w:cs="Tahoma"/>
            <w:color w:val="386EFF"/>
            <w:sz w:val="28"/>
            <w:szCs w:val="28"/>
            <w:u w:val="single" w:color="386EFF"/>
          </w:rPr>
          <w:t>http://www.med-u.org/subscribe/individual-subscriptions</w:t>
        </w:r>
      </w:hyperlink>
    </w:p>
    <w:p w14:paraId="76B8197B" w14:textId="77777777" w:rsidR="002D1B21" w:rsidRDefault="002D1B21" w:rsidP="002D1B21">
      <w:pPr>
        <w:widowControl w:val="0"/>
        <w:autoSpaceDE w:val="0"/>
        <w:autoSpaceDN w:val="0"/>
        <w:adjustRightInd w:val="0"/>
        <w:rPr>
          <w:rFonts w:ascii="Tahoma" w:hAnsi="Tahoma" w:cs="Tahoma"/>
          <w:sz w:val="28"/>
          <w:szCs w:val="28"/>
        </w:rPr>
      </w:pPr>
      <w:r>
        <w:rPr>
          <w:rFonts w:ascii="Tahoma" w:hAnsi="Tahoma" w:cs="Tahoma"/>
          <w:sz w:val="28"/>
          <w:szCs w:val="28"/>
        </w:rPr>
        <w:t xml:space="preserve">You need to purchase a one year subscription to the </w:t>
      </w:r>
      <w:proofErr w:type="spellStart"/>
      <w:r>
        <w:rPr>
          <w:rFonts w:ascii="Tahoma" w:hAnsi="Tahoma" w:cs="Tahoma"/>
          <w:sz w:val="28"/>
          <w:szCs w:val="28"/>
        </w:rPr>
        <w:t>FMcases</w:t>
      </w:r>
      <w:proofErr w:type="spellEnd"/>
      <w:r>
        <w:rPr>
          <w:rFonts w:ascii="Tahoma" w:hAnsi="Tahoma" w:cs="Tahoma"/>
          <w:sz w:val="28"/>
          <w:szCs w:val="28"/>
        </w:rPr>
        <w:t xml:space="preserve"> for $75.00. These will be used in each of the FNP and Clinical Practice courses.</w:t>
      </w:r>
    </w:p>
    <w:p w14:paraId="0FB668D7" w14:textId="77777777" w:rsidR="002D1B21" w:rsidRDefault="002D1B21" w:rsidP="002D1B21">
      <w:pPr>
        <w:pStyle w:val="Heading2"/>
        <w:rPr>
          <w:rFonts w:cs="Arial"/>
          <w:color w:val="auto"/>
          <w:sz w:val="24"/>
          <w:szCs w:val="24"/>
        </w:rPr>
      </w:pPr>
    </w:p>
    <w:p w14:paraId="63E0BBF9" w14:textId="77777777" w:rsidR="002D1B21" w:rsidRDefault="002D1B21" w:rsidP="002D1B21">
      <w:pPr>
        <w:pStyle w:val="Heading1"/>
      </w:pPr>
      <w:r w:rsidRPr="00347EFA">
        <w:t>Attendance Policy</w:t>
      </w:r>
      <w:r>
        <w:t>:</w:t>
      </w:r>
    </w:p>
    <w:p w14:paraId="3F981E51" w14:textId="77777777" w:rsidR="002D1B21" w:rsidRDefault="002D1B21" w:rsidP="002D1B21">
      <w:pPr>
        <w:pStyle w:val="Default"/>
        <w:tabs>
          <w:tab w:val="left" w:pos="3580"/>
        </w:tabs>
        <w:rPr>
          <w:color w:val="auto"/>
        </w:rPr>
      </w:pPr>
      <w:r w:rsidRPr="00347EFA">
        <w:rPr>
          <w:color w:val="auto"/>
        </w:rPr>
        <w:t>Student attendance in this online course is required virtually as needed to successfully complete course assignments and assessments within the required timelines</w:t>
      </w:r>
      <w:r>
        <w:rPr>
          <w:color w:val="auto"/>
        </w:rPr>
        <w:t>.  This means participation in and reading of the discussion board and recorded office hours.</w:t>
      </w:r>
    </w:p>
    <w:p w14:paraId="49CFE19E" w14:textId="77777777" w:rsidR="002D1B21" w:rsidRDefault="002D1B21" w:rsidP="002D1B21">
      <w:pPr>
        <w:pStyle w:val="Default"/>
        <w:tabs>
          <w:tab w:val="left" w:pos="3580"/>
        </w:tabs>
        <w:rPr>
          <w:color w:val="FF0000"/>
          <w:sz w:val="21"/>
          <w:szCs w:val="21"/>
        </w:rPr>
      </w:pPr>
    </w:p>
    <w:p w14:paraId="470F3C38" w14:textId="77777777" w:rsidR="002D1B21" w:rsidRDefault="002D1B21" w:rsidP="002D1B21">
      <w:pPr>
        <w:pStyle w:val="Default"/>
        <w:tabs>
          <w:tab w:val="left" w:pos="3580"/>
        </w:tabs>
        <w:rPr>
          <w:color w:val="FF0000"/>
          <w:sz w:val="21"/>
          <w:szCs w:val="21"/>
        </w:rPr>
      </w:pPr>
    </w:p>
    <w:p w14:paraId="2E8617AC" w14:textId="77777777" w:rsidR="002D1B21" w:rsidRDefault="002D1B21" w:rsidP="002D1B21">
      <w:pPr>
        <w:rPr>
          <w:rFonts w:ascii="Arial" w:hAnsi="Arial" w:cs="Arial"/>
          <w:color w:val="FF0000"/>
        </w:rPr>
      </w:pPr>
      <w:r w:rsidRPr="0036148F">
        <w:rPr>
          <w:rStyle w:val="Heading1Char"/>
        </w:rPr>
        <w:lastRenderedPageBreak/>
        <w:t>Course Expectations</w:t>
      </w:r>
      <w:r>
        <w:rPr>
          <w:rStyle w:val="Heading1Char"/>
        </w:rPr>
        <w:t>:</w:t>
      </w:r>
      <w:r>
        <w:rPr>
          <w:rFonts w:ascii="Arial" w:hAnsi="Arial" w:cs="Arial"/>
          <w:sz w:val="24"/>
          <w:szCs w:val="24"/>
        </w:rPr>
        <w:t xml:space="preserve">  </w:t>
      </w:r>
      <w:r w:rsidRPr="006C711B">
        <w:rPr>
          <w:rFonts w:ascii="Arial" w:hAnsi="Arial" w:cs="Arial"/>
          <w:b/>
          <w:sz w:val="24"/>
          <w:szCs w:val="24"/>
        </w:rPr>
        <w:t xml:space="preserve"> </w:t>
      </w:r>
    </w:p>
    <w:p w14:paraId="6946E777" w14:textId="77777777" w:rsidR="002D1B21" w:rsidRDefault="002D1B21" w:rsidP="002D1B21">
      <w:pPr>
        <w:rPr>
          <w:rFonts w:ascii="Arial" w:hAnsi="Arial" w:cs="Arial"/>
          <w:sz w:val="24"/>
          <w:szCs w:val="24"/>
        </w:rPr>
      </w:pPr>
      <w:r>
        <w:rPr>
          <w:rFonts w:ascii="Arial" w:hAnsi="Arial" w:cs="Arial"/>
          <w:sz w:val="24"/>
          <w:szCs w:val="24"/>
        </w:rPr>
        <w:t xml:space="preserve">The amount of time required by students to study and complete assignments in this course will vary </w:t>
      </w:r>
      <w:proofErr w:type="gramStart"/>
      <w:r>
        <w:rPr>
          <w:rFonts w:ascii="Arial" w:hAnsi="Arial" w:cs="Arial"/>
          <w:sz w:val="24"/>
          <w:szCs w:val="24"/>
        </w:rPr>
        <w:t>according to</w:t>
      </w:r>
      <w:proofErr w:type="gramEnd"/>
      <w:r>
        <w:rPr>
          <w:rFonts w:ascii="Arial" w:hAnsi="Arial" w:cs="Arial"/>
          <w:sz w:val="24"/>
          <w:szCs w:val="24"/>
        </w:rPr>
        <w:t xml:space="preserve"> students’ previous professional experiences, prior learning, and, the pace at which one works.  While having completed multiple years of practice generally provides students an advantage, these same students sometimes find themselves having to “unlearn” practices that are not supported by the most recent evidence or research.  Students with fewer years of nursing experience will generally find themselves working more diligently to quickly increase their overall knowledge base – knowledge that their classmates may have developed over multiple years of working in healthcare settings.  </w:t>
      </w:r>
      <w:proofErr w:type="gramStart"/>
      <w:r w:rsidRPr="00B61342">
        <w:rPr>
          <w:rFonts w:ascii="Arial" w:hAnsi="Arial" w:cs="Arial"/>
          <w:sz w:val="24"/>
          <w:szCs w:val="24"/>
          <w:highlight w:val="yellow"/>
        </w:rPr>
        <w:t>Also</w:t>
      </w:r>
      <w:proofErr w:type="gramEnd"/>
      <w:r w:rsidRPr="00B61342">
        <w:rPr>
          <w:rFonts w:ascii="Arial" w:hAnsi="Arial" w:cs="Arial"/>
          <w:sz w:val="24"/>
          <w:szCs w:val="24"/>
          <w:highlight w:val="yellow"/>
        </w:rPr>
        <w:t xml:space="preserve"> please recognize that you are learning extensive medical knowledge now in many topics, which is often very different from what you know or understand as a registered nurse.  The FNP role is a unique blend of medicine AND nursing.</w:t>
      </w:r>
      <w:r>
        <w:rPr>
          <w:rFonts w:ascii="Arial" w:hAnsi="Arial" w:cs="Arial"/>
          <w:sz w:val="24"/>
          <w:szCs w:val="24"/>
        </w:rPr>
        <w:t xml:space="preserve">  </w:t>
      </w:r>
    </w:p>
    <w:p w14:paraId="602AB318" w14:textId="77777777" w:rsidR="002D1B21" w:rsidRDefault="002D1B21" w:rsidP="002D1B21">
      <w:pPr>
        <w:rPr>
          <w:rFonts w:ascii="Arial" w:hAnsi="Arial" w:cs="Arial"/>
          <w:sz w:val="24"/>
          <w:szCs w:val="24"/>
        </w:rPr>
      </w:pPr>
      <w:r>
        <w:rPr>
          <w:rFonts w:ascii="Arial" w:hAnsi="Arial" w:cs="Arial"/>
          <w:sz w:val="24"/>
          <w:szCs w:val="24"/>
        </w:rPr>
        <w:t xml:space="preserve">It is recommended that students schedule a </w:t>
      </w:r>
      <w:r w:rsidRPr="000C020C">
        <w:rPr>
          <w:rFonts w:ascii="Arial" w:hAnsi="Arial" w:cs="Arial"/>
          <w:b/>
          <w:sz w:val="24"/>
          <w:szCs w:val="24"/>
          <w:u w:val="single"/>
        </w:rPr>
        <w:t>minimum</w:t>
      </w:r>
      <w:r w:rsidRPr="002C727D">
        <w:rPr>
          <w:rFonts w:ascii="Arial" w:hAnsi="Arial" w:cs="Arial"/>
          <w:b/>
          <w:sz w:val="24"/>
          <w:szCs w:val="24"/>
        </w:rPr>
        <w:t xml:space="preserve"> of 15</w:t>
      </w:r>
      <w:r>
        <w:rPr>
          <w:rFonts w:ascii="Arial" w:hAnsi="Arial" w:cs="Arial"/>
          <w:b/>
          <w:sz w:val="24"/>
          <w:szCs w:val="24"/>
        </w:rPr>
        <w:t>-20</w:t>
      </w:r>
      <w:r w:rsidRPr="002C727D">
        <w:rPr>
          <w:rFonts w:ascii="Arial" w:hAnsi="Arial" w:cs="Arial"/>
          <w:b/>
          <w:sz w:val="24"/>
          <w:szCs w:val="24"/>
        </w:rPr>
        <w:t xml:space="preserve"> hours per week</w:t>
      </w:r>
      <w:r>
        <w:rPr>
          <w:rFonts w:ascii="Arial" w:hAnsi="Arial" w:cs="Arial"/>
          <w:sz w:val="24"/>
          <w:szCs w:val="24"/>
        </w:rPr>
        <w:t xml:space="preserve"> to study and complete their online content in this didactic (non-clinical) course, however, some weeks may require fewer hours and other weeks may require more hours</w:t>
      </w:r>
      <w:r w:rsidRPr="00B61342">
        <w:rPr>
          <w:rFonts w:ascii="Arial" w:hAnsi="Arial" w:cs="Arial"/>
          <w:sz w:val="24"/>
          <w:szCs w:val="24"/>
          <w:highlight w:val="yellow"/>
        </w:rPr>
        <w:t xml:space="preserve">.  Remember that looking at new content only one time </w:t>
      </w:r>
      <w:r>
        <w:rPr>
          <w:rFonts w:ascii="Arial" w:hAnsi="Arial" w:cs="Arial"/>
          <w:sz w:val="24"/>
          <w:szCs w:val="24"/>
          <w:highlight w:val="yellow"/>
        </w:rPr>
        <w:t>will seldom truly imprint it</w:t>
      </w:r>
      <w:r w:rsidRPr="00B61342">
        <w:rPr>
          <w:rFonts w:ascii="Arial" w:hAnsi="Arial" w:cs="Arial"/>
          <w:sz w:val="24"/>
          <w:szCs w:val="24"/>
          <w:highlight w:val="yellow"/>
        </w:rPr>
        <w:t xml:space="preserve">—plan additional time to work with the content allowing you </w:t>
      </w:r>
      <w:proofErr w:type="gramStart"/>
      <w:r w:rsidRPr="000D5E95">
        <w:rPr>
          <w:rFonts w:ascii="Arial" w:hAnsi="Arial" w:cs="Arial"/>
          <w:b/>
          <w:sz w:val="24"/>
          <w:szCs w:val="24"/>
          <w:highlight w:val="yellow"/>
        </w:rPr>
        <w:t>to  integrate</w:t>
      </w:r>
      <w:proofErr w:type="gramEnd"/>
      <w:r w:rsidRPr="000D5E95">
        <w:rPr>
          <w:rFonts w:ascii="Arial" w:hAnsi="Arial" w:cs="Arial"/>
          <w:b/>
          <w:sz w:val="24"/>
          <w:szCs w:val="24"/>
          <w:highlight w:val="yellow"/>
        </w:rPr>
        <w:t xml:space="preserve"> and synthesize it.</w:t>
      </w:r>
      <w:r w:rsidRPr="00B61342">
        <w:rPr>
          <w:rFonts w:ascii="Arial" w:hAnsi="Arial" w:cs="Arial"/>
          <w:sz w:val="24"/>
          <w:szCs w:val="24"/>
          <w:highlight w:val="yellow"/>
        </w:rPr>
        <w:t xml:space="preserve">  Some activities such as the MEDU cases and quizzes will help you to do this.</w:t>
      </w:r>
      <w:r>
        <w:rPr>
          <w:rFonts w:ascii="Arial" w:hAnsi="Arial" w:cs="Arial"/>
          <w:sz w:val="24"/>
          <w:szCs w:val="24"/>
        </w:rPr>
        <w:t xml:space="preserve">   It is also strongly advised that you plan study time to relook at your pathophysiology and pharmacology content as these may apply.</w:t>
      </w:r>
    </w:p>
    <w:p w14:paraId="61258B04" w14:textId="77777777" w:rsidR="002D1B21" w:rsidRDefault="002D1B21" w:rsidP="002D1B21">
      <w:pPr>
        <w:rPr>
          <w:rFonts w:ascii="Arial" w:hAnsi="Arial" w:cs="Arial"/>
          <w:color w:val="FF0000"/>
        </w:rPr>
      </w:pPr>
      <w:r w:rsidRPr="00F1516C">
        <w:rPr>
          <w:rStyle w:val="Heading1Char"/>
        </w:rPr>
        <w:t>FNP Program Expectations:</w:t>
      </w:r>
      <w:r w:rsidRPr="00D07ACA">
        <w:rPr>
          <w:rFonts w:ascii="Arial" w:hAnsi="Arial" w:cs="Arial"/>
          <w:b/>
          <w:sz w:val="24"/>
          <w:szCs w:val="24"/>
        </w:rPr>
        <w:t xml:space="preserve">  </w:t>
      </w:r>
    </w:p>
    <w:p w14:paraId="7852F67C" w14:textId="77777777" w:rsidR="002D1B21" w:rsidRPr="00DE3E17" w:rsidRDefault="002D1B21" w:rsidP="002D1B21">
      <w:pPr>
        <w:pStyle w:val="ListParagraph"/>
        <w:numPr>
          <w:ilvl w:val="0"/>
          <w:numId w:val="18"/>
        </w:numPr>
        <w:spacing w:after="200" w:line="276" w:lineRule="auto"/>
        <w:rPr>
          <w:rFonts w:ascii="Arial" w:hAnsi="Arial" w:cs="Arial"/>
        </w:rPr>
      </w:pPr>
      <w:r w:rsidRPr="00DE3E17">
        <w:rPr>
          <w:rFonts w:ascii="Arial" w:hAnsi="Arial" w:cs="Arial"/>
        </w:rPr>
        <w:t>GPA of 3.0:  Students must maintain a GPA of 3.0.  Please seek help immediately if you are at risk of dipping below this GPA.  Ready to assist you are:</w:t>
      </w:r>
    </w:p>
    <w:p w14:paraId="21C6F1AE" w14:textId="77777777" w:rsidR="002D1B21" w:rsidRDefault="002D1B21" w:rsidP="002D1B21">
      <w:pPr>
        <w:pStyle w:val="ListParagraph"/>
        <w:numPr>
          <w:ilvl w:val="0"/>
          <w:numId w:val="17"/>
        </w:numPr>
        <w:spacing w:after="200" w:line="276" w:lineRule="auto"/>
        <w:rPr>
          <w:rFonts w:ascii="Arial" w:hAnsi="Arial" w:cs="Arial"/>
        </w:rPr>
      </w:pPr>
      <w:r>
        <w:rPr>
          <w:rFonts w:ascii="Arial" w:hAnsi="Arial" w:cs="Arial"/>
        </w:rPr>
        <w:t>your course professor</w:t>
      </w:r>
    </w:p>
    <w:p w14:paraId="683252C9" w14:textId="77777777" w:rsidR="002D1B21" w:rsidRDefault="002D1B21" w:rsidP="002D1B21">
      <w:pPr>
        <w:pStyle w:val="ListParagraph"/>
        <w:numPr>
          <w:ilvl w:val="0"/>
          <w:numId w:val="17"/>
        </w:numPr>
        <w:spacing w:after="200" w:line="276" w:lineRule="auto"/>
        <w:rPr>
          <w:rFonts w:ascii="Arial" w:hAnsi="Arial" w:cs="Arial"/>
        </w:rPr>
      </w:pPr>
      <w:r>
        <w:rPr>
          <w:rFonts w:ascii="Arial" w:hAnsi="Arial" w:cs="Arial"/>
        </w:rPr>
        <w:t>your coach</w:t>
      </w:r>
    </w:p>
    <w:p w14:paraId="6D9EDA29" w14:textId="77777777" w:rsidR="002D1B21" w:rsidRDefault="002D1B21" w:rsidP="002D1B21">
      <w:pPr>
        <w:pStyle w:val="ListParagraph"/>
        <w:numPr>
          <w:ilvl w:val="0"/>
          <w:numId w:val="17"/>
        </w:numPr>
        <w:spacing w:after="200" w:line="276" w:lineRule="auto"/>
        <w:rPr>
          <w:rFonts w:ascii="Arial" w:hAnsi="Arial" w:cs="Arial"/>
        </w:rPr>
      </w:pPr>
      <w:r>
        <w:rPr>
          <w:rFonts w:ascii="Arial" w:hAnsi="Arial" w:cs="Arial"/>
        </w:rPr>
        <w:t>UTA Student Success Coordinators</w:t>
      </w:r>
    </w:p>
    <w:p w14:paraId="02243B61" w14:textId="77777777" w:rsidR="002D1B21" w:rsidRDefault="002D1B21" w:rsidP="002D1B21">
      <w:pPr>
        <w:pStyle w:val="ListParagraph"/>
        <w:numPr>
          <w:ilvl w:val="0"/>
          <w:numId w:val="17"/>
        </w:numPr>
        <w:spacing w:after="200" w:line="276" w:lineRule="auto"/>
        <w:rPr>
          <w:rFonts w:ascii="Arial" w:hAnsi="Arial" w:cs="Arial"/>
        </w:rPr>
      </w:pPr>
      <w:r>
        <w:rPr>
          <w:rFonts w:ascii="Arial" w:hAnsi="Arial" w:cs="Arial"/>
        </w:rPr>
        <w:t>Your advisor</w:t>
      </w:r>
    </w:p>
    <w:p w14:paraId="43069BAE" w14:textId="77777777" w:rsidR="002D1B21" w:rsidRDefault="002D1B21" w:rsidP="002D1B21">
      <w:pPr>
        <w:pStyle w:val="ListParagraph"/>
        <w:numPr>
          <w:ilvl w:val="0"/>
          <w:numId w:val="17"/>
        </w:numPr>
        <w:spacing w:after="200" w:line="276" w:lineRule="auto"/>
        <w:rPr>
          <w:rFonts w:ascii="Arial" w:hAnsi="Arial" w:cs="Arial"/>
        </w:rPr>
      </w:pPr>
      <w:r>
        <w:rPr>
          <w:rFonts w:ascii="Arial" w:hAnsi="Arial" w:cs="Arial"/>
        </w:rPr>
        <w:t>Your retention specialist</w:t>
      </w:r>
    </w:p>
    <w:p w14:paraId="6F8F38D4" w14:textId="77777777" w:rsidR="002D1B21" w:rsidRDefault="002D1B21" w:rsidP="002D1B21">
      <w:pPr>
        <w:ind w:left="720"/>
        <w:rPr>
          <w:rFonts w:ascii="Arial" w:hAnsi="Arial" w:cs="Arial"/>
        </w:rPr>
      </w:pPr>
      <w:r w:rsidRPr="002240F6">
        <w:rPr>
          <w:rFonts w:ascii="Arial" w:hAnsi="Arial" w:cs="Arial"/>
          <w:highlight w:val="yellow"/>
        </w:rPr>
        <w:t>BE SURE YOU REMEMBER THE CLINICAL PROGRESSION REQUIREMENT TO WHICH YOU WILL OR HAVE ALREADY ATTESTED.</w:t>
      </w:r>
      <w:r>
        <w:rPr>
          <w:rFonts w:ascii="Arial" w:hAnsi="Arial" w:cs="Arial"/>
        </w:rPr>
        <w:t xml:space="preserve">  </w:t>
      </w:r>
    </w:p>
    <w:p w14:paraId="64840CF5" w14:textId="77777777" w:rsidR="002D1B21" w:rsidRDefault="002D1B21" w:rsidP="002D1B21">
      <w:pPr>
        <w:ind w:left="720"/>
        <w:rPr>
          <w:rFonts w:ascii="Arial" w:hAnsi="Arial" w:cs="Arial"/>
        </w:rPr>
      </w:pPr>
      <w:r w:rsidRPr="003E21F4">
        <w:rPr>
          <w:rFonts w:ascii="Arial" w:hAnsi="Arial" w:cs="Arial"/>
          <w:highlight w:val="yellow"/>
        </w:rPr>
        <w:t xml:space="preserve">ALSO, </w:t>
      </w:r>
      <w:proofErr w:type="gramStart"/>
      <w:r w:rsidRPr="003E21F4">
        <w:rPr>
          <w:rFonts w:ascii="Arial" w:hAnsi="Arial" w:cs="Arial"/>
          <w:highlight w:val="yellow"/>
        </w:rPr>
        <w:t>If</w:t>
      </w:r>
      <w:proofErr w:type="gramEnd"/>
      <w:r w:rsidRPr="003E21F4">
        <w:rPr>
          <w:rFonts w:ascii="Arial" w:hAnsi="Arial" w:cs="Arial"/>
          <w:highlight w:val="yellow"/>
        </w:rPr>
        <w:t xml:space="preserve"> you think you could receive a C or lower grade in the course, please talk to your adviser to determine whether a DROP should be a consideration for you.</w:t>
      </w:r>
    </w:p>
    <w:p w14:paraId="38F1FB3B" w14:textId="77777777" w:rsidR="002D1B21" w:rsidRDefault="002D1B21" w:rsidP="002D1B21">
      <w:pPr>
        <w:pStyle w:val="NormalWeb"/>
        <w:rPr>
          <w:b/>
          <w:bCs/>
          <w:u w:val="single"/>
        </w:rPr>
      </w:pPr>
      <w:r w:rsidRPr="00910070">
        <w:rPr>
          <w:b/>
          <w:bCs/>
          <w:highlight w:val="yellow"/>
          <w:u w:val="single"/>
        </w:rPr>
        <w:t>FACULTY STRONGLY RECOMMEND THAT NO STUDENT TAKES MORE THAN ONE OF THE FNP CLINICAL COURSE SIMULTANEOUSLY.</w:t>
      </w:r>
      <w:r>
        <w:rPr>
          <w:b/>
          <w:bCs/>
          <w:u w:val="single"/>
        </w:rPr>
        <w:t xml:space="preserve"> </w:t>
      </w:r>
    </w:p>
    <w:p w14:paraId="642004D2" w14:textId="50C194EA" w:rsidR="0048406B" w:rsidRPr="0048406B" w:rsidRDefault="0048406B" w:rsidP="0048406B">
      <w:pPr>
        <w:ind w:left="720"/>
        <w:rPr>
          <w:rFonts w:ascii="Arial" w:hAnsi="Arial" w:cs="Arial"/>
          <w:highlight w:val="yellow"/>
        </w:rPr>
      </w:pPr>
      <w:r w:rsidRPr="0048406B">
        <w:rPr>
          <w:rFonts w:ascii="Arial" w:hAnsi="Arial" w:cs="Arial"/>
          <w:highlight w:val="yellow"/>
        </w:rPr>
        <w:t xml:space="preserve">We would like to highlight two important progression resources for student success: The New Student Orientation and the Pathway to Graduation.   </w:t>
      </w:r>
    </w:p>
    <w:p w14:paraId="3B65E3E0" w14:textId="77777777" w:rsidR="0048406B" w:rsidRPr="0048406B" w:rsidRDefault="0048406B" w:rsidP="0048406B">
      <w:pPr>
        <w:ind w:left="720"/>
        <w:rPr>
          <w:rFonts w:ascii="Arial" w:hAnsi="Arial" w:cs="Arial"/>
          <w:highlight w:val="yellow"/>
        </w:rPr>
      </w:pPr>
    </w:p>
    <w:p w14:paraId="787F42BD" w14:textId="59ABE8CF" w:rsidR="0048406B" w:rsidRPr="0048406B" w:rsidRDefault="0048406B" w:rsidP="0048406B">
      <w:pPr>
        <w:ind w:left="720"/>
        <w:rPr>
          <w:rFonts w:ascii="Arial" w:hAnsi="Arial" w:cs="Arial"/>
          <w:highlight w:val="yellow"/>
        </w:rPr>
      </w:pPr>
      <w:r w:rsidRPr="0048406B">
        <w:rPr>
          <w:rFonts w:ascii="Arial" w:hAnsi="Arial" w:cs="Arial"/>
          <w:highlight w:val="yellow"/>
        </w:rPr>
        <w:t xml:space="preserve">The New Student Orientation is an online orientation for Accelerated Online Students. This orientation provides valuable information related to University and Nursing programs and policy. Students will complete three modules focused on university policies &amp; student resources, programmatic policies &amp; information, and online student best practices to provide insights as students embark on their academic journeys.  </w:t>
      </w:r>
    </w:p>
    <w:p w14:paraId="45305421" w14:textId="77777777" w:rsidR="0048406B" w:rsidRPr="0048406B" w:rsidRDefault="0048406B" w:rsidP="0048406B">
      <w:pPr>
        <w:ind w:left="720"/>
        <w:rPr>
          <w:rFonts w:ascii="Arial" w:hAnsi="Arial" w:cs="Arial"/>
          <w:highlight w:val="yellow"/>
        </w:rPr>
      </w:pPr>
    </w:p>
    <w:p w14:paraId="6A185F69" w14:textId="60529319" w:rsidR="0048406B" w:rsidRPr="0048406B" w:rsidRDefault="0048406B" w:rsidP="0048406B">
      <w:pPr>
        <w:ind w:left="720"/>
        <w:rPr>
          <w:rFonts w:ascii="Arial" w:hAnsi="Arial" w:cs="Arial"/>
        </w:rPr>
      </w:pPr>
      <w:r w:rsidRPr="0048406B">
        <w:rPr>
          <w:rFonts w:ascii="Arial" w:hAnsi="Arial" w:cs="Arial"/>
          <w:highlight w:val="yellow"/>
        </w:rPr>
        <w:lastRenderedPageBreak/>
        <w:t xml:space="preserve">The Pathway to Graduation is a </w:t>
      </w:r>
      <w:r w:rsidR="00FA0B5B">
        <w:rPr>
          <w:rFonts w:ascii="Arial" w:hAnsi="Arial" w:cs="Arial"/>
          <w:highlight w:val="yellow"/>
        </w:rPr>
        <w:tab/>
      </w:r>
      <w:r w:rsidRPr="0048406B">
        <w:rPr>
          <w:rFonts w:ascii="Arial" w:hAnsi="Arial" w:cs="Arial"/>
          <w:highlight w:val="yellow"/>
        </w:rPr>
        <w:t>student resource providing information on clinical progression requirements. This tool provides students with information related to specific clinical program requirements and guides the student through the clinical component of their program.</w:t>
      </w:r>
    </w:p>
    <w:p w14:paraId="44112ECA" w14:textId="77777777" w:rsidR="0048406B" w:rsidRPr="0048406B" w:rsidRDefault="0048406B" w:rsidP="0048406B">
      <w:pPr>
        <w:ind w:left="720"/>
        <w:rPr>
          <w:rFonts w:ascii="Arial" w:hAnsi="Arial" w:cs="Arial"/>
        </w:rPr>
      </w:pPr>
    </w:p>
    <w:p w14:paraId="363FD350" w14:textId="77777777" w:rsidR="002D1B21" w:rsidRPr="00C60F7E" w:rsidRDefault="002D1B21" w:rsidP="002D1B21">
      <w:pPr>
        <w:ind w:left="720"/>
        <w:rPr>
          <w:rFonts w:ascii="Arial" w:hAnsi="Arial" w:cs="Arial"/>
        </w:rPr>
      </w:pPr>
    </w:p>
    <w:p w14:paraId="499A657A" w14:textId="77777777" w:rsidR="002D1B21" w:rsidRPr="00DE3E17" w:rsidRDefault="002D1B21" w:rsidP="002D1B21">
      <w:pPr>
        <w:pStyle w:val="ListParagraph"/>
        <w:numPr>
          <w:ilvl w:val="0"/>
          <w:numId w:val="18"/>
        </w:numPr>
        <w:spacing w:after="200" w:line="276" w:lineRule="auto"/>
        <w:rPr>
          <w:rFonts w:ascii="Arial" w:hAnsi="Arial" w:cs="Arial"/>
        </w:rPr>
      </w:pPr>
      <w:r w:rsidRPr="00DE3E17">
        <w:rPr>
          <w:rFonts w:ascii="Arial" w:hAnsi="Arial" w:cs="Arial"/>
        </w:rPr>
        <w:t xml:space="preserve">Let’s Get Clinical:  Successful completion of the required 760 clinical hours during your last three courses is completely dependent upon successful completion of the “Let’s Get Clinical” portion of your Pathway to Graduation.  Successful graduation requires both completion of your courses and timely completion of </w:t>
      </w:r>
      <w:proofErr w:type="gramStart"/>
      <w:r w:rsidRPr="00DE3E17">
        <w:rPr>
          <w:rFonts w:ascii="Arial" w:hAnsi="Arial" w:cs="Arial"/>
        </w:rPr>
        <w:t>all of</w:t>
      </w:r>
      <w:proofErr w:type="gramEnd"/>
      <w:r w:rsidRPr="00DE3E17">
        <w:rPr>
          <w:rFonts w:ascii="Arial" w:hAnsi="Arial" w:cs="Arial"/>
        </w:rPr>
        <w:t xml:space="preserve"> the requ</w:t>
      </w:r>
      <w:r>
        <w:rPr>
          <w:rFonts w:ascii="Arial" w:hAnsi="Arial" w:cs="Arial"/>
        </w:rPr>
        <w:t>irements in “Let’s Get Clinical.</w:t>
      </w:r>
      <w:r w:rsidRPr="00DE3E17">
        <w:rPr>
          <w:rFonts w:ascii="Arial" w:hAnsi="Arial" w:cs="Arial"/>
        </w:rPr>
        <w:t>”</w:t>
      </w:r>
    </w:p>
    <w:p w14:paraId="4333C2C0" w14:textId="77777777" w:rsidR="002D1B21" w:rsidRDefault="002D1B21" w:rsidP="002D1B21">
      <w:pPr>
        <w:pStyle w:val="ListParagraph"/>
        <w:numPr>
          <w:ilvl w:val="0"/>
          <w:numId w:val="18"/>
        </w:numPr>
        <w:spacing w:after="200" w:line="276" w:lineRule="auto"/>
        <w:rPr>
          <w:rFonts w:ascii="Arial" w:hAnsi="Arial" w:cs="Arial"/>
        </w:rPr>
      </w:pPr>
      <w:r>
        <w:rPr>
          <w:rFonts w:ascii="Arial" w:hAnsi="Arial" w:cs="Arial"/>
        </w:rPr>
        <w:t xml:space="preserve">Preceptors and Clinical Sites:  Students are responsible for arranging their own preceptors and clinical sites </w:t>
      </w:r>
      <w:proofErr w:type="gramStart"/>
      <w:r>
        <w:rPr>
          <w:rFonts w:ascii="Arial" w:hAnsi="Arial" w:cs="Arial"/>
        </w:rPr>
        <w:t>according to</w:t>
      </w:r>
      <w:proofErr w:type="gramEnd"/>
      <w:r>
        <w:rPr>
          <w:rFonts w:ascii="Arial" w:hAnsi="Arial" w:cs="Arial"/>
        </w:rPr>
        <w:t xml:space="preserve"> guidelines provided.  This process begins very early in the overall program to ensure readiness when the clinical courses begin.  </w:t>
      </w:r>
    </w:p>
    <w:p w14:paraId="33C319E4" w14:textId="77777777" w:rsidR="002D1B21" w:rsidRPr="00205B20" w:rsidRDefault="002D1B21" w:rsidP="002D1B21">
      <w:pPr>
        <w:pStyle w:val="Default"/>
        <w:rPr>
          <w:color w:val="0070C0"/>
        </w:rPr>
      </w:pPr>
      <w:r w:rsidRPr="00F1516C">
        <w:rPr>
          <w:rStyle w:val="Heading1Char"/>
        </w:rPr>
        <w:t>Course Topics / Lesson Titles:</w:t>
      </w:r>
      <w:r w:rsidRPr="00205B20">
        <w:rPr>
          <w:b/>
          <w:color w:val="auto"/>
        </w:rPr>
        <w:t xml:space="preserve">  </w:t>
      </w:r>
    </w:p>
    <w:p w14:paraId="5EC50702" w14:textId="77777777" w:rsidR="002D1B21" w:rsidRPr="00205B20" w:rsidRDefault="002D1B21" w:rsidP="002D1B21">
      <w:pPr>
        <w:pStyle w:val="Default"/>
        <w:rPr>
          <w:b/>
          <w:color w:val="auto"/>
        </w:rPr>
      </w:pPr>
    </w:p>
    <w:tbl>
      <w:tblPr>
        <w:tblStyle w:val="TableGrid"/>
        <w:tblW w:w="0" w:type="auto"/>
        <w:tblLook w:val="04A0" w:firstRow="1" w:lastRow="0" w:firstColumn="1" w:lastColumn="0" w:noHBand="0" w:noVBand="1"/>
        <w:tblCaption w:val="Course Topics Table"/>
        <w:tblDescription w:val="This table lists the course modules, module topics, and lesson topics addressed in the course. "/>
      </w:tblPr>
      <w:tblGrid>
        <w:gridCol w:w="1309"/>
        <w:gridCol w:w="3863"/>
        <w:gridCol w:w="4178"/>
      </w:tblGrid>
      <w:tr w:rsidR="002D1B21" w:rsidRPr="00205B20" w14:paraId="6D00957F" w14:textId="77777777" w:rsidTr="00CA1B1C">
        <w:trPr>
          <w:tblHeader/>
        </w:trPr>
        <w:tc>
          <w:tcPr>
            <w:tcW w:w="1340" w:type="dxa"/>
            <w:shd w:val="clear" w:color="auto" w:fill="0070C0"/>
          </w:tcPr>
          <w:p w14:paraId="47AAC6FF" w14:textId="77777777" w:rsidR="002D1B21" w:rsidRPr="00205B20" w:rsidRDefault="002D1B21" w:rsidP="00CA1B1C">
            <w:pPr>
              <w:pStyle w:val="Default"/>
              <w:rPr>
                <w:b/>
                <w:color w:val="FFFFFF" w:themeColor="background1"/>
              </w:rPr>
            </w:pPr>
            <w:r w:rsidRPr="00205B20">
              <w:rPr>
                <w:b/>
                <w:color w:val="FFFFFF" w:themeColor="background1"/>
              </w:rPr>
              <w:t>Module</w:t>
            </w:r>
          </w:p>
        </w:tc>
        <w:tc>
          <w:tcPr>
            <w:tcW w:w="4122" w:type="dxa"/>
            <w:shd w:val="clear" w:color="auto" w:fill="0070C0"/>
          </w:tcPr>
          <w:p w14:paraId="7DA0F45B" w14:textId="77777777" w:rsidR="002D1B21" w:rsidRPr="00205B20" w:rsidRDefault="002D1B21" w:rsidP="00CA1B1C">
            <w:pPr>
              <w:pStyle w:val="Default"/>
              <w:rPr>
                <w:b/>
                <w:color w:val="FFFFFF" w:themeColor="background1"/>
              </w:rPr>
            </w:pPr>
            <w:r w:rsidRPr="00205B20">
              <w:rPr>
                <w:b/>
                <w:color w:val="FFFFFF" w:themeColor="background1"/>
              </w:rPr>
              <w:t>Module Topics / Titles</w:t>
            </w:r>
          </w:p>
        </w:tc>
        <w:tc>
          <w:tcPr>
            <w:tcW w:w="4464" w:type="dxa"/>
            <w:shd w:val="clear" w:color="auto" w:fill="0070C0"/>
          </w:tcPr>
          <w:p w14:paraId="22CB5174" w14:textId="77777777" w:rsidR="002D1B21" w:rsidRPr="00205B20" w:rsidRDefault="002D1B21" w:rsidP="00CA1B1C">
            <w:pPr>
              <w:pStyle w:val="Default"/>
              <w:rPr>
                <w:b/>
                <w:color w:val="FFFFFF" w:themeColor="background1"/>
              </w:rPr>
            </w:pPr>
            <w:r w:rsidRPr="00205B20">
              <w:rPr>
                <w:b/>
                <w:color w:val="FFFFFF" w:themeColor="background1"/>
              </w:rPr>
              <w:t>Lesson Topics / Lesson Titles</w:t>
            </w:r>
          </w:p>
        </w:tc>
      </w:tr>
      <w:tr w:rsidR="002D1B21" w:rsidRPr="00205B20" w14:paraId="27ED5876" w14:textId="77777777" w:rsidTr="00CA1B1C">
        <w:tc>
          <w:tcPr>
            <w:tcW w:w="1340" w:type="dxa"/>
          </w:tcPr>
          <w:p w14:paraId="4A74187B" w14:textId="77777777" w:rsidR="002D1B21" w:rsidRPr="00205B20" w:rsidRDefault="002D1B21" w:rsidP="00CA1B1C">
            <w:pPr>
              <w:pStyle w:val="Default"/>
              <w:rPr>
                <w:b/>
                <w:color w:val="365F91" w:themeColor="accent1" w:themeShade="BF"/>
              </w:rPr>
            </w:pPr>
            <w:r>
              <w:rPr>
                <w:b/>
                <w:color w:val="365F91" w:themeColor="accent1" w:themeShade="BF"/>
              </w:rPr>
              <w:t>1</w:t>
            </w:r>
          </w:p>
        </w:tc>
        <w:tc>
          <w:tcPr>
            <w:tcW w:w="4122" w:type="dxa"/>
          </w:tcPr>
          <w:p w14:paraId="62DBFD86" w14:textId="77777777" w:rsidR="002D1B21" w:rsidRPr="00205B20" w:rsidRDefault="002D1B21" w:rsidP="00CA1B1C">
            <w:pPr>
              <w:pStyle w:val="Default"/>
              <w:rPr>
                <w:b/>
                <w:color w:val="365F91" w:themeColor="accent1" w:themeShade="BF"/>
              </w:rPr>
            </w:pPr>
            <w:r>
              <w:rPr>
                <w:b/>
                <w:color w:val="365F91" w:themeColor="accent1" w:themeShade="BF"/>
              </w:rPr>
              <w:t xml:space="preserve">Prevention </w:t>
            </w:r>
          </w:p>
        </w:tc>
        <w:tc>
          <w:tcPr>
            <w:tcW w:w="4464" w:type="dxa"/>
          </w:tcPr>
          <w:p w14:paraId="2C99EB87" w14:textId="77777777" w:rsidR="002D1B21" w:rsidRPr="00205B20" w:rsidRDefault="002D1B21" w:rsidP="00CA1B1C">
            <w:pPr>
              <w:pStyle w:val="Default"/>
              <w:rPr>
                <w:b/>
                <w:color w:val="365F91" w:themeColor="accent1" w:themeShade="BF"/>
              </w:rPr>
            </w:pPr>
            <w:r>
              <w:rPr>
                <w:b/>
                <w:color w:val="365F91" w:themeColor="accent1" w:themeShade="BF"/>
              </w:rPr>
              <w:t>Prevention Guidelines, Obesity, Physical Activity, Tobacco Cessation</w:t>
            </w:r>
          </w:p>
        </w:tc>
      </w:tr>
      <w:tr w:rsidR="002D1B21" w:rsidRPr="00205B20" w14:paraId="661BEF27" w14:textId="77777777" w:rsidTr="00CA1B1C">
        <w:tc>
          <w:tcPr>
            <w:tcW w:w="1340" w:type="dxa"/>
          </w:tcPr>
          <w:p w14:paraId="5767661B" w14:textId="77777777" w:rsidR="002D1B21" w:rsidRDefault="002D1B21" w:rsidP="00CA1B1C">
            <w:pPr>
              <w:pStyle w:val="Default"/>
              <w:rPr>
                <w:b/>
                <w:color w:val="365F91" w:themeColor="accent1" w:themeShade="BF"/>
              </w:rPr>
            </w:pPr>
            <w:r>
              <w:rPr>
                <w:b/>
                <w:color w:val="365F91" w:themeColor="accent1" w:themeShade="BF"/>
              </w:rPr>
              <w:t>2</w:t>
            </w:r>
          </w:p>
        </w:tc>
        <w:tc>
          <w:tcPr>
            <w:tcW w:w="4122" w:type="dxa"/>
          </w:tcPr>
          <w:p w14:paraId="34C4FF56" w14:textId="77777777" w:rsidR="002D1B21" w:rsidRDefault="002D1B21" w:rsidP="00CA1B1C">
            <w:pPr>
              <w:pStyle w:val="Default"/>
              <w:rPr>
                <w:b/>
                <w:color w:val="365F91" w:themeColor="accent1" w:themeShade="BF"/>
              </w:rPr>
            </w:pPr>
            <w:r>
              <w:rPr>
                <w:b/>
                <w:color w:val="365F91" w:themeColor="accent1" w:themeShade="BF"/>
              </w:rPr>
              <w:t>HTN</w:t>
            </w:r>
          </w:p>
        </w:tc>
        <w:tc>
          <w:tcPr>
            <w:tcW w:w="4464" w:type="dxa"/>
          </w:tcPr>
          <w:p w14:paraId="048464CE" w14:textId="77777777" w:rsidR="002D1B21" w:rsidRDefault="002D1B21" w:rsidP="00CA1B1C">
            <w:pPr>
              <w:pStyle w:val="Default"/>
              <w:rPr>
                <w:b/>
                <w:color w:val="365F91" w:themeColor="accent1" w:themeShade="BF"/>
              </w:rPr>
            </w:pPr>
            <w:r>
              <w:rPr>
                <w:b/>
                <w:color w:val="365F91" w:themeColor="accent1" w:themeShade="BF"/>
              </w:rPr>
              <w:t>Epidemiology, Diagnosis, and Treatment</w:t>
            </w:r>
          </w:p>
        </w:tc>
      </w:tr>
      <w:tr w:rsidR="002D1B21" w:rsidRPr="00205B20" w14:paraId="36E8CB8D" w14:textId="77777777" w:rsidTr="00CA1B1C">
        <w:tc>
          <w:tcPr>
            <w:tcW w:w="1340" w:type="dxa"/>
          </w:tcPr>
          <w:p w14:paraId="58B28D79" w14:textId="77777777" w:rsidR="002D1B21" w:rsidRPr="00205B20" w:rsidRDefault="002D1B21" w:rsidP="00CA1B1C">
            <w:pPr>
              <w:pStyle w:val="Default"/>
              <w:rPr>
                <w:b/>
                <w:color w:val="365F91" w:themeColor="accent1" w:themeShade="BF"/>
              </w:rPr>
            </w:pPr>
            <w:r>
              <w:rPr>
                <w:b/>
                <w:color w:val="365F91" w:themeColor="accent1" w:themeShade="BF"/>
              </w:rPr>
              <w:t>3</w:t>
            </w:r>
          </w:p>
        </w:tc>
        <w:tc>
          <w:tcPr>
            <w:tcW w:w="4122" w:type="dxa"/>
          </w:tcPr>
          <w:p w14:paraId="54EA40C9" w14:textId="77777777" w:rsidR="002D1B21" w:rsidRPr="00205B20" w:rsidRDefault="002D1B21" w:rsidP="00CA1B1C">
            <w:pPr>
              <w:pStyle w:val="Default"/>
              <w:rPr>
                <w:b/>
                <w:color w:val="365F91" w:themeColor="accent1" w:themeShade="BF"/>
              </w:rPr>
            </w:pPr>
            <w:r>
              <w:rPr>
                <w:b/>
                <w:color w:val="365F91" w:themeColor="accent1" w:themeShade="BF"/>
              </w:rPr>
              <w:t>Pedi HTN &amp; Dyslipidemia, and Metabolic Syndrome, Prediabetes</w:t>
            </w:r>
          </w:p>
        </w:tc>
        <w:tc>
          <w:tcPr>
            <w:tcW w:w="4464" w:type="dxa"/>
          </w:tcPr>
          <w:p w14:paraId="39C43317" w14:textId="77777777" w:rsidR="002D1B21" w:rsidRPr="00205B20" w:rsidRDefault="002D1B21" w:rsidP="00CA1B1C">
            <w:pPr>
              <w:pStyle w:val="Default"/>
              <w:rPr>
                <w:b/>
                <w:color w:val="365F91" w:themeColor="accent1" w:themeShade="BF"/>
              </w:rPr>
            </w:pPr>
            <w:r>
              <w:rPr>
                <w:b/>
                <w:color w:val="365F91" w:themeColor="accent1" w:themeShade="BF"/>
              </w:rPr>
              <w:t>Epidemiology, Diagnosis, and Treatment</w:t>
            </w:r>
          </w:p>
        </w:tc>
      </w:tr>
      <w:tr w:rsidR="002D1B21" w:rsidRPr="00205B20" w14:paraId="2C8C0908" w14:textId="77777777" w:rsidTr="00CA1B1C">
        <w:tc>
          <w:tcPr>
            <w:tcW w:w="1340" w:type="dxa"/>
          </w:tcPr>
          <w:p w14:paraId="1BD5C408" w14:textId="77777777" w:rsidR="002D1B21" w:rsidRPr="00205B20" w:rsidRDefault="002D1B21" w:rsidP="00CA1B1C">
            <w:pPr>
              <w:pStyle w:val="Default"/>
              <w:rPr>
                <w:b/>
                <w:color w:val="365F91" w:themeColor="accent1" w:themeShade="BF"/>
              </w:rPr>
            </w:pPr>
            <w:r w:rsidRPr="00205B20">
              <w:rPr>
                <w:b/>
                <w:color w:val="365F91" w:themeColor="accent1" w:themeShade="BF"/>
              </w:rPr>
              <w:t>4</w:t>
            </w:r>
          </w:p>
        </w:tc>
        <w:tc>
          <w:tcPr>
            <w:tcW w:w="4122" w:type="dxa"/>
          </w:tcPr>
          <w:p w14:paraId="72CE1848" w14:textId="77777777" w:rsidR="002D1B21" w:rsidRPr="00205B20" w:rsidRDefault="002D1B21" w:rsidP="00CA1B1C">
            <w:pPr>
              <w:pStyle w:val="Default"/>
              <w:rPr>
                <w:b/>
                <w:color w:val="365F91" w:themeColor="accent1" w:themeShade="BF"/>
              </w:rPr>
            </w:pPr>
            <w:r>
              <w:rPr>
                <w:b/>
                <w:color w:val="365F91" w:themeColor="accent1" w:themeShade="BF"/>
              </w:rPr>
              <w:t>Diabetes</w:t>
            </w:r>
          </w:p>
        </w:tc>
        <w:tc>
          <w:tcPr>
            <w:tcW w:w="4464" w:type="dxa"/>
          </w:tcPr>
          <w:p w14:paraId="678676E4" w14:textId="77777777" w:rsidR="002D1B21" w:rsidRPr="00205B20" w:rsidRDefault="002D1B21" w:rsidP="00CA1B1C">
            <w:pPr>
              <w:pStyle w:val="Default"/>
              <w:rPr>
                <w:b/>
                <w:color w:val="365F91" w:themeColor="accent1" w:themeShade="BF"/>
              </w:rPr>
            </w:pPr>
            <w:r>
              <w:rPr>
                <w:b/>
                <w:color w:val="365F91" w:themeColor="accent1" w:themeShade="BF"/>
              </w:rPr>
              <w:t>Type 1 and Type 2 Diabetes Screening, Diagnosis, and Treatment</w:t>
            </w:r>
          </w:p>
        </w:tc>
      </w:tr>
      <w:tr w:rsidR="002D1B21" w:rsidRPr="00205B20" w14:paraId="3B49E63B" w14:textId="77777777" w:rsidTr="00CA1B1C">
        <w:tc>
          <w:tcPr>
            <w:tcW w:w="1340" w:type="dxa"/>
          </w:tcPr>
          <w:p w14:paraId="13434995" w14:textId="77777777" w:rsidR="002D1B21" w:rsidRPr="00205B20" w:rsidRDefault="002D1B21" w:rsidP="00CA1B1C">
            <w:pPr>
              <w:pStyle w:val="Default"/>
              <w:rPr>
                <w:b/>
                <w:color w:val="365F91" w:themeColor="accent1" w:themeShade="BF"/>
              </w:rPr>
            </w:pPr>
            <w:r>
              <w:rPr>
                <w:b/>
                <w:color w:val="365F91" w:themeColor="accent1" w:themeShade="BF"/>
              </w:rPr>
              <w:t>5</w:t>
            </w:r>
          </w:p>
        </w:tc>
        <w:tc>
          <w:tcPr>
            <w:tcW w:w="4122" w:type="dxa"/>
          </w:tcPr>
          <w:p w14:paraId="176A8C28" w14:textId="77777777" w:rsidR="002D1B21" w:rsidRPr="00205B20" w:rsidRDefault="002D1B21" w:rsidP="00CA1B1C">
            <w:pPr>
              <w:pStyle w:val="Default"/>
              <w:rPr>
                <w:b/>
                <w:color w:val="365F91" w:themeColor="accent1" w:themeShade="BF"/>
              </w:rPr>
            </w:pPr>
            <w:r>
              <w:rPr>
                <w:b/>
                <w:color w:val="365F91" w:themeColor="accent1" w:themeShade="BF"/>
              </w:rPr>
              <w:t xml:space="preserve">Psych </w:t>
            </w:r>
          </w:p>
        </w:tc>
        <w:tc>
          <w:tcPr>
            <w:tcW w:w="4464" w:type="dxa"/>
          </w:tcPr>
          <w:p w14:paraId="6D8FA8C1" w14:textId="77777777" w:rsidR="002D1B21" w:rsidRPr="00205B20" w:rsidRDefault="002D1B21" w:rsidP="00CA1B1C">
            <w:pPr>
              <w:pStyle w:val="Default"/>
              <w:rPr>
                <w:b/>
                <w:color w:val="365F91" w:themeColor="accent1" w:themeShade="BF"/>
              </w:rPr>
            </w:pPr>
            <w:r>
              <w:rPr>
                <w:b/>
                <w:color w:val="365F91" w:themeColor="accent1" w:themeShade="BF"/>
              </w:rPr>
              <w:t>Psychiatric Evaluation, Anxiety, Depression Diagnosis and Treatment</w:t>
            </w:r>
          </w:p>
        </w:tc>
      </w:tr>
    </w:tbl>
    <w:p w14:paraId="1D12317D" w14:textId="77777777" w:rsidR="002D1B21" w:rsidRPr="00205B20" w:rsidRDefault="002D1B21" w:rsidP="002D1B21">
      <w:pPr>
        <w:pStyle w:val="Heading1"/>
      </w:pPr>
      <w:r w:rsidRPr="00205B20">
        <w:t xml:space="preserve">Course Outcomes and Performance Measurement:  </w:t>
      </w:r>
    </w:p>
    <w:tbl>
      <w:tblPr>
        <w:tblStyle w:val="TableGrid"/>
        <w:tblpPr w:leftFromText="180" w:rightFromText="180" w:vertAnchor="text" w:tblpY="1"/>
        <w:tblOverlap w:val="never"/>
        <w:tblW w:w="0" w:type="auto"/>
        <w:tblCellMar>
          <w:top w:w="29" w:type="dxa"/>
          <w:left w:w="115" w:type="dxa"/>
          <w:bottom w:w="29" w:type="dxa"/>
          <w:right w:w="115" w:type="dxa"/>
        </w:tblCellMar>
        <w:tblLook w:val="00A0" w:firstRow="1" w:lastRow="0" w:firstColumn="1" w:lastColumn="0" w:noHBand="0" w:noVBand="0"/>
      </w:tblPr>
      <w:tblGrid>
        <w:gridCol w:w="1928"/>
        <w:gridCol w:w="1102"/>
        <w:gridCol w:w="4408"/>
        <w:gridCol w:w="1912"/>
      </w:tblGrid>
      <w:tr w:rsidR="002D1B21" w:rsidRPr="007170B4" w14:paraId="6BCBDA06" w14:textId="77777777" w:rsidTr="00CA1B1C">
        <w:tc>
          <w:tcPr>
            <w:tcW w:w="0" w:type="auto"/>
            <w:shd w:val="clear" w:color="auto" w:fill="4F81BD" w:themeFill="accent1"/>
          </w:tcPr>
          <w:p w14:paraId="5E0149E5" w14:textId="77777777" w:rsidR="002D1B21" w:rsidRDefault="002D1B21" w:rsidP="00CA1B1C">
            <w:pPr>
              <w:rPr>
                <w:rFonts w:ascii="Arial" w:hAnsi="Arial" w:cs="Arial"/>
                <w:b/>
                <w:sz w:val="24"/>
                <w:szCs w:val="24"/>
              </w:rPr>
            </w:pPr>
          </w:p>
        </w:tc>
        <w:tc>
          <w:tcPr>
            <w:tcW w:w="0" w:type="auto"/>
            <w:shd w:val="clear" w:color="auto" w:fill="4F81BD" w:themeFill="accent1"/>
          </w:tcPr>
          <w:p w14:paraId="727CCCF3" w14:textId="77777777" w:rsidR="002D1B21" w:rsidRDefault="002D1B21" w:rsidP="00CA1B1C"/>
        </w:tc>
        <w:tc>
          <w:tcPr>
            <w:tcW w:w="0" w:type="auto"/>
            <w:shd w:val="clear" w:color="auto" w:fill="4F81BD" w:themeFill="accent1"/>
          </w:tcPr>
          <w:p w14:paraId="38CF82A9" w14:textId="77777777" w:rsidR="002D1B21" w:rsidRPr="002D50AC" w:rsidRDefault="002D1B21" w:rsidP="00CA1B1C">
            <w:pPr>
              <w:ind w:left="720"/>
              <w:rPr>
                <w:color w:val="4F81BD" w:themeColor="accent1"/>
                <w:sz w:val="24"/>
                <w:szCs w:val="24"/>
              </w:rPr>
            </w:pPr>
          </w:p>
        </w:tc>
        <w:tc>
          <w:tcPr>
            <w:tcW w:w="0" w:type="auto"/>
            <w:shd w:val="clear" w:color="auto" w:fill="4F81BD" w:themeFill="accent1"/>
          </w:tcPr>
          <w:p w14:paraId="0BD454F4" w14:textId="77777777" w:rsidR="002D1B21" w:rsidRPr="00DC24A1" w:rsidRDefault="002D1B21" w:rsidP="00CA1B1C">
            <w:pPr>
              <w:rPr>
                <w:rFonts w:ascii="Arial" w:hAnsi="Arial" w:cs="Arial"/>
                <w:sz w:val="24"/>
                <w:szCs w:val="24"/>
              </w:rPr>
            </w:pPr>
          </w:p>
        </w:tc>
      </w:tr>
      <w:tr w:rsidR="002D1B21" w:rsidRPr="007170B4" w14:paraId="4D718D65" w14:textId="77777777" w:rsidTr="00CA1B1C">
        <w:trPr>
          <w:tblHeader/>
        </w:trPr>
        <w:tc>
          <w:tcPr>
            <w:tcW w:w="0" w:type="auto"/>
          </w:tcPr>
          <w:p w14:paraId="0677F9AA" w14:textId="77777777" w:rsidR="002D1B21" w:rsidRPr="007170B4" w:rsidRDefault="002D1B21" w:rsidP="00CA1B1C">
            <w:pPr>
              <w:pStyle w:val="Heading1"/>
              <w:spacing w:before="0"/>
              <w:outlineLvl w:val="0"/>
              <w:rPr>
                <w:b w:val="0"/>
              </w:rPr>
            </w:pPr>
            <w:r w:rsidRPr="007170B4">
              <w:t>Module</w:t>
            </w:r>
            <w:r>
              <w:t xml:space="preserve"> #</w:t>
            </w:r>
          </w:p>
        </w:tc>
        <w:tc>
          <w:tcPr>
            <w:tcW w:w="0" w:type="auto"/>
          </w:tcPr>
          <w:p w14:paraId="43B1AE5F" w14:textId="77777777" w:rsidR="002D1B21" w:rsidRDefault="002D1B21" w:rsidP="00CA1B1C">
            <w:r>
              <w:t xml:space="preserve">Course </w:t>
            </w:r>
            <w:r w:rsidRPr="005A71DE">
              <w:t>Objective</w:t>
            </w:r>
            <w:r>
              <w:t xml:space="preserve"> #</w:t>
            </w:r>
          </w:p>
        </w:tc>
        <w:tc>
          <w:tcPr>
            <w:tcW w:w="0" w:type="auto"/>
            <w:vAlign w:val="center"/>
          </w:tcPr>
          <w:p w14:paraId="127B5485" w14:textId="77777777" w:rsidR="002D1B21" w:rsidRDefault="002D1B21" w:rsidP="00CA1B1C">
            <w:pPr>
              <w:pStyle w:val="Heading1"/>
              <w:spacing w:before="0"/>
              <w:outlineLvl w:val="0"/>
            </w:pPr>
            <w:r>
              <w:t>Module Objective</w:t>
            </w:r>
          </w:p>
          <w:p w14:paraId="20663C46" w14:textId="77777777" w:rsidR="002D1B21" w:rsidRPr="007A7813" w:rsidRDefault="002D1B21" w:rsidP="00CA1B1C">
            <w:pPr>
              <w:rPr>
                <w:b/>
                <w:sz w:val="24"/>
                <w:szCs w:val="24"/>
              </w:rPr>
            </w:pPr>
            <w:r w:rsidRPr="007A7813">
              <w:rPr>
                <w:b/>
                <w:sz w:val="24"/>
                <w:szCs w:val="24"/>
              </w:rPr>
              <w:t>Synopsis</w:t>
            </w:r>
            <w:r>
              <w:rPr>
                <w:b/>
                <w:sz w:val="24"/>
                <w:szCs w:val="24"/>
              </w:rPr>
              <w:t xml:space="preserve"> </w:t>
            </w:r>
          </w:p>
        </w:tc>
        <w:tc>
          <w:tcPr>
            <w:tcW w:w="0" w:type="auto"/>
            <w:vAlign w:val="center"/>
          </w:tcPr>
          <w:p w14:paraId="0D2307A0" w14:textId="77777777" w:rsidR="002D1B21" w:rsidRDefault="002D1B21" w:rsidP="00CA1B1C">
            <w:pPr>
              <w:pStyle w:val="Heading1"/>
              <w:spacing w:before="0"/>
              <w:outlineLvl w:val="0"/>
              <w:rPr>
                <w:b w:val="0"/>
              </w:rPr>
            </w:pPr>
            <w:r w:rsidRPr="007170B4">
              <w:t>Activity</w:t>
            </w:r>
            <w:r>
              <w:t xml:space="preserve"> / Assessment</w:t>
            </w:r>
          </w:p>
          <w:p w14:paraId="13E82F76" w14:textId="77777777" w:rsidR="002D1B21" w:rsidRPr="00046E8C" w:rsidRDefault="002D1B21" w:rsidP="00CA1B1C">
            <w:pPr>
              <w:rPr>
                <w:i/>
                <w:sz w:val="20"/>
                <w:szCs w:val="20"/>
              </w:rPr>
            </w:pPr>
            <w:r w:rsidRPr="00046E8C">
              <w:rPr>
                <w:i/>
                <w:sz w:val="20"/>
                <w:szCs w:val="20"/>
              </w:rPr>
              <w:t xml:space="preserve">Activities listed are </w:t>
            </w:r>
            <w:r w:rsidRPr="005B448A">
              <w:rPr>
                <w:i/>
                <w:sz w:val="20"/>
                <w:szCs w:val="20"/>
                <w:shd w:val="clear" w:color="auto" w:fill="CCC0D9" w:themeFill="accent4" w:themeFillTint="66"/>
              </w:rPr>
              <w:t>in addition</w:t>
            </w:r>
            <w:r w:rsidRPr="00046E8C">
              <w:rPr>
                <w:i/>
                <w:sz w:val="20"/>
                <w:szCs w:val="20"/>
              </w:rPr>
              <w:t xml:space="preserve"> to weekly readings and supplementary lectures (for some content)</w:t>
            </w:r>
          </w:p>
        </w:tc>
      </w:tr>
      <w:tr w:rsidR="002D1B21" w:rsidRPr="007170B4" w14:paraId="646874FD" w14:textId="77777777" w:rsidTr="00CA1B1C">
        <w:tblPrEx>
          <w:tblLook w:val="04A0" w:firstRow="1" w:lastRow="0" w:firstColumn="1" w:lastColumn="0" w:noHBand="0" w:noVBand="1"/>
        </w:tblPrEx>
        <w:tc>
          <w:tcPr>
            <w:tcW w:w="0" w:type="auto"/>
            <w:shd w:val="clear" w:color="auto" w:fill="DDD9C3" w:themeFill="background2" w:themeFillShade="E6"/>
          </w:tcPr>
          <w:p w14:paraId="184A3921" w14:textId="77777777" w:rsidR="002D1B21" w:rsidRPr="00DC24A1" w:rsidRDefault="002D1B21" w:rsidP="00CA1B1C">
            <w:pPr>
              <w:rPr>
                <w:rFonts w:ascii="Arial" w:hAnsi="Arial" w:cs="Arial"/>
                <w:b/>
                <w:sz w:val="24"/>
                <w:szCs w:val="24"/>
              </w:rPr>
            </w:pPr>
            <w:r>
              <w:rPr>
                <w:rFonts w:ascii="Arial" w:hAnsi="Arial" w:cs="Arial"/>
                <w:b/>
                <w:sz w:val="24"/>
                <w:szCs w:val="24"/>
              </w:rPr>
              <w:t>Module 1</w:t>
            </w:r>
          </w:p>
          <w:p w14:paraId="727E6DDE" w14:textId="77777777" w:rsidR="002D1B21" w:rsidRDefault="002D1B21" w:rsidP="00CA1B1C">
            <w:pPr>
              <w:rPr>
                <w:rFonts w:ascii="Arial" w:hAnsi="Arial" w:cs="Arial"/>
                <w:b/>
                <w:sz w:val="24"/>
                <w:szCs w:val="24"/>
              </w:rPr>
            </w:pPr>
            <w:r w:rsidRPr="00DC24A1">
              <w:rPr>
                <w:rFonts w:ascii="Arial" w:hAnsi="Arial" w:cs="Arial"/>
                <w:b/>
                <w:sz w:val="24"/>
                <w:szCs w:val="24"/>
              </w:rPr>
              <w:t>Lesson 1</w:t>
            </w:r>
          </w:p>
          <w:p w14:paraId="7749D767" w14:textId="77777777" w:rsidR="002D1B21" w:rsidRPr="00DC24A1" w:rsidRDefault="002D1B21" w:rsidP="00CA1B1C">
            <w:pPr>
              <w:rPr>
                <w:rFonts w:ascii="Arial" w:hAnsi="Arial" w:cs="Arial"/>
                <w:b/>
                <w:sz w:val="24"/>
                <w:szCs w:val="24"/>
              </w:rPr>
            </w:pPr>
            <w:r>
              <w:rPr>
                <w:rFonts w:ascii="Arial" w:hAnsi="Arial" w:cs="Arial"/>
                <w:b/>
                <w:sz w:val="24"/>
                <w:szCs w:val="24"/>
              </w:rPr>
              <w:lastRenderedPageBreak/>
              <w:t>Prevention Guidelines</w:t>
            </w:r>
          </w:p>
        </w:tc>
        <w:tc>
          <w:tcPr>
            <w:tcW w:w="0" w:type="auto"/>
            <w:shd w:val="clear" w:color="auto" w:fill="DDD9C3" w:themeFill="background2" w:themeFillShade="E6"/>
          </w:tcPr>
          <w:p w14:paraId="66D99110" w14:textId="77777777" w:rsidR="002D1B21" w:rsidRPr="007170B4" w:rsidRDefault="002D1B21" w:rsidP="00CA1B1C">
            <w:r>
              <w:lastRenderedPageBreak/>
              <w:t>5</w:t>
            </w:r>
          </w:p>
        </w:tc>
        <w:tc>
          <w:tcPr>
            <w:tcW w:w="0" w:type="auto"/>
            <w:shd w:val="clear" w:color="auto" w:fill="DDD9C3" w:themeFill="background2" w:themeFillShade="E6"/>
          </w:tcPr>
          <w:p w14:paraId="439EFC63" w14:textId="77777777" w:rsidR="002D1B21" w:rsidRPr="0055304E" w:rsidRDefault="002D1B21" w:rsidP="00CA1B1C">
            <w:pPr>
              <w:pStyle w:val="Normal1"/>
              <w:rPr>
                <w:color w:val="4F81BD" w:themeColor="accent1"/>
                <w:sz w:val="24"/>
              </w:rPr>
            </w:pPr>
            <w:r w:rsidRPr="0055304E">
              <w:rPr>
                <w:color w:val="4F81BD" w:themeColor="accent1"/>
                <w:sz w:val="24"/>
              </w:rPr>
              <w:t xml:space="preserve">Evaluate the </w:t>
            </w:r>
            <w:r>
              <w:rPr>
                <w:color w:val="4F81BD" w:themeColor="accent1"/>
                <w:sz w:val="24"/>
              </w:rPr>
              <w:t xml:space="preserve">age and gender USPSTF recommendations for prevention screening and counseling. Apply the </w:t>
            </w:r>
            <w:r>
              <w:rPr>
                <w:color w:val="4F81BD" w:themeColor="accent1"/>
                <w:sz w:val="24"/>
              </w:rPr>
              <w:lastRenderedPageBreak/>
              <w:t xml:space="preserve">CDC Immunization guidelines for adult ages and gender. </w:t>
            </w:r>
          </w:p>
        </w:tc>
        <w:tc>
          <w:tcPr>
            <w:tcW w:w="0" w:type="auto"/>
            <w:shd w:val="clear" w:color="auto" w:fill="DDD9C3" w:themeFill="background2" w:themeFillShade="E6"/>
          </w:tcPr>
          <w:p w14:paraId="4545392E" w14:textId="77777777" w:rsidR="002D1B21" w:rsidRDefault="002D1B21" w:rsidP="00CA1B1C">
            <w:pPr>
              <w:rPr>
                <w:rFonts w:ascii="Arial" w:hAnsi="Arial" w:cs="Arial"/>
                <w:sz w:val="24"/>
                <w:szCs w:val="24"/>
              </w:rPr>
            </w:pPr>
            <w:r>
              <w:rPr>
                <w:rFonts w:ascii="Arial" w:hAnsi="Arial" w:cs="Arial"/>
                <w:sz w:val="24"/>
                <w:szCs w:val="24"/>
              </w:rPr>
              <w:lastRenderedPageBreak/>
              <w:t>Prevention Case Study</w:t>
            </w:r>
          </w:p>
          <w:p w14:paraId="0BAF840A" w14:textId="77777777" w:rsidR="002D1B21" w:rsidRDefault="002D1B21" w:rsidP="00CA1B1C">
            <w:pPr>
              <w:rPr>
                <w:rFonts w:ascii="Arial" w:hAnsi="Arial" w:cs="Arial"/>
                <w:sz w:val="24"/>
                <w:szCs w:val="24"/>
              </w:rPr>
            </w:pPr>
            <w:r>
              <w:rPr>
                <w:rFonts w:ascii="Arial" w:hAnsi="Arial" w:cs="Arial"/>
                <w:sz w:val="24"/>
                <w:szCs w:val="24"/>
              </w:rPr>
              <w:t>&amp;</w:t>
            </w:r>
          </w:p>
          <w:p w14:paraId="67691D71" w14:textId="77777777" w:rsidR="002D1B21" w:rsidRDefault="002D1B21" w:rsidP="00CA1B1C">
            <w:pPr>
              <w:rPr>
                <w:rFonts w:ascii="Arial" w:hAnsi="Arial" w:cs="Arial"/>
                <w:sz w:val="24"/>
                <w:szCs w:val="24"/>
              </w:rPr>
            </w:pPr>
            <w:r>
              <w:rPr>
                <w:rFonts w:ascii="Arial" w:hAnsi="Arial" w:cs="Arial"/>
                <w:sz w:val="24"/>
                <w:szCs w:val="24"/>
              </w:rPr>
              <w:lastRenderedPageBreak/>
              <w:t xml:space="preserve">Motivational Interview </w:t>
            </w:r>
          </w:p>
          <w:p w14:paraId="469B5F87" w14:textId="77777777" w:rsidR="002D1B21" w:rsidRDefault="002D1B21" w:rsidP="00CA1B1C">
            <w:pPr>
              <w:rPr>
                <w:rFonts w:ascii="Arial" w:hAnsi="Arial" w:cs="Arial"/>
                <w:sz w:val="24"/>
                <w:szCs w:val="24"/>
              </w:rPr>
            </w:pPr>
            <w:r>
              <w:rPr>
                <w:rFonts w:ascii="Arial" w:hAnsi="Arial" w:cs="Arial"/>
                <w:sz w:val="24"/>
                <w:szCs w:val="24"/>
              </w:rPr>
              <w:t>&amp;</w:t>
            </w:r>
          </w:p>
          <w:p w14:paraId="51AC91F6" w14:textId="77777777" w:rsidR="002D1B21" w:rsidRPr="00DC24A1" w:rsidRDefault="002D1B21" w:rsidP="00CA1B1C">
            <w:pPr>
              <w:rPr>
                <w:rFonts w:ascii="Arial" w:hAnsi="Arial" w:cs="Arial"/>
                <w:sz w:val="24"/>
                <w:szCs w:val="24"/>
              </w:rPr>
            </w:pPr>
            <w:r>
              <w:rPr>
                <w:rFonts w:ascii="Arial" w:hAnsi="Arial" w:cs="Arial"/>
                <w:sz w:val="24"/>
                <w:szCs w:val="24"/>
              </w:rPr>
              <w:t>Exam</w:t>
            </w:r>
          </w:p>
        </w:tc>
      </w:tr>
      <w:tr w:rsidR="002D1B21" w:rsidRPr="007170B4" w14:paraId="119A0282" w14:textId="77777777" w:rsidTr="00CA1B1C">
        <w:tblPrEx>
          <w:tblLook w:val="04A0" w:firstRow="1" w:lastRow="0" w:firstColumn="1" w:lastColumn="0" w:noHBand="0" w:noVBand="1"/>
        </w:tblPrEx>
        <w:tc>
          <w:tcPr>
            <w:tcW w:w="0" w:type="auto"/>
            <w:shd w:val="clear" w:color="auto" w:fill="DDD9C3" w:themeFill="background2" w:themeFillShade="E6"/>
          </w:tcPr>
          <w:p w14:paraId="165CF9F6" w14:textId="77777777" w:rsidR="002D1B21" w:rsidRPr="00DC24A1" w:rsidRDefault="002D1B21" w:rsidP="00CA1B1C">
            <w:pPr>
              <w:rPr>
                <w:rFonts w:ascii="Arial" w:hAnsi="Arial" w:cs="Arial"/>
                <w:b/>
                <w:sz w:val="24"/>
                <w:szCs w:val="24"/>
              </w:rPr>
            </w:pPr>
            <w:r>
              <w:rPr>
                <w:rFonts w:ascii="Arial" w:hAnsi="Arial" w:cs="Arial"/>
                <w:b/>
                <w:sz w:val="24"/>
                <w:szCs w:val="24"/>
              </w:rPr>
              <w:lastRenderedPageBreak/>
              <w:t>Module 1</w:t>
            </w:r>
          </w:p>
          <w:p w14:paraId="07EE0300" w14:textId="77777777" w:rsidR="002D1B21" w:rsidRDefault="002D1B21" w:rsidP="00CA1B1C">
            <w:pPr>
              <w:rPr>
                <w:rFonts w:ascii="Arial" w:hAnsi="Arial" w:cs="Arial"/>
                <w:b/>
                <w:sz w:val="24"/>
                <w:szCs w:val="24"/>
              </w:rPr>
            </w:pPr>
            <w:r w:rsidRPr="00DC24A1">
              <w:rPr>
                <w:rFonts w:ascii="Arial" w:hAnsi="Arial" w:cs="Arial"/>
                <w:b/>
                <w:sz w:val="24"/>
                <w:szCs w:val="24"/>
              </w:rPr>
              <w:t>Lesson 2</w:t>
            </w:r>
          </w:p>
          <w:p w14:paraId="50F5C60E" w14:textId="77777777" w:rsidR="002D1B21" w:rsidRPr="00DC24A1" w:rsidRDefault="002D1B21" w:rsidP="00CA1B1C">
            <w:pPr>
              <w:rPr>
                <w:rFonts w:ascii="Arial" w:hAnsi="Arial" w:cs="Arial"/>
                <w:b/>
                <w:sz w:val="24"/>
                <w:szCs w:val="24"/>
              </w:rPr>
            </w:pPr>
            <w:r>
              <w:rPr>
                <w:rFonts w:ascii="Arial" w:hAnsi="Arial" w:cs="Arial"/>
                <w:b/>
                <w:sz w:val="24"/>
                <w:szCs w:val="24"/>
              </w:rPr>
              <w:t>Obesity</w:t>
            </w:r>
          </w:p>
        </w:tc>
        <w:tc>
          <w:tcPr>
            <w:tcW w:w="0" w:type="auto"/>
            <w:shd w:val="clear" w:color="auto" w:fill="DDD9C3" w:themeFill="background2" w:themeFillShade="E6"/>
          </w:tcPr>
          <w:p w14:paraId="7FBBE39E" w14:textId="77777777" w:rsidR="002D1B21" w:rsidRPr="007170B4" w:rsidRDefault="002D1B21" w:rsidP="00CA1B1C">
            <w:r>
              <w:t>5</w:t>
            </w:r>
          </w:p>
        </w:tc>
        <w:tc>
          <w:tcPr>
            <w:tcW w:w="0" w:type="auto"/>
            <w:shd w:val="clear" w:color="auto" w:fill="DDD9C3" w:themeFill="background2" w:themeFillShade="E6"/>
          </w:tcPr>
          <w:p w14:paraId="6618311D" w14:textId="77777777" w:rsidR="002D1B21" w:rsidRPr="00DC24A1" w:rsidRDefault="002D1B21" w:rsidP="00CA1B1C">
            <w:pPr>
              <w:rPr>
                <w:rFonts w:ascii="Arial" w:hAnsi="Arial" w:cs="Arial"/>
                <w:color w:val="FF0000"/>
                <w:sz w:val="24"/>
                <w:szCs w:val="24"/>
              </w:rPr>
            </w:pPr>
          </w:p>
          <w:p w14:paraId="4921042B" w14:textId="77777777" w:rsidR="002D1B21" w:rsidRPr="00636AE9" w:rsidRDefault="002D1B21" w:rsidP="002D1B21">
            <w:pPr>
              <w:pStyle w:val="ListParagraph"/>
              <w:widowControl w:val="0"/>
              <w:numPr>
                <w:ilvl w:val="0"/>
                <w:numId w:val="21"/>
              </w:numPr>
              <w:tabs>
                <w:tab w:val="left" w:pos="220"/>
                <w:tab w:val="left" w:pos="720"/>
              </w:tabs>
              <w:autoSpaceDE w:val="0"/>
              <w:autoSpaceDN w:val="0"/>
              <w:adjustRightInd w:val="0"/>
              <w:jc w:val="center"/>
              <w:rPr>
                <w:rFonts w:cs="Arial"/>
                <w:color w:val="4F81BD" w:themeColor="accent1"/>
                <w:sz w:val="24"/>
                <w:szCs w:val="24"/>
              </w:rPr>
            </w:pPr>
            <w:r w:rsidRPr="00636AE9">
              <w:rPr>
                <w:rFonts w:cs="Arial"/>
                <w:color w:val="4F81BD" w:themeColor="accent1"/>
                <w:sz w:val="24"/>
                <w:szCs w:val="24"/>
              </w:rPr>
              <w:t>Identify the major FDA approved pharmacological approaches for weight loss, criteria for use, and monitoring guidelines for each</w:t>
            </w:r>
            <w:r>
              <w:rPr>
                <w:rFonts w:cs="Arial"/>
                <w:color w:val="4F81BD" w:themeColor="accent1"/>
                <w:sz w:val="24"/>
                <w:szCs w:val="24"/>
              </w:rPr>
              <w:t>.</w:t>
            </w:r>
          </w:p>
          <w:p w14:paraId="12A9CF46" w14:textId="77777777" w:rsidR="002D1B21" w:rsidRPr="00636AE9" w:rsidRDefault="002D1B21" w:rsidP="002D1B21">
            <w:pPr>
              <w:widowControl w:val="0"/>
              <w:numPr>
                <w:ilvl w:val="0"/>
                <w:numId w:val="20"/>
              </w:numPr>
              <w:tabs>
                <w:tab w:val="left" w:pos="220"/>
                <w:tab w:val="left" w:pos="720"/>
              </w:tabs>
              <w:autoSpaceDE w:val="0"/>
              <w:autoSpaceDN w:val="0"/>
              <w:adjustRightInd w:val="0"/>
              <w:ind w:hanging="720"/>
              <w:jc w:val="center"/>
              <w:rPr>
                <w:rFonts w:cs="Arial"/>
                <w:color w:val="4F81BD" w:themeColor="accent1"/>
                <w:sz w:val="24"/>
                <w:szCs w:val="24"/>
              </w:rPr>
            </w:pPr>
            <w:r w:rsidRPr="00636AE9">
              <w:rPr>
                <w:rFonts w:cs="Arial"/>
                <w:color w:val="4F81BD" w:themeColor="accent1"/>
                <w:sz w:val="24"/>
                <w:szCs w:val="24"/>
              </w:rPr>
              <w:t>Identify major components of the DASH diet and the Mediterranean-style diet, key research finding of their health, and key patient counseling tips</w:t>
            </w:r>
            <w:r>
              <w:rPr>
                <w:rFonts w:cs="Arial"/>
                <w:color w:val="4F81BD" w:themeColor="accent1"/>
                <w:sz w:val="24"/>
                <w:szCs w:val="24"/>
              </w:rPr>
              <w:t>.</w:t>
            </w:r>
          </w:p>
          <w:p w14:paraId="17816841" w14:textId="77777777" w:rsidR="002D1B21" w:rsidRPr="00636AE9" w:rsidRDefault="002D1B21" w:rsidP="002D1B21">
            <w:pPr>
              <w:pStyle w:val="ListParagraph"/>
              <w:numPr>
                <w:ilvl w:val="0"/>
                <w:numId w:val="20"/>
              </w:numPr>
              <w:ind w:hanging="720"/>
              <w:jc w:val="center"/>
              <w:rPr>
                <w:rFonts w:ascii="Arial" w:hAnsi="Arial" w:cs="Arial"/>
                <w:color w:val="FF0000"/>
                <w:sz w:val="24"/>
                <w:szCs w:val="24"/>
              </w:rPr>
            </w:pPr>
            <w:r w:rsidRPr="00636AE9">
              <w:rPr>
                <w:rFonts w:cs="Arial"/>
                <w:color w:val="4F81BD" w:themeColor="accent1"/>
                <w:sz w:val="24"/>
                <w:szCs w:val="24"/>
              </w:rPr>
              <w:t>Apply the major guidelines issued by the AHA/ACC for adult obesity and lifestyle change</w:t>
            </w:r>
          </w:p>
        </w:tc>
        <w:tc>
          <w:tcPr>
            <w:tcW w:w="0" w:type="auto"/>
            <w:shd w:val="clear" w:color="auto" w:fill="DDD9C3" w:themeFill="background2" w:themeFillShade="E6"/>
          </w:tcPr>
          <w:p w14:paraId="5A894573" w14:textId="77777777" w:rsidR="002D1B21" w:rsidRDefault="002D1B21" w:rsidP="00CA1B1C">
            <w:pPr>
              <w:rPr>
                <w:rFonts w:ascii="Arial" w:hAnsi="Arial" w:cs="Arial"/>
                <w:sz w:val="24"/>
                <w:szCs w:val="24"/>
              </w:rPr>
            </w:pPr>
            <w:r>
              <w:rPr>
                <w:rFonts w:ascii="Arial" w:hAnsi="Arial" w:cs="Arial"/>
                <w:sz w:val="24"/>
                <w:szCs w:val="24"/>
              </w:rPr>
              <w:t>Exam</w:t>
            </w:r>
          </w:p>
          <w:p w14:paraId="5F3A43B0" w14:textId="77777777" w:rsidR="002D1B21" w:rsidRDefault="002D1B21" w:rsidP="00CA1B1C">
            <w:pPr>
              <w:rPr>
                <w:rFonts w:ascii="Arial" w:hAnsi="Arial" w:cs="Arial"/>
                <w:sz w:val="24"/>
                <w:szCs w:val="24"/>
              </w:rPr>
            </w:pPr>
          </w:p>
          <w:p w14:paraId="59439AE4" w14:textId="3BCE58D8" w:rsidR="002D1B21" w:rsidRPr="00DC24A1" w:rsidRDefault="001566AC" w:rsidP="00CA1B1C">
            <w:pPr>
              <w:rPr>
                <w:rFonts w:ascii="Arial" w:hAnsi="Arial" w:cs="Arial"/>
                <w:sz w:val="24"/>
                <w:szCs w:val="24"/>
              </w:rPr>
            </w:pPr>
            <w:r>
              <w:rPr>
                <w:rFonts w:ascii="Arial" w:hAnsi="Arial" w:cs="Arial"/>
                <w:sz w:val="24"/>
                <w:szCs w:val="24"/>
              </w:rPr>
              <w:t>Exam</w:t>
            </w:r>
          </w:p>
        </w:tc>
      </w:tr>
      <w:tr w:rsidR="002D1B21" w:rsidRPr="007170B4" w14:paraId="67CAE1E5" w14:textId="77777777" w:rsidTr="00CA1B1C">
        <w:tblPrEx>
          <w:tblLook w:val="04A0" w:firstRow="1" w:lastRow="0" w:firstColumn="1" w:lastColumn="0" w:noHBand="0" w:noVBand="1"/>
        </w:tblPrEx>
        <w:trPr>
          <w:trHeight w:val="2819"/>
        </w:trPr>
        <w:tc>
          <w:tcPr>
            <w:tcW w:w="0" w:type="auto"/>
            <w:shd w:val="clear" w:color="auto" w:fill="DDD9C3" w:themeFill="background2" w:themeFillShade="E6"/>
          </w:tcPr>
          <w:p w14:paraId="5C5EFB5C" w14:textId="77777777" w:rsidR="002D1B21" w:rsidRPr="00DC24A1" w:rsidRDefault="002D1B21" w:rsidP="00CA1B1C">
            <w:pPr>
              <w:rPr>
                <w:rFonts w:ascii="Arial" w:hAnsi="Arial" w:cs="Arial"/>
                <w:b/>
                <w:sz w:val="24"/>
                <w:szCs w:val="24"/>
              </w:rPr>
            </w:pPr>
            <w:r>
              <w:rPr>
                <w:rFonts w:ascii="Arial" w:hAnsi="Arial" w:cs="Arial"/>
                <w:b/>
                <w:sz w:val="24"/>
                <w:szCs w:val="24"/>
              </w:rPr>
              <w:t>Module 1</w:t>
            </w:r>
          </w:p>
          <w:p w14:paraId="42DDD2DC" w14:textId="77777777" w:rsidR="002D1B21" w:rsidRDefault="002D1B21" w:rsidP="00CA1B1C">
            <w:pPr>
              <w:rPr>
                <w:rFonts w:ascii="Arial" w:hAnsi="Arial" w:cs="Arial"/>
                <w:b/>
                <w:sz w:val="24"/>
                <w:szCs w:val="24"/>
              </w:rPr>
            </w:pPr>
            <w:r>
              <w:rPr>
                <w:rFonts w:ascii="Arial" w:hAnsi="Arial" w:cs="Arial"/>
                <w:b/>
                <w:sz w:val="24"/>
                <w:szCs w:val="24"/>
              </w:rPr>
              <w:t>Lesson 3</w:t>
            </w:r>
          </w:p>
          <w:p w14:paraId="52EF24FA" w14:textId="77777777" w:rsidR="002D1B21" w:rsidRPr="00DC24A1" w:rsidRDefault="002D1B21" w:rsidP="00CA1B1C">
            <w:pPr>
              <w:rPr>
                <w:rFonts w:ascii="Arial" w:hAnsi="Arial" w:cs="Arial"/>
                <w:b/>
                <w:sz w:val="24"/>
                <w:szCs w:val="24"/>
              </w:rPr>
            </w:pPr>
            <w:r>
              <w:rPr>
                <w:rFonts w:ascii="Arial" w:hAnsi="Arial" w:cs="Arial"/>
                <w:b/>
                <w:sz w:val="24"/>
                <w:szCs w:val="24"/>
              </w:rPr>
              <w:t>Physical Activity</w:t>
            </w:r>
          </w:p>
        </w:tc>
        <w:tc>
          <w:tcPr>
            <w:tcW w:w="0" w:type="auto"/>
            <w:shd w:val="clear" w:color="auto" w:fill="DDD9C3" w:themeFill="background2" w:themeFillShade="E6"/>
          </w:tcPr>
          <w:p w14:paraId="3B6A699B" w14:textId="77777777" w:rsidR="002D1B21" w:rsidRPr="007170B4" w:rsidRDefault="002D1B21" w:rsidP="00CA1B1C">
            <w:r>
              <w:t>4</w:t>
            </w:r>
          </w:p>
        </w:tc>
        <w:tc>
          <w:tcPr>
            <w:tcW w:w="0" w:type="auto"/>
            <w:shd w:val="clear" w:color="auto" w:fill="DDD9C3" w:themeFill="background2" w:themeFillShade="E6"/>
          </w:tcPr>
          <w:p w14:paraId="7C623087" w14:textId="77777777" w:rsidR="002D1B21" w:rsidRPr="002079BF" w:rsidRDefault="002D1B21" w:rsidP="002D1B21">
            <w:pPr>
              <w:widowControl w:val="0"/>
              <w:numPr>
                <w:ilvl w:val="0"/>
                <w:numId w:val="20"/>
              </w:numPr>
              <w:tabs>
                <w:tab w:val="left" w:pos="220"/>
                <w:tab w:val="left" w:pos="720"/>
              </w:tabs>
              <w:autoSpaceDE w:val="0"/>
              <w:autoSpaceDN w:val="0"/>
              <w:adjustRightInd w:val="0"/>
              <w:ind w:hanging="720"/>
              <w:jc w:val="center"/>
              <w:rPr>
                <w:rFonts w:ascii="Arial" w:hAnsi="Arial" w:cs="Arial"/>
                <w:color w:val="4F81BD" w:themeColor="accent1"/>
                <w:sz w:val="24"/>
                <w:szCs w:val="24"/>
              </w:rPr>
            </w:pPr>
            <w:r w:rsidRPr="002079BF">
              <w:rPr>
                <w:rFonts w:ascii="Arial" w:hAnsi="Arial" w:cs="Arial"/>
                <w:color w:val="4F81BD" w:themeColor="accent1"/>
                <w:sz w:val="24"/>
                <w:szCs w:val="24"/>
              </w:rPr>
              <w:t>Describe ACSM and AHA recommendations for physical activity for adults and older</w:t>
            </w:r>
            <w:r>
              <w:rPr>
                <w:rFonts w:ascii="Arial" w:hAnsi="Arial" w:cs="Arial"/>
                <w:color w:val="4F81BD" w:themeColor="accent1"/>
                <w:sz w:val="24"/>
                <w:szCs w:val="24"/>
              </w:rPr>
              <w:t xml:space="preserve"> </w:t>
            </w:r>
            <w:r w:rsidRPr="002079BF">
              <w:rPr>
                <w:rFonts w:ascii="Arial" w:hAnsi="Arial" w:cs="Arial"/>
                <w:color w:val="4F81BD" w:themeColor="accent1"/>
                <w:sz w:val="24"/>
                <w:szCs w:val="24"/>
              </w:rPr>
              <w:t>adults as defined in their guidelines</w:t>
            </w:r>
          </w:p>
          <w:p w14:paraId="5DECA759" w14:textId="77777777" w:rsidR="002D1B21" w:rsidRPr="002079BF" w:rsidRDefault="002D1B21" w:rsidP="002D1B21">
            <w:pPr>
              <w:pStyle w:val="ListParagraph"/>
              <w:numPr>
                <w:ilvl w:val="0"/>
                <w:numId w:val="20"/>
              </w:numPr>
              <w:ind w:hanging="720"/>
              <w:jc w:val="center"/>
              <w:rPr>
                <w:rFonts w:ascii="Arial" w:hAnsi="Arial" w:cs="Arial"/>
                <w:color w:val="FF0000"/>
                <w:sz w:val="24"/>
                <w:szCs w:val="24"/>
              </w:rPr>
            </w:pPr>
            <w:r w:rsidRPr="002079BF">
              <w:rPr>
                <w:rFonts w:ascii="Arial" w:hAnsi="Arial" w:cs="Arial"/>
                <w:color w:val="4F81BD" w:themeColor="accent1"/>
                <w:sz w:val="24"/>
                <w:szCs w:val="24"/>
              </w:rPr>
              <w:t>Describe the key components of an exercise prescription (intensity, duration, and type) and write one for a healthy adult who is beginning an exercise program</w:t>
            </w:r>
          </w:p>
        </w:tc>
        <w:tc>
          <w:tcPr>
            <w:tcW w:w="0" w:type="auto"/>
            <w:shd w:val="clear" w:color="auto" w:fill="DDD9C3" w:themeFill="background2" w:themeFillShade="E6"/>
          </w:tcPr>
          <w:p w14:paraId="5ADCE85B" w14:textId="77777777" w:rsidR="002D1B21" w:rsidRPr="00DC24A1" w:rsidRDefault="002D1B21" w:rsidP="00CA1B1C">
            <w:pPr>
              <w:rPr>
                <w:rFonts w:ascii="Arial" w:hAnsi="Arial" w:cs="Arial"/>
                <w:sz w:val="24"/>
                <w:szCs w:val="24"/>
              </w:rPr>
            </w:pPr>
            <w:r>
              <w:rPr>
                <w:rFonts w:ascii="Arial" w:hAnsi="Arial" w:cs="Arial"/>
                <w:sz w:val="24"/>
                <w:szCs w:val="24"/>
              </w:rPr>
              <w:t>Exam</w:t>
            </w:r>
          </w:p>
        </w:tc>
      </w:tr>
      <w:tr w:rsidR="002D1B21" w:rsidRPr="007170B4" w14:paraId="75045611" w14:textId="77777777" w:rsidTr="00CA1B1C">
        <w:tblPrEx>
          <w:tblLook w:val="04A0" w:firstRow="1" w:lastRow="0" w:firstColumn="1" w:lastColumn="0" w:noHBand="0" w:noVBand="1"/>
        </w:tblPrEx>
        <w:trPr>
          <w:trHeight w:val="497"/>
        </w:trPr>
        <w:tc>
          <w:tcPr>
            <w:tcW w:w="0" w:type="auto"/>
            <w:shd w:val="clear" w:color="auto" w:fill="DDD9C3" w:themeFill="background2" w:themeFillShade="E6"/>
          </w:tcPr>
          <w:p w14:paraId="6D48EB2D" w14:textId="77777777" w:rsidR="002D1B21" w:rsidRPr="00DC24A1" w:rsidRDefault="002D1B21" w:rsidP="00CA1B1C">
            <w:pPr>
              <w:rPr>
                <w:rFonts w:ascii="Arial" w:hAnsi="Arial" w:cs="Arial"/>
                <w:b/>
                <w:sz w:val="24"/>
                <w:szCs w:val="24"/>
              </w:rPr>
            </w:pPr>
            <w:r>
              <w:rPr>
                <w:rFonts w:ascii="Arial" w:hAnsi="Arial" w:cs="Arial"/>
                <w:b/>
                <w:sz w:val="24"/>
                <w:szCs w:val="24"/>
              </w:rPr>
              <w:t>Module 1</w:t>
            </w:r>
          </w:p>
          <w:p w14:paraId="21730726" w14:textId="77777777" w:rsidR="002D1B21" w:rsidRDefault="002D1B21" w:rsidP="00CA1B1C">
            <w:pPr>
              <w:rPr>
                <w:rFonts w:ascii="Arial" w:hAnsi="Arial" w:cs="Arial"/>
                <w:b/>
                <w:sz w:val="24"/>
                <w:szCs w:val="24"/>
              </w:rPr>
            </w:pPr>
            <w:r>
              <w:rPr>
                <w:rFonts w:ascii="Arial" w:hAnsi="Arial" w:cs="Arial"/>
                <w:b/>
                <w:sz w:val="24"/>
                <w:szCs w:val="24"/>
              </w:rPr>
              <w:t>Lesson 4</w:t>
            </w:r>
          </w:p>
          <w:p w14:paraId="54E60290" w14:textId="77777777" w:rsidR="002D1B21" w:rsidRPr="00DC24A1" w:rsidRDefault="002D1B21" w:rsidP="00CA1B1C">
            <w:pPr>
              <w:rPr>
                <w:rFonts w:ascii="Arial" w:hAnsi="Arial" w:cs="Arial"/>
                <w:b/>
                <w:sz w:val="24"/>
                <w:szCs w:val="24"/>
              </w:rPr>
            </w:pPr>
            <w:r>
              <w:rPr>
                <w:rFonts w:ascii="Arial" w:hAnsi="Arial" w:cs="Arial"/>
                <w:b/>
                <w:sz w:val="24"/>
                <w:szCs w:val="24"/>
              </w:rPr>
              <w:t>Tobacco Cessation</w:t>
            </w:r>
          </w:p>
        </w:tc>
        <w:tc>
          <w:tcPr>
            <w:tcW w:w="0" w:type="auto"/>
            <w:shd w:val="clear" w:color="auto" w:fill="DDD9C3" w:themeFill="background2" w:themeFillShade="E6"/>
          </w:tcPr>
          <w:p w14:paraId="16FD2C47" w14:textId="77777777" w:rsidR="002D1B21" w:rsidRPr="007170B4" w:rsidRDefault="002D1B21" w:rsidP="00CA1B1C">
            <w:r>
              <w:t>5</w:t>
            </w:r>
          </w:p>
        </w:tc>
        <w:tc>
          <w:tcPr>
            <w:tcW w:w="0" w:type="auto"/>
            <w:shd w:val="clear" w:color="auto" w:fill="DDD9C3" w:themeFill="background2" w:themeFillShade="E6"/>
          </w:tcPr>
          <w:p w14:paraId="09984ABB" w14:textId="77777777" w:rsidR="002D1B21" w:rsidRDefault="002D1B21" w:rsidP="00CA1B1C">
            <w:pPr>
              <w:rPr>
                <w:rFonts w:ascii="Arial" w:hAnsi="Arial" w:cs="Arial"/>
                <w:color w:val="4F81BD" w:themeColor="accent1"/>
                <w:sz w:val="24"/>
                <w:szCs w:val="24"/>
              </w:rPr>
            </w:pPr>
            <w:r>
              <w:rPr>
                <w:rFonts w:ascii="Arial" w:hAnsi="Arial" w:cs="Arial"/>
                <w:color w:val="4F81BD" w:themeColor="accent1"/>
                <w:sz w:val="24"/>
                <w:szCs w:val="24"/>
              </w:rPr>
              <w:t>Apply tobacco cessation strategies and recommendations to scenarios.</w:t>
            </w:r>
          </w:p>
          <w:p w14:paraId="32779E7C" w14:textId="77777777" w:rsidR="002D1B21" w:rsidRPr="002079BF" w:rsidRDefault="002D1B21" w:rsidP="00CA1B1C">
            <w:pPr>
              <w:rPr>
                <w:rFonts w:ascii="Arial" w:hAnsi="Arial" w:cs="Arial"/>
                <w:color w:val="4F81BD" w:themeColor="accent1"/>
                <w:sz w:val="24"/>
                <w:szCs w:val="24"/>
              </w:rPr>
            </w:pPr>
            <w:r>
              <w:rPr>
                <w:rFonts w:ascii="Arial" w:hAnsi="Arial" w:cs="Arial"/>
                <w:color w:val="4F81BD" w:themeColor="accent1"/>
                <w:sz w:val="24"/>
                <w:szCs w:val="24"/>
              </w:rPr>
              <w:t>Describe tobacco cessation medications and their use.</w:t>
            </w:r>
          </w:p>
        </w:tc>
        <w:tc>
          <w:tcPr>
            <w:tcW w:w="0" w:type="auto"/>
            <w:shd w:val="clear" w:color="auto" w:fill="DDD9C3" w:themeFill="background2" w:themeFillShade="E6"/>
          </w:tcPr>
          <w:p w14:paraId="3207B784" w14:textId="77777777" w:rsidR="002D1B21" w:rsidRDefault="002D1B21" w:rsidP="00CA1B1C">
            <w:pPr>
              <w:rPr>
                <w:rFonts w:ascii="Arial" w:hAnsi="Arial" w:cs="Arial"/>
                <w:sz w:val="24"/>
                <w:szCs w:val="24"/>
              </w:rPr>
            </w:pPr>
            <w:r>
              <w:rPr>
                <w:rFonts w:ascii="Arial" w:hAnsi="Arial" w:cs="Arial"/>
                <w:sz w:val="24"/>
                <w:szCs w:val="24"/>
              </w:rPr>
              <w:t>Exam</w:t>
            </w:r>
          </w:p>
          <w:p w14:paraId="6D180CD4" w14:textId="77777777" w:rsidR="002D1B21" w:rsidRDefault="002D1B21" w:rsidP="00CA1B1C">
            <w:pPr>
              <w:rPr>
                <w:rFonts w:ascii="Arial" w:hAnsi="Arial" w:cs="Arial"/>
                <w:sz w:val="24"/>
                <w:szCs w:val="24"/>
              </w:rPr>
            </w:pPr>
          </w:p>
          <w:p w14:paraId="4EB124F7" w14:textId="1A47493F" w:rsidR="002D1B21" w:rsidRPr="00DC24A1" w:rsidRDefault="001566AC" w:rsidP="00CA1B1C">
            <w:pPr>
              <w:rPr>
                <w:rFonts w:ascii="Arial" w:hAnsi="Arial" w:cs="Arial"/>
                <w:sz w:val="24"/>
                <w:szCs w:val="24"/>
              </w:rPr>
            </w:pPr>
            <w:r>
              <w:rPr>
                <w:rFonts w:ascii="Arial" w:hAnsi="Arial" w:cs="Arial"/>
                <w:sz w:val="24"/>
                <w:szCs w:val="24"/>
              </w:rPr>
              <w:t>Pt Education Tobacco Cessation Video</w:t>
            </w:r>
          </w:p>
          <w:p w14:paraId="7CE3EC9F" w14:textId="77777777" w:rsidR="002D1B21" w:rsidRPr="00DC24A1" w:rsidRDefault="002D1B21" w:rsidP="00CA1B1C">
            <w:pPr>
              <w:rPr>
                <w:rFonts w:ascii="Arial" w:hAnsi="Arial" w:cs="Arial"/>
                <w:sz w:val="24"/>
                <w:szCs w:val="24"/>
              </w:rPr>
            </w:pPr>
          </w:p>
          <w:p w14:paraId="4EF9883F" w14:textId="77777777" w:rsidR="002D1B21" w:rsidRPr="00DC24A1" w:rsidRDefault="002D1B21" w:rsidP="00CA1B1C">
            <w:pPr>
              <w:rPr>
                <w:rFonts w:ascii="Arial" w:hAnsi="Arial" w:cs="Arial"/>
                <w:sz w:val="24"/>
                <w:szCs w:val="24"/>
              </w:rPr>
            </w:pPr>
          </w:p>
          <w:p w14:paraId="55ECB5B9" w14:textId="77777777" w:rsidR="002D1B21" w:rsidRPr="00DC24A1" w:rsidRDefault="002D1B21" w:rsidP="00CA1B1C">
            <w:pPr>
              <w:rPr>
                <w:rFonts w:ascii="Arial" w:hAnsi="Arial" w:cs="Arial"/>
                <w:sz w:val="24"/>
                <w:szCs w:val="24"/>
              </w:rPr>
            </w:pPr>
          </w:p>
        </w:tc>
      </w:tr>
      <w:tr w:rsidR="002D1B21" w:rsidRPr="007170B4" w14:paraId="3253F2CB" w14:textId="77777777" w:rsidTr="00CA1B1C">
        <w:tc>
          <w:tcPr>
            <w:tcW w:w="0" w:type="auto"/>
            <w:shd w:val="clear" w:color="auto" w:fill="365F91" w:themeFill="accent1" w:themeFillShade="BF"/>
          </w:tcPr>
          <w:p w14:paraId="4266BE8A" w14:textId="77777777" w:rsidR="002D1B21" w:rsidRDefault="002D1B21" w:rsidP="00CA1B1C">
            <w:pPr>
              <w:rPr>
                <w:rFonts w:ascii="Arial" w:hAnsi="Arial" w:cs="Arial"/>
                <w:b/>
                <w:sz w:val="24"/>
                <w:szCs w:val="24"/>
              </w:rPr>
            </w:pPr>
          </w:p>
        </w:tc>
        <w:tc>
          <w:tcPr>
            <w:tcW w:w="0" w:type="auto"/>
            <w:shd w:val="clear" w:color="auto" w:fill="365F91" w:themeFill="accent1" w:themeFillShade="BF"/>
          </w:tcPr>
          <w:p w14:paraId="7AA8916A" w14:textId="77777777" w:rsidR="002D1B21" w:rsidRDefault="002D1B21" w:rsidP="00CA1B1C"/>
        </w:tc>
        <w:tc>
          <w:tcPr>
            <w:tcW w:w="0" w:type="auto"/>
            <w:shd w:val="clear" w:color="auto" w:fill="365F91" w:themeFill="accent1" w:themeFillShade="BF"/>
          </w:tcPr>
          <w:p w14:paraId="2FDF952E" w14:textId="77777777" w:rsidR="002D1B21" w:rsidRDefault="002D1B21" w:rsidP="00CA1B1C">
            <w:pPr>
              <w:ind w:left="720"/>
              <w:rPr>
                <w:color w:val="4F81BD" w:themeColor="accent1"/>
                <w:sz w:val="24"/>
                <w:szCs w:val="24"/>
              </w:rPr>
            </w:pPr>
          </w:p>
        </w:tc>
        <w:tc>
          <w:tcPr>
            <w:tcW w:w="0" w:type="auto"/>
            <w:shd w:val="clear" w:color="auto" w:fill="365F91" w:themeFill="accent1" w:themeFillShade="BF"/>
          </w:tcPr>
          <w:p w14:paraId="2F6AE159" w14:textId="77777777" w:rsidR="002D1B21" w:rsidRDefault="002D1B21" w:rsidP="00CA1B1C">
            <w:pPr>
              <w:rPr>
                <w:rFonts w:ascii="Arial" w:hAnsi="Arial" w:cs="Arial"/>
                <w:sz w:val="24"/>
                <w:szCs w:val="24"/>
              </w:rPr>
            </w:pPr>
          </w:p>
        </w:tc>
      </w:tr>
      <w:tr w:rsidR="002D1B21" w:rsidRPr="007170B4" w14:paraId="5714374D" w14:textId="77777777" w:rsidTr="00CA1B1C">
        <w:tc>
          <w:tcPr>
            <w:tcW w:w="0" w:type="auto"/>
            <w:shd w:val="clear" w:color="auto" w:fill="auto"/>
          </w:tcPr>
          <w:p w14:paraId="599618F5" w14:textId="77777777" w:rsidR="002D1B21" w:rsidRDefault="002D1B21" w:rsidP="00CA1B1C">
            <w:pPr>
              <w:rPr>
                <w:rFonts w:ascii="Arial" w:hAnsi="Arial" w:cs="Arial"/>
                <w:b/>
                <w:sz w:val="24"/>
                <w:szCs w:val="24"/>
              </w:rPr>
            </w:pPr>
            <w:r>
              <w:rPr>
                <w:rFonts w:ascii="Arial" w:hAnsi="Arial" w:cs="Arial"/>
                <w:b/>
                <w:sz w:val="24"/>
                <w:szCs w:val="24"/>
              </w:rPr>
              <w:t>Module 2</w:t>
            </w:r>
          </w:p>
          <w:p w14:paraId="6E484638" w14:textId="77777777" w:rsidR="002D1B21" w:rsidRDefault="002D1B21" w:rsidP="00CA1B1C">
            <w:pPr>
              <w:rPr>
                <w:rFonts w:ascii="Arial" w:hAnsi="Arial" w:cs="Arial"/>
                <w:b/>
                <w:sz w:val="24"/>
                <w:szCs w:val="24"/>
              </w:rPr>
            </w:pPr>
            <w:r>
              <w:rPr>
                <w:rFonts w:ascii="Arial" w:hAnsi="Arial" w:cs="Arial"/>
                <w:b/>
                <w:sz w:val="24"/>
                <w:szCs w:val="24"/>
              </w:rPr>
              <w:t>Lesson 1</w:t>
            </w:r>
          </w:p>
          <w:p w14:paraId="65BABCAA" w14:textId="77777777" w:rsidR="002D1B21" w:rsidRDefault="002D1B21" w:rsidP="00CA1B1C">
            <w:pPr>
              <w:rPr>
                <w:rFonts w:ascii="Arial" w:hAnsi="Arial" w:cs="Arial"/>
                <w:b/>
                <w:sz w:val="24"/>
                <w:szCs w:val="24"/>
              </w:rPr>
            </w:pPr>
            <w:r>
              <w:rPr>
                <w:rFonts w:ascii="Arial" w:hAnsi="Arial" w:cs="Arial"/>
                <w:b/>
                <w:sz w:val="24"/>
                <w:szCs w:val="24"/>
              </w:rPr>
              <w:t xml:space="preserve">HTN Epidemiology and Basics </w:t>
            </w:r>
          </w:p>
        </w:tc>
        <w:tc>
          <w:tcPr>
            <w:tcW w:w="0" w:type="auto"/>
            <w:shd w:val="clear" w:color="auto" w:fill="auto"/>
          </w:tcPr>
          <w:p w14:paraId="47E4BC5E" w14:textId="77777777" w:rsidR="002D1B21" w:rsidRDefault="002D1B21" w:rsidP="00CA1B1C">
            <w:r>
              <w:t>1</w:t>
            </w:r>
          </w:p>
        </w:tc>
        <w:tc>
          <w:tcPr>
            <w:tcW w:w="0" w:type="auto"/>
            <w:shd w:val="clear" w:color="auto" w:fill="auto"/>
          </w:tcPr>
          <w:p w14:paraId="2D1B5098" w14:textId="77777777" w:rsidR="002D1B21" w:rsidRPr="002D50AC" w:rsidRDefault="002D1B21" w:rsidP="00CA1B1C">
            <w:pPr>
              <w:ind w:left="720"/>
              <w:rPr>
                <w:color w:val="4F81BD" w:themeColor="accent1"/>
                <w:sz w:val="24"/>
                <w:szCs w:val="24"/>
              </w:rPr>
            </w:pPr>
            <w:r>
              <w:rPr>
                <w:color w:val="4F81BD" w:themeColor="accent1"/>
                <w:sz w:val="24"/>
                <w:szCs w:val="24"/>
              </w:rPr>
              <w:t>Describe demographics and incidence and prevalence of HTN.</w:t>
            </w:r>
          </w:p>
        </w:tc>
        <w:tc>
          <w:tcPr>
            <w:tcW w:w="0" w:type="auto"/>
            <w:shd w:val="clear" w:color="auto" w:fill="auto"/>
          </w:tcPr>
          <w:p w14:paraId="0BEFA705" w14:textId="3D9A70E3" w:rsidR="002D1B21" w:rsidRPr="00DC24A1" w:rsidRDefault="001566AC" w:rsidP="00CA1B1C">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03E72F74" w14:textId="77777777" w:rsidR="002D1B21" w:rsidRPr="00DC24A1" w:rsidRDefault="002D1B21" w:rsidP="00CA1B1C">
            <w:pPr>
              <w:rPr>
                <w:rFonts w:ascii="Arial" w:hAnsi="Arial" w:cs="Arial"/>
                <w:sz w:val="24"/>
                <w:szCs w:val="24"/>
              </w:rPr>
            </w:pPr>
          </w:p>
        </w:tc>
      </w:tr>
      <w:tr w:rsidR="002D1B21" w:rsidRPr="007170B4" w14:paraId="70ECF0E5" w14:textId="77777777" w:rsidTr="00CA1B1C">
        <w:tc>
          <w:tcPr>
            <w:tcW w:w="0" w:type="auto"/>
            <w:shd w:val="clear" w:color="auto" w:fill="auto"/>
          </w:tcPr>
          <w:p w14:paraId="3D9A6DB9" w14:textId="77777777" w:rsidR="002D1B21" w:rsidRDefault="002D1B21" w:rsidP="00CA1B1C">
            <w:pPr>
              <w:rPr>
                <w:rFonts w:ascii="Arial" w:hAnsi="Arial" w:cs="Arial"/>
                <w:b/>
                <w:sz w:val="24"/>
                <w:szCs w:val="24"/>
              </w:rPr>
            </w:pPr>
            <w:r>
              <w:rPr>
                <w:rFonts w:ascii="Arial" w:hAnsi="Arial" w:cs="Arial"/>
                <w:b/>
                <w:sz w:val="24"/>
                <w:szCs w:val="24"/>
              </w:rPr>
              <w:t>Module 2</w:t>
            </w:r>
          </w:p>
          <w:p w14:paraId="6870297F" w14:textId="77777777" w:rsidR="002D1B21" w:rsidRDefault="002D1B21" w:rsidP="00CA1B1C">
            <w:pPr>
              <w:rPr>
                <w:rFonts w:ascii="Arial" w:hAnsi="Arial" w:cs="Arial"/>
                <w:b/>
                <w:sz w:val="24"/>
                <w:szCs w:val="24"/>
              </w:rPr>
            </w:pPr>
            <w:r>
              <w:rPr>
                <w:rFonts w:ascii="Arial" w:hAnsi="Arial" w:cs="Arial"/>
                <w:b/>
                <w:sz w:val="24"/>
                <w:szCs w:val="24"/>
              </w:rPr>
              <w:t>Lesson 2</w:t>
            </w:r>
          </w:p>
          <w:p w14:paraId="31F4DE6E" w14:textId="77777777" w:rsidR="002D1B21" w:rsidRDefault="002D1B21" w:rsidP="00CA1B1C">
            <w:pPr>
              <w:rPr>
                <w:rFonts w:ascii="Arial" w:hAnsi="Arial" w:cs="Arial"/>
                <w:b/>
                <w:sz w:val="24"/>
                <w:szCs w:val="24"/>
              </w:rPr>
            </w:pPr>
            <w:r>
              <w:rPr>
                <w:rFonts w:ascii="Arial" w:hAnsi="Arial" w:cs="Arial"/>
                <w:b/>
                <w:sz w:val="24"/>
                <w:szCs w:val="24"/>
              </w:rPr>
              <w:lastRenderedPageBreak/>
              <w:t>HTN</w:t>
            </w:r>
          </w:p>
          <w:p w14:paraId="1A05EE04" w14:textId="77777777" w:rsidR="002D1B21" w:rsidRDefault="002D1B21" w:rsidP="00CA1B1C">
            <w:pPr>
              <w:rPr>
                <w:rFonts w:ascii="Arial" w:hAnsi="Arial" w:cs="Arial"/>
                <w:b/>
                <w:sz w:val="24"/>
                <w:szCs w:val="24"/>
              </w:rPr>
            </w:pPr>
            <w:r>
              <w:rPr>
                <w:rFonts w:ascii="Arial" w:hAnsi="Arial" w:cs="Arial"/>
                <w:b/>
                <w:sz w:val="24"/>
                <w:szCs w:val="24"/>
              </w:rPr>
              <w:t>And Target Organ Damage</w:t>
            </w:r>
          </w:p>
        </w:tc>
        <w:tc>
          <w:tcPr>
            <w:tcW w:w="0" w:type="auto"/>
            <w:shd w:val="clear" w:color="auto" w:fill="auto"/>
          </w:tcPr>
          <w:p w14:paraId="7088D0F0" w14:textId="77777777" w:rsidR="002D1B21" w:rsidRDefault="002D1B21" w:rsidP="00CA1B1C">
            <w:r>
              <w:lastRenderedPageBreak/>
              <w:t>3</w:t>
            </w:r>
          </w:p>
        </w:tc>
        <w:tc>
          <w:tcPr>
            <w:tcW w:w="0" w:type="auto"/>
            <w:shd w:val="clear" w:color="auto" w:fill="auto"/>
          </w:tcPr>
          <w:p w14:paraId="4BC47DF3" w14:textId="77777777" w:rsidR="002D1B21" w:rsidRPr="002D50AC" w:rsidRDefault="002D1B21" w:rsidP="00CA1B1C">
            <w:pPr>
              <w:ind w:left="720"/>
              <w:rPr>
                <w:color w:val="4F81BD" w:themeColor="accent1"/>
                <w:sz w:val="24"/>
                <w:szCs w:val="24"/>
              </w:rPr>
            </w:pPr>
            <w:r>
              <w:rPr>
                <w:color w:val="4F81BD" w:themeColor="accent1"/>
                <w:sz w:val="24"/>
                <w:szCs w:val="24"/>
              </w:rPr>
              <w:t>Describe the prevention and treatment of TOD in HTN.</w:t>
            </w:r>
          </w:p>
        </w:tc>
        <w:tc>
          <w:tcPr>
            <w:tcW w:w="0" w:type="auto"/>
            <w:shd w:val="clear" w:color="auto" w:fill="auto"/>
          </w:tcPr>
          <w:p w14:paraId="4C20A95F" w14:textId="63A610C4" w:rsidR="002D1B21" w:rsidRPr="00DC24A1" w:rsidRDefault="001566AC" w:rsidP="00CA1B1C">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1C0E700A" w14:textId="77777777" w:rsidR="002D1B21" w:rsidRPr="00DC24A1" w:rsidRDefault="002D1B21" w:rsidP="00CA1B1C">
            <w:pPr>
              <w:rPr>
                <w:rFonts w:ascii="Arial" w:hAnsi="Arial" w:cs="Arial"/>
                <w:sz w:val="24"/>
                <w:szCs w:val="24"/>
              </w:rPr>
            </w:pPr>
          </w:p>
        </w:tc>
      </w:tr>
      <w:tr w:rsidR="002D1B21" w:rsidRPr="007170B4" w14:paraId="2F8606C3" w14:textId="77777777" w:rsidTr="00CA1B1C">
        <w:tc>
          <w:tcPr>
            <w:tcW w:w="0" w:type="auto"/>
            <w:shd w:val="clear" w:color="auto" w:fill="auto"/>
          </w:tcPr>
          <w:p w14:paraId="4CE2630C" w14:textId="77777777" w:rsidR="002D1B21" w:rsidRDefault="002D1B21" w:rsidP="00CA1B1C">
            <w:pPr>
              <w:rPr>
                <w:rFonts w:ascii="Arial" w:hAnsi="Arial" w:cs="Arial"/>
                <w:b/>
                <w:sz w:val="24"/>
                <w:szCs w:val="24"/>
              </w:rPr>
            </w:pPr>
            <w:r>
              <w:rPr>
                <w:rFonts w:ascii="Arial" w:hAnsi="Arial" w:cs="Arial"/>
                <w:b/>
                <w:sz w:val="24"/>
                <w:szCs w:val="24"/>
              </w:rPr>
              <w:lastRenderedPageBreak/>
              <w:t>Module 2</w:t>
            </w:r>
          </w:p>
          <w:p w14:paraId="23FEA5E4" w14:textId="77777777" w:rsidR="002D1B21" w:rsidRDefault="002D1B21" w:rsidP="00CA1B1C">
            <w:pPr>
              <w:rPr>
                <w:rFonts w:ascii="Arial" w:hAnsi="Arial" w:cs="Arial"/>
                <w:b/>
                <w:sz w:val="24"/>
                <w:szCs w:val="24"/>
              </w:rPr>
            </w:pPr>
            <w:r>
              <w:rPr>
                <w:rFonts w:ascii="Arial" w:hAnsi="Arial" w:cs="Arial"/>
                <w:b/>
                <w:sz w:val="24"/>
                <w:szCs w:val="24"/>
              </w:rPr>
              <w:t>Lesson 3</w:t>
            </w:r>
          </w:p>
          <w:p w14:paraId="7B2EF032" w14:textId="77777777" w:rsidR="002D1B21" w:rsidRDefault="002D1B21" w:rsidP="00CA1B1C">
            <w:pPr>
              <w:rPr>
                <w:rFonts w:ascii="Arial" w:hAnsi="Arial" w:cs="Arial"/>
                <w:b/>
                <w:sz w:val="24"/>
                <w:szCs w:val="24"/>
              </w:rPr>
            </w:pPr>
            <w:r>
              <w:rPr>
                <w:rFonts w:ascii="Arial" w:hAnsi="Arial" w:cs="Arial"/>
                <w:b/>
                <w:sz w:val="24"/>
                <w:szCs w:val="24"/>
              </w:rPr>
              <w:t>HTN</w:t>
            </w:r>
          </w:p>
          <w:p w14:paraId="52C19C3C" w14:textId="77777777" w:rsidR="002D1B21" w:rsidRDefault="002D1B21" w:rsidP="00CA1B1C">
            <w:pPr>
              <w:rPr>
                <w:rFonts w:ascii="Arial" w:hAnsi="Arial" w:cs="Arial"/>
                <w:b/>
                <w:sz w:val="24"/>
                <w:szCs w:val="24"/>
              </w:rPr>
            </w:pPr>
            <w:r>
              <w:rPr>
                <w:rFonts w:ascii="Arial" w:hAnsi="Arial" w:cs="Arial"/>
                <w:b/>
                <w:sz w:val="24"/>
                <w:szCs w:val="24"/>
              </w:rPr>
              <w:t xml:space="preserve">Clinical Exam and Lifestyle Management </w:t>
            </w:r>
          </w:p>
        </w:tc>
        <w:tc>
          <w:tcPr>
            <w:tcW w:w="0" w:type="auto"/>
            <w:shd w:val="clear" w:color="auto" w:fill="auto"/>
          </w:tcPr>
          <w:p w14:paraId="68937D31" w14:textId="77777777" w:rsidR="002D1B21" w:rsidRDefault="002D1B21" w:rsidP="00CA1B1C">
            <w:r>
              <w:t>4</w:t>
            </w:r>
          </w:p>
        </w:tc>
        <w:tc>
          <w:tcPr>
            <w:tcW w:w="0" w:type="auto"/>
            <w:shd w:val="clear" w:color="auto" w:fill="auto"/>
          </w:tcPr>
          <w:p w14:paraId="7D36A101" w14:textId="77777777" w:rsidR="002D1B21" w:rsidRDefault="002D1B21" w:rsidP="00CA1B1C">
            <w:pPr>
              <w:ind w:left="720"/>
              <w:rPr>
                <w:color w:val="4F81BD" w:themeColor="accent1"/>
                <w:sz w:val="24"/>
                <w:szCs w:val="24"/>
              </w:rPr>
            </w:pPr>
            <w:r>
              <w:rPr>
                <w:color w:val="4F81BD" w:themeColor="accent1"/>
                <w:sz w:val="24"/>
                <w:szCs w:val="24"/>
              </w:rPr>
              <w:t>Apply the major components and approaches to an evaluation of the individual with HTN.</w:t>
            </w:r>
          </w:p>
          <w:p w14:paraId="33CBAC42" w14:textId="77777777" w:rsidR="002D1B21" w:rsidRDefault="002D1B21" w:rsidP="00CA1B1C">
            <w:pPr>
              <w:ind w:left="720"/>
              <w:rPr>
                <w:color w:val="4F81BD" w:themeColor="accent1"/>
                <w:sz w:val="24"/>
                <w:szCs w:val="24"/>
              </w:rPr>
            </w:pPr>
            <w:r>
              <w:rPr>
                <w:color w:val="4F81BD" w:themeColor="accent1"/>
                <w:sz w:val="24"/>
                <w:szCs w:val="24"/>
              </w:rPr>
              <w:t>Apply the principles of lifestyle management to the treatment of HTN.</w:t>
            </w:r>
          </w:p>
          <w:p w14:paraId="279C346C" w14:textId="7331FB0A" w:rsidR="002D1B21" w:rsidRPr="002D50AC" w:rsidRDefault="002D1B21" w:rsidP="00CA1B1C">
            <w:pPr>
              <w:ind w:left="720"/>
              <w:rPr>
                <w:color w:val="4F81BD" w:themeColor="accent1"/>
                <w:sz w:val="24"/>
                <w:szCs w:val="24"/>
              </w:rPr>
            </w:pPr>
          </w:p>
        </w:tc>
        <w:tc>
          <w:tcPr>
            <w:tcW w:w="0" w:type="auto"/>
            <w:shd w:val="clear" w:color="auto" w:fill="auto"/>
          </w:tcPr>
          <w:p w14:paraId="2E93E1E9" w14:textId="77777777" w:rsidR="002D1B21" w:rsidRDefault="002D1B21" w:rsidP="00CA1B1C">
            <w:pPr>
              <w:rPr>
                <w:rFonts w:ascii="Arial" w:hAnsi="Arial" w:cs="Arial"/>
                <w:sz w:val="24"/>
                <w:szCs w:val="24"/>
              </w:rPr>
            </w:pPr>
            <w:r>
              <w:rPr>
                <w:rFonts w:ascii="Arial" w:hAnsi="Arial" w:cs="Arial"/>
                <w:sz w:val="24"/>
                <w:szCs w:val="24"/>
              </w:rPr>
              <w:t>MED-U case</w:t>
            </w:r>
          </w:p>
          <w:p w14:paraId="7A4E76D7" w14:textId="04E57E7C" w:rsidR="002D1B21" w:rsidRPr="00DC24A1" w:rsidRDefault="001566AC" w:rsidP="00CA1B1C">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5F789DFA" w14:textId="18767F3E" w:rsidR="001566AC" w:rsidRPr="00DC24A1" w:rsidRDefault="001566AC" w:rsidP="001566AC">
            <w:pPr>
              <w:rPr>
                <w:rFonts w:ascii="Arial" w:hAnsi="Arial" w:cs="Arial"/>
                <w:sz w:val="24"/>
                <w:szCs w:val="24"/>
              </w:rPr>
            </w:pPr>
            <w:r>
              <w:rPr>
                <w:rFonts w:ascii="Arial" w:hAnsi="Arial" w:cs="Arial"/>
                <w:sz w:val="24"/>
                <w:szCs w:val="24"/>
              </w:rPr>
              <w:t>Pt Education DASH diet Video</w:t>
            </w:r>
          </w:p>
          <w:p w14:paraId="2F321616" w14:textId="77777777" w:rsidR="002D1B21" w:rsidRPr="00DC24A1" w:rsidRDefault="002D1B21" w:rsidP="00CA1B1C">
            <w:pPr>
              <w:rPr>
                <w:rFonts w:ascii="Arial" w:hAnsi="Arial" w:cs="Arial"/>
                <w:sz w:val="24"/>
                <w:szCs w:val="24"/>
              </w:rPr>
            </w:pPr>
          </w:p>
        </w:tc>
      </w:tr>
      <w:tr w:rsidR="002D1B21" w:rsidRPr="007170B4" w14:paraId="3A1346DB" w14:textId="77777777" w:rsidTr="00CA1B1C">
        <w:tc>
          <w:tcPr>
            <w:tcW w:w="0" w:type="auto"/>
            <w:shd w:val="clear" w:color="auto" w:fill="auto"/>
          </w:tcPr>
          <w:p w14:paraId="43BE263B" w14:textId="77777777" w:rsidR="002D1B21" w:rsidRDefault="002D1B21" w:rsidP="00CA1B1C">
            <w:pPr>
              <w:rPr>
                <w:rFonts w:ascii="Arial" w:hAnsi="Arial" w:cs="Arial"/>
                <w:b/>
                <w:sz w:val="24"/>
                <w:szCs w:val="24"/>
              </w:rPr>
            </w:pPr>
            <w:r>
              <w:rPr>
                <w:rFonts w:ascii="Arial" w:hAnsi="Arial" w:cs="Arial"/>
                <w:b/>
                <w:sz w:val="24"/>
                <w:szCs w:val="24"/>
              </w:rPr>
              <w:t>Module 2</w:t>
            </w:r>
          </w:p>
          <w:p w14:paraId="70CD7288" w14:textId="77777777" w:rsidR="002D1B21" w:rsidRDefault="002D1B21" w:rsidP="00CA1B1C">
            <w:pPr>
              <w:rPr>
                <w:rFonts w:ascii="Arial" w:hAnsi="Arial" w:cs="Arial"/>
                <w:b/>
                <w:sz w:val="24"/>
                <w:szCs w:val="24"/>
              </w:rPr>
            </w:pPr>
            <w:r>
              <w:rPr>
                <w:rFonts w:ascii="Arial" w:hAnsi="Arial" w:cs="Arial"/>
                <w:b/>
                <w:sz w:val="24"/>
                <w:szCs w:val="24"/>
              </w:rPr>
              <w:t>Lesson 4</w:t>
            </w:r>
          </w:p>
          <w:p w14:paraId="14AFC817" w14:textId="77777777" w:rsidR="002D1B21" w:rsidRDefault="002D1B21" w:rsidP="00CA1B1C">
            <w:pPr>
              <w:rPr>
                <w:rFonts w:ascii="Arial" w:hAnsi="Arial" w:cs="Arial"/>
                <w:b/>
                <w:sz w:val="24"/>
                <w:szCs w:val="24"/>
              </w:rPr>
            </w:pPr>
            <w:r>
              <w:rPr>
                <w:rFonts w:ascii="Arial" w:hAnsi="Arial" w:cs="Arial"/>
                <w:b/>
                <w:sz w:val="24"/>
                <w:szCs w:val="24"/>
              </w:rPr>
              <w:t xml:space="preserve">HTN Drugs </w:t>
            </w:r>
          </w:p>
          <w:p w14:paraId="369BD76C" w14:textId="77777777" w:rsidR="002D1B21" w:rsidRDefault="002D1B21" w:rsidP="00CA1B1C">
            <w:pPr>
              <w:rPr>
                <w:rFonts w:ascii="Arial" w:hAnsi="Arial" w:cs="Arial"/>
                <w:b/>
                <w:sz w:val="24"/>
                <w:szCs w:val="24"/>
              </w:rPr>
            </w:pPr>
          </w:p>
        </w:tc>
        <w:tc>
          <w:tcPr>
            <w:tcW w:w="0" w:type="auto"/>
            <w:shd w:val="clear" w:color="auto" w:fill="auto"/>
          </w:tcPr>
          <w:p w14:paraId="13A42580" w14:textId="77777777" w:rsidR="002D1B21" w:rsidRDefault="002D1B21" w:rsidP="00CA1B1C">
            <w:r>
              <w:t>3</w:t>
            </w:r>
          </w:p>
        </w:tc>
        <w:tc>
          <w:tcPr>
            <w:tcW w:w="0" w:type="auto"/>
            <w:shd w:val="clear" w:color="auto" w:fill="auto"/>
          </w:tcPr>
          <w:p w14:paraId="1B3F5C1F" w14:textId="77777777" w:rsidR="002D1B21"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proofErr w:type="gramStart"/>
            <w:r w:rsidRPr="00303106">
              <w:rPr>
                <w:rFonts w:ascii="Arial" w:hAnsi="Arial" w:cs="Arial"/>
                <w:color w:val="4F81BD" w:themeColor="accent1"/>
                <w:sz w:val="24"/>
                <w:szCs w:val="24"/>
              </w:rPr>
              <w:t>Compare and contrast</w:t>
            </w:r>
            <w:proofErr w:type="gramEnd"/>
            <w:r w:rsidRPr="00303106">
              <w:rPr>
                <w:rFonts w:ascii="Arial" w:hAnsi="Arial" w:cs="Arial"/>
                <w:color w:val="4F81BD" w:themeColor="accent1"/>
                <w:sz w:val="24"/>
                <w:szCs w:val="24"/>
              </w:rPr>
              <w:t xml:space="preserve"> age indications, BP goals, and recommended drug choices using the following national guidelines for hypertension control: JNC 8 and the American HTN Society.</w:t>
            </w:r>
          </w:p>
          <w:p w14:paraId="68BDC2B6" w14:textId="77777777" w:rsidR="002D1B21" w:rsidRPr="00303106"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p>
          <w:p w14:paraId="52E3BBD3" w14:textId="77777777" w:rsidR="002D1B21"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303106">
              <w:rPr>
                <w:rFonts w:ascii="Arial" w:hAnsi="Arial" w:cs="Arial"/>
                <w:color w:val="4F81BD" w:themeColor="accent1"/>
                <w:sz w:val="24"/>
                <w:szCs w:val="24"/>
              </w:rPr>
              <w:t xml:space="preserve">Differentiate major anti-hypertensive drug classes based on indications, dosing ranges, methods of action, contraindications, major side </w:t>
            </w:r>
            <w:proofErr w:type="gramStart"/>
            <w:r w:rsidRPr="00303106">
              <w:rPr>
                <w:rFonts w:ascii="Arial" w:hAnsi="Arial" w:cs="Arial"/>
                <w:color w:val="4F81BD" w:themeColor="accent1"/>
                <w:sz w:val="24"/>
                <w:szCs w:val="24"/>
              </w:rPr>
              <w:t>effects,  and</w:t>
            </w:r>
            <w:proofErr w:type="gramEnd"/>
            <w:r w:rsidRPr="00303106">
              <w:rPr>
                <w:rFonts w:ascii="Arial" w:hAnsi="Arial" w:cs="Arial"/>
                <w:color w:val="4F81BD" w:themeColor="accent1"/>
                <w:sz w:val="24"/>
                <w:szCs w:val="24"/>
              </w:rPr>
              <w:t xml:space="preserve"> any special indications for use.</w:t>
            </w:r>
          </w:p>
          <w:p w14:paraId="05A96339" w14:textId="77777777" w:rsidR="002D1B21" w:rsidRPr="00303106"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p>
          <w:p w14:paraId="4E5045D1" w14:textId="77777777" w:rsidR="002D1B21" w:rsidRPr="00303106"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303106">
              <w:rPr>
                <w:rFonts w:ascii="Arial" w:hAnsi="Arial" w:cs="Arial"/>
                <w:color w:val="4F81BD" w:themeColor="accent1"/>
                <w:sz w:val="24"/>
                <w:szCs w:val="24"/>
              </w:rPr>
              <w:t>Using patient scenarios, analyze options for drug therapy and develop an evidence-based treatment plan.</w:t>
            </w:r>
          </w:p>
          <w:p w14:paraId="78934108" w14:textId="77777777" w:rsidR="002D1B21" w:rsidRPr="002D50AC" w:rsidRDefault="002D1B21" w:rsidP="00CA1B1C">
            <w:pPr>
              <w:ind w:left="720"/>
              <w:rPr>
                <w:color w:val="4F81BD" w:themeColor="accent1"/>
                <w:sz w:val="24"/>
                <w:szCs w:val="24"/>
              </w:rPr>
            </w:pPr>
            <w:r>
              <w:rPr>
                <w:rFonts w:ascii="Arial" w:hAnsi="Arial" w:cs="Arial"/>
                <w:sz w:val="32"/>
                <w:szCs w:val="32"/>
              </w:rPr>
              <w:t> </w:t>
            </w:r>
          </w:p>
        </w:tc>
        <w:tc>
          <w:tcPr>
            <w:tcW w:w="0" w:type="auto"/>
            <w:shd w:val="clear" w:color="auto" w:fill="auto"/>
          </w:tcPr>
          <w:p w14:paraId="4432D581" w14:textId="292E7BCB" w:rsidR="002D1B21" w:rsidRPr="00DC24A1" w:rsidRDefault="001566AC" w:rsidP="00CA1B1C">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6D358A9B" w14:textId="77777777" w:rsidR="002D1B21" w:rsidRPr="00DC24A1" w:rsidRDefault="002D1B21" w:rsidP="00CA1B1C">
            <w:pPr>
              <w:rPr>
                <w:rFonts w:ascii="Arial" w:hAnsi="Arial" w:cs="Arial"/>
                <w:sz w:val="24"/>
                <w:szCs w:val="24"/>
              </w:rPr>
            </w:pPr>
          </w:p>
        </w:tc>
      </w:tr>
      <w:tr w:rsidR="002D1B21" w:rsidRPr="007170B4" w14:paraId="0673B97A" w14:textId="77777777" w:rsidTr="00CA1B1C">
        <w:tc>
          <w:tcPr>
            <w:tcW w:w="0" w:type="auto"/>
            <w:shd w:val="clear" w:color="auto" w:fill="auto"/>
          </w:tcPr>
          <w:p w14:paraId="109224CA" w14:textId="77777777" w:rsidR="002D1B21" w:rsidRDefault="002D1B21" w:rsidP="00CA1B1C">
            <w:pPr>
              <w:rPr>
                <w:rFonts w:ascii="Arial" w:hAnsi="Arial" w:cs="Arial"/>
                <w:b/>
                <w:sz w:val="24"/>
                <w:szCs w:val="24"/>
              </w:rPr>
            </w:pPr>
            <w:r>
              <w:rPr>
                <w:rFonts w:ascii="Arial" w:hAnsi="Arial" w:cs="Arial"/>
                <w:b/>
                <w:sz w:val="24"/>
                <w:szCs w:val="24"/>
              </w:rPr>
              <w:t>Module 2</w:t>
            </w:r>
          </w:p>
          <w:p w14:paraId="519A1C11" w14:textId="77777777" w:rsidR="002D1B21" w:rsidRDefault="002D1B21" w:rsidP="00CA1B1C">
            <w:pPr>
              <w:rPr>
                <w:rFonts w:ascii="Arial" w:hAnsi="Arial" w:cs="Arial"/>
                <w:b/>
                <w:sz w:val="24"/>
                <w:szCs w:val="24"/>
              </w:rPr>
            </w:pPr>
            <w:r>
              <w:rPr>
                <w:rFonts w:ascii="Arial" w:hAnsi="Arial" w:cs="Arial"/>
                <w:b/>
                <w:sz w:val="24"/>
                <w:szCs w:val="24"/>
              </w:rPr>
              <w:t>Lesson 5</w:t>
            </w:r>
          </w:p>
          <w:p w14:paraId="2033AB58" w14:textId="77777777" w:rsidR="002D1B21" w:rsidRDefault="002D1B21" w:rsidP="00CA1B1C">
            <w:pPr>
              <w:rPr>
                <w:rFonts w:ascii="Arial" w:hAnsi="Arial" w:cs="Arial"/>
                <w:b/>
                <w:sz w:val="24"/>
                <w:szCs w:val="24"/>
              </w:rPr>
            </w:pPr>
            <w:r>
              <w:rPr>
                <w:rFonts w:ascii="Arial" w:hAnsi="Arial" w:cs="Arial"/>
                <w:b/>
                <w:sz w:val="24"/>
                <w:szCs w:val="24"/>
              </w:rPr>
              <w:t xml:space="preserve">HTN Drug Management </w:t>
            </w:r>
          </w:p>
        </w:tc>
        <w:tc>
          <w:tcPr>
            <w:tcW w:w="0" w:type="auto"/>
            <w:shd w:val="clear" w:color="auto" w:fill="auto"/>
          </w:tcPr>
          <w:p w14:paraId="79410969" w14:textId="77777777" w:rsidR="002D1B21" w:rsidRDefault="002D1B21" w:rsidP="00CA1B1C">
            <w:r>
              <w:t>3</w:t>
            </w:r>
          </w:p>
        </w:tc>
        <w:tc>
          <w:tcPr>
            <w:tcW w:w="0" w:type="auto"/>
            <w:shd w:val="clear" w:color="auto" w:fill="auto"/>
          </w:tcPr>
          <w:p w14:paraId="4F12F50F" w14:textId="77777777" w:rsidR="002D1B21"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2027CE">
              <w:rPr>
                <w:rFonts w:ascii="Arial" w:hAnsi="Arial" w:cs="Arial"/>
                <w:color w:val="4F81BD" w:themeColor="accent1"/>
                <w:sz w:val="24"/>
                <w:szCs w:val="24"/>
              </w:rPr>
              <w:t>Using clinical scenarios, define BP targets and preferred medications by age, race, diabetes, and CKD.</w:t>
            </w:r>
          </w:p>
          <w:p w14:paraId="25501A4A" w14:textId="77777777" w:rsidR="002D1B21" w:rsidRPr="002027CE"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p>
          <w:p w14:paraId="0D0D5A8F" w14:textId="77777777" w:rsidR="002D1B21"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2027CE">
              <w:rPr>
                <w:rFonts w:ascii="Arial" w:hAnsi="Arial" w:cs="Arial"/>
                <w:color w:val="4F81BD" w:themeColor="accent1"/>
                <w:sz w:val="24"/>
                <w:szCs w:val="24"/>
              </w:rPr>
              <w:t>Apply the following medication strategies with rationale to "step up" HTN treatment as needed:  double the dose or add a new drug.</w:t>
            </w:r>
          </w:p>
          <w:p w14:paraId="5457D2F9" w14:textId="77777777" w:rsidR="002D1B21" w:rsidRPr="002027CE"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p>
          <w:p w14:paraId="48458F0C" w14:textId="77777777" w:rsidR="002D1B21" w:rsidRPr="002D50AC" w:rsidRDefault="002D1B21" w:rsidP="00CA1B1C">
            <w:pPr>
              <w:ind w:left="720"/>
              <w:rPr>
                <w:color w:val="4F81BD" w:themeColor="accent1"/>
                <w:sz w:val="24"/>
                <w:szCs w:val="24"/>
              </w:rPr>
            </w:pPr>
            <w:r w:rsidRPr="002027CE">
              <w:rPr>
                <w:rFonts w:ascii="Arial" w:hAnsi="Arial" w:cs="Arial"/>
                <w:color w:val="4F81BD" w:themeColor="accent1"/>
                <w:sz w:val="24"/>
                <w:szCs w:val="24"/>
              </w:rPr>
              <w:t xml:space="preserve">Evaluate special management considerations and strategies </w:t>
            </w:r>
            <w:r w:rsidRPr="002027CE">
              <w:rPr>
                <w:rFonts w:ascii="Arial" w:hAnsi="Arial" w:cs="Arial"/>
                <w:color w:val="4F81BD" w:themeColor="accent1"/>
                <w:sz w:val="24"/>
                <w:szCs w:val="24"/>
              </w:rPr>
              <w:lastRenderedPageBreak/>
              <w:t>for: 1) resistant HTN, 2) step down therapy. </w:t>
            </w:r>
          </w:p>
        </w:tc>
        <w:tc>
          <w:tcPr>
            <w:tcW w:w="0" w:type="auto"/>
            <w:shd w:val="clear" w:color="auto" w:fill="auto"/>
          </w:tcPr>
          <w:p w14:paraId="2F8D8B1D" w14:textId="4D679E34" w:rsidR="002D1B21" w:rsidRPr="00DC24A1" w:rsidRDefault="001566AC" w:rsidP="00CA1B1C">
            <w:pPr>
              <w:rPr>
                <w:rFonts w:ascii="Arial" w:hAnsi="Arial" w:cs="Arial"/>
                <w:sz w:val="24"/>
                <w:szCs w:val="24"/>
              </w:rPr>
            </w:pPr>
            <w:r>
              <w:rPr>
                <w:rFonts w:ascii="Arial" w:hAnsi="Arial" w:cs="Arial"/>
                <w:sz w:val="24"/>
                <w:szCs w:val="24"/>
              </w:rPr>
              <w:lastRenderedPageBreak/>
              <w:t>Quiz</w:t>
            </w:r>
            <w:r w:rsidR="002D1B21">
              <w:rPr>
                <w:rFonts w:ascii="Arial" w:hAnsi="Arial" w:cs="Arial"/>
                <w:sz w:val="24"/>
                <w:szCs w:val="24"/>
              </w:rPr>
              <w:t xml:space="preserve"> &amp; Exam</w:t>
            </w:r>
          </w:p>
          <w:p w14:paraId="641EA383" w14:textId="77777777" w:rsidR="002D1B21" w:rsidRPr="00DC24A1" w:rsidRDefault="002D1B21" w:rsidP="00CA1B1C">
            <w:pPr>
              <w:rPr>
                <w:rFonts w:ascii="Arial" w:hAnsi="Arial" w:cs="Arial"/>
                <w:sz w:val="24"/>
                <w:szCs w:val="24"/>
              </w:rPr>
            </w:pPr>
          </w:p>
        </w:tc>
      </w:tr>
      <w:tr w:rsidR="002D1B21" w:rsidRPr="007170B4" w14:paraId="17D17E0C" w14:textId="77777777" w:rsidTr="00CA1B1C">
        <w:tc>
          <w:tcPr>
            <w:tcW w:w="0" w:type="auto"/>
            <w:shd w:val="clear" w:color="auto" w:fill="365F91" w:themeFill="accent1" w:themeFillShade="BF"/>
          </w:tcPr>
          <w:p w14:paraId="209F2B7A" w14:textId="77777777" w:rsidR="002D1B21" w:rsidRDefault="002D1B21" w:rsidP="00CA1B1C">
            <w:pPr>
              <w:rPr>
                <w:rFonts w:ascii="Arial" w:hAnsi="Arial" w:cs="Arial"/>
                <w:b/>
                <w:sz w:val="24"/>
                <w:szCs w:val="24"/>
              </w:rPr>
            </w:pPr>
          </w:p>
        </w:tc>
        <w:tc>
          <w:tcPr>
            <w:tcW w:w="0" w:type="auto"/>
            <w:shd w:val="clear" w:color="auto" w:fill="365F91" w:themeFill="accent1" w:themeFillShade="BF"/>
          </w:tcPr>
          <w:p w14:paraId="1553BCF7" w14:textId="77777777" w:rsidR="002D1B21" w:rsidRDefault="002D1B21" w:rsidP="00CA1B1C"/>
        </w:tc>
        <w:tc>
          <w:tcPr>
            <w:tcW w:w="0" w:type="auto"/>
            <w:shd w:val="clear" w:color="auto" w:fill="365F91" w:themeFill="accent1" w:themeFillShade="BF"/>
          </w:tcPr>
          <w:p w14:paraId="48851ACF" w14:textId="77777777" w:rsidR="002D1B21" w:rsidRPr="007953CD" w:rsidRDefault="002D1B21" w:rsidP="00CA1B1C">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p>
        </w:tc>
        <w:tc>
          <w:tcPr>
            <w:tcW w:w="0" w:type="auto"/>
            <w:shd w:val="clear" w:color="auto" w:fill="365F91" w:themeFill="accent1" w:themeFillShade="BF"/>
          </w:tcPr>
          <w:p w14:paraId="35625130" w14:textId="77777777" w:rsidR="002D1B21" w:rsidRDefault="002D1B21" w:rsidP="00CA1B1C">
            <w:pPr>
              <w:rPr>
                <w:rFonts w:ascii="Arial" w:hAnsi="Arial" w:cs="Arial"/>
                <w:sz w:val="24"/>
                <w:szCs w:val="24"/>
              </w:rPr>
            </w:pPr>
          </w:p>
        </w:tc>
      </w:tr>
      <w:tr w:rsidR="002D1B21" w:rsidRPr="007170B4" w14:paraId="0AF9EC2C" w14:textId="77777777" w:rsidTr="00CA1B1C">
        <w:tc>
          <w:tcPr>
            <w:tcW w:w="0" w:type="auto"/>
            <w:shd w:val="clear" w:color="auto" w:fill="DDD9C3" w:themeFill="background2" w:themeFillShade="E6"/>
          </w:tcPr>
          <w:p w14:paraId="5ADD6381" w14:textId="77777777" w:rsidR="002D1B21" w:rsidRDefault="002D1B21" w:rsidP="00CA1B1C">
            <w:pPr>
              <w:rPr>
                <w:rFonts w:ascii="Arial" w:hAnsi="Arial" w:cs="Arial"/>
                <w:b/>
                <w:sz w:val="24"/>
                <w:szCs w:val="24"/>
              </w:rPr>
            </w:pPr>
            <w:r>
              <w:rPr>
                <w:rFonts w:ascii="Arial" w:hAnsi="Arial" w:cs="Arial"/>
                <w:b/>
                <w:sz w:val="24"/>
                <w:szCs w:val="24"/>
              </w:rPr>
              <w:t>Module 3</w:t>
            </w:r>
          </w:p>
          <w:p w14:paraId="7A3F4133" w14:textId="77777777" w:rsidR="002D1B21" w:rsidRDefault="002D1B21" w:rsidP="00CA1B1C">
            <w:pPr>
              <w:rPr>
                <w:rFonts w:ascii="Arial" w:hAnsi="Arial" w:cs="Arial"/>
                <w:b/>
                <w:sz w:val="24"/>
                <w:szCs w:val="24"/>
              </w:rPr>
            </w:pPr>
            <w:r>
              <w:rPr>
                <w:rFonts w:ascii="Arial" w:hAnsi="Arial" w:cs="Arial"/>
                <w:b/>
                <w:sz w:val="24"/>
                <w:szCs w:val="24"/>
              </w:rPr>
              <w:t>Lesson 1</w:t>
            </w:r>
          </w:p>
          <w:p w14:paraId="67B52C99" w14:textId="77777777" w:rsidR="002D1B21" w:rsidRDefault="002D1B21" w:rsidP="00CA1B1C">
            <w:pPr>
              <w:rPr>
                <w:rFonts w:ascii="Arial" w:hAnsi="Arial" w:cs="Arial"/>
                <w:b/>
                <w:sz w:val="24"/>
                <w:szCs w:val="24"/>
              </w:rPr>
            </w:pPr>
            <w:r>
              <w:rPr>
                <w:rFonts w:ascii="Arial" w:hAnsi="Arial" w:cs="Arial"/>
                <w:b/>
                <w:sz w:val="24"/>
                <w:szCs w:val="24"/>
              </w:rPr>
              <w:t xml:space="preserve">Pedi HTN </w:t>
            </w:r>
          </w:p>
        </w:tc>
        <w:tc>
          <w:tcPr>
            <w:tcW w:w="0" w:type="auto"/>
            <w:shd w:val="clear" w:color="auto" w:fill="DDD9C3" w:themeFill="background2" w:themeFillShade="E6"/>
          </w:tcPr>
          <w:p w14:paraId="2C7CD927" w14:textId="77777777" w:rsidR="002D1B21" w:rsidRDefault="002D1B21" w:rsidP="00CA1B1C">
            <w:r>
              <w:t>3</w:t>
            </w:r>
          </w:p>
        </w:tc>
        <w:tc>
          <w:tcPr>
            <w:tcW w:w="0" w:type="auto"/>
            <w:shd w:val="clear" w:color="auto" w:fill="DDD9C3" w:themeFill="background2" w:themeFillShade="E6"/>
          </w:tcPr>
          <w:p w14:paraId="4CA37267" w14:textId="77777777" w:rsidR="002D1B21" w:rsidRPr="007953CD" w:rsidRDefault="002D1B21" w:rsidP="00CA1B1C">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r w:rsidRPr="007953CD">
              <w:rPr>
                <w:rFonts w:ascii="Arial" w:hAnsi="Arial" w:cs="Arial"/>
                <w:color w:val="4F81BD" w:themeColor="accent1"/>
                <w:sz w:val="24"/>
                <w:szCs w:val="24"/>
              </w:rPr>
              <w:t xml:space="preserve">Apply the criteria for diagnosing </w:t>
            </w:r>
            <w:proofErr w:type="gramStart"/>
            <w:r w:rsidRPr="007953CD">
              <w:rPr>
                <w:rFonts w:ascii="Arial" w:hAnsi="Arial" w:cs="Arial"/>
                <w:color w:val="4F81BD" w:themeColor="accent1"/>
                <w:sz w:val="24"/>
                <w:szCs w:val="24"/>
              </w:rPr>
              <w:t>prehypertension  and</w:t>
            </w:r>
            <w:proofErr w:type="gramEnd"/>
            <w:r w:rsidRPr="007953CD">
              <w:rPr>
                <w:rFonts w:ascii="Arial" w:hAnsi="Arial" w:cs="Arial"/>
                <w:color w:val="4F81BD" w:themeColor="accent1"/>
                <w:sz w:val="24"/>
                <w:szCs w:val="24"/>
              </w:rPr>
              <w:t xml:space="preserve"> hypertension in children and adolescents.</w:t>
            </w:r>
          </w:p>
          <w:p w14:paraId="3568ACF7" w14:textId="77777777" w:rsidR="002D1B21" w:rsidRPr="007953CD" w:rsidRDefault="002D1B21" w:rsidP="00CA1B1C">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r w:rsidRPr="007953CD">
              <w:rPr>
                <w:rFonts w:ascii="Arial" w:hAnsi="Arial" w:cs="Arial"/>
                <w:color w:val="4F81BD" w:themeColor="accent1"/>
                <w:sz w:val="24"/>
                <w:szCs w:val="24"/>
              </w:rPr>
              <w:t>Develop a protocol to screen for HTN and associated lab and imaging tests if found.</w:t>
            </w:r>
          </w:p>
          <w:p w14:paraId="0BC04784" w14:textId="77777777" w:rsidR="002D1B21" w:rsidRPr="007953CD" w:rsidRDefault="002D1B21" w:rsidP="00CA1B1C">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r w:rsidRPr="007953CD">
              <w:rPr>
                <w:rFonts w:ascii="Arial" w:hAnsi="Arial" w:cs="Arial"/>
                <w:color w:val="4F81BD" w:themeColor="accent1"/>
                <w:sz w:val="24"/>
                <w:szCs w:val="24"/>
              </w:rPr>
              <w:t>Describe several common causes of secondary HTN in children and adolescents.</w:t>
            </w:r>
          </w:p>
          <w:p w14:paraId="6A8446E0" w14:textId="77777777" w:rsidR="002D1B21" w:rsidRPr="007953CD" w:rsidRDefault="002D1B21" w:rsidP="00CA1B1C">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r w:rsidRPr="007953CD">
              <w:rPr>
                <w:rFonts w:ascii="Arial" w:hAnsi="Arial" w:cs="Arial"/>
                <w:color w:val="4F81BD" w:themeColor="accent1"/>
                <w:sz w:val="24"/>
                <w:szCs w:val="24"/>
              </w:rPr>
              <w:t>Identify lifestyle approaches for this population with consideration as to how to involve the family.</w:t>
            </w:r>
          </w:p>
          <w:p w14:paraId="6F9FFADB" w14:textId="77777777" w:rsidR="002D1B21" w:rsidRPr="007953CD" w:rsidRDefault="002D1B21" w:rsidP="00CA1B1C">
            <w:pPr>
              <w:widowControl w:val="0"/>
              <w:tabs>
                <w:tab w:val="left" w:pos="220"/>
                <w:tab w:val="left" w:pos="720"/>
              </w:tabs>
              <w:autoSpaceDE w:val="0"/>
              <w:autoSpaceDN w:val="0"/>
              <w:adjustRightInd w:val="0"/>
              <w:spacing w:after="280"/>
              <w:ind w:left="720" w:right="280"/>
              <w:rPr>
                <w:rFonts w:ascii="Arial" w:hAnsi="Arial" w:cs="Arial"/>
                <w:color w:val="4F81BD" w:themeColor="accent1"/>
                <w:sz w:val="24"/>
                <w:szCs w:val="24"/>
              </w:rPr>
            </w:pPr>
            <w:r w:rsidRPr="007953CD">
              <w:rPr>
                <w:rFonts w:ascii="Arial" w:hAnsi="Arial" w:cs="Arial"/>
                <w:color w:val="4F81BD" w:themeColor="accent1"/>
                <w:sz w:val="24"/>
                <w:szCs w:val="24"/>
              </w:rPr>
              <w:t>Describe antihypertensive medications that can be used in this population when indicated.</w:t>
            </w:r>
          </w:p>
          <w:p w14:paraId="67678A95" w14:textId="77777777" w:rsidR="002D1B21" w:rsidRPr="002D50AC" w:rsidRDefault="002D1B21" w:rsidP="00CA1B1C">
            <w:pPr>
              <w:ind w:left="720"/>
              <w:rPr>
                <w:color w:val="4F81BD" w:themeColor="accent1"/>
                <w:sz w:val="24"/>
                <w:szCs w:val="24"/>
              </w:rPr>
            </w:pPr>
          </w:p>
        </w:tc>
        <w:tc>
          <w:tcPr>
            <w:tcW w:w="0" w:type="auto"/>
            <w:shd w:val="clear" w:color="auto" w:fill="DDD9C3" w:themeFill="background2" w:themeFillShade="E6"/>
          </w:tcPr>
          <w:p w14:paraId="0A3C6D0B" w14:textId="2B5A6A17" w:rsidR="002D1B21" w:rsidRPr="00DC24A1" w:rsidRDefault="001566AC" w:rsidP="00CA1B1C">
            <w:pPr>
              <w:rPr>
                <w:rFonts w:ascii="Arial" w:hAnsi="Arial" w:cs="Arial"/>
                <w:sz w:val="24"/>
                <w:szCs w:val="24"/>
              </w:rPr>
            </w:pPr>
            <w:r>
              <w:rPr>
                <w:rFonts w:ascii="Arial" w:hAnsi="Arial" w:cs="Arial"/>
                <w:sz w:val="24"/>
                <w:szCs w:val="24"/>
              </w:rPr>
              <w:t>Quiz</w:t>
            </w:r>
            <w:r w:rsidR="002D1B21">
              <w:rPr>
                <w:rFonts w:ascii="Arial" w:hAnsi="Arial" w:cs="Arial"/>
                <w:sz w:val="24"/>
                <w:szCs w:val="24"/>
              </w:rPr>
              <w:t xml:space="preserve"> &amp; Exam</w:t>
            </w:r>
          </w:p>
          <w:p w14:paraId="4B2FFC96" w14:textId="77777777" w:rsidR="002D1B21" w:rsidRPr="00DC24A1" w:rsidRDefault="002D1B21" w:rsidP="00CA1B1C">
            <w:pPr>
              <w:rPr>
                <w:rFonts w:ascii="Arial" w:hAnsi="Arial" w:cs="Arial"/>
                <w:sz w:val="24"/>
                <w:szCs w:val="24"/>
              </w:rPr>
            </w:pPr>
          </w:p>
        </w:tc>
      </w:tr>
      <w:tr w:rsidR="002D1B21" w:rsidRPr="007170B4" w14:paraId="5962895E" w14:textId="77777777" w:rsidTr="00CA1B1C">
        <w:tc>
          <w:tcPr>
            <w:tcW w:w="0" w:type="auto"/>
            <w:shd w:val="clear" w:color="auto" w:fill="DDD9C3" w:themeFill="background2" w:themeFillShade="E6"/>
          </w:tcPr>
          <w:p w14:paraId="30E61A1E" w14:textId="77777777" w:rsidR="002D1B21" w:rsidRDefault="002D1B21" w:rsidP="00CA1B1C">
            <w:pPr>
              <w:rPr>
                <w:rFonts w:ascii="Arial" w:hAnsi="Arial" w:cs="Arial"/>
                <w:b/>
                <w:sz w:val="24"/>
                <w:szCs w:val="24"/>
              </w:rPr>
            </w:pPr>
            <w:r>
              <w:rPr>
                <w:rFonts w:ascii="Arial" w:hAnsi="Arial" w:cs="Arial"/>
                <w:b/>
                <w:sz w:val="24"/>
                <w:szCs w:val="24"/>
              </w:rPr>
              <w:t>Module 3</w:t>
            </w:r>
          </w:p>
          <w:p w14:paraId="0684CB57" w14:textId="77777777" w:rsidR="002D1B21" w:rsidRDefault="002D1B21" w:rsidP="00CA1B1C">
            <w:pPr>
              <w:rPr>
                <w:rFonts w:ascii="Arial" w:hAnsi="Arial" w:cs="Arial"/>
                <w:b/>
                <w:sz w:val="24"/>
                <w:szCs w:val="24"/>
              </w:rPr>
            </w:pPr>
            <w:r>
              <w:rPr>
                <w:rFonts w:ascii="Arial" w:hAnsi="Arial" w:cs="Arial"/>
                <w:b/>
                <w:sz w:val="24"/>
                <w:szCs w:val="24"/>
              </w:rPr>
              <w:t>Lesson 2</w:t>
            </w:r>
          </w:p>
          <w:p w14:paraId="2F79854C" w14:textId="77777777" w:rsidR="002D1B21" w:rsidRDefault="002D1B21" w:rsidP="00CA1B1C">
            <w:pPr>
              <w:rPr>
                <w:rFonts w:ascii="Arial" w:hAnsi="Arial" w:cs="Arial"/>
                <w:b/>
                <w:sz w:val="24"/>
                <w:szCs w:val="24"/>
              </w:rPr>
            </w:pPr>
            <w:r>
              <w:rPr>
                <w:rFonts w:ascii="Arial" w:hAnsi="Arial" w:cs="Arial"/>
                <w:b/>
                <w:sz w:val="24"/>
                <w:szCs w:val="24"/>
              </w:rPr>
              <w:t>Part 1 Lipids</w:t>
            </w:r>
          </w:p>
        </w:tc>
        <w:tc>
          <w:tcPr>
            <w:tcW w:w="0" w:type="auto"/>
            <w:shd w:val="clear" w:color="auto" w:fill="DDD9C3" w:themeFill="background2" w:themeFillShade="E6"/>
          </w:tcPr>
          <w:p w14:paraId="63FB9364" w14:textId="77777777" w:rsidR="002D1B21" w:rsidRDefault="002D1B21" w:rsidP="00CA1B1C">
            <w:r>
              <w:t>5</w:t>
            </w:r>
          </w:p>
        </w:tc>
        <w:tc>
          <w:tcPr>
            <w:tcW w:w="0" w:type="auto"/>
            <w:shd w:val="clear" w:color="auto" w:fill="DDD9C3" w:themeFill="background2" w:themeFillShade="E6"/>
          </w:tcPr>
          <w:p w14:paraId="45525AEA" w14:textId="77777777" w:rsidR="002D1B21" w:rsidRDefault="002D1B21" w:rsidP="00CA1B1C">
            <w:pPr>
              <w:ind w:left="720"/>
              <w:rPr>
                <w:color w:val="4F81BD" w:themeColor="accent1"/>
                <w:sz w:val="24"/>
                <w:szCs w:val="24"/>
              </w:rPr>
            </w:pPr>
            <w:r>
              <w:rPr>
                <w:color w:val="4F81BD" w:themeColor="accent1"/>
                <w:sz w:val="24"/>
                <w:szCs w:val="24"/>
              </w:rPr>
              <w:t xml:space="preserve">Describe the epidemiology and risk factors for </w:t>
            </w:r>
            <w:proofErr w:type="gramStart"/>
            <w:r>
              <w:rPr>
                <w:color w:val="4F81BD" w:themeColor="accent1"/>
                <w:sz w:val="24"/>
                <w:szCs w:val="24"/>
              </w:rPr>
              <w:t>ASCVD .</w:t>
            </w:r>
            <w:proofErr w:type="gramEnd"/>
          </w:p>
          <w:p w14:paraId="037698F4" w14:textId="77777777" w:rsidR="002D1B21" w:rsidRDefault="002D1B21" w:rsidP="00CA1B1C">
            <w:pPr>
              <w:ind w:left="720"/>
              <w:rPr>
                <w:color w:val="4F81BD" w:themeColor="accent1"/>
                <w:sz w:val="24"/>
                <w:szCs w:val="24"/>
              </w:rPr>
            </w:pPr>
          </w:p>
          <w:p w14:paraId="77D6893A" w14:textId="77777777" w:rsidR="002D1B21" w:rsidRPr="002D50AC" w:rsidRDefault="002D1B21" w:rsidP="00CA1B1C">
            <w:pPr>
              <w:ind w:left="720"/>
              <w:rPr>
                <w:color w:val="4F81BD" w:themeColor="accent1"/>
                <w:sz w:val="24"/>
                <w:szCs w:val="24"/>
              </w:rPr>
            </w:pPr>
            <w:r>
              <w:rPr>
                <w:color w:val="4F81BD" w:themeColor="accent1"/>
                <w:sz w:val="24"/>
                <w:szCs w:val="24"/>
              </w:rPr>
              <w:t>Differentiate global risk targets from LDL-C targets and provide the rationale.</w:t>
            </w:r>
          </w:p>
        </w:tc>
        <w:tc>
          <w:tcPr>
            <w:tcW w:w="0" w:type="auto"/>
            <w:shd w:val="clear" w:color="auto" w:fill="DDD9C3" w:themeFill="background2" w:themeFillShade="E6"/>
          </w:tcPr>
          <w:p w14:paraId="7C5B65EF" w14:textId="47B042A5" w:rsidR="002D1B21" w:rsidRPr="00DC24A1" w:rsidRDefault="001566AC" w:rsidP="00CA1B1C">
            <w:pPr>
              <w:rPr>
                <w:rFonts w:ascii="Arial" w:hAnsi="Arial" w:cs="Arial"/>
                <w:sz w:val="24"/>
                <w:szCs w:val="24"/>
              </w:rPr>
            </w:pPr>
            <w:r>
              <w:rPr>
                <w:rFonts w:ascii="Arial" w:hAnsi="Arial" w:cs="Arial"/>
                <w:sz w:val="24"/>
                <w:szCs w:val="24"/>
              </w:rPr>
              <w:t xml:space="preserve">Quiz </w:t>
            </w:r>
            <w:r w:rsidR="002D1B21">
              <w:rPr>
                <w:rFonts w:ascii="Arial" w:hAnsi="Arial" w:cs="Arial"/>
                <w:sz w:val="24"/>
                <w:szCs w:val="24"/>
              </w:rPr>
              <w:t>&amp; Exam</w:t>
            </w:r>
          </w:p>
        </w:tc>
      </w:tr>
      <w:tr w:rsidR="002D1B21" w:rsidRPr="007170B4" w14:paraId="6DDEF231" w14:textId="77777777" w:rsidTr="00CA1B1C">
        <w:tc>
          <w:tcPr>
            <w:tcW w:w="0" w:type="auto"/>
            <w:shd w:val="clear" w:color="auto" w:fill="DDD9C3" w:themeFill="background2" w:themeFillShade="E6"/>
          </w:tcPr>
          <w:p w14:paraId="343CCB9E" w14:textId="77777777" w:rsidR="002D1B21" w:rsidRDefault="002D1B21" w:rsidP="00CA1B1C">
            <w:pPr>
              <w:shd w:val="clear" w:color="auto" w:fill="FFFFFF" w:themeFill="background1"/>
              <w:rPr>
                <w:rFonts w:ascii="Arial" w:hAnsi="Arial" w:cs="Arial"/>
                <w:b/>
                <w:sz w:val="24"/>
                <w:szCs w:val="24"/>
              </w:rPr>
            </w:pPr>
            <w:r>
              <w:rPr>
                <w:rFonts w:ascii="Arial" w:hAnsi="Arial" w:cs="Arial"/>
                <w:b/>
                <w:sz w:val="24"/>
                <w:szCs w:val="24"/>
              </w:rPr>
              <w:t>Part 2 Lipids</w:t>
            </w:r>
          </w:p>
        </w:tc>
        <w:tc>
          <w:tcPr>
            <w:tcW w:w="0" w:type="auto"/>
            <w:shd w:val="clear" w:color="auto" w:fill="DDD9C3" w:themeFill="background2" w:themeFillShade="E6"/>
          </w:tcPr>
          <w:p w14:paraId="1B5C3887" w14:textId="77777777" w:rsidR="002D1B21" w:rsidRDefault="002D1B21" w:rsidP="00CA1B1C">
            <w:pPr>
              <w:shd w:val="clear" w:color="auto" w:fill="FFFFFF" w:themeFill="background1"/>
            </w:pPr>
            <w:r>
              <w:t>2</w:t>
            </w:r>
          </w:p>
        </w:tc>
        <w:tc>
          <w:tcPr>
            <w:tcW w:w="0" w:type="auto"/>
            <w:shd w:val="clear" w:color="auto" w:fill="DDD9C3" w:themeFill="background2" w:themeFillShade="E6"/>
          </w:tcPr>
          <w:p w14:paraId="3BF15B80" w14:textId="77777777" w:rsidR="002D1B21" w:rsidRPr="00F170DA" w:rsidRDefault="002D1B21" w:rsidP="00CA1B1C">
            <w:pPr>
              <w:rPr>
                <w:color w:val="4F81BD" w:themeColor="accent1"/>
                <w:sz w:val="24"/>
                <w:szCs w:val="24"/>
              </w:rPr>
            </w:pPr>
            <w:r w:rsidRPr="00F170DA">
              <w:rPr>
                <w:color w:val="4F81BD" w:themeColor="accent1"/>
                <w:sz w:val="24"/>
                <w:szCs w:val="24"/>
              </w:rPr>
              <w:t>Define the four major statin benefit groups identified in 2013 AHA/ACC Cholesterol Guidelines.</w:t>
            </w:r>
          </w:p>
          <w:p w14:paraId="355009C7" w14:textId="77777777" w:rsidR="002D1B21" w:rsidRPr="00F170DA" w:rsidRDefault="002D1B21" w:rsidP="00CA1B1C">
            <w:pPr>
              <w:rPr>
                <w:color w:val="4F81BD" w:themeColor="accent1"/>
                <w:sz w:val="24"/>
                <w:szCs w:val="24"/>
              </w:rPr>
            </w:pPr>
          </w:p>
          <w:p w14:paraId="5A93EDAF" w14:textId="77777777" w:rsidR="002D1B21" w:rsidRPr="00F170DA" w:rsidRDefault="002D1B21" w:rsidP="00CA1B1C">
            <w:pPr>
              <w:rPr>
                <w:color w:val="4F81BD" w:themeColor="accent1"/>
                <w:sz w:val="24"/>
                <w:szCs w:val="24"/>
              </w:rPr>
            </w:pPr>
            <w:r w:rsidRPr="00F170DA">
              <w:rPr>
                <w:color w:val="4F81BD" w:themeColor="accent1"/>
                <w:sz w:val="24"/>
                <w:szCs w:val="24"/>
              </w:rPr>
              <w:t>Differentiate between high and moderate intensity statins by drug and dose.</w:t>
            </w:r>
          </w:p>
          <w:p w14:paraId="78123CF8" w14:textId="77777777" w:rsidR="002D1B21" w:rsidRPr="00F170DA" w:rsidRDefault="002D1B21" w:rsidP="00CA1B1C">
            <w:pPr>
              <w:rPr>
                <w:color w:val="4F81BD" w:themeColor="accent1"/>
                <w:sz w:val="24"/>
                <w:szCs w:val="24"/>
              </w:rPr>
            </w:pPr>
          </w:p>
          <w:p w14:paraId="6EB9F399" w14:textId="77777777" w:rsidR="002D1B21" w:rsidRPr="00F170DA" w:rsidRDefault="002D1B21" w:rsidP="00CA1B1C">
            <w:pPr>
              <w:rPr>
                <w:color w:val="4F81BD" w:themeColor="accent1"/>
                <w:sz w:val="24"/>
                <w:szCs w:val="24"/>
              </w:rPr>
            </w:pPr>
            <w:r w:rsidRPr="00F170DA">
              <w:rPr>
                <w:color w:val="4F81BD" w:themeColor="accent1"/>
                <w:sz w:val="24"/>
                <w:szCs w:val="24"/>
              </w:rPr>
              <w:t>Apply patient data to the ASCVD pooled estimate calculator to determine global risk.</w:t>
            </w:r>
          </w:p>
          <w:p w14:paraId="6EC31802" w14:textId="77777777" w:rsidR="002D1B21" w:rsidRPr="00F170DA" w:rsidRDefault="002D1B21" w:rsidP="00CA1B1C">
            <w:pPr>
              <w:rPr>
                <w:color w:val="4F81BD" w:themeColor="accent1"/>
                <w:sz w:val="24"/>
                <w:szCs w:val="24"/>
              </w:rPr>
            </w:pPr>
          </w:p>
          <w:p w14:paraId="4D7D066D" w14:textId="77777777" w:rsidR="002D1B21" w:rsidRPr="00F170DA" w:rsidRDefault="002D1B21" w:rsidP="00CA1B1C">
            <w:pPr>
              <w:rPr>
                <w:color w:val="4F81BD" w:themeColor="accent1"/>
                <w:sz w:val="24"/>
                <w:szCs w:val="24"/>
              </w:rPr>
            </w:pPr>
            <w:r w:rsidRPr="00F170DA">
              <w:rPr>
                <w:color w:val="4F81BD" w:themeColor="accent1"/>
                <w:sz w:val="24"/>
                <w:szCs w:val="24"/>
              </w:rPr>
              <w:t>Using clinical scenarios, calculate risk level and recommend therapy.</w:t>
            </w:r>
          </w:p>
          <w:p w14:paraId="506C6D9F" w14:textId="77777777" w:rsidR="002D1B21" w:rsidRPr="002D50AC" w:rsidRDefault="002D1B21" w:rsidP="00CA1B1C">
            <w:pPr>
              <w:shd w:val="clear" w:color="auto" w:fill="FFFFFF" w:themeFill="background1"/>
              <w:ind w:left="720"/>
              <w:rPr>
                <w:color w:val="4F81BD" w:themeColor="accent1"/>
                <w:sz w:val="24"/>
                <w:szCs w:val="24"/>
              </w:rPr>
            </w:pPr>
          </w:p>
        </w:tc>
        <w:tc>
          <w:tcPr>
            <w:tcW w:w="0" w:type="auto"/>
            <w:shd w:val="clear" w:color="auto" w:fill="DDD9C3" w:themeFill="background2" w:themeFillShade="E6"/>
          </w:tcPr>
          <w:p w14:paraId="6AB6476C" w14:textId="7ACAD284" w:rsidR="002D1B21" w:rsidRPr="00DC24A1" w:rsidRDefault="001566AC" w:rsidP="00CA1B1C">
            <w:pPr>
              <w:shd w:val="clear" w:color="auto" w:fill="FFFFFF" w:themeFill="background1"/>
              <w:rPr>
                <w:rFonts w:ascii="Arial" w:hAnsi="Arial" w:cs="Arial"/>
                <w:sz w:val="24"/>
                <w:szCs w:val="24"/>
              </w:rPr>
            </w:pPr>
            <w:r>
              <w:rPr>
                <w:rFonts w:ascii="Arial" w:hAnsi="Arial" w:cs="Arial"/>
                <w:sz w:val="24"/>
                <w:szCs w:val="24"/>
              </w:rPr>
              <w:lastRenderedPageBreak/>
              <w:t xml:space="preserve">Quiz </w:t>
            </w:r>
            <w:r w:rsidR="002D1B21">
              <w:rPr>
                <w:rFonts w:ascii="Arial" w:hAnsi="Arial" w:cs="Arial"/>
                <w:sz w:val="24"/>
                <w:szCs w:val="24"/>
              </w:rPr>
              <w:t>&amp; Exam</w:t>
            </w:r>
          </w:p>
        </w:tc>
      </w:tr>
      <w:tr w:rsidR="002D1B21" w:rsidRPr="007170B4" w14:paraId="3ABDA1F0" w14:textId="77777777" w:rsidTr="00CA1B1C">
        <w:tc>
          <w:tcPr>
            <w:tcW w:w="0" w:type="auto"/>
            <w:shd w:val="clear" w:color="auto" w:fill="DDD9C3" w:themeFill="background2" w:themeFillShade="E6"/>
          </w:tcPr>
          <w:p w14:paraId="1CFE3A96" w14:textId="77777777" w:rsidR="002D1B21" w:rsidRPr="00DC24A1" w:rsidRDefault="002D1B21" w:rsidP="00CA1B1C">
            <w:pPr>
              <w:rPr>
                <w:rFonts w:ascii="Arial" w:hAnsi="Arial" w:cs="Arial"/>
                <w:b/>
                <w:sz w:val="24"/>
                <w:szCs w:val="24"/>
              </w:rPr>
            </w:pPr>
            <w:r>
              <w:rPr>
                <w:rFonts w:ascii="Arial" w:hAnsi="Arial" w:cs="Arial"/>
                <w:b/>
                <w:sz w:val="24"/>
                <w:szCs w:val="24"/>
              </w:rPr>
              <w:lastRenderedPageBreak/>
              <w:t>Module 3</w:t>
            </w:r>
          </w:p>
          <w:p w14:paraId="601A5ED6" w14:textId="77777777" w:rsidR="002D1B21" w:rsidRDefault="002D1B21" w:rsidP="00CA1B1C">
            <w:pPr>
              <w:rPr>
                <w:rFonts w:ascii="Arial" w:hAnsi="Arial" w:cs="Arial"/>
                <w:b/>
                <w:sz w:val="24"/>
                <w:szCs w:val="24"/>
              </w:rPr>
            </w:pPr>
            <w:r>
              <w:rPr>
                <w:rFonts w:ascii="Arial" w:hAnsi="Arial" w:cs="Arial"/>
                <w:b/>
                <w:sz w:val="24"/>
                <w:szCs w:val="24"/>
              </w:rPr>
              <w:t>Lesson 3</w:t>
            </w:r>
          </w:p>
          <w:p w14:paraId="6EB5297B" w14:textId="77777777" w:rsidR="002D1B21" w:rsidRDefault="002D1B21" w:rsidP="00CA1B1C">
            <w:pPr>
              <w:rPr>
                <w:rFonts w:ascii="Arial" w:hAnsi="Arial" w:cs="Arial"/>
                <w:b/>
                <w:sz w:val="24"/>
                <w:szCs w:val="24"/>
              </w:rPr>
            </w:pPr>
            <w:r>
              <w:rPr>
                <w:rFonts w:ascii="Arial" w:hAnsi="Arial" w:cs="Arial"/>
                <w:b/>
                <w:sz w:val="24"/>
                <w:szCs w:val="24"/>
              </w:rPr>
              <w:t>Metabolic Syndrome</w:t>
            </w:r>
          </w:p>
          <w:p w14:paraId="3705498C" w14:textId="77777777" w:rsidR="002D1B21" w:rsidRDefault="002D1B21" w:rsidP="00CA1B1C">
            <w:pPr>
              <w:rPr>
                <w:rFonts w:ascii="Arial" w:hAnsi="Arial" w:cs="Arial"/>
                <w:b/>
                <w:sz w:val="24"/>
                <w:szCs w:val="24"/>
              </w:rPr>
            </w:pPr>
          </w:p>
          <w:p w14:paraId="60E34F0F" w14:textId="77777777" w:rsidR="002D1B21" w:rsidRDefault="002D1B21" w:rsidP="00CA1B1C">
            <w:pPr>
              <w:rPr>
                <w:rFonts w:ascii="Arial" w:hAnsi="Arial" w:cs="Arial"/>
                <w:b/>
                <w:sz w:val="24"/>
                <w:szCs w:val="24"/>
              </w:rPr>
            </w:pPr>
          </w:p>
          <w:p w14:paraId="0B5CCC11" w14:textId="77777777" w:rsidR="002D1B21" w:rsidRDefault="002D1B21" w:rsidP="00CA1B1C">
            <w:pPr>
              <w:rPr>
                <w:rFonts w:ascii="Arial" w:hAnsi="Arial" w:cs="Arial"/>
                <w:b/>
                <w:sz w:val="24"/>
                <w:szCs w:val="24"/>
              </w:rPr>
            </w:pPr>
          </w:p>
          <w:p w14:paraId="020D64F2" w14:textId="77777777" w:rsidR="002D1B21" w:rsidRDefault="002D1B21" w:rsidP="00CA1B1C">
            <w:pPr>
              <w:rPr>
                <w:rFonts w:ascii="Arial" w:hAnsi="Arial" w:cs="Arial"/>
                <w:b/>
                <w:sz w:val="24"/>
                <w:szCs w:val="24"/>
              </w:rPr>
            </w:pPr>
          </w:p>
          <w:p w14:paraId="56E6574D" w14:textId="77777777" w:rsidR="002D1B21" w:rsidRDefault="002D1B21" w:rsidP="00CA1B1C">
            <w:pPr>
              <w:rPr>
                <w:rFonts w:ascii="Arial" w:hAnsi="Arial" w:cs="Arial"/>
                <w:b/>
                <w:sz w:val="24"/>
                <w:szCs w:val="24"/>
              </w:rPr>
            </w:pPr>
          </w:p>
          <w:p w14:paraId="5DB01870" w14:textId="77777777" w:rsidR="002D1B21" w:rsidRDefault="002D1B21" w:rsidP="00CA1B1C">
            <w:pPr>
              <w:rPr>
                <w:rFonts w:ascii="Arial" w:hAnsi="Arial" w:cs="Arial"/>
                <w:b/>
                <w:sz w:val="24"/>
                <w:szCs w:val="24"/>
              </w:rPr>
            </w:pPr>
          </w:p>
          <w:p w14:paraId="47A66E02" w14:textId="77777777" w:rsidR="002D1B21" w:rsidRDefault="002D1B21" w:rsidP="00CA1B1C">
            <w:pPr>
              <w:rPr>
                <w:rFonts w:ascii="Arial" w:hAnsi="Arial" w:cs="Arial"/>
                <w:b/>
                <w:sz w:val="24"/>
                <w:szCs w:val="24"/>
              </w:rPr>
            </w:pPr>
            <w:r>
              <w:rPr>
                <w:rFonts w:ascii="Arial" w:hAnsi="Arial" w:cs="Arial"/>
                <w:b/>
                <w:sz w:val="24"/>
                <w:szCs w:val="24"/>
              </w:rPr>
              <w:t>Module 3</w:t>
            </w:r>
          </w:p>
          <w:p w14:paraId="56D71D17" w14:textId="77777777" w:rsidR="002D1B21" w:rsidRDefault="002D1B21" w:rsidP="00CA1B1C">
            <w:pPr>
              <w:rPr>
                <w:rFonts w:ascii="Arial" w:hAnsi="Arial" w:cs="Arial"/>
                <w:b/>
                <w:sz w:val="24"/>
                <w:szCs w:val="24"/>
              </w:rPr>
            </w:pPr>
            <w:r>
              <w:rPr>
                <w:rFonts w:ascii="Arial" w:hAnsi="Arial" w:cs="Arial"/>
                <w:b/>
                <w:sz w:val="24"/>
                <w:szCs w:val="24"/>
              </w:rPr>
              <w:t>Lesson 3</w:t>
            </w:r>
          </w:p>
          <w:p w14:paraId="1583D772" w14:textId="77777777" w:rsidR="002D1B21" w:rsidRDefault="002D1B21" w:rsidP="00CA1B1C">
            <w:pPr>
              <w:rPr>
                <w:rFonts w:ascii="Arial" w:hAnsi="Arial" w:cs="Arial"/>
                <w:b/>
                <w:sz w:val="24"/>
                <w:szCs w:val="24"/>
              </w:rPr>
            </w:pPr>
            <w:proofErr w:type="spellStart"/>
            <w:r>
              <w:rPr>
                <w:rFonts w:ascii="Arial" w:hAnsi="Arial" w:cs="Arial"/>
                <w:b/>
                <w:sz w:val="24"/>
                <w:szCs w:val="24"/>
              </w:rPr>
              <w:t>PreDiabetes</w:t>
            </w:r>
            <w:proofErr w:type="spellEnd"/>
          </w:p>
          <w:p w14:paraId="7DECECF4" w14:textId="77777777" w:rsidR="002D1B21" w:rsidRPr="00DC24A1" w:rsidRDefault="002D1B21" w:rsidP="00CA1B1C">
            <w:pPr>
              <w:rPr>
                <w:rFonts w:ascii="Arial" w:hAnsi="Arial" w:cs="Arial"/>
                <w:b/>
                <w:sz w:val="24"/>
                <w:szCs w:val="24"/>
              </w:rPr>
            </w:pPr>
          </w:p>
        </w:tc>
        <w:tc>
          <w:tcPr>
            <w:tcW w:w="0" w:type="auto"/>
            <w:shd w:val="clear" w:color="auto" w:fill="DDD9C3" w:themeFill="background2" w:themeFillShade="E6"/>
          </w:tcPr>
          <w:p w14:paraId="054B43DB" w14:textId="77777777" w:rsidR="002D1B21" w:rsidRDefault="002D1B21" w:rsidP="00CA1B1C">
            <w:r>
              <w:t xml:space="preserve"> 2, 5 </w:t>
            </w:r>
          </w:p>
          <w:p w14:paraId="3376DBBC" w14:textId="77777777" w:rsidR="002D1B21" w:rsidRDefault="002D1B21" w:rsidP="00CA1B1C"/>
          <w:p w14:paraId="71D89775" w14:textId="77777777" w:rsidR="002D1B21" w:rsidRDefault="002D1B21" w:rsidP="00CA1B1C"/>
          <w:p w14:paraId="1D374D61" w14:textId="77777777" w:rsidR="002D1B21" w:rsidRDefault="002D1B21" w:rsidP="00CA1B1C"/>
          <w:p w14:paraId="6DA04F0A" w14:textId="77777777" w:rsidR="002D1B21" w:rsidRDefault="002D1B21" w:rsidP="00CA1B1C"/>
          <w:p w14:paraId="3A051371" w14:textId="77777777" w:rsidR="002D1B21" w:rsidRDefault="002D1B21" w:rsidP="00CA1B1C"/>
          <w:p w14:paraId="6FC7A399" w14:textId="77777777" w:rsidR="002D1B21" w:rsidRDefault="002D1B21" w:rsidP="00CA1B1C"/>
          <w:p w14:paraId="58DC24B5" w14:textId="77777777" w:rsidR="002D1B21" w:rsidRDefault="002D1B21" w:rsidP="00CA1B1C"/>
          <w:p w14:paraId="107924F9" w14:textId="77777777" w:rsidR="002D1B21" w:rsidRDefault="002D1B21" w:rsidP="00CA1B1C"/>
          <w:p w14:paraId="128C298B" w14:textId="77777777" w:rsidR="002D1B21" w:rsidRDefault="002D1B21" w:rsidP="00CA1B1C"/>
          <w:p w14:paraId="26227F1B" w14:textId="77777777" w:rsidR="002D1B21" w:rsidRPr="007170B4" w:rsidRDefault="002D1B21" w:rsidP="00CA1B1C">
            <w:r>
              <w:t>5</w:t>
            </w:r>
          </w:p>
        </w:tc>
        <w:tc>
          <w:tcPr>
            <w:tcW w:w="0" w:type="auto"/>
            <w:shd w:val="clear" w:color="auto" w:fill="DDD9C3" w:themeFill="background2" w:themeFillShade="E6"/>
          </w:tcPr>
          <w:p w14:paraId="1472FED6" w14:textId="77777777" w:rsidR="002D1B21" w:rsidRPr="002D50AC" w:rsidRDefault="002D1B21" w:rsidP="00CA1B1C">
            <w:pPr>
              <w:ind w:left="720"/>
              <w:rPr>
                <w:color w:val="4F81BD" w:themeColor="accent1"/>
                <w:sz w:val="24"/>
                <w:szCs w:val="24"/>
              </w:rPr>
            </w:pPr>
            <w:r w:rsidRPr="002D50AC">
              <w:rPr>
                <w:color w:val="4F81BD" w:themeColor="accent1"/>
                <w:sz w:val="24"/>
                <w:szCs w:val="24"/>
              </w:rPr>
              <w:t xml:space="preserve">Define Type 1, Type 2, Gestational Diabetes, and Metabolic Syndrome </w:t>
            </w:r>
            <w:proofErr w:type="gramStart"/>
            <w:r w:rsidRPr="002D50AC">
              <w:rPr>
                <w:color w:val="4F81BD" w:themeColor="accent1"/>
                <w:sz w:val="24"/>
                <w:szCs w:val="24"/>
              </w:rPr>
              <w:t>pathophysiology  and</w:t>
            </w:r>
            <w:proofErr w:type="gramEnd"/>
            <w:r w:rsidRPr="002D50AC">
              <w:rPr>
                <w:color w:val="4F81BD" w:themeColor="accent1"/>
                <w:sz w:val="24"/>
                <w:szCs w:val="24"/>
              </w:rPr>
              <w:t xml:space="preserve"> major presenting symptoms.</w:t>
            </w:r>
          </w:p>
          <w:p w14:paraId="1AA70AEC" w14:textId="77777777" w:rsidR="002D1B21" w:rsidRPr="002D50AC" w:rsidRDefault="002D1B21" w:rsidP="00CA1B1C">
            <w:pPr>
              <w:ind w:left="720"/>
              <w:rPr>
                <w:color w:val="4F81BD" w:themeColor="accent1"/>
                <w:sz w:val="24"/>
                <w:szCs w:val="24"/>
              </w:rPr>
            </w:pPr>
            <w:r w:rsidRPr="002D50AC">
              <w:rPr>
                <w:color w:val="4F81BD" w:themeColor="accent1"/>
                <w:sz w:val="24"/>
                <w:szCs w:val="24"/>
              </w:rPr>
              <w:t>Define the criteria for diagnosing Metabolic Syndrome.</w:t>
            </w:r>
          </w:p>
          <w:p w14:paraId="155AB589" w14:textId="77777777" w:rsidR="002D1B21" w:rsidRPr="002D50AC" w:rsidRDefault="002D1B21" w:rsidP="00CA1B1C">
            <w:pPr>
              <w:ind w:left="720"/>
              <w:rPr>
                <w:color w:val="4F81BD" w:themeColor="accent1"/>
                <w:sz w:val="24"/>
                <w:szCs w:val="24"/>
              </w:rPr>
            </w:pPr>
            <w:r w:rsidRPr="002D50AC">
              <w:rPr>
                <w:color w:val="4F81BD" w:themeColor="accent1"/>
                <w:sz w:val="24"/>
                <w:szCs w:val="24"/>
              </w:rPr>
              <w:t>Identify components of a treatment plan for Metabolic Syndrome.</w:t>
            </w:r>
          </w:p>
          <w:p w14:paraId="53F30C47" w14:textId="77777777" w:rsidR="002D1B21" w:rsidRDefault="002D1B21" w:rsidP="00CA1B1C"/>
          <w:p w14:paraId="2E2AF2E2" w14:textId="77777777" w:rsidR="002D1B21" w:rsidRDefault="002D1B21" w:rsidP="00CA1B1C">
            <w:r>
              <w:tab/>
            </w:r>
          </w:p>
          <w:p w14:paraId="40B4A1F1" w14:textId="77777777" w:rsidR="002D1B21" w:rsidRPr="0027441E" w:rsidRDefault="002D1B21" w:rsidP="00CA1B1C">
            <w:pPr>
              <w:rPr>
                <w:color w:val="4F81BD" w:themeColor="accent1"/>
                <w:sz w:val="24"/>
                <w:szCs w:val="24"/>
              </w:rPr>
            </w:pPr>
            <w:r w:rsidRPr="0027441E">
              <w:rPr>
                <w:color w:val="4F81BD" w:themeColor="accent1"/>
                <w:sz w:val="24"/>
                <w:szCs w:val="24"/>
              </w:rPr>
              <w:t>Describe indications for screening for prediabetes and diabetes.</w:t>
            </w:r>
          </w:p>
          <w:p w14:paraId="6CB56C38" w14:textId="77777777" w:rsidR="002D1B21" w:rsidRPr="0027441E" w:rsidRDefault="002D1B21" w:rsidP="00CA1B1C">
            <w:pPr>
              <w:rPr>
                <w:color w:val="4F81BD" w:themeColor="accent1"/>
                <w:sz w:val="24"/>
                <w:szCs w:val="24"/>
              </w:rPr>
            </w:pPr>
          </w:p>
          <w:p w14:paraId="0705A01A" w14:textId="77777777" w:rsidR="002D1B21" w:rsidRPr="0027441E" w:rsidRDefault="002D1B21" w:rsidP="00CA1B1C">
            <w:pPr>
              <w:rPr>
                <w:color w:val="4F81BD" w:themeColor="accent1"/>
                <w:sz w:val="24"/>
                <w:szCs w:val="24"/>
              </w:rPr>
            </w:pPr>
            <w:r w:rsidRPr="0027441E">
              <w:rPr>
                <w:color w:val="4F81BD" w:themeColor="accent1"/>
                <w:sz w:val="24"/>
                <w:szCs w:val="24"/>
              </w:rPr>
              <w:t>Define ADA metrics for diagnosing prediabetes and diabetes.</w:t>
            </w:r>
          </w:p>
          <w:p w14:paraId="7DDBAD61" w14:textId="77777777" w:rsidR="002D1B21" w:rsidRPr="0027441E" w:rsidRDefault="002D1B21" w:rsidP="00CA1B1C">
            <w:pPr>
              <w:rPr>
                <w:color w:val="4F81BD" w:themeColor="accent1"/>
                <w:sz w:val="24"/>
                <w:szCs w:val="24"/>
              </w:rPr>
            </w:pPr>
          </w:p>
          <w:p w14:paraId="6F975B52" w14:textId="77777777" w:rsidR="002D1B21" w:rsidRDefault="002D1B21" w:rsidP="00CA1B1C">
            <w:pPr>
              <w:ind w:left="720"/>
            </w:pPr>
            <w:r w:rsidRPr="0027441E">
              <w:rPr>
                <w:color w:val="4F81BD" w:themeColor="accent1"/>
                <w:sz w:val="24"/>
                <w:szCs w:val="24"/>
              </w:rPr>
              <w:t>Define ADA lifestyle and medication recommendations for diet, physical activity, and weight loss for prediabetes and diabetes</w:t>
            </w:r>
            <w:r>
              <w:t xml:space="preserve">.  </w:t>
            </w:r>
          </w:p>
          <w:p w14:paraId="1C974703" w14:textId="77777777" w:rsidR="002D1B21" w:rsidRPr="00DC24A1" w:rsidRDefault="002D1B21" w:rsidP="00CA1B1C">
            <w:pPr>
              <w:pStyle w:val="Normal1"/>
              <w:rPr>
                <w:color w:val="FF0000"/>
                <w:sz w:val="24"/>
              </w:rPr>
            </w:pPr>
          </w:p>
        </w:tc>
        <w:tc>
          <w:tcPr>
            <w:tcW w:w="0" w:type="auto"/>
            <w:shd w:val="clear" w:color="auto" w:fill="DDD9C3" w:themeFill="background2" w:themeFillShade="E6"/>
          </w:tcPr>
          <w:p w14:paraId="728BF90E" w14:textId="77777777" w:rsidR="002D1B21" w:rsidRDefault="002D1B21" w:rsidP="00CA1B1C">
            <w:pPr>
              <w:rPr>
                <w:rFonts w:ascii="Arial" w:hAnsi="Arial" w:cs="Arial"/>
                <w:sz w:val="24"/>
                <w:szCs w:val="24"/>
              </w:rPr>
            </w:pPr>
          </w:p>
          <w:p w14:paraId="7EDE8C69" w14:textId="51FB03C5" w:rsidR="002D1B21" w:rsidRPr="00DC24A1" w:rsidRDefault="002D1B21" w:rsidP="00CA1B1C">
            <w:pPr>
              <w:rPr>
                <w:rFonts w:ascii="Arial" w:hAnsi="Arial" w:cs="Arial"/>
                <w:sz w:val="24"/>
                <w:szCs w:val="24"/>
              </w:rPr>
            </w:pPr>
            <w:r>
              <w:rPr>
                <w:rFonts w:ascii="Arial" w:hAnsi="Arial" w:cs="Arial"/>
                <w:sz w:val="24"/>
                <w:szCs w:val="24"/>
              </w:rPr>
              <w:t>Quiz &amp; Exam</w:t>
            </w:r>
          </w:p>
        </w:tc>
      </w:tr>
      <w:tr w:rsidR="002D1B21" w:rsidRPr="007170B4" w14:paraId="5A0686BD" w14:textId="77777777" w:rsidTr="00CA1B1C">
        <w:tc>
          <w:tcPr>
            <w:tcW w:w="0" w:type="auto"/>
            <w:shd w:val="clear" w:color="auto" w:fill="4F81BD" w:themeFill="accent1"/>
          </w:tcPr>
          <w:p w14:paraId="17FA4F87" w14:textId="77777777" w:rsidR="002D1B21" w:rsidRDefault="002D1B21" w:rsidP="00CA1B1C">
            <w:pPr>
              <w:rPr>
                <w:rFonts w:ascii="Arial" w:hAnsi="Arial" w:cs="Arial"/>
                <w:b/>
                <w:sz w:val="24"/>
                <w:szCs w:val="24"/>
              </w:rPr>
            </w:pPr>
          </w:p>
        </w:tc>
        <w:tc>
          <w:tcPr>
            <w:tcW w:w="0" w:type="auto"/>
            <w:shd w:val="clear" w:color="auto" w:fill="4F81BD" w:themeFill="accent1"/>
          </w:tcPr>
          <w:p w14:paraId="78C9B1A0" w14:textId="77777777" w:rsidR="002D1B21" w:rsidRDefault="002D1B21" w:rsidP="00CA1B1C"/>
        </w:tc>
        <w:tc>
          <w:tcPr>
            <w:tcW w:w="0" w:type="auto"/>
            <w:shd w:val="clear" w:color="auto" w:fill="4F81BD" w:themeFill="accent1"/>
          </w:tcPr>
          <w:p w14:paraId="6CB0412E" w14:textId="77777777" w:rsidR="002D1B21" w:rsidRPr="002D50AC" w:rsidRDefault="002D1B21" w:rsidP="00CA1B1C">
            <w:pPr>
              <w:ind w:left="720"/>
              <w:rPr>
                <w:color w:val="4F81BD" w:themeColor="accent1"/>
                <w:sz w:val="24"/>
                <w:szCs w:val="24"/>
              </w:rPr>
            </w:pPr>
          </w:p>
        </w:tc>
        <w:tc>
          <w:tcPr>
            <w:tcW w:w="0" w:type="auto"/>
            <w:shd w:val="clear" w:color="auto" w:fill="4F81BD" w:themeFill="accent1"/>
          </w:tcPr>
          <w:p w14:paraId="40C17DDE" w14:textId="77777777" w:rsidR="002D1B21" w:rsidRPr="00DC24A1" w:rsidRDefault="002D1B21" w:rsidP="00CA1B1C">
            <w:pPr>
              <w:rPr>
                <w:rFonts w:ascii="Arial" w:hAnsi="Arial" w:cs="Arial"/>
                <w:sz w:val="24"/>
                <w:szCs w:val="24"/>
              </w:rPr>
            </w:pPr>
          </w:p>
        </w:tc>
      </w:tr>
      <w:tr w:rsidR="002D1B21" w:rsidRPr="007170B4" w14:paraId="6A5339C6" w14:textId="77777777" w:rsidTr="00CA1B1C">
        <w:tc>
          <w:tcPr>
            <w:tcW w:w="0" w:type="auto"/>
          </w:tcPr>
          <w:p w14:paraId="476BD960" w14:textId="77777777" w:rsidR="002D1B21" w:rsidRPr="00DC24A1" w:rsidRDefault="002D1B21" w:rsidP="00CA1B1C">
            <w:pPr>
              <w:rPr>
                <w:rFonts w:ascii="Arial" w:hAnsi="Arial" w:cs="Arial"/>
                <w:b/>
                <w:sz w:val="24"/>
                <w:szCs w:val="24"/>
              </w:rPr>
            </w:pPr>
            <w:r>
              <w:rPr>
                <w:rFonts w:ascii="Arial" w:hAnsi="Arial" w:cs="Arial"/>
                <w:b/>
                <w:sz w:val="24"/>
                <w:szCs w:val="24"/>
              </w:rPr>
              <w:t>Module 4</w:t>
            </w:r>
          </w:p>
          <w:p w14:paraId="0F7F141D" w14:textId="77777777" w:rsidR="002D1B21" w:rsidRDefault="002D1B21" w:rsidP="00CA1B1C">
            <w:pPr>
              <w:rPr>
                <w:rFonts w:ascii="Arial" w:hAnsi="Arial" w:cs="Arial"/>
                <w:b/>
                <w:sz w:val="24"/>
                <w:szCs w:val="24"/>
              </w:rPr>
            </w:pPr>
            <w:r>
              <w:rPr>
                <w:rFonts w:ascii="Arial" w:hAnsi="Arial" w:cs="Arial"/>
                <w:b/>
                <w:sz w:val="24"/>
                <w:szCs w:val="24"/>
              </w:rPr>
              <w:t>Lesson 1</w:t>
            </w:r>
          </w:p>
          <w:p w14:paraId="19336704" w14:textId="77777777" w:rsidR="002D1B21" w:rsidRDefault="002D1B21" w:rsidP="00CA1B1C">
            <w:pPr>
              <w:rPr>
                <w:rFonts w:ascii="Arial" w:hAnsi="Arial" w:cs="Arial"/>
                <w:b/>
                <w:sz w:val="24"/>
                <w:szCs w:val="24"/>
              </w:rPr>
            </w:pPr>
          </w:p>
          <w:p w14:paraId="6403CD0F" w14:textId="77777777" w:rsidR="002D1B21" w:rsidRPr="00F85F44" w:rsidRDefault="002D1B21" w:rsidP="00CA1B1C">
            <w:pPr>
              <w:ind w:left="450"/>
              <w:rPr>
                <w:rFonts w:ascii="Arial" w:hAnsi="Arial" w:cs="Arial"/>
                <w:b/>
                <w:sz w:val="24"/>
                <w:szCs w:val="24"/>
              </w:rPr>
            </w:pPr>
            <w:r w:rsidRPr="00F85F44">
              <w:rPr>
                <w:rFonts w:ascii="Arial" w:hAnsi="Arial" w:cs="Arial"/>
                <w:b/>
                <w:sz w:val="24"/>
                <w:szCs w:val="24"/>
              </w:rPr>
              <w:t>Evidence for Diabetes Treatment Goals</w:t>
            </w:r>
          </w:p>
          <w:p w14:paraId="00DE92AB" w14:textId="77777777" w:rsidR="002D1B21" w:rsidRPr="00DC24A1" w:rsidRDefault="002D1B21" w:rsidP="00CA1B1C">
            <w:pPr>
              <w:rPr>
                <w:rFonts w:ascii="Arial" w:hAnsi="Arial" w:cs="Arial"/>
                <w:b/>
                <w:sz w:val="24"/>
                <w:szCs w:val="24"/>
              </w:rPr>
            </w:pPr>
          </w:p>
        </w:tc>
        <w:tc>
          <w:tcPr>
            <w:tcW w:w="0" w:type="auto"/>
          </w:tcPr>
          <w:p w14:paraId="75AD51E8" w14:textId="77777777" w:rsidR="002D1B21" w:rsidRPr="007170B4" w:rsidRDefault="002D1B21" w:rsidP="00CA1B1C">
            <w:r>
              <w:t xml:space="preserve">      2</w:t>
            </w:r>
          </w:p>
        </w:tc>
        <w:tc>
          <w:tcPr>
            <w:tcW w:w="0" w:type="auto"/>
          </w:tcPr>
          <w:p w14:paraId="152C1C6F" w14:textId="77777777" w:rsidR="002D1B21" w:rsidRPr="00C70732" w:rsidRDefault="002D1B21" w:rsidP="00CA1B1C">
            <w:pPr>
              <w:pStyle w:val="ListParagraph"/>
              <w:spacing w:after="160" w:line="259" w:lineRule="auto"/>
              <w:rPr>
                <w:color w:val="4F81BD" w:themeColor="accent1"/>
                <w:sz w:val="24"/>
                <w:szCs w:val="24"/>
              </w:rPr>
            </w:pPr>
            <w:r w:rsidRPr="00C70732">
              <w:rPr>
                <w:color w:val="4F81BD" w:themeColor="accent1"/>
                <w:sz w:val="24"/>
                <w:szCs w:val="24"/>
              </w:rPr>
              <w:t xml:space="preserve">Describe expected </w:t>
            </w:r>
            <w:proofErr w:type="gramStart"/>
            <w:r w:rsidRPr="00C70732">
              <w:rPr>
                <w:color w:val="4F81BD" w:themeColor="accent1"/>
                <w:sz w:val="24"/>
                <w:szCs w:val="24"/>
              </w:rPr>
              <w:t>outcomes  and</w:t>
            </w:r>
            <w:proofErr w:type="gramEnd"/>
            <w:r w:rsidRPr="00C70732">
              <w:rPr>
                <w:color w:val="4F81BD" w:themeColor="accent1"/>
                <w:sz w:val="24"/>
                <w:szCs w:val="24"/>
              </w:rPr>
              <w:t xml:space="preserve"> complications of Diabetes.</w:t>
            </w:r>
          </w:p>
          <w:p w14:paraId="584B8399" w14:textId="77777777" w:rsidR="002D1B21" w:rsidRPr="00C70732" w:rsidRDefault="002D1B21" w:rsidP="00CA1B1C">
            <w:pPr>
              <w:pStyle w:val="ListParagraph"/>
              <w:spacing w:after="160" w:line="259" w:lineRule="auto"/>
              <w:rPr>
                <w:color w:val="4F81BD" w:themeColor="accent1"/>
                <w:sz w:val="24"/>
                <w:szCs w:val="24"/>
              </w:rPr>
            </w:pPr>
          </w:p>
          <w:p w14:paraId="6404640A" w14:textId="77777777" w:rsidR="002D1B21" w:rsidRPr="00C70732" w:rsidRDefault="002D1B21" w:rsidP="00CA1B1C">
            <w:pPr>
              <w:pStyle w:val="ListParagraph"/>
              <w:spacing w:after="160" w:line="259" w:lineRule="auto"/>
              <w:rPr>
                <w:color w:val="4F81BD" w:themeColor="accent1"/>
                <w:sz w:val="24"/>
                <w:szCs w:val="24"/>
              </w:rPr>
            </w:pPr>
            <w:r w:rsidRPr="00C70732">
              <w:rPr>
                <w:color w:val="4F81BD" w:themeColor="accent1"/>
                <w:sz w:val="24"/>
                <w:szCs w:val="24"/>
              </w:rPr>
              <w:t>State the expected adult, pediatric, and pregnancy ADA target blood glucose levels</w:t>
            </w:r>
          </w:p>
          <w:p w14:paraId="177EBD36" w14:textId="77777777" w:rsidR="002D1B21" w:rsidRPr="00C70732" w:rsidRDefault="002D1B21" w:rsidP="00CA1B1C">
            <w:pPr>
              <w:pStyle w:val="ListParagraph"/>
              <w:spacing w:after="160" w:line="259" w:lineRule="auto"/>
              <w:rPr>
                <w:color w:val="4F81BD" w:themeColor="accent1"/>
                <w:sz w:val="24"/>
                <w:szCs w:val="24"/>
              </w:rPr>
            </w:pPr>
          </w:p>
          <w:p w14:paraId="742D7178" w14:textId="77777777" w:rsidR="002D1B21" w:rsidRPr="00C70732" w:rsidRDefault="002D1B21" w:rsidP="00CA1B1C">
            <w:pPr>
              <w:pStyle w:val="ListParagraph"/>
              <w:spacing w:after="160" w:line="259" w:lineRule="auto"/>
              <w:rPr>
                <w:color w:val="4F81BD" w:themeColor="accent1"/>
                <w:sz w:val="24"/>
                <w:szCs w:val="24"/>
              </w:rPr>
            </w:pPr>
            <w:r w:rsidRPr="00C70732">
              <w:rPr>
                <w:color w:val="4F81BD" w:themeColor="accent1"/>
                <w:sz w:val="24"/>
                <w:szCs w:val="24"/>
              </w:rPr>
              <w:t>Plan the medical history, physical exam, and initial diagnostics for Type 1 and Type 2 diabetes.</w:t>
            </w:r>
          </w:p>
          <w:p w14:paraId="0E66F2EC" w14:textId="77777777" w:rsidR="002D1B21" w:rsidRPr="00DC24A1" w:rsidRDefault="002D1B21" w:rsidP="00CA1B1C">
            <w:pPr>
              <w:ind w:left="720"/>
              <w:rPr>
                <w:rFonts w:ascii="Arial" w:hAnsi="Arial" w:cs="Arial"/>
                <w:sz w:val="24"/>
                <w:szCs w:val="24"/>
              </w:rPr>
            </w:pPr>
          </w:p>
        </w:tc>
        <w:tc>
          <w:tcPr>
            <w:tcW w:w="0" w:type="auto"/>
          </w:tcPr>
          <w:p w14:paraId="1E81F19F" w14:textId="25CC731C" w:rsidR="002D1B21" w:rsidRDefault="002D1B21" w:rsidP="00CA1B1C">
            <w:pPr>
              <w:rPr>
                <w:rFonts w:ascii="Arial" w:hAnsi="Arial" w:cs="Arial"/>
                <w:sz w:val="24"/>
                <w:szCs w:val="24"/>
              </w:rPr>
            </w:pPr>
            <w:r>
              <w:rPr>
                <w:rFonts w:ascii="Arial" w:hAnsi="Arial" w:cs="Arial"/>
                <w:sz w:val="24"/>
                <w:szCs w:val="24"/>
              </w:rPr>
              <w:t>Quiz &amp; Exam</w:t>
            </w:r>
          </w:p>
          <w:p w14:paraId="7A1F28D7" w14:textId="77777777" w:rsidR="002D1B21" w:rsidRDefault="002D1B21" w:rsidP="00CA1B1C">
            <w:pPr>
              <w:rPr>
                <w:rFonts w:ascii="Arial" w:hAnsi="Arial" w:cs="Arial"/>
                <w:sz w:val="24"/>
                <w:szCs w:val="24"/>
              </w:rPr>
            </w:pPr>
          </w:p>
          <w:p w14:paraId="186EB645" w14:textId="77777777" w:rsidR="002D1B21" w:rsidRPr="00DC24A1" w:rsidRDefault="002D1B21" w:rsidP="00CA1B1C">
            <w:pPr>
              <w:rPr>
                <w:rFonts w:ascii="Arial" w:hAnsi="Arial" w:cs="Arial"/>
                <w:sz w:val="24"/>
                <w:szCs w:val="24"/>
              </w:rPr>
            </w:pPr>
          </w:p>
        </w:tc>
      </w:tr>
      <w:tr w:rsidR="002D1B21" w:rsidRPr="007170B4" w14:paraId="030A0CC7" w14:textId="77777777" w:rsidTr="00CA1B1C">
        <w:tc>
          <w:tcPr>
            <w:tcW w:w="0" w:type="auto"/>
          </w:tcPr>
          <w:p w14:paraId="15DC506D" w14:textId="77777777" w:rsidR="002D1B21" w:rsidRPr="00DC24A1" w:rsidRDefault="002D1B21" w:rsidP="00CA1B1C">
            <w:pPr>
              <w:rPr>
                <w:rFonts w:ascii="Arial" w:hAnsi="Arial" w:cs="Arial"/>
                <w:b/>
                <w:sz w:val="24"/>
                <w:szCs w:val="24"/>
              </w:rPr>
            </w:pPr>
            <w:r>
              <w:rPr>
                <w:rFonts w:ascii="Arial" w:hAnsi="Arial" w:cs="Arial"/>
                <w:b/>
                <w:sz w:val="24"/>
                <w:szCs w:val="24"/>
              </w:rPr>
              <w:t>Module 4</w:t>
            </w:r>
          </w:p>
          <w:p w14:paraId="400623DD" w14:textId="77777777" w:rsidR="002D1B21" w:rsidRDefault="002D1B21" w:rsidP="00CA1B1C">
            <w:pPr>
              <w:rPr>
                <w:rFonts w:ascii="Arial" w:hAnsi="Arial" w:cs="Arial"/>
                <w:b/>
                <w:sz w:val="24"/>
                <w:szCs w:val="24"/>
              </w:rPr>
            </w:pPr>
            <w:r w:rsidRPr="00DC24A1">
              <w:rPr>
                <w:rFonts w:ascii="Arial" w:hAnsi="Arial" w:cs="Arial"/>
                <w:b/>
                <w:sz w:val="24"/>
                <w:szCs w:val="24"/>
              </w:rPr>
              <w:t xml:space="preserve">Lesson </w:t>
            </w:r>
            <w:r>
              <w:rPr>
                <w:rFonts w:ascii="Arial" w:hAnsi="Arial" w:cs="Arial"/>
                <w:b/>
                <w:sz w:val="24"/>
                <w:szCs w:val="24"/>
              </w:rPr>
              <w:t>2 (</w:t>
            </w:r>
            <w:r w:rsidRPr="00DC24A1">
              <w:rPr>
                <w:rFonts w:ascii="Arial" w:hAnsi="Arial" w:cs="Arial"/>
                <w:b/>
                <w:sz w:val="24"/>
                <w:szCs w:val="24"/>
              </w:rPr>
              <w:t>3</w:t>
            </w:r>
            <w:r>
              <w:rPr>
                <w:rFonts w:ascii="Arial" w:hAnsi="Arial" w:cs="Arial"/>
                <w:b/>
                <w:sz w:val="24"/>
                <w:szCs w:val="24"/>
              </w:rPr>
              <w:t xml:space="preserve">A) </w:t>
            </w:r>
          </w:p>
          <w:p w14:paraId="469AACF4" w14:textId="77777777" w:rsidR="002D1B21" w:rsidRPr="006A1EB3" w:rsidRDefault="002D1B21" w:rsidP="00CA1B1C">
            <w:pPr>
              <w:rPr>
                <w:b/>
                <w:sz w:val="24"/>
                <w:szCs w:val="24"/>
              </w:rPr>
            </w:pPr>
            <w:r w:rsidRPr="006A1EB3">
              <w:rPr>
                <w:b/>
                <w:sz w:val="24"/>
                <w:szCs w:val="24"/>
              </w:rPr>
              <w:t>Oral Medications</w:t>
            </w:r>
          </w:p>
          <w:p w14:paraId="36E9D40C" w14:textId="77777777" w:rsidR="002D1B21" w:rsidRPr="00DC24A1" w:rsidRDefault="002D1B21" w:rsidP="00CA1B1C">
            <w:pPr>
              <w:rPr>
                <w:rFonts w:ascii="Arial" w:hAnsi="Arial" w:cs="Arial"/>
                <w:b/>
                <w:sz w:val="24"/>
                <w:szCs w:val="24"/>
              </w:rPr>
            </w:pPr>
          </w:p>
          <w:p w14:paraId="4378AE2B" w14:textId="77777777" w:rsidR="002D1B21" w:rsidRPr="00DC24A1" w:rsidRDefault="002D1B21" w:rsidP="00CA1B1C">
            <w:pPr>
              <w:rPr>
                <w:rFonts w:ascii="Arial" w:hAnsi="Arial" w:cs="Arial"/>
                <w:b/>
                <w:sz w:val="24"/>
                <w:szCs w:val="24"/>
              </w:rPr>
            </w:pPr>
          </w:p>
        </w:tc>
        <w:tc>
          <w:tcPr>
            <w:tcW w:w="0" w:type="auto"/>
          </w:tcPr>
          <w:p w14:paraId="07BE9159" w14:textId="77777777" w:rsidR="002D1B21" w:rsidRPr="007170B4" w:rsidRDefault="002D1B21" w:rsidP="00CA1B1C">
            <w:r>
              <w:lastRenderedPageBreak/>
              <w:t xml:space="preserve">      3</w:t>
            </w:r>
          </w:p>
        </w:tc>
        <w:tc>
          <w:tcPr>
            <w:tcW w:w="0" w:type="auto"/>
          </w:tcPr>
          <w:p w14:paraId="34DAC21F" w14:textId="77777777" w:rsidR="002D1B21" w:rsidRPr="008F56B4" w:rsidRDefault="002D1B21" w:rsidP="00CA1B1C">
            <w:pPr>
              <w:ind w:left="780"/>
              <w:rPr>
                <w:color w:val="4F81BD" w:themeColor="accent1"/>
                <w:sz w:val="24"/>
                <w:szCs w:val="24"/>
              </w:rPr>
            </w:pPr>
            <w:r w:rsidRPr="008F56B4">
              <w:rPr>
                <w:color w:val="4F81BD" w:themeColor="accent1"/>
                <w:sz w:val="24"/>
                <w:szCs w:val="24"/>
              </w:rPr>
              <w:t xml:space="preserve">Define the following elements for each of the major oral agents </w:t>
            </w:r>
            <w:proofErr w:type="gramStart"/>
            <w:r w:rsidRPr="008F56B4">
              <w:rPr>
                <w:color w:val="4F81BD" w:themeColor="accent1"/>
                <w:sz w:val="24"/>
                <w:szCs w:val="24"/>
              </w:rPr>
              <w:t>and  appropriately</w:t>
            </w:r>
            <w:proofErr w:type="gramEnd"/>
            <w:r w:rsidRPr="008F56B4">
              <w:rPr>
                <w:color w:val="4F81BD" w:themeColor="accent1"/>
                <w:sz w:val="24"/>
                <w:szCs w:val="24"/>
              </w:rPr>
              <w:t xml:space="preserve"> select the best medication in selected scenarios: mechanism of action, key side </w:t>
            </w:r>
            <w:r w:rsidRPr="008F56B4">
              <w:rPr>
                <w:color w:val="4F81BD" w:themeColor="accent1"/>
                <w:sz w:val="24"/>
                <w:szCs w:val="24"/>
              </w:rPr>
              <w:lastRenderedPageBreak/>
              <w:t>effects, cautions/contraindications, expected decrease in A1C, and a sample drug in the category.  (You do not have to know specific dosing levels).</w:t>
            </w:r>
          </w:p>
          <w:p w14:paraId="47560158" w14:textId="77777777" w:rsidR="002D1B21" w:rsidRPr="00DC24A1" w:rsidRDefault="002D1B21" w:rsidP="00CA1B1C">
            <w:pPr>
              <w:pStyle w:val="Normal1"/>
              <w:rPr>
                <w:color w:val="0070C0"/>
                <w:sz w:val="24"/>
              </w:rPr>
            </w:pPr>
          </w:p>
          <w:p w14:paraId="497E5DE4" w14:textId="77777777" w:rsidR="002D1B21" w:rsidRPr="00DC24A1" w:rsidRDefault="002D1B21" w:rsidP="00CA1B1C">
            <w:pPr>
              <w:pStyle w:val="Normal1"/>
              <w:rPr>
                <w:sz w:val="24"/>
              </w:rPr>
            </w:pPr>
          </w:p>
          <w:p w14:paraId="0FE4D444" w14:textId="77777777" w:rsidR="002D1B21" w:rsidRPr="00DC24A1" w:rsidRDefault="002D1B21" w:rsidP="00CA1B1C">
            <w:pPr>
              <w:rPr>
                <w:rFonts w:ascii="Arial" w:hAnsi="Arial" w:cs="Arial"/>
                <w:sz w:val="24"/>
                <w:szCs w:val="24"/>
              </w:rPr>
            </w:pPr>
          </w:p>
        </w:tc>
        <w:tc>
          <w:tcPr>
            <w:tcW w:w="0" w:type="auto"/>
          </w:tcPr>
          <w:p w14:paraId="58AFDF69" w14:textId="2F68CB25" w:rsidR="002D1B21" w:rsidRPr="00DC24A1" w:rsidRDefault="002D1B21" w:rsidP="00CA1B1C">
            <w:pPr>
              <w:rPr>
                <w:rFonts w:ascii="Arial" w:hAnsi="Arial" w:cs="Arial"/>
                <w:sz w:val="24"/>
                <w:szCs w:val="24"/>
              </w:rPr>
            </w:pPr>
            <w:r>
              <w:rPr>
                <w:rFonts w:ascii="Arial" w:hAnsi="Arial" w:cs="Arial"/>
                <w:sz w:val="24"/>
                <w:szCs w:val="24"/>
              </w:rPr>
              <w:lastRenderedPageBreak/>
              <w:t>Quiz &amp; Exam</w:t>
            </w:r>
          </w:p>
          <w:p w14:paraId="6E1AAD83" w14:textId="77777777" w:rsidR="002D1B21" w:rsidRPr="00DC24A1" w:rsidRDefault="002D1B21" w:rsidP="00CA1B1C">
            <w:pPr>
              <w:rPr>
                <w:rFonts w:ascii="Arial" w:hAnsi="Arial" w:cs="Arial"/>
                <w:sz w:val="24"/>
                <w:szCs w:val="24"/>
              </w:rPr>
            </w:pPr>
          </w:p>
          <w:p w14:paraId="107F69C9" w14:textId="77777777" w:rsidR="002D1B21" w:rsidRPr="00DC24A1" w:rsidRDefault="002D1B21" w:rsidP="00CA1B1C">
            <w:pPr>
              <w:rPr>
                <w:rFonts w:ascii="Arial" w:hAnsi="Arial" w:cs="Arial"/>
                <w:sz w:val="24"/>
                <w:szCs w:val="24"/>
              </w:rPr>
            </w:pPr>
          </w:p>
        </w:tc>
      </w:tr>
      <w:tr w:rsidR="002D1B21" w:rsidRPr="007170B4" w14:paraId="158BE5FB" w14:textId="77777777" w:rsidTr="00CA1B1C">
        <w:tc>
          <w:tcPr>
            <w:tcW w:w="0" w:type="auto"/>
          </w:tcPr>
          <w:p w14:paraId="3398F015" w14:textId="77777777" w:rsidR="002D1B21" w:rsidRPr="00DC24A1" w:rsidRDefault="002D1B21" w:rsidP="00CA1B1C">
            <w:pPr>
              <w:rPr>
                <w:rFonts w:ascii="Arial" w:hAnsi="Arial" w:cs="Arial"/>
                <w:b/>
                <w:sz w:val="24"/>
                <w:szCs w:val="24"/>
              </w:rPr>
            </w:pPr>
            <w:r>
              <w:rPr>
                <w:rFonts w:ascii="Arial" w:hAnsi="Arial" w:cs="Arial"/>
                <w:b/>
                <w:sz w:val="24"/>
                <w:szCs w:val="24"/>
              </w:rPr>
              <w:lastRenderedPageBreak/>
              <w:t>Module 4</w:t>
            </w:r>
          </w:p>
          <w:p w14:paraId="0D3F1B8B" w14:textId="77777777" w:rsidR="002D1B21" w:rsidRDefault="002D1B21" w:rsidP="00CA1B1C">
            <w:pPr>
              <w:rPr>
                <w:rFonts w:ascii="Arial" w:hAnsi="Arial" w:cs="Arial"/>
                <w:b/>
                <w:sz w:val="24"/>
                <w:szCs w:val="24"/>
              </w:rPr>
            </w:pPr>
            <w:r>
              <w:rPr>
                <w:rFonts w:ascii="Arial" w:hAnsi="Arial" w:cs="Arial"/>
                <w:b/>
                <w:sz w:val="24"/>
                <w:szCs w:val="24"/>
              </w:rPr>
              <w:t>Lesson 2 (3B)</w:t>
            </w:r>
          </w:p>
          <w:p w14:paraId="491059AB" w14:textId="77777777" w:rsidR="002D1B21" w:rsidRPr="00DC24A1" w:rsidRDefault="002D1B21" w:rsidP="00CA1B1C">
            <w:pPr>
              <w:rPr>
                <w:rFonts w:ascii="Arial" w:hAnsi="Arial" w:cs="Arial"/>
                <w:b/>
                <w:sz w:val="24"/>
                <w:szCs w:val="24"/>
              </w:rPr>
            </w:pPr>
            <w:r>
              <w:rPr>
                <w:rFonts w:ascii="Arial" w:hAnsi="Arial" w:cs="Arial"/>
                <w:b/>
                <w:sz w:val="24"/>
                <w:szCs w:val="24"/>
              </w:rPr>
              <w:t>INSULIN</w:t>
            </w:r>
          </w:p>
        </w:tc>
        <w:tc>
          <w:tcPr>
            <w:tcW w:w="0" w:type="auto"/>
          </w:tcPr>
          <w:p w14:paraId="134CDB7A" w14:textId="77777777" w:rsidR="002D1B21" w:rsidRPr="007170B4" w:rsidRDefault="002D1B21" w:rsidP="00CA1B1C">
            <w:r>
              <w:t xml:space="preserve">     3</w:t>
            </w:r>
          </w:p>
        </w:tc>
        <w:tc>
          <w:tcPr>
            <w:tcW w:w="0" w:type="auto"/>
          </w:tcPr>
          <w:p w14:paraId="068C8F72" w14:textId="77777777" w:rsidR="002D1B21" w:rsidRPr="00567344" w:rsidRDefault="002D1B21" w:rsidP="002D1B21">
            <w:pPr>
              <w:pStyle w:val="ListParagraph"/>
              <w:numPr>
                <w:ilvl w:val="0"/>
                <w:numId w:val="19"/>
              </w:numPr>
              <w:jc w:val="center"/>
              <w:rPr>
                <w:color w:val="4F81BD" w:themeColor="accent1"/>
                <w:sz w:val="24"/>
                <w:szCs w:val="24"/>
              </w:rPr>
            </w:pPr>
            <w:r w:rsidRPr="00567344">
              <w:rPr>
                <w:color w:val="4F81BD" w:themeColor="accent1"/>
                <w:sz w:val="24"/>
                <w:szCs w:val="24"/>
              </w:rPr>
              <w:t xml:space="preserve">Define the following elements for each of the major insulins (rapid acting, intermediate, and long acting). </w:t>
            </w:r>
            <w:proofErr w:type="gramStart"/>
            <w:r w:rsidRPr="00567344">
              <w:rPr>
                <w:color w:val="4F81BD" w:themeColor="accent1"/>
                <w:sz w:val="24"/>
                <w:szCs w:val="24"/>
              </w:rPr>
              <w:t>and  appropriately</w:t>
            </w:r>
            <w:proofErr w:type="gramEnd"/>
            <w:r w:rsidRPr="00567344">
              <w:rPr>
                <w:color w:val="4F81BD" w:themeColor="accent1"/>
                <w:sz w:val="24"/>
                <w:szCs w:val="24"/>
              </w:rPr>
              <w:t xml:space="preserve"> select the best insulin in selected scenarios: onset, peak, and duration of action; key side effects; cautions; and a sample insulin in the category.</w:t>
            </w:r>
          </w:p>
          <w:p w14:paraId="5967BDC3" w14:textId="77777777" w:rsidR="002D1B21" w:rsidRPr="00567344" w:rsidRDefault="002D1B21" w:rsidP="002D1B21">
            <w:pPr>
              <w:pStyle w:val="ListParagraph"/>
              <w:numPr>
                <w:ilvl w:val="0"/>
                <w:numId w:val="19"/>
              </w:numPr>
              <w:jc w:val="center"/>
              <w:rPr>
                <w:color w:val="4F81BD" w:themeColor="accent1"/>
                <w:sz w:val="24"/>
                <w:szCs w:val="24"/>
              </w:rPr>
            </w:pPr>
            <w:r w:rsidRPr="00567344">
              <w:rPr>
                <w:color w:val="4F81BD" w:themeColor="accent1"/>
                <w:sz w:val="24"/>
                <w:szCs w:val="24"/>
              </w:rPr>
              <w:t xml:space="preserve">Differentiate the use of basal and bolus insulin and indications for the use of each. </w:t>
            </w:r>
          </w:p>
          <w:p w14:paraId="7BE7C843" w14:textId="77777777" w:rsidR="002D1B21" w:rsidRPr="008F56B4" w:rsidRDefault="002D1B21" w:rsidP="00CA1B1C">
            <w:pPr>
              <w:ind w:left="720"/>
              <w:rPr>
                <w:color w:val="4F81BD" w:themeColor="accent1"/>
                <w:sz w:val="24"/>
                <w:szCs w:val="24"/>
              </w:rPr>
            </w:pPr>
            <w:r w:rsidRPr="008F56B4">
              <w:rPr>
                <w:color w:val="4F81BD" w:themeColor="accent1"/>
                <w:sz w:val="24"/>
                <w:szCs w:val="24"/>
              </w:rPr>
              <w:t xml:space="preserve">Describe major steps in starting 1) BASAL insulin and 2) BOLUS insulin to focus on: the indication to initiate, the formula to calculate a starting dose, titration steps, and FBG or </w:t>
            </w:r>
            <w:proofErr w:type="gramStart"/>
            <w:r w:rsidRPr="008F56B4">
              <w:rPr>
                <w:color w:val="4F81BD" w:themeColor="accent1"/>
                <w:sz w:val="24"/>
                <w:szCs w:val="24"/>
              </w:rPr>
              <w:t>pre meal</w:t>
            </w:r>
            <w:proofErr w:type="gramEnd"/>
            <w:r w:rsidRPr="008F56B4">
              <w:rPr>
                <w:color w:val="4F81BD" w:themeColor="accent1"/>
                <w:sz w:val="24"/>
                <w:szCs w:val="24"/>
              </w:rPr>
              <w:t xml:space="preserve"> or post prandial targets.</w:t>
            </w:r>
          </w:p>
          <w:p w14:paraId="05FABE29" w14:textId="77777777" w:rsidR="002D1B21" w:rsidRPr="008F56B4" w:rsidRDefault="002D1B21" w:rsidP="00CA1B1C">
            <w:pPr>
              <w:ind w:left="720"/>
              <w:rPr>
                <w:color w:val="4F81BD" w:themeColor="accent1"/>
                <w:sz w:val="24"/>
                <w:szCs w:val="24"/>
              </w:rPr>
            </w:pPr>
          </w:p>
          <w:p w14:paraId="7F5DDC45" w14:textId="77777777" w:rsidR="002D1B21" w:rsidRPr="008F56B4" w:rsidRDefault="002D1B21" w:rsidP="00CA1B1C">
            <w:pPr>
              <w:ind w:left="720"/>
              <w:rPr>
                <w:color w:val="4F81BD" w:themeColor="accent1"/>
                <w:sz w:val="24"/>
                <w:szCs w:val="24"/>
              </w:rPr>
            </w:pPr>
            <w:r w:rsidRPr="008F56B4">
              <w:rPr>
                <w:color w:val="4F81BD" w:themeColor="accent1"/>
                <w:sz w:val="24"/>
                <w:szCs w:val="24"/>
              </w:rPr>
              <w:t>Write prescriptions for insulin vials and pens, insulin needles, lancets, and glucometer strips when given patient scenarios.</w:t>
            </w:r>
          </w:p>
          <w:p w14:paraId="4ED837CE" w14:textId="77777777" w:rsidR="002D1B21" w:rsidRPr="00DC24A1" w:rsidRDefault="002D1B21" w:rsidP="00CA1B1C">
            <w:pPr>
              <w:pStyle w:val="Normal1"/>
              <w:rPr>
                <w:sz w:val="24"/>
              </w:rPr>
            </w:pPr>
          </w:p>
          <w:p w14:paraId="57E1B3AC" w14:textId="77777777" w:rsidR="002D1B21" w:rsidRPr="00DC24A1" w:rsidRDefault="002D1B21" w:rsidP="00CA1B1C">
            <w:pPr>
              <w:rPr>
                <w:rFonts w:ascii="Arial" w:hAnsi="Arial" w:cs="Arial"/>
                <w:sz w:val="24"/>
                <w:szCs w:val="24"/>
              </w:rPr>
            </w:pPr>
          </w:p>
        </w:tc>
        <w:tc>
          <w:tcPr>
            <w:tcW w:w="0" w:type="auto"/>
          </w:tcPr>
          <w:p w14:paraId="08B6C586" w14:textId="62461957" w:rsidR="002D1B21" w:rsidRPr="00DC24A1" w:rsidRDefault="002D1B21" w:rsidP="00CA1B1C">
            <w:pPr>
              <w:rPr>
                <w:rFonts w:ascii="Arial" w:hAnsi="Arial" w:cs="Arial"/>
                <w:sz w:val="24"/>
                <w:szCs w:val="24"/>
              </w:rPr>
            </w:pPr>
            <w:r>
              <w:rPr>
                <w:rFonts w:ascii="Arial" w:hAnsi="Arial" w:cs="Arial"/>
                <w:sz w:val="24"/>
                <w:szCs w:val="24"/>
              </w:rPr>
              <w:t>Quiz &amp; Exam</w:t>
            </w:r>
          </w:p>
          <w:p w14:paraId="66C458B4" w14:textId="77777777" w:rsidR="002D1B21" w:rsidRPr="00DC24A1" w:rsidRDefault="002D1B21" w:rsidP="00CA1B1C">
            <w:pPr>
              <w:rPr>
                <w:rFonts w:ascii="Arial" w:hAnsi="Arial" w:cs="Arial"/>
                <w:sz w:val="24"/>
                <w:szCs w:val="24"/>
              </w:rPr>
            </w:pPr>
          </w:p>
        </w:tc>
      </w:tr>
      <w:tr w:rsidR="002D1B21" w:rsidRPr="007170B4" w14:paraId="01DB8AD7" w14:textId="77777777" w:rsidTr="00CA1B1C">
        <w:tc>
          <w:tcPr>
            <w:tcW w:w="0" w:type="auto"/>
          </w:tcPr>
          <w:p w14:paraId="330299F0" w14:textId="77777777" w:rsidR="002D1B21" w:rsidRPr="00DC24A1" w:rsidRDefault="002D1B21" w:rsidP="00CA1B1C">
            <w:pPr>
              <w:rPr>
                <w:rFonts w:ascii="Arial" w:hAnsi="Arial" w:cs="Arial"/>
                <w:b/>
                <w:sz w:val="24"/>
                <w:szCs w:val="24"/>
              </w:rPr>
            </w:pPr>
            <w:r>
              <w:rPr>
                <w:rFonts w:ascii="Arial" w:hAnsi="Arial" w:cs="Arial"/>
                <w:b/>
                <w:sz w:val="24"/>
                <w:szCs w:val="24"/>
              </w:rPr>
              <w:t>Module 4</w:t>
            </w:r>
          </w:p>
          <w:p w14:paraId="05D8582B" w14:textId="77777777" w:rsidR="002D1B21" w:rsidRDefault="002D1B21" w:rsidP="00CA1B1C">
            <w:pPr>
              <w:rPr>
                <w:rFonts w:ascii="Arial" w:hAnsi="Arial" w:cs="Arial"/>
                <w:b/>
                <w:sz w:val="24"/>
                <w:szCs w:val="24"/>
              </w:rPr>
            </w:pPr>
            <w:r>
              <w:rPr>
                <w:rFonts w:ascii="Arial" w:hAnsi="Arial" w:cs="Arial"/>
                <w:b/>
                <w:sz w:val="24"/>
                <w:szCs w:val="24"/>
              </w:rPr>
              <w:t>Lesson 3</w:t>
            </w:r>
          </w:p>
          <w:p w14:paraId="57BB2424" w14:textId="77777777" w:rsidR="002D1B21" w:rsidRDefault="002D1B21" w:rsidP="00CA1B1C">
            <w:pPr>
              <w:rPr>
                <w:rFonts w:ascii="Arial" w:hAnsi="Arial" w:cs="Arial"/>
                <w:b/>
                <w:sz w:val="24"/>
                <w:szCs w:val="24"/>
              </w:rPr>
            </w:pPr>
            <w:r>
              <w:rPr>
                <w:rFonts w:ascii="Arial" w:hAnsi="Arial" w:cs="Arial"/>
                <w:b/>
                <w:sz w:val="24"/>
                <w:szCs w:val="24"/>
              </w:rPr>
              <w:t>Choosing the Right Therapy</w:t>
            </w:r>
          </w:p>
          <w:p w14:paraId="41664D99" w14:textId="77777777" w:rsidR="002D1B21" w:rsidRPr="00DC24A1" w:rsidRDefault="002D1B21" w:rsidP="00CA1B1C">
            <w:pPr>
              <w:rPr>
                <w:rFonts w:ascii="Arial" w:hAnsi="Arial" w:cs="Arial"/>
                <w:b/>
                <w:sz w:val="24"/>
                <w:szCs w:val="24"/>
              </w:rPr>
            </w:pPr>
          </w:p>
        </w:tc>
        <w:tc>
          <w:tcPr>
            <w:tcW w:w="0" w:type="auto"/>
          </w:tcPr>
          <w:p w14:paraId="0CBBBC3B" w14:textId="77777777" w:rsidR="002D1B21" w:rsidRPr="007170B4" w:rsidRDefault="002D1B21" w:rsidP="00CA1B1C">
            <w:r>
              <w:t xml:space="preserve">     3</w:t>
            </w:r>
          </w:p>
        </w:tc>
        <w:tc>
          <w:tcPr>
            <w:tcW w:w="0" w:type="auto"/>
          </w:tcPr>
          <w:p w14:paraId="1930C827" w14:textId="77777777" w:rsidR="002D1B21" w:rsidRPr="00DC24A1" w:rsidRDefault="002D1B21" w:rsidP="00CA1B1C">
            <w:pPr>
              <w:pStyle w:val="Normal1"/>
              <w:rPr>
                <w:color w:val="FF0000"/>
                <w:sz w:val="24"/>
              </w:rPr>
            </w:pPr>
          </w:p>
          <w:p w14:paraId="7F7B33CA" w14:textId="77777777" w:rsidR="002D1B21" w:rsidRPr="003F3938" w:rsidRDefault="002D1B21" w:rsidP="00CA1B1C">
            <w:pPr>
              <w:ind w:left="720"/>
              <w:rPr>
                <w:color w:val="4F81BD" w:themeColor="accent1"/>
                <w:sz w:val="24"/>
                <w:szCs w:val="24"/>
              </w:rPr>
            </w:pPr>
            <w:r w:rsidRPr="003F3938">
              <w:rPr>
                <w:color w:val="4F81BD" w:themeColor="accent1"/>
                <w:sz w:val="24"/>
                <w:szCs w:val="24"/>
              </w:rPr>
              <w:t>Using AACE and ADA guidelines, define the major oral drug choices and criteria for monotherapy, dual therapy, and triple therapy including insulin.</w:t>
            </w:r>
          </w:p>
          <w:p w14:paraId="347ED25B" w14:textId="77777777" w:rsidR="002D1B21" w:rsidRPr="003F3938" w:rsidRDefault="002D1B21" w:rsidP="00CA1B1C">
            <w:pPr>
              <w:ind w:left="720"/>
              <w:rPr>
                <w:color w:val="4F81BD" w:themeColor="accent1"/>
                <w:sz w:val="24"/>
                <w:szCs w:val="24"/>
              </w:rPr>
            </w:pPr>
          </w:p>
          <w:p w14:paraId="0058BE36" w14:textId="77777777" w:rsidR="002D1B21" w:rsidRPr="003F3938" w:rsidRDefault="002D1B21" w:rsidP="00CA1B1C">
            <w:pPr>
              <w:ind w:left="720"/>
              <w:rPr>
                <w:color w:val="4F81BD" w:themeColor="accent1"/>
                <w:sz w:val="24"/>
                <w:szCs w:val="24"/>
              </w:rPr>
            </w:pPr>
            <w:r w:rsidRPr="003F3938">
              <w:rPr>
                <w:color w:val="4F81BD" w:themeColor="accent1"/>
                <w:sz w:val="24"/>
                <w:szCs w:val="24"/>
              </w:rPr>
              <w:lastRenderedPageBreak/>
              <w:t>Using ADA criteria, define a plan for lifestyle changes to complement drug therapy.</w:t>
            </w:r>
          </w:p>
          <w:p w14:paraId="6785C63A" w14:textId="77777777" w:rsidR="002D1B21" w:rsidRPr="00DC24A1" w:rsidRDefault="002D1B21" w:rsidP="00CA1B1C">
            <w:pPr>
              <w:rPr>
                <w:rFonts w:ascii="Arial" w:hAnsi="Arial" w:cs="Arial"/>
                <w:color w:val="FF0000"/>
                <w:sz w:val="24"/>
                <w:szCs w:val="24"/>
              </w:rPr>
            </w:pPr>
          </w:p>
        </w:tc>
        <w:tc>
          <w:tcPr>
            <w:tcW w:w="0" w:type="auto"/>
          </w:tcPr>
          <w:p w14:paraId="12128A26" w14:textId="364702B6" w:rsidR="002D1B21" w:rsidRPr="00DC24A1" w:rsidRDefault="002D1B21" w:rsidP="00CA1B1C">
            <w:pPr>
              <w:rPr>
                <w:rFonts w:ascii="Arial" w:hAnsi="Arial" w:cs="Arial"/>
                <w:sz w:val="24"/>
                <w:szCs w:val="24"/>
              </w:rPr>
            </w:pPr>
            <w:r>
              <w:rPr>
                <w:rFonts w:ascii="Arial" w:hAnsi="Arial" w:cs="Arial"/>
                <w:sz w:val="24"/>
                <w:szCs w:val="24"/>
              </w:rPr>
              <w:lastRenderedPageBreak/>
              <w:t>Quiz &amp; Exam</w:t>
            </w:r>
          </w:p>
          <w:p w14:paraId="6C4A84F5" w14:textId="77777777" w:rsidR="002D1B21" w:rsidRPr="00DC24A1" w:rsidRDefault="002D1B21" w:rsidP="00CA1B1C">
            <w:pPr>
              <w:rPr>
                <w:rFonts w:ascii="Arial" w:hAnsi="Arial" w:cs="Arial"/>
                <w:sz w:val="24"/>
                <w:szCs w:val="24"/>
              </w:rPr>
            </w:pPr>
          </w:p>
        </w:tc>
      </w:tr>
      <w:tr w:rsidR="002D1B21" w:rsidRPr="007170B4" w14:paraId="77200EB1" w14:textId="77777777" w:rsidTr="00CA1B1C">
        <w:tblPrEx>
          <w:tblLook w:val="04A0" w:firstRow="1" w:lastRow="0" w:firstColumn="1" w:lastColumn="0" w:noHBand="0" w:noVBand="1"/>
        </w:tblPrEx>
        <w:tc>
          <w:tcPr>
            <w:tcW w:w="0" w:type="auto"/>
          </w:tcPr>
          <w:p w14:paraId="5E6A19DE" w14:textId="77777777" w:rsidR="002D1B21" w:rsidRPr="00DC24A1" w:rsidRDefault="002D1B21" w:rsidP="00CA1B1C">
            <w:pPr>
              <w:rPr>
                <w:rFonts w:ascii="Arial" w:hAnsi="Arial" w:cs="Arial"/>
                <w:b/>
                <w:sz w:val="24"/>
                <w:szCs w:val="24"/>
              </w:rPr>
            </w:pPr>
            <w:r>
              <w:rPr>
                <w:rFonts w:ascii="Arial" w:hAnsi="Arial" w:cs="Arial"/>
                <w:b/>
                <w:sz w:val="24"/>
                <w:szCs w:val="24"/>
              </w:rPr>
              <w:lastRenderedPageBreak/>
              <w:t>Module 4</w:t>
            </w:r>
          </w:p>
          <w:p w14:paraId="276F4998" w14:textId="77777777" w:rsidR="002D1B21" w:rsidRDefault="002D1B21" w:rsidP="00CA1B1C">
            <w:pPr>
              <w:rPr>
                <w:rFonts w:ascii="Arial" w:hAnsi="Arial" w:cs="Arial"/>
                <w:b/>
                <w:sz w:val="24"/>
                <w:szCs w:val="24"/>
              </w:rPr>
            </w:pPr>
            <w:r>
              <w:rPr>
                <w:rFonts w:ascii="Arial" w:hAnsi="Arial" w:cs="Arial"/>
                <w:b/>
                <w:sz w:val="24"/>
                <w:szCs w:val="24"/>
              </w:rPr>
              <w:t>Lesson 4</w:t>
            </w:r>
          </w:p>
          <w:p w14:paraId="736724EE" w14:textId="77777777" w:rsidR="002D1B21" w:rsidRPr="00DC24A1" w:rsidRDefault="002D1B21" w:rsidP="00CA1B1C">
            <w:pPr>
              <w:rPr>
                <w:rFonts w:ascii="Arial" w:hAnsi="Arial" w:cs="Arial"/>
                <w:b/>
                <w:sz w:val="24"/>
                <w:szCs w:val="24"/>
              </w:rPr>
            </w:pPr>
            <w:r>
              <w:rPr>
                <w:rFonts w:ascii="Arial" w:hAnsi="Arial" w:cs="Arial"/>
                <w:b/>
                <w:sz w:val="24"/>
                <w:szCs w:val="24"/>
              </w:rPr>
              <w:t>Practice Cases</w:t>
            </w:r>
          </w:p>
        </w:tc>
        <w:tc>
          <w:tcPr>
            <w:tcW w:w="0" w:type="auto"/>
          </w:tcPr>
          <w:p w14:paraId="5700C10F" w14:textId="77777777" w:rsidR="002D1B21" w:rsidRPr="007170B4" w:rsidRDefault="002D1B21" w:rsidP="00CA1B1C">
            <w:r>
              <w:t>3</w:t>
            </w:r>
          </w:p>
        </w:tc>
        <w:tc>
          <w:tcPr>
            <w:tcW w:w="0" w:type="auto"/>
          </w:tcPr>
          <w:p w14:paraId="52FB4D5E" w14:textId="77777777" w:rsidR="002D1B21" w:rsidRPr="003F3938" w:rsidRDefault="002D1B21" w:rsidP="00CA1B1C">
            <w:pPr>
              <w:rPr>
                <w:color w:val="4F81BD" w:themeColor="accent1"/>
                <w:sz w:val="24"/>
                <w:szCs w:val="24"/>
              </w:rPr>
            </w:pPr>
            <w:r w:rsidRPr="003F3938">
              <w:rPr>
                <w:color w:val="4F81BD" w:themeColor="accent1"/>
                <w:sz w:val="24"/>
                <w:szCs w:val="24"/>
              </w:rPr>
              <w:t xml:space="preserve">Review the three practice cases recognizing the key principles in each and </w:t>
            </w:r>
            <w:proofErr w:type="gramStart"/>
            <w:r w:rsidRPr="003F3938">
              <w:rPr>
                <w:color w:val="4F81BD" w:themeColor="accent1"/>
                <w:sz w:val="24"/>
                <w:szCs w:val="24"/>
              </w:rPr>
              <w:t>be able to</w:t>
            </w:r>
            <w:proofErr w:type="gramEnd"/>
            <w:r w:rsidRPr="003F3938">
              <w:rPr>
                <w:color w:val="4F81BD" w:themeColor="accent1"/>
                <w:sz w:val="24"/>
                <w:szCs w:val="24"/>
              </w:rPr>
              <w:t xml:space="preserve"> apply these to future scenarios.</w:t>
            </w:r>
          </w:p>
          <w:p w14:paraId="0DD3DEBA" w14:textId="77777777" w:rsidR="002D1B21" w:rsidRPr="00DC24A1" w:rsidRDefault="002D1B21" w:rsidP="00CA1B1C">
            <w:pPr>
              <w:pStyle w:val="Normal1"/>
              <w:rPr>
                <w:color w:val="FF0000"/>
                <w:sz w:val="24"/>
              </w:rPr>
            </w:pPr>
          </w:p>
        </w:tc>
        <w:tc>
          <w:tcPr>
            <w:tcW w:w="0" w:type="auto"/>
          </w:tcPr>
          <w:p w14:paraId="1414354D" w14:textId="77777777" w:rsidR="002D1B21" w:rsidRDefault="002D1B21" w:rsidP="00CA1B1C">
            <w:pPr>
              <w:rPr>
                <w:rFonts w:ascii="Arial" w:hAnsi="Arial" w:cs="Arial"/>
                <w:sz w:val="24"/>
                <w:szCs w:val="24"/>
              </w:rPr>
            </w:pPr>
            <w:r>
              <w:rPr>
                <w:rFonts w:ascii="Arial" w:hAnsi="Arial" w:cs="Arial"/>
                <w:sz w:val="24"/>
                <w:szCs w:val="24"/>
              </w:rPr>
              <w:t>MED-U case</w:t>
            </w:r>
          </w:p>
          <w:p w14:paraId="664D997F" w14:textId="5D3FCD5E" w:rsidR="002D1B21" w:rsidRPr="00DC24A1" w:rsidRDefault="002D1B21" w:rsidP="00CA1B1C">
            <w:pPr>
              <w:rPr>
                <w:rFonts w:ascii="Arial" w:hAnsi="Arial" w:cs="Arial"/>
                <w:sz w:val="24"/>
                <w:szCs w:val="24"/>
              </w:rPr>
            </w:pPr>
            <w:r>
              <w:rPr>
                <w:rFonts w:ascii="Arial" w:hAnsi="Arial" w:cs="Arial"/>
                <w:sz w:val="24"/>
                <w:szCs w:val="24"/>
              </w:rPr>
              <w:t>Quiz &amp; Exam</w:t>
            </w:r>
          </w:p>
          <w:p w14:paraId="4A0684C3" w14:textId="77777777" w:rsidR="002D1B21" w:rsidRPr="00DC24A1" w:rsidRDefault="002D1B21" w:rsidP="00CA1B1C">
            <w:pPr>
              <w:rPr>
                <w:rFonts w:ascii="Arial" w:hAnsi="Arial" w:cs="Arial"/>
                <w:sz w:val="24"/>
                <w:szCs w:val="24"/>
              </w:rPr>
            </w:pPr>
          </w:p>
        </w:tc>
      </w:tr>
      <w:tr w:rsidR="002D1B21" w:rsidRPr="007170B4" w14:paraId="353F6B94" w14:textId="77777777" w:rsidTr="00CA1B1C">
        <w:tc>
          <w:tcPr>
            <w:tcW w:w="0" w:type="auto"/>
          </w:tcPr>
          <w:p w14:paraId="23E0A50C" w14:textId="77777777" w:rsidR="002D1B21" w:rsidRDefault="002D1B21" w:rsidP="00CA1B1C">
            <w:pPr>
              <w:rPr>
                <w:rFonts w:ascii="Arial" w:hAnsi="Arial" w:cs="Arial"/>
                <w:b/>
                <w:sz w:val="24"/>
                <w:szCs w:val="24"/>
              </w:rPr>
            </w:pPr>
            <w:r>
              <w:rPr>
                <w:rFonts w:ascii="Arial" w:hAnsi="Arial" w:cs="Arial"/>
                <w:b/>
                <w:sz w:val="24"/>
                <w:szCs w:val="24"/>
              </w:rPr>
              <w:t>Module 4</w:t>
            </w:r>
          </w:p>
          <w:p w14:paraId="7C2883DD" w14:textId="77777777" w:rsidR="002D1B21" w:rsidRDefault="002D1B21" w:rsidP="00CA1B1C">
            <w:pPr>
              <w:rPr>
                <w:rFonts w:ascii="Arial" w:hAnsi="Arial" w:cs="Arial"/>
                <w:b/>
                <w:sz w:val="24"/>
                <w:szCs w:val="24"/>
              </w:rPr>
            </w:pPr>
            <w:r>
              <w:rPr>
                <w:rFonts w:ascii="Arial" w:hAnsi="Arial" w:cs="Arial"/>
                <w:b/>
                <w:sz w:val="24"/>
                <w:szCs w:val="24"/>
              </w:rPr>
              <w:t>Lesson 5</w:t>
            </w:r>
          </w:p>
          <w:p w14:paraId="3957B291" w14:textId="77777777" w:rsidR="002D1B21" w:rsidRDefault="002D1B21" w:rsidP="00CA1B1C">
            <w:pPr>
              <w:rPr>
                <w:rFonts w:ascii="Arial" w:hAnsi="Arial" w:cs="Arial"/>
                <w:b/>
                <w:sz w:val="24"/>
                <w:szCs w:val="24"/>
              </w:rPr>
            </w:pPr>
            <w:r>
              <w:rPr>
                <w:rFonts w:ascii="Arial" w:hAnsi="Arial" w:cs="Arial"/>
                <w:b/>
                <w:sz w:val="24"/>
                <w:szCs w:val="24"/>
              </w:rPr>
              <w:t>Diabetes Pearls</w:t>
            </w:r>
          </w:p>
        </w:tc>
        <w:tc>
          <w:tcPr>
            <w:tcW w:w="0" w:type="auto"/>
          </w:tcPr>
          <w:p w14:paraId="746A331F" w14:textId="77777777" w:rsidR="002D1B21" w:rsidRDefault="002D1B21" w:rsidP="00CA1B1C"/>
        </w:tc>
        <w:tc>
          <w:tcPr>
            <w:tcW w:w="0" w:type="auto"/>
          </w:tcPr>
          <w:p w14:paraId="29383349" w14:textId="77777777" w:rsidR="002D1B21" w:rsidRDefault="002D1B21" w:rsidP="00CA1B1C">
            <w:pPr>
              <w:ind w:left="720"/>
              <w:rPr>
                <w:color w:val="4F81BD" w:themeColor="accent1"/>
                <w:sz w:val="24"/>
                <w:szCs w:val="24"/>
              </w:rPr>
            </w:pPr>
            <w:r>
              <w:rPr>
                <w:color w:val="4F81BD" w:themeColor="accent1"/>
                <w:sz w:val="24"/>
                <w:szCs w:val="24"/>
              </w:rPr>
              <w:t>Review and apply the key principles summarized regarding diabetes and its continuum.</w:t>
            </w:r>
          </w:p>
          <w:p w14:paraId="6C143748" w14:textId="3976119B" w:rsidR="002D1B21" w:rsidRPr="002D50AC" w:rsidRDefault="002D1B21" w:rsidP="00CA1B1C">
            <w:pPr>
              <w:ind w:left="720"/>
              <w:rPr>
                <w:color w:val="4F81BD" w:themeColor="accent1"/>
                <w:sz w:val="24"/>
                <w:szCs w:val="24"/>
              </w:rPr>
            </w:pPr>
          </w:p>
        </w:tc>
        <w:tc>
          <w:tcPr>
            <w:tcW w:w="0" w:type="auto"/>
          </w:tcPr>
          <w:p w14:paraId="5E99B519" w14:textId="73B67366" w:rsidR="002D1B21" w:rsidRDefault="002D1B21" w:rsidP="00CA1B1C">
            <w:pPr>
              <w:rPr>
                <w:rFonts w:ascii="Arial" w:hAnsi="Arial" w:cs="Arial"/>
                <w:sz w:val="24"/>
                <w:szCs w:val="24"/>
              </w:rPr>
            </w:pPr>
            <w:r>
              <w:rPr>
                <w:rFonts w:ascii="Arial" w:hAnsi="Arial" w:cs="Arial"/>
                <w:sz w:val="24"/>
                <w:szCs w:val="24"/>
              </w:rPr>
              <w:t>Quiz &amp; Exam</w:t>
            </w:r>
          </w:p>
          <w:p w14:paraId="5A392A6E" w14:textId="77777777" w:rsidR="001566AC" w:rsidRDefault="001566AC" w:rsidP="00CA1B1C">
            <w:pPr>
              <w:rPr>
                <w:rFonts w:ascii="Arial" w:hAnsi="Arial" w:cs="Arial"/>
                <w:sz w:val="24"/>
                <w:szCs w:val="24"/>
              </w:rPr>
            </w:pPr>
          </w:p>
          <w:p w14:paraId="49C5684F" w14:textId="77777777" w:rsidR="002D1B21" w:rsidRPr="00DC24A1" w:rsidRDefault="002D1B21" w:rsidP="001566AC">
            <w:pPr>
              <w:rPr>
                <w:rFonts w:ascii="Arial" w:hAnsi="Arial" w:cs="Arial"/>
                <w:sz w:val="24"/>
                <w:szCs w:val="24"/>
              </w:rPr>
            </w:pPr>
          </w:p>
        </w:tc>
      </w:tr>
      <w:tr w:rsidR="002D1B21" w:rsidRPr="007170B4" w14:paraId="5054ADF3" w14:textId="77777777" w:rsidTr="00CA1B1C">
        <w:tc>
          <w:tcPr>
            <w:tcW w:w="0" w:type="auto"/>
            <w:shd w:val="clear" w:color="auto" w:fill="4F81BD" w:themeFill="accent1"/>
          </w:tcPr>
          <w:p w14:paraId="5D0ECE2D" w14:textId="77777777" w:rsidR="002D1B21" w:rsidRDefault="002D1B21" w:rsidP="00CA1B1C">
            <w:pPr>
              <w:rPr>
                <w:rFonts w:ascii="Arial" w:hAnsi="Arial" w:cs="Arial"/>
                <w:b/>
                <w:sz w:val="24"/>
                <w:szCs w:val="24"/>
              </w:rPr>
            </w:pPr>
          </w:p>
        </w:tc>
        <w:tc>
          <w:tcPr>
            <w:tcW w:w="0" w:type="auto"/>
            <w:shd w:val="clear" w:color="auto" w:fill="4F81BD" w:themeFill="accent1"/>
          </w:tcPr>
          <w:p w14:paraId="1C088425" w14:textId="77777777" w:rsidR="002D1B21" w:rsidRDefault="002D1B21" w:rsidP="00CA1B1C"/>
        </w:tc>
        <w:tc>
          <w:tcPr>
            <w:tcW w:w="0" w:type="auto"/>
            <w:shd w:val="clear" w:color="auto" w:fill="4F81BD" w:themeFill="accent1"/>
          </w:tcPr>
          <w:p w14:paraId="0DC23338" w14:textId="77777777" w:rsidR="002D1B21" w:rsidRDefault="002D1B21" w:rsidP="00CA1B1C">
            <w:pPr>
              <w:ind w:left="720"/>
              <w:rPr>
                <w:color w:val="4F81BD" w:themeColor="accent1"/>
                <w:sz w:val="24"/>
                <w:szCs w:val="24"/>
              </w:rPr>
            </w:pPr>
          </w:p>
        </w:tc>
        <w:tc>
          <w:tcPr>
            <w:tcW w:w="0" w:type="auto"/>
            <w:shd w:val="clear" w:color="auto" w:fill="4F81BD" w:themeFill="accent1"/>
          </w:tcPr>
          <w:p w14:paraId="6E33B286" w14:textId="77777777" w:rsidR="002D1B21" w:rsidRDefault="002D1B21" w:rsidP="00CA1B1C">
            <w:pPr>
              <w:rPr>
                <w:rFonts w:ascii="Arial" w:hAnsi="Arial" w:cs="Arial"/>
                <w:sz w:val="24"/>
                <w:szCs w:val="24"/>
              </w:rPr>
            </w:pPr>
          </w:p>
        </w:tc>
      </w:tr>
      <w:tr w:rsidR="002D1B21" w:rsidRPr="007170B4" w14:paraId="54D6BBF2" w14:textId="77777777" w:rsidTr="00CA1B1C">
        <w:tblPrEx>
          <w:tblLook w:val="04A0" w:firstRow="1" w:lastRow="0" w:firstColumn="1" w:lastColumn="0" w:noHBand="0" w:noVBand="1"/>
        </w:tblPrEx>
        <w:tc>
          <w:tcPr>
            <w:tcW w:w="0" w:type="auto"/>
            <w:shd w:val="clear" w:color="auto" w:fill="DDD9C3" w:themeFill="background2" w:themeFillShade="E6"/>
          </w:tcPr>
          <w:p w14:paraId="5BA21313" w14:textId="77777777" w:rsidR="002D1B21" w:rsidRDefault="002D1B21" w:rsidP="00CA1B1C">
            <w:pPr>
              <w:rPr>
                <w:rFonts w:ascii="Arial" w:hAnsi="Arial" w:cs="Arial"/>
                <w:b/>
                <w:sz w:val="24"/>
                <w:szCs w:val="24"/>
              </w:rPr>
            </w:pPr>
            <w:r>
              <w:rPr>
                <w:rFonts w:ascii="Arial" w:hAnsi="Arial" w:cs="Arial"/>
                <w:b/>
                <w:sz w:val="24"/>
                <w:szCs w:val="24"/>
              </w:rPr>
              <w:t>Module 5</w:t>
            </w:r>
          </w:p>
          <w:p w14:paraId="73C2AAE6" w14:textId="77777777" w:rsidR="002D1B21" w:rsidRDefault="002D1B21" w:rsidP="00CA1B1C">
            <w:pPr>
              <w:rPr>
                <w:rFonts w:ascii="Arial" w:hAnsi="Arial" w:cs="Arial"/>
                <w:b/>
                <w:sz w:val="24"/>
                <w:szCs w:val="24"/>
              </w:rPr>
            </w:pPr>
            <w:r>
              <w:rPr>
                <w:rFonts w:ascii="Arial" w:hAnsi="Arial" w:cs="Arial"/>
                <w:b/>
                <w:sz w:val="24"/>
                <w:szCs w:val="24"/>
              </w:rPr>
              <w:t>Lesson 1</w:t>
            </w:r>
          </w:p>
          <w:p w14:paraId="0E232215" w14:textId="77777777" w:rsidR="002D1B21" w:rsidRDefault="002D1B21" w:rsidP="00CA1B1C">
            <w:pPr>
              <w:rPr>
                <w:rFonts w:ascii="Arial" w:hAnsi="Arial" w:cs="Arial"/>
                <w:b/>
                <w:sz w:val="24"/>
                <w:szCs w:val="24"/>
              </w:rPr>
            </w:pPr>
            <w:r>
              <w:rPr>
                <w:rFonts w:ascii="Arial" w:hAnsi="Arial" w:cs="Arial"/>
                <w:b/>
                <w:sz w:val="24"/>
                <w:szCs w:val="24"/>
              </w:rPr>
              <w:t>Using the DSM for Psychiatric Diagnoses</w:t>
            </w:r>
          </w:p>
          <w:p w14:paraId="74DF4216" w14:textId="77777777" w:rsidR="002D1B21" w:rsidRDefault="002D1B21" w:rsidP="00CA1B1C">
            <w:pPr>
              <w:rPr>
                <w:rFonts w:ascii="Arial" w:hAnsi="Arial" w:cs="Arial"/>
                <w:b/>
                <w:sz w:val="24"/>
                <w:szCs w:val="24"/>
              </w:rPr>
            </w:pPr>
          </w:p>
        </w:tc>
        <w:tc>
          <w:tcPr>
            <w:tcW w:w="0" w:type="auto"/>
            <w:shd w:val="clear" w:color="auto" w:fill="DDD9C3" w:themeFill="background2" w:themeFillShade="E6"/>
          </w:tcPr>
          <w:p w14:paraId="33F74A9E" w14:textId="77777777" w:rsidR="002D1B21" w:rsidRDefault="002D1B21" w:rsidP="00CA1B1C">
            <w:r>
              <w:t>1</w:t>
            </w:r>
          </w:p>
        </w:tc>
        <w:tc>
          <w:tcPr>
            <w:tcW w:w="0" w:type="auto"/>
            <w:shd w:val="clear" w:color="auto" w:fill="DDD9C3" w:themeFill="background2" w:themeFillShade="E6"/>
          </w:tcPr>
          <w:p w14:paraId="30F6565B" w14:textId="77777777" w:rsidR="002D1B21"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665381">
              <w:rPr>
                <w:rFonts w:ascii="Arial" w:hAnsi="Arial" w:cs="Arial"/>
                <w:color w:val="4F81BD" w:themeColor="accent1"/>
                <w:sz w:val="24"/>
                <w:szCs w:val="24"/>
              </w:rPr>
              <w:t>Identify appropriate terminology and diagnoses for DSM 5 diagnoses</w:t>
            </w:r>
          </w:p>
          <w:p w14:paraId="755BBB6B" w14:textId="77777777" w:rsidR="002D1B21" w:rsidRPr="00665381"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p>
          <w:p w14:paraId="5B31FA52" w14:textId="77777777" w:rsidR="002D1B21" w:rsidRPr="00665381" w:rsidRDefault="002D1B21" w:rsidP="00CA1B1C">
            <w:pPr>
              <w:widowControl w:val="0"/>
              <w:tabs>
                <w:tab w:val="left" w:pos="220"/>
                <w:tab w:val="left" w:pos="720"/>
              </w:tabs>
              <w:autoSpaceDE w:val="0"/>
              <w:autoSpaceDN w:val="0"/>
              <w:adjustRightInd w:val="0"/>
              <w:ind w:left="720"/>
              <w:rPr>
                <w:rFonts w:ascii="Arial" w:hAnsi="Arial" w:cs="Arial"/>
                <w:color w:val="4F81BD" w:themeColor="accent1"/>
                <w:sz w:val="24"/>
                <w:szCs w:val="24"/>
              </w:rPr>
            </w:pPr>
            <w:r w:rsidRPr="00665381">
              <w:rPr>
                <w:rFonts w:ascii="Arial" w:hAnsi="Arial" w:cs="Arial"/>
                <w:color w:val="4F81BD" w:themeColor="accent1"/>
                <w:sz w:val="24"/>
                <w:szCs w:val="24"/>
              </w:rPr>
              <w:t>Develop age specific skills in screening and assessment leading to DSM 5 diagnoses</w:t>
            </w:r>
          </w:p>
          <w:p w14:paraId="275CFEC5" w14:textId="77777777" w:rsidR="002D1B21" w:rsidRPr="0055304E" w:rsidRDefault="002D1B21" w:rsidP="00CA1B1C">
            <w:pPr>
              <w:pStyle w:val="Normal1"/>
              <w:rPr>
                <w:color w:val="4F81BD" w:themeColor="accent1"/>
                <w:sz w:val="24"/>
              </w:rPr>
            </w:pPr>
            <w:r>
              <w:rPr>
                <w:sz w:val="32"/>
                <w:szCs w:val="32"/>
              </w:rPr>
              <w:t> </w:t>
            </w:r>
          </w:p>
        </w:tc>
        <w:tc>
          <w:tcPr>
            <w:tcW w:w="0" w:type="auto"/>
            <w:shd w:val="clear" w:color="auto" w:fill="DDD9C3" w:themeFill="background2" w:themeFillShade="E6"/>
          </w:tcPr>
          <w:p w14:paraId="35A6A362" w14:textId="77777777" w:rsidR="002D1B21" w:rsidRPr="00DC24A1" w:rsidRDefault="002D1B21" w:rsidP="00CA1B1C">
            <w:pPr>
              <w:rPr>
                <w:rFonts w:ascii="Arial" w:hAnsi="Arial" w:cs="Arial"/>
                <w:sz w:val="24"/>
                <w:szCs w:val="24"/>
              </w:rPr>
            </w:pPr>
            <w:r>
              <w:rPr>
                <w:rFonts w:ascii="Arial" w:hAnsi="Arial" w:cs="Arial"/>
                <w:sz w:val="24"/>
                <w:szCs w:val="24"/>
              </w:rPr>
              <w:t>Exam</w:t>
            </w:r>
          </w:p>
        </w:tc>
      </w:tr>
      <w:tr w:rsidR="002D1B21" w:rsidRPr="007170B4" w14:paraId="5BFC479F" w14:textId="77777777" w:rsidTr="00CA1B1C">
        <w:tblPrEx>
          <w:tblLook w:val="04A0" w:firstRow="1" w:lastRow="0" w:firstColumn="1" w:lastColumn="0" w:noHBand="0" w:noVBand="1"/>
        </w:tblPrEx>
        <w:tc>
          <w:tcPr>
            <w:tcW w:w="0" w:type="auto"/>
            <w:shd w:val="clear" w:color="auto" w:fill="DDD9C3" w:themeFill="background2" w:themeFillShade="E6"/>
          </w:tcPr>
          <w:p w14:paraId="4CF5087B" w14:textId="77777777" w:rsidR="002D1B21" w:rsidRDefault="002D1B21" w:rsidP="00CA1B1C">
            <w:pPr>
              <w:rPr>
                <w:rFonts w:ascii="Arial" w:hAnsi="Arial" w:cs="Arial"/>
                <w:b/>
                <w:sz w:val="24"/>
                <w:szCs w:val="24"/>
              </w:rPr>
            </w:pPr>
            <w:r>
              <w:rPr>
                <w:rFonts w:ascii="Arial" w:hAnsi="Arial" w:cs="Arial"/>
                <w:b/>
                <w:sz w:val="24"/>
                <w:szCs w:val="24"/>
              </w:rPr>
              <w:t>Module 5</w:t>
            </w:r>
          </w:p>
          <w:p w14:paraId="6F534127" w14:textId="77777777" w:rsidR="002D1B21" w:rsidRDefault="002D1B21" w:rsidP="00CA1B1C">
            <w:pPr>
              <w:rPr>
                <w:rFonts w:ascii="Arial" w:hAnsi="Arial" w:cs="Arial"/>
                <w:b/>
                <w:sz w:val="24"/>
                <w:szCs w:val="24"/>
              </w:rPr>
            </w:pPr>
            <w:r>
              <w:rPr>
                <w:rFonts w:ascii="Arial" w:hAnsi="Arial" w:cs="Arial"/>
                <w:b/>
                <w:sz w:val="24"/>
                <w:szCs w:val="24"/>
              </w:rPr>
              <w:t>Lesson 2</w:t>
            </w:r>
          </w:p>
          <w:p w14:paraId="67F779A4" w14:textId="77777777" w:rsidR="002D1B21" w:rsidRDefault="002D1B21" w:rsidP="00CA1B1C">
            <w:pPr>
              <w:rPr>
                <w:rFonts w:ascii="Arial" w:hAnsi="Arial" w:cs="Arial"/>
                <w:b/>
                <w:sz w:val="24"/>
                <w:szCs w:val="24"/>
              </w:rPr>
            </w:pPr>
            <w:r>
              <w:rPr>
                <w:rFonts w:ascii="Arial" w:hAnsi="Arial" w:cs="Arial"/>
                <w:b/>
                <w:sz w:val="24"/>
                <w:szCs w:val="24"/>
              </w:rPr>
              <w:t>Psychiatric Evaluation</w:t>
            </w:r>
          </w:p>
          <w:p w14:paraId="1C0267D1" w14:textId="77777777" w:rsidR="002D1B21" w:rsidRDefault="002D1B21" w:rsidP="00CA1B1C">
            <w:pPr>
              <w:rPr>
                <w:rFonts w:ascii="Arial" w:hAnsi="Arial" w:cs="Arial"/>
                <w:b/>
                <w:sz w:val="24"/>
                <w:szCs w:val="24"/>
              </w:rPr>
            </w:pPr>
          </w:p>
        </w:tc>
        <w:tc>
          <w:tcPr>
            <w:tcW w:w="0" w:type="auto"/>
            <w:shd w:val="clear" w:color="auto" w:fill="DDD9C3" w:themeFill="background2" w:themeFillShade="E6"/>
          </w:tcPr>
          <w:p w14:paraId="23556B3C" w14:textId="77777777" w:rsidR="002D1B21" w:rsidRDefault="002D1B21" w:rsidP="00CA1B1C">
            <w:r>
              <w:t>2</w:t>
            </w:r>
          </w:p>
        </w:tc>
        <w:tc>
          <w:tcPr>
            <w:tcW w:w="0" w:type="auto"/>
            <w:shd w:val="clear" w:color="auto" w:fill="DDD9C3" w:themeFill="background2" w:themeFillShade="E6"/>
          </w:tcPr>
          <w:p w14:paraId="1EFF9A04" w14:textId="77777777" w:rsidR="002D1B21" w:rsidRPr="0055304E" w:rsidRDefault="002D1B21" w:rsidP="00CA1B1C">
            <w:pPr>
              <w:pStyle w:val="Normal1"/>
              <w:rPr>
                <w:color w:val="4F81BD" w:themeColor="accent1"/>
                <w:sz w:val="24"/>
              </w:rPr>
            </w:pPr>
            <w:r>
              <w:rPr>
                <w:color w:val="4F81BD" w:themeColor="accent1"/>
                <w:sz w:val="24"/>
              </w:rPr>
              <w:t>Describe the components of a psychiatric evaluation.</w:t>
            </w:r>
          </w:p>
        </w:tc>
        <w:tc>
          <w:tcPr>
            <w:tcW w:w="0" w:type="auto"/>
            <w:shd w:val="clear" w:color="auto" w:fill="DDD9C3" w:themeFill="background2" w:themeFillShade="E6"/>
          </w:tcPr>
          <w:p w14:paraId="4EC44E4A" w14:textId="77777777" w:rsidR="002D1B21" w:rsidRPr="00DC24A1" w:rsidRDefault="002D1B21" w:rsidP="00CA1B1C">
            <w:pPr>
              <w:rPr>
                <w:rFonts w:ascii="Arial" w:hAnsi="Arial" w:cs="Arial"/>
                <w:sz w:val="24"/>
                <w:szCs w:val="24"/>
              </w:rPr>
            </w:pPr>
            <w:r>
              <w:rPr>
                <w:rFonts w:ascii="Arial" w:hAnsi="Arial" w:cs="Arial"/>
                <w:sz w:val="24"/>
                <w:szCs w:val="24"/>
              </w:rPr>
              <w:t>Exam</w:t>
            </w:r>
          </w:p>
        </w:tc>
      </w:tr>
      <w:tr w:rsidR="002D1B21" w:rsidRPr="007170B4" w14:paraId="51600ADE" w14:textId="77777777" w:rsidTr="00CA1B1C">
        <w:tblPrEx>
          <w:tblLook w:val="04A0" w:firstRow="1" w:lastRow="0" w:firstColumn="1" w:lastColumn="0" w:noHBand="0" w:noVBand="1"/>
        </w:tblPrEx>
        <w:tc>
          <w:tcPr>
            <w:tcW w:w="0" w:type="auto"/>
            <w:shd w:val="clear" w:color="auto" w:fill="DDD9C3" w:themeFill="background2" w:themeFillShade="E6"/>
          </w:tcPr>
          <w:p w14:paraId="78547753" w14:textId="77777777" w:rsidR="002D1B21" w:rsidRDefault="002D1B21" w:rsidP="00CA1B1C">
            <w:pPr>
              <w:rPr>
                <w:rFonts w:ascii="Arial" w:hAnsi="Arial" w:cs="Arial"/>
                <w:b/>
                <w:sz w:val="24"/>
                <w:szCs w:val="24"/>
              </w:rPr>
            </w:pPr>
            <w:r>
              <w:rPr>
                <w:rFonts w:ascii="Arial" w:hAnsi="Arial" w:cs="Arial"/>
                <w:b/>
                <w:sz w:val="24"/>
                <w:szCs w:val="24"/>
              </w:rPr>
              <w:t>Module 5</w:t>
            </w:r>
          </w:p>
          <w:p w14:paraId="5B729FD0" w14:textId="77777777" w:rsidR="002D1B21" w:rsidRDefault="002D1B21" w:rsidP="00CA1B1C">
            <w:pPr>
              <w:rPr>
                <w:rFonts w:ascii="Arial" w:hAnsi="Arial" w:cs="Arial"/>
                <w:b/>
                <w:sz w:val="24"/>
                <w:szCs w:val="24"/>
              </w:rPr>
            </w:pPr>
            <w:r>
              <w:rPr>
                <w:rFonts w:ascii="Arial" w:hAnsi="Arial" w:cs="Arial"/>
                <w:b/>
                <w:sz w:val="24"/>
                <w:szCs w:val="24"/>
              </w:rPr>
              <w:t>Lesson 3</w:t>
            </w:r>
          </w:p>
          <w:p w14:paraId="5769E7B8" w14:textId="77777777" w:rsidR="002D1B21" w:rsidRDefault="002D1B21" w:rsidP="00CA1B1C">
            <w:pPr>
              <w:rPr>
                <w:rFonts w:ascii="Arial" w:hAnsi="Arial" w:cs="Arial"/>
                <w:b/>
                <w:sz w:val="24"/>
                <w:szCs w:val="24"/>
              </w:rPr>
            </w:pPr>
            <w:r>
              <w:rPr>
                <w:rFonts w:ascii="Arial" w:hAnsi="Arial" w:cs="Arial"/>
                <w:b/>
                <w:sz w:val="24"/>
                <w:szCs w:val="24"/>
              </w:rPr>
              <w:t>Anxiety and Depression</w:t>
            </w:r>
          </w:p>
          <w:p w14:paraId="14EB7309" w14:textId="77777777" w:rsidR="002D1B21" w:rsidRDefault="002D1B21" w:rsidP="00CA1B1C">
            <w:pPr>
              <w:rPr>
                <w:rFonts w:ascii="Arial" w:hAnsi="Arial" w:cs="Arial"/>
                <w:b/>
                <w:sz w:val="24"/>
                <w:szCs w:val="24"/>
              </w:rPr>
            </w:pPr>
          </w:p>
        </w:tc>
        <w:tc>
          <w:tcPr>
            <w:tcW w:w="0" w:type="auto"/>
            <w:shd w:val="clear" w:color="auto" w:fill="DDD9C3" w:themeFill="background2" w:themeFillShade="E6"/>
          </w:tcPr>
          <w:p w14:paraId="27A8D70B" w14:textId="77777777" w:rsidR="002D1B21" w:rsidRDefault="002D1B21" w:rsidP="00CA1B1C">
            <w:r>
              <w:t>2</w:t>
            </w:r>
          </w:p>
        </w:tc>
        <w:tc>
          <w:tcPr>
            <w:tcW w:w="0" w:type="auto"/>
            <w:shd w:val="clear" w:color="auto" w:fill="DDD9C3" w:themeFill="background2" w:themeFillShade="E6"/>
          </w:tcPr>
          <w:p w14:paraId="134E925F" w14:textId="77777777" w:rsidR="002D1B21" w:rsidRDefault="002D1B21" w:rsidP="00CA1B1C">
            <w:pPr>
              <w:pStyle w:val="Normal1"/>
              <w:rPr>
                <w:color w:val="4F81BD" w:themeColor="accent1"/>
                <w:sz w:val="24"/>
              </w:rPr>
            </w:pPr>
            <w:r>
              <w:rPr>
                <w:color w:val="4F81BD" w:themeColor="accent1"/>
                <w:sz w:val="24"/>
              </w:rPr>
              <w:t>Evaluate criteria for the diagnosis and treatment of anxiety and/or depression</w:t>
            </w:r>
          </w:p>
          <w:p w14:paraId="48520407" w14:textId="17CB4DA7" w:rsidR="002D1B21" w:rsidRPr="0055304E" w:rsidRDefault="002D1B21" w:rsidP="00CA1B1C">
            <w:pPr>
              <w:pStyle w:val="Normal1"/>
              <w:rPr>
                <w:color w:val="4F81BD" w:themeColor="accent1"/>
                <w:sz w:val="24"/>
              </w:rPr>
            </w:pPr>
          </w:p>
        </w:tc>
        <w:tc>
          <w:tcPr>
            <w:tcW w:w="0" w:type="auto"/>
            <w:shd w:val="clear" w:color="auto" w:fill="DDD9C3" w:themeFill="background2" w:themeFillShade="E6"/>
          </w:tcPr>
          <w:p w14:paraId="6D6EB89C" w14:textId="77777777" w:rsidR="002D1B21" w:rsidRDefault="002D1B21" w:rsidP="00CA1B1C">
            <w:pPr>
              <w:rPr>
                <w:rFonts w:ascii="Arial" w:hAnsi="Arial" w:cs="Arial"/>
                <w:sz w:val="24"/>
                <w:szCs w:val="24"/>
              </w:rPr>
            </w:pPr>
            <w:r>
              <w:rPr>
                <w:rFonts w:ascii="Arial" w:hAnsi="Arial" w:cs="Arial"/>
                <w:sz w:val="24"/>
                <w:szCs w:val="24"/>
              </w:rPr>
              <w:t>Exam</w:t>
            </w:r>
          </w:p>
          <w:p w14:paraId="4BAD3AAC" w14:textId="77777777" w:rsidR="001566AC" w:rsidRDefault="001566AC" w:rsidP="00CA1B1C">
            <w:pPr>
              <w:rPr>
                <w:rFonts w:ascii="Arial" w:hAnsi="Arial" w:cs="Arial"/>
                <w:sz w:val="24"/>
                <w:szCs w:val="24"/>
              </w:rPr>
            </w:pPr>
          </w:p>
          <w:p w14:paraId="4FB0B804" w14:textId="7AF53980" w:rsidR="001566AC" w:rsidRPr="00DC24A1" w:rsidRDefault="001566AC" w:rsidP="001566AC">
            <w:pPr>
              <w:rPr>
                <w:rFonts w:ascii="Arial" w:hAnsi="Arial" w:cs="Arial"/>
                <w:sz w:val="24"/>
                <w:szCs w:val="24"/>
              </w:rPr>
            </w:pPr>
            <w:r>
              <w:rPr>
                <w:rFonts w:ascii="Arial" w:hAnsi="Arial" w:cs="Arial"/>
                <w:sz w:val="24"/>
                <w:szCs w:val="24"/>
              </w:rPr>
              <w:t>Pt Education Depression Pt Video</w:t>
            </w:r>
          </w:p>
          <w:p w14:paraId="499061FF" w14:textId="77777777" w:rsidR="001566AC" w:rsidRPr="00DC24A1" w:rsidRDefault="001566AC" w:rsidP="001566AC">
            <w:pPr>
              <w:rPr>
                <w:rFonts w:ascii="Arial" w:hAnsi="Arial" w:cs="Arial"/>
                <w:sz w:val="24"/>
                <w:szCs w:val="24"/>
              </w:rPr>
            </w:pPr>
          </w:p>
          <w:p w14:paraId="0D715F41" w14:textId="77777777" w:rsidR="001566AC" w:rsidRPr="00DC24A1" w:rsidRDefault="001566AC" w:rsidP="00CA1B1C">
            <w:pPr>
              <w:rPr>
                <w:rFonts w:ascii="Arial" w:hAnsi="Arial" w:cs="Arial"/>
                <w:sz w:val="24"/>
                <w:szCs w:val="24"/>
              </w:rPr>
            </w:pPr>
          </w:p>
        </w:tc>
      </w:tr>
      <w:tr w:rsidR="002D1B21" w:rsidRPr="007170B4" w14:paraId="6D0CD455" w14:textId="77777777" w:rsidTr="00CA1B1C">
        <w:tblPrEx>
          <w:tblLook w:val="04A0" w:firstRow="1" w:lastRow="0" w:firstColumn="1" w:lastColumn="0" w:noHBand="0" w:noVBand="1"/>
        </w:tblPrEx>
        <w:tc>
          <w:tcPr>
            <w:tcW w:w="0" w:type="auto"/>
            <w:shd w:val="clear" w:color="auto" w:fill="DDD9C3" w:themeFill="background2" w:themeFillShade="E6"/>
          </w:tcPr>
          <w:p w14:paraId="6C8DC0B6" w14:textId="77777777" w:rsidR="002D1B21" w:rsidRDefault="002D1B21" w:rsidP="00CA1B1C">
            <w:pPr>
              <w:rPr>
                <w:rFonts w:ascii="Arial" w:hAnsi="Arial" w:cs="Arial"/>
                <w:b/>
                <w:sz w:val="24"/>
                <w:szCs w:val="24"/>
              </w:rPr>
            </w:pPr>
            <w:r>
              <w:rPr>
                <w:rFonts w:ascii="Arial" w:hAnsi="Arial" w:cs="Arial"/>
                <w:b/>
                <w:sz w:val="24"/>
                <w:szCs w:val="24"/>
              </w:rPr>
              <w:t>Module 5</w:t>
            </w:r>
          </w:p>
          <w:p w14:paraId="1526ECB2" w14:textId="77777777" w:rsidR="002D1B21" w:rsidRDefault="002D1B21" w:rsidP="00CA1B1C">
            <w:pPr>
              <w:rPr>
                <w:rFonts w:ascii="Arial" w:hAnsi="Arial" w:cs="Arial"/>
                <w:b/>
                <w:sz w:val="24"/>
                <w:szCs w:val="24"/>
              </w:rPr>
            </w:pPr>
            <w:r>
              <w:rPr>
                <w:rFonts w:ascii="Arial" w:hAnsi="Arial" w:cs="Arial"/>
                <w:b/>
                <w:sz w:val="24"/>
                <w:szCs w:val="24"/>
              </w:rPr>
              <w:t>Lesson 4</w:t>
            </w:r>
          </w:p>
          <w:p w14:paraId="115335C5" w14:textId="77777777" w:rsidR="002D1B21" w:rsidRDefault="002D1B21" w:rsidP="00CA1B1C">
            <w:pPr>
              <w:rPr>
                <w:rFonts w:ascii="Arial" w:hAnsi="Arial" w:cs="Arial"/>
                <w:b/>
                <w:sz w:val="24"/>
                <w:szCs w:val="24"/>
              </w:rPr>
            </w:pPr>
            <w:r>
              <w:rPr>
                <w:rFonts w:ascii="Arial" w:hAnsi="Arial" w:cs="Arial"/>
                <w:b/>
                <w:sz w:val="24"/>
                <w:szCs w:val="24"/>
              </w:rPr>
              <w:t>Suicide</w:t>
            </w:r>
          </w:p>
          <w:p w14:paraId="40427685" w14:textId="77777777" w:rsidR="002D1B21" w:rsidRDefault="002D1B21" w:rsidP="00CA1B1C">
            <w:pPr>
              <w:rPr>
                <w:rFonts w:ascii="Arial" w:hAnsi="Arial" w:cs="Arial"/>
                <w:b/>
                <w:sz w:val="24"/>
                <w:szCs w:val="24"/>
              </w:rPr>
            </w:pPr>
          </w:p>
        </w:tc>
        <w:tc>
          <w:tcPr>
            <w:tcW w:w="0" w:type="auto"/>
            <w:shd w:val="clear" w:color="auto" w:fill="DDD9C3" w:themeFill="background2" w:themeFillShade="E6"/>
          </w:tcPr>
          <w:p w14:paraId="50C9AFBF" w14:textId="77777777" w:rsidR="002D1B21" w:rsidRDefault="002D1B21" w:rsidP="00CA1B1C">
            <w:r>
              <w:t>2</w:t>
            </w:r>
          </w:p>
        </w:tc>
        <w:tc>
          <w:tcPr>
            <w:tcW w:w="0" w:type="auto"/>
            <w:shd w:val="clear" w:color="auto" w:fill="DDD9C3" w:themeFill="background2" w:themeFillShade="E6"/>
          </w:tcPr>
          <w:p w14:paraId="64680DA6" w14:textId="77777777" w:rsidR="002D1B21" w:rsidRDefault="002D1B21" w:rsidP="00CA1B1C">
            <w:pPr>
              <w:pStyle w:val="Normal1"/>
              <w:rPr>
                <w:color w:val="4F81BD" w:themeColor="accent1"/>
                <w:sz w:val="24"/>
              </w:rPr>
            </w:pPr>
            <w:r>
              <w:rPr>
                <w:color w:val="4F81BD" w:themeColor="accent1"/>
                <w:sz w:val="24"/>
              </w:rPr>
              <w:t>Assess for suicide risk factors and identify strategies to protect the individuals</w:t>
            </w:r>
          </w:p>
        </w:tc>
        <w:tc>
          <w:tcPr>
            <w:tcW w:w="0" w:type="auto"/>
            <w:shd w:val="clear" w:color="auto" w:fill="DDD9C3" w:themeFill="background2" w:themeFillShade="E6"/>
          </w:tcPr>
          <w:p w14:paraId="06E07C4A" w14:textId="77777777" w:rsidR="002D1B21" w:rsidRPr="00DC24A1" w:rsidRDefault="002D1B21" w:rsidP="00CA1B1C">
            <w:pPr>
              <w:rPr>
                <w:rFonts w:ascii="Arial" w:hAnsi="Arial" w:cs="Arial"/>
                <w:sz w:val="24"/>
                <w:szCs w:val="24"/>
              </w:rPr>
            </w:pPr>
            <w:r>
              <w:rPr>
                <w:rFonts w:ascii="Arial" w:hAnsi="Arial" w:cs="Arial"/>
                <w:sz w:val="24"/>
                <w:szCs w:val="24"/>
              </w:rPr>
              <w:t xml:space="preserve">  Exam</w:t>
            </w:r>
          </w:p>
        </w:tc>
      </w:tr>
    </w:tbl>
    <w:p w14:paraId="203ABC96" w14:textId="77777777" w:rsidR="002D1B21" w:rsidRPr="000D293A" w:rsidRDefault="002D1B21" w:rsidP="002D1B21">
      <w:pPr>
        <w:rPr>
          <w:rFonts w:ascii="Arial" w:hAnsi="Arial" w:cs="Arial"/>
          <w:b/>
          <w:sz w:val="24"/>
          <w:szCs w:val="24"/>
        </w:rPr>
      </w:pPr>
      <w:r w:rsidRPr="000D293A">
        <w:rPr>
          <w:rFonts w:ascii="Arial" w:hAnsi="Arial" w:cs="Arial"/>
          <w:b/>
          <w:sz w:val="24"/>
          <w:szCs w:val="24"/>
        </w:rPr>
        <w:t xml:space="preserve"> </w:t>
      </w:r>
      <w:r>
        <w:rPr>
          <w:rFonts w:ascii="Arial" w:hAnsi="Arial" w:cs="Arial"/>
          <w:b/>
          <w:sz w:val="24"/>
          <w:szCs w:val="24"/>
        </w:rPr>
        <w:t xml:space="preserve">NOTE: </w:t>
      </w:r>
    </w:p>
    <w:p w14:paraId="08619C24" w14:textId="77777777" w:rsidR="002D1B21" w:rsidRDefault="002D1B21" w:rsidP="002D1B21">
      <w:pPr>
        <w:pStyle w:val="Heading1"/>
      </w:pPr>
      <w:r w:rsidRPr="007D73F0">
        <w:rPr>
          <w:rFonts w:eastAsia="Times New Roman"/>
          <w:lang w:eastAsia="ar-SA"/>
        </w:rPr>
        <w:t xml:space="preserve">Course Schedule and Due Dates </w:t>
      </w:r>
      <w:r w:rsidRPr="007D73F0">
        <w:rPr>
          <w:rFonts w:eastAsia="Times New Roman"/>
          <w:u w:val="single"/>
          <w:lang w:eastAsia="ar-SA"/>
        </w:rPr>
        <w:t>(Central Time)</w:t>
      </w:r>
      <w:r w:rsidRPr="007D73F0">
        <w:t xml:space="preserve">:  </w:t>
      </w:r>
    </w:p>
    <w:p w14:paraId="23AFB5CC" w14:textId="77777777" w:rsidR="002D1B21" w:rsidRPr="004C57A8" w:rsidRDefault="002D1B21" w:rsidP="002D1B21">
      <w:pPr>
        <w:rPr>
          <w:rFonts w:ascii="Arial" w:hAnsi="Arial" w:cs="Arial"/>
        </w:rPr>
      </w:pPr>
      <w:r w:rsidRPr="004C57A8">
        <w:rPr>
          <w:rFonts w:ascii="Arial" w:hAnsi="Arial" w:cs="Arial"/>
        </w:rPr>
        <w:t xml:space="preserve">Please see </w:t>
      </w:r>
      <w:r w:rsidRPr="004C57A8">
        <w:rPr>
          <w:rFonts w:ascii="Arial" w:hAnsi="Arial" w:cs="Arial"/>
          <w:b/>
        </w:rPr>
        <w:t>Course Schedule</w:t>
      </w:r>
      <w:r w:rsidRPr="004C57A8">
        <w:rPr>
          <w:rFonts w:ascii="Arial" w:hAnsi="Arial" w:cs="Arial"/>
        </w:rPr>
        <w:t>.</w:t>
      </w:r>
    </w:p>
    <w:p w14:paraId="26DE06BD" w14:textId="77777777" w:rsidR="002D1B21" w:rsidRDefault="002D1B21" w:rsidP="002D1B21">
      <w:pPr>
        <w:pStyle w:val="Heading1"/>
      </w:pPr>
      <w:r w:rsidRPr="003E3CDE">
        <w:lastRenderedPageBreak/>
        <w:t>Assignments and Assessments:</w:t>
      </w:r>
    </w:p>
    <w:p w14:paraId="2EB539E8" w14:textId="77777777" w:rsidR="002D1B21" w:rsidRDefault="002D1B21" w:rsidP="002D1B21">
      <w:pPr>
        <w:rPr>
          <w:rFonts w:ascii="Arial" w:hAnsi="Arial" w:cs="Arial"/>
          <w:b/>
          <w:sz w:val="24"/>
          <w:szCs w:val="24"/>
        </w:rPr>
      </w:pPr>
    </w:p>
    <w:p w14:paraId="797B4A6D" w14:textId="77777777" w:rsidR="002D1B21" w:rsidRDefault="002D1B21" w:rsidP="002D1B21">
      <w:pPr>
        <w:widowControl w:val="0"/>
        <w:autoSpaceDE w:val="0"/>
        <w:autoSpaceDN w:val="0"/>
        <w:adjustRightInd w:val="0"/>
        <w:rPr>
          <w:rFonts w:ascii="Arial" w:hAnsi="Arial" w:cs="Lucida Grande"/>
          <w:sz w:val="24"/>
          <w:szCs w:val="24"/>
        </w:rPr>
      </w:pPr>
      <w:r w:rsidRPr="00D77F86">
        <w:rPr>
          <w:rFonts w:ascii="Arial" w:hAnsi="Arial" w:cs="Lucida Grande"/>
          <w:b/>
          <w:sz w:val="24"/>
          <w:szCs w:val="24"/>
        </w:rPr>
        <w:t xml:space="preserve">Quizzes and Exam:  </w:t>
      </w:r>
      <w:r w:rsidRPr="00D77F86">
        <w:rPr>
          <w:rFonts w:ascii="Arial" w:hAnsi="Arial" w:cs="Lucida Grande"/>
          <w:sz w:val="24"/>
          <w:szCs w:val="24"/>
        </w:rPr>
        <w:t xml:space="preserve">These assessments will require individual efforts </w:t>
      </w:r>
      <w:r w:rsidRPr="00845247">
        <w:rPr>
          <w:rFonts w:ascii="Arial" w:hAnsi="Arial" w:cs="Lucida Grande"/>
          <w:b/>
          <w:sz w:val="24"/>
          <w:szCs w:val="24"/>
          <w:u w:val="single"/>
        </w:rPr>
        <w:t>only</w:t>
      </w:r>
      <w:r>
        <w:rPr>
          <w:rFonts w:ascii="Arial" w:hAnsi="Arial" w:cs="Lucida Grande"/>
          <w:sz w:val="24"/>
          <w:szCs w:val="24"/>
        </w:rPr>
        <w:t xml:space="preserve"> and will use </w:t>
      </w:r>
      <w:proofErr w:type="spellStart"/>
      <w:r>
        <w:rPr>
          <w:rFonts w:ascii="Arial" w:hAnsi="Arial" w:cs="Lucida Grande"/>
          <w:sz w:val="24"/>
          <w:szCs w:val="24"/>
        </w:rPr>
        <w:t>Respondus</w:t>
      </w:r>
      <w:proofErr w:type="spellEnd"/>
      <w:r>
        <w:rPr>
          <w:rFonts w:ascii="Arial" w:hAnsi="Arial" w:cs="Lucida Grande"/>
          <w:sz w:val="24"/>
          <w:szCs w:val="24"/>
        </w:rPr>
        <w:t xml:space="preserve"> Lockdown Browser plus webcam</w:t>
      </w:r>
      <w:r w:rsidRPr="00D77F86">
        <w:rPr>
          <w:rFonts w:ascii="Arial" w:hAnsi="Arial" w:cs="Lucida Grande"/>
          <w:sz w:val="24"/>
          <w:szCs w:val="24"/>
        </w:rPr>
        <w:t xml:space="preserve">.  No books or papers are permitted during the assessments and must be completed in the session when the assessment is entered.  The assessments will be auto-submitted after the designated time has expired.  Items will be given one at a time, randomized, and with no backtracking.  </w:t>
      </w:r>
      <w:r>
        <w:rPr>
          <w:rFonts w:ascii="Arial" w:hAnsi="Arial" w:cs="Lucida Grande"/>
          <w:sz w:val="24"/>
          <w:szCs w:val="24"/>
        </w:rPr>
        <w:t xml:space="preserve">The three weekly quizzes will each be approximately 12 items with the time permitted announced. The final exam will be 85-100 items. </w:t>
      </w:r>
    </w:p>
    <w:p w14:paraId="09E32CF0" w14:textId="77777777" w:rsidR="002D1B21" w:rsidRDefault="002D1B21" w:rsidP="002D1B21">
      <w:pPr>
        <w:rPr>
          <w:rFonts w:ascii="Arial" w:hAnsi="Arial" w:cs="Arial"/>
          <w:b/>
          <w:sz w:val="24"/>
          <w:szCs w:val="24"/>
        </w:rPr>
      </w:pPr>
    </w:p>
    <w:p w14:paraId="6B3FB80B" w14:textId="77777777" w:rsidR="002D1B21" w:rsidRDefault="002D1B21" w:rsidP="002D1B21">
      <w:pPr>
        <w:rPr>
          <w:rFonts w:ascii="Arial" w:hAnsi="Arial" w:cs="Arial"/>
          <w:b/>
          <w:sz w:val="24"/>
          <w:szCs w:val="24"/>
        </w:rPr>
      </w:pPr>
    </w:p>
    <w:p w14:paraId="06847B6E" w14:textId="77777777" w:rsidR="002D1B21" w:rsidRPr="005A3B12" w:rsidRDefault="002D1B21" w:rsidP="002D1B21">
      <w:pPr>
        <w:rPr>
          <w:rFonts w:ascii="Cambria" w:hAnsi="Cambria" w:cs="Arial"/>
          <w:b/>
          <w:sz w:val="24"/>
          <w:szCs w:val="24"/>
        </w:rPr>
      </w:pPr>
      <w:r w:rsidRPr="005A3B12">
        <w:rPr>
          <w:rFonts w:ascii="Cambria" w:hAnsi="Cambria" w:cs="Arial"/>
          <w:b/>
          <w:sz w:val="24"/>
          <w:szCs w:val="24"/>
        </w:rPr>
        <w:t xml:space="preserve">MED-U: </w:t>
      </w:r>
      <w:r w:rsidRPr="005A3B12">
        <w:rPr>
          <w:rFonts w:ascii="Cambria" w:hAnsi="Cambria" w:cs="Arial"/>
          <w:sz w:val="24"/>
          <w:szCs w:val="24"/>
        </w:rPr>
        <w:t xml:space="preserve">There are </w:t>
      </w:r>
      <w:r>
        <w:rPr>
          <w:rFonts w:ascii="Cambria" w:hAnsi="Cambria" w:cs="Arial"/>
          <w:sz w:val="24"/>
          <w:szCs w:val="24"/>
        </w:rPr>
        <w:t>two</w:t>
      </w:r>
      <w:r w:rsidRPr="005A3B12">
        <w:rPr>
          <w:rFonts w:ascii="Cambria" w:hAnsi="Cambria" w:cs="Arial"/>
          <w:sz w:val="24"/>
          <w:szCs w:val="24"/>
        </w:rPr>
        <w:t xml:space="preserve"> Med-U cases in the course.</w:t>
      </w:r>
      <w:r>
        <w:rPr>
          <w:rFonts w:ascii="Cambria" w:hAnsi="Cambria" w:cs="Arial"/>
          <w:b/>
          <w:sz w:val="24"/>
          <w:szCs w:val="24"/>
        </w:rPr>
        <w:t xml:space="preserve">:  for HTN and Diabetes.  </w:t>
      </w:r>
      <w:r w:rsidRPr="005A3B12">
        <w:rPr>
          <w:rFonts w:ascii="Cambria" w:hAnsi="Cambria" w:cs="Arial"/>
          <w:sz w:val="24"/>
          <w:szCs w:val="24"/>
        </w:rPr>
        <w:t>After working through the case, you will complete the post quiz found within the case.</w:t>
      </w:r>
      <w:r w:rsidRPr="005A3B12">
        <w:rPr>
          <w:rFonts w:ascii="Cambria" w:hAnsi="Cambria" w:cs="Arial"/>
          <w:b/>
          <w:sz w:val="24"/>
          <w:szCs w:val="24"/>
        </w:rPr>
        <w:t xml:space="preserve"> </w:t>
      </w:r>
      <w:r w:rsidRPr="005A3B12">
        <w:rPr>
          <w:rFonts w:ascii="Cambria" w:hAnsi="Cambria" w:cs="Arial"/>
          <w:sz w:val="24"/>
          <w:szCs w:val="24"/>
        </w:rPr>
        <w:t xml:space="preserve">Please print out your results and scan them into the assignment </w:t>
      </w:r>
      <w:proofErr w:type="spellStart"/>
      <w:r w:rsidRPr="005A3B12">
        <w:rPr>
          <w:rFonts w:ascii="Cambria" w:hAnsi="Cambria" w:cs="Arial"/>
          <w:sz w:val="24"/>
          <w:szCs w:val="24"/>
        </w:rPr>
        <w:t>dropbox</w:t>
      </w:r>
      <w:proofErr w:type="spellEnd"/>
      <w:r w:rsidRPr="005A3B12">
        <w:rPr>
          <w:rFonts w:ascii="Cambria" w:hAnsi="Cambria" w:cs="Arial"/>
          <w:sz w:val="24"/>
          <w:szCs w:val="24"/>
        </w:rPr>
        <w:t xml:space="preserve"> to receive credit.</w:t>
      </w:r>
    </w:p>
    <w:p w14:paraId="237FE123" w14:textId="77777777" w:rsidR="002D1B21" w:rsidRPr="005A3B12" w:rsidRDefault="002D1B21" w:rsidP="002D1B21">
      <w:pPr>
        <w:widowControl w:val="0"/>
        <w:autoSpaceDE w:val="0"/>
        <w:autoSpaceDN w:val="0"/>
        <w:adjustRightInd w:val="0"/>
        <w:rPr>
          <w:rFonts w:ascii="Cambria" w:hAnsi="Cambria" w:cs="Lucida Grande"/>
          <w:sz w:val="24"/>
          <w:szCs w:val="24"/>
        </w:rPr>
      </w:pPr>
      <w:r w:rsidRPr="005A3B12">
        <w:rPr>
          <w:rFonts w:ascii="Cambria" w:hAnsi="Cambria" w:cs="Arial"/>
          <w:sz w:val="24"/>
          <w:szCs w:val="24"/>
        </w:rPr>
        <w:t>Please click link above the banner to submit assignment.</w:t>
      </w:r>
      <w:r w:rsidRPr="005A3B12">
        <w:rPr>
          <w:rFonts w:ascii="Cambria" w:hAnsi="Cambria" w:cs="Lucida Grande"/>
          <w:sz w:val="24"/>
          <w:szCs w:val="24"/>
        </w:rPr>
        <w:t xml:space="preserve"> </w:t>
      </w:r>
    </w:p>
    <w:p w14:paraId="7DBB522A" w14:textId="77777777" w:rsidR="002D1B21" w:rsidRPr="00D439E8" w:rsidRDefault="002D1B21" w:rsidP="00320942">
      <w:pPr>
        <w:rPr>
          <w:rFonts w:ascii="Times New Roman" w:hAnsi="Times New Roman"/>
          <w:sz w:val="24"/>
          <w:szCs w:val="24"/>
        </w:rPr>
      </w:pPr>
    </w:p>
    <w:p w14:paraId="231B6CED" w14:textId="77777777" w:rsidR="00320942" w:rsidRPr="00D439E8" w:rsidRDefault="00320942" w:rsidP="00320942">
      <w:pPr>
        <w:rPr>
          <w:rFonts w:ascii="Times New Roman" w:hAnsi="Times New Roman"/>
          <w:b/>
          <w:sz w:val="24"/>
          <w:szCs w:val="24"/>
        </w:rPr>
      </w:pPr>
    </w:p>
    <w:p w14:paraId="6E2E8D7F" w14:textId="77777777" w:rsidR="00320942" w:rsidRDefault="00320942" w:rsidP="00320942">
      <w:pPr>
        <w:rPr>
          <w:rFonts w:ascii="Times New Roman" w:hAnsi="Times New Roman"/>
          <w:sz w:val="24"/>
          <w:szCs w:val="24"/>
        </w:rPr>
      </w:pPr>
      <w:r w:rsidRPr="00D439E8">
        <w:rPr>
          <w:rFonts w:ascii="Times New Roman" w:hAnsi="Times New Roman"/>
          <w:b/>
          <w:sz w:val="24"/>
          <w:szCs w:val="24"/>
          <w:u w:val="single"/>
        </w:rPr>
        <w:t>Descriptions of major assignments and examinations:</w:t>
      </w:r>
      <w:r w:rsidRPr="00D439E8">
        <w:rPr>
          <w:rFonts w:ascii="Times New Roman" w:hAnsi="Times New Roman"/>
          <w:b/>
          <w:sz w:val="24"/>
          <w:szCs w:val="24"/>
        </w:rPr>
        <w:t xml:space="preserve"> </w:t>
      </w:r>
      <w:r w:rsidRPr="00D439E8">
        <w:rPr>
          <w:rFonts w:ascii="Times New Roman" w:hAnsi="Times New Roman"/>
          <w:sz w:val="24"/>
          <w:szCs w:val="24"/>
        </w:rPr>
        <w:t xml:space="preserve"> </w:t>
      </w:r>
    </w:p>
    <w:p w14:paraId="0AF73355" w14:textId="77777777" w:rsidR="0077409F" w:rsidRPr="003E3CDE" w:rsidRDefault="0077409F" w:rsidP="0077409F">
      <w:pPr>
        <w:pStyle w:val="Heading1"/>
      </w:pPr>
      <w:r w:rsidRPr="003E3CDE">
        <w:t>Grading and Evaluation:</w:t>
      </w:r>
    </w:p>
    <w:p w14:paraId="4878F076" w14:textId="77777777" w:rsidR="0077409F" w:rsidRPr="003E3CDE" w:rsidRDefault="0077409F" w:rsidP="0077409F">
      <w:pPr>
        <w:pStyle w:val="Default"/>
        <w:tabs>
          <w:tab w:val="left" w:pos="3580"/>
        </w:tabs>
        <w:rPr>
          <w:color w:val="auto"/>
        </w:rPr>
      </w:pPr>
      <w:r w:rsidRPr="003E3CDE">
        <w:rPr>
          <w:color w:val="auto"/>
        </w:rPr>
        <w:t>A = 90-100</w:t>
      </w:r>
    </w:p>
    <w:p w14:paraId="62ADBBA0" w14:textId="77777777" w:rsidR="0077409F" w:rsidRPr="003E3CDE" w:rsidRDefault="0077409F" w:rsidP="0077409F">
      <w:pPr>
        <w:pStyle w:val="Default"/>
        <w:tabs>
          <w:tab w:val="left" w:pos="3580"/>
        </w:tabs>
        <w:rPr>
          <w:color w:val="auto"/>
        </w:rPr>
      </w:pPr>
      <w:r w:rsidRPr="003E3CDE">
        <w:rPr>
          <w:color w:val="auto"/>
        </w:rPr>
        <w:t>B = 80-89.99</w:t>
      </w:r>
    </w:p>
    <w:p w14:paraId="3E03E462" w14:textId="77777777" w:rsidR="0077409F" w:rsidRDefault="0077409F" w:rsidP="0077409F">
      <w:pPr>
        <w:pStyle w:val="Default"/>
        <w:tabs>
          <w:tab w:val="left" w:pos="3580"/>
        </w:tabs>
        <w:rPr>
          <w:color w:val="auto"/>
        </w:rPr>
      </w:pPr>
      <w:r w:rsidRPr="003E3CDE">
        <w:rPr>
          <w:color w:val="auto"/>
        </w:rPr>
        <w:t>C = 70-79.99</w:t>
      </w:r>
    </w:p>
    <w:p w14:paraId="365D55B9" w14:textId="77777777" w:rsidR="00335FE6" w:rsidRDefault="003B7229" w:rsidP="0077409F">
      <w:pPr>
        <w:pStyle w:val="Default"/>
        <w:tabs>
          <w:tab w:val="left" w:pos="3580"/>
        </w:tabs>
        <w:rPr>
          <w:color w:val="auto"/>
        </w:rPr>
      </w:pPr>
      <w:r>
        <w:rPr>
          <w:color w:val="auto"/>
        </w:rPr>
        <w:t>D = 60 to 69 – cannot progress</w:t>
      </w:r>
    </w:p>
    <w:p w14:paraId="35AE770B" w14:textId="77777777" w:rsidR="00335FE6" w:rsidRDefault="00335FE6" w:rsidP="0077409F">
      <w:pPr>
        <w:pStyle w:val="Default"/>
        <w:tabs>
          <w:tab w:val="left" w:pos="3580"/>
        </w:tabs>
        <w:rPr>
          <w:color w:val="auto"/>
        </w:rPr>
      </w:pPr>
      <w:r>
        <w:rPr>
          <w:color w:val="auto"/>
        </w:rPr>
        <w:t xml:space="preserve">F = </w:t>
      </w:r>
      <w:r w:rsidR="003B7229">
        <w:rPr>
          <w:color w:val="auto"/>
        </w:rPr>
        <w:t>below 59 – cannot progress</w:t>
      </w:r>
    </w:p>
    <w:p w14:paraId="0AF3EF8B" w14:textId="77777777" w:rsidR="009C4CAC" w:rsidRPr="003E3CDE" w:rsidRDefault="009C4CAC" w:rsidP="0077409F">
      <w:pPr>
        <w:pStyle w:val="Default"/>
        <w:tabs>
          <w:tab w:val="left" w:pos="3580"/>
        </w:tabs>
        <w:rPr>
          <w:color w:val="auto"/>
        </w:rPr>
      </w:pPr>
    </w:p>
    <w:p w14:paraId="0119BCDD" w14:textId="08345DE7" w:rsidR="0077409F" w:rsidRDefault="0077409F" w:rsidP="0077409F">
      <w:pPr>
        <w:pStyle w:val="CM1"/>
        <w:rPr>
          <w:rFonts w:ascii="Arial" w:hAnsi="Arial" w:cs="Arial"/>
          <w:b/>
          <w:bCs/>
          <w:color w:val="000000"/>
          <w:sz w:val="23"/>
          <w:szCs w:val="23"/>
        </w:rPr>
      </w:pPr>
      <w:r w:rsidRPr="003E3CDE">
        <w:rPr>
          <w:rFonts w:ascii="Arial" w:hAnsi="Arial" w:cs="Arial"/>
        </w:rPr>
        <w:t>Students are required to maintain a GPA of 3.0</w:t>
      </w:r>
      <w:r w:rsidRPr="003E3CDE">
        <w:rPr>
          <w:rFonts w:ascii="Arial" w:hAnsi="Arial" w:cs="Arial"/>
          <w:b/>
          <w:bCs/>
          <w:color w:val="000000"/>
          <w:sz w:val="23"/>
          <w:szCs w:val="23"/>
        </w:rPr>
        <w:t>.</w:t>
      </w:r>
      <w:r w:rsidR="009C4CAC">
        <w:rPr>
          <w:rFonts w:ascii="Arial" w:hAnsi="Arial" w:cs="Arial"/>
          <w:b/>
          <w:bCs/>
          <w:color w:val="000000"/>
          <w:sz w:val="23"/>
          <w:szCs w:val="23"/>
        </w:rPr>
        <w:t xml:space="preserve">  Be sure you sign and upload the Grade Attestation Form indicating your understanding of course progression</w:t>
      </w:r>
      <w:r w:rsidR="00827430">
        <w:rPr>
          <w:rFonts w:ascii="Arial" w:hAnsi="Arial" w:cs="Arial"/>
          <w:b/>
          <w:bCs/>
          <w:color w:val="000000"/>
          <w:sz w:val="23"/>
          <w:szCs w:val="23"/>
        </w:rPr>
        <w:t xml:space="preserve"> policies</w:t>
      </w:r>
      <w:r w:rsidR="009C4CAC">
        <w:rPr>
          <w:rFonts w:ascii="Arial" w:hAnsi="Arial" w:cs="Arial"/>
          <w:b/>
          <w:bCs/>
          <w:color w:val="000000"/>
          <w:sz w:val="23"/>
          <w:szCs w:val="23"/>
        </w:rPr>
        <w:t>.</w:t>
      </w:r>
    </w:p>
    <w:p w14:paraId="2438D9AE" w14:textId="77777777" w:rsidR="009C4CAC" w:rsidRPr="009C4CAC" w:rsidRDefault="009C4CAC" w:rsidP="009C4CAC">
      <w:pPr>
        <w:pStyle w:val="Default"/>
      </w:pPr>
    </w:p>
    <w:p w14:paraId="536F11EC" w14:textId="50C914FB" w:rsidR="0077409F" w:rsidRPr="003E3CDE" w:rsidRDefault="0077409F" w:rsidP="0077409F">
      <w:pPr>
        <w:pStyle w:val="Default"/>
      </w:pPr>
      <w:r w:rsidRPr="00461D17">
        <w:rPr>
          <w:highlight w:val="yellow"/>
        </w:rPr>
        <w:t xml:space="preserve">Final grades are rounded up </w:t>
      </w:r>
      <w:r w:rsidR="00F137CE" w:rsidRPr="00880D12">
        <w:rPr>
          <w:highlight w:val="yellow"/>
        </w:rPr>
        <w:t>only if &gt;.55</w:t>
      </w:r>
    </w:p>
    <w:p w14:paraId="670F67F2" w14:textId="77777777" w:rsidR="0077409F" w:rsidRPr="003E3CDE" w:rsidRDefault="0077409F" w:rsidP="0077409F">
      <w:pPr>
        <w:pStyle w:val="Default"/>
        <w:tabs>
          <w:tab w:val="left" w:pos="3580"/>
        </w:tabs>
        <w:rPr>
          <w:color w:val="auto"/>
        </w:rPr>
      </w:pPr>
    </w:p>
    <w:tbl>
      <w:tblPr>
        <w:tblStyle w:val="TableGrid"/>
        <w:tblW w:w="0" w:type="auto"/>
        <w:tblLook w:val="04A0" w:firstRow="1" w:lastRow="0" w:firstColumn="1" w:lastColumn="0" w:noHBand="0" w:noVBand="1"/>
        <w:tblCaption w:val="Course Grading Table"/>
        <w:tblDescription w:val="This table lists the required course assessments and their percentage weight. "/>
      </w:tblPr>
      <w:tblGrid>
        <w:gridCol w:w="5585"/>
        <w:gridCol w:w="3765"/>
      </w:tblGrid>
      <w:tr w:rsidR="0077409F" w:rsidRPr="003E3CDE" w14:paraId="3C1E5A7D" w14:textId="77777777" w:rsidTr="00CA1B1C">
        <w:trPr>
          <w:tblHeader/>
        </w:trPr>
        <w:tc>
          <w:tcPr>
            <w:tcW w:w="5935" w:type="dxa"/>
            <w:shd w:val="clear" w:color="auto" w:fill="0070C0"/>
          </w:tcPr>
          <w:p w14:paraId="551392B8" w14:textId="77777777" w:rsidR="0077409F" w:rsidRPr="003E3CDE" w:rsidRDefault="0077409F" w:rsidP="00CA1B1C">
            <w:pPr>
              <w:pStyle w:val="Default"/>
              <w:tabs>
                <w:tab w:val="left" w:pos="3580"/>
              </w:tabs>
              <w:rPr>
                <w:b/>
                <w:color w:val="FFFFFF" w:themeColor="background1"/>
              </w:rPr>
            </w:pPr>
          </w:p>
        </w:tc>
        <w:tc>
          <w:tcPr>
            <w:tcW w:w="3991" w:type="dxa"/>
            <w:shd w:val="clear" w:color="auto" w:fill="0070C0"/>
          </w:tcPr>
          <w:p w14:paraId="6AF07495" w14:textId="77777777" w:rsidR="0077409F" w:rsidRPr="003E3CDE" w:rsidRDefault="0077409F" w:rsidP="00CA1B1C">
            <w:pPr>
              <w:pStyle w:val="Default"/>
              <w:tabs>
                <w:tab w:val="left" w:pos="3580"/>
              </w:tabs>
              <w:rPr>
                <w:b/>
                <w:color w:val="FFFFFF" w:themeColor="background1"/>
              </w:rPr>
            </w:pPr>
            <w:r w:rsidRPr="003E3CDE">
              <w:rPr>
                <w:b/>
                <w:color w:val="FFFFFF" w:themeColor="background1"/>
              </w:rPr>
              <w:t xml:space="preserve">Weight / Percentage Value </w:t>
            </w:r>
          </w:p>
          <w:p w14:paraId="25B56CDE" w14:textId="77777777" w:rsidR="0077409F" w:rsidRPr="003E3CDE" w:rsidRDefault="0077409F" w:rsidP="00CA1B1C">
            <w:pPr>
              <w:pStyle w:val="Default"/>
              <w:tabs>
                <w:tab w:val="left" w:pos="3580"/>
              </w:tabs>
              <w:rPr>
                <w:b/>
                <w:color w:val="FFFFFF" w:themeColor="background1"/>
              </w:rPr>
            </w:pPr>
            <w:r w:rsidRPr="003E3CDE">
              <w:rPr>
                <w:b/>
                <w:color w:val="FFFFFF" w:themeColor="background1"/>
              </w:rPr>
              <w:t>Within the Course</w:t>
            </w:r>
          </w:p>
        </w:tc>
      </w:tr>
      <w:tr w:rsidR="0077409F" w:rsidRPr="00916A74" w14:paraId="2A7DA81E" w14:textId="77777777" w:rsidTr="00CA1B1C">
        <w:tc>
          <w:tcPr>
            <w:tcW w:w="5935" w:type="dxa"/>
          </w:tcPr>
          <w:p w14:paraId="73823F14" w14:textId="6F9BA150" w:rsidR="0077409F" w:rsidRPr="00916A74" w:rsidRDefault="0077409F" w:rsidP="000A26D9">
            <w:pPr>
              <w:pStyle w:val="Default"/>
              <w:tabs>
                <w:tab w:val="left" w:pos="3580"/>
              </w:tabs>
              <w:rPr>
                <w:color w:val="0070C0"/>
                <w:sz w:val="22"/>
                <w:szCs w:val="22"/>
              </w:rPr>
            </w:pPr>
            <w:r w:rsidRPr="00916A74">
              <w:rPr>
                <w:color w:val="0070C0"/>
                <w:sz w:val="22"/>
                <w:szCs w:val="22"/>
              </w:rPr>
              <w:t>Topic Quizzes weekly</w:t>
            </w:r>
            <w:r w:rsidR="00910292">
              <w:rPr>
                <w:color w:val="0070C0"/>
                <w:sz w:val="22"/>
                <w:szCs w:val="22"/>
              </w:rPr>
              <w:t xml:space="preserve"> (3 at 10</w:t>
            </w:r>
            <w:r>
              <w:rPr>
                <w:color w:val="0070C0"/>
                <w:sz w:val="22"/>
                <w:szCs w:val="22"/>
              </w:rPr>
              <w:t xml:space="preserve"> </w:t>
            </w:r>
            <w:r w:rsidRPr="00916A74">
              <w:rPr>
                <w:color w:val="0070C0"/>
                <w:sz w:val="22"/>
                <w:szCs w:val="22"/>
              </w:rPr>
              <w:t>points</w:t>
            </w:r>
            <w:r w:rsidR="000A26D9">
              <w:rPr>
                <w:color w:val="0070C0"/>
                <w:sz w:val="22"/>
                <w:szCs w:val="22"/>
              </w:rPr>
              <w:t xml:space="preserve"> each)</w:t>
            </w:r>
            <w:r w:rsidR="000019B1">
              <w:rPr>
                <w:color w:val="0070C0"/>
                <w:sz w:val="22"/>
                <w:szCs w:val="22"/>
              </w:rPr>
              <w:t xml:space="preserve"> </w:t>
            </w:r>
          </w:p>
        </w:tc>
        <w:tc>
          <w:tcPr>
            <w:tcW w:w="3991" w:type="dxa"/>
          </w:tcPr>
          <w:p w14:paraId="66BAE204" w14:textId="2982002C" w:rsidR="0077409F" w:rsidRPr="00916A74" w:rsidRDefault="0077409F" w:rsidP="00CA1B1C">
            <w:pPr>
              <w:pStyle w:val="Default"/>
              <w:tabs>
                <w:tab w:val="left" w:pos="3580"/>
              </w:tabs>
              <w:rPr>
                <w:color w:val="0070C0"/>
                <w:sz w:val="22"/>
                <w:szCs w:val="22"/>
              </w:rPr>
            </w:pPr>
            <w:r>
              <w:rPr>
                <w:color w:val="0070C0"/>
                <w:sz w:val="22"/>
                <w:szCs w:val="22"/>
              </w:rPr>
              <w:t>3</w:t>
            </w:r>
            <w:r w:rsidR="00910292">
              <w:rPr>
                <w:color w:val="0070C0"/>
                <w:sz w:val="22"/>
                <w:szCs w:val="22"/>
              </w:rPr>
              <w:t>0</w:t>
            </w:r>
          </w:p>
        </w:tc>
      </w:tr>
      <w:tr w:rsidR="00910292" w:rsidRPr="003E3CDE" w14:paraId="0809A558" w14:textId="77777777" w:rsidTr="00CA1B1C">
        <w:tc>
          <w:tcPr>
            <w:tcW w:w="5935" w:type="dxa"/>
          </w:tcPr>
          <w:p w14:paraId="319F866F" w14:textId="366FBA21" w:rsidR="00910292" w:rsidRDefault="006E1A3A" w:rsidP="00CA1B1C">
            <w:pPr>
              <w:pStyle w:val="Default"/>
              <w:tabs>
                <w:tab w:val="left" w:pos="3580"/>
              </w:tabs>
              <w:rPr>
                <w:color w:val="0070C0"/>
                <w:sz w:val="22"/>
                <w:szCs w:val="22"/>
              </w:rPr>
            </w:pPr>
            <w:r>
              <w:rPr>
                <w:color w:val="0070C0"/>
                <w:sz w:val="22"/>
                <w:szCs w:val="22"/>
              </w:rPr>
              <w:t xml:space="preserve">Patient </w:t>
            </w:r>
            <w:proofErr w:type="spellStart"/>
            <w:r>
              <w:rPr>
                <w:color w:val="0070C0"/>
                <w:sz w:val="22"/>
                <w:szCs w:val="22"/>
              </w:rPr>
              <w:t>Education</w:t>
            </w:r>
            <w:r w:rsidR="00910292">
              <w:rPr>
                <w:color w:val="0070C0"/>
                <w:sz w:val="22"/>
                <w:szCs w:val="22"/>
              </w:rPr>
              <w:t>Teaching</w:t>
            </w:r>
            <w:proofErr w:type="spellEnd"/>
            <w:r w:rsidR="00910292">
              <w:rPr>
                <w:color w:val="0070C0"/>
                <w:sz w:val="22"/>
                <w:szCs w:val="22"/>
              </w:rPr>
              <w:t xml:space="preserve"> </w:t>
            </w:r>
            <w:proofErr w:type="spellStart"/>
            <w:r w:rsidR="002F4DE0">
              <w:rPr>
                <w:color w:val="0070C0"/>
                <w:sz w:val="22"/>
                <w:szCs w:val="22"/>
              </w:rPr>
              <w:t>Kaltura</w:t>
            </w:r>
            <w:proofErr w:type="spellEnd"/>
            <w:r w:rsidR="002F4DE0">
              <w:rPr>
                <w:color w:val="0070C0"/>
                <w:sz w:val="22"/>
                <w:szCs w:val="22"/>
              </w:rPr>
              <w:t xml:space="preserve"> </w:t>
            </w:r>
            <w:r w:rsidR="00910292">
              <w:rPr>
                <w:color w:val="0070C0"/>
                <w:sz w:val="22"/>
                <w:szCs w:val="22"/>
              </w:rPr>
              <w:t xml:space="preserve">Videos </w:t>
            </w:r>
            <w:r w:rsidR="002407EE">
              <w:rPr>
                <w:color w:val="0070C0"/>
                <w:sz w:val="22"/>
                <w:szCs w:val="22"/>
              </w:rPr>
              <w:t xml:space="preserve">(3 </w:t>
            </w:r>
            <w:r w:rsidR="00910292">
              <w:rPr>
                <w:color w:val="0070C0"/>
                <w:sz w:val="22"/>
                <w:szCs w:val="22"/>
              </w:rPr>
              <w:t xml:space="preserve">at </w:t>
            </w:r>
            <w:r>
              <w:rPr>
                <w:color w:val="0070C0"/>
                <w:sz w:val="22"/>
                <w:szCs w:val="22"/>
              </w:rPr>
              <w:t>3</w:t>
            </w:r>
            <w:r w:rsidR="002407EE">
              <w:rPr>
                <w:color w:val="0070C0"/>
                <w:sz w:val="22"/>
                <w:szCs w:val="22"/>
              </w:rPr>
              <w:t xml:space="preserve"> points each)</w:t>
            </w:r>
          </w:p>
        </w:tc>
        <w:tc>
          <w:tcPr>
            <w:tcW w:w="3991" w:type="dxa"/>
          </w:tcPr>
          <w:p w14:paraId="4FF513E9" w14:textId="346DAA4D" w:rsidR="00910292" w:rsidRDefault="006E1A3A" w:rsidP="00335FE6">
            <w:pPr>
              <w:pStyle w:val="Default"/>
              <w:tabs>
                <w:tab w:val="left" w:pos="3580"/>
              </w:tabs>
              <w:jc w:val="both"/>
              <w:rPr>
                <w:color w:val="0070C0"/>
                <w:sz w:val="22"/>
                <w:szCs w:val="22"/>
              </w:rPr>
            </w:pPr>
            <w:r>
              <w:rPr>
                <w:color w:val="0070C0"/>
                <w:sz w:val="22"/>
                <w:szCs w:val="22"/>
              </w:rPr>
              <w:t>9</w:t>
            </w:r>
          </w:p>
        </w:tc>
      </w:tr>
      <w:tr w:rsidR="0077409F" w:rsidRPr="003E3CDE" w14:paraId="568CBEA8" w14:textId="77777777" w:rsidTr="00CA1B1C">
        <w:tc>
          <w:tcPr>
            <w:tcW w:w="5935" w:type="dxa"/>
          </w:tcPr>
          <w:p w14:paraId="31A7599F" w14:textId="4301E628" w:rsidR="0077409F" w:rsidRPr="003E3CDE" w:rsidRDefault="002407EE" w:rsidP="00CA1B1C">
            <w:pPr>
              <w:pStyle w:val="Default"/>
              <w:tabs>
                <w:tab w:val="left" w:pos="3580"/>
              </w:tabs>
              <w:rPr>
                <w:color w:val="0070C0"/>
                <w:sz w:val="22"/>
                <w:szCs w:val="22"/>
              </w:rPr>
            </w:pPr>
            <w:r>
              <w:rPr>
                <w:color w:val="0070C0"/>
                <w:sz w:val="22"/>
                <w:szCs w:val="22"/>
              </w:rPr>
              <w:t>MED-U Cases (2 at 2</w:t>
            </w:r>
            <w:r w:rsidR="0077409F">
              <w:rPr>
                <w:color w:val="0070C0"/>
                <w:sz w:val="22"/>
                <w:szCs w:val="22"/>
              </w:rPr>
              <w:t xml:space="preserve"> points each)</w:t>
            </w:r>
          </w:p>
        </w:tc>
        <w:tc>
          <w:tcPr>
            <w:tcW w:w="3991" w:type="dxa"/>
          </w:tcPr>
          <w:p w14:paraId="7C25F09D" w14:textId="3A5AAC61" w:rsidR="0077409F" w:rsidRPr="003E3CDE" w:rsidRDefault="00335FE6" w:rsidP="00335FE6">
            <w:pPr>
              <w:pStyle w:val="Default"/>
              <w:tabs>
                <w:tab w:val="left" w:pos="3580"/>
              </w:tabs>
              <w:jc w:val="both"/>
              <w:rPr>
                <w:color w:val="0070C0"/>
                <w:sz w:val="22"/>
                <w:szCs w:val="22"/>
              </w:rPr>
            </w:pPr>
            <w:r>
              <w:rPr>
                <w:color w:val="0070C0"/>
                <w:sz w:val="22"/>
                <w:szCs w:val="22"/>
              </w:rPr>
              <w:t xml:space="preserve">                            </w:t>
            </w:r>
            <w:r w:rsidR="00AE58A9">
              <w:rPr>
                <w:color w:val="0070C0"/>
                <w:sz w:val="22"/>
                <w:szCs w:val="22"/>
              </w:rPr>
              <w:t>4</w:t>
            </w:r>
          </w:p>
        </w:tc>
      </w:tr>
      <w:tr w:rsidR="0077409F" w:rsidRPr="003E3CDE" w14:paraId="7C6B4FCB" w14:textId="77777777" w:rsidTr="00CA1B1C">
        <w:tc>
          <w:tcPr>
            <w:tcW w:w="5935" w:type="dxa"/>
          </w:tcPr>
          <w:p w14:paraId="707B042D" w14:textId="21D8232B" w:rsidR="0077409F" w:rsidRPr="003E3CDE" w:rsidRDefault="0077409F" w:rsidP="006E1A3A">
            <w:pPr>
              <w:pStyle w:val="Default"/>
              <w:tabs>
                <w:tab w:val="left" w:pos="3580"/>
              </w:tabs>
              <w:rPr>
                <w:color w:val="0070C0"/>
                <w:sz w:val="22"/>
                <w:szCs w:val="22"/>
              </w:rPr>
            </w:pPr>
            <w:r>
              <w:rPr>
                <w:color w:val="0070C0"/>
                <w:sz w:val="22"/>
                <w:szCs w:val="22"/>
              </w:rPr>
              <w:t>Preventi</w:t>
            </w:r>
            <w:r w:rsidR="00E03E59">
              <w:rPr>
                <w:color w:val="0070C0"/>
                <w:sz w:val="22"/>
                <w:szCs w:val="22"/>
              </w:rPr>
              <w:t>on Case Study 15</w:t>
            </w:r>
            <w:r w:rsidR="006E1A3A">
              <w:rPr>
                <w:color w:val="0070C0"/>
                <w:sz w:val="22"/>
                <w:szCs w:val="22"/>
              </w:rPr>
              <w:t xml:space="preserve"> </w:t>
            </w:r>
            <w:proofErr w:type="gramStart"/>
            <w:r w:rsidR="006E1A3A">
              <w:rPr>
                <w:color w:val="0070C0"/>
                <w:sz w:val="22"/>
                <w:szCs w:val="22"/>
              </w:rPr>
              <w:t xml:space="preserve">and </w:t>
            </w:r>
            <w:r w:rsidR="00E03E59">
              <w:rPr>
                <w:color w:val="0070C0"/>
                <w:sz w:val="22"/>
                <w:szCs w:val="22"/>
              </w:rPr>
              <w:t xml:space="preserve"> MI</w:t>
            </w:r>
            <w:proofErr w:type="gramEnd"/>
            <w:r w:rsidR="00E03E59">
              <w:rPr>
                <w:color w:val="0070C0"/>
                <w:sz w:val="22"/>
                <w:szCs w:val="22"/>
              </w:rPr>
              <w:t xml:space="preserve"> interview 12</w:t>
            </w:r>
            <w:r>
              <w:rPr>
                <w:color w:val="0070C0"/>
                <w:sz w:val="22"/>
                <w:szCs w:val="22"/>
              </w:rPr>
              <w:t xml:space="preserve"> </w:t>
            </w:r>
          </w:p>
        </w:tc>
        <w:tc>
          <w:tcPr>
            <w:tcW w:w="3991" w:type="dxa"/>
          </w:tcPr>
          <w:p w14:paraId="3A5C27B0" w14:textId="133E6F3E" w:rsidR="0077409F" w:rsidRPr="003E3CDE" w:rsidRDefault="006E1A3A" w:rsidP="00CA1B1C">
            <w:pPr>
              <w:pStyle w:val="Default"/>
              <w:tabs>
                <w:tab w:val="left" w:pos="3580"/>
              </w:tabs>
              <w:rPr>
                <w:color w:val="0070C0"/>
                <w:sz w:val="22"/>
                <w:szCs w:val="22"/>
              </w:rPr>
            </w:pPr>
            <w:r>
              <w:rPr>
                <w:color w:val="0070C0"/>
                <w:sz w:val="22"/>
                <w:szCs w:val="22"/>
              </w:rPr>
              <w:t>2</w:t>
            </w:r>
            <w:r w:rsidR="00E03E59">
              <w:rPr>
                <w:color w:val="0070C0"/>
                <w:sz w:val="22"/>
                <w:szCs w:val="22"/>
              </w:rPr>
              <w:t>7</w:t>
            </w:r>
          </w:p>
        </w:tc>
      </w:tr>
      <w:tr w:rsidR="0077409F" w:rsidRPr="003E3CDE" w14:paraId="7394B273" w14:textId="77777777" w:rsidTr="00CA1B1C">
        <w:tc>
          <w:tcPr>
            <w:tcW w:w="5935" w:type="dxa"/>
          </w:tcPr>
          <w:p w14:paraId="3BE11C2D" w14:textId="77777777" w:rsidR="0077409F" w:rsidRPr="003E3CDE" w:rsidRDefault="0077409F" w:rsidP="00CA1B1C">
            <w:pPr>
              <w:pStyle w:val="Default"/>
              <w:tabs>
                <w:tab w:val="left" w:pos="3580"/>
              </w:tabs>
              <w:rPr>
                <w:color w:val="0070C0"/>
                <w:sz w:val="22"/>
                <w:szCs w:val="22"/>
              </w:rPr>
            </w:pPr>
            <w:r>
              <w:rPr>
                <w:color w:val="0070C0"/>
                <w:sz w:val="22"/>
                <w:szCs w:val="22"/>
              </w:rPr>
              <w:t>Final examination</w:t>
            </w:r>
          </w:p>
        </w:tc>
        <w:tc>
          <w:tcPr>
            <w:tcW w:w="3991" w:type="dxa"/>
          </w:tcPr>
          <w:p w14:paraId="4602C6E2" w14:textId="77777777" w:rsidR="0077409F" w:rsidRPr="003E3CDE" w:rsidRDefault="00461D17" w:rsidP="00CA1B1C">
            <w:pPr>
              <w:pStyle w:val="Default"/>
              <w:tabs>
                <w:tab w:val="left" w:pos="3580"/>
              </w:tabs>
              <w:rPr>
                <w:color w:val="0070C0"/>
                <w:sz w:val="22"/>
                <w:szCs w:val="22"/>
              </w:rPr>
            </w:pPr>
            <w:r>
              <w:rPr>
                <w:color w:val="0070C0"/>
                <w:sz w:val="22"/>
                <w:szCs w:val="22"/>
              </w:rPr>
              <w:t xml:space="preserve">                             3</w:t>
            </w:r>
            <w:r w:rsidR="0077409F">
              <w:rPr>
                <w:color w:val="0070C0"/>
                <w:sz w:val="22"/>
                <w:szCs w:val="22"/>
              </w:rPr>
              <w:t>0</w:t>
            </w:r>
          </w:p>
        </w:tc>
      </w:tr>
    </w:tbl>
    <w:p w14:paraId="2A8EEAA0" w14:textId="77777777" w:rsidR="0077409F" w:rsidRPr="00D439E8" w:rsidRDefault="0077409F" w:rsidP="00320942">
      <w:pPr>
        <w:rPr>
          <w:rFonts w:ascii="Times New Roman" w:hAnsi="Times New Roman"/>
          <w:sz w:val="24"/>
          <w:szCs w:val="24"/>
        </w:rPr>
      </w:pPr>
    </w:p>
    <w:p w14:paraId="47CBD7E9" w14:textId="77777777" w:rsidR="00320942" w:rsidRPr="00D439E8" w:rsidRDefault="00320942" w:rsidP="00320942">
      <w:pPr>
        <w:rPr>
          <w:rFonts w:ascii="Times New Roman" w:hAnsi="Times New Roman"/>
          <w:sz w:val="24"/>
          <w:szCs w:val="24"/>
        </w:rPr>
      </w:pPr>
    </w:p>
    <w:p w14:paraId="7226F309" w14:textId="77777777" w:rsidR="00320942" w:rsidRPr="00D439E8" w:rsidRDefault="00320942" w:rsidP="00320942">
      <w:pPr>
        <w:rPr>
          <w:rFonts w:ascii="Times New Roman" w:hAnsi="Times New Roman"/>
          <w:noProof/>
          <w:sz w:val="24"/>
          <w:szCs w:val="24"/>
        </w:rPr>
      </w:pPr>
      <w:r w:rsidRPr="00D439E8">
        <w:rPr>
          <w:rFonts w:ascii="Times New Roman" w:hAnsi="Times New Roman"/>
          <w:b/>
          <w:sz w:val="24"/>
          <w:szCs w:val="24"/>
        </w:rPr>
        <w:t xml:space="preserve">The faculty team is available to </w:t>
      </w:r>
      <w:proofErr w:type="gramStart"/>
      <w:r w:rsidRPr="00D439E8">
        <w:rPr>
          <w:rFonts w:ascii="Times New Roman" w:hAnsi="Times New Roman"/>
          <w:b/>
          <w:sz w:val="24"/>
          <w:szCs w:val="24"/>
        </w:rPr>
        <w:t>provide assistance</w:t>
      </w:r>
      <w:proofErr w:type="gramEnd"/>
      <w:r w:rsidRPr="00D439E8">
        <w:rPr>
          <w:rFonts w:ascii="Times New Roman" w:hAnsi="Times New Roman"/>
          <w:b/>
          <w:sz w:val="24"/>
          <w:szCs w:val="24"/>
        </w:rPr>
        <w:t xml:space="preserve"> and support your learning success. Please reach out to us for help as needed. Becoming a nurse practitioner is an educational </w:t>
      </w:r>
      <w:r w:rsidRPr="005F0C70">
        <w:rPr>
          <w:rFonts w:ascii="Times New Roman" w:hAnsi="Times New Roman"/>
          <w:b/>
          <w:noProof/>
          <w:sz w:val="24"/>
          <w:szCs w:val="24"/>
        </w:rPr>
        <w:t>journey</w:t>
      </w:r>
      <w:r w:rsidRPr="00D439E8">
        <w:rPr>
          <w:rFonts w:ascii="Times New Roman" w:hAnsi="Times New Roman"/>
          <w:noProof/>
          <w:sz w:val="24"/>
          <w:szCs w:val="24"/>
        </w:rPr>
        <w:t xml:space="preserve">. </w:t>
      </w:r>
    </w:p>
    <w:p w14:paraId="5B46A7F7" w14:textId="77777777" w:rsidR="00320942" w:rsidRPr="00D439E8" w:rsidRDefault="00320942" w:rsidP="00320942">
      <w:pPr>
        <w:rPr>
          <w:rFonts w:ascii="Times New Roman" w:hAnsi="Times New Roman"/>
          <w:noProof/>
          <w:sz w:val="24"/>
          <w:szCs w:val="24"/>
        </w:rPr>
      </w:pPr>
    </w:p>
    <w:p w14:paraId="40A686C6" w14:textId="77777777" w:rsidR="00320942" w:rsidRPr="00D439E8" w:rsidRDefault="00320942" w:rsidP="00320942">
      <w:pPr>
        <w:rPr>
          <w:rFonts w:ascii="Times New Roman" w:hAnsi="Times New Roman"/>
          <w:b/>
          <w:sz w:val="24"/>
          <w:szCs w:val="24"/>
        </w:rPr>
      </w:pPr>
      <w:r w:rsidRPr="00D439E8">
        <w:rPr>
          <w:rFonts w:ascii="Times New Roman" w:hAnsi="Times New Roman"/>
          <w:b/>
          <w:sz w:val="24"/>
          <w:szCs w:val="24"/>
          <w:u w:val="single"/>
        </w:rPr>
        <w:t>Course Schedule</w:t>
      </w:r>
      <w:r w:rsidRPr="00D439E8">
        <w:rPr>
          <w:rFonts w:ascii="Times New Roman" w:hAnsi="Times New Roman"/>
          <w:b/>
          <w:sz w:val="24"/>
          <w:szCs w:val="24"/>
        </w:rPr>
        <w:t xml:space="preserve">. </w:t>
      </w:r>
      <w:r w:rsidRPr="00D439E8">
        <w:rPr>
          <w:rFonts w:ascii="Times New Roman" w:hAnsi="Times New Roman"/>
          <w:b/>
          <w:color w:val="FF0000"/>
          <w:sz w:val="24"/>
          <w:szCs w:val="24"/>
        </w:rPr>
        <w:t xml:space="preserve"> </w:t>
      </w:r>
      <w:r w:rsidR="00335FE6">
        <w:rPr>
          <w:rFonts w:ascii="Times New Roman" w:hAnsi="Times New Roman"/>
          <w:b/>
          <w:color w:val="FF0000"/>
          <w:sz w:val="24"/>
          <w:szCs w:val="24"/>
        </w:rPr>
        <w:t xml:space="preserve">See the attached class schedule.   </w:t>
      </w:r>
    </w:p>
    <w:p w14:paraId="4F8D1DD0" w14:textId="77777777" w:rsidR="00320942" w:rsidRDefault="00320942" w:rsidP="00320942">
      <w:pPr>
        <w:rPr>
          <w:rFonts w:ascii="Times New Roman" w:hAnsi="Times New Roman"/>
          <w:i/>
          <w:color w:val="0000FF"/>
          <w:sz w:val="24"/>
          <w:szCs w:val="24"/>
        </w:rPr>
      </w:pPr>
      <w:r w:rsidRPr="00D439E8">
        <w:rPr>
          <w:rFonts w:ascii="Times New Roman" w:hAnsi="Times New Roman"/>
          <w:color w:val="FF0000"/>
          <w:sz w:val="24"/>
          <w:szCs w:val="24"/>
        </w:rPr>
        <w:lastRenderedPageBreak/>
        <w:t xml:space="preserve"> </w:t>
      </w:r>
      <w:r w:rsidRPr="00D439E8">
        <w:rPr>
          <w:rFonts w:ascii="Times New Roman" w:hAnsi="Times New Roman"/>
          <w:color w:val="0000FF"/>
          <w:sz w:val="24"/>
          <w:szCs w:val="24"/>
        </w:rPr>
        <w:t>“</w:t>
      </w:r>
      <w:r w:rsidRPr="00D439E8">
        <w:rPr>
          <w:rFonts w:ascii="Times New Roman" w:hAnsi="Times New Roman"/>
          <w:i/>
          <w:color w:val="0000FF"/>
          <w:sz w:val="24"/>
          <w:szCs w:val="24"/>
        </w:rPr>
        <w:t xml:space="preserve">As the faculty for this course, we reserve the right to adjust this schedule in any way that serves the educational needs of the students enrolled in this course. – </w:t>
      </w:r>
      <w:r w:rsidR="00CB124C">
        <w:rPr>
          <w:rFonts w:ascii="Times New Roman" w:hAnsi="Times New Roman"/>
          <w:i/>
          <w:color w:val="0000FF"/>
          <w:sz w:val="24"/>
          <w:szCs w:val="24"/>
        </w:rPr>
        <w:t>Dr. Courtney</w:t>
      </w:r>
      <w:r w:rsidRPr="00D439E8">
        <w:rPr>
          <w:rFonts w:ascii="Times New Roman" w:hAnsi="Times New Roman"/>
          <w:i/>
          <w:color w:val="0000FF"/>
          <w:sz w:val="24"/>
          <w:szCs w:val="24"/>
        </w:rPr>
        <w:t xml:space="preserve"> </w:t>
      </w:r>
    </w:p>
    <w:p w14:paraId="73BDA421" w14:textId="77777777" w:rsidR="00BA559A" w:rsidRDefault="00BA559A" w:rsidP="00320942">
      <w:pPr>
        <w:rPr>
          <w:rFonts w:ascii="Times New Roman" w:hAnsi="Times New Roman"/>
          <w:i/>
          <w:color w:val="0000FF"/>
          <w:sz w:val="24"/>
          <w:szCs w:val="24"/>
        </w:rPr>
      </w:pPr>
    </w:p>
    <w:p w14:paraId="4D4E7196" w14:textId="77777777" w:rsidR="00BA559A" w:rsidRDefault="00BA559A" w:rsidP="00BA559A">
      <w:pPr>
        <w:pStyle w:val="Heading1"/>
        <w:shd w:val="clear" w:color="auto" w:fill="B2A1C7" w:themeFill="accent4" w:themeFillTint="99"/>
      </w:pPr>
      <w:r w:rsidRPr="000D44E5">
        <w:t xml:space="preserve">Quiz and Test Taking </w:t>
      </w:r>
      <w:r>
        <w:t>Rules and Tips</w:t>
      </w:r>
    </w:p>
    <w:p w14:paraId="1F79566B" w14:textId="33F2831D" w:rsidR="00BA559A" w:rsidRPr="000D44E5" w:rsidRDefault="00BA559A" w:rsidP="00BA559A">
      <w:pPr>
        <w:pStyle w:val="CM13"/>
        <w:spacing w:after="277"/>
        <w:rPr>
          <w:rFonts w:ascii="Arial" w:hAnsi="Arial" w:cs="Arial"/>
        </w:rPr>
      </w:pPr>
      <w:r w:rsidRPr="000D44E5">
        <w:rPr>
          <w:rFonts w:ascii="Arial" w:hAnsi="Arial" w:cs="Arial"/>
        </w:rPr>
        <w:t xml:space="preserve">Read the test taking tips prior to each quiz and test. Follow these tips to optimize your computer’s functionality, enhance blackboard’s function, and to minimize technical difficulties. </w:t>
      </w:r>
    </w:p>
    <w:p w14:paraId="0CF4FACD" w14:textId="77777777" w:rsidR="00BA559A" w:rsidRPr="000D44E5" w:rsidRDefault="00BA559A" w:rsidP="00BA559A">
      <w:pPr>
        <w:pStyle w:val="Default"/>
        <w:widowControl w:val="0"/>
        <w:numPr>
          <w:ilvl w:val="0"/>
          <w:numId w:val="11"/>
        </w:numPr>
      </w:pPr>
      <w:proofErr w:type="spellStart"/>
      <w:r w:rsidRPr="000D44E5">
        <w:t>Respondus</w:t>
      </w:r>
      <w:proofErr w:type="spellEnd"/>
      <w:r w:rsidRPr="000D44E5">
        <w:t xml:space="preserve"> Lockdown Browser with video monitoring will be used to administer each quiz and test. Please make sure to download </w:t>
      </w:r>
      <w:proofErr w:type="spellStart"/>
      <w:r w:rsidRPr="000D44E5">
        <w:t>Respondus</w:t>
      </w:r>
      <w:proofErr w:type="spellEnd"/>
      <w:r w:rsidRPr="000D44E5">
        <w:t xml:space="preserve"> prior to taking your first quiz. </w:t>
      </w:r>
    </w:p>
    <w:p w14:paraId="2D46393B" w14:textId="77777777" w:rsidR="00BA559A" w:rsidRPr="000D44E5" w:rsidRDefault="00BA559A" w:rsidP="00BA559A">
      <w:pPr>
        <w:pStyle w:val="Default"/>
        <w:widowControl w:val="0"/>
        <w:numPr>
          <w:ilvl w:val="0"/>
          <w:numId w:val="11"/>
        </w:numPr>
      </w:pPr>
      <w:r w:rsidRPr="000D44E5">
        <w:t xml:space="preserve">Update </w:t>
      </w:r>
      <w:proofErr w:type="spellStart"/>
      <w:r w:rsidRPr="000D44E5">
        <w:t>Respondus</w:t>
      </w:r>
      <w:proofErr w:type="spellEnd"/>
      <w:r w:rsidRPr="000D44E5">
        <w:t xml:space="preserve"> prior to completing each quiz and test. </w:t>
      </w:r>
    </w:p>
    <w:p w14:paraId="7A0E4D18" w14:textId="77777777" w:rsidR="00BA559A" w:rsidRDefault="00BA559A" w:rsidP="00BA559A">
      <w:pPr>
        <w:pStyle w:val="Default"/>
        <w:widowControl w:val="0"/>
        <w:numPr>
          <w:ilvl w:val="0"/>
          <w:numId w:val="11"/>
        </w:numPr>
      </w:pPr>
      <w:r w:rsidRPr="000D44E5">
        <w:t xml:space="preserve">Update Java prior to completing each quiz and test. </w:t>
      </w:r>
    </w:p>
    <w:p w14:paraId="11B0888F" w14:textId="30F2D863" w:rsidR="00BA559A" w:rsidRPr="000D44E5" w:rsidRDefault="003D4708" w:rsidP="00BA559A">
      <w:pPr>
        <w:pStyle w:val="Default"/>
        <w:widowControl w:val="0"/>
        <w:numPr>
          <w:ilvl w:val="0"/>
          <w:numId w:val="11"/>
        </w:numPr>
        <w:shd w:val="clear" w:color="auto" w:fill="B2A1C7" w:themeFill="accent4" w:themeFillTint="99"/>
      </w:pPr>
      <w:r>
        <w:t xml:space="preserve">It is strongly recommended that you </w:t>
      </w:r>
      <w:r w:rsidR="00BA559A">
        <w:t xml:space="preserve">be hardwired using an Ethernet cable to your modem—wireless laptops or tablets are </w:t>
      </w:r>
      <w:r w:rsidR="00BA559A" w:rsidRPr="00756745">
        <w:rPr>
          <w:b/>
        </w:rPr>
        <w:t>not reliable</w:t>
      </w:r>
      <w:r w:rsidR="00BA559A">
        <w:t xml:space="preserve"> and if you use these, you risk a grade of zero for problems you experience during the exam. </w:t>
      </w:r>
    </w:p>
    <w:p w14:paraId="3C738CB9" w14:textId="1476B5EE" w:rsidR="00BA559A" w:rsidRDefault="00C62F5E" w:rsidP="00BA559A">
      <w:pPr>
        <w:pStyle w:val="Default"/>
        <w:widowControl w:val="0"/>
        <w:numPr>
          <w:ilvl w:val="0"/>
          <w:numId w:val="11"/>
        </w:numPr>
      </w:pPr>
      <w:r>
        <w:t xml:space="preserve">You will need a </w:t>
      </w:r>
      <w:r w:rsidR="00BA559A" w:rsidRPr="000D44E5">
        <w:t>high definit</w:t>
      </w:r>
      <w:r>
        <w:t>ion (1080p) webcam</w:t>
      </w:r>
      <w:r w:rsidR="00BA559A" w:rsidRPr="000D44E5">
        <w:t>. This will ensure that your IDs and videos are clearly seen. You will</w:t>
      </w:r>
      <w:r>
        <w:t xml:space="preserve"> use this webcam throughout the </w:t>
      </w:r>
      <w:r w:rsidR="00BA559A" w:rsidRPr="000D44E5">
        <w:t xml:space="preserve">FNP curriculum. </w:t>
      </w:r>
    </w:p>
    <w:p w14:paraId="292E2F46" w14:textId="77777777" w:rsidR="00C62F5E" w:rsidRPr="000D44E5" w:rsidRDefault="00C62F5E" w:rsidP="00BA559A">
      <w:pPr>
        <w:pStyle w:val="Default"/>
        <w:widowControl w:val="0"/>
        <w:numPr>
          <w:ilvl w:val="0"/>
          <w:numId w:val="11"/>
        </w:numPr>
      </w:pPr>
    </w:p>
    <w:p w14:paraId="39C0DBA7" w14:textId="77777777" w:rsidR="00BA559A" w:rsidRPr="000D44E5" w:rsidRDefault="00BA559A" w:rsidP="00BA559A">
      <w:pPr>
        <w:pStyle w:val="Default"/>
        <w:widowControl w:val="0"/>
        <w:numPr>
          <w:ilvl w:val="0"/>
          <w:numId w:val="11"/>
        </w:numPr>
      </w:pPr>
      <w:r w:rsidRPr="000D44E5">
        <w:t xml:space="preserve">If you are kicked out of a quiz or test, close your browser completely, reopen it, and log back into </w:t>
      </w:r>
      <w:proofErr w:type="spellStart"/>
      <w:r w:rsidRPr="000D44E5">
        <w:t>Respondus</w:t>
      </w:r>
      <w:proofErr w:type="spellEnd"/>
      <w:r w:rsidRPr="000D44E5">
        <w:t xml:space="preserve"> lockdown browser to continue taking the quiz or test. </w:t>
      </w:r>
    </w:p>
    <w:p w14:paraId="36B75FEC" w14:textId="77777777" w:rsidR="00BA559A" w:rsidRPr="000D44E5" w:rsidRDefault="00BA559A" w:rsidP="00BA559A">
      <w:pPr>
        <w:pStyle w:val="Default"/>
        <w:widowControl w:val="0"/>
        <w:numPr>
          <w:ilvl w:val="0"/>
          <w:numId w:val="11"/>
        </w:numPr>
      </w:pPr>
      <w:r w:rsidRPr="000D44E5">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14:paraId="33E7BACD" w14:textId="77777777" w:rsidR="00BA559A" w:rsidRPr="000D44E5" w:rsidRDefault="00BA559A" w:rsidP="00BA559A">
      <w:pPr>
        <w:pStyle w:val="Default"/>
        <w:widowControl w:val="0"/>
        <w:numPr>
          <w:ilvl w:val="0"/>
          <w:numId w:val="11"/>
        </w:numPr>
      </w:pPr>
      <w:r w:rsidRPr="000D44E5">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w:t>
      </w:r>
      <w:proofErr w:type="gramStart"/>
      <w:r w:rsidRPr="000D44E5">
        <w:t>your</w:t>
      </w:r>
      <w:proofErr w:type="gramEnd"/>
      <w:r w:rsidRPr="000D44E5">
        <w:t xml:space="preserve"> identify has been verified. </w:t>
      </w:r>
      <w:r w:rsidRPr="003609B1">
        <w:rPr>
          <w:shd w:val="clear" w:color="auto" w:fill="B2A1C7" w:themeFill="accent4" w:themeFillTint="99"/>
        </w:rPr>
        <w:t>Failure to verify your identity so it can be viewed by the proctor will result in a zero for the quiz or test.</w:t>
      </w:r>
      <w:r w:rsidRPr="000D44E5">
        <w:t xml:space="preserve"> </w:t>
      </w:r>
    </w:p>
    <w:p w14:paraId="5BF60AAF" w14:textId="70469D24" w:rsidR="00BA559A" w:rsidRPr="000D44E5" w:rsidRDefault="00BA559A" w:rsidP="00BA559A">
      <w:pPr>
        <w:pStyle w:val="Default"/>
        <w:widowControl w:val="0"/>
        <w:numPr>
          <w:ilvl w:val="0"/>
          <w:numId w:val="11"/>
        </w:numPr>
      </w:pPr>
      <w:r w:rsidRPr="000D44E5">
        <w:t xml:space="preserve">You will be asked to show your environment. When you are prompted please rotate the camera </w:t>
      </w:r>
      <w:r w:rsidR="00063208">
        <w:t xml:space="preserve">through a </w:t>
      </w:r>
      <w:r w:rsidR="00063208" w:rsidRPr="007C255F">
        <w:rPr>
          <w:sz w:val="36"/>
          <w:szCs w:val="36"/>
        </w:rPr>
        <w:t xml:space="preserve">FULL circle of 360 degrees </w:t>
      </w:r>
      <w:r w:rsidRPr="007C255F">
        <w:rPr>
          <w:sz w:val="36"/>
          <w:szCs w:val="36"/>
        </w:rPr>
        <w:t xml:space="preserve">to show your desk and the room in its </w:t>
      </w:r>
      <w:r w:rsidRPr="007C255F">
        <w:rPr>
          <w:sz w:val="36"/>
          <w:szCs w:val="36"/>
          <w:shd w:val="clear" w:color="auto" w:fill="B2A1C7" w:themeFill="accent4" w:themeFillTint="99"/>
        </w:rPr>
        <w:t>entirety</w:t>
      </w:r>
      <w:r w:rsidR="002F4DE0" w:rsidRPr="007C255F">
        <w:rPr>
          <w:sz w:val="36"/>
          <w:szCs w:val="36"/>
          <w:shd w:val="clear" w:color="auto" w:fill="B2A1C7" w:themeFill="accent4" w:themeFillTint="99"/>
        </w:rPr>
        <w:t xml:space="preserve"> PLUS your clear desktop surface</w:t>
      </w:r>
      <w:r w:rsidRPr="007C255F">
        <w:rPr>
          <w:sz w:val="36"/>
          <w:szCs w:val="36"/>
        </w:rPr>
        <w:t>.</w:t>
      </w:r>
      <w:r w:rsidRPr="000D44E5">
        <w:t xml:space="preserve"> </w:t>
      </w:r>
      <w:r w:rsidR="00063208">
        <w:t xml:space="preserve">If this is not done you can receive a zero on the test.  </w:t>
      </w:r>
    </w:p>
    <w:p w14:paraId="0904CEF8" w14:textId="77777777" w:rsidR="00BA559A" w:rsidRPr="000D44E5" w:rsidRDefault="00BA559A" w:rsidP="00BA559A">
      <w:pPr>
        <w:pStyle w:val="Default"/>
        <w:widowControl w:val="0"/>
        <w:numPr>
          <w:ilvl w:val="0"/>
          <w:numId w:val="11"/>
        </w:numPr>
      </w:pPr>
      <w:r w:rsidRPr="000D44E5">
        <w:t xml:space="preserve">Please ensure that there are no lights shining in front of the webcam. This will obscure the images taken by the webcam. </w:t>
      </w:r>
    </w:p>
    <w:p w14:paraId="1884A915" w14:textId="6BD852AA" w:rsidR="00BA559A" w:rsidRDefault="00BA559A" w:rsidP="00BA559A">
      <w:pPr>
        <w:pStyle w:val="Default"/>
        <w:widowControl w:val="0"/>
        <w:numPr>
          <w:ilvl w:val="0"/>
          <w:numId w:val="11"/>
        </w:numPr>
      </w:pPr>
      <w:r w:rsidRPr="000D44E5">
        <w:t xml:space="preserve">Your desk must be completely clear of all materials. Papers, pencils, pens, books, electronics, cell phones, tablets etc. are not allowed on or around your desk while taking a quiz or test. </w:t>
      </w:r>
      <w:r w:rsidR="00C62F5E">
        <w:t xml:space="preserve"> The clear desktop </w:t>
      </w:r>
      <w:r w:rsidR="00C62F5E" w:rsidRPr="00063208">
        <w:rPr>
          <w:highlight w:val="yellow"/>
        </w:rPr>
        <w:t>MUST</w:t>
      </w:r>
      <w:r w:rsidR="00C62F5E">
        <w:t xml:space="preserve"> be visible on the environment scan.</w:t>
      </w:r>
    </w:p>
    <w:p w14:paraId="586EB5F4" w14:textId="2A473B97" w:rsidR="007C255F" w:rsidRPr="007C255F" w:rsidRDefault="007C255F" w:rsidP="00BA559A">
      <w:pPr>
        <w:pStyle w:val="Default"/>
        <w:widowControl w:val="0"/>
        <w:numPr>
          <w:ilvl w:val="0"/>
          <w:numId w:val="11"/>
        </w:numPr>
        <w:rPr>
          <w:highlight w:val="yellow"/>
        </w:rPr>
      </w:pPr>
      <w:r w:rsidRPr="007C255F">
        <w:rPr>
          <w:highlight w:val="yellow"/>
        </w:rPr>
        <w:t>YOU MUST BE CLEARLY VISIBLE IN FULL PROFILE FROM HEAD TO CHEST TO CLEAR DESKTOP.</w:t>
      </w:r>
    </w:p>
    <w:p w14:paraId="34574BD1" w14:textId="77777777" w:rsidR="00BA559A" w:rsidRPr="000D44E5" w:rsidRDefault="00BA559A" w:rsidP="00BA559A">
      <w:pPr>
        <w:pStyle w:val="Default"/>
        <w:widowControl w:val="0"/>
        <w:numPr>
          <w:ilvl w:val="0"/>
          <w:numId w:val="11"/>
        </w:numPr>
      </w:pPr>
      <w:r w:rsidRPr="000D44E5">
        <w:t xml:space="preserve">Drinks are not allowed while taking a quiz or test. </w:t>
      </w:r>
    </w:p>
    <w:p w14:paraId="14046BD1" w14:textId="77777777" w:rsidR="00BA559A" w:rsidRPr="000D44E5" w:rsidRDefault="00BA559A" w:rsidP="00BA559A">
      <w:pPr>
        <w:pStyle w:val="Default"/>
        <w:widowControl w:val="0"/>
        <w:numPr>
          <w:ilvl w:val="0"/>
          <w:numId w:val="11"/>
        </w:numPr>
      </w:pPr>
      <w:r w:rsidRPr="000D44E5">
        <w:t xml:space="preserve">No one else may be in the room while you are taking a quiz or test. </w:t>
      </w:r>
    </w:p>
    <w:p w14:paraId="08A8F111" w14:textId="77777777" w:rsidR="00BA559A" w:rsidRPr="000D44E5" w:rsidRDefault="00BA559A" w:rsidP="002D579E">
      <w:pPr>
        <w:pStyle w:val="Default"/>
        <w:widowControl w:val="0"/>
        <w:numPr>
          <w:ilvl w:val="0"/>
          <w:numId w:val="11"/>
        </w:numPr>
        <w:ind w:left="720" w:hanging="720"/>
      </w:pPr>
      <w:r w:rsidRPr="000D44E5">
        <w:lastRenderedPageBreak/>
        <w:t xml:space="preserve">Once you have started a quiz or test you are not allowed to leave your desk. You must complete and submit the quiz or test prior to leaving your desk. </w:t>
      </w:r>
    </w:p>
    <w:p w14:paraId="5434DF3C" w14:textId="77777777" w:rsidR="00BA559A" w:rsidRDefault="00BA559A" w:rsidP="00BA559A">
      <w:pPr>
        <w:pStyle w:val="Default"/>
        <w:widowControl w:val="0"/>
        <w:numPr>
          <w:ilvl w:val="0"/>
          <w:numId w:val="11"/>
        </w:numPr>
      </w:pPr>
      <w:r w:rsidRPr="000D44E5">
        <w:t>Plug in laptops and computers prior to starting the quiz or test.</w:t>
      </w:r>
    </w:p>
    <w:p w14:paraId="0B64D445" w14:textId="77777777" w:rsidR="00BA559A" w:rsidRPr="000D44E5" w:rsidRDefault="00BA559A" w:rsidP="00BA559A">
      <w:pPr>
        <w:pStyle w:val="Default"/>
        <w:widowControl w:val="0"/>
        <w:numPr>
          <w:ilvl w:val="0"/>
          <w:numId w:val="11"/>
        </w:numPr>
      </w:pPr>
      <w:r w:rsidRPr="000D44E5">
        <w:t xml:space="preserve">Talking is prohibited. </w:t>
      </w:r>
    </w:p>
    <w:p w14:paraId="36301BE1" w14:textId="42DBEDF7" w:rsidR="00BA559A" w:rsidRPr="000D44E5" w:rsidRDefault="00BA559A" w:rsidP="00BA559A">
      <w:pPr>
        <w:pStyle w:val="Default"/>
        <w:widowControl w:val="0"/>
        <w:numPr>
          <w:ilvl w:val="0"/>
          <w:numId w:val="11"/>
        </w:numPr>
      </w:pPr>
      <w:r w:rsidRPr="000D44E5">
        <w:t xml:space="preserve">The use of any electronics is strictly prohibited. </w:t>
      </w:r>
      <w:r w:rsidR="007C255F">
        <w:t xml:space="preserve">  YOU MAY NOT USE ANY KIND OF HEADSET DURING THE EXAM. </w:t>
      </w:r>
    </w:p>
    <w:p w14:paraId="19F7378D" w14:textId="77777777" w:rsidR="00BA559A" w:rsidRPr="000D44E5" w:rsidRDefault="00BA559A" w:rsidP="00BA559A">
      <w:pPr>
        <w:pStyle w:val="Default"/>
      </w:pPr>
    </w:p>
    <w:p w14:paraId="3C1AE07C" w14:textId="77777777" w:rsidR="00BA559A" w:rsidRPr="000D44E5" w:rsidRDefault="00BA559A" w:rsidP="00BA559A">
      <w:pPr>
        <w:pStyle w:val="CM1"/>
        <w:rPr>
          <w:rFonts w:ascii="Arial" w:hAnsi="Arial" w:cs="Arial"/>
          <w:color w:val="000000"/>
        </w:rPr>
      </w:pPr>
      <w:r w:rsidRPr="000D44E5">
        <w:rPr>
          <w:rFonts w:ascii="Arial" w:hAnsi="Arial" w:cs="Arial"/>
          <w:bCs/>
          <w:color w:val="000000"/>
        </w:rPr>
        <w:t xml:space="preserve">Any violation in the above rules may result in </w:t>
      </w:r>
      <w:proofErr w:type="gramStart"/>
      <w:r w:rsidRPr="000D44E5">
        <w:rPr>
          <w:rFonts w:ascii="Arial" w:hAnsi="Arial" w:cs="Arial"/>
          <w:bCs/>
          <w:color w:val="000000"/>
        </w:rPr>
        <w:t>any and all</w:t>
      </w:r>
      <w:proofErr w:type="gramEnd"/>
      <w:r w:rsidRPr="000D44E5">
        <w:rPr>
          <w:rFonts w:ascii="Arial" w:hAnsi="Arial" w:cs="Arial"/>
          <w:bCs/>
          <w:color w:val="000000"/>
        </w:rPr>
        <w:t xml:space="preserve"> of the following: </w:t>
      </w:r>
    </w:p>
    <w:p w14:paraId="6E22BABA" w14:textId="77777777" w:rsidR="00BA559A" w:rsidRPr="000D44E5" w:rsidRDefault="00BA559A" w:rsidP="002D579E">
      <w:pPr>
        <w:pStyle w:val="Default"/>
        <w:widowControl w:val="0"/>
        <w:numPr>
          <w:ilvl w:val="0"/>
          <w:numId w:val="12"/>
        </w:numPr>
        <w:ind w:left="720" w:hanging="720"/>
      </w:pPr>
      <w:r w:rsidRPr="000D44E5">
        <w:rPr>
          <w:bCs/>
        </w:rPr>
        <w:t xml:space="preserve">A point deduction up to and including a grade of zero on the respective quiz or test. </w:t>
      </w:r>
    </w:p>
    <w:p w14:paraId="45626EED" w14:textId="436D6497" w:rsidR="00BA559A" w:rsidRPr="00AB7172" w:rsidRDefault="00BA559A" w:rsidP="00C62F5E">
      <w:pPr>
        <w:pStyle w:val="ListParagraph"/>
        <w:numPr>
          <w:ilvl w:val="0"/>
          <w:numId w:val="12"/>
        </w:numPr>
        <w:ind w:hanging="720"/>
        <w:rPr>
          <w:rFonts w:ascii="Times New Roman" w:hAnsi="Times New Roman"/>
          <w:i/>
          <w:color w:val="0000FF"/>
          <w:sz w:val="24"/>
          <w:szCs w:val="24"/>
        </w:rPr>
      </w:pPr>
      <w:r w:rsidRPr="00C62F5E">
        <w:rPr>
          <w:rFonts w:ascii="Arial" w:hAnsi="Arial" w:cs="Arial"/>
          <w:bCs/>
        </w:rPr>
        <w:t>The student may be reported to The</w:t>
      </w:r>
      <w:r w:rsidR="00AA39AF">
        <w:rPr>
          <w:rFonts w:ascii="Arial" w:hAnsi="Arial" w:cs="Arial"/>
          <w:bCs/>
        </w:rPr>
        <w:t xml:space="preserve"> Office of Student Conduct. If t</w:t>
      </w:r>
      <w:r w:rsidRPr="00C62F5E">
        <w:rPr>
          <w:rFonts w:ascii="Arial" w:hAnsi="Arial" w:cs="Arial"/>
          <w:bCs/>
        </w:rPr>
        <w:t xml:space="preserve">he Office of Student Conduct determines the reported student has participated in academic dishonesty the consequences may include any or </w:t>
      </w:r>
      <w:proofErr w:type="gramStart"/>
      <w:r w:rsidRPr="00C62F5E">
        <w:rPr>
          <w:rFonts w:ascii="Arial" w:hAnsi="Arial" w:cs="Arial"/>
          <w:bCs/>
        </w:rPr>
        <w:t>all of</w:t>
      </w:r>
      <w:proofErr w:type="gramEnd"/>
      <w:r w:rsidRPr="00C62F5E">
        <w:rPr>
          <w:rFonts w:ascii="Arial" w:hAnsi="Arial" w:cs="Arial"/>
          <w:bCs/>
        </w:rPr>
        <w:t xml:space="preserve"> the following: a quiz or test score of zero, course failure, probation, suspension or expulsion from the university.</w:t>
      </w:r>
    </w:p>
    <w:p w14:paraId="6708D8DF" w14:textId="77777777" w:rsidR="00AB7172" w:rsidRDefault="00AB7172" w:rsidP="00AB7172">
      <w:pPr>
        <w:rPr>
          <w:rFonts w:ascii="Times New Roman" w:hAnsi="Times New Roman"/>
          <w:i/>
          <w:color w:val="0000FF"/>
          <w:sz w:val="24"/>
          <w:szCs w:val="24"/>
        </w:rPr>
      </w:pPr>
    </w:p>
    <w:p w14:paraId="276B66C8" w14:textId="77777777" w:rsidR="00AB7172" w:rsidRDefault="00AB7172" w:rsidP="00AB7172">
      <w:pPr>
        <w:pStyle w:val="p1"/>
        <w:rPr>
          <w:sz w:val="24"/>
          <w:szCs w:val="24"/>
        </w:rPr>
      </w:pPr>
      <w:r w:rsidRPr="008C034E">
        <w:rPr>
          <w:sz w:val="24"/>
          <w:szCs w:val="24"/>
        </w:rPr>
        <w:t xml:space="preserve">As this course </w:t>
      </w:r>
      <w:r>
        <w:rPr>
          <w:sz w:val="24"/>
          <w:szCs w:val="24"/>
        </w:rPr>
        <w:t>does some testing</w:t>
      </w:r>
      <w:r w:rsidRPr="008C034E">
        <w:rPr>
          <w:sz w:val="24"/>
          <w:szCs w:val="24"/>
        </w:rPr>
        <w:t xml:space="preserve"> in an online format, each student must have a computer with a </w:t>
      </w:r>
      <w:proofErr w:type="gramStart"/>
      <w:r w:rsidRPr="008C034E">
        <w:rPr>
          <w:sz w:val="24"/>
          <w:szCs w:val="24"/>
        </w:rPr>
        <w:t>high speed</w:t>
      </w:r>
      <w:proofErr w:type="gramEnd"/>
      <w:r w:rsidRPr="008C034E">
        <w:rPr>
          <w:sz w:val="24"/>
          <w:szCs w:val="24"/>
        </w:rPr>
        <w:t xml:space="preserve"> internet connection. The computer should meet UTA’s hardware recommendations: http://www.uta.edu/oit/cs/hardware/student-laptop-recommend.php and Blackboard’s browser requirements: </w:t>
      </w:r>
      <w:hyperlink r:id="rId11" w:history="1">
        <w:r w:rsidRPr="00EA25DA">
          <w:rPr>
            <w:rStyle w:val="Hyperlink"/>
            <w:sz w:val="24"/>
            <w:szCs w:val="24"/>
          </w:rPr>
          <w:t>http://www.uta.edu/blackboard/browsertest/browsertest.php</w:t>
        </w:r>
      </w:hyperlink>
    </w:p>
    <w:p w14:paraId="5E52C538" w14:textId="77777777" w:rsidR="00AB7172" w:rsidRPr="008C034E" w:rsidRDefault="00AB7172" w:rsidP="00AB7172">
      <w:pPr>
        <w:pStyle w:val="p1"/>
        <w:rPr>
          <w:sz w:val="24"/>
          <w:szCs w:val="24"/>
        </w:rPr>
      </w:pPr>
    </w:p>
    <w:p w14:paraId="2864E8E3" w14:textId="77777777" w:rsidR="00AB7172" w:rsidRDefault="00AB7172" w:rsidP="00AB7172">
      <w:pPr>
        <w:pStyle w:val="p1"/>
        <w:rPr>
          <w:sz w:val="24"/>
          <w:szCs w:val="24"/>
        </w:rPr>
      </w:pPr>
      <w:r w:rsidRPr="008C034E">
        <w:rPr>
          <w:sz w:val="24"/>
          <w:szCs w:val="24"/>
        </w:rPr>
        <w:t xml:space="preserve">This course requires the use of word processing software that is compatible with Microsoft Office formats. Students may purchase this software (in person or by mail) at a significant discount from the UTA bookstore </w:t>
      </w:r>
      <w:hyperlink r:id="rId12" w:history="1">
        <w:r w:rsidRPr="00EA25DA">
          <w:rPr>
            <w:rStyle w:val="Hyperlink"/>
            <w:sz w:val="24"/>
            <w:szCs w:val="24"/>
          </w:rPr>
          <w:t>http://www.bkstr.com/texasatarlingtonstore/home/en</w:t>
        </w:r>
      </w:hyperlink>
      <w:r w:rsidRPr="008C034E">
        <w:rPr>
          <w:sz w:val="24"/>
          <w:szCs w:val="24"/>
        </w:rPr>
        <w:t xml:space="preserve"> </w:t>
      </w:r>
    </w:p>
    <w:p w14:paraId="42470363" w14:textId="77777777" w:rsidR="00AB7172" w:rsidRDefault="00AB7172" w:rsidP="00AB7172">
      <w:pPr>
        <w:pStyle w:val="p1"/>
        <w:rPr>
          <w:sz w:val="24"/>
          <w:szCs w:val="24"/>
        </w:rPr>
      </w:pPr>
    </w:p>
    <w:p w14:paraId="3959CC46" w14:textId="77777777" w:rsidR="00AB7172" w:rsidRPr="008C034E" w:rsidRDefault="00AB7172" w:rsidP="00AB7172">
      <w:pPr>
        <w:pStyle w:val="p1"/>
        <w:rPr>
          <w:sz w:val="24"/>
          <w:szCs w:val="24"/>
        </w:rPr>
      </w:pPr>
      <w:r w:rsidRPr="008C034E">
        <w:rPr>
          <w:sz w:val="24"/>
          <w:szCs w:val="24"/>
        </w:rPr>
        <w:t xml:space="preserve">Students are required to have a webcam to participate in web conferences and to test online. Testing will be done online using </w:t>
      </w:r>
      <w:proofErr w:type="spellStart"/>
      <w:r w:rsidRPr="008C034E">
        <w:rPr>
          <w:sz w:val="24"/>
          <w:szCs w:val="24"/>
        </w:rPr>
        <w:t>Respondus</w:t>
      </w:r>
      <w:proofErr w:type="spellEnd"/>
      <w:r w:rsidRPr="008C034E">
        <w:rPr>
          <w:sz w:val="24"/>
          <w:szCs w:val="24"/>
        </w:rPr>
        <w:t xml:space="preserve"> browser and monitor (which students must download from a link within Blackboard and install on their computer). </w:t>
      </w:r>
    </w:p>
    <w:p w14:paraId="7232F199" w14:textId="77777777" w:rsidR="00AB7172" w:rsidRDefault="00AB7172" w:rsidP="00AB7172">
      <w:pPr>
        <w:rPr>
          <w:rFonts w:ascii="Times New Roman" w:hAnsi="Times New Roman"/>
          <w:color w:val="0000FF"/>
          <w:sz w:val="24"/>
          <w:szCs w:val="24"/>
        </w:rPr>
      </w:pPr>
    </w:p>
    <w:p w14:paraId="44FE7511" w14:textId="77777777" w:rsidR="00AB7172" w:rsidRDefault="00AB7172" w:rsidP="00AB7172">
      <w:pPr>
        <w:rPr>
          <w:rFonts w:ascii="Times New Roman" w:hAnsi="Times New Roman"/>
          <w:color w:val="0000FF"/>
          <w:sz w:val="24"/>
          <w:szCs w:val="24"/>
        </w:rPr>
      </w:pPr>
    </w:p>
    <w:p w14:paraId="50DDF468" w14:textId="77777777" w:rsidR="00AB7172" w:rsidRDefault="00AB7172" w:rsidP="00AB7172">
      <w:pPr>
        <w:spacing w:before="77"/>
        <w:ind w:left="3434" w:right="3469" w:hanging="2"/>
        <w:jc w:val="center"/>
        <w:rPr>
          <w:b/>
          <w:sz w:val="24"/>
        </w:rPr>
      </w:pPr>
      <w:r>
        <w:rPr>
          <w:b/>
          <w:sz w:val="24"/>
        </w:rPr>
        <w:t xml:space="preserve">Tips for Testing Online Using </w:t>
      </w:r>
      <w:proofErr w:type="spellStart"/>
      <w:r>
        <w:rPr>
          <w:b/>
          <w:sz w:val="24"/>
        </w:rPr>
        <w:t>Respondus</w:t>
      </w:r>
      <w:proofErr w:type="spellEnd"/>
      <w:r>
        <w:rPr>
          <w:b/>
          <w:sz w:val="24"/>
        </w:rPr>
        <w:t xml:space="preserve"> Browser and Monitor</w:t>
      </w:r>
    </w:p>
    <w:p w14:paraId="6DF61A5D" w14:textId="77777777" w:rsidR="00AB7172" w:rsidRDefault="00AB7172" w:rsidP="00AB7172">
      <w:pPr>
        <w:pStyle w:val="BodyText"/>
        <w:spacing w:before="10"/>
        <w:rPr>
          <w:b/>
          <w:sz w:val="26"/>
        </w:rPr>
      </w:pPr>
    </w:p>
    <w:p w14:paraId="155E40CC" w14:textId="77777777" w:rsidR="00AB7172" w:rsidRPr="0096450B" w:rsidRDefault="00AB7172" w:rsidP="00AB7172">
      <w:pPr>
        <w:pStyle w:val="BodyText"/>
        <w:ind w:left="100"/>
        <w:rPr>
          <w:b/>
        </w:rPr>
      </w:pPr>
      <w:r w:rsidRPr="0096450B">
        <w:rPr>
          <w:b/>
        </w:rPr>
        <w:t>Prior to testing:</w:t>
      </w:r>
    </w:p>
    <w:p w14:paraId="5BE891DF" w14:textId="77777777" w:rsidR="00AB7172" w:rsidRDefault="00AB7172" w:rsidP="00AB7172">
      <w:pPr>
        <w:pStyle w:val="BodyText"/>
        <w:spacing w:before="6"/>
      </w:pPr>
    </w:p>
    <w:p w14:paraId="043107F5" w14:textId="77777777" w:rsidR="00AB7172" w:rsidRDefault="00AB7172" w:rsidP="00AB7172">
      <w:pPr>
        <w:pStyle w:val="ListParagraph"/>
        <w:widowControl w:val="0"/>
        <w:numPr>
          <w:ilvl w:val="0"/>
          <w:numId w:val="14"/>
        </w:numPr>
        <w:tabs>
          <w:tab w:val="left" w:pos="820"/>
          <w:tab w:val="left" w:pos="821"/>
        </w:tabs>
        <w:autoSpaceDE w:val="0"/>
        <w:autoSpaceDN w:val="0"/>
        <w:contextualSpacing w:val="0"/>
        <w:rPr>
          <w:rFonts w:ascii="Symbol"/>
          <w:sz w:val="24"/>
        </w:rPr>
      </w:pPr>
      <w:r>
        <w:rPr>
          <w:sz w:val="24"/>
        </w:rPr>
        <w:t>Test your browser</w:t>
      </w:r>
      <w:r>
        <w:rPr>
          <w:color w:val="0000FF"/>
          <w:spacing w:val="-26"/>
          <w:sz w:val="24"/>
        </w:rPr>
        <w:t xml:space="preserve"> </w:t>
      </w:r>
      <w:hyperlink r:id="rId13">
        <w:r>
          <w:rPr>
            <w:color w:val="0000FF"/>
            <w:sz w:val="24"/>
            <w:u w:val="single" w:color="0000FF"/>
          </w:rPr>
          <w:t>http://www.uta.edu/blackboard/browsertest/browsertest.php</w:t>
        </w:r>
      </w:hyperlink>
    </w:p>
    <w:p w14:paraId="680B03B7" w14:textId="77777777" w:rsidR="00AB7172" w:rsidRDefault="00AB7172" w:rsidP="00AB7172">
      <w:pPr>
        <w:pStyle w:val="ListParagraph"/>
        <w:widowControl w:val="0"/>
        <w:numPr>
          <w:ilvl w:val="0"/>
          <w:numId w:val="14"/>
        </w:numPr>
        <w:tabs>
          <w:tab w:val="left" w:pos="820"/>
          <w:tab w:val="left" w:pos="821"/>
        </w:tabs>
        <w:autoSpaceDE w:val="0"/>
        <w:autoSpaceDN w:val="0"/>
        <w:spacing w:before="1" w:line="292" w:lineRule="exact"/>
        <w:contextualSpacing w:val="0"/>
        <w:rPr>
          <w:rFonts w:ascii="Symbol"/>
          <w:sz w:val="24"/>
        </w:rPr>
      </w:pPr>
      <w:r>
        <w:rPr>
          <w:sz w:val="24"/>
        </w:rPr>
        <w:t xml:space="preserve">Connect your computer directly (with an </w:t>
      </w:r>
      <w:proofErr w:type="spellStart"/>
      <w:r>
        <w:rPr>
          <w:sz w:val="24"/>
        </w:rPr>
        <w:t>ethernet</w:t>
      </w:r>
      <w:proofErr w:type="spellEnd"/>
      <w:r>
        <w:rPr>
          <w:sz w:val="24"/>
        </w:rPr>
        <w:t xml:space="preserve"> cable) to your internet source</w:t>
      </w:r>
      <w:r>
        <w:rPr>
          <w:spacing w:val="-24"/>
          <w:sz w:val="24"/>
        </w:rPr>
        <w:t xml:space="preserve"> </w:t>
      </w:r>
      <w:r>
        <w:rPr>
          <w:sz w:val="24"/>
        </w:rPr>
        <w:t xml:space="preserve">(modem or router). Students who are hardwired to their internet have much fewer internet problems and, therefore, perform better on tests.  You can end up in jeopardy if you go wireless. </w:t>
      </w:r>
    </w:p>
    <w:p w14:paraId="099A68CA" w14:textId="77777777" w:rsidR="00AB7172" w:rsidRDefault="00AB7172" w:rsidP="00AB7172">
      <w:pPr>
        <w:pStyle w:val="ListParagraph"/>
        <w:widowControl w:val="0"/>
        <w:numPr>
          <w:ilvl w:val="0"/>
          <w:numId w:val="14"/>
        </w:numPr>
        <w:tabs>
          <w:tab w:val="left" w:pos="820"/>
          <w:tab w:val="left" w:pos="821"/>
        </w:tabs>
        <w:autoSpaceDE w:val="0"/>
        <w:autoSpaceDN w:val="0"/>
        <w:spacing w:line="290" w:lineRule="exact"/>
        <w:contextualSpacing w:val="0"/>
        <w:rPr>
          <w:rFonts w:ascii="Symbol"/>
          <w:sz w:val="24"/>
        </w:rPr>
      </w:pPr>
      <w:r>
        <w:rPr>
          <w:sz w:val="24"/>
        </w:rPr>
        <w:t>Close all programs and restart your computer prior to opening</w:t>
      </w:r>
      <w:r>
        <w:rPr>
          <w:spacing w:val="-26"/>
          <w:sz w:val="24"/>
        </w:rPr>
        <w:t xml:space="preserve"> </w:t>
      </w:r>
      <w:proofErr w:type="spellStart"/>
      <w:r>
        <w:rPr>
          <w:sz w:val="24"/>
        </w:rPr>
        <w:t>Respondus</w:t>
      </w:r>
      <w:proofErr w:type="spellEnd"/>
      <w:r>
        <w:rPr>
          <w:sz w:val="24"/>
        </w:rPr>
        <w:t>.</w:t>
      </w:r>
    </w:p>
    <w:p w14:paraId="03B2B0AE" w14:textId="77777777" w:rsidR="00AB7172" w:rsidRDefault="00AB7172" w:rsidP="00AB7172">
      <w:pPr>
        <w:pStyle w:val="ListParagraph"/>
        <w:widowControl w:val="0"/>
        <w:numPr>
          <w:ilvl w:val="0"/>
          <w:numId w:val="14"/>
        </w:numPr>
        <w:tabs>
          <w:tab w:val="left" w:pos="820"/>
          <w:tab w:val="left" w:pos="821"/>
        </w:tabs>
        <w:autoSpaceDE w:val="0"/>
        <w:autoSpaceDN w:val="0"/>
        <w:spacing w:line="292" w:lineRule="exact"/>
        <w:contextualSpacing w:val="0"/>
        <w:rPr>
          <w:rFonts w:ascii="Symbol"/>
          <w:sz w:val="24"/>
        </w:rPr>
      </w:pPr>
      <w:r>
        <w:rPr>
          <w:sz w:val="24"/>
        </w:rPr>
        <w:t>Disable your firewall and virus protection prior to opening</w:t>
      </w:r>
      <w:r>
        <w:rPr>
          <w:spacing w:val="-20"/>
          <w:sz w:val="24"/>
        </w:rPr>
        <w:t xml:space="preserve"> </w:t>
      </w:r>
      <w:proofErr w:type="spellStart"/>
      <w:r>
        <w:rPr>
          <w:sz w:val="24"/>
        </w:rPr>
        <w:t>Respondus</w:t>
      </w:r>
      <w:proofErr w:type="spellEnd"/>
      <w:r>
        <w:rPr>
          <w:sz w:val="24"/>
        </w:rPr>
        <w:t>.</w:t>
      </w:r>
    </w:p>
    <w:p w14:paraId="7930A586" w14:textId="77777777" w:rsidR="00AB7172" w:rsidRDefault="00AB7172" w:rsidP="00AB7172">
      <w:pPr>
        <w:pStyle w:val="BodyText"/>
        <w:spacing w:before="4"/>
      </w:pPr>
    </w:p>
    <w:p w14:paraId="5A4B0D39" w14:textId="77777777" w:rsidR="00AB7172" w:rsidRPr="0096450B" w:rsidRDefault="00AB7172" w:rsidP="00AB7172">
      <w:pPr>
        <w:pStyle w:val="BodyText"/>
        <w:ind w:left="100"/>
        <w:rPr>
          <w:b/>
        </w:rPr>
      </w:pPr>
      <w:r w:rsidRPr="0096450B">
        <w:rPr>
          <w:b/>
        </w:rPr>
        <w:t>To begin the test:</w:t>
      </w:r>
    </w:p>
    <w:p w14:paraId="0C47342E" w14:textId="77777777" w:rsidR="00AB7172" w:rsidRDefault="00AB7172" w:rsidP="00AB7172">
      <w:pPr>
        <w:pStyle w:val="BodyText"/>
        <w:spacing w:before="1"/>
      </w:pPr>
    </w:p>
    <w:p w14:paraId="22A96E7A" w14:textId="77777777" w:rsidR="00AB7172" w:rsidRDefault="00AB7172" w:rsidP="00AB7172">
      <w:pPr>
        <w:pStyle w:val="ListParagraph"/>
        <w:widowControl w:val="0"/>
        <w:numPr>
          <w:ilvl w:val="0"/>
          <w:numId w:val="14"/>
        </w:numPr>
        <w:tabs>
          <w:tab w:val="left" w:pos="820"/>
          <w:tab w:val="left" w:pos="821"/>
        </w:tabs>
        <w:autoSpaceDE w:val="0"/>
        <w:autoSpaceDN w:val="0"/>
        <w:spacing w:line="293" w:lineRule="exact"/>
        <w:contextualSpacing w:val="0"/>
        <w:rPr>
          <w:rFonts w:ascii="Symbol"/>
          <w:sz w:val="24"/>
        </w:rPr>
      </w:pPr>
      <w:r>
        <w:rPr>
          <w:sz w:val="24"/>
        </w:rPr>
        <w:lastRenderedPageBreak/>
        <w:t xml:space="preserve">Open the </w:t>
      </w:r>
      <w:proofErr w:type="spellStart"/>
      <w:r>
        <w:rPr>
          <w:sz w:val="24"/>
        </w:rPr>
        <w:t>Respondus</w:t>
      </w:r>
      <w:proofErr w:type="spellEnd"/>
      <w:r>
        <w:rPr>
          <w:spacing w:val="-5"/>
          <w:sz w:val="24"/>
        </w:rPr>
        <w:t xml:space="preserve"> </w:t>
      </w:r>
      <w:r>
        <w:rPr>
          <w:sz w:val="24"/>
        </w:rPr>
        <w:t>Browser (RLB)</w:t>
      </w:r>
    </w:p>
    <w:p w14:paraId="590006C6" w14:textId="77777777" w:rsidR="00AB7172" w:rsidRDefault="00AB7172" w:rsidP="00AB7172">
      <w:pPr>
        <w:pStyle w:val="ListParagraph"/>
        <w:widowControl w:val="0"/>
        <w:numPr>
          <w:ilvl w:val="0"/>
          <w:numId w:val="14"/>
        </w:numPr>
        <w:tabs>
          <w:tab w:val="left" w:pos="820"/>
          <w:tab w:val="left" w:pos="821"/>
        </w:tabs>
        <w:autoSpaceDE w:val="0"/>
        <w:autoSpaceDN w:val="0"/>
        <w:spacing w:before="2" w:line="237" w:lineRule="auto"/>
        <w:ind w:right="1166"/>
        <w:contextualSpacing w:val="0"/>
        <w:rPr>
          <w:rFonts w:ascii="Symbol"/>
          <w:sz w:val="24"/>
        </w:rPr>
      </w:pPr>
      <w:r>
        <w:rPr>
          <w:sz w:val="24"/>
        </w:rPr>
        <w:t xml:space="preserve">From within the </w:t>
      </w:r>
      <w:proofErr w:type="spellStart"/>
      <w:r>
        <w:rPr>
          <w:sz w:val="24"/>
        </w:rPr>
        <w:t>Respondus</w:t>
      </w:r>
      <w:proofErr w:type="spellEnd"/>
      <w:r>
        <w:rPr>
          <w:sz w:val="24"/>
        </w:rPr>
        <w:t xml:space="preserve"> Browser, you will see the screen that allows you</w:t>
      </w:r>
      <w:r>
        <w:rPr>
          <w:spacing w:val="-12"/>
          <w:sz w:val="24"/>
        </w:rPr>
        <w:t xml:space="preserve"> </w:t>
      </w:r>
      <w:r>
        <w:rPr>
          <w:sz w:val="24"/>
        </w:rPr>
        <w:t>to log into Blackboard, locate your test, and begin</w:t>
      </w:r>
      <w:r>
        <w:rPr>
          <w:spacing w:val="-14"/>
          <w:sz w:val="24"/>
        </w:rPr>
        <w:t xml:space="preserve"> </w:t>
      </w:r>
      <w:r>
        <w:rPr>
          <w:sz w:val="24"/>
        </w:rPr>
        <w:t>testing.</w:t>
      </w:r>
    </w:p>
    <w:p w14:paraId="7110CC91" w14:textId="77777777" w:rsidR="00AB7172" w:rsidRDefault="00AB7172" w:rsidP="00AB7172">
      <w:pPr>
        <w:pStyle w:val="ListParagraph"/>
        <w:widowControl w:val="0"/>
        <w:numPr>
          <w:ilvl w:val="0"/>
          <w:numId w:val="14"/>
        </w:numPr>
        <w:tabs>
          <w:tab w:val="left" w:pos="820"/>
          <w:tab w:val="left" w:pos="821"/>
        </w:tabs>
        <w:autoSpaceDE w:val="0"/>
        <w:autoSpaceDN w:val="0"/>
        <w:spacing w:before="5" w:line="237" w:lineRule="auto"/>
        <w:ind w:right="1158"/>
        <w:contextualSpacing w:val="0"/>
        <w:rPr>
          <w:rFonts w:ascii="Symbol"/>
          <w:sz w:val="24"/>
        </w:rPr>
      </w:pPr>
      <w:r>
        <w:rPr>
          <w:sz w:val="24"/>
        </w:rPr>
        <w:t xml:space="preserve">If you are asked for a password to test it means that you are trying to access the test from within your Blackboard interface versus the </w:t>
      </w:r>
      <w:proofErr w:type="spellStart"/>
      <w:r>
        <w:rPr>
          <w:sz w:val="24"/>
        </w:rPr>
        <w:t>Respondus</w:t>
      </w:r>
      <w:proofErr w:type="spellEnd"/>
      <w:r>
        <w:rPr>
          <w:spacing w:val="-13"/>
          <w:sz w:val="24"/>
        </w:rPr>
        <w:t xml:space="preserve"> </w:t>
      </w:r>
      <w:r>
        <w:rPr>
          <w:sz w:val="24"/>
        </w:rPr>
        <w:t>Browser.  Get out and reenter via RLB.</w:t>
      </w:r>
    </w:p>
    <w:p w14:paraId="2C84D36F" w14:textId="77777777" w:rsidR="00AB7172" w:rsidRDefault="00AB7172" w:rsidP="00AB7172">
      <w:pPr>
        <w:pStyle w:val="BodyText"/>
      </w:pPr>
    </w:p>
    <w:p w14:paraId="7EB00D6E" w14:textId="77777777" w:rsidR="00AB7172" w:rsidRPr="0096450B" w:rsidRDefault="00AB7172" w:rsidP="00AB7172">
      <w:pPr>
        <w:pStyle w:val="BodyText"/>
        <w:ind w:left="100"/>
        <w:rPr>
          <w:b/>
        </w:rPr>
      </w:pPr>
      <w:r w:rsidRPr="0096450B">
        <w:rPr>
          <w:b/>
        </w:rPr>
        <w:t>During testing:</w:t>
      </w:r>
    </w:p>
    <w:p w14:paraId="4300396F" w14:textId="77777777" w:rsidR="00AB7172" w:rsidRDefault="00AB7172" w:rsidP="00AB7172">
      <w:pPr>
        <w:pStyle w:val="BodyText"/>
        <w:spacing w:before="5"/>
      </w:pPr>
    </w:p>
    <w:p w14:paraId="7AA8368E" w14:textId="77777777" w:rsidR="00AB7172" w:rsidRPr="00DA7C5C" w:rsidRDefault="00AB7172" w:rsidP="00AB7172">
      <w:pPr>
        <w:pStyle w:val="ListParagraph"/>
        <w:widowControl w:val="0"/>
        <w:numPr>
          <w:ilvl w:val="0"/>
          <w:numId w:val="14"/>
        </w:numPr>
        <w:tabs>
          <w:tab w:val="left" w:pos="820"/>
          <w:tab w:val="left" w:pos="821"/>
        </w:tabs>
        <w:autoSpaceDE w:val="0"/>
        <w:autoSpaceDN w:val="0"/>
        <w:contextualSpacing w:val="0"/>
        <w:rPr>
          <w:rFonts w:ascii="Symbol"/>
          <w:sz w:val="20"/>
        </w:rPr>
      </w:pPr>
      <w:r>
        <w:rPr>
          <w:sz w:val="24"/>
        </w:rPr>
        <w:t>Do not double click, only single click (and await response from</w:t>
      </w:r>
      <w:r>
        <w:rPr>
          <w:spacing w:val="-25"/>
          <w:sz w:val="24"/>
        </w:rPr>
        <w:t xml:space="preserve"> </w:t>
      </w:r>
      <w:r>
        <w:rPr>
          <w:sz w:val="24"/>
        </w:rPr>
        <w:t>server).</w:t>
      </w:r>
    </w:p>
    <w:p w14:paraId="2241E09F" w14:textId="77777777" w:rsidR="00AB7172" w:rsidRDefault="00AB7172" w:rsidP="00AB7172">
      <w:pPr>
        <w:pStyle w:val="ListParagraph"/>
        <w:widowControl w:val="0"/>
        <w:numPr>
          <w:ilvl w:val="0"/>
          <w:numId w:val="14"/>
        </w:numPr>
        <w:tabs>
          <w:tab w:val="left" w:pos="820"/>
          <w:tab w:val="left" w:pos="821"/>
        </w:tabs>
        <w:autoSpaceDE w:val="0"/>
        <w:autoSpaceDN w:val="0"/>
        <w:contextualSpacing w:val="0"/>
        <w:rPr>
          <w:rFonts w:ascii="Symbol"/>
          <w:sz w:val="20"/>
        </w:rPr>
      </w:pPr>
      <w:r>
        <w:rPr>
          <w:sz w:val="24"/>
        </w:rPr>
        <w:t>You do not need to save as when you advance, the item is saved automatically when items are presented one at a time as in this course.</w:t>
      </w:r>
    </w:p>
    <w:p w14:paraId="5452F121" w14:textId="68485022" w:rsidR="00167383" w:rsidRDefault="00167383" w:rsidP="00167383">
      <w:pPr>
        <w:pStyle w:val="ListParagraph"/>
        <w:widowControl w:val="0"/>
        <w:numPr>
          <w:ilvl w:val="0"/>
          <w:numId w:val="14"/>
        </w:numPr>
        <w:tabs>
          <w:tab w:val="left" w:pos="820"/>
          <w:tab w:val="left" w:pos="821"/>
        </w:tabs>
        <w:autoSpaceDE w:val="0"/>
        <w:autoSpaceDN w:val="0"/>
        <w:contextualSpacing w:val="0"/>
      </w:pPr>
      <w:r w:rsidRPr="00167383">
        <w:rPr>
          <w:sz w:val="24"/>
          <w:highlight w:val="yellow"/>
        </w:rPr>
        <w:t>Using the tripod, position the webcam to the side of your desk so that the webcam captures a profile view of you, your computer, and desk. The webcam should provide a clear view of you, the desk and computer from the level of the desk up.  The desk surface must remain in view through the entire test.</w:t>
      </w:r>
      <w:r w:rsidRPr="00167383">
        <w:rPr>
          <w:sz w:val="24"/>
        </w:rPr>
        <w:t xml:space="preserve"> </w:t>
      </w:r>
      <w:r w:rsidRPr="00AA39AF">
        <w:rPr>
          <w:sz w:val="44"/>
          <w:szCs w:val="44"/>
        </w:rPr>
        <w:t>We do check your video</w:t>
      </w:r>
      <w:r w:rsidRPr="00167383">
        <w:rPr>
          <w:sz w:val="24"/>
        </w:rPr>
        <w:t xml:space="preserve"> and if we cannot see the desktop, you may receive a zero on the quiz or </w:t>
      </w:r>
      <w:r>
        <w:rPr>
          <w:sz w:val="24"/>
        </w:rPr>
        <w:t>final.</w:t>
      </w:r>
    </w:p>
    <w:p w14:paraId="0CF94FC4" w14:textId="56B8C879" w:rsidR="00AB7172" w:rsidRDefault="00AB7172" w:rsidP="00AB7172">
      <w:pPr>
        <w:pStyle w:val="BodyText"/>
      </w:pPr>
    </w:p>
    <w:p w14:paraId="7C1BAF34" w14:textId="77777777" w:rsidR="00AB7172" w:rsidRDefault="00AB7172" w:rsidP="00AB7172">
      <w:pPr>
        <w:pStyle w:val="ListParagraph"/>
        <w:widowControl w:val="0"/>
        <w:numPr>
          <w:ilvl w:val="0"/>
          <w:numId w:val="14"/>
        </w:numPr>
        <w:tabs>
          <w:tab w:val="left" w:pos="820"/>
          <w:tab w:val="left" w:pos="821"/>
        </w:tabs>
        <w:autoSpaceDE w:val="0"/>
        <w:autoSpaceDN w:val="0"/>
        <w:contextualSpacing w:val="0"/>
        <w:rPr>
          <w:rFonts w:ascii="Symbol"/>
          <w:sz w:val="20"/>
        </w:rPr>
      </w:pPr>
      <w:r>
        <w:rPr>
          <w:sz w:val="24"/>
        </w:rPr>
        <w:t>No wearing a hat and/or</w:t>
      </w:r>
      <w:r>
        <w:rPr>
          <w:spacing w:val="-7"/>
          <w:sz w:val="24"/>
        </w:rPr>
        <w:t xml:space="preserve"> </w:t>
      </w:r>
      <w:r>
        <w:rPr>
          <w:sz w:val="24"/>
        </w:rPr>
        <w:t>sunglasses allowed</w:t>
      </w:r>
    </w:p>
    <w:p w14:paraId="4D1D5421" w14:textId="77777777" w:rsidR="00AB7172" w:rsidRPr="00983D2C" w:rsidRDefault="00AB7172" w:rsidP="00AB7172">
      <w:pPr>
        <w:pStyle w:val="ListParagraph"/>
        <w:widowControl w:val="0"/>
        <w:numPr>
          <w:ilvl w:val="0"/>
          <w:numId w:val="14"/>
        </w:numPr>
        <w:tabs>
          <w:tab w:val="left" w:pos="820"/>
          <w:tab w:val="left" w:pos="821"/>
        </w:tabs>
        <w:autoSpaceDE w:val="0"/>
        <w:autoSpaceDN w:val="0"/>
        <w:spacing w:before="12" w:line="237" w:lineRule="auto"/>
        <w:ind w:right="729"/>
        <w:contextualSpacing w:val="0"/>
        <w:rPr>
          <w:rFonts w:ascii="Symbol"/>
          <w:sz w:val="20"/>
          <w:highlight w:val="yellow"/>
        </w:rPr>
      </w:pPr>
      <w:r>
        <w:rPr>
          <w:sz w:val="24"/>
        </w:rPr>
        <w:t>Ensure your work surface is free of all materials (no paper, writing instruments,</w:t>
      </w:r>
      <w:r>
        <w:rPr>
          <w:spacing w:val="-21"/>
          <w:sz w:val="24"/>
        </w:rPr>
        <w:t xml:space="preserve"> </w:t>
      </w:r>
      <w:r>
        <w:rPr>
          <w:sz w:val="24"/>
        </w:rPr>
        <w:t>cell phones, tablets, second computers, books,</w:t>
      </w:r>
      <w:r>
        <w:rPr>
          <w:spacing w:val="-16"/>
          <w:sz w:val="24"/>
        </w:rPr>
        <w:t xml:space="preserve"> </w:t>
      </w:r>
      <w:r>
        <w:rPr>
          <w:sz w:val="24"/>
        </w:rPr>
        <w:t>etc</w:t>
      </w:r>
      <w:r w:rsidRPr="00983D2C">
        <w:rPr>
          <w:sz w:val="24"/>
          <w:highlight w:val="yellow"/>
        </w:rPr>
        <w:t xml:space="preserve">.).  You must confirm this in the </w:t>
      </w:r>
      <w:proofErr w:type="gramStart"/>
      <w:r w:rsidRPr="00983D2C">
        <w:rPr>
          <w:sz w:val="24"/>
          <w:highlight w:val="yellow"/>
        </w:rPr>
        <w:t>360 degree</w:t>
      </w:r>
      <w:proofErr w:type="gramEnd"/>
      <w:r w:rsidRPr="00983D2C">
        <w:rPr>
          <w:sz w:val="24"/>
          <w:highlight w:val="yellow"/>
        </w:rPr>
        <w:t xml:space="preserve"> environmental </w:t>
      </w:r>
      <w:r>
        <w:rPr>
          <w:sz w:val="24"/>
          <w:highlight w:val="yellow"/>
        </w:rPr>
        <w:t>scan</w:t>
      </w:r>
      <w:r w:rsidRPr="00983D2C">
        <w:rPr>
          <w:sz w:val="24"/>
          <w:highlight w:val="yellow"/>
        </w:rPr>
        <w:t xml:space="preserve"> conducted prior to starting the test.  You will receive a zero if the 360 scan is not done correctly—especially if the full de</w:t>
      </w:r>
      <w:r>
        <w:rPr>
          <w:sz w:val="24"/>
          <w:highlight w:val="yellow"/>
        </w:rPr>
        <w:t>s</w:t>
      </w:r>
      <w:r w:rsidRPr="00983D2C">
        <w:rPr>
          <w:sz w:val="24"/>
          <w:highlight w:val="yellow"/>
        </w:rPr>
        <w:t>k top is not clearly shown.</w:t>
      </w:r>
    </w:p>
    <w:p w14:paraId="71B3E1FF" w14:textId="62FBD094" w:rsidR="00AB7172" w:rsidRPr="007C255F" w:rsidRDefault="00AB7172" w:rsidP="00F3129F">
      <w:pPr>
        <w:pStyle w:val="ListParagraph"/>
        <w:widowControl w:val="0"/>
        <w:numPr>
          <w:ilvl w:val="0"/>
          <w:numId w:val="14"/>
        </w:numPr>
        <w:tabs>
          <w:tab w:val="left" w:pos="821"/>
        </w:tabs>
        <w:autoSpaceDE w:val="0"/>
        <w:autoSpaceDN w:val="0"/>
        <w:ind w:right="112"/>
        <w:contextualSpacing w:val="0"/>
        <w:jc w:val="both"/>
        <w:rPr>
          <w:sz w:val="26"/>
        </w:rPr>
      </w:pPr>
      <w:r>
        <w:rPr>
          <w:sz w:val="24"/>
        </w:rPr>
        <w:t xml:space="preserve">Ensure that you are alone in a quiet room while testing to prevent the appearance that you are receiving outside help. </w:t>
      </w:r>
    </w:p>
    <w:p w14:paraId="1CF1FB09" w14:textId="2F3633C5" w:rsidR="00AB7172" w:rsidRDefault="00AB7172" w:rsidP="00AB7172">
      <w:pPr>
        <w:pStyle w:val="BodyText"/>
        <w:spacing w:before="217"/>
        <w:ind w:left="100" w:right="855"/>
      </w:pPr>
      <w:r>
        <w:t xml:space="preserve">You are encouraged to test during </w:t>
      </w:r>
      <w:r w:rsidR="00F3129F">
        <w:t xml:space="preserve">daytime </w:t>
      </w:r>
      <w:proofErr w:type="gramStart"/>
      <w:r w:rsidR="00F3129F">
        <w:t xml:space="preserve">hours </w:t>
      </w:r>
      <w:r>
        <w:t xml:space="preserve"> when</w:t>
      </w:r>
      <w:proofErr w:type="gramEnd"/>
      <w:r>
        <w:t xml:space="preserve"> you can receive assistance from distance education and/or your instructor, if you experience issues while testing. If you lose your connection to the test, get totally out of RLB and reenter as this usually corrects the problem.  If you cannot get back in, </w:t>
      </w:r>
      <w:r>
        <w:rPr>
          <w:b/>
        </w:rPr>
        <w:t xml:space="preserve">text your instructor </w:t>
      </w:r>
      <w:r>
        <w:t xml:space="preserve">and call Blackboard support (link to contact Blackboard help is in the upper right corner of the Blackboard homepage).  Please be aware that your faculty cannot be available 24/7 during the testing days.  </w:t>
      </w:r>
    </w:p>
    <w:p w14:paraId="3718E38A" w14:textId="77777777" w:rsidR="00AB7172" w:rsidRPr="00AB7172" w:rsidRDefault="00AB7172" w:rsidP="00AB7172">
      <w:pPr>
        <w:rPr>
          <w:rFonts w:ascii="Times New Roman" w:hAnsi="Times New Roman"/>
          <w:color w:val="0000FF"/>
          <w:sz w:val="24"/>
          <w:szCs w:val="24"/>
        </w:rPr>
      </w:pPr>
    </w:p>
    <w:p w14:paraId="6C464F97" w14:textId="77777777" w:rsidR="00320942" w:rsidRPr="00D439E8" w:rsidRDefault="00320942" w:rsidP="00320942">
      <w:pPr>
        <w:rPr>
          <w:rFonts w:ascii="Times New Roman" w:hAnsi="Times New Roman"/>
          <w:b/>
          <w:sz w:val="24"/>
          <w:szCs w:val="24"/>
          <w:u w:val="single"/>
        </w:rPr>
      </w:pPr>
    </w:p>
    <w:p w14:paraId="6068375C" w14:textId="77777777" w:rsidR="00320942" w:rsidRPr="00D439E8" w:rsidRDefault="00320942" w:rsidP="00320942">
      <w:pPr>
        <w:rPr>
          <w:rFonts w:ascii="Times New Roman" w:hAnsi="Times New Roman"/>
          <w:b/>
          <w:noProof/>
          <w:color w:val="000000"/>
          <w:sz w:val="24"/>
          <w:szCs w:val="24"/>
        </w:rPr>
      </w:pPr>
      <w:r w:rsidRPr="00D439E8">
        <w:rPr>
          <w:rFonts w:ascii="Times New Roman" w:hAnsi="Times New Roman"/>
          <w:b/>
          <w:sz w:val="24"/>
          <w:szCs w:val="24"/>
          <w:u w:val="single"/>
        </w:rPr>
        <w:t>Attendance Policy</w:t>
      </w:r>
      <w:r w:rsidRPr="00D439E8">
        <w:rPr>
          <w:rFonts w:ascii="Times New Roman" w:hAnsi="Times New Roman"/>
          <w:b/>
          <w:sz w:val="24"/>
          <w:szCs w:val="24"/>
        </w:rPr>
        <w:t xml:space="preserve">:  </w:t>
      </w:r>
      <w:r w:rsidRPr="00D439E8">
        <w:rPr>
          <w:rFonts w:ascii="Times New Roman" w:hAnsi="Times New Roman"/>
          <w:sz w:val="24"/>
          <w:szCs w:val="24"/>
        </w:rPr>
        <w:t xml:space="preserve">At </w:t>
      </w:r>
      <w:proofErr w:type="gramStart"/>
      <w:r w:rsidRPr="00D439E8">
        <w:rPr>
          <w:rFonts w:ascii="Times New Roman" w:hAnsi="Times New Roman"/>
          <w:sz w:val="24"/>
          <w:szCs w:val="24"/>
        </w:rPr>
        <w:t>The</w:t>
      </w:r>
      <w:proofErr w:type="gramEnd"/>
      <w:r w:rsidRPr="00D439E8">
        <w:rPr>
          <w:rFonts w:ascii="Times New Roman" w:hAnsi="Times New Roman"/>
          <w:sz w:val="24"/>
          <w:szCs w:val="24"/>
        </w:rPr>
        <w:t xml:space="preserv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Pr="00D439E8">
        <w:rPr>
          <w:rFonts w:ascii="Times New Roman" w:hAnsi="Times New Roman"/>
          <w:b/>
          <w:noProof/>
          <w:color w:val="000000"/>
          <w:sz w:val="24"/>
          <w:szCs w:val="24"/>
        </w:rPr>
        <w:t>class attendance and participation is expected of all students.  Students are responsible for all missed course information.  A percentage of your grade is student participation in on campus sessions. In addition, a graded group presentation is part of your grade and your must be present in the classroom.</w:t>
      </w:r>
    </w:p>
    <w:p w14:paraId="1920A6A8" w14:textId="77777777" w:rsidR="00320942" w:rsidRDefault="00320942" w:rsidP="00320942">
      <w:pPr>
        <w:rPr>
          <w:rFonts w:ascii="Times New Roman" w:hAnsi="Times New Roman"/>
          <w:b/>
          <w:noProof/>
          <w:color w:val="000000"/>
          <w:sz w:val="24"/>
          <w:szCs w:val="24"/>
        </w:rPr>
      </w:pPr>
    </w:p>
    <w:p w14:paraId="461DC31D" w14:textId="77777777" w:rsidR="00A10E99" w:rsidRDefault="00A10E99" w:rsidP="00320942">
      <w:pPr>
        <w:rPr>
          <w:rFonts w:ascii="Times New Roman" w:hAnsi="Times New Roman"/>
          <w:b/>
          <w:noProof/>
          <w:color w:val="000000"/>
          <w:sz w:val="24"/>
          <w:szCs w:val="24"/>
        </w:rPr>
      </w:pPr>
    </w:p>
    <w:p w14:paraId="7ED309AC" w14:textId="77777777" w:rsidR="00A10E99" w:rsidRDefault="00A10E99" w:rsidP="00320942">
      <w:pPr>
        <w:rPr>
          <w:rFonts w:ascii="Times New Roman" w:hAnsi="Times New Roman"/>
          <w:b/>
          <w:noProof/>
          <w:color w:val="000000"/>
          <w:sz w:val="24"/>
          <w:szCs w:val="24"/>
        </w:rPr>
      </w:pPr>
    </w:p>
    <w:p w14:paraId="0126F909" w14:textId="77777777" w:rsidR="00A10E99" w:rsidRDefault="00A10E99" w:rsidP="00320942">
      <w:pPr>
        <w:rPr>
          <w:rFonts w:ascii="Times New Roman" w:hAnsi="Times New Roman"/>
          <w:b/>
          <w:noProof/>
          <w:color w:val="000000"/>
          <w:sz w:val="24"/>
          <w:szCs w:val="24"/>
        </w:rPr>
      </w:pPr>
    </w:p>
    <w:p w14:paraId="4F2C70F6" w14:textId="77777777" w:rsidR="00A10E99" w:rsidRDefault="00A10E99" w:rsidP="00320942">
      <w:pPr>
        <w:rPr>
          <w:rFonts w:ascii="Times New Roman" w:hAnsi="Times New Roman"/>
          <w:b/>
          <w:noProof/>
          <w:color w:val="000000"/>
          <w:sz w:val="24"/>
          <w:szCs w:val="24"/>
        </w:rPr>
      </w:pPr>
    </w:p>
    <w:p w14:paraId="76F66B07" w14:textId="77777777" w:rsidR="00A10E99" w:rsidRPr="00D439E8" w:rsidRDefault="00A10E99" w:rsidP="00320942">
      <w:pPr>
        <w:rPr>
          <w:rFonts w:ascii="Times New Roman" w:hAnsi="Times New Roman"/>
          <w:b/>
          <w:noProof/>
          <w:color w:val="000000"/>
          <w:sz w:val="24"/>
          <w:szCs w:val="24"/>
        </w:rPr>
      </w:pPr>
    </w:p>
    <w:p w14:paraId="14A63388" w14:textId="77777777" w:rsidR="00320942" w:rsidRPr="00D439E8" w:rsidRDefault="00320942" w:rsidP="00320942">
      <w:pPr>
        <w:rPr>
          <w:rFonts w:ascii="Times New Roman" w:hAnsi="Times New Roman"/>
          <w:noProof/>
          <w:sz w:val="24"/>
          <w:szCs w:val="24"/>
        </w:rPr>
      </w:pPr>
      <w:r w:rsidRPr="00D439E8">
        <w:rPr>
          <w:rFonts w:ascii="Times New Roman" w:hAnsi="Times New Roman"/>
          <w:b/>
          <w:noProof/>
          <w:color w:val="000000"/>
          <w:sz w:val="24"/>
          <w:szCs w:val="24"/>
        </w:rPr>
        <w:t xml:space="preserve">Attendance/other requirements: </w:t>
      </w:r>
      <w:r w:rsidRPr="00D439E8">
        <w:rPr>
          <w:rFonts w:ascii="Times New Roman" w:hAnsi="Times New Roman"/>
          <w:noProof/>
          <w:sz w:val="24"/>
          <w:szCs w:val="24"/>
        </w:rPr>
        <w:t xml:space="preserve">Forty-five (45) hours are required for this course.  </w:t>
      </w:r>
    </w:p>
    <w:p w14:paraId="47139A3C" w14:textId="77777777" w:rsidR="00320942" w:rsidRPr="00D439E8" w:rsidRDefault="00320942" w:rsidP="00320942">
      <w:pPr>
        <w:rPr>
          <w:rFonts w:ascii="Times New Roman" w:hAnsi="Times New Roman"/>
          <w:noProof/>
          <w:sz w:val="24"/>
          <w:szCs w:val="24"/>
        </w:rPr>
      </w:pPr>
    </w:p>
    <w:p w14:paraId="5610C19E" w14:textId="77777777" w:rsidR="00320942" w:rsidRPr="00D439E8" w:rsidRDefault="00320942" w:rsidP="00320942">
      <w:pPr>
        <w:rPr>
          <w:rFonts w:ascii="Times New Roman" w:hAnsi="Times New Roman"/>
          <w:sz w:val="24"/>
          <w:szCs w:val="24"/>
        </w:rPr>
      </w:pPr>
    </w:p>
    <w:p w14:paraId="5BE0B1B9" w14:textId="77777777" w:rsidR="00320942" w:rsidRDefault="00320942" w:rsidP="00320942">
      <w:pPr>
        <w:rPr>
          <w:rFonts w:ascii="Times New Roman" w:hAnsi="Times New Roman"/>
          <w:sz w:val="24"/>
          <w:szCs w:val="24"/>
        </w:rPr>
      </w:pPr>
      <w:r w:rsidRPr="00D439E8">
        <w:rPr>
          <w:rFonts w:ascii="Times New Roman" w:hAnsi="Times New Roman"/>
          <w:b/>
          <w:sz w:val="24"/>
          <w:szCs w:val="24"/>
          <w:u w:val="single"/>
        </w:rPr>
        <w:t>Grading Policy</w:t>
      </w:r>
      <w:r w:rsidRPr="00D439E8">
        <w:rPr>
          <w:rFonts w:ascii="Times New Roman" w:hAnsi="Times New Roman"/>
          <w:b/>
          <w:sz w:val="24"/>
          <w:szCs w:val="24"/>
        </w:rPr>
        <w:t xml:space="preserve">: </w:t>
      </w:r>
      <w:r w:rsidRPr="00D439E8">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14:paraId="560EF28D" w14:textId="77777777" w:rsidR="00320942" w:rsidRPr="00D439E8" w:rsidRDefault="00320942" w:rsidP="00FA2B95">
      <w:pPr>
        <w:rPr>
          <w:rFonts w:ascii="Times New Roman" w:hAnsi="Times New Roman"/>
          <w:sz w:val="24"/>
          <w:szCs w:val="24"/>
        </w:rPr>
      </w:pPr>
    </w:p>
    <w:p w14:paraId="167BFE17" w14:textId="42FA42EB" w:rsidR="00320942" w:rsidRPr="00D439E8" w:rsidRDefault="00320942" w:rsidP="00320942">
      <w:pPr>
        <w:spacing w:line="273" w:lineRule="exact"/>
        <w:rPr>
          <w:rFonts w:ascii="Times New Roman" w:hAnsi="Times New Roman"/>
          <w:sz w:val="24"/>
          <w:szCs w:val="24"/>
        </w:rPr>
      </w:pPr>
      <w:r w:rsidRPr="00D439E8">
        <w:rPr>
          <w:rFonts w:ascii="Times New Roman" w:hAnsi="Times New Roman"/>
          <w:sz w:val="24"/>
          <w:szCs w:val="24"/>
        </w:rPr>
        <w:t xml:space="preserve">Students are responsible for uploading &amp; submitting the correct document in the </w:t>
      </w:r>
      <w:r w:rsidR="003334F4">
        <w:rPr>
          <w:rFonts w:ascii="Times New Roman" w:hAnsi="Times New Roman"/>
          <w:sz w:val="24"/>
          <w:szCs w:val="24"/>
        </w:rPr>
        <w:t xml:space="preserve">appropriate </w:t>
      </w:r>
      <w:r w:rsidRPr="00D439E8">
        <w:rPr>
          <w:rFonts w:ascii="Times New Roman" w:hAnsi="Times New Roman"/>
          <w:sz w:val="24"/>
          <w:szCs w:val="24"/>
        </w:rPr>
        <w:t xml:space="preserve">Blackboard assignment drop box.  </w:t>
      </w:r>
      <w:r w:rsidRPr="006C1578">
        <w:rPr>
          <w:rFonts w:ascii="Times New Roman" w:hAnsi="Times New Roman"/>
          <w:b/>
          <w:sz w:val="24"/>
          <w:szCs w:val="24"/>
        </w:rPr>
        <w:t xml:space="preserve">The document submitted will be graded and no substitution of the document will be accepted. </w:t>
      </w:r>
      <w:r w:rsidR="006C1578" w:rsidRPr="006C1578">
        <w:rPr>
          <w:rFonts w:ascii="Times New Roman" w:hAnsi="Times New Roman"/>
          <w:b/>
          <w:sz w:val="24"/>
          <w:szCs w:val="24"/>
        </w:rPr>
        <w:t>Be very careful in your submission!!</w:t>
      </w:r>
      <w:r w:rsidR="006C1578">
        <w:rPr>
          <w:rFonts w:ascii="Times New Roman" w:hAnsi="Times New Roman"/>
          <w:sz w:val="24"/>
          <w:szCs w:val="24"/>
        </w:rPr>
        <w:t xml:space="preserve"> </w:t>
      </w:r>
      <w:r w:rsidRPr="00D439E8">
        <w:rPr>
          <w:rFonts w:ascii="Times New Roman" w:hAnsi="Times New Roman"/>
          <w:sz w:val="24"/>
          <w:szCs w:val="24"/>
        </w:rPr>
        <w:t xml:space="preserve"> Submit </w:t>
      </w:r>
      <w:r w:rsidRPr="003334F4">
        <w:rPr>
          <w:rFonts w:ascii="Times New Roman" w:hAnsi="Times New Roman"/>
          <w:b/>
          <w:sz w:val="24"/>
          <w:szCs w:val="24"/>
          <w:u w:val="single"/>
        </w:rPr>
        <w:t>ONLY</w:t>
      </w:r>
      <w:r w:rsidRPr="00D439E8">
        <w:rPr>
          <w:rFonts w:ascii="Times New Roman" w:hAnsi="Times New Roman"/>
          <w:sz w:val="24"/>
          <w:szCs w:val="24"/>
        </w:rPr>
        <w:t xml:space="preserve"> MS Word documents. Apple MAC users—do not submit Pages! Please verify you have submitted the correct document within five minutes of submission.  If faculty are unable to open the document</w:t>
      </w:r>
      <w:r>
        <w:rPr>
          <w:rFonts w:ascii="Times New Roman" w:hAnsi="Times New Roman"/>
          <w:sz w:val="24"/>
          <w:szCs w:val="24"/>
        </w:rPr>
        <w:t>,</w:t>
      </w:r>
      <w:r w:rsidRPr="00D439E8">
        <w:rPr>
          <w:rFonts w:ascii="Times New Roman" w:hAnsi="Times New Roman"/>
          <w:sz w:val="24"/>
          <w:szCs w:val="24"/>
        </w:rPr>
        <w:t xml:space="preserve"> </w:t>
      </w:r>
      <w:r>
        <w:rPr>
          <w:rFonts w:ascii="Times New Roman" w:hAnsi="Times New Roman"/>
          <w:sz w:val="24"/>
          <w:szCs w:val="24"/>
        </w:rPr>
        <w:t xml:space="preserve">you </w:t>
      </w:r>
      <w:r w:rsidRPr="00D439E8">
        <w:rPr>
          <w:rFonts w:ascii="Times New Roman" w:hAnsi="Times New Roman"/>
          <w:sz w:val="24"/>
          <w:szCs w:val="24"/>
        </w:rPr>
        <w:t>will receive a grade of zero.</w:t>
      </w:r>
    </w:p>
    <w:p w14:paraId="2DCF7D4A" w14:textId="77777777" w:rsidR="00320942" w:rsidRPr="00D439E8" w:rsidRDefault="00320942" w:rsidP="00320942">
      <w:pPr>
        <w:tabs>
          <w:tab w:val="right" w:pos="5292"/>
        </w:tabs>
        <w:rPr>
          <w:rFonts w:ascii="Times New Roman" w:hAnsi="Times New Roman"/>
          <w:b/>
          <w:noProof/>
          <w:color w:val="000000"/>
          <w:sz w:val="24"/>
          <w:szCs w:val="24"/>
          <w:u w:val="single"/>
        </w:rPr>
      </w:pPr>
    </w:p>
    <w:p w14:paraId="0C065DEC" w14:textId="57013CD5" w:rsidR="00320942" w:rsidRPr="00D439E8" w:rsidRDefault="00320942" w:rsidP="00320942">
      <w:pPr>
        <w:rPr>
          <w:rFonts w:ascii="Times New Roman" w:hAnsi="Times New Roman"/>
          <w:b/>
          <w:noProof/>
          <w:color w:val="000000"/>
          <w:sz w:val="24"/>
          <w:szCs w:val="24"/>
        </w:rPr>
      </w:pPr>
      <w:bookmarkStart w:id="0" w:name="_Toc17511584"/>
      <w:r w:rsidRPr="00CA1B1C">
        <w:rPr>
          <w:rFonts w:ascii="Times New Roman" w:hAnsi="Times New Roman"/>
          <w:b/>
          <w:bCs/>
          <w:noProof/>
          <w:color w:val="000000"/>
          <w:sz w:val="24"/>
          <w:szCs w:val="24"/>
          <w:highlight w:val="yellow"/>
          <w:u w:val="single"/>
        </w:rPr>
        <w:t>Late written assignments will not be accepted</w:t>
      </w:r>
      <w:r w:rsidRPr="00D439E8">
        <w:rPr>
          <w:rFonts w:ascii="Times New Roman" w:hAnsi="Times New Roman"/>
          <w:b/>
          <w:bCs/>
          <w:noProof/>
          <w:color w:val="000000"/>
          <w:sz w:val="24"/>
          <w:szCs w:val="24"/>
          <w:u w:val="single"/>
        </w:rPr>
        <w:t xml:space="preserve"> and may receive a grade of zero unless specific permission </w:t>
      </w:r>
      <w:r w:rsidR="006E6D71">
        <w:rPr>
          <w:rFonts w:ascii="Times New Roman" w:hAnsi="Times New Roman"/>
          <w:b/>
          <w:bCs/>
          <w:noProof/>
          <w:color w:val="000000"/>
          <w:sz w:val="24"/>
          <w:szCs w:val="24"/>
          <w:u w:val="single"/>
        </w:rPr>
        <w:t xml:space="preserve">for your emergency </w:t>
      </w:r>
      <w:r w:rsidRPr="00D439E8">
        <w:rPr>
          <w:rFonts w:ascii="Times New Roman" w:hAnsi="Times New Roman"/>
          <w:b/>
          <w:bCs/>
          <w:noProof/>
          <w:color w:val="000000"/>
          <w:sz w:val="24"/>
          <w:szCs w:val="24"/>
          <w:u w:val="single"/>
        </w:rPr>
        <w:t xml:space="preserve">is obtained from the lead teacher </w:t>
      </w:r>
      <w:r w:rsidRPr="00F3129F">
        <w:rPr>
          <w:rFonts w:ascii="Times New Roman" w:hAnsi="Times New Roman"/>
          <w:b/>
          <w:bCs/>
          <w:noProof/>
          <w:color w:val="000000"/>
          <w:sz w:val="24"/>
          <w:szCs w:val="24"/>
          <w:highlight w:val="yellow"/>
          <w:u w:val="single"/>
        </w:rPr>
        <w:t>ahead</w:t>
      </w:r>
      <w:r w:rsidRPr="00D439E8">
        <w:rPr>
          <w:rFonts w:ascii="Times New Roman" w:hAnsi="Times New Roman"/>
          <w:b/>
          <w:bCs/>
          <w:noProof/>
          <w:color w:val="000000"/>
          <w:sz w:val="24"/>
          <w:szCs w:val="24"/>
          <w:u w:val="single"/>
        </w:rPr>
        <w:t xml:space="preserve"> of time.</w:t>
      </w:r>
      <w:r w:rsidRPr="00D439E8">
        <w:rPr>
          <w:rFonts w:ascii="Times New Roman" w:hAnsi="Times New Roman"/>
          <w:b/>
          <w:noProof/>
          <w:color w:val="000000"/>
          <w:sz w:val="24"/>
          <w:szCs w:val="24"/>
        </w:rPr>
        <w:t xml:space="preserve">  </w:t>
      </w:r>
    </w:p>
    <w:p w14:paraId="6B4DD8A2" w14:textId="77777777" w:rsidR="00320942" w:rsidRPr="00D439E8" w:rsidRDefault="00320942" w:rsidP="00320942">
      <w:pPr>
        <w:spacing w:line="273" w:lineRule="exact"/>
        <w:rPr>
          <w:rFonts w:ascii="Times New Roman" w:hAnsi="Times New Roman"/>
          <w:b/>
          <w:bCs/>
          <w:sz w:val="24"/>
          <w:szCs w:val="24"/>
        </w:rPr>
      </w:pPr>
    </w:p>
    <w:bookmarkEnd w:id="0"/>
    <w:p w14:paraId="247CBE02" w14:textId="32687D12" w:rsidR="00320942" w:rsidRPr="00D439E8" w:rsidRDefault="00320942" w:rsidP="00320942">
      <w:pPr>
        <w:spacing w:line="273" w:lineRule="exact"/>
        <w:rPr>
          <w:rFonts w:ascii="Times New Roman" w:hAnsi="Times New Roman"/>
          <w:b/>
          <w:sz w:val="24"/>
          <w:szCs w:val="24"/>
          <w:u w:val="single"/>
        </w:rPr>
      </w:pPr>
      <w:r w:rsidRPr="00D439E8">
        <w:rPr>
          <w:rFonts w:ascii="Times New Roman" w:hAnsi="Times New Roman"/>
          <w:sz w:val="24"/>
          <w:szCs w:val="24"/>
        </w:rPr>
        <w:t xml:space="preserve">Students are responsible for assigned readings, web-based assignments, classroom and/or participatory assignments as given by faculty. </w:t>
      </w:r>
    </w:p>
    <w:p w14:paraId="60920FA4" w14:textId="77777777" w:rsidR="00320942" w:rsidRPr="00D439E8" w:rsidRDefault="00320942" w:rsidP="00320942">
      <w:pPr>
        <w:spacing w:line="273" w:lineRule="exact"/>
        <w:rPr>
          <w:rFonts w:ascii="Times New Roman" w:hAnsi="Times New Roman"/>
          <w:b/>
          <w:sz w:val="24"/>
          <w:szCs w:val="24"/>
          <w:u w:val="single"/>
        </w:rPr>
      </w:pPr>
    </w:p>
    <w:p w14:paraId="5E6EFA44" w14:textId="77777777" w:rsidR="00FA2B95" w:rsidRDefault="00FA2B95" w:rsidP="00320942">
      <w:pPr>
        <w:spacing w:line="273" w:lineRule="exact"/>
        <w:rPr>
          <w:rFonts w:ascii="Times New Roman" w:hAnsi="Times New Roman"/>
          <w:b/>
          <w:sz w:val="24"/>
          <w:szCs w:val="24"/>
          <w:u w:val="single"/>
        </w:rPr>
      </w:pPr>
    </w:p>
    <w:p w14:paraId="6283EDEC" w14:textId="77777777" w:rsidR="00FA2B95" w:rsidRDefault="00FA2B95" w:rsidP="00320942">
      <w:pPr>
        <w:spacing w:line="273" w:lineRule="exact"/>
        <w:rPr>
          <w:rFonts w:ascii="Times New Roman" w:hAnsi="Times New Roman"/>
          <w:b/>
          <w:sz w:val="24"/>
          <w:szCs w:val="24"/>
          <w:u w:val="single"/>
        </w:rPr>
      </w:pPr>
    </w:p>
    <w:p w14:paraId="7A4B7429" w14:textId="77777777" w:rsidR="00320942" w:rsidRPr="00D439E8" w:rsidRDefault="00320942" w:rsidP="00320942">
      <w:pPr>
        <w:spacing w:line="273" w:lineRule="exact"/>
        <w:rPr>
          <w:rFonts w:ascii="Times New Roman" w:hAnsi="Times New Roman"/>
          <w:b/>
          <w:sz w:val="24"/>
          <w:szCs w:val="24"/>
        </w:rPr>
      </w:pPr>
      <w:r w:rsidRPr="00D439E8">
        <w:rPr>
          <w:rFonts w:ascii="Times New Roman" w:hAnsi="Times New Roman"/>
          <w:b/>
          <w:sz w:val="24"/>
          <w:szCs w:val="24"/>
          <w:u w:val="single"/>
        </w:rPr>
        <w:t>Exams and Quizzes</w:t>
      </w:r>
      <w:r w:rsidRPr="00D439E8">
        <w:rPr>
          <w:rFonts w:ascii="Times New Roman" w:hAnsi="Times New Roman"/>
          <w:b/>
          <w:sz w:val="24"/>
          <w:szCs w:val="24"/>
        </w:rPr>
        <w:t xml:space="preserve">:  </w:t>
      </w:r>
    </w:p>
    <w:p w14:paraId="3BB44BA5" w14:textId="77777777" w:rsidR="00320942" w:rsidRPr="00D439E8" w:rsidRDefault="00320942" w:rsidP="00320942">
      <w:pPr>
        <w:spacing w:line="273" w:lineRule="exact"/>
        <w:rPr>
          <w:rFonts w:ascii="Times New Roman" w:hAnsi="Times New Roman"/>
          <w:b/>
          <w:color w:val="FF0000"/>
          <w:sz w:val="24"/>
          <w:szCs w:val="24"/>
        </w:rPr>
      </w:pPr>
    </w:p>
    <w:p w14:paraId="0EC6D16F" w14:textId="00069089" w:rsidR="00320942" w:rsidRPr="00D439E8" w:rsidRDefault="00320942" w:rsidP="00320942">
      <w:pPr>
        <w:rPr>
          <w:rFonts w:ascii="Times New Roman" w:hAnsi="Times New Roman"/>
          <w:noProof/>
          <w:sz w:val="24"/>
          <w:szCs w:val="24"/>
          <w:u w:val="single"/>
        </w:rPr>
      </w:pPr>
      <w:r w:rsidRPr="00FA2F9E">
        <w:rPr>
          <w:rFonts w:ascii="Times New Roman" w:hAnsi="Times New Roman"/>
          <w:noProof/>
          <w:sz w:val="24"/>
          <w:szCs w:val="24"/>
          <w:highlight w:val="yellow"/>
          <w:u w:val="single"/>
        </w:rPr>
        <w:t>***Please do NOT request altered exam</w:t>
      </w:r>
      <w:r w:rsidR="006C1C37" w:rsidRPr="00FA2F9E">
        <w:rPr>
          <w:rFonts w:ascii="Times New Roman" w:hAnsi="Times New Roman"/>
          <w:noProof/>
          <w:sz w:val="24"/>
          <w:szCs w:val="24"/>
          <w:highlight w:val="yellow"/>
          <w:u w:val="single"/>
        </w:rPr>
        <w:t xml:space="preserve">, quiz, </w:t>
      </w:r>
      <w:r w:rsidRPr="00FA2F9E">
        <w:rPr>
          <w:rFonts w:ascii="Times New Roman" w:hAnsi="Times New Roman"/>
          <w:noProof/>
          <w:sz w:val="24"/>
          <w:szCs w:val="24"/>
          <w:highlight w:val="yellow"/>
          <w:u w:val="single"/>
        </w:rPr>
        <w:t xml:space="preserve"> or graded assignments dates or times; you are expected to adhere to the course schedule</w:t>
      </w:r>
      <w:r w:rsidR="00356E1A" w:rsidRPr="00FA2F9E">
        <w:rPr>
          <w:rFonts w:ascii="Times New Roman" w:hAnsi="Times New Roman"/>
          <w:noProof/>
          <w:sz w:val="24"/>
          <w:szCs w:val="24"/>
          <w:highlight w:val="yellow"/>
          <w:u w:val="single"/>
        </w:rPr>
        <w:t xml:space="preserve">, particularly in a 5 week accelerated course.  A major illness or family emergency may require that you drop </w:t>
      </w:r>
      <w:r w:rsidR="004A36BC" w:rsidRPr="00FA2F9E">
        <w:rPr>
          <w:rFonts w:ascii="Times New Roman" w:hAnsi="Times New Roman"/>
          <w:noProof/>
          <w:sz w:val="24"/>
          <w:szCs w:val="24"/>
          <w:highlight w:val="yellow"/>
          <w:u w:val="single"/>
        </w:rPr>
        <w:t xml:space="preserve">this course </w:t>
      </w:r>
      <w:r w:rsidR="00356E1A" w:rsidRPr="00FA2F9E">
        <w:rPr>
          <w:rFonts w:ascii="Times New Roman" w:hAnsi="Times New Roman"/>
          <w:noProof/>
          <w:sz w:val="24"/>
          <w:szCs w:val="24"/>
          <w:highlight w:val="yellow"/>
          <w:u w:val="single"/>
        </w:rPr>
        <w:t>and take the next course.</w:t>
      </w:r>
    </w:p>
    <w:p w14:paraId="7C5D56A7" w14:textId="77777777" w:rsidR="00320942" w:rsidRPr="00D439E8" w:rsidRDefault="00320942" w:rsidP="00320942">
      <w:pPr>
        <w:rPr>
          <w:rFonts w:ascii="Times New Roman" w:hAnsi="Times New Roman"/>
          <w:b/>
          <w:noProof/>
          <w:color w:val="000000"/>
          <w:sz w:val="24"/>
          <w:szCs w:val="24"/>
          <w:u w:val="single"/>
        </w:rPr>
      </w:pPr>
    </w:p>
    <w:p w14:paraId="23D241E0" w14:textId="788A788D" w:rsidR="00320942" w:rsidRPr="00D439E8" w:rsidRDefault="005E1109" w:rsidP="00320942">
      <w:pPr>
        <w:spacing w:line="273" w:lineRule="exact"/>
        <w:rPr>
          <w:rFonts w:ascii="Times New Roman" w:hAnsi="Times New Roman"/>
          <w:b/>
          <w:color w:val="FF0000"/>
          <w:sz w:val="24"/>
          <w:szCs w:val="24"/>
        </w:rPr>
      </w:pPr>
      <w:r w:rsidRPr="00056A90">
        <w:rPr>
          <w:rFonts w:ascii="Times New Roman" w:hAnsi="Times New Roman"/>
          <w:b/>
          <w:color w:val="FF0000"/>
          <w:sz w:val="28"/>
          <w:szCs w:val="28"/>
        </w:rPr>
        <w:t>Quizzes and exams will open at midnight Thursday and close at midnight Sunday</w:t>
      </w:r>
      <w:r w:rsidR="004A490C">
        <w:rPr>
          <w:rFonts w:ascii="Times New Roman" w:hAnsi="Times New Roman"/>
          <w:b/>
          <w:color w:val="FF0000"/>
          <w:sz w:val="28"/>
          <w:szCs w:val="28"/>
        </w:rPr>
        <w:t>.</w:t>
      </w:r>
    </w:p>
    <w:p w14:paraId="5435F5EE" w14:textId="77777777" w:rsidR="00320942" w:rsidRPr="00D439E8" w:rsidRDefault="00320942" w:rsidP="00320942">
      <w:pPr>
        <w:spacing w:line="273" w:lineRule="exact"/>
        <w:rPr>
          <w:rFonts w:ascii="Times New Roman" w:hAnsi="Times New Roman"/>
          <w:b/>
          <w:color w:val="FF0000"/>
          <w:sz w:val="24"/>
          <w:szCs w:val="24"/>
        </w:rPr>
      </w:pPr>
    </w:p>
    <w:p w14:paraId="35289735" w14:textId="77777777" w:rsidR="00320942" w:rsidRPr="00D439E8" w:rsidRDefault="00320942" w:rsidP="00320942">
      <w:pPr>
        <w:rPr>
          <w:rFonts w:ascii="Times New Roman" w:hAnsi="Times New Roman"/>
          <w:sz w:val="24"/>
          <w:szCs w:val="24"/>
        </w:rPr>
      </w:pPr>
      <w:r w:rsidRPr="00D439E8">
        <w:rPr>
          <w:rFonts w:ascii="Times New Roman" w:hAnsi="Times New Roman"/>
          <w:b/>
          <w:sz w:val="24"/>
          <w:szCs w:val="24"/>
          <w:u w:val="single"/>
        </w:rPr>
        <w:t>Grade Grievances</w:t>
      </w:r>
      <w:r w:rsidRPr="00D439E8">
        <w:rPr>
          <w:rFonts w:ascii="Times New Roman" w:hAnsi="Times New Roman"/>
          <w:sz w:val="24"/>
          <w:szCs w:val="24"/>
        </w:rPr>
        <w:t xml:space="preserve">: Any appeal of a grade in this course must follow the procedures and deadlines for grade-related grievances as published in the current University Catalog. Every school or college must create his/her/its own grade grievance policy. For graduate courses, see </w:t>
      </w:r>
      <w:hyperlink r:id="rId14" w:anchor="graduatetext" w:history="1">
        <w:r w:rsidRPr="00D439E8">
          <w:rPr>
            <w:rStyle w:val="Hyperlink"/>
            <w:rFonts w:ascii="Times New Roman" w:hAnsi="Times New Roman"/>
            <w:color w:val="auto"/>
            <w:sz w:val="24"/>
            <w:szCs w:val="24"/>
          </w:rPr>
          <w:t>http://catalog.uta.edu/academicregulations/grades/#graduatetext</w:t>
        </w:r>
      </w:hyperlink>
      <w:r w:rsidRPr="00D439E8">
        <w:rPr>
          <w:rFonts w:ascii="Times New Roman" w:hAnsi="Times New Roman"/>
          <w:sz w:val="24"/>
          <w:szCs w:val="24"/>
        </w:rPr>
        <w:t xml:space="preserve">. For student complaints, see </w:t>
      </w:r>
      <w:hyperlink r:id="rId15" w:history="1">
        <w:r w:rsidRPr="00D439E8">
          <w:rPr>
            <w:rStyle w:val="Hyperlink"/>
            <w:rFonts w:ascii="Times New Roman" w:hAnsi="Times New Roman"/>
            <w:color w:val="auto"/>
            <w:sz w:val="24"/>
            <w:szCs w:val="24"/>
          </w:rPr>
          <w:t>http://www.uta.edu/deanofstudents/student-complaints/index.php</w:t>
        </w:r>
      </w:hyperlink>
      <w:r w:rsidRPr="00D439E8">
        <w:rPr>
          <w:rFonts w:ascii="Times New Roman" w:hAnsi="Times New Roman"/>
          <w:sz w:val="24"/>
          <w:szCs w:val="24"/>
        </w:rPr>
        <w:t>.</w:t>
      </w:r>
    </w:p>
    <w:p w14:paraId="713DADBC" w14:textId="77777777" w:rsidR="00320942" w:rsidRPr="00D439E8" w:rsidRDefault="00320942" w:rsidP="00320942">
      <w:pPr>
        <w:rPr>
          <w:rFonts w:ascii="Times New Roman" w:hAnsi="Times New Roman"/>
          <w:b/>
          <w:sz w:val="24"/>
          <w:szCs w:val="24"/>
        </w:rPr>
      </w:pPr>
    </w:p>
    <w:p w14:paraId="663EEB33" w14:textId="4C94FD22" w:rsidR="00320942" w:rsidRDefault="00320942" w:rsidP="00320942">
      <w:pPr>
        <w:rPr>
          <w:rFonts w:ascii="Times New Roman" w:hAnsi="Times New Roman"/>
          <w:sz w:val="24"/>
          <w:szCs w:val="24"/>
        </w:rPr>
      </w:pPr>
      <w:r w:rsidRPr="00D439E8">
        <w:rPr>
          <w:rFonts w:ascii="Times New Roman" w:hAnsi="Times New Roman"/>
          <w:b/>
          <w:sz w:val="24"/>
          <w:szCs w:val="24"/>
          <w:u w:val="single"/>
        </w:rPr>
        <w:t>Test Reviews</w:t>
      </w:r>
      <w:r w:rsidRPr="00D439E8">
        <w:rPr>
          <w:rFonts w:ascii="Times New Roman" w:hAnsi="Times New Roman"/>
          <w:b/>
          <w:sz w:val="24"/>
          <w:szCs w:val="24"/>
        </w:rPr>
        <w:t>:</w:t>
      </w:r>
      <w:r w:rsidRPr="00D439E8">
        <w:rPr>
          <w:rFonts w:ascii="Times New Roman" w:hAnsi="Times New Roman"/>
          <w:sz w:val="24"/>
          <w:szCs w:val="24"/>
        </w:rPr>
        <w:t xml:space="preserve"> </w:t>
      </w:r>
      <w:r w:rsidR="00947BD1">
        <w:rPr>
          <w:rFonts w:ascii="Times New Roman" w:hAnsi="Times New Roman"/>
          <w:sz w:val="24"/>
          <w:szCs w:val="24"/>
        </w:rPr>
        <w:t xml:space="preserve">We do not review individual tests with students.  We do provide general feedback to the class about areas that require further review and study.  </w:t>
      </w:r>
    </w:p>
    <w:p w14:paraId="16D1DE91" w14:textId="77777777" w:rsidR="00C15D4F" w:rsidRPr="00D439E8" w:rsidRDefault="00C15D4F" w:rsidP="00320942">
      <w:pPr>
        <w:rPr>
          <w:rFonts w:ascii="Times New Roman" w:hAnsi="Times New Roman"/>
          <w:sz w:val="24"/>
          <w:szCs w:val="24"/>
        </w:rPr>
      </w:pPr>
    </w:p>
    <w:p w14:paraId="0C542EC1"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Expectations of Out-of-Class Study</w:t>
      </w:r>
      <w:r w:rsidRPr="00D439E8">
        <w:rPr>
          <w:rFonts w:ascii="Times New Roman" w:hAnsi="Times New Roman"/>
          <w:b/>
          <w:sz w:val="24"/>
          <w:szCs w:val="24"/>
        </w:rPr>
        <w:t xml:space="preserve">: </w:t>
      </w:r>
      <w:r w:rsidRPr="00D439E8">
        <w:rPr>
          <w:rFonts w:ascii="Times New Roman" w:hAnsi="Times New Roman"/>
          <w:b/>
          <w:color w:val="FF0000"/>
          <w:sz w:val="24"/>
          <w:szCs w:val="24"/>
        </w:rPr>
        <w:t xml:space="preserve"> </w:t>
      </w:r>
      <w:r w:rsidRPr="00D439E8">
        <w:rPr>
          <w:rFonts w:ascii="Times New Roman" w:hAnsi="Times New Roman"/>
          <w:sz w:val="24"/>
          <w:szCs w:val="24"/>
        </w:rPr>
        <w:t>A</w:t>
      </w:r>
      <w:r w:rsidRPr="00D439E8">
        <w:rPr>
          <w:rFonts w:ascii="Times New Roman" w:hAnsi="Times New Roman"/>
          <w:bCs/>
          <w:sz w:val="24"/>
          <w:szCs w:val="24"/>
        </w:rPr>
        <w:t xml:space="preserve"> general rule of thumb is this: for every credit hour earned, a student should spend 3 hours per week working outside of class. Hence, a 3-credit course might have a </w:t>
      </w:r>
      <w:r w:rsidRPr="00C15D4F">
        <w:rPr>
          <w:rFonts w:ascii="Times New Roman" w:hAnsi="Times New Roman"/>
          <w:bCs/>
          <w:sz w:val="24"/>
          <w:szCs w:val="24"/>
          <w:u w:val="single"/>
        </w:rPr>
        <w:t>minimum</w:t>
      </w:r>
      <w:r w:rsidRPr="00D439E8">
        <w:rPr>
          <w:rFonts w:ascii="Times New Roman" w:hAnsi="Times New Roman"/>
          <w:bCs/>
          <w:sz w:val="24"/>
          <w:szCs w:val="24"/>
        </w:rPr>
        <w:t xml:space="preserve"> expectation of 9 hours of reading, study, etc. </w:t>
      </w:r>
      <w:r w:rsidRPr="00D439E8">
        <w:rPr>
          <w:rFonts w:ascii="Times New Roman" w:hAnsi="Times New Roman"/>
          <w:sz w:val="24"/>
          <w:szCs w:val="24"/>
        </w:rPr>
        <w:t xml:space="preserve">Beyond the time </w:t>
      </w:r>
      <w:r w:rsidRPr="00D439E8">
        <w:rPr>
          <w:rFonts w:ascii="Times New Roman" w:hAnsi="Times New Roman"/>
          <w:sz w:val="24"/>
          <w:szCs w:val="24"/>
        </w:rPr>
        <w:lastRenderedPageBreak/>
        <w:t xml:space="preserve">required to attend each class meeting, students enrolled in this course should expect to spend at least an </w:t>
      </w:r>
      <w:r w:rsidRPr="00C15D4F">
        <w:rPr>
          <w:rFonts w:ascii="Times New Roman" w:hAnsi="Times New Roman"/>
          <w:sz w:val="24"/>
          <w:szCs w:val="24"/>
          <w:u w:val="single"/>
        </w:rPr>
        <w:t>additional</w:t>
      </w:r>
      <w:r w:rsidRPr="00D439E8">
        <w:rPr>
          <w:rFonts w:ascii="Times New Roman" w:hAnsi="Times New Roman"/>
          <w:sz w:val="24"/>
          <w:szCs w:val="24"/>
        </w:rPr>
        <w:t xml:space="preserve"> </w:t>
      </w:r>
      <w:r w:rsidRPr="00D439E8">
        <w:rPr>
          <w:rFonts w:ascii="Times New Roman" w:hAnsi="Times New Roman"/>
          <w:sz w:val="24"/>
          <w:szCs w:val="24"/>
          <w:highlight w:val="yellow"/>
        </w:rPr>
        <w:t>__15___</w:t>
      </w:r>
      <w:r w:rsidRPr="00D439E8">
        <w:rPr>
          <w:rFonts w:ascii="Times New Roman" w:hAnsi="Times New Roman"/>
          <w:sz w:val="24"/>
          <w:szCs w:val="24"/>
        </w:rPr>
        <w:t xml:space="preserve"> hours per week of their own time in course-related activities, including reading required materials, completing assignments, preparing for exams, etc.</w:t>
      </w:r>
      <w:r w:rsidR="00C15D4F">
        <w:rPr>
          <w:rFonts w:ascii="Times New Roman" w:hAnsi="Times New Roman"/>
          <w:sz w:val="24"/>
          <w:szCs w:val="24"/>
        </w:rPr>
        <w:t xml:space="preserve"> Students, the topics in this course are complex and require rigorous study to achieve success.  </w:t>
      </w:r>
    </w:p>
    <w:p w14:paraId="14925FEF" w14:textId="77777777" w:rsidR="00930923" w:rsidRPr="00D439E8" w:rsidRDefault="00930923" w:rsidP="00930923">
      <w:pPr>
        <w:pStyle w:val="NormalWeb"/>
        <w:spacing w:before="0" w:beforeAutospacing="0" w:after="0" w:afterAutospacing="0"/>
        <w:rPr>
          <w:b/>
          <w:bCs/>
          <w:u w:val="single"/>
        </w:rPr>
      </w:pPr>
    </w:p>
    <w:p w14:paraId="4E7701AE" w14:textId="77777777" w:rsidR="00930923" w:rsidRPr="00D439E8" w:rsidRDefault="00930923" w:rsidP="00930923">
      <w:pPr>
        <w:pStyle w:val="NormalWeb"/>
        <w:spacing w:before="0" w:beforeAutospacing="0" w:after="0" w:afterAutospacing="0"/>
        <w:rPr>
          <w:b/>
          <w:bCs/>
          <w:color w:val="FF0000"/>
        </w:rPr>
      </w:pPr>
      <w:r w:rsidRPr="00D439E8">
        <w:rPr>
          <w:b/>
          <w:bCs/>
          <w:u w:val="single"/>
        </w:rPr>
        <w:t xml:space="preserve">CONHI – language </w:t>
      </w:r>
    </w:p>
    <w:p w14:paraId="46885058" w14:textId="77777777" w:rsidR="00930923" w:rsidRPr="00D439E8" w:rsidRDefault="00930923" w:rsidP="00930923">
      <w:pPr>
        <w:pStyle w:val="NormalWeb"/>
        <w:spacing w:before="0" w:beforeAutospacing="0" w:after="0" w:afterAutospacing="0"/>
      </w:pPr>
      <w:r w:rsidRPr="00D439E8">
        <w:rPr>
          <w:b/>
          <w:bCs/>
          <w:u w:val="single"/>
        </w:rPr>
        <w:t>Drop Policy</w:t>
      </w:r>
      <w:r w:rsidRPr="00D439E8">
        <w:rPr>
          <w:b/>
          <w:bCs/>
        </w:rPr>
        <w:t xml:space="preserve">:  </w:t>
      </w:r>
      <w:r w:rsidRPr="00D439E8">
        <w:t xml:space="preserve">Graduate students who wish to change a schedule by either dropping or adding a course must first consult with their Graduate Advisor. </w:t>
      </w:r>
    </w:p>
    <w:p w14:paraId="767F1B87" w14:textId="77777777" w:rsidR="00930923" w:rsidRPr="00D439E8" w:rsidRDefault="00930923" w:rsidP="00930923">
      <w:pPr>
        <w:pStyle w:val="NormalWeb"/>
        <w:spacing w:before="0" w:beforeAutospacing="0" w:after="0" w:afterAutospacing="0"/>
      </w:pPr>
    </w:p>
    <w:p w14:paraId="055008E7" w14:textId="77777777" w:rsidR="00930923" w:rsidRPr="00D439E8" w:rsidRDefault="00930923" w:rsidP="00930923">
      <w:pPr>
        <w:pStyle w:val="NormalWeb"/>
        <w:spacing w:before="0" w:beforeAutospacing="0" w:after="0" w:afterAutospacing="0"/>
      </w:pPr>
      <w:r w:rsidRPr="00D439E8">
        <w:t xml:space="preserve">Regulations pertaining to adding or dropping courses are described below. Adds and drops may be made through late registration either on the Web at </w:t>
      </w:r>
      <w:proofErr w:type="spellStart"/>
      <w:r w:rsidRPr="00D439E8">
        <w:t>MyMav</w:t>
      </w:r>
      <w:proofErr w:type="spellEnd"/>
      <w:r w:rsidRPr="00D439E8">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D439E8">
        <w:rPr>
          <w:rStyle w:val="Strong"/>
        </w:rPr>
        <w:t>Students will not be automatically dropped for non-attendance</w:t>
      </w:r>
      <w:r w:rsidRPr="00D439E8">
        <w:t xml:space="preserve">. Repayment of certain types of financial aid administered through the University may be required as the result of dropping classes or withdrawing. Contact the Office of Financial Aid and Scholarships at </w:t>
      </w:r>
      <w:hyperlink r:id="rId16" w:history="1">
        <w:r w:rsidRPr="00D439E8">
          <w:rPr>
            <w:rStyle w:val="Hyperlink"/>
          </w:rPr>
          <w:t>http://www.uta.edu/fao/</w:t>
        </w:r>
      </w:hyperlink>
      <w:r w:rsidRPr="00D439E8">
        <w:t xml:space="preserve">  .  The last day to drop a course is listed in the Academic Calendar available at </w:t>
      </w:r>
      <w:hyperlink r:id="rId17" w:history="1">
        <w:r w:rsidRPr="00D439E8">
          <w:rPr>
            <w:rStyle w:val="Hyperlink"/>
          </w:rPr>
          <w:t>http://www.uta.edu/uta/acadcal.php?session=20166</w:t>
        </w:r>
      </w:hyperlink>
    </w:p>
    <w:p w14:paraId="6A7226F6" w14:textId="77777777" w:rsidR="00930923" w:rsidRPr="00D439E8" w:rsidRDefault="00930923" w:rsidP="00930923">
      <w:pPr>
        <w:pStyle w:val="NormalWeb"/>
        <w:spacing w:before="0" w:beforeAutospacing="0" w:after="0" w:afterAutospacing="0"/>
        <w:rPr>
          <w:rStyle w:val="Hyperlink"/>
        </w:rPr>
      </w:pPr>
    </w:p>
    <w:p w14:paraId="384D892E" w14:textId="77777777" w:rsidR="00930923" w:rsidRPr="00D439E8" w:rsidRDefault="00930923" w:rsidP="00930923">
      <w:pPr>
        <w:ind w:left="360" w:hanging="360"/>
        <w:rPr>
          <w:rFonts w:ascii="Times New Roman" w:hAnsi="Times New Roman"/>
          <w:sz w:val="24"/>
          <w:szCs w:val="24"/>
        </w:rPr>
      </w:pPr>
      <w:r w:rsidRPr="00D439E8">
        <w:rPr>
          <w:rFonts w:ascii="Times New Roman" w:hAnsi="Times New Roman"/>
          <w:sz w:val="24"/>
          <w:szCs w:val="24"/>
        </w:rPr>
        <w:t xml:space="preserve">1.      A student may not add a course after the end of late registration. </w:t>
      </w:r>
    </w:p>
    <w:p w14:paraId="11946D13" w14:textId="77777777" w:rsidR="00930923" w:rsidRPr="00D439E8" w:rsidRDefault="00930923" w:rsidP="00930923">
      <w:pPr>
        <w:ind w:left="360" w:hanging="360"/>
        <w:rPr>
          <w:rFonts w:ascii="Times New Roman" w:hAnsi="Times New Roman"/>
          <w:sz w:val="24"/>
          <w:szCs w:val="24"/>
        </w:rPr>
      </w:pPr>
      <w:r w:rsidRPr="00D439E8">
        <w:rPr>
          <w:rFonts w:ascii="Times New Roman" w:hAnsi="Times New Roman"/>
          <w:sz w:val="24"/>
          <w:szCs w:val="24"/>
        </w:rPr>
        <w:t xml:space="preserve">2.      A student dropping a graduate course after the Census Date but on or before the last day to drop may, receive a grade of W. </w:t>
      </w:r>
      <w:r w:rsidRPr="00D439E8">
        <w:rPr>
          <w:rFonts w:ascii="Times New Roman" w:hAnsi="Times New Roman"/>
          <w:color w:val="000000"/>
          <w:sz w:val="24"/>
          <w:szCs w:val="24"/>
        </w:rPr>
        <w:t>Students dropping a course must:</w:t>
      </w:r>
      <w:r w:rsidRPr="00D439E8">
        <w:rPr>
          <w:rFonts w:ascii="Times New Roman" w:hAnsi="Times New Roman"/>
          <w:sz w:val="24"/>
          <w:szCs w:val="24"/>
        </w:rPr>
        <w:t xml:space="preserve"> </w:t>
      </w:r>
    </w:p>
    <w:p w14:paraId="062930B2" w14:textId="77777777" w:rsidR="00930923" w:rsidRPr="00D439E8" w:rsidRDefault="00930923" w:rsidP="00930923">
      <w:pPr>
        <w:pStyle w:val="ListParagraph"/>
        <w:autoSpaceDE w:val="0"/>
        <w:autoSpaceDN w:val="0"/>
        <w:ind w:left="360"/>
        <w:rPr>
          <w:rFonts w:ascii="Times New Roman" w:hAnsi="Times New Roman"/>
          <w:color w:val="FF0000"/>
          <w:sz w:val="24"/>
          <w:szCs w:val="24"/>
          <w:highlight w:val="yellow"/>
        </w:rPr>
      </w:pPr>
      <w:r w:rsidRPr="00D439E8">
        <w:rPr>
          <w:rFonts w:ascii="Times New Roman" w:hAnsi="Times New Roman"/>
          <w:color w:val="000000"/>
          <w:sz w:val="24"/>
          <w:szCs w:val="24"/>
          <w:lang w:eastAsia="en-US"/>
        </w:rPr>
        <w:t>(</w:t>
      </w:r>
      <w:r w:rsidRPr="00D439E8">
        <w:rPr>
          <w:rFonts w:ascii="Times New Roman" w:hAnsi="Times New Roman"/>
          <w:sz w:val="24"/>
          <w:szCs w:val="24"/>
          <w:lang w:eastAsia="en-US"/>
        </w:rPr>
        <w:t>1</w:t>
      </w:r>
      <w:r w:rsidRPr="00D439E8">
        <w:rPr>
          <w:rFonts w:ascii="Times New Roman" w:hAnsi="Times New Roman"/>
          <w:color w:val="000000"/>
          <w:sz w:val="24"/>
          <w:szCs w:val="24"/>
          <w:lang w:eastAsia="en-US"/>
        </w:rPr>
        <w:t xml:space="preserve">)  Contact your graduate advisor to obtain the </w:t>
      </w:r>
      <w:r w:rsidRPr="00D439E8">
        <w:rPr>
          <w:rFonts w:ascii="Times New Roman" w:hAnsi="Times New Roman"/>
          <w:sz w:val="24"/>
          <w:szCs w:val="24"/>
          <w:lang w:eastAsia="en-US"/>
        </w:rPr>
        <w:t xml:space="preserve">drop </w:t>
      </w:r>
      <w:r w:rsidRPr="00D439E8">
        <w:rPr>
          <w:rFonts w:ascii="Times New Roman" w:hAnsi="Times New Roman"/>
          <w:color w:val="000000"/>
          <w:sz w:val="24"/>
          <w:szCs w:val="24"/>
          <w:lang w:eastAsia="en-US"/>
        </w:rPr>
        <w:t>form and further instructions</w:t>
      </w:r>
      <w:r w:rsidRPr="00D439E8">
        <w:rPr>
          <w:rFonts w:ascii="Times New Roman" w:hAnsi="Times New Roman"/>
          <w:sz w:val="24"/>
          <w:szCs w:val="24"/>
          <w:lang w:eastAsia="en-US"/>
        </w:rPr>
        <w:t xml:space="preserve"> before the last day to drop.</w:t>
      </w:r>
    </w:p>
    <w:p w14:paraId="753DD861" w14:textId="02B6B4CE" w:rsidR="00930923" w:rsidRPr="00D439E8" w:rsidRDefault="00930923" w:rsidP="006C6171">
      <w:pPr>
        <w:pBdr>
          <w:top w:val="double" w:sz="4" w:space="1" w:color="auto"/>
          <w:left w:val="double" w:sz="4" w:space="4" w:color="auto"/>
          <w:bottom w:val="double" w:sz="4" w:space="1" w:color="auto"/>
          <w:right w:val="double" w:sz="4" w:space="5" w:color="auto"/>
        </w:pBdr>
        <w:ind w:left="1260" w:right="1422"/>
        <w:rPr>
          <w:rFonts w:ascii="Times New Roman" w:hAnsi="Times New Roman"/>
          <w:b/>
          <w:color w:val="FF0000"/>
          <w:sz w:val="24"/>
          <w:szCs w:val="24"/>
        </w:rPr>
      </w:pPr>
    </w:p>
    <w:p w14:paraId="0988578D" w14:textId="77777777" w:rsidR="00A774E5" w:rsidRPr="00895ADA" w:rsidRDefault="00930923" w:rsidP="00A774E5">
      <w:pPr>
        <w:pStyle w:val="NormalWeb"/>
        <w:rPr>
          <w:rFonts w:ascii="Arial" w:hAnsi="Arial" w:cs="Arial"/>
        </w:rPr>
      </w:pPr>
      <w:r w:rsidRPr="00D439E8">
        <w:rPr>
          <w:b/>
          <w:color w:val="FF0000"/>
        </w:rPr>
        <w:t xml:space="preserve">Last day to drop or withdraw by </w:t>
      </w:r>
      <w:hyperlink r:id="rId18" w:tgtFrame="_blank" w:history="1">
        <w:r w:rsidR="00A774E5" w:rsidRPr="00895ADA">
          <w:rPr>
            <w:rStyle w:val="Hyperlink"/>
            <w:rFonts w:ascii="Arial" w:eastAsia="SimSun" w:hAnsi="Arial" w:cs="Arial"/>
          </w:rPr>
          <w:t>http://academicpartnerships.uta.edu/student-services/registration-drop-withdraw.aspx</w:t>
        </w:r>
      </w:hyperlink>
    </w:p>
    <w:p w14:paraId="60A2F886" w14:textId="381E9D61" w:rsidR="00930923" w:rsidRPr="00D439E8" w:rsidRDefault="00930923" w:rsidP="00930923">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p>
    <w:p w14:paraId="67250D1C" w14:textId="77777777" w:rsidR="002D579E" w:rsidRDefault="002D579E" w:rsidP="00930923">
      <w:pPr>
        <w:rPr>
          <w:rFonts w:ascii="Times New Roman" w:eastAsiaTheme="minorHAnsi" w:hAnsi="Times New Roman"/>
          <w:b/>
          <w:bCs/>
          <w:color w:val="000000"/>
          <w:sz w:val="24"/>
          <w:szCs w:val="24"/>
          <w:lang w:eastAsia="en-US"/>
        </w:rPr>
      </w:pPr>
    </w:p>
    <w:p w14:paraId="1374E29C" w14:textId="77777777" w:rsidR="00930923" w:rsidRPr="00D439E8" w:rsidRDefault="00930923" w:rsidP="00930923">
      <w:pPr>
        <w:rPr>
          <w:rFonts w:ascii="Times New Roman" w:hAnsi="Times New Roman"/>
          <w:sz w:val="24"/>
          <w:szCs w:val="24"/>
        </w:rPr>
      </w:pPr>
      <w:r w:rsidRPr="00D439E8">
        <w:rPr>
          <w:rFonts w:ascii="Times New Roman" w:eastAsiaTheme="minorHAnsi" w:hAnsi="Times New Roman"/>
          <w:b/>
          <w:bCs/>
          <w:color w:val="000000"/>
          <w:sz w:val="24"/>
          <w:szCs w:val="24"/>
          <w:lang w:eastAsia="en-US"/>
        </w:rPr>
        <w:t xml:space="preserve">Disability Accommodations:  </w:t>
      </w:r>
      <w:r w:rsidRPr="00D439E8">
        <w:rPr>
          <w:rFonts w:ascii="Times New Roman" w:hAnsi="Times New Roman"/>
          <w:sz w:val="24"/>
          <w:szCs w:val="24"/>
        </w:rPr>
        <w:t>UT</w:t>
      </w:r>
      <w:r w:rsidRPr="00D439E8">
        <w:rPr>
          <w:rFonts w:ascii="Times New Roman" w:hAnsi="Times New Roman"/>
          <w:b/>
          <w:sz w:val="24"/>
          <w:szCs w:val="24"/>
        </w:rPr>
        <w:t xml:space="preserve"> </w:t>
      </w:r>
      <w:r w:rsidRPr="00D439E8">
        <w:rPr>
          <w:rFonts w:ascii="Times New Roman" w:hAnsi="Times New Roman"/>
          <w:sz w:val="24"/>
          <w:szCs w:val="24"/>
        </w:rPr>
        <w:t xml:space="preserve">Arlington is on record as being committed to both the spirit and letter of all federal equal opportunity legislation, including </w:t>
      </w:r>
      <w:r w:rsidRPr="00D439E8">
        <w:rPr>
          <w:rFonts w:ascii="Times New Roman" w:hAnsi="Times New Roman"/>
          <w:i/>
          <w:sz w:val="24"/>
          <w:szCs w:val="24"/>
        </w:rPr>
        <w:t xml:space="preserve">The Americans with Disabilities Act (ADA), The Americans with Disabilities Amendments Act (ADAAA), </w:t>
      </w:r>
      <w:r w:rsidRPr="00D439E8">
        <w:rPr>
          <w:rFonts w:ascii="Times New Roman" w:hAnsi="Times New Roman"/>
          <w:sz w:val="24"/>
          <w:szCs w:val="24"/>
        </w:rPr>
        <w:t xml:space="preserve">and </w:t>
      </w:r>
      <w:r w:rsidRPr="00D439E8">
        <w:rPr>
          <w:rFonts w:ascii="Times New Roman" w:hAnsi="Times New Roman"/>
          <w:i/>
          <w:sz w:val="24"/>
          <w:szCs w:val="24"/>
        </w:rPr>
        <w:t xml:space="preserve">Section 504 of the Rehabilitation Act. </w:t>
      </w:r>
      <w:r w:rsidRPr="00D439E8">
        <w:rPr>
          <w:rFonts w:ascii="Times New Roman" w:hAnsi="Times New Roman"/>
          <w:sz w:val="24"/>
          <w:szCs w:val="24"/>
        </w:rPr>
        <w:t xml:space="preserve">All instructors at UT Arlington are required by law to provide “reasonable accommodations” to students with disabilities, so as not to discriminate </w:t>
      </w:r>
      <w:proofErr w:type="gramStart"/>
      <w:r w:rsidRPr="00D439E8">
        <w:rPr>
          <w:rFonts w:ascii="Times New Roman" w:hAnsi="Times New Roman"/>
          <w:sz w:val="24"/>
          <w:szCs w:val="24"/>
        </w:rPr>
        <w:t>on the basis of</w:t>
      </w:r>
      <w:proofErr w:type="gramEnd"/>
      <w:r w:rsidRPr="00D439E8">
        <w:rPr>
          <w:rFonts w:ascii="Times New Roman" w:hAnsi="Times New Roman"/>
          <w:sz w:val="24"/>
          <w:szCs w:val="24"/>
        </w:rPr>
        <w:t xml:space="preserve"> disability. Students are responsible for providing the instructor with official notification in the form of </w:t>
      </w:r>
      <w:r w:rsidRPr="00D439E8">
        <w:rPr>
          <w:rFonts w:ascii="Times New Roman" w:hAnsi="Times New Roman"/>
          <w:b/>
          <w:sz w:val="24"/>
          <w:szCs w:val="24"/>
        </w:rPr>
        <w:t>a letter certified</w:t>
      </w:r>
      <w:r w:rsidRPr="00D439E8">
        <w:rPr>
          <w:rFonts w:ascii="Times New Roman" w:hAnsi="Times New Roman"/>
          <w:sz w:val="24"/>
          <w:szCs w:val="24"/>
        </w:rPr>
        <w:t xml:space="preserve"> by the Office for Students with Disabilities (OSD).</w:t>
      </w:r>
      <w:r w:rsidRPr="00D439E8">
        <w:rPr>
          <w:rFonts w:ascii="Times New Roman" w:hAnsi="Times New Roman"/>
          <w:b/>
          <w:sz w:val="24"/>
          <w:szCs w:val="24"/>
          <w:u w:val="single"/>
        </w:rPr>
        <w:t xml:space="preserve"> </w:t>
      </w:r>
      <w:r w:rsidRPr="00D439E8">
        <w:rPr>
          <w:rFonts w:ascii="Times New Roman" w:hAnsi="Times New Roman"/>
          <w:b/>
          <w:sz w:val="24"/>
          <w:szCs w:val="24"/>
        </w:rPr>
        <w:t xml:space="preserve"> </w:t>
      </w:r>
      <w:r w:rsidRPr="00D439E8">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14:paraId="062642AF" w14:textId="77777777" w:rsidR="00930923" w:rsidRPr="00D439E8" w:rsidRDefault="00930923" w:rsidP="00930923">
      <w:pPr>
        <w:rPr>
          <w:rFonts w:ascii="Times New Roman" w:hAnsi="Times New Roman"/>
          <w:b/>
          <w:sz w:val="24"/>
          <w:szCs w:val="24"/>
          <w:u w:val="single"/>
        </w:rPr>
      </w:pPr>
    </w:p>
    <w:p w14:paraId="04D8D60C" w14:textId="77777777" w:rsidR="00930923" w:rsidRPr="00D439E8" w:rsidRDefault="00930923" w:rsidP="00930923">
      <w:pPr>
        <w:pStyle w:val="NormalWeb"/>
        <w:spacing w:before="0" w:beforeAutospacing="0" w:after="0" w:afterAutospacing="0"/>
      </w:pPr>
      <w:r w:rsidRPr="00D439E8">
        <w:rPr>
          <w:b/>
          <w:u w:val="single"/>
        </w:rPr>
        <w:t>The Office for Students with Disabilities, (OSD)</w:t>
      </w:r>
      <w:r w:rsidRPr="00D439E8">
        <w:t xml:space="preserve">  </w:t>
      </w:r>
      <w:hyperlink r:id="rId19" w:history="1">
        <w:r w:rsidRPr="00D439E8">
          <w:rPr>
            <w:rStyle w:val="Hyperlink"/>
          </w:rPr>
          <w:t>www.uta.edu/disability</w:t>
        </w:r>
      </w:hyperlink>
      <w:r w:rsidRPr="00D439E8">
        <w:t xml:space="preserve"> or calling 817-272-3364. Information regarding diagnostic criteria and policies for obtaining disability-based academic accommodations can be found at </w:t>
      </w:r>
      <w:hyperlink r:id="rId20" w:history="1">
        <w:r w:rsidRPr="00D439E8">
          <w:rPr>
            <w:rStyle w:val="Hyperlink"/>
          </w:rPr>
          <w:t>www.uta.edu/disability</w:t>
        </w:r>
      </w:hyperlink>
      <w:r w:rsidRPr="00D439E8">
        <w:rPr>
          <w:rStyle w:val="Hyperlink"/>
        </w:rPr>
        <w:t>.</w:t>
      </w:r>
    </w:p>
    <w:p w14:paraId="0D982CC1" w14:textId="77777777" w:rsidR="00930923" w:rsidRPr="00D439E8" w:rsidRDefault="00930923" w:rsidP="00930923">
      <w:pPr>
        <w:rPr>
          <w:rFonts w:ascii="Times New Roman" w:hAnsi="Times New Roman"/>
          <w:sz w:val="24"/>
          <w:szCs w:val="24"/>
        </w:rPr>
      </w:pPr>
    </w:p>
    <w:p w14:paraId="21F9A9E7" w14:textId="77777777" w:rsidR="00930923" w:rsidRPr="00D439E8" w:rsidRDefault="00930923" w:rsidP="00930923">
      <w:pPr>
        <w:rPr>
          <w:rFonts w:ascii="Times New Roman" w:eastAsia="Times New Roman" w:hAnsi="Times New Roman"/>
          <w:color w:val="333333"/>
          <w:sz w:val="24"/>
          <w:szCs w:val="24"/>
          <w:shd w:val="clear" w:color="auto" w:fill="FFFFFF"/>
          <w:lang w:eastAsia="en-US"/>
        </w:rPr>
      </w:pPr>
      <w:r w:rsidRPr="00D439E8">
        <w:rPr>
          <w:rFonts w:ascii="Times New Roman" w:hAnsi="Times New Roman"/>
          <w:b/>
          <w:sz w:val="24"/>
          <w:szCs w:val="24"/>
          <w:u w:val="single"/>
        </w:rPr>
        <w:lastRenderedPageBreak/>
        <w:t>Counseling and Psychological Services, (</w:t>
      </w:r>
      <w:proofErr w:type="gramStart"/>
      <w:r w:rsidRPr="00D439E8">
        <w:rPr>
          <w:rFonts w:ascii="Times New Roman" w:hAnsi="Times New Roman"/>
          <w:b/>
          <w:sz w:val="24"/>
          <w:szCs w:val="24"/>
          <w:u w:val="single"/>
        </w:rPr>
        <w:t>CAPS)</w:t>
      </w:r>
      <w:r w:rsidRPr="00D439E8">
        <w:rPr>
          <w:rFonts w:ascii="Times New Roman" w:hAnsi="Times New Roman"/>
          <w:sz w:val="24"/>
          <w:szCs w:val="24"/>
        </w:rPr>
        <w:t xml:space="preserve">   </w:t>
      </w:r>
      <w:proofErr w:type="gramEnd"/>
      <w:r w:rsidR="00F3129F">
        <w:fldChar w:fldCharType="begin"/>
      </w:r>
      <w:r w:rsidR="00F3129F">
        <w:instrText xml:space="preserve"> HYPERLINK "http://www.uta.edu/caps/" </w:instrText>
      </w:r>
      <w:r w:rsidR="00F3129F">
        <w:fldChar w:fldCharType="separate"/>
      </w:r>
      <w:r w:rsidRPr="00D439E8">
        <w:rPr>
          <w:rStyle w:val="Hyperlink"/>
          <w:rFonts w:ascii="Times New Roman" w:hAnsi="Times New Roman"/>
          <w:sz w:val="24"/>
          <w:szCs w:val="24"/>
        </w:rPr>
        <w:t>www.uta.edu/caps/</w:t>
      </w:r>
      <w:r w:rsidR="00F3129F">
        <w:rPr>
          <w:rStyle w:val="Hyperlink"/>
          <w:rFonts w:ascii="Times New Roman" w:hAnsi="Times New Roman"/>
          <w:sz w:val="24"/>
          <w:szCs w:val="24"/>
        </w:rPr>
        <w:fldChar w:fldCharType="end"/>
      </w:r>
      <w:r w:rsidRPr="00D439E8">
        <w:rPr>
          <w:rFonts w:ascii="Times New Roman" w:hAnsi="Times New Roman"/>
          <w:sz w:val="24"/>
          <w:szCs w:val="24"/>
        </w:rPr>
        <w:t xml:space="preserve"> or calling 817-272-3671 is also available to all students </w:t>
      </w:r>
      <w:r w:rsidRPr="00D439E8">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14:paraId="01F7C8D5" w14:textId="77777777" w:rsidR="00930923" w:rsidRPr="00D439E8" w:rsidRDefault="00930923" w:rsidP="00930923">
      <w:pPr>
        <w:rPr>
          <w:rFonts w:ascii="Times New Roman" w:eastAsia="Times New Roman" w:hAnsi="Times New Roman"/>
          <w:color w:val="333333"/>
          <w:sz w:val="24"/>
          <w:szCs w:val="24"/>
          <w:shd w:val="clear" w:color="auto" w:fill="FFFFFF"/>
          <w:lang w:eastAsia="en-US"/>
        </w:rPr>
      </w:pPr>
    </w:p>
    <w:p w14:paraId="19E0328D" w14:textId="77777777" w:rsidR="00930923" w:rsidRPr="00D439E8" w:rsidRDefault="00930923" w:rsidP="00930923">
      <w:pPr>
        <w:rPr>
          <w:rFonts w:ascii="Times New Roman" w:hAnsi="Times New Roman"/>
          <w:i/>
          <w:iCs/>
          <w:sz w:val="24"/>
          <w:szCs w:val="24"/>
        </w:rPr>
      </w:pPr>
      <w:r w:rsidRPr="00D439E8">
        <w:rPr>
          <w:rFonts w:ascii="Times New Roman" w:eastAsia="Times New Roman" w:hAnsi="Times New Roman"/>
          <w:b/>
          <w:color w:val="333333"/>
          <w:sz w:val="24"/>
          <w:szCs w:val="24"/>
          <w:u w:val="single"/>
          <w:shd w:val="clear" w:color="auto" w:fill="FFFFFF"/>
          <w:lang w:eastAsia="en-US"/>
        </w:rPr>
        <w:t>Non-Discrimination Policy:</w:t>
      </w:r>
      <w:r w:rsidRPr="00D439E8">
        <w:rPr>
          <w:rFonts w:ascii="Times New Roman" w:eastAsia="Times New Roman" w:hAnsi="Times New Roman"/>
          <w:color w:val="333333"/>
          <w:sz w:val="24"/>
          <w:szCs w:val="24"/>
          <w:shd w:val="clear" w:color="auto" w:fill="FFFFFF"/>
          <w:lang w:eastAsia="en-US"/>
        </w:rPr>
        <w:t xml:space="preserve"> </w:t>
      </w:r>
      <w:r w:rsidRPr="00D439E8">
        <w:rPr>
          <w:rFonts w:ascii="Times New Roman" w:hAnsi="Times New Roman"/>
          <w:i/>
          <w:iCs/>
          <w:sz w:val="24"/>
          <w:szCs w:val="24"/>
        </w:rPr>
        <w:t xml:space="preserve">The University of Texas at Arlington does not discriminate </w:t>
      </w:r>
      <w:proofErr w:type="gramStart"/>
      <w:r w:rsidRPr="00D439E8">
        <w:rPr>
          <w:rFonts w:ascii="Times New Roman" w:hAnsi="Times New Roman"/>
          <w:i/>
          <w:iCs/>
          <w:sz w:val="24"/>
          <w:szCs w:val="24"/>
        </w:rPr>
        <w:t>on the basis of</w:t>
      </w:r>
      <w:proofErr w:type="gramEnd"/>
      <w:r w:rsidRPr="00D439E8">
        <w:rPr>
          <w:rFonts w:ascii="Times New Roman" w:hAnsi="Times New Roman"/>
          <w:i/>
          <w:iCs/>
          <w:sz w:val="24"/>
          <w:szCs w:val="24"/>
        </w:rPr>
        <w:t xml:space="preserve"> race, color, national origin, religion, age, gender, sexual orientation, disabilities, genetic information, and/or veteran status in its educational programs or activities it operates. For more information, visit </w:t>
      </w:r>
      <w:hyperlink r:id="rId21" w:history="1">
        <w:r w:rsidRPr="00D439E8">
          <w:rPr>
            <w:rStyle w:val="Hyperlink"/>
            <w:rFonts w:ascii="Times New Roman" w:hAnsi="Times New Roman"/>
            <w:i/>
            <w:iCs/>
            <w:sz w:val="24"/>
            <w:szCs w:val="24"/>
          </w:rPr>
          <w:t>uta.edu/</w:t>
        </w:r>
        <w:proofErr w:type="spellStart"/>
        <w:r w:rsidRPr="00D439E8">
          <w:rPr>
            <w:rStyle w:val="Hyperlink"/>
            <w:rFonts w:ascii="Times New Roman" w:hAnsi="Times New Roman"/>
            <w:i/>
            <w:iCs/>
            <w:sz w:val="24"/>
            <w:szCs w:val="24"/>
          </w:rPr>
          <w:t>eos</w:t>
        </w:r>
        <w:proofErr w:type="spellEnd"/>
      </w:hyperlink>
      <w:r w:rsidRPr="00D439E8">
        <w:rPr>
          <w:rFonts w:ascii="Times New Roman" w:hAnsi="Times New Roman"/>
          <w:i/>
          <w:iCs/>
          <w:sz w:val="24"/>
          <w:szCs w:val="24"/>
        </w:rPr>
        <w:t>.</w:t>
      </w:r>
    </w:p>
    <w:p w14:paraId="49001448" w14:textId="77777777" w:rsidR="00930923" w:rsidRPr="00D439E8" w:rsidRDefault="00930923" w:rsidP="00930923">
      <w:pPr>
        <w:rPr>
          <w:rFonts w:ascii="Times New Roman" w:eastAsiaTheme="minorHAnsi" w:hAnsi="Times New Roman"/>
          <w:color w:val="000000"/>
          <w:sz w:val="24"/>
          <w:szCs w:val="24"/>
          <w:lang w:eastAsia="en-US"/>
        </w:rPr>
      </w:pPr>
      <w:r w:rsidRPr="00D439E8">
        <w:rPr>
          <w:rFonts w:ascii="Times New Roman" w:eastAsia="Times New Roman" w:hAnsi="Times New Roman"/>
          <w:color w:val="333333"/>
          <w:sz w:val="24"/>
          <w:szCs w:val="24"/>
          <w:shd w:val="clear" w:color="auto" w:fill="FFFFFF"/>
          <w:lang w:eastAsia="en-US"/>
        </w:rPr>
        <w:t xml:space="preserve"> </w:t>
      </w:r>
    </w:p>
    <w:p w14:paraId="2316DC75" w14:textId="77777777" w:rsidR="00930923" w:rsidRPr="00D439E8" w:rsidRDefault="00930923" w:rsidP="00930923">
      <w:pPr>
        <w:rPr>
          <w:rFonts w:ascii="Times New Roman" w:hAnsi="Times New Roman"/>
          <w:sz w:val="24"/>
          <w:szCs w:val="24"/>
        </w:rPr>
      </w:pPr>
      <w:r w:rsidRPr="00D439E8">
        <w:rPr>
          <w:rFonts w:ascii="Times New Roman" w:hAnsi="Times New Roman"/>
          <w:b/>
          <w:iCs/>
          <w:sz w:val="24"/>
          <w:szCs w:val="24"/>
        </w:rPr>
        <w:t xml:space="preserve">Title IX Policy: </w:t>
      </w:r>
      <w:r w:rsidRPr="00D439E8">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D439E8">
        <w:rPr>
          <w:rFonts w:ascii="Times New Roman" w:hAnsi="Times New Roman"/>
          <w:iCs/>
          <w:sz w:val="24"/>
          <w:szCs w:val="24"/>
        </w:rPr>
        <w:t>SaVE</w:t>
      </w:r>
      <w:proofErr w:type="spellEnd"/>
      <w:r w:rsidRPr="00D439E8">
        <w:rPr>
          <w:rFonts w:ascii="Times New Roman" w:hAnsi="Times New Roman"/>
          <w:iCs/>
          <w:sz w:val="24"/>
          <w:szCs w:val="24"/>
        </w:rPr>
        <w:t xml:space="preserve"> Act). Sexual misconduct is a form of sex discrimination and will not be tolerated.</w:t>
      </w:r>
      <w:r w:rsidRPr="00D439E8">
        <w:rPr>
          <w:rFonts w:ascii="Times New Roman" w:hAnsi="Times New Roman"/>
          <w:b/>
          <w:iCs/>
          <w:sz w:val="24"/>
          <w:szCs w:val="24"/>
        </w:rPr>
        <w:t xml:space="preserve"> </w:t>
      </w:r>
      <w:r w:rsidRPr="00D439E8">
        <w:rPr>
          <w:rFonts w:ascii="Times New Roman" w:eastAsia="Times New Roman" w:hAnsi="Times New Roman"/>
          <w:i/>
          <w:iCs/>
          <w:color w:val="000000"/>
          <w:sz w:val="24"/>
          <w:szCs w:val="24"/>
          <w:shd w:val="clear" w:color="auto" w:fill="FFFFFF"/>
          <w:lang w:eastAsia="en-US"/>
        </w:rPr>
        <w:t>For information regarding Title IX, visit</w:t>
      </w:r>
      <w:r w:rsidRPr="00D439E8">
        <w:rPr>
          <w:rFonts w:ascii="Times New Roman" w:eastAsia="Times New Roman" w:hAnsi="Times New Roman"/>
          <w:sz w:val="24"/>
          <w:szCs w:val="24"/>
          <w:lang w:eastAsia="en-US"/>
        </w:rPr>
        <w:t xml:space="preserve"> </w:t>
      </w:r>
      <w:hyperlink r:id="rId22" w:history="1">
        <w:r w:rsidRPr="00D439E8">
          <w:rPr>
            <w:rStyle w:val="Hyperlink"/>
            <w:rFonts w:ascii="Times New Roman" w:hAnsi="Times New Roman"/>
            <w:sz w:val="24"/>
            <w:szCs w:val="24"/>
          </w:rPr>
          <w:t>www.uta.edu/titleIX</w:t>
        </w:r>
      </w:hyperlink>
      <w:r w:rsidRPr="00D439E8">
        <w:rPr>
          <w:rFonts w:ascii="Times New Roman" w:hAnsi="Times New Roman"/>
          <w:sz w:val="24"/>
          <w:szCs w:val="24"/>
        </w:rPr>
        <w:t xml:space="preserve"> or contact Ms. Jean Hood, Vice President and Title IX Coordinator at (817) 272-7091 or </w:t>
      </w:r>
      <w:hyperlink r:id="rId23" w:history="1">
        <w:r w:rsidRPr="00D439E8">
          <w:rPr>
            <w:rStyle w:val="Hyperlink"/>
            <w:rFonts w:ascii="Times New Roman" w:hAnsi="Times New Roman"/>
            <w:sz w:val="24"/>
            <w:szCs w:val="24"/>
          </w:rPr>
          <w:t>jmhood@uta.edu</w:t>
        </w:r>
      </w:hyperlink>
      <w:r w:rsidRPr="00D439E8">
        <w:rPr>
          <w:rFonts w:ascii="Times New Roman" w:hAnsi="Times New Roman"/>
          <w:sz w:val="24"/>
          <w:szCs w:val="24"/>
        </w:rPr>
        <w:t>.</w:t>
      </w:r>
    </w:p>
    <w:p w14:paraId="3F14473A" w14:textId="77777777" w:rsidR="002D579E" w:rsidRDefault="002D579E" w:rsidP="00930923">
      <w:pPr>
        <w:rPr>
          <w:rFonts w:ascii="Times New Roman" w:hAnsi="Times New Roman"/>
          <w:b/>
          <w:bCs/>
          <w:sz w:val="24"/>
          <w:szCs w:val="24"/>
          <w:u w:val="single"/>
        </w:rPr>
      </w:pPr>
    </w:p>
    <w:p w14:paraId="07FD43EE" w14:textId="77777777" w:rsidR="00930923" w:rsidRPr="00D439E8" w:rsidRDefault="00930923" w:rsidP="00930923">
      <w:pPr>
        <w:rPr>
          <w:rFonts w:ascii="Times New Roman" w:eastAsia="Calibri" w:hAnsi="Times New Roman"/>
          <w:sz w:val="24"/>
          <w:szCs w:val="24"/>
          <w:lang w:eastAsia="en-US"/>
        </w:rPr>
      </w:pPr>
      <w:r w:rsidRPr="00D439E8">
        <w:rPr>
          <w:rFonts w:ascii="Times New Roman" w:hAnsi="Times New Roman"/>
          <w:b/>
          <w:bCs/>
          <w:sz w:val="24"/>
          <w:szCs w:val="24"/>
          <w:u w:val="single"/>
        </w:rPr>
        <w:t>Academic Integrity</w:t>
      </w:r>
      <w:r w:rsidRPr="00D439E8">
        <w:rPr>
          <w:rFonts w:ascii="Times New Roman" w:hAnsi="Times New Roman"/>
          <w:b/>
          <w:bCs/>
          <w:sz w:val="24"/>
          <w:szCs w:val="24"/>
        </w:rPr>
        <w:t xml:space="preserve">: </w:t>
      </w:r>
      <w:r w:rsidRPr="00D439E8">
        <w:rPr>
          <w:rFonts w:ascii="Times New Roman" w:eastAsia="Calibri" w:hAnsi="Times New Roman"/>
          <w:sz w:val="24"/>
          <w:szCs w:val="24"/>
          <w:lang w:eastAsia="en-US"/>
        </w:rPr>
        <w:t>All students enrolled in this course are expected to adhere to the UT Arlington Honor Code:</w:t>
      </w:r>
    </w:p>
    <w:p w14:paraId="1A23BC5B" w14:textId="77777777" w:rsidR="00930923" w:rsidRPr="00D439E8" w:rsidRDefault="00930923" w:rsidP="00930923">
      <w:pPr>
        <w:tabs>
          <w:tab w:val="left" w:pos="2160"/>
        </w:tabs>
        <w:rPr>
          <w:rFonts w:ascii="Times New Roman" w:eastAsia="Calibri" w:hAnsi="Times New Roman"/>
          <w:sz w:val="24"/>
          <w:szCs w:val="24"/>
          <w:lang w:eastAsia="en-US"/>
        </w:rPr>
      </w:pPr>
    </w:p>
    <w:p w14:paraId="67FDC00E" w14:textId="77777777" w:rsidR="00930923" w:rsidRPr="00D439E8" w:rsidRDefault="00930923" w:rsidP="00930923">
      <w:pPr>
        <w:ind w:left="360"/>
        <w:rPr>
          <w:rFonts w:ascii="Times New Roman" w:eastAsia="Calibri" w:hAnsi="Times New Roman"/>
          <w:i/>
          <w:sz w:val="24"/>
          <w:szCs w:val="24"/>
          <w:lang w:eastAsia="en-US"/>
        </w:rPr>
      </w:pPr>
      <w:r w:rsidRPr="00D439E8">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14:paraId="0CBDC07E" w14:textId="77777777" w:rsidR="00930923" w:rsidRPr="00D439E8" w:rsidRDefault="00930923" w:rsidP="00930923">
      <w:pPr>
        <w:ind w:left="360"/>
        <w:rPr>
          <w:rFonts w:ascii="Times New Roman" w:eastAsia="Calibri" w:hAnsi="Times New Roman"/>
          <w:i/>
          <w:sz w:val="24"/>
          <w:szCs w:val="24"/>
          <w:lang w:eastAsia="en-US"/>
        </w:rPr>
      </w:pPr>
    </w:p>
    <w:p w14:paraId="668E485C" w14:textId="77777777" w:rsidR="00930923" w:rsidRPr="00D439E8" w:rsidRDefault="00930923" w:rsidP="00930923">
      <w:pPr>
        <w:ind w:left="360"/>
        <w:rPr>
          <w:rFonts w:ascii="Times New Roman" w:eastAsia="Calibri" w:hAnsi="Times New Roman"/>
          <w:i/>
          <w:sz w:val="24"/>
          <w:szCs w:val="24"/>
          <w:lang w:eastAsia="en-US"/>
        </w:rPr>
      </w:pPr>
      <w:r w:rsidRPr="00D439E8">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7B7AE02A" w14:textId="77777777" w:rsidR="00930923" w:rsidRDefault="00930923" w:rsidP="00930923">
      <w:pPr>
        <w:rPr>
          <w:rFonts w:ascii="Times New Roman" w:eastAsia="Calibri" w:hAnsi="Times New Roman"/>
          <w:i/>
          <w:sz w:val="24"/>
          <w:szCs w:val="24"/>
          <w:lang w:eastAsia="en-US"/>
        </w:rPr>
      </w:pPr>
    </w:p>
    <w:p w14:paraId="33F696EE" w14:textId="77777777" w:rsidR="00930923" w:rsidRPr="00D439E8" w:rsidRDefault="00930923" w:rsidP="00930923">
      <w:pPr>
        <w:rPr>
          <w:rFonts w:ascii="Times New Roman" w:eastAsia="Calibri" w:hAnsi="Times New Roman"/>
          <w:sz w:val="24"/>
          <w:szCs w:val="24"/>
          <w:lang w:eastAsia="en-US"/>
        </w:rPr>
      </w:pPr>
      <w:r w:rsidRPr="00D439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honor code into any work submitted.</w:t>
      </w:r>
    </w:p>
    <w:p w14:paraId="1609030D" w14:textId="77777777" w:rsidR="00930923" w:rsidRPr="00D439E8" w:rsidRDefault="00930923" w:rsidP="00930923">
      <w:pPr>
        <w:rPr>
          <w:rFonts w:ascii="Times New Roman" w:eastAsia="Calibri" w:hAnsi="Times New Roman"/>
          <w:sz w:val="24"/>
          <w:szCs w:val="24"/>
          <w:lang w:eastAsia="en-US"/>
        </w:rPr>
      </w:pPr>
    </w:p>
    <w:p w14:paraId="72C6D459" w14:textId="77777777" w:rsidR="00930923" w:rsidRPr="00D439E8" w:rsidRDefault="00930923" w:rsidP="00930923">
      <w:pPr>
        <w:keepNext/>
        <w:rPr>
          <w:rFonts w:ascii="Times New Roman" w:hAnsi="Times New Roman"/>
          <w:sz w:val="24"/>
          <w:szCs w:val="24"/>
        </w:rPr>
      </w:pPr>
      <w:r w:rsidRPr="00D439E8">
        <w:rPr>
          <w:rFonts w:ascii="Times New Roman" w:eastAsia="Calibri" w:hAnsi="Times New Roman"/>
          <w:sz w:val="24"/>
          <w:szCs w:val="24"/>
          <w:lang w:eastAsia="en-US"/>
        </w:rPr>
        <w:t xml:space="preserve">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  </w:t>
      </w:r>
      <w:r w:rsidRPr="00D439E8">
        <w:rPr>
          <w:rFonts w:ascii="Times New Roman" w:hAnsi="Times New Roman"/>
          <w:sz w:val="24"/>
          <w:szCs w:val="24"/>
        </w:rPr>
        <w:t xml:space="preserve">Additional information is available at </w:t>
      </w:r>
      <w:hyperlink r:id="rId24" w:history="1">
        <w:r w:rsidRPr="00D439E8">
          <w:rPr>
            <w:rStyle w:val="Hyperlink"/>
            <w:rFonts w:ascii="Times New Roman" w:hAnsi="Times New Roman"/>
            <w:sz w:val="24"/>
            <w:szCs w:val="24"/>
          </w:rPr>
          <w:t>https://www.uta.edu/conduct/</w:t>
        </w:r>
      </w:hyperlink>
      <w:r w:rsidRPr="00D439E8">
        <w:rPr>
          <w:rFonts w:ascii="Times New Roman" w:hAnsi="Times New Roman"/>
          <w:sz w:val="24"/>
          <w:szCs w:val="24"/>
        </w:rPr>
        <w:t xml:space="preserve">. </w:t>
      </w:r>
    </w:p>
    <w:p w14:paraId="50CD573D" w14:textId="77777777" w:rsidR="00930923" w:rsidRPr="00D439E8" w:rsidRDefault="00930923" w:rsidP="00930923">
      <w:pPr>
        <w:rPr>
          <w:rFonts w:ascii="Times New Roman" w:eastAsia="Calibri" w:hAnsi="Times New Roman"/>
          <w:sz w:val="24"/>
          <w:szCs w:val="24"/>
          <w:lang w:eastAsia="en-US"/>
        </w:rPr>
      </w:pPr>
    </w:p>
    <w:p w14:paraId="70989134" w14:textId="77777777" w:rsidR="00930923" w:rsidRDefault="00930923" w:rsidP="00930923">
      <w:pPr>
        <w:rPr>
          <w:rFonts w:ascii="Times New Roman" w:eastAsia="Calibri" w:hAnsi="Times New Roman"/>
          <w:sz w:val="24"/>
          <w:szCs w:val="24"/>
          <w:lang w:eastAsia="en-US"/>
        </w:rPr>
      </w:pPr>
      <w:r w:rsidRPr="00D439E8">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28077420" w14:textId="77777777" w:rsidR="000912E6" w:rsidRPr="00D439E8" w:rsidRDefault="000912E6" w:rsidP="00930923">
      <w:pPr>
        <w:rPr>
          <w:rFonts w:ascii="Times New Roman" w:eastAsia="Calibri" w:hAnsi="Times New Roman"/>
          <w:sz w:val="24"/>
          <w:szCs w:val="24"/>
          <w:lang w:eastAsia="en-US"/>
        </w:rPr>
      </w:pPr>
    </w:p>
    <w:p w14:paraId="40FEA965" w14:textId="25876049" w:rsidR="00930923" w:rsidRDefault="000912E6" w:rsidP="00930923">
      <w:pPr>
        <w:rPr>
          <w:rFonts w:ascii="Times New Roman" w:eastAsia="Calibri" w:hAnsi="Times New Roman"/>
          <w:sz w:val="24"/>
          <w:szCs w:val="24"/>
          <w:lang w:eastAsia="en-US"/>
        </w:rPr>
      </w:pPr>
      <w:r w:rsidRPr="000912E6">
        <w:rPr>
          <w:rFonts w:ascii="Times New Roman" w:eastAsia="Calibri" w:hAnsi="Times New Roman"/>
          <w:sz w:val="24"/>
          <w:szCs w:val="24"/>
          <w:highlight w:val="yellow"/>
          <w:lang w:eastAsia="en-US"/>
        </w:rPr>
        <w:t xml:space="preserve">Be aware that asking other students or graduates or others for help </w:t>
      </w:r>
      <w:r w:rsidR="00882644">
        <w:rPr>
          <w:rFonts w:ascii="Times New Roman" w:eastAsia="Calibri" w:hAnsi="Times New Roman"/>
          <w:sz w:val="24"/>
          <w:szCs w:val="24"/>
          <w:highlight w:val="yellow"/>
          <w:lang w:eastAsia="en-US"/>
        </w:rPr>
        <w:t>or collaborating with anyone for</w:t>
      </w:r>
      <w:r w:rsidR="00BB496C">
        <w:rPr>
          <w:rFonts w:ascii="Times New Roman" w:eastAsia="Calibri" w:hAnsi="Times New Roman"/>
          <w:sz w:val="24"/>
          <w:szCs w:val="24"/>
          <w:highlight w:val="yellow"/>
          <w:lang w:eastAsia="en-US"/>
        </w:rPr>
        <w:t xml:space="preserve"> individual assignments are</w:t>
      </w:r>
      <w:r w:rsidRPr="000912E6">
        <w:rPr>
          <w:rFonts w:ascii="Times New Roman" w:eastAsia="Calibri" w:hAnsi="Times New Roman"/>
          <w:sz w:val="24"/>
          <w:szCs w:val="24"/>
          <w:highlight w:val="yellow"/>
          <w:lang w:eastAsia="en-US"/>
        </w:rPr>
        <w:t xml:space="preserve"> </w:t>
      </w:r>
      <w:r w:rsidR="00702BE4">
        <w:rPr>
          <w:rFonts w:ascii="Times New Roman" w:eastAsia="Calibri" w:hAnsi="Times New Roman"/>
          <w:sz w:val="24"/>
          <w:szCs w:val="24"/>
          <w:highlight w:val="yellow"/>
          <w:lang w:eastAsia="en-US"/>
        </w:rPr>
        <w:t xml:space="preserve">all </w:t>
      </w:r>
      <w:r w:rsidRPr="000912E6">
        <w:rPr>
          <w:rFonts w:ascii="Times New Roman" w:eastAsia="Calibri" w:hAnsi="Times New Roman"/>
          <w:sz w:val="24"/>
          <w:szCs w:val="24"/>
          <w:highlight w:val="yellow"/>
          <w:lang w:eastAsia="en-US"/>
        </w:rPr>
        <w:t>considered cheating.  This includes posting questions to a private student Facebook page</w:t>
      </w:r>
      <w:r w:rsidRPr="00BB496C">
        <w:rPr>
          <w:rFonts w:ascii="Times New Roman" w:eastAsia="Calibri" w:hAnsi="Times New Roman"/>
          <w:sz w:val="24"/>
          <w:szCs w:val="24"/>
          <w:highlight w:val="yellow"/>
          <w:lang w:eastAsia="en-US"/>
        </w:rPr>
        <w:t>.</w:t>
      </w:r>
      <w:r w:rsidR="00BB496C" w:rsidRPr="00BB496C">
        <w:rPr>
          <w:rFonts w:ascii="Times New Roman" w:eastAsia="Calibri" w:hAnsi="Times New Roman"/>
          <w:sz w:val="24"/>
          <w:szCs w:val="24"/>
          <w:highlight w:val="yellow"/>
          <w:lang w:eastAsia="en-US"/>
        </w:rPr>
        <w:t xml:space="preserve"> You will be reported to Student Affairs and may receive a grade of zero </w:t>
      </w:r>
      <w:r w:rsidR="00BB496C">
        <w:rPr>
          <w:rFonts w:ascii="Times New Roman" w:eastAsia="Calibri" w:hAnsi="Times New Roman"/>
          <w:sz w:val="24"/>
          <w:szCs w:val="24"/>
          <w:highlight w:val="yellow"/>
          <w:lang w:eastAsia="en-US"/>
        </w:rPr>
        <w:t>for</w:t>
      </w:r>
      <w:r w:rsidR="00BB496C" w:rsidRPr="00BB496C">
        <w:rPr>
          <w:rFonts w:ascii="Times New Roman" w:eastAsia="Calibri" w:hAnsi="Times New Roman"/>
          <w:sz w:val="24"/>
          <w:szCs w:val="24"/>
          <w:highlight w:val="yellow"/>
          <w:lang w:eastAsia="en-US"/>
        </w:rPr>
        <w:t xml:space="preserve"> the assignment or F in the course</w:t>
      </w:r>
      <w:r w:rsidR="00BB496C" w:rsidRPr="009B1DE7">
        <w:rPr>
          <w:rFonts w:ascii="Times New Roman" w:eastAsia="Calibri" w:hAnsi="Times New Roman"/>
          <w:sz w:val="24"/>
          <w:szCs w:val="24"/>
          <w:highlight w:val="yellow"/>
          <w:lang w:eastAsia="en-US"/>
        </w:rPr>
        <w:t>.</w:t>
      </w:r>
      <w:r w:rsidR="009B1DE7" w:rsidRPr="009B1DE7">
        <w:rPr>
          <w:rFonts w:ascii="Times New Roman" w:eastAsia="Calibri" w:hAnsi="Times New Roman"/>
          <w:sz w:val="24"/>
          <w:szCs w:val="24"/>
          <w:highlight w:val="yellow"/>
          <w:lang w:eastAsia="en-US"/>
        </w:rPr>
        <w:t xml:space="preserve"> Your peers will report </w:t>
      </w:r>
      <w:r w:rsidR="009B1DE7">
        <w:rPr>
          <w:rFonts w:ascii="Times New Roman" w:eastAsia="Calibri" w:hAnsi="Times New Roman"/>
          <w:sz w:val="24"/>
          <w:szCs w:val="24"/>
          <w:highlight w:val="yellow"/>
          <w:lang w:eastAsia="en-US"/>
        </w:rPr>
        <w:t xml:space="preserve">you for </w:t>
      </w:r>
      <w:r w:rsidR="009B1DE7" w:rsidRPr="009B1DE7">
        <w:rPr>
          <w:rFonts w:ascii="Times New Roman" w:eastAsia="Calibri" w:hAnsi="Times New Roman"/>
          <w:sz w:val="24"/>
          <w:szCs w:val="24"/>
          <w:highlight w:val="yellow"/>
          <w:lang w:eastAsia="en-US"/>
        </w:rPr>
        <w:t xml:space="preserve">academic dishonesty </w:t>
      </w:r>
      <w:r w:rsidR="009B1DE7" w:rsidRPr="009B1DE7">
        <w:rPr>
          <w:rFonts w:ascii="Times New Roman" w:eastAsia="Calibri" w:hAnsi="Times New Roman"/>
          <w:sz w:val="24"/>
          <w:szCs w:val="24"/>
          <w:highlight w:val="yellow"/>
          <w:lang w:eastAsia="en-US"/>
        </w:rPr>
        <w:lastRenderedPageBreak/>
        <w:t>when they see it. Believe that this happens.  Cheating is never worth being dismissed from th</w:t>
      </w:r>
      <w:r w:rsidR="00EA6AE5">
        <w:rPr>
          <w:rFonts w:ascii="Times New Roman" w:eastAsia="Calibri" w:hAnsi="Times New Roman"/>
          <w:sz w:val="24"/>
          <w:szCs w:val="24"/>
          <w:highlight w:val="yellow"/>
          <w:lang w:eastAsia="en-US"/>
        </w:rPr>
        <w:t>e</w:t>
      </w:r>
      <w:r w:rsidR="009B1DE7" w:rsidRPr="009B1DE7">
        <w:rPr>
          <w:rFonts w:ascii="Times New Roman" w:eastAsia="Calibri" w:hAnsi="Times New Roman"/>
          <w:sz w:val="24"/>
          <w:szCs w:val="24"/>
          <w:highlight w:val="yellow"/>
          <w:lang w:eastAsia="en-US"/>
        </w:rPr>
        <w:t xml:space="preserve"> program.</w:t>
      </w:r>
    </w:p>
    <w:p w14:paraId="04B56342" w14:textId="77777777" w:rsidR="000912E6" w:rsidRPr="00D439E8" w:rsidRDefault="000912E6" w:rsidP="00930923">
      <w:pPr>
        <w:rPr>
          <w:rFonts w:ascii="Times New Roman" w:eastAsia="Calibri" w:hAnsi="Times New Roman"/>
          <w:sz w:val="24"/>
          <w:szCs w:val="24"/>
          <w:lang w:eastAsia="en-US"/>
        </w:rPr>
      </w:pPr>
    </w:p>
    <w:p w14:paraId="3DAD8D1B" w14:textId="77777777" w:rsidR="00930923" w:rsidRPr="00D439E8" w:rsidRDefault="00930923" w:rsidP="00930923">
      <w:pPr>
        <w:rPr>
          <w:rFonts w:ascii="Times New Roman" w:eastAsia="Calibri" w:hAnsi="Times New Roman"/>
          <w:sz w:val="24"/>
          <w:szCs w:val="24"/>
          <w:lang w:eastAsia="en-US"/>
        </w:rPr>
      </w:pPr>
      <w:r w:rsidRPr="00D439E8">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439E8">
        <w:rPr>
          <w:rFonts w:ascii="Times New Roman" w:eastAsia="Calibri" w:hAnsi="Times New Roman"/>
          <w:b/>
          <w:sz w:val="24"/>
          <w:szCs w:val="24"/>
          <w:lang w:eastAsia="en-US"/>
        </w:rPr>
        <w:t xml:space="preserve">§215.8. </w:t>
      </w:r>
      <w:proofErr w:type="gramStart"/>
      <w:r w:rsidRPr="00D439E8">
        <w:rPr>
          <w:rFonts w:ascii="Times New Roman" w:eastAsia="Calibri" w:hAnsi="Times New Roman"/>
          <w:b/>
          <w:sz w:val="24"/>
          <w:szCs w:val="24"/>
          <w:lang w:eastAsia="en-US"/>
        </w:rPr>
        <w:t>in the event that</w:t>
      </w:r>
      <w:proofErr w:type="gramEnd"/>
      <w:r w:rsidRPr="00D439E8">
        <w:rPr>
          <w:rFonts w:ascii="Times New Roman" w:eastAsia="Calibri" w:hAnsi="Times New Roman"/>
          <w:b/>
          <w:sz w:val="24"/>
          <w:szCs w:val="24"/>
          <w:lang w:eastAsia="en-US"/>
        </w:rPr>
        <w:t xml:space="preserve"> a graduate student holding an RN license is found to have engaged in academic dishonesty, the college may report the nurse to the Texas BON using rule §215.8 as a guide.</w:t>
      </w:r>
    </w:p>
    <w:p w14:paraId="460B0C24" w14:textId="77777777" w:rsidR="00930923" w:rsidRPr="00D439E8" w:rsidRDefault="00930923" w:rsidP="00930923">
      <w:pPr>
        <w:pStyle w:val="NormalWeb"/>
        <w:spacing w:before="0" w:beforeAutospacing="0" w:after="0" w:afterAutospacing="0"/>
      </w:pPr>
    </w:p>
    <w:p w14:paraId="30DD97EC"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Plagiarism</w:t>
      </w:r>
      <w:r w:rsidRPr="00D439E8">
        <w:rPr>
          <w:rFonts w:ascii="Times New Roman" w:hAnsi="Times New Roman"/>
          <w:b/>
          <w:sz w:val="24"/>
          <w:szCs w:val="24"/>
        </w:rPr>
        <w:t xml:space="preserve">: </w:t>
      </w:r>
      <w:r w:rsidRPr="00D439E8">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w:t>
      </w:r>
      <w:proofErr w:type="gramStart"/>
      <w:r w:rsidRPr="00D439E8">
        <w:rPr>
          <w:rFonts w:ascii="Times New Roman" w:hAnsi="Times New Roman"/>
          <w:sz w:val="24"/>
          <w:szCs w:val="24"/>
        </w:rPr>
        <w:t>according to</w:t>
      </w:r>
      <w:proofErr w:type="gramEnd"/>
      <w:r w:rsidRPr="00D439E8">
        <w:rPr>
          <w:rFonts w:ascii="Times New Roman" w:hAnsi="Times New Roman"/>
          <w:sz w:val="24"/>
          <w:szCs w:val="24"/>
        </w:rPr>
        <w:t xml:space="preserve"> APA format.  Authors whose words or ideas have been used in the preparation of a paper must be listed in the references cited at the end of the paper.  Students are expected to review the plagiarism module from the UT Arlington Central Library via </w:t>
      </w:r>
      <w:hyperlink r:id="rId25" w:history="1">
        <w:r w:rsidRPr="00D439E8">
          <w:rPr>
            <w:rStyle w:val="Hyperlink"/>
            <w:rFonts w:ascii="Times New Roman" w:hAnsi="Times New Roman"/>
            <w:sz w:val="24"/>
            <w:szCs w:val="24"/>
          </w:rPr>
          <w:t>http://library.uta.edu/plagiarism/index.html</w:t>
        </w:r>
      </w:hyperlink>
      <w:r w:rsidRPr="00D439E8">
        <w:rPr>
          <w:rFonts w:ascii="Times New Roman" w:hAnsi="Times New Roman"/>
          <w:sz w:val="24"/>
          <w:szCs w:val="24"/>
        </w:rPr>
        <w:t xml:space="preserve"> </w:t>
      </w:r>
      <w:r w:rsidRPr="00D439E8">
        <w:rPr>
          <w:rFonts w:ascii="Times New Roman" w:hAnsi="Times New Roman"/>
          <w:color w:val="FF0000"/>
          <w:sz w:val="24"/>
          <w:szCs w:val="24"/>
        </w:rPr>
        <w:t>A student will be reported to the university for violations and may receive an assignment grade of zero or course grade of F.  Please do not plagiarize—students, it is not worth the impact it will have on you.</w:t>
      </w:r>
    </w:p>
    <w:p w14:paraId="401A0037" w14:textId="77777777" w:rsidR="00275659" w:rsidRPr="00DF09E6" w:rsidRDefault="00275659" w:rsidP="00FF5AE5">
      <w:pPr>
        <w:rPr>
          <w:rFonts w:ascii="Times New Roman" w:hAnsi="Times New Roman"/>
          <w:b/>
          <w:bCs/>
          <w:sz w:val="24"/>
          <w:szCs w:val="24"/>
        </w:rPr>
      </w:pPr>
    </w:p>
    <w:p w14:paraId="408722C2"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w:t>
      </w:r>
      <w:r w:rsidRPr="00D439E8">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D439E8">
        <w:rPr>
          <w:rFonts w:ascii="Times New Roman" w:hAnsi="Times New Roman"/>
          <w:sz w:val="24"/>
          <w:szCs w:val="24"/>
        </w:rPr>
        <w:t>MavMail</w:t>
      </w:r>
      <w:proofErr w:type="spellEnd"/>
      <w:r w:rsidRPr="00D439E8">
        <w:rPr>
          <w:rFonts w:ascii="Times New Roman" w:hAnsi="Times New Roman"/>
          <w:sz w:val="24"/>
          <w:szCs w:val="24"/>
        </w:rPr>
        <w:t xml:space="preserve"> is available at </w:t>
      </w:r>
      <w:hyperlink r:id="rId26" w:history="1">
        <w:r w:rsidRPr="00D439E8">
          <w:rPr>
            <w:rStyle w:val="Hyperlink"/>
            <w:rFonts w:ascii="Times New Roman" w:hAnsi="Times New Roman"/>
            <w:sz w:val="24"/>
            <w:szCs w:val="24"/>
          </w:rPr>
          <w:t>http://www.uta.edu/oit/cs/email/mavmail.php</w:t>
        </w:r>
      </w:hyperlink>
      <w:r w:rsidRPr="00D439E8">
        <w:rPr>
          <w:rFonts w:ascii="Times New Roman" w:hAnsi="Times New Roman"/>
          <w:sz w:val="24"/>
          <w:szCs w:val="24"/>
        </w:rPr>
        <w:t>.</w:t>
      </w:r>
    </w:p>
    <w:p w14:paraId="1B4D5215" w14:textId="77777777" w:rsidR="00930923" w:rsidRPr="00D439E8" w:rsidRDefault="00930923" w:rsidP="00930923">
      <w:pPr>
        <w:rPr>
          <w:rFonts w:ascii="Times New Roman" w:hAnsi="Times New Roman"/>
          <w:bCs/>
          <w:sz w:val="24"/>
          <w:szCs w:val="24"/>
        </w:rPr>
      </w:pPr>
    </w:p>
    <w:p w14:paraId="0052AECC" w14:textId="77777777" w:rsidR="00930923" w:rsidRPr="00D439E8" w:rsidRDefault="00930923" w:rsidP="00930923">
      <w:pPr>
        <w:rPr>
          <w:rFonts w:ascii="Times New Roman" w:hAnsi="Times New Roman"/>
          <w:bCs/>
          <w:sz w:val="24"/>
          <w:szCs w:val="24"/>
        </w:rPr>
      </w:pPr>
      <w:r w:rsidRPr="00D439E8">
        <w:rPr>
          <w:rFonts w:ascii="Times New Roman" w:eastAsia="Times New Roman" w:hAnsi="Times New Roman"/>
          <w:sz w:val="24"/>
          <w:szCs w:val="24"/>
        </w:rPr>
        <w:t xml:space="preserve">If you are unable to resolve your </w:t>
      </w:r>
      <w:proofErr w:type="gramStart"/>
      <w:r w:rsidRPr="00D439E8">
        <w:rPr>
          <w:rFonts w:ascii="Times New Roman" w:eastAsia="Times New Roman" w:hAnsi="Times New Roman"/>
          <w:sz w:val="24"/>
          <w:szCs w:val="24"/>
        </w:rPr>
        <w:t>issue</w:t>
      </w:r>
      <w:proofErr w:type="gramEnd"/>
      <w:r w:rsidRPr="00D439E8">
        <w:rPr>
          <w:rFonts w:ascii="Times New Roman" w:eastAsia="Times New Roman" w:hAnsi="Times New Roman"/>
          <w:sz w:val="24"/>
          <w:szCs w:val="24"/>
        </w:rPr>
        <w:t xml:space="preserve"> contact the Helpdesk at</w:t>
      </w:r>
      <w:r w:rsidRPr="00D439E8">
        <w:rPr>
          <w:rFonts w:ascii="Times New Roman" w:eastAsia="Times New Roman" w:hAnsi="Times New Roman"/>
          <w:color w:val="0000FF"/>
          <w:sz w:val="24"/>
          <w:szCs w:val="24"/>
        </w:rPr>
        <w:t xml:space="preserve"> </w:t>
      </w:r>
      <w:hyperlink r:id="rId27" w:history="1">
        <w:r w:rsidRPr="00D439E8">
          <w:rPr>
            <w:rStyle w:val="Hyperlink"/>
            <w:rFonts w:ascii="Times New Roman" w:eastAsia="Times New Roman" w:hAnsi="Times New Roman"/>
            <w:sz w:val="24"/>
            <w:szCs w:val="24"/>
          </w:rPr>
          <w:t>helpdesk@uta.edu</w:t>
        </w:r>
      </w:hyperlink>
      <w:r w:rsidRPr="00D439E8">
        <w:rPr>
          <w:rFonts w:ascii="Times New Roman" w:eastAsia="Times New Roman" w:hAnsi="Times New Roman"/>
          <w:sz w:val="24"/>
          <w:szCs w:val="24"/>
        </w:rPr>
        <w:t>.</w:t>
      </w:r>
    </w:p>
    <w:p w14:paraId="7F08804D" w14:textId="77777777" w:rsidR="00930923" w:rsidRPr="00D439E8" w:rsidRDefault="00930923" w:rsidP="00930923">
      <w:pPr>
        <w:rPr>
          <w:rFonts w:ascii="Times New Roman" w:hAnsi="Times New Roman"/>
          <w:sz w:val="24"/>
          <w:szCs w:val="24"/>
        </w:rPr>
      </w:pPr>
    </w:p>
    <w:p w14:paraId="042F1306" w14:textId="77777777" w:rsidR="00930923" w:rsidRPr="00D439E8" w:rsidRDefault="00930923" w:rsidP="00930923">
      <w:pPr>
        <w:autoSpaceDE w:val="0"/>
        <w:autoSpaceDN w:val="0"/>
        <w:adjustRightInd w:val="0"/>
        <w:rPr>
          <w:rFonts w:ascii="Times New Roman" w:hAnsi="Times New Roman"/>
          <w:sz w:val="24"/>
          <w:szCs w:val="24"/>
        </w:rPr>
      </w:pPr>
      <w:r w:rsidRPr="00D439E8">
        <w:rPr>
          <w:rFonts w:ascii="Times New Roman" w:hAnsi="Times New Roman"/>
          <w:b/>
          <w:sz w:val="24"/>
          <w:szCs w:val="24"/>
        </w:rPr>
        <w:t xml:space="preserve">Student Feedback Survey: </w:t>
      </w:r>
      <w:r w:rsidRPr="00D439E8">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D439E8">
        <w:rPr>
          <w:rFonts w:ascii="Times New Roman" w:hAnsi="Times New Roman"/>
          <w:bCs/>
          <w:sz w:val="24"/>
          <w:szCs w:val="24"/>
        </w:rPr>
        <w:t>MavMail</w:t>
      </w:r>
      <w:proofErr w:type="spellEnd"/>
      <w:r w:rsidRPr="00D439E8">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8" w:history="1">
        <w:r w:rsidRPr="00D439E8">
          <w:rPr>
            <w:rStyle w:val="Hyperlink"/>
            <w:rFonts w:ascii="Times New Roman" w:hAnsi="Times New Roman"/>
            <w:bCs/>
            <w:sz w:val="24"/>
            <w:szCs w:val="24"/>
          </w:rPr>
          <w:t>http://www.uta.edu/sfs</w:t>
        </w:r>
      </w:hyperlink>
      <w:r w:rsidRPr="00D439E8">
        <w:rPr>
          <w:rFonts w:ascii="Times New Roman" w:hAnsi="Times New Roman"/>
          <w:bCs/>
          <w:sz w:val="24"/>
          <w:szCs w:val="24"/>
        </w:rPr>
        <w:t>.</w:t>
      </w:r>
    </w:p>
    <w:p w14:paraId="1CF97139" w14:textId="77777777" w:rsidR="00930923" w:rsidRPr="00D439E8" w:rsidRDefault="00930923" w:rsidP="00930923">
      <w:pPr>
        <w:autoSpaceDE w:val="0"/>
        <w:autoSpaceDN w:val="0"/>
        <w:adjustRightInd w:val="0"/>
        <w:rPr>
          <w:rFonts w:ascii="Times New Roman" w:hAnsi="Times New Roman"/>
          <w:sz w:val="24"/>
          <w:szCs w:val="24"/>
        </w:rPr>
      </w:pPr>
    </w:p>
    <w:p w14:paraId="5265634D" w14:textId="77777777" w:rsidR="00930923" w:rsidRPr="00D439E8" w:rsidRDefault="00930923" w:rsidP="00930923">
      <w:pPr>
        <w:rPr>
          <w:rFonts w:ascii="Times New Roman" w:hAnsi="Times New Roman"/>
          <w:sz w:val="24"/>
          <w:szCs w:val="24"/>
        </w:rPr>
      </w:pPr>
    </w:p>
    <w:p w14:paraId="654E78D5" w14:textId="77777777" w:rsidR="00930923" w:rsidRPr="00D439E8" w:rsidRDefault="00930923" w:rsidP="00930923">
      <w:pPr>
        <w:tabs>
          <w:tab w:val="left" w:pos="-1080"/>
        </w:tabs>
        <w:ind w:right="-576"/>
        <w:rPr>
          <w:rFonts w:ascii="Times New Roman" w:hAnsi="Times New Roman"/>
          <w:b/>
          <w:color w:val="FF0000"/>
          <w:sz w:val="24"/>
          <w:szCs w:val="24"/>
        </w:rPr>
      </w:pPr>
    </w:p>
    <w:p w14:paraId="0E7E6D08" w14:textId="77777777" w:rsidR="00930923" w:rsidRPr="00D439E8" w:rsidRDefault="00930923" w:rsidP="00930923">
      <w:pPr>
        <w:tabs>
          <w:tab w:val="left" w:pos="-1080"/>
        </w:tabs>
        <w:ind w:right="-576"/>
        <w:rPr>
          <w:rFonts w:ascii="Times New Roman" w:hAnsi="Times New Roman"/>
          <w:b/>
          <w:color w:val="FF0000"/>
          <w:sz w:val="24"/>
          <w:szCs w:val="24"/>
        </w:rPr>
      </w:pPr>
      <w:r w:rsidRPr="00D439E8">
        <w:rPr>
          <w:rFonts w:ascii="Times New Roman" w:hAnsi="Times New Roman"/>
          <w:b/>
          <w:sz w:val="24"/>
          <w:szCs w:val="24"/>
        </w:rPr>
        <w:t xml:space="preserve">Librarian to Contact:  </w:t>
      </w:r>
      <w:r w:rsidRPr="00D439E8">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79"/>
        <w:gridCol w:w="1951"/>
        <w:gridCol w:w="1715"/>
        <w:gridCol w:w="2923"/>
      </w:tblGrid>
      <w:tr w:rsidR="00930923" w:rsidRPr="00D439E8" w14:paraId="2E2E595D" w14:textId="77777777" w:rsidTr="00CA1B1C">
        <w:tc>
          <w:tcPr>
            <w:tcW w:w="1983" w:type="dxa"/>
          </w:tcPr>
          <w:p w14:paraId="232983BB" w14:textId="77777777" w:rsidR="00930923" w:rsidRPr="00D439E8" w:rsidRDefault="00930923" w:rsidP="00CA1B1C">
            <w:pPr>
              <w:tabs>
                <w:tab w:val="left" w:pos="-1080"/>
              </w:tabs>
              <w:ind w:right="-576"/>
              <w:rPr>
                <w:rFonts w:ascii="Times New Roman" w:hAnsi="Times New Roman"/>
                <w:sz w:val="24"/>
                <w:szCs w:val="24"/>
              </w:rPr>
            </w:pPr>
            <w:r w:rsidRPr="00D439E8">
              <w:rPr>
                <w:rFonts w:ascii="Times New Roman" w:hAnsi="Times New Roman"/>
                <w:sz w:val="24"/>
                <w:szCs w:val="24"/>
              </w:rPr>
              <w:t xml:space="preserve">Peace Williamson </w:t>
            </w:r>
          </w:p>
          <w:p w14:paraId="0AAF5CC7" w14:textId="77777777" w:rsidR="00930923" w:rsidRPr="00D439E8" w:rsidRDefault="00930923" w:rsidP="00CA1B1C">
            <w:pPr>
              <w:tabs>
                <w:tab w:val="left" w:pos="-1080"/>
              </w:tabs>
              <w:ind w:right="-576"/>
              <w:rPr>
                <w:rFonts w:ascii="Times New Roman" w:hAnsi="Times New Roman"/>
                <w:sz w:val="24"/>
                <w:szCs w:val="24"/>
              </w:rPr>
            </w:pPr>
            <w:r w:rsidRPr="00D439E8">
              <w:rPr>
                <w:rFonts w:ascii="Times New Roman" w:hAnsi="Times New Roman"/>
                <w:sz w:val="24"/>
                <w:szCs w:val="24"/>
              </w:rPr>
              <w:t>817-272-6208</w:t>
            </w:r>
          </w:p>
          <w:p w14:paraId="0486E87B" w14:textId="77777777" w:rsidR="00930923" w:rsidRPr="00D439E8" w:rsidRDefault="00F3129F" w:rsidP="00CA1B1C">
            <w:pPr>
              <w:tabs>
                <w:tab w:val="left" w:pos="-1080"/>
              </w:tabs>
              <w:ind w:right="-576"/>
              <w:rPr>
                <w:rFonts w:ascii="Times New Roman" w:hAnsi="Times New Roman"/>
                <w:sz w:val="24"/>
                <w:szCs w:val="24"/>
              </w:rPr>
            </w:pPr>
            <w:hyperlink r:id="rId29" w:history="1">
              <w:r w:rsidR="00930923" w:rsidRPr="00D439E8">
                <w:rPr>
                  <w:rStyle w:val="Hyperlink"/>
                  <w:rFonts w:ascii="Times New Roman" w:hAnsi="Times New Roman"/>
                  <w:sz w:val="24"/>
                  <w:szCs w:val="24"/>
                </w:rPr>
                <w:t>peace@uta.edu</w:t>
              </w:r>
            </w:hyperlink>
          </w:p>
        </w:tc>
        <w:tc>
          <w:tcPr>
            <w:tcW w:w="1915" w:type="dxa"/>
          </w:tcPr>
          <w:p w14:paraId="46917446" w14:textId="77777777" w:rsidR="00930923" w:rsidRPr="00D439E8" w:rsidRDefault="00930923" w:rsidP="00CA1B1C">
            <w:pPr>
              <w:tabs>
                <w:tab w:val="left" w:pos="-1080"/>
              </w:tabs>
              <w:ind w:right="-576"/>
              <w:rPr>
                <w:rFonts w:ascii="Times New Roman" w:hAnsi="Times New Roman"/>
                <w:sz w:val="24"/>
                <w:szCs w:val="24"/>
              </w:rPr>
            </w:pPr>
            <w:r w:rsidRPr="00D439E8">
              <w:rPr>
                <w:rFonts w:ascii="Times New Roman" w:hAnsi="Times New Roman"/>
                <w:sz w:val="24"/>
                <w:szCs w:val="24"/>
              </w:rPr>
              <w:t xml:space="preserve">Lydia </w:t>
            </w:r>
            <w:proofErr w:type="spellStart"/>
            <w:r w:rsidRPr="00D439E8">
              <w:rPr>
                <w:rFonts w:ascii="Times New Roman" w:hAnsi="Times New Roman"/>
                <w:sz w:val="24"/>
                <w:szCs w:val="24"/>
              </w:rPr>
              <w:t>Pyburn</w:t>
            </w:r>
            <w:proofErr w:type="spellEnd"/>
          </w:p>
          <w:p w14:paraId="5526871B" w14:textId="77777777" w:rsidR="00930923" w:rsidRPr="00D439E8" w:rsidRDefault="00930923" w:rsidP="00CA1B1C">
            <w:pPr>
              <w:tabs>
                <w:tab w:val="left" w:pos="-1080"/>
              </w:tabs>
              <w:ind w:right="-576"/>
              <w:rPr>
                <w:rFonts w:ascii="Times New Roman" w:hAnsi="Times New Roman"/>
                <w:sz w:val="24"/>
                <w:szCs w:val="24"/>
              </w:rPr>
            </w:pPr>
            <w:r w:rsidRPr="00D439E8">
              <w:rPr>
                <w:rFonts w:ascii="Times New Roman" w:hAnsi="Times New Roman"/>
                <w:sz w:val="24"/>
                <w:szCs w:val="24"/>
              </w:rPr>
              <w:t xml:space="preserve"> 817-272-7593</w:t>
            </w:r>
          </w:p>
          <w:p w14:paraId="421A034E" w14:textId="77777777" w:rsidR="00930923" w:rsidRPr="00D439E8" w:rsidRDefault="00F3129F" w:rsidP="00CA1B1C">
            <w:pPr>
              <w:tabs>
                <w:tab w:val="left" w:pos="-1080"/>
              </w:tabs>
              <w:ind w:right="-576"/>
              <w:rPr>
                <w:rFonts w:ascii="Times New Roman" w:hAnsi="Times New Roman"/>
                <w:sz w:val="24"/>
                <w:szCs w:val="24"/>
              </w:rPr>
            </w:pPr>
            <w:hyperlink r:id="rId30" w:history="1">
              <w:r w:rsidR="00930923" w:rsidRPr="00D439E8">
                <w:rPr>
                  <w:rStyle w:val="Hyperlink"/>
                  <w:rFonts w:ascii="Times New Roman" w:hAnsi="Times New Roman"/>
                  <w:sz w:val="24"/>
                  <w:szCs w:val="24"/>
                </w:rPr>
                <w:t>llpyburn@uta.edu</w:t>
              </w:r>
            </w:hyperlink>
          </w:p>
        </w:tc>
        <w:tc>
          <w:tcPr>
            <w:tcW w:w="1716" w:type="dxa"/>
          </w:tcPr>
          <w:p w14:paraId="7AFDA1C5" w14:textId="77777777" w:rsidR="00930923" w:rsidRPr="00D439E8" w:rsidRDefault="00930923" w:rsidP="00CA1B1C">
            <w:pPr>
              <w:tabs>
                <w:tab w:val="left" w:pos="-1080"/>
              </w:tabs>
              <w:ind w:right="-576"/>
              <w:rPr>
                <w:rFonts w:ascii="Times New Roman" w:hAnsi="Times New Roman"/>
                <w:sz w:val="24"/>
                <w:szCs w:val="24"/>
              </w:rPr>
            </w:pPr>
            <w:r w:rsidRPr="00D439E8">
              <w:rPr>
                <w:rFonts w:ascii="Times New Roman" w:hAnsi="Times New Roman"/>
                <w:sz w:val="24"/>
                <w:szCs w:val="24"/>
              </w:rPr>
              <w:t xml:space="preserve">Heather </w:t>
            </w:r>
            <w:proofErr w:type="spellStart"/>
            <w:r w:rsidRPr="00D439E8">
              <w:rPr>
                <w:rFonts w:ascii="Times New Roman" w:hAnsi="Times New Roman"/>
                <w:sz w:val="24"/>
                <w:szCs w:val="24"/>
              </w:rPr>
              <w:t>Scalf</w:t>
            </w:r>
            <w:proofErr w:type="spellEnd"/>
          </w:p>
          <w:p w14:paraId="6F340BFB" w14:textId="77777777" w:rsidR="00930923" w:rsidRPr="00D439E8" w:rsidRDefault="00930923" w:rsidP="00CA1B1C">
            <w:pPr>
              <w:tabs>
                <w:tab w:val="left" w:pos="-1080"/>
              </w:tabs>
              <w:ind w:right="-576"/>
              <w:rPr>
                <w:rFonts w:ascii="Times New Roman" w:hAnsi="Times New Roman"/>
                <w:sz w:val="24"/>
                <w:szCs w:val="24"/>
              </w:rPr>
            </w:pPr>
            <w:r w:rsidRPr="00D439E8">
              <w:rPr>
                <w:rFonts w:ascii="Times New Roman" w:hAnsi="Times New Roman"/>
                <w:sz w:val="24"/>
                <w:szCs w:val="24"/>
              </w:rPr>
              <w:t>817-272-7436</w:t>
            </w:r>
          </w:p>
          <w:p w14:paraId="3ABCA17B" w14:textId="77777777" w:rsidR="00930923" w:rsidRPr="00D439E8" w:rsidRDefault="00F3129F" w:rsidP="00CA1B1C">
            <w:pPr>
              <w:tabs>
                <w:tab w:val="left" w:pos="-1080"/>
              </w:tabs>
              <w:ind w:right="-576"/>
              <w:rPr>
                <w:rFonts w:ascii="Times New Roman" w:hAnsi="Times New Roman"/>
                <w:sz w:val="24"/>
                <w:szCs w:val="24"/>
              </w:rPr>
            </w:pPr>
            <w:hyperlink r:id="rId31" w:history="1">
              <w:r w:rsidR="00930923" w:rsidRPr="00D439E8">
                <w:rPr>
                  <w:rStyle w:val="Hyperlink"/>
                  <w:rFonts w:ascii="Times New Roman" w:hAnsi="Times New Roman"/>
                  <w:sz w:val="24"/>
                  <w:szCs w:val="24"/>
                </w:rPr>
                <w:t>scalf@uta.edu</w:t>
              </w:r>
            </w:hyperlink>
          </w:p>
          <w:p w14:paraId="718BCAEA" w14:textId="77777777" w:rsidR="00930923" w:rsidRPr="00D439E8" w:rsidRDefault="00930923" w:rsidP="00CA1B1C">
            <w:pPr>
              <w:tabs>
                <w:tab w:val="left" w:pos="-1080"/>
              </w:tabs>
              <w:ind w:right="-576"/>
              <w:rPr>
                <w:rFonts w:ascii="Times New Roman" w:hAnsi="Times New Roman"/>
                <w:sz w:val="24"/>
                <w:szCs w:val="24"/>
              </w:rPr>
            </w:pPr>
          </w:p>
        </w:tc>
        <w:tc>
          <w:tcPr>
            <w:tcW w:w="2954" w:type="dxa"/>
          </w:tcPr>
          <w:p w14:paraId="1AF46E0B" w14:textId="77777777" w:rsidR="00930923" w:rsidRPr="00D439E8" w:rsidRDefault="00930923" w:rsidP="003B7229">
            <w:pPr>
              <w:tabs>
                <w:tab w:val="left" w:pos="-1080"/>
              </w:tabs>
              <w:ind w:right="-576"/>
              <w:rPr>
                <w:rFonts w:ascii="Times New Roman" w:hAnsi="Times New Roman"/>
                <w:sz w:val="24"/>
                <w:szCs w:val="24"/>
              </w:rPr>
            </w:pPr>
          </w:p>
        </w:tc>
      </w:tr>
    </w:tbl>
    <w:p w14:paraId="4327158F" w14:textId="77777777" w:rsidR="00930923" w:rsidRPr="00D439E8" w:rsidRDefault="00930923" w:rsidP="00930923">
      <w:pPr>
        <w:pStyle w:val="PlainText"/>
        <w:rPr>
          <w:rFonts w:ascii="Times New Roman" w:hAnsi="Times New Roman"/>
          <w:sz w:val="24"/>
          <w:szCs w:val="24"/>
        </w:rPr>
      </w:pPr>
    </w:p>
    <w:p w14:paraId="4D72E172" w14:textId="77777777" w:rsidR="00930923" w:rsidRPr="00D439E8" w:rsidRDefault="00930923" w:rsidP="00930923">
      <w:pPr>
        <w:pStyle w:val="PlainText"/>
        <w:rPr>
          <w:rFonts w:ascii="Times New Roman" w:hAnsi="Times New Roman"/>
          <w:sz w:val="24"/>
          <w:szCs w:val="24"/>
        </w:rPr>
      </w:pPr>
      <w:r w:rsidRPr="00D439E8">
        <w:rPr>
          <w:rFonts w:ascii="Times New Roman" w:hAnsi="Times New Roman"/>
          <w:sz w:val="24"/>
          <w:szCs w:val="24"/>
        </w:rPr>
        <w:t>Contact all nursing librarians:</w:t>
      </w:r>
    </w:p>
    <w:p w14:paraId="4B3FABBA" w14:textId="77777777" w:rsidR="00930923" w:rsidRPr="00D439E8" w:rsidRDefault="00F3129F" w:rsidP="00930923">
      <w:pPr>
        <w:pStyle w:val="PlainText"/>
        <w:rPr>
          <w:rFonts w:ascii="Times New Roman" w:hAnsi="Times New Roman"/>
          <w:sz w:val="24"/>
          <w:szCs w:val="24"/>
        </w:rPr>
      </w:pPr>
      <w:hyperlink r:id="rId32" w:history="1">
        <w:r w:rsidR="00930923" w:rsidRPr="00D439E8">
          <w:rPr>
            <w:rStyle w:val="Hyperlink"/>
            <w:rFonts w:ascii="Times New Roman" w:hAnsi="Times New Roman"/>
            <w:color w:val="1155CC"/>
            <w:sz w:val="24"/>
            <w:szCs w:val="24"/>
          </w:rPr>
          <w:t>library-nursing@listserv.uta.edu</w:t>
        </w:r>
      </w:hyperlink>
    </w:p>
    <w:p w14:paraId="64ABEC30" w14:textId="77777777" w:rsidR="00930923" w:rsidRPr="00D439E8" w:rsidRDefault="00930923" w:rsidP="00930923">
      <w:pPr>
        <w:tabs>
          <w:tab w:val="left" w:pos="-1080"/>
        </w:tabs>
        <w:ind w:right="-576"/>
        <w:rPr>
          <w:rFonts w:ascii="Times New Roman" w:hAnsi="Times New Roman"/>
          <w:sz w:val="24"/>
          <w:szCs w:val="24"/>
        </w:rPr>
      </w:pPr>
    </w:p>
    <w:p w14:paraId="3290E3AD" w14:textId="77777777" w:rsidR="00930923" w:rsidRPr="00D439E8" w:rsidRDefault="00930923" w:rsidP="00930923">
      <w:pPr>
        <w:pStyle w:val="PlainText"/>
        <w:rPr>
          <w:rFonts w:ascii="Times New Roman" w:hAnsi="Times New Roman"/>
          <w:b/>
          <w:bCs/>
          <w:sz w:val="24"/>
          <w:szCs w:val="24"/>
        </w:rPr>
      </w:pPr>
      <w:r w:rsidRPr="00D439E8">
        <w:rPr>
          <w:rFonts w:ascii="Times New Roman" w:hAnsi="Times New Roman"/>
          <w:b/>
          <w:bCs/>
          <w:sz w:val="24"/>
          <w:szCs w:val="24"/>
        </w:rPr>
        <w:t xml:space="preserve">Helpful Direct Links to the UTA Libraries’ Resources </w:t>
      </w:r>
    </w:p>
    <w:p w14:paraId="7B7B2F72" w14:textId="77777777" w:rsidR="00930923" w:rsidRPr="00D439E8" w:rsidRDefault="00930923" w:rsidP="00930923">
      <w:pPr>
        <w:pStyle w:val="PlainText"/>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930923" w:rsidRPr="00D439E8" w14:paraId="2D336983" w14:textId="77777777" w:rsidTr="00CA1B1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3FD8332E"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43054D5" w14:textId="77777777" w:rsidR="00930923" w:rsidRPr="00D439E8" w:rsidRDefault="00F3129F" w:rsidP="00CA1B1C">
            <w:pPr>
              <w:pStyle w:val="PlainText"/>
              <w:rPr>
                <w:rFonts w:ascii="Times New Roman" w:hAnsi="Times New Roman"/>
                <w:b/>
                <w:bCs/>
                <w:sz w:val="24"/>
                <w:szCs w:val="24"/>
              </w:rPr>
            </w:pPr>
            <w:hyperlink r:id="rId33" w:history="1">
              <w:r w:rsidR="00930923" w:rsidRPr="00D439E8">
                <w:rPr>
                  <w:rStyle w:val="Hyperlink"/>
                  <w:rFonts w:ascii="Times New Roman" w:hAnsi="Times New Roman"/>
                  <w:b/>
                  <w:bCs/>
                  <w:sz w:val="24"/>
                  <w:szCs w:val="24"/>
                </w:rPr>
                <w:t>http://libguides.uta.edu/nursing</w:t>
              </w:r>
            </w:hyperlink>
          </w:p>
        </w:tc>
      </w:tr>
      <w:tr w:rsidR="00930923" w:rsidRPr="00D439E8" w14:paraId="50047116" w14:textId="77777777" w:rsidTr="00CA1B1C">
        <w:tc>
          <w:tcPr>
            <w:tcW w:w="3235" w:type="dxa"/>
            <w:tcBorders>
              <w:top w:val="nil"/>
              <w:left w:val="nil"/>
              <w:bottom w:val="single" w:sz="8" w:space="0" w:color="7F7F7F"/>
              <w:right w:val="nil"/>
            </w:tcBorders>
            <w:tcMar>
              <w:top w:w="0" w:type="dxa"/>
              <w:left w:w="108" w:type="dxa"/>
              <w:bottom w:w="0" w:type="dxa"/>
              <w:right w:w="108" w:type="dxa"/>
            </w:tcMar>
            <w:hideMark/>
          </w:tcPr>
          <w:p w14:paraId="2863A347"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14:paraId="117BA8B9" w14:textId="77777777" w:rsidR="00930923" w:rsidRPr="00D439E8" w:rsidRDefault="00F3129F" w:rsidP="00CA1B1C">
            <w:pPr>
              <w:pStyle w:val="PlainText"/>
              <w:rPr>
                <w:rFonts w:ascii="Times New Roman" w:hAnsi="Times New Roman"/>
                <w:sz w:val="24"/>
                <w:szCs w:val="24"/>
              </w:rPr>
            </w:pPr>
            <w:hyperlink r:id="rId34" w:history="1">
              <w:r w:rsidR="00930923" w:rsidRPr="00D439E8">
                <w:rPr>
                  <w:rStyle w:val="Hyperlink"/>
                  <w:rFonts w:ascii="Times New Roman" w:hAnsi="Times New Roman"/>
                  <w:sz w:val="24"/>
                  <w:szCs w:val="24"/>
                </w:rPr>
                <w:t>http://library.uta.edu/</w:t>
              </w:r>
            </w:hyperlink>
          </w:p>
        </w:tc>
      </w:tr>
      <w:tr w:rsidR="00930923" w:rsidRPr="00D439E8" w14:paraId="235A314A" w14:textId="77777777" w:rsidTr="00CA1B1C">
        <w:tc>
          <w:tcPr>
            <w:tcW w:w="3235" w:type="dxa"/>
            <w:tcMar>
              <w:top w:w="0" w:type="dxa"/>
              <w:left w:w="108" w:type="dxa"/>
              <w:bottom w:w="0" w:type="dxa"/>
              <w:right w:w="108" w:type="dxa"/>
            </w:tcMar>
            <w:hideMark/>
          </w:tcPr>
          <w:p w14:paraId="55733574"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 xml:space="preserve">Subject Guides </w:t>
            </w:r>
          </w:p>
        </w:tc>
        <w:tc>
          <w:tcPr>
            <w:tcW w:w="6115" w:type="dxa"/>
            <w:tcMar>
              <w:top w:w="0" w:type="dxa"/>
              <w:left w:w="108" w:type="dxa"/>
              <w:bottom w:w="0" w:type="dxa"/>
              <w:right w:w="108" w:type="dxa"/>
            </w:tcMar>
            <w:hideMark/>
          </w:tcPr>
          <w:p w14:paraId="3FD68286" w14:textId="77777777" w:rsidR="00930923" w:rsidRPr="00D439E8" w:rsidRDefault="00F3129F" w:rsidP="00CA1B1C">
            <w:pPr>
              <w:pStyle w:val="PlainText"/>
              <w:rPr>
                <w:rFonts w:ascii="Times New Roman" w:hAnsi="Times New Roman"/>
                <w:sz w:val="24"/>
                <w:szCs w:val="24"/>
              </w:rPr>
            </w:pPr>
            <w:hyperlink r:id="rId35" w:history="1">
              <w:r w:rsidR="00930923" w:rsidRPr="00D439E8">
                <w:rPr>
                  <w:rStyle w:val="Hyperlink"/>
                  <w:rFonts w:ascii="Times New Roman" w:hAnsi="Times New Roman"/>
                  <w:sz w:val="24"/>
                  <w:szCs w:val="24"/>
                </w:rPr>
                <w:t>http://libguides.uta.edu</w:t>
              </w:r>
            </w:hyperlink>
          </w:p>
        </w:tc>
      </w:tr>
      <w:tr w:rsidR="00930923" w:rsidRPr="00D439E8" w14:paraId="1A1795ED" w14:textId="77777777" w:rsidTr="00CA1B1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562198DB"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61F1F381" w14:textId="77777777" w:rsidR="00930923" w:rsidRPr="00D439E8" w:rsidRDefault="00F3129F" w:rsidP="00CA1B1C">
            <w:pPr>
              <w:pStyle w:val="PlainText"/>
              <w:rPr>
                <w:rFonts w:ascii="Times New Roman" w:hAnsi="Times New Roman"/>
                <w:sz w:val="24"/>
                <w:szCs w:val="24"/>
              </w:rPr>
            </w:pPr>
            <w:hyperlink r:id="rId36" w:history="1">
              <w:r w:rsidR="00930923" w:rsidRPr="00D439E8">
                <w:rPr>
                  <w:rStyle w:val="Hyperlink"/>
                  <w:rFonts w:ascii="Times New Roman" w:hAnsi="Times New Roman"/>
                  <w:sz w:val="24"/>
                  <w:szCs w:val="24"/>
                </w:rPr>
                <w:t>http://ask.uta.edu</w:t>
              </w:r>
            </w:hyperlink>
          </w:p>
        </w:tc>
      </w:tr>
      <w:tr w:rsidR="00930923" w:rsidRPr="00D439E8" w14:paraId="2A21DF4F" w14:textId="77777777" w:rsidTr="00CA1B1C">
        <w:tc>
          <w:tcPr>
            <w:tcW w:w="3235" w:type="dxa"/>
            <w:tcMar>
              <w:top w:w="0" w:type="dxa"/>
              <w:left w:w="108" w:type="dxa"/>
              <w:bottom w:w="0" w:type="dxa"/>
              <w:right w:w="108" w:type="dxa"/>
            </w:tcMar>
            <w:hideMark/>
          </w:tcPr>
          <w:p w14:paraId="15DF5475"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 xml:space="preserve">Database List </w:t>
            </w:r>
          </w:p>
        </w:tc>
        <w:tc>
          <w:tcPr>
            <w:tcW w:w="6115" w:type="dxa"/>
            <w:tcMar>
              <w:top w:w="0" w:type="dxa"/>
              <w:left w:w="108" w:type="dxa"/>
              <w:bottom w:w="0" w:type="dxa"/>
              <w:right w:w="108" w:type="dxa"/>
            </w:tcMar>
            <w:hideMark/>
          </w:tcPr>
          <w:p w14:paraId="33B7B830" w14:textId="77777777" w:rsidR="00930923" w:rsidRPr="00D439E8" w:rsidRDefault="00F3129F" w:rsidP="00CA1B1C">
            <w:pPr>
              <w:pStyle w:val="PlainText"/>
              <w:rPr>
                <w:rFonts w:ascii="Times New Roman" w:hAnsi="Times New Roman"/>
                <w:sz w:val="24"/>
                <w:szCs w:val="24"/>
              </w:rPr>
            </w:pPr>
            <w:hyperlink r:id="rId37" w:history="1">
              <w:r w:rsidR="00930923" w:rsidRPr="00D439E8">
                <w:rPr>
                  <w:rStyle w:val="Hyperlink"/>
                  <w:rFonts w:ascii="Times New Roman" w:hAnsi="Times New Roman"/>
                  <w:sz w:val="24"/>
                  <w:szCs w:val="24"/>
                </w:rPr>
                <w:t>http://libguides.uta.edu/az.php</w:t>
              </w:r>
            </w:hyperlink>
            <w:r w:rsidR="00930923" w:rsidRPr="00D439E8">
              <w:rPr>
                <w:rFonts w:ascii="Times New Roman" w:hAnsi="Times New Roman"/>
                <w:sz w:val="24"/>
                <w:szCs w:val="24"/>
              </w:rPr>
              <w:t xml:space="preserve"> </w:t>
            </w:r>
          </w:p>
        </w:tc>
      </w:tr>
      <w:tr w:rsidR="00930923" w:rsidRPr="00D439E8" w14:paraId="1B1E893E" w14:textId="77777777" w:rsidTr="00CA1B1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70809351"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FA07E6B" w14:textId="77777777" w:rsidR="00930923" w:rsidRPr="00D439E8" w:rsidRDefault="00F3129F" w:rsidP="00CA1B1C">
            <w:pPr>
              <w:pStyle w:val="PlainText"/>
              <w:rPr>
                <w:rFonts w:ascii="Times New Roman" w:hAnsi="Times New Roman"/>
                <w:sz w:val="24"/>
                <w:szCs w:val="24"/>
              </w:rPr>
            </w:pPr>
            <w:hyperlink r:id="rId38" w:history="1">
              <w:r w:rsidR="00930923" w:rsidRPr="00D439E8">
                <w:rPr>
                  <w:rStyle w:val="Hyperlink"/>
                  <w:rFonts w:ascii="Times New Roman" w:hAnsi="Times New Roman"/>
                  <w:sz w:val="24"/>
                  <w:szCs w:val="24"/>
                </w:rPr>
                <w:t>http://pulse.uta.edu/vwebv/enterCourseReserve.do</w:t>
              </w:r>
            </w:hyperlink>
          </w:p>
        </w:tc>
      </w:tr>
      <w:tr w:rsidR="00930923" w:rsidRPr="00D439E8" w14:paraId="7E632210" w14:textId="77777777" w:rsidTr="00CA1B1C">
        <w:tc>
          <w:tcPr>
            <w:tcW w:w="3235" w:type="dxa"/>
            <w:tcMar>
              <w:top w:w="0" w:type="dxa"/>
              <w:left w:w="108" w:type="dxa"/>
              <w:bottom w:w="0" w:type="dxa"/>
              <w:right w:w="108" w:type="dxa"/>
            </w:tcMar>
            <w:hideMark/>
          </w:tcPr>
          <w:p w14:paraId="7D83D61A"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 xml:space="preserve">Library Catalog </w:t>
            </w:r>
          </w:p>
        </w:tc>
        <w:tc>
          <w:tcPr>
            <w:tcW w:w="6115" w:type="dxa"/>
            <w:tcMar>
              <w:top w:w="0" w:type="dxa"/>
              <w:left w:w="108" w:type="dxa"/>
              <w:bottom w:w="0" w:type="dxa"/>
              <w:right w:w="108" w:type="dxa"/>
            </w:tcMar>
            <w:hideMark/>
          </w:tcPr>
          <w:p w14:paraId="45B9A7B2" w14:textId="77777777" w:rsidR="00930923" w:rsidRPr="00D439E8" w:rsidRDefault="00F3129F" w:rsidP="00CA1B1C">
            <w:pPr>
              <w:pStyle w:val="PlainText"/>
              <w:rPr>
                <w:rFonts w:ascii="Times New Roman" w:hAnsi="Times New Roman"/>
                <w:sz w:val="24"/>
                <w:szCs w:val="24"/>
              </w:rPr>
            </w:pPr>
            <w:hyperlink r:id="rId39" w:anchor="!/" w:history="1">
              <w:r w:rsidR="00930923" w:rsidRPr="00D439E8">
                <w:rPr>
                  <w:rStyle w:val="Hyperlink"/>
                  <w:rFonts w:ascii="Times New Roman" w:hAnsi="Times New Roman"/>
                  <w:sz w:val="24"/>
                  <w:szCs w:val="24"/>
                </w:rPr>
                <w:t>http://uta.summon.serialssolutions.com/#!/</w:t>
              </w:r>
            </w:hyperlink>
          </w:p>
        </w:tc>
      </w:tr>
      <w:tr w:rsidR="00930923" w:rsidRPr="00D439E8" w14:paraId="7EB47159" w14:textId="77777777" w:rsidTr="00CA1B1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3C1ECE2D"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04D872B0" w14:textId="77777777" w:rsidR="00930923" w:rsidRPr="00D439E8" w:rsidRDefault="00F3129F" w:rsidP="00CA1B1C">
            <w:pPr>
              <w:pStyle w:val="PlainText"/>
              <w:rPr>
                <w:rFonts w:ascii="Times New Roman" w:hAnsi="Times New Roman"/>
                <w:sz w:val="24"/>
                <w:szCs w:val="24"/>
              </w:rPr>
            </w:pPr>
            <w:hyperlink r:id="rId40" w:history="1">
              <w:r w:rsidR="00930923" w:rsidRPr="00D439E8">
                <w:rPr>
                  <w:rStyle w:val="Hyperlink"/>
                  <w:rFonts w:ascii="Times New Roman" w:hAnsi="Times New Roman"/>
                  <w:sz w:val="24"/>
                  <w:szCs w:val="24"/>
                </w:rPr>
                <w:t>http://pulse.uta.edu/vwebv/searchSubject</w:t>
              </w:r>
            </w:hyperlink>
          </w:p>
        </w:tc>
      </w:tr>
      <w:tr w:rsidR="00930923" w:rsidRPr="00D439E8" w14:paraId="1510EDF9" w14:textId="77777777" w:rsidTr="00CA1B1C">
        <w:tc>
          <w:tcPr>
            <w:tcW w:w="3235" w:type="dxa"/>
            <w:tcMar>
              <w:top w:w="0" w:type="dxa"/>
              <w:left w:w="108" w:type="dxa"/>
              <w:bottom w:w="0" w:type="dxa"/>
              <w:right w:w="108" w:type="dxa"/>
            </w:tcMar>
            <w:hideMark/>
          </w:tcPr>
          <w:p w14:paraId="6B6D5200"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 xml:space="preserve">Library Tutorials </w:t>
            </w:r>
          </w:p>
        </w:tc>
        <w:tc>
          <w:tcPr>
            <w:tcW w:w="6115" w:type="dxa"/>
            <w:tcMar>
              <w:top w:w="0" w:type="dxa"/>
              <w:left w:w="108" w:type="dxa"/>
              <w:bottom w:w="0" w:type="dxa"/>
              <w:right w:w="108" w:type="dxa"/>
            </w:tcMar>
            <w:hideMark/>
          </w:tcPr>
          <w:p w14:paraId="5BEFAEC7" w14:textId="77777777" w:rsidR="00930923" w:rsidRPr="00D439E8" w:rsidRDefault="00F3129F" w:rsidP="00CA1B1C">
            <w:pPr>
              <w:pStyle w:val="PlainText"/>
              <w:rPr>
                <w:rFonts w:ascii="Times New Roman" w:hAnsi="Times New Roman"/>
                <w:sz w:val="24"/>
                <w:szCs w:val="24"/>
              </w:rPr>
            </w:pPr>
            <w:hyperlink r:id="rId41" w:history="1">
              <w:r w:rsidR="00930923" w:rsidRPr="00D439E8">
                <w:rPr>
                  <w:rStyle w:val="hyperlinkchar"/>
                  <w:rFonts w:ascii="Times New Roman" w:hAnsi="Times New Roman"/>
                  <w:color w:val="0000FF"/>
                  <w:sz w:val="24"/>
                  <w:szCs w:val="24"/>
                </w:rPr>
                <w:t>library.uta.edu/how-to</w:t>
              </w:r>
            </w:hyperlink>
          </w:p>
        </w:tc>
      </w:tr>
      <w:tr w:rsidR="00930923" w:rsidRPr="00D439E8" w14:paraId="734BB64C" w14:textId="77777777" w:rsidTr="00CA1B1C">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14:paraId="45862F97"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14:paraId="47DC8E4B" w14:textId="77777777" w:rsidR="00930923" w:rsidRPr="00D439E8" w:rsidRDefault="00F3129F" w:rsidP="00CA1B1C">
            <w:pPr>
              <w:pStyle w:val="PlainText"/>
              <w:rPr>
                <w:rFonts w:ascii="Times New Roman" w:hAnsi="Times New Roman"/>
                <w:sz w:val="24"/>
                <w:szCs w:val="24"/>
              </w:rPr>
            </w:pPr>
            <w:hyperlink r:id="rId42" w:history="1">
              <w:r w:rsidR="00930923" w:rsidRPr="00D439E8">
                <w:rPr>
                  <w:rStyle w:val="Hyperlink"/>
                  <w:rFonts w:ascii="Times New Roman" w:hAnsi="Times New Roman"/>
                  <w:sz w:val="24"/>
                  <w:szCs w:val="24"/>
                </w:rPr>
                <w:t>http://libguides.uta.edu/offcampus</w:t>
              </w:r>
            </w:hyperlink>
          </w:p>
        </w:tc>
      </w:tr>
      <w:tr w:rsidR="00930923" w:rsidRPr="00D439E8" w14:paraId="7CB035D6" w14:textId="77777777" w:rsidTr="00CA1B1C">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3A9D86C2"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484791C6" w14:textId="77777777" w:rsidR="00930923" w:rsidRPr="00D439E8" w:rsidRDefault="00F3129F" w:rsidP="00CA1B1C">
            <w:pPr>
              <w:pStyle w:val="PlainText"/>
              <w:rPr>
                <w:rFonts w:ascii="Times New Roman" w:hAnsi="Times New Roman"/>
                <w:sz w:val="24"/>
                <w:szCs w:val="24"/>
              </w:rPr>
            </w:pPr>
            <w:hyperlink r:id="rId43" w:history="1">
              <w:r w:rsidR="00930923" w:rsidRPr="00D439E8">
                <w:rPr>
                  <w:rStyle w:val="hyperlinkchar"/>
                  <w:rFonts w:ascii="Times New Roman" w:hAnsi="Times New Roman"/>
                  <w:color w:val="0000FF"/>
                  <w:sz w:val="24"/>
                  <w:szCs w:val="24"/>
                </w:rPr>
                <w:t>library.uta.edu/academic-plaza</w:t>
              </w:r>
            </w:hyperlink>
          </w:p>
        </w:tc>
      </w:tr>
      <w:tr w:rsidR="00930923" w:rsidRPr="00D439E8" w14:paraId="08E2D9A3" w14:textId="77777777" w:rsidTr="00CA1B1C">
        <w:tc>
          <w:tcPr>
            <w:tcW w:w="3235" w:type="dxa"/>
            <w:tcBorders>
              <w:top w:val="single" w:sz="8" w:space="0" w:color="7F7F7F"/>
              <w:left w:val="nil"/>
              <w:bottom w:val="single" w:sz="8" w:space="0" w:color="7F7F7F"/>
              <w:right w:val="nil"/>
            </w:tcBorders>
            <w:tcMar>
              <w:top w:w="0" w:type="dxa"/>
              <w:left w:w="108" w:type="dxa"/>
              <w:bottom w:w="0" w:type="dxa"/>
              <w:right w:w="108" w:type="dxa"/>
            </w:tcMar>
          </w:tcPr>
          <w:p w14:paraId="0F0E5BF0" w14:textId="77777777" w:rsidR="00930923" w:rsidRPr="00D439E8" w:rsidRDefault="00930923" w:rsidP="00CA1B1C">
            <w:pPr>
              <w:pStyle w:val="PlainText"/>
              <w:rPr>
                <w:rFonts w:ascii="Times New Roman" w:hAnsi="Times New Roman"/>
                <w:b/>
                <w:bCs/>
                <w:sz w:val="24"/>
                <w:szCs w:val="24"/>
              </w:rPr>
            </w:pPr>
            <w:r w:rsidRPr="00D439E8">
              <w:rPr>
                <w:rFonts w:ascii="Times New Roman" w:hAnsi="Times New Roman"/>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14:paraId="34E9D025" w14:textId="77777777" w:rsidR="00930923" w:rsidRPr="00D439E8" w:rsidRDefault="00F3129F" w:rsidP="00CA1B1C">
            <w:pPr>
              <w:pStyle w:val="PlainText"/>
              <w:rPr>
                <w:rFonts w:ascii="Times New Roman" w:hAnsi="Times New Roman"/>
                <w:sz w:val="24"/>
                <w:szCs w:val="24"/>
              </w:rPr>
            </w:pPr>
            <w:hyperlink r:id="rId44" w:history="1">
              <w:r w:rsidR="00930923" w:rsidRPr="00D439E8">
                <w:rPr>
                  <w:rStyle w:val="hyperlinkchar"/>
                  <w:rFonts w:ascii="Times New Roman" w:hAnsi="Times New Roman"/>
                  <w:color w:val="0000FF"/>
                  <w:sz w:val="24"/>
                  <w:szCs w:val="24"/>
                </w:rPr>
                <w:t>openroom.uta.edu/</w:t>
              </w:r>
            </w:hyperlink>
          </w:p>
        </w:tc>
      </w:tr>
    </w:tbl>
    <w:p w14:paraId="01C3EC8E" w14:textId="77777777" w:rsidR="00930923" w:rsidRPr="00D439E8" w:rsidRDefault="00930923" w:rsidP="00930923">
      <w:pPr>
        <w:pStyle w:val="PlainText"/>
        <w:rPr>
          <w:rFonts w:ascii="Times New Roman" w:hAnsi="Times New Roman"/>
          <w:sz w:val="24"/>
          <w:szCs w:val="24"/>
        </w:rPr>
      </w:pPr>
    </w:p>
    <w:p w14:paraId="5456A8C0" w14:textId="77777777" w:rsidR="00930923" w:rsidRPr="00D439E8" w:rsidRDefault="00930923" w:rsidP="00930923">
      <w:pPr>
        <w:pStyle w:val="PlainText"/>
        <w:rPr>
          <w:rFonts w:ascii="Times New Roman" w:hAnsi="Times New Roman"/>
          <w:sz w:val="24"/>
          <w:szCs w:val="24"/>
        </w:rPr>
      </w:pPr>
      <w:r w:rsidRPr="00D439E8">
        <w:rPr>
          <w:rFonts w:ascii="Times New Roman" w:hAnsi="Times New Roman"/>
          <w:sz w:val="24"/>
          <w:szCs w:val="24"/>
        </w:rPr>
        <w:t>In addition to providing the general library guide for nursing (</w:t>
      </w:r>
      <w:hyperlink r:id="rId45" w:history="1">
        <w:r w:rsidRPr="00D439E8">
          <w:rPr>
            <w:rStyle w:val="Hyperlink"/>
            <w:rFonts w:ascii="Times New Roman" w:hAnsi="Times New Roman"/>
            <w:sz w:val="24"/>
            <w:szCs w:val="24"/>
          </w:rPr>
          <w:t>http://libguides.uta.edu/nursing</w:t>
        </w:r>
      </w:hyperlink>
      <w:r w:rsidRPr="00D439E8">
        <w:rPr>
          <w:rStyle w:val="Hyperlink"/>
          <w:rFonts w:ascii="Times New Roman" w:hAnsi="Times New Roman"/>
          <w:sz w:val="24"/>
          <w:szCs w:val="24"/>
        </w:rPr>
        <w:t>)</w:t>
      </w:r>
      <w:r w:rsidRPr="00D439E8">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46" w:history="1">
        <w:r w:rsidRPr="00D439E8">
          <w:rPr>
            <w:rStyle w:val="Hyperlink"/>
            <w:rFonts w:ascii="Times New Roman" w:hAnsi="Times New Roman"/>
            <w:sz w:val="24"/>
            <w:szCs w:val="24"/>
          </w:rPr>
          <w:t>http://libguides.uta.edu/os</w:t>
        </w:r>
      </w:hyperlink>
      <w:r w:rsidRPr="00D439E8">
        <w:rPr>
          <w:rFonts w:ascii="Times New Roman" w:hAnsi="Times New Roman"/>
          <w:sz w:val="24"/>
          <w:szCs w:val="24"/>
        </w:rPr>
        <w:t xml:space="preserve"> and </w:t>
      </w:r>
      <w:hyperlink r:id="rId47" w:history="1">
        <w:r w:rsidRPr="00D439E8">
          <w:rPr>
            <w:rStyle w:val="Hyperlink"/>
            <w:rFonts w:ascii="Times New Roman" w:hAnsi="Times New Roman"/>
            <w:sz w:val="24"/>
            <w:szCs w:val="24"/>
          </w:rPr>
          <w:t>http://libguides.uta.edu/pols2311fm</w:t>
        </w:r>
      </w:hyperlink>
      <w:r w:rsidRPr="00D439E8">
        <w:rPr>
          <w:rFonts w:ascii="Times New Roman" w:hAnsi="Times New Roman"/>
          <w:sz w:val="24"/>
          <w:szCs w:val="24"/>
        </w:rPr>
        <w:t xml:space="preserve"> .</w:t>
      </w:r>
    </w:p>
    <w:p w14:paraId="1B94AB31" w14:textId="77777777" w:rsidR="00930923" w:rsidRPr="00D439E8" w:rsidRDefault="00F3129F" w:rsidP="00930923">
      <w:pPr>
        <w:rPr>
          <w:rFonts w:ascii="Times New Roman" w:hAnsi="Times New Roman"/>
          <w:b/>
          <w:color w:val="0000FF"/>
          <w:sz w:val="24"/>
          <w:szCs w:val="24"/>
        </w:rPr>
      </w:pPr>
      <w:r>
        <w:rPr>
          <w:rFonts w:ascii="Times New Roman" w:hAnsi="Times New Roman"/>
          <w:b/>
          <w:sz w:val="24"/>
          <w:szCs w:val="24"/>
        </w:rPr>
        <w:pict w14:anchorId="64D86514">
          <v:rect id="_x0000_i1026" style="width:0;height:1.5pt" o:hralign="center" o:hrstd="t" o:hr="t" fillcolor="#a0a0a0" stroked="f"/>
        </w:pict>
      </w:r>
    </w:p>
    <w:p w14:paraId="31782E53" w14:textId="77777777" w:rsidR="00930923" w:rsidRPr="00D439E8" w:rsidRDefault="00930923" w:rsidP="00930923">
      <w:pPr>
        <w:rPr>
          <w:rFonts w:ascii="Times New Roman" w:hAnsi="Times New Roman"/>
          <w:b/>
          <w:color w:val="FF0000"/>
          <w:sz w:val="24"/>
          <w:szCs w:val="24"/>
        </w:rPr>
      </w:pPr>
    </w:p>
    <w:p w14:paraId="6A95F07B" w14:textId="77777777" w:rsidR="00930923" w:rsidRPr="00D439E8" w:rsidRDefault="00930923" w:rsidP="00930923">
      <w:pPr>
        <w:rPr>
          <w:rFonts w:ascii="Times New Roman" w:hAnsi="Times New Roman"/>
          <w:b/>
          <w:sz w:val="24"/>
          <w:szCs w:val="24"/>
        </w:rPr>
      </w:pPr>
      <w:r w:rsidRPr="00D439E8">
        <w:rPr>
          <w:rFonts w:ascii="Times New Roman" w:hAnsi="Times New Roman"/>
          <w:b/>
          <w:sz w:val="24"/>
          <w:szCs w:val="24"/>
        </w:rPr>
        <w:t>UTA College of Nursing and Health Innovation - Additional Information:</w:t>
      </w:r>
    </w:p>
    <w:p w14:paraId="15377FB8" w14:textId="77777777" w:rsidR="00930923" w:rsidRPr="006145E9" w:rsidRDefault="00F3129F" w:rsidP="00930923">
      <w:pPr>
        <w:rPr>
          <w:rFonts w:ascii="Times New Roman" w:hAnsi="Times New Roman"/>
          <w:b/>
          <w:sz w:val="24"/>
          <w:szCs w:val="24"/>
        </w:rPr>
      </w:pPr>
      <w:r>
        <w:rPr>
          <w:rFonts w:ascii="Times New Roman" w:hAnsi="Times New Roman"/>
          <w:b/>
          <w:sz w:val="24"/>
          <w:szCs w:val="24"/>
        </w:rPr>
        <w:pict w14:anchorId="5CAAA68A">
          <v:rect id="_x0000_i1027" style="width:0;height:1.5pt" o:hralign="center" o:hrstd="t" o:hr="t" fillcolor="#a0a0a0" stroked="f"/>
        </w:pict>
      </w:r>
    </w:p>
    <w:p w14:paraId="0D2B71F1" w14:textId="77777777" w:rsidR="00930923" w:rsidRPr="00D439E8" w:rsidRDefault="00930923" w:rsidP="00930923">
      <w:pPr>
        <w:rPr>
          <w:rFonts w:ascii="Times New Roman" w:hAnsi="Times New Roman"/>
          <w:b/>
          <w:sz w:val="24"/>
          <w:szCs w:val="24"/>
          <w:highlight w:val="green"/>
        </w:rPr>
      </w:pPr>
    </w:p>
    <w:p w14:paraId="56BED196"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Status of RN Licensure</w:t>
      </w:r>
      <w:r w:rsidRPr="00D439E8">
        <w:rPr>
          <w:rFonts w:ascii="Times New Roman" w:hAnsi="Times New Roman"/>
          <w:b/>
          <w:sz w:val="24"/>
          <w:szCs w:val="24"/>
        </w:rPr>
        <w:t>:</w:t>
      </w:r>
      <w:r w:rsidRPr="00D439E8">
        <w:rPr>
          <w:rFonts w:ascii="Times New Roman" w:hAnsi="Times New Roman"/>
          <w:b/>
          <w:color w:val="FF0000"/>
          <w:sz w:val="24"/>
          <w:szCs w:val="24"/>
        </w:rPr>
        <w:t xml:space="preserve"> </w:t>
      </w:r>
      <w:r w:rsidRPr="00D439E8">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48" w:history="1">
        <w:r w:rsidRPr="00D439E8">
          <w:rPr>
            <w:rStyle w:val="Hyperlink"/>
            <w:rFonts w:ascii="Times New Roman" w:hAnsi="Times New Roman"/>
            <w:sz w:val="24"/>
            <w:szCs w:val="24"/>
          </w:rPr>
          <w:t>www.bon.state.tx.us</w:t>
        </w:r>
      </w:hyperlink>
    </w:p>
    <w:p w14:paraId="02D5ACE9" w14:textId="77777777" w:rsidR="00930923" w:rsidRPr="00D439E8" w:rsidRDefault="00930923" w:rsidP="00930923">
      <w:pPr>
        <w:rPr>
          <w:rFonts w:ascii="Times New Roman" w:hAnsi="Times New Roman"/>
          <w:b/>
          <w:sz w:val="24"/>
          <w:szCs w:val="24"/>
        </w:rPr>
      </w:pPr>
    </w:p>
    <w:p w14:paraId="5A571D7E" w14:textId="77777777" w:rsidR="00930923" w:rsidRPr="00D439E8" w:rsidRDefault="00930923" w:rsidP="00930923">
      <w:pPr>
        <w:jc w:val="both"/>
        <w:rPr>
          <w:rStyle w:val="Hyperlink"/>
          <w:rFonts w:ascii="Times New Roman" w:hAnsi="Times New Roman"/>
          <w:color w:val="auto"/>
          <w:sz w:val="24"/>
          <w:szCs w:val="24"/>
          <w:u w:val="none"/>
        </w:rPr>
      </w:pPr>
      <w:r w:rsidRPr="00D439E8">
        <w:rPr>
          <w:rStyle w:val="Hyperlink"/>
          <w:rFonts w:ascii="Times New Roman" w:hAnsi="Times New Roman"/>
          <w:b/>
          <w:color w:val="auto"/>
          <w:sz w:val="24"/>
          <w:szCs w:val="24"/>
        </w:rPr>
        <w:t>Ebola exposure</w:t>
      </w:r>
      <w:r w:rsidRPr="00D439E8">
        <w:rPr>
          <w:rStyle w:val="Hyperlink"/>
          <w:rFonts w:ascii="Times New Roman" w:hAnsi="Times New Roman"/>
          <w:color w:val="auto"/>
          <w:sz w:val="24"/>
          <w:szCs w:val="24"/>
        </w:rPr>
        <w:t>:</w:t>
      </w:r>
      <w:r w:rsidRPr="00D439E8">
        <w:rPr>
          <w:rStyle w:val="Hyperlink"/>
          <w:rFonts w:ascii="Times New Roman" w:hAnsi="Times New Roman"/>
          <w:color w:val="auto"/>
          <w:sz w:val="24"/>
          <w:szCs w:val="24"/>
          <w:u w:val="none"/>
        </w:rPr>
        <w:t xml:space="preserve"> Please inform your faculty if you have been in contact with anyone who has Ebola/have traveled to a country that has Ebola virus. </w:t>
      </w:r>
    </w:p>
    <w:p w14:paraId="5B13431D" w14:textId="77777777" w:rsidR="00930923" w:rsidRPr="00D439E8" w:rsidRDefault="00930923" w:rsidP="00930923">
      <w:pPr>
        <w:rPr>
          <w:rFonts w:ascii="Times New Roman" w:hAnsi="Times New Roman"/>
          <w:b/>
          <w:bCs/>
          <w:sz w:val="24"/>
          <w:szCs w:val="24"/>
        </w:rPr>
      </w:pPr>
    </w:p>
    <w:p w14:paraId="0D02A64D" w14:textId="77777777" w:rsidR="00930923" w:rsidRPr="00D439E8" w:rsidRDefault="00930923" w:rsidP="00930923">
      <w:pPr>
        <w:rPr>
          <w:rFonts w:ascii="Times New Roman" w:hAnsi="Times New Roman"/>
          <w:sz w:val="24"/>
          <w:szCs w:val="24"/>
        </w:rPr>
      </w:pPr>
      <w:r w:rsidRPr="00D439E8">
        <w:rPr>
          <w:rFonts w:ascii="Times New Roman" w:hAnsi="Times New Roman"/>
          <w:b/>
          <w:bCs/>
          <w:sz w:val="24"/>
          <w:szCs w:val="24"/>
          <w:u w:val="single"/>
        </w:rPr>
        <w:t>Graduate Student Handbook</w:t>
      </w:r>
      <w:r w:rsidRPr="00D439E8">
        <w:rPr>
          <w:rFonts w:ascii="Times New Roman" w:hAnsi="Times New Roman"/>
          <w:b/>
          <w:bCs/>
          <w:sz w:val="24"/>
          <w:szCs w:val="24"/>
        </w:rPr>
        <w:t xml:space="preserve">:  </w:t>
      </w:r>
      <w:r w:rsidRPr="00D439E8">
        <w:rPr>
          <w:rFonts w:ascii="Times New Roman" w:hAnsi="Times New Roman"/>
          <w:sz w:val="24"/>
          <w:szCs w:val="24"/>
        </w:rPr>
        <w:t xml:space="preserve">Students are responsible for knowing and complying with all policies and information contained in the Graduate Student handbook online at: </w:t>
      </w:r>
      <w:hyperlink r:id="rId49" w:history="1">
        <w:r w:rsidR="003B7229">
          <w:rPr>
            <w:rStyle w:val="Hyperlink"/>
          </w:rPr>
          <w:t>http://www.uta.edu/conhi/students/policy/index.php</w:t>
        </w:r>
      </w:hyperlink>
    </w:p>
    <w:p w14:paraId="39B287A1" w14:textId="77777777" w:rsidR="00930923" w:rsidRPr="00D439E8" w:rsidRDefault="00930923" w:rsidP="00930923">
      <w:pPr>
        <w:rPr>
          <w:rFonts w:ascii="Times New Roman" w:hAnsi="Times New Roman"/>
          <w:b/>
          <w:sz w:val="24"/>
          <w:szCs w:val="24"/>
        </w:rPr>
      </w:pPr>
    </w:p>
    <w:p w14:paraId="1109F30C"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t>Student Code of Ethics</w:t>
      </w:r>
      <w:r w:rsidRPr="00D439E8">
        <w:rPr>
          <w:rFonts w:ascii="Times New Roman" w:hAnsi="Times New Roman"/>
          <w:b/>
          <w:sz w:val="24"/>
          <w:szCs w:val="24"/>
        </w:rPr>
        <w:t xml:space="preserve">: </w:t>
      </w:r>
      <w:r w:rsidRPr="00D439E8">
        <w:rPr>
          <w:rFonts w:ascii="Times New Roman" w:hAnsi="Times New Roman"/>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50" w:history="1">
        <w:r w:rsidRPr="00D439E8">
          <w:rPr>
            <w:rStyle w:val="Hyperlink"/>
            <w:rFonts w:ascii="Times New Roman" w:hAnsi="Times New Roman"/>
            <w:sz w:val="24"/>
            <w:szCs w:val="24"/>
          </w:rPr>
          <w:t>http://www.uta.edu/conhi/students/msn-resources/index.php</w:t>
        </w:r>
      </w:hyperlink>
    </w:p>
    <w:p w14:paraId="45BDD8BE" w14:textId="77777777" w:rsidR="00930923" w:rsidRPr="00D439E8" w:rsidRDefault="00930923" w:rsidP="00930923">
      <w:pPr>
        <w:rPr>
          <w:rFonts w:ascii="Times New Roman" w:hAnsi="Times New Roman"/>
          <w:b/>
          <w:sz w:val="24"/>
          <w:szCs w:val="24"/>
        </w:rPr>
      </w:pPr>
    </w:p>
    <w:p w14:paraId="1F30D282" w14:textId="77777777" w:rsidR="00930923" w:rsidRPr="00D439E8" w:rsidRDefault="00930923" w:rsidP="00930923">
      <w:pPr>
        <w:rPr>
          <w:rFonts w:ascii="Times New Roman" w:hAnsi="Times New Roman"/>
          <w:sz w:val="24"/>
          <w:szCs w:val="24"/>
        </w:rPr>
      </w:pPr>
      <w:r w:rsidRPr="00D439E8">
        <w:rPr>
          <w:rFonts w:ascii="Times New Roman" w:hAnsi="Times New Roman"/>
          <w:b/>
          <w:sz w:val="24"/>
          <w:szCs w:val="24"/>
          <w:u w:val="single"/>
        </w:rPr>
        <w:lastRenderedPageBreak/>
        <w:t>No Gift Policy</w:t>
      </w:r>
      <w:r w:rsidRPr="00D439E8">
        <w:rPr>
          <w:rFonts w:ascii="Times New Roman" w:hAnsi="Times New Roman"/>
          <w:b/>
          <w:sz w:val="24"/>
          <w:szCs w:val="24"/>
        </w:rPr>
        <w:t>:</w:t>
      </w:r>
      <w:r w:rsidRPr="00D439E8">
        <w:rPr>
          <w:rFonts w:ascii="Times New Roman" w:hAnsi="Times New Roman"/>
          <w:b/>
          <w:color w:val="0000FF"/>
          <w:sz w:val="24"/>
          <w:szCs w:val="24"/>
        </w:rPr>
        <w:t xml:space="preserve"> </w:t>
      </w:r>
      <w:r w:rsidRPr="00D439E8">
        <w:rPr>
          <w:rFonts w:ascii="Times New Roman" w:hAnsi="Times New Roman"/>
          <w:sz w:val="24"/>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D439E8">
        <w:rPr>
          <w:rFonts w:ascii="Times New Roman" w:hAnsi="Times New Roman"/>
          <w:color w:val="1F497D"/>
          <w:sz w:val="24"/>
          <w:szCs w:val="24"/>
        </w:rPr>
        <w:t xml:space="preserve"> </w:t>
      </w:r>
      <w:hyperlink r:id="rId51" w:history="1">
        <w:r w:rsidRPr="00D439E8">
          <w:rPr>
            <w:rStyle w:val="Hyperlink"/>
            <w:rFonts w:ascii="Times New Roman" w:hAnsi="Times New Roman"/>
            <w:sz w:val="24"/>
            <w:szCs w:val="24"/>
          </w:rPr>
          <w:t>http://www.uta.edu/conhi/students/scholarships/index.php</w:t>
        </w:r>
      </w:hyperlink>
      <w:r w:rsidRPr="00D439E8">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14:paraId="2F0884C4" w14:textId="77777777" w:rsidR="002D579E" w:rsidRDefault="002D579E" w:rsidP="00930923">
      <w:pPr>
        <w:pStyle w:val="Default"/>
        <w:contextualSpacing/>
        <w:rPr>
          <w:rFonts w:ascii="Times New Roman" w:hAnsi="Times New Roman" w:cs="Times New Roman"/>
          <w:b/>
          <w:bCs/>
          <w:u w:val="single"/>
        </w:rPr>
      </w:pPr>
    </w:p>
    <w:p w14:paraId="74DA2E3D" w14:textId="77777777" w:rsidR="00930923" w:rsidRPr="00D439E8" w:rsidRDefault="00930923" w:rsidP="00930923">
      <w:pPr>
        <w:pStyle w:val="Default"/>
        <w:contextualSpacing/>
        <w:rPr>
          <w:rFonts w:ascii="Times New Roman" w:hAnsi="Times New Roman" w:cs="Times New Roman"/>
        </w:rPr>
      </w:pPr>
      <w:r w:rsidRPr="00D439E8">
        <w:rPr>
          <w:rFonts w:ascii="Times New Roman" w:hAnsi="Times New Roman" w:cs="Times New Roman"/>
          <w:b/>
          <w:bCs/>
          <w:u w:val="single"/>
        </w:rPr>
        <w:t>Online Conduct:</w:t>
      </w:r>
      <w:r w:rsidRPr="00D439E8">
        <w:rPr>
          <w:rFonts w:ascii="Times New Roman" w:hAnsi="Times New Roman" w:cs="Times New Roman"/>
          <w:b/>
          <w:bCs/>
        </w:rPr>
        <w:t xml:space="preserve">   </w:t>
      </w:r>
      <w:r w:rsidRPr="00D439E8">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712CCE99" w14:textId="77777777" w:rsidR="00930923" w:rsidRPr="00D439E8" w:rsidRDefault="00930923" w:rsidP="00930923">
      <w:pPr>
        <w:pStyle w:val="Default"/>
        <w:contextualSpacing/>
        <w:rPr>
          <w:rFonts w:ascii="Times New Roman" w:hAnsi="Times New Roman" w:cs="Times New Roman"/>
          <w:b/>
          <w:bCs/>
          <w:u w:val="single"/>
        </w:rPr>
      </w:pPr>
    </w:p>
    <w:p w14:paraId="5EFEA7E9" w14:textId="77777777" w:rsidR="00930923" w:rsidRPr="00D439E8" w:rsidRDefault="00930923" w:rsidP="00930923">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439E8">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14:paraId="6A7C77E0" w14:textId="77777777" w:rsidR="00930923" w:rsidRPr="00D439E8" w:rsidRDefault="00930923" w:rsidP="00930923">
      <w:pPr>
        <w:tabs>
          <w:tab w:val="left" w:pos="0"/>
          <w:tab w:val="left" w:pos="3240"/>
          <w:tab w:val="left" w:pos="3780"/>
          <w:tab w:val="left" w:pos="4320"/>
          <w:tab w:val="decimal" w:pos="7920"/>
          <w:tab w:val="left" w:pos="8640"/>
          <w:tab w:val="left" w:pos="9360"/>
        </w:tabs>
        <w:rPr>
          <w:rFonts w:ascii="Times New Roman" w:hAnsi="Times New Roman"/>
          <w:sz w:val="24"/>
          <w:szCs w:val="24"/>
        </w:rPr>
      </w:pPr>
    </w:p>
    <w:p w14:paraId="440FAB3C" w14:textId="140FA541" w:rsidR="00930923" w:rsidRPr="00D439E8" w:rsidRDefault="00930923" w:rsidP="00930923">
      <w:pPr>
        <w:ind w:firstLine="360"/>
        <w:rPr>
          <w:rFonts w:ascii="Times New Roman" w:hAnsi="Times New Roman"/>
          <w:b/>
          <w:i/>
          <w:color w:val="FF0000"/>
          <w:sz w:val="24"/>
          <w:szCs w:val="24"/>
        </w:rPr>
      </w:pPr>
      <w:r w:rsidRPr="00D439E8">
        <w:rPr>
          <w:rFonts w:ascii="Times New Roman" w:hAnsi="Times New Roman"/>
          <w:b/>
          <w:i/>
          <w:color w:val="FF0000"/>
          <w:sz w:val="24"/>
          <w:szCs w:val="24"/>
        </w:rPr>
        <w:t>For this course Blackboard communication tools, discussion boards, and UTA MAV email will be used extensive</w:t>
      </w:r>
      <w:r>
        <w:rPr>
          <w:rFonts w:ascii="Times New Roman" w:hAnsi="Times New Roman"/>
          <w:b/>
          <w:i/>
          <w:color w:val="FF0000"/>
          <w:sz w:val="24"/>
          <w:szCs w:val="24"/>
        </w:rPr>
        <w:t xml:space="preserve">ly and should be checked </w:t>
      </w:r>
      <w:r w:rsidR="00493E2B">
        <w:rPr>
          <w:rFonts w:ascii="Times New Roman" w:hAnsi="Times New Roman"/>
          <w:b/>
          <w:i/>
          <w:color w:val="FF0000"/>
          <w:sz w:val="24"/>
          <w:szCs w:val="24"/>
        </w:rPr>
        <w:t>DAILY.</w:t>
      </w:r>
    </w:p>
    <w:p w14:paraId="2828F4FD" w14:textId="77777777" w:rsidR="00930923" w:rsidRPr="00FA2B95" w:rsidRDefault="00F3129F" w:rsidP="00930923">
      <w:pPr>
        <w:rPr>
          <w:rFonts w:ascii="Times New Roman" w:hAnsi="Times New Roman"/>
          <w:b/>
          <w:sz w:val="24"/>
          <w:szCs w:val="24"/>
          <w:u w:val="single"/>
        </w:rPr>
      </w:pPr>
      <w:r>
        <w:rPr>
          <w:rFonts w:ascii="Times New Roman" w:hAnsi="Times New Roman"/>
          <w:b/>
          <w:sz w:val="24"/>
          <w:szCs w:val="24"/>
        </w:rPr>
        <w:pict w14:anchorId="19C3DE71">
          <v:rect id="_x0000_i1028" style="width:489.6pt;height:1.5pt" o:hralign="center" o:hrstd="t" o:hr="t" fillcolor="#a0a0a0" stroked="f"/>
        </w:pict>
      </w:r>
    </w:p>
    <w:p w14:paraId="464B5FBB" w14:textId="77777777" w:rsidR="00930923" w:rsidRPr="00D439E8" w:rsidRDefault="00930923" w:rsidP="00930923">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D439E8">
        <w:rPr>
          <w:rFonts w:ascii="Times New Roman" w:hAnsi="Times New Roman"/>
          <w:b/>
          <w:color w:val="0000FF"/>
          <w:sz w:val="24"/>
          <w:szCs w:val="24"/>
        </w:rPr>
        <w:t>Emergency Phone Numbers</w:t>
      </w:r>
      <w:r w:rsidRPr="00D439E8">
        <w:rPr>
          <w:rFonts w:ascii="Times New Roman" w:hAnsi="Times New Roman"/>
          <w:bCs/>
          <w:color w:val="FF0000"/>
          <w:sz w:val="24"/>
          <w:szCs w:val="24"/>
        </w:rPr>
        <w:t xml:space="preserve">: </w:t>
      </w:r>
      <w:r w:rsidRPr="00D439E8">
        <w:rPr>
          <w:rFonts w:ascii="Times New Roman" w:hAnsi="Times New Roman"/>
          <w:bCs/>
          <w:color w:val="0000FF"/>
          <w:sz w:val="24"/>
          <w:szCs w:val="24"/>
        </w:rPr>
        <w:t>In case of an on-campus emergency, call the UT Arlington Police Department at 817-272-3003 (non-campus phone), 2-3003 (campus phone). You may also dial 911. For non-emergencies, call 817-272-3381.</w:t>
      </w:r>
    </w:p>
    <w:p w14:paraId="54A47042" w14:textId="77777777" w:rsidR="00930923" w:rsidRPr="00D439E8" w:rsidRDefault="00930923" w:rsidP="00930923">
      <w:pPr>
        <w:rPr>
          <w:rFonts w:ascii="Times New Roman" w:hAnsi="Times New Roman"/>
          <w:sz w:val="24"/>
          <w:szCs w:val="24"/>
        </w:rPr>
      </w:pPr>
    </w:p>
    <w:p w14:paraId="43738053" w14:textId="77777777" w:rsidR="002D579E" w:rsidRPr="00283079" w:rsidRDefault="002D579E" w:rsidP="00FA2B95">
      <w:pPr>
        <w:spacing w:line="276" w:lineRule="auto"/>
        <w:rPr>
          <w:rFonts w:ascii="Times New Roman" w:hAnsi="Times New Roman"/>
          <w:b/>
          <w:sz w:val="24"/>
          <w:szCs w:val="24"/>
        </w:rPr>
      </w:pPr>
      <w:r>
        <w:rPr>
          <w:rFonts w:ascii="Times New Roman" w:hAnsi="Times New Roman"/>
          <w:b/>
          <w:sz w:val="28"/>
          <w:szCs w:val="28"/>
        </w:rPr>
        <w:t>Graduate</w:t>
      </w:r>
      <w:r w:rsidRPr="00283079">
        <w:rPr>
          <w:rFonts w:ascii="Times New Roman" w:hAnsi="Times New Roman"/>
          <w:b/>
          <w:sz w:val="28"/>
          <w:szCs w:val="28"/>
        </w:rPr>
        <w:t xml:space="preserve"> Nursing Support Staff</w:t>
      </w:r>
    </w:p>
    <w:tbl>
      <w:tblPr>
        <w:tblStyle w:val="TableGrid"/>
        <w:tblW w:w="9918" w:type="dxa"/>
        <w:tblLook w:val="04A0" w:firstRow="1" w:lastRow="0" w:firstColumn="1" w:lastColumn="0" w:noHBand="0" w:noVBand="1"/>
      </w:tblPr>
      <w:tblGrid>
        <w:gridCol w:w="4788"/>
        <w:gridCol w:w="5130"/>
      </w:tblGrid>
      <w:tr w:rsidR="002D579E" w:rsidRPr="002B4D04" w14:paraId="3FE5DA63" w14:textId="77777777" w:rsidTr="00CA1B1C">
        <w:tc>
          <w:tcPr>
            <w:tcW w:w="4788" w:type="dxa"/>
          </w:tcPr>
          <w:p w14:paraId="410EBCA8" w14:textId="77777777" w:rsidR="002D579E" w:rsidRDefault="002D579E" w:rsidP="00CA1B1C">
            <w:pPr>
              <w:rPr>
                <w:rFonts w:ascii="Times New Roman" w:eastAsiaTheme="minorHAnsi" w:hAnsi="Times New Roman"/>
                <w:b/>
                <w:bCs/>
                <w:color w:val="000000"/>
              </w:rPr>
            </w:pPr>
            <w:r>
              <w:rPr>
                <w:rFonts w:ascii="Times New Roman" w:hAnsi="Times New Roman"/>
                <w:b/>
                <w:bCs/>
                <w:color w:val="000000"/>
                <w:sz w:val="24"/>
                <w:szCs w:val="24"/>
              </w:rPr>
              <w:t xml:space="preserve">Judy </w:t>
            </w:r>
            <w:proofErr w:type="spellStart"/>
            <w:r>
              <w:rPr>
                <w:rFonts w:ascii="Times New Roman" w:hAnsi="Times New Roman"/>
                <w:b/>
                <w:bCs/>
                <w:color w:val="000000"/>
                <w:sz w:val="24"/>
                <w:szCs w:val="24"/>
              </w:rPr>
              <w:t>LeFlore</w:t>
            </w:r>
            <w:proofErr w:type="spellEnd"/>
            <w:r>
              <w:rPr>
                <w:rFonts w:ascii="Times New Roman" w:hAnsi="Times New Roman"/>
                <w:b/>
                <w:bCs/>
                <w:color w:val="000000"/>
                <w:sz w:val="24"/>
                <w:szCs w:val="24"/>
              </w:rPr>
              <w:t>, PhD, RN, NNP-BC, CPNP-PC &amp; AC, ANEF, FAAN</w:t>
            </w:r>
          </w:p>
          <w:p w14:paraId="6D683DF6" w14:textId="77777777" w:rsidR="002D579E" w:rsidRDefault="002D579E" w:rsidP="00CA1B1C">
            <w:pPr>
              <w:rPr>
                <w:rFonts w:ascii="Times New Roman" w:hAnsi="Times New Roman"/>
                <w:color w:val="000000"/>
                <w:sz w:val="24"/>
                <w:szCs w:val="24"/>
                <w:lang w:eastAsia="en-US"/>
              </w:rPr>
            </w:pPr>
            <w:r>
              <w:rPr>
                <w:rFonts w:ascii="Times New Roman" w:hAnsi="Times New Roman"/>
                <w:color w:val="000000"/>
                <w:sz w:val="24"/>
                <w:szCs w:val="24"/>
              </w:rPr>
              <w:t>Associate Dean</w:t>
            </w:r>
          </w:p>
          <w:p w14:paraId="531E0AC4" w14:textId="77777777" w:rsidR="002D579E" w:rsidRDefault="002D579E" w:rsidP="00CA1B1C">
            <w:pPr>
              <w:rPr>
                <w:rFonts w:ascii="Times New Roman" w:hAnsi="Times New Roman"/>
                <w:color w:val="000000"/>
                <w:sz w:val="24"/>
                <w:szCs w:val="24"/>
              </w:rPr>
            </w:pPr>
            <w:r>
              <w:rPr>
                <w:rFonts w:ascii="Times New Roman" w:hAnsi="Times New Roman"/>
                <w:color w:val="000000"/>
                <w:sz w:val="24"/>
                <w:szCs w:val="24"/>
              </w:rPr>
              <w:t>Chair, Graduate Nursing Programs</w:t>
            </w:r>
          </w:p>
          <w:p w14:paraId="428FD98B" w14:textId="77777777" w:rsidR="002D579E" w:rsidRDefault="002D579E" w:rsidP="00CA1B1C">
            <w:pPr>
              <w:rPr>
                <w:rFonts w:ascii="Times New Roman" w:hAnsi="Times New Roman"/>
                <w:color w:val="000000"/>
                <w:sz w:val="24"/>
                <w:szCs w:val="24"/>
              </w:rPr>
            </w:pPr>
            <w:r>
              <w:rPr>
                <w:rFonts w:ascii="Times New Roman" w:hAnsi="Times New Roman"/>
                <w:color w:val="000000"/>
                <w:sz w:val="24"/>
                <w:szCs w:val="24"/>
              </w:rPr>
              <w:t>Pickard Hall Office #514</w:t>
            </w:r>
          </w:p>
          <w:p w14:paraId="23998942" w14:textId="77777777" w:rsidR="002D579E" w:rsidRPr="002B4D04" w:rsidRDefault="002D579E" w:rsidP="00CA1B1C">
            <w:pPr>
              <w:rPr>
                <w:rFonts w:ascii="Times New Roman" w:hAnsi="Times New Roman"/>
                <w:color w:val="000000" w:themeColor="text1"/>
              </w:rPr>
            </w:pPr>
            <w:r>
              <w:rPr>
                <w:rFonts w:ascii="Times New Roman" w:hAnsi="Times New Roman"/>
                <w:color w:val="000000"/>
                <w:sz w:val="24"/>
                <w:szCs w:val="24"/>
              </w:rPr>
              <w:t xml:space="preserve">Email address:  </w:t>
            </w:r>
            <w:hyperlink r:id="rId52" w:history="1">
              <w:r>
                <w:rPr>
                  <w:rStyle w:val="Hyperlink"/>
                  <w:rFonts w:ascii="Times New Roman" w:hAnsi="Times New Roman"/>
                  <w:sz w:val="24"/>
                  <w:szCs w:val="24"/>
                </w:rPr>
                <w:t>jleflore@uta.edu</w:t>
              </w:r>
            </w:hyperlink>
          </w:p>
        </w:tc>
        <w:tc>
          <w:tcPr>
            <w:tcW w:w="5130" w:type="dxa"/>
          </w:tcPr>
          <w:p w14:paraId="543361B2" w14:textId="77777777" w:rsidR="002D579E" w:rsidRPr="002B4D04" w:rsidRDefault="002D579E" w:rsidP="00CA1B1C">
            <w:pPr>
              <w:rPr>
                <w:rFonts w:ascii="Times New Roman" w:hAnsi="Times New Roman"/>
                <w:b/>
              </w:rPr>
            </w:pPr>
            <w:r w:rsidRPr="002B4D04">
              <w:rPr>
                <w:rFonts w:ascii="Times New Roman" w:hAnsi="Times New Roman"/>
                <w:b/>
              </w:rPr>
              <w:t>Kathy Daniel, PhD, RN, ANP/GNP-BC, AGSF</w:t>
            </w:r>
          </w:p>
          <w:p w14:paraId="5237D6C2" w14:textId="77777777" w:rsidR="002D579E" w:rsidRPr="002B4D04" w:rsidRDefault="002D579E" w:rsidP="00CA1B1C">
            <w:pPr>
              <w:rPr>
                <w:rFonts w:ascii="Times New Roman" w:hAnsi="Times New Roman"/>
              </w:rPr>
            </w:pPr>
            <w:r>
              <w:rPr>
                <w:rFonts w:ascii="Times New Roman" w:hAnsi="Times New Roman"/>
              </w:rPr>
              <w:t>Associate Chair, Graduate Nurse Practitioner Programs</w:t>
            </w:r>
          </w:p>
          <w:p w14:paraId="4336BC4C" w14:textId="77777777" w:rsidR="002D579E" w:rsidRPr="002B4D04" w:rsidRDefault="002D579E" w:rsidP="00CA1B1C">
            <w:pPr>
              <w:rPr>
                <w:rFonts w:ascii="Times New Roman" w:hAnsi="Times New Roman"/>
              </w:rPr>
            </w:pPr>
            <w:r>
              <w:rPr>
                <w:rFonts w:ascii="Times New Roman" w:hAnsi="Times New Roman"/>
              </w:rPr>
              <w:t>Pickard Hall Office #511</w:t>
            </w:r>
          </w:p>
          <w:p w14:paraId="25E29810" w14:textId="77777777" w:rsidR="002D579E" w:rsidRPr="002B4D04" w:rsidRDefault="002D579E" w:rsidP="00CA1B1C">
            <w:pPr>
              <w:rPr>
                <w:rFonts w:ascii="Times New Roman" w:hAnsi="Times New Roman"/>
              </w:rPr>
            </w:pPr>
            <w:r w:rsidRPr="002B4D04">
              <w:rPr>
                <w:rFonts w:ascii="Times New Roman" w:hAnsi="Times New Roman"/>
              </w:rPr>
              <w:t>817-272-0175</w:t>
            </w:r>
          </w:p>
          <w:p w14:paraId="00F0593C" w14:textId="77777777" w:rsidR="002D579E" w:rsidRPr="002B4D04" w:rsidRDefault="002D579E" w:rsidP="00CA1B1C">
            <w:pPr>
              <w:rPr>
                <w:rFonts w:ascii="Times New Roman" w:hAnsi="Times New Roman"/>
              </w:rPr>
            </w:pPr>
            <w:r w:rsidRPr="002B4D04">
              <w:rPr>
                <w:rFonts w:ascii="Times New Roman" w:hAnsi="Times New Roman"/>
              </w:rPr>
              <w:t xml:space="preserve">Email address: </w:t>
            </w:r>
            <w:hyperlink r:id="rId53" w:history="1">
              <w:r w:rsidRPr="002B4D04">
                <w:rPr>
                  <w:rStyle w:val="Hyperlink"/>
                  <w:rFonts w:ascii="Times New Roman" w:hAnsi="Times New Roman"/>
                </w:rPr>
                <w:t>kdaniel@uta.edu</w:t>
              </w:r>
            </w:hyperlink>
          </w:p>
          <w:p w14:paraId="1F9C07D9" w14:textId="77777777" w:rsidR="002D579E" w:rsidRPr="002B4D04" w:rsidRDefault="002D579E" w:rsidP="00CA1B1C">
            <w:pPr>
              <w:rPr>
                <w:rFonts w:ascii="Times New Roman" w:hAnsi="Times New Roman"/>
              </w:rPr>
            </w:pPr>
          </w:p>
        </w:tc>
      </w:tr>
      <w:tr w:rsidR="002D579E" w:rsidRPr="002B4D04" w14:paraId="1E8B700E" w14:textId="77777777" w:rsidTr="00CA1B1C">
        <w:tc>
          <w:tcPr>
            <w:tcW w:w="4788" w:type="dxa"/>
          </w:tcPr>
          <w:p w14:paraId="6FF7E30A" w14:textId="77777777" w:rsidR="002D579E" w:rsidRPr="002B4D04" w:rsidRDefault="002D579E" w:rsidP="00CA1B1C">
            <w:pPr>
              <w:rPr>
                <w:rFonts w:ascii="Times New Roman" w:hAnsi="Times New Roman"/>
              </w:rPr>
            </w:pPr>
            <w:r w:rsidRPr="002B4D04">
              <w:rPr>
                <w:rFonts w:ascii="Times New Roman" w:hAnsi="Times New Roman"/>
                <w:b/>
              </w:rPr>
              <w:t>Rose Olivier</w:t>
            </w:r>
            <w:r>
              <w:rPr>
                <w:rFonts w:ascii="Times New Roman" w:hAnsi="Times New Roman"/>
              </w:rPr>
              <w:t xml:space="preserve">, </w:t>
            </w:r>
            <w:r w:rsidRPr="002B4D04">
              <w:rPr>
                <w:rFonts w:ascii="Times New Roman" w:hAnsi="Times New Roman"/>
              </w:rPr>
              <w:t>Administrative Assistant I</w:t>
            </w:r>
            <w:r>
              <w:rPr>
                <w:rFonts w:ascii="Times New Roman" w:hAnsi="Times New Roman"/>
              </w:rPr>
              <w:t>I</w:t>
            </w:r>
          </w:p>
          <w:p w14:paraId="13CDDB57" w14:textId="77777777" w:rsidR="002D579E" w:rsidRPr="002B4D04" w:rsidRDefault="002D579E" w:rsidP="00CA1B1C">
            <w:pPr>
              <w:rPr>
                <w:rFonts w:ascii="Times New Roman" w:hAnsi="Times New Roman"/>
              </w:rPr>
            </w:pPr>
            <w:r>
              <w:rPr>
                <w:rFonts w:ascii="Times New Roman" w:hAnsi="Times New Roman"/>
              </w:rPr>
              <w:t>Pickard Hall Office # 513</w:t>
            </w:r>
          </w:p>
          <w:p w14:paraId="5B6450E0" w14:textId="77777777" w:rsidR="002D579E" w:rsidRPr="002B4D04" w:rsidRDefault="002D579E" w:rsidP="00CA1B1C">
            <w:pPr>
              <w:rPr>
                <w:rFonts w:ascii="Times New Roman" w:hAnsi="Times New Roman"/>
              </w:rPr>
            </w:pPr>
            <w:r w:rsidRPr="002B4D04">
              <w:rPr>
                <w:rFonts w:ascii="Times New Roman" w:hAnsi="Times New Roman"/>
              </w:rPr>
              <w:t>(817) 272-9517</w:t>
            </w:r>
          </w:p>
          <w:p w14:paraId="327F8B06" w14:textId="77777777" w:rsidR="002D579E" w:rsidRPr="002B4D04" w:rsidRDefault="002D579E" w:rsidP="00CA1B1C">
            <w:pPr>
              <w:rPr>
                <w:rFonts w:ascii="Times New Roman" w:hAnsi="Times New Roman"/>
                <w:color w:val="1F497D"/>
              </w:rPr>
            </w:pPr>
            <w:r w:rsidRPr="002B4D04">
              <w:rPr>
                <w:rFonts w:ascii="Times New Roman" w:hAnsi="Times New Roman"/>
              </w:rPr>
              <w:t>Email address:</w:t>
            </w:r>
            <w:r w:rsidRPr="002B4D04">
              <w:rPr>
                <w:rFonts w:ascii="Times New Roman" w:hAnsi="Times New Roman"/>
                <w:color w:val="1F497D"/>
              </w:rPr>
              <w:t xml:space="preserve"> </w:t>
            </w:r>
            <w:hyperlink r:id="rId54" w:history="1">
              <w:r w:rsidRPr="002B4D04">
                <w:rPr>
                  <w:rFonts w:ascii="Times New Roman" w:hAnsi="Times New Roman"/>
                  <w:color w:val="0000FF"/>
                  <w:u w:val="single"/>
                </w:rPr>
                <w:t>olivier@uta.edu</w:t>
              </w:r>
            </w:hyperlink>
            <w:r w:rsidRPr="002B4D04">
              <w:rPr>
                <w:rFonts w:ascii="Times New Roman" w:hAnsi="Times New Roman"/>
                <w:color w:val="1F497D"/>
              </w:rPr>
              <w:t xml:space="preserve"> </w:t>
            </w:r>
          </w:p>
        </w:tc>
        <w:tc>
          <w:tcPr>
            <w:tcW w:w="5130" w:type="dxa"/>
          </w:tcPr>
          <w:p w14:paraId="6205435D" w14:textId="77777777" w:rsidR="00FA2B95" w:rsidRDefault="00FA2B95" w:rsidP="00FA2B95">
            <w:pPr>
              <w:rPr>
                <w:rFonts w:ascii="Times New Roman" w:hAnsi="Times New Roman"/>
                <w:bCs/>
                <w:sz w:val="24"/>
                <w:szCs w:val="24"/>
              </w:rPr>
            </w:pPr>
            <w:r>
              <w:rPr>
                <w:rFonts w:ascii="Times New Roman" w:hAnsi="Times New Roman"/>
                <w:b/>
                <w:bCs/>
                <w:sz w:val="24"/>
                <w:szCs w:val="24"/>
              </w:rPr>
              <w:t xml:space="preserve">Janette </w:t>
            </w:r>
            <w:proofErr w:type="spellStart"/>
            <w:r>
              <w:rPr>
                <w:rFonts w:ascii="Times New Roman" w:hAnsi="Times New Roman"/>
                <w:b/>
                <w:bCs/>
                <w:sz w:val="24"/>
                <w:szCs w:val="24"/>
              </w:rPr>
              <w:t>Rieta</w:t>
            </w:r>
            <w:proofErr w:type="spellEnd"/>
            <w:r>
              <w:rPr>
                <w:rFonts w:ascii="Times New Roman" w:hAnsi="Times New Roman"/>
                <w:b/>
                <w:bCs/>
                <w:sz w:val="24"/>
                <w:szCs w:val="24"/>
              </w:rPr>
              <w:t xml:space="preserve">, </w:t>
            </w:r>
            <w:r>
              <w:rPr>
                <w:rFonts w:ascii="Times New Roman" w:hAnsi="Times New Roman"/>
                <w:bCs/>
                <w:sz w:val="24"/>
                <w:szCs w:val="24"/>
              </w:rPr>
              <w:t>Clinical Coordinator</w:t>
            </w:r>
          </w:p>
          <w:p w14:paraId="7EF62CFC" w14:textId="77777777" w:rsidR="00FA2B95" w:rsidRPr="001F3E1A" w:rsidRDefault="00FA2B95" w:rsidP="00FA2B95">
            <w:pPr>
              <w:rPr>
                <w:rFonts w:ascii="Times New Roman" w:hAnsi="Times New Roman"/>
                <w:b/>
                <w:bCs/>
                <w:sz w:val="24"/>
                <w:szCs w:val="24"/>
              </w:rPr>
            </w:pPr>
            <w:r>
              <w:rPr>
                <w:rFonts w:ascii="Times New Roman" w:hAnsi="Times New Roman"/>
                <w:bCs/>
                <w:sz w:val="24"/>
                <w:szCs w:val="24"/>
              </w:rPr>
              <w:t>AO &amp; On-campus</w:t>
            </w:r>
          </w:p>
          <w:p w14:paraId="4528B675" w14:textId="77777777" w:rsidR="00FA2B95" w:rsidRDefault="00FA2B95" w:rsidP="00FA2B95">
            <w:pPr>
              <w:rPr>
                <w:rFonts w:ascii="Times New Roman" w:hAnsi="Times New Roman"/>
                <w:bCs/>
                <w:sz w:val="24"/>
                <w:szCs w:val="24"/>
              </w:rPr>
            </w:pPr>
            <w:r>
              <w:rPr>
                <w:rFonts w:ascii="Times New Roman" w:hAnsi="Times New Roman"/>
                <w:bCs/>
                <w:sz w:val="24"/>
                <w:szCs w:val="24"/>
              </w:rPr>
              <w:t>Pickard Hall #</w:t>
            </w:r>
            <w:proofErr w:type="gramStart"/>
            <w:r>
              <w:rPr>
                <w:rFonts w:ascii="Times New Roman" w:hAnsi="Times New Roman"/>
                <w:bCs/>
                <w:sz w:val="24"/>
                <w:szCs w:val="24"/>
              </w:rPr>
              <w:t>518,  817</w:t>
            </w:r>
            <w:proofErr w:type="gramEnd"/>
            <w:r>
              <w:rPr>
                <w:rFonts w:ascii="Times New Roman" w:hAnsi="Times New Roman"/>
                <w:bCs/>
                <w:sz w:val="24"/>
                <w:szCs w:val="24"/>
              </w:rPr>
              <w:t>-272-1039</w:t>
            </w:r>
          </w:p>
          <w:p w14:paraId="45EC8A88" w14:textId="77777777" w:rsidR="002D579E" w:rsidRPr="002B4D04" w:rsidRDefault="00F3129F" w:rsidP="00FA2B95">
            <w:pPr>
              <w:rPr>
                <w:rFonts w:ascii="Times New Roman" w:hAnsi="Times New Roman"/>
                <w:color w:val="1F497D"/>
              </w:rPr>
            </w:pPr>
            <w:hyperlink r:id="rId55" w:history="1">
              <w:r w:rsidR="00FA2B95" w:rsidRPr="00784AD3">
                <w:rPr>
                  <w:rStyle w:val="Hyperlink"/>
                  <w:rFonts w:ascii="Times New Roman" w:hAnsi="Times New Roman"/>
                  <w:bCs/>
                  <w:sz w:val="24"/>
                  <w:szCs w:val="24"/>
                </w:rPr>
                <w:t>jrieta@uta.edu</w:t>
              </w:r>
            </w:hyperlink>
          </w:p>
        </w:tc>
      </w:tr>
      <w:tr w:rsidR="002D579E" w:rsidRPr="002B4D04" w14:paraId="77FEBFC3" w14:textId="77777777" w:rsidTr="00CA1B1C">
        <w:tc>
          <w:tcPr>
            <w:tcW w:w="4788" w:type="dxa"/>
          </w:tcPr>
          <w:p w14:paraId="66568B19" w14:textId="77777777" w:rsidR="002D579E" w:rsidRDefault="002D579E" w:rsidP="00CA1B1C">
            <w:pPr>
              <w:rPr>
                <w:rFonts w:ascii="Times New Roman" w:hAnsi="Times New Roman"/>
              </w:rPr>
            </w:pPr>
            <w:r w:rsidRPr="002B4D04">
              <w:rPr>
                <w:rFonts w:ascii="Times New Roman" w:hAnsi="Times New Roman"/>
                <w:b/>
              </w:rPr>
              <w:t>Angel Trevino-</w:t>
            </w:r>
            <w:proofErr w:type="spellStart"/>
            <w:proofErr w:type="gramStart"/>
            <w:r w:rsidRPr="002B4D04">
              <w:rPr>
                <w:rFonts w:ascii="Times New Roman" w:hAnsi="Times New Roman"/>
                <w:b/>
              </w:rPr>
              <w:t>Korenek</w:t>
            </w:r>
            <w:proofErr w:type="spellEnd"/>
            <w:r>
              <w:rPr>
                <w:rFonts w:ascii="Times New Roman" w:hAnsi="Times New Roman"/>
                <w:b/>
              </w:rPr>
              <w:t xml:space="preserve">,  </w:t>
            </w:r>
            <w:r w:rsidRPr="002B4D04">
              <w:rPr>
                <w:rFonts w:ascii="Times New Roman" w:hAnsi="Times New Roman"/>
              </w:rPr>
              <w:t>Clinical</w:t>
            </w:r>
            <w:proofErr w:type="gramEnd"/>
            <w:r w:rsidRPr="002B4D04">
              <w:rPr>
                <w:rFonts w:ascii="Times New Roman" w:hAnsi="Times New Roman"/>
              </w:rPr>
              <w:t xml:space="preserve"> Coordinator</w:t>
            </w:r>
          </w:p>
          <w:p w14:paraId="212318E6" w14:textId="77777777" w:rsidR="002D579E" w:rsidRPr="00CA4928" w:rsidRDefault="002D579E" w:rsidP="00CA1B1C">
            <w:pPr>
              <w:rPr>
                <w:rFonts w:ascii="Times New Roman" w:hAnsi="Times New Roman"/>
                <w:b/>
              </w:rPr>
            </w:pPr>
            <w:r>
              <w:rPr>
                <w:rFonts w:ascii="Times New Roman" w:hAnsi="Times New Roman"/>
              </w:rPr>
              <w:t>AO &amp; On-campus</w:t>
            </w:r>
          </w:p>
          <w:p w14:paraId="5A7EE8B9" w14:textId="77777777" w:rsidR="002D579E" w:rsidRPr="002B4D04" w:rsidRDefault="002D579E" w:rsidP="00CA1B1C">
            <w:pPr>
              <w:rPr>
                <w:rFonts w:ascii="Times New Roman" w:hAnsi="Times New Roman"/>
              </w:rPr>
            </w:pPr>
            <w:r w:rsidRPr="002B4D04">
              <w:rPr>
                <w:rFonts w:ascii="Times New Roman" w:hAnsi="Times New Roman"/>
              </w:rPr>
              <w:t xml:space="preserve">Pickard Hall </w:t>
            </w:r>
            <w:r>
              <w:rPr>
                <w:rFonts w:ascii="Times New Roman" w:hAnsi="Times New Roman"/>
              </w:rPr>
              <w:t xml:space="preserve">Office # </w:t>
            </w:r>
            <w:proofErr w:type="gramStart"/>
            <w:r>
              <w:rPr>
                <w:rFonts w:ascii="Times New Roman" w:hAnsi="Times New Roman"/>
              </w:rPr>
              <w:t>518</w:t>
            </w:r>
            <w:r w:rsidR="00FA2B95">
              <w:rPr>
                <w:rFonts w:ascii="Times New Roman" w:hAnsi="Times New Roman"/>
              </w:rPr>
              <w:t>,</w:t>
            </w:r>
            <w:r>
              <w:rPr>
                <w:rFonts w:ascii="Times New Roman" w:hAnsi="Times New Roman"/>
              </w:rPr>
              <w:t xml:space="preserve">  </w:t>
            </w:r>
            <w:r w:rsidR="00FA2B95" w:rsidRPr="002B4D04">
              <w:rPr>
                <w:rFonts w:ascii="Times New Roman" w:hAnsi="Times New Roman"/>
              </w:rPr>
              <w:t>(</w:t>
            </w:r>
            <w:proofErr w:type="gramEnd"/>
            <w:r w:rsidR="00FA2B95" w:rsidRPr="002B4D04">
              <w:rPr>
                <w:rFonts w:ascii="Times New Roman" w:hAnsi="Times New Roman"/>
              </w:rPr>
              <w:t>817) 272-</w:t>
            </w:r>
            <w:r w:rsidR="00FA2B95">
              <w:rPr>
                <w:rFonts w:ascii="Times New Roman" w:hAnsi="Times New Roman"/>
              </w:rPr>
              <w:t>6344</w:t>
            </w:r>
          </w:p>
          <w:p w14:paraId="51B2F1C0" w14:textId="77777777" w:rsidR="002D579E" w:rsidRPr="00440D06" w:rsidRDefault="002D579E" w:rsidP="00CA1B1C">
            <w:pPr>
              <w:rPr>
                <w:rFonts w:ascii="Times New Roman" w:hAnsi="Times New Roman"/>
              </w:rPr>
            </w:pPr>
            <w:r w:rsidRPr="002B4D04">
              <w:rPr>
                <w:rFonts w:ascii="Times New Roman" w:hAnsi="Times New Roman"/>
              </w:rPr>
              <w:t xml:space="preserve">Email address:  </w:t>
            </w:r>
            <w:hyperlink r:id="rId56" w:history="1">
              <w:r w:rsidRPr="00C744BA">
                <w:rPr>
                  <w:rStyle w:val="Hyperlink"/>
                </w:rPr>
                <w:t>angel.korenek@uta.edu</w:t>
              </w:r>
            </w:hyperlink>
          </w:p>
        </w:tc>
        <w:tc>
          <w:tcPr>
            <w:tcW w:w="5130" w:type="dxa"/>
          </w:tcPr>
          <w:p w14:paraId="58F125D8" w14:textId="77777777" w:rsidR="00FA2B95" w:rsidRDefault="00FA2B95" w:rsidP="00FA2B95">
            <w:pPr>
              <w:rPr>
                <w:rFonts w:ascii="Times New Roman" w:hAnsi="Times New Roman"/>
                <w:color w:val="000000"/>
                <w:sz w:val="24"/>
                <w:szCs w:val="24"/>
              </w:rPr>
            </w:pPr>
            <w:r>
              <w:rPr>
                <w:rFonts w:ascii="Times New Roman" w:hAnsi="Times New Roman"/>
                <w:b/>
                <w:bCs/>
                <w:color w:val="000000"/>
                <w:sz w:val="24"/>
                <w:szCs w:val="24"/>
              </w:rPr>
              <w:t xml:space="preserve">Christina </w:t>
            </w:r>
            <w:proofErr w:type="gramStart"/>
            <w:r>
              <w:rPr>
                <w:rFonts w:ascii="Times New Roman" w:hAnsi="Times New Roman"/>
                <w:b/>
                <w:bCs/>
                <w:color w:val="000000"/>
                <w:sz w:val="24"/>
                <w:szCs w:val="24"/>
              </w:rPr>
              <w:t xml:space="preserve">Gale,  </w:t>
            </w:r>
            <w:r>
              <w:rPr>
                <w:rFonts w:ascii="Times New Roman" w:hAnsi="Times New Roman"/>
                <w:color w:val="000000"/>
                <w:sz w:val="24"/>
                <w:szCs w:val="24"/>
              </w:rPr>
              <w:t>Administrative</w:t>
            </w:r>
            <w:proofErr w:type="gramEnd"/>
            <w:r>
              <w:rPr>
                <w:rFonts w:ascii="Times New Roman" w:hAnsi="Times New Roman"/>
                <w:color w:val="000000"/>
                <w:sz w:val="24"/>
                <w:szCs w:val="24"/>
              </w:rPr>
              <w:t xml:space="preserve"> Assistant</w:t>
            </w:r>
          </w:p>
          <w:p w14:paraId="3645BA2B" w14:textId="77777777" w:rsidR="00FA2B95" w:rsidRDefault="00FA2B95" w:rsidP="00FA2B95">
            <w:pPr>
              <w:rPr>
                <w:rFonts w:ascii="Times New Roman" w:hAnsi="Times New Roman"/>
                <w:color w:val="000000"/>
                <w:sz w:val="24"/>
                <w:szCs w:val="24"/>
                <w:lang w:eastAsia="en-US"/>
              </w:rPr>
            </w:pPr>
            <w:r>
              <w:rPr>
                <w:rFonts w:ascii="Times New Roman" w:hAnsi="Times New Roman"/>
                <w:color w:val="000000"/>
                <w:sz w:val="24"/>
                <w:szCs w:val="24"/>
              </w:rPr>
              <w:t>Nursing Education and DNP</w:t>
            </w:r>
          </w:p>
          <w:p w14:paraId="2C03D046" w14:textId="77777777" w:rsidR="00FA2B95" w:rsidRDefault="00FA2B95" w:rsidP="00FA2B95">
            <w:pPr>
              <w:rPr>
                <w:rFonts w:ascii="Times New Roman" w:hAnsi="Times New Roman"/>
                <w:bCs/>
                <w:sz w:val="24"/>
                <w:szCs w:val="24"/>
              </w:rPr>
            </w:pPr>
            <w:r>
              <w:rPr>
                <w:rFonts w:ascii="Times New Roman" w:hAnsi="Times New Roman"/>
                <w:color w:val="000000"/>
                <w:sz w:val="24"/>
                <w:szCs w:val="24"/>
              </w:rPr>
              <w:t>Pickard Hall Office #</w:t>
            </w:r>
            <w:proofErr w:type="gramStart"/>
            <w:r>
              <w:rPr>
                <w:rFonts w:ascii="Times New Roman" w:hAnsi="Times New Roman"/>
                <w:color w:val="000000"/>
                <w:sz w:val="24"/>
                <w:szCs w:val="24"/>
              </w:rPr>
              <w:t xml:space="preserve">518,  </w:t>
            </w:r>
            <w:r>
              <w:rPr>
                <w:rFonts w:ascii="Times New Roman" w:hAnsi="Times New Roman"/>
                <w:bCs/>
                <w:sz w:val="24"/>
                <w:szCs w:val="24"/>
              </w:rPr>
              <w:t>817</w:t>
            </w:r>
            <w:proofErr w:type="gramEnd"/>
            <w:r>
              <w:rPr>
                <w:rFonts w:ascii="Times New Roman" w:hAnsi="Times New Roman"/>
                <w:bCs/>
                <w:sz w:val="24"/>
                <w:szCs w:val="24"/>
              </w:rPr>
              <w:t>-272-1039</w:t>
            </w:r>
          </w:p>
          <w:p w14:paraId="2959E04D" w14:textId="77777777" w:rsidR="002D579E" w:rsidRPr="002B4D04" w:rsidRDefault="00FA2B95" w:rsidP="00FA2B95">
            <w:pPr>
              <w:rPr>
                <w:rFonts w:ascii="Times New Roman" w:hAnsi="Times New Roman"/>
                <w:b/>
              </w:rPr>
            </w:pPr>
            <w:r>
              <w:rPr>
                <w:rFonts w:ascii="Times New Roman" w:hAnsi="Times New Roman"/>
                <w:color w:val="000000"/>
                <w:sz w:val="24"/>
                <w:szCs w:val="24"/>
              </w:rPr>
              <w:t xml:space="preserve">Email address:  </w:t>
            </w:r>
            <w:hyperlink r:id="rId57" w:history="1">
              <w:r w:rsidRPr="00D7691D">
                <w:rPr>
                  <w:rStyle w:val="Hyperlink"/>
                  <w:rFonts w:ascii="Times New Roman" w:hAnsi="Times New Roman"/>
                  <w:sz w:val="24"/>
                  <w:szCs w:val="24"/>
                </w:rPr>
                <w:t>christina.gale@uta.edu</w:t>
              </w:r>
            </w:hyperlink>
          </w:p>
        </w:tc>
      </w:tr>
    </w:tbl>
    <w:p w14:paraId="030F9B39" w14:textId="77777777" w:rsidR="002D579E" w:rsidRDefault="002D579E" w:rsidP="002D579E"/>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2D579E" w14:paraId="142D8495" w14:textId="77777777" w:rsidTr="00CA1B1C">
        <w:tc>
          <w:tcPr>
            <w:tcW w:w="9576" w:type="dxa"/>
            <w:tcMar>
              <w:top w:w="0" w:type="dxa"/>
              <w:left w:w="108" w:type="dxa"/>
              <w:bottom w:w="0" w:type="dxa"/>
              <w:right w:w="108" w:type="dxa"/>
            </w:tcMar>
          </w:tcPr>
          <w:p w14:paraId="08C28518" w14:textId="77777777" w:rsidR="002D579E" w:rsidRDefault="002D579E" w:rsidP="00CA1B1C">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14:paraId="2978A3B8" w14:textId="77777777" w:rsidR="002D579E" w:rsidRPr="00FA2B95" w:rsidRDefault="00F3129F" w:rsidP="00FA2B95">
            <w:pPr>
              <w:jc w:val="center"/>
              <w:rPr>
                <w:rFonts w:ascii="Bookman Old Style" w:hAnsi="Bookman Old Style"/>
                <w:sz w:val="24"/>
                <w:szCs w:val="24"/>
              </w:rPr>
            </w:pPr>
            <w:hyperlink r:id="rId58" w:history="1">
              <w:r w:rsidR="002D579E">
                <w:rPr>
                  <w:rStyle w:val="Hyperlink"/>
                  <w:rFonts w:ascii="Bookman Old Style" w:hAnsi="Bookman Old Style"/>
                  <w:sz w:val="24"/>
                  <w:szCs w:val="24"/>
                </w:rPr>
                <w:t>http://www.uta.edu/conhi/students/advising/nursing-grad.php</w:t>
              </w:r>
            </w:hyperlink>
          </w:p>
        </w:tc>
      </w:tr>
    </w:tbl>
    <w:p w14:paraId="3143FBF1" w14:textId="77777777" w:rsidR="003B7229" w:rsidRPr="00DF09E6" w:rsidRDefault="003B7229" w:rsidP="003B7229">
      <w:pPr>
        <w:rPr>
          <w:rFonts w:ascii="Times New Roman" w:hAnsi="Times New Roman"/>
          <w:sz w:val="24"/>
          <w:szCs w:val="24"/>
        </w:rPr>
      </w:pPr>
      <w:bookmarkStart w:id="1" w:name="_GoBack"/>
      <w:bookmarkEnd w:id="1"/>
    </w:p>
    <w:sectPr w:rsidR="003B7229" w:rsidRPr="00DF09E6" w:rsidSect="008E0310">
      <w:headerReference w:type="default" r:id="rId59"/>
      <w:footerReference w:type="default" r:id="rId60"/>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37777" w14:textId="77777777" w:rsidR="00350D79" w:rsidRDefault="00350D79">
      <w:r>
        <w:separator/>
      </w:r>
    </w:p>
  </w:endnote>
  <w:endnote w:type="continuationSeparator" w:id="0">
    <w:p w14:paraId="4E56A98E" w14:textId="77777777" w:rsidR="00350D79" w:rsidRDefault="0035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Estrangelo Edessa">
    <w:panose1 w:val="00000000000000000000"/>
    <w:charset w:val="01"/>
    <w:family w:val="roman"/>
    <w:notTrueType/>
    <w:pitch w:val="variable"/>
  </w:font>
  <w:font w:name="Mangal">
    <w:panose1 w:val="02040503050203030202"/>
    <w:charset w:val="00"/>
    <w:family w:val="auto"/>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14:paraId="47A0132C" w14:textId="77777777" w:rsidR="00F3129F" w:rsidRDefault="00F3129F" w:rsidP="002C0B77">
        <w:pPr>
          <w:pStyle w:val="Footer"/>
        </w:pPr>
      </w:p>
      <w:p w14:paraId="630C56A6" w14:textId="7901CA5F" w:rsidR="00F3129F" w:rsidRDefault="00F3129F" w:rsidP="002C0B77">
        <w:pPr>
          <w:pStyle w:val="Footer"/>
        </w:pPr>
        <w:r>
          <w:tab/>
        </w:r>
        <w:r>
          <w:tab/>
        </w:r>
        <w:r>
          <w:fldChar w:fldCharType="begin"/>
        </w:r>
        <w:r>
          <w:instrText xml:space="preserve"> PAGE   \* MERGEFORMAT </w:instrText>
        </w:r>
        <w:r>
          <w:fldChar w:fldCharType="separate"/>
        </w:r>
        <w:r w:rsidR="00941C87">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40E3A" w14:textId="77777777" w:rsidR="00350D79" w:rsidRDefault="00350D79">
      <w:r>
        <w:separator/>
      </w:r>
    </w:p>
  </w:footnote>
  <w:footnote w:type="continuationSeparator" w:id="0">
    <w:p w14:paraId="31BEE593" w14:textId="77777777" w:rsidR="00350D79" w:rsidRDefault="00350D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E392E" w14:textId="77777777" w:rsidR="00F3129F" w:rsidRDefault="00F3129F" w:rsidP="006815E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73C5B8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EA072D"/>
    <w:multiLevelType w:val="hybridMultilevel"/>
    <w:tmpl w:val="6248CC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E0D47"/>
    <w:multiLevelType w:val="hybridMultilevel"/>
    <w:tmpl w:val="C9CE761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5865E6D"/>
    <w:multiLevelType w:val="hybridMultilevel"/>
    <w:tmpl w:val="9240376A"/>
    <w:lvl w:ilvl="0" w:tplc="6180F004">
      <w:start w:val="1"/>
      <w:numFmt w:val="decimal"/>
      <w:lvlText w:val="%1."/>
      <w:lvlJc w:val="left"/>
      <w:pPr>
        <w:ind w:left="652" w:hanging="540"/>
        <w:jc w:val="right"/>
      </w:pPr>
      <w:rPr>
        <w:rFonts w:ascii="Times New Roman" w:eastAsia="Times New Roman" w:hAnsi="Times New Roman" w:hint="default"/>
        <w:sz w:val="24"/>
        <w:szCs w:val="24"/>
      </w:rPr>
    </w:lvl>
    <w:lvl w:ilvl="1" w:tplc="6352DAE2">
      <w:start w:val="1"/>
      <w:numFmt w:val="bullet"/>
      <w:lvlText w:val="•"/>
      <w:lvlJc w:val="left"/>
      <w:pPr>
        <w:ind w:left="1602" w:hanging="540"/>
      </w:pPr>
      <w:rPr>
        <w:rFonts w:hint="default"/>
      </w:rPr>
    </w:lvl>
    <w:lvl w:ilvl="2" w:tplc="CE9E0886">
      <w:start w:val="1"/>
      <w:numFmt w:val="bullet"/>
      <w:lvlText w:val="•"/>
      <w:lvlJc w:val="left"/>
      <w:pPr>
        <w:ind w:left="2553" w:hanging="540"/>
      </w:pPr>
      <w:rPr>
        <w:rFonts w:hint="default"/>
      </w:rPr>
    </w:lvl>
    <w:lvl w:ilvl="3" w:tplc="4E22CF04">
      <w:start w:val="1"/>
      <w:numFmt w:val="bullet"/>
      <w:lvlText w:val="•"/>
      <w:lvlJc w:val="left"/>
      <w:pPr>
        <w:ind w:left="3504" w:hanging="540"/>
      </w:pPr>
      <w:rPr>
        <w:rFonts w:hint="default"/>
      </w:rPr>
    </w:lvl>
    <w:lvl w:ilvl="4" w:tplc="7B0C1F26">
      <w:start w:val="1"/>
      <w:numFmt w:val="bullet"/>
      <w:lvlText w:val="•"/>
      <w:lvlJc w:val="left"/>
      <w:pPr>
        <w:ind w:left="4455" w:hanging="540"/>
      </w:pPr>
      <w:rPr>
        <w:rFonts w:hint="default"/>
      </w:rPr>
    </w:lvl>
    <w:lvl w:ilvl="5" w:tplc="50D8072A">
      <w:start w:val="1"/>
      <w:numFmt w:val="bullet"/>
      <w:lvlText w:val="•"/>
      <w:lvlJc w:val="left"/>
      <w:pPr>
        <w:ind w:left="5406" w:hanging="540"/>
      </w:pPr>
      <w:rPr>
        <w:rFonts w:hint="default"/>
      </w:rPr>
    </w:lvl>
    <w:lvl w:ilvl="6" w:tplc="13029BDE">
      <w:start w:val="1"/>
      <w:numFmt w:val="bullet"/>
      <w:lvlText w:val="•"/>
      <w:lvlJc w:val="left"/>
      <w:pPr>
        <w:ind w:left="6356" w:hanging="540"/>
      </w:pPr>
      <w:rPr>
        <w:rFonts w:hint="default"/>
      </w:rPr>
    </w:lvl>
    <w:lvl w:ilvl="7" w:tplc="3FE6D9EA">
      <w:start w:val="1"/>
      <w:numFmt w:val="bullet"/>
      <w:lvlText w:val="•"/>
      <w:lvlJc w:val="left"/>
      <w:pPr>
        <w:ind w:left="7307" w:hanging="540"/>
      </w:pPr>
      <w:rPr>
        <w:rFonts w:hint="default"/>
      </w:rPr>
    </w:lvl>
    <w:lvl w:ilvl="8" w:tplc="84A4257E">
      <w:start w:val="1"/>
      <w:numFmt w:val="bullet"/>
      <w:lvlText w:val="•"/>
      <w:lvlJc w:val="left"/>
      <w:pPr>
        <w:ind w:left="8258" w:hanging="540"/>
      </w:pPr>
      <w:rPr>
        <w:rFonts w:hint="default"/>
      </w:rPr>
    </w:lvl>
  </w:abstractNum>
  <w:abstractNum w:abstractNumId="7">
    <w:nsid w:val="29427F6E"/>
    <w:multiLevelType w:val="hybridMultilevel"/>
    <w:tmpl w:val="E0D8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32E02"/>
    <w:multiLevelType w:val="hybridMultilevel"/>
    <w:tmpl w:val="A0B26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E155BEB"/>
    <w:multiLevelType w:val="hybridMultilevel"/>
    <w:tmpl w:val="1A4C3B9C"/>
    <w:lvl w:ilvl="0" w:tplc="5F443ED8">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7">
    <w:nsid w:val="70472AC9"/>
    <w:multiLevelType w:val="hybridMultilevel"/>
    <w:tmpl w:val="370C1E14"/>
    <w:lvl w:ilvl="0" w:tplc="4E5ECD36">
      <w:numFmt w:val="bullet"/>
      <w:lvlText w:val=""/>
      <w:lvlJc w:val="left"/>
      <w:pPr>
        <w:ind w:left="820" w:hanging="360"/>
      </w:pPr>
      <w:rPr>
        <w:rFonts w:hint="default"/>
        <w:w w:val="100"/>
      </w:rPr>
    </w:lvl>
    <w:lvl w:ilvl="1" w:tplc="4162A78A">
      <w:numFmt w:val="bullet"/>
      <w:lvlText w:val="•"/>
      <w:lvlJc w:val="left"/>
      <w:pPr>
        <w:ind w:left="1698" w:hanging="360"/>
      </w:pPr>
      <w:rPr>
        <w:rFonts w:hint="default"/>
      </w:rPr>
    </w:lvl>
    <w:lvl w:ilvl="2" w:tplc="D6B46554">
      <w:numFmt w:val="bullet"/>
      <w:lvlText w:val="•"/>
      <w:lvlJc w:val="left"/>
      <w:pPr>
        <w:ind w:left="2576" w:hanging="360"/>
      </w:pPr>
      <w:rPr>
        <w:rFonts w:hint="default"/>
      </w:rPr>
    </w:lvl>
    <w:lvl w:ilvl="3" w:tplc="DE6A4640">
      <w:numFmt w:val="bullet"/>
      <w:lvlText w:val="•"/>
      <w:lvlJc w:val="left"/>
      <w:pPr>
        <w:ind w:left="3454" w:hanging="360"/>
      </w:pPr>
      <w:rPr>
        <w:rFonts w:hint="default"/>
      </w:rPr>
    </w:lvl>
    <w:lvl w:ilvl="4" w:tplc="867E2AF0">
      <w:numFmt w:val="bullet"/>
      <w:lvlText w:val="•"/>
      <w:lvlJc w:val="left"/>
      <w:pPr>
        <w:ind w:left="4332" w:hanging="360"/>
      </w:pPr>
      <w:rPr>
        <w:rFonts w:hint="default"/>
      </w:rPr>
    </w:lvl>
    <w:lvl w:ilvl="5" w:tplc="A63E43B4">
      <w:numFmt w:val="bullet"/>
      <w:lvlText w:val="•"/>
      <w:lvlJc w:val="left"/>
      <w:pPr>
        <w:ind w:left="5210" w:hanging="360"/>
      </w:pPr>
      <w:rPr>
        <w:rFonts w:hint="default"/>
      </w:rPr>
    </w:lvl>
    <w:lvl w:ilvl="6" w:tplc="D930A500">
      <w:numFmt w:val="bullet"/>
      <w:lvlText w:val="•"/>
      <w:lvlJc w:val="left"/>
      <w:pPr>
        <w:ind w:left="6088" w:hanging="360"/>
      </w:pPr>
      <w:rPr>
        <w:rFonts w:hint="default"/>
      </w:rPr>
    </w:lvl>
    <w:lvl w:ilvl="7" w:tplc="7BAE22B0">
      <w:numFmt w:val="bullet"/>
      <w:lvlText w:val="•"/>
      <w:lvlJc w:val="left"/>
      <w:pPr>
        <w:ind w:left="6966" w:hanging="360"/>
      </w:pPr>
      <w:rPr>
        <w:rFonts w:hint="default"/>
      </w:rPr>
    </w:lvl>
    <w:lvl w:ilvl="8" w:tplc="3F62FAE6">
      <w:numFmt w:val="bullet"/>
      <w:lvlText w:val="•"/>
      <w:lvlJc w:val="left"/>
      <w:pPr>
        <w:ind w:left="7844" w:hanging="360"/>
      </w:pPr>
      <w:rPr>
        <w:rFonts w:hint="default"/>
      </w:rPr>
    </w:lvl>
  </w:abstractNum>
  <w:abstractNum w:abstractNumId="18">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5"/>
  </w:num>
  <w:num w:numId="3">
    <w:abstractNumId w:val="10"/>
  </w:num>
  <w:num w:numId="4">
    <w:abstractNumId w:val="9"/>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6"/>
  </w:num>
  <w:num w:numId="11">
    <w:abstractNumId w:val="14"/>
  </w:num>
  <w:num w:numId="12">
    <w:abstractNumId w:val="5"/>
  </w:num>
  <w:num w:numId="13">
    <w:abstractNumId w:val="13"/>
  </w:num>
  <w:num w:numId="14">
    <w:abstractNumId w:val="17"/>
  </w:num>
  <w:num w:numId="15">
    <w:abstractNumId w:val="3"/>
  </w:num>
  <w:num w:numId="16">
    <w:abstractNumId w:val="1"/>
  </w:num>
  <w:num w:numId="17">
    <w:abstractNumId w:val="18"/>
  </w:num>
  <w:num w:numId="18">
    <w:abstractNumId w:val="11"/>
  </w:num>
  <w:num w:numId="19">
    <w:abstractNumId w:val="12"/>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019B1"/>
    <w:rsid w:val="00011AF8"/>
    <w:rsid w:val="000214F8"/>
    <w:rsid w:val="0002450B"/>
    <w:rsid w:val="00033836"/>
    <w:rsid w:val="00050BEC"/>
    <w:rsid w:val="00054421"/>
    <w:rsid w:val="00056A90"/>
    <w:rsid w:val="00063208"/>
    <w:rsid w:val="0008446E"/>
    <w:rsid w:val="000912E6"/>
    <w:rsid w:val="00091B8C"/>
    <w:rsid w:val="00094373"/>
    <w:rsid w:val="000A0961"/>
    <w:rsid w:val="000A1744"/>
    <w:rsid w:val="000A26D9"/>
    <w:rsid w:val="000A6261"/>
    <w:rsid w:val="000B30FF"/>
    <w:rsid w:val="000B4AD7"/>
    <w:rsid w:val="000B7AB0"/>
    <w:rsid w:val="000C456E"/>
    <w:rsid w:val="000C5D1A"/>
    <w:rsid w:val="000D0531"/>
    <w:rsid w:val="000D1349"/>
    <w:rsid w:val="000F48D0"/>
    <w:rsid w:val="000F5290"/>
    <w:rsid w:val="001022AF"/>
    <w:rsid w:val="00103434"/>
    <w:rsid w:val="00113045"/>
    <w:rsid w:val="0012070F"/>
    <w:rsid w:val="001211C6"/>
    <w:rsid w:val="00121364"/>
    <w:rsid w:val="00122D71"/>
    <w:rsid w:val="00140EC2"/>
    <w:rsid w:val="0015051F"/>
    <w:rsid w:val="001566AC"/>
    <w:rsid w:val="0016170E"/>
    <w:rsid w:val="00167383"/>
    <w:rsid w:val="0017013A"/>
    <w:rsid w:val="001725F5"/>
    <w:rsid w:val="0018063B"/>
    <w:rsid w:val="001A3839"/>
    <w:rsid w:val="001C0A81"/>
    <w:rsid w:val="001C42AD"/>
    <w:rsid w:val="001D085D"/>
    <w:rsid w:val="001D0F62"/>
    <w:rsid w:val="001D464A"/>
    <w:rsid w:val="001E1332"/>
    <w:rsid w:val="00230145"/>
    <w:rsid w:val="00231353"/>
    <w:rsid w:val="0023509C"/>
    <w:rsid w:val="002407EE"/>
    <w:rsid w:val="00240AED"/>
    <w:rsid w:val="0024261B"/>
    <w:rsid w:val="0025298E"/>
    <w:rsid w:val="00255631"/>
    <w:rsid w:val="00261811"/>
    <w:rsid w:val="002625D4"/>
    <w:rsid w:val="002647BE"/>
    <w:rsid w:val="00275659"/>
    <w:rsid w:val="00287411"/>
    <w:rsid w:val="002923EC"/>
    <w:rsid w:val="002A17F2"/>
    <w:rsid w:val="002A77CC"/>
    <w:rsid w:val="002B4D04"/>
    <w:rsid w:val="002B5696"/>
    <w:rsid w:val="002B6A4A"/>
    <w:rsid w:val="002C0B77"/>
    <w:rsid w:val="002C1D5C"/>
    <w:rsid w:val="002C4A58"/>
    <w:rsid w:val="002C5AF6"/>
    <w:rsid w:val="002D0ED8"/>
    <w:rsid w:val="002D1B21"/>
    <w:rsid w:val="002D214B"/>
    <w:rsid w:val="002D4C67"/>
    <w:rsid w:val="002D4ECF"/>
    <w:rsid w:val="002D579E"/>
    <w:rsid w:val="002E6C13"/>
    <w:rsid w:val="002F4DE0"/>
    <w:rsid w:val="003171FC"/>
    <w:rsid w:val="00320942"/>
    <w:rsid w:val="003301ED"/>
    <w:rsid w:val="00331946"/>
    <w:rsid w:val="003320CB"/>
    <w:rsid w:val="003320FD"/>
    <w:rsid w:val="003334F4"/>
    <w:rsid w:val="00335FE6"/>
    <w:rsid w:val="0034399E"/>
    <w:rsid w:val="00343BAD"/>
    <w:rsid w:val="003507D8"/>
    <w:rsid w:val="00350D79"/>
    <w:rsid w:val="0035355B"/>
    <w:rsid w:val="00356E1A"/>
    <w:rsid w:val="0036041E"/>
    <w:rsid w:val="0036406E"/>
    <w:rsid w:val="003720AD"/>
    <w:rsid w:val="00375A91"/>
    <w:rsid w:val="003779C7"/>
    <w:rsid w:val="00380DC8"/>
    <w:rsid w:val="00384AC7"/>
    <w:rsid w:val="00384D00"/>
    <w:rsid w:val="003852E8"/>
    <w:rsid w:val="00387438"/>
    <w:rsid w:val="003A1F4F"/>
    <w:rsid w:val="003B7229"/>
    <w:rsid w:val="003D3AE7"/>
    <w:rsid w:val="003D4708"/>
    <w:rsid w:val="003E2380"/>
    <w:rsid w:val="00413E67"/>
    <w:rsid w:val="004246F2"/>
    <w:rsid w:val="00435D7C"/>
    <w:rsid w:val="00440D06"/>
    <w:rsid w:val="00461D17"/>
    <w:rsid w:val="00461ED9"/>
    <w:rsid w:val="00467FAC"/>
    <w:rsid w:val="0048406B"/>
    <w:rsid w:val="0049020C"/>
    <w:rsid w:val="00493E2B"/>
    <w:rsid w:val="004A024E"/>
    <w:rsid w:val="004A36BC"/>
    <w:rsid w:val="004A490C"/>
    <w:rsid w:val="004B252C"/>
    <w:rsid w:val="004B3BFC"/>
    <w:rsid w:val="004B48F8"/>
    <w:rsid w:val="004C0450"/>
    <w:rsid w:val="004D2BB3"/>
    <w:rsid w:val="004E781C"/>
    <w:rsid w:val="00511E8C"/>
    <w:rsid w:val="00514257"/>
    <w:rsid w:val="00530040"/>
    <w:rsid w:val="00537D66"/>
    <w:rsid w:val="005425D1"/>
    <w:rsid w:val="0054461F"/>
    <w:rsid w:val="005507DE"/>
    <w:rsid w:val="005508D3"/>
    <w:rsid w:val="00550B46"/>
    <w:rsid w:val="00551931"/>
    <w:rsid w:val="005534F8"/>
    <w:rsid w:val="005579E8"/>
    <w:rsid w:val="00557CAF"/>
    <w:rsid w:val="0056007E"/>
    <w:rsid w:val="0056562D"/>
    <w:rsid w:val="00570EE5"/>
    <w:rsid w:val="00575803"/>
    <w:rsid w:val="0058377E"/>
    <w:rsid w:val="005839B2"/>
    <w:rsid w:val="0058509C"/>
    <w:rsid w:val="005960C5"/>
    <w:rsid w:val="005A4673"/>
    <w:rsid w:val="005A7E35"/>
    <w:rsid w:val="005B22F5"/>
    <w:rsid w:val="005C12A0"/>
    <w:rsid w:val="005C44BA"/>
    <w:rsid w:val="005C4F44"/>
    <w:rsid w:val="005D4287"/>
    <w:rsid w:val="005E1109"/>
    <w:rsid w:val="005E7A9D"/>
    <w:rsid w:val="005F20AD"/>
    <w:rsid w:val="006145E9"/>
    <w:rsid w:val="00617D1F"/>
    <w:rsid w:val="00621982"/>
    <w:rsid w:val="00621A71"/>
    <w:rsid w:val="00631101"/>
    <w:rsid w:val="00635F54"/>
    <w:rsid w:val="006519F2"/>
    <w:rsid w:val="00653BD3"/>
    <w:rsid w:val="0066066D"/>
    <w:rsid w:val="00670C99"/>
    <w:rsid w:val="00676EEF"/>
    <w:rsid w:val="006800A0"/>
    <w:rsid w:val="006810BB"/>
    <w:rsid w:val="006815E8"/>
    <w:rsid w:val="006B5455"/>
    <w:rsid w:val="006C1578"/>
    <w:rsid w:val="006C1C37"/>
    <w:rsid w:val="006C5B7E"/>
    <w:rsid w:val="006C6171"/>
    <w:rsid w:val="006D1DA4"/>
    <w:rsid w:val="006D428E"/>
    <w:rsid w:val="006E098D"/>
    <w:rsid w:val="006E1A3A"/>
    <w:rsid w:val="006E497B"/>
    <w:rsid w:val="006E6D71"/>
    <w:rsid w:val="006F2F49"/>
    <w:rsid w:val="006F541E"/>
    <w:rsid w:val="00702BE4"/>
    <w:rsid w:val="007053A3"/>
    <w:rsid w:val="00711985"/>
    <w:rsid w:val="00720589"/>
    <w:rsid w:val="00723A80"/>
    <w:rsid w:val="00724E71"/>
    <w:rsid w:val="00726C9B"/>
    <w:rsid w:val="007330C2"/>
    <w:rsid w:val="007410F4"/>
    <w:rsid w:val="00744599"/>
    <w:rsid w:val="00744F55"/>
    <w:rsid w:val="007475B5"/>
    <w:rsid w:val="00750860"/>
    <w:rsid w:val="007537EE"/>
    <w:rsid w:val="00753D74"/>
    <w:rsid w:val="0077409F"/>
    <w:rsid w:val="00795EF4"/>
    <w:rsid w:val="0079686B"/>
    <w:rsid w:val="007B250E"/>
    <w:rsid w:val="007B2AA3"/>
    <w:rsid w:val="007C1B40"/>
    <w:rsid w:val="007C255F"/>
    <w:rsid w:val="007C44DB"/>
    <w:rsid w:val="007C5040"/>
    <w:rsid w:val="007C536F"/>
    <w:rsid w:val="007D0134"/>
    <w:rsid w:val="007D241A"/>
    <w:rsid w:val="007E48B4"/>
    <w:rsid w:val="007E6CC4"/>
    <w:rsid w:val="007F024D"/>
    <w:rsid w:val="007F1A0D"/>
    <w:rsid w:val="007F2324"/>
    <w:rsid w:val="008005D3"/>
    <w:rsid w:val="00816267"/>
    <w:rsid w:val="00827430"/>
    <w:rsid w:val="00833C8B"/>
    <w:rsid w:val="008369B1"/>
    <w:rsid w:val="0085674D"/>
    <w:rsid w:val="00865593"/>
    <w:rsid w:val="00866C4F"/>
    <w:rsid w:val="00875D68"/>
    <w:rsid w:val="00876463"/>
    <w:rsid w:val="00880D12"/>
    <w:rsid w:val="00882644"/>
    <w:rsid w:val="00883561"/>
    <w:rsid w:val="00884779"/>
    <w:rsid w:val="00891CA6"/>
    <w:rsid w:val="00896CBE"/>
    <w:rsid w:val="008A4F55"/>
    <w:rsid w:val="008B01AA"/>
    <w:rsid w:val="008B5F47"/>
    <w:rsid w:val="008C02B9"/>
    <w:rsid w:val="008C5495"/>
    <w:rsid w:val="008C6F39"/>
    <w:rsid w:val="008D1305"/>
    <w:rsid w:val="008D3962"/>
    <w:rsid w:val="008E0310"/>
    <w:rsid w:val="008E6421"/>
    <w:rsid w:val="009039F8"/>
    <w:rsid w:val="00910292"/>
    <w:rsid w:val="00910FE0"/>
    <w:rsid w:val="00911D9C"/>
    <w:rsid w:val="00914DA3"/>
    <w:rsid w:val="009233FF"/>
    <w:rsid w:val="00926E61"/>
    <w:rsid w:val="00930923"/>
    <w:rsid w:val="00933D35"/>
    <w:rsid w:val="00934700"/>
    <w:rsid w:val="00941C87"/>
    <w:rsid w:val="00947BD1"/>
    <w:rsid w:val="009561B2"/>
    <w:rsid w:val="00957712"/>
    <w:rsid w:val="009629F1"/>
    <w:rsid w:val="009745E1"/>
    <w:rsid w:val="009A14C6"/>
    <w:rsid w:val="009A4366"/>
    <w:rsid w:val="009B1DE7"/>
    <w:rsid w:val="009B3961"/>
    <w:rsid w:val="009C1F54"/>
    <w:rsid w:val="009C4CAC"/>
    <w:rsid w:val="009C6D5B"/>
    <w:rsid w:val="009E11EE"/>
    <w:rsid w:val="009F64B5"/>
    <w:rsid w:val="00A00F2F"/>
    <w:rsid w:val="00A10E99"/>
    <w:rsid w:val="00A11F5E"/>
    <w:rsid w:val="00A13A1E"/>
    <w:rsid w:val="00A15C0E"/>
    <w:rsid w:val="00A15CC1"/>
    <w:rsid w:val="00A16AD7"/>
    <w:rsid w:val="00A31CBC"/>
    <w:rsid w:val="00A64B56"/>
    <w:rsid w:val="00A774E5"/>
    <w:rsid w:val="00A82438"/>
    <w:rsid w:val="00A84253"/>
    <w:rsid w:val="00A9420E"/>
    <w:rsid w:val="00A96D51"/>
    <w:rsid w:val="00AA1168"/>
    <w:rsid w:val="00AA2A69"/>
    <w:rsid w:val="00AA39AF"/>
    <w:rsid w:val="00AB1809"/>
    <w:rsid w:val="00AB3F86"/>
    <w:rsid w:val="00AB7172"/>
    <w:rsid w:val="00AC2E9C"/>
    <w:rsid w:val="00AC6CF6"/>
    <w:rsid w:val="00AD0331"/>
    <w:rsid w:val="00AD4CEC"/>
    <w:rsid w:val="00AD5B3B"/>
    <w:rsid w:val="00AE58A9"/>
    <w:rsid w:val="00AF0F9C"/>
    <w:rsid w:val="00AF53F5"/>
    <w:rsid w:val="00AF5F75"/>
    <w:rsid w:val="00B0714B"/>
    <w:rsid w:val="00B07E53"/>
    <w:rsid w:val="00B1015F"/>
    <w:rsid w:val="00B204DE"/>
    <w:rsid w:val="00B26EC8"/>
    <w:rsid w:val="00B26F94"/>
    <w:rsid w:val="00B37BB1"/>
    <w:rsid w:val="00B41E84"/>
    <w:rsid w:val="00B660F8"/>
    <w:rsid w:val="00B678AA"/>
    <w:rsid w:val="00B71C09"/>
    <w:rsid w:val="00B777B9"/>
    <w:rsid w:val="00B81B3E"/>
    <w:rsid w:val="00B84030"/>
    <w:rsid w:val="00B84E52"/>
    <w:rsid w:val="00B90CA2"/>
    <w:rsid w:val="00BA559A"/>
    <w:rsid w:val="00BA72C0"/>
    <w:rsid w:val="00BB10C0"/>
    <w:rsid w:val="00BB496C"/>
    <w:rsid w:val="00BB64A4"/>
    <w:rsid w:val="00BF3827"/>
    <w:rsid w:val="00BF5A6F"/>
    <w:rsid w:val="00BF78F4"/>
    <w:rsid w:val="00C0133D"/>
    <w:rsid w:val="00C02851"/>
    <w:rsid w:val="00C049AD"/>
    <w:rsid w:val="00C05B43"/>
    <w:rsid w:val="00C14ABA"/>
    <w:rsid w:val="00C15D4F"/>
    <w:rsid w:val="00C26E6B"/>
    <w:rsid w:val="00C3325F"/>
    <w:rsid w:val="00C4204D"/>
    <w:rsid w:val="00C51738"/>
    <w:rsid w:val="00C562C9"/>
    <w:rsid w:val="00C62F5E"/>
    <w:rsid w:val="00C74326"/>
    <w:rsid w:val="00C8771A"/>
    <w:rsid w:val="00C90560"/>
    <w:rsid w:val="00C96A0B"/>
    <w:rsid w:val="00CA1B1C"/>
    <w:rsid w:val="00CA1FC7"/>
    <w:rsid w:val="00CA4928"/>
    <w:rsid w:val="00CB124C"/>
    <w:rsid w:val="00CC5161"/>
    <w:rsid w:val="00CE00B5"/>
    <w:rsid w:val="00CF256E"/>
    <w:rsid w:val="00D01B58"/>
    <w:rsid w:val="00D04D60"/>
    <w:rsid w:val="00D053A6"/>
    <w:rsid w:val="00D11A79"/>
    <w:rsid w:val="00D43F1B"/>
    <w:rsid w:val="00D6289F"/>
    <w:rsid w:val="00D64992"/>
    <w:rsid w:val="00D7179E"/>
    <w:rsid w:val="00D779AC"/>
    <w:rsid w:val="00D80805"/>
    <w:rsid w:val="00D80BB1"/>
    <w:rsid w:val="00D841E4"/>
    <w:rsid w:val="00D924C9"/>
    <w:rsid w:val="00DA55D6"/>
    <w:rsid w:val="00DB3702"/>
    <w:rsid w:val="00DD0A60"/>
    <w:rsid w:val="00DE01EF"/>
    <w:rsid w:val="00DE0C3B"/>
    <w:rsid w:val="00DF09E6"/>
    <w:rsid w:val="00DF2189"/>
    <w:rsid w:val="00DF4AB9"/>
    <w:rsid w:val="00E03E59"/>
    <w:rsid w:val="00E25ED1"/>
    <w:rsid w:val="00E25F34"/>
    <w:rsid w:val="00E33923"/>
    <w:rsid w:val="00E34B1B"/>
    <w:rsid w:val="00E4512D"/>
    <w:rsid w:val="00E4574A"/>
    <w:rsid w:val="00E66FBC"/>
    <w:rsid w:val="00E73094"/>
    <w:rsid w:val="00E866A5"/>
    <w:rsid w:val="00E93A32"/>
    <w:rsid w:val="00EA6AE5"/>
    <w:rsid w:val="00EA7057"/>
    <w:rsid w:val="00EB2297"/>
    <w:rsid w:val="00EB28BF"/>
    <w:rsid w:val="00EC3AC1"/>
    <w:rsid w:val="00ED18A0"/>
    <w:rsid w:val="00ED60E8"/>
    <w:rsid w:val="00EF2CCA"/>
    <w:rsid w:val="00F016CE"/>
    <w:rsid w:val="00F02C28"/>
    <w:rsid w:val="00F03239"/>
    <w:rsid w:val="00F137CE"/>
    <w:rsid w:val="00F15827"/>
    <w:rsid w:val="00F226AB"/>
    <w:rsid w:val="00F3129F"/>
    <w:rsid w:val="00F3301D"/>
    <w:rsid w:val="00F3346A"/>
    <w:rsid w:val="00F36887"/>
    <w:rsid w:val="00F42A72"/>
    <w:rsid w:val="00F443E5"/>
    <w:rsid w:val="00F4623F"/>
    <w:rsid w:val="00F51E06"/>
    <w:rsid w:val="00F558DB"/>
    <w:rsid w:val="00F62457"/>
    <w:rsid w:val="00F74F3B"/>
    <w:rsid w:val="00FA0B5B"/>
    <w:rsid w:val="00FA2B95"/>
    <w:rsid w:val="00FA2F9E"/>
    <w:rsid w:val="00FB6396"/>
    <w:rsid w:val="00FB78CA"/>
    <w:rsid w:val="00FC024B"/>
    <w:rsid w:val="00FC5108"/>
    <w:rsid w:val="00FD19FA"/>
    <w:rsid w:val="00FD706E"/>
    <w:rsid w:val="00FE03F5"/>
    <w:rsid w:val="00FF5A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D52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D1B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link w:val="ListParagraphChar"/>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11A79"/>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table" w:styleId="LightShading-Accent1">
    <w:name w:val="Light Shading Accent 1"/>
    <w:basedOn w:val="TableNormal"/>
    <w:uiPriority w:val="60"/>
    <w:rsid w:val="0032094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320942"/>
    <w:rPr>
      <w:sz w:val="16"/>
      <w:szCs w:val="16"/>
    </w:rPr>
  </w:style>
  <w:style w:type="paragraph" w:styleId="CommentText">
    <w:name w:val="annotation text"/>
    <w:basedOn w:val="Normal"/>
    <w:link w:val="CommentTextChar"/>
    <w:uiPriority w:val="99"/>
    <w:semiHidden/>
    <w:unhideWhenUsed/>
    <w:rsid w:val="00320942"/>
    <w:rPr>
      <w:sz w:val="20"/>
      <w:szCs w:val="20"/>
    </w:rPr>
  </w:style>
  <w:style w:type="character" w:customStyle="1" w:styleId="CommentTextChar">
    <w:name w:val="Comment Text Char"/>
    <w:basedOn w:val="DefaultParagraphFont"/>
    <w:link w:val="CommentText"/>
    <w:uiPriority w:val="99"/>
    <w:semiHidden/>
    <w:rsid w:val="00320942"/>
    <w:rPr>
      <w:rFonts w:ascii="Calibri" w:eastAsia="SimSun" w:hAnsi="Calibri"/>
      <w:sz w:val="20"/>
      <w:szCs w:val="20"/>
      <w:lang w:eastAsia="zh-CN"/>
    </w:rPr>
  </w:style>
  <w:style w:type="paragraph" w:styleId="CommentSubject">
    <w:name w:val="annotation subject"/>
    <w:basedOn w:val="CommentText"/>
    <w:next w:val="CommentText"/>
    <w:link w:val="CommentSubjectChar"/>
    <w:uiPriority w:val="99"/>
    <w:semiHidden/>
    <w:unhideWhenUsed/>
    <w:rsid w:val="00B81B3E"/>
    <w:rPr>
      <w:b/>
      <w:bCs/>
    </w:rPr>
  </w:style>
  <w:style w:type="character" w:customStyle="1" w:styleId="CommentSubjectChar">
    <w:name w:val="Comment Subject Char"/>
    <w:basedOn w:val="CommentTextChar"/>
    <w:link w:val="CommentSubject"/>
    <w:uiPriority w:val="99"/>
    <w:semiHidden/>
    <w:rsid w:val="00B81B3E"/>
    <w:rPr>
      <w:rFonts w:ascii="Calibri" w:eastAsia="SimSun" w:hAnsi="Calibri"/>
      <w:b/>
      <w:bCs/>
      <w:sz w:val="20"/>
      <w:szCs w:val="20"/>
      <w:lang w:eastAsia="zh-CN"/>
    </w:rPr>
  </w:style>
  <w:style w:type="table" w:customStyle="1" w:styleId="TableGrid11">
    <w:name w:val="Table Grid11"/>
    <w:basedOn w:val="TableNormal"/>
    <w:next w:val="TableGrid"/>
    <w:uiPriority w:val="59"/>
    <w:rsid w:val="0034399E"/>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
    <w:name w:val="CM5"/>
    <w:basedOn w:val="Default"/>
    <w:next w:val="Default"/>
    <w:uiPriority w:val="99"/>
    <w:rsid w:val="0077409F"/>
    <w:pPr>
      <w:widowControl w:val="0"/>
      <w:spacing w:line="278" w:lineRule="atLeast"/>
    </w:pPr>
    <w:rPr>
      <w:rFonts w:ascii="Times New Roman" w:eastAsiaTheme="minorEastAsia" w:hAnsi="Times New Roman" w:cs="Times New Roman"/>
      <w:color w:val="auto"/>
    </w:rPr>
  </w:style>
  <w:style w:type="paragraph" w:styleId="BodyText">
    <w:name w:val="Body Text"/>
    <w:basedOn w:val="Normal"/>
    <w:link w:val="BodyTextChar"/>
    <w:rsid w:val="0077409F"/>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rsid w:val="0077409F"/>
    <w:rPr>
      <w:rFonts w:eastAsia="Times New Roman"/>
      <w:szCs w:val="24"/>
    </w:rPr>
  </w:style>
  <w:style w:type="paragraph" w:customStyle="1" w:styleId="CM1">
    <w:name w:val="CM1"/>
    <w:basedOn w:val="Default"/>
    <w:next w:val="Default"/>
    <w:uiPriority w:val="99"/>
    <w:rsid w:val="0077409F"/>
    <w:pPr>
      <w:widowControl w:val="0"/>
      <w:spacing w:line="276" w:lineRule="atLeast"/>
    </w:pPr>
    <w:rPr>
      <w:rFonts w:ascii="Times New Roman" w:eastAsiaTheme="minorEastAsia" w:hAnsi="Times New Roman" w:cs="Times New Roman"/>
      <w:color w:val="auto"/>
    </w:rPr>
  </w:style>
  <w:style w:type="paragraph" w:customStyle="1" w:styleId="CM13">
    <w:name w:val="CM13"/>
    <w:basedOn w:val="Default"/>
    <w:next w:val="Default"/>
    <w:uiPriority w:val="99"/>
    <w:rsid w:val="00BA559A"/>
    <w:pPr>
      <w:widowControl w:val="0"/>
    </w:pPr>
    <w:rPr>
      <w:rFonts w:ascii="Times New Roman" w:eastAsiaTheme="minorEastAsia" w:hAnsi="Times New Roman" w:cs="Times New Roman"/>
      <w:color w:val="auto"/>
    </w:rPr>
  </w:style>
  <w:style w:type="paragraph" w:customStyle="1" w:styleId="p1">
    <w:name w:val="p1"/>
    <w:basedOn w:val="Normal"/>
    <w:rsid w:val="00AB7172"/>
    <w:rPr>
      <w:rFonts w:ascii="Helvetica" w:eastAsiaTheme="minorHAnsi" w:hAnsi="Helvetica"/>
      <w:sz w:val="18"/>
      <w:szCs w:val="18"/>
      <w:lang w:eastAsia="en-US"/>
    </w:rPr>
  </w:style>
  <w:style w:type="character" w:customStyle="1" w:styleId="ListParagraphChar">
    <w:name w:val="List Paragraph Char"/>
    <w:basedOn w:val="DefaultParagraphFont"/>
    <w:link w:val="ListParagraph"/>
    <w:uiPriority w:val="34"/>
    <w:locked/>
    <w:rsid w:val="00387438"/>
    <w:rPr>
      <w:rFonts w:ascii="Calibri" w:eastAsia="SimSun" w:hAnsi="Calibri"/>
      <w:sz w:val="22"/>
      <w:lang w:eastAsia="zh-CN"/>
    </w:rPr>
  </w:style>
  <w:style w:type="character" w:customStyle="1" w:styleId="Heading2Char">
    <w:name w:val="Heading 2 Char"/>
    <w:basedOn w:val="DefaultParagraphFont"/>
    <w:link w:val="Heading2"/>
    <w:uiPriority w:val="9"/>
    <w:semiHidden/>
    <w:rsid w:val="002D1B21"/>
    <w:rPr>
      <w:rFonts w:asciiTheme="majorHAnsi" w:eastAsiaTheme="majorEastAsia" w:hAnsiTheme="majorHAnsi" w:cstheme="majorBidi"/>
      <w:color w:val="365F91" w:themeColor="accent1" w:themeShade="BF"/>
      <w:sz w:val="26"/>
      <w:szCs w:val="26"/>
      <w:lang w:eastAsia="zh-CN"/>
    </w:rPr>
  </w:style>
  <w:style w:type="paragraph" w:customStyle="1" w:styleId="Normal1">
    <w:name w:val="Normal1"/>
    <w:rsid w:val="002D1B21"/>
    <w:pPr>
      <w:spacing w:after="0"/>
    </w:pPr>
    <w:rPr>
      <w:rFonts w:ascii="Arial" w:eastAsia="Arial" w:hAnsi="Arial" w:cs="Arial"/>
      <w:color w:val="000000"/>
      <w:sz w:val="22"/>
      <w:szCs w:val="24"/>
      <w:lang w:eastAsia="zh-CN"/>
    </w:rPr>
  </w:style>
  <w:style w:type="character" w:customStyle="1" w:styleId="UnresolvedMention">
    <w:name w:val="Unresolved Mention"/>
    <w:basedOn w:val="DefaultParagraphFont"/>
    <w:uiPriority w:val="99"/>
    <w:semiHidden/>
    <w:unhideWhenUsed/>
    <w:rsid w:val="00530040"/>
    <w:rPr>
      <w:color w:val="808080"/>
      <w:shd w:val="clear" w:color="auto" w:fill="E6E6E6"/>
    </w:rPr>
  </w:style>
  <w:style w:type="character" w:customStyle="1" w:styleId="s1">
    <w:name w:val="s1"/>
    <w:basedOn w:val="DefaultParagraphFont"/>
    <w:rsid w:val="0012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17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229926107">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uta.edu/blackboard/browsertest/browsertest.php" TargetMode="External"/><Relationship Id="rId14" Type="http://schemas.openxmlformats.org/officeDocument/2006/relationships/hyperlink" Target="http://catalog.uta.edu/academicregulations/grades/" TargetMode="External"/><Relationship Id="rId15" Type="http://schemas.openxmlformats.org/officeDocument/2006/relationships/hyperlink" Target="http://www.uta.edu/deanofstudents/student-complaints/index.php" TargetMode="External"/><Relationship Id="rId16" Type="http://schemas.openxmlformats.org/officeDocument/2006/relationships/hyperlink" Target="http://www.uta.edu/fao/" TargetMode="External"/><Relationship Id="rId17" Type="http://schemas.openxmlformats.org/officeDocument/2006/relationships/hyperlink" Target="http://www.uta.edu/uta/acadcal.php?session=20166" TargetMode="External"/><Relationship Id="rId18" Type="http://schemas.openxmlformats.org/officeDocument/2006/relationships/hyperlink" Target="http://academicpartnerships.uta.edu/student-services/registration-drop-withdraw.aspx" TargetMode="External"/><Relationship Id="rId19" Type="http://schemas.openxmlformats.org/officeDocument/2006/relationships/hyperlink" Target="http://www.uta.edu/disability" TargetMode="External"/><Relationship Id="rId50" Type="http://schemas.openxmlformats.org/officeDocument/2006/relationships/hyperlink" Target="http://www.uta.edu/conhi/students/msn-resources/index.php" TargetMode="External"/><Relationship Id="rId51" Type="http://schemas.openxmlformats.org/officeDocument/2006/relationships/hyperlink" Target="http://www.uta.edu/conhi/students/scholarships/index.php" TargetMode="External"/><Relationship Id="rId52" Type="http://schemas.openxmlformats.org/officeDocument/2006/relationships/hyperlink" Target="mailto:jleflore@uta.edu" TargetMode="External"/><Relationship Id="rId53" Type="http://schemas.openxmlformats.org/officeDocument/2006/relationships/hyperlink" Target="mailto:kdaniel@uta.edu" TargetMode="External"/><Relationship Id="rId54" Type="http://schemas.openxmlformats.org/officeDocument/2006/relationships/hyperlink" Target="mailto:olivier@uta.edu" TargetMode="External"/><Relationship Id="rId55" Type="http://schemas.openxmlformats.org/officeDocument/2006/relationships/hyperlink" Target="mailto:jrieta@uta.edu" TargetMode="External"/><Relationship Id="rId56" Type="http://schemas.openxmlformats.org/officeDocument/2006/relationships/hyperlink" Target="mailto:angel.korenek@uta.edu" TargetMode="External"/><Relationship Id="rId57" Type="http://schemas.openxmlformats.org/officeDocument/2006/relationships/hyperlink" Target="mailto:christina.gale@uta.edu" TargetMode="External"/><Relationship Id="rId58" Type="http://schemas.openxmlformats.org/officeDocument/2006/relationships/hyperlink" Target="http://www.uta.edu/conhi/students/advising/nursing-grad.php" TargetMode="External"/><Relationship Id="rId59" Type="http://schemas.openxmlformats.org/officeDocument/2006/relationships/header" Target="header1.xml"/><Relationship Id="rId40" Type="http://schemas.openxmlformats.org/officeDocument/2006/relationships/hyperlink" Target="http://pulse.uta.edu/vwebv/searchSubject" TargetMode="External"/><Relationship Id="rId41" Type="http://schemas.openxmlformats.org/officeDocument/2006/relationships/hyperlink" Target="http://library.uta.edu/how-to" TargetMode="External"/><Relationship Id="rId42" Type="http://schemas.openxmlformats.org/officeDocument/2006/relationships/hyperlink" Target="http://libguides.uta.edu/offcampus" TargetMode="External"/><Relationship Id="rId43" Type="http://schemas.openxmlformats.org/officeDocument/2006/relationships/hyperlink" Target="http://library.uta.edu/academic-plaza" TargetMode="External"/><Relationship Id="rId44" Type="http://schemas.openxmlformats.org/officeDocument/2006/relationships/hyperlink" Target="http://openroom.uta.edu/" TargetMode="External"/><Relationship Id="rId45" Type="http://schemas.openxmlformats.org/officeDocument/2006/relationships/hyperlink" Target="http://libguides.uta.edu/nursing" TargetMode="External"/><Relationship Id="rId46" Type="http://schemas.openxmlformats.org/officeDocument/2006/relationships/hyperlink" Target="http://libguides.uta.edu/os" TargetMode="External"/><Relationship Id="rId47" Type="http://schemas.openxmlformats.org/officeDocument/2006/relationships/hyperlink" Target="http://libguides.uta.edu/pols2311fm" TargetMode="External"/><Relationship Id="rId48" Type="http://schemas.openxmlformats.org/officeDocument/2006/relationships/hyperlink" Target="http://www.bon.state.tx.us" TargetMode="External"/><Relationship Id="rId49" Type="http://schemas.openxmlformats.org/officeDocument/2006/relationships/hyperlink" Target="http://www.uta.edu/conhi/students/policy/index.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ureen@uta.edu" TargetMode="External"/><Relationship Id="rId9" Type="http://schemas.openxmlformats.org/officeDocument/2006/relationships/hyperlink" Target="https://support.zoom.us/hc/en-us/articles/206618765-Zoom-Video-Tutorials" TargetMode="External"/><Relationship Id="rId30" Type="http://schemas.openxmlformats.org/officeDocument/2006/relationships/hyperlink" Target="mailto:llpyburn@uta.edu" TargetMode="External"/><Relationship Id="rId31" Type="http://schemas.openxmlformats.org/officeDocument/2006/relationships/hyperlink" Target="mailto:scalf@uta.edu" TargetMode="External"/><Relationship Id="rId32" Type="http://schemas.openxmlformats.org/officeDocument/2006/relationships/hyperlink" Target="mailto:library-nursing@listserv.uta.edu" TargetMode="External"/><Relationship Id="rId33" Type="http://schemas.openxmlformats.org/officeDocument/2006/relationships/hyperlink" Target="http://libguides.uta.edu/nursing" TargetMode="External"/><Relationship Id="rId34" Type="http://schemas.openxmlformats.org/officeDocument/2006/relationships/hyperlink" Target="http://library.uta.edu/" TargetMode="External"/><Relationship Id="rId35" Type="http://schemas.openxmlformats.org/officeDocument/2006/relationships/hyperlink" Target="http://libguides.uta.edu" TargetMode="External"/><Relationship Id="rId36" Type="http://schemas.openxmlformats.org/officeDocument/2006/relationships/hyperlink" Target="http://ask.uta.edu" TargetMode="External"/><Relationship Id="rId37" Type="http://schemas.openxmlformats.org/officeDocument/2006/relationships/hyperlink" Target="http://libguides.uta.edu/az.php" TargetMode="External"/><Relationship Id="rId38" Type="http://schemas.openxmlformats.org/officeDocument/2006/relationships/hyperlink" Target="http://pulse.uta.edu/vwebv/enterCourseReserve.do" TargetMode="External"/><Relationship Id="rId39" Type="http://schemas.openxmlformats.org/officeDocument/2006/relationships/hyperlink" Target="http://uta.summon.serialssolutions.com/" TargetMode="External"/><Relationship Id="rId20" Type="http://schemas.openxmlformats.org/officeDocument/2006/relationships/hyperlink" Target="http://www.uta.edu/disability" TargetMode="External"/><Relationship Id="rId21" Type="http://schemas.openxmlformats.org/officeDocument/2006/relationships/hyperlink" Target="http://www.uta.edu/hr/eos/index.php" TargetMode="External"/><Relationship Id="rId22" Type="http://schemas.openxmlformats.org/officeDocument/2006/relationships/hyperlink" Target="http://www.uta.edu/titleIX" TargetMode="External"/><Relationship Id="rId23" Type="http://schemas.openxmlformats.org/officeDocument/2006/relationships/hyperlink" Target="file:///C:\Users\olivier\AppData\Local\Temp\jmhood@uta.edu" TargetMode="External"/><Relationship Id="rId24" Type="http://schemas.openxmlformats.org/officeDocument/2006/relationships/hyperlink" Target="https://www.uta.edu/conduct/" TargetMode="External"/><Relationship Id="rId25" Type="http://schemas.openxmlformats.org/officeDocument/2006/relationships/hyperlink" Target="http://library.uta.edu/plagiarism/index.html" TargetMode="External"/><Relationship Id="rId26" Type="http://schemas.openxmlformats.org/officeDocument/2006/relationships/hyperlink" Target="http://www.uta.edu/oit/cs/email/mavmail.php" TargetMode="External"/><Relationship Id="rId27" Type="http://schemas.openxmlformats.org/officeDocument/2006/relationships/hyperlink" Target="mailto:helpdesk@uta.edu" TargetMode="External"/><Relationship Id="rId28" Type="http://schemas.openxmlformats.org/officeDocument/2006/relationships/hyperlink" Target="http://www.uta.edu/sfs" TargetMode="External"/><Relationship Id="rId29" Type="http://schemas.openxmlformats.org/officeDocument/2006/relationships/hyperlink" Target="mailto:peace@uta.edu" TargetMode="External"/><Relationship Id="rId60" Type="http://schemas.openxmlformats.org/officeDocument/2006/relationships/footer" Target="footer1.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www.med-u.org/subscribe/individual-subscriptions" TargetMode="External"/><Relationship Id="rId11" Type="http://schemas.openxmlformats.org/officeDocument/2006/relationships/hyperlink" Target="http://www.uta.edu/blackboard/browsertest/browsertest.php" TargetMode="External"/><Relationship Id="rId12" Type="http://schemas.openxmlformats.org/officeDocument/2006/relationships/hyperlink" Target="http://www.bkstr.com/texasatarlingtonstore/hom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A7C90-934D-684A-8FBB-1AEC0115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7560</Words>
  <Characters>43097</Characters>
  <Application>Microsoft Macintosh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maureen courtney</cp:lastModifiedBy>
  <cp:revision>2</cp:revision>
  <cp:lastPrinted>2016-07-21T19:25:00Z</cp:lastPrinted>
  <dcterms:created xsi:type="dcterms:W3CDTF">2017-11-01T15:48:00Z</dcterms:created>
  <dcterms:modified xsi:type="dcterms:W3CDTF">2017-11-01T15:48:00Z</dcterms:modified>
</cp:coreProperties>
</file>