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9DC" w:rsidRDefault="00387F6D" w:rsidP="00387F6D">
      <w:pPr>
        <w:ind w:left="-720" w:right="328"/>
        <w:jc w:val="center"/>
        <w:rPr>
          <w:b/>
          <w:sz w:val="22"/>
          <w:szCs w:val="22"/>
        </w:rPr>
      </w:pPr>
      <w:r w:rsidRPr="002C093E">
        <w:rPr>
          <w:b/>
          <w:sz w:val="22"/>
          <w:szCs w:val="22"/>
        </w:rPr>
        <w:t>BSTAT 5325 - 00</w:t>
      </w:r>
      <w:r w:rsidR="006D2307">
        <w:rPr>
          <w:b/>
          <w:sz w:val="22"/>
          <w:szCs w:val="22"/>
        </w:rPr>
        <w:t>1</w:t>
      </w:r>
      <w:r w:rsidRPr="002C093E">
        <w:rPr>
          <w:b/>
          <w:sz w:val="22"/>
          <w:szCs w:val="22"/>
        </w:rPr>
        <w:t xml:space="preserve"> – </w:t>
      </w:r>
      <w:r w:rsidR="009F49DC">
        <w:rPr>
          <w:b/>
          <w:sz w:val="22"/>
          <w:szCs w:val="22"/>
        </w:rPr>
        <w:t>Room 3</w:t>
      </w:r>
      <w:r w:rsidR="00C11B59">
        <w:rPr>
          <w:b/>
          <w:sz w:val="22"/>
          <w:szCs w:val="22"/>
        </w:rPr>
        <w:t>4</w:t>
      </w:r>
      <w:r w:rsidR="009F49DC">
        <w:rPr>
          <w:b/>
          <w:sz w:val="22"/>
          <w:szCs w:val="22"/>
        </w:rPr>
        <w:t>9 Business</w:t>
      </w:r>
    </w:p>
    <w:p w:rsidR="00E73CB1" w:rsidRPr="002C093E" w:rsidRDefault="00387F6D" w:rsidP="00E73CB1">
      <w:pPr>
        <w:ind w:left="-720" w:right="328"/>
        <w:jc w:val="center"/>
        <w:rPr>
          <w:b/>
          <w:sz w:val="22"/>
          <w:szCs w:val="22"/>
        </w:rPr>
      </w:pPr>
      <w:r w:rsidRPr="002C093E">
        <w:rPr>
          <w:b/>
          <w:sz w:val="22"/>
          <w:szCs w:val="22"/>
        </w:rPr>
        <w:t xml:space="preserve">Advanced Business Statistics </w:t>
      </w:r>
      <w:r w:rsidR="00E73CB1" w:rsidRPr="002C093E">
        <w:rPr>
          <w:b/>
          <w:sz w:val="22"/>
          <w:szCs w:val="22"/>
        </w:rPr>
        <w:t>Syllabus -</w:t>
      </w:r>
      <w:r w:rsidR="00D30DF7">
        <w:rPr>
          <w:b/>
          <w:sz w:val="22"/>
          <w:szCs w:val="22"/>
        </w:rPr>
        <w:t xml:space="preserve"> </w:t>
      </w:r>
      <w:proofErr w:type="gramStart"/>
      <w:r w:rsidR="00D30DF7">
        <w:rPr>
          <w:b/>
          <w:sz w:val="22"/>
          <w:szCs w:val="22"/>
        </w:rPr>
        <w:t>Spring</w:t>
      </w:r>
      <w:proofErr w:type="gramEnd"/>
      <w:r w:rsidR="00E11951" w:rsidRPr="002C093E">
        <w:rPr>
          <w:b/>
          <w:sz w:val="22"/>
          <w:szCs w:val="22"/>
        </w:rPr>
        <w:t>, 201</w:t>
      </w:r>
      <w:r w:rsidR="00D30DF7">
        <w:rPr>
          <w:b/>
          <w:sz w:val="22"/>
          <w:szCs w:val="22"/>
        </w:rPr>
        <w:t>8</w:t>
      </w:r>
    </w:p>
    <w:p w:rsidR="004A4608" w:rsidRPr="002C093E" w:rsidRDefault="004A4608" w:rsidP="00E73CB1">
      <w:pPr>
        <w:ind w:left="-720" w:right="328"/>
        <w:jc w:val="center"/>
        <w:rPr>
          <w:b/>
          <w:sz w:val="22"/>
          <w:szCs w:val="22"/>
        </w:rPr>
      </w:pPr>
    </w:p>
    <w:p w:rsidR="00387F6D" w:rsidRPr="002C093E" w:rsidRDefault="004A4608" w:rsidP="004A4608">
      <w:pPr>
        <w:rPr>
          <w:sz w:val="22"/>
          <w:szCs w:val="22"/>
        </w:rPr>
      </w:pPr>
      <w:r w:rsidRPr="002C093E">
        <w:rPr>
          <w:b/>
          <w:sz w:val="22"/>
          <w:szCs w:val="22"/>
        </w:rPr>
        <w:t>INSTRUCTOR:</w:t>
      </w:r>
      <w:r w:rsidRPr="002C093E">
        <w:rPr>
          <w:sz w:val="22"/>
          <w:szCs w:val="22"/>
        </w:rPr>
        <w:t xml:space="preserve">  Dr. Mark Eakin   </w:t>
      </w:r>
    </w:p>
    <w:p w:rsidR="00387F6D" w:rsidRPr="002C093E" w:rsidRDefault="00387F6D" w:rsidP="004A4608">
      <w:pPr>
        <w:rPr>
          <w:sz w:val="22"/>
          <w:szCs w:val="22"/>
        </w:rPr>
      </w:pPr>
      <w:r w:rsidRPr="002C093E">
        <w:rPr>
          <w:b/>
          <w:caps/>
          <w:sz w:val="22"/>
          <w:szCs w:val="22"/>
        </w:rPr>
        <w:t>Profile:</w:t>
      </w:r>
      <w:r w:rsidRPr="002C093E">
        <w:rPr>
          <w:sz w:val="22"/>
          <w:szCs w:val="22"/>
        </w:rPr>
        <w:t xml:space="preserve"> </w:t>
      </w:r>
      <w:hyperlink r:id="rId5" w:history="1">
        <w:r w:rsidRPr="002C093E">
          <w:rPr>
            <w:rStyle w:val="Hyperlink"/>
            <w:sz w:val="22"/>
            <w:szCs w:val="22"/>
          </w:rPr>
          <w:t>https://www.uta.edu/ra/real/editprofile.php?pid=1018</w:t>
        </w:r>
      </w:hyperlink>
    </w:p>
    <w:p w:rsidR="004A4608" w:rsidRPr="002C093E" w:rsidRDefault="004A4608" w:rsidP="004A4608">
      <w:pPr>
        <w:rPr>
          <w:sz w:val="22"/>
          <w:szCs w:val="22"/>
        </w:rPr>
      </w:pPr>
      <w:r w:rsidRPr="002C093E">
        <w:rPr>
          <w:b/>
          <w:sz w:val="22"/>
          <w:szCs w:val="22"/>
        </w:rPr>
        <w:t>OFFICE:</w:t>
      </w:r>
      <w:r w:rsidRPr="002C093E">
        <w:rPr>
          <w:sz w:val="22"/>
          <w:szCs w:val="22"/>
        </w:rPr>
        <w:t xml:space="preserve">  </w:t>
      </w:r>
      <w:r w:rsidR="00EF071C" w:rsidRPr="002C093E">
        <w:rPr>
          <w:sz w:val="22"/>
          <w:szCs w:val="22"/>
        </w:rPr>
        <w:t>525B</w:t>
      </w:r>
      <w:r w:rsidRPr="002C093E">
        <w:rPr>
          <w:sz w:val="22"/>
          <w:szCs w:val="22"/>
        </w:rPr>
        <w:t xml:space="preserve">                 </w:t>
      </w:r>
      <w:r w:rsidRPr="002C093E">
        <w:rPr>
          <w:b/>
          <w:sz w:val="22"/>
          <w:szCs w:val="22"/>
        </w:rPr>
        <w:t>OFFICE HOURS</w:t>
      </w:r>
      <w:r w:rsidRPr="002C093E">
        <w:rPr>
          <w:sz w:val="22"/>
          <w:szCs w:val="22"/>
        </w:rPr>
        <w:t xml:space="preserve">: </w:t>
      </w:r>
      <w:r w:rsidR="0087695A" w:rsidRPr="002C093E">
        <w:rPr>
          <w:sz w:val="22"/>
          <w:szCs w:val="22"/>
        </w:rPr>
        <w:t>Tentatively</w:t>
      </w:r>
      <w:r w:rsidR="0087695A">
        <w:rPr>
          <w:sz w:val="22"/>
          <w:szCs w:val="22"/>
        </w:rPr>
        <w:t>,</w:t>
      </w:r>
      <w:r w:rsidR="0087695A" w:rsidRPr="002C093E">
        <w:rPr>
          <w:sz w:val="22"/>
          <w:szCs w:val="22"/>
        </w:rPr>
        <w:t xml:space="preserve"> </w:t>
      </w:r>
      <w:r w:rsidR="0087695A">
        <w:rPr>
          <w:sz w:val="22"/>
          <w:szCs w:val="22"/>
        </w:rPr>
        <w:t>4:30 to 5:15 M&amp;W</w:t>
      </w:r>
    </w:p>
    <w:p w:rsidR="004A4608" w:rsidRPr="002C093E" w:rsidRDefault="004A4608" w:rsidP="004A4608">
      <w:pPr>
        <w:rPr>
          <w:sz w:val="22"/>
          <w:szCs w:val="22"/>
        </w:rPr>
      </w:pPr>
      <w:r w:rsidRPr="002C093E">
        <w:rPr>
          <w:b/>
          <w:sz w:val="22"/>
          <w:szCs w:val="22"/>
        </w:rPr>
        <w:t>PHONE:</w:t>
      </w:r>
      <w:r w:rsidRPr="002C093E">
        <w:rPr>
          <w:sz w:val="22"/>
          <w:szCs w:val="22"/>
        </w:rPr>
        <w:t xml:space="preserve"> 817-272-3529</w:t>
      </w:r>
      <w:r w:rsidR="00387F6D" w:rsidRPr="002C093E">
        <w:rPr>
          <w:sz w:val="22"/>
          <w:szCs w:val="22"/>
        </w:rPr>
        <w:t xml:space="preserve">     </w:t>
      </w:r>
      <w:r w:rsidRPr="002C093E">
        <w:rPr>
          <w:b/>
          <w:sz w:val="22"/>
          <w:szCs w:val="22"/>
        </w:rPr>
        <w:t>E-MAIL</w:t>
      </w:r>
      <w:r w:rsidRPr="002C093E">
        <w:rPr>
          <w:sz w:val="22"/>
          <w:szCs w:val="22"/>
        </w:rPr>
        <w:t>: eakin@uta.edu</w:t>
      </w:r>
    </w:p>
    <w:p w:rsidR="004A4608" w:rsidRPr="002C093E" w:rsidRDefault="00021FE4" w:rsidP="004A4608">
      <w:pPr>
        <w:rPr>
          <w:sz w:val="22"/>
          <w:szCs w:val="22"/>
        </w:rPr>
      </w:pPr>
      <w:r w:rsidRPr="002C093E">
        <w:rPr>
          <w:b/>
          <w:sz w:val="22"/>
          <w:szCs w:val="22"/>
        </w:rPr>
        <w:t xml:space="preserve">COURSE </w:t>
      </w:r>
      <w:r w:rsidR="004A4608" w:rsidRPr="002C093E">
        <w:rPr>
          <w:b/>
          <w:sz w:val="22"/>
          <w:szCs w:val="22"/>
        </w:rPr>
        <w:t>WEB SITE</w:t>
      </w:r>
      <w:r w:rsidR="004A4608" w:rsidRPr="002C093E">
        <w:rPr>
          <w:sz w:val="22"/>
          <w:szCs w:val="22"/>
        </w:rPr>
        <w:t xml:space="preserve">: </w:t>
      </w:r>
      <w:hyperlink r:id="rId6" w:history="1">
        <w:r w:rsidR="00A520C1" w:rsidRPr="002C093E">
          <w:rPr>
            <w:rStyle w:val="Hyperlink"/>
            <w:sz w:val="22"/>
            <w:szCs w:val="22"/>
          </w:rPr>
          <w:t>http://wweb.uta.edu/faculty/eakin/busa5325.html</w:t>
        </w:r>
      </w:hyperlink>
    </w:p>
    <w:p w:rsidR="004A4608" w:rsidRPr="002C093E" w:rsidRDefault="004A4608" w:rsidP="004A4608">
      <w:pPr>
        <w:rPr>
          <w:sz w:val="22"/>
          <w:szCs w:val="22"/>
        </w:rPr>
      </w:pPr>
      <w:r w:rsidRPr="002C093E">
        <w:rPr>
          <w:b/>
          <w:sz w:val="22"/>
          <w:szCs w:val="22"/>
        </w:rPr>
        <w:t>PREREQUISITE:</w:t>
      </w:r>
      <w:r w:rsidRPr="002C093E">
        <w:rPr>
          <w:sz w:val="22"/>
          <w:szCs w:val="22"/>
        </w:rPr>
        <w:t xml:space="preserve"> Math 1316 or Calculus (and preferably Statistics 1)</w:t>
      </w:r>
    </w:p>
    <w:p w:rsidR="004A4608" w:rsidRDefault="004A4608" w:rsidP="004A4608">
      <w:pPr>
        <w:rPr>
          <w:sz w:val="22"/>
          <w:szCs w:val="22"/>
        </w:rPr>
      </w:pPr>
    </w:p>
    <w:p w:rsidR="009F49DC" w:rsidRPr="009F49DC" w:rsidRDefault="009F49DC" w:rsidP="009F49DC">
      <w:pPr>
        <w:adjustRightInd w:val="0"/>
        <w:rPr>
          <w:sz w:val="22"/>
          <w:szCs w:val="22"/>
        </w:rPr>
      </w:pPr>
      <w:r w:rsidRPr="009F49DC">
        <w:rPr>
          <w:b/>
          <w:sz w:val="22"/>
          <w:szCs w:val="22"/>
        </w:rPr>
        <w:t>Description of Course Content:</w:t>
      </w:r>
      <w:r>
        <w:rPr>
          <w:sz w:val="22"/>
          <w:szCs w:val="22"/>
        </w:rPr>
        <w:t xml:space="preserve"> </w:t>
      </w:r>
      <w:bookmarkStart w:id="0" w:name="_GoBack"/>
      <w:r w:rsidR="00B22C59" w:rsidRPr="00B22C59">
        <w:rPr>
          <w:sz w:val="22"/>
          <w:szCs w:val="22"/>
        </w:rPr>
        <w:t>Advanced statistical learning for business analytics designed to prepare graduate students to become competent producers and consumers of predictive analytics and statistical information and to use evidenced based managerial decision making in their careers. They should be able to recognize the strengths and weaknesses of applicable techniques and when additional expertise is required. Topics include multiple regression, correlation, logistic regression, discriminant analysis, clustering, and classification and regression trees. It is strongly recommended that students who have no recent courses in statistics take</w:t>
      </w:r>
      <w:r w:rsidR="00B22C59" w:rsidRPr="00B22C59">
        <w:rPr>
          <w:sz w:val="22"/>
          <w:szCs w:val="22"/>
        </w:rPr>
        <w:t xml:space="preserve"> BSTAT 5301</w:t>
      </w:r>
      <w:r w:rsidR="00B22C59">
        <w:rPr>
          <w:sz w:val="22"/>
          <w:szCs w:val="22"/>
        </w:rPr>
        <w:t xml:space="preserve"> prior to 5325.</w:t>
      </w:r>
      <w:bookmarkEnd w:id="0"/>
    </w:p>
    <w:p w:rsidR="009F49DC" w:rsidRPr="002C093E" w:rsidRDefault="009F49DC" w:rsidP="009F49DC">
      <w:pPr>
        <w:rPr>
          <w:sz w:val="22"/>
          <w:szCs w:val="22"/>
        </w:rPr>
      </w:pPr>
    </w:p>
    <w:p w:rsidR="004A4608" w:rsidRPr="002C093E" w:rsidRDefault="004A4608" w:rsidP="004A4608">
      <w:pPr>
        <w:rPr>
          <w:sz w:val="22"/>
          <w:szCs w:val="22"/>
        </w:rPr>
      </w:pPr>
      <w:r w:rsidRPr="002C093E">
        <w:rPr>
          <w:b/>
          <w:sz w:val="22"/>
          <w:szCs w:val="22"/>
        </w:rPr>
        <w:t>TEXT AND SOFTWARE NEEDED:</w:t>
      </w:r>
    </w:p>
    <w:p w:rsidR="00E3676F" w:rsidRDefault="004A4608" w:rsidP="00E3676F">
      <w:pPr>
        <w:pStyle w:val="Heading1"/>
      </w:pPr>
      <w:r w:rsidRPr="00E3676F">
        <w:rPr>
          <w:i w:val="0"/>
          <w:iCs w:val="0"/>
          <w:color w:val="auto"/>
          <w:szCs w:val="22"/>
        </w:rPr>
        <w:t xml:space="preserve">   </w:t>
      </w:r>
      <w:r w:rsidR="00BB4DAE" w:rsidRPr="00E3676F">
        <w:rPr>
          <w:i w:val="0"/>
          <w:iCs w:val="0"/>
          <w:color w:val="auto"/>
          <w:szCs w:val="22"/>
        </w:rPr>
        <w:t xml:space="preserve">(1) </w:t>
      </w:r>
      <w:r w:rsidR="0040302A" w:rsidRPr="00E3676F">
        <w:rPr>
          <w:i w:val="0"/>
          <w:iCs w:val="0"/>
          <w:color w:val="auto"/>
          <w:szCs w:val="22"/>
        </w:rPr>
        <w:t>Textbook</w:t>
      </w:r>
      <w:r w:rsidR="00E3676F" w:rsidRPr="00E3676F">
        <w:rPr>
          <w:i w:val="0"/>
          <w:szCs w:val="22"/>
        </w:rPr>
        <w:t>:</w:t>
      </w:r>
      <w:r w:rsidR="0040302A" w:rsidRPr="002C093E">
        <w:rPr>
          <w:szCs w:val="22"/>
        </w:rPr>
        <w:t xml:space="preserve"> </w:t>
      </w:r>
      <w:r w:rsidR="00E3676F">
        <w:rPr>
          <w:rStyle w:val="a-size-extra-large"/>
        </w:rPr>
        <w:t>Business Statistics in Practice: Using Data, Modeling, and Analytics</w:t>
      </w:r>
      <w:r w:rsidR="00E3676F">
        <w:t xml:space="preserve"> </w:t>
      </w:r>
      <w:r w:rsidR="00E3676F">
        <w:rPr>
          <w:rStyle w:val="a-size-large"/>
        </w:rPr>
        <w:t>8th Edition</w:t>
      </w:r>
      <w:r w:rsidR="00E3676F">
        <w:t xml:space="preserve"> </w:t>
      </w:r>
    </w:p>
    <w:p w:rsidR="00E3676F" w:rsidRDefault="00E3676F" w:rsidP="00E3676F">
      <w:proofErr w:type="gramStart"/>
      <w:r>
        <w:t>by</w:t>
      </w:r>
      <w:proofErr w:type="gramEnd"/>
      <w:r>
        <w:t xml:space="preserve"> Bowerman, O'Connell, and </w:t>
      </w:r>
      <w:proofErr w:type="spellStart"/>
      <w:r>
        <w:t>Murphree</w:t>
      </w:r>
      <w:proofErr w:type="spellEnd"/>
      <w:r>
        <w:t>.</w:t>
      </w:r>
    </w:p>
    <w:p w:rsidR="00E3676F" w:rsidRDefault="00E3676F" w:rsidP="00E3676F">
      <w:pPr>
        <w:rPr>
          <w:sz w:val="22"/>
          <w:szCs w:val="22"/>
        </w:rPr>
      </w:pPr>
      <w:r w:rsidRPr="00E3676F">
        <w:rPr>
          <w:sz w:val="22"/>
          <w:szCs w:val="22"/>
        </w:rPr>
        <w:t xml:space="preserve">  (2)  </w:t>
      </w:r>
      <w:r>
        <w:rPr>
          <w:sz w:val="22"/>
          <w:szCs w:val="22"/>
        </w:rPr>
        <w:t>Course Grading Software: McGraw-Hill Connect</w:t>
      </w:r>
    </w:p>
    <w:p w:rsidR="00E3676F" w:rsidRPr="00E3676F" w:rsidRDefault="00E3676F" w:rsidP="00E3676F">
      <w:pPr>
        <w:rPr>
          <w:sz w:val="22"/>
          <w:szCs w:val="22"/>
        </w:rPr>
      </w:pPr>
      <w:r>
        <w:rPr>
          <w:sz w:val="22"/>
          <w:szCs w:val="22"/>
        </w:rPr>
        <w:t xml:space="preserve">  Note: The UTA bookstore has the required textbook and software bundled, go to </w:t>
      </w:r>
      <w:hyperlink r:id="rId7" w:history="1">
        <w:r w:rsidRPr="00EB07D7">
          <w:rPr>
            <w:rStyle w:val="Hyperlink"/>
            <w:sz w:val="22"/>
            <w:szCs w:val="22"/>
          </w:rPr>
          <w:t>www.uta.edu/bookstore</w:t>
        </w:r>
      </w:hyperlink>
      <w:r>
        <w:rPr>
          <w:sz w:val="22"/>
          <w:szCs w:val="22"/>
        </w:rPr>
        <w:t xml:space="preserve">  and follow the links to the textbook for your section of BSTAT 5325.</w:t>
      </w:r>
    </w:p>
    <w:p w:rsidR="00DE49F7" w:rsidRPr="002C093E" w:rsidRDefault="00E3676F" w:rsidP="0040302A">
      <w:pPr>
        <w:ind w:left="360" w:hanging="360"/>
        <w:rPr>
          <w:sz w:val="22"/>
          <w:szCs w:val="22"/>
        </w:rPr>
      </w:pPr>
      <w:r>
        <w:rPr>
          <w:sz w:val="22"/>
          <w:szCs w:val="22"/>
        </w:rPr>
        <w:t>-----------------------------</w:t>
      </w:r>
    </w:p>
    <w:p w:rsidR="00BB4DAE" w:rsidRPr="002C093E" w:rsidRDefault="00B27B45" w:rsidP="00BB4DAE">
      <w:pPr>
        <w:rPr>
          <w:sz w:val="22"/>
          <w:szCs w:val="22"/>
        </w:rPr>
      </w:pPr>
      <w:r w:rsidRPr="002C093E">
        <w:rPr>
          <w:sz w:val="22"/>
          <w:szCs w:val="22"/>
        </w:rPr>
        <w:t xml:space="preserve"> (</w:t>
      </w:r>
      <w:r w:rsidR="00E3676F">
        <w:rPr>
          <w:sz w:val="22"/>
          <w:szCs w:val="22"/>
        </w:rPr>
        <w:t>3</w:t>
      </w:r>
      <w:r w:rsidRPr="002C093E">
        <w:rPr>
          <w:sz w:val="22"/>
          <w:szCs w:val="22"/>
        </w:rPr>
        <w:t xml:space="preserve">) </w:t>
      </w:r>
      <w:r w:rsidR="00BB4DAE" w:rsidRPr="002C093E">
        <w:rPr>
          <w:sz w:val="22"/>
          <w:szCs w:val="22"/>
        </w:rPr>
        <w:t xml:space="preserve">Optional: </w:t>
      </w:r>
      <w:r w:rsidR="00BB4DAE" w:rsidRPr="002C093E">
        <w:rPr>
          <w:sz w:val="22"/>
          <w:szCs w:val="22"/>
          <w:u w:val="single"/>
        </w:rPr>
        <w:t xml:space="preserve">How We Know What </w:t>
      </w:r>
      <w:proofErr w:type="gramStart"/>
      <w:r w:rsidR="00BB4DAE" w:rsidRPr="002C093E">
        <w:rPr>
          <w:sz w:val="22"/>
          <w:szCs w:val="22"/>
          <w:u w:val="single"/>
        </w:rPr>
        <w:t>Isn’t So</w:t>
      </w:r>
      <w:proofErr w:type="gramEnd"/>
      <w:r w:rsidR="00BB4DAE" w:rsidRPr="002C093E">
        <w:rPr>
          <w:sz w:val="22"/>
          <w:szCs w:val="22"/>
        </w:rPr>
        <w:t xml:space="preserve"> by Thomas Gilovich</w:t>
      </w:r>
    </w:p>
    <w:p w:rsidR="00B27B45" w:rsidRPr="002C093E" w:rsidRDefault="00B27B45" w:rsidP="00B27B45">
      <w:pPr>
        <w:rPr>
          <w:b/>
          <w:sz w:val="22"/>
          <w:szCs w:val="22"/>
        </w:rPr>
      </w:pPr>
    </w:p>
    <w:p w:rsidR="00B27B45" w:rsidRPr="002C093E" w:rsidRDefault="00B27B45" w:rsidP="00B27B45">
      <w:pPr>
        <w:rPr>
          <w:b/>
          <w:sz w:val="22"/>
          <w:szCs w:val="22"/>
        </w:rPr>
      </w:pPr>
      <w:r w:rsidRPr="002C093E">
        <w:rPr>
          <w:b/>
          <w:caps/>
          <w:sz w:val="22"/>
          <w:szCs w:val="22"/>
        </w:rPr>
        <w:t>Test Material</w:t>
      </w:r>
      <w:r w:rsidRPr="002C093E">
        <w:rPr>
          <w:b/>
          <w:sz w:val="22"/>
          <w:szCs w:val="22"/>
        </w:rPr>
        <w:t>:</w:t>
      </w:r>
    </w:p>
    <w:p w:rsidR="00B27B45" w:rsidRPr="002C093E" w:rsidRDefault="00B27B45" w:rsidP="00B27B45">
      <w:pPr>
        <w:rPr>
          <w:sz w:val="22"/>
          <w:szCs w:val="22"/>
        </w:rPr>
      </w:pPr>
      <w:r w:rsidRPr="002C093E">
        <w:rPr>
          <w:sz w:val="22"/>
          <w:szCs w:val="22"/>
        </w:rPr>
        <w:t>(1) Basic calculator</w:t>
      </w:r>
    </w:p>
    <w:p w:rsidR="00B27B45" w:rsidRPr="002C093E" w:rsidRDefault="00B27B45" w:rsidP="00B27B45">
      <w:pPr>
        <w:rPr>
          <w:sz w:val="22"/>
          <w:szCs w:val="22"/>
        </w:rPr>
      </w:pPr>
      <w:r w:rsidRPr="002C093E">
        <w:rPr>
          <w:sz w:val="22"/>
          <w:szCs w:val="22"/>
        </w:rPr>
        <w:t xml:space="preserve">(2) 3 </w:t>
      </w:r>
      <w:proofErr w:type="spellStart"/>
      <w:r w:rsidRPr="002C093E">
        <w:rPr>
          <w:sz w:val="22"/>
          <w:szCs w:val="22"/>
        </w:rPr>
        <w:t>Scantrons</w:t>
      </w:r>
      <w:proofErr w:type="spellEnd"/>
      <w:r w:rsidRPr="002C093E">
        <w:rPr>
          <w:sz w:val="22"/>
          <w:szCs w:val="22"/>
        </w:rPr>
        <w:t>, number 4521, the large</w:t>
      </w:r>
      <w:r w:rsidR="00F5367D" w:rsidRPr="002C093E">
        <w:rPr>
          <w:sz w:val="22"/>
          <w:szCs w:val="22"/>
        </w:rPr>
        <w:t>,</w:t>
      </w:r>
      <w:r w:rsidRPr="002C093E">
        <w:rPr>
          <w:sz w:val="22"/>
          <w:szCs w:val="22"/>
        </w:rPr>
        <w:t xml:space="preserve"> </w:t>
      </w:r>
      <w:r w:rsidR="00F5367D" w:rsidRPr="002C093E">
        <w:rPr>
          <w:sz w:val="22"/>
          <w:szCs w:val="22"/>
        </w:rPr>
        <w:t>8 ½ by 11,</w:t>
      </w:r>
      <w:r w:rsidRPr="002C093E">
        <w:rPr>
          <w:sz w:val="22"/>
          <w:szCs w:val="22"/>
        </w:rPr>
        <w:t xml:space="preserve"> blue </w:t>
      </w:r>
      <w:proofErr w:type="spellStart"/>
      <w:r w:rsidRPr="002C093E">
        <w:rPr>
          <w:sz w:val="22"/>
          <w:szCs w:val="22"/>
        </w:rPr>
        <w:t>scantrons</w:t>
      </w:r>
      <w:proofErr w:type="spellEnd"/>
    </w:p>
    <w:p w:rsidR="004A4608" w:rsidRPr="002C093E" w:rsidRDefault="004A4608" w:rsidP="004A4608">
      <w:pPr>
        <w:rPr>
          <w:sz w:val="22"/>
          <w:szCs w:val="22"/>
        </w:rPr>
      </w:pPr>
    </w:p>
    <w:p w:rsidR="004A4608" w:rsidRPr="002C093E" w:rsidRDefault="004A4608" w:rsidP="004A4608">
      <w:pPr>
        <w:rPr>
          <w:b/>
          <w:caps/>
          <w:sz w:val="22"/>
          <w:szCs w:val="22"/>
        </w:rPr>
      </w:pPr>
      <w:r w:rsidRPr="002C093E">
        <w:rPr>
          <w:b/>
          <w:caps/>
          <w:sz w:val="22"/>
          <w:szCs w:val="22"/>
        </w:rPr>
        <w:t>Learning outcomes for STAT 5325</w:t>
      </w:r>
    </w:p>
    <w:p w:rsidR="004A4608" w:rsidRPr="002C093E" w:rsidRDefault="004A4608" w:rsidP="004A4608">
      <w:pPr>
        <w:rPr>
          <w:sz w:val="22"/>
          <w:szCs w:val="22"/>
        </w:rPr>
      </w:pPr>
    </w:p>
    <w:p w:rsidR="004A4608" w:rsidRPr="002C093E" w:rsidRDefault="004A4608" w:rsidP="004A4608">
      <w:pPr>
        <w:numPr>
          <w:ilvl w:val="0"/>
          <w:numId w:val="1"/>
        </w:numPr>
        <w:autoSpaceDE/>
        <w:autoSpaceDN/>
        <w:rPr>
          <w:sz w:val="22"/>
          <w:szCs w:val="22"/>
        </w:rPr>
      </w:pPr>
      <w:r w:rsidRPr="002C093E">
        <w:rPr>
          <w:sz w:val="22"/>
          <w:szCs w:val="22"/>
        </w:rPr>
        <w:t>The student will be able to fit and evaluate simple regression models and make and interpret inferences in this context when appropriate.</w:t>
      </w:r>
    </w:p>
    <w:p w:rsidR="004A4608" w:rsidRPr="002C093E" w:rsidRDefault="004A4608" w:rsidP="004A4608">
      <w:pPr>
        <w:numPr>
          <w:ilvl w:val="0"/>
          <w:numId w:val="1"/>
        </w:numPr>
        <w:autoSpaceDE/>
        <w:autoSpaceDN/>
        <w:rPr>
          <w:sz w:val="22"/>
          <w:szCs w:val="22"/>
        </w:rPr>
      </w:pPr>
      <w:r w:rsidRPr="002C093E">
        <w:rPr>
          <w:sz w:val="22"/>
          <w:szCs w:val="22"/>
        </w:rPr>
        <w:t>The student will be able to fit and evaluate multiple regression modes and make and interpret inferences in this context when appropriate.</w:t>
      </w:r>
    </w:p>
    <w:p w:rsidR="004A4608" w:rsidRPr="002C093E" w:rsidRDefault="004A4608" w:rsidP="004A4608">
      <w:pPr>
        <w:numPr>
          <w:ilvl w:val="0"/>
          <w:numId w:val="1"/>
        </w:numPr>
        <w:autoSpaceDE/>
        <w:autoSpaceDN/>
        <w:rPr>
          <w:sz w:val="22"/>
          <w:szCs w:val="22"/>
        </w:rPr>
      </w:pPr>
      <w:r w:rsidRPr="002C093E">
        <w:rPr>
          <w:sz w:val="22"/>
          <w:szCs w:val="22"/>
        </w:rPr>
        <w:t>The student will be able to build, interpret, and use multiple regression models using specified variable selection criteria.</w:t>
      </w:r>
    </w:p>
    <w:p w:rsidR="004A4608" w:rsidRPr="002C093E" w:rsidRDefault="004A4608" w:rsidP="004A4608">
      <w:pPr>
        <w:numPr>
          <w:ilvl w:val="0"/>
          <w:numId w:val="1"/>
        </w:numPr>
        <w:autoSpaceDE/>
        <w:autoSpaceDN/>
        <w:rPr>
          <w:sz w:val="22"/>
          <w:szCs w:val="22"/>
        </w:rPr>
      </w:pPr>
      <w:r w:rsidRPr="002C093E">
        <w:rPr>
          <w:sz w:val="22"/>
          <w:szCs w:val="22"/>
        </w:rPr>
        <w:t>The student will be able to analyze time series data using the classical decomposition model.</w:t>
      </w:r>
    </w:p>
    <w:p w:rsidR="004A4608" w:rsidRPr="002C093E" w:rsidRDefault="004A4608" w:rsidP="004A4608">
      <w:pPr>
        <w:numPr>
          <w:ilvl w:val="0"/>
          <w:numId w:val="1"/>
        </w:numPr>
        <w:autoSpaceDE/>
        <w:autoSpaceDN/>
        <w:rPr>
          <w:sz w:val="22"/>
          <w:szCs w:val="22"/>
        </w:rPr>
      </w:pPr>
      <w:r w:rsidRPr="002C093E">
        <w:rPr>
          <w:sz w:val="22"/>
          <w:szCs w:val="22"/>
        </w:rPr>
        <w:t>The student will be able to forecast using time series models with linear trend and seasonality.</w:t>
      </w:r>
    </w:p>
    <w:p w:rsidR="004A4608" w:rsidRPr="002C093E" w:rsidRDefault="004A4608" w:rsidP="004A4608">
      <w:pPr>
        <w:numPr>
          <w:ilvl w:val="0"/>
          <w:numId w:val="1"/>
        </w:numPr>
        <w:autoSpaceDE/>
        <w:autoSpaceDN/>
        <w:rPr>
          <w:sz w:val="22"/>
          <w:szCs w:val="22"/>
        </w:rPr>
      </w:pPr>
      <w:r w:rsidRPr="002C093E">
        <w:rPr>
          <w:sz w:val="22"/>
          <w:szCs w:val="22"/>
        </w:rPr>
        <w:t>The student will be able to distinguish experiments from observational studies and restrict causal inference to experiments.</w:t>
      </w:r>
    </w:p>
    <w:p w:rsidR="004A4608" w:rsidRPr="002C093E" w:rsidRDefault="004A4608" w:rsidP="004A4608">
      <w:pPr>
        <w:numPr>
          <w:ilvl w:val="0"/>
          <w:numId w:val="1"/>
        </w:numPr>
        <w:autoSpaceDE/>
        <w:autoSpaceDN/>
        <w:rPr>
          <w:sz w:val="22"/>
          <w:szCs w:val="22"/>
        </w:rPr>
      </w:pPr>
      <w:r w:rsidRPr="002C093E">
        <w:rPr>
          <w:sz w:val="22"/>
          <w:szCs w:val="22"/>
        </w:rPr>
        <w:t>The student will be able to define, identify, design, analyze and interpret completely randomized one</w:t>
      </w:r>
      <w:r w:rsidR="00387F6D" w:rsidRPr="002C093E">
        <w:rPr>
          <w:sz w:val="22"/>
          <w:szCs w:val="22"/>
        </w:rPr>
        <w:t>-</w:t>
      </w:r>
      <w:r w:rsidRPr="002C093E">
        <w:rPr>
          <w:sz w:val="22"/>
          <w:szCs w:val="22"/>
        </w:rPr>
        <w:t>way and factorial designs and randomized block designs</w:t>
      </w:r>
      <w:proofErr w:type="gramStart"/>
      <w:r w:rsidRPr="002C093E">
        <w:rPr>
          <w:sz w:val="22"/>
          <w:szCs w:val="22"/>
        </w:rPr>
        <w:t>..</w:t>
      </w:r>
      <w:proofErr w:type="gramEnd"/>
    </w:p>
    <w:p w:rsidR="004A4608" w:rsidRPr="002C093E" w:rsidRDefault="004A4608" w:rsidP="004A4608">
      <w:pPr>
        <w:numPr>
          <w:ilvl w:val="0"/>
          <w:numId w:val="1"/>
        </w:numPr>
        <w:autoSpaceDE/>
        <w:autoSpaceDN/>
        <w:rPr>
          <w:b/>
          <w:sz w:val="22"/>
          <w:szCs w:val="22"/>
        </w:rPr>
      </w:pPr>
      <w:r w:rsidRPr="002C093E">
        <w:rPr>
          <w:sz w:val="22"/>
          <w:szCs w:val="22"/>
        </w:rPr>
        <w:t>The student will be able to build regression models and make appropriate inferences; analyze and forecast a time series variable; and design and analyze and interpret using appropriate software such as NCSS.</w:t>
      </w:r>
    </w:p>
    <w:p w:rsidR="004A4608" w:rsidRPr="002C093E" w:rsidRDefault="004A4608" w:rsidP="004A4608">
      <w:pPr>
        <w:numPr>
          <w:ilvl w:val="0"/>
          <w:numId w:val="1"/>
        </w:numPr>
        <w:autoSpaceDE/>
        <w:autoSpaceDN/>
        <w:rPr>
          <w:sz w:val="22"/>
          <w:szCs w:val="22"/>
        </w:rPr>
      </w:pPr>
      <w:r w:rsidRPr="002C093E">
        <w:rPr>
          <w:sz w:val="22"/>
          <w:szCs w:val="22"/>
        </w:rPr>
        <w:t>The student will be able to apply the above statistical methodologies to business decision making and risk assessment.</w:t>
      </w:r>
    </w:p>
    <w:p w:rsidR="00E96EA4" w:rsidRPr="002C093E" w:rsidRDefault="00E96EA4" w:rsidP="00E96EA4">
      <w:pPr>
        <w:rPr>
          <w:b/>
          <w:bCs/>
          <w:caps/>
          <w:sz w:val="22"/>
          <w:szCs w:val="22"/>
        </w:rPr>
      </w:pPr>
    </w:p>
    <w:p w:rsidR="009F49DC" w:rsidRPr="001B794E" w:rsidRDefault="00021FE4" w:rsidP="009F49DC">
      <w:pPr>
        <w:rPr>
          <w:sz w:val="22"/>
          <w:szCs w:val="22"/>
        </w:rPr>
      </w:pPr>
      <w:r w:rsidRPr="001B794E">
        <w:rPr>
          <w:b/>
          <w:caps/>
          <w:sz w:val="22"/>
          <w:szCs w:val="22"/>
        </w:rPr>
        <w:t>Electronic Communication</w:t>
      </w:r>
      <w:r w:rsidRPr="001B794E">
        <w:rPr>
          <w:b/>
          <w:sz w:val="22"/>
          <w:szCs w:val="22"/>
        </w:rPr>
        <w:t xml:space="preserve">: </w:t>
      </w:r>
      <w:r w:rsidR="009F49DC" w:rsidRPr="001B794E">
        <w:rPr>
          <w:sz w:val="22"/>
          <w:szCs w:val="22"/>
        </w:rPr>
        <w:t xml:space="preserve">UT Arlington has adopted </w:t>
      </w:r>
      <w:proofErr w:type="spellStart"/>
      <w:r w:rsidR="009F49DC" w:rsidRPr="001B794E">
        <w:rPr>
          <w:sz w:val="22"/>
          <w:szCs w:val="22"/>
        </w:rPr>
        <w:t>MavMail</w:t>
      </w:r>
      <w:proofErr w:type="spellEnd"/>
      <w:r w:rsidR="009F49DC" w:rsidRPr="001B794E">
        <w:rPr>
          <w:sz w:val="22"/>
          <w:szCs w:val="22"/>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009F49DC" w:rsidRPr="001B794E">
        <w:rPr>
          <w:sz w:val="22"/>
          <w:szCs w:val="22"/>
        </w:rPr>
        <w:t>MavMail</w:t>
      </w:r>
      <w:proofErr w:type="spellEnd"/>
      <w:r w:rsidR="009F49DC" w:rsidRPr="001B794E">
        <w:rPr>
          <w:sz w:val="22"/>
          <w:szCs w:val="22"/>
        </w:rPr>
        <w:t xml:space="preserve"> account and are responsible for checking the inbox regularly. There is no additional charge to students for using this account, which remains active even after graduation. Information about activating and using </w:t>
      </w:r>
      <w:proofErr w:type="spellStart"/>
      <w:r w:rsidR="009F49DC" w:rsidRPr="001B794E">
        <w:rPr>
          <w:sz w:val="22"/>
          <w:szCs w:val="22"/>
        </w:rPr>
        <w:t>MavMail</w:t>
      </w:r>
      <w:proofErr w:type="spellEnd"/>
      <w:r w:rsidR="009F49DC" w:rsidRPr="001B794E">
        <w:rPr>
          <w:sz w:val="22"/>
          <w:szCs w:val="22"/>
        </w:rPr>
        <w:t xml:space="preserve"> is available at </w:t>
      </w:r>
      <w:hyperlink r:id="rId8" w:history="1">
        <w:r w:rsidR="009F49DC" w:rsidRPr="001B794E">
          <w:rPr>
            <w:rStyle w:val="Hyperlink"/>
            <w:sz w:val="22"/>
            <w:szCs w:val="22"/>
          </w:rPr>
          <w:t>http://www.uta.edu/oit/cs/email/mavmail.php</w:t>
        </w:r>
      </w:hyperlink>
      <w:r w:rsidR="009F49DC" w:rsidRPr="001B794E">
        <w:rPr>
          <w:sz w:val="22"/>
          <w:szCs w:val="22"/>
        </w:rPr>
        <w:t>.</w:t>
      </w:r>
    </w:p>
    <w:p w:rsidR="00E96EA4" w:rsidRPr="002C093E" w:rsidRDefault="00E96EA4" w:rsidP="00E96EA4">
      <w:pPr>
        <w:rPr>
          <w:b/>
          <w:sz w:val="22"/>
          <w:szCs w:val="22"/>
        </w:rPr>
      </w:pPr>
    </w:p>
    <w:p w:rsidR="009F01B4" w:rsidRPr="002C093E" w:rsidRDefault="009F01B4" w:rsidP="009F01B4">
      <w:pPr>
        <w:jc w:val="both"/>
        <w:rPr>
          <w:sz w:val="22"/>
          <w:szCs w:val="22"/>
        </w:rPr>
      </w:pPr>
      <w:r w:rsidRPr="002C093E">
        <w:rPr>
          <w:b/>
          <w:sz w:val="22"/>
          <w:szCs w:val="22"/>
        </w:rPr>
        <w:t>BLACKBOARD</w:t>
      </w:r>
      <w:r w:rsidRPr="002C093E">
        <w:rPr>
          <w:sz w:val="22"/>
          <w:szCs w:val="22"/>
        </w:rPr>
        <w:t xml:space="preserve">: All assignments will be submitted through Blackboard. Grades will be posted on that site also. Blackboard is found at </w:t>
      </w:r>
      <w:hyperlink r:id="rId9" w:history="1">
        <w:r w:rsidRPr="002C093E">
          <w:rPr>
            <w:rStyle w:val="Hyperlink"/>
            <w:sz w:val="22"/>
            <w:szCs w:val="22"/>
          </w:rPr>
          <w:t>http://elearn.uta.edu</w:t>
        </w:r>
      </w:hyperlink>
      <w:r w:rsidRPr="002C093E">
        <w:rPr>
          <w:sz w:val="22"/>
          <w:szCs w:val="22"/>
        </w:rPr>
        <w:t>.</w:t>
      </w:r>
    </w:p>
    <w:p w:rsidR="00B27B45" w:rsidRPr="002C093E" w:rsidRDefault="00B27B45" w:rsidP="00B8561C">
      <w:pPr>
        <w:rPr>
          <w:b/>
          <w:sz w:val="22"/>
          <w:szCs w:val="22"/>
        </w:rPr>
      </w:pPr>
    </w:p>
    <w:p w:rsidR="00D724DE" w:rsidRDefault="00D724DE" w:rsidP="00D724DE">
      <w:pPr>
        <w:jc w:val="both"/>
        <w:rPr>
          <w:iCs/>
          <w:sz w:val="22"/>
          <w:szCs w:val="22"/>
        </w:rPr>
      </w:pPr>
      <w:r w:rsidRPr="009F6D30">
        <w:rPr>
          <w:b/>
          <w:iCs/>
          <w:caps/>
          <w:sz w:val="22"/>
          <w:szCs w:val="22"/>
        </w:rPr>
        <w:t>Purpose of Different Grades</w:t>
      </w:r>
      <w:r>
        <w:rPr>
          <w:iCs/>
          <w:sz w:val="22"/>
          <w:szCs w:val="22"/>
        </w:rPr>
        <w:t xml:space="preserve">: The purpose of Participation, Exercises and Assignments is to prepare you for exams. The grades on these are low enough to motivate you without damaging your grade if you miss some. If you are unable to do any of these correctly, please get help from me, my graduate teaching assistant, </w:t>
      </w:r>
      <w:proofErr w:type="gramStart"/>
      <w:r>
        <w:rPr>
          <w:iCs/>
          <w:sz w:val="22"/>
          <w:szCs w:val="22"/>
        </w:rPr>
        <w:t>the</w:t>
      </w:r>
      <w:proofErr w:type="gramEnd"/>
      <w:r>
        <w:rPr>
          <w:iCs/>
          <w:sz w:val="22"/>
          <w:szCs w:val="22"/>
        </w:rPr>
        <w:t xml:space="preserve"> Statistics Help desk on the first floor or a peer.</w:t>
      </w:r>
    </w:p>
    <w:p w:rsidR="00D724DE" w:rsidRDefault="00D724DE" w:rsidP="00D724DE">
      <w:pPr>
        <w:jc w:val="both"/>
        <w:rPr>
          <w:iCs/>
          <w:sz w:val="22"/>
          <w:szCs w:val="22"/>
        </w:rPr>
      </w:pPr>
      <w:r w:rsidRPr="009F6D30">
        <w:rPr>
          <w:b/>
          <w:iCs/>
          <w:sz w:val="22"/>
          <w:szCs w:val="22"/>
        </w:rPr>
        <w:t>1. Attendance/Participation</w:t>
      </w:r>
      <w:r>
        <w:rPr>
          <w:iCs/>
          <w:sz w:val="22"/>
          <w:szCs w:val="22"/>
        </w:rPr>
        <w:t xml:space="preserve">: Participation grades motivate you to get involved in the class. These are of two types: Participation Activities and Attendance. Attendance being the minimum requirement of class participation. Each attendance (did you attend or not that day) and activity grade (did you participate in the activity or not) will either be zero or 100. </w:t>
      </w:r>
    </w:p>
    <w:p w:rsidR="00D724DE" w:rsidRDefault="00D724DE" w:rsidP="00D724DE">
      <w:pPr>
        <w:jc w:val="both"/>
        <w:rPr>
          <w:iCs/>
          <w:sz w:val="22"/>
          <w:szCs w:val="22"/>
        </w:rPr>
      </w:pPr>
      <w:r w:rsidRPr="009F6D30">
        <w:rPr>
          <w:b/>
          <w:iCs/>
          <w:sz w:val="22"/>
          <w:szCs w:val="22"/>
        </w:rPr>
        <w:t>2. Exercises</w:t>
      </w:r>
      <w:r>
        <w:rPr>
          <w:iCs/>
          <w:sz w:val="22"/>
          <w:szCs w:val="22"/>
        </w:rPr>
        <w:t>: Exercise grades are used to strengthen your ability to work through a problem. Completely worked out examples of the exercises are available on my web site. Once you feel comfortable working the examples, attempt the exercise. You may work the exercise as many times as you wish in order to get all questions in the exercise correct. The grade will be the percent of questions in the exercise that you get correct.</w:t>
      </w:r>
    </w:p>
    <w:p w:rsidR="00D724DE" w:rsidRPr="00D95E12" w:rsidRDefault="00D724DE" w:rsidP="00D724DE">
      <w:pPr>
        <w:jc w:val="both"/>
        <w:rPr>
          <w:iCs/>
          <w:sz w:val="22"/>
          <w:szCs w:val="22"/>
        </w:rPr>
      </w:pPr>
      <w:r w:rsidRPr="009F6D30">
        <w:rPr>
          <w:b/>
          <w:iCs/>
          <w:sz w:val="22"/>
          <w:szCs w:val="22"/>
        </w:rPr>
        <w:t>3. Assignments</w:t>
      </w:r>
      <w:r>
        <w:rPr>
          <w:iCs/>
          <w:sz w:val="22"/>
          <w:szCs w:val="22"/>
        </w:rPr>
        <w:t xml:space="preserve">: Assignment grades are used to strengthen your understanding of concepts and procedures by discussions with peers. If you cannot articulate your points, you may have problems with understanding and will need to fix these deficiencies before the exams. </w:t>
      </w:r>
    </w:p>
    <w:p w:rsidR="0040302A" w:rsidRPr="002C093E" w:rsidRDefault="0040302A" w:rsidP="00B8561C">
      <w:pPr>
        <w:rPr>
          <w:b/>
          <w:sz w:val="22"/>
          <w:szCs w:val="22"/>
        </w:rPr>
      </w:pPr>
    </w:p>
    <w:p w:rsidR="0099055F" w:rsidRPr="002C093E" w:rsidRDefault="00B8561C" w:rsidP="00B8561C">
      <w:pPr>
        <w:rPr>
          <w:b/>
          <w:sz w:val="22"/>
          <w:szCs w:val="22"/>
        </w:rPr>
      </w:pPr>
      <w:r w:rsidRPr="002C093E">
        <w:rPr>
          <w:b/>
          <w:sz w:val="22"/>
          <w:szCs w:val="22"/>
        </w:rPr>
        <w:t>REQUIRED</w:t>
      </w:r>
      <w:r w:rsidR="00CE1B47" w:rsidRPr="002C093E">
        <w:rPr>
          <w:b/>
          <w:sz w:val="22"/>
          <w:szCs w:val="22"/>
        </w:rPr>
        <w:t xml:space="preserve">    </w:t>
      </w:r>
    </w:p>
    <w:p w:rsidR="00B8561C" w:rsidRPr="002C093E" w:rsidRDefault="00B8561C" w:rsidP="00B8561C">
      <w:pPr>
        <w:rPr>
          <w:b/>
          <w:sz w:val="22"/>
          <w:szCs w:val="22"/>
          <w:u w:val="single"/>
        </w:rPr>
      </w:pPr>
      <w:r w:rsidRPr="002C093E">
        <w:rPr>
          <w:b/>
          <w:sz w:val="22"/>
          <w:szCs w:val="22"/>
          <w:u w:val="single"/>
        </w:rPr>
        <w:t>TEST</w:t>
      </w:r>
      <w:r w:rsidR="0099055F" w:rsidRPr="002C093E">
        <w:rPr>
          <w:b/>
          <w:sz w:val="22"/>
          <w:szCs w:val="22"/>
          <w:u w:val="single"/>
        </w:rPr>
        <w:t>*</w:t>
      </w:r>
      <w:r w:rsidRPr="002C093E">
        <w:rPr>
          <w:b/>
          <w:sz w:val="22"/>
          <w:szCs w:val="22"/>
          <w:u w:val="single"/>
        </w:rPr>
        <w:t>/ASSIGNMENT</w:t>
      </w:r>
      <w:r w:rsidRPr="002C093E">
        <w:rPr>
          <w:b/>
          <w:sz w:val="22"/>
          <w:szCs w:val="22"/>
          <w:u w:val="single"/>
        </w:rPr>
        <w:tab/>
        <w:t>DATE</w:t>
      </w:r>
      <w:r w:rsidRPr="002C093E">
        <w:rPr>
          <w:b/>
          <w:sz w:val="22"/>
          <w:szCs w:val="22"/>
          <w:u w:val="single"/>
        </w:rPr>
        <w:tab/>
      </w:r>
      <w:r w:rsidRPr="002C093E">
        <w:rPr>
          <w:b/>
          <w:sz w:val="22"/>
          <w:szCs w:val="22"/>
          <w:u w:val="single"/>
        </w:rPr>
        <w:tab/>
        <w:t>POINT VALUE</w:t>
      </w:r>
      <w:r w:rsidRPr="002C093E">
        <w:rPr>
          <w:b/>
          <w:sz w:val="22"/>
          <w:szCs w:val="22"/>
          <w:u w:val="single"/>
        </w:rPr>
        <w:tab/>
        <w:t>FORMAT</w:t>
      </w:r>
    </w:p>
    <w:p w:rsidR="00B8561C" w:rsidRPr="002C093E" w:rsidRDefault="00B8561C" w:rsidP="00722FD7">
      <w:pPr>
        <w:tabs>
          <w:tab w:val="left" w:pos="2880"/>
          <w:tab w:val="left" w:pos="4590"/>
        </w:tabs>
        <w:rPr>
          <w:color w:val="000000"/>
          <w:sz w:val="22"/>
          <w:szCs w:val="22"/>
        </w:rPr>
      </w:pPr>
      <w:r w:rsidRPr="002C093E">
        <w:rPr>
          <w:sz w:val="22"/>
          <w:szCs w:val="22"/>
        </w:rPr>
        <w:t>Exam 1</w:t>
      </w:r>
      <w:r w:rsidRPr="002C093E">
        <w:rPr>
          <w:sz w:val="22"/>
          <w:szCs w:val="22"/>
        </w:rPr>
        <w:tab/>
      </w:r>
      <w:r w:rsidR="00E76BE3">
        <w:rPr>
          <w:sz w:val="22"/>
          <w:szCs w:val="22"/>
        </w:rPr>
        <w:t xml:space="preserve">Feb </w:t>
      </w:r>
      <w:r w:rsidR="00E11951" w:rsidRPr="002C093E">
        <w:rPr>
          <w:sz w:val="22"/>
          <w:szCs w:val="22"/>
        </w:rPr>
        <w:t xml:space="preserve"> </w:t>
      </w:r>
      <w:r w:rsidR="00E76BE3">
        <w:rPr>
          <w:sz w:val="22"/>
          <w:szCs w:val="22"/>
        </w:rPr>
        <w:t xml:space="preserve"> 14</w:t>
      </w:r>
      <w:r w:rsidRPr="002C093E">
        <w:rPr>
          <w:sz w:val="22"/>
          <w:szCs w:val="22"/>
        </w:rPr>
        <w:tab/>
        <w:t>2</w:t>
      </w:r>
      <w:r w:rsidR="005D7CEB">
        <w:rPr>
          <w:sz w:val="22"/>
          <w:szCs w:val="22"/>
        </w:rPr>
        <w:t>5</w:t>
      </w:r>
      <w:r w:rsidRPr="002C093E">
        <w:rPr>
          <w:sz w:val="22"/>
          <w:szCs w:val="22"/>
        </w:rPr>
        <w:t>%</w:t>
      </w:r>
      <w:r w:rsidRPr="002C093E">
        <w:rPr>
          <w:sz w:val="22"/>
          <w:szCs w:val="22"/>
        </w:rPr>
        <w:tab/>
      </w:r>
      <w:r w:rsidRPr="002C093E">
        <w:rPr>
          <w:sz w:val="22"/>
          <w:szCs w:val="22"/>
        </w:rPr>
        <w:tab/>
      </w:r>
      <w:r w:rsidR="00722FD7" w:rsidRPr="002C093E">
        <w:rPr>
          <w:sz w:val="22"/>
          <w:szCs w:val="22"/>
        </w:rPr>
        <w:tab/>
      </w:r>
      <w:r w:rsidR="0030492E" w:rsidRPr="002C093E">
        <w:rPr>
          <w:color w:val="000000"/>
          <w:sz w:val="22"/>
          <w:szCs w:val="22"/>
        </w:rPr>
        <w:t>Multiple Choice</w:t>
      </w:r>
    </w:p>
    <w:p w:rsidR="009F01B4" w:rsidRPr="002C093E" w:rsidRDefault="009F01B4" w:rsidP="009F01B4">
      <w:pPr>
        <w:tabs>
          <w:tab w:val="left" w:pos="2880"/>
          <w:tab w:val="left" w:pos="4590"/>
        </w:tabs>
        <w:rPr>
          <w:color w:val="000000"/>
          <w:sz w:val="22"/>
          <w:szCs w:val="22"/>
        </w:rPr>
      </w:pPr>
      <w:r w:rsidRPr="002C093E">
        <w:rPr>
          <w:color w:val="000000"/>
          <w:sz w:val="22"/>
          <w:szCs w:val="22"/>
        </w:rPr>
        <w:t xml:space="preserve">Assignment </w:t>
      </w:r>
      <w:r w:rsidR="00397966">
        <w:rPr>
          <w:color w:val="000000"/>
          <w:sz w:val="22"/>
          <w:szCs w:val="22"/>
        </w:rPr>
        <w:t>1</w:t>
      </w:r>
      <w:r w:rsidRPr="002C093E">
        <w:rPr>
          <w:color w:val="000000"/>
          <w:sz w:val="22"/>
          <w:szCs w:val="22"/>
        </w:rPr>
        <w:tab/>
      </w:r>
      <w:r w:rsidR="00E76BE3">
        <w:rPr>
          <w:color w:val="000000"/>
          <w:sz w:val="22"/>
          <w:szCs w:val="22"/>
        </w:rPr>
        <w:t>Mar   28</w:t>
      </w:r>
      <w:r w:rsidRPr="00AE562E">
        <w:rPr>
          <w:color w:val="000000"/>
          <w:sz w:val="22"/>
          <w:szCs w:val="22"/>
        </w:rPr>
        <w:tab/>
        <w:t xml:space="preserve"> </w:t>
      </w:r>
      <w:r w:rsidR="005E752D" w:rsidRPr="00AE562E">
        <w:rPr>
          <w:color w:val="000000"/>
          <w:sz w:val="22"/>
          <w:szCs w:val="22"/>
        </w:rPr>
        <w:t>5</w:t>
      </w:r>
      <w:r w:rsidRPr="00AE562E">
        <w:rPr>
          <w:color w:val="000000"/>
          <w:sz w:val="22"/>
          <w:szCs w:val="22"/>
        </w:rPr>
        <w:t>%</w:t>
      </w:r>
      <w:r w:rsidRPr="00AE562E">
        <w:rPr>
          <w:color w:val="000000"/>
          <w:sz w:val="22"/>
          <w:szCs w:val="22"/>
        </w:rPr>
        <w:tab/>
      </w:r>
      <w:r w:rsidRPr="002C093E">
        <w:rPr>
          <w:color w:val="000000"/>
          <w:sz w:val="22"/>
          <w:szCs w:val="22"/>
        </w:rPr>
        <w:tab/>
      </w:r>
      <w:r w:rsidRPr="002C093E">
        <w:rPr>
          <w:color w:val="000000"/>
          <w:sz w:val="22"/>
          <w:szCs w:val="22"/>
        </w:rPr>
        <w:tab/>
        <w:t>Typed answer</w:t>
      </w:r>
    </w:p>
    <w:p w:rsidR="00B8561C" w:rsidRPr="002C093E" w:rsidRDefault="00B8561C" w:rsidP="00722FD7">
      <w:pPr>
        <w:tabs>
          <w:tab w:val="left" w:pos="2880"/>
          <w:tab w:val="left" w:pos="4590"/>
        </w:tabs>
        <w:rPr>
          <w:color w:val="000000"/>
          <w:sz w:val="22"/>
          <w:szCs w:val="22"/>
        </w:rPr>
      </w:pPr>
      <w:r w:rsidRPr="002C093E">
        <w:rPr>
          <w:color w:val="000000"/>
          <w:sz w:val="22"/>
          <w:szCs w:val="22"/>
        </w:rPr>
        <w:t>Exam 2</w:t>
      </w:r>
      <w:r w:rsidRPr="002C093E">
        <w:rPr>
          <w:color w:val="000000"/>
          <w:sz w:val="22"/>
          <w:szCs w:val="22"/>
        </w:rPr>
        <w:tab/>
      </w:r>
      <w:r w:rsidR="00E76BE3">
        <w:rPr>
          <w:color w:val="000000"/>
          <w:sz w:val="22"/>
          <w:szCs w:val="22"/>
        </w:rPr>
        <w:t>Apr</w:t>
      </w:r>
      <w:r w:rsidR="00A268EC" w:rsidRPr="002C093E">
        <w:rPr>
          <w:color w:val="000000"/>
          <w:sz w:val="22"/>
          <w:szCs w:val="22"/>
        </w:rPr>
        <w:t xml:space="preserve">   </w:t>
      </w:r>
      <w:r w:rsidR="005D7CEB">
        <w:rPr>
          <w:color w:val="000000"/>
          <w:sz w:val="22"/>
          <w:szCs w:val="22"/>
        </w:rPr>
        <w:t xml:space="preserve">  </w:t>
      </w:r>
      <w:r w:rsidR="00E76BE3">
        <w:rPr>
          <w:color w:val="000000"/>
          <w:sz w:val="22"/>
          <w:szCs w:val="22"/>
        </w:rPr>
        <w:t>4</w:t>
      </w:r>
      <w:r w:rsidR="00F531D2" w:rsidRPr="002C093E">
        <w:rPr>
          <w:color w:val="000000"/>
          <w:sz w:val="22"/>
          <w:szCs w:val="22"/>
        </w:rPr>
        <w:t xml:space="preserve"> </w:t>
      </w:r>
      <w:r w:rsidRPr="002C093E">
        <w:rPr>
          <w:color w:val="000000"/>
          <w:sz w:val="22"/>
          <w:szCs w:val="22"/>
        </w:rPr>
        <w:tab/>
        <w:t>2</w:t>
      </w:r>
      <w:r w:rsidR="005D7CEB">
        <w:rPr>
          <w:color w:val="000000"/>
          <w:sz w:val="22"/>
          <w:szCs w:val="22"/>
        </w:rPr>
        <w:t>5</w:t>
      </w:r>
      <w:r w:rsidRPr="002C093E">
        <w:rPr>
          <w:color w:val="000000"/>
          <w:sz w:val="22"/>
          <w:szCs w:val="22"/>
        </w:rPr>
        <w:t>%</w:t>
      </w:r>
      <w:r w:rsidRPr="002C093E">
        <w:rPr>
          <w:color w:val="000000"/>
          <w:sz w:val="22"/>
          <w:szCs w:val="22"/>
        </w:rPr>
        <w:tab/>
      </w:r>
      <w:r w:rsidRPr="002C093E">
        <w:rPr>
          <w:color w:val="000000"/>
          <w:sz w:val="22"/>
          <w:szCs w:val="22"/>
        </w:rPr>
        <w:tab/>
      </w:r>
      <w:r w:rsidRPr="002C093E">
        <w:rPr>
          <w:color w:val="000000"/>
          <w:sz w:val="22"/>
          <w:szCs w:val="22"/>
        </w:rPr>
        <w:tab/>
      </w:r>
      <w:r w:rsidR="00CD78C2" w:rsidRPr="002C093E">
        <w:rPr>
          <w:color w:val="000000"/>
          <w:sz w:val="22"/>
          <w:szCs w:val="22"/>
        </w:rPr>
        <w:t xml:space="preserve">Multiple Choice </w:t>
      </w:r>
    </w:p>
    <w:p w:rsidR="00B8561C" w:rsidRPr="002C093E" w:rsidRDefault="00A268EC" w:rsidP="00722FD7">
      <w:pPr>
        <w:tabs>
          <w:tab w:val="left" w:pos="2880"/>
          <w:tab w:val="left" w:pos="4590"/>
        </w:tabs>
        <w:rPr>
          <w:color w:val="000000"/>
          <w:sz w:val="22"/>
          <w:szCs w:val="22"/>
        </w:rPr>
      </w:pPr>
      <w:r w:rsidRPr="002C093E">
        <w:rPr>
          <w:color w:val="000000"/>
          <w:sz w:val="22"/>
          <w:szCs w:val="22"/>
        </w:rPr>
        <w:t xml:space="preserve">Assignment </w:t>
      </w:r>
      <w:r w:rsidR="00397966">
        <w:rPr>
          <w:color w:val="000000"/>
          <w:sz w:val="22"/>
          <w:szCs w:val="22"/>
        </w:rPr>
        <w:t>2</w:t>
      </w:r>
      <w:r w:rsidRPr="002C093E">
        <w:rPr>
          <w:color w:val="000000"/>
          <w:sz w:val="22"/>
          <w:szCs w:val="22"/>
        </w:rPr>
        <w:tab/>
      </w:r>
      <w:r w:rsidR="00E76BE3">
        <w:rPr>
          <w:color w:val="000000"/>
          <w:sz w:val="22"/>
          <w:szCs w:val="22"/>
        </w:rPr>
        <w:t>Apr</w:t>
      </w:r>
      <w:r w:rsidRPr="00AE562E">
        <w:rPr>
          <w:color w:val="000000"/>
          <w:sz w:val="22"/>
          <w:szCs w:val="22"/>
        </w:rPr>
        <w:t xml:space="preserve">   </w:t>
      </w:r>
      <w:r w:rsidR="00E76BE3">
        <w:rPr>
          <w:color w:val="000000"/>
          <w:sz w:val="22"/>
          <w:szCs w:val="22"/>
        </w:rPr>
        <w:t>25</w:t>
      </w:r>
      <w:r w:rsidR="00D720CA">
        <w:rPr>
          <w:color w:val="000000"/>
          <w:sz w:val="22"/>
          <w:szCs w:val="22"/>
        </w:rPr>
        <w:t xml:space="preserve">     </w:t>
      </w:r>
      <w:r w:rsidR="00D720CA">
        <w:rPr>
          <w:color w:val="000000"/>
          <w:sz w:val="22"/>
          <w:szCs w:val="22"/>
        </w:rPr>
        <w:tab/>
      </w:r>
      <w:r w:rsidR="00B8561C" w:rsidRPr="00AE562E">
        <w:rPr>
          <w:color w:val="000000"/>
          <w:sz w:val="22"/>
          <w:szCs w:val="22"/>
        </w:rPr>
        <w:t xml:space="preserve"> </w:t>
      </w:r>
      <w:r w:rsidR="00397966" w:rsidRPr="00AE562E">
        <w:rPr>
          <w:color w:val="000000"/>
          <w:sz w:val="22"/>
          <w:szCs w:val="22"/>
        </w:rPr>
        <w:t>5</w:t>
      </w:r>
      <w:r w:rsidR="00B8561C" w:rsidRPr="00AE562E">
        <w:rPr>
          <w:color w:val="000000"/>
          <w:sz w:val="22"/>
          <w:szCs w:val="22"/>
        </w:rPr>
        <w:t>%</w:t>
      </w:r>
      <w:r w:rsidR="00B8561C" w:rsidRPr="002C093E">
        <w:rPr>
          <w:color w:val="000000"/>
          <w:sz w:val="22"/>
          <w:szCs w:val="22"/>
        </w:rPr>
        <w:tab/>
      </w:r>
      <w:r w:rsidR="00B8561C" w:rsidRPr="002C093E">
        <w:rPr>
          <w:color w:val="000000"/>
          <w:sz w:val="22"/>
          <w:szCs w:val="22"/>
        </w:rPr>
        <w:tab/>
      </w:r>
      <w:r w:rsidR="00B8561C" w:rsidRPr="002C093E">
        <w:rPr>
          <w:color w:val="000000"/>
          <w:sz w:val="22"/>
          <w:szCs w:val="22"/>
        </w:rPr>
        <w:tab/>
        <w:t xml:space="preserve">Typed </w:t>
      </w:r>
      <w:r w:rsidR="00CD78C2" w:rsidRPr="002C093E">
        <w:rPr>
          <w:color w:val="000000"/>
          <w:sz w:val="22"/>
          <w:szCs w:val="22"/>
        </w:rPr>
        <w:t>answer</w:t>
      </w:r>
    </w:p>
    <w:p w:rsidR="00B8561C" w:rsidRPr="002C093E" w:rsidRDefault="003A6EA8" w:rsidP="00722FD7">
      <w:pPr>
        <w:tabs>
          <w:tab w:val="left" w:pos="2880"/>
          <w:tab w:val="left" w:pos="4590"/>
        </w:tabs>
        <w:rPr>
          <w:color w:val="000000"/>
          <w:sz w:val="22"/>
          <w:szCs w:val="22"/>
        </w:rPr>
      </w:pPr>
      <w:r w:rsidRPr="002C093E">
        <w:rPr>
          <w:color w:val="000000"/>
          <w:sz w:val="22"/>
          <w:szCs w:val="22"/>
        </w:rPr>
        <w:t>Attendance</w:t>
      </w:r>
      <w:r w:rsidR="00A268EC" w:rsidRPr="002C093E">
        <w:rPr>
          <w:color w:val="000000"/>
          <w:sz w:val="22"/>
          <w:szCs w:val="22"/>
        </w:rPr>
        <w:t xml:space="preserve"> &amp; Participation</w:t>
      </w:r>
      <w:r w:rsidR="00B8561C" w:rsidRPr="002C093E">
        <w:rPr>
          <w:color w:val="000000"/>
          <w:sz w:val="22"/>
          <w:szCs w:val="22"/>
        </w:rPr>
        <w:tab/>
        <w:t>each day</w:t>
      </w:r>
      <w:r w:rsidR="00B8561C" w:rsidRPr="002C093E">
        <w:rPr>
          <w:color w:val="000000"/>
          <w:sz w:val="22"/>
          <w:szCs w:val="22"/>
        </w:rPr>
        <w:tab/>
      </w:r>
      <w:r w:rsidR="009F01B4" w:rsidRPr="002C093E">
        <w:rPr>
          <w:color w:val="000000"/>
          <w:sz w:val="22"/>
          <w:szCs w:val="22"/>
        </w:rPr>
        <w:t xml:space="preserve">  5</w:t>
      </w:r>
      <w:r w:rsidR="00B8561C" w:rsidRPr="002C093E">
        <w:rPr>
          <w:color w:val="000000"/>
          <w:sz w:val="22"/>
          <w:szCs w:val="22"/>
        </w:rPr>
        <w:t>%</w:t>
      </w:r>
      <w:r w:rsidR="00B8561C" w:rsidRPr="002C093E">
        <w:rPr>
          <w:color w:val="000000"/>
          <w:sz w:val="22"/>
          <w:szCs w:val="22"/>
        </w:rPr>
        <w:tab/>
      </w:r>
      <w:r w:rsidR="00B8561C" w:rsidRPr="002C093E">
        <w:rPr>
          <w:color w:val="000000"/>
          <w:sz w:val="22"/>
          <w:szCs w:val="22"/>
        </w:rPr>
        <w:tab/>
      </w:r>
      <w:r w:rsidR="00B8561C" w:rsidRPr="002C093E">
        <w:rPr>
          <w:color w:val="000000"/>
          <w:sz w:val="22"/>
          <w:szCs w:val="22"/>
        </w:rPr>
        <w:tab/>
      </w:r>
    </w:p>
    <w:p w:rsidR="009F01B4" w:rsidRPr="002C093E" w:rsidRDefault="00EF071C" w:rsidP="009F01B4">
      <w:pPr>
        <w:tabs>
          <w:tab w:val="left" w:pos="2880"/>
          <w:tab w:val="left" w:pos="4590"/>
        </w:tabs>
        <w:rPr>
          <w:color w:val="000000"/>
          <w:sz w:val="22"/>
          <w:szCs w:val="22"/>
        </w:rPr>
      </w:pPr>
      <w:r w:rsidRPr="002C093E">
        <w:rPr>
          <w:color w:val="000000"/>
          <w:sz w:val="22"/>
          <w:szCs w:val="22"/>
        </w:rPr>
        <w:t>Homework</w:t>
      </w:r>
      <w:r w:rsidR="009F01B4" w:rsidRPr="002C093E">
        <w:rPr>
          <w:color w:val="000000"/>
          <w:sz w:val="22"/>
          <w:szCs w:val="22"/>
        </w:rPr>
        <w:tab/>
      </w:r>
      <w:proofErr w:type="spellStart"/>
      <w:proofErr w:type="gramStart"/>
      <w:r w:rsidR="009F01B4" w:rsidRPr="002C093E">
        <w:rPr>
          <w:color w:val="000000"/>
          <w:sz w:val="22"/>
          <w:szCs w:val="22"/>
        </w:rPr>
        <w:t>tba</w:t>
      </w:r>
      <w:proofErr w:type="spellEnd"/>
      <w:proofErr w:type="gramEnd"/>
      <w:r w:rsidR="009F01B4" w:rsidRPr="002C093E">
        <w:rPr>
          <w:color w:val="000000"/>
          <w:sz w:val="22"/>
          <w:szCs w:val="22"/>
        </w:rPr>
        <w:tab/>
        <w:t xml:space="preserve">  5%</w:t>
      </w:r>
      <w:r w:rsidR="009F01B4" w:rsidRPr="002C093E">
        <w:rPr>
          <w:color w:val="000000"/>
          <w:sz w:val="22"/>
          <w:szCs w:val="22"/>
        </w:rPr>
        <w:tab/>
      </w:r>
      <w:r w:rsidR="009F01B4" w:rsidRPr="002C093E">
        <w:rPr>
          <w:color w:val="000000"/>
          <w:sz w:val="22"/>
          <w:szCs w:val="22"/>
        </w:rPr>
        <w:tab/>
      </w:r>
      <w:r w:rsidR="009F01B4" w:rsidRPr="002C093E">
        <w:rPr>
          <w:color w:val="000000"/>
          <w:sz w:val="22"/>
          <w:szCs w:val="22"/>
        </w:rPr>
        <w:tab/>
        <w:t>Short Answer</w:t>
      </w:r>
    </w:p>
    <w:p w:rsidR="00B8561C" w:rsidRPr="002C093E" w:rsidRDefault="00B8561C" w:rsidP="00722FD7">
      <w:pPr>
        <w:tabs>
          <w:tab w:val="left" w:pos="2880"/>
          <w:tab w:val="left" w:pos="4590"/>
        </w:tabs>
        <w:rPr>
          <w:sz w:val="22"/>
          <w:szCs w:val="22"/>
        </w:rPr>
      </w:pPr>
      <w:r w:rsidRPr="002C093E">
        <w:rPr>
          <w:sz w:val="22"/>
          <w:szCs w:val="22"/>
        </w:rPr>
        <w:t>Comprehensi</w:t>
      </w:r>
      <w:r w:rsidR="00A268EC" w:rsidRPr="002C093E">
        <w:rPr>
          <w:sz w:val="22"/>
          <w:szCs w:val="22"/>
        </w:rPr>
        <w:t>ve Final</w:t>
      </w:r>
      <w:r w:rsidR="00A268EC" w:rsidRPr="002C093E">
        <w:rPr>
          <w:sz w:val="22"/>
          <w:szCs w:val="22"/>
        </w:rPr>
        <w:tab/>
      </w:r>
      <w:r w:rsidR="009F01B4" w:rsidRPr="002C093E">
        <w:rPr>
          <w:sz w:val="22"/>
          <w:szCs w:val="22"/>
        </w:rPr>
        <w:t>Dec*</w:t>
      </w:r>
      <w:r w:rsidR="0099055F" w:rsidRPr="002C093E">
        <w:rPr>
          <w:sz w:val="22"/>
          <w:szCs w:val="22"/>
        </w:rPr>
        <w:t>*</w:t>
      </w:r>
      <w:r w:rsidRPr="002C093E">
        <w:rPr>
          <w:sz w:val="22"/>
          <w:szCs w:val="22"/>
        </w:rPr>
        <w:tab/>
        <w:t>30%</w:t>
      </w:r>
      <w:r w:rsidRPr="002C093E">
        <w:rPr>
          <w:sz w:val="22"/>
          <w:szCs w:val="22"/>
        </w:rPr>
        <w:tab/>
      </w:r>
      <w:r w:rsidRPr="002C093E">
        <w:rPr>
          <w:sz w:val="22"/>
          <w:szCs w:val="22"/>
        </w:rPr>
        <w:tab/>
      </w:r>
      <w:r w:rsidRPr="002C093E">
        <w:rPr>
          <w:sz w:val="22"/>
          <w:szCs w:val="22"/>
        </w:rPr>
        <w:tab/>
      </w:r>
      <w:r w:rsidR="00620455" w:rsidRPr="002C093E">
        <w:rPr>
          <w:sz w:val="22"/>
          <w:szCs w:val="22"/>
        </w:rPr>
        <w:t>Multiple Choice</w:t>
      </w:r>
    </w:p>
    <w:p w:rsidR="0099055F" w:rsidRPr="002C093E" w:rsidRDefault="0099055F" w:rsidP="00B8561C">
      <w:pPr>
        <w:rPr>
          <w:sz w:val="22"/>
          <w:szCs w:val="22"/>
        </w:rPr>
      </w:pPr>
      <w:r w:rsidRPr="002C093E">
        <w:rPr>
          <w:b/>
          <w:sz w:val="22"/>
          <w:szCs w:val="22"/>
        </w:rPr>
        <w:t>*</w:t>
      </w:r>
      <w:r w:rsidRPr="002C093E">
        <w:rPr>
          <w:sz w:val="22"/>
          <w:szCs w:val="22"/>
        </w:rPr>
        <w:t>Examples of old exams are available on the Course Web Site</w:t>
      </w:r>
      <w:r w:rsidR="005D7CEB">
        <w:rPr>
          <w:sz w:val="22"/>
          <w:szCs w:val="22"/>
        </w:rPr>
        <w:t xml:space="preserve"> and in Blackboard</w:t>
      </w:r>
    </w:p>
    <w:p w:rsidR="00B8561C" w:rsidRDefault="009F01B4" w:rsidP="00B8561C">
      <w:pPr>
        <w:rPr>
          <w:sz w:val="22"/>
          <w:szCs w:val="22"/>
        </w:rPr>
      </w:pPr>
      <w:r w:rsidRPr="002C093E">
        <w:rPr>
          <w:b/>
          <w:sz w:val="22"/>
          <w:szCs w:val="22"/>
        </w:rPr>
        <w:t>*</w:t>
      </w:r>
      <w:r w:rsidR="0099055F" w:rsidRPr="002C093E">
        <w:rPr>
          <w:b/>
          <w:sz w:val="22"/>
          <w:szCs w:val="22"/>
        </w:rPr>
        <w:t>*</w:t>
      </w:r>
      <w:r w:rsidRPr="002C093E">
        <w:rPr>
          <w:b/>
          <w:sz w:val="22"/>
          <w:szCs w:val="22"/>
        </w:rPr>
        <w:t xml:space="preserve"> </w:t>
      </w:r>
      <w:r w:rsidRPr="002C093E">
        <w:rPr>
          <w:sz w:val="22"/>
          <w:szCs w:val="22"/>
        </w:rPr>
        <w:t>Se</w:t>
      </w:r>
      <w:r w:rsidR="00D720CA">
        <w:rPr>
          <w:sz w:val="22"/>
          <w:szCs w:val="22"/>
        </w:rPr>
        <w:t>e hyperlink in Tentative Schedule below for times of all final exams.</w:t>
      </w:r>
    </w:p>
    <w:p w:rsidR="00D720CA" w:rsidRPr="002C093E" w:rsidRDefault="00D720CA" w:rsidP="00B8561C">
      <w:pPr>
        <w:rPr>
          <w:b/>
          <w:sz w:val="22"/>
          <w:szCs w:val="22"/>
        </w:rPr>
      </w:pPr>
    </w:p>
    <w:p w:rsidR="00B8561C" w:rsidRPr="002C093E" w:rsidRDefault="00B8561C" w:rsidP="00B8561C">
      <w:pPr>
        <w:jc w:val="both"/>
        <w:rPr>
          <w:i/>
          <w:sz w:val="22"/>
          <w:szCs w:val="22"/>
        </w:rPr>
      </w:pPr>
      <w:r w:rsidRPr="002C093E">
        <w:rPr>
          <w:b/>
          <w:sz w:val="22"/>
          <w:szCs w:val="22"/>
        </w:rPr>
        <w:t xml:space="preserve">GRADES: </w:t>
      </w:r>
      <w:r w:rsidRPr="002C093E">
        <w:rPr>
          <w:sz w:val="22"/>
          <w:szCs w:val="22"/>
        </w:rPr>
        <w:t xml:space="preserve">A = 90% and above, B = 80% - 89.9999%, C = 70% - 79.9999%, D = 60% - </w:t>
      </w:r>
      <w:r w:rsidR="00A50FB0" w:rsidRPr="002C093E">
        <w:rPr>
          <w:sz w:val="22"/>
          <w:szCs w:val="22"/>
        </w:rPr>
        <w:t>6</w:t>
      </w:r>
      <w:r w:rsidRPr="002C093E">
        <w:rPr>
          <w:sz w:val="22"/>
          <w:szCs w:val="22"/>
        </w:rPr>
        <w:t>9.9999%, F = 0% - 59.9999%.</w:t>
      </w:r>
      <w:r w:rsidRPr="002C093E">
        <w:rPr>
          <w:i/>
          <w:sz w:val="22"/>
          <w:szCs w:val="22"/>
        </w:rPr>
        <w:t xml:space="preserve"> (There will be a penalty of 10% per weekday for late assignments &amp; extra credit.)</w:t>
      </w:r>
    </w:p>
    <w:p w:rsidR="00B8561C" w:rsidRPr="009F49DC" w:rsidRDefault="009F49DC" w:rsidP="00B8561C">
      <w:pPr>
        <w:rPr>
          <w:sz w:val="22"/>
          <w:szCs w:val="22"/>
        </w:rPr>
      </w:pPr>
      <w:r w:rsidRPr="009F49DC">
        <w:rPr>
          <w:sz w:val="22"/>
          <w:szCs w:val="22"/>
        </w:rPr>
        <w:t>Students are expected to keep track of their performance throughout the semester and seek guidance from available sources (including the instructor) if their performance drops below satisfactory levels; see “Student Support Services,” below.</w:t>
      </w:r>
    </w:p>
    <w:p w:rsidR="009F49DC" w:rsidRPr="009F49DC" w:rsidRDefault="009F49DC" w:rsidP="00B8561C">
      <w:pPr>
        <w:rPr>
          <w:sz w:val="22"/>
          <w:szCs w:val="22"/>
        </w:rPr>
      </w:pPr>
    </w:p>
    <w:tbl>
      <w:tblPr>
        <w:tblW w:w="9200" w:type="dxa"/>
        <w:tblInd w:w="108" w:type="dxa"/>
        <w:tblLook w:val="04A0" w:firstRow="1" w:lastRow="0" w:firstColumn="1" w:lastColumn="0" w:noHBand="0" w:noVBand="1"/>
      </w:tblPr>
      <w:tblGrid>
        <w:gridCol w:w="1170"/>
        <w:gridCol w:w="4410"/>
        <w:gridCol w:w="3620"/>
      </w:tblGrid>
      <w:tr w:rsidR="005D7CEB" w:rsidRPr="005D7CEB" w:rsidTr="00D720CA">
        <w:trPr>
          <w:trHeight w:val="330"/>
        </w:trPr>
        <w:tc>
          <w:tcPr>
            <w:tcW w:w="5580" w:type="dxa"/>
            <w:gridSpan w:val="2"/>
            <w:tcBorders>
              <w:top w:val="nil"/>
              <w:left w:val="nil"/>
              <w:bottom w:val="nil"/>
              <w:right w:val="nil"/>
            </w:tcBorders>
            <w:shd w:val="clear" w:color="auto" w:fill="auto"/>
            <w:noWrap/>
            <w:vAlign w:val="center"/>
            <w:hideMark/>
          </w:tcPr>
          <w:p w:rsidR="005D7CEB" w:rsidRPr="005D7CEB" w:rsidRDefault="005D7CEB" w:rsidP="005D7CEB">
            <w:pPr>
              <w:autoSpaceDE/>
              <w:autoSpaceDN/>
              <w:rPr>
                <w:b/>
                <w:bCs/>
                <w:color w:val="000000"/>
                <w:sz w:val="22"/>
                <w:szCs w:val="22"/>
              </w:rPr>
            </w:pPr>
            <w:bookmarkStart w:id="1" w:name="RANGE!L1"/>
            <w:bookmarkStart w:id="2" w:name="OLE_LINK2"/>
            <w:r w:rsidRPr="005D7CEB">
              <w:rPr>
                <w:b/>
                <w:bCs/>
                <w:color w:val="000000"/>
                <w:sz w:val="22"/>
                <w:szCs w:val="22"/>
              </w:rPr>
              <w:t>Tentative Course Schedule</w:t>
            </w:r>
            <w:bookmarkEnd w:id="1"/>
          </w:p>
        </w:tc>
        <w:tc>
          <w:tcPr>
            <w:tcW w:w="3620" w:type="dxa"/>
            <w:tcBorders>
              <w:top w:val="nil"/>
              <w:left w:val="nil"/>
              <w:bottom w:val="nil"/>
              <w:right w:val="nil"/>
            </w:tcBorders>
            <w:shd w:val="clear" w:color="auto" w:fill="auto"/>
            <w:noWrap/>
            <w:vAlign w:val="bottom"/>
            <w:hideMark/>
          </w:tcPr>
          <w:p w:rsidR="005D7CEB" w:rsidRPr="005D7CEB" w:rsidRDefault="005D7CEB" w:rsidP="005D7CEB">
            <w:pPr>
              <w:autoSpaceDE/>
              <w:autoSpaceDN/>
              <w:rPr>
                <w:b/>
                <w:bCs/>
                <w:color w:val="000000"/>
                <w:sz w:val="22"/>
                <w:szCs w:val="22"/>
              </w:rPr>
            </w:pPr>
          </w:p>
        </w:tc>
      </w:tr>
      <w:tr w:rsidR="005D7CEB" w:rsidRPr="005D7CEB" w:rsidTr="00D720CA">
        <w:trPr>
          <w:trHeight w:val="330"/>
        </w:trPr>
        <w:tc>
          <w:tcPr>
            <w:tcW w:w="1170" w:type="dxa"/>
            <w:tcBorders>
              <w:top w:val="nil"/>
              <w:left w:val="nil"/>
              <w:bottom w:val="nil"/>
              <w:right w:val="nil"/>
            </w:tcBorders>
            <w:shd w:val="clear" w:color="auto" w:fill="auto"/>
            <w:vAlign w:val="center"/>
            <w:hideMark/>
          </w:tcPr>
          <w:p w:rsidR="005D7CEB" w:rsidRPr="005D7CEB" w:rsidRDefault="005D7CEB" w:rsidP="005D7CEB">
            <w:pPr>
              <w:autoSpaceDE/>
              <w:autoSpaceDN/>
              <w:jc w:val="both"/>
              <w:rPr>
                <w:b/>
                <w:bCs/>
                <w:color w:val="000000"/>
                <w:sz w:val="22"/>
                <w:szCs w:val="22"/>
              </w:rPr>
            </w:pPr>
            <w:bookmarkStart w:id="3" w:name="OLE_LINK1" w:colFirst="0" w:colLast="1"/>
            <w:r w:rsidRPr="005D7CEB">
              <w:rPr>
                <w:b/>
                <w:bCs/>
                <w:color w:val="000000"/>
                <w:sz w:val="22"/>
                <w:szCs w:val="22"/>
              </w:rPr>
              <w:t>Date</w:t>
            </w:r>
          </w:p>
        </w:tc>
        <w:tc>
          <w:tcPr>
            <w:tcW w:w="4410" w:type="dxa"/>
            <w:tcBorders>
              <w:top w:val="nil"/>
              <w:left w:val="nil"/>
              <w:bottom w:val="nil"/>
              <w:right w:val="nil"/>
            </w:tcBorders>
            <w:shd w:val="clear" w:color="auto" w:fill="auto"/>
            <w:vAlign w:val="center"/>
            <w:hideMark/>
          </w:tcPr>
          <w:p w:rsidR="005D7CEB" w:rsidRPr="005D7CEB" w:rsidRDefault="005D7CEB" w:rsidP="005D7CEB">
            <w:pPr>
              <w:autoSpaceDE/>
              <w:autoSpaceDN/>
              <w:jc w:val="both"/>
              <w:rPr>
                <w:b/>
                <w:bCs/>
                <w:color w:val="000000"/>
                <w:sz w:val="22"/>
                <w:szCs w:val="22"/>
              </w:rPr>
            </w:pPr>
            <w:r w:rsidRPr="005D7CEB">
              <w:rPr>
                <w:b/>
                <w:bCs/>
                <w:color w:val="000000"/>
                <w:sz w:val="22"/>
                <w:szCs w:val="22"/>
              </w:rPr>
              <w:t xml:space="preserve">Links to Class Notes (ctrl-click link) </w:t>
            </w:r>
          </w:p>
        </w:tc>
        <w:tc>
          <w:tcPr>
            <w:tcW w:w="3620" w:type="dxa"/>
            <w:tcBorders>
              <w:top w:val="nil"/>
              <w:left w:val="nil"/>
              <w:bottom w:val="nil"/>
              <w:right w:val="nil"/>
            </w:tcBorders>
            <w:shd w:val="clear" w:color="auto" w:fill="auto"/>
            <w:vAlign w:val="center"/>
            <w:hideMark/>
          </w:tcPr>
          <w:p w:rsidR="005D7CEB" w:rsidRPr="005D7CEB" w:rsidRDefault="005D7CEB" w:rsidP="005D7CEB">
            <w:pPr>
              <w:autoSpaceDE/>
              <w:autoSpaceDN/>
              <w:jc w:val="both"/>
              <w:rPr>
                <w:b/>
                <w:bCs/>
                <w:color w:val="000000"/>
                <w:sz w:val="22"/>
                <w:szCs w:val="22"/>
              </w:rPr>
            </w:pPr>
            <w:r w:rsidRPr="005D7CEB">
              <w:rPr>
                <w:b/>
                <w:bCs/>
                <w:color w:val="000000"/>
                <w:sz w:val="22"/>
                <w:szCs w:val="22"/>
              </w:rPr>
              <w:t>Corresponding sections of textbook</w:t>
            </w:r>
          </w:p>
        </w:tc>
      </w:tr>
      <w:tr w:rsidR="00D720CA" w:rsidRPr="005D7CEB" w:rsidTr="00D720CA">
        <w:trPr>
          <w:trHeight w:val="330"/>
        </w:trPr>
        <w:tc>
          <w:tcPr>
            <w:tcW w:w="1170" w:type="dxa"/>
            <w:tcBorders>
              <w:top w:val="nil"/>
              <w:left w:val="nil"/>
              <w:bottom w:val="nil"/>
              <w:right w:val="nil"/>
            </w:tcBorders>
            <w:shd w:val="clear" w:color="auto" w:fill="auto"/>
            <w:noWrap/>
            <w:vAlign w:val="bottom"/>
            <w:hideMark/>
          </w:tcPr>
          <w:p w:rsidR="00D720CA" w:rsidRDefault="0024478B" w:rsidP="00D720CA">
            <w:pPr>
              <w:autoSpaceDE/>
              <w:autoSpaceDN/>
              <w:jc w:val="right"/>
              <w:rPr>
                <w:rFonts w:ascii="Calibri" w:hAnsi="Calibri"/>
                <w:color w:val="000000"/>
                <w:sz w:val="22"/>
                <w:szCs w:val="22"/>
              </w:rPr>
            </w:pPr>
            <w:r>
              <w:rPr>
                <w:rFonts w:ascii="Calibri" w:hAnsi="Calibri"/>
                <w:color w:val="000000"/>
                <w:sz w:val="22"/>
                <w:szCs w:val="22"/>
              </w:rPr>
              <w:t>17-Jan</w:t>
            </w:r>
          </w:p>
        </w:tc>
        <w:tc>
          <w:tcPr>
            <w:tcW w:w="4410" w:type="dxa"/>
            <w:tcBorders>
              <w:top w:val="nil"/>
              <w:left w:val="nil"/>
              <w:bottom w:val="nil"/>
              <w:right w:val="nil"/>
            </w:tcBorders>
            <w:shd w:val="clear" w:color="auto" w:fill="auto"/>
            <w:vAlign w:val="center"/>
            <w:hideMark/>
          </w:tcPr>
          <w:p w:rsidR="00D720CA" w:rsidRPr="005D7CEB" w:rsidRDefault="00B22C59" w:rsidP="00D720CA">
            <w:pPr>
              <w:autoSpaceDE/>
              <w:autoSpaceDN/>
              <w:rPr>
                <w:rFonts w:ascii="Calibri" w:hAnsi="Calibri"/>
                <w:color w:val="0563C1"/>
                <w:sz w:val="22"/>
                <w:szCs w:val="22"/>
                <w:u w:val="single"/>
              </w:rPr>
            </w:pPr>
            <w:hyperlink r:id="rId10" w:history="1">
              <w:r w:rsidR="00D720CA" w:rsidRPr="005D7CEB">
                <w:rPr>
                  <w:rFonts w:ascii="Calibri" w:hAnsi="Calibri"/>
                  <w:color w:val="0563C1"/>
                  <w:sz w:val="22"/>
                  <w:szCs w:val="22"/>
                  <w:u w:val="single"/>
                </w:rPr>
                <w:t>Review of Statistics 1</w:t>
              </w:r>
            </w:hyperlink>
          </w:p>
        </w:tc>
        <w:tc>
          <w:tcPr>
            <w:tcW w:w="3620" w:type="dxa"/>
            <w:tcBorders>
              <w:top w:val="nil"/>
              <w:left w:val="nil"/>
              <w:bottom w:val="nil"/>
              <w:right w:val="nil"/>
            </w:tcBorders>
            <w:shd w:val="clear" w:color="auto" w:fill="auto"/>
            <w:noWrap/>
            <w:vAlign w:val="bottom"/>
            <w:hideMark/>
          </w:tcPr>
          <w:p w:rsidR="00D720CA" w:rsidRPr="005D7CEB" w:rsidRDefault="00D720CA" w:rsidP="00D720CA">
            <w:pPr>
              <w:autoSpaceDE/>
              <w:autoSpaceDN/>
              <w:rPr>
                <w:rFonts w:ascii="Calibri" w:hAnsi="Calibri"/>
                <w:color w:val="000000"/>
                <w:sz w:val="22"/>
                <w:szCs w:val="22"/>
              </w:rPr>
            </w:pPr>
            <w:r w:rsidRPr="005D7CEB">
              <w:rPr>
                <w:rFonts w:ascii="Calibri" w:hAnsi="Calibri"/>
                <w:color w:val="000000"/>
                <w:sz w:val="22"/>
                <w:szCs w:val="22"/>
              </w:rPr>
              <w:t>Ch. 8 Sec 1,2,4 and Ch.9 Sec 1, 3</w:t>
            </w:r>
          </w:p>
        </w:tc>
      </w:tr>
      <w:tr w:rsidR="00D720CA" w:rsidRPr="005D7CEB" w:rsidTr="00D720CA">
        <w:trPr>
          <w:trHeight w:val="330"/>
        </w:trPr>
        <w:tc>
          <w:tcPr>
            <w:tcW w:w="1170" w:type="dxa"/>
            <w:tcBorders>
              <w:top w:val="nil"/>
              <w:left w:val="nil"/>
              <w:bottom w:val="nil"/>
              <w:right w:val="nil"/>
            </w:tcBorders>
            <w:shd w:val="clear" w:color="auto" w:fill="auto"/>
            <w:noWrap/>
            <w:vAlign w:val="bottom"/>
            <w:hideMark/>
          </w:tcPr>
          <w:p w:rsidR="00D720CA" w:rsidRDefault="0024478B" w:rsidP="00D720CA">
            <w:pPr>
              <w:jc w:val="right"/>
              <w:rPr>
                <w:rFonts w:ascii="Calibri" w:hAnsi="Calibri"/>
                <w:color w:val="000000"/>
                <w:sz w:val="22"/>
                <w:szCs w:val="22"/>
              </w:rPr>
            </w:pPr>
            <w:r>
              <w:rPr>
                <w:rFonts w:ascii="Calibri" w:hAnsi="Calibri"/>
                <w:color w:val="000000"/>
                <w:sz w:val="22"/>
                <w:szCs w:val="22"/>
              </w:rPr>
              <w:t>24-Jan</w:t>
            </w:r>
          </w:p>
        </w:tc>
        <w:tc>
          <w:tcPr>
            <w:tcW w:w="4410" w:type="dxa"/>
            <w:tcBorders>
              <w:top w:val="nil"/>
              <w:left w:val="nil"/>
              <w:bottom w:val="nil"/>
              <w:right w:val="nil"/>
            </w:tcBorders>
            <w:shd w:val="clear" w:color="auto" w:fill="auto"/>
            <w:noWrap/>
            <w:vAlign w:val="bottom"/>
            <w:hideMark/>
          </w:tcPr>
          <w:p w:rsidR="00D720CA" w:rsidRPr="005D7CEB" w:rsidRDefault="00D720CA" w:rsidP="00D720CA">
            <w:pPr>
              <w:autoSpaceDE/>
              <w:autoSpaceDN/>
              <w:rPr>
                <w:rFonts w:ascii="Calibri" w:hAnsi="Calibri"/>
                <w:color w:val="000000"/>
                <w:sz w:val="22"/>
                <w:szCs w:val="22"/>
              </w:rPr>
            </w:pPr>
            <w:r w:rsidRPr="005D7CEB">
              <w:rPr>
                <w:rFonts w:ascii="Calibri" w:hAnsi="Calibri"/>
                <w:color w:val="000000"/>
                <w:sz w:val="22"/>
                <w:szCs w:val="22"/>
              </w:rPr>
              <w:t>Review continued</w:t>
            </w:r>
          </w:p>
        </w:tc>
        <w:tc>
          <w:tcPr>
            <w:tcW w:w="3620" w:type="dxa"/>
            <w:tcBorders>
              <w:top w:val="nil"/>
              <w:left w:val="nil"/>
              <w:bottom w:val="nil"/>
              <w:right w:val="nil"/>
            </w:tcBorders>
            <w:shd w:val="clear" w:color="auto" w:fill="auto"/>
            <w:noWrap/>
            <w:vAlign w:val="bottom"/>
            <w:hideMark/>
          </w:tcPr>
          <w:p w:rsidR="00D720CA" w:rsidRPr="005D7CEB" w:rsidRDefault="00D720CA" w:rsidP="00D720CA">
            <w:pPr>
              <w:autoSpaceDE/>
              <w:autoSpaceDN/>
              <w:rPr>
                <w:rFonts w:ascii="Calibri" w:hAnsi="Calibri"/>
                <w:color w:val="000000"/>
                <w:sz w:val="22"/>
                <w:szCs w:val="22"/>
              </w:rPr>
            </w:pPr>
          </w:p>
        </w:tc>
      </w:tr>
      <w:tr w:rsidR="00D720CA" w:rsidRPr="005D7CEB" w:rsidTr="00D720CA">
        <w:trPr>
          <w:trHeight w:val="330"/>
        </w:trPr>
        <w:tc>
          <w:tcPr>
            <w:tcW w:w="1170" w:type="dxa"/>
            <w:tcBorders>
              <w:top w:val="nil"/>
              <w:left w:val="nil"/>
              <w:bottom w:val="nil"/>
              <w:right w:val="nil"/>
            </w:tcBorders>
            <w:shd w:val="clear" w:color="auto" w:fill="auto"/>
            <w:noWrap/>
            <w:vAlign w:val="bottom"/>
            <w:hideMark/>
          </w:tcPr>
          <w:p w:rsidR="00D720CA" w:rsidRDefault="0024478B" w:rsidP="00D720CA">
            <w:pPr>
              <w:jc w:val="right"/>
              <w:rPr>
                <w:rFonts w:ascii="Calibri" w:hAnsi="Calibri"/>
                <w:color w:val="000000"/>
                <w:sz w:val="22"/>
                <w:szCs w:val="22"/>
              </w:rPr>
            </w:pPr>
            <w:r>
              <w:rPr>
                <w:rFonts w:ascii="Calibri" w:hAnsi="Calibri"/>
                <w:color w:val="000000"/>
                <w:sz w:val="22"/>
                <w:szCs w:val="22"/>
              </w:rPr>
              <w:t>31-Jan</w:t>
            </w:r>
          </w:p>
        </w:tc>
        <w:tc>
          <w:tcPr>
            <w:tcW w:w="4410" w:type="dxa"/>
            <w:tcBorders>
              <w:top w:val="nil"/>
              <w:left w:val="nil"/>
              <w:bottom w:val="nil"/>
              <w:right w:val="nil"/>
            </w:tcBorders>
            <w:shd w:val="clear" w:color="auto" w:fill="auto"/>
            <w:vAlign w:val="center"/>
            <w:hideMark/>
          </w:tcPr>
          <w:p w:rsidR="00D720CA" w:rsidRPr="005D7CEB" w:rsidRDefault="00B22C59" w:rsidP="00D720CA">
            <w:pPr>
              <w:autoSpaceDE/>
              <w:autoSpaceDN/>
              <w:jc w:val="both"/>
              <w:rPr>
                <w:rFonts w:ascii="Calibri" w:hAnsi="Calibri"/>
                <w:color w:val="0563C1"/>
                <w:sz w:val="22"/>
                <w:szCs w:val="22"/>
                <w:u w:val="single"/>
              </w:rPr>
            </w:pPr>
            <w:hyperlink r:id="rId11" w:history="1">
              <w:r w:rsidR="00D720CA" w:rsidRPr="005D7CEB">
                <w:rPr>
                  <w:rFonts w:ascii="Calibri" w:hAnsi="Calibri"/>
                  <w:color w:val="0563C1"/>
                  <w:sz w:val="22"/>
                  <w:szCs w:val="22"/>
                  <w:u w:val="single"/>
                </w:rPr>
                <w:t xml:space="preserve">One Factor Analysis of Variance </w:t>
              </w:r>
            </w:hyperlink>
          </w:p>
        </w:tc>
        <w:tc>
          <w:tcPr>
            <w:tcW w:w="3620" w:type="dxa"/>
            <w:tcBorders>
              <w:top w:val="nil"/>
              <w:left w:val="nil"/>
              <w:bottom w:val="nil"/>
              <w:right w:val="nil"/>
            </w:tcBorders>
            <w:shd w:val="clear" w:color="auto" w:fill="auto"/>
            <w:noWrap/>
            <w:vAlign w:val="bottom"/>
            <w:hideMark/>
          </w:tcPr>
          <w:p w:rsidR="00D720CA" w:rsidRPr="005D7CEB" w:rsidRDefault="00D720CA" w:rsidP="00D720CA">
            <w:pPr>
              <w:autoSpaceDE/>
              <w:autoSpaceDN/>
              <w:rPr>
                <w:rFonts w:ascii="Calibri" w:hAnsi="Calibri"/>
                <w:color w:val="000000"/>
                <w:sz w:val="22"/>
                <w:szCs w:val="22"/>
              </w:rPr>
            </w:pPr>
            <w:proofErr w:type="spellStart"/>
            <w:r w:rsidRPr="005D7CEB">
              <w:rPr>
                <w:rFonts w:ascii="Calibri" w:hAnsi="Calibri"/>
                <w:color w:val="000000"/>
                <w:sz w:val="22"/>
                <w:szCs w:val="22"/>
              </w:rPr>
              <w:t>Ch</w:t>
            </w:r>
            <w:proofErr w:type="spellEnd"/>
            <w:r w:rsidRPr="005D7CEB">
              <w:rPr>
                <w:rFonts w:ascii="Calibri" w:hAnsi="Calibri"/>
                <w:color w:val="000000"/>
                <w:sz w:val="22"/>
                <w:szCs w:val="22"/>
              </w:rPr>
              <w:t xml:space="preserve"> 11 Sec 1, 2</w:t>
            </w:r>
          </w:p>
        </w:tc>
      </w:tr>
      <w:tr w:rsidR="00D720CA" w:rsidRPr="005D7CEB" w:rsidTr="00D720CA">
        <w:trPr>
          <w:trHeight w:val="330"/>
        </w:trPr>
        <w:tc>
          <w:tcPr>
            <w:tcW w:w="1170" w:type="dxa"/>
            <w:tcBorders>
              <w:top w:val="nil"/>
              <w:left w:val="nil"/>
              <w:bottom w:val="nil"/>
              <w:right w:val="nil"/>
            </w:tcBorders>
            <w:shd w:val="clear" w:color="auto" w:fill="auto"/>
            <w:noWrap/>
            <w:vAlign w:val="bottom"/>
            <w:hideMark/>
          </w:tcPr>
          <w:p w:rsidR="00D720CA" w:rsidRDefault="0024478B" w:rsidP="0024478B">
            <w:pPr>
              <w:jc w:val="right"/>
              <w:rPr>
                <w:rFonts w:ascii="Calibri" w:hAnsi="Calibri"/>
                <w:color w:val="000000"/>
                <w:sz w:val="22"/>
                <w:szCs w:val="22"/>
              </w:rPr>
            </w:pPr>
            <w:r>
              <w:rPr>
                <w:rFonts w:ascii="Calibri" w:hAnsi="Calibri"/>
                <w:color w:val="000000"/>
                <w:sz w:val="22"/>
                <w:szCs w:val="22"/>
              </w:rPr>
              <w:t>7</w:t>
            </w:r>
            <w:r w:rsidR="00D720CA">
              <w:rPr>
                <w:rFonts w:ascii="Calibri" w:hAnsi="Calibri"/>
                <w:color w:val="000000"/>
                <w:sz w:val="22"/>
                <w:szCs w:val="22"/>
              </w:rPr>
              <w:t>-</w:t>
            </w:r>
            <w:r>
              <w:rPr>
                <w:rFonts w:ascii="Calibri" w:hAnsi="Calibri"/>
                <w:color w:val="000000"/>
                <w:sz w:val="22"/>
                <w:szCs w:val="22"/>
              </w:rPr>
              <w:t>Feb</w:t>
            </w:r>
          </w:p>
        </w:tc>
        <w:tc>
          <w:tcPr>
            <w:tcW w:w="4410" w:type="dxa"/>
            <w:tcBorders>
              <w:top w:val="nil"/>
              <w:left w:val="nil"/>
              <w:bottom w:val="nil"/>
              <w:right w:val="nil"/>
            </w:tcBorders>
            <w:shd w:val="clear" w:color="auto" w:fill="auto"/>
            <w:vAlign w:val="center"/>
            <w:hideMark/>
          </w:tcPr>
          <w:p w:rsidR="00D720CA" w:rsidRPr="005D7CEB" w:rsidRDefault="00B22C59" w:rsidP="00D720CA">
            <w:pPr>
              <w:autoSpaceDE/>
              <w:autoSpaceDN/>
              <w:jc w:val="both"/>
              <w:rPr>
                <w:rFonts w:ascii="Calibri" w:hAnsi="Calibri"/>
                <w:color w:val="0563C1"/>
                <w:sz w:val="22"/>
                <w:szCs w:val="22"/>
                <w:u w:val="single"/>
              </w:rPr>
            </w:pPr>
            <w:hyperlink r:id="rId12" w:history="1">
              <w:r w:rsidR="00D720CA" w:rsidRPr="005D7CEB">
                <w:rPr>
                  <w:rFonts w:ascii="Calibri" w:hAnsi="Calibri"/>
                  <w:color w:val="0563C1"/>
                  <w:sz w:val="22"/>
                  <w:szCs w:val="22"/>
                  <w:u w:val="single"/>
                </w:rPr>
                <w:t>Contingency Table Test</w:t>
              </w:r>
            </w:hyperlink>
          </w:p>
        </w:tc>
        <w:tc>
          <w:tcPr>
            <w:tcW w:w="3620" w:type="dxa"/>
            <w:tcBorders>
              <w:top w:val="nil"/>
              <w:left w:val="nil"/>
              <w:bottom w:val="nil"/>
              <w:right w:val="nil"/>
            </w:tcBorders>
            <w:shd w:val="clear" w:color="auto" w:fill="auto"/>
            <w:noWrap/>
            <w:vAlign w:val="bottom"/>
            <w:hideMark/>
          </w:tcPr>
          <w:p w:rsidR="00D720CA" w:rsidRPr="005D7CEB" w:rsidRDefault="00D720CA" w:rsidP="00D720CA">
            <w:pPr>
              <w:autoSpaceDE/>
              <w:autoSpaceDN/>
              <w:rPr>
                <w:rFonts w:ascii="Calibri" w:hAnsi="Calibri"/>
                <w:color w:val="000000"/>
                <w:sz w:val="22"/>
                <w:szCs w:val="22"/>
              </w:rPr>
            </w:pPr>
            <w:proofErr w:type="spellStart"/>
            <w:r w:rsidRPr="005D7CEB">
              <w:rPr>
                <w:rFonts w:ascii="Calibri" w:hAnsi="Calibri"/>
                <w:color w:val="000000"/>
                <w:sz w:val="22"/>
                <w:szCs w:val="22"/>
              </w:rPr>
              <w:t>Ch</w:t>
            </w:r>
            <w:proofErr w:type="spellEnd"/>
            <w:r w:rsidRPr="005D7CEB">
              <w:rPr>
                <w:rFonts w:ascii="Calibri" w:hAnsi="Calibri"/>
                <w:color w:val="000000"/>
                <w:sz w:val="22"/>
                <w:szCs w:val="22"/>
              </w:rPr>
              <w:t xml:space="preserve"> 12 Sec 2</w:t>
            </w:r>
          </w:p>
        </w:tc>
      </w:tr>
      <w:tr w:rsidR="00D720CA" w:rsidRPr="005D7CEB" w:rsidTr="00D720CA">
        <w:trPr>
          <w:trHeight w:val="330"/>
        </w:trPr>
        <w:tc>
          <w:tcPr>
            <w:tcW w:w="1170" w:type="dxa"/>
            <w:tcBorders>
              <w:top w:val="nil"/>
              <w:left w:val="nil"/>
              <w:bottom w:val="nil"/>
              <w:right w:val="nil"/>
            </w:tcBorders>
            <w:shd w:val="clear" w:color="auto" w:fill="auto"/>
            <w:noWrap/>
            <w:vAlign w:val="bottom"/>
            <w:hideMark/>
          </w:tcPr>
          <w:p w:rsidR="00D720CA" w:rsidRDefault="0024478B" w:rsidP="00D720CA">
            <w:pPr>
              <w:jc w:val="right"/>
              <w:rPr>
                <w:rFonts w:ascii="Calibri" w:hAnsi="Calibri"/>
                <w:color w:val="000000"/>
                <w:sz w:val="22"/>
                <w:szCs w:val="22"/>
              </w:rPr>
            </w:pPr>
            <w:r>
              <w:rPr>
                <w:rFonts w:ascii="Calibri" w:hAnsi="Calibri"/>
                <w:color w:val="000000"/>
                <w:sz w:val="22"/>
                <w:szCs w:val="22"/>
              </w:rPr>
              <w:t>14-Feb</w:t>
            </w:r>
          </w:p>
        </w:tc>
        <w:tc>
          <w:tcPr>
            <w:tcW w:w="4410" w:type="dxa"/>
            <w:tcBorders>
              <w:top w:val="nil"/>
              <w:left w:val="nil"/>
              <w:bottom w:val="nil"/>
              <w:right w:val="nil"/>
            </w:tcBorders>
            <w:shd w:val="clear" w:color="auto" w:fill="auto"/>
            <w:vAlign w:val="center"/>
            <w:hideMark/>
          </w:tcPr>
          <w:p w:rsidR="00D720CA" w:rsidRPr="005D7CEB" w:rsidRDefault="00D720CA" w:rsidP="00D720CA">
            <w:pPr>
              <w:autoSpaceDE/>
              <w:autoSpaceDN/>
              <w:jc w:val="both"/>
              <w:rPr>
                <w:b/>
                <w:bCs/>
                <w:color w:val="000000"/>
                <w:sz w:val="22"/>
                <w:szCs w:val="22"/>
              </w:rPr>
            </w:pPr>
            <w:r w:rsidRPr="005D7CEB">
              <w:rPr>
                <w:b/>
                <w:bCs/>
                <w:color w:val="000000"/>
                <w:sz w:val="22"/>
                <w:szCs w:val="22"/>
              </w:rPr>
              <w:t>Exam 1</w:t>
            </w:r>
          </w:p>
        </w:tc>
        <w:tc>
          <w:tcPr>
            <w:tcW w:w="3620" w:type="dxa"/>
            <w:tcBorders>
              <w:top w:val="nil"/>
              <w:left w:val="nil"/>
              <w:bottom w:val="nil"/>
              <w:right w:val="nil"/>
            </w:tcBorders>
            <w:shd w:val="clear" w:color="auto" w:fill="auto"/>
            <w:noWrap/>
            <w:vAlign w:val="bottom"/>
            <w:hideMark/>
          </w:tcPr>
          <w:p w:rsidR="00D720CA" w:rsidRPr="005D7CEB" w:rsidRDefault="00D720CA" w:rsidP="00D720CA">
            <w:pPr>
              <w:autoSpaceDE/>
              <w:autoSpaceDN/>
              <w:jc w:val="both"/>
              <w:rPr>
                <w:b/>
                <w:bCs/>
                <w:color w:val="000000"/>
                <w:sz w:val="22"/>
                <w:szCs w:val="22"/>
              </w:rPr>
            </w:pPr>
          </w:p>
        </w:tc>
      </w:tr>
      <w:tr w:rsidR="00D720CA" w:rsidRPr="005D7CEB" w:rsidTr="00D720CA">
        <w:trPr>
          <w:trHeight w:val="330"/>
        </w:trPr>
        <w:tc>
          <w:tcPr>
            <w:tcW w:w="1170" w:type="dxa"/>
            <w:tcBorders>
              <w:top w:val="nil"/>
              <w:left w:val="nil"/>
              <w:bottom w:val="nil"/>
              <w:right w:val="nil"/>
            </w:tcBorders>
            <w:shd w:val="clear" w:color="auto" w:fill="auto"/>
            <w:noWrap/>
            <w:vAlign w:val="bottom"/>
            <w:hideMark/>
          </w:tcPr>
          <w:p w:rsidR="00D720CA" w:rsidRDefault="0024478B" w:rsidP="00D720CA">
            <w:pPr>
              <w:jc w:val="right"/>
              <w:rPr>
                <w:rFonts w:ascii="Calibri" w:hAnsi="Calibri"/>
                <w:color w:val="000000"/>
                <w:sz w:val="22"/>
                <w:szCs w:val="22"/>
              </w:rPr>
            </w:pPr>
            <w:r>
              <w:rPr>
                <w:rFonts w:ascii="Calibri" w:hAnsi="Calibri"/>
                <w:color w:val="000000"/>
                <w:sz w:val="22"/>
                <w:szCs w:val="22"/>
              </w:rPr>
              <w:t>21-Feb</w:t>
            </w:r>
          </w:p>
        </w:tc>
        <w:tc>
          <w:tcPr>
            <w:tcW w:w="4410" w:type="dxa"/>
            <w:tcBorders>
              <w:top w:val="nil"/>
              <w:left w:val="nil"/>
              <w:bottom w:val="nil"/>
              <w:right w:val="nil"/>
            </w:tcBorders>
            <w:shd w:val="clear" w:color="auto" w:fill="auto"/>
            <w:vAlign w:val="center"/>
            <w:hideMark/>
          </w:tcPr>
          <w:p w:rsidR="00D720CA" w:rsidRPr="005D7CEB" w:rsidRDefault="00B22C59" w:rsidP="00D720CA">
            <w:pPr>
              <w:autoSpaceDE/>
              <w:autoSpaceDN/>
              <w:jc w:val="both"/>
              <w:rPr>
                <w:rFonts w:ascii="Calibri" w:hAnsi="Calibri"/>
                <w:color w:val="0563C1"/>
                <w:sz w:val="22"/>
                <w:szCs w:val="22"/>
                <w:u w:val="single"/>
              </w:rPr>
            </w:pPr>
            <w:hyperlink r:id="rId13" w:history="1">
              <w:r w:rsidR="00D720CA" w:rsidRPr="005D7CEB">
                <w:rPr>
                  <w:rFonts w:ascii="Calibri" w:hAnsi="Calibri"/>
                  <w:color w:val="0563C1"/>
                  <w:sz w:val="22"/>
                  <w:szCs w:val="22"/>
                  <w:u w:val="single"/>
                </w:rPr>
                <w:t xml:space="preserve">Linear Regression </w:t>
              </w:r>
            </w:hyperlink>
          </w:p>
        </w:tc>
        <w:tc>
          <w:tcPr>
            <w:tcW w:w="3620" w:type="dxa"/>
            <w:tcBorders>
              <w:top w:val="nil"/>
              <w:left w:val="nil"/>
              <w:bottom w:val="nil"/>
              <w:right w:val="nil"/>
            </w:tcBorders>
            <w:shd w:val="clear" w:color="auto" w:fill="auto"/>
            <w:noWrap/>
            <w:vAlign w:val="bottom"/>
            <w:hideMark/>
          </w:tcPr>
          <w:p w:rsidR="00D720CA" w:rsidRPr="005D7CEB" w:rsidRDefault="00D720CA" w:rsidP="00D720CA">
            <w:pPr>
              <w:autoSpaceDE/>
              <w:autoSpaceDN/>
              <w:rPr>
                <w:rFonts w:ascii="Calibri" w:hAnsi="Calibri"/>
                <w:color w:val="000000"/>
                <w:sz w:val="22"/>
                <w:szCs w:val="22"/>
              </w:rPr>
            </w:pPr>
            <w:proofErr w:type="spellStart"/>
            <w:r w:rsidRPr="005D7CEB">
              <w:rPr>
                <w:rFonts w:ascii="Calibri" w:hAnsi="Calibri"/>
                <w:color w:val="000000"/>
                <w:sz w:val="22"/>
                <w:szCs w:val="22"/>
              </w:rPr>
              <w:t>Ch</w:t>
            </w:r>
            <w:proofErr w:type="spellEnd"/>
            <w:r w:rsidRPr="005D7CEB">
              <w:rPr>
                <w:rFonts w:ascii="Calibri" w:hAnsi="Calibri"/>
                <w:color w:val="000000"/>
                <w:sz w:val="22"/>
                <w:szCs w:val="22"/>
              </w:rPr>
              <w:t xml:space="preserve"> 13 Sec 1-5, 6  </w:t>
            </w:r>
            <w:proofErr w:type="spellStart"/>
            <w:r w:rsidRPr="005D7CEB">
              <w:rPr>
                <w:rFonts w:ascii="Calibri" w:hAnsi="Calibri"/>
                <w:color w:val="000000"/>
                <w:sz w:val="22"/>
                <w:szCs w:val="22"/>
              </w:rPr>
              <w:t>Ch</w:t>
            </w:r>
            <w:proofErr w:type="spellEnd"/>
            <w:r w:rsidRPr="005D7CEB">
              <w:rPr>
                <w:rFonts w:ascii="Calibri" w:hAnsi="Calibri"/>
                <w:color w:val="000000"/>
                <w:sz w:val="22"/>
                <w:szCs w:val="22"/>
              </w:rPr>
              <w:t xml:space="preserve"> 14 Sec 1-6</w:t>
            </w:r>
          </w:p>
        </w:tc>
      </w:tr>
      <w:tr w:rsidR="00D720CA" w:rsidRPr="005D7CEB" w:rsidTr="00D720CA">
        <w:trPr>
          <w:trHeight w:val="330"/>
        </w:trPr>
        <w:tc>
          <w:tcPr>
            <w:tcW w:w="1170" w:type="dxa"/>
            <w:tcBorders>
              <w:top w:val="nil"/>
              <w:left w:val="nil"/>
              <w:bottom w:val="nil"/>
              <w:right w:val="nil"/>
            </w:tcBorders>
            <w:shd w:val="clear" w:color="auto" w:fill="auto"/>
            <w:noWrap/>
            <w:vAlign w:val="bottom"/>
            <w:hideMark/>
          </w:tcPr>
          <w:p w:rsidR="00D720CA" w:rsidRDefault="0024478B" w:rsidP="00D720CA">
            <w:pPr>
              <w:jc w:val="right"/>
              <w:rPr>
                <w:rFonts w:ascii="Calibri" w:hAnsi="Calibri"/>
                <w:color w:val="000000"/>
                <w:sz w:val="22"/>
                <w:szCs w:val="22"/>
              </w:rPr>
            </w:pPr>
            <w:r>
              <w:rPr>
                <w:rFonts w:ascii="Calibri" w:hAnsi="Calibri"/>
                <w:color w:val="000000"/>
                <w:sz w:val="22"/>
                <w:szCs w:val="22"/>
              </w:rPr>
              <w:t>28-Feb</w:t>
            </w:r>
          </w:p>
        </w:tc>
        <w:tc>
          <w:tcPr>
            <w:tcW w:w="4410" w:type="dxa"/>
            <w:tcBorders>
              <w:top w:val="nil"/>
              <w:left w:val="nil"/>
              <w:bottom w:val="nil"/>
              <w:right w:val="nil"/>
            </w:tcBorders>
            <w:shd w:val="clear" w:color="auto" w:fill="auto"/>
            <w:noWrap/>
            <w:vAlign w:val="bottom"/>
            <w:hideMark/>
          </w:tcPr>
          <w:p w:rsidR="00D720CA" w:rsidRPr="005D7CEB" w:rsidRDefault="00D720CA" w:rsidP="00D720CA">
            <w:pPr>
              <w:autoSpaceDE/>
              <w:autoSpaceDN/>
              <w:rPr>
                <w:rFonts w:ascii="Calibri" w:hAnsi="Calibri"/>
                <w:color w:val="000000"/>
                <w:sz w:val="22"/>
                <w:szCs w:val="22"/>
              </w:rPr>
            </w:pPr>
            <w:r w:rsidRPr="005D7CEB">
              <w:rPr>
                <w:rFonts w:ascii="Calibri" w:hAnsi="Calibri"/>
                <w:color w:val="000000"/>
                <w:sz w:val="22"/>
                <w:szCs w:val="22"/>
              </w:rPr>
              <w:t>Regression continued</w:t>
            </w:r>
          </w:p>
        </w:tc>
        <w:tc>
          <w:tcPr>
            <w:tcW w:w="3620" w:type="dxa"/>
            <w:tcBorders>
              <w:top w:val="nil"/>
              <w:left w:val="nil"/>
              <w:bottom w:val="nil"/>
              <w:right w:val="nil"/>
            </w:tcBorders>
            <w:shd w:val="clear" w:color="auto" w:fill="auto"/>
            <w:noWrap/>
            <w:vAlign w:val="bottom"/>
            <w:hideMark/>
          </w:tcPr>
          <w:p w:rsidR="00D720CA" w:rsidRPr="005D7CEB" w:rsidRDefault="00D720CA" w:rsidP="00D720CA">
            <w:pPr>
              <w:autoSpaceDE/>
              <w:autoSpaceDN/>
              <w:rPr>
                <w:rFonts w:ascii="Calibri" w:hAnsi="Calibri"/>
                <w:color w:val="000000"/>
                <w:sz w:val="22"/>
                <w:szCs w:val="22"/>
              </w:rPr>
            </w:pPr>
          </w:p>
        </w:tc>
      </w:tr>
      <w:tr w:rsidR="00D720CA" w:rsidRPr="005D7CEB" w:rsidTr="00D720CA">
        <w:trPr>
          <w:trHeight w:val="330"/>
        </w:trPr>
        <w:tc>
          <w:tcPr>
            <w:tcW w:w="1170" w:type="dxa"/>
            <w:tcBorders>
              <w:top w:val="nil"/>
              <w:left w:val="nil"/>
              <w:bottom w:val="nil"/>
              <w:right w:val="nil"/>
            </w:tcBorders>
            <w:shd w:val="clear" w:color="auto" w:fill="auto"/>
            <w:noWrap/>
            <w:vAlign w:val="bottom"/>
            <w:hideMark/>
          </w:tcPr>
          <w:p w:rsidR="00D720CA" w:rsidRDefault="0024478B" w:rsidP="00D720CA">
            <w:pPr>
              <w:jc w:val="right"/>
              <w:rPr>
                <w:rFonts w:ascii="Calibri" w:hAnsi="Calibri"/>
                <w:color w:val="000000"/>
                <w:sz w:val="22"/>
                <w:szCs w:val="22"/>
              </w:rPr>
            </w:pPr>
            <w:r>
              <w:rPr>
                <w:rFonts w:ascii="Calibri" w:hAnsi="Calibri"/>
                <w:color w:val="000000"/>
                <w:sz w:val="22"/>
                <w:szCs w:val="22"/>
              </w:rPr>
              <w:t>7-Mar</w:t>
            </w:r>
          </w:p>
        </w:tc>
        <w:tc>
          <w:tcPr>
            <w:tcW w:w="4410" w:type="dxa"/>
            <w:tcBorders>
              <w:top w:val="nil"/>
              <w:left w:val="nil"/>
              <w:bottom w:val="nil"/>
              <w:right w:val="nil"/>
            </w:tcBorders>
            <w:shd w:val="clear" w:color="auto" w:fill="auto"/>
            <w:noWrap/>
            <w:vAlign w:val="bottom"/>
            <w:hideMark/>
          </w:tcPr>
          <w:p w:rsidR="00D720CA" w:rsidRPr="005D7CEB" w:rsidRDefault="00D720CA" w:rsidP="00D720CA">
            <w:pPr>
              <w:autoSpaceDE/>
              <w:autoSpaceDN/>
              <w:rPr>
                <w:rFonts w:ascii="Calibri" w:hAnsi="Calibri"/>
                <w:color w:val="000000"/>
                <w:sz w:val="22"/>
                <w:szCs w:val="22"/>
              </w:rPr>
            </w:pPr>
            <w:r w:rsidRPr="005D7CEB">
              <w:rPr>
                <w:rFonts w:ascii="Calibri" w:hAnsi="Calibri"/>
                <w:color w:val="000000"/>
                <w:sz w:val="22"/>
                <w:szCs w:val="22"/>
              </w:rPr>
              <w:t>Regression continued</w:t>
            </w:r>
          </w:p>
        </w:tc>
        <w:tc>
          <w:tcPr>
            <w:tcW w:w="3620" w:type="dxa"/>
            <w:tcBorders>
              <w:top w:val="nil"/>
              <w:left w:val="nil"/>
              <w:bottom w:val="nil"/>
              <w:right w:val="nil"/>
            </w:tcBorders>
            <w:shd w:val="clear" w:color="auto" w:fill="auto"/>
            <w:noWrap/>
            <w:vAlign w:val="bottom"/>
            <w:hideMark/>
          </w:tcPr>
          <w:p w:rsidR="00D720CA" w:rsidRPr="005D7CEB" w:rsidRDefault="00D720CA" w:rsidP="00D720CA">
            <w:pPr>
              <w:autoSpaceDE/>
              <w:autoSpaceDN/>
              <w:rPr>
                <w:rFonts w:ascii="Calibri" w:hAnsi="Calibri"/>
                <w:color w:val="000000"/>
                <w:sz w:val="22"/>
                <w:szCs w:val="22"/>
              </w:rPr>
            </w:pPr>
          </w:p>
        </w:tc>
      </w:tr>
      <w:tr w:rsidR="00D720CA" w:rsidRPr="005D7CEB" w:rsidTr="00D720CA">
        <w:trPr>
          <w:trHeight w:val="330"/>
        </w:trPr>
        <w:tc>
          <w:tcPr>
            <w:tcW w:w="1170" w:type="dxa"/>
            <w:tcBorders>
              <w:top w:val="nil"/>
              <w:left w:val="nil"/>
              <w:bottom w:val="nil"/>
              <w:right w:val="nil"/>
            </w:tcBorders>
            <w:shd w:val="clear" w:color="auto" w:fill="auto"/>
            <w:noWrap/>
            <w:vAlign w:val="bottom"/>
            <w:hideMark/>
          </w:tcPr>
          <w:p w:rsidR="00D720CA" w:rsidRDefault="0024478B" w:rsidP="00D720CA">
            <w:pPr>
              <w:jc w:val="right"/>
              <w:rPr>
                <w:rFonts w:ascii="Calibri" w:hAnsi="Calibri"/>
                <w:color w:val="000000"/>
                <w:sz w:val="22"/>
                <w:szCs w:val="22"/>
              </w:rPr>
            </w:pPr>
            <w:r>
              <w:rPr>
                <w:rFonts w:ascii="Calibri" w:hAnsi="Calibri"/>
                <w:color w:val="000000"/>
                <w:sz w:val="22"/>
                <w:szCs w:val="22"/>
              </w:rPr>
              <w:t>21-Mar</w:t>
            </w:r>
          </w:p>
        </w:tc>
        <w:tc>
          <w:tcPr>
            <w:tcW w:w="4410" w:type="dxa"/>
            <w:tcBorders>
              <w:top w:val="nil"/>
              <w:left w:val="nil"/>
              <w:bottom w:val="nil"/>
              <w:right w:val="nil"/>
            </w:tcBorders>
            <w:shd w:val="clear" w:color="auto" w:fill="auto"/>
            <w:vAlign w:val="center"/>
            <w:hideMark/>
          </w:tcPr>
          <w:p w:rsidR="00D720CA" w:rsidRPr="005D7CEB" w:rsidRDefault="00B22C59" w:rsidP="00D720CA">
            <w:pPr>
              <w:autoSpaceDE/>
              <w:autoSpaceDN/>
              <w:jc w:val="both"/>
              <w:rPr>
                <w:rFonts w:ascii="Calibri" w:hAnsi="Calibri"/>
                <w:color w:val="0563C1"/>
                <w:sz w:val="22"/>
                <w:szCs w:val="22"/>
                <w:u w:val="single"/>
              </w:rPr>
            </w:pPr>
            <w:hyperlink r:id="rId14" w:history="1">
              <w:r w:rsidR="00D720CA" w:rsidRPr="005D7CEB">
                <w:rPr>
                  <w:rFonts w:ascii="Calibri" w:hAnsi="Calibri"/>
                  <w:color w:val="0563C1"/>
                  <w:sz w:val="22"/>
                  <w:szCs w:val="22"/>
                  <w:u w:val="single"/>
                </w:rPr>
                <w:t>Regression Diagnostics and Model Building</w:t>
              </w:r>
            </w:hyperlink>
          </w:p>
        </w:tc>
        <w:tc>
          <w:tcPr>
            <w:tcW w:w="3620" w:type="dxa"/>
            <w:tcBorders>
              <w:top w:val="nil"/>
              <w:left w:val="nil"/>
              <w:bottom w:val="nil"/>
              <w:right w:val="nil"/>
            </w:tcBorders>
            <w:shd w:val="clear" w:color="auto" w:fill="auto"/>
            <w:noWrap/>
            <w:vAlign w:val="bottom"/>
            <w:hideMark/>
          </w:tcPr>
          <w:p w:rsidR="00D720CA" w:rsidRPr="005D7CEB" w:rsidRDefault="00D720CA" w:rsidP="00D720CA">
            <w:pPr>
              <w:autoSpaceDE/>
              <w:autoSpaceDN/>
              <w:rPr>
                <w:rFonts w:ascii="Calibri" w:hAnsi="Calibri"/>
                <w:color w:val="000000"/>
                <w:sz w:val="22"/>
                <w:szCs w:val="22"/>
              </w:rPr>
            </w:pPr>
            <w:proofErr w:type="spellStart"/>
            <w:r w:rsidRPr="005D7CEB">
              <w:rPr>
                <w:rFonts w:ascii="Calibri" w:hAnsi="Calibri"/>
                <w:color w:val="000000"/>
                <w:sz w:val="22"/>
                <w:szCs w:val="22"/>
              </w:rPr>
              <w:t>Ch</w:t>
            </w:r>
            <w:proofErr w:type="spellEnd"/>
            <w:r w:rsidRPr="005D7CEB">
              <w:rPr>
                <w:rFonts w:ascii="Calibri" w:hAnsi="Calibri"/>
                <w:color w:val="000000"/>
                <w:sz w:val="22"/>
                <w:szCs w:val="22"/>
              </w:rPr>
              <w:t xml:space="preserve"> 14 sec 10, 11</w:t>
            </w:r>
          </w:p>
        </w:tc>
      </w:tr>
      <w:tr w:rsidR="00D720CA" w:rsidRPr="005D7CEB" w:rsidTr="00D720CA">
        <w:trPr>
          <w:trHeight w:val="330"/>
        </w:trPr>
        <w:tc>
          <w:tcPr>
            <w:tcW w:w="1170" w:type="dxa"/>
            <w:tcBorders>
              <w:top w:val="nil"/>
              <w:left w:val="nil"/>
              <w:bottom w:val="nil"/>
              <w:right w:val="nil"/>
            </w:tcBorders>
            <w:shd w:val="clear" w:color="auto" w:fill="auto"/>
            <w:noWrap/>
            <w:vAlign w:val="bottom"/>
            <w:hideMark/>
          </w:tcPr>
          <w:p w:rsidR="00D720CA" w:rsidRDefault="0024478B" w:rsidP="00D720CA">
            <w:pPr>
              <w:jc w:val="right"/>
              <w:rPr>
                <w:rFonts w:ascii="Calibri" w:hAnsi="Calibri"/>
                <w:color w:val="000000"/>
                <w:sz w:val="22"/>
                <w:szCs w:val="22"/>
              </w:rPr>
            </w:pPr>
            <w:r>
              <w:rPr>
                <w:rFonts w:ascii="Calibri" w:hAnsi="Calibri"/>
                <w:color w:val="000000"/>
                <w:sz w:val="22"/>
                <w:szCs w:val="22"/>
              </w:rPr>
              <w:t>28-Mar</w:t>
            </w:r>
          </w:p>
        </w:tc>
        <w:tc>
          <w:tcPr>
            <w:tcW w:w="4410" w:type="dxa"/>
            <w:tcBorders>
              <w:top w:val="nil"/>
              <w:left w:val="nil"/>
              <w:bottom w:val="nil"/>
              <w:right w:val="nil"/>
            </w:tcBorders>
            <w:shd w:val="clear" w:color="auto" w:fill="auto"/>
            <w:vAlign w:val="center"/>
            <w:hideMark/>
          </w:tcPr>
          <w:p w:rsidR="00D720CA" w:rsidRPr="005D7CEB" w:rsidRDefault="00D720CA" w:rsidP="00D720CA">
            <w:pPr>
              <w:autoSpaceDE/>
              <w:autoSpaceDN/>
              <w:jc w:val="both"/>
              <w:rPr>
                <w:color w:val="000000"/>
                <w:sz w:val="22"/>
                <w:szCs w:val="22"/>
              </w:rPr>
            </w:pPr>
            <w:r w:rsidRPr="005D7CEB">
              <w:rPr>
                <w:color w:val="000000"/>
                <w:sz w:val="22"/>
                <w:szCs w:val="22"/>
              </w:rPr>
              <w:t xml:space="preserve">In class workday </w:t>
            </w:r>
            <w:r>
              <w:rPr>
                <w:color w:val="000000"/>
                <w:sz w:val="22"/>
                <w:szCs w:val="22"/>
              </w:rPr>
              <w:t xml:space="preserve">for </w:t>
            </w:r>
            <w:r w:rsidRPr="005D7CEB">
              <w:rPr>
                <w:color w:val="000000"/>
                <w:sz w:val="22"/>
                <w:szCs w:val="22"/>
              </w:rPr>
              <w:t>Assignment 1</w:t>
            </w:r>
          </w:p>
        </w:tc>
        <w:tc>
          <w:tcPr>
            <w:tcW w:w="3620" w:type="dxa"/>
            <w:tcBorders>
              <w:top w:val="nil"/>
              <w:left w:val="nil"/>
              <w:bottom w:val="nil"/>
              <w:right w:val="nil"/>
            </w:tcBorders>
            <w:shd w:val="clear" w:color="auto" w:fill="auto"/>
            <w:noWrap/>
            <w:vAlign w:val="bottom"/>
            <w:hideMark/>
          </w:tcPr>
          <w:p w:rsidR="00D720CA" w:rsidRPr="005D7CEB" w:rsidRDefault="00D720CA" w:rsidP="00D720CA">
            <w:pPr>
              <w:autoSpaceDE/>
              <w:autoSpaceDN/>
              <w:jc w:val="both"/>
              <w:rPr>
                <w:color w:val="000000"/>
                <w:sz w:val="22"/>
                <w:szCs w:val="22"/>
              </w:rPr>
            </w:pPr>
          </w:p>
        </w:tc>
      </w:tr>
      <w:tr w:rsidR="00D720CA" w:rsidRPr="005D7CEB" w:rsidTr="00D720CA">
        <w:trPr>
          <w:trHeight w:val="330"/>
        </w:trPr>
        <w:tc>
          <w:tcPr>
            <w:tcW w:w="1170" w:type="dxa"/>
            <w:tcBorders>
              <w:top w:val="nil"/>
              <w:left w:val="nil"/>
              <w:bottom w:val="nil"/>
              <w:right w:val="nil"/>
            </w:tcBorders>
            <w:shd w:val="clear" w:color="auto" w:fill="auto"/>
            <w:noWrap/>
            <w:vAlign w:val="bottom"/>
            <w:hideMark/>
          </w:tcPr>
          <w:p w:rsidR="00D720CA" w:rsidRDefault="0024478B" w:rsidP="00D720CA">
            <w:pPr>
              <w:jc w:val="right"/>
              <w:rPr>
                <w:rFonts w:ascii="Calibri" w:hAnsi="Calibri"/>
                <w:color w:val="000000"/>
                <w:sz w:val="22"/>
                <w:szCs w:val="22"/>
              </w:rPr>
            </w:pPr>
            <w:r>
              <w:rPr>
                <w:rFonts w:ascii="Calibri" w:hAnsi="Calibri"/>
                <w:color w:val="000000"/>
                <w:sz w:val="22"/>
                <w:szCs w:val="22"/>
              </w:rPr>
              <w:t>4-Apr</w:t>
            </w:r>
          </w:p>
        </w:tc>
        <w:tc>
          <w:tcPr>
            <w:tcW w:w="4410" w:type="dxa"/>
            <w:tcBorders>
              <w:top w:val="nil"/>
              <w:left w:val="nil"/>
              <w:bottom w:val="nil"/>
              <w:right w:val="nil"/>
            </w:tcBorders>
            <w:shd w:val="clear" w:color="auto" w:fill="auto"/>
            <w:vAlign w:val="center"/>
            <w:hideMark/>
          </w:tcPr>
          <w:p w:rsidR="00D720CA" w:rsidRPr="005D7CEB" w:rsidRDefault="00D720CA" w:rsidP="00D720CA">
            <w:pPr>
              <w:autoSpaceDE/>
              <w:autoSpaceDN/>
              <w:jc w:val="both"/>
              <w:rPr>
                <w:b/>
                <w:bCs/>
                <w:color w:val="000000"/>
                <w:sz w:val="22"/>
                <w:szCs w:val="22"/>
              </w:rPr>
            </w:pPr>
            <w:r w:rsidRPr="005D7CEB">
              <w:rPr>
                <w:b/>
                <w:bCs/>
                <w:color w:val="000000"/>
                <w:sz w:val="22"/>
                <w:szCs w:val="22"/>
              </w:rPr>
              <w:t>Exam 2</w:t>
            </w:r>
          </w:p>
        </w:tc>
        <w:tc>
          <w:tcPr>
            <w:tcW w:w="3620" w:type="dxa"/>
            <w:tcBorders>
              <w:top w:val="nil"/>
              <w:left w:val="nil"/>
              <w:bottom w:val="nil"/>
              <w:right w:val="nil"/>
            </w:tcBorders>
            <w:shd w:val="clear" w:color="auto" w:fill="auto"/>
            <w:noWrap/>
            <w:vAlign w:val="bottom"/>
            <w:hideMark/>
          </w:tcPr>
          <w:p w:rsidR="00D720CA" w:rsidRPr="005D7CEB" w:rsidRDefault="00D720CA" w:rsidP="00D720CA">
            <w:pPr>
              <w:autoSpaceDE/>
              <w:autoSpaceDN/>
              <w:jc w:val="both"/>
              <w:rPr>
                <w:b/>
                <w:bCs/>
                <w:color w:val="000000"/>
                <w:sz w:val="22"/>
                <w:szCs w:val="22"/>
              </w:rPr>
            </w:pPr>
          </w:p>
        </w:tc>
      </w:tr>
      <w:tr w:rsidR="00D720CA" w:rsidRPr="005D7CEB" w:rsidTr="00D720CA">
        <w:trPr>
          <w:trHeight w:val="330"/>
        </w:trPr>
        <w:tc>
          <w:tcPr>
            <w:tcW w:w="1170" w:type="dxa"/>
            <w:tcBorders>
              <w:top w:val="nil"/>
              <w:left w:val="nil"/>
              <w:bottom w:val="nil"/>
              <w:right w:val="nil"/>
            </w:tcBorders>
            <w:shd w:val="clear" w:color="auto" w:fill="auto"/>
            <w:noWrap/>
            <w:vAlign w:val="bottom"/>
            <w:hideMark/>
          </w:tcPr>
          <w:p w:rsidR="00D720CA" w:rsidRDefault="0024478B" w:rsidP="0024478B">
            <w:pPr>
              <w:jc w:val="right"/>
              <w:rPr>
                <w:rFonts w:ascii="Calibri" w:hAnsi="Calibri"/>
                <w:color w:val="000000"/>
                <w:sz w:val="22"/>
                <w:szCs w:val="22"/>
              </w:rPr>
            </w:pPr>
            <w:r>
              <w:rPr>
                <w:rFonts w:ascii="Calibri" w:hAnsi="Calibri"/>
                <w:color w:val="000000"/>
                <w:sz w:val="22"/>
                <w:szCs w:val="22"/>
              </w:rPr>
              <w:t>11</w:t>
            </w:r>
            <w:r w:rsidR="00D720CA">
              <w:rPr>
                <w:rFonts w:ascii="Calibri" w:hAnsi="Calibri"/>
                <w:color w:val="000000"/>
                <w:sz w:val="22"/>
                <w:szCs w:val="22"/>
              </w:rPr>
              <w:t>-</w:t>
            </w:r>
            <w:r>
              <w:rPr>
                <w:rFonts w:ascii="Calibri" w:hAnsi="Calibri"/>
                <w:color w:val="000000"/>
                <w:sz w:val="22"/>
                <w:szCs w:val="22"/>
              </w:rPr>
              <w:t>Apr</w:t>
            </w:r>
          </w:p>
        </w:tc>
        <w:tc>
          <w:tcPr>
            <w:tcW w:w="4410" w:type="dxa"/>
            <w:tcBorders>
              <w:top w:val="nil"/>
              <w:left w:val="nil"/>
              <w:bottom w:val="nil"/>
              <w:right w:val="nil"/>
            </w:tcBorders>
            <w:shd w:val="clear" w:color="auto" w:fill="auto"/>
            <w:vAlign w:val="center"/>
            <w:hideMark/>
          </w:tcPr>
          <w:p w:rsidR="00D720CA" w:rsidRPr="005D7CEB" w:rsidRDefault="00B22C59" w:rsidP="00D720CA">
            <w:pPr>
              <w:autoSpaceDE/>
              <w:autoSpaceDN/>
              <w:rPr>
                <w:rFonts w:ascii="Calibri" w:hAnsi="Calibri"/>
                <w:color w:val="0563C1"/>
                <w:sz w:val="22"/>
                <w:szCs w:val="22"/>
                <w:u w:val="single"/>
              </w:rPr>
            </w:pPr>
            <w:hyperlink r:id="rId15" w:history="1">
              <w:r w:rsidR="00D720CA" w:rsidRPr="005D7CEB">
                <w:rPr>
                  <w:rFonts w:ascii="Calibri" w:hAnsi="Calibri"/>
                  <w:color w:val="0563C1"/>
                  <w:sz w:val="22"/>
                  <w:szCs w:val="22"/>
                  <w:u w:val="single"/>
                </w:rPr>
                <w:t>Dummy Variables</w:t>
              </w:r>
            </w:hyperlink>
          </w:p>
        </w:tc>
        <w:tc>
          <w:tcPr>
            <w:tcW w:w="3620" w:type="dxa"/>
            <w:tcBorders>
              <w:top w:val="nil"/>
              <w:left w:val="nil"/>
              <w:bottom w:val="nil"/>
              <w:right w:val="nil"/>
            </w:tcBorders>
            <w:shd w:val="clear" w:color="auto" w:fill="auto"/>
            <w:noWrap/>
            <w:vAlign w:val="bottom"/>
            <w:hideMark/>
          </w:tcPr>
          <w:p w:rsidR="00D720CA" w:rsidRPr="005D7CEB" w:rsidRDefault="00D720CA" w:rsidP="00D720CA">
            <w:pPr>
              <w:autoSpaceDE/>
              <w:autoSpaceDN/>
              <w:rPr>
                <w:rFonts w:ascii="Calibri" w:hAnsi="Calibri"/>
                <w:color w:val="000000"/>
                <w:sz w:val="22"/>
                <w:szCs w:val="22"/>
              </w:rPr>
            </w:pPr>
            <w:proofErr w:type="spellStart"/>
            <w:r w:rsidRPr="005D7CEB">
              <w:rPr>
                <w:rFonts w:ascii="Calibri" w:hAnsi="Calibri"/>
                <w:color w:val="000000"/>
                <w:sz w:val="22"/>
                <w:szCs w:val="22"/>
              </w:rPr>
              <w:t>Ch</w:t>
            </w:r>
            <w:proofErr w:type="spellEnd"/>
            <w:r w:rsidRPr="005D7CEB">
              <w:rPr>
                <w:rFonts w:ascii="Calibri" w:hAnsi="Calibri"/>
                <w:color w:val="000000"/>
                <w:sz w:val="22"/>
                <w:szCs w:val="22"/>
              </w:rPr>
              <w:t xml:space="preserve"> 14 Sec 8</w:t>
            </w:r>
          </w:p>
        </w:tc>
      </w:tr>
      <w:tr w:rsidR="00D720CA" w:rsidRPr="005D7CEB" w:rsidTr="00D720CA">
        <w:trPr>
          <w:trHeight w:val="330"/>
        </w:trPr>
        <w:tc>
          <w:tcPr>
            <w:tcW w:w="1170" w:type="dxa"/>
            <w:tcBorders>
              <w:top w:val="nil"/>
              <w:left w:val="nil"/>
              <w:bottom w:val="nil"/>
              <w:right w:val="nil"/>
            </w:tcBorders>
            <w:shd w:val="clear" w:color="auto" w:fill="auto"/>
            <w:noWrap/>
            <w:vAlign w:val="bottom"/>
            <w:hideMark/>
          </w:tcPr>
          <w:p w:rsidR="00D720CA" w:rsidRDefault="0024478B" w:rsidP="0024478B">
            <w:pPr>
              <w:jc w:val="right"/>
              <w:rPr>
                <w:rFonts w:ascii="Calibri" w:hAnsi="Calibri"/>
                <w:color w:val="000000"/>
                <w:sz w:val="22"/>
                <w:szCs w:val="22"/>
              </w:rPr>
            </w:pPr>
            <w:r>
              <w:rPr>
                <w:rFonts w:ascii="Calibri" w:hAnsi="Calibri"/>
                <w:color w:val="000000"/>
                <w:sz w:val="22"/>
                <w:szCs w:val="22"/>
              </w:rPr>
              <w:t>18</w:t>
            </w:r>
            <w:r w:rsidR="00D720CA">
              <w:rPr>
                <w:rFonts w:ascii="Calibri" w:hAnsi="Calibri"/>
                <w:color w:val="000000"/>
                <w:sz w:val="22"/>
                <w:szCs w:val="22"/>
              </w:rPr>
              <w:t>-</w:t>
            </w:r>
            <w:r>
              <w:rPr>
                <w:rFonts w:ascii="Calibri" w:hAnsi="Calibri"/>
                <w:color w:val="000000"/>
                <w:sz w:val="22"/>
                <w:szCs w:val="22"/>
              </w:rPr>
              <w:t>Apr</w:t>
            </w:r>
          </w:p>
        </w:tc>
        <w:tc>
          <w:tcPr>
            <w:tcW w:w="4410" w:type="dxa"/>
            <w:tcBorders>
              <w:top w:val="nil"/>
              <w:left w:val="nil"/>
              <w:bottom w:val="nil"/>
              <w:right w:val="nil"/>
            </w:tcBorders>
            <w:shd w:val="clear" w:color="auto" w:fill="auto"/>
            <w:vAlign w:val="center"/>
            <w:hideMark/>
          </w:tcPr>
          <w:p w:rsidR="00D720CA" w:rsidRPr="005D7CEB" w:rsidRDefault="00B22C59" w:rsidP="00D720CA">
            <w:pPr>
              <w:autoSpaceDE/>
              <w:autoSpaceDN/>
              <w:rPr>
                <w:rFonts w:ascii="Calibri" w:hAnsi="Calibri"/>
                <w:color w:val="0563C1"/>
                <w:sz w:val="22"/>
                <w:szCs w:val="22"/>
                <w:u w:val="single"/>
              </w:rPr>
            </w:pPr>
            <w:hyperlink r:id="rId16" w:history="1">
              <w:r w:rsidR="00D720CA" w:rsidRPr="005D7CEB">
                <w:rPr>
                  <w:rFonts w:ascii="Calibri" w:hAnsi="Calibri"/>
                  <w:color w:val="0563C1"/>
                  <w:sz w:val="22"/>
                  <w:szCs w:val="22"/>
                  <w:u w:val="single"/>
                </w:rPr>
                <w:t>Randomized Block and Two Factor Analysis of Variance</w:t>
              </w:r>
            </w:hyperlink>
          </w:p>
        </w:tc>
        <w:tc>
          <w:tcPr>
            <w:tcW w:w="3620" w:type="dxa"/>
            <w:tcBorders>
              <w:top w:val="nil"/>
              <w:left w:val="nil"/>
              <w:bottom w:val="nil"/>
              <w:right w:val="nil"/>
            </w:tcBorders>
            <w:shd w:val="clear" w:color="auto" w:fill="auto"/>
            <w:noWrap/>
            <w:vAlign w:val="bottom"/>
            <w:hideMark/>
          </w:tcPr>
          <w:p w:rsidR="00D720CA" w:rsidRPr="005D7CEB" w:rsidRDefault="00D720CA" w:rsidP="00D720CA">
            <w:pPr>
              <w:autoSpaceDE/>
              <w:autoSpaceDN/>
              <w:rPr>
                <w:rFonts w:ascii="Calibri" w:hAnsi="Calibri"/>
                <w:color w:val="000000"/>
                <w:sz w:val="22"/>
                <w:szCs w:val="22"/>
              </w:rPr>
            </w:pPr>
            <w:proofErr w:type="spellStart"/>
            <w:r w:rsidRPr="005D7CEB">
              <w:rPr>
                <w:rFonts w:ascii="Calibri" w:hAnsi="Calibri"/>
                <w:color w:val="000000"/>
                <w:sz w:val="22"/>
                <w:szCs w:val="22"/>
              </w:rPr>
              <w:t>Ch</w:t>
            </w:r>
            <w:proofErr w:type="spellEnd"/>
            <w:r w:rsidRPr="005D7CEB">
              <w:rPr>
                <w:rFonts w:ascii="Calibri" w:hAnsi="Calibri"/>
                <w:color w:val="000000"/>
                <w:sz w:val="22"/>
                <w:szCs w:val="22"/>
              </w:rPr>
              <w:t xml:space="preserve"> 11 sec 3, 4</w:t>
            </w:r>
          </w:p>
        </w:tc>
      </w:tr>
      <w:tr w:rsidR="00D720CA" w:rsidRPr="005D7CEB" w:rsidTr="00D720CA">
        <w:trPr>
          <w:trHeight w:val="330"/>
        </w:trPr>
        <w:tc>
          <w:tcPr>
            <w:tcW w:w="1170" w:type="dxa"/>
            <w:tcBorders>
              <w:top w:val="nil"/>
              <w:left w:val="nil"/>
              <w:bottom w:val="nil"/>
              <w:right w:val="nil"/>
            </w:tcBorders>
            <w:shd w:val="clear" w:color="auto" w:fill="auto"/>
            <w:noWrap/>
            <w:vAlign w:val="bottom"/>
            <w:hideMark/>
          </w:tcPr>
          <w:p w:rsidR="00D720CA" w:rsidRDefault="0024478B" w:rsidP="0024478B">
            <w:pPr>
              <w:jc w:val="right"/>
              <w:rPr>
                <w:rFonts w:ascii="Calibri" w:hAnsi="Calibri"/>
                <w:color w:val="000000"/>
                <w:sz w:val="22"/>
                <w:szCs w:val="22"/>
              </w:rPr>
            </w:pPr>
            <w:r>
              <w:rPr>
                <w:rFonts w:ascii="Calibri" w:hAnsi="Calibri"/>
                <w:color w:val="000000"/>
                <w:sz w:val="22"/>
                <w:szCs w:val="22"/>
              </w:rPr>
              <w:t>25</w:t>
            </w:r>
            <w:r w:rsidR="00D720CA">
              <w:rPr>
                <w:rFonts w:ascii="Calibri" w:hAnsi="Calibri"/>
                <w:color w:val="000000"/>
                <w:sz w:val="22"/>
                <w:szCs w:val="22"/>
              </w:rPr>
              <w:t>-</w:t>
            </w:r>
            <w:r>
              <w:rPr>
                <w:rFonts w:ascii="Calibri" w:hAnsi="Calibri"/>
                <w:color w:val="000000"/>
                <w:sz w:val="22"/>
                <w:szCs w:val="22"/>
              </w:rPr>
              <w:t>Apr</w:t>
            </w:r>
          </w:p>
        </w:tc>
        <w:tc>
          <w:tcPr>
            <w:tcW w:w="4410" w:type="dxa"/>
            <w:tcBorders>
              <w:top w:val="nil"/>
              <w:left w:val="nil"/>
              <w:bottom w:val="nil"/>
              <w:right w:val="nil"/>
            </w:tcBorders>
            <w:shd w:val="clear" w:color="auto" w:fill="auto"/>
            <w:vAlign w:val="center"/>
            <w:hideMark/>
          </w:tcPr>
          <w:p w:rsidR="00D720CA" w:rsidRPr="005D7CEB" w:rsidRDefault="00D720CA" w:rsidP="00D720CA">
            <w:pPr>
              <w:autoSpaceDE/>
              <w:autoSpaceDN/>
              <w:rPr>
                <w:color w:val="000000"/>
                <w:sz w:val="22"/>
                <w:szCs w:val="22"/>
              </w:rPr>
            </w:pPr>
            <w:r w:rsidRPr="005D7CEB">
              <w:rPr>
                <w:bCs/>
                <w:color w:val="000000"/>
                <w:sz w:val="22"/>
                <w:szCs w:val="22"/>
              </w:rPr>
              <w:t xml:space="preserve">In class workday </w:t>
            </w:r>
            <w:r>
              <w:rPr>
                <w:bCs/>
                <w:color w:val="000000"/>
                <w:sz w:val="22"/>
                <w:szCs w:val="22"/>
              </w:rPr>
              <w:t>for</w:t>
            </w:r>
            <w:r w:rsidRPr="005D7CEB">
              <w:rPr>
                <w:bCs/>
                <w:color w:val="000000"/>
                <w:sz w:val="22"/>
                <w:szCs w:val="22"/>
              </w:rPr>
              <w:t xml:space="preserve"> Assignment 2</w:t>
            </w:r>
          </w:p>
        </w:tc>
        <w:tc>
          <w:tcPr>
            <w:tcW w:w="3620" w:type="dxa"/>
            <w:tcBorders>
              <w:top w:val="nil"/>
              <w:left w:val="nil"/>
              <w:bottom w:val="nil"/>
              <w:right w:val="nil"/>
            </w:tcBorders>
            <w:shd w:val="clear" w:color="auto" w:fill="auto"/>
            <w:noWrap/>
            <w:vAlign w:val="bottom"/>
            <w:hideMark/>
          </w:tcPr>
          <w:p w:rsidR="00D720CA" w:rsidRPr="005D7CEB" w:rsidRDefault="00D720CA" w:rsidP="00D720CA">
            <w:pPr>
              <w:autoSpaceDE/>
              <w:autoSpaceDN/>
              <w:rPr>
                <w:color w:val="000000"/>
                <w:sz w:val="22"/>
                <w:szCs w:val="22"/>
              </w:rPr>
            </w:pPr>
          </w:p>
        </w:tc>
      </w:tr>
      <w:tr w:rsidR="00D720CA" w:rsidRPr="005D7CEB" w:rsidTr="00D720CA">
        <w:trPr>
          <w:trHeight w:val="330"/>
        </w:trPr>
        <w:tc>
          <w:tcPr>
            <w:tcW w:w="1170" w:type="dxa"/>
            <w:tcBorders>
              <w:top w:val="nil"/>
              <w:left w:val="nil"/>
              <w:bottom w:val="nil"/>
              <w:right w:val="nil"/>
            </w:tcBorders>
            <w:shd w:val="clear" w:color="auto" w:fill="auto"/>
            <w:noWrap/>
            <w:vAlign w:val="bottom"/>
            <w:hideMark/>
          </w:tcPr>
          <w:p w:rsidR="00D720CA" w:rsidRDefault="0024478B" w:rsidP="00D720CA">
            <w:pPr>
              <w:jc w:val="right"/>
              <w:rPr>
                <w:rFonts w:ascii="Calibri" w:hAnsi="Calibri"/>
                <w:color w:val="000000"/>
                <w:sz w:val="22"/>
                <w:szCs w:val="22"/>
              </w:rPr>
            </w:pPr>
            <w:r>
              <w:rPr>
                <w:rFonts w:ascii="Calibri" w:hAnsi="Calibri"/>
                <w:bCs/>
                <w:color w:val="000000"/>
                <w:sz w:val="22"/>
                <w:szCs w:val="22"/>
              </w:rPr>
              <w:t>2-May</w:t>
            </w:r>
          </w:p>
        </w:tc>
        <w:tc>
          <w:tcPr>
            <w:tcW w:w="4410" w:type="dxa"/>
            <w:tcBorders>
              <w:top w:val="nil"/>
              <w:left w:val="nil"/>
              <w:bottom w:val="nil"/>
              <w:right w:val="nil"/>
            </w:tcBorders>
            <w:shd w:val="clear" w:color="auto" w:fill="auto"/>
            <w:vAlign w:val="center"/>
            <w:hideMark/>
          </w:tcPr>
          <w:p w:rsidR="00D720CA" w:rsidRPr="005D7CEB" w:rsidRDefault="00B22C59" w:rsidP="00D720CA">
            <w:pPr>
              <w:autoSpaceDE/>
              <w:autoSpaceDN/>
              <w:jc w:val="both"/>
              <w:rPr>
                <w:rFonts w:ascii="Calibri" w:hAnsi="Calibri"/>
                <w:color w:val="0563C1"/>
                <w:sz w:val="22"/>
                <w:szCs w:val="22"/>
                <w:u w:val="single"/>
              </w:rPr>
            </w:pPr>
            <w:hyperlink r:id="rId17" w:history="1">
              <w:r w:rsidR="00D720CA" w:rsidRPr="005D7CEB">
                <w:rPr>
                  <w:rFonts w:ascii="Calibri" w:hAnsi="Calibri"/>
                  <w:bCs/>
                  <w:color w:val="0563C1"/>
                  <w:sz w:val="22"/>
                  <w:szCs w:val="22"/>
                  <w:u w:val="single"/>
                </w:rPr>
                <w:t xml:space="preserve">Time Series Analysis  </w:t>
              </w:r>
              <w:r w:rsidR="00D720CA" w:rsidRPr="005D7CEB">
                <w:rPr>
                  <w:rFonts w:ascii="Calibri" w:hAnsi="Calibri"/>
                  <w:sz w:val="22"/>
                  <w:szCs w:val="22"/>
                </w:rPr>
                <w:t>&amp; Review</w:t>
              </w:r>
            </w:hyperlink>
          </w:p>
        </w:tc>
        <w:tc>
          <w:tcPr>
            <w:tcW w:w="3620" w:type="dxa"/>
            <w:tcBorders>
              <w:top w:val="nil"/>
              <w:left w:val="nil"/>
              <w:bottom w:val="nil"/>
              <w:right w:val="nil"/>
            </w:tcBorders>
            <w:shd w:val="clear" w:color="auto" w:fill="auto"/>
            <w:noWrap/>
            <w:vAlign w:val="bottom"/>
            <w:hideMark/>
          </w:tcPr>
          <w:p w:rsidR="00D720CA" w:rsidRPr="005D7CEB" w:rsidRDefault="00D720CA" w:rsidP="00D720CA">
            <w:pPr>
              <w:autoSpaceDE/>
              <w:autoSpaceDN/>
              <w:rPr>
                <w:rFonts w:ascii="Calibri" w:hAnsi="Calibri"/>
                <w:color w:val="000000"/>
                <w:sz w:val="22"/>
                <w:szCs w:val="22"/>
              </w:rPr>
            </w:pPr>
            <w:proofErr w:type="spellStart"/>
            <w:r w:rsidRPr="005D7CEB">
              <w:rPr>
                <w:rFonts w:ascii="Calibri" w:hAnsi="Calibri"/>
                <w:color w:val="000000"/>
                <w:sz w:val="22"/>
                <w:szCs w:val="22"/>
              </w:rPr>
              <w:t>Ch</w:t>
            </w:r>
            <w:proofErr w:type="spellEnd"/>
            <w:r w:rsidRPr="005D7CEB">
              <w:rPr>
                <w:rFonts w:ascii="Calibri" w:hAnsi="Calibri"/>
                <w:color w:val="000000"/>
                <w:sz w:val="22"/>
                <w:szCs w:val="22"/>
              </w:rPr>
              <w:t xml:space="preserve"> 15 Sec 1-4</w:t>
            </w:r>
          </w:p>
        </w:tc>
      </w:tr>
      <w:tr w:rsidR="005D7CEB" w:rsidRPr="005D7CEB" w:rsidTr="00D720CA">
        <w:trPr>
          <w:trHeight w:val="330"/>
        </w:trPr>
        <w:tc>
          <w:tcPr>
            <w:tcW w:w="1170" w:type="dxa"/>
            <w:tcBorders>
              <w:top w:val="nil"/>
              <w:left w:val="nil"/>
              <w:bottom w:val="nil"/>
              <w:right w:val="nil"/>
            </w:tcBorders>
            <w:shd w:val="clear" w:color="auto" w:fill="auto"/>
            <w:vAlign w:val="center"/>
            <w:hideMark/>
          </w:tcPr>
          <w:p w:rsidR="005D7CEB" w:rsidRPr="005D7CEB" w:rsidRDefault="005D7CEB" w:rsidP="005D7CEB">
            <w:pPr>
              <w:autoSpaceDE/>
              <w:autoSpaceDN/>
              <w:rPr>
                <w:rFonts w:ascii="Calibri" w:hAnsi="Calibri"/>
                <w:color w:val="000000"/>
                <w:sz w:val="22"/>
                <w:szCs w:val="22"/>
              </w:rPr>
            </w:pPr>
          </w:p>
        </w:tc>
        <w:tc>
          <w:tcPr>
            <w:tcW w:w="4410" w:type="dxa"/>
            <w:tcBorders>
              <w:top w:val="nil"/>
              <w:left w:val="nil"/>
              <w:bottom w:val="nil"/>
              <w:right w:val="nil"/>
            </w:tcBorders>
            <w:shd w:val="clear" w:color="auto" w:fill="auto"/>
            <w:vAlign w:val="center"/>
            <w:hideMark/>
          </w:tcPr>
          <w:p w:rsidR="005D7CEB" w:rsidRPr="005D7CEB" w:rsidRDefault="005D7CEB" w:rsidP="005D7CEB">
            <w:pPr>
              <w:autoSpaceDE/>
              <w:autoSpaceDN/>
            </w:pPr>
          </w:p>
        </w:tc>
        <w:tc>
          <w:tcPr>
            <w:tcW w:w="3620" w:type="dxa"/>
            <w:tcBorders>
              <w:top w:val="nil"/>
              <w:left w:val="nil"/>
              <w:bottom w:val="nil"/>
              <w:right w:val="nil"/>
            </w:tcBorders>
            <w:shd w:val="clear" w:color="auto" w:fill="auto"/>
            <w:noWrap/>
            <w:vAlign w:val="bottom"/>
            <w:hideMark/>
          </w:tcPr>
          <w:p w:rsidR="005D7CEB" w:rsidRPr="005D7CEB" w:rsidRDefault="005D7CEB" w:rsidP="005D7CEB">
            <w:pPr>
              <w:autoSpaceDE/>
              <w:autoSpaceDN/>
              <w:jc w:val="both"/>
            </w:pPr>
          </w:p>
        </w:tc>
      </w:tr>
      <w:tr w:rsidR="005D7CEB" w:rsidRPr="005D7CEB" w:rsidTr="00D720CA">
        <w:trPr>
          <w:trHeight w:val="300"/>
        </w:trPr>
        <w:tc>
          <w:tcPr>
            <w:tcW w:w="1170" w:type="dxa"/>
            <w:tcBorders>
              <w:top w:val="nil"/>
              <w:left w:val="nil"/>
              <w:bottom w:val="nil"/>
              <w:right w:val="nil"/>
            </w:tcBorders>
            <w:shd w:val="clear" w:color="auto" w:fill="auto"/>
            <w:vAlign w:val="center"/>
            <w:hideMark/>
          </w:tcPr>
          <w:p w:rsidR="005D7CEB" w:rsidRPr="005D7CEB" w:rsidRDefault="00127CFB" w:rsidP="00127CFB">
            <w:pPr>
              <w:autoSpaceDE/>
              <w:autoSpaceDN/>
              <w:rPr>
                <w:b/>
                <w:bCs/>
                <w:color w:val="000000"/>
                <w:sz w:val="22"/>
                <w:szCs w:val="22"/>
              </w:rPr>
            </w:pPr>
            <w:r>
              <w:rPr>
                <w:b/>
                <w:bCs/>
                <w:color w:val="000000"/>
                <w:sz w:val="22"/>
                <w:szCs w:val="22"/>
              </w:rPr>
              <w:t>May 5</w:t>
            </w:r>
            <w:r w:rsidR="005D7CEB" w:rsidRPr="005D7CEB">
              <w:rPr>
                <w:b/>
                <w:bCs/>
                <w:color w:val="000000"/>
                <w:sz w:val="22"/>
                <w:szCs w:val="22"/>
              </w:rPr>
              <w:t>-1</w:t>
            </w:r>
            <w:r>
              <w:rPr>
                <w:b/>
                <w:bCs/>
                <w:color w:val="000000"/>
                <w:sz w:val="22"/>
                <w:szCs w:val="22"/>
              </w:rPr>
              <w:t>2</w:t>
            </w:r>
          </w:p>
        </w:tc>
        <w:tc>
          <w:tcPr>
            <w:tcW w:w="4410" w:type="dxa"/>
            <w:tcBorders>
              <w:top w:val="nil"/>
              <w:left w:val="nil"/>
              <w:bottom w:val="nil"/>
              <w:right w:val="nil"/>
            </w:tcBorders>
            <w:shd w:val="clear" w:color="auto" w:fill="auto"/>
            <w:vAlign w:val="center"/>
            <w:hideMark/>
          </w:tcPr>
          <w:p w:rsidR="005D7CEB" w:rsidRPr="005D7CEB" w:rsidRDefault="00B22C59" w:rsidP="005D7CEB">
            <w:pPr>
              <w:autoSpaceDE/>
              <w:autoSpaceDN/>
              <w:jc w:val="both"/>
              <w:rPr>
                <w:rFonts w:ascii="Calibri" w:hAnsi="Calibri"/>
                <w:color w:val="0563C1"/>
                <w:sz w:val="22"/>
                <w:szCs w:val="22"/>
                <w:u w:val="single"/>
              </w:rPr>
            </w:pPr>
            <w:hyperlink r:id="rId18" w:history="1">
              <w:r w:rsidR="00D30DF7">
                <w:rPr>
                  <w:rFonts w:ascii="Calibri" w:hAnsi="Calibri"/>
                  <w:color w:val="0563C1"/>
                  <w:sz w:val="22"/>
                  <w:szCs w:val="22"/>
                  <w:u w:val="single"/>
                </w:rPr>
                <w:t>UTA's Final Exam Schedule Spring, 2018</w:t>
              </w:r>
              <w:r w:rsidR="00D720CA">
                <w:rPr>
                  <w:rFonts w:ascii="Calibri" w:hAnsi="Calibri"/>
                  <w:color w:val="0563C1"/>
                  <w:sz w:val="22"/>
                  <w:szCs w:val="22"/>
                  <w:u w:val="single"/>
                </w:rPr>
                <w:t xml:space="preserve"> </w:t>
              </w:r>
            </w:hyperlink>
          </w:p>
        </w:tc>
        <w:tc>
          <w:tcPr>
            <w:tcW w:w="3620" w:type="dxa"/>
            <w:tcBorders>
              <w:top w:val="nil"/>
              <w:left w:val="nil"/>
              <w:bottom w:val="nil"/>
              <w:right w:val="nil"/>
            </w:tcBorders>
            <w:shd w:val="clear" w:color="auto" w:fill="auto"/>
            <w:noWrap/>
            <w:vAlign w:val="bottom"/>
            <w:hideMark/>
          </w:tcPr>
          <w:p w:rsidR="005D7CEB" w:rsidRPr="005D7CEB" w:rsidRDefault="005D7CEB" w:rsidP="005D7CEB">
            <w:pPr>
              <w:autoSpaceDE/>
              <w:autoSpaceDN/>
              <w:jc w:val="both"/>
              <w:rPr>
                <w:rFonts w:ascii="Calibri" w:hAnsi="Calibri"/>
                <w:color w:val="0563C1"/>
                <w:sz w:val="22"/>
                <w:szCs w:val="22"/>
                <w:u w:val="single"/>
              </w:rPr>
            </w:pPr>
          </w:p>
        </w:tc>
      </w:tr>
      <w:bookmarkEnd w:id="2"/>
      <w:bookmarkEnd w:id="3"/>
    </w:tbl>
    <w:p w:rsidR="00A520C1" w:rsidRPr="002C093E" w:rsidRDefault="00A520C1" w:rsidP="00B8561C">
      <w:pPr>
        <w:jc w:val="both"/>
        <w:rPr>
          <w:b/>
          <w:sz w:val="22"/>
          <w:szCs w:val="22"/>
        </w:rPr>
      </w:pPr>
    </w:p>
    <w:p w:rsidR="00B8561C" w:rsidRPr="002C093E" w:rsidRDefault="00B8561C" w:rsidP="00B8561C">
      <w:pPr>
        <w:jc w:val="both"/>
        <w:rPr>
          <w:sz w:val="22"/>
          <w:szCs w:val="22"/>
        </w:rPr>
      </w:pPr>
      <w:r w:rsidRPr="002C093E">
        <w:rPr>
          <w:b/>
          <w:sz w:val="22"/>
          <w:szCs w:val="22"/>
        </w:rPr>
        <w:t>TESTS:</w:t>
      </w:r>
      <w:r w:rsidRPr="002C093E">
        <w:rPr>
          <w:sz w:val="22"/>
          <w:szCs w:val="22"/>
        </w:rPr>
        <w:t xml:space="preserve"> There will be three closed-book exams. One single, two-sided study sheet (8 1/2 by 11 inches) will be allowed for each exam. You may include anything on the study sheet. If bad weather prevents a class from being held, then the schedule will be moved down a class day.</w:t>
      </w:r>
    </w:p>
    <w:p w:rsidR="00A520C1" w:rsidRPr="002C093E" w:rsidRDefault="00A520C1" w:rsidP="00A520C1">
      <w:pPr>
        <w:ind w:firstLine="270"/>
        <w:jc w:val="both"/>
        <w:rPr>
          <w:sz w:val="22"/>
          <w:szCs w:val="22"/>
        </w:rPr>
      </w:pPr>
      <w:r w:rsidRPr="002C093E">
        <w:rPr>
          <w:sz w:val="22"/>
          <w:szCs w:val="22"/>
        </w:rPr>
        <w:t xml:space="preserve">You must bring a </w:t>
      </w:r>
      <w:proofErr w:type="spellStart"/>
      <w:r w:rsidRPr="002C093E">
        <w:rPr>
          <w:sz w:val="22"/>
          <w:szCs w:val="22"/>
        </w:rPr>
        <w:t>Scantron</w:t>
      </w:r>
      <w:proofErr w:type="spellEnd"/>
      <w:r w:rsidRPr="002C093E">
        <w:rPr>
          <w:sz w:val="22"/>
          <w:szCs w:val="22"/>
        </w:rPr>
        <w:t xml:space="preserve"> 4521 to each exam. These are the large full-page, blue </w:t>
      </w:r>
      <w:proofErr w:type="spellStart"/>
      <w:r w:rsidRPr="002C093E">
        <w:rPr>
          <w:sz w:val="22"/>
          <w:szCs w:val="22"/>
        </w:rPr>
        <w:t>scantrons</w:t>
      </w:r>
      <w:proofErr w:type="spellEnd"/>
      <w:r w:rsidRPr="002C093E">
        <w:rPr>
          <w:sz w:val="22"/>
          <w:szCs w:val="22"/>
        </w:rPr>
        <w:t xml:space="preserve"> not the small half-page ones.</w:t>
      </w:r>
    </w:p>
    <w:p w:rsidR="00B8561C" w:rsidRDefault="00B2587A" w:rsidP="00B8561C">
      <w:pPr>
        <w:jc w:val="both"/>
        <w:rPr>
          <w:sz w:val="22"/>
          <w:szCs w:val="22"/>
        </w:rPr>
      </w:pPr>
      <w:r>
        <w:rPr>
          <w:sz w:val="22"/>
          <w:szCs w:val="22"/>
        </w:rPr>
        <w:t xml:space="preserve">   </w:t>
      </w:r>
      <w:r w:rsidR="00A520C1" w:rsidRPr="002C093E">
        <w:rPr>
          <w:sz w:val="22"/>
          <w:szCs w:val="22"/>
        </w:rPr>
        <w:t xml:space="preserve"> </w:t>
      </w:r>
      <w:r>
        <w:rPr>
          <w:sz w:val="22"/>
          <w:szCs w:val="22"/>
        </w:rPr>
        <w:t xml:space="preserve">Once exam starts you may not leave the room and return to continue your exam. If you have a medical condition that requires you to leave, I will need medical documentation for this condition or a letter from the </w:t>
      </w:r>
      <w:r w:rsidRPr="002C093E">
        <w:rPr>
          <w:sz w:val="22"/>
          <w:szCs w:val="22"/>
        </w:rPr>
        <w:t>Office for Students with Disabilities</w:t>
      </w:r>
      <w:r>
        <w:rPr>
          <w:sz w:val="22"/>
          <w:szCs w:val="22"/>
        </w:rPr>
        <w:t>. You will either take the exam in the Adaptive Resource Center or if it is a one-exam problem, I will use your final exam grade to replace the exam grade where you had to leave.</w:t>
      </w:r>
    </w:p>
    <w:p w:rsidR="00EA55B7" w:rsidRPr="002C093E" w:rsidRDefault="00EA55B7" w:rsidP="00B8561C">
      <w:pPr>
        <w:jc w:val="both"/>
        <w:rPr>
          <w:sz w:val="22"/>
          <w:szCs w:val="22"/>
        </w:rPr>
      </w:pPr>
    </w:p>
    <w:p w:rsidR="00B8561C" w:rsidRPr="002C093E" w:rsidRDefault="00B8561C" w:rsidP="00B8561C">
      <w:pPr>
        <w:jc w:val="both"/>
        <w:rPr>
          <w:sz w:val="22"/>
          <w:szCs w:val="22"/>
        </w:rPr>
      </w:pPr>
      <w:r w:rsidRPr="002C093E">
        <w:rPr>
          <w:b/>
          <w:sz w:val="22"/>
          <w:szCs w:val="22"/>
        </w:rPr>
        <w:t xml:space="preserve">MAKE-UP EXAMS: </w:t>
      </w:r>
      <w:r w:rsidRPr="002C093E">
        <w:rPr>
          <w:sz w:val="22"/>
          <w:szCs w:val="22"/>
        </w:rPr>
        <w:t>Your grade on the final will be used to replace any one grade for those who have missed an exam due to illness, required travel associated with your job, or death in the immediate family. Any requests for this missed-grade replacement must be accompanied by written documentation: doctor's excuse, letter by your superior on company letterhead, etc. Lack of time to prepare for a</w:t>
      </w:r>
      <w:r w:rsidR="00A268EC" w:rsidRPr="002C093E">
        <w:rPr>
          <w:sz w:val="22"/>
          <w:szCs w:val="22"/>
        </w:rPr>
        <w:t>n</w:t>
      </w:r>
      <w:r w:rsidRPr="002C093E">
        <w:rPr>
          <w:sz w:val="22"/>
          <w:szCs w:val="22"/>
        </w:rPr>
        <w:t xml:space="preserve"> exam or too many exams on one day will not be considered as sufficient reasons for a make-up. The final can serve as a make-up for only one exam.</w:t>
      </w:r>
    </w:p>
    <w:p w:rsidR="00B8561C" w:rsidRPr="002C093E" w:rsidRDefault="00B8561C" w:rsidP="00B8561C">
      <w:pPr>
        <w:jc w:val="both"/>
        <w:rPr>
          <w:sz w:val="22"/>
          <w:szCs w:val="22"/>
        </w:rPr>
      </w:pPr>
    </w:p>
    <w:p w:rsidR="002C093E" w:rsidRPr="002C093E" w:rsidRDefault="002C093E" w:rsidP="002C093E">
      <w:pPr>
        <w:jc w:val="both"/>
        <w:rPr>
          <w:sz w:val="22"/>
          <w:szCs w:val="22"/>
        </w:rPr>
      </w:pPr>
      <w:r w:rsidRPr="002C093E">
        <w:rPr>
          <w:b/>
          <w:sz w:val="22"/>
          <w:szCs w:val="22"/>
        </w:rPr>
        <w:t>GROUPS:</w:t>
      </w:r>
      <w:r w:rsidRPr="002C093E">
        <w:rPr>
          <w:sz w:val="22"/>
          <w:szCs w:val="22"/>
        </w:rPr>
        <w:t xml:space="preserve"> The class will be divided into groups of size 4 or 5. I will place students in groups so that the mix of statistics and computer knowledge is basically the same in each group.</w:t>
      </w:r>
    </w:p>
    <w:p w:rsidR="002C093E" w:rsidRPr="002C093E" w:rsidRDefault="002C093E" w:rsidP="00B27B45">
      <w:pPr>
        <w:rPr>
          <w:b/>
          <w:sz w:val="22"/>
          <w:szCs w:val="22"/>
        </w:rPr>
      </w:pPr>
    </w:p>
    <w:p w:rsidR="00B27B45" w:rsidRPr="002C093E" w:rsidRDefault="00B27B45" w:rsidP="00B27B45">
      <w:pPr>
        <w:rPr>
          <w:b/>
          <w:sz w:val="22"/>
          <w:szCs w:val="22"/>
        </w:rPr>
      </w:pPr>
      <w:r w:rsidRPr="002C093E">
        <w:rPr>
          <w:b/>
          <w:sz w:val="22"/>
          <w:szCs w:val="22"/>
        </w:rPr>
        <w:t>CLASS EXPECTATIONS</w:t>
      </w:r>
    </w:p>
    <w:p w:rsidR="00B27B45" w:rsidRPr="002C093E" w:rsidRDefault="00B27B45" w:rsidP="00B27B45">
      <w:pPr>
        <w:numPr>
          <w:ilvl w:val="0"/>
          <w:numId w:val="2"/>
        </w:numPr>
        <w:autoSpaceDE/>
        <w:autoSpaceDN/>
        <w:ind w:left="630"/>
        <w:rPr>
          <w:sz w:val="22"/>
          <w:szCs w:val="22"/>
        </w:rPr>
      </w:pPr>
      <w:r w:rsidRPr="002C093E">
        <w:rPr>
          <w:sz w:val="22"/>
          <w:szCs w:val="22"/>
        </w:rPr>
        <w:t>Be courteous. Refrain from activities in class that would disrupt the concentration of others.</w:t>
      </w:r>
    </w:p>
    <w:p w:rsidR="00B27B45" w:rsidRPr="002C093E" w:rsidRDefault="00B27B45" w:rsidP="00B27B45">
      <w:pPr>
        <w:numPr>
          <w:ilvl w:val="0"/>
          <w:numId w:val="2"/>
        </w:numPr>
        <w:autoSpaceDE/>
        <w:autoSpaceDN/>
        <w:ind w:left="630"/>
        <w:rPr>
          <w:sz w:val="22"/>
          <w:szCs w:val="22"/>
        </w:rPr>
      </w:pPr>
      <w:r w:rsidRPr="002C093E">
        <w:rPr>
          <w:sz w:val="22"/>
          <w:szCs w:val="22"/>
        </w:rPr>
        <w:t>Attend all class meetings promptly. Ask questions during lecture if you do not understand something.</w:t>
      </w:r>
    </w:p>
    <w:p w:rsidR="00B27B45" w:rsidRPr="002C093E" w:rsidRDefault="00B27B45" w:rsidP="00B27B45">
      <w:pPr>
        <w:numPr>
          <w:ilvl w:val="0"/>
          <w:numId w:val="2"/>
        </w:numPr>
        <w:autoSpaceDE/>
        <w:autoSpaceDN/>
        <w:ind w:left="630"/>
        <w:rPr>
          <w:sz w:val="22"/>
          <w:szCs w:val="22"/>
        </w:rPr>
      </w:pPr>
      <w:r w:rsidRPr="002C093E">
        <w:rPr>
          <w:sz w:val="22"/>
          <w:szCs w:val="22"/>
        </w:rPr>
        <w:t>Read a chapter before the corresponding lecture.</w:t>
      </w:r>
    </w:p>
    <w:p w:rsidR="00B27B45" w:rsidRPr="002C093E" w:rsidRDefault="00B27B45" w:rsidP="00B27B45">
      <w:pPr>
        <w:numPr>
          <w:ilvl w:val="0"/>
          <w:numId w:val="2"/>
        </w:numPr>
        <w:autoSpaceDE/>
        <w:autoSpaceDN/>
        <w:ind w:left="630"/>
        <w:rPr>
          <w:sz w:val="22"/>
          <w:szCs w:val="22"/>
        </w:rPr>
      </w:pPr>
      <w:r w:rsidRPr="002C093E">
        <w:rPr>
          <w:sz w:val="22"/>
          <w:szCs w:val="22"/>
        </w:rPr>
        <w:t>Do the assigned homework problems immediately following coverage of the corresponding material in class.  Ask questions as needed during office hours or tutorials.</w:t>
      </w:r>
    </w:p>
    <w:p w:rsidR="00B27B45" w:rsidRPr="002C093E" w:rsidRDefault="00B27B45" w:rsidP="00B27B45">
      <w:pPr>
        <w:numPr>
          <w:ilvl w:val="0"/>
          <w:numId w:val="2"/>
        </w:numPr>
        <w:autoSpaceDE/>
        <w:autoSpaceDN/>
        <w:ind w:left="630"/>
        <w:rPr>
          <w:sz w:val="22"/>
          <w:szCs w:val="22"/>
        </w:rPr>
      </w:pPr>
      <w:r w:rsidRPr="002C093E">
        <w:rPr>
          <w:sz w:val="22"/>
          <w:szCs w:val="22"/>
        </w:rPr>
        <w:t>Remain in class until dismissed or until class time expires unless with permission.</w:t>
      </w:r>
    </w:p>
    <w:p w:rsidR="00B27B45" w:rsidRPr="002C093E" w:rsidRDefault="00B27B45" w:rsidP="00B27B45">
      <w:pPr>
        <w:numPr>
          <w:ilvl w:val="0"/>
          <w:numId w:val="2"/>
        </w:numPr>
        <w:autoSpaceDE/>
        <w:autoSpaceDN/>
        <w:ind w:left="630"/>
        <w:rPr>
          <w:sz w:val="22"/>
          <w:szCs w:val="22"/>
        </w:rPr>
      </w:pPr>
      <w:r w:rsidRPr="002C093E">
        <w:rPr>
          <w:sz w:val="22"/>
          <w:szCs w:val="22"/>
        </w:rPr>
        <w:t>If you encounter or envisage problems, visit or call your instructor for help and counseling well before a test or final exam.</w:t>
      </w:r>
    </w:p>
    <w:p w:rsidR="00B27B45" w:rsidRPr="002C093E" w:rsidRDefault="00B27B45" w:rsidP="00B27B45">
      <w:pPr>
        <w:numPr>
          <w:ilvl w:val="0"/>
          <w:numId w:val="2"/>
        </w:numPr>
        <w:autoSpaceDE/>
        <w:autoSpaceDN/>
        <w:ind w:left="630"/>
        <w:jc w:val="both"/>
        <w:rPr>
          <w:sz w:val="22"/>
          <w:szCs w:val="22"/>
        </w:rPr>
      </w:pPr>
      <w:r w:rsidRPr="002C093E">
        <w:rPr>
          <w:sz w:val="22"/>
          <w:szCs w:val="22"/>
        </w:rPr>
        <w:t>The instructor has the right to make changes to the syllabus as necessary. Students have the responsibility to note these changes.</w:t>
      </w:r>
    </w:p>
    <w:p w:rsidR="00B27B45" w:rsidRPr="002C093E" w:rsidRDefault="00B27B45" w:rsidP="00B8561C">
      <w:pPr>
        <w:pStyle w:val="DefaultParagraphFont1"/>
        <w:tabs>
          <w:tab w:val="left" w:pos="-1440"/>
          <w:tab w:val="left" w:pos="-720"/>
          <w:tab w:val="left" w:pos="1"/>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rsidR="00BE4905" w:rsidRDefault="00BE4905" w:rsidP="002C093E">
      <w:pPr>
        <w:rPr>
          <w:b/>
          <w:sz w:val="22"/>
          <w:szCs w:val="22"/>
        </w:rPr>
      </w:pPr>
      <w:r w:rsidRPr="00BE4905">
        <w:rPr>
          <w:b/>
          <w:caps/>
          <w:sz w:val="22"/>
          <w:szCs w:val="22"/>
        </w:rPr>
        <w:t>Expectations for Out-of-Class Study</w:t>
      </w:r>
      <w:r w:rsidRPr="00BE4905">
        <w:rPr>
          <w:b/>
          <w:sz w:val="22"/>
          <w:szCs w:val="22"/>
        </w:rPr>
        <w:t xml:space="preserve">: </w:t>
      </w:r>
      <w:r w:rsidRPr="00BE4905">
        <w:rPr>
          <w:sz w:val="22"/>
          <w:szCs w:val="22"/>
        </w:rPr>
        <w:t>Beyond the time required to attend each class meeting, students enrolled in this course should expect to spend at least an additional 9 hours per week of their own time in course-related activities, including reading required materials, completing assignments, preparing for exams, etc.</w:t>
      </w:r>
    </w:p>
    <w:p w:rsidR="00BE4905" w:rsidRDefault="00BE4905" w:rsidP="002C093E">
      <w:pPr>
        <w:rPr>
          <w:b/>
          <w:sz w:val="22"/>
          <w:szCs w:val="22"/>
        </w:rPr>
      </w:pPr>
    </w:p>
    <w:p w:rsidR="002C093E" w:rsidRPr="002C093E" w:rsidRDefault="00783EE7" w:rsidP="002C093E">
      <w:pPr>
        <w:rPr>
          <w:sz w:val="22"/>
          <w:szCs w:val="22"/>
        </w:rPr>
      </w:pPr>
      <w:r w:rsidRPr="002C093E">
        <w:rPr>
          <w:b/>
          <w:sz w:val="22"/>
          <w:szCs w:val="22"/>
        </w:rPr>
        <w:t>ATTENDANCE AND DROP POLICY:</w:t>
      </w:r>
      <w:r w:rsidRPr="002C093E">
        <w:rPr>
          <w:sz w:val="22"/>
          <w:szCs w:val="22"/>
        </w:rPr>
        <w:t xml:space="preserve"> </w:t>
      </w:r>
      <w:r w:rsidR="00BE4905" w:rsidRPr="00BE4905">
        <w:rPr>
          <w:sz w:val="22"/>
          <w:szCs w:val="22"/>
        </w:rPr>
        <w:t>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As the instructor of this section, [insert your attendance policy and/or expectations, e.g. “I will take attendance sporadically” or “I have established the following attendance policy: …”] 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roofErr w:type="gramStart"/>
      <w:r w:rsidR="00BE4905" w:rsidRPr="00BE4905">
        <w:rPr>
          <w:sz w:val="22"/>
          <w:szCs w:val="22"/>
        </w:rPr>
        <w:t>.</w:t>
      </w:r>
      <w:r w:rsidR="002C093E" w:rsidRPr="002C093E">
        <w:rPr>
          <w:sz w:val="22"/>
          <w:szCs w:val="22"/>
        </w:rPr>
        <w:t>.</w:t>
      </w:r>
      <w:proofErr w:type="gramEnd"/>
      <w:r w:rsidR="002C093E" w:rsidRPr="002C093E">
        <w:rPr>
          <w:sz w:val="22"/>
          <w:szCs w:val="22"/>
        </w:rPr>
        <w:t xml:space="preserve"> </w:t>
      </w:r>
    </w:p>
    <w:p w:rsidR="00783EE7" w:rsidRPr="002C093E" w:rsidRDefault="00783EE7" w:rsidP="002C093E">
      <w:pPr>
        <w:rPr>
          <w:rFonts w:ascii="Arial" w:hAnsi="Arial" w:cs="Arial"/>
          <w:sz w:val="22"/>
          <w:szCs w:val="22"/>
        </w:rPr>
      </w:pPr>
    </w:p>
    <w:p w:rsidR="00783EE7" w:rsidRPr="002C093E" w:rsidRDefault="00783EE7" w:rsidP="00783EE7">
      <w:pPr>
        <w:rPr>
          <w:rFonts w:ascii="Arial" w:hAnsi="Arial" w:cs="Arial"/>
          <w:sz w:val="22"/>
          <w:szCs w:val="22"/>
        </w:rPr>
      </w:pPr>
      <w:r w:rsidRPr="002C093E">
        <w:rPr>
          <w:sz w:val="22"/>
          <w:szCs w:val="22"/>
        </w:rPr>
        <w:t xml:space="preserve">Students may drop or swap (adding and dropping a class concurrently) classes through self-service in </w:t>
      </w:r>
      <w:proofErr w:type="spellStart"/>
      <w:r w:rsidRPr="002C093E">
        <w:rPr>
          <w:sz w:val="22"/>
          <w:szCs w:val="22"/>
        </w:rPr>
        <w:t>MyMav</w:t>
      </w:r>
      <w:proofErr w:type="spellEnd"/>
      <w:r w:rsidRPr="002C093E">
        <w:rPr>
          <w:sz w:val="22"/>
          <w:szCs w:val="22"/>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2C093E">
        <w:rPr>
          <w:b/>
          <w:bCs/>
          <w:sz w:val="22"/>
          <w:szCs w:val="22"/>
        </w:rPr>
        <w:t>Students will not be automatically dropped for non-attendance</w:t>
      </w:r>
      <w:r w:rsidRPr="002C093E">
        <w:rPr>
          <w:sz w:val="22"/>
          <w:szCs w:val="22"/>
        </w:rPr>
        <w:t>. Repayment of certain types of financial aid administered through the University may be required as the result of dropping classes or withdrawing. For more information, contact the Office of Financial Aid and Scholarships</w:t>
      </w:r>
      <w:r w:rsidRPr="002C093E">
        <w:rPr>
          <w:rFonts w:ascii="Arial" w:hAnsi="Arial" w:cs="Arial"/>
          <w:sz w:val="22"/>
          <w:szCs w:val="22"/>
        </w:rPr>
        <w:t xml:space="preserve"> (</w:t>
      </w:r>
      <w:hyperlink r:id="rId19" w:history="1">
        <w:r w:rsidRPr="002C093E">
          <w:rPr>
            <w:rStyle w:val="Hyperlink"/>
            <w:rFonts w:ascii="Arial" w:hAnsi="Arial" w:cs="Arial"/>
            <w:sz w:val="22"/>
            <w:szCs w:val="22"/>
          </w:rPr>
          <w:t>http://wweb.uta.edu/aao/fao/</w:t>
        </w:r>
      </w:hyperlink>
      <w:r w:rsidRPr="002C093E">
        <w:rPr>
          <w:rFonts w:ascii="Arial" w:hAnsi="Arial" w:cs="Arial"/>
          <w:sz w:val="22"/>
          <w:szCs w:val="22"/>
        </w:rPr>
        <w:t>).</w:t>
      </w:r>
    </w:p>
    <w:p w:rsidR="00783EE7" w:rsidRPr="002C093E" w:rsidRDefault="00783EE7" w:rsidP="00783EE7">
      <w:pPr>
        <w:rPr>
          <w:sz w:val="22"/>
          <w:szCs w:val="22"/>
        </w:rPr>
      </w:pPr>
    </w:p>
    <w:p w:rsidR="00783EE7" w:rsidRPr="002C093E" w:rsidRDefault="00783EE7" w:rsidP="00783EE7">
      <w:pPr>
        <w:rPr>
          <w:sz w:val="22"/>
          <w:szCs w:val="22"/>
        </w:rPr>
      </w:pPr>
      <w:r w:rsidRPr="002C093E">
        <w:rPr>
          <w:sz w:val="22"/>
          <w:szCs w:val="22"/>
        </w:rPr>
        <w:t xml:space="preserve">A student dropping a course after the Census Date but on or before the appropriate final drop date will receive a grade of "W" </w:t>
      </w:r>
      <w:r w:rsidRPr="002C093E">
        <w:rPr>
          <w:b/>
          <w:i/>
          <w:sz w:val="22"/>
          <w:szCs w:val="22"/>
        </w:rPr>
        <w:t>only</w:t>
      </w:r>
      <w:r w:rsidRPr="002C093E">
        <w:rPr>
          <w:sz w:val="22"/>
          <w:szCs w:val="22"/>
        </w:rPr>
        <w:t xml:space="preserve"> if at the time of dropping, the student is passing the course (has a grade of A, B, C, or D); otherwise an F will be received. </w:t>
      </w:r>
    </w:p>
    <w:p w:rsidR="00783EE7" w:rsidRPr="002C093E" w:rsidRDefault="00783EE7" w:rsidP="00B8561C">
      <w:pPr>
        <w:pStyle w:val="DefaultParagraphFont1"/>
        <w:tabs>
          <w:tab w:val="left" w:pos="-1440"/>
          <w:tab w:val="left" w:pos="-720"/>
          <w:tab w:val="left" w:pos="1"/>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rsidR="009260C9" w:rsidRDefault="009260C9" w:rsidP="00B8561C">
      <w:pPr>
        <w:pStyle w:val="DefaultParagraphFont1"/>
        <w:tabs>
          <w:tab w:val="left" w:pos="-1440"/>
          <w:tab w:val="left" w:pos="-720"/>
          <w:tab w:val="left" w:pos="1"/>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rsidR="00B8561C" w:rsidRPr="002C093E" w:rsidRDefault="00B8561C" w:rsidP="00B8561C">
      <w:pPr>
        <w:pStyle w:val="DefaultParagraphFont1"/>
        <w:tabs>
          <w:tab w:val="left" w:pos="-1440"/>
          <w:tab w:val="left" w:pos="-720"/>
          <w:tab w:val="left" w:pos="1"/>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2C093E">
        <w:rPr>
          <w:b/>
          <w:sz w:val="22"/>
          <w:szCs w:val="22"/>
        </w:rPr>
        <w:t>PARTICIPATION</w:t>
      </w:r>
      <w:r w:rsidRPr="002C093E">
        <w:rPr>
          <w:sz w:val="22"/>
          <w:szCs w:val="22"/>
        </w:rPr>
        <w:t xml:space="preserve"> </w:t>
      </w:r>
    </w:p>
    <w:p w:rsidR="00A268EC" w:rsidRPr="002C093E" w:rsidRDefault="00A268EC" w:rsidP="00A268EC">
      <w:pPr>
        <w:ind w:firstLine="360"/>
        <w:rPr>
          <w:sz w:val="22"/>
          <w:szCs w:val="22"/>
        </w:rPr>
      </w:pPr>
      <w:r w:rsidRPr="002C093E">
        <w:rPr>
          <w:noProof/>
          <w:sz w:val="22"/>
          <w:szCs w:val="22"/>
        </w:rPr>
        <w:t xml:space="preserve">Part of your grade will be class participation. Points will be deducted for activities such as </w:t>
      </w:r>
      <w:r w:rsidR="00E96EA4" w:rsidRPr="002C093E">
        <w:rPr>
          <w:noProof/>
          <w:sz w:val="22"/>
          <w:szCs w:val="22"/>
        </w:rPr>
        <w:t>s</w:t>
      </w:r>
      <w:r w:rsidRPr="002C093E">
        <w:rPr>
          <w:noProof/>
          <w:sz w:val="22"/>
          <w:szCs w:val="22"/>
        </w:rPr>
        <w:t>urfing the web, reading the newspaper, email etc. that are conducted during class time</w:t>
      </w:r>
      <w:r w:rsidRPr="002C093E">
        <w:rPr>
          <w:sz w:val="22"/>
          <w:szCs w:val="22"/>
        </w:rPr>
        <w:t>.</w:t>
      </w:r>
      <w:r w:rsidR="00E96EA4" w:rsidRPr="002C093E">
        <w:rPr>
          <w:sz w:val="22"/>
          <w:szCs w:val="22"/>
        </w:rPr>
        <w:t xml:space="preserve"> You will be given times in class to discuss recently covered material with the people around you. If you are talking too much outside of those times, I will warn you once and if it occurs again you will lose class participation points.</w:t>
      </w:r>
    </w:p>
    <w:p w:rsidR="00B8561C" w:rsidRPr="002C093E" w:rsidRDefault="00B8561C" w:rsidP="00B8561C">
      <w:pPr>
        <w:jc w:val="both"/>
        <w:rPr>
          <w:sz w:val="22"/>
          <w:szCs w:val="22"/>
        </w:rPr>
      </w:pPr>
      <w:r w:rsidRPr="002C093E">
        <w:rPr>
          <w:sz w:val="22"/>
          <w:szCs w:val="22"/>
        </w:rPr>
        <w:t xml:space="preserve">     </w:t>
      </w:r>
    </w:p>
    <w:p w:rsidR="00B8561C" w:rsidRPr="002C093E" w:rsidRDefault="00B8561C" w:rsidP="00B8561C">
      <w:pPr>
        <w:jc w:val="both"/>
        <w:rPr>
          <w:sz w:val="22"/>
          <w:szCs w:val="22"/>
        </w:rPr>
      </w:pPr>
      <w:r w:rsidRPr="002C093E">
        <w:rPr>
          <w:b/>
          <w:sz w:val="22"/>
          <w:szCs w:val="22"/>
        </w:rPr>
        <w:t xml:space="preserve">EXTRA CREDIT: </w:t>
      </w:r>
      <w:r w:rsidR="00722FD7" w:rsidRPr="002C093E">
        <w:rPr>
          <w:bCs/>
          <w:sz w:val="22"/>
          <w:szCs w:val="22"/>
        </w:rPr>
        <w:t xml:space="preserve">There will be </w:t>
      </w:r>
      <w:r w:rsidR="00A520C1" w:rsidRPr="002C093E">
        <w:rPr>
          <w:bCs/>
          <w:sz w:val="22"/>
          <w:szCs w:val="22"/>
        </w:rPr>
        <w:t>five one-point</w:t>
      </w:r>
      <w:r w:rsidR="00CE1B47" w:rsidRPr="002C093E">
        <w:rPr>
          <w:bCs/>
          <w:sz w:val="22"/>
          <w:szCs w:val="22"/>
        </w:rPr>
        <w:t xml:space="preserve"> </w:t>
      </w:r>
      <w:r w:rsidR="00722FD7" w:rsidRPr="002C093E">
        <w:rPr>
          <w:bCs/>
          <w:sz w:val="22"/>
          <w:szCs w:val="22"/>
        </w:rPr>
        <w:t xml:space="preserve">extra credit </w:t>
      </w:r>
      <w:r w:rsidR="00A520C1" w:rsidRPr="002C093E">
        <w:rPr>
          <w:bCs/>
          <w:sz w:val="22"/>
          <w:szCs w:val="22"/>
        </w:rPr>
        <w:t>multiple choice questions</w:t>
      </w:r>
      <w:r w:rsidR="00722FD7" w:rsidRPr="002C093E">
        <w:rPr>
          <w:bCs/>
          <w:sz w:val="22"/>
          <w:szCs w:val="22"/>
        </w:rPr>
        <w:t xml:space="preserve"> on each exam that </w:t>
      </w:r>
      <w:r w:rsidR="004A4608" w:rsidRPr="002C093E">
        <w:rPr>
          <w:bCs/>
          <w:sz w:val="22"/>
          <w:szCs w:val="22"/>
        </w:rPr>
        <w:t xml:space="preserve">will </w:t>
      </w:r>
      <w:r w:rsidR="00722FD7" w:rsidRPr="002C093E">
        <w:rPr>
          <w:bCs/>
          <w:sz w:val="22"/>
          <w:szCs w:val="22"/>
        </w:rPr>
        <w:t xml:space="preserve">come from the </w:t>
      </w:r>
      <w:r w:rsidR="004A4608" w:rsidRPr="002C093E">
        <w:rPr>
          <w:bCs/>
          <w:sz w:val="22"/>
          <w:szCs w:val="22"/>
        </w:rPr>
        <w:t xml:space="preserve">material in the </w:t>
      </w:r>
      <w:r w:rsidR="00722FD7" w:rsidRPr="002C093E">
        <w:rPr>
          <w:bCs/>
          <w:sz w:val="22"/>
          <w:szCs w:val="22"/>
        </w:rPr>
        <w:t>optional text “How We Know Wh</w:t>
      </w:r>
      <w:r w:rsidR="00A520C1" w:rsidRPr="002C093E">
        <w:rPr>
          <w:bCs/>
          <w:sz w:val="22"/>
          <w:szCs w:val="22"/>
        </w:rPr>
        <w:t>at Isn’t So” by Thomas Gilovich; chapters 1-3 will be covered in Exam 1, chapters 4&amp;5 for Exam 2, and 6&amp;7 for the Final.</w:t>
      </w:r>
    </w:p>
    <w:p w:rsidR="00B8561C" w:rsidRPr="002C093E" w:rsidRDefault="00B8561C" w:rsidP="00B8561C">
      <w:pPr>
        <w:jc w:val="both"/>
        <w:rPr>
          <w:sz w:val="22"/>
          <w:szCs w:val="22"/>
        </w:rPr>
      </w:pPr>
    </w:p>
    <w:p w:rsidR="00783EE7" w:rsidRPr="002C093E" w:rsidRDefault="00783EE7" w:rsidP="00783EE7">
      <w:pPr>
        <w:jc w:val="both"/>
        <w:rPr>
          <w:sz w:val="22"/>
          <w:szCs w:val="22"/>
        </w:rPr>
      </w:pPr>
      <w:r w:rsidRPr="002C093E">
        <w:rPr>
          <w:b/>
          <w:caps/>
          <w:sz w:val="22"/>
          <w:szCs w:val="22"/>
        </w:rPr>
        <w:t xml:space="preserve">Homework: </w:t>
      </w:r>
      <w:r w:rsidRPr="002C093E">
        <w:rPr>
          <w:sz w:val="22"/>
          <w:szCs w:val="22"/>
        </w:rPr>
        <w:t xml:space="preserve">Exercises are in the class notes. After the review of Stat 1, you will be expected to post your attempt at the answers on Blackboard. The exercises are due one week after finishing the chapter. Your answers do not need to be correct but for credit you must show that you attempted the work. </w:t>
      </w:r>
    </w:p>
    <w:p w:rsidR="00783EE7" w:rsidRPr="002C093E" w:rsidRDefault="00783EE7" w:rsidP="00783EE7">
      <w:pPr>
        <w:jc w:val="both"/>
        <w:rPr>
          <w:sz w:val="22"/>
          <w:szCs w:val="22"/>
        </w:rPr>
      </w:pPr>
    </w:p>
    <w:p w:rsidR="00B8561C" w:rsidRPr="002C093E" w:rsidRDefault="00B8561C" w:rsidP="00B8561C">
      <w:pPr>
        <w:jc w:val="both"/>
        <w:rPr>
          <w:sz w:val="22"/>
          <w:szCs w:val="22"/>
        </w:rPr>
      </w:pPr>
      <w:r w:rsidRPr="002C093E">
        <w:rPr>
          <w:b/>
          <w:sz w:val="22"/>
          <w:szCs w:val="22"/>
        </w:rPr>
        <w:t>ASSIGNMENTS:</w:t>
      </w:r>
      <w:r w:rsidRPr="002C093E">
        <w:rPr>
          <w:sz w:val="22"/>
          <w:szCs w:val="22"/>
        </w:rPr>
        <w:t xml:space="preserve"> Assignments will need to be done using a computer spreadsheet package. The College of Business has several PC labs with </w:t>
      </w:r>
      <w:r w:rsidR="00B6589F" w:rsidRPr="002C093E">
        <w:rPr>
          <w:sz w:val="22"/>
          <w:szCs w:val="22"/>
        </w:rPr>
        <w:t>NCSS</w:t>
      </w:r>
      <w:r w:rsidRPr="002C093E">
        <w:rPr>
          <w:sz w:val="22"/>
          <w:szCs w:val="22"/>
        </w:rPr>
        <w:t xml:space="preserve"> software for student use. Hours of operation will be announced when available. The results should be summarized and typed in a technical paper format. </w:t>
      </w:r>
    </w:p>
    <w:p w:rsidR="00B8561C" w:rsidRPr="002C093E" w:rsidRDefault="00B8561C" w:rsidP="00B8561C">
      <w:pPr>
        <w:pStyle w:val="BodyTextIndent"/>
        <w:rPr>
          <w:sz w:val="22"/>
          <w:szCs w:val="22"/>
        </w:rPr>
      </w:pPr>
      <w:r w:rsidRPr="002C093E">
        <w:rPr>
          <w:sz w:val="22"/>
          <w:szCs w:val="22"/>
        </w:rPr>
        <w:t xml:space="preserve"> Three assignments will be done as a group.</w:t>
      </w:r>
      <w:r w:rsidR="00B6589F" w:rsidRPr="002C093E">
        <w:rPr>
          <w:sz w:val="22"/>
          <w:szCs w:val="22"/>
        </w:rPr>
        <w:t xml:space="preserve"> </w:t>
      </w:r>
      <w:r w:rsidRPr="002C093E">
        <w:rPr>
          <w:sz w:val="22"/>
          <w:szCs w:val="22"/>
        </w:rPr>
        <w:t>Twenty percent of the group Assignment grade will be based on participation. Each group member will sign a contract specifying each member’s co</w:t>
      </w:r>
      <w:r w:rsidR="00B6589F" w:rsidRPr="002C093E">
        <w:rPr>
          <w:sz w:val="22"/>
          <w:szCs w:val="22"/>
        </w:rPr>
        <w:t>ntribution. After submitting all three assignments</w:t>
      </w:r>
      <w:r w:rsidRPr="002C093E">
        <w:rPr>
          <w:sz w:val="22"/>
          <w:szCs w:val="22"/>
        </w:rPr>
        <w:t xml:space="preserve">, each member will grade the others on how well they met their responsibilities. These assignments will be based upon the textbook, lecture material and examples provided by the instructor. </w:t>
      </w:r>
    </w:p>
    <w:p w:rsidR="00A520C1" w:rsidRPr="002C093E" w:rsidRDefault="00A520C1" w:rsidP="00A520C1">
      <w:pPr>
        <w:ind w:firstLine="540"/>
        <w:jc w:val="both"/>
        <w:rPr>
          <w:sz w:val="22"/>
          <w:szCs w:val="22"/>
        </w:rPr>
      </w:pPr>
      <w:r w:rsidRPr="002C093E">
        <w:rPr>
          <w:sz w:val="22"/>
          <w:szCs w:val="22"/>
        </w:rPr>
        <w:t xml:space="preserve">Assignments will be submitted using Blackboard. The submitted assignments will be automatically checked for plagiarism and collusion using Blackboard’s </w:t>
      </w:r>
      <w:proofErr w:type="spellStart"/>
      <w:r w:rsidRPr="002C093E">
        <w:rPr>
          <w:sz w:val="22"/>
          <w:szCs w:val="22"/>
        </w:rPr>
        <w:t>SafeAssignment</w:t>
      </w:r>
      <w:proofErr w:type="spellEnd"/>
      <w:r w:rsidRPr="002C093E">
        <w:rPr>
          <w:sz w:val="22"/>
          <w:szCs w:val="22"/>
        </w:rPr>
        <w:t xml:space="preserve"> protocol.</w:t>
      </w:r>
    </w:p>
    <w:p w:rsidR="00B8561C" w:rsidRPr="002C093E" w:rsidRDefault="00B8561C" w:rsidP="00B8561C">
      <w:pPr>
        <w:jc w:val="both"/>
        <w:rPr>
          <w:b/>
          <w:caps/>
          <w:sz w:val="22"/>
          <w:szCs w:val="22"/>
        </w:rPr>
      </w:pPr>
    </w:p>
    <w:p w:rsidR="008F3F2D" w:rsidRDefault="00387F6D" w:rsidP="008F3F2D">
      <w:pPr>
        <w:rPr>
          <w:sz w:val="22"/>
          <w:szCs w:val="22"/>
        </w:rPr>
      </w:pPr>
      <w:r w:rsidRPr="002C093E">
        <w:rPr>
          <w:b/>
          <w:caps/>
          <w:sz w:val="22"/>
          <w:szCs w:val="22"/>
        </w:rPr>
        <w:t>Student Support Services</w:t>
      </w:r>
      <w:r w:rsidRPr="002C093E">
        <w:rPr>
          <w:rFonts w:ascii="Arial" w:hAnsi="Arial" w:cs="Arial"/>
          <w:sz w:val="22"/>
          <w:szCs w:val="22"/>
        </w:rPr>
        <w:t>:</w:t>
      </w:r>
      <w:r w:rsidRPr="002C093E">
        <w:rPr>
          <w:rFonts w:ascii="Arial" w:hAnsi="Arial" w:cs="Arial"/>
          <w:b/>
          <w:bCs/>
          <w:sz w:val="22"/>
          <w:szCs w:val="22"/>
        </w:rPr>
        <w:t xml:space="preserve"> </w:t>
      </w:r>
      <w:r w:rsidR="008F3F2D" w:rsidRPr="008F3F2D">
        <w:rPr>
          <w:sz w:val="22"/>
          <w:szCs w:val="22"/>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0" w:history="1">
        <w:r w:rsidR="008F3F2D" w:rsidRPr="009562E9">
          <w:rPr>
            <w:rStyle w:val="Hyperlink"/>
            <w:sz w:val="22"/>
            <w:szCs w:val="22"/>
          </w:rPr>
          <w:t>resources@uta.edu</w:t>
        </w:r>
      </w:hyperlink>
      <w:r w:rsidR="008F3F2D" w:rsidRPr="008F3F2D">
        <w:rPr>
          <w:sz w:val="22"/>
          <w:szCs w:val="22"/>
        </w:rPr>
        <w:t xml:space="preserve">, or view the information at </w:t>
      </w:r>
      <w:hyperlink r:id="rId21" w:history="1">
        <w:r w:rsidR="008F3F2D" w:rsidRPr="009562E9">
          <w:rPr>
            <w:rStyle w:val="Hyperlink"/>
            <w:sz w:val="22"/>
            <w:szCs w:val="22"/>
          </w:rPr>
          <w:t>http://www.uta.edu/universitycollege/resources/index.php</w:t>
        </w:r>
      </w:hyperlink>
      <w:r w:rsidR="008F3F2D" w:rsidRPr="008F3F2D">
        <w:rPr>
          <w:sz w:val="22"/>
          <w:szCs w:val="22"/>
        </w:rPr>
        <w:t>.</w:t>
      </w:r>
    </w:p>
    <w:p w:rsidR="008F3F2D" w:rsidRPr="008F3F2D" w:rsidRDefault="008F3F2D" w:rsidP="008F3F2D">
      <w:pPr>
        <w:rPr>
          <w:sz w:val="22"/>
          <w:szCs w:val="22"/>
        </w:rPr>
      </w:pPr>
    </w:p>
    <w:p w:rsidR="008F3F2D" w:rsidRPr="008F3F2D" w:rsidRDefault="008F3F2D" w:rsidP="008F3F2D">
      <w:pPr>
        <w:rPr>
          <w:sz w:val="22"/>
          <w:szCs w:val="22"/>
        </w:rPr>
      </w:pPr>
    </w:p>
    <w:p w:rsidR="00387F6D" w:rsidRPr="002C093E" w:rsidRDefault="008F3F2D" w:rsidP="008F3F2D">
      <w:pPr>
        <w:rPr>
          <w:rFonts w:ascii="Arial" w:hAnsi="Arial" w:cs="Arial"/>
          <w:sz w:val="22"/>
          <w:szCs w:val="22"/>
        </w:rPr>
      </w:pPr>
      <w:r w:rsidRPr="008F3F2D">
        <w:rPr>
          <w:sz w:val="22"/>
          <w:szCs w:val="22"/>
        </w:rPr>
        <w:t>University Tutorial &amp; Supplemental Instruction (Ransom Hall 205): UTSI offers a variety of academic support services for undergraduate students, including: 60 minute one-on-one tutoring sessions, Start Strong Freshman tutoring program, and Supplemental Instruction. Office hours are Monday-Friday 8:00am-5:00pm. For more information visit www.uta.edu/utsi or call 817-272-2617</w:t>
      </w:r>
    </w:p>
    <w:p w:rsidR="009F49DC" w:rsidRDefault="009F49DC" w:rsidP="009F49DC">
      <w:pPr>
        <w:rPr>
          <w:rFonts w:ascii="Arial" w:hAnsi="Arial" w:cs="Arial"/>
          <w:u w:val="single"/>
        </w:rPr>
      </w:pPr>
    </w:p>
    <w:p w:rsidR="009F49DC" w:rsidRPr="009F49DC" w:rsidRDefault="009F49DC" w:rsidP="009F49DC">
      <w:pPr>
        <w:rPr>
          <w:sz w:val="22"/>
          <w:szCs w:val="22"/>
        </w:rPr>
      </w:pPr>
      <w:r w:rsidRPr="009F49DC">
        <w:rPr>
          <w:sz w:val="22"/>
          <w:szCs w:val="22"/>
          <w:u w:val="single"/>
        </w:rPr>
        <w:t>Counseling and Psychological Services, (CAPS)</w:t>
      </w:r>
      <w:r w:rsidRPr="00EF7D2F">
        <w:rPr>
          <w:rFonts w:ascii="Arial" w:hAnsi="Arial" w:cs="Arial"/>
        </w:rPr>
        <w:t xml:space="preserve">   </w:t>
      </w:r>
      <w:hyperlink r:id="rId22" w:history="1">
        <w:r w:rsidRPr="00EF7D2F">
          <w:rPr>
            <w:rStyle w:val="Hyperlink"/>
            <w:rFonts w:ascii="Arial" w:hAnsi="Arial" w:cs="Arial"/>
          </w:rPr>
          <w:t>www.uta.edu/caps/</w:t>
        </w:r>
      </w:hyperlink>
      <w:r w:rsidRPr="00EF7D2F">
        <w:rPr>
          <w:rFonts w:ascii="Arial" w:hAnsi="Arial" w:cs="Arial"/>
        </w:rPr>
        <w:t xml:space="preserve"> or calling 817-272-3671 is also </w:t>
      </w:r>
      <w:r w:rsidRPr="009F49DC">
        <w:rPr>
          <w:sz w:val="22"/>
          <w:szCs w:val="22"/>
        </w:rPr>
        <w:t xml:space="preserve">available to all students to help increase their understanding of personal issues, address mental and behavioral health problems and make positive changes in their lives. </w:t>
      </w:r>
    </w:p>
    <w:p w:rsidR="009F49DC" w:rsidRPr="009F49DC" w:rsidRDefault="009F49DC" w:rsidP="009F49DC">
      <w:pPr>
        <w:pStyle w:val="NormalWeb"/>
        <w:spacing w:before="0" w:beforeAutospacing="0" w:after="0" w:afterAutospacing="0"/>
        <w:rPr>
          <w:sz w:val="22"/>
          <w:szCs w:val="22"/>
          <w:lang w:eastAsia="en-US"/>
        </w:rPr>
      </w:pPr>
    </w:p>
    <w:p w:rsidR="00387F6D" w:rsidRPr="002C093E" w:rsidRDefault="00387F6D" w:rsidP="00387F6D">
      <w:pPr>
        <w:jc w:val="both"/>
        <w:rPr>
          <w:sz w:val="22"/>
          <w:szCs w:val="22"/>
        </w:rPr>
      </w:pPr>
    </w:p>
    <w:p w:rsidR="00021FE4" w:rsidRPr="002C093E" w:rsidRDefault="00021FE4" w:rsidP="001B794E">
      <w:pPr>
        <w:jc w:val="both"/>
        <w:rPr>
          <w:sz w:val="22"/>
          <w:szCs w:val="22"/>
        </w:rPr>
      </w:pPr>
      <w:r w:rsidRPr="002C093E">
        <w:rPr>
          <w:rFonts w:ascii="Times New" w:hAnsi="Times New"/>
          <w:b/>
          <w:caps/>
          <w:sz w:val="22"/>
          <w:szCs w:val="22"/>
        </w:rPr>
        <w:t>Academic Integrity</w:t>
      </w:r>
      <w:r w:rsidRPr="002C093E">
        <w:rPr>
          <w:rFonts w:ascii="Arial" w:hAnsi="Arial" w:cs="Arial"/>
          <w:b/>
          <w:bCs/>
          <w:sz w:val="22"/>
          <w:szCs w:val="22"/>
        </w:rPr>
        <w:t xml:space="preserve">: </w:t>
      </w:r>
      <w:r w:rsidRPr="002C093E">
        <w:rPr>
          <w:sz w:val="22"/>
          <w:szCs w:val="22"/>
        </w:rPr>
        <w:t>Students enrolled in this course are expected to adhere to the UT Arlington Honor Code:</w:t>
      </w:r>
      <w:r w:rsidR="001B794E">
        <w:rPr>
          <w:sz w:val="22"/>
          <w:szCs w:val="22"/>
        </w:rPr>
        <w:t xml:space="preserve"> </w:t>
      </w:r>
    </w:p>
    <w:p w:rsidR="00021FE4" w:rsidRPr="002C093E" w:rsidRDefault="00021FE4" w:rsidP="00021FE4">
      <w:pPr>
        <w:keepNext/>
        <w:ind w:left="720"/>
        <w:rPr>
          <w:i/>
          <w:sz w:val="22"/>
          <w:szCs w:val="22"/>
        </w:rPr>
      </w:pPr>
      <w:r w:rsidRPr="002C093E">
        <w:rPr>
          <w:i/>
          <w:sz w:val="22"/>
          <w:szCs w:val="22"/>
        </w:rPr>
        <w:t xml:space="preserve">I pledge, on my honor, to uphold UT Arlington’s tradition of academic integrity, a tradition that values hard work and honest effort in the pursuit of academic excellence. </w:t>
      </w:r>
    </w:p>
    <w:p w:rsidR="00021FE4" w:rsidRPr="002C093E" w:rsidRDefault="00021FE4" w:rsidP="00021FE4">
      <w:pPr>
        <w:keepNext/>
        <w:ind w:left="720"/>
        <w:rPr>
          <w:i/>
          <w:sz w:val="22"/>
          <w:szCs w:val="22"/>
        </w:rPr>
      </w:pPr>
    </w:p>
    <w:p w:rsidR="00021FE4" w:rsidRPr="002C093E" w:rsidRDefault="00021FE4" w:rsidP="00021FE4">
      <w:pPr>
        <w:keepNext/>
        <w:ind w:left="720"/>
        <w:rPr>
          <w:i/>
          <w:sz w:val="22"/>
          <w:szCs w:val="22"/>
        </w:rPr>
      </w:pPr>
      <w:r w:rsidRPr="002C093E">
        <w:rPr>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021FE4" w:rsidRPr="002C093E" w:rsidRDefault="00021FE4" w:rsidP="00021FE4">
      <w:pPr>
        <w:keepNext/>
        <w:rPr>
          <w:rFonts w:ascii="Arial" w:hAnsi="Arial" w:cs="Arial"/>
          <w:sz w:val="22"/>
          <w:szCs w:val="22"/>
        </w:rPr>
      </w:pPr>
    </w:p>
    <w:p w:rsidR="00B8561C" w:rsidRDefault="00BE4905" w:rsidP="00B8561C">
      <w:pPr>
        <w:jc w:val="both"/>
        <w:rPr>
          <w:sz w:val="22"/>
          <w:szCs w:val="22"/>
        </w:rPr>
      </w:pPr>
      <w:r w:rsidRPr="00BE4905">
        <w:rPr>
          <w:sz w:val="22"/>
          <w:szCs w:val="22"/>
        </w:rPr>
        <w:t xml:space="preserve">UT Arlington faculty members may employ the Honor Code in their courses by having students acknowledge the honor code as part of an examination or requiring students to incorporate the honor code into any work submitted. Per UT System Regents’ Rule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23" w:history="1">
        <w:r w:rsidRPr="009562E9">
          <w:rPr>
            <w:rStyle w:val="Hyperlink"/>
            <w:sz w:val="22"/>
            <w:szCs w:val="22"/>
          </w:rPr>
          <w:t>https://www.uta.edu/conduct/</w:t>
        </w:r>
      </w:hyperlink>
      <w:r w:rsidRPr="00BE4905">
        <w:rPr>
          <w:sz w:val="22"/>
          <w:szCs w:val="22"/>
        </w:rPr>
        <w:t>.</w:t>
      </w:r>
    </w:p>
    <w:p w:rsidR="00BE4905" w:rsidRPr="002C093E" w:rsidRDefault="00BE4905" w:rsidP="00B8561C">
      <w:pPr>
        <w:jc w:val="both"/>
        <w:rPr>
          <w:sz w:val="22"/>
          <w:szCs w:val="22"/>
        </w:rPr>
      </w:pPr>
    </w:p>
    <w:p w:rsidR="00BE4905" w:rsidRPr="00733951" w:rsidRDefault="00BE4905" w:rsidP="00BE4905">
      <w:pPr>
        <w:rPr>
          <w:rFonts w:ascii="Arial" w:hAnsi="Arial" w:cs="Arial"/>
          <w:b/>
          <w:sz w:val="21"/>
          <w:szCs w:val="21"/>
          <w:u w:val="single"/>
        </w:rPr>
      </w:pPr>
      <w:r w:rsidRPr="00BE4905">
        <w:rPr>
          <w:b/>
          <w:caps/>
          <w:sz w:val="22"/>
          <w:szCs w:val="22"/>
        </w:rPr>
        <w:t>Disability Accommodations</w:t>
      </w:r>
      <w:r w:rsidRPr="00913511">
        <w:rPr>
          <w:rFonts w:ascii="Arial" w:hAnsi="Arial" w:cs="Arial"/>
          <w:b/>
          <w:bCs/>
          <w:sz w:val="21"/>
          <w:szCs w:val="21"/>
        </w:rPr>
        <w:t xml:space="preserve">: </w:t>
      </w:r>
      <w:r w:rsidRPr="00BE4905">
        <w:rPr>
          <w:sz w:val="22"/>
          <w:szCs w:val="22"/>
        </w:rPr>
        <w:t>UT Arlington is on record as being committed to both the spirit and letter of all federal equal opportunity legislation, including The Americans with Disabilities Act (ADA), The Americans with Disabilities Amendments Act (ADAAA), and Section 504 of the Rehabilitation Act. 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Office for Students with Disabilities (OSD).  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The Office for Students with Disabilities, (OSD</w:t>
      </w:r>
      <w:proofErr w:type="gramStart"/>
      <w:r w:rsidRPr="00BE4905">
        <w:rPr>
          <w:sz w:val="22"/>
          <w:szCs w:val="22"/>
        </w:rPr>
        <w:t xml:space="preserve">)  </w:t>
      </w:r>
      <w:proofErr w:type="gramEnd"/>
      <w:r>
        <w:fldChar w:fldCharType="begin"/>
      </w:r>
      <w:r>
        <w:instrText xml:space="preserve"> HYPERLINK "http://www.uta.edu/disability" </w:instrText>
      </w:r>
      <w:r>
        <w:fldChar w:fldCharType="separate"/>
      </w:r>
      <w:r w:rsidRPr="00913511">
        <w:rPr>
          <w:rStyle w:val="Hyperlink"/>
          <w:rFonts w:ascii="Arial" w:hAnsi="Arial" w:cs="Arial"/>
          <w:sz w:val="21"/>
          <w:szCs w:val="21"/>
        </w:rPr>
        <w:t>www.uta.edu/disability</w:t>
      </w:r>
      <w:r>
        <w:rPr>
          <w:rStyle w:val="Hyperlink"/>
          <w:rFonts w:ascii="Arial" w:hAnsi="Arial" w:cs="Arial"/>
          <w:sz w:val="21"/>
          <w:szCs w:val="21"/>
        </w:rPr>
        <w:fldChar w:fldCharType="end"/>
      </w:r>
      <w:r w:rsidRPr="00913511">
        <w:rPr>
          <w:rFonts w:ascii="Arial" w:hAnsi="Arial" w:cs="Arial"/>
          <w:sz w:val="21"/>
          <w:szCs w:val="21"/>
        </w:rPr>
        <w:t xml:space="preserve"> </w:t>
      </w:r>
      <w:r w:rsidRPr="00BE4905">
        <w:rPr>
          <w:sz w:val="22"/>
          <w:szCs w:val="22"/>
        </w:rPr>
        <w:t>or calling 817-272-3364. Information regarding diagnostic criteria and policies for obtaining disability-based academic accommodations can be found a</w:t>
      </w:r>
      <w:r w:rsidRPr="0016052E">
        <w:rPr>
          <w:rFonts w:ascii="Arial" w:hAnsi="Arial" w:cs="Arial"/>
          <w:sz w:val="21"/>
          <w:szCs w:val="21"/>
        </w:rPr>
        <w:t xml:space="preserve">t </w:t>
      </w:r>
      <w:hyperlink r:id="rId24" w:history="1">
        <w:r w:rsidRPr="0016052E">
          <w:rPr>
            <w:rStyle w:val="Hyperlink"/>
            <w:rFonts w:ascii="Arial" w:hAnsi="Arial" w:cs="Arial"/>
            <w:sz w:val="21"/>
            <w:szCs w:val="21"/>
          </w:rPr>
          <w:t>www.uta.edu/disability</w:t>
        </w:r>
      </w:hyperlink>
      <w:r>
        <w:rPr>
          <w:rStyle w:val="Hyperlink"/>
          <w:rFonts w:ascii="Arial" w:hAnsi="Arial" w:cs="Arial"/>
          <w:sz w:val="21"/>
          <w:szCs w:val="21"/>
        </w:rPr>
        <w:t>.</w:t>
      </w:r>
    </w:p>
    <w:p w:rsidR="00387F6D" w:rsidRPr="002C093E" w:rsidRDefault="00387F6D" w:rsidP="00387F6D">
      <w:pPr>
        <w:pStyle w:val="NormalWeb"/>
        <w:spacing w:before="0" w:beforeAutospacing="0" w:after="0" w:afterAutospacing="0"/>
        <w:rPr>
          <w:rFonts w:ascii="Arial" w:hAnsi="Arial" w:cs="Arial"/>
          <w:sz w:val="22"/>
          <w:szCs w:val="22"/>
        </w:rPr>
      </w:pPr>
      <w:r w:rsidRPr="002C093E">
        <w:rPr>
          <w:sz w:val="22"/>
          <w:szCs w:val="22"/>
          <w:lang w:eastAsia="en-US"/>
        </w:rPr>
        <w:t>.</w:t>
      </w:r>
    </w:p>
    <w:p w:rsidR="00BE4905" w:rsidRPr="00EF7D2F" w:rsidRDefault="00BE4905" w:rsidP="00BE4905">
      <w:pPr>
        <w:rPr>
          <w:rFonts w:ascii="Times" w:hAnsi="Times"/>
        </w:rPr>
      </w:pPr>
      <w:r w:rsidRPr="00BE4905">
        <w:rPr>
          <w:sz w:val="22"/>
          <w:szCs w:val="22"/>
        </w:rPr>
        <w:t>Counseling and Psychological Services (CAPS</w:t>
      </w:r>
      <w:r w:rsidRPr="00733951">
        <w:rPr>
          <w:rFonts w:ascii="Arial" w:hAnsi="Arial" w:cs="Arial"/>
        </w:rPr>
        <w:t>)</w:t>
      </w:r>
      <w:r w:rsidRPr="00EF7D2F">
        <w:rPr>
          <w:rFonts w:ascii="Arial" w:hAnsi="Arial" w:cs="Arial"/>
        </w:rPr>
        <w:t xml:space="preserve"> </w:t>
      </w:r>
      <w:hyperlink r:id="rId25" w:history="1">
        <w:r w:rsidRPr="00EF7D2F">
          <w:rPr>
            <w:rStyle w:val="Hyperlink"/>
            <w:rFonts w:ascii="Arial" w:hAnsi="Arial" w:cs="Arial"/>
          </w:rPr>
          <w:t>www.uta.edu/caps/</w:t>
        </w:r>
      </w:hyperlink>
      <w:r w:rsidRPr="00EF7D2F">
        <w:rPr>
          <w:rFonts w:ascii="Arial" w:hAnsi="Arial" w:cs="Arial"/>
        </w:rPr>
        <w:t xml:space="preserve"> </w:t>
      </w:r>
      <w:r w:rsidRPr="00BE4905">
        <w:rPr>
          <w:sz w:val="22"/>
          <w:szCs w:val="22"/>
        </w:rPr>
        <w:t>or calling 817-272-3671 is also available to all students to help increase their understanding of personal issues, address mental and behavioral health problems and make positive changes in their lives</w:t>
      </w:r>
      <w:r w:rsidRPr="00EF7D2F">
        <w:rPr>
          <w:rFonts w:ascii="Arial" w:hAnsi="Arial" w:cs="Arial"/>
          <w:color w:val="333333"/>
          <w:shd w:val="clear" w:color="auto" w:fill="FFFFFF"/>
        </w:rPr>
        <w:t>.</w:t>
      </w:r>
      <w:r>
        <w:rPr>
          <w:rFonts w:ascii="Arial" w:hAnsi="Arial" w:cs="Arial"/>
          <w:color w:val="333333"/>
          <w:shd w:val="clear" w:color="auto" w:fill="FFFFFF"/>
        </w:rPr>
        <w:t xml:space="preserve"> </w:t>
      </w:r>
    </w:p>
    <w:p w:rsidR="00387F6D" w:rsidRPr="002C093E" w:rsidRDefault="00387F6D" w:rsidP="00387F6D">
      <w:pPr>
        <w:jc w:val="both"/>
        <w:rPr>
          <w:rFonts w:ascii="Times New" w:hAnsi="Times New"/>
          <w:sz w:val="22"/>
          <w:szCs w:val="22"/>
        </w:rPr>
      </w:pPr>
    </w:p>
    <w:p w:rsidR="00387F6D" w:rsidRPr="002C093E" w:rsidRDefault="00387F6D" w:rsidP="00387F6D">
      <w:pPr>
        <w:jc w:val="both"/>
        <w:rPr>
          <w:sz w:val="22"/>
          <w:szCs w:val="22"/>
        </w:rPr>
      </w:pPr>
      <w:r w:rsidRPr="002C093E">
        <w:rPr>
          <w:b/>
          <w:caps/>
          <w:sz w:val="22"/>
          <w:szCs w:val="22"/>
        </w:rPr>
        <w:t>Absences Based on Religious Beliefs</w:t>
      </w:r>
      <w:r w:rsidRPr="002C093E">
        <w:rPr>
          <w:rFonts w:ascii="Times New" w:hAnsi="Times New"/>
          <w:b/>
          <w:caps/>
          <w:sz w:val="22"/>
          <w:szCs w:val="22"/>
        </w:rPr>
        <w:t xml:space="preserve">: </w:t>
      </w:r>
      <w:r w:rsidRPr="002C093E">
        <w:rPr>
          <w:sz w:val="22"/>
          <w:szCs w:val="22"/>
        </w:rPr>
        <w:t xml:space="preserve">A student who misses an examination, work assignment, or other Assignment due to the observance of a religious holy day will be given the opportunity to complete the work missed within 15 days following the due date of the assignment, test, or other Assignment missed.  To be eligible for such a make-up, the student must notify me in writing of classes scheduled on dates he or she will be absent to observe a religious holy day.  Notification must be made within the first 15 (fifteen) class days through either a written correspondence, personal delivered, acknowledged and dated by me or written correspondence sent certified mail, return receipt requested to me.  Failure to follow the rules provided above within the time frames listed will result in the absence being considered unexcused.  </w:t>
      </w:r>
    </w:p>
    <w:p w:rsidR="004A4608" w:rsidRPr="002C093E" w:rsidRDefault="004A4608" w:rsidP="00B8561C">
      <w:pPr>
        <w:rPr>
          <w:b/>
          <w:sz w:val="22"/>
          <w:szCs w:val="22"/>
        </w:rPr>
      </w:pPr>
    </w:p>
    <w:p w:rsidR="00B8561C" w:rsidRPr="002C093E" w:rsidRDefault="00B8561C" w:rsidP="00B8561C">
      <w:pPr>
        <w:rPr>
          <w:sz w:val="22"/>
          <w:szCs w:val="22"/>
        </w:rPr>
      </w:pPr>
      <w:r w:rsidRPr="002C093E">
        <w:rPr>
          <w:b/>
          <w:sz w:val="22"/>
          <w:szCs w:val="22"/>
        </w:rPr>
        <w:t>TUITION</w:t>
      </w:r>
      <w:r w:rsidRPr="002C093E">
        <w:rPr>
          <w:sz w:val="22"/>
          <w:szCs w:val="22"/>
        </w:rPr>
        <w:t>:</w:t>
      </w:r>
    </w:p>
    <w:p w:rsidR="00B8561C" w:rsidRPr="002C093E" w:rsidRDefault="00B8561C" w:rsidP="00B8561C">
      <w:pPr>
        <w:rPr>
          <w:sz w:val="22"/>
          <w:szCs w:val="22"/>
        </w:rPr>
      </w:pPr>
      <w:r w:rsidRPr="002C093E">
        <w:rPr>
          <w:sz w:val="22"/>
          <w:szCs w:val="22"/>
        </w:rPr>
        <w:t>Students who have not paid by the census date and are dropped for non-payment cannot receive a grade for the course in any circumstances. Therefore, a student dropped for non-payment who continues to attend the course will not receive a grade for the course. Emergency loans are available to help students pay tuition and fees. Students can apply for emergency loans by going to the Emergency Tuition Loan Distribution Center at E.H. Hereford University Center (near the southwest entrance).</w:t>
      </w:r>
    </w:p>
    <w:p w:rsidR="00B8561C" w:rsidRDefault="00B8561C" w:rsidP="00B8561C">
      <w:pPr>
        <w:rPr>
          <w:b/>
          <w:sz w:val="22"/>
          <w:szCs w:val="22"/>
        </w:rPr>
      </w:pPr>
    </w:p>
    <w:p w:rsidR="001B794E" w:rsidRPr="001B794E" w:rsidRDefault="001B794E" w:rsidP="001B794E">
      <w:pPr>
        <w:rPr>
          <w:sz w:val="22"/>
          <w:szCs w:val="22"/>
        </w:rPr>
      </w:pPr>
      <w:r w:rsidRPr="001B794E">
        <w:rPr>
          <w:b/>
          <w:caps/>
          <w:sz w:val="22"/>
          <w:szCs w:val="22"/>
        </w:rPr>
        <w:t>Campus Carry:</w:t>
      </w:r>
      <w:r w:rsidRPr="001B794E">
        <w:rPr>
          <w:sz w:val="22"/>
          <w:szCs w:val="22"/>
        </w:rPr>
        <w:t xml:space="preserve">  Effective August 1, 2016, the Campus Carry </w:t>
      </w:r>
      <w:proofErr w:type="gramStart"/>
      <w:r w:rsidRPr="001B794E">
        <w:rPr>
          <w:sz w:val="22"/>
          <w:szCs w:val="22"/>
        </w:rPr>
        <w:t>law  (</w:t>
      </w:r>
      <w:proofErr w:type="gramEnd"/>
      <w:r w:rsidRPr="001B794E">
        <w:rPr>
          <w:sz w:val="22"/>
          <w:szCs w:val="22"/>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6" w:history="1">
        <w:r w:rsidRPr="001B794E">
          <w:rPr>
            <w:rStyle w:val="Hyperlink"/>
            <w:sz w:val="22"/>
            <w:szCs w:val="22"/>
          </w:rPr>
          <w:t>http://www.uta.edu/news/info/campus-carry/</w:t>
        </w:r>
      </w:hyperlink>
    </w:p>
    <w:p w:rsidR="001B794E" w:rsidRDefault="001B794E" w:rsidP="001B794E">
      <w:pPr>
        <w:rPr>
          <w:rFonts w:ascii="Arial" w:hAnsi="Arial" w:cs="Arial"/>
          <w:sz w:val="21"/>
          <w:szCs w:val="21"/>
        </w:rPr>
      </w:pPr>
    </w:p>
    <w:p w:rsidR="001B794E" w:rsidRPr="002C093E" w:rsidRDefault="001B794E" w:rsidP="00B8561C">
      <w:pPr>
        <w:rPr>
          <w:b/>
          <w:sz w:val="22"/>
          <w:szCs w:val="22"/>
        </w:rPr>
      </w:pPr>
    </w:p>
    <w:p w:rsidR="00387F6D" w:rsidRPr="002C093E" w:rsidRDefault="00387F6D" w:rsidP="00387F6D">
      <w:pPr>
        <w:adjustRightInd w:val="0"/>
        <w:rPr>
          <w:rFonts w:ascii="Arial" w:hAnsi="Arial" w:cs="Arial"/>
          <w:sz w:val="22"/>
          <w:szCs w:val="22"/>
        </w:rPr>
      </w:pPr>
      <w:r w:rsidRPr="002C093E">
        <w:rPr>
          <w:b/>
          <w:caps/>
          <w:sz w:val="22"/>
          <w:szCs w:val="22"/>
        </w:rPr>
        <w:t>Student Feedback Survey</w:t>
      </w:r>
      <w:r w:rsidRPr="002C093E">
        <w:rPr>
          <w:rFonts w:ascii="Arial" w:hAnsi="Arial" w:cs="Arial"/>
          <w:b/>
          <w:sz w:val="22"/>
          <w:szCs w:val="22"/>
        </w:rPr>
        <w:t xml:space="preserve">: </w:t>
      </w:r>
      <w:r w:rsidRPr="002C093E">
        <w:rPr>
          <w:sz w:val="22"/>
          <w:szCs w:val="22"/>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2C093E">
        <w:rPr>
          <w:sz w:val="22"/>
          <w:szCs w:val="22"/>
        </w:rPr>
        <w:t>MavMail</w:t>
      </w:r>
      <w:proofErr w:type="spellEnd"/>
      <w:r w:rsidRPr="002C093E">
        <w:rPr>
          <w:sz w:val="22"/>
          <w:szCs w:val="22"/>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7" w:history="1">
        <w:r w:rsidRPr="002C093E">
          <w:rPr>
            <w:rStyle w:val="Hyperlink"/>
            <w:rFonts w:ascii="Arial" w:hAnsi="Arial" w:cs="Arial"/>
            <w:bCs/>
            <w:sz w:val="22"/>
            <w:szCs w:val="22"/>
          </w:rPr>
          <w:t>http://www.uta.edu/sfs</w:t>
        </w:r>
      </w:hyperlink>
      <w:r w:rsidRPr="002C093E">
        <w:rPr>
          <w:rFonts w:ascii="Arial" w:hAnsi="Arial" w:cs="Arial"/>
          <w:bCs/>
          <w:sz w:val="22"/>
          <w:szCs w:val="22"/>
        </w:rPr>
        <w:t>.</w:t>
      </w:r>
    </w:p>
    <w:p w:rsidR="00021FE4" w:rsidRPr="002C093E" w:rsidRDefault="00021FE4" w:rsidP="00B8561C">
      <w:pPr>
        <w:rPr>
          <w:sz w:val="22"/>
          <w:szCs w:val="22"/>
        </w:rPr>
      </w:pPr>
    </w:p>
    <w:p w:rsidR="00021FE4" w:rsidRPr="002C093E" w:rsidRDefault="00021FE4" w:rsidP="00021FE4">
      <w:pPr>
        <w:rPr>
          <w:rFonts w:ascii="Arial" w:hAnsi="Arial" w:cs="Arial"/>
          <w:sz w:val="22"/>
          <w:szCs w:val="22"/>
        </w:rPr>
      </w:pPr>
      <w:r w:rsidRPr="002C093E">
        <w:rPr>
          <w:b/>
          <w:caps/>
          <w:sz w:val="22"/>
          <w:szCs w:val="22"/>
        </w:rPr>
        <w:t>Final Review Week</w:t>
      </w:r>
      <w:r w:rsidRPr="002C093E">
        <w:rPr>
          <w:rFonts w:ascii="Arial" w:hAnsi="Arial" w:cs="Arial"/>
          <w:b/>
          <w:bCs/>
          <w:sz w:val="22"/>
          <w:szCs w:val="22"/>
        </w:rPr>
        <w:t>:</w:t>
      </w:r>
      <w:r w:rsidRPr="002C093E">
        <w:rPr>
          <w:rFonts w:ascii="Arial" w:hAnsi="Arial" w:cs="Arial"/>
          <w:bCs/>
          <w:sz w:val="22"/>
          <w:szCs w:val="22"/>
        </w:rPr>
        <w:t xml:space="preserve"> </w:t>
      </w:r>
      <w:r w:rsidRPr="002C093E">
        <w:rPr>
          <w:sz w:val="22"/>
          <w:szCs w:val="22"/>
        </w:rPr>
        <w:t>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syllabus.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021FE4" w:rsidRPr="002C093E" w:rsidRDefault="00021FE4" w:rsidP="00B8561C">
      <w:pPr>
        <w:rPr>
          <w:sz w:val="22"/>
          <w:szCs w:val="22"/>
        </w:rPr>
      </w:pPr>
    </w:p>
    <w:p w:rsidR="00387F6D" w:rsidRPr="002C093E" w:rsidRDefault="00B8561C" w:rsidP="00387F6D">
      <w:pPr>
        <w:rPr>
          <w:rFonts w:ascii="Arial" w:hAnsi="Arial" w:cs="Arial"/>
          <w:color w:val="FF0000"/>
          <w:sz w:val="22"/>
          <w:szCs w:val="22"/>
        </w:rPr>
      </w:pPr>
      <w:r w:rsidRPr="002C093E">
        <w:rPr>
          <w:b/>
          <w:sz w:val="22"/>
          <w:szCs w:val="22"/>
        </w:rPr>
        <w:t>GRADE GRIEVANCES:</w:t>
      </w:r>
      <w:r w:rsidRPr="002C093E">
        <w:rPr>
          <w:sz w:val="22"/>
          <w:szCs w:val="22"/>
        </w:rPr>
        <w:t xml:space="preserve"> </w:t>
      </w:r>
      <w:r w:rsidR="00387F6D" w:rsidRPr="002C093E">
        <w:rPr>
          <w:sz w:val="22"/>
          <w:szCs w:val="22"/>
        </w:rPr>
        <w:t xml:space="preserve">Any appeal of a grade in this course must follow the procedures and deadlines for grade-related grievances as published in the current graduate catalog. For undergraduate courses, see </w:t>
      </w:r>
      <w:hyperlink r:id="rId28" w:anchor="19" w:history="1">
        <w:r w:rsidR="00387F6D" w:rsidRPr="002C093E">
          <w:rPr>
            <w:rStyle w:val="Hyperlink"/>
            <w:rFonts w:ascii="Arial" w:hAnsi="Arial" w:cs="Arial"/>
            <w:sz w:val="22"/>
            <w:szCs w:val="22"/>
          </w:rPr>
          <w:t>http://wweb.uta.edu/catalog/content/general/academic_regulations.aspx#19</w:t>
        </w:r>
      </w:hyperlink>
      <w:r w:rsidR="00387F6D" w:rsidRPr="002C093E">
        <w:rPr>
          <w:rFonts w:ascii="Arial" w:hAnsi="Arial" w:cs="Arial"/>
          <w:color w:val="FF0000"/>
          <w:sz w:val="22"/>
          <w:szCs w:val="22"/>
        </w:rPr>
        <w:t xml:space="preserve">; </w:t>
      </w:r>
      <w:r w:rsidR="00387F6D" w:rsidRPr="002C093E">
        <w:rPr>
          <w:sz w:val="22"/>
          <w:szCs w:val="22"/>
        </w:rPr>
        <w:t>for graduate courses, see</w:t>
      </w:r>
      <w:r w:rsidR="00387F6D" w:rsidRPr="002C093E">
        <w:rPr>
          <w:rFonts w:ascii="Arial" w:hAnsi="Arial" w:cs="Arial"/>
          <w:color w:val="FF0000"/>
          <w:sz w:val="22"/>
          <w:szCs w:val="22"/>
        </w:rPr>
        <w:t xml:space="preserve"> </w:t>
      </w:r>
      <w:hyperlink r:id="rId29" w:anchor="gradegrievances" w:history="1">
        <w:r w:rsidR="00387F6D" w:rsidRPr="002C093E">
          <w:rPr>
            <w:rStyle w:val="Hyperlink"/>
            <w:rFonts w:ascii="Arial" w:hAnsi="Arial" w:cs="Arial"/>
            <w:sz w:val="22"/>
            <w:szCs w:val="22"/>
          </w:rPr>
          <w:t>http://grad.pci.uta.edu/about/catalog/current/general/regulations/#gradegrievances</w:t>
        </w:r>
      </w:hyperlink>
    </w:p>
    <w:p w:rsidR="009F49DC" w:rsidRDefault="009F49DC" w:rsidP="00B8561C">
      <w:pPr>
        <w:rPr>
          <w:sz w:val="22"/>
          <w:szCs w:val="22"/>
        </w:rPr>
      </w:pPr>
    </w:p>
    <w:p w:rsidR="009F49DC" w:rsidRDefault="009F49DC" w:rsidP="00B8561C">
      <w:pPr>
        <w:rPr>
          <w:rStyle w:val="Hyperlink"/>
          <w:i/>
          <w:iCs/>
          <w:sz w:val="21"/>
          <w:szCs w:val="21"/>
        </w:rPr>
      </w:pPr>
      <w:r w:rsidRPr="009F49DC">
        <w:rPr>
          <w:b/>
          <w:caps/>
          <w:sz w:val="22"/>
          <w:szCs w:val="22"/>
        </w:rPr>
        <w:t>Non-Discrimination Policy</w:t>
      </w:r>
      <w:r w:rsidRPr="009F49DC">
        <w:rPr>
          <w:b/>
          <w:bCs/>
          <w:sz w:val="21"/>
          <w:szCs w:val="21"/>
        </w:rPr>
        <w:t>:</w:t>
      </w:r>
      <w:r w:rsidRPr="009F49DC">
        <w:rPr>
          <w:sz w:val="21"/>
          <w:szCs w:val="21"/>
        </w:rPr>
        <w:t xml:space="preserve"> The University of Texas at Arlington does not discriminate on the basis of race, color, national origin, religion, age, gender, sexual orientation, disabilities, genetic information, and/or veteran status in its educational programs or activities it operates. For more information, visit</w:t>
      </w:r>
      <w:r w:rsidRPr="009F49DC">
        <w:rPr>
          <w:i/>
          <w:iCs/>
          <w:sz w:val="21"/>
          <w:szCs w:val="21"/>
        </w:rPr>
        <w:t> </w:t>
      </w:r>
      <w:hyperlink r:id="rId30" w:history="1">
        <w:r w:rsidRPr="009F49DC">
          <w:rPr>
            <w:rStyle w:val="Hyperlink"/>
            <w:i/>
            <w:iCs/>
            <w:sz w:val="21"/>
            <w:szCs w:val="21"/>
          </w:rPr>
          <w:t>uta.edu/</w:t>
        </w:r>
        <w:proofErr w:type="spellStart"/>
        <w:r w:rsidRPr="009F49DC">
          <w:rPr>
            <w:rStyle w:val="Hyperlink"/>
            <w:i/>
            <w:iCs/>
            <w:sz w:val="21"/>
            <w:szCs w:val="21"/>
          </w:rPr>
          <w:t>eos</w:t>
        </w:r>
        <w:proofErr w:type="spellEnd"/>
      </w:hyperlink>
    </w:p>
    <w:p w:rsidR="00B8561C" w:rsidRPr="002C093E" w:rsidRDefault="00B8561C" w:rsidP="00B8561C">
      <w:pPr>
        <w:rPr>
          <w:sz w:val="22"/>
          <w:szCs w:val="22"/>
        </w:rPr>
      </w:pPr>
      <w:r w:rsidRPr="002C093E">
        <w:rPr>
          <w:sz w:val="22"/>
          <w:szCs w:val="22"/>
        </w:rPr>
        <w:t> </w:t>
      </w:r>
    </w:p>
    <w:p w:rsidR="002C093E" w:rsidRPr="009F49DC" w:rsidRDefault="002C093E" w:rsidP="00021FE4">
      <w:pPr>
        <w:rPr>
          <w:sz w:val="22"/>
          <w:szCs w:val="22"/>
        </w:rPr>
      </w:pPr>
      <w:r w:rsidRPr="009F49DC">
        <w:rPr>
          <w:b/>
          <w:bCs/>
          <w:sz w:val="22"/>
          <w:szCs w:val="22"/>
        </w:rPr>
        <w:t>Title IX:</w:t>
      </w:r>
      <w:r w:rsidRPr="009F49DC">
        <w:rPr>
          <w:sz w:val="22"/>
          <w:szCs w:val="22"/>
        </w:rPr>
        <w:t xml:space="preserve"> </w:t>
      </w:r>
      <w:r w:rsidR="009F49DC" w:rsidRPr="009F49DC">
        <w:rPr>
          <w:iCs/>
          <w:sz w:val="22"/>
          <w:szCs w:val="22"/>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009F49DC" w:rsidRPr="009F49DC">
        <w:rPr>
          <w:iCs/>
          <w:sz w:val="22"/>
          <w:szCs w:val="22"/>
        </w:rPr>
        <w:t>SaVE</w:t>
      </w:r>
      <w:proofErr w:type="spellEnd"/>
      <w:r w:rsidR="009F49DC" w:rsidRPr="009F49DC">
        <w:rPr>
          <w:iCs/>
          <w:sz w:val="22"/>
          <w:szCs w:val="22"/>
        </w:rPr>
        <w:t xml:space="preserve"> Act). Sexual misconduct is a form of sex discrimination and will not be tolerated.</w:t>
      </w:r>
      <w:r w:rsidR="009F49DC" w:rsidRPr="009F49DC">
        <w:rPr>
          <w:b/>
          <w:iCs/>
          <w:sz w:val="22"/>
          <w:szCs w:val="22"/>
        </w:rPr>
        <w:t xml:space="preserve"> </w:t>
      </w:r>
      <w:r w:rsidR="009F49DC" w:rsidRPr="009F49DC">
        <w:rPr>
          <w:i/>
          <w:iCs/>
          <w:color w:val="000000"/>
          <w:sz w:val="22"/>
          <w:szCs w:val="22"/>
          <w:shd w:val="clear" w:color="auto" w:fill="FFFFFF"/>
        </w:rPr>
        <w:t>For information regarding Title IX, visit</w:t>
      </w:r>
      <w:r w:rsidR="009F49DC" w:rsidRPr="009F49DC">
        <w:rPr>
          <w:sz w:val="22"/>
          <w:szCs w:val="22"/>
        </w:rPr>
        <w:t xml:space="preserve"> </w:t>
      </w:r>
      <w:hyperlink r:id="rId31" w:history="1">
        <w:r w:rsidR="009F49DC" w:rsidRPr="009F49DC">
          <w:rPr>
            <w:rStyle w:val="Hyperlink"/>
            <w:sz w:val="22"/>
            <w:szCs w:val="22"/>
          </w:rPr>
          <w:t>www.uta.edu/titleIX</w:t>
        </w:r>
      </w:hyperlink>
      <w:r w:rsidR="009F49DC" w:rsidRPr="009F49DC">
        <w:rPr>
          <w:sz w:val="22"/>
          <w:szCs w:val="22"/>
        </w:rPr>
        <w:t xml:space="preserve"> or contact Ms. Jean Hood, Vice President and Title IX Coordinator at (817) 272-7091 or </w:t>
      </w:r>
      <w:hyperlink r:id="rId32" w:history="1">
        <w:r w:rsidR="009F49DC" w:rsidRPr="009F49DC">
          <w:rPr>
            <w:rStyle w:val="Hyperlink"/>
            <w:sz w:val="22"/>
            <w:szCs w:val="22"/>
          </w:rPr>
          <w:t>jmhood@uta.edu</w:t>
        </w:r>
      </w:hyperlink>
      <w:r w:rsidR="009F49DC" w:rsidRPr="009F49DC">
        <w:rPr>
          <w:sz w:val="22"/>
          <w:szCs w:val="22"/>
        </w:rPr>
        <w:t>.</w:t>
      </w:r>
    </w:p>
    <w:p w:rsidR="009F49DC" w:rsidRPr="009F49DC" w:rsidRDefault="009F49DC" w:rsidP="00021FE4">
      <w:pPr>
        <w:rPr>
          <w:b/>
          <w:caps/>
          <w:sz w:val="22"/>
          <w:szCs w:val="22"/>
        </w:rPr>
      </w:pPr>
    </w:p>
    <w:p w:rsidR="00021FE4" w:rsidRDefault="00021FE4" w:rsidP="00021FE4">
      <w:pPr>
        <w:rPr>
          <w:sz w:val="22"/>
          <w:szCs w:val="22"/>
        </w:rPr>
      </w:pPr>
      <w:r w:rsidRPr="002C093E">
        <w:rPr>
          <w:b/>
          <w:caps/>
          <w:sz w:val="22"/>
          <w:szCs w:val="22"/>
        </w:rPr>
        <w:t>Emergency Exit Procedures</w:t>
      </w:r>
      <w:r w:rsidRPr="002C093E">
        <w:rPr>
          <w:rFonts w:ascii="Arial" w:hAnsi="Arial" w:cs="Arial"/>
          <w:b/>
          <w:bCs/>
          <w:sz w:val="22"/>
          <w:szCs w:val="22"/>
        </w:rPr>
        <w:t>:</w:t>
      </w:r>
      <w:r w:rsidRPr="002C093E">
        <w:rPr>
          <w:rFonts w:ascii="Arial" w:hAnsi="Arial" w:cs="Arial"/>
          <w:bCs/>
          <w:sz w:val="22"/>
          <w:szCs w:val="22"/>
        </w:rPr>
        <w:t xml:space="preserve"> </w:t>
      </w:r>
      <w:r w:rsidRPr="002C093E">
        <w:rPr>
          <w:sz w:val="22"/>
          <w:szCs w:val="22"/>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8F3F2D" w:rsidRDefault="008F3F2D" w:rsidP="00021FE4">
      <w:pPr>
        <w:rPr>
          <w:sz w:val="22"/>
          <w:szCs w:val="22"/>
        </w:rPr>
      </w:pPr>
    </w:p>
    <w:p w:rsidR="008F3F2D" w:rsidRDefault="008F3F2D" w:rsidP="00021FE4">
      <w:pPr>
        <w:rPr>
          <w:sz w:val="22"/>
          <w:szCs w:val="22"/>
        </w:rPr>
      </w:pPr>
      <w:r>
        <w:rPr>
          <w:sz w:val="22"/>
          <w:szCs w:val="22"/>
        </w:rPr>
        <w:t xml:space="preserve">Room 349: </w:t>
      </w:r>
      <w:hyperlink r:id="rId33" w:history="1">
        <w:r w:rsidRPr="009562E9">
          <w:rPr>
            <w:rStyle w:val="Hyperlink"/>
            <w:sz w:val="22"/>
            <w:szCs w:val="22"/>
          </w:rPr>
          <w:t>http://www.uta.edu/campus-ops/ehs/fire/Evac_Maps_All/Evac_B/Evac_B_349A.pdf</w:t>
        </w:r>
      </w:hyperlink>
    </w:p>
    <w:p w:rsidR="008F3F2D" w:rsidRDefault="008F3F2D" w:rsidP="00021FE4">
      <w:pPr>
        <w:rPr>
          <w:sz w:val="22"/>
          <w:szCs w:val="22"/>
        </w:rPr>
      </w:pPr>
      <w:r>
        <w:rPr>
          <w:sz w:val="22"/>
          <w:szCs w:val="22"/>
        </w:rPr>
        <w:t xml:space="preserve">Room 339: </w:t>
      </w:r>
      <w:hyperlink r:id="rId34" w:history="1">
        <w:r w:rsidRPr="009562E9">
          <w:rPr>
            <w:rStyle w:val="Hyperlink"/>
            <w:sz w:val="22"/>
            <w:szCs w:val="22"/>
          </w:rPr>
          <w:t>http://www.uta.edu/campus-ops/ehs/fire/Evac_Maps_All/Evac_B/Evac_B_339S.pdf</w:t>
        </w:r>
      </w:hyperlink>
    </w:p>
    <w:p w:rsidR="00B8561C" w:rsidRPr="002C093E" w:rsidRDefault="00B8561C" w:rsidP="00B8561C">
      <w:pPr>
        <w:rPr>
          <w:b/>
          <w:sz w:val="22"/>
          <w:szCs w:val="22"/>
        </w:rPr>
      </w:pPr>
    </w:p>
    <w:p w:rsidR="002C093E" w:rsidRDefault="00B8561C" w:rsidP="00B8561C">
      <w:pPr>
        <w:rPr>
          <w:sz w:val="22"/>
          <w:szCs w:val="22"/>
        </w:rPr>
      </w:pPr>
      <w:r w:rsidRPr="002C093E">
        <w:rPr>
          <w:b/>
          <w:sz w:val="22"/>
          <w:szCs w:val="22"/>
        </w:rPr>
        <w:t>THE INSTRUCTOR RESERVES THE RIGHT TO MAKE CHANGES TO THE SYLLABUS AS NECESSARY; IT IS THE STUDENT’S RESPONSIBILITY TO BE AWARE OF THESE CHANGES.</w:t>
      </w:r>
      <w:r w:rsidRPr="002C093E">
        <w:rPr>
          <w:sz w:val="22"/>
          <w:szCs w:val="22"/>
        </w:rPr>
        <w:t xml:space="preserve">     </w:t>
      </w:r>
    </w:p>
    <w:p w:rsidR="002C093E" w:rsidRDefault="002C093E" w:rsidP="00B8561C">
      <w:pPr>
        <w:rPr>
          <w:sz w:val="22"/>
          <w:szCs w:val="22"/>
        </w:rPr>
      </w:pPr>
    </w:p>
    <w:p w:rsidR="002C093E" w:rsidRDefault="002C093E" w:rsidP="002C093E">
      <w:pPr>
        <w:rPr>
          <w:b/>
          <w:bCs/>
          <w:sz w:val="22"/>
          <w:szCs w:val="22"/>
        </w:rPr>
      </w:pPr>
    </w:p>
    <w:p w:rsidR="002C093E" w:rsidRPr="00DF4203" w:rsidRDefault="002C093E" w:rsidP="002C093E">
      <w:pPr>
        <w:pBdr>
          <w:top w:val="single" w:sz="4" w:space="1" w:color="auto"/>
          <w:left w:val="single" w:sz="4" w:space="4" w:color="auto"/>
          <w:bottom w:val="single" w:sz="4" w:space="1" w:color="auto"/>
          <w:right w:val="single" w:sz="4" w:space="4" w:color="auto"/>
        </w:pBdr>
        <w:rPr>
          <w:rFonts w:ascii="Arial" w:hAnsi="Arial" w:cs="Arial"/>
          <w:bCs/>
          <w:color w:val="FF0000"/>
          <w:sz w:val="21"/>
          <w:szCs w:val="21"/>
        </w:rPr>
      </w:pPr>
      <w:r w:rsidRPr="00DF4203">
        <w:rPr>
          <w:rFonts w:ascii="Arial" w:hAnsi="Arial" w:cs="Arial"/>
          <w:b/>
          <w:color w:val="FF0000"/>
          <w:sz w:val="21"/>
          <w:szCs w:val="21"/>
        </w:rPr>
        <w:t xml:space="preserve">Emergency Phone Numbers </w:t>
      </w:r>
      <w:r w:rsidRPr="00DF4203">
        <w:rPr>
          <w:rFonts w:ascii="Arial" w:hAnsi="Arial" w:cs="Arial"/>
          <w:bCs/>
          <w:color w:val="FF0000"/>
          <w:sz w:val="21"/>
          <w:szCs w:val="21"/>
        </w:rPr>
        <w:t xml:space="preserve">In case of an on-campus emergency, call the UT Arlington Police Department at </w:t>
      </w:r>
      <w:r w:rsidRPr="00DF4203">
        <w:rPr>
          <w:rFonts w:ascii="Arial" w:hAnsi="Arial" w:cs="Arial"/>
          <w:b/>
          <w:color w:val="FF0000"/>
          <w:sz w:val="21"/>
          <w:szCs w:val="21"/>
        </w:rPr>
        <w:t>817-272-3003</w:t>
      </w:r>
      <w:r w:rsidRPr="00DF4203">
        <w:rPr>
          <w:rFonts w:ascii="Arial" w:hAnsi="Arial" w:cs="Arial"/>
          <w:bCs/>
          <w:color w:val="FF0000"/>
          <w:sz w:val="21"/>
          <w:szCs w:val="21"/>
        </w:rPr>
        <w:t xml:space="preserve"> (non-campus phone), </w:t>
      </w:r>
      <w:r w:rsidRPr="00DF4203">
        <w:rPr>
          <w:rFonts w:ascii="Arial" w:hAnsi="Arial" w:cs="Arial"/>
          <w:b/>
          <w:color w:val="FF0000"/>
          <w:sz w:val="21"/>
          <w:szCs w:val="21"/>
        </w:rPr>
        <w:t>2-3003</w:t>
      </w:r>
      <w:r w:rsidRPr="00DF4203">
        <w:rPr>
          <w:rFonts w:ascii="Arial" w:hAnsi="Arial" w:cs="Arial"/>
          <w:bCs/>
          <w:color w:val="FF0000"/>
          <w:sz w:val="21"/>
          <w:szCs w:val="21"/>
        </w:rPr>
        <w:t xml:space="preserve"> (campus phone). You may also dial 911.</w:t>
      </w:r>
    </w:p>
    <w:p w:rsidR="00C3583F" w:rsidRPr="002C093E" w:rsidRDefault="00B8561C" w:rsidP="00B8561C">
      <w:pPr>
        <w:rPr>
          <w:sz w:val="22"/>
          <w:szCs w:val="22"/>
        </w:rPr>
      </w:pPr>
      <w:r w:rsidRPr="002C093E">
        <w:rPr>
          <w:sz w:val="22"/>
          <w:szCs w:val="22"/>
        </w:rPr>
        <w:t xml:space="preserve">           </w:t>
      </w:r>
    </w:p>
    <w:sectPr w:rsidR="00C3583F" w:rsidRPr="002C093E">
      <w:pgSz w:w="12240" w:h="15120"/>
      <w:pgMar w:top="864"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F594583"/>
    <w:multiLevelType w:val="hybridMultilevel"/>
    <w:tmpl w:val="EFC851FA"/>
    <w:lvl w:ilvl="0" w:tplc="97620E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31D"/>
    <w:rsid w:val="0001538C"/>
    <w:rsid w:val="00021FE4"/>
    <w:rsid w:val="000B5871"/>
    <w:rsid w:val="000C6AFE"/>
    <w:rsid w:val="001040AD"/>
    <w:rsid w:val="00127CFB"/>
    <w:rsid w:val="00163D16"/>
    <w:rsid w:val="001759DD"/>
    <w:rsid w:val="001B1174"/>
    <w:rsid w:val="001B794E"/>
    <w:rsid w:val="001D7E18"/>
    <w:rsid w:val="001E294A"/>
    <w:rsid w:val="001F4BB6"/>
    <w:rsid w:val="00212B13"/>
    <w:rsid w:val="002161DC"/>
    <w:rsid w:val="002332DD"/>
    <w:rsid w:val="0024478B"/>
    <w:rsid w:val="002C093E"/>
    <w:rsid w:val="002C4038"/>
    <w:rsid w:val="002C4452"/>
    <w:rsid w:val="002D18FB"/>
    <w:rsid w:val="002F7301"/>
    <w:rsid w:val="0030492E"/>
    <w:rsid w:val="00310657"/>
    <w:rsid w:val="00330D4E"/>
    <w:rsid w:val="00383EE4"/>
    <w:rsid w:val="00387F6D"/>
    <w:rsid w:val="003901F3"/>
    <w:rsid w:val="00397966"/>
    <w:rsid w:val="003A6EA8"/>
    <w:rsid w:val="003B7C74"/>
    <w:rsid w:val="003E5F46"/>
    <w:rsid w:val="003E605B"/>
    <w:rsid w:val="003F24E0"/>
    <w:rsid w:val="0040302A"/>
    <w:rsid w:val="00460A42"/>
    <w:rsid w:val="00471930"/>
    <w:rsid w:val="004A4608"/>
    <w:rsid w:val="00501F51"/>
    <w:rsid w:val="00524BC8"/>
    <w:rsid w:val="00541814"/>
    <w:rsid w:val="00571085"/>
    <w:rsid w:val="00581D6A"/>
    <w:rsid w:val="005A428B"/>
    <w:rsid w:val="005B0C34"/>
    <w:rsid w:val="005D5095"/>
    <w:rsid w:val="005D7CEB"/>
    <w:rsid w:val="005E752D"/>
    <w:rsid w:val="005F26C3"/>
    <w:rsid w:val="005F7716"/>
    <w:rsid w:val="00601D0A"/>
    <w:rsid w:val="0060567F"/>
    <w:rsid w:val="00620455"/>
    <w:rsid w:val="00624B92"/>
    <w:rsid w:val="00625E06"/>
    <w:rsid w:val="006345BF"/>
    <w:rsid w:val="00664E81"/>
    <w:rsid w:val="006C54EB"/>
    <w:rsid w:val="006C59F7"/>
    <w:rsid w:val="006D2307"/>
    <w:rsid w:val="00701B84"/>
    <w:rsid w:val="00722FD7"/>
    <w:rsid w:val="00723B10"/>
    <w:rsid w:val="00732361"/>
    <w:rsid w:val="00744F55"/>
    <w:rsid w:val="00772470"/>
    <w:rsid w:val="00783EE7"/>
    <w:rsid w:val="00785EB1"/>
    <w:rsid w:val="00807E55"/>
    <w:rsid w:val="00810B4B"/>
    <w:rsid w:val="00840C15"/>
    <w:rsid w:val="00850C90"/>
    <w:rsid w:val="00852815"/>
    <w:rsid w:val="00856E9A"/>
    <w:rsid w:val="00864B08"/>
    <w:rsid w:val="0087695A"/>
    <w:rsid w:val="008A5425"/>
    <w:rsid w:val="008A54E0"/>
    <w:rsid w:val="008B7638"/>
    <w:rsid w:val="008C1143"/>
    <w:rsid w:val="008D27FF"/>
    <w:rsid w:val="008F3279"/>
    <w:rsid w:val="008F3F2D"/>
    <w:rsid w:val="00926066"/>
    <w:rsid w:val="009260C9"/>
    <w:rsid w:val="009305B7"/>
    <w:rsid w:val="00951C1F"/>
    <w:rsid w:val="00966E9F"/>
    <w:rsid w:val="0099055F"/>
    <w:rsid w:val="009F01B4"/>
    <w:rsid w:val="009F49DC"/>
    <w:rsid w:val="00A216BE"/>
    <w:rsid w:val="00A268EC"/>
    <w:rsid w:val="00A26E61"/>
    <w:rsid w:val="00A26F10"/>
    <w:rsid w:val="00A44E88"/>
    <w:rsid w:val="00A50FB0"/>
    <w:rsid w:val="00A520C1"/>
    <w:rsid w:val="00A52C11"/>
    <w:rsid w:val="00AC15C2"/>
    <w:rsid w:val="00AD669E"/>
    <w:rsid w:val="00AE562E"/>
    <w:rsid w:val="00B22C59"/>
    <w:rsid w:val="00B2587A"/>
    <w:rsid w:val="00B27B45"/>
    <w:rsid w:val="00B6589F"/>
    <w:rsid w:val="00B8561C"/>
    <w:rsid w:val="00B9488C"/>
    <w:rsid w:val="00BB4DAE"/>
    <w:rsid w:val="00BB748E"/>
    <w:rsid w:val="00BC23A0"/>
    <w:rsid w:val="00BE4905"/>
    <w:rsid w:val="00C11B59"/>
    <w:rsid w:val="00C3583F"/>
    <w:rsid w:val="00CA2D9B"/>
    <w:rsid w:val="00CB0ACD"/>
    <w:rsid w:val="00CD78C2"/>
    <w:rsid w:val="00CE1B47"/>
    <w:rsid w:val="00D00137"/>
    <w:rsid w:val="00D30DF7"/>
    <w:rsid w:val="00D720CA"/>
    <w:rsid w:val="00D724DE"/>
    <w:rsid w:val="00DA76BD"/>
    <w:rsid w:val="00DB5F18"/>
    <w:rsid w:val="00DC1EEF"/>
    <w:rsid w:val="00DD2CBD"/>
    <w:rsid w:val="00DE49F7"/>
    <w:rsid w:val="00DF5624"/>
    <w:rsid w:val="00E077AE"/>
    <w:rsid w:val="00E11951"/>
    <w:rsid w:val="00E3676F"/>
    <w:rsid w:val="00E73CB1"/>
    <w:rsid w:val="00E753F7"/>
    <w:rsid w:val="00E76BE3"/>
    <w:rsid w:val="00E96EA4"/>
    <w:rsid w:val="00EA55B7"/>
    <w:rsid w:val="00EE7919"/>
    <w:rsid w:val="00EF071C"/>
    <w:rsid w:val="00F10296"/>
    <w:rsid w:val="00F129E6"/>
    <w:rsid w:val="00F2302D"/>
    <w:rsid w:val="00F43B47"/>
    <w:rsid w:val="00F531D2"/>
    <w:rsid w:val="00F5367D"/>
    <w:rsid w:val="00F8630E"/>
    <w:rsid w:val="00F9431D"/>
    <w:rsid w:val="00FD4568"/>
    <w:rsid w:val="00FF4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128CCD-C395-4205-82ED-7FB2365C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Heading1">
    <w:name w:val="heading 1"/>
    <w:basedOn w:val="Normal"/>
    <w:next w:val="Normal"/>
    <w:qFormat/>
    <w:pPr>
      <w:keepNext/>
      <w:jc w:val="both"/>
      <w:outlineLvl w:val="0"/>
    </w:pPr>
    <w:rPr>
      <w:i/>
      <w:iCs/>
      <w:color w:val="000000"/>
      <w:sz w:val="22"/>
    </w:rPr>
  </w:style>
  <w:style w:type="paragraph" w:styleId="Heading2">
    <w:name w:val="heading 2"/>
    <w:basedOn w:val="Normal"/>
    <w:next w:val="Normal"/>
    <w:qFormat/>
    <w:pPr>
      <w:keepNext/>
      <w:jc w:val="both"/>
      <w:outlineLvl w:val="1"/>
    </w:pPr>
    <w:rPr>
      <w:rFonts w:ascii="Arial" w:hAnsi="Arial" w:cs="Arial"/>
      <w:b/>
      <w:bCs/>
      <w:color w:val="000000"/>
    </w:rPr>
  </w:style>
  <w:style w:type="paragraph" w:styleId="Heading3">
    <w:name w:val="heading 3"/>
    <w:basedOn w:val="Normal"/>
    <w:next w:val="Normal"/>
    <w:qFormat/>
    <w:pPr>
      <w:keepNext/>
      <w:autoSpaceDE/>
      <w:autoSpaceDN/>
      <w:jc w:val="both"/>
      <w:outlineLvl w:val="2"/>
    </w:pPr>
    <w:rPr>
      <w:b/>
      <w:bCs/>
      <w:color w:val="000000"/>
      <w:sz w:val="24"/>
      <w:szCs w:val="24"/>
      <w:u w:val="single"/>
    </w:rPr>
  </w:style>
  <w:style w:type="paragraph" w:styleId="Heading4">
    <w:name w:val="heading 4"/>
    <w:basedOn w:val="Normal"/>
    <w:next w:val="Normal"/>
    <w:qFormat/>
    <w:rsid w:val="00CA2D9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next w:val="Normal"/>
    <w:pPr>
      <w:autoSpaceDE w:val="0"/>
      <w:autoSpaceDN w:val="0"/>
    </w:pPr>
    <w:rPr>
      <w:noProof/>
    </w:rPr>
  </w:style>
  <w:style w:type="paragraph" w:styleId="BodyTextIndent">
    <w:name w:val="Body Text Indent"/>
    <w:basedOn w:val="Normal"/>
    <w:pPr>
      <w:ind w:firstLine="540"/>
      <w:jc w:val="both"/>
    </w:pPr>
  </w:style>
  <w:style w:type="paragraph" w:styleId="Title">
    <w:name w:val="Title"/>
    <w:basedOn w:val="Normal"/>
    <w:qFormat/>
    <w:pPr>
      <w:ind w:left="-720" w:right="328"/>
      <w:jc w:val="center"/>
    </w:pPr>
    <w:rPr>
      <w:b/>
      <w:bCs/>
      <w:sz w:val="28"/>
    </w:rPr>
  </w:style>
  <w:style w:type="paragraph" w:styleId="BalloonText">
    <w:name w:val="Balloon Text"/>
    <w:basedOn w:val="Normal"/>
    <w:semiHidden/>
    <w:rsid w:val="00F9431D"/>
    <w:rPr>
      <w:rFonts w:ascii="Tahoma" w:hAnsi="Tahoma" w:cs="Tahoma"/>
      <w:sz w:val="16"/>
      <w:szCs w:val="16"/>
    </w:rPr>
  </w:style>
  <w:style w:type="character" w:styleId="Hyperlink">
    <w:name w:val="Hyperlink"/>
    <w:uiPriority w:val="99"/>
    <w:unhideWhenUsed/>
    <w:rsid w:val="00A216BE"/>
    <w:rPr>
      <w:color w:val="0000FF"/>
      <w:u w:val="single"/>
    </w:rPr>
  </w:style>
  <w:style w:type="character" w:styleId="FollowedHyperlink">
    <w:name w:val="FollowedHyperlink"/>
    <w:rsid w:val="00A52C11"/>
    <w:rPr>
      <w:color w:val="800080"/>
      <w:u w:val="single"/>
    </w:rPr>
  </w:style>
  <w:style w:type="character" w:customStyle="1" w:styleId="apple-style-span">
    <w:name w:val="apple-style-span"/>
    <w:basedOn w:val="DefaultParagraphFont"/>
    <w:rsid w:val="00EF071C"/>
  </w:style>
  <w:style w:type="character" w:styleId="Strong">
    <w:name w:val="Strong"/>
    <w:uiPriority w:val="22"/>
    <w:qFormat/>
    <w:rsid w:val="00021FE4"/>
    <w:rPr>
      <w:b/>
      <w:bCs/>
    </w:rPr>
  </w:style>
  <w:style w:type="paragraph" w:styleId="NormalWeb">
    <w:name w:val="Normal (Web)"/>
    <w:basedOn w:val="Normal"/>
    <w:uiPriority w:val="99"/>
    <w:unhideWhenUsed/>
    <w:rsid w:val="00021FE4"/>
    <w:pPr>
      <w:autoSpaceDE/>
      <w:autoSpaceDN/>
      <w:spacing w:before="100" w:beforeAutospacing="1" w:after="100" w:afterAutospacing="1"/>
    </w:pPr>
    <w:rPr>
      <w:sz w:val="24"/>
      <w:szCs w:val="24"/>
      <w:lang w:eastAsia="zh-CN"/>
    </w:rPr>
  </w:style>
  <w:style w:type="paragraph" w:customStyle="1" w:styleId="Default">
    <w:name w:val="Default"/>
    <w:basedOn w:val="Normal"/>
    <w:uiPriority w:val="99"/>
    <w:rsid w:val="00021FE4"/>
    <w:rPr>
      <w:rFonts w:eastAsia="SimSun"/>
      <w:color w:val="000000"/>
      <w:sz w:val="24"/>
      <w:szCs w:val="24"/>
      <w:lang w:eastAsia="zh-CN"/>
    </w:rPr>
  </w:style>
  <w:style w:type="character" w:customStyle="1" w:styleId="a-size-extra-large">
    <w:name w:val="a-size-extra-large"/>
    <w:rsid w:val="00E3676F"/>
  </w:style>
  <w:style w:type="character" w:customStyle="1" w:styleId="a-size-large">
    <w:name w:val="a-size-large"/>
    <w:rsid w:val="00E3676F"/>
  </w:style>
  <w:style w:type="character" w:customStyle="1" w:styleId="author">
    <w:name w:val="author"/>
    <w:rsid w:val="00E3676F"/>
  </w:style>
  <w:style w:type="character" w:customStyle="1" w:styleId="contribution">
    <w:name w:val="contribution"/>
    <w:rsid w:val="00E3676F"/>
  </w:style>
  <w:style w:type="character" w:customStyle="1" w:styleId="a-color-secondary">
    <w:name w:val="a-color-secondary"/>
    <w:rsid w:val="00E36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400688">
      <w:bodyDiv w:val="1"/>
      <w:marLeft w:val="0"/>
      <w:marRight w:val="0"/>
      <w:marTop w:val="0"/>
      <w:marBottom w:val="0"/>
      <w:divBdr>
        <w:top w:val="none" w:sz="0" w:space="0" w:color="auto"/>
        <w:left w:val="none" w:sz="0" w:space="0" w:color="auto"/>
        <w:bottom w:val="none" w:sz="0" w:space="0" w:color="auto"/>
        <w:right w:val="none" w:sz="0" w:space="0" w:color="auto"/>
      </w:divBdr>
    </w:div>
    <w:div w:id="1666586426">
      <w:bodyDiv w:val="1"/>
      <w:marLeft w:val="0"/>
      <w:marRight w:val="0"/>
      <w:marTop w:val="0"/>
      <w:marBottom w:val="0"/>
      <w:divBdr>
        <w:top w:val="none" w:sz="0" w:space="0" w:color="auto"/>
        <w:left w:val="none" w:sz="0" w:space="0" w:color="auto"/>
        <w:bottom w:val="none" w:sz="0" w:space="0" w:color="auto"/>
        <w:right w:val="none" w:sz="0" w:space="0" w:color="auto"/>
      </w:divBdr>
      <w:divsChild>
        <w:div w:id="1511867049">
          <w:marLeft w:val="0"/>
          <w:marRight w:val="0"/>
          <w:marTop w:val="0"/>
          <w:marBottom w:val="0"/>
          <w:divBdr>
            <w:top w:val="none" w:sz="0" w:space="0" w:color="auto"/>
            <w:left w:val="none" w:sz="0" w:space="0" w:color="auto"/>
            <w:bottom w:val="none" w:sz="0" w:space="0" w:color="auto"/>
            <w:right w:val="none" w:sz="0" w:space="0" w:color="auto"/>
          </w:divBdr>
        </w:div>
      </w:divsChild>
    </w:div>
    <w:div w:id="1797795204">
      <w:bodyDiv w:val="1"/>
      <w:marLeft w:val="0"/>
      <w:marRight w:val="0"/>
      <w:marTop w:val="0"/>
      <w:marBottom w:val="0"/>
      <w:divBdr>
        <w:top w:val="none" w:sz="0" w:space="0" w:color="auto"/>
        <w:left w:val="none" w:sz="0" w:space="0" w:color="auto"/>
        <w:bottom w:val="none" w:sz="0" w:space="0" w:color="auto"/>
        <w:right w:val="none" w:sz="0" w:space="0" w:color="auto"/>
      </w:divBdr>
      <w:divsChild>
        <w:div w:id="292178952">
          <w:marLeft w:val="0"/>
          <w:marRight w:val="0"/>
          <w:marTop w:val="0"/>
          <w:marBottom w:val="0"/>
          <w:divBdr>
            <w:top w:val="none" w:sz="0" w:space="0" w:color="auto"/>
            <w:left w:val="none" w:sz="0" w:space="0" w:color="auto"/>
            <w:bottom w:val="none" w:sz="0" w:space="0" w:color="auto"/>
            <w:right w:val="none" w:sz="0" w:space="0" w:color="auto"/>
          </w:divBdr>
        </w:div>
        <w:div w:id="2001151309">
          <w:marLeft w:val="0"/>
          <w:marRight w:val="0"/>
          <w:marTop w:val="0"/>
          <w:marBottom w:val="0"/>
          <w:divBdr>
            <w:top w:val="none" w:sz="0" w:space="0" w:color="auto"/>
            <w:left w:val="none" w:sz="0" w:space="0" w:color="auto"/>
            <w:bottom w:val="none" w:sz="0" w:space="0" w:color="auto"/>
            <w:right w:val="none" w:sz="0" w:space="0" w:color="auto"/>
          </w:divBdr>
        </w:div>
      </w:divsChild>
    </w:div>
    <w:div w:id="2146923566">
      <w:bodyDiv w:val="1"/>
      <w:marLeft w:val="0"/>
      <w:marRight w:val="0"/>
      <w:marTop w:val="0"/>
      <w:marBottom w:val="0"/>
      <w:divBdr>
        <w:top w:val="none" w:sz="0" w:space="0" w:color="auto"/>
        <w:left w:val="none" w:sz="0" w:space="0" w:color="auto"/>
        <w:bottom w:val="none" w:sz="0" w:space="0" w:color="auto"/>
        <w:right w:val="none" w:sz="0" w:space="0" w:color="auto"/>
      </w:divBdr>
      <w:divsChild>
        <w:div w:id="2081975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eb.uta.edu/faculty/eakin/busa5325/regressionNotes.doc" TargetMode="External"/><Relationship Id="rId18" Type="http://schemas.openxmlformats.org/officeDocument/2006/relationships/hyperlink" Target="https://www.uta.edu/records/_downloads/finals/finalexamscheduleFALL2017.doc.pdf" TargetMode="External"/><Relationship Id="rId26" Type="http://schemas.openxmlformats.org/officeDocument/2006/relationships/hyperlink" Target="http://www.uta.edu/news/info/campus-carry/" TargetMode="External"/><Relationship Id="rId3" Type="http://schemas.openxmlformats.org/officeDocument/2006/relationships/settings" Target="settings.xml"/><Relationship Id="rId21" Type="http://schemas.openxmlformats.org/officeDocument/2006/relationships/hyperlink" Target="http://www.uta.edu/universitycollege/resources/index.php" TargetMode="External"/><Relationship Id="rId34" Type="http://schemas.openxmlformats.org/officeDocument/2006/relationships/hyperlink" Target="http://www.uta.edu/campus-ops/ehs/fire/Evac_Maps_All/Evac_B/Evac_B_339S.pdf" TargetMode="External"/><Relationship Id="rId7" Type="http://schemas.openxmlformats.org/officeDocument/2006/relationships/hyperlink" Target="http://www.uta.edu/bookstore" TargetMode="External"/><Relationship Id="rId12" Type="http://schemas.openxmlformats.org/officeDocument/2006/relationships/hyperlink" Target="http://wweb.uta.edu/faculty/eakin/busa5325/contable.doc" TargetMode="External"/><Relationship Id="rId17" Type="http://schemas.openxmlformats.org/officeDocument/2006/relationships/hyperlink" Target="http://wweb.uta.edu/faculty/eakin/busa5325/time%20series%20analysis.doc" TargetMode="External"/><Relationship Id="rId25" Type="http://schemas.openxmlformats.org/officeDocument/2006/relationships/hyperlink" Target="http://www.uta.edu/caps/" TargetMode="External"/><Relationship Id="rId33" Type="http://schemas.openxmlformats.org/officeDocument/2006/relationships/hyperlink" Target="http://www.uta.edu/campus-ops/ehs/fire/Evac_Maps_All/Evac_B/Evac_B_349A.pdf" TargetMode="External"/><Relationship Id="rId2" Type="http://schemas.openxmlformats.org/officeDocument/2006/relationships/styles" Target="styles.xml"/><Relationship Id="rId16" Type="http://schemas.openxmlformats.org/officeDocument/2006/relationships/hyperlink" Target="http://wweb.uta.edu/faculty/eakin/busa5325/rbn2fnotes.doc" TargetMode="External"/><Relationship Id="rId20" Type="http://schemas.openxmlformats.org/officeDocument/2006/relationships/hyperlink" Target="mailto:resources@uta.edu" TargetMode="External"/><Relationship Id="rId29" Type="http://schemas.openxmlformats.org/officeDocument/2006/relationships/hyperlink" Target="http://grad.pci.uta.edu/about/catalog/current/general/regulations/" TargetMode="External"/><Relationship Id="rId1" Type="http://schemas.openxmlformats.org/officeDocument/2006/relationships/numbering" Target="numbering.xml"/><Relationship Id="rId6" Type="http://schemas.openxmlformats.org/officeDocument/2006/relationships/hyperlink" Target="http://wweb.uta.edu/faculty/eakin/busa5325.html" TargetMode="External"/><Relationship Id="rId11" Type="http://schemas.openxmlformats.org/officeDocument/2006/relationships/hyperlink" Target="http://wweb.uta.edu/faculty/eakin/busa5325/One-way%20anova.doc" TargetMode="External"/><Relationship Id="rId24" Type="http://schemas.openxmlformats.org/officeDocument/2006/relationships/hyperlink" Target="http://www.uta.edu/disability" TargetMode="External"/><Relationship Id="rId32" Type="http://schemas.openxmlformats.org/officeDocument/2006/relationships/hyperlink" Target="file:///C:\Users\eakin\AppData\Local\Microsoft\Windows\Temporary%20Internet%20Files\Content.Outlook\previous%20semesters\fall16\jmhood@uta.edu" TargetMode="External"/><Relationship Id="rId5" Type="http://schemas.openxmlformats.org/officeDocument/2006/relationships/hyperlink" Target="https://www.uta.edu/ra/real/editprofile.php?pid=1018" TargetMode="External"/><Relationship Id="rId15" Type="http://schemas.openxmlformats.org/officeDocument/2006/relationships/hyperlink" Target="http://wweb.uta.edu/faculty/eakin/busa5325/mlrnotes2.doc" TargetMode="External"/><Relationship Id="rId23" Type="http://schemas.openxmlformats.org/officeDocument/2006/relationships/hyperlink" Target="https://www.uta.edu/conduct/" TargetMode="External"/><Relationship Id="rId28" Type="http://schemas.openxmlformats.org/officeDocument/2006/relationships/hyperlink" Target="http://wweb.uta.edu/catalog/content/general/academic_regulations.aspx" TargetMode="External"/><Relationship Id="rId36" Type="http://schemas.openxmlformats.org/officeDocument/2006/relationships/theme" Target="theme/theme1.xml"/><Relationship Id="rId10" Type="http://schemas.openxmlformats.org/officeDocument/2006/relationships/hyperlink" Target="http://wweb.uta.edu/faculty/eakin/busa5325/ReviewStatisticsI.doc" TargetMode="External"/><Relationship Id="rId19" Type="http://schemas.openxmlformats.org/officeDocument/2006/relationships/hyperlink" Target="http://wweb.uta.edu/aao/fao/" TargetMode="External"/><Relationship Id="rId31" Type="http://schemas.openxmlformats.org/officeDocument/2006/relationships/hyperlink" Target="http://www.uta.edu/titleIX" TargetMode="External"/><Relationship Id="rId4" Type="http://schemas.openxmlformats.org/officeDocument/2006/relationships/webSettings" Target="webSettings.xml"/><Relationship Id="rId9" Type="http://schemas.openxmlformats.org/officeDocument/2006/relationships/hyperlink" Target="http://elearn.uta.edu" TargetMode="External"/><Relationship Id="rId14" Type="http://schemas.openxmlformats.org/officeDocument/2006/relationships/hyperlink" Target="http://wweb.uta.edu/faculty/eakin/busa5325/modelbuild.doc" TargetMode="External"/><Relationship Id="rId22" Type="http://schemas.openxmlformats.org/officeDocument/2006/relationships/hyperlink" Target="http://www.uta.edu/caps/" TargetMode="External"/><Relationship Id="rId27" Type="http://schemas.openxmlformats.org/officeDocument/2006/relationships/hyperlink" Target="http://www.uta.edu/sfs" TargetMode="External"/><Relationship Id="rId30" Type="http://schemas.openxmlformats.org/officeDocument/2006/relationships/hyperlink" Target="http://www.uta.edu/hr/eos/index.php" TargetMode="External"/><Relationship Id="rId35" Type="http://schemas.openxmlformats.org/officeDocument/2006/relationships/fontTable" Target="fontTable.xml"/><Relationship Id="rId8" Type="http://schemas.openxmlformats.org/officeDocument/2006/relationships/hyperlink" Target="http://www.uta.edu/oit/cs/email/mavmail.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3572</Words>
  <Characters>22251</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busa 3321 syllabus summer 97</vt:lpstr>
    </vt:vector>
  </TitlesOfParts>
  <Company>UTA</Company>
  <LinksUpToDate>false</LinksUpToDate>
  <CharactersWithSpaces>25772</CharactersWithSpaces>
  <SharedDoc>false</SharedDoc>
  <HLinks>
    <vt:vector size="186" baseType="variant">
      <vt:variant>
        <vt:i4>6946885</vt:i4>
      </vt:variant>
      <vt:variant>
        <vt:i4>90</vt:i4>
      </vt:variant>
      <vt:variant>
        <vt:i4>0</vt:i4>
      </vt:variant>
      <vt:variant>
        <vt:i4>5</vt:i4>
      </vt:variant>
      <vt:variant>
        <vt:lpwstr>http://www.uta.edu/campus-ops/ehs/fire/Evac_Maps_All/Evac_B/Evac_B_339S.pdf</vt:lpwstr>
      </vt:variant>
      <vt:variant>
        <vt:lpwstr/>
      </vt:variant>
      <vt:variant>
        <vt:i4>6946896</vt:i4>
      </vt:variant>
      <vt:variant>
        <vt:i4>87</vt:i4>
      </vt:variant>
      <vt:variant>
        <vt:i4>0</vt:i4>
      </vt:variant>
      <vt:variant>
        <vt:i4>5</vt:i4>
      </vt:variant>
      <vt:variant>
        <vt:lpwstr>http://www.uta.edu/campus-ops/ehs/fire/Evac_Maps_All/Evac_B/Evac_B_349A.pdf</vt:lpwstr>
      </vt:variant>
      <vt:variant>
        <vt:lpwstr/>
      </vt:variant>
      <vt:variant>
        <vt:i4>393313</vt:i4>
      </vt:variant>
      <vt:variant>
        <vt:i4>84</vt:i4>
      </vt:variant>
      <vt:variant>
        <vt:i4>0</vt:i4>
      </vt:variant>
      <vt:variant>
        <vt:i4>5</vt:i4>
      </vt:variant>
      <vt:variant>
        <vt:lpwstr>../previous semesters/fall16/jmhood@uta.edu</vt:lpwstr>
      </vt:variant>
      <vt:variant>
        <vt:lpwstr/>
      </vt:variant>
      <vt:variant>
        <vt:i4>3276845</vt:i4>
      </vt:variant>
      <vt:variant>
        <vt:i4>81</vt:i4>
      </vt:variant>
      <vt:variant>
        <vt:i4>0</vt:i4>
      </vt:variant>
      <vt:variant>
        <vt:i4>5</vt:i4>
      </vt:variant>
      <vt:variant>
        <vt:lpwstr>http://www.uta.edu/titleIX</vt:lpwstr>
      </vt:variant>
      <vt:variant>
        <vt:lpwstr/>
      </vt:variant>
      <vt:variant>
        <vt:i4>6619168</vt:i4>
      </vt:variant>
      <vt:variant>
        <vt:i4>78</vt:i4>
      </vt:variant>
      <vt:variant>
        <vt:i4>0</vt:i4>
      </vt:variant>
      <vt:variant>
        <vt:i4>5</vt:i4>
      </vt:variant>
      <vt:variant>
        <vt:lpwstr>http://www.uta.edu/hr/eos/index.php</vt:lpwstr>
      </vt:variant>
      <vt:variant>
        <vt:lpwstr/>
      </vt:variant>
      <vt:variant>
        <vt:i4>1245204</vt:i4>
      </vt:variant>
      <vt:variant>
        <vt:i4>75</vt:i4>
      </vt:variant>
      <vt:variant>
        <vt:i4>0</vt:i4>
      </vt:variant>
      <vt:variant>
        <vt:i4>5</vt:i4>
      </vt:variant>
      <vt:variant>
        <vt:lpwstr>http://grad.pci.uta.edu/about/catalog/current/general/regulations/</vt:lpwstr>
      </vt:variant>
      <vt:variant>
        <vt:lpwstr>gradegrievances</vt:lpwstr>
      </vt:variant>
      <vt:variant>
        <vt:i4>6422598</vt:i4>
      </vt:variant>
      <vt:variant>
        <vt:i4>72</vt:i4>
      </vt:variant>
      <vt:variant>
        <vt:i4>0</vt:i4>
      </vt:variant>
      <vt:variant>
        <vt:i4>5</vt:i4>
      </vt:variant>
      <vt:variant>
        <vt:lpwstr>http://wweb.uta.edu/catalog/content/general/academic_regulations.aspx</vt:lpwstr>
      </vt:variant>
      <vt:variant>
        <vt:lpwstr>19</vt:lpwstr>
      </vt:variant>
      <vt:variant>
        <vt:i4>3080231</vt:i4>
      </vt:variant>
      <vt:variant>
        <vt:i4>69</vt:i4>
      </vt:variant>
      <vt:variant>
        <vt:i4>0</vt:i4>
      </vt:variant>
      <vt:variant>
        <vt:i4>5</vt:i4>
      </vt:variant>
      <vt:variant>
        <vt:lpwstr>http://www.uta.edu/sfs</vt:lpwstr>
      </vt:variant>
      <vt:variant>
        <vt:lpwstr/>
      </vt:variant>
      <vt:variant>
        <vt:i4>7471229</vt:i4>
      </vt:variant>
      <vt:variant>
        <vt:i4>66</vt:i4>
      </vt:variant>
      <vt:variant>
        <vt:i4>0</vt:i4>
      </vt:variant>
      <vt:variant>
        <vt:i4>5</vt:i4>
      </vt:variant>
      <vt:variant>
        <vt:lpwstr>http://www.uta.edu/news/info/campus-carry/</vt:lpwstr>
      </vt:variant>
      <vt:variant>
        <vt:lpwstr/>
      </vt:variant>
      <vt:variant>
        <vt:i4>1245267</vt:i4>
      </vt:variant>
      <vt:variant>
        <vt:i4>63</vt:i4>
      </vt:variant>
      <vt:variant>
        <vt:i4>0</vt:i4>
      </vt:variant>
      <vt:variant>
        <vt:i4>5</vt:i4>
      </vt:variant>
      <vt:variant>
        <vt:lpwstr>http://www.uta.edu/caps/</vt:lpwstr>
      </vt:variant>
      <vt:variant>
        <vt:lpwstr/>
      </vt:variant>
      <vt:variant>
        <vt:i4>4325449</vt:i4>
      </vt:variant>
      <vt:variant>
        <vt:i4>60</vt:i4>
      </vt:variant>
      <vt:variant>
        <vt:i4>0</vt:i4>
      </vt:variant>
      <vt:variant>
        <vt:i4>5</vt:i4>
      </vt:variant>
      <vt:variant>
        <vt:lpwstr>http://www.uta.edu/disability</vt:lpwstr>
      </vt:variant>
      <vt:variant>
        <vt:lpwstr/>
      </vt:variant>
      <vt:variant>
        <vt:i4>4325449</vt:i4>
      </vt:variant>
      <vt:variant>
        <vt:i4>57</vt:i4>
      </vt:variant>
      <vt:variant>
        <vt:i4>0</vt:i4>
      </vt:variant>
      <vt:variant>
        <vt:i4>5</vt:i4>
      </vt:variant>
      <vt:variant>
        <vt:lpwstr>http://www.uta.edu/disability</vt:lpwstr>
      </vt:variant>
      <vt:variant>
        <vt:lpwstr/>
      </vt:variant>
      <vt:variant>
        <vt:i4>1966152</vt:i4>
      </vt:variant>
      <vt:variant>
        <vt:i4>54</vt:i4>
      </vt:variant>
      <vt:variant>
        <vt:i4>0</vt:i4>
      </vt:variant>
      <vt:variant>
        <vt:i4>5</vt:i4>
      </vt:variant>
      <vt:variant>
        <vt:lpwstr>https://www.uta.edu/conduct/</vt:lpwstr>
      </vt:variant>
      <vt:variant>
        <vt:lpwstr/>
      </vt:variant>
      <vt:variant>
        <vt:i4>1245267</vt:i4>
      </vt:variant>
      <vt:variant>
        <vt:i4>51</vt:i4>
      </vt:variant>
      <vt:variant>
        <vt:i4>0</vt:i4>
      </vt:variant>
      <vt:variant>
        <vt:i4>5</vt:i4>
      </vt:variant>
      <vt:variant>
        <vt:lpwstr>http://www.uta.edu/caps/</vt:lpwstr>
      </vt:variant>
      <vt:variant>
        <vt:lpwstr/>
      </vt:variant>
      <vt:variant>
        <vt:i4>5177359</vt:i4>
      </vt:variant>
      <vt:variant>
        <vt:i4>48</vt:i4>
      </vt:variant>
      <vt:variant>
        <vt:i4>0</vt:i4>
      </vt:variant>
      <vt:variant>
        <vt:i4>5</vt:i4>
      </vt:variant>
      <vt:variant>
        <vt:lpwstr>http://www.uta.edu/universitycollege/resources/index.php</vt:lpwstr>
      </vt:variant>
      <vt:variant>
        <vt:lpwstr/>
      </vt:variant>
      <vt:variant>
        <vt:i4>131113</vt:i4>
      </vt:variant>
      <vt:variant>
        <vt:i4>45</vt:i4>
      </vt:variant>
      <vt:variant>
        <vt:i4>0</vt:i4>
      </vt:variant>
      <vt:variant>
        <vt:i4>5</vt:i4>
      </vt:variant>
      <vt:variant>
        <vt:lpwstr>mailto:resources@uta.edu</vt:lpwstr>
      </vt:variant>
      <vt:variant>
        <vt:lpwstr/>
      </vt:variant>
      <vt:variant>
        <vt:i4>393247</vt:i4>
      </vt:variant>
      <vt:variant>
        <vt:i4>42</vt:i4>
      </vt:variant>
      <vt:variant>
        <vt:i4>0</vt:i4>
      </vt:variant>
      <vt:variant>
        <vt:i4>5</vt:i4>
      </vt:variant>
      <vt:variant>
        <vt:lpwstr>http://wweb.uta.edu/aao/fao/</vt:lpwstr>
      </vt:variant>
      <vt:variant>
        <vt:lpwstr/>
      </vt:variant>
      <vt:variant>
        <vt:i4>2293839</vt:i4>
      </vt:variant>
      <vt:variant>
        <vt:i4>39</vt:i4>
      </vt:variant>
      <vt:variant>
        <vt:i4>0</vt:i4>
      </vt:variant>
      <vt:variant>
        <vt:i4>5</vt:i4>
      </vt:variant>
      <vt:variant>
        <vt:lpwstr>https://www.uta.edu/records/_downloads/finals/finalexamscheduleFALL2017.doc.pdf</vt:lpwstr>
      </vt:variant>
      <vt:variant>
        <vt:lpwstr/>
      </vt:variant>
      <vt:variant>
        <vt:i4>7012479</vt:i4>
      </vt:variant>
      <vt:variant>
        <vt:i4>36</vt:i4>
      </vt:variant>
      <vt:variant>
        <vt:i4>0</vt:i4>
      </vt:variant>
      <vt:variant>
        <vt:i4>5</vt:i4>
      </vt:variant>
      <vt:variant>
        <vt:lpwstr>http://wweb.uta.edu/faculty/eakin/busa5325/time series analysis.doc</vt:lpwstr>
      </vt:variant>
      <vt:variant>
        <vt:lpwstr/>
      </vt:variant>
      <vt:variant>
        <vt:i4>5046284</vt:i4>
      </vt:variant>
      <vt:variant>
        <vt:i4>33</vt:i4>
      </vt:variant>
      <vt:variant>
        <vt:i4>0</vt:i4>
      </vt:variant>
      <vt:variant>
        <vt:i4>5</vt:i4>
      </vt:variant>
      <vt:variant>
        <vt:lpwstr>http://wweb.uta.edu/faculty/eakin/busa5325/rbn2fnotes.doc</vt:lpwstr>
      </vt:variant>
      <vt:variant>
        <vt:lpwstr/>
      </vt:variant>
      <vt:variant>
        <vt:i4>6029333</vt:i4>
      </vt:variant>
      <vt:variant>
        <vt:i4>30</vt:i4>
      </vt:variant>
      <vt:variant>
        <vt:i4>0</vt:i4>
      </vt:variant>
      <vt:variant>
        <vt:i4>5</vt:i4>
      </vt:variant>
      <vt:variant>
        <vt:lpwstr>http://wweb.uta.edu/faculty/eakin/busa5325/mlrnotes2.doc</vt:lpwstr>
      </vt:variant>
      <vt:variant>
        <vt:lpwstr/>
      </vt:variant>
      <vt:variant>
        <vt:i4>4259920</vt:i4>
      </vt:variant>
      <vt:variant>
        <vt:i4>27</vt:i4>
      </vt:variant>
      <vt:variant>
        <vt:i4>0</vt:i4>
      </vt:variant>
      <vt:variant>
        <vt:i4>5</vt:i4>
      </vt:variant>
      <vt:variant>
        <vt:lpwstr>http://wweb.uta.edu/faculty/eakin/busa5325/modelbuild.doc</vt:lpwstr>
      </vt:variant>
      <vt:variant>
        <vt:lpwstr/>
      </vt:variant>
      <vt:variant>
        <vt:i4>8257657</vt:i4>
      </vt:variant>
      <vt:variant>
        <vt:i4>24</vt:i4>
      </vt:variant>
      <vt:variant>
        <vt:i4>0</vt:i4>
      </vt:variant>
      <vt:variant>
        <vt:i4>5</vt:i4>
      </vt:variant>
      <vt:variant>
        <vt:lpwstr>http://wweb.uta.edu/faculty/eakin/busa5325/regressionNotes.doc</vt:lpwstr>
      </vt:variant>
      <vt:variant>
        <vt:lpwstr/>
      </vt:variant>
      <vt:variant>
        <vt:i4>3997737</vt:i4>
      </vt:variant>
      <vt:variant>
        <vt:i4>21</vt:i4>
      </vt:variant>
      <vt:variant>
        <vt:i4>0</vt:i4>
      </vt:variant>
      <vt:variant>
        <vt:i4>5</vt:i4>
      </vt:variant>
      <vt:variant>
        <vt:lpwstr>http://wweb.uta.edu/faculty/eakin/busa5325/contable.doc</vt:lpwstr>
      </vt:variant>
      <vt:variant>
        <vt:lpwstr/>
      </vt:variant>
      <vt:variant>
        <vt:i4>1048586</vt:i4>
      </vt:variant>
      <vt:variant>
        <vt:i4>18</vt:i4>
      </vt:variant>
      <vt:variant>
        <vt:i4>0</vt:i4>
      </vt:variant>
      <vt:variant>
        <vt:i4>5</vt:i4>
      </vt:variant>
      <vt:variant>
        <vt:lpwstr>http://wweb.uta.edu/faculty/eakin/busa5325/One-way anova.doc</vt:lpwstr>
      </vt:variant>
      <vt:variant>
        <vt:lpwstr/>
      </vt:variant>
      <vt:variant>
        <vt:i4>2031618</vt:i4>
      </vt:variant>
      <vt:variant>
        <vt:i4>15</vt:i4>
      </vt:variant>
      <vt:variant>
        <vt:i4>0</vt:i4>
      </vt:variant>
      <vt:variant>
        <vt:i4>5</vt:i4>
      </vt:variant>
      <vt:variant>
        <vt:lpwstr>http://wweb.uta.edu/faculty/eakin/busa5325/ReviewStatisticsI.doc</vt:lpwstr>
      </vt:variant>
      <vt:variant>
        <vt:lpwstr/>
      </vt:variant>
      <vt:variant>
        <vt:i4>6684782</vt:i4>
      </vt:variant>
      <vt:variant>
        <vt:i4>12</vt:i4>
      </vt:variant>
      <vt:variant>
        <vt:i4>0</vt:i4>
      </vt:variant>
      <vt:variant>
        <vt:i4>5</vt:i4>
      </vt:variant>
      <vt:variant>
        <vt:lpwstr>http://elearn.uta.edu/</vt:lpwstr>
      </vt:variant>
      <vt:variant>
        <vt:lpwstr/>
      </vt:variant>
      <vt:variant>
        <vt:i4>7340154</vt:i4>
      </vt:variant>
      <vt:variant>
        <vt:i4>9</vt:i4>
      </vt:variant>
      <vt:variant>
        <vt:i4>0</vt:i4>
      </vt:variant>
      <vt:variant>
        <vt:i4>5</vt:i4>
      </vt:variant>
      <vt:variant>
        <vt:lpwstr>http://www.uta.edu/oit/cs/email/mavmail.php</vt:lpwstr>
      </vt:variant>
      <vt:variant>
        <vt:lpwstr/>
      </vt:variant>
      <vt:variant>
        <vt:i4>5963843</vt:i4>
      </vt:variant>
      <vt:variant>
        <vt:i4>6</vt:i4>
      </vt:variant>
      <vt:variant>
        <vt:i4>0</vt:i4>
      </vt:variant>
      <vt:variant>
        <vt:i4>5</vt:i4>
      </vt:variant>
      <vt:variant>
        <vt:lpwstr>http://www.uta.edu/bookstore</vt:lpwstr>
      </vt:variant>
      <vt:variant>
        <vt:lpwstr/>
      </vt:variant>
      <vt:variant>
        <vt:i4>7929892</vt:i4>
      </vt:variant>
      <vt:variant>
        <vt:i4>3</vt:i4>
      </vt:variant>
      <vt:variant>
        <vt:i4>0</vt:i4>
      </vt:variant>
      <vt:variant>
        <vt:i4>5</vt:i4>
      </vt:variant>
      <vt:variant>
        <vt:lpwstr>http://wweb.uta.edu/faculty/eakin/busa5325.html</vt:lpwstr>
      </vt:variant>
      <vt:variant>
        <vt:lpwstr/>
      </vt:variant>
      <vt:variant>
        <vt:i4>4784155</vt:i4>
      </vt:variant>
      <vt:variant>
        <vt:i4>0</vt:i4>
      </vt:variant>
      <vt:variant>
        <vt:i4>0</vt:i4>
      </vt:variant>
      <vt:variant>
        <vt:i4>5</vt:i4>
      </vt:variant>
      <vt:variant>
        <vt:lpwstr>https://www.uta.edu/ra/real/editprofile.php?pid=1018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busa 3321 syllabus summer 97</dc:title>
  <dc:subject/>
  <dc:creator>Mark Eakin</dc:creator>
  <cp:keywords/>
  <cp:lastModifiedBy>Eakin, Mark E</cp:lastModifiedBy>
  <cp:revision>5</cp:revision>
  <cp:lastPrinted>2014-07-17T19:00:00Z</cp:lastPrinted>
  <dcterms:created xsi:type="dcterms:W3CDTF">2018-01-11T16:25:00Z</dcterms:created>
  <dcterms:modified xsi:type="dcterms:W3CDTF">2018-01-11T17:10:00Z</dcterms:modified>
</cp:coreProperties>
</file>