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2A66F" w14:textId="77777777" w:rsidR="00BB2BF2" w:rsidRPr="00361081" w:rsidRDefault="008F773A" w:rsidP="00BB2BF2">
      <w:pPr>
        <w:jc w:val="center"/>
        <w:rPr>
          <w:rFonts w:ascii="Arial" w:hAnsi="Arial" w:cs="Arial"/>
          <w:b/>
          <w:sz w:val="24"/>
          <w:szCs w:val="24"/>
        </w:rPr>
      </w:pPr>
      <w:bookmarkStart w:id="0" w:name="_GoBack"/>
      <w:bookmarkEnd w:id="0"/>
      <w:r>
        <w:rPr>
          <w:rFonts w:ascii="Arial" w:hAnsi="Arial" w:cs="Arial"/>
          <w:b/>
          <w:sz w:val="24"/>
          <w:szCs w:val="24"/>
        </w:rPr>
        <w:t>NURS</w:t>
      </w:r>
      <w:r w:rsidR="00235B2D" w:rsidRPr="00361081">
        <w:rPr>
          <w:rFonts w:ascii="Arial" w:hAnsi="Arial" w:cs="Arial"/>
          <w:b/>
          <w:sz w:val="24"/>
          <w:szCs w:val="24"/>
        </w:rPr>
        <w:t xml:space="preserve"> 3</w:t>
      </w:r>
      <w:r w:rsidR="004D07CF">
        <w:rPr>
          <w:rFonts w:ascii="Arial" w:hAnsi="Arial" w:cs="Arial"/>
          <w:b/>
          <w:sz w:val="24"/>
          <w:szCs w:val="24"/>
        </w:rPr>
        <w:t>561</w:t>
      </w:r>
      <w:r w:rsidR="00BB2BF2" w:rsidRPr="00361081">
        <w:rPr>
          <w:rFonts w:ascii="Arial" w:hAnsi="Arial" w:cs="Arial"/>
          <w:b/>
          <w:sz w:val="24"/>
          <w:szCs w:val="24"/>
        </w:rPr>
        <w:t xml:space="preserve">: </w:t>
      </w:r>
      <w:r w:rsidR="001C069C" w:rsidRPr="00361081">
        <w:rPr>
          <w:rFonts w:ascii="Arial" w:hAnsi="Arial" w:cs="Arial"/>
          <w:sz w:val="24"/>
          <w:szCs w:val="24"/>
        </w:rPr>
        <w:t xml:space="preserve">Nursing </w:t>
      </w:r>
      <w:r w:rsidR="004D07CF">
        <w:rPr>
          <w:rFonts w:ascii="Arial" w:hAnsi="Arial" w:cs="Arial"/>
          <w:sz w:val="24"/>
          <w:szCs w:val="24"/>
        </w:rPr>
        <w:t>of Adults</w:t>
      </w:r>
      <w:r>
        <w:rPr>
          <w:rFonts w:ascii="Arial" w:hAnsi="Arial" w:cs="Arial"/>
          <w:sz w:val="24"/>
          <w:szCs w:val="24"/>
        </w:rPr>
        <w:t xml:space="preserve"> </w:t>
      </w:r>
    </w:p>
    <w:p w14:paraId="7AD792A3" w14:textId="69366E62" w:rsidR="00BB2BF2" w:rsidRPr="00361081" w:rsidRDefault="008F773A" w:rsidP="00BB2BF2">
      <w:pPr>
        <w:jc w:val="center"/>
        <w:rPr>
          <w:rFonts w:ascii="Arial" w:hAnsi="Arial" w:cs="Arial"/>
          <w:sz w:val="24"/>
          <w:szCs w:val="24"/>
        </w:rPr>
      </w:pPr>
      <w:r>
        <w:rPr>
          <w:rFonts w:ascii="Arial" w:hAnsi="Arial" w:cs="Arial"/>
          <w:sz w:val="24"/>
          <w:szCs w:val="24"/>
        </w:rPr>
        <w:t xml:space="preserve">Syllabus </w:t>
      </w:r>
      <w:r w:rsidR="0067518F">
        <w:rPr>
          <w:rFonts w:ascii="Arial" w:hAnsi="Arial" w:cs="Arial"/>
          <w:sz w:val="24"/>
          <w:szCs w:val="24"/>
        </w:rPr>
        <w:t xml:space="preserve">Fall </w:t>
      </w:r>
      <w:r w:rsidR="00B02976">
        <w:rPr>
          <w:rFonts w:ascii="Arial" w:hAnsi="Arial" w:cs="Arial"/>
          <w:sz w:val="24"/>
          <w:szCs w:val="24"/>
        </w:rPr>
        <w:t>2017</w:t>
      </w:r>
    </w:p>
    <w:p w14:paraId="3B217EC3" w14:textId="77777777" w:rsidR="00BB2BF2" w:rsidRPr="00361081" w:rsidRDefault="00BB2BF2" w:rsidP="00BB2BF2">
      <w:pPr>
        <w:rPr>
          <w:rFonts w:ascii="Arial" w:hAnsi="Arial" w:cs="Arial"/>
          <w:sz w:val="24"/>
          <w:szCs w:val="24"/>
        </w:rPr>
      </w:pPr>
    </w:p>
    <w:p w14:paraId="0F08D47C" w14:textId="60390528" w:rsidR="009755DF" w:rsidRDefault="004D07CF" w:rsidP="009755DF">
      <w:pPr>
        <w:rPr>
          <w:rFonts w:ascii="Arial" w:hAnsi="Arial" w:cs="Arial"/>
          <w:b/>
          <w:sz w:val="24"/>
          <w:szCs w:val="24"/>
        </w:rPr>
      </w:pPr>
      <w:r>
        <w:rPr>
          <w:rFonts w:ascii="Arial" w:hAnsi="Arial" w:cs="Arial"/>
          <w:b/>
          <w:sz w:val="24"/>
          <w:szCs w:val="24"/>
        </w:rPr>
        <w:t xml:space="preserve">Lead Teacher:  </w:t>
      </w:r>
      <w:r w:rsidR="00F45405">
        <w:rPr>
          <w:rFonts w:ascii="Arial" w:hAnsi="Arial" w:cs="Arial"/>
          <w:b/>
          <w:sz w:val="24"/>
          <w:szCs w:val="24"/>
        </w:rPr>
        <w:t>Judith</w:t>
      </w:r>
      <w:r w:rsidR="009755DF" w:rsidRPr="004A7855">
        <w:rPr>
          <w:rFonts w:ascii="Arial" w:hAnsi="Arial" w:cs="Arial"/>
          <w:b/>
          <w:sz w:val="24"/>
          <w:szCs w:val="24"/>
        </w:rPr>
        <w:t xml:space="preserve"> Flanagan </w:t>
      </w:r>
      <w:r w:rsidR="00B30B56">
        <w:rPr>
          <w:rFonts w:ascii="Arial" w:hAnsi="Arial" w:cs="Arial"/>
          <w:b/>
          <w:sz w:val="24"/>
          <w:szCs w:val="24"/>
        </w:rPr>
        <w:t>MSN, RN, CCRN-K</w:t>
      </w:r>
    </w:p>
    <w:p w14:paraId="60CC6420" w14:textId="19F17C44" w:rsidR="009755DF" w:rsidRDefault="009755DF" w:rsidP="009755DF">
      <w:pPr>
        <w:rPr>
          <w:rFonts w:ascii="Arial" w:hAnsi="Arial" w:cs="Arial"/>
          <w:b/>
          <w:sz w:val="24"/>
          <w:szCs w:val="24"/>
        </w:rPr>
      </w:pPr>
      <w:r>
        <w:rPr>
          <w:rFonts w:ascii="Arial" w:hAnsi="Arial" w:cs="Arial"/>
          <w:b/>
          <w:sz w:val="24"/>
          <w:szCs w:val="24"/>
        </w:rPr>
        <w:t xml:space="preserve">Office Number: </w:t>
      </w:r>
      <w:r>
        <w:rPr>
          <w:rFonts w:ascii="Arial" w:hAnsi="Arial" w:cs="Arial"/>
          <w:sz w:val="24"/>
          <w:szCs w:val="24"/>
        </w:rPr>
        <w:t>Pickard Hal</w:t>
      </w:r>
      <w:r w:rsidRPr="00C40064">
        <w:rPr>
          <w:rFonts w:ascii="Arial" w:hAnsi="Arial" w:cs="Arial"/>
          <w:sz w:val="24"/>
          <w:szCs w:val="24"/>
        </w:rPr>
        <w:t xml:space="preserve">l </w:t>
      </w:r>
      <w:r w:rsidR="005E1724">
        <w:rPr>
          <w:rFonts w:ascii="Arial" w:hAnsi="Arial" w:cs="Arial"/>
          <w:sz w:val="24"/>
          <w:szCs w:val="24"/>
        </w:rPr>
        <w:t>629</w:t>
      </w:r>
    </w:p>
    <w:p w14:paraId="1C29F99E" w14:textId="77777777" w:rsidR="009755DF" w:rsidRDefault="009755DF" w:rsidP="009755DF">
      <w:pPr>
        <w:rPr>
          <w:rFonts w:ascii="Arial" w:hAnsi="Arial" w:cs="Arial"/>
          <w:b/>
          <w:sz w:val="24"/>
          <w:szCs w:val="24"/>
        </w:rPr>
      </w:pPr>
      <w:r>
        <w:rPr>
          <w:rFonts w:ascii="Arial" w:hAnsi="Arial" w:cs="Arial"/>
          <w:b/>
          <w:sz w:val="24"/>
          <w:szCs w:val="24"/>
        </w:rPr>
        <w:t xml:space="preserve">Cell: </w:t>
      </w:r>
      <w:r w:rsidRPr="007C1B41">
        <w:rPr>
          <w:rFonts w:ascii="Arial" w:hAnsi="Arial" w:cs="Arial"/>
          <w:sz w:val="24"/>
          <w:szCs w:val="24"/>
        </w:rPr>
        <w:t>830-832-7895</w:t>
      </w:r>
    </w:p>
    <w:p w14:paraId="1159DBA6" w14:textId="77777777" w:rsidR="009755DF" w:rsidRDefault="009755DF" w:rsidP="009755DF">
      <w:pPr>
        <w:rPr>
          <w:rStyle w:val="Hyperlink"/>
          <w:rFonts w:ascii="Arial" w:hAnsi="Arial" w:cs="Arial"/>
          <w:sz w:val="24"/>
          <w:szCs w:val="24"/>
        </w:rPr>
      </w:pPr>
      <w:r>
        <w:rPr>
          <w:rFonts w:ascii="Arial" w:hAnsi="Arial" w:cs="Arial"/>
          <w:b/>
          <w:sz w:val="24"/>
          <w:szCs w:val="24"/>
        </w:rPr>
        <w:t xml:space="preserve">Email Address:  </w:t>
      </w:r>
      <w:hyperlink r:id="rId8" w:history="1">
        <w:r w:rsidR="00511DDF" w:rsidRPr="00490AC5">
          <w:rPr>
            <w:rStyle w:val="Hyperlink"/>
            <w:rFonts w:ascii="Arial" w:hAnsi="Arial" w:cs="Arial"/>
            <w:b/>
            <w:sz w:val="24"/>
            <w:szCs w:val="24"/>
          </w:rPr>
          <w:t>j</w:t>
        </w:r>
        <w:r w:rsidR="00511DDF" w:rsidRPr="00490AC5">
          <w:rPr>
            <w:rStyle w:val="Hyperlink"/>
            <w:rFonts w:ascii="Arial" w:hAnsi="Arial" w:cs="Arial"/>
            <w:sz w:val="24"/>
            <w:szCs w:val="24"/>
          </w:rPr>
          <w:t>udith.flanagan@uta.edu</w:t>
        </w:r>
      </w:hyperlink>
    </w:p>
    <w:p w14:paraId="0C3900DD" w14:textId="77777777" w:rsidR="0061212E" w:rsidRDefault="0061212E" w:rsidP="009755DF">
      <w:pPr>
        <w:rPr>
          <w:rStyle w:val="Hyperlink"/>
          <w:rFonts w:ascii="Arial" w:hAnsi="Arial" w:cs="Arial"/>
          <w:sz w:val="24"/>
          <w:szCs w:val="24"/>
        </w:rPr>
      </w:pPr>
    </w:p>
    <w:p w14:paraId="0593B45D" w14:textId="2BC3A90C" w:rsidR="00A40520" w:rsidRDefault="0061212E" w:rsidP="009755DF">
      <w:pPr>
        <w:rPr>
          <w:b/>
          <w:bCs/>
        </w:rPr>
      </w:pPr>
      <w:r w:rsidRPr="0061212E">
        <w:rPr>
          <w:rStyle w:val="Hyperlink"/>
          <w:rFonts w:ascii="Arial" w:hAnsi="Arial" w:cs="Arial"/>
          <w:b/>
          <w:color w:val="auto"/>
          <w:sz w:val="24"/>
          <w:szCs w:val="24"/>
          <w:u w:val="none"/>
        </w:rPr>
        <w:t>Faculty profile</w:t>
      </w:r>
      <w:r>
        <w:rPr>
          <w:rStyle w:val="Hyperlink"/>
          <w:rFonts w:ascii="Arial" w:hAnsi="Arial" w:cs="Arial"/>
          <w:color w:val="auto"/>
          <w:sz w:val="24"/>
          <w:szCs w:val="24"/>
          <w:u w:val="none"/>
        </w:rPr>
        <w:t xml:space="preserve">:  </w:t>
      </w:r>
      <w:hyperlink r:id="rId9" w:history="1">
        <w:r w:rsidRPr="00194500">
          <w:rPr>
            <w:rStyle w:val="Hyperlink"/>
          </w:rPr>
          <w:t>https://mentis.uta.edu/explore/profile/</w:t>
        </w:r>
        <w:r w:rsidRPr="00194500">
          <w:rPr>
            <w:rStyle w:val="Hyperlink"/>
            <w:b/>
            <w:bCs/>
          </w:rPr>
          <w:t>judith</w:t>
        </w:r>
        <w:r w:rsidRPr="00194500">
          <w:rPr>
            <w:rStyle w:val="Hyperlink"/>
          </w:rPr>
          <w:t>-</w:t>
        </w:r>
        <w:r w:rsidRPr="00194500">
          <w:rPr>
            <w:rStyle w:val="Hyperlink"/>
            <w:b/>
            <w:bCs/>
          </w:rPr>
          <w:t>flanagan</w:t>
        </w:r>
      </w:hyperlink>
    </w:p>
    <w:p w14:paraId="4CA528C7" w14:textId="77777777" w:rsidR="0061212E" w:rsidRPr="0061212E" w:rsidRDefault="0061212E" w:rsidP="009755DF">
      <w:pPr>
        <w:rPr>
          <w:rStyle w:val="Hyperlink"/>
          <w:rFonts w:ascii="Arial" w:hAnsi="Arial" w:cs="Arial"/>
          <w:color w:val="auto"/>
          <w:sz w:val="24"/>
          <w:szCs w:val="24"/>
          <w:u w:val="none"/>
        </w:rPr>
      </w:pPr>
    </w:p>
    <w:p w14:paraId="466E3DEE" w14:textId="1E4E83FC" w:rsidR="00A40520" w:rsidRDefault="00A40520" w:rsidP="00BB2BF2">
      <w:pPr>
        <w:rPr>
          <w:rFonts w:ascii="Arial" w:hAnsi="Arial" w:cs="Arial"/>
          <w:b/>
          <w:sz w:val="24"/>
        </w:rPr>
      </w:pPr>
      <w:r>
        <w:rPr>
          <w:rFonts w:ascii="Arial" w:hAnsi="Arial" w:cs="Arial"/>
          <w:b/>
          <w:sz w:val="24"/>
        </w:rPr>
        <w:t>Clinical Instructors:</w:t>
      </w:r>
    </w:p>
    <w:p w14:paraId="0E4AAB94" w14:textId="3FC1B6EF"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Becky Baird MS, RN-BC, CNE, CMSRN</w:t>
      </w:r>
    </w:p>
    <w:p w14:paraId="61A5179E"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Office Number: </w:t>
      </w:r>
      <w:r>
        <w:rPr>
          <w:rFonts w:ascii="Arial" w:hAnsi="Arial" w:cs="Arial"/>
          <w:color w:val="191919"/>
          <w:sz w:val="26"/>
          <w:szCs w:val="26"/>
        </w:rPr>
        <w:t>Pickard Hall 536</w:t>
      </w:r>
    </w:p>
    <w:p w14:paraId="1587F3D9"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Cell: </w:t>
      </w:r>
      <w:r>
        <w:rPr>
          <w:rFonts w:ascii="Arial" w:hAnsi="Arial" w:cs="Arial"/>
          <w:color w:val="191919"/>
          <w:sz w:val="26"/>
          <w:szCs w:val="26"/>
        </w:rPr>
        <w:t>214-728-0272</w:t>
      </w:r>
    </w:p>
    <w:p w14:paraId="1BA29171" w14:textId="6A2E2EAA" w:rsidR="00A40520" w:rsidRDefault="00A40520" w:rsidP="00A40520">
      <w:pPr>
        <w:widowControl w:val="0"/>
        <w:autoSpaceDE w:val="0"/>
        <w:autoSpaceDN w:val="0"/>
        <w:adjustRightInd w:val="0"/>
        <w:rPr>
          <w:rStyle w:val="Hyperlink"/>
          <w:rFonts w:ascii="Arial" w:hAnsi="Arial" w:cs="Arial"/>
          <w:sz w:val="26"/>
          <w:szCs w:val="26"/>
        </w:rPr>
      </w:pPr>
      <w:r>
        <w:rPr>
          <w:rFonts w:ascii="Arial" w:hAnsi="Arial" w:cs="Arial"/>
          <w:b/>
          <w:bCs/>
          <w:color w:val="191919"/>
          <w:sz w:val="26"/>
          <w:szCs w:val="26"/>
        </w:rPr>
        <w:t xml:space="preserve">Email Address:  </w:t>
      </w:r>
      <w:hyperlink r:id="rId10" w:history="1">
        <w:r w:rsidR="00A3764E" w:rsidRPr="005E467F">
          <w:rPr>
            <w:rStyle w:val="Hyperlink"/>
            <w:rFonts w:ascii="Arial" w:hAnsi="Arial" w:cs="Arial"/>
            <w:sz w:val="26"/>
            <w:szCs w:val="26"/>
          </w:rPr>
          <w:t>becky.baird@uta.edu</w:t>
        </w:r>
      </w:hyperlink>
    </w:p>
    <w:p w14:paraId="46B26C13" w14:textId="26C0F41D" w:rsidR="00A40520" w:rsidRPr="0095145D" w:rsidRDefault="0095145D" w:rsidP="00A40520">
      <w:pPr>
        <w:widowControl w:val="0"/>
        <w:autoSpaceDE w:val="0"/>
        <w:autoSpaceDN w:val="0"/>
        <w:adjustRightInd w:val="0"/>
        <w:rPr>
          <w:rFonts w:ascii="Arial" w:hAnsi="Arial" w:cs="Arial"/>
          <w:color w:val="191919"/>
          <w:sz w:val="26"/>
          <w:szCs w:val="26"/>
        </w:rPr>
      </w:pPr>
      <w:r w:rsidRPr="0095145D">
        <w:rPr>
          <w:rFonts w:ascii="Arial" w:hAnsi="Arial" w:cs="Arial"/>
          <w:b/>
          <w:color w:val="191919"/>
          <w:sz w:val="26"/>
          <w:szCs w:val="26"/>
        </w:rPr>
        <w:t>Clinical Site:</w:t>
      </w:r>
      <w:r>
        <w:rPr>
          <w:rFonts w:ascii="Arial" w:hAnsi="Arial" w:cs="Arial"/>
          <w:color w:val="191919"/>
          <w:sz w:val="26"/>
          <w:szCs w:val="26"/>
        </w:rPr>
        <w:t xml:space="preserve">  Parkland Hospital</w:t>
      </w:r>
    </w:p>
    <w:p w14:paraId="45E8EE71"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w:t>
      </w:r>
    </w:p>
    <w:p w14:paraId="14104137" w14:textId="512420F7" w:rsidR="00A40520" w:rsidRDefault="00B02976"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Donna Cleary RN, ACNS, BC,</w:t>
      </w:r>
      <w:r w:rsidR="00A40520">
        <w:rPr>
          <w:rFonts w:ascii="Arial" w:hAnsi="Arial" w:cs="Arial"/>
          <w:b/>
          <w:bCs/>
          <w:color w:val="191919"/>
          <w:sz w:val="26"/>
          <w:szCs w:val="26"/>
        </w:rPr>
        <w:t xml:space="preserve"> AE-C</w:t>
      </w:r>
      <w:r w:rsidR="0095145D">
        <w:rPr>
          <w:rFonts w:ascii="Arial" w:hAnsi="Arial" w:cs="Arial"/>
          <w:b/>
          <w:bCs/>
          <w:color w:val="191919"/>
          <w:sz w:val="26"/>
          <w:szCs w:val="26"/>
        </w:rPr>
        <w:t>, CNE</w:t>
      </w:r>
    </w:p>
    <w:p w14:paraId="4EA29E7E"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Office Number: </w:t>
      </w:r>
      <w:r>
        <w:rPr>
          <w:rFonts w:ascii="Arial" w:hAnsi="Arial" w:cs="Arial"/>
          <w:color w:val="191919"/>
          <w:sz w:val="26"/>
          <w:szCs w:val="26"/>
        </w:rPr>
        <w:t> Pickard Hall 635</w:t>
      </w:r>
    </w:p>
    <w:p w14:paraId="4FA71480"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Office Telephone Number:</w:t>
      </w:r>
      <w:r>
        <w:rPr>
          <w:rFonts w:ascii="Arial" w:hAnsi="Arial" w:cs="Arial"/>
          <w:color w:val="191919"/>
          <w:sz w:val="26"/>
          <w:szCs w:val="26"/>
        </w:rPr>
        <w:t xml:space="preserve"> 817-272-2776 x 5052</w:t>
      </w:r>
    </w:p>
    <w:p w14:paraId="57CA4C57"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Cell</w:t>
      </w:r>
      <w:r>
        <w:rPr>
          <w:rFonts w:ascii="Arial" w:hAnsi="Arial" w:cs="Arial"/>
          <w:color w:val="191919"/>
          <w:sz w:val="26"/>
          <w:szCs w:val="26"/>
        </w:rPr>
        <w:t>:  904-535-6758</w:t>
      </w:r>
    </w:p>
    <w:p w14:paraId="06DF7748"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Email Address:  </w:t>
      </w:r>
      <w:hyperlink r:id="rId11" w:history="1">
        <w:r>
          <w:rPr>
            <w:rFonts w:ascii="Arial" w:hAnsi="Arial" w:cs="Arial"/>
            <w:color w:val="0000E9"/>
            <w:sz w:val="26"/>
            <w:szCs w:val="26"/>
            <w:u w:val="single" w:color="0000E9"/>
          </w:rPr>
          <w:t>cleary@uta.edu</w:t>
        </w:r>
      </w:hyperlink>
    </w:p>
    <w:p w14:paraId="45EFB82F" w14:textId="6A694110" w:rsidR="00A40520" w:rsidRDefault="00A40520" w:rsidP="00A40520">
      <w:pPr>
        <w:widowControl w:val="0"/>
        <w:autoSpaceDE w:val="0"/>
        <w:autoSpaceDN w:val="0"/>
        <w:adjustRightInd w:val="0"/>
        <w:rPr>
          <w:rFonts w:ascii="Arial" w:hAnsi="Arial" w:cs="Arial"/>
          <w:color w:val="191919"/>
          <w:sz w:val="26"/>
          <w:szCs w:val="26"/>
        </w:rPr>
      </w:pPr>
      <w:r>
        <w:rPr>
          <w:rFonts w:ascii="Arial" w:hAnsi="Arial" w:cs="Arial"/>
          <w:b/>
          <w:bCs/>
          <w:color w:val="191919"/>
          <w:sz w:val="26"/>
          <w:szCs w:val="26"/>
        </w:rPr>
        <w:t xml:space="preserve">Clinical Site:  </w:t>
      </w:r>
      <w:r>
        <w:rPr>
          <w:rFonts w:ascii="Arial" w:hAnsi="Arial" w:cs="Arial"/>
          <w:color w:val="191919"/>
          <w:sz w:val="26"/>
          <w:szCs w:val="26"/>
        </w:rPr>
        <w:t> AMH, Baylor Irving</w:t>
      </w:r>
      <w:r w:rsidR="0067518F">
        <w:rPr>
          <w:rFonts w:ascii="Arial" w:hAnsi="Arial" w:cs="Arial"/>
          <w:color w:val="191919"/>
          <w:sz w:val="26"/>
          <w:szCs w:val="26"/>
        </w:rPr>
        <w:t>, Harris Methodist at HEB</w:t>
      </w:r>
    </w:p>
    <w:p w14:paraId="21250DC4" w14:textId="77777777" w:rsidR="00793A08" w:rsidRDefault="00793A08" w:rsidP="00A40520">
      <w:pPr>
        <w:widowControl w:val="0"/>
        <w:autoSpaceDE w:val="0"/>
        <w:autoSpaceDN w:val="0"/>
        <w:adjustRightInd w:val="0"/>
        <w:rPr>
          <w:rFonts w:ascii="Arial" w:hAnsi="Arial" w:cs="Arial"/>
          <w:color w:val="191919"/>
          <w:sz w:val="26"/>
          <w:szCs w:val="26"/>
        </w:rPr>
      </w:pPr>
    </w:p>
    <w:p w14:paraId="258DD02D" w14:textId="77777777" w:rsidR="00793A08" w:rsidRDefault="00793A08" w:rsidP="00793A08">
      <w:pPr>
        <w:widowControl w:val="0"/>
        <w:autoSpaceDE w:val="0"/>
        <w:autoSpaceDN w:val="0"/>
        <w:adjustRightInd w:val="0"/>
        <w:rPr>
          <w:rFonts w:ascii="Arial" w:hAnsi="Arial" w:cs="Arial"/>
          <w:b/>
          <w:color w:val="191919"/>
          <w:sz w:val="26"/>
          <w:szCs w:val="26"/>
        </w:rPr>
      </w:pPr>
      <w:r w:rsidRPr="00E520EC">
        <w:rPr>
          <w:rFonts w:ascii="Arial" w:hAnsi="Arial" w:cs="Arial"/>
          <w:b/>
          <w:color w:val="191919"/>
          <w:sz w:val="26"/>
          <w:szCs w:val="26"/>
        </w:rPr>
        <w:t>Yunsik Lee</w:t>
      </w:r>
      <w:r>
        <w:rPr>
          <w:rFonts w:ascii="Arial" w:hAnsi="Arial" w:cs="Arial"/>
          <w:b/>
          <w:color w:val="191919"/>
          <w:sz w:val="26"/>
          <w:szCs w:val="26"/>
        </w:rPr>
        <w:t xml:space="preserve"> MSN, RN, </w:t>
      </w:r>
      <w:r w:rsidRPr="00AE677C">
        <w:rPr>
          <w:rFonts w:ascii="Arial" w:hAnsi="Arial" w:cs="Arial"/>
          <w:b/>
          <w:color w:val="000000" w:themeColor="text1"/>
          <w:sz w:val="26"/>
          <w:szCs w:val="26"/>
        </w:rPr>
        <w:t>AGACNP-BC</w:t>
      </w:r>
    </w:p>
    <w:p w14:paraId="4C781C1F" w14:textId="77777777" w:rsidR="00793A08" w:rsidRPr="00D1157B" w:rsidRDefault="00793A08" w:rsidP="00793A08">
      <w:pPr>
        <w:widowControl w:val="0"/>
        <w:autoSpaceDE w:val="0"/>
        <w:autoSpaceDN w:val="0"/>
        <w:adjustRightInd w:val="0"/>
        <w:rPr>
          <w:rFonts w:ascii="Arial" w:hAnsi="Arial" w:cs="Arial"/>
          <w:b/>
          <w:sz w:val="26"/>
          <w:szCs w:val="26"/>
        </w:rPr>
      </w:pPr>
      <w:r>
        <w:rPr>
          <w:rFonts w:ascii="Arial" w:hAnsi="Arial" w:cs="Arial"/>
          <w:b/>
          <w:color w:val="191919"/>
          <w:sz w:val="26"/>
          <w:szCs w:val="26"/>
        </w:rPr>
        <w:t xml:space="preserve">Office Number:  </w:t>
      </w:r>
      <w:r w:rsidRPr="00AE677C">
        <w:rPr>
          <w:rFonts w:ascii="Arial" w:hAnsi="Arial" w:cs="Arial"/>
          <w:b/>
          <w:color w:val="000000" w:themeColor="text1"/>
          <w:sz w:val="26"/>
          <w:szCs w:val="26"/>
        </w:rPr>
        <w:t>526</w:t>
      </w:r>
    </w:p>
    <w:p w14:paraId="36DBBFEF" w14:textId="77777777" w:rsidR="00793A08" w:rsidRDefault="00793A08" w:rsidP="00793A08">
      <w:pPr>
        <w:widowControl w:val="0"/>
        <w:autoSpaceDE w:val="0"/>
        <w:autoSpaceDN w:val="0"/>
        <w:adjustRightInd w:val="0"/>
        <w:rPr>
          <w:rFonts w:ascii="Arial" w:hAnsi="Arial" w:cs="Arial"/>
          <w:b/>
          <w:color w:val="191919"/>
          <w:sz w:val="26"/>
          <w:szCs w:val="26"/>
        </w:rPr>
      </w:pPr>
      <w:r>
        <w:rPr>
          <w:rFonts w:ascii="Arial" w:hAnsi="Arial" w:cs="Arial"/>
          <w:b/>
          <w:color w:val="191919"/>
          <w:sz w:val="26"/>
          <w:szCs w:val="26"/>
        </w:rPr>
        <w:t xml:space="preserve">Cell: </w:t>
      </w:r>
      <w:r w:rsidRPr="00E642C6">
        <w:rPr>
          <w:rFonts w:ascii="Arial" w:hAnsi="Arial" w:cs="Arial"/>
          <w:color w:val="191919"/>
          <w:sz w:val="26"/>
          <w:szCs w:val="26"/>
        </w:rPr>
        <w:t>214-263-8398</w:t>
      </w:r>
    </w:p>
    <w:p w14:paraId="275EF22B" w14:textId="77777777" w:rsidR="00793A08" w:rsidRDefault="00793A08" w:rsidP="00793A08">
      <w:pPr>
        <w:widowControl w:val="0"/>
        <w:autoSpaceDE w:val="0"/>
        <w:autoSpaceDN w:val="0"/>
        <w:adjustRightInd w:val="0"/>
        <w:rPr>
          <w:rFonts w:ascii="Arial" w:hAnsi="Arial" w:cs="Arial"/>
          <w:color w:val="191919"/>
          <w:sz w:val="26"/>
          <w:szCs w:val="26"/>
        </w:rPr>
      </w:pPr>
      <w:r>
        <w:rPr>
          <w:rFonts w:ascii="Arial" w:hAnsi="Arial" w:cs="Arial"/>
          <w:b/>
          <w:color w:val="191919"/>
          <w:sz w:val="26"/>
          <w:szCs w:val="26"/>
        </w:rPr>
        <w:t xml:space="preserve">Email Address:  </w:t>
      </w:r>
      <w:r w:rsidRPr="00AE677C">
        <w:rPr>
          <w:rFonts w:ascii="Arial" w:hAnsi="Arial" w:cs="Arial"/>
          <w:b/>
          <w:color w:val="4F81BD" w:themeColor="accent1"/>
          <w:sz w:val="26"/>
          <w:szCs w:val="26"/>
        </w:rPr>
        <w:t>yunsik.lee@uta.edu</w:t>
      </w:r>
    </w:p>
    <w:p w14:paraId="007D13E5" w14:textId="77777777" w:rsidR="00793A08" w:rsidRPr="00E520EC" w:rsidRDefault="00793A08" w:rsidP="00793A08">
      <w:pPr>
        <w:widowControl w:val="0"/>
        <w:autoSpaceDE w:val="0"/>
        <w:autoSpaceDN w:val="0"/>
        <w:adjustRightInd w:val="0"/>
        <w:rPr>
          <w:rFonts w:ascii="Arial" w:hAnsi="Arial" w:cs="Arial"/>
          <w:b/>
          <w:sz w:val="26"/>
          <w:szCs w:val="26"/>
        </w:rPr>
      </w:pPr>
      <w:r>
        <w:rPr>
          <w:rFonts w:ascii="Arial" w:hAnsi="Arial" w:cs="Arial"/>
          <w:b/>
          <w:color w:val="191919"/>
          <w:sz w:val="26"/>
          <w:szCs w:val="26"/>
        </w:rPr>
        <w:t xml:space="preserve">Clinical Site:  </w:t>
      </w:r>
      <w:r w:rsidRPr="00473367">
        <w:rPr>
          <w:rFonts w:ascii="Arial" w:hAnsi="Arial" w:cs="Arial"/>
          <w:color w:val="191919"/>
          <w:sz w:val="26"/>
          <w:szCs w:val="26"/>
        </w:rPr>
        <w:t>Harris Methodist HEB</w:t>
      </w:r>
      <w:r>
        <w:rPr>
          <w:rFonts w:ascii="Arial" w:hAnsi="Arial" w:cs="Arial"/>
          <w:color w:val="191919"/>
          <w:sz w:val="26"/>
          <w:szCs w:val="26"/>
        </w:rPr>
        <w:t>, Parkland, North Hills Hospital</w:t>
      </w:r>
    </w:p>
    <w:p w14:paraId="490E54F0" w14:textId="73FAEA01" w:rsidR="00793A08" w:rsidRDefault="00793A08" w:rsidP="00A40520">
      <w:pPr>
        <w:widowControl w:val="0"/>
        <w:autoSpaceDE w:val="0"/>
        <w:autoSpaceDN w:val="0"/>
        <w:adjustRightInd w:val="0"/>
        <w:rPr>
          <w:rFonts w:ascii="Arial" w:hAnsi="Arial" w:cs="Arial"/>
          <w:color w:val="191919"/>
          <w:sz w:val="26"/>
          <w:szCs w:val="26"/>
        </w:rPr>
      </w:pPr>
    </w:p>
    <w:p w14:paraId="0F93A2BA" w14:textId="7D19278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Janet Makori MSN RN</w:t>
      </w:r>
    </w:p>
    <w:p w14:paraId="2DD6858D"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Office Number:  </w:t>
      </w:r>
      <w:r>
        <w:rPr>
          <w:rFonts w:ascii="Arial" w:hAnsi="Arial" w:cs="Arial"/>
          <w:color w:val="191919"/>
          <w:sz w:val="26"/>
          <w:szCs w:val="26"/>
        </w:rPr>
        <w:t>Pickard Hall 553C</w:t>
      </w:r>
    </w:p>
    <w:p w14:paraId="19CE2CBF"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Cell:</w:t>
      </w:r>
      <w:r>
        <w:rPr>
          <w:rFonts w:ascii="Arial" w:hAnsi="Arial" w:cs="Arial"/>
          <w:color w:val="191919"/>
          <w:sz w:val="26"/>
          <w:szCs w:val="26"/>
        </w:rPr>
        <w:t xml:space="preserve"> 817-615-0878</w:t>
      </w:r>
    </w:p>
    <w:p w14:paraId="1597498C"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Email Address: </w:t>
      </w:r>
      <w:hyperlink r:id="rId12" w:history="1">
        <w:r>
          <w:rPr>
            <w:rFonts w:ascii="Arial" w:hAnsi="Arial" w:cs="Arial"/>
            <w:color w:val="0000E9"/>
            <w:sz w:val="26"/>
            <w:szCs w:val="26"/>
            <w:u w:val="single" w:color="0000E9"/>
          </w:rPr>
          <w:t>jmakori@uta.edu</w:t>
        </w:r>
      </w:hyperlink>
    </w:p>
    <w:p w14:paraId="67ED2F23" w14:textId="694947D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Clinical Site:</w:t>
      </w:r>
      <w:r w:rsidR="0067518F">
        <w:rPr>
          <w:rFonts w:ascii="Arial" w:hAnsi="Arial" w:cs="Arial"/>
          <w:color w:val="191919"/>
          <w:sz w:val="26"/>
          <w:szCs w:val="26"/>
        </w:rPr>
        <w:t>  JPS ,</w:t>
      </w:r>
      <w:r>
        <w:rPr>
          <w:rFonts w:ascii="Arial" w:hAnsi="Arial" w:cs="Arial"/>
          <w:color w:val="191919"/>
          <w:sz w:val="26"/>
          <w:szCs w:val="26"/>
        </w:rPr>
        <w:t xml:space="preserve"> AMH</w:t>
      </w:r>
      <w:r w:rsidR="0067518F">
        <w:rPr>
          <w:rFonts w:ascii="Arial" w:hAnsi="Arial" w:cs="Arial"/>
          <w:color w:val="191919"/>
          <w:sz w:val="26"/>
          <w:szCs w:val="26"/>
        </w:rPr>
        <w:t>, Baylor Irving</w:t>
      </w:r>
    </w:p>
    <w:p w14:paraId="4688BB0C" w14:textId="7BF00F9D" w:rsidR="00A40520" w:rsidRDefault="00A40520" w:rsidP="00A40520">
      <w:pPr>
        <w:widowControl w:val="0"/>
        <w:autoSpaceDE w:val="0"/>
        <w:autoSpaceDN w:val="0"/>
        <w:adjustRightInd w:val="0"/>
        <w:rPr>
          <w:rFonts w:ascii="Arial" w:hAnsi="Arial" w:cs="Arial"/>
          <w:sz w:val="26"/>
          <w:szCs w:val="26"/>
          <w:u w:color="0A58BD"/>
        </w:rPr>
      </w:pPr>
    </w:p>
    <w:p w14:paraId="067C82C5" w14:textId="5361BA5A" w:rsidR="00A40520" w:rsidRDefault="00A40520" w:rsidP="00A40520">
      <w:pPr>
        <w:widowControl w:val="0"/>
        <w:autoSpaceDE w:val="0"/>
        <w:autoSpaceDN w:val="0"/>
        <w:adjustRightInd w:val="0"/>
        <w:rPr>
          <w:rFonts w:ascii="Arial" w:hAnsi="Arial" w:cs="Arial"/>
          <w:sz w:val="26"/>
          <w:szCs w:val="26"/>
          <w:u w:color="0A58BD"/>
        </w:rPr>
      </w:pPr>
      <w:r>
        <w:rPr>
          <w:rFonts w:ascii="Arial" w:hAnsi="Arial" w:cs="Arial"/>
          <w:b/>
          <w:bCs/>
          <w:color w:val="191919"/>
          <w:sz w:val="26"/>
          <w:szCs w:val="26"/>
          <w:u w:color="0A58BD"/>
        </w:rPr>
        <w:t>Rosalyn Otieno</w:t>
      </w:r>
      <w:r w:rsidR="0095145D">
        <w:rPr>
          <w:rFonts w:ascii="Arial" w:hAnsi="Arial" w:cs="Arial"/>
          <w:b/>
          <w:bCs/>
          <w:color w:val="191919"/>
          <w:sz w:val="26"/>
          <w:szCs w:val="26"/>
          <w:u w:color="0A58BD"/>
        </w:rPr>
        <w:t xml:space="preserve"> RN MSN</w:t>
      </w:r>
    </w:p>
    <w:p w14:paraId="71B17703" w14:textId="1F7F573B" w:rsidR="00A40520" w:rsidRDefault="00A40520" w:rsidP="00A40520">
      <w:pPr>
        <w:widowControl w:val="0"/>
        <w:autoSpaceDE w:val="0"/>
        <w:autoSpaceDN w:val="0"/>
        <w:adjustRightInd w:val="0"/>
        <w:rPr>
          <w:rFonts w:ascii="Arial" w:hAnsi="Arial" w:cs="Arial"/>
          <w:sz w:val="26"/>
          <w:szCs w:val="26"/>
          <w:u w:color="0A58BD"/>
        </w:rPr>
      </w:pPr>
      <w:r>
        <w:rPr>
          <w:rFonts w:ascii="Arial" w:hAnsi="Arial" w:cs="Arial"/>
          <w:b/>
          <w:bCs/>
          <w:color w:val="191919"/>
          <w:sz w:val="26"/>
          <w:szCs w:val="26"/>
          <w:u w:color="0A58BD"/>
        </w:rPr>
        <w:t xml:space="preserve">Office Number:  </w:t>
      </w:r>
      <w:r>
        <w:rPr>
          <w:rFonts w:ascii="Arial" w:hAnsi="Arial" w:cs="Arial"/>
          <w:color w:val="191919"/>
          <w:sz w:val="26"/>
          <w:szCs w:val="26"/>
          <w:u w:color="0A58BD"/>
        </w:rPr>
        <w:t>Pickard Hall</w:t>
      </w:r>
      <w:r w:rsidR="0095145D">
        <w:rPr>
          <w:rFonts w:ascii="Arial" w:hAnsi="Arial" w:cs="Arial"/>
          <w:color w:val="FF0000"/>
          <w:sz w:val="26"/>
          <w:szCs w:val="26"/>
          <w:u w:color="0A58BD"/>
        </w:rPr>
        <w:t xml:space="preserve"> </w:t>
      </w:r>
    </w:p>
    <w:p w14:paraId="402F97D0" w14:textId="77777777" w:rsidR="00A40520" w:rsidRDefault="00A40520" w:rsidP="00A40520">
      <w:pPr>
        <w:widowControl w:val="0"/>
        <w:autoSpaceDE w:val="0"/>
        <w:autoSpaceDN w:val="0"/>
        <w:adjustRightInd w:val="0"/>
        <w:rPr>
          <w:rFonts w:ascii="Arial" w:hAnsi="Arial" w:cs="Arial"/>
          <w:sz w:val="26"/>
          <w:szCs w:val="26"/>
          <w:u w:color="0A58BD"/>
        </w:rPr>
      </w:pPr>
      <w:r>
        <w:rPr>
          <w:rFonts w:ascii="Arial" w:hAnsi="Arial" w:cs="Arial"/>
          <w:b/>
          <w:bCs/>
          <w:color w:val="191919"/>
          <w:sz w:val="26"/>
          <w:szCs w:val="26"/>
          <w:u w:color="0A58BD"/>
        </w:rPr>
        <w:t>Cell:  972-639-0543</w:t>
      </w:r>
    </w:p>
    <w:p w14:paraId="7CDFEBCA" w14:textId="77777777" w:rsidR="00A40520" w:rsidRDefault="00A40520" w:rsidP="00A40520">
      <w:pPr>
        <w:widowControl w:val="0"/>
        <w:autoSpaceDE w:val="0"/>
        <w:autoSpaceDN w:val="0"/>
        <w:adjustRightInd w:val="0"/>
        <w:rPr>
          <w:rFonts w:ascii="Arial" w:hAnsi="Arial" w:cs="Arial"/>
          <w:sz w:val="26"/>
          <w:szCs w:val="26"/>
          <w:u w:color="0A58BD"/>
        </w:rPr>
      </w:pPr>
      <w:r>
        <w:rPr>
          <w:rFonts w:ascii="Arial" w:hAnsi="Arial" w:cs="Arial"/>
          <w:b/>
          <w:bCs/>
          <w:color w:val="191919"/>
          <w:sz w:val="26"/>
          <w:szCs w:val="26"/>
          <w:u w:color="0A58BD"/>
        </w:rPr>
        <w:t xml:space="preserve">Email address:  </w:t>
      </w:r>
      <w:hyperlink r:id="rId13" w:history="1">
        <w:r>
          <w:rPr>
            <w:rFonts w:ascii="Arial" w:hAnsi="Arial" w:cs="Arial"/>
            <w:color w:val="0000E9"/>
            <w:sz w:val="26"/>
            <w:szCs w:val="26"/>
            <w:u w:val="single" w:color="0000E9"/>
          </w:rPr>
          <w:t>otieno@uta.edu</w:t>
        </w:r>
      </w:hyperlink>
    </w:p>
    <w:p w14:paraId="35658D6F" w14:textId="3B55F79F" w:rsidR="00A40520" w:rsidRDefault="00A40520" w:rsidP="00A40520">
      <w:pPr>
        <w:widowControl w:val="0"/>
        <w:autoSpaceDE w:val="0"/>
        <w:autoSpaceDN w:val="0"/>
        <w:adjustRightInd w:val="0"/>
        <w:rPr>
          <w:rFonts w:ascii="Arial" w:hAnsi="Arial" w:cs="Arial"/>
          <w:color w:val="191919"/>
          <w:sz w:val="26"/>
          <w:szCs w:val="26"/>
          <w:u w:color="0A58BD"/>
        </w:rPr>
      </w:pPr>
      <w:r>
        <w:rPr>
          <w:rFonts w:ascii="Arial" w:hAnsi="Arial" w:cs="Arial"/>
          <w:b/>
          <w:bCs/>
          <w:color w:val="191919"/>
          <w:sz w:val="26"/>
          <w:szCs w:val="26"/>
          <w:u w:color="0A58BD"/>
        </w:rPr>
        <w:t xml:space="preserve">Clinical Site: </w:t>
      </w:r>
      <w:r>
        <w:rPr>
          <w:rFonts w:ascii="Arial" w:hAnsi="Arial" w:cs="Arial"/>
          <w:color w:val="191919"/>
          <w:sz w:val="26"/>
          <w:szCs w:val="26"/>
          <w:u w:color="0A58BD"/>
        </w:rPr>
        <w:t> VA</w:t>
      </w:r>
      <w:r w:rsidR="0067518F">
        <w:rPr>
          <w:rFonts w:ascii="Arial" w:hAnsi="Arial" w:cs="Arial"/>
          <w:color w:val="191919"/>
          <w:sz w:val="26"/>
          <w:szCs w:val="26"/>
          <w:u w:color="0A58BD"/>
        </w:rPr>
        <w:t xml:space="preserve"> &amp; MCA</w:t>
      </w:r>
    </w:p>
    <w:p w14:paraId="7FAAB219" w14:textId="77777777" w:rsidR="00E520EC" w:rsidRDefault="00E520EC" w:rsidP="00A40520">
      <w:pPr>
        <w:widowControl w:val="0"/>
        <w:autoSpaceDE w:val="0"/>
        <w:autoSpaceDN w:val="0"/>
        <w:adjustRightInd w:val="0"/>
        <w:rPr>
          <w:rFonts w:ascii="Arial" w:hAnsi="Arial" w:cs="Arial"/>
          <w:color w:val="191919"/>
          <w:sz w:val="26"/>
          <w:szCs w:val="26"/>
          <w:u w:color="0A58BD"/>
        </w:rPr>
      </w:pPr>
    </w:p>
    <w:p w14:paraId="713A3C30" w14:textId="77777777" w:rsidR="00EA57F0" w:rsidRDefault="00EA57F0" w:rsidP="00EA57F0">
      <w:pPr>
        <w:widowControl w:val="0"/>
        <w:autoSpaceDE w:val="0"/>
        <w:autoSpaceDN w:val="0"/>
        <w:adjustRightInd w:val="0"/>
        <w:rPr>
          <w:rFonts w:ascii="Arial" w:hAnsi="Arial" w:cs="Arial"/>
          <w:b/>
          <w:color w:val="191919"/>
          <w:sz w:val="26"/>
          <w:szCs w:val="26"/>
          <w:u w:color="0A58BD"/>
        </w:rPr>
      </w:pPr>
      <w:r>
        <w:rPr>
          <w:rFonts w:ascii="Arial" w:hAnsi="Arial" w:cs="Arial"/>
          <w:b/>
          <w:color w:val="191919"/>
          <w:sz w:val="26"/>
          <w:szCs w:val="26"/>
          <w:u w:color="0A58BD"/>
        </w:rPr>
        <w:t>Shiny Varghese RN MSN, PCCN</w:t>
      </w:r>
    </w:p>
    <w:p w14:paraId="6223FA91" w14:textId="469CBBD3" w:rsidR="00EA57F0" w:rsidRDefault="00EA57F0" w:rsidP="00EA57F0">
      <w:pPr>
        <w:widowControl w:val="0"/>
        <w:autoSpaceDE w:val="0"/>
        <w:autoSpaceDN w:val="0"/>
        <w:adjustRightInd w:val="0"/>
        <w:rPr>
          <w:rFonts w:ascii="Arial" w:hAnsi="Arial" w:cs="Arial"/>
          <w:b/>
          <w:color w:val="191919"/>
          <w:sz w:val="26"/>
          <w:szCs w:val="26"/>
          <w:u w:color="0A58BD"/>
        </w:rPr>
      </w:pPr>
      <w:r>
        <w:rPr>
          <w:rFonts w:ascii="Arial" w:hAnsi="Arial" w:cs="Arial"/>
          <w:b/>
          <w:color w:val="191919"/>
          <w:sz w:val="26"/>
          <w:szCs w:val="26"/>
          <w:u w:color="0A58BD"/>
        </w:rPr>
        <w:t xml:space="preserve">Office Number:  </w:t>
      </w:r>
      <w:r w:rsidR="00994DCD">
        <w:rPr>
          <w:rFonts w:ascii="Arial" w:hAnsi="Arial" w:cs="Arial"/>
          <w:b/>
          <w:color w:val="191919"/>
          <w:sz w:val="26"/>
          <w:szCs w:val="26"/>
          <w:u w:color="0A58BD"/>
        </w:rPr>
        <w:t>TBA</w:t>
      </w:r>
    </w:p>
    <w:p w14:paraId="195073B4" w14:textId="77777777" w:rsidR="00EA57F0" w:rsidRDefault="00EA57F0" w:rsidP="00EA57F0">
      <w:pPr>
        <w:widowControl w:val="0"/>
        <w:autoSpaceDE w:val="0"/>
        <w:autoSpaceDN w:val="0"/>
        <w:adjustRightInd w:val="0"/>
        <w:rPr>
          <w:rFonts w:ascii="Arial" w:hAnsi="Arial" w:cs="Arial"/>
          <w:b/>
          <w:color w:val="191919"/>
          <w:sz w:val="26"/>
          <w:szCs w:val="26"/>
          <w:u w:color="0A58BD"/>
        </w:rPr>
      </w:pPr>
      <w:r>
        <w:rPr>
          <w:rFonts w:ascii="Arial" w:hAnsi="Arial" w:cs="Arial"/>
          <w:b/>
          <w:color w:val="191919"/>
          <w:sz w:val="26"/>
          <w:szCs w:val="26"/>
          <w:u w:color="0A58BD"/>
        </w:rPr>
        <w:t>Cell: 972-951-5603</w:t>
      </w:r>
    </w:p>
    <w:p w14:paraId="40331801" w14:textId="77777777" w:rsidR="004A3A21" w:rsidRPr="004A3A21" w:rsidRDefault="00EA57F0" w:rsidP="004A3A21">
      <w:pPr>
        <w:rPr>
          <w:rFonts w:ascii="Times New Roman" w:eastAsia="Times New Roman" w:hAnsi="Times New Roman"/>
          <w:sz w:val="24"/>
          <w:szCs w:val="24"/>
          <w:lang w:eastAsia="en-US"/>
        </w:rPr>
      </w:pPr>
      <w:r>
        <w:rPr>
          <w:rFonts w:ascii="Arial" w:hAnsi="Arial" w:cs="Arial"/>
          <w:b/>
          <w:color w:val="191919"/>
          <w:sz w:val="26"/>
          <w:szCs w:val="26"/>
          <w:u w:color="0A58BD"/>
        </w:rPr>
        <w:t xml:space="preserve">Email address: </w:t>
      </w:r>
      <w:r w:rsidR="00994DCD">
        <w:rPr>
          <w:rFonts w:ascii="Arial" w:hAnsi="Arial" w:cs="Arial"/>
          <w:b/>
          <w:color w:val="191919"/>
          <w:sz w:val="26"/>
          <w:szCs w:val="26"/>
          <w:u w:color="0A58BD"/>
        </w:rPr>
        <w:t xml:space="preserve"> </w:t>
      </w:r>
      <w:r w:rsidR="004A3A21" w:rsidRPr="004A3A21">
        <w:rPr>
          <w:rFonts w:ascii="Arial" w:eastAsia="Times New Roman" w:hAnsi="Arial" w:cs="Arial"/>
          <w:b/>
          <w:color w:val="4F81BD" w:themeColor="accent1"/>
          <w:sz w:val="26"/>
          <w:szCs w:val="26"/>
          <w:lang w:eastAsia="en-US"/>
        </w:rPr>
        <w:t>shiny.varghese@uta.edu</w:t>
      </w:r>
    </w:p>
    <w:p w14:paraId="72894B45" w14:textId="3CD6F1F5" w:rsidR="00EA57F0" w:rsidRPr="00E520EC" w:rsidRDefault="00EA57F0" w:rsidP="00EA57F0">
      <w:pPr>
        <w:widowControl w:val="0"/>
        <w:autoSpaceDE w:val="0"/>
        <w:autoSpaceDN w:val="0"/>
        <w:adjustRightInd w:val="0"/>
        <w:rPr>
          <w:rFonts w:ascii="Arial" w:hAnsi="Arial" w:cs="Arial"/>
          <w:color w:val="191919"/>
          <w:sz w:val="26"/>
          <w:szCs w:val="26"/>
          <w:u w:color="0A58BD"/>
        </w:rPr>
      </w:pPr>
      <w:r>
        <w:rPr>
          <w:rFonts w:ascii="Arial" w:hAnsi="Arial" w:cs="Arial"/>
          <w:b/>
          <w:color w:val="191919"/>
          <w:sz w:val="26"/>
          <w:szCs w:val="26"/>
          <w:u w:color="0A58BD"/>
        </w:rPr>
        <w:t xml:space="preserve">Clinical Site: </w:t>
      </w:r>
      <w:r>
        <w:rPr>
          <w:rFonts w:ascii="Arial" w:hAnsi="Arial" w:cs="Arial"/>
          <w:color w:val="191919"/>
          <w:sz w:val="26"/>
          <w:szCs w:val="26"/>
          <w:u w:color="0A58BD"/>
        </w:rPr>
        <w:t xml:space="preserve"> Baylor Plano</w:t>
      </w:r>
    </w:p>
    <w:p w14:paraId="18197FDE" w14:textId="77777777" w:rsidR="00EA57F0" w:rsidRDefault="00EA57F0" w:rsidP="00EA57F0">
      <w:pPr>
        <w:widowControl w:val="0"/>
        <w:autoSpaceDE w:val="0"/>
        <w:autoSpaceDN w:val="0"/>
        <w:adjustRightInd w:val="0"/>
        <w:rPr>
          <w:rFonts w:ascii="Arial" w:hAnsi="Arial" w:cs="Arial"/>
          <w:sz w:val="26"/>
          <w:szCs w:val="26"/>
          <w:u w:color="0A58BD"/>
        </w:rPr>
      </w:pPr>
    </w:p>
    <w:p w14:paraId="5AD0A7A8"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lastRenderedPageBreak/>
        <w:t>Susan Walker, PhD RN CNE</w:t>
      </w:r>
    </w:p>
    <w:p w14:paraId="11BCB29F"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Office Number:  </w:t>
      </w:r>
      <w:r>
        <w:rPr>
          <w:rFonts w:ascii="Arial" w:hAnsi="Arial" w:cs="Arial"/>
          <w:color w:val="191919"/>
          <w:sz w:val="26"/>
          <w:szCs w:val="26"/>
        </w:rPr>
        <w:t>Pickard Hall</w:t>
      </w:r>
      <w:r w:rsidRPr="00A847D9">
        <w:rPr>
          <w:rFonts w:ascii="Arial" w:hAnsi="Arial" w:cs="Arial"/>
          <w:color w:val="FF0000"/>
          <w:sz w:val="26"/>
          <w:szCs w:val="26"/>
        </w:rPr>
        <w:t xml:space="preserve"> </w:t>
      </w:r>
      <w:r w:rsidRPr="00FA0A69">
        <w:rPr>
          <w:rFonts w:ascii="Arial" w:hAnsi="Arial" w:cs="Arial"/>
          <w:color w:val="000000" w:themeColor="text1"/>
          <w:sz w:val="26"/>
          <w:szCs w:val="26"/>
        </w:rPr>
        <w:t>545</w:t>
      </w:r>
    </w:p>
    <w:p w14:paraId="0F1D4865" w14:textId="77777777" w:rsidR="00A40520"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Cell: </w:t>
      </w:r>
      <w:r>
        <w:rPr>
          <w:rFonts w:ascii="Arial" w:hAnsi="Arial" w:cs="Arial"/>
          <w:color w:val="191919"/>
          <w:sz w:val="26"/>
          <w:szCs w:val="26"/>
        </w:rPr>
        <w:t>817-301-5322</w:t>
      </w:r>
    </w:p>
    <w:p w14:paraId="17858FB1" w14:textId="77777777" w:rsidR="00A3764E" w:rsidRDefault="00A40520" w:rsidP="00A40520">
      <w:pPr>
        <w:widowControl w:val="0"/>
        <w:autoSpaceDE w:val="0"/>
        <w:autoSpaceDN w:val="0"/>
        <w:adjustRightInd w:val="0"/>
        <w:rPr>
          <w:rFonts w:ascii="Arial" w:hAnsi="Arial" w:cs="Arial"/>
          <w:sz w:val="26"/>
          <w:szCs w:val="26"/>
        </w:rPr>
      </w:pPr>
      <w:r>
        <w:rPr>
          <w:rFonts w:ascii="Arial" w:hAnsi="Arial" w:cs="Arial"/>
          <w:b/>
          <w:bCs/>
          <w:color w:val="191919"/>
          <w:sz w:val="26"/>
          <w:szCs w:val="26"/>
        </w:rPr>
        <w:t xml:space="preserve">Email Address:  </w:t>
      </w:r>
      <w:hyperlink r:id="rId14" w:history="1">
        <w:r>
          <w:rPr>
            <w:rFonts w:ascii="Arial" w:hAnsi="Arial" w:cs="Arial"/>
            <w:color w:val="0000E9"/>
            <w:sz w:val="26"/>
            <w:szCs w:val="26"/>
            <w:u w:val="single" w:color="0000E9"/>
          </w:rPr>
          <w:t>swalker@uta.edu</w:t>
        </w:r>
      </w:hyperlink>
    </w:p>
    <w:p w14:paraId="499B0EFC" w14:textId="79E643B4" w:rsidR="00A40520" w:rsidRDefault="00A40520" w:rsidP="00A40520">
      <w:pPr>
        <w:widowControl w:val="0"/>
        <w:autoSpaceDE w:val="0"/>
        <w:autoSpaceDN w:val="0"/>
        <w:adjustRightInd w:val="0"/>
        <w:rPr>
          <w:rFonts w:ascii="Arial" w:hAnsi="Arial" w:cs="Arial"/>
          <w:color w:val="191919"/>
          <w:sz w:val="26"/>
          <w:szCs w:val="26"/>
        </w:rPr>
      </w:pPr>
      <w:r>
        <w:rPr>
          <w:rFonts w:ascii="Arial" w:hAnsi="Arial" w:cs="Arial"/>
          <w:b/>
          <w:bCs/>
          <w:color w:val="191919"/>
          <w:sz w:val="26"/>
          <w:szCs w:val="26"/>
        </w:rPr>
        <w:t>Clinical Site:</w:t>
      </w:r>
      <w:r>
        <w:rPr>
          <w:rFonts w:ascii="Arial" w:hAnsi="Arial" w:cs="Arial"/>
          <w:color w:val="191919"/>
          <w:sz w:val="26"/>
          <w:szCs w:val="26"/>
        </w:rPr>
        <w:t>  USMD</w:t>
      </w:r>
    </w:p>
    <w:p w14:paraId="2064551F" w14:textId="77777777" w:rsidR="00E520EC" w:rsidRPr="00A3764E" w:rsidRDefault="00E520EC" w:rsidP="00A40520">
      <w:pPr>
        <w:widowControl w:val="0"/>
        <w:autoSpaceDE w:val="0"/>
        <w:autoSpaceDN w:val="0"/>
        <w:adjustRightInd w:val="0"/>
        <w:rPr>
          <w:rFonts w:ascii="Arial" w:hAnsi="Arial" w:cs="Arial"/>
          <w:sz w:val="26"/>
          <w:szCs w:val="26"/>
        </w:rPr>
      </w:pPr>
    </w:p>
    <w:p w14:paraId="452A0FF9" w14:textId="79B38A7C" w:rsidR="00A40520" w:rsidRDefault="00A40520" w:rsidP="00A40520">
      <w:pPr>
        <w:widowControl w:val="0"/>
        <w:autoSpaceDE w:val="0"/>
        <w:autoSpaceDN w:val="0"/>
        <w:adjustRightInd w:val="0"/>
        <w:rPr>
          <w:rFonts w:ascii="Arial" w:hAnsi="Arial" w:cs="Arial"/>
          <w:color w:val="191919"/>
          <w:sz w:val="26"/>
          <w:szCs w:val="26"/>
        </w:rPr>
      </w:pPr>
      <w:r>
        <w:rPr>
          <w:rFonts w:ascii="Arial" w:hAnsi="Arial" w:cs="Arial"/>
          <w:color w:val="191919"/>
          <w:sz w:val="26"/>
          <w:szCs w:val="26"/>
        </w:rPr>
        <w:t>Faculty office hours will vary.</w:t>
      </w:r>
    </w:p>
    <w:p w14:paraId="09424251" w14:textId="77777777" w:rsidR="00E520EC" w:rsidRDefault="00E520EC" w:rsidP="00A40520">
      <w:pPr>
        <w:widowControl w:val="0"/>
        <w:autoSpaceDE w:val="0"/>
        <w:autoSpaceDN w:val="0"/>
        <w:adjustRightInd w:val="0"/>
        <w:rPr>
          <w:rFonts w:ascii="Arial" w:hAnsi="Arial" w:cs="Arial"/>
          <w:color w:val="191919"/>
          <w:sz w:val="26"/>
          <w:szCs w:val="26"/>
        </w:rPr>
      </w:pPr>
    </w:p>
    <w:p w14:paraId="6B99952C" w14:textId="1E576DE4" w:rsidR="00BB2BF2" w:rsidRPr="00A40520" w:rsidRDefault="00BB2BF2" w:rsidP="00BB2BF2">
      <w:pPr>
        <w:rPr>
          <w:rFonts w:ascii="Arial" w:hAnsi="Arial" w:cs="Arial"/>
          <w:b/>
          <w:sz w:val="24"/>
        </w:rPr>
      </w:pPr>
      <w:r w:rsidRPr="00361081">
        <w:rPr>
          <w:rFonts w:ascii="Arial" w:hAnsi="Arial" w:cs="Arial"/>
          <w:b/>
          <w:sz w:val="24"/>
          <w:szCs w:val="24"/>
        </w:rPr>
        <w:t xml:space="preserve">Time and Place of Class Meetings: </w:t>
      </w:r>
    </w:p>
    <w:p w14:paraId="6305DC02" w14:textId="063C4D27" w:rsidR="00C81AFB" w:rsidRPr="003E169F" w:rsidRDefault="00A40520" w:rsidP="00BB2BF2">
      <w:pPr>
        <w:rPr>
          <w:rFonts w:ascii="Arial" w:hAnsi="Arial" w:cs="Arial"/>
          <w:sz w:val="24"/>
          <w:szCs w:val="24"/>
        </w:rPr>
      </w:pPr>
      <w:r>
        <w:rPr>
          <w:rFonts w:ascii="Arial" w:hAnsi="Arial" w:cs="Arial"/>
          <w:sz w:val="24"/>
          <w:szCs w:val="24"/>
        </w:rPr>
        <w:t>Tuesday</w:t>
      </w:r>
      <w:r w:rsidR="00A3764E">
        <w:rPr>
          <w:rFonts w:ascii="Arial" w:hAnsi="Arial" w:cs="Arial"/>
          <w:sz w:val="24"/>
          <w:szCs w:val="24"/>
        </w:rPr>
        <w:t xml:space="preserve"> - </w:t>
      </w:r>
      <w:r w:rsidR="00F77B9F">
        <w:rPr>
          <w:rFonts w:ascii="Arial" w:hAnsi="Arial" w:cs="Arial"/>
          <w:sz w:val="24"/>
          <w:szCs w:val="24"/>
        </w:rPr>
        <w:t>08:00am to 10</w:t>
      </w:r>
      <w:r>
        <w:rPr>
          <w:rFonts w:ascii="Arial" w:hAnsi="Arial" w:cs="Arial"/>
          <w:sz w:val="24"/>
          <w:szCs w:val="24"/>
        </w:rPr>
        <w:t>:50a</w:t>
      </w:r>
      <w:r w:rsidR="004013AA">
        <w:rPr>
          <w:rFonts w:ascii="Arial" w:hAnsi="Arial" w:cs="Arial"/>
          <w:sz w:val="24"/>
          <w:szCs w:val="24"/>
        </w:rPr>
        <w:t>m</w:t>
      </w:r>
      <w:r w:rsidR="00B30B56">
        <w:rPr>
          <w:rFonts w:ascii="Arial" w:hAnsi="Arial" w:cs="Arial"/>
          <w:sz w:val="24"/>
          <w:szCs w:val="24"/>
        </w:rPr>
        <w:t xml:space="preserve"> Pickard Hall</w:t>
      </w:r>
      <w:r w:rsidR="004013AA">
        <w:rPr>
          <w:rFonts w:ascii="Arial" w:hAnsi="Arial" w:cs="Arial"/>
          <w:sz w:val="24"/>
          <w:szCs w:val="24"/>
        </w:rPr>
        <w:t xml:space="preserve"> </w:t>
      </w:r>
      <w:r w:rsidR="003E169F">
        <w:rPr>
          <w:rFonts w:ascii="Arial" w:hAnsi="Arial" w:cs="Arial"/>
          <w:sz w:val="24"/>
          <w:szCs w:val="24"/>
        </w:rPr>
        <w:t>204</w:t>
      </w:r>
    </w:p>
    <w:p w14:paraId="5DCF22BC" w14:textId="7585DF1A" w:rsidR="00A40520" w:rsidRPr="00705030" w:rsidRDefault="00A40520" w:rsidP="00BB2BF2">
      <w:pPr>
        <w:rPr>
          <w:rFonts w:ascii="Arial" w:hAnsi="Arial" w:cs="Arial"/>
          <w:sz w:val="24"/>
          <w:szCs w:val="24"/>
        </w:rPr>
      </w:pPr>
      <w:r w:rsidRPr="00A3764E">
        <w:rPr>
          <w:rFonts w:ascii="Arial" w:hAnsi="Arial" w:cs="Arial"/>
          <w:color w:val="000000" w:themeColor="text1"/>
          <w:sz w:val="24"/>
          <w:szCs w:val="24"/>
        </w:rPr>
        <w:t>Tuesday</w:t>
      </w:r>
      <w:r w:rsidR="00940E25">
        <w:rPr>
          <w:rFonts w:ascii="Arial" w:hAnsi="Arial" w:cs="Arial"/>
          <w:color w:val="000000" w:themeColor="text1"/>
          <w:sz w:val="24"/>
          <w:szCs w:val="24"/>
        </w:rPr>
        <w:t xml:space="preserve"> -</w:t>
      </w:r>
      <w:r w:rsidR="00A3764E">
        <w:rPr>
          <w:rFonts w:ascii="Arial" w:hAnsi="Arial" w:cs="Arial"/>
          <w:color w:val="000000" w:themeColor="text1"/>
          <w:sz w:val="24"/>
          <w:szCs w:val="24"/>
        </w:rPr>
        <w:t xml:space="preserve"> 1:00pm to 3:50pm Pickard Hall </w:t>
      </w:r>
      <w:r w:rsidR="004A3A21">
        <w:rPr>
          <w:rFonts w:ascii="Arial" w:hAnsi="Arial" w:cs="Arial"/>
          <w:color w:val="000000" w:themeColor="text1"/>
          <w:sz w:val="24"/>
          <w:szCs w:val="24"/>
        </w:rPr>
        <w:t xml:space="preserve">  </w:t>
      </w:r>
      <w:r w:rsidR="00705030">
        <w:rPr>
          <w:rFonts w:ascii="Arial" w:hAnsi="Arial" w:cs="Arial"/>
          <w:sz w:val="24"/>
          <w:szCs w:val="24"/>
        </w:rPr>
        <w:t>204</w:t>
      </w:r>
    </w:p>
    <w:p w14:paraId="72D6248C" w14:textId="77777777" w:rsidR="00C81AFB" w:rsidRPr="008F773A" w:rsidRDefault="00C81AFB" w:rsidP="00BB2BF2">
      <w:pPr>
        <w:rPr>
          <w:rFonts w:ascii="Arial" w:hAnsi="Arial" w:cs="Arial"/>
          <w:sz w:val="24"/>
          <w:szCs w:val="24"/>
        </w:rPr>
      </w:pPr>
    </w:p>
    <w:p w14:paraId="1C44F750" w14:textId="77777777" w:rsidR="00C81AFB" w:rsidRPr="00C81AFB" w:rsidRDefault="00C81AFB" w:rsidP="00BB2BF2">
      <w:pPr>
        <w:rPr>
          <w:rFonts w:ascii="Arial" w:hAnsi="Arial" w:cs="Arial"/>
          <w:sz w:val="24"/>
          <w:szCs w:val="24"/>
        </w:rPr>
      </w:pPr>
      <w:r w:rsidRPr="008F773A">
        <w:rPr>
          <w:rFonts w:ascii="Arial" w:hAnsi="Arial" w:cs="Arial"/>
          <w:b/>
          <w:sz w:val="24"/>
          <w:szCs w:val="24"/>
        </w:rPr>
        <w:t xml:space="preserve">Clinical:  </w:t>
      </w:r>
      <w:r w:rsidRPr="008F773A">
        <w:rPr>
          <w:rFonts w:ascii="Arial" w:hAnsi="Arial" w:cs="Arial"/>
          <w:sz w:val="24"/>
          <w:szCs w:val="24"/>
        </w:rPr>
        <w:t xml:space="preserve"> Day and location will vary per clinical</w:t>
      </w:r>
      <w:r>
        <w:rPr>
          <w:rFonts w:ascii="Arial" w:hAnsi="Arial" w:cs="Arial"/>
          <w:sz w:val="24"/>
          <w:szCs w:val="24"/>
        </w:rPr>
        <w:t xml:space="preserve"> group</w:t>
      </w:r>
    </w:p>
    <w:p w14:paraId="1CD073A2" w14:textId="77777777" w:rsidR="00BB2BF2" w:rsidRPr="00361081" w:rsidRDefault="00BB2BF2" w:rsidP="00BB2BF2">
      <w:pPr>
        <w:rPr>
          <w:rFonts w:ascii="Arial" w:hAnsi="Arial" w:cs="Arial"/>
          <w:b/>
          <w:sz w:val="24"/>
          <w:szCs w:val="24"/>
        </w:rPr>
      </w:pPr>
    </w:p>
    <w:p w14:paraId="03F0D0D7" w14:textId="77777777" w:rsidR="00BB2BF2" w:rsidRPr="00361081" w:rsidRDefault="00BB2BF2" w:rsidP="00BB2BF2">
      <w:pPr>
        <w:rPr>
          <w:rFonts w:ascii="Arial" w:hAnsi="Arial" w:cs="Arial"/>
          <w:sz w:val="24"/>
          <w:szCs w:val="24"/>
        </w:rPr>
      </w:pPr>
      <w:r w:rsidRPr="00361081">
        <w:rPr>
          <w:rFonts w:ascii="Arial" w:hAnsi="Arial" w:cs="Arial"/>
          <w:b/>
          <w:sz w:val="24"/>
          <w:szCs w:val="24"/>
        </w:rPr>
        <w:t>Description of Course Content:</w:t>
      </w:r>
    </w:p>
    <w:p w14:paraId="48888A6B" w14:textId="77777777" w:rsidR="00235B2D" w:rsidRPr="006C6D23" w:rsidRDefault="00C81AFB" w:rsidP="00BB2BF2">
      <w:pPr>
        <w:rPr>
          <w:rFonts w:ascii="Arial" w:hAnsi="Arial" w:cs="Arial"/>
          <w:sz w:val="24"/>
          <w:szCs w:val="24"/>
        </w:rPr>
      </w:pPr>
      <w:r w:rsidRPr="00C81AFB">
        <w:rPr>
          <w:rFonts w:ascii="Arial" w:hAnsi="Arial" w:cs="Arial"/>
          <w:sz w:val="24"/>
          <w:szCs w:val="18"/>
        </w:rPr>
        <w:t>Application of the nursing process with emphasis on critical thinking, therapeutic nursing interventions, and effective communication for persons experiencing medical-surgical problems. Theory and clinical application in diverse settings. Prerequisite: NURS 3632.</w:t>
      </w:r>
    </w:p>
    <w:p w14:paraId="3932FB32" w14:textId="77777777" w:rsidR="00887C7E" w:rsidRDefault="00887C7E" w:rsidP="00BB2BF2">
      <w:pPr>
        <w:rPr>
          <w:rFonts w:ascii="Arial" w:hAnsi="Arial" w:cs="Arial"/>
          <w:b/>
          <w:sz w:val="24"/>
          <w:szCs w:val="24"/>
        </w:rPr>
      </w:pPr>
    </w:p>
    <w:p w14:paraId="73DB7C36" w14:textId="77777777" w:rsidR="00BB2BF2" w:rsidRDefault="00BB2BF2" w:rsidP="00BB2BF2">
      <w:pPr>
        <w:rPr>
          <w:rFonts w:ascii="Arial" w:hAnsi="Arial" w:cs="Arial"/>
          <w:b/>
          <w:sz w:val="24"/>
          <w:szCs w:val="24"/>
        </w:rPr>
      </w:pPr>
      <w:r w:rsidRPr="00361081">
        <w:rPr>
          <w:rFonts w:ascii="Arial" w:hAnsi="Arial" w:cs="Arial"/>
          <w:b/>
          <w:sz w:val="24"/>
          <w:szCs w:val="24"/>
        </w:rPr>
        <w:t>Student Learning Outcomes:</w:t>
      </w:r>
      <w:r w:rsidR="0026757B">
        <w:rPr>
          <w:rFonts w:ascii="Arial" w:hAnsi="Arial" w:cs="Arial"/>
          <w:b/>
          <w:sz w:val="24"/>
          <w:szCs w:val="24"/>
        </w:rPr>
        <w:t xml:space="preserve"> </w:t>
      </w:r>
    </w:p>
    <w:p w14:paraId="463915A8"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Apply the existing body of scientific knowledge and apply evidence based findings in practice decisions using the nursing process, while utilizing awareness of one’s role in preventing errors and promoting quality improvement.</w:t>
      </w:r>
    </w:p>
    <w:p w14:paraId="1700B98E"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Coordinate and collaborate with the interdisciplinary team in assessing, planning, implementing, and evaluating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care.</w:t>
      </w:r>
    </w:p>
    <w:p w14:paraId="11DB492A" w14:textId="77777777" w:rsidR="00AE45FD" w:rsidRPr="00F33F59" w:rsidRDefault="00AE45FD" w:rsidP="002C3620">
      <w:pPr>
        <w:pStyle w:val="ListParagraph"/>
        <w:numPr>
          <w:ilvl w:val="0"/>
          <w:numId w:val="1"/>
        </w:numPr>
        <w:ind w:left="540" w:right="-378"/>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Demonstrate knowledge of the impact of actual or potential illness on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developmental, physical, social, emotional, age, spiritual, economic, v</w:t>
      </w:r>
      <w:r w:rsidR="00260DDE">
        <w:rPr>
          <w:rFonts w:ascii="Arial" w:eastAsia="Times New Roman" w:hAnsi="Arial" w:cs="Arial"/>
          <w:color w:val="000000"/>
          <w:sz w:val="24"/>
          <w:szCs w:val="24"/>
          <w:lang w:eastAsia="en-US"/>
        </w:rPr>
        <w:t>ocational and leisure status.</w:t>
      </w:r>
    </w:p>
    <w:p w14:paraId="24929C2A"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Develop assessment and management strategies based on a consideration of the physical, functional, cultural, social, economic, developmental, and spiritual dimensions of human responses to actual and potential health problems. </w:t>
      </w:r>
    </w:p>
    <w:p w14:paraId="277DAACF"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Establish an effective professional relationship with the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and significant others to facilitate the development of the care plan.  </w:t>
      </w:r>
    </w:p>
    <w:p w14:paraId="1B0E9FD8"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Participate with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s, families and other health care providers in collaborative decision-making that reflects the understanding that care should be culturally sensitive, ethical, legal, informed, compassionate and humane, and within the boundaries of available economic resources.</w:t>
      </w:r>
    </w:p>
    <w:p w14:paraId="1B16D060"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Use the nursing process to develop and implement the plan of care:  collect appropriate assessment data for each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determine appropriate nursing diagnoses, identify expected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outcomes, determine the plan of care, implement interventions, and evaluate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 outcomes.</w:t>
      </w:r>
    </w:p>
    <w:p w14:paraId="5544C179"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Utilize available information systems to timely asses, plan and deliver patient care in an efficient manner. </w:t>
      </w:r>
    </w:p>
    <w:p w14:paraId="49BF2D8D"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Educate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s and family members about measures that promote, maintain, and restore health or promote comfort for patients with both acute and chronic health problems.  </w:t>
      </w:r>
    </w:p>
    <w:p w14:paraId="464357F5"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Mobilize resources to provide an environment that supports health promotion, restoration, and maintenance.</w:t>
      </w:r>
    </w:p>
    <w:p w14:paraId="209234C3" w14:textId="77777777" w:rsidR="00AE45FD" w:rsidRPr="00F33F59" w:rsidRDefault="00AE45FD" w:rsidP="002C3620">
      <w:pPr>
        <w:pStyle w:val="ListParagraph"/>
        <w:numPr>
          <w:ilvl w:val="0"/>
          <w:numId w:val="1"/>
        </w:numPr>
        <w:ind w:left="540"/>
        <w:rPr>
          <w:rFonts w:ascii="Arial" w:eastAsia="Times New Roman" w:hAnsi="Arial" w:cs="Arial"/>
          <w:color w:val="000000"/>
          <w:sz w:val="24"/>
          <w:szCs w:val="24"/>
          <w:lang w:eastAsia="en-US"/>
        </w:rPr>
      </w:pPr>
      <w:r w:rsidRPr="00F33F59">
        <w:rPr>
          <w:rFonts w:ascii="Arial" w:eastAsia="Times New Roman" w:hAnsi="Arial" w:cs="Arial"/>
          <w:color w:val="000000"/>
          <w:sz w:val="24"/>
          <w:szCs w:val="24"/>
          <w:lang w:eastAsia="en-US"/>
        </w:rPr>
        <w:t xml:space="preserve">Serve as an advocate for </w:t>
      </w:r>
      <w:r w:rsidR="00C40064">
        <w:rPr>
          <w:rFonts w:ascii="Arial" w:eastAsia="Times New Roman" w:hAnsi="Arial" w:cs="Arial"/>
          <w:color w:val="000000"/>
          <w:sz w:val="24"/>
          <w:szCs w:val="24"/>
          <w:lang w:eastAsia="en-US"/>
        </w:rPr>
        <w:t>patient</w:t>
      </w:r>
      <w:r w:rsidRPr="00F33F59">
        <w:rPr>
          <w:rFonts w:ascii="Arial" w:eastAsia="Times New Roman" w:hAnsi="Arial" w:cs="Arial"/>
          <w:color w:val="000000"/>
          <w:sz w:val="24"/>
          <w:szCs w:val="24"/>
          <w:lang w:eastAsia="en-US"/>
        </w:rPr>
        <w:t xml:space="preserve">s and family members.   </w:t>
      </w:r>
    </w:p>
    <w:p w14:paraId="4393F67E" w14:textId="77777777" w:rsidR="0061212E" w:rsidRDefault="0061212E" w:rsidP="00BB2BF2">
      <w:pPr>
        <w:rPr>
          <w:rFonts w:ascii="Arial" w:hAnsi="Arial" w:cs="Arial"/>
          <w:b/>
          <w:sz w:val="24"/>
          <w:szCs w:val="24"/>
        </w:rPr>
      </w:pPr>
    </w:p>
    <w:p w14:paraId="03DAAA76" w14:textId="77777777" w:rsidR="00F402E4" w:rsidRDefault="00F402E4" w:rsidP="00BB2BF2">
      <w:pPr>
        <w:rPr>
          <w:rFonts w:ascii="Arial" w:hAnsi="Arial" w:cs="Arial"/>
          <w:b/>
          <w:sz w:val="24"/>
          <w:szCs w:val="24"/>
        </w:rPr>
      </w:pPr>
      <w:r>
        <w:rPr>
          <w:rFonts w:ascii="Arial" w:hAnsi="Arial" w:cs="Arial"/>
          <w:b/>
          <w:sz w:val="24"/>
          <w:szCs w:val="24"/>
        </w:rPr>
        <w:lastRenderedPageBreak/>
        <w:t>Clinical Outcomes:</w:t>
      </w:r>
    </w:p>
    <w:p w14:paraId="76CA1EF2"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Conduct an initial and ongoing patient assessment(s).</w:t>
      </w:r>
    </w:p>
    <w:p w14:paraId="43121EF4"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Diagnose patients’ nursing care needs based on assessment findings.</w:t>
      </w:r>
    </w:p>
    <w:p w14:paraId="293A45FE"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Develops a theoretically based and individualized plan of care.</w:t>
      </w:r>
    </w:p>
    <w:p w14:paraId="3B9BE276"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Implement and evaluate the effectiveness of initial interventions and makes modifications, as the patient situation requires.</w:t>
      </w:r>
    </w:p>
    <w:p w14:paraId="664BA3C1"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Demonstrate safe nursing care.</w:t>
      </w:r>
    </w:p>
    <w:p w14:paraId="7ED6099D"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Communicate verbally and / or in writing the delivery of nursing care &amp; patient’s response(s).</w:t>
      </w:r>
    </w:p>
    <w:p w14:paraId="743BB874"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Organize time and materials effectively in completing pt. care &amp; attending clinical experiences and conferences.</w:t>
      </w:r>
    </w:p>
    <w:p w14:paraId="3220340D"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Assume responsibility for own learning, communicating need for assistance when necessary.</w:t>
      </w:r>
    </w:p>
    <w:p w14:paraId="18799E95" w14:textId="77777777" w:rsidR="00F402E4" w:rsidRPr="00F402E4" w:rsidRDefault="00F402E4" w:rsidP="002C3620">
      <w:pPr>
        <w:widowControl w:val="0"/>
        <w:numPr>
          <w:ilvl w:val="0"/>
          <w:numId w:val="3"/>
        </w:numPr>
        <w:tabs>
          <w:tab w:val="clear" w:pos="720"/>
          <w:tab w:val="left" w:pos="540"/>
        </w:tabs>
        <w:snapToGrid w:val="0"/>
        <w:spacing w:after="10"/>
        <w:ind w:left="540"/>
        <w:rPr>
          <w:rFonts w:ascii="Arial" w:hAnsi="Arial" w:cs="Arial"/>
          <w:sz w:val="24"/>
        </w:rPr>
      </w:pPr>
      <w:r w:rsidRPr="00F402E4">
        <w:rPr>
          <w:rFonts w:ascii="Arial" w:hAnsi="Arial" w:cs="Arial"/>
          <w:sz w:val="24"/>
        </w:rPr>
        <w:t>Communicate appropriately with staff, instructor, peers, patients, family, and other health care providers.</w:t>
      </w:r>
    </w:p>
    <w:p w14:paraId="0CC57507" w14:textId="77777777" w:rsidR="00F402E4" w:rsidRPr="002C3620" w:rsidRDefault="00F402E4" w:rsidP="002C3620">
      <w:pPr>
        <w:pStyle w:val="ListParagraph"/>
        <w:numPr>
          <w:ilvl w:val="0"/>
          <w:numId w:val="3"/>
        </w:numPr>
        <w:tabs>
          <w:tab w:val="clear" w:pos="720"/>
          <w:tab w:val="left" w:pos="540"/>
        </w:tabs>
        <w:ind w:left="540"/>
        <w:rPr>
          <w:rFonts w:ascii="Arial" w:hAnsi="Arial" w:cs="Arial"/>
          <w:sz w:val="28"/>
          <w:szCs w:val="24"/>
        </w:rPr>
      </w:pPr>
      <w:r w:rsidRPr="00F402E4">
        <w:rPr>
          <w:rFonts w:ascii="Arial" w:hAnsi="Arial" w:cs="Arial"/>
          <w:sz w:val="24"/>
        </w:rPr>
        <w:t>Demonstrate professional behavior.</w:t>
      </w:r>
    </w:p>
    <w:p w14:paraId="0E27382E" w14:textId="77777777" w:rsidR="002C3620" w:rsidRPr="00F402E4" w:rsidRDefault="002C3620" w:rsidP="002C3620">
      <w:pPr>
        <w:pStyle w:val="ListParagraph"/>
        <w:rPr>
          <w:rFonts w:ascii="Arial" w:hAnsi="Arial" w:cs="Arial"/>
          <w:sz w:val="28"/>
          <w:szCs w:val="24"/>
        </w:rPr>
      </w:pPr>
    </w:p>
    <w:p w14:paraId="34ED7BB4" w14:textId="03AA5FA2" w:rsidR="008119B9" w:rsidRDefault="00BB2BF2" w:rsidP="00140B6A">
      <w:pPr>
        <w:pStyle w:val="a"/>
        <w:tabs>
          <w:tab w:val="left" w:pos="-630"/>
          <w:tab w:val="left" w:pos="360"/>
          <w:tab w:val="left" w:pos="540"/>
          <w:tab w:val="right" w:pos="1080"/>
        </w:tabs>
        <w:ind w:left="0" w:firstLine="0"/>
        <w:rPr>
          <w:rFonts w:ascii="Arial" w:hAnsi="Arial" w:cs="Arial"/>
          <w:b/>
          <w:szCs w:val="24"/>
        </w:rPr>
      </w:pPr>
      <w:r w:rsidRPr="00140B6A">
        <w:rPr>
          <w:rFonts w:ascii="Arial" w:hAnsi="Arial" w:cs="Arial"/>
          <w:b/>
          <w:szCs w:val="24"/>
        </w:rPr>
        <w:t>Requirements</w:t>
      </w:r>
      <w:r w:rsidR="00F859D6">
        <w:rPr>
          <w:rFonts w:ascii="Arial" w:hAnsi="Arial" w:cs="Arial"/>
          <w:b/>
          <w:szCs w:val="24"/>
        </w:rPr>
        <w:t xml:space="preserve"> for this course</w:t>
      </w:r>
      <w:r w:rsidR="00140B6A" w:rsidRPr="00140B6A">
        <w:rPr>
          <w:rFonts w:ascii="Arial" w:hAnsi="Arial" w:cs="Arial"/>
          <w:b/>
          <w:szCs w:val="24"/>
        </w:rPr>
        <w:t xml:space="preserve">:  </w:t>
      </w:r>
    </w:p>
    <w:p w14:paraId="15AF70C6" w14:textId="77777777" w:rsidR="008119B9" w:rsidRPr="008119B9" w:rsidRDefault="008119B9" w:rsidP="008119B9">
      <w:pPr>
        <w:pStyle w:val="a"/>
        <w:numPr>
          <w:ilvl w:val="0"/>
          <w:numId w:val="39"/>
        </w:numPr>
        <w:tabs>
          <w:tab w:val="left" w:pos="-630"/>
          <w:tab w:val="left" w:pos="360"/>
          <w:tab w:val="left" w:pos="540"/>
          <w:tab w:val="right" w:pos="1080"/>
        </w:tabs>
        <w:rPr>
          <w:rFonts w:ascii="Arial" w:hAnsi="Arial" w:cs="Arial"/>
          <w:b/>
          <w:szCs w:val="24"/>
        </w:rPr>
      </w:pPr>
      <w:r>
        <w:rPr>
          <w:rFonts w:ascii="Arial" w:hAnsi="Arial" w:cs="Arial"/>
          <w:szCs w:val="24"/>
        </w:rPr>
        <w:t>Complete and submit the BSN Program Attestation Statement</w:t>
      </w:r>
    </w:p>
    <w:p w14:paraId="0686213E" w14:textId="77777777" w:rsidR="00140B6A" w:rsidRPr="00140B6A" w:rsidRDefault="00140B6A" w:rsidP="008119B9">
      <w:pPr>
        <w:pStyle w:val="a"/>
        <w:numPr>
          <w:ilvl w:val="0"/>
          <w:numId w:val="39"/>
        </w:numPr>
        <w:tabs>
          <w:tab w:val="left" w:pos="-630"/>
          <w:tab w:val="left" w:pos="360"/>
          <w:tab w:val="left" w:pos="540"/>
          <w:tab w:val="right" w:pos="1080"/>
        </w:tabs>
        <w:rPr>
          <w:rFonts w:ascii="Arial" w:hAnsi="Arial" w:cs="Arial"/>
          <w:iCs/>
          <w:szCs w:val="24"/>
        </w:rPr>
      </w:pPr>
      <w:r w:rsidRPr="00140B6A">
        <w:rPr>
          <w:rFonts w:ascii="Arial" w:hAnsi="Arial" w:cs="Arial"/>
          <w:iCs/>
          <w:szCs w:val="24"/>
        </w:rPr>
        <w:t>Read assigned text, case studies, and computer assisted instructional materials, and review other materials as necessary to support comprehension and understanding of course content.</w:t>
      </w:r>
    </w:p>
    <w:p w14:paraId="62B5FBAC" w14:textId="77777777" w:rsidR="00140B6A" w:rsidRPr="00140B6A" w:rsidRDefault="00140B6A" w:rsidP="008119B9">
      <w:pPr>
        <w:pStyle w:val="a"/>
        <w:numPr>
          <w:ilvl w:val="0"/>
          <w:numId w:val="39"/>
        </w:numPr>
        <w:tabs>
          <w:tab w:val="left" w:pos="-630"/>
          <w:tab w:val="left" w:pos="360"/>
          <w:tab w:val="center" w:pos="540"/>
          <w:tab w:val="left" w:pos="720"/>
          <w:tab w:val="right" w:pos="990"/>
          <w:tab w:val="left" w:pos="1080"/>
        </w:tabs>
        <w:rPr>
          <w:rFonts w:ascii="Arial" w:hAnsi="Arial" w:cs="Arial"/>
          <w:szCs w:val="24"/>
        </w:rPr>
      </w:pPr>
      <w:r w:rsidRPr="00140B6A">
        <w:rPr>
          <w:rFonts w:ascii="Arial" w:hAnsi="Arial" w:cs="Arial"/>
          <w:szCs w:val="24"/>
        </w:rPr>
        <w:t>Participate in the classroom discussions, including case studies and simulations.</w:t>
      </w:r>
    </w:p>
    <w:p w14:paraId="7A84DF81" w14:textId="77777777" w:rsidR="00140B6A" w:rsidRPr="008119B9" w:rsidRDefault="00140B6A" w:rsidP="008119B9">
      <w:pPr>
        <w:pStyle w:val="ListParagraph"/>
        <w:numPr>
          <w:ilvl w:val="0"/>
          <w:numId w:val="39"/>
        </w:numPr>
        <w:tabs>
          <w:tab w:val="left" w:pos="-630"/>
          <w:tab w:val="left" w:pos="360"/>
        </w:tabs>
        <w:rPr>
          <w:rFonts w:ascii="Arial" w:hAnsi="Arial" w:cs="Arial"/>
          <w:sz w:val="24"/>
          <w:szCs w:val="24"/>
        </w:rPr>
      </w:pPr>
      <w:r w:rsidRPr="008119B9">
        <w:rPr>
          <w:rFonts w:ascii="Arial" w:hAnsi="Arial" w:cs="Arial"/>
          <w:sz w:val="24"/>
          <w:szCs w:val="24"/>
        </w:rPr>
        <w:t>Be responsible for any information presented in class, including lecture notes, announcements, etc. Students absent from class have the responsibility to obtain missed information from a</w:t>
      </w:r>
      <w:r w:rsidR="003910EA" w:rsidRPr="008119B9">
        <w:rPr>
          <w:rFonts w:ascii="Arial" w:hAnsi="Arial" w:cs="Arial"/>
          <w:sz w:val="24"/>
          <w:szCs w:val="24"/>
        </w:rPr>
        <w:t>nother classmate. (if it was announ</w:t>
      </w:r>
      <w:r w:rsidR="00926B87" w:rsidRPr="008119B9">
        <w:rPr>
          <w:rFonts w:ascii="Arial" w:hAnsi="Arial" w:cs="Arial"/>
          <w:sz w:val="24"/>
          <w:szCs w:val="24"/>
        </w:rPr>
        <w:t>ced in class then you “heard it</w:t>
      </w:r>
      <w:r w:rsidR="003910EA" w:rsidRPr="008119B9">
        <w:rPr>
          <w:rFonts w:ascii="Arial" w:hAnsi="Arial" w:cs="Arial"/>
          <w:sz w:val="24"/>
          <w:szCs w:val="24"/>
        </w:rPr>
        <w:t>”</w:t>
      </w:r>
      <w:r w:rsidR="00926B87" w:rsidRPr="008119B9">
        <w:rPr>
          <w:rFonts w:ascii="Arial" w:hAnsi="Arial" w:cs="Arial"/>
          <w:sz w:val="24"/>
          <w:szCs w:val="24"/>
        </w:rPr>
        <w:t>)</w:t>
      </w:r>
    </w:p>
    <w:p w14:paraId="567F58E4" w14:textId="77777777" w:rsidR="00F859D6" w:rsidRPr="008119B9" w:rsidRDefault="00F859D6" w:rsidP="008119B9">
      <w:pPr>
        <w:pStyle w:val="ListParagraph"/>
        <w:numPr>
          <w:ilvl w:val="0"/>
          <w:numId w:val="39"/>
        </w:numPr>
        <w:tabs>
          <w:tab w:val="left" w:pos="-630"/>
          <w:tab w:val="left" w:pos="360"/>
        </w:tabs>
        <w:rPr>
          <w:rFonts w:ascii="Arial" w:hAnsi="Arial" w:cs="Arial"/>
          <w:sz w:val="24"/>
          <w:szCs w:val="24"/>
        </w:rPr>
      </w:pPr>
      <w:r w:rsidRPr="008119B9">
        <w:rPr>
          <w:rFonts w:ascii="Arial" w:hAnsi="Arial" w:cs="Arial"/>
          <w:sz w:val="24"/>
          <w:szCs w:val="24"/>
        </w:rPr>
        <w:t xml:space="preserve">At minimum, review Blackboard and UTA emails </w:t>
      </w:r>
      <w:r w:rsidR="008119B9">
        <w:rPr>
          <w:rFonts w:ascii="Arial" w:hAnsi="Arial" w:cs="Arial"/>
          <w:sz w:val="24"/>
          <w:szCs w:val="24"/>
        </w:rPr>
        <w:t>every 2</w:t>
      </w:r>
      <w:r w:rsidR="003F022D" w:rsidRPr="008119B9">
        <w:rPr>
          <w:rFonts w:ascii="Arial" w:hAnsi="Arial" w:cs="Arial"/>
          <w:sz w:val="24"/>
          <w:szCs w:val="24"/>
        </w:rPr>
        <w:t xml:space="preserve"> days</w:t>
      </w:r>
      <w:r w:rsidRPr="008119B9">
        <w:rPr>
          <w:rFonts w:ascii="Arial" w:hAnsi="Arial" w:cs="Arial"/>
          <w:sz w:val="24"/>
          <w:szCs w:val="24"/>
        </w:rPr>
        <w:t>. Students are to ensure they have access to a computer, either a personal, in the LRC/library or other outside source computer.</w:t>
      </w:r>
    </w:p>
    <w:p w14:paraId="6E81F493" w14:textId="77777777" w:rsidR="00BB2BF2" w:rsidRPr="008119B9" w:rsidRDefault="00BB2BF2" w:rsidP="00BB2BF2">
      <w:pPr>
        <w:rPr>
          <w:rFonts w:ascii="Arial" w:hAnsi="Arial" w:cs="Arial"/>
          <w:sz w:val="24"/>
          <w:szCs w:val="24"/>
        </w:rPr>
      </w:pPr>
    </w:p>
    <w:p w14:paraId="0A908BC4" w14:textId="77777777" w:rsidR="002105BB" w:rsidRDefault="00BB2BF2" w:rsidP="00BB2BF2">
      <w:pPr>
        <w:rPr>
          <w:rFonts w:ascii="Arial" w:hAnsi="Arial" w:cs="Arial"/>
          <w:b/>
          <w:sz w:val="24"/>
          <w:szCs w:val="24"/>
        </w:rPr>
      </w:pPr>
      <w:r w:rsidRPr="00361081">
        <w:rPr>
          <w:rFonts w:ascii="Arial" w:hAnsi="Arial" w:cs="Arial"/>
          <w:b/>
          <w:sz w:val="24"/>
          <w:szCs w:val="24"/>
        </w:rPr>
        <w:t>Required Textbooks and Other Course Materials:</w:t>
      </w:r>
    </w:p>
    <w:p w14:paraId="3161F324" w14:textId="77777777" w:rsidR="008C3630" w:rsidRPr="003E169F" w:rsidRDefault="00911D3D" w:rsidP="008C3630">
      <w:pPr>
        <w:pStyle w:val="ListParagraph"/>
        <w:numPr>
          <w:ilvl w:val="0"/>
          <w:numId w:val="41"/>
        </w:numPr>
        <w:tabs>
          <w:tab w:val="left" w:pos="1440"/>
        </w:tabs>
        <w:rPr>
          <w:rFonts w:ascii="Arial" w:hAnsi="Arial" w:cs="Arial"/>
          <w:color w:val="333333"/>
          <w:sz w:val="24"/>
          <w:szCs w:val="24"/>
        </w:rPr>
      </w:pPr>
      <w:r w:rsidRPr="003E169F">
        <w:rPr>
          <w:rFonts w:ascii="Arial" w:hAnsi="Arial" w:cs="Arial"/>
          <w:color w:val="333333"/>
          <w:sz w:val="24"/>
          <w:szCs w:val="24"/>
        </w:rPr>
        <w:t>CoursePoint+ for Brunner &amp; Suddarth’s Medical-Surgical Nursing (13</w:t>
      </w:r>
      <w:r w:rsidRPr="003E169F">
        <w:rPr>
          <w:rFonts w:ascii="Arial" w:hAnsi="Arial" w:cs="Arial"/>
          <w:color w:val="333333"/>
          <w:sz w:val="24"/>
          <w:szCs w:val="24"/>
          <w:vertAlign w:val="superscript"/>
        </w:rPr>
        <w:t>th</w:t>
      </w:r>
      <w:r w:rsidRPr="003E169F">
        <w:rPr>
          <w:rFonts w:ascii="Arial" w:hAnsi="Arial" w:cs="Arial"/>
          <w:color w:val="333333"/>
          <w:sz w:val="24"/>
          <w:szCs w:val="24"/>
        </w:rPr>
        <w:t xml:space="preserve"> ed).  Wolters Kluwer.  ISBN 9781469886633</w:t>
      </w:r>
      <w:r w:rsidR="008C3630" w:rsidRPr="003E169F">
        <w:rPr>
          <w:rFonts w:ascii="Arial" w:hAnsi="Arial" w:cs="Arial"/>
          <w:color w:val="333333"/>
          <w:sz w:val="24"/>
          <w:szCs w:val="24"/>
        </w:rPr>
        <w:t xml:space="preserve">  </w:t>
      </w:r>
      <w:r w:rsidR="008C3630" w:rsidRPr="003E169F">
        <w:rPr>
          <w:rFonts w:ascii="Arial" w:hAnsi="Arial" w:cs="Arial"/>
          <w:color w:val="000000" w:themeColor="text1"/>
          <w:sz w:val="24"/>
          <w:szCs w:val="24"/>
        </w:rPr>
        <w:t xml:space="preserve">Optional:  Hard copy of textbook  </w:t>
      </w:r>
      <w:r w:rsidR="008C3630" w:rsidRPr="003E169F">
        <w:rPr>
          <w:rFonts w:ascii="Arial" w:hAnsi="Arial" w:cs="Arial"/>
          <w:sz w:val="24"/>
          <w:szCs w:val="24"/>
        </w:rPr>
        <w:t>Brunner &amp; Suddarth.  Medical-Surgical Nursing. 13</w:t>
      </w:r>
      <w:r w:rsidR="008C3630" w:rsidRPr="003E169F">
        <w:rPr>
          <w:rFonts w:ascii="Arial" w:hAnsi="Arial" w:cs="Arial"/>
          <w:sz w:val="24"/>
          <w:szCs w:val="24"/>
          <w:vertAlign w:val="superscript"/>
        </w:rPr>
        <w:t>th</w:t>
      </w:r>
      <w:r w:rsidR="008C3630" w:rsidRPr="003E169F">
        <w:rPr>
          <w:rFonts w:ascii="Arial" w:hAnsi="Arial" w:cs="Arial"/>
          <w:sz w:val="24"/>
          <w:szCs w:val="24"/>
        </w:rPr>
        <w:t xml:space="preserve"> ed.</w:t>
      </w:r>
      <w:r w:rsidR="008C3630" w:rsidRPr="003E169F">
        <w:rPr>
          <w:rFonts w:ascii="Arial" w:hAnsi="Arial" w:cs="Arial"/>
          <w:b/>
          <w:sz w:val="24"/>
          <w:szCs w:val="24"/>
        </w:rPr>
        <w:t xml:space="preserve">  </w:t>
      </w:r>
    </w:p>
    <w:p w14:paraId="072B72E1" w14:textId="77777777" w:rsidR="008C3630" w:rsidRPr="003E169F" w:rsidRDefault="008C3630" w:rsidP="008C3630">
      <w:pPr>
        <w:tabs>
          <w:tab w:val="left" w:pos="1440"/>
        </w:tabs>
        <w:ind w:left="360"/>
        <w:rPr>
          <w:rFonts w:ascii="Arial" w:hAnsi="Arial" w:cs="Arial"/>
          <w:color w:val="333333"/>
          <w:sz w:val="24"/>
          <w:szCs w:val="24"/>
        </w:rPr>
      </w:pPr>
    </w:p>
    <w:p w14:paraId="6F241F5E" w14:textId="160F5544" w:rsidR="008C3630" w:rsidRPr="003E169F" w:rsidRDefault="008C3630" w:rsidP="00040CC0">
      <w:pPr>
        <w:tabs>
          <w:tab w:val="left" w:pos="1440"/>
        </w:tabs>
        <w:ind w:left="360"/>
        <w:jc w:val="center"/>
        <w:rPr>
          <w:rFonts w:ascii="Arial" w:hAnsi="Arial" w:cs="Arial"/>
          <w:color w:val="333333"/>
          <w:sz w:val="24"/>
          <w:szCs w:val="24"/>
        </w:rPr>
      </w:pPr>
      <w:r w:rsidRPr="003E169F">
        <w:rPr>
          <w:rFonts w:ascii="Arial" w:hAnsi="Arial" w:cs="Arial"/>
          <w:b/>
          <w:sz w:val="24"/>
          <w:szCs w:val="24"/>
        </w:rPr>
        <w:t>Instructions for ‘PREP U’ online registration</w:t>
      </w:r>
      <w:r w:rsidR="00040CC0" w:rsidRPr="003E169F">
        <w:rPr>
          <w:rFonts w:ascii="Arial" w:hAnsi="Arial" w:cs="Arial"/>
          <w:b/>
          <w:sz w:val="24"/>
          <w:szCs w:val="24"/>
        </w:rPr>
        <w:t xml:space="preserve">: </w:t>
      </w:r>
    </w:p>
    <w:p w14:paraId="6208BFF5" w14:textId="57D44D70" w:rsidR="008C3630" w:rsidRPr="003E169F" w:rsidRDefault="008C3630" w:rsidP="008C3630">
      <w:pPr>
        <w:pStyle w:val="ListParagraph"/>
        <w:numPr>
          <w:ilvl w:val="0"/>
          <w:numId w:val="40"/>
        </w:numPr>
        <w:rPr>
          <w:rFonts w:ascii="Arial" w:hAnsi="Arial" w:cs="Arial"/>
          <w:sz w:val="24"/>
          <w:szCs w:val="24"/>
        </w:rPr>
      </w:pPr>
      <w:r w:rsidRPr="003E169F">
        <w:rPr>
          <w:rFonts w:ascii="Arial" w:eastAsiaTheme="minorHAnsi" w:hAnsi="Arial" w:cs="Arial"/>
          <w:color w:val="3B3B3B"/>
          <w:sz w:val="24"/>
          <w:szCs w:val="24"/>
          <w:lang w:eastAsia="en-US"/>
        </w:rPr>
        <w:t xml:space="preserve">If you don't already have access to Lippincott CoursePoint+ for Hinkle &amp; Cheever: Brunner &amp; Suddarth's Textbook of Medical-Surgical Nursing, 13th Edition, redeem your </w:t>
      </w:r>
      <w:r w:rsidRPr="003E169F">
        <w:rPr>
          <w:rFonts w:ascii="Arial" w:eastAsiaTheme="minorHAnsi" w:hAnsi="Arial" w:cs="Arial"/>
          <w:bCs/>
          <w:color w:val="5FB135"/>
          <w:sz w:val="24"/>
          <w:szCs w:val="24"/>
          <w:lang w:eastAsia="en-US"/>
        </w:rPr>
        <w:t>ACCESS CODE</w:t>
      </w:r>
      <w:r w:rsidRPr="003E169F">
        <w:rPr>
          <w:rFonts w:ascii="Arial" w:eastAsiaTheme="minorHAnsi" w:hAnsi="Arial" w:cs="Arial"/>
          <w:color w:val="3B3B3B"/>
          <w:sz w:val="24"/>
          <w:szCs w:val="24"/>
          <w:lang w:eastAsia="en-US"/>
        </w:rPr>
        <w:t xml:space="preserve"> and complete registration at </w:t>
      </w:r>
      <w:hyperlink r:id="rId15" w:history="1">
        <w:r w:rsidRPr="003E169F">
          <w:rPr>
            <w:rFonts w:ascii="Arial" w:eastAsiaTheme="minorHAnsi" w:hAnsi="Arial" w:cs="Arial"/>
            <w:color w:val="383838"/>
            <w:sz w:val="24"/>
            <w:szCs w:val="24"/>
            <w:lang w:eastAsia="en-US"/>
          </w:rPr>
          <w:t>http://thePoint.lww.com/activate</w:t>
        </w:r>
      </w:hyperlink>
      <w:r w:rsidRPr="003E169F">
        <w:rPr>
          <w:rFonts w:ascii="Arial" w:eastAsiaTheme="minorHAnsi" w:hAnsi="Arial" w:cs="Arial"/>
          <w:color w:val="3B3B3B"/>
          <w:sz w:val="24"/>
          <w:szCs w:val="24"/>
          <w:lang w:eastAsia="en-US"/>
        </w:rPr>
        <w:t>.</w:t>
      </w:r>
    </w:p>
    <w:p w14:paraId="04B901B5" w14:textId="77777777" w:rsidR="008C3630" w:rsidRPr="003E169F" w:rsidRDefault="008C3630" w:rsidP="008C3630">
      <w:pPr>
        <w:pStyle w:val="ListParagraph"/>
        <w:widowControl w:val="0"/>
        <w:numPr>
          <w:ilvl w:val="0"/>
          <w:numId w:val="40"/>
        </w:numPr>
        <w:autoSpaceDE w:val="0"/>
        <w:autoSpaceDN w:val="0"/>
        <w:adjustRightInd w:val="0"/>
        <w:rPr>
          <w:rFonts w:ascii="Arial" w:eastAsiaTheme="minorHAnsi" w:hAnsi="Arial" w:cs="Arial"/>
          <w:color w:val="3B3B3B"/>
          <w:sz w:val="24"/>
          <w:szCs w:val="24"/>
          <w:lang w:eastAsia="en-US"/>
        </w:rPr>
      </w:pPr>
      <w:r w:rsidRPr="003E169F">
        <w:rPr>
          <w:rFonts w:ascii="Arial" w:eastAsiaTheme="minorHAnsi" w:hAnsi="Arial" w:cs="Arial"/>
          <w:color w:val="3B3B3B"/>
          <w:sz w:val="24"/>
          <w:szCs w:val="24"/>
          <w:lang w:eastAsia="en-US"/>
        </w:rPr>
        <w:t xml:space="preserve">From the </w:t>
      </w:r>
      <w:r w:rsidRPr="003E169F">
        <w:rPr>
          <w:rFonts w:ascii="Arial" w:eastAsiaTheme="minorHAnsi" w:hAnsi="Arial" w:cs="Arial"/>
          <w:bCs/>
          <w:color w:val="3B3B3B"/>
          <w:sz w:val="24"/>
          <w:szCs w:val="24"/>
          <w:lang w:eastAsia="en-US"/>
        </w:rPr>
        <w:t>“My Content”</w:t>
      </w:r>
      <w:r w:rsidRPr="003E169F">
        <w:rPr>
          <w:rFonts w:ascii="Arial" w:eastAsiaTheme="minorHAnsi" w:hAnsi="Arial" w:cs="Arial"/>
          <w:color w:val="3B3B3B"/>
          <w:sz w:val="24"/>
          <w:szCs w:val="24"/>
          <w:lang w:eastAsia="en-US"/>
        </w:rPr>
        <w:t xml:space="preserve"> page, click on Lippincott CoursePoint+ for Hinkle &amp; Cheever: Brunner &amp; Suddarth's Textbook of Medical-Surgical Nursing, 13th Edition.</w:t>
      </w:r>
    </w:p>
    <w:p w14:paraId="48833F37" w14:textId="16903B1C" w:rsidR="008C3630" w:rsidRPr="003E169F" w:rsidRDefault="008C3630" w:rsidP="005B4973">
      <w:pPr>
        <w:pStyle w:val="ListParagraph"/>
        <w:numPr>
          <w:ilvl w:val="0"/>
          <w:numId w:val="40"/>
        </w:numPr>
        <w:rPr>
          <w:rFonts w:ascii="Arial" w:eastAsia="Times New Roman" w:hAnsi="Arial" w:cs="Arial"/>
          <w:sz w:val="24"/>
          <w:szCs w:val="24"/>
          <w:lang w:eastAsia="en-US"/>
        </w:rPr>
      </w:pPr>
      <w:r w:rsidRPr="003E169F">
        <w:rPr>
          <w:rFonts w:ascii="Arial" w:eastAsiaTheme="minorHAnsi" w:hAnsi="Arial" w:cs="Arial"/>
          <w:color w:val="3B3B3B"/>
          <w:sz w:val="24"/>
          <w:szCs w:val="24"/>
          <w:lang w:eastAsia="en-US"/>
        </w:rPr>
        <w:t xml:space="preserve">On the welcome screen or from </w:t>
      </w:r>
      <w:r w:rsidRPr="003E169F">
        <w:rPr>
          <w:rFonts w:ascii="Arial" w:eastAsiaTheme="minorHAnsi" w:hAnsi="Arial" w:cs="Arial"/>
          <w:bCs/>
          <w:color w:val="3B3B3B"/>
          <w:sz w:val="24"/>
          <w:szCs w:val="24"/>
          <w:lang w:eastAsia="en-US"/>
        </w:rPr>
        <w:t>“My Classes”</w:t>
      </w:r>
      <w:r w:rsidRPr="003E169F">
        <w:rPr>
          <w:rFonts w:ascii="Arial" w:eastAsiaTheme="minorHAnsi" w:hAnsi="Arial" w:cs="Arial"/>
          <w:color w:val="3B3B3B"/>
          <w:sz w:val="24"/>
          <w:szCs w:val="24"/>
          <w:lang w:eastAsia="en-US"/>
        </w:rPr>
        <w:t xml:space="preserve">, select </w:t>
      </w:r>
      <w:r w:rsidRPr="003E169F">
        <w:rPr>
          <w:rFonts w:ascii="Arial" w:eastAsiaTheme="minorHAnsi" w:hAnsi="Arial" w:cs="Arial"/>
          <w:bCs/>
          <w:color w:val="3B3B3B"/>
          <w:sz w:val="24"/>
          <w:szCs w:val="24"/>
          <w:lang w:eastAsia="en-US"/>
        </w:rPr>
        <w:t>“Join a Class”</w:t>
      </w:r>
      <w:r w:rsidRPr="003E169F">
        <w:rPr>
          <w:rFonts w:ascii="Arial" w:eastAsiaTheme="minorHAnsi" w:hAnsi="Arial" w:cs="Arial"/>
          <w:color w:val="3B3B3B"/>
          <w:sz w:val="24"/>
          <w:szCs w:val="24"/>
          <w:lang w:eastAsia="en-US"/>
        </w:rPr>
        <w:t>, enter your</w:t>
      </w:r>
      <w:r w:rsidRPr="003E169F">
        <w:rPr>
          <w:rFonts w:ascii="Arial" w:eastAsiaTheme="minorHAnsi" w:hAnsi="Arial" w:cs="Arial"/>
          <w:b/>
          <w:bCs/>
          <w:color w:val="383838"/>
          <w:sz w:val="24"/>
          <w:szCs w:val="24"/>
          <w:lang w:eastAsia="en-US"/>
        </w:rPr>
        <w:t xml:space="preserve"> </w:t>
      </w:r>
      <w:r w:rsidRPr="003E169F">
        <w:rPr>
          <w:rFonts w:ascii="Arial" w:eastAsiaTheme="minorHAnsi" w:hAnsi="Arial" w:cs="Arial"/>
          <w:b/>
          <w:bCs/>
          <w:color w:val="0A549D"/>
          <w:sz w:val="24"/>
          <w:szCs w:val="24"/>
          <w:lang w:eastAsia="en-US"/>
        </w:rPr>
        <w:t>CLASS CODE</w:t>
      </w:r>
      <w:r w:rsidRPr="003E169F">
        <w:rPr>
          <w:rFonts w:ascii="Arial" w:eastAsiaTheme="minorHAnsi" w:hAnsi="Arial" w:cs="Arial"/>
          <w:b/>
          <w:bCs/>
          <w:color w:val="383838"/>
          <w:sz w:val="24"/>
          <w:szCs w:val="24"/>
          <w:lang w:eastAsia="en-US"/>
        </w:rPr>
        <w:t xml:space="preserve">: </w:t>
      </w:r>
      <w:r w:rsidR="005B4973" w:rsidRPr="00705030">
        <w:rPr>
          <w:rFonts w:ascii="Arial" w:eastAsia="Times New Roman" w:hAnsi="Arial" w:cs="Arial"/>
          <w:b/>
          <w:color w:val="4C4C4C"/>
          <w:sz w:val="24"/>
          <w:szCs w:val="24"/>
          <w:shd w:val="clear" w:color="auto" w:fill="FFFFFF"/>
          <w:lang w:eastAsia="en-US"/>
        </w:rPr>
        <w:t>B9698273</w:t>
      </w:r>
      <w:r w:rsidR="005B4973" w:rsidRPr="003E169F">
        <w:rPr>
          <w:rFonts w:ascii="Arial" w:eastAsia="Times New Roman" w:hAnsi="Arial" w:cs="Arial"/>
          <w:sz w:val="24"/>
          <w:szCs w:val="24"/>
          <w:lang w:eastAsia="en-US"/>
        </w:rPr>
        <w:t xml:space="preserve"> </w:t>
      </w:r>
      <w:r w:rsidRPr="003E169F">
        <w:rPr>
          <w:rFonts w:ascii="Arial" w:eastAsiaTheme="minorHAnsi" w:hAnsi="Arial" w:cs="Arial"/>
          <w:color w:val="3B3B3B"/>
          <w:sz w:val="24"/>
          <w:szCs w:val="24"/>
          <w:lang w:eastAsia="en-US"/>
        </w:rPr>
        <w:t xml:space="preserve">and click </w:t>
      </w:r>
      <w:r w:rsidRPr="003E169F">
        <w:rPr>
          <w:rFonts w:ascii="Arial" w:eastAsiaTheme="minorHAnsi" w:hAnsi="Arial" w:cs="Arial"/>
          <w:bCs/>
          <w:color w:val="3B3B3B"/>
          <w:sz w:val="24"/>
          <w:szCs w:val="24"/>
          <w:lang w:eastAsia="en-US"/>
        </w:rPr>
        <w:t>“Enroll”</w:t>
      </w:r>
      <w:r w:rsidRPr="003E169F">
        <w:rPr>
          <w:rFonts w:ascii="Arial" w:eastAsiaTheme="minorHAnsi" w:hAnsi="Arial" w:cs="Arial"/>
          <w:color w:val="3B3B3B"/>
          <w:sz w:val="24"/>
          <w:szCs w:val="24"/>
          <w:lang w:eastAsia="en-US"/>
        </w:rPr>
        <w:t>.</w:t>
      </w:r>
    </w:p>
    <w:p w14:paraId="6E1CFF3D" w14:textId="77777777" w:rsidR="008C3630" w:rsidRPr="003E169F" w:rsidRDefault="008C3630" w:rsidP="008C3630">
      <w:pPr>
        <w:pStyle w:val="ListParagraph"/>
        <w:widowControl w:val="0"/>
        <w:numPr>
          <w:ilvl w:val="0"/>
          <w:numId w:val="40"/>
        </w:numPr>
        <w:autoSpaceDE w:val="0"/>
        <w:autoSpaceDN w:val="0"/>
        <w:adjustRightInd w:val="0"/>
        <w:rPr>
          <w:rFonts w:ascii="Arial" w:eastAsiaTheme="minorHAnsi" w:hAnsi="Arial" w:cs="Arial"/>
          <w:color w:val="3B3B3B"/>
          <w:sz w:val="24"/>
          <w:szCs w:val="24"/>
          <w:lang w:eastAsia="en-US"/>
        </w:rPr>
      </w:pPr>
      <w:r w:rsidRPr="003E169F">
        <w:rPr>
          <w:rFonts w:ascii="Arial" w:eastAsiaTheme="minorHAnsi" w:hAnsi="Arial" w:cs="Arial"/>
          <w:color w:val="3B3B3B"/>
          <w:sz w:val="24"/>
          <w:szCs w:val="24"/>
          <w:lang w:eastAsia="en-US"/>
        </w:rPr>
        <w:t>If you experience any problems, check the code again and re-enter it. If it does not work, contact Lippincott Online Product Support at 1-800-468-1128 or techsupp@lww.com for assistance.</w:t>
      </w:r>
    </w:p>
    <w:p w14:paraId="6978B454" w14:textId="77777777" w:rsidR="008C3630" w:rsidRPr="003E169F" w:rsidRDefault="008C3630" w:rsidP="008C3630">
      <w:pPr>
        <w:pStyle w:val="ListParagraph"/>
        <w:widowControl w:val="0"/>
        <w:numPr>
          <w:ilvl w:val="0"/>
          <w:numId w:val="40"/>
        </w:numPr>
        <w:autoSpaceDE w:val="0"/>
        <w:autoSpaceDN w:val="0"/>
        <w:adjustRightInd w:val="0"/>
        <w:rPr>
          <w:rFonts w:ascii="Arial" w:eastAsiaTheme="minorHAnsi" w:hAnsi="Arial" w:cs="Arial"/>
          <w:color w:val="3B3B3B"/>
          <w:sz w:val="24"/>
          <w:szCs w:val="24"/>
          <w:lang w:eastAsia="en-US"/>
        </w:rPr>
      </w:pPr>
      <w:r w:rsidRPr="003E169F">
        <w:rPr>
          <w:rFonts w:ascii="Arial" w:eastAsiaTheme="minorHAnsi" w:hAnsi="Arial" w:cs="Arial"/>
          <w:color w:val="3B3B3B"/>
          <w:sz w:val="24"/>
          <w:szCs w:val="24"/>
          <w:lang w:eastAsia="en-US"/>
        </w:rPr>
        <w:t xml:space="preserve">Not sure what an </w:t>
      </w:r>
      <w:r w:rsidRPr="003E169F">
        <w:rPr>
          <w:rFonts w:ascii="Arial" w:eastAsiaTheme="minorHAnsi" w:hAnsi="Arial" w:cs="Arial"/>
          <w:bCs/>
          <w:color w:val="5FB135"/>
          <w:sz w:val="24"/>
          <w:szCs w:val="24"/>
          <w:lang w:eastAsia="en-US"/>
        </w:rPr>
        <w:t>ACCESS CODE</w:t>
      </w:r>
      <w:r w:rsidRPr="003E169F">
        <w:rPr>
          <w:rFonts w:ascii="Arial" w:eastAsiaTheme="minorHAnsi" w:hAnsi="Arial" w:cs="Arial"/>
          <w:color w:val="3B3B3B"/>
          <w:sz w:val="24"/>
          <w:szCs w:val="24"/>
          <w:lang w:eastAsia="en-US"/>
        </w:rPr>
        <w:t xml:space="preserve"> is? </w:t>
      </w:r>
    </w:p>
    <w:p w14:paraId="56AAED61" w14:textId="514372FB" w:rsidR="008C3630" w:rsidRPr="003E169F" w:rsidRDefault="008C3630" w:rsidP="005B4973">
      <w:pPr>
        <w:widowControl w:val="0"/>
        <w:autoSpaceDE w:val="0"/>
        <w:autoSpaceDN w:val="0"/>
        <w:adjustRightInd w:val="0"/>
        <w:ind w:firstLine="720"/>
        <w:rPr>
          <w:rFonts w:ascii="Arial" w:eastAsiaTheme="minorHAnsi" w:hAnsi="Arial" w:cs="Arial"/>
          <w:color w:val="3B3B3B"/>
          <w:sz w:val="24"/>
          <w:szCs w:val="24"/>
          <w:lang w:eastAsia="en-US"/>
        </w:rPr>
      </w:pPr>
      <w:r w:rsidRPr="003E169F">
        <w:rPr>
          <w:rFonts w:ascii="Arial" w:eastAsiaTheme="minorHAnsi" w:hAnsi="Arial" w:cs="Arial"/>
          <w:color w:val="3B3B3B"/>
          <w:sz w:val="24"/>
          <w:szCs w:val="24"/>
          <w:lang w:eastAsia="en-US"/>
        </w:rPr>
        <w:t xml:space="preserve">Learn more at </w:t>
      </w:r>
      <w:hyperlink r:id="rId16" w:history="1">
        <w:r w:rsidR="005B4973" w:rsidRPr="003E169F">
          <w:rPr>
            <w:rStyle w:val="Hyperlink"/>
            <w:rFonts w:ascii="Arial" w:eastAsiaTheme="minorHAnsi" w:hAnsi="Arial" w:cs="Arial"/>
            <w:sz w:val="24"/>
            <w:szCs w:val="24"/>
            <w:lang w:eastAsia="en-US"/>
          </w:rPr>
          <w:t>http://thePoint.lww.com/Help/BookAccess</w:t>
        </w:r>
      </w:hyperlink>
    </w:p>
    <w:p w14:paraId="76618D88" w14:textId="77777777" w:rsidR="008C3630" w:rsidRPr="003E169F" w:rsidRDefault="008C3630" w:rsidP="008C3630">
      <w:pPr>
        <w:widowControl w:val="0"/>
        <w:autoSpaceDE w:val="0"/>
        <w:autoSpaceDN w:val="0"/>
        <w:adjustRightInd w:val="0"/>
        <w:rPr>
          <w:rFonts w:ascii="Arial" w:eastAsiaTheme="minorHAnsi" w:hAnsi="Arial" w:cs="Arial"/>
          <w:color w:val="3B3B3B"/>
          <w:sz w:val="24"/>
          <w:szCs w:val="24"/>
          <w:lang w:eastAsia="en-US"/>
        </w:rPr>
      </w:pPr>
    </w:p>
    <w:p w14:paraId="74DE7EAE" w14:textId="16AEC389" w:rsidR="008C3630" w:rsidRPr="008C3630" w:rsidRDefault="008C3630" w:rsidP="008C3630">
      <w:pPr>
        <w:tabs>
          <w:tab w:val="left" w:pos="1440"/>
        </w:tabs>
        <w:rPr>
          <w:rFonts w:ascii="Arial" w:hAnsi="Arial" w:cs="Arial"/>
          <w:color w:val="333333"/>
        </w:rPr>
      </w:pPr>
    </w:p>
    <w:p w14:paraId="0EADE418" w14:textId="1F722611" w:rsidR="008C3630" w:rsidRPr="008C3630" w:rsidRDefault="008C3630" w:rsidP="008C3630">
      <w:pPr>
        <w:tabs>
          <w:tab w:val="left" w:pos="1440"/>
        </w:tabs>
        <w:rPr>
          <w:rFonts w:ascii="Arial" w:hAnsi="Arial" w:cs="Arial"/>
          <w:color w:val="333333"/>
        </w:rPr>
      </w:pPr>
      <w:r>
        <w:rPr>
          <w:rFonts w:ascii="Arial" w:hAnsi="Arial" w:cs="Arial"/>
          <w:color w:val="333333"/>
        </w:rPr>
        <w:tab/>
      </w:r>
    </w:p>
    <w:p w14:paraId="425D3E06" w14:textId="77777777" w:rsidR="00911D3D" w:rsidRPr="00911D3D" w:rsidRDefault="00911D3D" w:rsidP="00911D3D">
      <w:pPr>
        <w:tabs>
          <w:tab w:val="left" w:pos="1440"/>
        </w:tabs>
        <w:rPr>
          <w:rFonts w:ascii="Arial" w:hAnsi="Arial" w:cs="Arial"/>
          <w:b/>
          <w:sz w:val="16"/>
        </w:rPr>
      </w:pPr>
    </w:p>
    <w:p w14:paraId="2140796C" w14:textId="77777777" w:rsidR="006910A3" w:rsidRDefault="006910A3" w:rsidP="006910A3">
      <w:pPr>
        <w:tabs>
          <w:tab w:val="left" w:pos="2880"/>
        </w:tabs>
        <w:ind w:left="360"/>
        <w:rPr>
          <w:rFonts w:ascii="Arial" w:hAnsi="Arial" w:cs="Arial"/>
        </w:rPr>
      </w:pPr>
      <w:r>
        <w:rPr>
          <w:rFonts w:ascii="Arial" w:hAnsi="Arial" w:cs="Arial"/>
        </w:rPr>
        <w:lastRenderedPageBreak/>
        <w:t xml:space="preserve">2.  </w:t>
      </w:r>
      <w:r w:rsidRPr="006910A3">
        <w:rPr>
          <w:rFonts w:ascii="Arial" w:hAnsi="Arial" w:cs="Arial"/>
        </w:rPr>
        <w:t>DocuCare will be utilized in clinical and needs to be purchased</w:t>
      </w:r>
    </w:p>
    <w:p w14:paraId="51F720A4" w14:textId="77777777" w:rsidR="0078036A" w:rsidRDefault="0078036A" w:rsidP="006910A3">
      <w:pPr>
        <w:tabs>
          <w:tab w:val="left" w:pos="2880"/>
        </w:tabs>
        <w:ind w:left="360"/>
        <w:rPr>
          <w:rFonts w:ascii="Arial" w:hAnsi="Arial" w:cs="Arial"/>
        </w:rPr>
      </w:pPr>
    </w:p>
    <w:p w14:paraId="31F0860A" w14:textId="2D39025D" w:rsidR="0078036A" w:rsidRPr="006910A3" w:rsidRDefault="0078036A" w:rsidP="0078036A">
      <w:pPr>
        <w:tabs>
          <w:tab w:val="left" w:pos="1440"/>
        </w:tabs>
        <w:ind w:left="360" w:right="-364"/>
        <w:rPr>
          <w:rFonts w:ascii="Arial" w:hAnsi="Arial" w:cs="Arial"/>
        </w:rPr>
      </w:pPr>
      <w:r>
        <w:rPr>
          <w:rFonts w:ascii="Arial" w:hAnsi="Arial" w:cs="Arial"/>
        </w:rPr>
        <w:t>3.  ATI products – from previous semester</w:t>
      </w:r>
    </w:p>
    <w:p w14:paraId="7352EE85" w14:textId="77777777" w:rsidR="0078036A" w:rsidRDefault="0078036A" w:rsidP="0078036A">
      <w:pPr>
        <w:tabs>
          <w:tab w:val="left" w:pos="2880"/>
        </w:tabs>
        <w:ind w:left="360"/>
        <w:rPr>
          <w:rFonts w:ascii="Arial" w:hAnsi="Arial" w:cs="Arial"/>
        </w:rPr>
      </w:pPr>
    </w:p>
    <w:p w14:paraId="28FD2A12" w14:textId="01CD5B81" w:rsidR="006910A3" w:rsidRDefault="0078036A" w:rsidP="006910A3">
      <w:pPr>
        <w:tabs>
          <w:tab w:val="left" w:pos="1440"/>
        </w:tabs>
        <w:ind w:left="360" w:right="-364"/>
        <w:rPr>
          <w:rFonts w:ascii="Arial" w:hAnsi="Arial" w:cs="Arial"/>
        </w:rPr>
      </w:pPr>
      <w:r>
        <w:rPr>
          <w:rFonts w:ascii="Arial" w:hAnsi="Arial" w:cs="Arial"/>
        </w:rPr>
        <w:t>4</w:t>
      </w:r>
      <w:r w:rsidR="006910A3">
        <w:rPr>
          <w:rFonts w:ascii="Arial" w:hAnsi="Arial" w:cs="Arial"/>
        </w:rPr>
        <w:t xml:space="preserve">.  </w:t>
      </w:r>
      <w:r w:rsidR="006910A3" w:rsidRPr="006910A3">
        <w:rPr>
          <w:rFonts w:ascii="Arial" w:hAnsi="Arial" w:cs="Arial"/>
        </w:rPr>
        <w:t>Nurse Pack/Kit (listed as UTA NSG 3561 on UTA Bookstore website)</w:t>
      </w:r>
    </w:p>
    <w:p w14:paraId="1B243267" w14:textId="77777777" w:rsidR="006910A3" w:rsidRDefault="006910A3" w:rsidP="006910A3">
      <w:pPr>
        <w:tabs>
          <w:tab w:val="left" w:pos="1440"/>
        </w:tabs>
        <w:ind w:left="360" w:right="-364"/>
        <w:rPr>
          <w:rFonts w:ascii="Arial" w:hAnsi="Arial" w:cs="Arial"/>
        </w:rPr>
      </w:pPr>
    </w:p>
    <w:p w14:paraId="30CE69A6" w14:textId="2A5283F0" w:rsidR="006910A3" w:rsidRDefault="006910A3" w:rsidP="006910A3">
      <w:pPr>
        <w:tabs>
          <w:tab w:val="left" w:pos="2880"/>
        </w:tabs>
        <w:ind w:left="360"/>
        <w:rPr>
          <w:rFonts w:ascii="Arial" w:hAnsi="Arial" w:cs="Arial"/>
        </w:rPr>
      </w:pPr>
      <w:r>
        <w:rPr>
          <w:rFonts w:ascii="Arial" w:hAnsi="Arial" w:cs="Arial"/>
        </w:rPr>
        <w:t xml:space="preserve">5.  </w:t>
      </w:r>
      <w:r w:rsidRPr="00911D3D">
        <w:rPr>
          <w:rFonts w:ascii="Arial" w:hAnsi="Arial" w:cs="Arial"/>
        </w:rPr>
        <w:t xml:space="preserve">Silvestri, Linda. (2014). </w:t>
      </w:r>
      <w:r w:rsidRPr="00911D3D">
        <w:rPr>
          <w:rFonts w:ascii="Arial" w:hAnsi="Arial" w:cs="Arial"/>
          <w:i/>
        </w:rPr>
        <w:t>Saunders comprehensive review for the NCLEX-RN examination.</w:t>
      </w:r>
      <w:r w:rsidRPr="00911D3D">
        <w:rPr>
          <w:rFonts w:ascii="Arial" w:hAnsi="Arial" w:cs="Arial"/>
        </w:rPr>
        <w:t xml:space="preserve">  (6</w:t>
      </w:r>
      <w:r w:rsidRPr="00911D3D">
        <w:rPr>
          <w:rFonts w:ascii="Arial" w:hAnsi="Arial" w:cs="Arial"/>
          <w:vertAlign w:val="superscript"/>
        </w:rPr>
        <w:t>th</w:t>
      </w:r>
      <w:r w:rsidRPr="00911D3D">
        <w:rPr>
          <w:rFonts w:ascii="Arial" w:hAnsi="Arial" w:cs="Arial"/>
        </w:rPr>
        <w:t xml:space="preserve"> ed).  </w:t>
      </w:r>
      <w:r>
        <w:rPr>
          <w:rFonts w:ascii="Arial" w:hAnsi="Arial" w:cs="Arial"/>
        </w:rPr>
        <w:t xml:space="preserve">    </w:t>
      </w:r>
      <w:r>
        <w:rPr>
          <w:rFonts w:ascii="Arial" w:hAnsi="Arial" w:cs="Arial"/>
        </w:rPr>
        <w:tab/>
      </w:r>
      <w:r w:rsidRPr="00911D3D">
        <w:rPr>
          <w:rFonts w:ascii="Arial" w:hAnsi="Arial" w:cs="Arial"/>
        </w:rPr>
        <w:t>Saunders. ISBN 9781455727551</w:t>
      </w:r>
    </w:p>
    <w:p w14:paraId="27DB69AA" w14:textId="77777777" w:rsidR="00A352BE" w:rsidRDefault="00A352BE" w:rsidP="006910A3">
      <w:pPr>
        <w:tabs>
          <w:tab w:val="left" w:pos="2880"/>
        </w:tabs>
        <w:ind w:left="360"/>
        <w:rPr>
          <w:rFonts w:ascii="Arial" w:hAnsi="Arial" w:cs="Arial"/>
        </w:rPr>
      </w:pPr>
    </w:p>
    <w:p w14:paraId="01C512BB" w14:textId="2633AF5E" w:rsidR="00A352BE" w:rsidRDefault="00A352BE" w:rsidP="006910A3">
      <w:pPr>
        <w:tabs>
          <w:tab w:val="left" w:pos="2880"/>
        </w:tabs>
        <w:ind w:left="360"/>
        <w:rPr>
          <w:rFonts w:ascii="Arial" w:hAnsi="Arial" w:cs="Arial"/>
        </w:rPr>
      </w:pPr>
      <w:r>
        <w:rPr>
          <w:rFonts w:ascii="Arial" w:hAnsi="Arial" w:cs="Arial"/>
        </w:rPr>
        <w:t>5.  Mosby’s Diagnostic and Laboratory Test Reference. (12</w:t>
      </w:r>
      <w:r w:rsidRPr="00A352BE">
        <w:rPr>
          <w:rFonts w:ascii="Arial" w:hAnsi="Arial" w:cs="Arial"/>
          <w:vertAlign w:val="superscript"/>
        </w:rPr>
        <w:t>th</w:t>
      </w:r>
      <w:r>
        <w:rPr>
          <w:rFonts w:ascii="Arial" w:hAnsi="Arial" w:cs="Arial"/>
        </w:rPr>
        <w:t xml:space="preserve"> ed).  Mosby.  ISBN 9780323225762</w:t>
      </w:r>
    </w:p>
    <w:p w14:paraId="4DA15DAD" w14:textId="77777777" w:rsidR="00A352BE" w:rsidRDefault="00A352BE" w:rsidP="006910A3">
      <w:pPr>
        <w:tabs>
          <w:tab w:val="left" w:pos="2880"/>
        </w:tabs>
        <w:ind w:left="360"/>
        <w:rPr>
          <w:rFonts w:ascii="Arial" w:hAnsi="Arial" w:cs="Arial"/>
        </w:rPr>
      </w:pPr>
    </w:p>
    <w:p w14:paraId="59EC66C9" w14:textId="77777777" w:rsidR="00A352BE" w:rsidRDefault="00A352BE" w:rsidP="006910A3">
      <w:pPr>
        <w:tabs>
          <w:tab w:val="left" w:pos="2880"/>
        </w:tabs>
        <w:ind w:left="360"/>
        <w:rPr>
          <w:rFonts w:ascii="Arial" w:hAnsi="Arial" w:cs="Arial"/>
        </w:rPr>
      </w:pPr>
      <w:r>
        <w:rPr>
          <w:rFonts w:ascii="Arial" w:hAnsi="Arial" w:cs="Arial"/>
        </w:rPr>
        <w:t xml:space="preserve">6.  </w:t>
      </w:r>
      <w:r w:rsidRPr="0078036A">
        <w:rPr>
          <w:rFonts w:ascii="Arial" w:hAnsi="Arial" w:cs="Arial"/>
        </w:rPr>
        <w:t>Vallerand, A. &amp; Sanoski, C. (2017). Davis’s drug guide for nurses. (15</w:t>
      </w:r>
      <w:r w:rsidRPr="0078036A">
        <w:rPr>
          <w:rFonts w:ascii="Arial" w:hAnsi="Arial" w:cs="Arial"/>
          <w:vertAlign w:val="superscript"/>
        </w:rPr>
        <w:t>th</w:t>
      </w:r>
      <w:r w:rsidRPr="0078036A">
        <w:rPr>
          <w:rFonts w:ascii="Arial" w:hAnsi="Arial" w:cs="Arial"/>
        </w:rPr>
        <w:t xml:space="preserve"> ed).  F.A. Davis.  ISBN </w:t>
      </w:r>
      <w:r>
        <w:rPr>
          <w:rFonts w:ascii="Arial" w:hAnsi="Arial" w:cs="Arial"/>
        </w:rPr>
        <w:t xml:space="preserve">   </w:t>
      </w:r>
    </w:p>
    <w:p w14:paraId="1727D03A" w14:textId="60CB1974" w:rsidR="00A352BE" w:rsidRDefault="00A352BE" w:rsidP="006910A3">
      <w:pPr>
        <w:tabs>
          <w:tab w:val="left" w:pos="2880"/>
        </w:tabs>
        <w:ind w:left="360"/>
        <w:rPr>
          <w:rFonts w:ascii="Arial" w:hAnsi="Arial" w:cs="Arial"/>
        </w:rPr>
      </w:pPr>
      <w:r>
        <w:rPr>
          <w:rFonts w:ascii="Arial" w:hAnsi="Arial" w:cs="Arial"/>
        </w:rPr>
        <w:t xml:space="preserve">      9780803657052.</w:t>
      </w:r>
    </w:p>
    <w:p w14:paraId="429398FA" w14:textId="6A9C606A" w:rsidR="00A352BE" w:rsidRDefault="00A352BE" w:rsidP="006910A3">
      <w:pPr>
        <w:tabs>
          <w:tab w:val="left" w:pos="2880"/>
        </w:tabs>
        <w:ind w:left="360"/>
        <w:rPr>
          <w:rFonts w:ascii="Arial" w:hAnsi="Arial" w:cs="Arial"/>
        </w:rPr>
      </w:pPr>
    </w:p>
    <w:p w14:paraId="5D884FB3" w14:textId="77777777" w:rsidR="00A352BE" w:rsidRDefault="00A352BE" w:rsidP="006910A3">
      <w:pPr>
        <w:tabs>
          <w:tab w:val="left" w:pos="2880"/>
        </w:tabs>
        <w:ind w:left="360"/>
        <w:rPr>
          <w:rFonts w:ascii="Arial" w:hAnsi="Arial" w:cs="Arial"/>
        </w:rPr>
      </w:pPr>
    </w:p>
    <w:p w14:paraId="1012FFF1" w14:textId="636F239A" w:rsidR="00C52FBB" w:rsidRPr="00A352BE" w:rsidRDefault="00A352BE" w:rsidP="00A352BE">
      <w:pPr>
        <w:shd w:val="clear" w:color="auto" w:fill="FFFFFF"/>
        <w:ind w:hanging="4320"/>
        <w:rPr>
          <w:rStyle w:val="small1"/>
          <w:rFonts w:ascii="Tahoma" w:eastAsia="Times New Roman" w:hAnsi="Tahoma" w:cs="Tahoma"/>
          <w:color w:val="212121"/>
          <w:sz w:val="23"/>
          <w:szCs w:val="23"/>
          <w:lang w:eastAsia="en-US"/>
        </w:rPr>
      </w:pPr>
      <w:r w:rsidRPr="00A352BE">
        <w:rPr>
          <w:rFonts w:eastAsia="Times New Roman" w:cs="Tahoma"/>
          <w:b/>
          <w:bCs/>
          <w:color w:val="212121"/>
          <w:lang w:eastAsia="en-US"/>
        </w:rPr>
        <w:t>Req.</w:t>
      </w:r>
      <w:r w:rsidRPr="00A352BE">
        <w:rPr>
          <w:rFonts w:eastAsia="Times New Roman" w:cs="Tahoma"/>
          <w:color w:val="212121"/>
          <w:lang w:eastAsia="en-US"/>
        </w:rPr>
        <w:t> – Pagana, Pagana &amp; Pagana</w:t>
      </w:r>
      <w:r w:rsidRPr="00A352BE">
        <w:rPr>
          <w:rFonts w:eastAsia="Times New Roman" w:cs="Tahoma"/>
          <w:i/>
          <w:iCs/>
          <w:color w:val="212121"/>
          <w:lang w:eastAsia="en-US"/>
        </w:rPr>
        <w:t>. </w:t>
      </w:r>
      <w:r>
        <w:rPr>
          <w:rFonts w:eastAsia="Times New Roman" w:cs="Tahoma"/>
          <w:color w:val="212121"/>
          <w:lang w:eastAsia="en-US"/>
        </w:rPr>
        <w:t xml:space="preserve">(266. </w:t>
      </w:r>
      <w:r>
        <w:rPr>
          <w:rFonts w:ascii="Tahoma" w:eastAsia="Times New Roman" w:hAnsi="Tahoma" w:cs="Tahoma"/>
          <w:color w:val="212121"/>
          <w:sz w:val="23"/>
          <w:szCs w:val="23"/>
          <w:lang w:eastAsia="en-US"/>
        </w:rPr>
        <w:tab/>
      </w:r>
      <w:r>
        <w:rPr>
          <w:rFonts w:ascii="Tahoma" w:eastAsia="Times New Roman" w:hAnsi="Tahoma" w:cs="Tahoma"/>
          <w:color w:val="212121"/>
          <w:sz w:val="23"/>
          <w:szCs w:val="23"/>
          <w:lang w:eastAsia="en-US"/>
        </w:rPr>
        <w:tab/>
      </w:r>
      <w:r w:rsidR="00C52FBB">
        <w:rPr>
          <w:rFonts w:ascii="Arial" w:hAnsi="Arial" w:cs="Arial"/>
          <w:b/>
        </w:rPr>
        <w:t xml:space="preserve">Books from previous courses:  </w:t>
      </w:r>
      <w:r w:rsidR="00C52FBB">
        <w:rPr>
          <w:rFonts w:ascii="Arial" w:hAnsi="Arial" w:cs="Arial"/>
        </w:rPr>
        <w:t xml:space="preserve">Please utilize textbooks from Nursing Foundations, </w:t>
      </w:r>
      <w:r>
        <w:rPr>
          <w:rFonts w:ascii="Arial" w:hAnsi="Arial" w:cs="Arial"/>
        </w:rPr>
        <w:tab/>
      </w:r>
      <w:r w:rsidR="00C52FBB">
        <w:rPr>
          <w:rFonts w:ascii="Arial" w:hAnsi="Arial" w:cs="Arial"/>
        </w:rPr>
        <w:t>Pathophysiology, Pharmacology, and Anatomy &amp; Physiology</w:t>
      </w:r>
    </w:p>
    <w:p w14:paraId="00A6053A" w14:textId="7093E267" w:rsidR="006910A3" w:rsidRPr="006910A3" w:rsidRDefault="006910A3" w:rsidP="006910A3">
      <w:pPr>
        <w:tabs>
          <w:tab w:val="left" w:pos="2880"/>
        </w:tabs>
        <w:ind w:left="360"/>
        <w:rPr>
          <w:rStyle w:val="small1"/>
          <w:rFonts w:ascii="Arial" w:hAnsi="Arial" w:cs="Arial"/>
          <w:sz w:val="22"/>
          <w:szCs w:val="22"/>
        </w:rPr>
      </w:pPr>
      <w:r>
        <w:rPr>
          <w:rStyle w:val="small1"/>
          <w:rFonts w:ascii="Arial" w:hAnsi="Arial" w:cs="Arial"/>
          <w:sz w:val="24"/>
          <w:szCs w:val="24"/>
        </w:rPr>
        <w:t xml:space="preserve"> </w:t>
      </w:r>
    </w:p>
    <w:p w14:paraId="7FDAA054" w14:textId="77777777" w:rsidR="006910A3" w:rsidRPr="006910A3" w:rsidRDefault="006910A3" w:rsidP="006910A3">
      <w:pPr>
        <w:tabs>
          <w:tab w:val="left" w:pos="1440"/>
        </w:tabs>
        <w:rPr>
          <w:rFonts w:ascii="Arial" w:hAnsi="Arial" w:cs="Arial"/>
          <w:i/>
          <w:iCs/>
        </w:rPr>
      </w:pPr>
    </w:p>
    <w:p w14:paraId="0CECEB3A" w14:textId="4275963A" w:rsidR="00BB2BF2" w:rsidRDefault="00BB2BF2" w:rsidP="00725411">
      <w:pPr>
        <w:widowControl w:val="0"/>
        <w:autoSpaceDE w:val="0"/>
        <w:autoSpaceDN w:val="0"/>
        <w:adjustRightInd w:val="0"/>
        <w:rPr>
          <w:rFonts w:ascii="Arial" w:hAnsi="Arial" w:cs="Arial"/>
          <w:b/>
          <w:sz w:val="24"/>
          <w:szCs w:val="24"/>
        </w:rPr>
      </w:pPr>
      <w:r w:rsidRPr="00361081">
        <w:rPr>
          <w:rFonts w:ascii="Arial" w:hAnsi="Arial" w:cs="Arial"/>
          <w:b/>
          <w:sz w:val="24"/>
          <w:szCs w:val="24"/>
        </w:rPr>
        <w:t>Descriptions of major assignments and examinations with due dates:</w:t>
      </w:r>
    </w:p>
    <w:p w14:paraId="6B42C192" w14:textId="77777777" w:rsidR="003E169F" w:rsidRPr="00361081" w:rsidRDefault="003E169F" w:rsidP="00725411">
      <w:pPr>
        <w:widowControl w:val="0"/>
        <w:autoSpaceDE w:val="0"/>
        <w:autoSpaceDN w:val="0"/>
        <w:adjustRightInd w:val="0"/>
        <w:rPr>
          <w:rFonts w:ascii="Arial" w:hAnsi="Arial" w:cs="Arial"/>
          <w:b/>
          <w:sz w:val="24"/>
          <w:szCs w:val="24"/>
        </w:rPr>
      </w:pPr>
    </w:p>
    <w:p w14:paraId="7808C62A" w14:textId="77777777" w:rsidR="00361081" w:rsidRDefault="00361081" w:rsidP="00361081">
      <w:pPr>
        <w:rPr>
          <w:rFonts w:ascii="Arial" w:hAnsi="Arial" w:cs="Arial"/>
          <w:sz w:val="24"/>
          <w:szCs w:val="24"/>
        </w:rPr>
      </w:pPr>
      <w:r w:rsidRPr="00361081">
        <w:rPr>
          <w:rFonts w:ascii="Arial" w:hAnsi="Arial" w:cs="Arial"/>
          <w:sz w:val="24"/>
          <w:szCs w:val="24"/>
        </w:rPr>
        <w:t>Course Schedule with dates and assignments available on Blackboard</w:t>
      </w:r>
    </w:p>
    <w:p w14:paraId="7B08DD58" w14:textId="77777777" w:rsidR="003E169F" w:rsidRDefault="003E169F" w:rsidP="00361081">
      <w:pPr>
        <w:rPr>
          <w:rFonts w:ascii="Arial" w:hAnsi="Arial" w:cs="Arial"/>
          <w:sz w:val="24"/>
          <w:szCs w:val="24"/>
        </w:rPr>
      </w:pPr>
    </w:p>
    <w:p w14:paraId="4228EC0B" w14:textId="77777777" w:rsidR="00630273" w:rsidRDefault="00630273" w:rsidP="00630273">
      <w:pPr>
        <w:pStyle w:val="NoSpacing"/>
        <w:rPr>
          <w:rFonts w:ascii="Arial" w:hAnsi="Arial" w:cs="Arial"/>
          <w:color w:val="1F497D"/>
        </w:rPr>
      </w:pPr>
      <w:r w:rsidRPr="0020685B">
        <w:rPr>
          <w:rFonts w:ascii="Arial" w:hAnsi="Arial" w:cs="Arial"/>
          <w:i/>
          <w:color w:val="0000FF"/>
          <w:sz w:val="21"/>
          <w:szCs w:val="21"/>
        </w:rPr>
        <w:t>As the instructor for this course, I reserve the right to adjust this schedule in any way that serves the educational needs of the stu</w:t>
      </w:r>
      <w:r>
        <w:rPr>
          <w:rFonts w:ascii="Arial" w:hAnsi="Arial" w:cs="Arial"/>
          <w:i/>
          <w:color w:val="0000FF"/>
          <w:sz w:val="21"/>
          <w:szCs w:val="21"/>
        </w:rPr>
        <w:t>dents enrolled in this course. Judith Flanagan</w:t>
      </w:r>
    </w:p>
    <w:p w14:paraId="36F4444E" w14:textId="77777777" w:rsidR="00BF620C" w:rsidRDefault="00BF620C" w:rsidP="00BB2BF2">
      <w:pPr>
        <w:rPr>
          <w:rFonts w:ascii="Arial" w:hAnsi="Arial" w:cs="Arial"/>
          <w:sz w:val="24"/>
          <w:szCs w:val="24"/>
        </w:rPr>
      </w:pPr>
    </w:p>
    <w:p w14:paraId="53ED23CD" w14:textId="77777777" w:rsidR="00B863DB" w:rsidRDefault="00B863DB" w:rsidP="00B863DB">
      <w:pPr>
        <w:tabs>
          <w:tab w:val="left" w:pos="360"/>
        </w:tabs>
        <w:rPr>
          <w:rFonts w:ascii="Arial" w:hAnsi="Arial" w:cs="Arial"/>
          <w:b/>
          <w:sz w:val="24"/>
          <w:szCs w:val="24"/>
        </w:rPr>
      </w:pPr>
      <w:r w:rsidRPr="00B863DB">
        <w:rPr>
          <w:rFonts w:ascii="Arial" w:hAnsi="Arial" w:cs="Arial"/>
          <w:b/>
          <w:sz w:val="24"/>
          <w:szCs w:val="24"/>
        </w:rPr>
        <w:t>EVALUATION METHODS:</w:t>
      </w:r>
    </w:p>
    <w:p w14:paraId="4B83438B" w14:textId="77777777" w:rsidR="008631AD" w:rsidRPr="00B863DB" w:rsidRDefault="008631AD" w:rsidP="00B863DB">
      <w:pPr>
        <w:tabs>
          <w:tab w:val="left" w:pos="360"/>
        </w:tabs>
        <w:rPr>
          <w:rFonts w:ascii="Arial" w:hAnsi="Arial" w:cs="Arial"/>
          <w:b/>
          <w:sz w:val="24"/>
          <w:szCs w:val="24"/>
        </w:rPr>
      </w:pPr>
    </w:p>
    <w:p w14:paraId="05C2FDB2" w14:textId="77777777" w:rsidR="00B863DB" w:rsidRPr="00F46662" w:rsidRDefault="00B863DB" w:rsidP="00B863DB">
      <w:pPr>
        <w:widowControl w:val="0"/>
        <w:numPr>
          <w:ilvl w:val="0"/>
          <w:numId w:val="5"/>
        </w:numPr>
        <w:tabs>
          <w:tab w:val="num" w:pos="-90"/>
          <w:tab w:val="left" w:pos="360"/>
        </w:tabs>
        <w:snapToGrid w:val="0"/>
        <w:ind w:left="0" w:firstLine="0"/>
        <w:rPr>
          <w:rFonts w:ascii="Arial" w:hAnsi="Arial" w:cs="Arial"/>
          <w:b/>
          <w:sz w:val="24"/>
          <w:szCs w:val="24"/>
        </w:rPr>
      </w:pPr>
      <w:r w:rsidRPr="00F46662">
        <w:rPr>
          <w:rFonts w:ascii="Arial" w:hAnsi="Arial" w:cs="Arial"/>
          <w:b/>
          <w:sz w:val="24"/>
          <w:szCs w:val="24"/>
          <w:u w:val="single"/>
        </w:rPr>
        <w:t>Quizzes</w:t>
      </w:r>
    </w:p>
    <w:p w14:paraId="248B531B" w14:textId="51E9B43A" w:rsidR="00B863DB" w:rsidRPr="008631AD" w:rsidRDefault="00AF045A" w:rsidP="00B863DB">
      <w:pPr>
        <w:tabs>
          <w:tab w:val="left" w:pos="360"/>
        </w:tabs>
        <w:rPr>
          <w:rFonts w:ascii="Arial" w:hAnsi="Arial" w:cs="Arial"/>
          <w:sz w:val="24"/>
          <w:szCs w:val="24"/>
        </w:rPr>
      </w:pPr>
      <w:r>
        <w:rPr>
          <w:rFonts w:ascii="Arial" w:hAnsi="Arial" w:cs="Arial"/>
          <w:sz w:val="24"/>
          <w:szCs w:val="24"/>
        </w:rPr>
        <w:t>Four</w:t>
      </w:r>
      <w:r w:rsidR="00C52FBB">
        <w:rPr>
          <w:rFonts w:ascii="Arial" w:hAnsi="Arial" w:cs="Arial"/>
          <w:sz w:val="24"/>
          <w:szCs w:val="24"/>
        </w:rPr>
        <w:t xml:space="preserve"> </w:t>
      </w:r>
      <w:r w:rsidR="00B863DB" w:rsidRPr="00B863DB">
        <w:rPr>
          <w:rFonts w:ascii="Arial" w:hAnsi="Arial" w:cs="Arial"/>
          <w:sz w:val="24"/>
          <w:szCs w:val="24"/>
        </w:rPr>
        <w:t xml:space="preserve">quizzes will be given during class time throughout the semester. Any student who is absent on the day of a quiz will receive a grade of zero for that quiz. If a student enters the classroom after the start of a quiz, the student may begin the quiz at that point. The quiz questions the student missed will not be made up. </w:t>
      </w:r>
      <w:r w:rsidR="00B863DB" w:rsidRPr="00B863DB">
        <w:rPr>
          <w:rFonts w:ascii="Arial" w:hAnsi="Arial" w:cs="Arial"/>
          <w:i/>
          <w:iCs/>
          <w:sz w:val="24"/>
          <w:szCs w:val="24"/>
        </w:rPr>
        <w:t>The lowest quiz grade will be dropped</w:t>
      </w:r>
      <w:r w:rsidR="00B863DB" w:rsidRPr="00B863DB">
        <w:rPr>
          <w:rFonts w:ascii="Arial" w:hAnsi="Arial" w:cs="Arial"/>
          <w:sz w:val="24"/>
          <w:szCs w:val="24"/>
        </w:rPr>
        <w:t xml:space="preserve">. </w:t>
      </w:r>
      <w:r w:rsidR="00B863DB" w:rsidRPr="00B863DB">
        <w:rPr>
          <w:rFonts w:ascii="Arial" w:hAnsi="Arial" w:cs="Arial"/>
          <w:i/>
          <w:iCs/>
          <w:sz w:val="24"/>
          <w:szCs w:val="24"/>
        </w:rPr>
        <w:t>If a student misses a quiz, they receive a zero and that will be their lowest quiz</w:t>
      </w:r>
      <w:r w:rsidR="00B863DB" w:rsidRPr="00B863DB">
        <w:rPr>
          <w:rFonts w:ascii="Arial" w:hAnsi="Arial" w:cs="Arial"/>
          <w:sz w:val="24"/>
          <w:szCs w:val="24"/>
        </w:rPr>
        <w:t xml:space="preserve"> </w:t>
      </w:r>
      <w:r w:rsidR="00B863DB" w:rsidRPr="00B863DB">
        <w:rPr>
          <w:rFonts w:ascii="Arial" w:hAnsi="Arial" w:cs="Arial"/>
          <w:i/>
          <w:iCs/>
          <w:sz w:val="24"/>
          <w:szCs w:val="24"/>
        </w:rPr>
        <w:t>grade.</w:t>
      </w:r>
      <w:r w:rsidR="00AE5CEA">
        <w:rPr>
          <w:rFonts w:ascii="Arial" w:hAnsi="Arial" w:cs="Arial"/>
          <w:sz w:val="24"/>
          <w:szCs w:val="24"/>
        </w:rPr>
        <w:t xml:space="preserve"> Scantrons will be provided on the day of the quiz.  </w:t>
      </w:r>
      <w:r w:rsidR="00B863DB" w:rsidRPr="00B863DB">
        <w:rPr>
          <w:rFonts w:ascii="Arial" w:hAnsi="Arial" w:cs="Arial"/>
          <w:sz w:val="24"/>
          <w:szCs w:val="24"/>
        </w:rPr>
        <w:t>The quiz questions will be shown on the computer screen and will not be re</w:t>
      </w:r>
      <w:r w:rsidR="00AE5CEA">
        <w:rPr>
          <w:rFonts w:ascii="Arial" w:hAnsi="Arial" w:cs="Arial"/>
          <w:sz w:val="24"/>
          <w:szCs w:val="24"/>
        </w:rPr>
        <w:t xml:space="preserve">peated after the quiz.  </w:t>
      </w:r>
      <w:r w:rsidR="00B863DB" w:rsidRPr="008631AD">
        <w:rPr>
          <w:rFonts w:ascii="Arial" w:hAnsi="Arial" w:cs="Arial"/>
          <w:sz w:val="24"/>
          <w:szCs w:val="24"/>
        </w:rPr>
        <w:t>Quiz questions may include course content from previous lectures, assigned case studies and/or from assigned readings for that day’s lecture.</w:t>
      </w:r>
      <w:r w:rsidR="00C52FBB">
        <w:rPr>
          <w:rFonts w:ascii="Arial" w:hAnsi="Arial" w:cs="Arial"/>
          <w:sz w:val="24"/>
          <w:szCs w:val="24"/>
        </w:rPr>
        <w:t xml:space="preserve">  Quiz grades will count </w:t>
      </w:r>
      <w:r w:rsidR="003E169F" w:rsidRPr="003E169F">
        <w:rPr>
          <w:rFonts w:ascii="Arial" w:hAnsi="Arial" w:cs="Arial"/>
          <w:sz w:val="24"/>
          <w:szCs w:val="24"/>
        </w:rPr>
        <w:t>5%</w:t>
      </w:r>
      <w:r w:rsidR="003E169F">
        <w:rPr>
          <w:rFonts w:ascii="Arial" w:hAnsi="Arial" w:cs="Arial"/>
          <w:color w:val="FF0000"/>
          <w:sz w:val="24"/>
          <w:szCs w:val="24"/>
        </w:rPr>
        <w:t xml:space="preserve"> </w:t>
      </w:r>
      <w:r w:rsidR="007E6C12">
        <w:rPr>
          <w:rFonts w:ascii="Arial" w:hAnsi="Arial" w:cs="Arial"/>
          <w:sz w:val="24"/>
          <w:szCs w:val="24"/>
        </w:rPr>
        <w:t>of the course grade</w:t>
      </w:r>
    </w:p>
    <w:p w14:paraId="10000A8E" w14:textId="77777777" w:rsidR="000D1FEE" w:rsidRPr="008631AD" w:rsidRDefault="000D1FEE" w:rsidP="00B863DB">
      <w:pPr>
        <w:tabs>
          <w:tab w:val="left" w:pos="360"/>
        </w:tabs>
        <w:rPr>
          <w:rFonts w:ascii="Arial" w:hAnsi="Arial" w:cs="Arial"/>
          <w:sz w:val="24"/>
          <w:szCs w:val="24"/>
        </w:rPr>
      </w:pPr>
    </w:p>
    <w:p w14:paraId="6CA19198" w14:textId="77777777" w:rsidR="00D82295" w:rsidRPr="00F46662" w:rsidRDefault="001C593B" w:rsidP="00AE5CEA">
      <w:pPr>
        <w:pStyle w:val="ListParagraph"/>
        <w:numPr>
          <w:ilvl w:val="0"/>
          <w:numId w:val="5"/>
        </w:numPr>
        <w:rPr>
          <w:rFonts w:ascii="Arial" w:hAnsi="Arial" w:cs="Arial"/>
          <w:b/>
          <w:sz w:val="24"/>
          <w:szCs w:val="24"/>
          <w:u w:val="single"/>
        </w:rPr>
      </w:pPr>
      <w:r w:rsidRPr="00F46662">
        <w:rPr>
          <w:rFonts w:ascii="Arial" w:hAnsi="Arial" w:cs="Arial"/>
          <w:b/>
          <w:sz w:val="24"/>
          <w:szCs w:val="24"/>
          <w:u w:val="single"/>
        </w:rPr>
        <w:t>Prep</w:t>
      </w:r>
      <w:r w:rsidR="00D82295" w:rsidRPr="00F46662">
        <w:rPr>
          <w:rFonts w:ascii="Arial" w:hAnsi="Arial" w:cs="Arial"/>
          <w:b/>
          <w:sz w:val="24"/>
          <w:szCs w:val="24"/>
          <w:u w:val="single"/>
        </w:rPr>
        <w:t xml:space="preserve"> U</w:t>
      </w:r>
    </w:p>
    <w:p w14:paraId="04150624" w14:textId="6AAAA1DA" w:rsidR="00705030" w:rsidRPr="00705030" w:rsidRDefault="006E2707" w:rsidP="00705030">
      <w:pPr>
        <w:rPr>
          <w:rFonts w:ascii="Arial" w:hAnsi="Arial" w:cs="Arial"/>
          <w:sz w:val="24"/>
          <w:szCs w:val="24"/>
        </w:rPr>
      </w:pPr>
      <w:r w:rsidRPr="00705030">
        <w:rPr>
          <w:rFonts w:ascii="Arial" w:hAnsi="Arial" w:cs="Arial"/>
          <w:sz w:val="24"/>
          <w:szCs w:val="24"/>
        </w:rPr>
        <w:t>Students are expected to come to class prepared for discussion and ready to participate in other interactive activities.  Weekly assignments</w:t>
      </w:r>
      <w:r w:rsidR="008631AD" w:rsidRPr="00705030">
        <w:rPr>
          <w:rFonts w:ascii="Arial" w:hAnsi="Arial" w:cs="Arial"/>
          <w:sz w:val="24"/>
          <w:szCs w:val="24"/>
        </w:rPr>
        <w:t>,</w:t>
      </w:r>
      <w:r w:rsidRPr="00705030">
        <w:rPr>
          <w:rFonts w:ascii="Arial" w:hAnsi="Arial" w:cs="Arial"/>
          <w:sz w:val="24"/>
          <w:szCs w:val="24"/>
        </w:rPr>
        <w:t xml:space="preserve"> based on the assigned reading</w:t>
      </w:r>
      <w:r w:rsidR="008631AD" w:rsidRPr="00705030">
        <w:rPr>
          <w:rFonts w:ascii="Arial" w:hAnsi="Arial" w:cs="Arial"/>
          <w:sz w:val="24"/>
          <w:szCs w:val="24"/>
        </w:rPr>
        <w:t>,</w:t>
      </w:r>
      <w:r w:rsidRPr="00705030">
        <w:rPr>
          <w:rFonts w:ascii="Arial" w:hAnsi="Arial" w:cs="Arial"/>
          <w:sz w:val="24"/>
          <w:szCs w:val="24"/>
        </w:rPr>
        <w:t xml:space="preserve"> will be posted in the online Prep</w:t>
      </w:r>
      <w:r w:rsidR="00A352BE">
        <w:rPr>
          <w:rFonts w:ascii="Arial" w:hAnsi="Arial" w:cs="Arial"/>
          <w:sz w:val="24"/>
          <w:szCs w:val="24"/>
        </w:rPr>
        <w:t xml:space="preserve"> </w:t>
      </w:r>
      <w:r w:rsidRPr="00705030">
        <w:rPr>
          <w:rFonts w:ascii="Arial" w:hAnsi="Arial" w:cs="Arial"/>
          <w:sz w:val="24"/>
          <w:szCs w:val="24"/>
        </w:rPr>
        <w:t>U application</w:t>
      </w:r>
      <w:r w:rsidR="00C52FBB" w:rsidRPr="00705030">
        <w:rPr>
          <w:rFonts w:ascii="Arial" w:hAnsi="Arial" w:cs="Arial"/>
          <w:sz w:val="24"/>
          <w:szCs w:val="24"/>
        </w:rPr>
        <w:t>.  S</w:t>
      </w:r>
      <w:r w:rsidR="00A352BE">
        <w:rPr>
          <w:rFonts w:ascii="Arial" w:hAnsi="Arial" w:cs="Arial"/>
          <w:sz w:val="24"/>
          <w:szCs w:val="24"/>
        </w:rPr>
        <w:t xml:space="preserve">tudents can earn extra point(s) </w:t>
      </w:r>
      <w:r w:rsidR="00C52FBB" w:rsidRPr="00705030">
        <w:rPr>
          <w:rFonts w:ascii="Arial" w:hAnsi="Arial" w:cs="Arial"/>
          <w:sz w:val="24"/>
          <w:szCs w:val="24"/>
        </w:rPr>
        <w:t>on exam 1, 2, &amp; 3 grades for mastering chapter content in Prep U.</w:t>
      </w:r>
      <w:r w:rsidR="00705030" w:rsidRPr="00705030">
        <w:rPr>
          <w:rFonts w:ascii="Arial" w:hAnsi="Arial" w:cs="Arial"/>
          <w:sz w:val="24"/>
          <w:szCs w:val="24"/>
        </w:rPr>
        <w:t xml:space="preserve"> </w:t>
      </w:r>
      <w:r w:rsidR="00A352BE">
        <w:rPr>
          <w:rFonts w:ascii="Arial" w:hAnsi="Arial" w:cs="Arial"/>
          <w:sz w:val="24"/>
          <w:szCs w:val="24"/>
        </w:rPr>
        <w:t xml:space="preserve"> </w:t>
      </w:r>
      <w:r w:rsidR="00705030" w:rsidRPr="00705030">
        <w:rPr>
          <w:rFonts w:ascii="Arial" w:hAnsi="Arial" w:cs="Arial"/>
          <w:sz w:val="24"/>
          <w:szCs w:val="24"/>
        </w:rPr>
        <w:t>There are assigned chapte</w:t>
      </w:r>
      <w:r w:rsidR="00A352BE">
        <w:rPr>
          <w:rFonts w:ascii="Arial" w:hAnsi="Arial" w:cs="Arial"/>
          <w:sz w:val="24"/>
          <w:szCs w:val="24"/>
        </w:rPr>
        <w:t xml:space="preserve">rs in each module and 2 points </w:t>
      </w:r>
      <w:r w:rsidR="00705030" w:rsidRPr="00705030">
        <w:rPr>
          <w:rFonts w:ascii="Arial" w:hAnsi="Arial" w:cs="Arial"/>
          <w:sz w:val="24"/>
          <w:szCs w:val="24"/>
        </w:rPr>
        <w:t xml:space="preserve">will be added to the exam grade IF the student achieves a mastery level of “6” and completes ALL assigned chapters in each of the modules prior to each exam.  </w:t>
      </w:r>
      <w:r w:rsidR="00705030">
        <w:rPr>
          <w:rFonts w:ascii="Arial" w:hAnsi="Arial" w:cs="Arial"/>
          <w:sz w:val="24"/>
          <w:szCs w:val="24"/>
        </w:rPr>
        <w:t xml:space="preserve">A score of at least 80 must be achieved on the ‘question collection’ assignments in order to receive credit for completion.  </w:t>
      </w:r>
      <w:r w:rsidR="00705030" w:rsidRPr="00705030">
        <w:rPr>
          <w:rFonts w:ascii="Arial" w:hAnsi="Arial" w:cs="Arial"/>
          <w:sz w:val="24"/>
          <w:szCs w:val="24"/>
        </w:rPr>
        <w:t>These mastery levels must be achieved by the due date prior to each class. Mastery completion post-exam will not be applied.</w:t>
      </w:r>
      <w:r w:rsidR="00705030">
        <w:rPr>
          <w:rFonts w:ascii="Arial" w:hAnsi="Arial" w:cs="Arial"/>
          <w:sz w:val="24"/>
          <w:szCs w:val="24"/>
        </w:rPr>
        <w:t xml:space="preserve">  </w:t>
      </w:r>
    </w:p>
    <w:p w14:paraId="0E3F44DC" w14:textId="77777777" w:rsidR="00705030" w:rsidRPr="00705030" w:rsidRDefault="00705030" w:rsidP="00C52FBB">
      <w:pPr>
        <w:ind w:left="-90"/>
        <w:rPr>
          <w:rFonts w:ascii="Arial" w:hAnsi="Arial" w:cs="Arial"/>
          <w:sz w:val="24"/>
          <w:szCs w:val="24"/>
        </w:rPr>
      </w:pPr>
    </w:p>
    <w:p w14:paraId="6698F3D3" w14:textId="77777777" w:rsidR="00705030" w:rsidRDefault="00705030" w:rsidP="00C52FBB">
      <w:pPr>
        <w:ind w:left="-90"/>
        <w:rPr>
          <w:rFonts w:ascii="Arial" w:hAnsi="Arial" w:cs="Arial"/>
          <w:b/>
          <w:sz w:val="24"/>
          <w:szCs w:val="24"/>
        </w:rPr>
      </w:pPr>
    </w:p>
    <w:p w14:paraId="14CEC68A" w14:textId="77777777" w:rsidR="00705030" w:rsidRDefault="00705030" w:rsidP="00C52FBB">
      <w:pPr>
        <w:ind w:left="-90"/>
        <w:rPr>
          <w:rFonts w:ascii="Arial" w:hAnsi="Arial" w:cs="Arial"/>
          <w:b/>
          <w:sz w:val="24"/>
          <w:szCs w:val="24"/>
        </w:rPr>
      </w:pPr>
    </w:p>
    <w:p w14:paraId="5BA34A4A" w14:textId="77777777" w:rsidR="00705030" w:rsidRDefault="00705030" w:rsidP="00C52FBB">
      <w:pPr>
        <w:ind w:left="-90"/>
        <w:rPr>
          <w:rFonts w:ascii="Arial" w:hAnsi="Arial" w:cs="Arial"/>
          <w:b/>
          <w:sz w:val="24"/>
          <w:szCs w:val="24"/>
        </w:rPr>
      </w:pPr>
    </w:p>
    <w:p w14:paraId="2265CE87" w14:textId="77777777" w:rsidR="00705030" w:rsidRDefault="00705030" w:rsidP="00C52FBB">
      <w:pPr>
        <w:ind w:left="-90"/>
        <w:rPr>
          <w:rFonts w:ascii="Arial" w:hAnsi="Arial" w:cs="Arial"/>
          <w:b/>
          <w:sz w:val="24"/>
          <w:szCs w:val="24"/>
        </w:rPr>
      </w:pPr>
    </w:p>
    <w:p w14:paraId="36B0DC1F" w14:textId="77777777" w:rsidR="00705030" w:rsidRDefault="00705030" w:rsidP="00C52FBB">
      <w:pPr>
        <w:ind w:left="-90"/>
        <w:rPr>
          <w:rFonts w:ascii="Arial" w:hAnsi="Arial" w:cs="Arial"/>
          <w:b/>
          <w:sz w:val="24"/>
          <w:szCs w:val="24"/>
        </w:rPr>
      </w:pPr>
    </w:p>
    <w:p w14:paraId="73A0BDC2" w14:textId="2CA56424" w:rsidR="00F1708C" w:rsidRPr="00F46662" w:rsidRDefault="00F1708C" w:rsidP="00F1708C">
      <w:pPr>
        <w:pStyle w:val="ListParagraph"/>
        <w:numPr>
          <w:ilvl w:val="0"/>
          <w:numId w:val="5"/>
        </w:numPr>
        <w:rPr>
          <w:rFonts w:ascii="Arial" w:hAnsi="Arial" w:cs="Arial"/>
          <w:b/>
          <w:sz w:val="24"/>
          <w:szCs w:val="24"/>
          <w:u w:val="single"/>
        </w:rPr>
      </w:pPr>
      <w:r w:rsidRPr="00F46662">
        <w:rPr>
          <w:rFonts w:ascii="Arial" w:hAnsi="Arial" w:cs="Arial"/>
          <w:b/>
          <w:sz w:val="24"/>
          <w:szCs w:val="24"/>
          <w:u w:val="single"/>
        </w:rPr>
        <w:t>V-Sims</w:t>
      </w:r>
    </w:p>
    <w:p w14:paraId="789CAB31" w14:textId="12CA8848" w:rsidR="007E6C12" w:rsidRDefault="000A7605" w:rsidP="00D56E87">
      <w:pPr>
        <w:pStyle w:val="ListParagraph"/>
        <w:ind w:left="0"/>
        <w:rPr>
          <w:rFonts w:ascii="Arial" w:hAnsi="Arial" w:cs="Arial"/>
          <w:sz w:val="24"/>
          <w:szCs w:val="24"/>
        </w:rPr>
      </w:pPr>
      <w:r>
        <w:rPr>
          <w:rFonts w:ascii="Arial" w:hAnsi="Arial" w:cs="Arial"/>
          <w:sz w:val="24"/>
          <w:szCs w:val="24"/>
        </w:rPr>
        <w:t>A minimum of 3 Virtual Simulations from the Coursepoint + V-Sim application will be assigned to help the student develop clinical decision</w:t>
      </w:r>
      <w:r w:rsidR="00C52FBB">
        <w:rPr>
          <w:rFonts w:ascii="Arial" w:hAnsi="Arial" w:cs="Arial"/>
          <w:sz w:val="24"/>
          <w:szCs w:val="24"/>
        </w:rPr>
        <w:t xml:space="preserve"> making skills, competence, and </w:t>
      </w:r>
      <w:r>
        <w:rPr>
          <w:rFonts w:ascii="Arial" w:hAnsi="Arial" w:cs="Arial"/>
          <w:sz w:val="24"/>
          <w:szCs w:val="24"/>
        </w:rPr>
        <w:t xml:space="preserve">confidence. </w:t>
      </w:r>
      <w:r w:rsidR="00D56E87" w:rsidRPr="00E24CF7">
        <w:rPr>
          <w:rFonts w:ascii="Arial" w:hAnsi="Arial" w:cs="Arial"/>
          <w:sz w:val="24"/>
          <w:szCs w:val="24"/>
        </w:rPr>
        <w:t>During the course as part of yo</w:t>
      </w:r>
      <w:r w:rsidR="00040CC0">
        <w:rPr>
          <w:rFonts w:ascii="Arial" w:hAnsi="Arial" w:cs="Arial"/>
          <w:sz w:val="24"/>
          <w:szCs w:val="24"/>
        </w:rPr>
        <w:t xml:space="preserve">ur grade you will be assigned </w:t>
      </w:r>
      <w:r w:rsidR="00F46662">
        <w:rPr>
          <w:rFonts w:ascii="Arial" w:hAnsi="Arial" w:cs="Arial"/>
          <w:sz w:val="24"/>
          <w:szCs w:val="24"/>
        </w:rPr>
        <w:t xml:space="preserve">3 </w:t>
      </w:r>
      <w:r w:rsidR="00D56E87" w:rsidRPr="00E24CF7">
        <w:rPr>
          <w:rFonts w:ascii="Arial" w:hAnsi="Arial" w:cs="Arial"/>
          <w:sz w:val="24"/>
          <w:szCs w:val="24"/>
        </w:rPr>
        <w:t>V</w:t>
      </w:r>
      <w:r w:rsidR="00F46662">
        <w:rPr>
          <w:rFonts w:ascii="Arial" w:hAnsi="Arial" w:cs="Arial"/>
          <w:sz w:val="24"/>
          <w:szCs w:val="24"/>
        </w:rPr>
        <w:t>-</w:t>
      </w:r>
      <w:r w:rsidR="00D56E87" w:rsidRPr="00E24CF7">
        <w:rPr>
          <w:rFonts w:ascii="Arial" w:hAnsi="Arial" w:cs="Arial"/>
          <w:sz w:val="24"/>
          <w:szCs w:val="24"/>
        </w:rPr>
        <w:t>sim</w:t>
      </w:r>
      <w:r w:rsidR="00F46662">
        <w:rPr>
          <w:rFonts w:ascii="Arial" w:hAnsi="Arial" w:cs="Arial"/>
          <w:sz w:val="24"/>
          <w:szCs w:val="24"/>
        </w:rPr>
        <w:t>s.</w:t>
      </w:r>
      <w:r w:rsidR="00040CC0">
        <w:rPr>
          <w:rFonts w:ascii="Arial" w:hAnsi="Arial" w:cs="Arial"/>
          <w:sz w:val="24"/>
          <w:szCs w:val="24"/>
        </w:rPr>
        <w:t xml:space="preserve">  </w:t>
      </w:r>
      <w:r w:rsidR="00D56E87" w:rsidRPr="00E24CF7">
        <w:rPr>
          <w:rFonts w:ascii="Arial" w:hAnsi="Arial" w:cs="Arial"/>
          <w:sz w:val="24"/>
          <w:szCs w:val="24"/>
        </w:rPr>
        <w:t>To receive full credit on the V</w:t>
      </w:r>
      <w:r w:rsidR="00F46662">
        <w:rPr>
          <w:rFonts w:ascii="Arial" w:hAnsi="Arial" w:cs="Arial"/>
          <w:sz w:val="24"/>
          <w:szCs w:val="24"/>
        </w:rPr>
        <w:t>-</w:t>
      </w:r>
      <w:r w:rsidR="00D56E87" w:rsidRPr="00E24CF7">
        <w:rPr>
          <w:rFonts w:ascii="Arial" w:hAnsi="Arial" w:cs="Arial"/>
          <w:sz w:val="24"/>
          <w:szCs w:val="24"/>
        </w:rPr>
        <w:t xml:space="preserve">sim, the student </w:t>
      </w:r>
      <w:r w:rsidR="00D56E87" w:rsidRPr="00040CC0">
        <w:rPr>
          <w:rFonts w:ascii="Arial" w:hAnsi="Arial" w:cs="Arial"/>
          <w:b/>
          <w:sz w:val="24"/>
          <w:szCs w:val="24"/>
        </w:rPr>
        <w:t xml:space="preserve">must complete pretest, simulation with a grade of 90%, and achieve a 100% on the post test. </w:t>
      </w:r>
      <w:r w:rsidR="00D56E87" w:rsidRPr="00E24CF7">
        <w:rPr>
          <w:rFonts w:ascii="Arial" w:hAnsi="Arial" w:cs="Arial"/>
          <w:sz w:val="24"/>
          <w:szCs w:val="24"/>
        </w:rPr>
        <w:t xml:space="preserve"> If the student meets this criterion the grade will be 100%.</w:t>
      </w:r>
      <w:r w:rsidR="00D56E87">
        <w:rPr>
          <w:rFonts w:ascii="Arial" w:hAnsi="Arial" w:cs="Arial"/>
          <w:sz w:val="24"/>
          <w:szCs w:val="24"/>
        </w:rPr>
        <w:t xml:space="preserve">  </w:t>
      </w:r>
      <w:r w:rsidR="007E6C12">
        <w:rPr>
          <w:rFonts w:ascii="Arial" w:hAnsi="Arial" w:cs="Arial"/>
          <w:sz w:val="24"/>
          <w:szCs w:val="24"/>
        </w:rPr>
        <w:t>A grade of zero will be entered for any V-Sim</w:t>
      </w:r>
      <w:r w:rsidR="008E47F9">
        <w:rPr>
          <w:rFonts w:ascii="Arial" w:hAnsi="Arial" w:cs="Arial"/>
          <w:sz w:val="24"/>
          <w:szCs w:val="24"/>
        </w:rPr>
        <w:t xml:space="preserve">s </w:t>
      </w:r>
      <w:r w:rsidR="00040CC0">
        <w:rPr>
          <w:rFonts w:ascii="Arial" w:hAnsi="Arial" w:cs="Arial"/>
          <w:sz w:val="24"/>
          <w:szCs w:val="24"/>
        </w:rPr>
        <w:t xml:space="preserve">that are </w:t>
      </w:r>
      <w:r w:rsidR="008E47F9">
        <w:rPr>
          <w:rFonts w:ascii="Arial" w:hAnsi="Arial" w:cs="Arial"/>
          <w:sz w:val="24"/>
          <w:szCs w:val="24"/>
        </w:rPr>
        <w:t>not completed by the due date, if</w:t>
      </w:r>
      <w:r w:rsidR="00D56E87">
        <w:rPr>
          <w:rFonts w:ascii="Arial" w:hAnsi="Arial" w:cs="Arial"/>
          <w:sz w:val="24"/>
          <w:szCs w:val="24"/>
        </w:rPr>
        <w:t xml:space="preserve"> the pre-test is not completed, a 90%</w:t>
      </w:r>
      <w:r w:rsidR="008E47F9">
        <w:rPr>
          <w:rFonts w:ascii="Arial" w:hAnsi="Arial" w:cs="Arial"/>
          <w:sz w:val="24"/>
          <w:szCs w:val="24"/>
        </w:rPr>
        <w:t xml:space="preserve"> is no</w:t>
      </w:r>
      <w:r w:rsidR="00F46662">
        <w:rPr>
          <w:rFonts w:ascii="Arial" w:hAnsi="Arial" w:cs="Arial"/>
          <w:sz w:val="24"/>
          <w:szCs w:val="24"/>
        </w:rPr>
        <w:t xml:space="preserve">t </w:t>
      </w:r>
      <w:r w:rsidR="00040CC0">
        <w:rPr>
          <w:rFonts w:ascii="Arial" w:hAnsi="Arial" w:cs="Arial"/>
          <w:sz w:val="24"/>
          <w:szCs w:val="24"/>
        </w:rPr>
        <w:t>attained on the simulation or a</w:t>
      </w:r>
      <w:r w:rsidR="008E47F9">
        <w:rPr>
          <w:rFonts w:ascii="Arial" w:hAnsi="Arial" w:cs="Arial"/>
          <w:sz w:val="24"/>
          <w:szCs w:val="24"/>
        </w:rPr>
        <w:t xml:space="preserve"> </w:t>
      </w:r>
      <w:r w:rsidR="00D56E87">
        <w:rPr>
          <w:rFonts w:ascii="Arial" w:hAnsi="Arial" w:cs="Arial"/>
          <w:sz w:val="24"/>
          <w:szCs w:val="24"/>
        </w:rPr>
        <w:t xml:space="preserve">100% on the </w:t>
      </w:r>
      <w:r w:rsidR="00F46662">
        <w:rPr>
          <w:rFonts w:ascii="Arial" w:hAnsi="Arial" w:cs="Arial"/>
          <w:sz w:val="24"/>
          <w:szCs w:val="24"/>
        </w:rPr>
        <w:t>post-</w:t>
      </w:r>
      <w:r w:rsidR="008E47F9">
        <w:rPr>
          <w:rFonts w:ascii="Arial" w:hAnsi="Arial" w:cs="Arial"/>
          <w:sz w:val="24"/>
          <w:szCs w:val="24"/>
        </w:rPr>
        <w:t>test</w:t>
      </w:r>
      <w:r w:rsidR="00F46662">
        <w:rPr>
          <w:rFonts w:ascii="Arial" w:hAnsi="Arial" w:cs="Arial"/>
          <w:sz w:val="24"/>
          <w:szCs w:val="24"/>
        </w:rPr>
        <w:t>.</w:t>
      </w:r>
      <w:r w:rsidR="007E6C12">
        <w:rPr>
          <w:rFonts w:ascii="Arial" w:hAnsi="Arial" w:cs="Arial"/>
          <w:sz w:val="24"/>
          <w:szCs w:val="24"/>
        </w:rPr>
        <w:t xml:space="preserve">  </w:t>
      </w:r>
      <w:r w:rsidR="00EA57F0">
        <w:rPr>
          <w:rFonts w:ascii="Arial" w:hAnsi="Arial" w:cs="Arial"/>
          <w:sz w:val="24"/>
          <w:szCs w:val="24"/>
        </w:rPr>
        <w:t>Monthly V-Sim assi</w:t>
      </w:r>
      <w:r w:rsidR="00142900">
        <w:rPr>
          <w:rFonts w:ascii="Arial" w:hAnsi="Arial" w:cs="Arial"/>
          <w:sz w:val="24"/>
          <w:szCs w:val="24"/>
        </w:rPr>
        <w:t>gnments will be posted on the course calendar</w:t>
      </w:r>
      <w:r w:rsidR="00EA57F0">
        <w:rPr>
          <w:rFonts w:ascii="Arial" w:hAnsi="Arial" w:cs="Arial"/>
          <w:sz w:val="24"/>
          <w:szCs w:val="24"/>
        </w:rPr>
        <w:t>.</w:t>
      </w:r>
      <w:r w:rsidR="00F46662">
        <w:rPr>
          <w:rFonts w:ascii="Arial" w:hAnsi="Arial" w:cs="Arial"/>
          <w:sz w:val="24"/>
          <w:szCs w:val="24"/>
        </w:rPr>
        <w:t xml:space="preserve">  They will generally be due the last </w:t>
      </w:r>
      <w:r w:rsidR="00142900">
        <w:rPr>
          <w:rFonts w:ascii="Arial" w:hAnsi="Arial" w:cs="Arial"/>
          <w:sz w:val="24"/>
          <w:szCs w:val="24"/>
        </w:rPr>
        <w:t>Satur</w:t>
      </w:r>
      <w:r w:rsidR="00F46662">
        <w:rPr>
          <w:rFonts w:ascii="Arial" w:hAnsi="Arial" w:cs="Arial"/>
          <w:sz w:val="24"/>
          <w:szCs w:val="24"/>
        </w:rPr>
        <w:t>day of September, October, and November by midnight.  V-Sims will comprise 3% of the course grade</w:t>
      </w:r>
    </w:p>
    <w:p w14:paraId="318F8E8D" w14:textId="77777777" w:rsidR="00CF76C8" w:rsidRDefault="00CF76C8" w:rsidP="00F1708C">
      <w:pPr>
        <w:rPr>
          <w:rFonts w:ascii="Arial" w:hAnsi="Arial" w:cs="Arial"/>
          <w:sz w:val="24"/>
          <w:szCs w:val="24"/>
        </w:rPr>
      </w:pPr>
    </w:p>
    <w:p w14:paraId="45554B4F" w14:textId="5C266E80" w:rsidR="00F24861" w:rsidRPr="00F24861" w:rsidRDefault="00CF76C8" w:rsidP="00F24861">
      <w:pPr>
        <w:rPr>
          <w:rFonts w:ascii="Arial" w:hAnsi="Arial" w:cs="Arial"/>
          <w:b/>
          <w:color w:val="FF0000"/>
          <w:sz w:val="24"/>
          <w:u w:val="single"/>
        </w:rPr>
      </w:pPr>
      <w:r w:rsidRPr="00CF76C8">
        <w:rPr>
          <w:rFonts w:ascii="Arial" w:hAnsi="Arial" w:cs="Arial"/>
          <w:sz w:val="24"/>
          <w:szCs w:val="24"/>
        </w:rPr>
        <w:t>4.</w:t>
      </w:r>
      <w:r w:rsidRPr="00CF76C8">
        <w:rPr>
          <w:rFonts w:ascii="Arial" w:hAnsi="Arial" w:cs="Arial"/>
          <w:b/>
          <w:sz w:val="24"/>
          <w:szCs w:val="24"/>
        </w:rPr>
        <w:t xml:space="preserve"> </w:t>
      </w:r>
      <w:r w:rsidR="00F24861" w:rsidRPr="00F24861">
        <w:rPr>
          <w:rFonts w:ascii="Arial" w:hAnsi="Arial" w:cs="Arial"/>
          <w:b/>
          <w:sz w:val="24"/>
          <w:u w:val="single"/>
        </w:rPr>
        <w:t xml:space="preserve">N3561 </w:t>
      </w:r>
      <w:r w:rsidR="00F24861" w:rsidRPr="00F24861">
        <w:rPr>
          <w:rFonts w:ascii="Arial" w:hAnsi="Arial" w:cs="Arial"/>
          <w:b/>
          <w:color w:val="000000" w:themeColor="text1"/>
          <w:sz w:val="24"/>
          <w:u w:val="single"/>
        </w:rPr>
        <w:t>Medications Administration Test 1, 2, and 3:</w:t>
      </w:r>
      <w:r w:rsidR="00F24861">
        <w:rPr>
          <w:rFonts w:ascii="Arial" w:hAnsi="Arial" w:cs="Arial"/>
          <w:b/>
          <w:color w:val="000000" w:themeColor="text1"/>
          <w:sz w:val="24"/>
          <w:u w:val="single"/>
        </w:rPr>
        <w:t xml:space="preserve">  </w:t>
      </w:r>
    </w:p>
    <w:p w14:paraId="7436E07A" w14:textId="77777777" w:rsidR="00F24861" w:rsidRDefault="00F24861" w:rsidP="00F24861">
      <w:pPr>
        <w:pStyle w:val="ListParagraph"/>
        <w:numPr>
          <w:ilvl w:val="0"/>
          <w:numId w:val="4"/>
        </w:numPr>
        <w:ind w:left="540"/>
        <w:rPr>
          <w:rFonts w:ascii="Arial" w:hAnsi="Arial" w:cs="Arial"/>
          <w:sz w:val="24"/>
        </w:rPr>
      </w:pPr>
      <w:r w:rsidRPr="00E139CD">
        <w:rPr>
          <w:rFonts w:ascii="Arial" w:hAnsi="Arial" w:cs="Arial"/>
          <w:sz w:val="24"/>
        </w:rPr>
        <w:t>All students will take the N3561</w:t>
      </w:r>
      <w:r>
        <w:rPr>
          <w:rFonts w:ascii="Arial" w:hAnsi="Arial" w:cs="Arial"/>
          <w:sz w:val="24"/>
        </w:rPr>
        <w:t xml:space="preserve"> Medications Administration</w:t>
      </w:r>
      <w:r w:rsidRPr="00E139CD">
        <w:rPr>
          <w:rFonts w:ascii="Arial" w:hAnsi="Arial" w:cs="Arial"/>
          <w:sz w:val="24"/>
        </w:rPr>
        <w:t xml:space="preserve"> Test 1 during the first few weeks of the semester.  The score</w:t>
      </w:r>
      <w:r>
        <w:rPr>
          <w:rFonts w:ascii="Arial" w:hAnsi="Arial" w:cs="Arial"/>
          <w:sz w:val="24"/>
        </w:rPr>
        <w:t xml:space="preserve"> achieved by the student on Medication</w:t>
      </w:r>
      <w:r w:rsidRPr="00E139CD">
        <w:rPr>
          <w:rFonts w:ascii="Arial" w:hAnsi="Arial" w:cs="Arial"/>
          <w:sz w:val="24"/>
        </w:rPr>
        <w:t xml:space="preserve"> Test 1 will count </w:t>
      </w:r>
      <w:r>
        <w:rPr>
          <w:rFonts w:ascii="Arial" w:hAnsi="Arial" w:cs="Arial"/>
          <w:sz w:val="24"/>
        </w:rPr>
        <w:t>2</w:t>
      </w:r>
      <w:r w:rsidRPr="00E139CD">
        <w:rPr>
          <w:rFonts w:ascii="Arial" w:hAnsi="Arial" w:cs="Arial"/>
          <w:sz w:val="24"/>
        </w:rPr>
        <w:t>% tow</w:t>
      </w:r>
      <w:r>
        <w:rPr>
          <w:rFonts w:ascii="Arial" w:hAnsi="Arial" w:cs="Arial"/>
          <w:sz w:val="24"/>
        </w:rPr>
        <w:t xml:space="preserve">ards their grade for the course. </w:t>
      </w:r>
    </w:p>
    <w:p w14:paraId="784E9843" w14:textId="77777777" w:rsidR="00F24861" w:rsidRPr="00E139CD" w:rsidRDefault="00F24861" w:rsidP="00F24861">
      <w:pPr>
        <w:pStyle w:val="ListParagraph"/>
        <w:numPr>
          <w:ilvl w:val="0"/>
          <w:numId w:val="4"/>
        </w:numPr>
        <w:ind w:left="540"/>
        <w:rPr>
          <w:rFonts w:ascii="Arial" w:hAnsi="Arial" w:cs="Arial"/>
          <w:sz w:val="24"/>
        </w:rPr>
      </w:pPr>
      <w:r w:rsidRPr="00E139CD">
        <w:rPr>
          <w:rFonts w:ascii="Arial" w:hAnsi="Arial" w:cs="Arial"/>
          <w:sz w:val="24"/>
        </w:rPr>
        <w:t>Each student will be required to achieve a minimum score of 90.00%.  If a student does not ach</w:t>
      </w:r>
      <w:r>
        <w:rPr>
          <w:rFonts w:ascii="Arial" w:hAnsi="Arial" w:cs="Arial"/>
          <w:sz w:val="24"/>
        </w:rPr>
        <w:t xml:space="preserve">ieve this minimum score on Medication Administration </w:t>
      </w:r>
      <w:r w:rsidRPr="00E139CD">
        <w:rPr>
          <w:rFonts w:ascii="Arial" w:hAnsi="Arial" w:cs="Arial"/>
          <w:sz w:val="24"/>
        </w:rPr>
        <w:t>Test 1, the student will be required to take the N3</w:t>
      </w:r>
      <w:r>
        <w:rPr>
          <w:rFonts w:ascii="Arial" w:hAnsi="Arial" w:cs="Arial"/>
          <w:sz w:val="24"/>
        </w:rPr>
        <w:t>561 Medications Administration</w:t>
      </w:r>
      <w:r w:rsidRPr="00E139CD">
        <w:rPr>
          <w:rFonts w:ascii="Arial" w:hAnsi="Arial" w:cs="Arial"/>
          <w:sz w:val="24"/>
        </w:rPr>
        <w:t xml:space="preserve"> Te</w:t>
      </w:r>
      <w:r>
        <w:rPr>
          <w:rFonts w:ascii="Arial" w:hAnsi="Arial" w:cs="Arial"/>
          <w:sz w:val="24"/>
        </w:rPr>
        <w:t>st 2; after a required</w:t>
      </w:r>
      <w:r w:rsidRPr="00E139CD">
        <w:rPr>
          <w:rFonts w:ascii="Arial" w:hAnsi="Arial" w:cs="Arial"/>
          <w:sz w:val="24"/>
        </w:rPr>
        <w:t xml:space="preserve"> remediation session. If a student does</w:t>
      </w:r>
      <w:r>
        <w:rPr>
          <w:rFonts w:ascii="Arial" w:hAnsi="Arial" w:cs="Arial"/>
          <w:sz w:val="24"/>
        </w:rPr>
        <w:t xml:space="preserve"> not achieve 90.00% on Medication Administration</w:t>
      </w:r>
      <w:r w:rsidRPr="00E139CD">
        <w:rPr>
          <w:rFonts w:ascii="Arial" w:hAnsi="Arial" w:cs="Arial"/>
          <w:sz w:val="24"/>
        </w:rPr>
        <w:t xml:space="preserve"> 2, the student will b</w:t>
      </w:r>
      <w:r>
        <w:rPr>
          <w:rFonts w:ascii="Arial" w:hAnsi="Arial" w:cs="Arial"/>
          <w:sz w:val="24"/>
        </w:rPr>
        <w:t>e required to take Medication Administration</w:t>
      </w:r>
      <w:r w:rsidRPr="00E139CD">
        <w:rPr>
          <w:rFonts w:ascii="Arial" w:hAnsi="Arial" w:cs="Arial"/>
          <w:sz w:val="24"/>
        </w:rPr>
        <w:t xml:space="preserve"> Test 3.</w:t>
      </w:r>
    </w:p>
    <w:p w14:paraId="7A342A90" w14:textId="77777777" w:rsidR="00F24861" w:rsidRPr="00641833" w:rsidRDefault="00F24861" w:rsidP="00F24861">
      <w:pPr>
        <w:pStyle w:val="ListParagraph"/>
        <w:numPr>
          <w:ilvl w:val="0"/>
          <w:numId w:val="4"/>
        </w:numPr>
        <w:ind w:left="540"/>
        <w:rPr>
          <w:rFonts w:ascii="Arial" w:hAnsi="Arial" w:cs="Arial"/>
          <w:b/>
          <w:color w:val="000000" w:themeColor="text1"/>
          <w:sz w:val="24"/>
        </w:rPr>
      </w:pPr>
      <w:r w:rsidRPr="00A919D5">
        <w:rPr>
          <w:rFonts w:ascii="Arial" w:hAnsi="Arial" w:cs="Arial"/>
          <w:sz w:val="24"/>
        </w:rPr>
        <w:t xml:space="preserve">If a student does not achieve the </w:t>
      </w:r>
      <w:r>
        <w:rPr>
          <w:rFonts w:ascii="Arial" w:hAnsi="Arial" w:cs="Arial"/>
          <w:sz w:val="24"/>
        </w:rPr>
        <w:t xml:space="preserve">minimum score of 90.00% on Medication Administration </w:t>
      </w:r>
      <w:r w:rsidRPr="00A919D5">
        <w:rPr>
          <w:rFonts w:ascii="Arial" w:hAnsi="Arial" w:cs="Arial"/>
          <w:sz w:val="24"/>
        </w:rPr>
        <w:t>Test 3, the student will not be allowed to continue taki</w:t>
      </w:r>
      <w:r>
        <w:rPr>
          <w:rFonts w:ascii="Arial" w:hAnsi="Arial" w:cs="Arial"/>
          <w:sz w:val="24"/>
        </w:rPr>
        <w:t xml:space="preserve">ng the course and </w:t>
      </w:r>
      <w:r w:rsidRPr="00641833">
        <w:rPr>
          <w:rFonts w:ascii="Arial" w:hAnsi="Arial" w:cs="Arial"/>
          <w:b/>
          <w:color w:val="000000" w:themeColor="text1"/>
          <w:sz w:val="24"/>
        </w:rPr>
        <w:t>it will be considered a “clinical failure” which results in an “F” for the course.</w:t>
      </w:r>
    </w:p>
    <w:p w14:paraId="3E51C9A1" w14:textId="77777777" w:rsidR="00F24861" w:rsidRDefault="00F24861" w:rsidP="00F24861">
      <w:pPr>
        <w:pStyle w:val="ListParagraph"/>
        <w:numPr>
          <w:ilvl w:val="0"/>
          <w:numId w:val="4"/>
        </w:numPr>
        <w:ind w:left="540"/>
        <w:rPr>
          <w:rFonts w:ascii="Arial" w:hAnsi="Arial" w:cs="Arial"/>
          <w:sz w:val="24"/>
        </w:rPr>
      </w:pPr>
      <w:r w:rsidRPr="00A919D5">
        <w:rPr>
          <w:rFonts w:ascii="Arial" w:hAnsi="Arial" w:cs="Arial"/>
          <w:sz w:val="24"/>
        </w:rPr>
        <w:t>Students will not be allowed to administer medications during their clinical experience sessions until they have achieved the required minimum score (90.00%) on the N3561 Medi</w:t>
      </w:r>
      <w:r>
        <w:rPr>
          <w:rFonts w:ascii="Arial" w:hAnsi="Arial" w:cs="Arial"/>
          <w:sz w:val="24"/>
        </w:rPr>
        <w:t xml:space="preserve">cations Administration </w:t>
      </w:r>
      <w:r w:rsidRPr="00A919D5">
        <w:rPr>
          <w:rFonts w:ascii="Arial" w:hAnsi="Arial" w:cs="Arial"/>
          <w:sz w:val="24"/>
        </w:rPr>
        <w:t>Test.</w:t>
      </w:r>
    </w:p>
    <w:p w14:paraId="354E05A8" w14:textId="77777777" w:rsidR="008420F7" w:rsidRDefault="008420F7" w:rsidP="008420F7">
      <w:pPr>
        <w:rPr>
          <w:rFonts w:ascii="Arial" w:hAnsi="Arial" w:cs="Arial"/>
          <w:sz w:val="24"/>
        </w:rPr>
      </w:pPr>
    </w:p>
    <w:p w14:paraId="724144DA" w14:textId="77777777" w:rsidR="008420F7" w:rsidRPr="008420F7" w:rsidRDefault="008420F7" w:rsidP="008420F7">
      <w:pPr>
        <w:rPr>
          <w:rFonts w:ascii="Arial" w:hAnsi="Arial" w:cs="Arial"/>
          <w:sz w:val="24"/>
        </w:rPr>
      </w:pPr>
    </w:p>
    <w:p w14:paraId="4CFB55E2"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5.  Comprehensive Assessment and Preparation Program (CAPP)</w:t>
      </w:r>
    </w:p>
    <w:p w14:paraId="611A8E26"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w:t>
      </w:r>
    </w:p>
    <w:p w14:paraId="52CC39D8" w14:textId="748EA034"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CAPP consists of modular studies, tutorials, assessments and remediation tools. All students will complete assigned ac</w:t>
      </w:r>
      <w:r w:rsidR="00142900">
        <w:rPr>
          <w:rFonts w:ascii="Arial" w:hAnsi="Arial" w:cs="Arial"/>
          <w:color w:val="000000"/>
        </w:rPr>
        <w:t xml:space="preserve">tivities and assessments as part </w:t>
      </w:r>
      <w:r w:rsidRPr="008420F7">
        <w:rPr>
          <w:rFonts w:ascii="Arial" w:hAnsi="Arial" w:cs="Arial"/>
          <w:color w:val="000000"/>
        </w:rPr>
        <w:t>of their course grade. Students may receive an Incomplete in the course until all assigned activities are complete</w:t>
      </w:r>
      <w:r w:rsidRPr="008420F7">
        <w:rPr>
          <w:rStyle w:val="Emphasis"/>
          <w:rFonts w:ascii="Arial" w:hAnsi="Arial" w:cs="Arial"/>
          <w:color w:val="000000"/>
        </w:rPr>
        <w:t>.</w:t>
      </w:r>
    </w:p>
    <w:p w14:paraId="7FD3FED6"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Style w:val="Emphasis"/>
          <w:rFonts w:ascii="Arial" w:hAnsi="Arial" w:cs="Arial"/>
          <w:color w:val="000000"/>
        </w:rPr>
        <w:t> </w:t>
      </w:r>
    </w:p>
    <w:p w14:paraId="02E4631D"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This is a comprehensive program that requires preparation prior to taking the assessment at the end of the course.  There will be four components in N3561: ATI learning modules RN 2.0, Targeted Practice Assessments, Practice test and a proctored ATI assessment. </w:t>
      </w:r>
    </w:p>
    <w:p w14:paraId="0EBAFD52"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w:t>
      </w:r>
    </w:p>
    <w:p w14:paraId="3694E598" w14:textId="6624171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The assignments will</w:t>
      </w:r>
      <w:r>
        <w:rPr>
          <w:rFonts w:ascii="Arial" w:hAnsi="Arial" w:cs="Arial"/>
          <w:color w:val="000000"/>
        </w:rPr>
        <w:t xml:space="preserve"> be scheduled during weeks 1-13 of the course. In week 14</w:t>
      </w:r>
      <w:r w:rsidRPr="008420F7">
        <w:rPr>
          <w:rFonts w:ascii="Arial" w:hAnsi="Arial" w:cs="Arial"/>
          <w:color w:val="000000"/>
        </w:rPr>
        <w:t>, the practice assessment will need to be completed.  The proctored ATI assessment wil</w:t>
      </w:r>
      <w:r w:rsidR="005834AB">
        <w:rPr>
          <w:rFonts w:ascii="Arial" w:hAnsi="Arial" w:cs="Arial"/>
          <w:color w:val="000000"/>
        </w:rPr>
        <w:t>l be administered in Week 15</w:t>
      </w:r>
      <w:r w:rsidRPr="008420F7">
        <w:rPr>
          <w:rFonts w:ascii="Arial" w:hAnsi="Arial" w:cs="Arial"/>
          <w:color w:val="000000"/>
        </w:rPr>
        <w:t>.  Please refer to course calendar for specifics. </w:t>
      </w:r>
    </w:p>
    <w:p w14:paraId="1A2B5E28" w14:textId="77777777" w:rsidR="008420F7" w:rsidRDefault="008420F7" w:rsidP="008420F7">
      <w:pPr>
        <w:pStyle w:val="NormalWeb"/>
        <w:shd w:val="clear" w:color="auto" w:fill="FFFFFF"/>
        <w:spacing w:before="0" w:beforeAutospacing="0" w:after="0" w:afterAutospacing="0"/>
        <w:rPr>
          <w:rFonts w:ascii="Arial" w:hAnsi="Arial" w:cs="Arial"/>
          <w:color w:val="000000"/>
        </w:rPr>
      </w:pPr>
    </w:p>
    <w:p w14:paraId="0938C88C" w14:textId="3C666CC2"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The student must complete the following</w:t>
      </w:r>
      <w:r w:rsidR="00C7449B">
        <w:rPr>
          <w:rFonts w:ascii="Arial" w:hAnsi="Arial" w:cs="Arial"/>
          <w:color w:val="000000"/>
        </w:rPr>
        <w:t xml:space="preserve"> 4</w:t>
      </w:r>
      <w:r w:rsidRPr="008420F7">
        <w:rPr>
          <w:rFonts w:ascii="Arial" w:hAnsi="Arial" w:cs="Arial"/>
          <w:color w:val="000000"/>
        </w:rPr>
        <w:t xml:space="preserve"> requirements:</w:t>
      </w:r>
    </w:p>
    <w:p w14:paraId="62724B8B"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w:t>
      </w:r>
    </w:p>
    <w:p w14:paraId="55C90589" w14:textId="759506B5" w:rsidR="008420F7" w:rsidRPr="008420F7" w:rsidRDefault="00995B64" w:rsidP="008420F7">
      <w:pPr>
        <w:pStyle w:val="NormalWeb"/>
        <w:shd w:val="clear" w:color="auto" w:fill="FFFFFF"/>
        <w:spacing w:before="0" w:beforeAutospacing="0" w:after="0" w:afterAutospacing="0"/>
        <w:rPr>
          <w:rFonts w:ascii="Arial" w:hAnsi="Arial" w:cs="Arial"/>
          <w:color w:val="000000"/>
        </w:rPr>
      </w:pPr>
      <w:r>
        <w:rPr>
          <w:rFonts w:ascii="Arial" w:hAnsi="Arial" w:cs="Arial"/>
          <w:color w:val="000000"/>
          <w:u w:val="single"/>
        </w:rPr>
        <w:t>ATI L</w:t>
      </w:r>
      <w:r w:rsidR="005834AB" w:rsidRPr="0092044C">
        <w:rPr>
          <w:rFonts w:ascii="Arial" w:hAnsi="Arial" w:cs="Arial"/>
          <w:color w:val="000000"/>
          <w:u w:val="single"/>
        </w:rPr>
        <w:t>earning Modules RN 2.0</w:t>
      </w:r>
      <w:r w:rsidR="008420F7" w:rsidRPr="0092044C">
        <w:rPr>
          <w:rStyle w:val="apple-converted-space"/>
          <w:rFonts w:ascii="Arial" w:hAnsi="Arial" w:cs="Arial"/>
          <w:color w:val="000000"/>
          <w:u w:val="single"/>
        </w:rPr>
        <w:t> </w:t>
      </w:r>
      <w:r w:rsidR="008420F7" w:rsidRPr="0092044C">
        <w:rPr>
          <w:rStyle w:val="Strong"/>
          <w:rFonts w:ascii="Arial" w:hAnsi="Arial" w:cs="Arial"/>
          <w:color w:val="000000"/>
          <w:u w:val="single"/>
        </w:rPr>
        <w:t>(3%)</w:t>
      </w:r>
      <w:r w:rsidR="008420F7" w:rsidRPr="008420F7">
        <w:rPr>
          <w:rFonts w:ascii="Arial" w:hAnsi="Arial" w:cs="Arial"/>
          <w:color w:val="000000"/>
        </w:rPr>
        <w:t xml:space="preserve">– the student must complete the modules assigned by due date ON COURSE CALENDAR. The student will receive a grade of 100% if all assigned modules are </w:t>
      </w:r>
      <w:r w:rsidR="008420F7" w:rsidRPr="008420F7">
        <w:rPr>
          <w:rFonts w:ascii="Arial" w:hAnsi="Arial" w:cs="Arial"/>
          <w:color w:val="000000"/>
        </w:rPr>
        <w:lastRenderedPageBreak/>
        <w:t>completed by the due date.  If a student does not complete the module</w:t>
      </w:r>
      <w:r w:rsidR="00142900">
        <w:rPr>
          <w:rFonts w:ascii="Arial" w:hAnsi="Arial" w:cs="Arial"/>
          <w:color w:val="000000"/>
        </w:rPr>
        <w:t>s</w:t>
      </w:r>
      <w:r w:rsidR="008420F7" w:rsidRPr="008420F7">
        <w:rPr>
          <w:rFonts w:ascii="Arial" w:hAnsi="Arial" w:cs="Arial"/>
          <w:color w:val="000000"/>
        </w:rPr>
        <w:t xml:space="preserve"> by the due date, the student will receive </w:t>
      </w:r>
      <w:r w:rsidR="008420F7" w:rsidRPr="008420F7">
        <w:rPr>
          <w:rStyle w:val="Strong"/>
          <w:rFonts w:ascii="Arial" w:hAnsi="Arial" w:cs="Arial"/>
          <w:color w:val="000000"/>
        </w:rPr>
        <w:t>NO credit</w:t>
      </w:r>
      <w:r w:rsidR="008420F7" w:rsidRPr="008420F7">
        <w:rPr>
          <w:rFonts w:ascii="Arial" w:hAnsi="Arial" w:cs="Arial"/>
          <w:color w:val="000000"/>
        </w:rPr>
        <w:t>.  The modules assigned for N3561 are: </w:t>
      </w:r>
    </w:p>
    <w:p w14:paraId="1BE64425"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Learning System: RN 2.0</w:t>
      </w:r>
    </w:p>
    <w:p w14:paraId="6BD0FE14"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Cardio &amp; hematology</w:t>
      </w:r>
    </w:p>
    <w:p w14:paraId="4BB03FC6"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Dermatological</w:t>
      </w:r>
    </w:p>
    <w:p w14:paraId="438B682B"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Endocrine</w:t>
      </w:r>
    </w:p>
    <w:p w14:paraId="56282046"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GI</w:t>
      </w:r>
    </w:p>
    <w:p w14:paraId="5C6AF16C"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Immune &amp; Infections</w:t>
      </w:r>
    </w:p>
    <w:p w14:paraId="0DBCADD4"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Musculoskeletal</w:t>
      </w:r>
    </w:p>
    <w:p w14:paraId="1A655F95"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Oncology</w:t>
      </w:r>
    </w:p>
    <w:p w14:paraId="3E108822"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Renal &amp; Urinary</w:t>
      </w:r>
    </w:p>
    <w:p w14:paraId="1B435240" w14:textId="77777777" w:rsid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MS: Respiratory</w:t>
      </w:r>
    </w:p>
    <w:p w14:paraId="51F99347" w14:textId="77777777" w:rsidR="005834AB" w:rsidRPr="008420F7" w:rsidRDefault="005834AB" w:rsidP="008420F7">
      <w:pPr>
        <w:pStyle w:val="NormalWeb"/>
        <w:shd w:val="clear" w:color="auto" w:fill="FFFFFF"/>
        <w:spacing w:before="0" w:beforeAutospacing="0" w:after="0" w:afterAutospacing="0"/>
        <w:rPr>
          <w:rFonts w:ascii="Arial" w:hAnsi="Arial" w:cs="Arial"/>
          <w:color w:val="000000"/>
        </w:rPr>
      </w:pPr>
    </w:p>
    <w:p w14:paraId="00B7292F" w14:textId="14F6FBC3"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xml:space="preserve">Due dates will be </w:t>
      </w:r>
      <w:r w:rsidR="00A352BE">
        <w:rPr>
          <w:rFonts w:ascii="Arial" w:hAnsi="Arial" w:cs="Arial"/>
          <w:color w:val="000000"/>
        </w:rPr>
        <w:t>found on</w:t>
      </w:r>
      <w:r w:rsidRPr="008420F7">
        <w:rPr>
          <w:rFonts w:ascii="Arial" w:hAnsi="Arial" w:cs="Arial"/>
          <w:color w:val="000000"/>
        </w:rPr>
        <w:t xml:space="preserve"> the course calendar.</w:t>
      </w:r>
    </w:p>
    <w:p w14:paraId="0DB3B1F1"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Style w:val="Emphasis"/>
          <w:rFonts w:ascii="Arial" w:hAnsi="Arial" w:cs="Arial"/>
          <w:color w:val="000000"/>
        </w:rPr>
        <w:t> </w:t>
      </w:r>
    </w:p>
    <w:p w14:paraId="41BE1111" w14:textId="3B9A024F"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92044C">
        <w:rPr>
          <w:rFonts w:ascii="Arial" w:hAnsi="Arial" w:cs="Arial"/>
          <w:color w:val="000000"/>
          <w:u w:val="single"/>
        </w:rPr>
        <w:t xml:space="preserve">ATI targeted </w:t>
      </w:r>
      <w:r w:rsidR="005834AB" w:rsidRPr="0092044C">
        <w:rPr>
          <w:rFonts w:ascii="Arial" w:hAnsi="Arial" w:cs="Arial"/>
          <w:color w:val="000000"/>
          <w:u w:val="single"/>
        </w:rPr>
        <w:t xml:space="preserve">medical-surgical </w:t>
      </w:r>
      <w:r w:rsidRPr="0092044C">
        <w:rPr>
          <w:rFonts w:ascii="Arial" w:hAnsi="Arial" w:cs="Arial"/>
          <w:color w:val="000000"/>
          <w:u w:val="single"/>
        </w:rPr>
        <w:t>practice modules </w:t>
      </w:r>
      <w:r w:rsidRPr="0092044C">
        <w:rPr>
          <w:rStyle w:val="Strong"/>
          <w:rFonts w:ascii="Arial" w:hAnsi="Arial" w:cs="Arial"/>
          <w:color w:val="000000"/>
          <w:u w:val="single"/>
        </w:rPr>
        <w:t>(3%)</w:t>
      </w:r>
      <w:r w:rsidRPr="008420F7">
        <w:rPr>
          <w:rFonts w:ascii="Arial" w:hAnsi="Arial" w:cs="Arial"/>
          <w:color w:val="000000"/>
        </w:rPr>
        <w:t>–The student must complete the assignment by dates on calendar. The student will receive a grade of 100% if the assigned modules have been completed.  If a student does not meet this criterion, the student will receive </w:t>
      </w:r>
      <w:r w:rsidRPr="008420F7">
        <w:rPr>
          <w:rStyle w:val="Strong"/>
          <w:rFonts w:ascii="Arial" w:hAnsi="Arial" w:cs="Arial"/>
          <w:color w:val="000000"/>
        </w:rPr>
        <w:t>NO</w:t>
      </w:r>
      <w:r w:rsidRPr="008420F7">
        <w:rPr>
          <w:rStyle w:val="apple-converted-space"/>
          <w:rFonts w:ascii="Arial" w:hAnsi="Arial" w:cs="Arial"/>
          <w:b/>
          <w:bCs/>
          <w:color w:val="000000"/>
        </w:rPr>
        <w:t> </w:t>
      </w:r>
      <w:r w:rsidRPr="008420F7">
        <w:rPr>
          <w:rFonts w:ascii="Arial" w:hAnsi="Arial" w:cs="Arial"/>
          <w:color w:val="000000"/>
        </w:rPr>
        <w:t>credit. </w:t>
      </w:r>
    </w:p>
    <w:p w14:paraId="33A18617"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w:t>
      </w:r>
    </w:p>
    <w:p w14:paraId="56A1F878"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RN Targeted Medical –Surgical Practice Assessments:</w:t>
      </w:r>
    </w:p>
    <w:p w14:paraId="1EC604D0"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Cardiovascular</w:t>
      </w:r>
    </w:p>
    <w:p w14:paraId="2DB364A6"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Endocrine</w:t>
      </w:r>
    </w:p>
    <w:p w14:paraId="5628F9E9"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Fluid, electrolytes and acid base</w:t>
      </w:r>
    </w:p>
    <w:p w14:paraId="7D085607"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GI</w:t>
      </w:r>
    </w:p>
    <w:p w14:paraId="43D94A72"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Immune</w:t>
      </w:r>
    </w:p>
    <w:p w14:paraId="0209D3A8"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Neuro &amp; musculoskeletal</w:t>
      </w:r>
    </w:p>
    <w:p w14:paraId="4E097825"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Perioperative</w:t>
      </w:r>
    </w:p>
    <w:p w14:paraId="5C531269"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Renal &amp; Urinary</w:t>
      </w:r>
    </w:p>
    <w:p w14:paraId="79F6375C"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Respiration</w:t>
      </w:r>
    </w:p>
    <w:p w14:paraId="75B6AFDE" w14:textId="108ECD70" w:rsidR="008420F7" w:rsidRDefault="00142900" w:rsidP="008420F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Due dates will be found on the course calendar</w:t>
      </w:r>
    </w:p>
    <w:p w14:paraId="516C098B" w14:textId="77777777" w:rsidR="00142900" w:rsidRDefault="00142900" w:rsidP="008420F7">
      <w:pPr>
        <w:pStyle w:val="NormalWeb"/>
        <w:shd w:val="clear" w:color="auto" w:fill="FFFFFF"/>
        <w:spacing w:before="0" w:beforeAutospacing="0" w:after="0" w:afterAutospacing="0"/>
        <w:rPr>
          <w:rFonts w:ascii="Arial" w:hAnsi="Arial" w:cs="Arial"/>
          <w:color w:val="000000"/>
        </w:rPr>
      </w:pPr>
    </w:p>
    <w:p w14:paraId="7D951423" w14:textId="77777777" w:rsidR="005834AB" w:rsidRDefault="00142900" w:rsidP="005834AB">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due dates for ATI learning modules and targeted practice assessments </w:t>
      </w:r>
      <w:r w:rsidR="0087703A">
        <w:rPr>
          <w:rFonts w:ascii="Arial" w:hAnsi="Arial" w:cs="Arial"/>
          <w:color w:val="000000"/>
        </w:rPr>
        <w:t xml:space="preserve">will generally be due on Sunday </w:t>
      </w:r>
      <w:r>
        <w:rPr>
          <w:rFonts w:ascii="Arial" w:hAnsi="Arial" w:cs="Arial"/>
          <w:color w:val="000000"/>
        </w:rPr>
        <w:t>nights by midnight.</w:t>
      </w:r>
    </w:p>
    <w:p w14:paraId="6947082D" w14:textId="418C3F55" w:rsidR="005834AB" w:rsidRPr="00AC0717" w:rsidRDefault="005834AB" w:rsidP="005834AB">
      <w:pPr>
        <w:pStyle w:val="NormalWeb"/>
        <w:shd w:val="clear" w:color="auto" w:fill="FFFFFF"/>
        <w:rPr>
          <w:rStyle w:val="Emphasis"/>
          <w:rFonts w:ascii="Arial" w:hAnsi="Arial" w:cs="Arial"/>
          <w:i w:val="0"/>
          <w:color w:val="000000"/>
        </w:rPr>
      </w:pPr>
      <w:r w:rsidRPr="00AC0717">
        <w:rPr>
          <w:rStyle w:val="Emphasis"/>
          <w:rFonts w:ascii="Arial" w:hAnsi="Arial" w:cs="Arial"/>
          <w:i w:val="0"/>
          <w:color w:val="000000"/>
        </w:rPr>
        <w:t xml:space="preserve">All students enrolled in this course will participate in the Course Content Mastery Assessment, which is a component of the program’s Comprehensive Assessment and Preparation Program. The Course Content Mastery Assessment is worth 10% of the total course grade and consists of practice assessments, proctored assessments, focused reviews, and active learning exercises. Assignments are based on students’ performance on practice and proctored assessments and students will not receive partial credit for late or incomplete assignments. </w:t>
      </w:r>
    </w:p>
    <w:p w14:paraId="2DC27147" w14:textId="196E263E" w:rsidR="00C7449B" w:rsidRPr="00AC0717" w:rsidRDefault="00C7449B" w:rsidP="005834AB">
      <w:pPr>
        <w:pStyle w:val="NormalWeb"/>
        <w:shd w:val="clear" w:color="auto" w:fill="FFFFFF"/>
        <w:rPr>
          <w:rStyle w:val="Emphasis"/>
          <w:rFonts w:ascii="Arial" w:hAnsi="Arial" w:cs="Arial"/>
          <w:i w:val="0"/>
          <w:color w:val="000000"/>
          <w:u w:val="single"/>
        </w:rPr>
      </w:pPr>
      <w:r w:rsidRPr="00AC0717">
        <w:rPr>
          <w:rStyle w:val="Emphasis"/>
          <w:rFonts w:ascii="Arial" w:hAnsi="Arial" w:cs="Arial"/>
          <w:i w:val="0"/>
          <w:color w:val="000000"/>
          <w:u w:val="single"/>
        </w:rPr>
        <w:t>ATI Practice Assessment (4%)</w:t>
      </w:r>
    </w:p>
    <w:p w14:paraId="6511934B" w14:textId="77777777" w:rsidR="005834AB" w:rsidRPr="00AC0717" w:rsidRDefault="005834AB" w:rsidP="005834AB">
      <w:pPr>
        <w:pStyle w:val="NormalWeb"/>
        <w:shd w:val="clear" w:color="auto" w:fill="FFFFFF"/>
        <w:rPr>
          <w:rStyle w:val="Emphasis"/>
          <w:rFonts w:ascii="Arial" w:hAnsi="Arial" w:cs="Arial"/>
          <w:i w:val="0"/>
          <w:color w:val="000000"/>
        </w:rPr>
      </w:pPr>
      <w:r w:rsidRPr="00AC0717">
        <w:rPr>
          <w:rStyle w:val="Emphasis"/>
          <w:rFonts w:ascii="Arial" w:hAnsi="Arial" w:cs="Arial"/>
          <w:i w:val="0"/>
          <w:color w:val="000000"/>
        </w:rPr>
        <w:t xml:space="preserve">Phase 1 of the Course Content Mastery Assessment is worth 4% of the course grade. All students complete Practice Assessment A. Students scoring less than 75% on their FIRST ATTEMPT of Practice Assessment A will be required to review the student’s Individual Performance Profile and complete and submit Active Learning Templates for all identified topics to review. </w:t>
      </w:r>
    </w:p>
    <w:p w14:paraId="56B0999C" w14:textId="77777777" w:rsidR="00C7449B" w:rsidRPr="00AC0717" w:rsidRDefault="00C7449B" w:rsidP="005834AB">
      <w:pPr>
        <w:pStyle w:val="NormalWeb"/>
        <w:shd w:val="clear" w:color="auto" w:fill="FFFFFF"/>
        <w:rPr>
          <w:rStyle w:val="Emphasis"/>
          <w:rFonts w:ascii="Arial" w:hAnsi="Arial" w:cs="Arial"/>
          <w:i w:val="0"/>
          <w:color w:val="000000"/>
        </w:rPr>
      </w:pPr>
    </w:p>
    <w:p w14:paraId="5001CE50" w14:textId="77777777" w:rsidR="00C7449B" w:rsidRDefault="00C7449B" w:rsidP="005834AB">
      <w:pPr>
        <w:pStyle w:val="NormalWeb"/>
        <w:shd w:val="clear" w:color="auto" w:fill="FFFFFF"/>
        <w:rPr>
          <w:rStyle w:val="Emphasis"/>
          <w:rFonts w:ascii="Arial" w:hAnsi="Arial" w:cs="Arial"/>
          <w:color w:val="000000"/>
        </w:rPr>
      </w:pPr>
    </w:p>
    <w:p w14:paraId="7054A854" w14:textId="72ED5465" w:rsidR="00C7449B" w:rsidRPr="00AC0717" w:rsidRDefault="00C7449B" w:rsidP="005834AB">
      <w:pPr>
        <w:pStyle w:val="NormalWeb"/>
        <w:shd w:val="clear" w:color="auto" w:fill="FFFFFF"/>
        <w:rPr>
          <w:rStyle w:val="Emphasis"/>
          <w:rFonts w:ascii="Arial" w:hAnsi="Arial" w:cs="Arial"/>
          <w:i w:val="0"/>
          <w:color w:val="000000"/>
          <w:u w:val="single"/>
        </w:rPr>
      </w:pPr>
      <w:r w:rsidRPr="00AC0717">
        <w:rPr>
          <w:rStyle w:val="Emphasis"/>
          <w:rFonts w:ascii="Arial" w:hAnsi="Arial" w:cs="Arial"/>
          <w:i w:val="0"/>
          <w:color w:val="000000"/>
          <w:u w:val="single"/>
        </w:rPr>
        <w:lastRenderedPageBreak/>
        <w:t>ATI Proctored Assessment (6%)</w:t>
      </w:r>
    </w:p>
    <w:p w14:paraId="1BE01DFF" w14:textId="6E4C8221" w:rsidR="00705030" w:rsidRPr="00AC0717" w:rsidRDefault="005834AB" w:rsidP="005834AB">
      <w:pPr>
        <w:pStyle w:val="NormalWeb"/>
        <w:shd w:val="clear" w:color="auto" w:fill="FFFFFF"/>
        <w:spacing w:before="0" w:beforeAutospacing="0" w:after="0" w:afterAutospacing="0"/>
        <w:rPr>
          <w:rStyle w:val="Emphasis"/>
          <w:rFonts w:ascii="Arial" w:hAnsi="Arial" w:cs="Arial"/>
          <w:i w:val="0"/>
          <w:color w:val="000000"/>
        </w:rPr>
      </w:pPr>
      <w:r w:rsidRPr="00AC0717">
        <w:rPr>
          <w:rStyle w:val="Emphasis"/>
          <w:rFonts w:ascii="Arial" w:hAnsi="Arial" w:cs="Arial"/>
          <w:i w:val="0"/>
          <w:color w:val="000000"/>
        </w:rPr>
        <w:t>Phase 2 of the Course Content Mastery Assessment is worth 6% of the course grade. All students complete the Proctored Assessment. Students who score less than 70% on the Proctored Assessment will review the Individual Performance Profile, complete and submit Active Learning Templates for all identified topics to review, then take Practice Assessment B. Students who score less than 70% on FIRST ATTEMPT Practice Assessment B will enroll in NURS 2232: Learning Professional Nursing and Life Skills. Students who do not complete and submit Active Learning Templates and Practice Test B prior to course completion date will receive an incomplete (I) and will not progress to the next clinical nursing course until the Active Learning Templates, and Practice Assessment B are complete. Completing coursework during the incomplete period does not guarantee your clinical placement in the next clinical course.</w:t>
      </w:r>
    </w:p>
    <w:p w14:paraId="45F4B1EC" w14:textId="77777777" w:rsidR="00705030" w:rsidRDefault="00705030" w:rsidP="008420F7">
      <w:pPr>
        <w:pStyle w:val="NormalWeb"/>
        <w:shd w:val="clear" w:color="auto" w:fill="FFFFFF"/>
        <w:spacing w:before="0" w:beforeAutospacing="0" w:after="0" w:afterAutospacing="0"/>
        <w:rPr>
          <w:rStyle w:val="Emphasis"/>
          <w:rFonts w:ascii="Arial" w:hAnsi="Arial" w:cs="Arial"/>
          <w:color w:val="000000"/>
        </w:rPr>
      </w:pPr>
    </w:p>
    <w:p w14:paraId="539809E1" w14:textId="1B5E41C3"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Please refer to course calendar for due date</w:t>
      </w:r>
      <w:r w:rsidR="00AC0717">
        <w:rPr>
          <w:rFonts w:ascii="Arial" w:hAnsi="Arial" w:cs="Arial"/>
          <w:color w:val="000000"/>
        </w:rPr>
        <w:t>s</w:t>
      </w:r>
      <w:r w:rsidRPr="008420F7">
        <w:rPr>
          <w:rFonts w:ascii="Arial" w:hAnsi="Arial" w:cs="Arial"/>
          <w:color w:val="000000"/>
        </w:rPr>
        <w:t>.</w:t>
      </w:r>
    </w:p>
    <w:p w14:paraId="0ABFD502" w14:textId="77777777" w:rsidR="008420F7" w:rsidRPr="008420F7" w:rsidRDefault="008420F7" w:rsidP="008420F7">
      <w:pPr>
        <w:pStyle w:val="NormalWeb"/>
        <w:shd w:val="clear" w:color="auto" w:fill="FFFFFF"/>
        <w:spacing w:before="0" w:beforeAutospacing="0" w:after="0" w:afterAutospacing="0"/>
        <w:rPr>
          <w:rFonts w:ascii="Arial" w:hAnsi="Arial" w:cs="Arial"/>
          <w:color w:val="000000"/>
        </w:rPr>
      </w:pPr>
      <w:r w:rsidRPr="008420F7">
        <w:rPr>
          <w:rFonts w:ascii="Arial" w:hAnsi="Arial" w:cs="Arial"/>
          <w:color w:val="000000"/>
        </w:rPr>
        <w:t> </w:t>
      </w:r>
    </w:p>
    <w:p w14:paraId="1325B9DE" w14:textId="77777777" w:rsidR="008868F7" w:rsidRDefault="008420F7" w:rsidP="008420F7">
      <w:pPr>
        <w:pStyle w:val="NormalWeb"/>
        <w:shd w:val="clear" w:color="auto" w:fill="FFFFFF"/>
        <w:spacing w:before="0" w:beforeAutospacing="0" w:after="0" w:afterAutospacing="0"/>
        <w:rPr>
          <w:rStyle w:val="Emphasis"/>
          <w:rFonts w:ascii="Arial" w:hAnsi="Arial" w:cs="Arial"/>
          <w:i w:val="0"/>
          <w:color w:val="000000"/>
        </w:rPr>
      </w:pPr>
      <w:r w:rsidRPr="008420F7">
        <w:rPr>
          <w:rStyle w:val="Emphasis"/>
          <w:rFonts w:ascii="Arial" w:hAnsi="Arial" w:cs="Arial"/>
          <w:i w:val="0"/>
          <w:color w:val="000000"/>
        </w:rPr>
        <w:t>If a student is unable to take the ATI Assessment on the scheduled day, it will be rescheduled within the next day and taken no later than one week. </w:t>
      </w:r>
    </w:p>
    <w:p w14:paraId="5CC453D4" w14:textId="77777777" w:rsidR="00142900" w:rsidRDefault="00142900" w:rsidP="008420F7">
      <w:pPr>
        <w:pStyle w:val="NormalWeb"/>
        <w:shd w:val="clear" w:color="auto" w:fill="FFFFFF"/>
        <w:spacing w:before="0" w:beforeAutospacing="0" w:after="0" w:afterAutospacing="0"/>
        <w:rPr>
          <w:rStyle w:val="Emphasis"/>
          <w:rFonts w:ascii="Arial" w:hAnsi="Arial" w:cs="Arial"/>
          <w:i w:val="0"/>
          <w:color w:val="000000"/>
        </w:rPr>
      </w:pPr>
    </w:p>
    <w:p w14:paraId="7C5B6026" w14:textId="0C909786" w:rsidR="008420F7" w:rsidRPr="00142900" w:rsidRDefault="00142900" w:rsidP="008420F7">
      <w:pPr>
        <w:pStyle w:val="NormalWeb"/>
        <w:shd w:val="clear" w:color="auto" w:fill="FFFFFF"/>
        <w:spacing w:before="0" w:beforeAutospacing="0" w:after="0" w:afterAutospacing="0"/>
        <w:rPr>
          <w:rFonts w:ascii="Arial" w:hAnsi="Arial" w:cs="Arial"/>
          <w:color w:val="4F81BD" w:themeColor="accent1"/>
        </w:rPr>
      </w:pPr>
      <w:r>
        <w:rPr>
          <w:rStyle w:val="Emphasis"/>
          <w:rFonts w:ascii="Arial" w:hAnsi="Arial" w:cs="Arial"/>
          <w:color w:val="4F81BD" w:themeColor="accent1"/>
        </w:rPr>
        <w:t>As lead teacher</w:t>
      </w:r>
      <w:r w:rsidR="008868F7" w:rsidRPr="00142900">
        <w:rPr>
          <w:rStyle w:val="Emphasis"/>
          <w:rFonts w:ascii="Arial" w:hAnsi="Arial" w:cs="Arial"/>
          <w:color w:val="4F81BD" w:themeColor="accent1"/>
        </w:rPr>
        <w:t xml:space="preserve">, I reserve the right to change the ATI requirements if it is in </w:t>
      </w:r>
      <w:r>
        <w:rPr>
          <w:rStyle w:val="Emphasis"/>
          <w:rFonts w:ascii="Arial" w:hAnsi="Arial" w:cs="Arial"/>
          <w:color w:val="4F81BD" w:themeColor="accent1"/>
        </w:rPr>
        <w:t>the best interest of enhanced student learning</w:t>
      </w:r>
      <w:r w:rsidR="008868F7" w:rsidRPr="00142900">
        <w:rPr>
          <w:rStyle w:val="Emphasis"/>
          <w:rFonts w:ascii="Arial" w:hAnsi="Arial" w:cs="Arial"/>
          <w:color w:val="4F81BD" w:themeColor="accent1"/>
        </w:rPr>
        <w:t>.</w:t>
      </w:r>
      <w:r w:rsidR="008420F7" w:rsidRPr="00142900">
        <w:rPr>
          <w:rStyle w:val="Emphasis"/>
          <w:rFonts w:ascii="Arial" w:hAnsi="Arial" w:cs="Arial"/>
          <w:i w:val="0"/>
          <w:color w:val="4F81BD" w:themeColor="accent1"/>
        </w:rPr>
        <w:t> </w:t>
      </w:r>
      <w:r w:rsidRPr="00142900">
        <w:rPr>
          <w:rStyle w:val="Emphasis"/>
          <w:rFonts w:ascii="Arial" w:hAnsi="Arial" w:cs="Arial"/>
          <w:color w:val="4F81BD" w:themeColor="accent1"/>
        </w:rPr>
        <w:t>Judith Flanagan MSN RN CCRN-K</w:t>
      </w:r>
    </w:p>
    <w:p w14:paraId="6B5C861F" w14:textId="00AE99F7" w:rsidR="00CF76C8" w:rsidRPr="00142900" w:rsidRDefault="00CF76C8" w:rsidP="00F24861">
      <w:pPr>
        <w:rPr>
          <w:rFonts w:ascii="Arial" w:hAnsi="Arial" w:cs="Arial"/>
          <w:color w:val="4F81BD" w:themeColor="accent1"/>
          <w:sz w:val="24"/>
          <w:szCs w:val="24"/>
        </w:rPr>
      </w:pPr>
    </w:p>
    <w:p w14:paraId="67C53E7D" w14:textId="6B770239" w:rsidR="00B863DB" w:rsidRPr="008420F7" w:rsidRDefault="000A7605" w:rsidP="008420F7">
      <w:pPr>
        <w:rPr>
          <w:rFonts w:ascii="Arial" w:hAnsi="Arial" w:cs="Arial"/>
          <w:sz w:val="24"/>
          <w:szCs w:val="24"/>
        </w:rPr>
      </w:pPr>
      <w:r w:rsidRPr="008420F7">
        <w:rPr>
          <w:rFonts w:ascii="Arial" w:hAnsi="Arial" w:cs="Arial"/>
          <w:sz w:val="24"/>
          <w:szCs w:val="24"/>
        </w:rPr>
        <w:t xml:space="preserve"> </w:t>
      </w:r>
      <w:r w:rsidR="008420F7" w:rsidRPr="008420F7">
        <w:rPr>
          <w:rFonts w:ascii="Arial" w:hAnsi="Arial" w:cs="Arial"/>
          <w:b/>
          <w:sz w:val="24"/>
          <w:szCs w:val="24"/>
          <w:u w:val="single"/>
        </w:rPr>
        <w:t>6</w:t>
      </w:r>
      <w:r w:rsidR="00F24861" w:rsidRPr="008420F7">
        <w:rPr>
          <w:rFonts w:ascii="Arial" w:hAnsi="Arial" w:cs="Arial"/>
          <w:b/>
          <w:sz w:val="24"/>
          <w:szCs w:val="24"/>
          <w:u w:val="single"/>
        </w:rPr>
        <w:t xml:space="preserve">.  </w:t>
      </w:r>
      <w:r w:rsidR="00B863DB" w:rsidRPr="008420F7">
        <w:rPr>
          <w:rFonts w:ascii="Arial" w:hAnsi="Arial" w:cs="Arial"/>
          <w:b/>
          <w:sz w:val="24"/>
          <w:szCs w:val="24"/>
          <w:u w:val="single"/>
        </w:rPr>
        <w:t>Examinations</w:t>
      </w:r>
    </w:p>
    <w:p w14:paraId="14FB3327" w14:textId="1011A1A9" w:rsidR="00B863DB" w:rsidRPr="008420F7" w:rsidRDefault="0092044C" w:rsidP="00B863DB">
      <w:pPr>
        <w:tabs>
          <w:tab w:val="left" w:pos="360"/>
        </w:tabs>
        <w:rPr>
          <w:rFonts w:ascii="Arial" w:hAnsi="Arial" w:cs="Arial"/>
          <w:sz w:val="24"/>
          <w:szCs w:val="24"/>
        </w:rPr>
      </w:pPr>
      <w:r>
        <w:rPr>
          <w:rFonts w:ascii="Arial" w:hAnsi="Arial" w:cs="Arial"/>
          <w:sz w:val="24"/>
          <w:szCs w:val="24"/>
        </w:rPr>
        <w:t>Four</w:t>
      </w:r>
      <w:r w:rsidR="005A4314">
        <w:rPr>
          <w:rFonts w:ascii="Arial" w:hAnsi="Arial" w:cs="Arial"/>
          <w:sz w:val="24"/>
          <w:szCs w:val="24"/>
        </w:rPr>
        <w:t xml:space="preserve"> proctored</w:t>
      </w:r>
      <w:r w:rsidR="00CF76C8" w:rsidRPr="008420F7">
        <w:rPr>
          <w:rFonts w:ascii="Arial" w:hAnsi="Arial" w:cs="Arial"/>
          <w:sz w:val="24"/>
          <w:szCs w:val="24"/>
        </w:rPr>
        <w:t xml:space="preserve"> </w:t>
      </w:r>
      <w:r w:rsidR="00B863DB" w:rsidRPr="008420F7">
        <w:rPr>
          <w:rFonts w:ascii="Arial" w:hAnsi="Arial" w:cs="Arial"/>
          <w:sz w:val="24"/>
          <w:szCs w:val="24"/>
        </w:rPr>
        <w:t>exam</w:t>
      </w:r>
      <w:r>
        <w:rPr>
          <w:rFonts w:ascii="Arial" w:hAnsi="Arial" w:cs="Arial"/>
          <w:sz w:val="24"/>
          <w:szCs w:val="24"/>
        </w:rPr>
        <w:t>s occur in the course (</w:t>
      </w:r>
      <w:r w:rsidR="00CF76C8" w:rsidRPr="008420F7">
        <w:rPr>
          <w:rFonts w:ascii="Arial" w:hAnsi="Arial" w:cs="Arial"/>
          <w:sz w:val="24"/>
          <w:szCs w:val="24"/>
        </w:rPr>
        <w:t>Exams 1, 2, 3</w:t>
      </w:r>
      <w:r>
        <w:rPr>
          <w:rFonts w:ascii="Arial" w:hAnsi="Arial" w:cs="Arial"/>
          <w:sz w:val="24"/>
          <w:szCs w:val="24"/>
        </w:rPr>
        <w:t xml:space="preserve">, and </w:t>
      </w:r>
      <w:r w:rsidR="00CF76C8" w:rsidRPr="008420F7">
        <w:rPr>
          <w:rFonts w:ascii="Arial" w:hAnsi="Arial" w:cs="Arial"/>
          <w:sz w:val="24"/>
          <w:szCs w:val="24"/>
        </w:rPr>
        <w:t xml:space="preserve">a </w:t>
      </w:r>
      <w:r w:rsidR="00B863DB" w:rsidRPr="008420F7">
        <w:rPr>
          <w:rFonts w:ascii="Arial" w:hAnsi="Arial" w:cs="Arial"/>
          <w:sz w:val="24"/>
          <w:szCs w:val="24"/>
        </w:rPr>
        <w:t>comprehensive final) All exams consist of multiple-choice items</w:t>
      </w:r>
      <w:r w:rsidR="00196404" w:rsidRPr="008420F7">
        <w:rPr>
          <w:rFonts w:ascii="Arial" w:hAnsi="Arial" w:cs="Arial"/>
          <w:sz w:val="24"/>
          <w:szCs w:val="24"/>
        </w:rPr>
        <w:t xml:space="preserve"> and multiple answer items. </w:t>
      </w:r>
      <w:r w:rsidR="007E6C12" w:rsidRPr="008420F7">
        <w:rPr>
          <w:rFonts w:ascii="Arial" w:hAnsi="Arial" w:cs="Arial"/>
          <w:sz w:val="24"/>
          <w:szCs w:val="24"/>
        </w:rPr>
        <w:t xml:space="preserve"> Math calculations may be </w:t>
      </w:r>
      <w:r w:rsidR="00B863DB" w:rsidRPr="008420F7">
        <w:rPr>
          <w:rFonts w:ascii="Arial" w:hAnsi="Arial" w:cs="Arial"/>
          <w:sz w:val="24"/>
          <w:szCs w:val="24"/>
        </w:rPr>
        <w:t>pa</w:t>
      </w:r>
      <w:r w:rsidR="00CF76C8" w:rsidRPr="008420F7">
        <w:rPr>
          <w:rFonts w:ascii="Arial" w:hAnsi="Arial" w:cs="Arial"/>
          <w:sz w:val="24"/>
          <w:szCs w:val="24"/>
        </w:rPr>
        <w:t>rt of Exams 1, 2, 3 and the Final</w:t>
      </w:r>
      <w:r w:rsidR="00B863DB" w:rsidRPr="008420F7">
        <w:rPr>
          <w:rFonts w:ascii="Arial" w:hAnsi="Arial" w:cs="Arial"/>
          <w:sz w:val="24"/>
          <w:szCs w:val="24"/>
        </w:rPr>
        <w:t>.</w:t>
      </w:r>
      <w:r w:rsidR="00AE5CEA" w:rsidRPr="008420F7">
        <w:rPr>
          <w:rFonts w:ascii="Arial" w:hAnsi="Arial" w:cs="Arial"/>
          <w:sz w:val="24"/>
          <w:szCs w:val="24"/>
        </w:rPr>
        <w:t xml:space="preserve"> </w:t>
      </w:r>
      <w:r w:rsidR="00CF76C8" w:rsidRPr="008420F7">
        <w:rPr>
          <w:rFonts w:ascii="Arial" w:hAnsi="Arial" w:cs="Arial"/>
          <w:sz w:val="24"/>
          <w:szCs w:val="24"/>
        </w:rPr>
        <w:t xml:space="preserve">  </w:t>
      </w:r>
      <w:r w:rsidR="00AE5CEA" w:rsidRPr="008420F7">
        <w:rPr>
          <w:rFonts w:ascii="Arial" w:hAnsi="Arial" w:cs="Arial"/>
          <w:sz w:val="24"/>
          <w:szCs w:val="24"/>
        </w:rPr>
        <w:t xml:space="preserve">Exams 2 and 3 may </w:t>
      </w:r>
      <w:r w:rsidR="00393F9A" w:rsidRPr="008420F7">
        <w:rPr>
          <w:rFonts w:ascii="Arial" w:hAnsi="Arial" w:cs="Arial"/>
          <w:sz w:val="24"/>
          <w:szCs w:val="24"/>
        </w:rPr>
        <w:t>also have questions from the previous weeks’ content</w:t>
      </w:r>
      <w:r w:rsidR="00B43994" w:rsidRPr="008420F7">
        <w:rPr>
          <w:rFonts w:ascii="Arial" w:hAnsi="Arial" w:cs="Arial"/>
          <w:sz w:val="24"/>
          <w:szCs w:val="24"/>
        </w:rPr>
        <w:t>.</w:t>
      </w:r>
    </w:p>
    <w:p w14:paraId="03E62EAC" w14:textId="77777777" w:rsidR="00B863DB" w:rsidRPr="008420F7" w:rsidRDefault="00B863DB" w:rsidP="00B863DB">
      <w:pPr>
        <w:tabs>
          <w:tab w:val="left" w:pos="360"/>
        </w:tabs>
        <w:rPr>
          <w:rFonts w:ascii="Arial" w:hAnsi="Arial" w:cs="Arial"/>
          <w:b/>
          <w:bCs/>
          <w:sz w:val="24"/>
          <w:szCs w:val="24"/>
        </w:rPr>
      </w:pPr>
      <w:r w:rsidRPr="008420F7">
        <w:rPr>
          <w:rFonts w:ascii="Arial" w:hAnsi="Arial" w:cs="Arial"/>
          <w:bCs/>
          <w:sz w:val="24"/>
          <w:szCs w:val="24"/>
        </w:rPr>
        <w:t xml:space="preserve">The exams may be given either in the written (paper) format or on a computer at UTA. </w:t>
      </w:r>
      <w:r w:rsidR="009345CE" w:rsidRPr="008420F7">
        <w:rPr>
          <w:rFonts w:ascii="Arial" w:hAnsi="Arial" w:cs="Arial"/>
          <w:bCs/>
          <w:sz w:val="24"/>
          <w:szCs w:val="24"/>
        </w:rPr>
        <w:t>Exam</w:t>
      </w:r>
      <w:r w:rsidRPr="008420F7">
        <w:rPr>
          <w:rFonts w:ascii="Arial" w:hAnsi="Arial" w:cs="Arial"/>
          <w:bCs/>
          <w:sz w:val="24"/>
          <w:szCs w:val="24"/>
        </w:rPr>
        <w:t xml:space="preserve">s are given at UTA only and are proctored. </w:t>
      </w:r>
      <w:r w:rsidRPr="008420F7">
        <w:rPr>
          <w:rFonts w:ascii="Arial" w:hAnsi="Arial" w:cs="Arial"/>
          <w:b/>
          <w:bCs/>
          <w:sz w:val="24"/>
          <w:szCs w:val="24"/>
        </w:rPr>
        <w:t xml:space="preserve">Students must bring their UTA ID card for all </w:t>
      </w:r>
      <w:r w:rsidR="009345CE" w:rsidRPr="008420F7">
        <w:rPr>
          <w:rFonts w:ascii="Arial" w:hAnsi="Arial" w:cs="Arial"/>
          <w:b/>
          <w:bCs/>
          <w:sz w:val="24"/>
          <w:szCs w:val="24"/>
        </w:rPr>
        <w:t>exam</w:t>
      </w:r>
      <w:r w:rsidRPr="008420F7">
        <w:rPr>
          <w:rFonts w:ascii="Arial" w:hAnsi="Arial" w:cs="Arial"/>
          <w:b/>
          <w:bCs/>
          <w:sz w:val="24"/>
          <w:szCs w:val="24"/>
        </w:rPr>
        <w:t>s.</w:t>
      </w:r>
      <w:r w:rsidR="00F33FFB" w:rsidRPr="008420F7">
        <w:rPr>
          <w:rFonts w:ascii="Arial" w:hAnsi="Arial" w:cs="Arial"/>
          <w:b/>
          <w:bCs/>
          <w:sz w:val="24"/>
          <w:szCs w:val="24"/>
        </w:rPr>
        <w:t xml:space="preserve"> If a student does not have their UTA ID prior to exam, they cannot take the exam.</w:t>
      </w:r>
      <w:r w:rsidR="00DD7673" w:rsidRPr="008420F7">
        <w:rPr>
          <w:rFonts w:ascii="Arial" w:hAnsi="Arial" w:cs="Arial"/>
          <w:b/>
          <w:bCs/>
          <w:sz w:val="24"/>
          <w:szCs w:val="24"/>
        </w:rPr>
        <w:t xml:space="preserve">  All students must sign in and sign out when entering and leaving the room.  No one will be permitted re-entrance to the room once they have left.  </w:t>
      </w:r>
    </w:p>
    <w:p w14:paraId="3099253F" w14:textId="77777777" w:rsidR="00B863DB" w:rsidRPr="008420F7" w:rsidRDefault="00B863DB" w:rsidP="00B863DB">
      <w:pPr>
        <w:tabs>
          <w:tab w:val="left" w:pos="360"/>
        </w:tabs>
        <w:rPr>
          <w:rFonts w:ascii="Arial" w:hAnsi="Arial" w:cs="Arial"/>
          <w:b/>
          <w:sz w:val="24"/>
          <w:szCs w:val="24"/>
        </w:rPr>
      </w:pPr>
    </w:p>
    <w:p w14:paraId="7E36B487" w14:textId="662C91EB" w:rsidR="00B863DB" w:rsidRPr="008420F7" w:rsidRDefault="00B863DB" w:rsidP="00B863DB">
      <w:pPr>
        <w:tabs>
          <w:tab w:val="left" w:pos="360"/>
        </w:tabs>
        <w:rPr>
          <w:rFonts w:ascii="Arial" w:hAnsi="Arial" w:cs="Arial"/>
          <w:sz w:val="24"/>
          <w:szCs w:val="24"/>
        </w:rPr>
      </w:pPr>
      <w:r w:rsidRPr="008420F7">
        <w:rPr>
          <w:rFonts w:ascii="Arial" w:hAnsi="Arial" w:cs="Arial"/>
          <w:sz w:val="24"/>
          <w:szCs w:val="24"/>
        </w:rPr>
        <w:t xml:space="preserve">Exams may be rescheduled only for a legitimate reason such as personal illness or a </w:t>
      </w:r>
      <w:r w:rsidRPr="008420F7">
        <w:rPr>
          <w:rFonts w:ascii="Arial" w:hAnsi="Arial" w:cs="Arial"/>
          <w:bCs/>
          <w:sz w:val="24"/>
          <w:szCs w:val="24"/>
        </w:rPr>
        <w:t>death</w:t>
      </w:r>
      <w:r w:rsidRPr="008420F7">
        <w:rPr>
          <w:rFonts w:ascii="Arial" w:hAnsi="Arial" w:cs="Arial"/>
          <w:sz w:val="24"/>
          <w:szCs w:val="24"/>
        </w:rPr>
        <w:t xml:space="preserve"> in the family. Exams will </w:t>
      </w:r>
      <w:r w:rsidRPr="008420F7">
        <w:rPr>
          <w:rFonts w:ascii="Arial" w:hAnsi="Arial" w:cs="Arial"/>
          <w:sz w:val="24"/>
          <w:szCs w:val="24"/>
          <w:u w:val="single"/>
        </w:rPr>
        <w:t>not</w:t>
      </w:r>
      <w:r w:rsidRPr="008420F7">
        <w:rPr>
          <w:rFonts w:ascii="Arial" w:hAnsi="Arial" w:cs="Arial"/>
          <w:sz w:val="24"/>
          <w:szCs w:val="24"/>
        </w:rPr>
        <w:t xml:space="preserve"> be rescheduled for convenience of vacation travel or work schedules.  Any exam taken after the scheduled </w:t>
      </w:r>
      <w:r w:rsidR="007E6C12" w:rsidRPr="008420F7">
        <w:rPr>
          <w:rFonts w:ascii="Arial" w:hAnsi="Arial" w:cs="Arial"/>
          <w:sz w:val="24"/>
          <w:szCs w:val="24"/>
        </w:rPr>
        <w:t>exam time (</w:t>
      </w:r>
      <w:r w:rsidR="00AE5CEA" w:rsidRPr="008420F7">
        <w:rPr>
          <w:rFonts w:ascii="Arial" w:hAnsi="Arial" w:cs="Arial"/>
          <w:sz w:val="24"/>
          <w:szCs w:val="24"/>
        </w:rPr>
        <w:t>for any reason) may</w:t>
      </w:r>
      <w:r w:rsidRPr="008420F7">
        <w:rPr>
          <w:rFonts w:ascii="Arial" w:hAnsi="Arial" w:cs="Arial"/>
          <w:sz w:val="24"/>
          <w:szCs w:val="24"/>
        </w:rPr>
        <w:t xml:space="preserve"> be</w:t>
      </w:r>
      <w:r w:rsidR="00AE5CEA" w:rsidRPr="008420F7">
        <w:rPr>
          <w:rFonts w:ascii="Arial" w:hAnsi="Arial" w:cs="Arial"/>
          <w:sz w:val="24"/>
          <w:szCs w:val="24"/>
        </w:rPr>
        <w:t xml:space="preserve"> “</w:t>
      </w:r>
      <w:r w:rsidRPr="008420F7">
        <w:rPr>
          <w:rFonts w:ascii="Arial" w:hAnsi="Arial" w:cs="Arial"/>
          <w:sz w:val="24"/>
          <w:szCs w:val="24"/>
        </w:rPr>
        <w:t>fill in the blank</w:t>
      </w:r>
      <w:r w:rsidR="00AE5CEA" w:rsidRPr="008420F7">
        <w:rPr>
          <w:rFonts w:ascii="Arial" w:hAnsi="Arial" w:cs="Arial"/>
          <w:sz w:val="24"/>
          <w:szCs w:val="24"/>
        </w:rPr>
        <w:t>”</w:t>
      </w:r>
      <w:r w:rsidRPr="008420F7">
        <w:rPr>
          <w:rFonts w:ascii="Arial" w:hAnsi="Arial" w:cs="Arial"/>
          <w:sz w:val="24"/>
          <w:szCs w:val="24"/>
        </w:rPr>
        <w:t>, matching, essay, and short answer format.</w:t>
      </w:r>
      <w:r w:rsidR="006E1EDE" w:rsidRPr="008420F7">
        <w:rPr>
          <w:rFonts w:ascii="Arial" w:hAnsi="Arial" w:cs="Arial"/>
          <w:sz w:val="24"/>
          <w:szCs w:val="24"/>
        </w:rPr>
        <w:t xml:space="preserve"> Make-up exams will not be given before the regularly scheduled exam</w:t>
      </w:r>
      <w:r w:rsidR="007E6C12" w:rsidRPr="008420F7">
        <w:rPr>
          <w:rFonts w:ascii="Arial" w:hAnsi="Arial" w:cs="Arial"/>
          <w:sz w:val="24"/>
          <w:szCs w:val="24"/>
        </w:rPr>
        <w:t xml:space="preserve">.  </w:t>
      </w:r>
      <w:r w:rsidR="00AE5CEA" w:rsidRPr="008420F7">
        <w:rPr>
          <w:rFonts w:ascii="Arial" w:hAnsi="Arial" w:cs="Arial"/>
          <w:sz w:val="24"/>
          <w:szCs w:val="24"/>
        </w:rPr>
        <w:t xml:space="preserve">If </w:t>
      </w:r>
      <w:r w:rsidRPr="008420F7">
        <w:rPr>
          <w:rFonts w:ascii="Arial" w:hAnsi="Arial" w:cs="Arial"/>
          <w:sz w:val="24"/>
          <w:szCs w:val="24"/>
        </w:rPr>
        <w:t xml:space="preserve">an exam </w:t>
      </w:r>
      <w:r w:rsidR="00AE5CEA" w:rsidRPr="008420F7">
        <w:rPr>
          <w:rFonts w:ascii="Arial" w:hAnsi="Arial" w:cs="Arial"/>
          <w:sz w:val="24"/>
          <w:szCs w:val="24"/>
        </w:rPr>
        <w:t xml:space="preserve">is missed due to illness, </w:t>
      </w:r>
      <w:r w:rsidRPr="008420F7">
        <w:rPr>
          <w:rFonts w:ascii="Arial" w:hAnsi="Arial" w:cs="Arial"/>
          <w:sz w:val="24"/>
          <w:szCs w:val="24"/>
        </w:rPr>
        <w:t xml:space="preserve">a note </w:t>
      </w:r>
      <w:r w:rsidR="00AE5CEA" w:rsidRPr="008420F7">
        <w:rPr>
          <w:rFonts w:ascii="Arial" w:hAnsi="Arial" w:cs="Arial"/>
          <w:sz w:val="24"/>
          <w:szCs w:val="24"/>
        </w:rPr>
        <w:t xml:space="preserve">will be required </w:t>
      </w:r>
      <w:r w:rsidRPr="008420F7">
        <w:rPr>
          <w:rFonts w:ascii="Arial" w:hAnsi="Arial" w:cs="Arial"/>
          <w:sz w:val="24"/>
          <w:szCs w:val="24"/>
        </w:rPr>
        <w:t>from your health care provider stating a</w:t>
      </w:r>
      <w:r w:rsidR="00AE5CEA" w:rsidRPr="008420F7">
        <w:rPr>
          <w:rFonts w:ascii="Arial" w:hAnsi="Arial" w:cs="Arial"/>
          <w:sz w:val="24"/>
          <w:szCs w:val="24"/>
        </w:rPr>
        <w:t>s such, prior to the make-up exam</w:t>
      </w:r>
    </w:p>
    <w:p w14:paraId="09699B17" w14:textId="77777777" w:rsidR="00040CC0" w:rsidRPr="008420F7" w:rsidRDefault="00040CC0" w:rsidP="00B863DB">
      <w:pPr>
        <w:tabs>
          <w:tab w:val="left" w:pos="360"/>
        </w:tabs>
        <w:rPr>
          <w:rFonts w:ascii="Arial" w:hAnsi="Arial" w:cs="Arial"/>
          <w:sz w:val="24"/>
          <w:szCs w:val="24"/>
        </w:rPr>
      </w:pPr>
    </w:p>
    <w:p w14:paraId="56D6360F" w14:textId="77777777" w:rsidR="00040CC0" w:rsidRPr="008420F7" w:rsidRDefault="00040CC0" w:rsidP="00040CC0">
      <w:pPr>
        <w:rPr>
          <w:rFonts w:ascii="Arial" w:hAnsi="Arial" w:cs="Arial"/>
          <w:b/>
          <w:sz w:val="24"/>
          <w:szCs w:val="24"/>
        </w:rPr>
      </w:pPr>
      <w:r w:rsidRPr="008420F7">
        <w:rPr>
          <w:rFonts w:ascii="Arial" w:hAnsi="Arial" w:cs="Arial"/>
          <w:b/>
          <w:sz w:val="24"/>
          <w:szCs w:val="24"/>
        </w:rPr>
        <w:t>Guidelines for Exam Taking:</w:t>
      </w:r>
    </w:p>
    <w:p w14:paraId="72E4B1D1" w14:textId="77777777" w:rsidR="00040CC0" w:rsidRPr="008420F7" w:rsidRDefault="00040CC0" w:rsidP="00040CC0">
      <w:pPr>
        <w:pStyle w:val="ListParagraph"/>
        <w:numPr>
          <w:ilvl w:val="0"/>
          <w:numId w:val="19"/>
        </w:numPr>
        <w:ind w:left="540"/>
        <w:rPr>
          <w:rFonts w:ascii="Arial" w:hAnsi="Arial" w:cs="Arial"/>
          <w:b/>
          <w:i/>
          <w:sz w:val="24"/>
          <w:szCs w:val="24"/>
        </w:rPr>
      </w:pPr>
      <w:r w:rsidRPr="008420F7">
        <w:rPr>
          <w:rFonts w:ascii="Arial" w:hAnsi="Arial" w:cs="Arial"/>
          <w:b/>
          <w:sz w:val="24"/>
          <w:szCs w:val="24"/>
        </w:rPr>
        <w:t>Students must present the UTA student ID in order to take an exam</w:t>
      </w:r>
      <w:r w:rsidRPr="008420F7">
        <w:rPr>
          <w:rFonts w:ascii="Arial" w:hAnsi="Arial" w:cs="Arial"/>
          <w:b/>
          <w:i/>
          <w:sz w:val="24"/>
          <w:szCs w:val="24"/>
        </w:rPr>
        <w:t>.</w:t>
      </w:r>
    </w:p>
    <w:p w14:paraId="4A868CFF" w14:textId="77777777" w:rsidR="00040CC0" w:rsidRPr="008420F7" w:rsidRDefault="00040CC0" w:rsidP="00040CC0">
      <w:pPr>
        <w:pStyle w:val="ListParagraph"/>
        <w:numPr>
          <w:ilvl w:val="0"/>
          <w:numId w:val="19"/>
        </w:numPr>
        <w:ind w:left="540"/>
        <w:rPr>
          <w:rFonts w:ascii="Arial" w:hAnsi="Arial" w:cs="Arial"/>
          <w:sz w:val="24"/>
          <w:szCs w:val="24"/>
        </w:rPr>
      </w:pPr>
      <w:r w:rsidRPr="008420F7">
        <w:rPr>
          <w:rFonts w:ascii="Arial" w:hAnsi="Arial" w:cs="Arial"/>
          <w:sz w:val="24"/>
          <w:szCs w:val="24"/>
        </w:rPr>
        <w:t>No talking between students is allowed during testing.</w:t>
      </w:r>
    </w:p>
    <w:p w14:paraId="26DBE609" w14:textId="77777777" w:rsidR="00040CC0" w:rsidRPr="008420F7" w:rsidRDefault="00040CC0" w:rsidP="00040CC0">
      <w:pPr>
        <w:pStyle w:val="ListParagraph"/>
        <w:numPr>
          <w:ilvl w:val="0"/>
          <w:numId w:val="19"/>
        </w:numPr>
        <w:ind w:left="540"/>
        <w:rPr>
          <w:rFonts w:ascii="Arial" w:hAnsi="Arial" w:cs="Arial"/>
          <w:sz w:val="24"/>
          <w:szCs w:val="24"/>
        </w:rPr>
      </w:pPr>
      <w:r w:rsidRPr="008420F7">
        <w:rPr>
          <w:rFonts w:ascii="Arial" w:hAnsi="Arial" w:cs="Arial"/>
          <w:sz w:val="24"/>
          <w:szCs w:val="24"/>
        </w:rPr>
        <w:t>All cell phones must be turned off and placed at the front of the room during all exams.  No  cell phones, books,  pages of books, papers, notes or note cards of any type may be on your person or used in any manner during a quiz or an exam.</w:t>
      </w:r>
    </w:p>
    <w:p w14:paraId="5D14A11D" w14:textId="77777777" w:rsidR="00040CC0" w:rsidRPr="008420F7" w:rsidRDefault="00040CC0" w:rsidP="00040CC0">
      <w:pPr>
        <w:pStyle w:val="ListParagraph"/>
        <w:numPr>
          <w:ilvl w:val="0"/>
          <w:numId w:val="19"/>
        </w:numPr>
        <w:ind w:left="540"/>
        <w:rPr>
          <w:rFonts w:ascii="Arial" w:hAnsi="Arial" w:cs="Arial"/>
          <w:sz w:val="24"/>
          <w:szCs w:val="24"/>
        </w:rPr>
      </w:pPr>
      <w:r w:rsidRPr="008420F7">
        <w:rPr>
          <w:rFonts w:ascii="Arial" w:hAnsi="Arial" w:cs="Arial"/>
          <w:sz w:val="24"/>
          <w:szCs w:val="24"/>
        </w:rPr>
        <w:t>No food or drink containers will be allowed during testing.</w:t>
      </w:r>
    </w:p>
    <w:p w14:paraId="7B75B810" w14:textId="77777777" w:rsidR="00040CC0" w:rsidRPr="008420F7" w:rsidRDefault="00040CC0" w:rsidP="00040CC0">
      <w:pPr>
        <w:pStyle w:val="ListParagraph"/>
        <w:numPr>
          <w:ilvl w:val="0"/>
          <w:numId w:val="19"/>
        </w:numPr>
        <w:ind w:left="540"/>
        <w:rPr>
          <w:rFonts w:ascii="Arial" w:hAnsi="Arial" w:cs="Arial"/>
          <w:sz w:val="24"/>
          <w:szCs w:val="24"/>
        </w:rPr>
      </w:pPr>
      <w:r w:rsidRPr="008420F7">
        <w:rPr>
          <w:rFonts w:ascii="Arial" w:hAnsi="Arial" w:cs="Arial"/>
          <w:sz w:val="24"/>
          <w:szCs w:val="24"/>
        </w:rPr>
        <w:t xml:space="preserve">Purses, backpacks and all class materials are to be placed at the front of the room during the exam period. </w:t>
      </w:r>
    </w:p>
    <w:p w14:paraId="6E23388B" w14:textId="77777777" w:rsidR="00040CC0" w:rsidRPr="008420F7" w:rsidRDefault="00040CC0" w:rsidP="00040CC0">
      <w:pPr>
        <w:pStyle w:val="ListParagraph"/>
        <w:numPr>
          <w:ilvl w:val="0"/>
          <w:numId w:val="19"/>
        </w:numPr>
        <w:ind w:left="540"/>
        <w:rPr>
          <w:rFonts w:ascii="Arial" w:hAnsi="Arial" w:cs="Arial"/>
          <w:sz w:val="24"/>
          <w:szCs w:val="24"/>
        </w:rPr>
      </w:pPr>
      <w:r w:rsidRPr="008420F7">
        <w:rPr>
          <w:rFonts w:ascii="Arial" w:hAnsi="Arial" w:cs="Arial"/>
          <w:sz w:val="24"/>
          <w:szCs w:val="24"/>
        </w:rPr>
        <w:lastRenderedPageBreak/>
        <w:t>Students are expected to keep their eyes on their own paper/computer and not look about the room during exams. The exam proctor will move you to a different seat if this requirement is not followed.</w:t>
      </w:r>
    </w:p>
    <w:p w14:paraId="583D1AB7" w14:textId="77777777" w:rsidR="00040CC0" w:rsidRPr="008420F7" w:rsidRDefault="00040CC0" w:rsidP="00040CC0">
      <w:pPr>
        <w:pStyle w:val="ListParagraph"/>
        <w:numPr>
          <w:ilvl w:val="0"/>
          <w:numId w:val="19"/>
        </w:numPr>
        <w:ind w:left="540"/>
        <w:rPr>
          <w:rFonts w:ascii="Arial" w:hAnsi="Arial" w:cs="Arial"/>
          <w:b/>
          <w:sz w:val="24"/>
          <w:szCs w:val="24"/>
        </w:rPr>
      </w:pPr>
      <w:r w:rsidRPr="008420F7">
        <w:rPr>
          <w:rFonts w:ascii="Arial" w:hAnsi="Arial" w:cs="Arial"/>
          <w:sz w:val="24"/>
          <w:szCs w:val="24"/>
        </w:rPr>
        <w:t xml:space="preserve">Midterm and final exams will be taken on Blackboard. You will be assigned computer rooms. You are required to keep eyes only on Blackboard and not access outside sources such as Google, etc. </w:t>
      </w:r>
      <w:r w:rsidRPr="008420F7">
        <w:rPr>
          <w:rFonts w:ascii="Arial" w:hAnsi="Arial" w:cs="Arial"/>
          <w:b/>
          <w:sz w:val="24"/>
          <w:szCs w:val="24"/>
        </w:rPr>
        <w:t>Anyone accessing outside sources will receive an automatic zero for that exam.</w:t>
      </w:r>
    </w:p>
    <w:p w14:paraId="3B36BFD0" w14:textId="77777777" w:rsidR="00040CC0" w:rsidRPr="008420F7" w:rsidRDefault="00040CC0" w:rsidP="00040CC0">
      <w:pPr>
        <w:pStyle w:val="ListParagraph"/>
        <w:ind w:left="540"/>
        <w:rPr>
          <w:rFonts w:ascii="Arial" w:hAnsi="Arial" w:cs="Arial"/>
          <w:b/>
          <w:sz w:val="24"/>
          <w:szCs w:val="24"/>
        </w:rPr>
      </w:pPr>
    </w:p>
    <w:p w14:paraId="3E696687" w14:textId="77777777" w:rsidR="00040CC0" w:rsidRPr="008420F7" w:rsidRDefault="00040CC0" w:rsidP="00040CC0">
      <w:pPr>
        <w:rPr>
          <w:rFonts w:ascii="Arial" w:hAnsi="Arial" w:cs="Arial"/>
          <w:b/>
          <w:sz w:val="24"/>
          <w:szCs w:val="24"/>
        </w:rPr>
      </w:pPr>
      <w:r w:rsidRPr="008420F7">
        <w:rPr>
          <w:rFonts w:ascii="Arial" w:hAnsi="Arial" w:cs="Arial"/>
          <w:b/>
          <w:sz w:val="24"/>
          <w:szCs w:val="24"/>
        </w:rPr>
        <w:t>If Scantrons Are Used For Testing:</w:t>
      </w:r>
    </w:p>
    <w:p w14:paraId="6C8F2C52" w14:textId="77777777" w:rsidR="00040CC0" w:rsidRPr="008420F7" w:rsidRDefault="00040CC0" w:rsidP="00040CC0">
      <w:pPr>
        <w:pStyle w:val="ListParagraph"/>
        <w:numPr>
          <w:ilvl w:val="0"/>
          <w:numId w:val="20"/>
        </w:numPr>
        <w:ind w:left="540"/>
        <w:rPr>
          <w:rFonts w:ascii="Arial" w:hAnsi="Arial" w:cs="Arial"/>
          <w:sz w:val="24"/>
          <w:szCs w:val="24"/>
        </w:rPr>
      </w:pPr>
      <w:r w:rsidRPr="008420F7">
        <w:rPr>
          <w:rFonts w:ascii="Arial" w:hAnsi="Arial" w:cs="Arial"/>
          <w:sz w:val="24"/>
          <w:szCs w:val="24"/>
        </w:rPr>
        <w:t xml:space="preserve">Students are responsible for using a pencil for ALL quizzes. Scantrons written in pen will NOT be graded.  The student will receive a zero for that exam. Remember to bring sharpened pencils to all classes and exams. </w:t>
      </w:r>
    </w:p>
    <w:p w14:paraId="4BA4397A" w14:textId="77777777" w:rsidR="00040CC0" w:rsidRPr="008420F7" w:rsidRDefault="00040CC0" w:rsidP="00040CC0">
      <w:pPr>
        <w:pStyle w:val="ListParagraph"/>
        <w:numPr>
          <w:ilvl w:val="0"/>
          <w:numId w:val="20"/>
        </w:numPr>
        <w:ind w:left="540"/>
        <w:rPr>
          <w:rFonts w:ascii="Arial" w:hAnsi="Arial" w:cs="Arial"/>
          <w:sz w:val="24"/>
          <w:szCs w:val="24"/>
        </w:rPr>
      </w:pPr>
      <w:r w:rsidRPr="008420F7">
        <w:rPr>
          <w:rFonts w:ascii="Arial" w:hAnsi="Arial" w:cs="Arial"/>
          <w:sz w:val="24"/>
          <w:szCs w:val="24"/>
        </w:rPr>
        <w:t>Scantrons mutilated with holes, etc. will not be hand graded.</w:t>
      </w:r>
    </w:p>
    <w:p w14:paraId="763DE88A" w14:textId="77777777" w:rsidR="00040CC0" w:rsidRPr="008420F7" w:rsidRDefault="00040CC0" w:rsidP="00040CC0">
      <w:pPr>
        <w:pStyle w:val="ListParagraph"/>
        <w:numPr>
          <w:ilvl w:val="0"/>
          <w:numId w:val="20"/>
        </w:numPr>
        <w:ind w:left="540"/>
        <w:rPr>
          <w:rFonts w:ascii="Arial" w:hAnsi="Arial" w:cs="Arial"/>
          <w:sz w:val="24"/>
          <w:szCs w:val="24"/>
        </w:rPr>
      </w:pPr>
      <w:r w:rsidRPr="008420F7">
        <w:rPr>
          <w:rFonts w:ascii="Arial" w:hAnsi="Arial" w:cs="Arial"/>
          <w:sz w:val="24"/>
          <w:szCs w:val="24"/>
        </w:rPr>
        <w:t>Students must fill in complete scantron, exam, and have name, UTA one thousand number and ALL answers bubbled on the scantron when time is called. Students may not bubble in answers or information after time is called. All pencils are to be placed on the table when time is called.  Anyone observed with a pencil in hand after time is called risks receiving a zero for that quiz or exam.</w:t>
      </w:r>
    </w:p>
    <w:p w14:paraId="400EF390" w14:textId="77777777" w:rsidR="00040CC0" w:rsidRPr="008420F7" w:rsidRDefault="00040CC0" w:rsidP="00040CC0">
      <w:pPr>
        <w:pStyle w:val="ListParagraph"/>
        <w:numPr>
          <w:ilvl w:val="0"/>
          <w:numId w:val="20"/>
        </w:numPr>
        <w:ind w:left="540"/>
        <w:rPr>
          <w:rFonts w:ascii="Arial" w:hAnsi="Arial" w:cs="Arial"/>
          <w:sz w:val="24"/>
          <w:szCs w:val="24"/>
        </w:rPr>
      </w:pPr>
      <w:r w:rsidRPr="008420F7">
        <w:rPr>
          <w:rFonts w:ascii="Arial" w:hAnsi="Arial" w:cs="Arial"/>
          <w:sz w:val="24"/>
          <w:szCs w:val="24"/>
        </w:rPr>
        <w:t>Non-compliance with these guidelines will result in disciplinary action and may result in course failure.</w:t>
      </w:r>
    </w:p>
    <w:p w14:paraId="78DD03E7" w14:textId="77777777" w:rsidR="00040CC0" w:rsidRPr="008420F7" w:rsidRDefault="00040CC0" w:rsidP="00040CC0">
      <w:pPr>
        <w:rPr>
          <w:rFonts w:ascii="Arial" w:hAnsi="Arial" w:cs="Arial"/>
          <w:sz w:val="24"/>
          <w:szCs w:val="24"/>
        </w:rPr>
      </w:pPr>
    </w:p>
    <w:p w14:paraId="20A597E6" w14:textId="77777777" w:rsidR="00040CC0" w:rsidRPr="008420F7" w:rsidRDefault="00040CC0" w:rsidP="00040CC0">
      <w:pPr>
        <w:widowControl w:val="0"/>
        <w:snapToGrid w:val="0"/>
        <w:rPr>
          <w:rFonts w:ascii="Arial" w:hAnsi="Arial" w:cs="Arial"/>
          <w:sz w:val="24"/>
          <w:szCs w:val="24"/>
        </w:rPr>
      </w:pPr>
      <w:r w:rsidRPr="008420F7">
        <w:rPr>
          <w:rFonts w:ascii="Arial" w:hAnsi="Arial" w:cs="Arial"/>
          <w:sz w:val="24"/>
          <w:szCs w:val="24"/>
        </w:rPr>
        <w:t xml:space="preserve">Protocol for test review: </w:t>
      </w:r>
    </w:p>
    <w:p w14:paraId="0BC1225B" w14:textId="77777777" w:rsidR="00040CC0" w:rsidRPr="008420F7" w:rsidRDefault="00040CC0" w:rsidP="00040CC0">
      <w:pPr>
        <w:pStyle w:val="ListParagraph"/>
        <w:widowControl w:val="0"/>
        <w:numPr>
          <w:ilvl w:val="0"/>
          <w:numId w:val="43"/>
        </w:numPr>
        <w:snapToGrid w:val="0"/>
        <w:rPr>
          <w:rFonts w:ascii="Arial" w:hAnsi="Arial" w:cs="Arial"/>
          <w:sz w:val="24"/>
          <w:szCs w:val="24"/>
        </w:rPr>
      </w:pPr>
      <w:r w:rsidRPr="008420F7">
        <w:rPr>
          <w:rFonts w:ascii="Arial" w:hAnsi="Arial" w:cs="Arial"/>
          <w:sz w:val="24"/>
          <w:szCs w:val="24"/>
        </w:rPr>
        <w:t>The clinical instructors and lead instructor will be available to counsel students having trouble in the course. It is the student’s responsibility to contact the coach through email.</w:t>
      </w:r>
    </w:p>
    <w:p w14:paraId="0B4FC1B2" w14:textId="77777777" w:rsidR="00040CC0" w:rsidRPr="008420F7" w:rsidRDefault="00040CC0" w:rsidP="00040CC0">
      <w:pPr>
        <w:tabs>
          <w:tab w:val="left" w:pos="540"/>
          <w:tab w:val="left" w:pos="3960"/>
        </w:tabs>
        <w:contextualSpacing/>
        <w:rPr>
          <w:rFonts w:ascii="Arial" w:hAnsi="Arial" w:cs="Arial"/>
          <w:color w:val="000000"/>
          <w:sz w:val="24"/>
          <w:szCs w:val="24"/>
          <w:shd w:val="clear" w:color="auto" w:fill="FFFFFF"/>
        </w:rPr>
      </w:pPr>
    </w:p>
    <w:p w14:paraId="0DC68BD4" w14:textId="77777777" w:rsidR="00040CC0" w:rsidRPr="008420F7" w:rsidRDefault="00040CC0" w:rsidP="00040CC0">
      <w:pPr>
        <w:tabs>
          <w:tab w:val="left" w:pos="540"/>
          <w:tab w:val="left" w:pos="3960"/>
        </w:tabs>
        <w:contextualSpacing/>
        <w:rPr>
          <w:rFonts w:ascii="Arial" w:hAnsi="Arial" w:cs="Arial"/>
          <w:color w:val="000000"/>
          <w:sz w:val="24"/>
          <w:szCs w:val="24"/>
          <w:shd w:val="clear" w:color="auto" w:fill="FFFFFF"/>
        </w:rPr>
      </w:pPr>
      <w:r w:rsidRPr="008420F7">
        <w:rPr>
          <w:rFonts w:ascii="Arial" w:hAnsi="Arial" w:cs="Arial"/>
          <w:color w:val="000000"/>
          <w:sz w:val="24"/>
          <w:szCs w:val="24"/>
          <w:shd w:val="clear" w:color="auto" w:fill="FFFFFF"/>
        </w:rPr>
        <w:t>The Student Success Center (SSC) is a dedicated resource that provides support and guidance for nursing students seeking to:</w:t>
      </w:r>
    </w:p>
    <w:p w14:paraId="14EF0668" w14:textId="77777777" w:rsidR="00040CC0" w:rsidRPr="008420F7" w:rsidRDefault="00040CC0" w:rsidP="00040CC0">
      <w:pPr>
        <w:pStyle w:val="ListParagraph"/>
        <w:numPr>
          <w:ilvl w:val="0"/>
          <w:numId w:val="44"/>
        </w:numPr>
        <w:tabs>
          <w:tab w:val="left" w:pos="540"/>
          <w:tab w:val="left" w:pos="3960"/>
        </w:tabs>
        <w:rPr>
          <w:rFonts w:ascii="Arial" w:hAnsi="Arial" w:cs="Arial"/>
          <w:color w:val="000000"/>
          <w:sz w:val="24"/>
          <w:szCs w:val="24"/>
          <w:shd w:val="clear" w:color="auto" w:fill="FFFFFF"/>
        </w:rPr>
      </w:pPr>
      <w:r w:rsidRPr="008420F7">
        <w:rPr>
          <w:rFonts w:ascii="Arial" w:hAnsi="Arial" w:cs="Arial"/>
          <w:color w:val="000000"/>
          <w:sz w:val="24"/>
          <w:szCs w:val="24"/>
          <w:shd w:val="clear" w:color="auto" w:fill="FFFFFF"/>
        </w:rPr>
        <w:t>Create a plan for success</w:t>
      </w:r>
    </w:p>
    <w:p w14:paraId="30D574B6" w14:textId="77777777" w:rsidR="00040CC0" w:rsidRPr="00E24CF7" w:rsidRDefault="00040CC0" w:rsidP="00040CC0">
      <w:pPr>
        <w:pStyle w:val="ListParagraph"/>
        <w:numPr>
          <w:ilvl w:val="0"/>
          <w:numId w:val="44"/>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Connect to campus resources</w:t>
      </w:r>
    </w:p>
    <w:p w14:paraId="07EB350D" w14:textId="77777777" w:rsidR="00040CC0" w:rsidRPr="00E24CF7" w:rsidRDefault="00040CC0" w:rsidP="00040CC0">
      <w:pPr>
        <w:pStyle w:val="ListParagraph"/>
        <w:numPr>
          <w:ilvl w:val="0"/>
          <w:numId w:val="44"/>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Communicate academic needs</w:t>
      </w:r>
    </w:p>
    <w:p w14:paraId="655ED969" w14:textId="77777777" w:rsidR="00040CC0" w:rsidRPr="00E24CF7" w:rsidRDefault="00040CC0" w:rsidP="00040CC0">
      <w:pPr>
        <w:pStyle w:val="ListParagraph"/>
        <w:numPr>
          <w:ilvl w:val="0"/>
          <w:numId w:val="44"/>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Cope with stress related to nursing school</w:t>
      </w:r>
    </w:p>
    <w:p w14:paraId="02C77900" w14:textId="77777777" w:rsidR="00040CC0" w:rsidRPr="00E24CF7" w:rsidRDefault="00040CC0" w:rsidP="00040CC0">
      <w:pPr>
        <w:tabs>
          <w:tab w:val="left" w:pos="540"/>
          <w:tab w:val="left" w:pos="3960"/>
        </w:tabs>
        <w:contextualSpacing/>
        <w:rPr>
          <w:rFonts w:ascii="Arial" w:hAnsi="Arial" w:cs="Arial"/>
          <w:color w:val="000000"/>
          <w:sz w:val="24"/>
          <w:szCs w:val="24"/>
          <w:shd w:val="clear" w:color="auto" w:fill="FFFFFF"/>
        </w:rPr>
      </w:pPr>
    </w:p>
    <w:p w14:paraId="39799F09" w14:textId="77777777" w:rsidR="00040CC0" w:rsidRPr="00E24CF7" w:rsidRDefault="00040CC0" w:rsidP="00040CC0">
      <w:pPr>
        <w:tabs>
          <w:tab w:val="left" w:pos="540"/>
          <w:tab w:val="left" w:pos="3960"/>
        </w:tabs>
        <w:contextualSpacing/>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 xml:space="preserve">Students must schedule an appointment with an SSC faculty for the following reasons: </w:t>
      </w:r>
    </w:p>
    <w:p w14:paraId="09D6F24B" w14:textId="77777777" w:rsidR="00040CC0" w:rsidRPr="00E24CF7" w:rsidRDefault="00040CC0" w:rsidP="00040CC0">
      <w:pPr>
        <w:pStyle w:val="ListParagraph"/>
        <w:numPr>
          <w:ilvl w:val="0"/>
          <w:numId w:val="45"/>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75% or below on a course exam</w:t>
      </w:r>
    </w:p>
    <w:p w14:paraId="1619DF72" w14:textId="77777777" w:rsidR="00040CC0" w:rsidRPr="00E24CF7" w:rsidRDefault="00040CC0" w:rsidP="00040CC0">
      <w:pPr>
        <w:pStyle w:val="ListParagraph"/>
        <w:numPr>
          <w:ilvl w:val="0"/>
          <w:numId w:val="45"/>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 xml:space="preserve">Making less than the required score on a standardized end-of-course exam </w:t>
      </w:r>
    </w:p>
    <w:p w14:paraId="799DD4BA" w14:textId="77777777" w:rsidR="00040CC0" w:rsidRPr="00E24CF7" w:rsidRDefault="00040CC0" w:rsidP="00040CC0">
      <w:pPr>
        <w:pStyle w:val="ListParagraph"/>
        <w:numPr>
          <w:ilvl w:val="0"/>
          <w:numId w:val="45"/>
        </w:numPr>
        <w:tabs>
          <w:tab w:val="left" w:pos="540"/>
          <w:tab w:val="left" w:pos="3960"/>
        </w:tabs>
        <w:rPr>
          <w:rFonts w:ascii="Arial" w:hAnsi="Arial" w:cs="Arial"/>
          <w:color w:val="000000"/>
          <w:sz w:val="24"/>
          <w:szCs w:val="24"/>
          <w:shd w:val="clear" w:color="auto" w:fill="FFFFFF"/>
        </w:rPr>
      </w:pPr>
      <w:r w:rsidRPr="00E24CF7">
        <w:rPr>
          <w:rFonts w:ascii="Arial" w:hAnsi="Arial" w:cs="Arial"/>
          <w:color w:val="000000"/>
          <w:sz w:val="24"/>
          <w:szCs w:val="24"/>
          <w:shd w:val="clear" w:color="auto" w:fill="FFFFFF"/>
        </w:rPr>
        <w:t>Faculty referral</w:t>
      </w:r>
    </w:p>
    <w:p w14:paraId="13B8ACA9" w14:textId="77777777" w:rsidR="00DD7673" w:rsidRDefault="00DD7673" w:rsidP="00DD7673">
      <w:pPr>
        <w:rPr>
          <w:rFonts w:ascii="Arial" w:hAnsi="Arial" w:cs="Arial"/>
          <w:sz w:val="24"/>
          <w:szCs w:val="24"/>
          <w:u w:val="single"/>
        </w:rPr>
      </w:pPr>
    </w:p>
    <w:p w14:paraId="2BE1DFC4" w14:textId="77777777" w:rsidR="00040CC0" w:rsidRPr="00E24CF7" w:rsidRDefault="00040CC0" w:rsidP="00040CC0">
      <w:pPr>
        <w:widowControl w:val="0"/>
        <w:snapToGrid w:val="0"/>
        <w:rPr>
          <w:rFonts w:ascii="Arial" w:hAnsi="Arial" w:cs="Arial"/>
          <w:b/>
          <w:sz w:val="24"/>
          <w:szCs w:val="24"/>
        </w:rPr>
      </w:pPr>
      <w:r w:rsidRPr="00E24CF7">
        <w:rPr>
          <w:rFonts w:ascii="Arial" w:hAnsi="Arial" w:cs="Arial"/>
          <w:b/>
          <w:sz w:val="24"/>
          <w:szCs w:val="24"/>
        </w:rPr>
        <w:t>N3561 Missed Examination Course Policy:</w:t>
      </w:r>
    </w:p>
    <w:p w14:paraId="3A56831A" w14:textId="3A62A0DB" w:rsidR="00040CC0" w:rsidRDefault="00040CC0" w:rsidP="00040CC0">
      <w:pPr>
        <w:widowControl w:val="0"/>
        <w:tabs>
          <w:tab w:val="left" w:pos="360"/>
        </w:tabs>
        <w:snapToGrid w:val="0"/>
        <w:rPr>
          <w:rFonts w:ascii="Arial" w:hAnsi="Arial" w:cs="Arial"/>
          <w:sz w:val="24"/>
          <w:szCs w:val="24"/>
        </w:rPr>
      </w:pPr>
      <w:r w:rsidRPr="00E24CF7">
        <w:rPr>
          <w:rFonts w:ascii="Arial" w:hAnsi="Arial" w:cs="Arial"/>
          <w:sz w:val="24"/>
          <w:szCs w:val="24"/>
        </w:rPr>
        <w:t>All students are expected to take N3561 Nursing of Adults exams at the scheduled time. If a student is unable to complete the exam at the scheduled time, prior notice must be</w:t>
      </w:r>
      <w:r>
        <w:rPr>
          <w:rFonts w:ascii="Arial" w:hAnsi="Arial" w:cs="Arial"/>
          <w:sz w:val="24"/>
          <w:szCs w:val="24"/>
        </w:rPr>
        <w:t xml:space="preserve"> given to the </w:t>
      </w:r>
      <w:r w:rsidRPr="00E24CF7">
        <w:rPr>
          <w:rFonts w:ascii="Arial" w:hAnsi="Arial" w:cs="Arial"/>
          <w:sz w:val="24"/>
          <w:szCs w:val="24"/>
        </w:rPr>
        <w:t xml:space="preserve"> lead teacher on or before the test date and time for the test to be made up. The student must furnish verification of the reason for missing the examination and email thi</w:t>
      </w:r>
      <w:r>
        <w:rPr>
          <w:rFonts w:ascii="Arial" w:hAnsi="Arial" w:cs="Arial"/>
          <w:sz w:val="24"/>
          <w:szCs w:val="24"/>
        </w:rPr>
        <w:t xml:space="preserve">s to the lead teacher </w:t>
      </w:r>
      <w:r w:rsidRPr="00E24CF7">
        <w:rPr>
          <w:rFonts w:ascii="Arial" w:hAnsi="Arial" w:cs="Arial"/>
          <w:sz w:val="24"/>
          <w:szCs w:val="24"/>
        </w:rPr>
        <w:t>(physician note or release form, obituary of loved one, airline ticket voucher, etc.). Failure to take a scheduled examination at the assigned time without prior coordination with the lead teacher may result in a zero (F) for this specific test grade. If you miss an exam due to illness or an emergency, you will need a note from your health care provider stating as such, before you can take the make-up exam. Any exam taken before or after the scheduled exam time (for any reason) may be a fill in the blank, matching, essay, and short answer format.  The make-up exam must be taken within 7 days</w:t>
      </w:r>
    </w:p>
    <w:p w14:paraId="08B35528" w14:textId="77777777" w:rsidR="00F46662" w:rsidRDefault="00F46662" w:rsidP="00C40064">
      <w:pPr>
        <w:widowControl w:val="0"/>
        <w:tabs>
          <w:tab w:val="left" w:pos="360"/>
        </w:tabs>
        <w:snapToGrid w:val="0"/>
        <w:rPr>
          <w:rFonts w:ascii="Arial" w:hAnsi="Arial" w:cs="Arial"/>
          <w:sz w:val="24"/>
          <w:szCs w:val="24"/>
        </w:rPr>
      </w:pPr>
    </w:p>
    <w:p w14:paraId="62D694F4" w14:textId="2E47FE0B" w:rsidR="00F46662" w:rsidRPr="00F46662" w:rsidRDefault="00F46662" w:rsidP="00C40064">
      <w:pPr>
        <w:widowControl w:val="0"/>
        <w:tabs>
          <w:tab w:val="left" w:pos="360"/>
        </w:tabs>
        <w:snapToGrid w:val="0"/>
        <w:rPr>
          <w:rFonts w:ascii="Arial" w:hAnsi="Arial" w:cs="Arial"/>
          <w:b/>
          <w:sz w:val="24"/>
          <w:szCs w:val="24"/>
          <w:u w:val="single"/>
        </w:rPr>
      </w:pPr>
      <w:r w:rsidRPr="00F46662">
        <w:rPr>
          <w:rFonts w:ascii="Arial" w:hAnsi="Arial" w:cs="Arial"/>
          <w:b/>
          <w:sz w:val="24"/>
          <w:szCs w:val="24"/>
          <w:u w:val="single"/>
        </w:rPr>
        <w:lastRenderedPageBreak/>
        <w:t>Tardiness for Exams</w:t>
      </w:r>
    </w:p>
    <w:p w14:paraId="643E00EC" w14:textId="0DC5D477" w:rsidR="00F46662" w:rsidRPr="00E24CF7" w:rsidRDefault="00F46662" w:rsidP="00F46662">
      <w:pPr>
        <w:widowControl w:val="0"/>
        <w:snapToGrid w:val="0"/>
        <w:rPr>
          <w:rFonts w:ascii="Arial" w:hAnsi="Arial" w:cs="Arial"/>
          <w:sz w:val="24"/>
          <w:szCs w:val="24"/>
        </w:rPr>
      </w:pPr>
      <w:r w:rsidRPr="00E24CF7">
        <w:rPr>
          <w:rFonts w:ascii="Arial" w:hAnsi="Arial" w:cs="Arial"/>
          <w:sz w:val="24"/>
          <w:szCs w:val="24"/>
        </w:rPr>
        <w:t xml:space="preserve"> </w:t>
      </w:r>
    </w:p>
    <w:p w14:paraId="39B65180" w14:textId="07B6E863" w:rsidR="00F46662" w:rsidRPr="00E24CF7" w:rsidRDefault="00F46662" w:rsidP="00F46662">
      <w:pPr>
        <w:pStyle w:val="ListParagraph"/>
        <w:widowControl w:val="0"/>
        <w:numPr>
          <w:ilvl w:val="0"/>
          <w:numId w:val="46"/>
        </w:numPr>
        <w:snapToGrid w:val="0"/>
        <w:rPr>
          <w:rFonts w:ascii="Arial" w:hAnsi="Arial" w:cs="Arial"/>
          <w:sz w:val="24"/>
          <w:szCs w:val="24"/>
        </w:rPr>
      </w:pPr>
      <w:r w:rsidRPr="00E24CF7">
        <w:rPr>
          <w:rFonts w:ascii="Arial" w:hAnsi="Arial" w:cs="Arial"/>
          <w:sz w:val="24"/>
          <w:szCs w:val="24"/>
        </w:rPr>
        <w:t>Students should notify the Lead Ins</w:t>
      </w:r>
      <w:r>
        <w:rPr>
          <w:rFonts w:ascii="Arial" w:hAnsi="Arial" w:cs="Arial"/>
          <w:sz w:val="24"/>
          <w:szCs w:val="24"/>
        </w:rPr>
        <w:t xml:space="preserve">tructor </w:t>
      </w:r>
      <w:r w:rsidRPr="00E24CF7">
        <w:rPr>
          <w:rFonts w:ascii="Arial" w:hAnsi="Arial" w:cs="Arial"/>
          <w:sz w:val="24"/>
          <w:szCs w:val="24"/>
        </w:rPr>
        <w:t>as soon as they realize they will be tardy for an exam.</w:t>
      </w:r>
    </w:p>
    <w:p w14:paraId="22616754" w14:textId="77777777" w:rsidR="00F46662" w:rsidRPr="00E24CF7" w:rsidRDefault="00F46662" w:rsidP="00F46662">
      <w:pPr>
        <w:pStyle w:val="ListParagraph"/>
        <w:widowControl w:val="0"/>
        <w:numPr>
          <w:ilvl w:val="0"/>
          <w:numId w:val="46"/>
        </w:numPr>
        <w:snapToGrid w:val="0"/>
        <w:rPr>
          <w:rFonts w:ascii="Arial" w:hAnsi="Arial" w:cs="Arial"/>
          <w:sz w:val="24"/>
          <w:szCs w:val="24"/>
        </w:rPr>
      </w:pPr>
      <w:r w:rsidRPr="00E24CF7">
        <w:rPr>
          <w:rFonts w:ascii="Arial" w:hAnsi="Arial" w:cs="Arial"/>
          <w:sz w:val="24"/>
          <w:szCs w:val="24"/>
        </w:rPr>
        <w:t xml:space="preserve">Proctored exams: A student who is tardy for the exam may enter the testing area quietly, following the testing guidelines and begin the exam. No extra time will be given. If another student has already completed the exam, the tardy student will not be allowed to take the test. </w:t>
      </w:r>
    </w:p>
    <w:p w14:paraId="301BA610" w14:textId="77777777" w:rsidR="00C033D8" w:rsidRDefault="00C033D8" w:rsidP="00B863DB">
      <w:pPr>
        <w:tabs>
          <w:tab w:val="left" w:pos="360"/>
          <w:tab w:val="left" w:pos="720"/>
          <w:tab w:val="left" w:pos="1080"/>
        </w:tabs>
        <w:rPr>
          <w:rFonts w:ascii="Arial" w:hAnsi="Arial" w:cs="Arial"/>
          <w:b/>
          <w:sz w:val="24"/>
          <w:szCs w:val="24"/>
        </w:rPr>
      </w:pPr>
    </w:p>
    <w:p w14:paraId="4973DEA4" w14:textId="7C4943B4" w:rsidR="00B863DB" w:rsidRPr="005A4314" w:rsidRDefault="00B863DB" w:rsidP="005A4314">
      <w:pPr>
        <w:rPr>
          <w:rFonts w:ascii="Arial" w:hAnsi="Arial" w:cs="Arial"/>
          <w:i/>
          <w:color w:val="FF0000"/>
          <w:sz w:val="24"/>
          <w:szCs w:val="24"/>
        </w:rPr>
      </w:pPr>
      <w:r w:rsidRPr="00B863DB">
        <w:rPr>
          <w:rFonts w:ascii="Arial" w:hAnsi="Arial" w:cs="Arial"/>
          <w:b/>
          <w:sz w:val="24"/>
          <w:szCs w:val="24"/>
        </w:rPr>
        <w:t>Teaching Methods:</w:t>
      </w:r>
    </w:p>
    <w:p w14:paraId="7D3127F2" w14:textId="77777777" w:rsidR="00B863DB" w:rsidRDefault="00B863DB" w:rsidP="00B863DB">
      <w:pPr>
        <w:tabs>
          <w:tab w:val="left" w:pos="360"/>
          <w:tab w:val="left" w:pos="720"/>
          <w:tab w:val="left" w:pos="1080"/>
        </w:tabs>
        <w:rPr>
          <w:rFonts w:ascii="Arial" w:hAnsi="Arial" w:cs="Arial"/>
          <w:sz w:val="24"/>
          <w:szCs w:val="24"/>
        </w:rPr>
        <w:sectPr w:rsidR="00B863DB">
          <w:headerReference w:type="default" r:id="rId17"/>
          <w:footerReference w:type="default" r:id="rId18"/>
          <w:pgSz w:w="12240" w:h="15840"/>
          <w:pgMar w:top="864" w:right="864" w:bottom="864" w:left="864" w:header="288" w:footer="288" w:gutter="0"/>
          <w:cols w:space="720"/>
          <w:docGrid w:linePitch="360"/>
        </w:sectPr>
      </w:pPr>
    </w:p>
    <w:p w14:paraId="61D65E1B" w14:textId="77777777" w:rsidR="00B863DB" w:rsidRPr="00B863DB" w:rsidRDefault="00B863DB" w:rsidP="00B863DB">
      <w:pPr>
        <w:tabs>
          <w:tab w:val="left" w:pos="360"/>
          <w:tab w:val="left" w:pos="720"/>
          <w:tab w:val="left" w:pos="1080"/>
        </w:tabs>
        <w:rPr>
          <w:rFonts w:ascii="Arial" w:hAnsi="Arial" w:cs="Arial"/>
          <w:sz w:val="24"/>
          <w:szCs w:val="24"/>
        </w:rPr>
      </w:pPr>
      <w:r>
        <w:rPr>
          <w:rFonts w:ascii="Arial" w:hAnsi="Arial" w:cs="Arial"/>
          <w:sz w:val="24"/>
          <w:szCs w:val="24"/>
        </w:rPr>
        <w:lastRenderedPageBreak/>
        <w:t>Lecture</w:t>
      </w:r>
    </w:p>
    <w:p w14:paraId="77E520ED" w14:textId="77777777" w:rsidR="00B863DB" w:rsidRPr="00B863DB"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B863DB">
        <w:rPr>
          <w:rFonts w:ascii="Arial" w:hAnsi="Arial" w:cs="Arial"/>
          <w:sz w:val="24"/>
          <w:szCs w:val="24"/>
        </w:rPr>
        <w:t>Discussion</w:t>
      </w:r>
    </w:p>
    <w:p w14:paraId="2C2D0C40" w14:textId="77777777" w:rsidR="00B863DB" w:rsidRPr="00B863DB"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B863DB">
        <w:rPr>
          <w:rFonts w:ascii="Arial" w:hAnsi="Arial" w:cs="Arial"/>
          <w:sz w:val="24"/>
          <w:szCs w:val="24"/>
        </w:rPr>
        <w:t>C</w:t>
      </w:r>
      <w:r w:rsidR="000A7605">
        <w:rPr>
          <w:rFonts w:ascii="Arial" w:hAnsi="Arial" w:cs="Arial"/>
          <w:sz w:val="24"/>
          <w:szCs w:val="24"/>
        </w:rPr>
        <w:t>ase Studies / Virtual Simulations</w:t>
      </w:r>
    </w:p>
    <w:p w14:paraId="573BB94F" w14:textId="77777777" w:rsidR="00492CE5" w:rsidRDefault="00492CE5" w:rsidP="00B863DB">
      <w:pPr>
        <w:tabs>
          <w:tab w:val="left" w:pos="-1080"/>
          <w:tab w:val="left" w:pos="-720"/>
          <w:tab w:val="left" w:pos="360"/>
          <w:tab w:val="left" w:pos="720"/>
          <w:tab w:val="left" w:pos="1080"/>
          <w:tab w:val="left" w:pos="2160"/>
          <w:tab w:val="left" w:pos="3600"/>
        </w:tabs>
        <w:rPr>
          <w:rFonts w:ascii="Arial" w:hAnsi="Arial" w:cs="Arial"/>
          <w:sz w:val="24"/>
          <w:szCs w:val="24"/>
        </w:rPr>
      </w:pPr>
      <w:r>
        <w:rPr>
          <w:rFonts w:ascii="Arial" w:hAnsi="Arial" w:cs="Arial"/>
          <w:sz w:val="24"/>
          <w:szCs w:val="24"/>
        </w:rPr>
        <w:t>Group work/testing</w:t>
      </w:r>
    </w:p>
    <w:p w14:paraId="2940DF2C" w14:textId="77777777" w:rsidR="00B863DB" w:rsidRPr="00B863DB" w:rsidRDefault="00B863DB" w:rsidP="00B863DB">
      <w:pPr>
        <w:tabs>
          <w:tab w:val="left" w:pos="-1080"/>
          <w:tab w:val="left" w:pos="-720"/>
          <w:tab w:val="left" w:pos="360"/>
          <w:tab w:val="left" w:pos="720"/>
          <w:tab w:val="left" w:pos="1080"/>
          <w:tab w:val="left" w:pos="2160"/>
          <w:tab w:val="left" w:pos="3600"/>
        </w:tabs>
        <w:rPr>
          <w:rFonts w:ascii="Arial" w:hAnsi="Arial" w:cs="Arial"/>
          <w:sz w:val="24"/>
          <w:szCs w:val="24"/>
        </w:rPr>
      </w:pPr>
      <w:r w:rsidRPr="00B863DB">
        <w:rPr>
          <w:rFonts w:ascii="Arial" w:hAnsi="Arial" w:cs="Arial"/>
          <w:sz w:val="24"/>
          <w:szCs w:val="24"/>
        </w:rPr>
        <w:lastRenderedPageBreak/>
        <w:t>Lab Simulations</w:t>
      </w:r>
    </w:p>
    <w:p w14:paraId="38BE5BCC" w14:textId="77777777" w:rsidR="00B863DB" w:rsidRPr="00B863DB" w:rsidRDefault="00712C49" w:rsidP="00B863DB">
      <w:pPr>
        <w:tabs>
          <w:tab w:val="left" w:pos="-1080"/>
          <w:tab w:val="left" w:pos="-720"/>
          <w:tab w:val="left" w:pos="360"/>
          <w:tab w:val="left" w:pos="720"/>
          <w:tab w:val="left" w:pos="1080"/>
          <w:tab w:val="left" w:pos="2160"/>
        </w:tabs>
        <w:rPr>
          <w:rFonts w:ascii="Arial" w:hAnsi="Arial" w:cs="Arial"/>
          <w:sz w:val="24"/>
          <w:szCs w:val="24"/>
        </w:rPr>
      </w:pPr>
      <w:r>
        <w:rPr>
          <w:rFonts w:ascii="Arial" w:hAnsi="Arial" w:cs="Arial"/>
          <w:sz w:val="24"/>
          <w:szCs w:val="24"/>
        </w:rPr>
        <w:t>Role play</w:t>
      </w:r>
    </w:p>
    <w:p w14:paraId="79D47F84" w14:textId="77777777" w:rsidR="00B863DB" w:rsidRPr="00B863DB"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B863DB">
        <w:rPr>
          <w:rFonts w:ascii="Arial" w:hAnsi="Arial" w:cs="Arial"/>
          <w:sz w:val="24"/>
          <w:szCs w:val="24"/>
        </w:rPr>
        <w:t>Clinical Experiences</w:t>
      </w:r>
      <w:r w:rsidR="000A7605">
        <w:rPr>
          <w:rFonts w:ascii="Arial" w:hAnsi="Arial" w:cs="Arial"/>
          <w:sz w:val="24"/>
          <w:szCs w:val="24"/>
        </w:rPr>
        <w:t xml:space="preserve"> </w:t>
      </w:r>
    </w:p>
    <w:p w14:paraId="682CE60F" w14:textId="77777777" w:rsidR="00B863DB" w:rsidRPr="00B863DB"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B863DB">
        <w:rPr>
          <w:rFonts w:ascii="Arial" w:hAnsi="Arial" w:cs="Arial"/>
          <w:sz w:val="24"/>
          <w:szCs w:val="24"/>
        </w:rPr>
        <w:t>Demonstration and Return</w:t>
      </w:r>
    </w:p>
    <w:p w14:paraId="1D82B813" w14:textId="77777777" w:rsidR="00B863DB" w:rsidRDefault="00B863DB" w:rsidP="00B863DB">
      <w:pPr>
        <w:tabs>
          <w:tab w:val="left" w:pos="360"/>
        </w:tabs>
        <w:sectPr w:rsidR="00B863DB">
          <w:type w:val="continuous"/>
          <w:pgSz w:w="12240" w:h="15840"/>
          <w:pgMar w:top="1080" w:right="1080" w:bottom="1080" w:left="1080" w:header="288" w:footer="288" w:gutter="0"/>
          <w:cols w:num="2" w:space="720"/>
          <w:docGrid w:linePitch="360"/>
        </w:sectPr>
      </w:pPr>
    </w:p>
    <w:p w14:paraId="3ADC7696" w14:textId="77777777" w:rsidR="00B863DB" w:rsidRDefault="00B863DB" w:rsidP="00BB2BF2">
      <w:pPr>
        <w:rPr>
          <w:rFonts w:ascii="Arial" w:hAnsi="Arial" w:cs="Arial"/>
          <w:sz w:val="24"/>
          <w:szCs w:val="24"/>
        </w:rPr>
      </w:pPr>
    </w:p>
    <w:p w14:paraId="36BE2F7C" w14:textId="77777777" w:rsidR="00BB2BF2" w:rsidRDefault="00BB2BF2" w:rsidP="00BB2BF2">
      <w:pPr>
        <w:rPr>
          <w:rFonts w:ascii="Arial" w:hAnsi="Arial" w:cs="Arial"/>
          <w:sz w:val="24"/>
          <w:szCs w:val="24"/>
        </w:rPr>
      </w:pPr>
      <w:r w:rsidRPr="00361081">
        <w:rPr>
          <w:rFonts w:ascii="Arial" w:hAnsi="Arial" w:cs="Arial"/>
          <w:b/>
          <w:sz w:val="24"/>
          <w:szCs w:val="24"/>
        </w:rPr>
        <w:t>Grading Policy</w:t>
      </w:r>
      <w:r w:rsidR="00630273">
        <w:rPr>
          <w:rFonts w:ascii="Arial" w:hAnsi="Arial" w:cs="Arial"/>
          <w:sz w:val="24"/>
          <w:szCs w:val="24"/>
        </w:rPr>
        <w:t>:</w:t>
      </w:r>
    </w:p>
    <w:p w14:paraId="39307D77" w14:textId="77777777" w:rsidR="00630273" w:rsidRPr="007153DA" w:rsidRDefault="00630273" w:rsidP="00630273">
      <w:pPr>
        <w:pStyle w:val="NoSpacing"/>
        <w:rPr>
          <w:rFonts w:ascii="Arial" w:hAnsi="Arial" w:cs="Arial"/>
        </w:rPr>
      </w:pPr>
      <w:r w:rsidRPr="007153DA">
        <w:rPr>
          <w:rFonts w:ascii="Arial" w:hAnsi="Arial" w:cs="Arial"/>
        </w:rPr>
        <w:t>Students are expected to keep track of their performance throughout the semester and seek guidance from available sources (including the instructor) if their performance drops below satisfactory levels; see “Student Support Services,” below.</w:t>
      </w:r>
    </w:p>
    <w:p w14:paraId="144A1AC5" w14:textId="77777777" w:rsidR="00630273" w:rsidRDefault="00630273" w:rsidP="00BB2BF2">
      <w:pPr>
        <w:rPr>
          <w:rFonts w:ascii="Arial" w:hAnsi="Arial" w:cs="Arial"/>
          <w:sz w:val="24"/>
          <w:szCs w:val="24"/>
        </w:rPr>
      </w:pPr>
    </w:p>
    <w:p w14:paraId="79F1B78D" w14:textId="77777777" w:rsidR="00A540AC" w:rsidRPr="00A540AC" w:rsidRDefault="00A540AC" w:rsidP="00A540AC">
      <w:pPr>
        <w:tabs>
          <w:tab w:val="left" w:pos="360"/>
        </w:tabs>
        <w:rPr>
          <w:rFonts w:ascii="Arial" w:hAnsi="Arial" w:cs="Arial"/>
          <w:sz w:val="24"/>
        </w:rPr>
      </w:pPr>
      <w:r w:rsidRPr="00A540AC">
        <w:rPr>
          <w:rFonts w:ascii="Arial" w:hAnsi="Arial" w:cs="Arial"/>
          <w:sz w:val="24"/>
        </w:rPr>
        <w:t>In order to successfully complete an undergraduate nursing course at UTA, the following minimum criteria must be met:</w:t>
      </w:r>
    </w:p>
    <w:p w14:paraId="491BA112" w14:textId="77777777" w:rsidR="00A540AC" w:rsidRPr="00A540AC" w:rsidRDefault="00A540AC" w:rsidP="00A540AC">
      <w:pPr>
        <w:tabs>
          <w:tab w:val="left" w:pos="360"/>
        </w:tabs>
        <w:rPr>
          <w:rFonts w:ascii="Arial" w:hAnsi="Arial" w:cs="Arial"/>
          <w:sz w:val="14"/>
          <w:szCs w:val="12"/>
        </w:rPr>
      </w:pPr>
    </w:p>
    <w:p w14:paraId="43FF0B54" w14:textId="475EF74F" w:rsidR="00A540AC" w:rsidRPr="008E47F9" w:rsidRDefault="00A540AC" w:rsidP="00A540AC">
      <w:pPr>
        <w:tabs>
          <w:tab w:val="left" w:pos="360"/>
        </w:tabs>
        <w:ind w:left="360"/>
        <w:rPr>
          <w:rFonts w:ascii="Arial" w:hAnsi="Arial" w:cs="Arial"/>
          <w:b/>
          <w:sz w:val="24"/>
        </w:rPr>
      </w:pPr>
      <w:r w:rsidRPr="008E47F9">
        <w:rPr>
          <w:rFonts w:ascii="Arial" w:hAnsi="Arial" w:cs="Arial"/>
          <w:b/>
          <w:sz w:val="24"/>
        </w:rPr>
        <w:t>70% weig</w:t>
      </w:r>
      <w:r w:rsidR="0092044C">
        <w:rPr>
          <w:rFonts w:ascii="Arial" w:hAnsi="Arial" w:cs="Arial"/>
          <w:b/>
          <w:sz w:val="24"/>
        </w:rPr>
        <w:t xml:space="preserve">hted average on </w:t>
      </w:r>
      <w:r w:rsidR="00AC0717">
        <w:rPr>
          <w:rFonts w:ascii="Arial" w:hAnsi="Arial" w:cs="Arial"/>
          <w:b/>
          <w:sz w:val="24"/>
        </w:rPr>
        <w:t xml:space="preserve">proctored exams (i.e. </w:t>
      </w:r>
      <w:r w:rsidR="0092044C">
        <w:rPr>
          <w:rFonts w:ascii="Arial" w:hAnsi="Arial" w:cs="Arial"/>
          <w:b/>
          <w:sz w:val="24"/>
        </w:rPr>
        <w:t>Exam 1,2,3, and the Final</w:t>
      </w:r>
      <w:r w:rsidR="00AC0717">
        <w:rPr>
          <w:rFonts w:ascii="Arial" w:hAnsi="Arial" w:cs="Arial"/>
          <w:b/>
          <w:sz w:val="24"/>
        </w:rPr>
        <w:t>)</w:t>
      </w:r>
    </w:p>
    <w:p w14:paraId="2A625C8D" w14:textId="77777777" w:rsidR="00A540AC" w:rsidRPr="00A540AC" w:rsidRDefault="00A540AC" w:rsidP="00A540AC">
      <w:pPr>
        <w:tabs>
          <w:tab w:val="left" w:pos="360"/>
        </w:tabs>
        <w:ind w:left="360"/>
        <w:rPr>
          <w:rFonts w:ascii="Arial" w:hAnsi="Arial" w:cs="Arial"/>
          <w:sz w:val="24"/>
        </w:rPr>
      </w:pPr>
      <w:r w:rsidRPr="00A540AC">
        <w:rPr>
          <w:rFonts w:ascii="Arial" w:hAnsi="Arial" w:cs="Arial"/>
          <w:sz w:val="24"/>
        </w:rPr>
        <w:t>70% weighted average on major written assignments.</w:t>
      </w:r>
    </w:p>
    <w:p w14:paraId="1A854832" w14:textId="77777777" w:rsidR="00A540AC" w:rsidRPr="008E47F9" w:rsidRDefault="007E6C12" w:rsidP="00A540AC">
      <w:pPr>
        <w:tabs>
          <w:tab w:val="left" w:pos="360"/>
        </w:tabs>
        <w:ind w:left="360"/>
        <w:rPr>
          <w:rFonts w:ascii="Arial" w:hAnsi="Arial" w:cs="Arial"/>
          <w:b/>
          <w:sz w:val="24"/>
        </w:rPr>
      </w:pPr>
      <w:r w:rsidRPr="008E47F9">
        <w:rPr>
          <w:rFonts w:ascii="Arial" w:hAnsi="Arial" w:cs="Arial"/>
          <w:b/>
          <w:sz w:val="24"/>
        </w:rPr>
        <w:t>90% on medication administration test</w:t>
      </w:r>
    </w:p>
    <w:p w14:paraId="062F57C5" w14:textId="77777777" w:rsidR="00A540AC" w:rsidRPr="00A540AC" w:rsidRDefault="00A540AC" w:rsidP="00A540AC">
      <w:pPr>
        <w:tabs>
          <w:tab w:val="left" w:pos="360"/>
        </w:tabs>
        <w:ind w:left="360"/>
        <w:rPr>
          <w:rFonts w:ascii="Arial" w:hAnsi="Arial" w:cs="Arial"/>
          <w:sz w:val="24"/>
        </w:rPr>
      </w:pPr>
      <w:r w:rsidRPr="00A540AC">
        <w:rPr>
          <w:rFonts w:ascii="Arial" w:hAnsi="Arial" w:cs="Arial"/>
          <w:sz w:val="24"/>
        </w:rPr>
        <w:t>90% on practicum skills check offs (if applicable).</w:t>
      </w:r>
    </w:p>
    <w:p w14:paraId="6146DD7B" w14:textId="77777777" w:rsidR="00A540AC" w:rsidRPr="00A540AC" w:rsidRDefault="00A540AC" w:rsidP="00A540AC">
      <w:pPr>
        <w:tabs>
          <w:tab w:val="left" w:pos="360"/>
        </w:tabs>
        <w:rPr>
          <w:rFonts w:ascii="Arial" w:hAnsi="Arial" w:cs="Arial"/>
          <w:sz w:val="14"/>
          <w:szCs w:val="12"/>
        </w:rPr>
      </w:pPr>
    </w:p>
    <w:p w14:paraId="76ABAB5F" w14:textId="77777777" w:rsidR="00A540AC" w:rsidRPr="00A540AC" w:rsidRDefault="00A540AC" w:rsidP="00A540AC">
      <w:pPr>
        <w:tabs>
          <w:tab w:val="left" w:pos="360"/>
        </w:tabs>
        <w:rPr>
          <w:rFonts w:ascii="Arial" w:hAnsi="Arial" w:cs="Arial"/>
          <w:sz w:val="24"/>
        </w:rPr>
      </w:pPr>
      <w:r w:rsidRPr="00A540AC">
        <w:rPr>
          <w:rFonts w:ascii="Arial" w:hAnsi="Arial" w:cs="Arial"/>
          <w:sz w:val="24"/>
        </w:rPr>
        <w:t xml:space="preserve">In undergraduate nursing courses, all grade calculations will be carried out to two decimal places and there will be </w:t>
      </w:r>
      <w:r w:rsidRPr="008E47F9">
        <w:rPr>
          <w:rFonts w:ascii="Arial" w:hAnsi="Arial" w:cs="Arial"/>
          <w:sz w:val="24"/>
          <w:u w:val="single"/>
        </w:rPr>
        <w:t>no</w:t>
      </w:r>
      <w:r w:rsidRPr="00A540AC">
        <w:rPr>
          <w:rFonts w:ascii="Arial" w:hAnsi="Arial" w:cs="Arial"/>
          <w:sz w:val="24"/>
        </w:rPr>
        <w:t xml:space="preserve"> rounding of final grades. Letter grades for </w:t>
      </w:r>
      <w:r w:rsidR="009345CE">
        <w:rPr>
          <w:rFonts w:ascii="Arial" w:hAnsi="Arial" w:cs="Arial"/>
          <w:sz w:val="24"/>
        </w:rPr>
        <w:t>exam</w:t>
      </w:r>
      <w:r w:rsidRPr="00A540AC">
        <w:rPr>
          <w:rFonts w:ascii="Arial" w:hAnsi="Arial" w:cs="Arial"/>
          <w:sz w:val="24"/>
        </w:rPr>
        <w:t>s, written assignments and end-of-course grades, etc. shall be:</w:t>
      </w:r>
    </w:p>
    <w:p w14:paraId="32DA46BC" w14:textId="77777777"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A</w:t>
      </w:r>
      <w:r>
        <w:rPr>
          <w:rFonts w:ascii="Arial" w:hAnsi="Arial" w:cs="Arial"/>
          <w:sz w:val="24"/>
        </w:rPr>
        <w:tab/>
      </w:r>
      <w:r w:rsidR="00A540AC">
        <w:rPr>
          <w:rFonts w:ascii="Arial" w:hAnsi="Arial" w:cs="Arial"/>
          <w:sz w:val="24"/>
        </w:rPr>
        <w:t>90.00</w:t>
      </w:r>
      <w:r w:rsidR="00A540AC">
        <w:rPr>
          <w:rFonts w:ascii="Arial" w:hAnsi="Arial" w:cs="Arial"/>
          <w:sz w:val="24"/>
        </w:rPr>
        <w:tab/>
      </w:r>
      <w:r w:rsidR="00A540AC" w:rsidRPr="00A540AC">
        <w:rPr>
          <w:rFonts w:ascii="Arial" w:hAnsi="Arial" w:cs="Arial"/>
          <w:sz w:val="24"/>
        </w:rPr>
        <w:t>100.00</w:t>
      </w:r>
    </w:p>
    <w:p w14:paraId="7AD8716F" w14:textId="77777777"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B</w:t>
      </w:r>
      <w:r>
        <w:rPr>
          <w:rFonts w:ascii="Arial" w:hAnsi="Arial" w:cs="Arial"/>
          <w:sz w:val="24"/>
        </w:rPr>
        <w:tab/>
      </w:r>
      <w:r w:rsidR="00A540AC" w:rsidRPr="00A540AC">
        <w:rPr>
          <w:rFonts w:ascii="Arial" w:hAnsi="Arial" w:cs="Arial"/>
          <w:sz w:val="24"/>
        </w:rPr>
        <w:t>80.00</w:t>
      </w:r>
      <w:r w:rsidR="00A540AC">
        <w:rPr>
          <w:rFonts w:ascii="Arial" w:hAnsi="Arial" w:cs="Arial"/>
          <w:sz w:val="24"/>
        </w:rPr>
        <w:tab/>
      </w:r>
      <w:r w:rsidR="00A540AC" w:rsidRPr="00A540AC">
        <w:rPr>
          <w:rFonts w:ascii="Arial" w:hAnsi="Arial" w:cs="Arial"/>
          <w:sz w:val="24"/>
        </w:rPr>
        <w:t>89.99</w:t>
      </w:r>
    </w:p>
    <w:p w14:paraId="5C84B90A" w14:textId="77777777"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C</w:t>
      </w:r>
      <w:r>
        <w:rPr>
          <w:rFonts w:ascii="Arial" w:hAnsi="Arial" w:cs="Arial"/>
          <w:sz w:val="24"/>
        </w:rPr>
        <w:tab/>
      </w:r>
      <w:r w:rsidR="00A540AC" w:rsidRPr="00A540AC">
        <w:rPr>
          <w:rFonts w:ascii="Arial" w:hAnsi="Arial" w:cs="Arial"/>
          <w:sz w:val="24"/>
        </w:rPr>
        <w:t>70.00</w:t>
      </w:r>
      <w:r w:rsidR="00A540AC">
        <w:rPr>
          <w:rFonts w:ascii="Arial" w:hAnsi="Arial" w:cs="Arial"/>
          <w:sz w:val="24"/>
        </w:rPr>
        <w:tab/>
      </w:r>
      <w:r w:rsidR="00A540AC" w:rsidRPr="00A540AC">
        <w:rPr>
          <w:rFonts w:ascii="Arial" w:hAnsi="Arial" w:cs="Arial"/>
          <w:sz w:val="24"/>
        </w:rPr>
        <w:t>79.99</w:t>
      </w:r>
    </w:p>
    <w:p w14:paraId="6ABBAF70" w14:textId="77777777" w:rsidR="00A540AC" w:rsidRPr="00A540AC" w:rsidRDefault="00DB2B87" w:rsidP="00DB2B87">
      <w:pPr>
        <w:tabs>
          <w:tab w:val="left" w:pos="360"/>
          <w:tab w:val="right" w:pos="2160"/>
          <w:tab w:val="right" w:pos="3600"/>
        </w:tabs>
        <w:ind w:left="720"/>
        <w:rPr>
          <w:rFonts w:ascii="Arial" w:hAnsi="Arial" w:cs="Arial"/>
          <w:sz w:val="24"/>
        </w:rPr>
      </w:pPr>
      <w:r>
        <w:rPr>
          <w:rFonts w:ascii="Arial" w:hAnsi="Arial" w:cs="Arial"/>
          <w:sz w:val="24"/>
        </w:rPr>
        <w:t>D</w:t>
      </w:r>
      <w:r>
        <w:rPr>
          <w:rFonts w:ascii="Arial" w:hAnsi="Arial" w:cs="Arial"/>
          <w:sz w:val="24"/>
        </w:rPr>
        <w:tab/>
      </w:r>
      <w:r w:rsidR="00A540AC" w:rsidRPr="00A540AC">
        <w:rPr>
          <w:rFonts w:ascii="Arial" w:hAnsi="Arial" w:cs="Arial"/>
          <w:sz w:val="24"/>
        </w:rPr>
        <w:t>60.00</w:t>
      </w:r>
      <w:r w:rsidR="00A540AC">
        <w:rPr>
          <w:rFonts w:ascii="Arial" w:hAnsi="Arial" w:cs="Arial"/>
          <w:sz w:val="24"/>
        </w:rPr>
        <w:tab/>
      </w:r>
      <w:r w:rsidR="00A540AC" w:rsidRPr="00A540AC">
        <w:rPr>
          <w:rFonts w:ascii="Arial" w:hAnsi="Arial" w:cs="Arial"/>
          <w:sz w:val="24"/>
        </w:rPr>
        <w:t>69.99</w:t>
      </w:r>
    </w:p>
    <w:p w14:paraId="3D4650BA" w14:textId="77777777" w:rsidR="00A540AC" w:rsidRPr="00A540AC" w:rsidRDefault="00A540AC" w:rsidP="00A540AC">
      <w:pPr>
        <w:tabs>
          <w:tab w:val="left" w:pos="360"/>
        </w:tabs>
        <w:rPr>
          <w:rFonts w:ascii="Arial" w:hAnsi="Arial" w:cs="Arial"/>
          <w:sz w:val="24"/>
        </w:rPr>
      </w:pPr>
    </w:p>
    <w:p w14:paraId="4D93BEC5" w14:textId="77777777" w:rsidR="00A540AC" w:rsidRPr="00A540AC" w:rsidRDefault="00A540AC" w:rsidP="00A540AC">
      <w:pPr>
        <w:tabs>
          <w:tab w:val="left" w:pos="360"/>
        </w:tabs>
        <w:rPr>
          <w:rFonts w:ascii="Arial" w:hAnsi="Arial" w:cs="Arial"/>
          <w:sz w:val="24"/>
        </w:rPr>
      </w:pPr>
      <w:r w:rsidRPr="00A540AC">
        <w:rPr>
          <w:rFonts w:ascii="Arial" w:hAnsi="Arial" w:cs="Arial"/>
          <w:sz w:val="24"/>
        </w:rPr>
        <w:t>The existing rule of C or better to progress remains in effect; therefore, to successfully complete a nursing course, students shall have a course grade of 70.00 or greater.</w:t>
      </w:r>
    </w:p>
    <w:p w14:paraId="380A652E" w14:textId="77777777" w:rsidR="00A540AC" w:rsidRDefault="00A540AC" w:rsidP="00BB2BF2">
      <w:pPr>
        <w:rPr>
          <w:rFonts w:ascii="Arial" w:hAnsi="Arial" w:cs="Arial"/>
          <w:sz w:val="24"/>
          <w:szCs w:val="24"/>
        </w:rPr>
      </w:pPr>
    </w:p>
    <w:p w14:paraId="786D8606" w14:textId="77777777" w:rsidR="00DB2B87" w:rsidRPr="00DB2B87" w:rsidRDefault="00DB2B87" w:rsidP="00DB2B87">
      <w:pPr>
        <w:rPr>
          <w:rFonts w:ascii="Arial" w:hAnsi="Arial" w:cs="Arial"/>
          <w:sz w:val="24"/>
        </w:rPr>
      </w:pPr>
      <w:r w:rsidRPr="00DB2B87">
        <w:rPr>
          <w:rFonts w:ascii="Arial" w:hAnsi="Arial" w:cs="Arial"/>
          <w:sz w:val="24"/>
        </w:rPr>
        <w:t>In calculating the course grade for N3561, the weighted average on proctored exams will be checked first. If the student achieved a 70.00% with no rounding on weighted average on exams, the quizzes will count toward the final course grade.</w:t>
      </w:r>
      <w:r w:rsidRPr="00431367">
        <w:rPr>
          <w:rFonts w:ascii="Arial" w:hAnsi="Arial" w:cs="Arial"/>
          <w:b/>
          <w:sz w:val="24"/>
        </w:rPr>
        <w:t xml:space="preserve"> If the student did not achieve a 70.00% with no rounding on weighted average on exams, the course grade calculation stops and the grade stands as a D or F as determined by the numerical valu</w:t>
      </w:r>
      <w:r w:rsidR="00A919D5" w:rsidRPr="00431367">
        <w:rPr>
          <w:rFonts w:ascii="Arial" w:hAnsi="Arial" w:cs="Arial"/>
          <w:b/>
          <w:sz w:val="24"/>
        </w:rPr>
        <w:t xml:space="preserve">e from the weighted average on </w:t>
      </w:r>
      <w:r w:rsidRPr="00431367">
        <w:rPr>
          <w:rFonts w:ascii="Arial" w:hAnsi="Arial" w:cs="Arial"/>
          <w:b/>
          <w:sz w:val="24"/>
        </w:rPr>
        <w:t>exams.</w:t>
      </w:r>
    </w:p>
    <w:p w14:paraId="1CBB8181" w14:textId="77777777" w:rsidR="00DB2B87" w:rsidRPr="00DB2B87" w:rsidRDefault="00DB2B87" w:rsidP="00DB2B87">
      <w:pPr>
        <w:rPr>
          <w:rFonts w:ascii="Arial" w:hAnsi="Arial" w:cs="Arial"/>
          <w:sz w:val="24"/>
        </w:rPr>
      </w:pPr>
    </w:p>
    <w:p w14:paraId="6063E5F0" w14:textId="6D83F6B0" w:rsidR="00DB2B87" w:rsidRDefault="00DB2B87" w:rsidP="00DB2B87">
      <w:pPr>
        <w:rPr>
          <w:rFonts w:ascii="Arial" w:hAnsi="Arial" w:cs="Arial"/>
          <w:sz w:val="24"/>
        </w:rPr>
      </w:pPr>
      <w:r w:rsidRPr="00DB2B87">
        <w:rPr>
          <w:rFonts w:ascii="Arial" w:hAnsi="Arial" w:cs="Arial"/>
          <w:sz w:val="24"/>
        </w:rPr>
        <w:t xml:space="preserve">The following grades will be recorded.  Percentage indicates the contribution of each grade to the overall course grade. Students must also pass clinical in order to pass the course. </w:t>
      </w:r>
      <w:r w:rsidR="00725411">
        <w:rPr>
          <w:rFonts w:ascii="Arial" w:hAnsi="Arial" w:cs="Arial"/>
          <w:sz w:val="24"/>
        </w:rPr>
        <w:t xml:space="preserve">A failure in clinical will result in course failure.  </w:t>
      </w:r>
      <w:r w:rsidRPr="00DB2B87">
        <w:rPr>
          <w:rFonts w:ascii="Arial" w:hAnsi="Arial" w:cs="Arial"/>
          <w:sz w:val="24"/>
        </w:rPr>
        <w:t>The course grade will be based upon the following percentages:</w:t>
      </w:r>
    </w:p>
    <w:p w14:paraId="73790B3D" w14:textId="77777777" w:rsidR="00D82295" w:rsidRDefault="00D82295" w:rsidP="00D82295">
      <w:pPr>
        <w:rPr>
          <w:rFonts w:ascii="Arial" w:hAnsi="Arial" w:cs="Arial"/>
          <w:sz w:val="24"/>
        </w:rPr>
      </w:pPr>
    </w:p>
    <w:p w14:paraId="05B12850" w14:textId="786BF0DD" w:rsidR="00E048E4" w:rsidRPr="00725411" w:rsidRDefault="00E048E4" w:rsidP="00D40E3F">
      <w:pPr>
        <w:tabs>
          <w:tab w:val="right" w:pos="5040"/>
        </w:tabs>
        <w:ind w:firstLine="720"/>
        <w:rPr>
          <w:rFonts w:ascii="Arial" w:hAnsi="Arial" w:cs="Arial"/>
          <w:color w:val="000000" w:themeColor="text1"/>
          <w:sz w:val="24"/>
        </w:rPr>
      </w:pPr>
      <w:r w:rsidRPr="00725411">
        <w:rPr>
          <w:rFonts w:ascii="Arial" w:hAnsi="Arial" w:cs="Arial"/>
          <w:color w:val="000000" w:themeColor="text1"/>
          <w:sz w:val="24"/>
        </w:rPr>
        <w:lastRenderedPageBreak/>
        <w:t>Math</w:t>
      </w:r>
      <w:r w:rsidR="000D1FEE" w:rsidRPr="00725411">
        <w:rPr>
          <w:rFonts w:ascii="Arial" w:hAnsi="Arial" w:cs="Arial"/>
          <w:color w:val="000000" w:themeColor="text1"/>
          <w:sz w:val="24"/>
        </w:rPr>
        <w:tab/>
      </w:r>
      <w:r w:rsidR="00414CB2" w:rsidRPr="00725411">
        <w:rPr>
          <w:rFonts w:ascii="Arial" w:hAnsi="Arial" w:cs="Arial"/>
          <w:color w:val="000000" w:themeColor="text1"/>
          <w:sz w:val="24"/>
        </w:rPr>
        <w:t>2</w:t>
      </w:r>
      <w:r w:rsidRPr="00725411">
        <w:rPr>
          <w:rFonts w:ascii="Arial" w:hAnsi="Arial" w:cs="Arial"/>
          <w:color w:val="000000" w:themeColor="text1"/>
          <w:sz w:val="24"/>
        </w:rPr>
        <w:t>%</w:t>
      </w:r>
    </w:p>
    <w:p w14:paraId="78642FFE" w14:textId="1F5DED81" w:rsidR="00DB2B87" w:rsidRPr="00725411" w:rsidRDefault="00AF045A" w:rsidP="00D40E3F">
      <w:pPr>
        <w:tabs>
          <w:tab w:val="right" w:pos="5040"/>
        </w:tabs>
        <w:ind w:left="720"/>
        <w:rPr>
          <w:rFonts w:ascii="Arial" w:hAnsi="Arial" w:cs="Arial"/>
          <w:color w:val="000000" w:themeColor="text1"/>
          <w:sz w:val="24"/>
        </w:rPr>
      </w:pPr>
      <w:r>
        <w:rPr>
          <w:rFonts w:ascii="Arial" w:hAnsi="Arial" w:cs="Arial"/>
          <w:color w:val="000000" w:themeColor="text1"/>
          <w:sz w:val="24"/>
        </w:rPr>
        <w:t>Quizzes (3</w:t>
      </w:r>
      <w:r w:rsidR="00040CC0">
        <w:rPr>
          <w:rFonts w:ascii="Arial" w:hAnsi="Arial" w:cs="Arial"/>
          <w:color w:val="000000" w:themeColor="text1"/>
          <w:sz w:val="24"/>
        </w:rPr>
        <w:t>)</w:t>
      </w:r>
      <w:r w:rsidR="00511DDF" w:rsidRPr="00725411">
        <w:rPr>
          <w:rFonts w:ascii="Arial" w:hAnsi="Arial" w:cs="Arial"/>
          <w:color w:val="000000" w:themeColor="text1"/>
          <w:sz w:val="24"/>
        </w:rPr>
        <w:tab/>
      </w:r>
      <w:r>
        <w:rPr>
          <w:rFonts w:ascii="Arial" w:hAnsi="Arial" w:cs="Arial"/>
          <w:color w:val="000000" w:themeColor="text1"/>
          <w:sz w:val="24"/>
        </w:rPr>
        <w:t>5</w:t>
      </w:r>
      <w:r w:rsidR="00040CC0">
        <w:rPr>
          <w:rFonts w:ascii="Arial" w:hAnsi="Arial" w:cs="Arial"/>
          <w:color w:val="000000" w:themeColor="text1"/>
          <w:sz w:val="24"/>
        </w:rPr>
        <w:t>%</w:t>
      </w:r>
    </w:p>
    <w:p w14:paraId="3692268C" w14:textId="0708C5B7" w:rsidR="00431367" w:rsidRDefault="00431367" w:rsidP="00D40E3F">
      <w:pPr>
        <w:tabs>
          <w:tab w:val="right" w:pos="5040"/>
        </w:tabs>
        <w:ind w:left="720"/>
        <w:rPr>
          <w:rFonts w:ascii="Arial" w:hAnsi="Arial" w:cs="Arial"/>
          <w:color w:val="000000" w:themeColor="text1"/>
          <w:sz w:val="24"/>
        </w:rPr>
      </w:pPr>
      <w:r w:rsidRPr="00725411">
        <w:rPr>
          <w:rFonts w:ascii="Arial" w:hAnsi="Arial" w:cs="Arial"/>
          <w:color w:val="000000" w:themeColor="text1"/>
          <w:sz w:val="24"/>
        </w:rPr>
        <w:t>V-Sims</w:t>
      </w:r>
      <w:r w:rsidR="00994DCD">
        <w:rPr>
          <w:rFonts w:ascii="Arial" w:hAnsi="Arial" w:cs="Arial"/>
          <w:color w:val="000000" w:themeColor="text1"/>
          <w:sz w:val="24"/>
        </w:rPr>
        <w:tab/>
        <w:t>3%</w:t>
      </w:r>
    </w:p>
    <w:p w14:paraId="199FDCC3" w14:textId="5D052262" w:rsidR="00AF045A" w:rsidRPr="00D40E3F" w:rsidRDefault="00AF045A" w:rsidP="00D40E3F">
      <w:pPr>
        <w:tabs>
          <w:tab w:val="right" w:pos="5040"/>
        </w:tabs>
        <w:ind w:left="720"/>
        <w:rPr>
          <w:rFonts w:ascii="Arial" w:hAnsi="Arial" w:cs="Arial"/>
          <w:color w:val="000000" w:themeColor="text1"/>
          <w:sz w:val="24"/>
        </w:rPr>
      </w:pPr>
      <w:r w:rsidRPr="005A4314">
        <w:rPr>
          <w:rFonts w:ascii="Arial" w:hAnsi="Arial" w:cs="Arial"/>
          <w:color w:val="000000" w:themeColor="text1"/>
          <w:sz w:val="24"/>
        </w:rPr>
        <w:t>ATI Learning Modules RN 2.0</w:t>
      </w:r>
      <w:r>
        <w:rPr>
          <w:rFonts w:ascii="Arial" w:hAnsi="Arial" w:cs="Arial"/>
          <w:i/>
          <w:color w:val="000000" w:themeColor="text1"/>
          <w:sz w:val="24"/>
        </w:rPr>
        <w:tab/>
      </w:r>
      <w:r w:rsidRPr="00D40E3F">
        <w:rPr>
          <w:rFonts w:ascii="Arial" w:hAnsi="Arial" w:cs="Arial"/>
          <w:color w:val="000000" w:themeColor="text1"/>
          <w:sz w:val="24"/>
        </w:rPr>
        <w:t>3%</w:t>
      </w:r>
    </w:p>
    <w:p w14:paraId="08301008" w14:textId="3AF53EF7" w:rsidR="005A4314" w:rsidRDefault="00AF045A" w:rsidP="00D40E3F">
      <w:pPr>
        <w:tabs>
          <w:tab w:val="right" w:pos="5040"/>
        </w:tabs>
        <w:ind w:left="720"/>
        <w:rPr>
          <w:rFonts w:ascii="Arial" w:hAnsi="Arial" w:cs="Arial"/>
          <w:color w:val="000000" w:themeColor="text1"/>
          <w:sz w:val="24"/>
        </w:rPr>
      </w:pPr>
      <w:r w:rsidRPr="005A4314">
        <w:rPr>
          <w:rFonts w:ascii="Arial" w:hAnsi="Arial" w:cs="Arial"/>
          <w:color w:val="000000" w:themeColor="text1"/>
          <w:sz w:val="24"/>
        </w:rPr>
        <w:t>ATI Targeted Practice</w:t>
      </w:r>
      <w:r w:rsidR="005A4314">
        <w:rPr>
          <w:rFonts w:ascii="Arial" w:hAnsi="Arial" w:cs="Arial"/>
          <w:color w:val="000000" w:themeColor="text1"/>
          <w:sz w:val="24"/>
        </w:rPr>
        <w:tab/>
        <w:t>3%</w:t>
      </w:r>
    </w:p>
    <w:p w14:paraId="5DBD2A8F" w14:textId="7E676973" w:rsidR="005A4314" w:rsidRPr="005A4314" w:rsidRDefault="005A4314" w:rsidP="00D40E3F">
      <w:pPr>
        <w:tabs>
          <w:tab w:val="right" w:pos="5040"/>
        </w:tabs>
        <w:ind w:left="720"/>
        <w:rPr>
          <w:rFonts w:ascii="Arial" w:hAnsi="Arial" w:cs="Arial"/>
          <w:color w:val="000000" w:themeColor="text1"/>
          <w:sz w:val="24"/>
        </w:rPr>
      </w:pPr>
      <w:r w:rsidRPr="005A4314">
        <w:rPr>
          <w:rFonts w:ascii="Arial" w:hAnsi="Arial" w:cs="Arial"/>
          <w:color w:val="000000" w:themeColor="text1"/>
          <w:sz w:val="24"/>
        </w:rPr>
        <w:t>Exam 1:</w:t>
      </w:r>
      <w:r w:rsidRPr="005A4314">
        <w:rPr>
          <w:rFonts w:ascii="Arial" w:hAnsi="Arial" w:cs="Arial"/>
          <w:color w:val="000000" w:themeColor="text1"/>
          <w:sz w:val="24"/>
        </w:rPr>
        <w:tab/>
        <w:t>17%</w:t>
      </w:r>
    </w:p>
    <w:p w14:paraId="3D16A97C" w14:textId="5F58DDEE" w:rsidR="005A4314" w:rsidRPr="005A4314" w:rsidRDefault="005A4314" w:rsidP="00D40E3F">
      <w:pPr>
        <w:tabs>
          <w:tab w:val="right" w:pos="5040"/>
        </w:tabs>
        <w:ind w:left="720"/>
        <w:rPr>
          <w:rFonts w:ascii="Arial" w:hAnsi="Arial" w:cs="Arial"/>
          <w:color w:val="000000" w:themeColor="text1"/>
          <w:sz w:val="24"/>
        </w:rPr>
      </w:pPr>
      <w:r w:rsidRPr="005A4314">
        <w:rPr>
          <w:rFonts w:ascii="Arial" w:hAnsi="Arial" w:cs="Arial"/>
          <w:color w:val="000000" w:themeColor="text1"/>
          <w:sz w:val="24"/>
        </w:rPr>
        <w:t>Exam 2:</w:t>
      </w:r>
      <w:r w:rsidRPr="005A4314">
        <w:rPr>
          <w:rFonts w:ascii="Arial" w:hAnsi="Arial" w:cs="Arial"/>
          <w:color w:val="000000" w:themeColor="text1"/>
          <w:sz w:val="24"/>
        </w:rPr>
        <w:tab/>
        <w:t>18%</w:t>
      </w:r>
    </w:p>
    <w:p w14:paraId="2970C55A" w14:textId="0DDF4AE0" w:rsidR="005A4314" w:rsidRPr="005A4314" w:rsidRDefault="005A4314" w:rsidP="00D40E3F">
      <w:pPr>
        <w:tabs>
          <w:tab w:val="right" w:pos="5040"/>
        </w:tabs>
        <w:ind w:left="720"/>
        <w:rPr>
          <w:rFonts w:ascii="Arial" w:hAnsi="Arial" w:cs="Arial"/>
          <w:color w:val="000000" w:themeColor="text1"/>
          <w:sz w:val="24"/>
        </w:rPr>
      </w:pPr>
      <w:r w:rsidRPr="005A4314">
        <w:rPr>
          <w:rFonts w:ascii="Arial" w:hAnsi="Arial" w:cs="Arial"/>
          <w:color w:val="000000" w:themeColor="text1"/>
          <w:sz w:val="24"/>
        </w:rPr>
        <w:t>Exam 3:</w:t>
      </w:r>
      <w:r w:rsidRPr="005A4314">
        <w:rPr>
          <w:rFonts w:ascii="Arial" w:hAnsi="Arial" w:cs="Arial"/>
          <w:color w:val="000000" w:themeColor="text1"/>
          <w:sz w:val="24"/>
        </w:rPr>
        <w:tab/>
        <w:t>18%</w:t>
      </w:r>
    </w:p>
    <w:p w14:paraId="15D19E6D" w14:textId="4EB67778" w:rsidR="005A4314" w:rsidRPr="005A4314" w:rsidRDefault="005834AB" w:rsidP="00D40E3F">
      <w:pPr>
        <w:tabs>
          <w:tab w:val="right" w:pos="5040"/>
        </w:tabs>
        <w:ind w:left="720"/>
        <w:rPr>
          <w:rFonts w:ascii="Arial" w:hAnsi="Arial" w:cs="Arial"/>
          <w:color w:val="000000" w:themeColor="text1"/>
          <w:sz w:val="24"/>
        </w:rPr>
      </w:pPr>
      <w:r>
        <w:rPr>
          <w:rFonts w:ascii="Arial" w:hAnsi="Arial" w:cs="Arial"/>
          <w:color w:val="000000" w:themeColor="text1"/>
          <w:sz w:val="24"/>
        </w:rPr>
        <w:t>ATI CAP Practice Test</w:t>
      </w:r>
      <w:r>
        <w:rPr>
          <w:rFonts w:ascii="Arial" w:hAnsi="Arial" w:cs="Arial"/>
          <w:color w:val="000000" w:themeColor="text1"/>
          <w:sz w:val="24"/>
        </w:rPr>
        <w:tab/>
        <w:t>4</w:t>
      </w:r>
      <w:r w:rsidR="005A4314" w:rsidRPr="005A4314">
        <w:rPr>
          <w:rFonts w:ascii="Arial" w:hAnsi="Arial" w:cs="Arial"/>
          <w:color w:val="000000" w:themeColor="text1"/>
          <w:sz w:val="24"/>
        </w:rPr>
        <w:t>%</w:t>
      </w:r>
    </w:p>
    <w:p w14:paraId="29BDB6B5" w14:textId="54554C46" w:rsidR="005A4314" w:rsidRPr="005A4314" w:rsidRDefault="005834AB" w:rsidP="00D40E3F">
      <w:pPr>
        <w:tabs>
          <w:tab w:val="right" w:pos="5040"/>
        </w:tabs>
        <w:ind w:left="720"/>
        <w:rPr>
          <w:rFonts w:ascii="Arial" w:hAnsi="Arial" w:cs="Arial"/>
          <w:color w:val="000000" w:themeColor="text1"/>
          <w:sz w:val="24"/>
        </w:rPr>
      </w:pPr>
      <w:r>
        <w:rPr>
          <w:rFonts w:ascii="Arial" w:hAnsi="Arial" w:cs="Arial"/>
          <w:color w:val="000000" w:themeColor="text1"/>
          <w:sz w:val="24"/>
        </w:rPr>
        <w:t>ATI CAP Proctored Test</w:t>
      </w:r>
      <w:r>
        <w:rPr>
          <w:rFonts w:ascii="Arial" w:hAnsi="Arial" w:cs="Arial"/>
          <w:color w:val="000000" w:themeColor="text1"/>
          <w:sz w:val="24"/>
        </w:rPr>
        <w:tab/>
        <w:t>6</w:t>
      </w:r>
      <w:r w:rsidR="00D40E3F">
        <w:rPr>
          <w:rFonts w:ascii="Arial" w:hAnsi="Arial" w:cs="Arial"/>
          <w:color w:val="000000" w:themeColor="text1"/>
          <w:sz w:val="24"/>
        </w:rPr>
        <w:t>%</w:t>
      </w:r>
    </w:p>
    <w:p w14:paraId="60732ADD" w14:textId="4CC738CA" w:rsidR="00AF045A" w:rsidRPr="00AF045A" w:rsidRDefault="005A4314" w:rsidP="00D40E3F">
      <w:pPr>
        <w:tabs>
          <w:tab w:val="right" w:pos="5040"/>
        </w:tabs>
        <w:ind w:left="720"/>
        <w:rPr>
          <w:rFonts w:ascii="Arial" w:hAnsi="Arial" w:cs="Arial"/>
          <w:i/>
          <w:color w:val="000000" w:themeColor="text1"/>
          <w:sz w:val="24"/>
        </w:rPr>
      </w:pPr>
      <w:r w:rsidRPr="005A4314">
        <w:rPr>
          <w:rFonts w:ascii="Arial" w:hAnsi="Arial" w:cs="Arial"/>
          <w:color w:val="000000" w:themeColor="text1"/>
          <w:sz w:val="24"/>
        </w:rPr>
        <w:t>Comprehensive Final</w:t>
      </w:r>
      <w:r w:rsidRPr="005A4314">
        <w:rPr>
          <w:rFonts w:ascii="Arial" w:hAnsi="Arial" w:cs="Arial"/>
          <w:color w:val="000000" w:themeColor="text1"/>
          <w:sz w:val="24"/>
        </w:rPr>
        <w:tab/>
        <w:t>21%</w:t>
      </w:r>
    </w:p>
    <w:p w14:paraId="102CD1DD" w14:textId="0807F5C2" w:rsidR="00DB2B87" w:rsidRDefault="002818F5" w:rsidP="00D40E3F">
      <w:pPr>
        <w:tabs>
          <w:tab w:val="right" w:pos="5040"/>
        </w:tabs>
        <w:ind w:left="720"/>
        <w:rPr>
          <w:rFonts w:ascii="Arial" w:hAnsi="Arial" w:cs="Arial"/>
          <w:color w:val="000000" w:themeColor="text1"/>
          <w:sz w:val="24"/>
        </w:rPr>
      </w:pPr>
      <w:r w:rsidRPr="00725411">
        <w:rPr>
          <w:rFonts w:ascii="Arial" w:hAnsi="Arial" w:cs="Arial"/>
          <w:color w:val="000000" w:themeColor="text1"/>
          <w:sz w:val="24"/>
        </w:rPr>
        <w:t>TOTAL</w:t>
      </w:r>
      <w:r w:rsidR="00AF045A">
        <w:rPr>
          <w:rFonts w:ascii="Arial" w:hAnsi="Arial" w:cs="Arial"/>
          <w:color w:val="000000" w:themeColor="text1"/>
          <w:sz w:val="24"/>
        </w:rPr>
        <w:tab/>
      </w:r>
      <w:r w:rsidR="00DB2B87" w:rsidRPr="00725411">
        <w:rPr>
          <w:rFonts w:ascii="Arial" w:hAnsi="Arial" w:cs="Arial"/>
          <w:color w:val="000000" w:themeColor="text1"/>
          <w:sz w:val="24"/>
        </w:rPr>
        <w:t>100%</w:t>
      </w:r>
      <w:r w:rsidR="00AF045A">
        <w:rPr>
          <w:rFonts w:ascii="Arial" w:hAnsi="Arial" w:cs="Arial"/>
          <w:color w:val="000000" w:themeColor="text1"/>
          <w:sz w:val="24"/>
        </w:rPr>
        <w:t xml:space="preserve"> </w:t>
      </w:r>
    </w:p>
    <w:p w14:paraId="37C866EB" w14:textId="77777777" w:rsidR="00AF045A" w:rsidRDefault="00AF045A" w:rsidP="000D1FEE">
      <w:pPr>
        <w:tabs>
          <w:tab w:val="right" w:pos="4320"/>
        </w:tabs>
        <w:ind w:left="720"/>
        <w:rPr>
          <w:rFonts w:ascii="Arial" w:hAnsi="Arial" w:cs="Arial"/>
          <w:color w:val="000000" w:themeColor="text1"/>
          <w:sz w:val="24"/>
        </w:rPr>
      </w:pPr>
    </w:p>
    <w:p w14:paraId="1E2121AF" w14:textId="3D5072AF" w:rsidR="00AF045A" w:rsidRPr="00AF045A" w:rsidRDefault="00AF045A" w:rsidP="000D1FEE">
      <w:pPr>
        <w:tabs>
          <w:tab w:val="right" w:pos="4320"/>
        </w:tabs>
        <w:ind w:left="720"/>
        <w:rPr>
          <w:rFonts w:ascii="Arial" w:hAnsi="Arial" w:cs="Arial"/>
          <w:color w:val="000000" w:themeColor="text1"/>
          <w:sz w:val="24"/>
          <w:szCs w:val="24"/>
        </w:rPr>
      </w:pPr>
      <w:r w:rsidRPr="00AF045A">
        <w:rPr>
          <w:rFonts w:ascii="Arial" w:hAnsi="Arial" w:cs="Arial"/>
          <w:color w:val="000000" w:themeColor="text1"/>
          <w:sz w:val="24"/>
          <w:szCs w:val="24"/>
        </w:rPr>
        <w:t xml:space="preserve">Note:  </w:t>
      </w:r>
      <w:r w:rsidRPr="00AF045A">
        <w:rPr>
          <w:rFonts w:ascii="Arial" w:hAnsi="Arial" w:cs="Arial"/>
          <w:sz w:val="24"/>
          <w:szCs w:val="24"/>
        </w:rPr>
        <w:t xml:space="preserve"> </w:t>
      </w:r>
      <w:r w:rsidR="00AC1D8D">
        <w:rPr>
          <w:rFonts w:ascii="Arial" w:hAnsi="Arial" w:cs="Arial"/>
          <w:b/>
          <w:sz w:val="24"/>
        </w:rPr>
        <w:t xml:space="preserve">There are </w:t>
      </w:r>
      <w:r w:rsidR="00AC1D8D" w:rsidRPr="00664DDF">
        <w:rPr>
          <w:rFonts w:ascii="Arial" w:hAnsi="Arial" w:cs="Arial"/>
          <w:b/>
          <w:sz w:val="24"/>
        </w:rPr>
        <w:t xml:space="preserve">no </w:t>
      </w:r>
      <w:r w:rsidR="00AC1D8D">
        <w:rPr>
          <w:rFonts w:ascii="Arial" w:hAnsi="Arial" w:cs="Arial"/>
          <w:b/>
          <w:sz w:val="24"/>
        </w:rPr>
        <w:t xml:space="preserve">opportunities to obtain extra credit in </w:t>
      </w:r>
      <w:r w:rsidR="00AC1D8D" w:rsidRPr="00664DDF">
        <w:rPr>
          <w:rFonts w:ascii="Arial" w:hAnsi="Arial" w:cs="Arial"/>
          <w:b/>
          <w:sz w:val="24"/>
        </w:rPr>
        <w:t>this course</w:t>
      </w:r>
      <w:r w:rsidR="00AC1D8D">
        <w:rPr>
          <w:rFonts w:ascii="Arial" w:hAnsi="Arial" w:cs="Arial"/>
          <w:b/>
          <w:sz w:val="24"/>
        </w:rPr>
        <w:t xml:space="preserve">. </w:t>
      </w:r>
      <w:r w:rsidR="00AC1D8D" w:rsidRPr="00AF045A">
        <w:rPr>
          <w:rFonts w:ascii="Arial" w:hAnsi="Arial" w:cs="Arial"/>
          <w:sz w:val="24"/>
          <w:szCs w:val="24"/>
        </w:rPr>
        <w:t xml:space="preserve"> </w:t>
      </w:r>
      <w:r w:rsidRPr="00AF045A">
        <w:rPr>
          <w:rFonts w:ascii="Arial" w:hAnsi="Arial" w:cs="Arial"/>
          <w:sz w:val="24"/>
          <w:szCs w:val="24"/>
        </w:rPr>
        <w:t>However, students can earn extra point(s)</w:t>
      </w:r>
      <w:r>
        <w:rPr>
          <w:rFonts w:ascii="Arial" w:hAnsi="Arial" w:cs="Arial"/>
          <w:sz w:val="24"/>
          <w:szCs w:val="24"/>
        </w:rPr>
        <w:t xml:space="preserve"> on E</w:t>
      </w:r>
      <w:r w:rsidRPr="00AF045A">
        <w:rPr>
          <w:rFonts w:ascii="Arial" w:hAnsi="Arial" w:cs="Arial"/>
          <w:sz w:val="24"/>
          <w:szCs w:val="24"/>
        </w:rPr>
        <w:t xml:space="preserve">xam 1, 2, &amp; 3 </w:t>
      </w:r>
      <w:r>
        <w:rPr>
          <w:rFonts w:ascii="Arial" w:hAnsi="Arial" w:cs="Arial"/>
          <w:sz w:val="24"/>
          <w:szCs w:val="24"/>
        </w:rPr>
        <w:t xml:space="preserve">and the Final </w:t>
      </w:r>
      <w:r w:rsidRPr="00AF045A">
        <w:rPr>
          <w:rFonts w:ascii="Arial" w:hAnsi="Arial" w:cs="Arial"/>
          <w:sz w:val="24"/>
          <w:szCs w:val="24"/>
        </w:rPr>
        <w:t xml:space="preserve">grades for mastering chapter content in Prep U.  </w:t>
      </w:r>
      <w:r>
        <w:rPr>
          <w:rFonts w:ascii="Arial" w:hAnsi="Arial" w:cs="Arial"/>
          <w:color w:val="000000" w:themeColor="text1"/>
          <w:sz w:val="24"/>
        </w:rPr>
        <w:t>Prep U assignments must be completed exactly as delineated under “Evaluation Methods” section of this syllabus in order</w:t>
      </w:r>
      <w:r w:rsidR="005A4314">
        <w:rPr>
          <w:rFonts w:ascii="Arial" w:hAnsi="Arial" w:cs="Arial"/>
          <w:color w:val="000000" w:themeColor="text1"/>
          <w:sz w:val="24"/>
        </w:rPr>
        <w:t xml:space="preserve"> to have 2 points added to each </w:t>
      </w:r>
      <w:r>
        <w:rPr>
          <w:rFonts w:ascii="Arial" w:hAnsi="Arial" w:cs="Arial"/>
          <w:color w:val="000000" w:themeColor="text1"/>
          <w:sz w:val="24"/>
        </w:rPr>
        <w:t>grade on E</w:t>
      </w:r>
      <w:r w:rsidR="005A4314">
        <w:rPr>
          <w:rFonts w:ascii="Arial" w:hAnsi="Arial" w:cs="Arial"/>
          <w:color w:val="000000" w:themeColor="text1"/>
          <w:sz w:val="24"/>
        </w:rPr>
        <w:t>xams 1, 2, 3</w:t>
      </w:r>
      <w:r>
        <w:rPr>
          <w:rFonts w:ascii="Arial" w:hAnsi="Arial" w:cs="Arial"/>
          <w:color w:val="000000" w:themeColor="text1"/>
          <w:sz w:val="24"/>
        </w:rPr>
        <w:t xml:space="preserve">.  If they are not completed as instructed </w:t>
      </w:r>
      <w:r w:rsidR="00AC1D8D">
        <w:rPr>
          <w:rFonts w:ascii="Arial" w:hAnsi="Arial" w:cs="Arial"/>
          <w:color w:val="000000" w:themeColor="text1"/>
          <w:sz w:val="24"/>
        </w:rPr>
        <w:t xml:space="preserve">then </w:t>
      </w:r>
      <w:r>
        <w:rPr>
          <w:rFonts w:ascii="Arial" w:hAnsi="Arial" w:cs="Arial"/>
          <w:color w:val="000000" w:themeColor="text1"/>
          <w:sz w:val="24"/>
        </w:rPr>
        <w:t xml:space="preserve">no extra credit will be given.  </w:t>
      </w:r>
    </w:p>
    <w:p w14:paraId="227BD6BD" w14:textId="77777777" w:rsidR="00DB2B87" w:rsidRPr="00725411" w:rsidRDefault="00DB2B87" w:rsidP="000D1FEE">
      <w:pPr>
        <w:tabs>
          <w:tab w:val="right" w:pos="4320"/>
        </w:tabs>
        <w:rPr>
          <w:rFonts w:ascii="Arial" w:hAnsi="Arial" w:cs="Arial"/>
          <w:color w:val="000000" w:themeColor="text1"/>
          <w:sz w:val="24"/>
        </w:rPr>
      </w:pPr>
    </w:p>
    <w:p w14:paraId="03E9E722" w14:textId="438F8030" w:rsidR="00DB2B87" w:rsidRPr="00DB2B87" w:rsidRDefault="001E0209" w:rsidP="000D1FEE">
      <w:pPr>
        <w:tabs>
          <w:tab w:val="right" w:pos="4320"/>
        </w:tabs>
        <w:rPr>
          <w:rFonts w:ascii="Arial" w:hAnsi="Arial" w:cs="Arial"/>
          <w:sz w:val="24"/>
        </w:rPr>
      </w:pPr>
      <w:r>
        <w:rPr>
          <w:rFonts w:ascii="Arial" w:hAnsi="Arial" w:cs="Arial"/>
          <w:sz w:val="24"/>
        </w:rPr>
        <w:t xml:space="preserve">Grades will not </w:t>
      </w:r>
      <w:r w:rsidR="00DB2B87" w:rsidRPr="00DB2B87">
        <w:rPr>
          <w:rFonts w:ascii="Arial" w:hAnsi="Arial" w:cs="Arial"/>
          <w:sz w:val="24"/>
        </w:rPr>
        <w:t xml:space="preserve">be posted on Blackboard immediately. </w:t>
      </w:r>
      <w:r w:rsidR="00725411">
        <w:rPr>
          <w:rFonts w:ascii="Arial" w:hAnsi="Arial" w:cs="Arial"/>
          <w:sz w:val="24"/>
        </w:rPr>
        <w:t xml:space="preserve">Grades may be posted within 18-24 hours after the exam.  </w:t>
      </w:r>
    </w:p>
    <w:p w14:paraId="2DBD8E4C" w14:textId="34824C5B" w:rsidR="008B42F3" w:rsidRPr="00664DDF" w:rsidRDefault="008B42F3" w:rsidP="00DB2B87">
      <w:pPr>
        <w:rPr>
          <w:rFonts w:ascii="Arial" w:hAnsi="Arial" w:cs="Arial"/>
          <w:b/>
          <w:sz w:val="24"/>
        </w:rPr>
      </w:pPr>
    </w:p>
    <w:p w14:paraId="5925540F" w14:textId="77777777" w:rsidR="00BB2BF2" w:rsidRDefault="00BB2BF2" w:rsidP="00BB2BF2">
      <w:pPr>
        <w:rPr>
          <w:rFonts w:ascii="Arial" w:hAnsi="Arial" w:cs="Arial"/>
          <w:b/>
          <w:sz w:val="24"/>
          <w:szCs w:val="24"/>
        </w:rPr>
      </w:pPr>
      <w:r w:rsidRPr="00361081">
        <w:rPr>
          <w:rFonts w:ascii="Arial" w:hAnsi="Arial" w:cs="Arial"/>
          <w:b/>
          <w:sz w:val="24"/>
          <w:szCs w:val="24"/>
        </w:rPr>
        <w:t>Attendance Policy</w:t>
      </w:r>
      <w:r w:rsidR="00E85E75">
        <w:rPr>
          <w:rFonts w:ascii="Arial" w:hAnsi="Arial" w:cs="Arial"/>
          <w:b/>
          <w:sz w:val="24"/>
          <w:szCs w:val="24"/>
        </w:rPr>
        <w:t>:</w:t>
      </w:r>
    </w:p>
    <w:p w14:paraId="0816BAF7" w14:textId="702F2932" w:rsidR="00E85E75" w:rsidRPr="00F24861" w:rsidRDefault="00630273" w:rsidP="00E85E75">
      <w:pPr>
        <w:widowControl w:val="0"/>
        <w:tabs>
          <w:tab w:val="left" w:pos="-630"/>
          <w:tab w:val="left" w:pos="90"/>
          <w:tab w:val="left" w:pos="360"/>
        </w:tabs>
        <w:snapToGrid w:val="0"/>
        <w:rPr>
          <w:rFonts w:ascii="Arial" w:hAnsi="Arial" w:cs="Arial"/>
          <w:bCs/>
          <w:i/>
          <w:iCs/>
          <w:sz w:val="24"/>
        </w:rPr>
      </w:pPr>
      <w:r w:rsidRPr="00D7638D">
        <w:rPr>
          <w:rFonts w:ascii="Arial" w:hAnsi="Arial" w:cs="Arial"/>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Pr>
          <w:rFonts w:ascii="Arial" w:hAnsi="Arial" w:cs="Arial"/>
          <w:sz w:val="24"/>
          <w:szCs w:val="24"/>
        </w:rPr>
        <w:t xml:space="preserve">:  </w:t>
      </w:r>
      <w:r w:rsidR="00E85E75" w:rsidRPr="00E85E75">
        <w:rPr>
          <w:rFonts w:ascii="Arial" w:hAnsi="Arial" w:cs="Arial"/>
          <w:bCs/>
          <w:iCs/>
          <w:sz w:val="24"/>
        </w:rPr>
        <w:t>Attend class, be on time, and exhibit attentive and respectful classroom behavior. Inappropriate and/or disrespectful comments made to faculty and/or students, including side comments</w:t>
      </w:r>
      <w:r w:rsidR="00E85E75" w:rsidRPr="00E85E75">
        <w:rPr>
          <w:rFonts w:ascii="Arial" w:hAnsi="Arial" w:cs="Arial"/>
          <w:iCs/>
          <w:sz w:val="24"/>
        </w:rPr>
        <w:t xml:space="preserve">, </w:t>
      </w:r>
      <w:r w:rsidR="00E85E75" w:rsidRPr="00E85E75">
        <w:rPr>
          <w:rFonts w:ascii="Arial" w:hAnsi="Arial" w:cs="Arial"/>
          <w:bCs/>
          <w:iCs/>
          <w:sz w:val="24"/>
        </w:rPr>
        <w:t xml:space="preserve">will not be tolerated </w:t>
      </w:r>
      <w:r w:rsidR="00E85E75" w:rsidRPr="00E85E75">
        <w:rPr>
          <w:rFonts w:ascii="Arial" w:hAnsi="Arial" w:cs="Arial"/>
          <w:bCs/>
          <w:iCs/>
          <w:color w:val="000000"/>
          <w:sz w:val="24"/>
        </w:rPr>
        <w:t>in the classroom and clinical</w:t>
      </w:r>
      <w:r w:rsidR="00E85E75" w:rsidRPr="00E85E75">
        <w:rPr>
          <w:rFonts w:ascii="Arial" w:hAnsi="Arial" w:cs="Arial"/>
          <w:bCs/>
          <w:iCs/>
          <w:sz w:val="24"/>
        </w:rPr>
        <w:t xml:space="preserve"> settings.</w:t>
      </w:r>
      <w:r w:rsidR="00F24861">
        <w:rPr>
          <w:rFonts w:ascii="Arial" w:hAnsi="Arial" w:cs="Arial"/>
          <w:bCs/>
          <w:iCs/>
          <w:sz w:val="24"/>
        </w:rPr>
        <w:t xml:space="preserve">  </w:t>
      </w:r>
      <w:r w:rsidR="00F24861" w:rsidRPr="00F24861">
        <w:rPr>
          <w:rFonts w:ascii="Arial" w:hAnsi="Arial" w:cs="Arial"/>
          <w:bCs/>
          <w:i/>
          <w:iCs/>
          <w:sz w:val="24"/>
        </w:rPr>
        <w:t>The class role is taken by reviewing the ICLICKER report of students use during class time.</w:t>
      </w:r>
    </w:p>
    <w:p w14:paraId="6B0F3E57" w14:textId="77777777" w:rsidR="00FA06F4" w:rsidRDefault="00FA06F4" w:rsidP="00E85E75">
      <w:pPr>
        <w:widowControl w:val="0"/>
        <w:tabs>
          <w:tab w:val="left" w:pos="-630"/>
          <w:tab w:val="left" w:pos="90"/>
          <w:tab w:val="left" w:pos="360"/>
        </w:tabs>
        <w:snapToGrid w:val="0"/>
        <w:rPr>
          <w:rFonts w:ascii="Arial" w:hAnsi="Arial" w:cs="Arial"/>
          <w:bCs/>
          <w:iCs/>
          <w:sz w:val="24"/>
        </w:rPr>
      </w:pPr>
    </w:p>
    <w:p w14:paraId="42D77AAE" w14:textId="77777777" w:rsidR="00FA06F4" w:rsidRDefault="00FA06F4" w:rsidP="00E85E75">
      <w:pPr>
        <w:widowControl w:val="0"/>
        <w:tabs>
          <w:tab w:val="left" w:pos="-630"/>
          <w:tab w:val="left" w:pos="90"/>
          <w:tab w:val="left" w:pos="360"/>
        </w:tabs>
        <w:snapToGrid w:val="0"/>
        <w:rPr>
          <w:rFonts w:ascii="Arial" w:hAnsi="Arial" w:cs="Arial"/>
          <w:bCs/>
          <w:iCs/>
          <w:sz w:val="24"/>
        </w:rPr>
      </w:pPr>
      <w:r>
        <w:rPr>
          <w:rFonts w:ascii="Arial" w:hAnsi="Arial" w:cs="Arial"/>
          <w:bCs/>
          <w:iCs/>
          <w:sz w:val="24"/>
        </w:rPr>
        <w:t>Attendance in clinical is mandatory; this includes time at the Smart Hospital.  Behaviors and policies are the same for BOTH the hospital and Smart Hospital.</w:t>
      </w:r>
    </w:p>
    <w:p w14:paraId="5F8A2E6A" w14:textId="77777777" w:rsidR="007E55AE" w:rsidRDefault="007E55AE" w:rsidP="00E85E75">
      <w:pPr>
        <w:widowControl w:val="0"/>
        <w:tabs>
          <w:tab w:val="left" w:pos="-630"/>
          <w:tab w:val="left" w:pos="90"/>
          <w:tab w:val="left" w:pos="360"/>
        </w:tabs>
        <w:snapToGrid w:val="0"/>
        <w:rPr>
          <w:rFonts w:ascii="Arial" w:hAnsi="Arial" w:cs="Arial"/>
          <w:bCs/>
          <w:iCs/>
          <w:sz w:val="24"/>
        </w:rPr>
      </w:pPr>
    </w:p>
    <w:p w14:paraId="3552FE19" w14:textId="77777777" w:rsidR="00E86EE6" w:rsidRPr="00E86EE6" w:rsidRDefault="00F21A92" w:rsidP="00E86EE6">
      <w:pPr>
        <w:tabs>
          <w:tab w:val="center" w:pos="-810"/>
          <w:tab w:val="left" w:pos="360"/>
          <w:tab w:val="left" w:pos="578"/>
          <w:tab w:val="left" w:pos="1152"/>
          <w:tab w:val="left" w:pos="3231"/>
          <w:tab w:val="left" w:pos="4270"/>
        </w:tabs>
        <w:rPr>
          <w:rFonts w:ascii="Arial" w:hAnsi="Arial" w:cs="Arial"/>
          <w:bCs/>
          <w:sz w:val="24"/>
          <w:szCs w:val="24"/>
        </w:rPr>
      </w:pPr>
      <w:r>
        <w:rPr>
          <w:rFonts w:ascii="Arial" w:hAnsi="Arial" w:cs="Arial"/>
          <w:b/>
          <w:sz w:val="24"/>
          <w:szCs w:val="24"/>
        </w:rPr>
        <w:t xml:space="preserve">STUDENTS AND FACULTY </w:t>
      </w:r>
      <w:r w:rsidR="00E86EE6" w:rsidRPr="00E86EE6">
        <w:rPr>
          <w:rFonts w:ascii="Arial" w:hAnsi="Arial" w:cs="Arial"/>
          <w:b/>
          <w:sz w:val="24"/>
          <w:szCs w:val="24"/>
        </w:rPr>
        <w:t>RESPONSIBILITIES RELATED TO N3561 NURSING OF ADULTS:</w:t>
      </w:r>
    </w:p>
    <w:p w14:paraId="4BEAD16F" w14:textId="50CB845B" w:rsidR="00E86EE6" w:rsidRPr="00F24861" w:rsidRDefault="00E86EE6" w:rsidP="00E86EE6">
      <w:pPr>
        <w:tabs>
          <w:tab w:val="center" w:pos="-630"/>
          <w:tab w:val="left" w:pos="360"/>
          <w:tab w:val="left" w:pos="578"/>
          <w:tab w:val="left" w:pos="1152"/>
          <w:tab w:val="left" w:pos="3231"/>
          <w:tab w:val="left" w:pos="4270"/>
        </w:tabs>
        <w:rPr>
          <w:rFonts w:ascii="Arial" w:hAnsi="Arial" w:cs="Arial"/>
          <w:b/>
          <w:sz w:val="24"/>
          <w:szCs w:val="24"/>
        </w:rPr>
      </w:pPr>
      <w:r w:rsidRPr="00E86EE6">
        <w:rPr>
          <w:rFonts w:ascii="Arial" w:hAnsi="Arial" w:cs="Arial"/>
          <w:bCs/>
          <w:iCs/>
          <w:sz w:val="24"/>
          <w:szCs w:val="24"/>
        </w:rPr>
        <w:t>Students are urged to be</w:t>
      </w:r>
      <w:r w:rsidRPr="00E86EE6">
        <w:rPr>
          <w:rFonts w:ascii="Arial" w:hAnsi="Arial" w:cs="Arial"/>
          <w:iCs/>
          <w:sz w:val="24"/>
          <w:szCs w:val="24"/>
        </w:rPr>
        <w:t xml:space="preserve"> </w:t>
      </w:r>
      <w:r w:rsidRPr="00E86EE6">
        <w:rPr>
          <w:rFonts w:ascii="Arial" w:hAnsi="Arial" w:cs="Arial"/>
          <w:bCs/>
          <w:iCs/>
          <w:sz w:val="24"/>
          <w:szCs w:val="24"/>
        </w:rPr>
        <w:t>actively involved</w:t>
      </w:r>
      <w:r w:rsidRPr="00E86EE6">
        <w:rPr>
          <w:rFonts w:ascii="Arial" w:hAnsi="Arial" w:cs="Arial"/>
          <w:bCs/>
          <w:sz w:val="24"/>
          <w:szCs w:val="24"/>
        </w:rPr>
        <w:t xml:space="preserve"> </w:t>
      </w:r>
      <w:r w:rsidRPr="00E86EE6">
        <w:rPr>
          <w:rFonts w:ascii="Arial" w:hAnsi="Arial" w:cs="Arial"/>
          <w:bCs/>
          <w:iCs/>
          <w:sz w:val="24"/>
          <w:szCs w:val="24"/>
        </w:rPr>
        <w:t>in their own</w:t>
      </w:r>
      <w:r w:rsidRPr="00E86EE6">
        <w:rPr>
          <w:rFonts w:ascii="Arial" w:hAnsi="Arial" w:cs="Arial"/>
          <w:sz w:val="24"/>
          <w:szCs w:val="24"/>
        </w:rPr>
        <w:t xml:space="preserve"> process of </w:t>
      </w:r>
      <w:r w:rsidRPr="00E86EE6">
        <w:rPr>
          <w:rFonts w:ascii="Arial" w:hAnsi="Arial" w:cs="Arial"/>
          <w:bCs/>
          <w:iCs/>
          <w:sz w:val="24"/>
          <w:szCs w:val="24"/>
        </w:rPr>
        <w:t>learning</w:t>
      </w:r>
      <w:r w:rsidRPr="00E86EE6">
        <w:rPr>
          <w:rFonts w:ascii="Arial" w:hAnsi="Arial" w:cs="Arial"/>
          <w:bCs/>
          <w:sz w:val="24"/>
          <w:szCs w:val="24"/>
        </w:rPr>
        <w:t>.</w:t>
      </w:r>
      <w:r w:rsidRPr="00E86EE6">
        <w:rPr>
          <w:rFonts w:ascii="Arial" w:hAnsi="Arial" w:cs="Arial"/>
          <w:sz w:val="24"/>
          <w:szCs w:val="24"/>
        </w:rPr>
        <w:t xml:space="preserve"> The </w:t>
      </w:r>
      <w:r w:rsidRPr="00E86EE6">
        <w:rPr>
          <w:rFonts w:ascii="Arial" w:hAnsi="Arial" w:cs="Arial"/>
          <w:b/>
          <w:bCs/>
          <w:iCs/>
          <w:sz w:val="24"/>
          <w:szCs w:val="24"/>
        </w:rPr>
        <w:t>teacher functions as a facilitator</w:t>
      </w:r>
      <w:r w:rsidRPr="00E86EE6">
        <w:rPr>
          <w:rFonts w:ascii="Arial" w:hAnsi="Arial" w:cs="Arial"/>
          <w:b/>
          <w:sz w:val="24"/>
          <w:szCs w:val="24"/>
        </w:rPr>
        <w:t xml:space="preserve"> </w:t>
      </w:r>
      <w:r w:rsidRPr="00E86EE6">
        <w:rPr>
          <w:rFonts w:ascii="Arial" w:hAnsi="Arial" w:cs="Arial"/>
          <w:sz w:val="24"/>
          <w:szCs w:val="24"/>
        </w:rPr>
        <w:t xml:space="preserve">who coaches, mediates, prompts, and helps students develop and assess their understanding, and thereby their learning. Guided by the teacher, </w:t>
      </w:r>
      <w:r w:rsidRPr="00080854">
        <w:rPr>
          <w:rFonts w:ascii="Arial" w:hAnsi="Arial" w:cs="Arial"/>
          <w:bCs/>
          <w:iCs/>
          <w:sz w:val="24"/>
          <w:szCs w:val="24"/>
        </w:rPr>
        <w:t>students</w:t>
      </w:r>
      <w:r w:rsidRPr="00080854">
        <w:rPr>
          <w:rFonts w:ascii="Arial" w:hAnsi="Arial" w:cs="Arial"/>
          <w:bCs/>
          <w:i/>
          <w:iCs/>
          <w:sz w:val="24"/>
          <w:szCs w:val="24"/>
        </w:rPr>
        <w:t xml:space="preserve"> </w:t>
      </w:r>
      <w:r w:rsidRPr="00080854">
        <w:rPr>
          <w:rFonts w:ascii="Arial" w:hAnsi="Arial" w:cs="Arial"/>
          <w:bCs/>
          <w:iCs/>
          <w:sz w:val="24"/>
          <w:szCs w:val="24"/>
        </w:rPr>
        <w:t>construct their knowledge actively</w:t>
      </w:r>
      <w:r w:rsidRPr="00E86EE6">
        <w:rPr>
          <w:rFonts w:ascii="Arial" w:hAnsi="Arial" w:cs="Arial"/>
          <w:sz w:val="24"/>
          <w:szCs w:val="24"/>
        </w:rPr>
        <w:t xml:space="preserve"> rather than just mechanically ingesting knowledge from the teacher or the textbook</w:t>
      </w:r>
      <w:r w:rsidR="00080854">
        <w:rPr>
          <w:rFonts w:ascii="Arial" w:hAnsi="Arial" w:cs="Arial"/>
          <w:sz w:val="24"/>
          <w:szCs w:val="24"/>
        </w:rPr>
        <w:t>.</w:t>
      </w:r>
      <w:r w:rsidR="00EB6649">
        <w:rPr>
          <w:rFonts w:ascii="Arial" w:hAnsi="Arial" w:cs="Arial"/>
          <w:sz w:val="24"/>
          <w:szCs w:val="24"/>
        </w:rPr>
        <w:t xml:space="preserve"> </w:t>
      </w:r>
      <w:r w:rsidR="00C329A4" w:rsidRPr="00C329A4">
        <w:rPr>
          <w:rFonts w:ascii="Arial" w:hAnsi="Arial" w:cs="Arial"/>
          <w:sz w:val="24"/>
          <w:szCs w:val="24"/>
        </w:rPr>
        <w:t xml:space="preserve"> </w:t>
      </w:r>
      <w:r w:rsidRPr="00C329A4">
        <w:rPr>
          <w:rFonts w:ascii="Arial" w:hAnsi="Arial" w:cs="Arial"/>
          <w:sz w:val="24"/>
          <w:szCs w:val="24"/>
        </w:rPr>
        <w:t>(</w:t>
      </w:r>
      <w:r w:rsidRPr="00C329A4">
        <w:rPr>
          <w:rFonts w:ascii="Arial" w:hAnsi="Arial" w:cs="Arial"/>
          <w:i/>
          <w:iCs/>
          <w:sz w:val="24"/>
          <w:szCs w:val="24"/>
        </w:rPr>
        <w:t>Constructivism as a paradigm for teaching</w:t>
      </w:r>
      <w:r w:rsidRPr="00E86EE6">
        <w:rPr>
          <w:rFonts w:ascii="Arial" w:hAnsi="Arial" w:cs="Arial"/>
          <w:i/>
          <w:iCs/>
          <w:sz w:val="24"/>
          <w:szCs w:val="24"/>
        </w:rPr>
        <w:t xml:space="preserve"> and learning </w:t>
      </w:r>
      <w:r w:rsidRPr="00E86EE6">
        <w:rPr>
          <w:rFonts w:ascii="Arial" w:hAnsi="Arial" w:cs="Arial"/>
          <w:sz w:val="24"/>
          <w:szCs w:val="24"/>
        </w:rPr>
        <w:t>(</w:t>
      </w:r>
      <w:r w:rsidR="00C329A4">
        <w:rPr>
          <w:rFonts w:ascii="Arial" w:hAnsi="Arial" w:cs="Arial"/>
          <w:sz w:val="24"/>
          <w:szCs w:val="24"/>
        </w:rPr>
        <w:t>2004</w:t>
      </w:r>
      <w:r w:rsidRPr="00E86EE6">
        <w:rPr>
          <w:rFonts w:ascii="Arial" w:hAnsi="Arial" w:cs="Arial"/>
          <w:sz w:val="24"/>
          <w:szCs w:val="24"/>
        </w:rPr>
        <w:t xml:space="preserve">.) retrieved </w:t>
      </w:r>
      <w:r w:rsidR="00C329A4">
        <w:rPr>
          <w:rFonts w:ascii="Arial" w:hAnsi="Arial" w:cs="Arial"/>
          <w:sz w:val="24"/>
          <w:szCs w:val="24"/>
        </w:rPr>
        <w:t>May 21, 2013</w:t>
      </w:r>
      <w:r w:rsidRPr="00E86EE6">
        <w:rPr>
          <w:rFonts w:ascii="Arial" w:hAnsi="Arial" w:cs="Arial"/>
          <w:sz w:val="24"/>
          <w:szCs w:val="24"/>
        </w:rPr>
        <w:t xml:space="preserve"> from </w:t>
      </w:r>
      <w:hyperlink r:id="rId19" w:history="1">
        <w:r w:rsidR="00F24861" w:rsidRPr="0051361F">
          <w:rPr>
            <w:rStyle w:val="Hyperlink"/>
            <w:rFonts w:ascii="Arial" w:hAnsi="Arial" w:cs="Arial"/>
            <w:sz w:val="24"/>
            <w:szCs w:val="24"/>
          </w:rPr>
          <w:t>http://www.thirteen.org/edonline/concept2class/constructivism/)</w:t>
        </w:r>
      </w:hyperlink>
      <w:r w:rsidR="00F24861">
        <w:rPr>
          <w:rFonts w:ascii="Arial" w:hAnsi="Arial" w:cs="Arial"/>
          <w:sz w:val="24"/>
          <w:szCs w:val="24"/>
        </w:rPr>
        <w:t xml:space="preserve">.  </w:t>
      </w:r>
      <w:r w:rsidR="00F24861" w:rsidRPr="00F24861">
        <w:rPr>
          <w:rFonts w:ascii="Arial" w:hAnsi="Arial" w:cs="Arial"/>
          <w:b/>
          <w:sz w:val="24"/>
          <w:szCs w:val="24"/>
        </w:rPr>
        <w:t xml:space="preserve">It is the student’s responsibility to make an appointment to meet with the lead teacher </w:t>
      </w:r>
      <w:r w:rsidR="00F24861">
        <w:rPr>
          <w:rFonts w:ascii="Arial" w:hAnsi="Arial" w:cs="Arial"/>
          <w:b/>
          <w:sz w:val="24"/>
          <w:szCs w:val="24"/>
        </w:rPr>
        <w:t>if having difficulty on exams or struggling</w:t>
      </w:r>
      <w:r w:rsidR="00F24861" w:rsidRPr="00F24861">
        <w:rPr>
          <w:rFonts w:ascii="Arial" w:hAnsi="Arial" w:cs="Arial"/>
          <w:b/>
          <w:sz w:val="24"/>
          <w:szCs w:val="24"/>
        </w:rPr>
        <w:t xml:space="preserve"> with content mastery.</w:t>
      </w:r>
    </w:p>
    <w:p w14:paraId="45D5E584" w14:textId="77777777" w:rsidR="00F24861" w:rsidRDefault="00F24861" w:rsidP="00E86EE6">
      <w:pPr>
        <w:tabs>
          <w:tab w:val="center" w:pos="-630"/>
          <w:tab w:val="left" w:pos="360"/>
          <w:tab w:val="left" w:pos="578"/>
          <w:tab w:val="left" w:pos="1152"/>
          <w:tab w:val="left" w:pos="3231"/>
          <w:tab w:val="left" w:pos="4270"/>
        </w:tabs>
        <w:rPr>
          <w:rFonts w:ascii="Arial" w:hAnsi="Arial" w:cs="Arial"/>
          <w:sz w:val="24"/>
          <w:szCs w:val="24"/>
        </w:rPr>
      </w:pPr>
    </w:p>
    <w:p w14:paraId="0A716CB0" w14:textId="77777777" w:rsidR="00E86EE6" w:rsidRPr="00DD7673" w:rsidRDefault="00E86EE6" w:rsidP="00DD7673">
      <w:pPr>
        <w:rPr>
          <w:rFonts w:ascii="Arial" w:hAnsi="Arial" w:cs="Arial"/>
          <w:bCs/>
          <w:sz w:val="24"/>
          <w:szCs w:val="24"/>
        </w:rPr>
      </w:pPr>
      <w:r w:rsidRPr="00E86EE6">
        <w:rPr>
          <w:rFonts w:ascii="Arial" w:hAnsi="Arial" w:cs="Arial"/>
          <w:sz w:val="24"/>
          <w:szCs w:val="24"/>
        </w:rPr>
        <w:t>Faculty members are responsible for:</w:t>
      </w:r>
    </w:p>
    <w:p w14:paraId="3C635BDA" w14:textId="77777777" w:rsidR="00E86EE6" w:rsidRP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Providing an environment conducive to learning.</w:t>
      </w:r>
    </w:p>
    <w:p w14:paraId="4AC791B6" w14:textId="77777777" w:rsidR="00E86EE6" w:rsidRP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Facilitating students’ learning.</w:t>
      </w:r>
    </w:p>
    <w:p w14:paraId="652DD2F3" w14:textId="77777777" w:rsidR="00E86EE6" w:rsidRDefault="00E86EE6" w:rsidP="00E86EE6">
      <w:pPr>
        <w:widowControl w:val="0"/>
        <w:numPr>
          <w:ilvl w:val="0"/>
          <w:numId w:val="24"/>
        </w:numPr>
        <w:tabs>
          <w:tab w:val="clear" w:pos="720"/>
          <w:tab w:val="left" w:pos="360"/>
          <w:tab w:val="left" w:pos="540"/>
          <w:tab w:val="left" w:pos="1080"/>
          <w:tab w:val="left" w:pos="2430"/>
        </w:tabs>
        <w:snapToGrid w:val="0"/>
        <w:ind w:left="0" w:firstLine="0"/>
        <w:rPr>
          <w:rFonts w:ascii="Arial" w:hAnsi="Arial" w:cs="Arial"/>
          <w:sz w:val="24"/>
          <w:szCs w:val="24"/>
        </w:rPr>
      </w:pPr>
      <w:r w:rsidRPr="00E86EE6">
        <w:rPr>
          <w:rFonts w:ascii="Arial" w:hAnsi="Arial" w:cs="Arial"/>
          <w:sz w:val="24"/>
          <w:szCs w:val="24"/>
        </w:rPr>
        <w:t>Supporting creative endeavors.</w:t>
      </w:r>
    </w:p>
    <w:p w14:paraId="2A029A55" w14:textId="77777777" w:rsidR="00EB6649" w:rsidRDefault="00EB6649" w:rsidP="00EB6649">
      <w:pPr>
        <w:widowControl w:val="0"/>
        <w:tabs>
          <w:tab w:val="left" w:pos="360"/>
          <w:tab w:val="left" w:pos="540"/>
          <w:tab w:val="left" w:pos="1080"/>
          <w:tab w:val="left" w:pos="2430"/>
        </w:tabs>
        <w:snapToGrid w:val="0"/>
        <w:rPr>
          <w:rFonts w:ascii="Arial" w:hAnsi="Arial" w:cs="Arial"/>
          <w:sz w:val="24"/>
          <w:szCs w:val="24"/>
        </w:rPr>
      </w:pPr>
    </w:p>
    <w:p w14:paraId="40E7717E" w14:textId="77777777" w:rsidR="00080854" w:rsidRPr="00B43994" w:rsidRDefault="00080854" w:rsidP="00080854">
      <w:pPr>
        <w:tabs>
          <w:tab w:val="left" w:pos="360"/>
        </w:tabs>
        <w:rPr>
          <w:rFonts w:ascii="Arial" w:hAnsi="Arial" w:cs="Arial"/>
          <w:b/>
          <w:sz w:val="24"/>
          <w:szCs w:val="24"/>
        </w:rPr>
      </w:pPr>
      <w:r w:rsidRPr="00B43994">
        <w:rPr>
          <w:rFonts w:ascii="Arial" w:hAnsi="Arial" w:cs="Arial"/>
          <w:b/>
          <w:sz w:val="24"/>
          <w:szCs w:val="24"/>
        </w:rPr>
        <w:lastRenderedPageBreak/>
        <w:t>CLINICAL:</w:t>
      </w:r>
    </w:p>
    <w:p w14:paraId="4B92833D" w14:textId="77777777" w:rsidR="00080854" w:rsidRDefault="00080854" w:rsidP="00EB6649">
      <w:pPr>
        <w:widowControl w:val="0"/>
        <w:tabs>
          <w:tab w:val="left" w:pos="360"/>
        </w:tabs>
        <w:snapToGrid w:val="0"/>
        <w:rPr>
          <w:rFonts w:ascii="Arial" w:hAnsi="Arial" w:cs="Arial"/>
          <w:b/>
          <w:sz w:val="24"/>
          <w:szCs w:val="24"/>
        </w:rPr>
      </w:pPr>
      <w:r w:rsidRPr="007E55AE">
        <w:rPr>
          <w:rFonts w:ascii="Arial" w:hAnsi="Arial" w:cs="Arial"/>
          <w:sz w:val="24"/>
          <w:szCs w:val="24"/>
        </w:rPr>
        <w:t xml:space="preserve">Clinical is defined as all experiences contributing to clinical hours including, but not limited to campus labs, hospital labs and ancillary experiences. </w:t>
      </w:r>
      <w:r w:rsidRPr="00EB6649">
        <w:rPr>
          <w:rFonts w:ascii="Arial" w:hAnsi="Arial" w:cs="Arial"/>
          <w:b/>
          <w:bCs/>
          <w:iCs/>
          <w:sz w:val="24"/>
          <w:szCs w:val="24"/>
        </w:rPr>
        <w:t>Attendance at all clinical activities is required</w:t>
      </w:r>
      <w:r w:rsidRPr="00EB6649">
        <w:rPr>
          <w:rFonts w:ascii="Arial" w:hAnsi="Arial" w:cs="Arial"/>
          <w:sz w:val="24"/>
          <w:szCs w:val="24"/>
        </w:rPr>
        <w:t xml:space="preserve">. </w:t>
      </w:r>
      <w:r w:rsidRPr="007E55AE">
        <w:rPr>
          <w:rFonts w:ascii="Arial" w:hAnsi="Arial" w:cs="Arial"/>
          <w:sz w:val="24"/>
          <w:szCs w:val="24"/>
        </w:rPr>
        <w:t xml:space="preserve">The student must be in clinical in order to be evaluated on the clinical criteria. The opportunity to apply theory is limited and should be used to the maximum. </w:t>
      </w:r>
      <w:r w:rsidRPr="00B43994">
        <w:rPr>
          <w:rFonts w:ascii="Arial" w:hAnsi="Arial" w:cs="Arial"/>
          <w:b/>
          <w:sz w:val="24"/>
          <w:szCs w:val="24"/>
        </w:rPr>
        <w:t>The</w:t>
      </w:r>
      <w:r w:rsidRPr="00B43994">
        <w:rPr>
          <w:rFonts w:ascii="Arial" w:hAnsi="Arial" w:cs="Arial"/>
          <w:sz w:val="24"/>
          <w:szCs w:val="24"/>
        </w:rPr>
        <w:t xml:space="preserve"> </w:t>
      </w:r>
      <w:r w:rsidRPr="00B43994">
        <w:rPr>
          <w:rFonts w:ascii="Arial" w:hAnsi="Arial" w:cs="Arial"/>
          <w:b/>
          <w:sz w:val="24"/>
          <w:szCs w:val="24"/>
        </w:rPr>
        <w:t>scheduling of personal appointments or travel</w:t>
      </w:r>
      <w:r w:rsidRPr="00B43994">
        <w:rPr>
          <w:rFonts w:ascii="Arial" w:hAnsi="Arial" w:cs="Arial"/>
          <w:sz w:val="24"/>
          <w:szCs w:val="24"/>
        </w:rPr>
        <w:t xml:space="preserve"> (except for emergencies) </w:t>
      </w:r>
      <w:r w:rsidRPr="00B43994">
        <w:rPr>
          <w:rFonts w:ascii="Arial" w:hAnsi="Arial" w:cs="Arial"/>
          <w:b/>
          <w:sz w:val="24"/>
          <w:szCs w:val="24"/>
        </w:rPr>
        <w:t>durin</w:t>
      </w:r>
      <w:r w:rsidR="00EB6649">
        <w:rPr>
          <w:rFonts w:ascii="Arial" w:hAnsi="Arial" w:cs="Arial"/>
          <w:b/>
          <w:sz w:val="24"/>
          <w:szCs w:val="24"/>
        </w:rPr>
        <w:t>g clinical will not be acceptable</w:t>
      </w:r>
      <w:r w:rsidRPr="00B43994">
        <w:rPr>
          <w:rFonts w:ascii="Arial" w:hAnsi="Arial" w:cs="Arial"/>
          <w:b/>
          <w:sz w:val="24"/>
          <w:szCs w:val="24"/>
        </w:rPr>
        <w:t>.</w:t>
      </w:r>
    </w:p>
    <w:p w14:paraId="4EC18856" w14:textId="77777777" w:rsidR="00EB6649" w:rsidRPr="00B43994" w:rsidRDefault="00EB6649" w:rsidP="00EB6649">
      <w:pPr>
        <w:widowControl w:val="0"/>
        <w:tabs>
          <w:tab w:val="left" w:pos="360"/>
        </w:tabs>
        <w:snapToGrid w:val="0"/>
        <w:rPr>
          <w:rFonts w:ascii="Arial" w:hAnsi="Arial" w:cs="Arial"/>
          <w:b/>
          <w:sz w:val="24"/>
          <w:szCs w:val="24"/>
        </w:rPr>
      </w:pPr>
    </w:p>
    <w:p w14:paraId="71982886" w14:textId="77777777" w:rsidR="00080854" w:rsidRPr="00B43994" w:rsidRDefault="00080854" w:rsidP="00EB6649">
      <w:pPr>
        <w:widowControl w:val="0"/>
        <w:tabs>
          <w:tab w:val="left" w:pos="360"/>
        </w:tabs>
        <w:snapToGrid w:val="0"/>
        <w:rPr>
          <w:rFonts w:ascii="Arial" w:hAnsi="Arial" w:cs="Arial"/>
          <w:b/>
          <w:sz w:val="24"/>
          <w:szCs w:val="24"/>
        </w:rPr>
      </w:pPr>
      <w:r w:rsidRPr="00B43994">
        <w:rPr>
          <w:rFonts w:ascii="Arial" w:hAnsi="Arial" w:cs="Arial"/>
          <w:b/>
          <w:sz w:val="24"/>
          <w:szCs w:val="24"/>
        </w:rPr>
        <w:t xml:space="preserve">Clinical includes ALL activities at the Smart Hospital. The clinical evaluation tool includes behaviors at the Smart Hospital. </w:t>
      </w:r>
    </w:p>
    <w:p w14:paraId="7557A259" w14:textId="77777777" w:rsidR="00080854" w:rsidRDefault="00080854" w:rsidP="00080854">
      <w:pPr>
        <w:tabs>
          <w:tab w:val="left" w:pos="360"/>
          <w:tab w:val="center" w:pos="540"/>
          <w:tab w:val="left" w:pos="1990"/>
        </w:tabs>
        <w:rPr>
          <w:rFonts w:ascii="Arial" w:hAnsi="Arial" w:cs="Arial"/>
          <w:b/>
          <w:sz w:val="24"/>
          <w:szCs w:val="24"/>
        </w:rPr>
      </w:pPr>
    </w:p>
    <w:p w14:paraId="3DFC3255" w14:textId="77777777" w:rsidR="00080854" w:rsidRPr="007E55AE" w:rsidRDefault="00080854" w:rsidP="00080854">
      <w:pPr>
        <w:tabs>
          <w:tab w:val="left" w:pos="360"/>
          <w:tab w:val="center" w:pos="540"/>
          <w:tab w:val="left" w:pos="1990"/>
        </w:tabs>
        <w:rPr>
          <w:rFonts w:ascii="Arial" w:hAnsi="Arial" w:cs="Arial"/>
          <w:b/>
          <w:sz w:val="24"/>
          <w:szCs w:val="24"/>
        </w:rPr>
      </w:pPr>
      <w:r w:rsidRPr="007E55AE">
        <w:rPr>
          <w:rFonts w:ascii="Arial" w:hAnsi="Arial" w:cs="Arial"/>
          <w:b/>
          <w:sz w:val="24"/>
          <w:szCs w:val="24"/>
        </w:rPr>
        <w:t>The student is expected to:</w:t>
      </w:r>
    </w:p>
    <w:p w14:paraId="0F23C66A" w14:textId="77777777" w:rsidR="00080854" w:rsidRPr="007E55AE" w:rsidRDefault="00080854" w:rsidP="00080854">
      <w:pPr>
        <w:numPr>
          <w:ilvl w:val="0"/>
          <w:numId w:val="35"/>
        </w:numPr>
        <w:tabs>
          <w:tab w:val="left" w:pos="360"/>
          <w:tab w:val="left" w:pos="450"/>
        </w:tabs>
        <w:spacing w:before="100" w:after="40"/>
        <w:ind w:left="0" w:firstLine="0"/>
        <w:rPr>
          <w:rFonts w:ascii="Arial" w:hAnsi="Arial" w:cs="Arial"/>
          <w:bCs/>
          <w:sz w:val="24"/>
          <w:szCs w:val="24"/>
        </w:rPr>
      </w:pPr>
      <w:r w:rsidRPr="007E55AE">
        <w:rPr>
          <w:rFonts w:ascii="Arial" w:hAnsi="Arial" w:cs="Arial"/>
          <w:bCs/>
          <w:sz w:val="24"/>
          <w:szCs w:val="24"/>
        </w:rPr>
        <w:t>Contact their clinical instructor, per individual instructor guidelines, if they will be absent.</w:t>
      </w:r>
    </w:p>
    <w:p w14:paraId="6A7F9AAF" w14:textId="62D4051F" w:rsidR="00080854" w:rsidRPr="00641833" w:rsidRDefault="00080854" w:rsidP="00080854">
      <w:pPr>
        <w:numPr>
          <w:ilvl w:val="0"/>
          <w:numId w:val="35"/>
        </w:numPr>
        <w:tabs>
          <w:tab w:val="left" w:pos="360"/>
          <w:tab w:val="left" w:pos="450"/>
        </w:tabs>
        <w:spacing w:before="100" w:after="40"/>
        <w:ind w:left="0" w:firstLine="0"/>
        <w:jc w:val="both"/>
        <w:rPr>
          <w:rFonts w:ascii="Arial" w:hAnsi="Arial" w:cs="Arial"/>
          <w:color w:val="000000" w:themeColor="text1"/>
          <w:sz w:val="24"/>
          <w:szCs w:val="24"/>
        </w:rPr>
      </w:pPr>
      <w:r w:rsidRPr="00641833">
        <w:rPr>
          <w:rFonts w:ascii="Arial" w:hAnsi="Arial" w:cs="Arial"/>
          <w:color w:val="000000" w:themeColor="text1"/>
          <w:sz w:val="24"/>
          <w:szCs w:val="24"/>
        </w:rPr>
        <w:t>If a student is absent, the clinical time must be made up. Clinical instructor</w:t>
      </w:r>
      <w:r w:rsidR="008755DC" w:rsidRPr="00641833">
        <w:rPr>
          <w:rFonts w:ascii="Arial" w:hAnsi="Arial" w:cs="Arial"/>
          <w:color w:val="000000" w:themeColor="text1"/>
          <w:sz w:val="24"/>
          <w:szCs w:val="24"/>
        </w:rPr>
        <w:t>s will work with the lead teacher</w:t>
      </w:r>
      <w:r w:rsidRPr="00641833">
        <w:rPr>
          <w:rFonts w:ascii="Arial" w:hAnsi="Arial" w:cs="Arial"/>
          <w:color w:val="000000" w:themeColor="text1"/>
          <w:sz w:val="24"/>
          <w:szCs w:val="24"/>
        </w:rPr>
        <w:t xml:space="preserve"> to determine the method of making up missed clinical.  </w:t>
      </w:r>
      <w:r w:rsidRPr="00641833">
        <w:rPr>
          <w:rFonts w:ascii="Arial" w:hAnsi="Arial" w:cs="Arial"/>
          <w:bCs/>
          <w:color w:val="000000" w:themeColor="text1"/>
          <w:sz w:val="24"/>
          <w:szCs w:val="24"/>
        </w:rPr>
        <w:t>Absence from</w:t>
      </w:r>
      <w:r w:rsidRPr="00641833">
        <w:rPr>
          <w:rFonts w:ascii="Arial" w:hAnsi="Arial" w:cs="Arial"/>
          <w:color w:val="000000" w:themeColor="text1"/>
          <w:sz w:val="24"/>
          <w:szCs w:val="24"/>
        </w:rPr>
        <w:t xml:space="preserve"> clinical may result in failure to meet clinical outcomes and jeopardizes passing the course.</w:t>
      </w:r>
      <w:r w:rsidRPr="00641833">
        <w:rPr>
          <w:rFonts w:ascii="Arial" w:hAnsi="Arial" w:cs="Arial"/>
          <w:i/>
          <w:color w:val="000000" w:themeColor="text1"/>
          <w:sz w:val="24"/>
          <w:szCs w:val="24"/>
        </w:rPr>
        <w:t xml:space="preserve"> </w:t>
      </w:r>
      <w:r w:rsidRPr="00641833">
        <w:rPr>
          <w:rFonts w:ascii="Arial" w:hAnsi="Arial" w:cs="Arial"/>
          <w:color w:val="000000" w:themeColor="text1"/>
          <w:sz w:val="24"/>
          <w:szCs w:val="24"/>
        </w:rPr>
        <w:t>If you miss clinical due to illness, your clinical instructor may require a note from your health care provider documenting your illness.</w:t>
      </w:r>
      <w:r w:rsidR="002F3BA5" w:rsidRPr="00641833">
        <w:rPr>
          <w:rFonts w:ascii="Arial" w:hAnsi="Arial" w:cs="Arial"/>
          <w:color w:val="000000" w:themeColor="text1"/>
          <w:sz w:val="24"/>
          <w:szCs w:val="24"/>
        </w:rPr>
        <w:t xml:space="preserve">  Missing greater than 2 days of the clinical practicum, even when excused, will necessitate withdrawa</w:t>
      </w:r>
      <w:r w:rsidR="00641833" w:rsidRPr="00641833">
        <w:rPr>
          <w:rFonts w:ascii="Arial" w:hAnsi="Arial" w:cs="Arial"/>
          <w:color w:val="000000" w:themeColor="text1"/>
          <w:sz w:val="24"/>
          <w:szCs w:val="24"/>
        </w:rPr>
        <w:t>l from the course due to insufficient time to evaluate student performance.</w:t>
      </w:r>
    </w:p>
    <w:p w14:paraId="3C5E2509" w14:textId="0E1C35E3" w:rsidR="00080854" w:rsidRPr="0027010A" w:rsidRDefault="00080854" w:rsidP="00080854">
      <w:pPr>
        <w:numPr>
          <w:ilvl w:val="0"/>
          <w:numId w:val="35"/>
        </w:numPr>
        <w:tabs>
          <w:tab w:val="left" w:pos="360"/>
        </w:tabs>
        <w:spacing w:before="100" w:after="40"/>
        <w:ind w:left="0" w:firstLine="0"/>
        <w:jc w:val="both"/>
        <w:rPr>
          <w:rFonts w:ascii="Arial" w:hAnsi="Arial" w:cs="Arial"/>
          <w:b/>
          <w:bCs/>
          <w:iCs/>
          <w:color w:val="000000" w:themeColor="text1"/>
          <w:sz w:val="24"/>
          <w:szCs w:val="24"/>
        </w:rPr>
      </w:pPr>
      <w:r w:rsidRPr="00641833">
        <w:rPr>
          <w:rFonts w:ascii="Arial" w:hAnsi="Arial" w:cs="Arial"/>
          <w:bCs/>
          <w:iCs/>
          <w:color w:val="000000" w:themeColor="text1"/>
          <w:sz w:val="24"/>
          <w:szCs w:val="24"/>
        </w:rPr>
        <w:t>When administering medications to a patient, the clinical instructor or assigned s</w:t>
      </w:r>
      <w:r w:rsidR="008755DC" w:rsidRPr="00641833">
        <w:rPr>
          <w:rFonts w:ascii="Arial" w:hAnsi="Arial" w:cs="Arial"/>
          <w:bCs/>
          <w:iCs/>
          <w:color w:val="000000" w:themeColor="text1"/>
          <w:sz w:val="24"/>
          <w:szCs w:val="24"/>
        </w:rPr>
        <w:t>taff R.N.</w:t>
      </w:r>
      <w:r w:rsidRPr="00641833">
        <w:rPr>
          <w:rFonts w:ascii="Arial" w:hAnsi="Arial" w:cs="Arial"/>
          <w:bCs/>
          <w:iCs/>
          <w:color w:val="000000" w:themeColor="text1"/>
          <w:sz w:val="24"/>
          <w:szCs w:val="24"/>
        </w:rPr>
        <w:t xml:space="preserve"> must be present in the room. NO EXCEPTIONS. Failure to adhere to this N3561 requirement may result in clinical failure. </w:t>
      </w:r>
      <w:r w:rsidR="008755DC" w:rsidRPr="0027010A">
        <w:rPr>
          <w:rFonts w:ascii="Arial" w:hAnsi="Arial" w:cs="Arial"/>
          <w:b/>
          <w:bCs/>
          <w:iCs/>
          <w:color w:val="000000" w:themeColor="text1"/>
          <w:sz w:val="24"/>
          <w:szCs w:val="24"/>
        </w:rPr>
        <w:t>J-2 Students are not permitted to administer IV push narcotics, IV sedatives, or IV vasoactive medications such as anti</w:t>
      </w:r>
      <w:r w:rsidR="0027010A">
        <w:rPr>
          <w:rFonts w:ascii="Arial" w:hAnsi="Arial" w:cs="Arial"/>
          <w:b/>
          <w:bCs/>
          <w:iCs/>
          <w:color w:val="000000" w:themeColor="text1"/>
          <w:sz w:val="24"/>
          <w:szCs w:val="24"/>
        </w:rPr>
        <w:t>-</w:t>
      </w:r>
      <w:r w:rsidR="008755DC" w:rsidRPr="0027010A">
        <w:rPr>
          <w:rFonts w:ascii="Arial" w:hAnsi="Arial" w:cs="Arial"/>
          <w:b/>
          <w:bCs/>
          <w:iCs/>
          <w:color w:val="000000" w:themeColor="text1"/>
          <w:sz w:val="24"/>
          <w:szCs w:val="24"/>
        </w:rPr>
        <w:t xml:space="preserve">hypertensives and anti-arrhythmics.  The student is allowed, under direct supervision by their clinical instructor, to administer IV push medications such as Pantoprazole, Steroids, and Heparin. IV piggybacks, such as antibiotics, can be administered with direct supervision by an R.N. </w:t>
      </w:r>
    </w:p>
    <w:p w14:paraId="56685C3D" w14:textId="77777777" w:rsidR="008C01AB" w:rsidRPr="00641833" w:rsidRDefault="008C01AB" w:rsidP="00080854">
      <w:pPr>
        <w:rPr>
          <w:rFonts w:ascii="Arial" w:hAnsi="Arial" w:cs="Arial"/>
          <w:b/>
          <w:bCs/>
          <w:color w:val="000000" w:themeColor="text1"/>
          <w:sz w:val="24"/>
          <w:szCs w:val="24"/>
        </w:rPr>
      </w:pPr>
    </w:p>
    <w:p w14:paraId="7CA77CF1" w14:textId="77777777" w:rsidR="00080854" w:rsidRDefault="00080854" w:rsidP="00080854">
      <w:pPr>
        <w:rPr>
          <w:rFonts w:ascii="Arial" w:hAnsi="Arial" w:cs="Arial"/>
          <w:b/>
          <w:bCs/>
          <w:sz w:val="24"/>
          <w:szCs w:val="24"/>
        </w:rPr>
      </w:pPr>
      <w:r w:rsidRPr="00FC3E74">
        <w:rPr>
          <w:rFonts w:ascii="Arial" w:hAnsi="Arial" w:cs="Arial"/>
          <w:b/>
          <w:bCs/>
          <w:sz w:val="24"/>
          <w:szCs w:val="24"/>
        </w:rPr>
        <w:t>Essential skills experience:</w:t>
      </w:r>
      <w:r>
        <w:rPr>
          <w:rFonts w:ascii="Arial" w:hAnsi="Arial" w:cs="Arial"/>
          <w:b/>
          <w:bCs/>
          <w:sz w:val="24"/>
          <w:szCs w:val="24"/>
        </w:rPr>
        <w:t> </w:t>
      </w:r>
    </w:p>
    <w:p w14:paraId="52558C19" w14:textId="77777777" w:rsidR="00080854" w:rsidRPr="00BA0B7B" w:rsidRDefault="00080854" w:rsidP="00080854">
      <w:pPr>
        <w:rPr>
          <w:rFonts w:ascii="Arial" w:hAnsi="Arial" w:cs="Arial"/>
          <w:b/>
          <w:bCs/>
          <w:sz w:val="24"/>
          <w:szCs w:val="24"/>
          <w:u w:val="single"/>
        </w:rPr>
      </w:pPr>
      <w:r w:rsidRPr="00BA0B7B">
        <w:rPr>
          <w:rFonts w:ascii="Arial" w:hAnsi="Arial" w:cs="Arial"/>
          <w:sz w:val="24"/>
          <w:szCs w:val="24"/>
        </w:rPr>
        <w:t>Each UTACON clinical course has a designated set of essential nursing skills.  An essential nursing skill is one that is “required” for each student to have instruction on AND either laboratory or clinical experience performing.  Experience is defined as “hands on” performance of a skill in a laboratory setting using standardized patients, manikins, human patient simulators, task trainers, and computer simulation modules or in a clinical setting involving actual patients or communities</w:t>
      </w:r>
      <w:r w:rsidRPr="00BA0B7B">
        <w:rPr>
          <w:rFonts w:ascii="Arial" w:hAnsi="Arial" w:cs="Arial"/>
          <w:color w:val="FF0000"/>
          <w:sz w:val="24"/>
          <w:szCs w:val="24"/>
        </w:rPr>
        <w:t xml:space="preserve">.  </w:t>
      </w:r>
    </w:p>
    <w:p w14:paraId="36EC7F0A" w14:textId="77777777" w:rsidR="00080854" w:rsidRPr="00BA0B7B" w:rsidRDefault="00080854" w:rsidP="00080854">
      <w:pPr>
        <w:rPr>
          <w:rFonts w:ascii="Arial" w:hAnsi="Arial" w:cs="Arial"/>
          <w:sz w:val="24"/>
          <w:szCs w:val="24"/>
        </w:rPr>
      </w:pPr>
    </w:p>
    <w:p w14:paraId="29D261F3" w14:textId="77777777" w:rsidR="00080854" w:rsidRDefault="00ED3B94" w:rsidP="00ED3B94">
      <w:pPr>
        <w:rPr>
          <w:rFonts w:ascii="Arial" w:hAnsi="Arial" w:cs="Arial"/>
          <w:sz w:val="24"/>
          <w:szCs w:val="24"/>
        </w:rPr>
      </w:pPr>
      <w:r>
        <w:rPr>
          <w:rFonts w:ascii="Arial" w:hAnsi="Arial" w:cs="Arial"/>
          <w:sz w:val="24"/>
          <w:szCs w:val="24"/>
        </w:rPr>
        <w:t>UTA students</w:t>
      </w:r>
      <w:r w:rsidR="00080854" w:rsidRPr="00BA0B7B">
        <w:rPr>
          <w:rFonts w:ascii="Arial" w:hAnsi="Arial" w:cs="Arial"/>
          <w:sz w:val="24"/>
          <w:szCs w:val="24"/>
        </w:rPr>
        <w:t xml:space="preserve"> are required to perform and document ALL the essential skills for each course in order to obtain a passing grade for the clinical component of the course. Throughout the semester, as part of the clinical evaluation process, clinical instructors will monitor student progress in completing all essential s</w:t>
      </w:r>
      <w:r>
        <w:rPr>
          <w:rFonts w:ascii="Arial" w:hAnsi="Arial" w:cs="Arial"/>
          <w:sz w:val="24"/>
          <w:szCs w:val="24"/>
        </w:rPr>
        <w:t>kills designated on the Skills Checklist</w:t>
      </w:r>
      <w:r w:rsidR="00080854" w:rsidRPr="00BA0B7B">
        <w:rPr>
          <w:rFonts w:ascii="Arial" w:hAnsi="Arial" w:cs="Arial"/>
          <w:sz w:val="24"/>
          <w:szCs w:val="24"/>
        </w:rPr>
        <w:t xml:space="preserve">.  It is the student’s responsibility to obtain the required essential skills experiences in a timely manner throughout the semester.  </w:t>
      </w:r>
      <w:r>
        <w:rPr>
          <w:rFonts w:ascii="Arial" w:hAnsi="Arial" w:cs="Arial"/>
          <w:sz w:val="24"/>
          <w:szCs w:val="24"/>
        </w:rPr>
        <w:t>The Final evaluation must include documentation that all all required skills were performed and/or demonstrated.  Verification must be included on the Final evaluation by the clinical instructor.</w:t>
      </w:r>
    </w:p>
    <w:p w14:paraId="07046D6A" w14:textId="77777777" w:rsidR="00ED3B94" w:rsidRPr="00854A50" w:rsidRDefault="00ED3B94" w:rsidP="00ED3B94">
      <w:pPr>
        <w:rPr>
          <w:rFonts w:ascii="Arial" w:hAnsi="Arial" w:cs="Arial"/>
          <w:sz w:val="24"/>
          <w:szCs w:val="24"/>
        </w:rPr>
      </w:pPr>
    </w:p>
    <w:p w14:paraId="4FE62F95" w14:textId="77777777" w:rsidR="00080854"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080854">
          <w:type w:val="continuous"/>
          <w:pgSz w:w="12240" w:h="15840"/>
          <w:pgMar w:top="864" w:right="864" w:bottom="864" w:left="864" w:header="288" w:footer="288" w:gutter="0"/>
          <w:cols w:space="720"/>
          <w:docGrid w:linePitch="360"/>
        </w:sectPr>
      </w:pPr>
    </w:p>
    <w:p w14:paraId="4CBC4A2F" w14:textId="77777777" w:rsidR="00ED3B94" w:rsidRPr="00ED3B94" w:rsidRDefault="00ED3B94" w:rsidP="00ED3B94">
      <w:pPr>
        <w:rPr>
          <w:rFonts w:ascii="Arial" w:hAnsi="Arial" w:cs="Arial"/>
          <w:b/>
        </w:rPr>
      </w:pPr>
      <w:r w:rsidRPr="00ED3B94">
        <w:rPr>
          <w:rFonts w:ascii="Arial" w:hAnsi="Arial" w:cs="Arial"/>
          <w:b/>
        </w:rPr>
        <w:lastRenderedPageBreak/>
        <w:t>ASSESSMENT</w:t>
      </w:r>
    </w:p>
    <w:p w14:paraId="6E76CBDB"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Physical assessment:  Head to Toe</w:t>
      </w:r>
    </w:p>
    <w:p w14:paraId="5E778825"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Physical assessment:  Problem-Focused</w:t>
      </w:r>
    </w:p>
    <w:p w14:paraId="2AAEC963" w14:textId="77777777" w:rsidR="00ED3B94" w:rsidRPr="00ED3B94" w:rsidRDefault="00ED3B94" w:rsidP="00ED3B94">
      <w:pPr>
        <w:rPr>
          <w:rFonts w:ascii="Arial" w:hAnsi="Arial" w:cs="Arial"/>
          <w:b/>
        </w:rPr>
      </w:pPr>
      <w:r w:rsidRPr="00ED3B94">
        <w:rPr>
          <w:rFonts w:ascii="Arial" w:hAnsi="Arial" w:cs="Arial"/>
          <w:b/>
        </w:rPr>
        <w:t>3.</w:t>
      </w:r>
      <w:r w:rsidRPr="00ED3B94">
        <w:rPr>
          <w:rFonts w:ascii="Arial" w:hAnsi="Arial" w:cs="Arial"/>
          <w:b/>
        </w:rPr>
        <w:tab/>
        <w:t>Level of consciousness</w:t>
      </w:r>
    </w:p>
    <w:p w14:paraId="0E709B8E" w14:textId="77777777" w:rsidR="00ED3B94" w:rsidRPr="00ED3B94" w:rsidRDefault="00ED3B94" w:rsidP="00ED3B94">
      <w:pPr>
        <w:rPr>
          <w:rFonts w:ascii="Arial" w:hAnsi="Arial" w:cs="Arial"/>
          <w:b/>
        </w:rPr>
      </w:pPr>
      <w:r w:rsidRPr="00ED3B94">
        <w:rPr>
          <w:rFonts w:ascii="Arial" w:hAnsi="Arial" w:cs="Arial"/>
          <w:b/>
        </w:rPr>
        <w:t>4.</w:t>
      </w:r>
      <w:r w:rsidRPr="00ED3B94">
        <w:rPr>
          <w:rFonts w:ascii="Arial" w:hAnsi="Arial" w:cs="Arial"/>
          <w:b/>
        </w:rPr>
        <w:tab/>
        <w:t>Obtain a patient health history r/t chief complaint</w:t>
      </w:r>
    </w:p>
    <w:p w14:paraId="110C6018" w14:textId="77777777" w:rsidR="00ED3B94" w:rsidRPr="00ED3B94" w:rsidRDefault="00ED3B94" w:rsidP="00ED3B94">
      <w:pPr>
        <w:rPr>
          <w:rFonts w:ascii="Arial" w:hAnsi="Arial" w:cs="Arial"/>
          <w:b/>
        </w:rPr>
      </w:pPr>
      <w:r w:rsidRPr="00ED3B94">
        <w:rPr>
          <w:rFonts w:ascii="Arial" w:hAnsi="Arial" w:cs="Arial"/>
          <w:b/>
        </w:rPr>
        <w:t>5.</w:t>
      </w:r>
      <w:r w:rsidRPr="00ED3B94">
        <w:rPr>
          <w:rFonts w:ascii="Arial" w:hAnsi="Arial" w:cs="Arial"/>
          <w:b/>
        </w:rPr>
        <w:tab/>
        <w:t>Interpret &amp; analyze normal &amp; abnormal assessment findings</w:t>
      </w:r>
    </w:p>
    <w:p w14:paraId="22CF3377" w14:textId="77777777" w:rsidR="00ED3B94" w:rsidRPr="00ED3B94" w:rsidRDefault="00ED3B94" w:rsidP="00ED3B94">
      <w:pPr>
        <w:rPr>
          <w:rFonts w:ascii="Arial" w:hAnsi="Arial" w:cs="Arial"/>
          <w:b/>
        </w:rPr>
      </w:pPr>
    </w:p>
    <w:p w14:paraId="346BC934" w14:textId="77777777" w:rsidR="00D40E3F" w:rsidRDefault="00D40E3F" w:rsidP="00ED3B94">
      <w:pPr>
        <w:rPr>
          <w:rFonts w:ascii="Arial" w:hAnsi="Arial" w:cs="Arial"/>
          <w:b/>
        </w:rPr>
      </w:pPr>
    </w:p>
    <w:p w14:paraId="01F61F4C" w14:textId="77777777" w:rsidR="00ED3B94" w:rsidRPr="00ED3B94" w:rsidRDefault="00ED3B94" w:rsidP="00ED3B94">
      <w:pPr>
        <w:rPr>
          <w:rFonts w:ascii="Arial" w:hAnsi="Arial" w:cs="Arial"/>
          <w:b/>
        </w:rPr>
      </w:pPr>
      <w:r w:rsidRPr="00ED3B94">
        <w:rPr>
          <w:rFonts w:ascii="Arial" w:hAnsi="Arial" w:cs="Arial"/>
          <w:b/>
        </w:rPr>
        <w:lastRenderedPageBreak/>
        <w:t>MEDICATION ADMINISTRATION</w:t>
      </w:r>
    </w:p>
    <w:p w14:paraId="5A1B4986"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Six rights</w:t>
      </w:r>
    </w:p>
    <w:p w14:paraId="63E08C3F"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Safe dose range calculation/determination</w:t>
      </w:r>
    </w:p>
    <w:p w14:paraId="38713351" w14:textId="77777777" w:rsidR="00ED3B94" w:rsidRPr="00ED3B94" w:rsidRDefault="00ED3B94" w:rsidP="00ED3B94">
      <w:pPr>
        <w:rPr>
          <w:rFonts w:ascii="Arial" w:hAnsi="Arial" w:cs="Arial"/>
          <w:b/>
        </w:rPr>
      </w:pPr>
      <w:r w:rsidRPr="00ED3B94">
        <w:rPr>
          <w:rFonts w:ascii="Arial" w:hAnsi="Arial" w:cs="Arial"/>
          <w:b/>
        </w:rPr>
        <w:t>3.</w:t>
      </w:r>
      <w:r w:rsidRPr="00ED3B94">
        <w:rPr>
          <w:rFonts w:ascii="Arial" w:hAnsi="Arial" w:cs="Arial"/>
          <w:b/>
        </w:rPr>
        <w:tab/>
        <w:t xml:space="preserve">Oral </w:t>
      </w:r>
    </w:p>
    <w:p w14:paraId="69CA6983" w14:textId="77777777" w:rsidR="00ED3B94" w:rsidRPr="00ED3B94" w:rsidRDefault="00ED3B94" w:rsidP="00ED3B94">
      <w:pPr>
        <w:rPr>
          <w:rFonts w:ascii="Arial" w:hAnsi="Arial" w:cs="Arial"/>
          <w:b/>
        </w:rPr>
      </w:pPr>
      <w:r w:rsidRPr="00ED3B94">
        <w:rPr>
          <w:rFonts w:ascii="Arial" w:hAnsi="Arial" w:cs="Arial"/>
          <w:b/>
        </w:rPr>
        <w:t>4.</w:t>
      </w:r>
      <w:r w:rsidRPr="00ED3B94">
        <w:rPr>
          <w:rFonts w:ascii="Arial" w:hAnsi="Arial" w:cs="Arial"/>
          <w:b/>
        </w:rPr>
        <w:tab/>
        <w:t xml:space="preserve">Subcutaneous </w:t>
      </w:r>
    </w:p>
    <w:p w14:paraId="153EC48C" w14:textId="77777777" w:rsidR="00ED3B94" w:rsidRPr="00ED3B94" w:rsidRDefault="00ED3B94" w:rsidP="00ED3B94">
      <w:pPr>
        <w:rPr>
          <w:rFonts w:ascii="Arial" w:hAnsi="Arial" w:cs="Arial"/>
          <w:b/>
        </w:rPr>
      </w:pPr>
      <w:r w:rsidRPr="00ED3B94">
        <w:rPr>
          <w:rFonts w:ascii="Arial" w:hAnsi="Arial" w:cs="Arial"/>
          <w:b/>
        </w:rPr>
        <w:t>5.</w:t>
      </w:r>
      <w:r w:rsidRPr="00ED3B94">
        <w:rPr>
          <w:rFonts w:ascii="Arial" w:hAnsi="Arial" w:cs="Arial"/>
          <w:b/>
        </w:rPr>
        <w:tab/>
        <w:t>Parenteral (IV push)</w:t>
      </w:r>
    </w:p>
    <w:p w14:paraId="2406EF4D" w14:textId="77777777" w:rsidR="00ED3B94" w:rsidRPr="00ED3B94" w:rsidRDefault="00ED3B94" w:rsidP="00ED3B94">
      <w:pPr>
        <w:rPr>
          <w:rFonts w:ascii="Arial" w:hAnsi="Arial" w:cs="Arial"/>
          <w:b/>
        </w:rPr>
      </w:pPr>
      <w:r w:rsidRPr="00ED3B94">
        <w:rPr>
          <w:rFonts w:ascii="Arial" w:hAnsi="Arial" w:cs="Arial"/>
          <w:b/>
        </w:rPr>
        <w:t>6.</w:t>
      </w:r>
      <w:r w:rsidRPr="00ED3B94">
        <w:rPr>
          <w:rFonts w:ascii="Arial" w:hAnsi="Arial" w:cs="Arial"/>
          <w:b/>
        </w:rPr>
        <w:tab/>
        <w:t>Parenteral (IV piggyback)</w:t>
      </w:r>
    </w:p>
    <w:p w14:paraId="3917188B" w14:textId="77777777" w:rsidR="00ED3B94" w:rsidRPr="00ED3B94" w:rsidRDefault="00ED3B94" w:rsidP="00ED3B94">
      <w:pPr>
        <w:rPr>
          <w:rFonts w:ascii="Arial" w:hAnsi="Arial" w:cs="Arial"/>
          <w:b/>
        </w:rPr>
      </w:pPr>
    </w:p>
    <w:p w14:paraId="46154F7B" w14:textId="77777777" w:rsidR="00ED3B94" w:rsidRPr="00ED3B94" w:rsidRDefault="00ED3B94" w:rsidP="00ED3B94">
      <w:pPr>
        <w:rPr>
          <w:rFonts w:ascii="Arial" w:hAnsi="Arial" w:cs="Arial"/>
          <w:b/>
        </w:rPr>
      </w:pPr>
      <w:r w:rsidRPr="00ED3B94">
        <w:rPr>
          <w:rFonts w:ascii="Arial" w:hAnsi="Arial" w:cs="Arial"/>
          <w:b/>
        </w:rPr>
        <w:t xml:space="preserve">INDWELLING TUBES  </w:t>
      </w:r>
    </w:p>
    <w:p w14:paraId="3A970A5C"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 xml:space="preserve">Insertion and/or management of urinary catheters- female/male  </w:t>
      </w:r>
    </w:p>
    <w:p w14:paraId="4F753BBF" w14:textId="77777777" w:rsidR="00ED3B94" w:rsidRPr="00ED3B94" w:rsidRDefault="00ED3B94" w:rsidP="00ED3B94">
      <w:pPr>
        <w:rPr>
          <w:rFonts w:ascii="Arial" w:hAnsi="Arial" w:cs="Arial"/>
          <w:b/>
        </w:rPr>
      </w:pPr>
    </w:p>
    <w:p w14:paraId="5F81DD6F" w14:textId="77777777" w:rsidR="00ED3B94" w:rsidRPr="00ED3B94" w:rsidRDefault="00ED3B94" w:rsidP="00ED3B94">
      <w:pPr>
        <w:rPr>
          <w:rFonts w:ascii="Arial" w:hAnsi="Arial" w:cs="Arial"/>
          <w:b/>
        </w:rPr>
      </w:pPr>
      <w:r w:rsidRPr="00ED3B94">
        <w:rPr>
          <w:rFonts w:ascii="Arial" w:hAnsi="Arial" w:cs="Arial"/>
          <w:b/>
        </w:rPr>
        <w:t>INTRAVENOUS (IV) ACCESS LINES</w:t>
      </w:r>
    </w:p>
    <w:p w14:paraId="1418DD5E"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Peripheral IV line placement</w:t>
      </w:r>
    </w:p>
    <w:p w14:paraId="18F12429"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 xml:space="preserve">Management, care and/or use of PIV </w:t>
      </w:r>
    </w:p>
    <w:p w14:paraId="7604F788" w14:textId="77777777" w:rsidR="00ED3B94" w:rsidRPr="00ED3B94" w:rsidRDefault="00ED3B94" w:rsidP="00ED3B94">
      <w:pPr>
        <w:rPr>
          <w:rFonts w:ascii="Arial" w:hAnsi="Arial" w:cs="Arial"/>
          <w:b/>
        </w:rPr>
      </w:pPr>
      <w:r w:rsidRPr="00ED3B94">
        <w:rPr>
          <w:rFonts w:ascii="Arial" w:hAnsi="Arial" w:cs="Arial"/>
          <w:b/>
        </w:rPr>
        <w:t>3.</w:t>
      </w:r>
      <w:r w:rsidRPr="00ED3B94">
        <w:rPr>
          <w:rFonts w:ascii="Arial" w:hAnsi="Arial" w:cs="Arial"/>
          <w:b/>
        </w:rPr>
        <w:tab/>
        <w:t>IV infusion initiation and/or monitoring- use of IV pumps</w:t>
      </w:r>
    </w:p>
    <w:p w14:paraId="379916EA" w14:textId="77777777" w:rsidR="00ED3B94" w:rsidRPr="00ED3B94" w:rsidRDefault="00ED3B94" w:rsidP="00ED3B94">
      <w:pPr>
        <w:rPr>
          <w:rFonts w:ascii="Arial" w:hAnsi="Arial" w:cs="Arial"/>
          <w:b/>
        </w:rPr>
      </w:pPr>
      <w:r w:rsidRPr="00ED3B94">
        <w:rPr>
          <w:rFonts w:ascii="Arial" w:hAnsi="Arial" w:cs="Arial"/>
          <w:b/>
        </w:rPr>
        <w:t>4.</w:t>
      </w:r>
      <w:r w:rsidRPr="00ED3B94">
        <w:rPr>
          <w:rFonts w:ascii="Arial" w:hAnsi="Arial" w:cs="Arial"/>
          <w:b/>
        </w:rPr>
        <w:tab/>
        <w:t>Total parenteral nutrition (TPN)</w:t>
      </w:r>
    </w:p>
    <w:p w14:paraId="0710E840" w14:textId="77777777" w:rsidR="00ED3B94" w:rsidRPr="00ED3B94" w:rsidRDefault="00ED3B94" w:rsidP="00ED3B94">
      <w:pPr>
        <w:rPr>
          <w:rFonts w:ascii="Arial" w:hAnsi="Arial" w:cs="Arial"/>
          <w:b/>
        </w:rPr>
      </w:pPr>
    </w:p>
    <w:p w14:paraId="2EAA9F8A" w14:textId="77777777" w:rsidR="00ED3B94" w:rsidRPr="00ED3B94" w:rsidRDefault="00ED3B94" w:rsidP="00ED3B94">
      <w:pPr>
        <w:rPr>
          <w:rFonts w:ascii="Arial" w:hAnsi="Arial" w:cs="Arial"/>
          <w:b/>
        </w:rPr>
      </w:pPr>
      <w:r w:rsidRPr="00ED3B94">
        <w:rPr>
          <w:rFonts w:ascii="Arial" w:hAnsi="Arial" w:cs="Arial"/>
          <w:b/>
        </w:rPr>
        <w:t>SPECIMEN COLLECTION</w:t>
      </w:r>
    </w:p>
    <w:p w14:paraId="62B74520"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Blood – venipuncture</w:t>
      </w:r>
    </w:p>
    <w:p w14:paraId="2BE3CE38" w14:textId="77777777" w:rsidR="00ED3B94" w:rsidRPr="00ED3B94" w:rsidRDefault="00ED3B94" w:rsidP="00ED3B94">
      <w:pPr>
        <w:rPr>
          <w:rFonts w:ascii="Arial" w:hAnsi="Arial" w:cs="Arial"/>
          <w:b/>
        </w:rPr>
      </w:pPr>
    </w:p>
    <w:p w14:paraId="5D6AFBE8" w14:textId="77777777" w:rsidR="00ED3B94" w:rsidRPr="00ED3B94" w:rsidRDefault="00ED3B94" w:rsidP="00ED3B94">
      <w:pPr>
        <w:rPr>
          <w:rFonts w:ascii="Arial" w:hAnsi="Arial" w:cs="Arial"/>
          <w:b/>
        </w:rPr>
      </w:pPr>
      <w:r w:rsidRPr="00ED3B94">
        <w:rPr>
          <w:rFonts w:ascii="Arial" w:hAnsi="Arial" w:cs="Arial"/>
          <w:b/>
        </w:rPr>
        <w:t>AIRWAY MANAGEMENT</w:t>
      </w:r>
    </w:p>
    <w:p w14:paraId="6C4ECAA5"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Bag-valve-mask devices use</w:t>
      </w:r>
    </w:p>
    <w:p w14:paraId="25C11434"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Administration of oxygen – nasal prongs and/or mask-multiple types</w:t>
      </w:r>
    </w:p>
    <w:p w14:paraId="7B30D6E5" w14:textId="77777777" w:rsidR="00ED3B94" w:rsidRPr="00ED3B94" w:rsidRDefault="00ED3B94" w:rsidP="00ED3B94">
      <w:pPr>
        <w:rPr>
          <w:rFonts w:ascii="Arial" w:hAnsi="Arial" w:cs="Arial"/>
          <w:b/>
        </w:rPr>
      </w:pPr>
    </w:p>
    <w:p w14:paraId="1BB0FE63" w14:textId="77777777" w:rsidR="00ED3B94" w:rsidRPr="00ED3B94" w:rsidRDefault="00ED3B94" w:rsidP="00ED3B94">
      <w:pPr>
        <w:rPr>
          <w:rFonts w:ascii="Arial" w:hAnsi="Arial" w:cs="Arial"/>
          <w:b/>
        </w:rPr>
      </w:pPr>
      <w:r w:rsidRPr="00ED3B94">
        <w:rPr>
          <w:rFonts w:ascii="Arial" w:hAnsi="Arial" w:cs="Arial"/>
          <w:b/>
        </w:rPr>
        <w:t>ADVANCED CARDIOVASCULAR CARE</w:t>
      </w:r>
    </w:p>
    <w:p w14:paraId="701BE4B8"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BLS/CPR and Code Blue</w:t>
      </w:r>
    </w:p>
    <w:p w14:paraId="79224EFE" w14:textId="77777777" w:rsidR="00ED3B94" w:rsidRPr="00ED3B94" w:rsidRDefault="00ED3B94" w:rsidP="00ED3B94">
      <w:pPr>
        <w:rPr>
          <w:rFonts w:ascii="Arial" w:hAnsi="Arial" w:cs="Arial"/>
          <w:b/>
        </w:rPr>
      </w:pPr>
    </w:p>
    <w:p w14:paraId="343D52B2" w14:textId="77777777" w:rsidR="00ED3B94" w:rsidRPr="00ED3B94" w:rsidRDefault="00ED3B94" w:rsidP="00ED3B94">
      <w:pPr>
        <w:rPr>
          <w:rFonts w:ascii="Arial" w:hAnsi="Arial" w:cs="Arial"/>
          <w:b/>
        </w:rPr>
      </w:pPr>
      <w:r w:rsidRPr="00ED3B94">
        <w:rPr>
          <w:rFonts w:ascii="Arial" w:hAnsi="Arial" w:cs="Arial"/>
          <w:b/>
        </w:rPr>
        <w:t>INFECTION CONTROL PROCEDURES</w:t>
      </w:r>
    </w:p>
    <w:p w14:paraId="2F9A4A36"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Handwashing/cleansing</w:t>
      </w:r>
    </w:p>
    <w:p w14:paraId="4D1DC166"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Standard/universal precautions</w:t>
      </w:r>
    </w:p>
    <w:p w14:paraId="09914059" w14:textId="77777777" w:rsidR="00ED3B94" w:rsidRPr="00ED3B94" w:rsidRDefault="00ED3B94" w:rsidP="00ED3B94">
      <w:pPr>
        <w:rPr>
          <w:rFonts w:ascii="Arial" w:hAnsi="Arial" w:cs="Arial"/>
          <w:b/>
        </w:rPr>
      </w:pPr>
    </w:p>
    <w:p w14:paraId="245E4517" w14:textId="77777777" w:rsidR="00ED3B94" w:rsidRPr="00ED3B94" w:rsidRDefault="00ED3B94" w:rsidP="00ED3B94">
      <w:pPr>
        <w:rPr>
          <w:rFonts w:ascii="Arial" w:hAnsi="Arial" w:cs="Arial"/>
          <w:b/>
        </w:rPr>
      </w:pPr>
      <w:r w:rsidRPr="00ED3B94">
        <w:rPr>
          <w:rFonts w:ascii="Arial" w:hAnsi="Arial" w:cs="Arial"/>
          <w:b/>
        </w:rPr>
        <w:t>SAFETY</w:t>
      </w:r>
    </w:p>
    <w:p w14:paraId="4F8D4405"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 xml:space="preserve">Use of correct body mechanics </w:t>
      </w:r>
    </w:p>
    <w:p w14:paraId="79774449"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 xml:space="preserve">Maintaining basic patient safety (side rails  up, breaks on wheelchairs &amp; beds, call system </w:t>
      </w:r>
      <w:r w:rsidR="008C01AB">
        <w:rPr>
          <w:rFonts w:ascii="Arial" w:hAnsi="Arial" w:cs="Arial"/>
          <w:b/>
        </w:rPr>
        <w:tab/>
      </w:r>
      <w:r w:rsidRPr="00ED3B94">
        <w:rPr>
          <w:rFonts w:ascii="Arial" w:hAnsi="Arial" w:cs="Arial"/>
          <w:b/>
        </w:rPr>
        <w:t>activated, etc.)</w:t>
      </w:r>
    </w:p>
    <w:p w14:paraId="6F83A7DE" w14:textId="77777777" w:rsidR="00ED3B94" w:rsidRPr="00ED3B94" w:rsidRDefault="00ED3B94" w:rsidP="00ED3B94">
      <w:pPr>
        <w:rPr>
          <w:rFonts w:ascii="Arial" w:hAnsi="Arial" w:cs="Arial"/>
          <w:b/>
        </w:rPr>
      </w:pPr>
    </w:p>
    <w:p w14:paraId="28CBD986" w14:textId="77777777" w:rsidR="00ED3B94" w:rsidRPr="00ED3B94" w:rsidRDefault="00ED3B94" w:rsidP="00ED3B94">
      <w:pPr>
        <w:rPr>
          <w:rFonts w:ascii="Arial" w:hAnsi="Arial" w:cs="Arial"/>
          <w:b/>
        </w:rPr>
      </w:pPr>
      <w:r w:rsidRPr="00ED3B94">
        <w:rPr>
          <w:rFonts w:ascii="Arial" w:hAnsi="Arial" w:cs="Arial"/>
          <w:b/>
        </w:rPr>
        <w:t>MISCELLANEOUS</w:t>
      </w:r>
    </w:p>
    <w:p w14:paraId="2F64B67C" w14:textId="77777777" w:rsidR="00ED3B94" w:rsidRPr="00ED3B94" w:rsidRDefault="00ED3B94" w:rsidP="00ED3B94">
      <w:pPr>
        <w:rPr>
          <w:rFonts w:ascii="Arial" w:hAnsi="Arial" w:cs="Arial"/>
          <w:b/>
        </w:rPr>
      </w:pPr>
      <w:r w:rsidRPr="00ED3B94">
        <w:rPr>
          <w:rFonts w:ascii="Arial" w:hAnsi="Arial" w:cs="Arial"/>
          <w:b/>
        </w:rPr>
        <w:t>1.</w:t>
      </w:r>
      <w:r w:rsidRPr="00ED3B94">
        <w:rPr>
          <w:rFonts w:ascii="Arial" w:hAnsi="Arial" w:cs="Arial"/>
          <w:b/>
        </w:rPr>
        <w:tab/>
        <w:t>Documentation</w:t>
      </w:r>
    </w:p>
    <w:p w14:paraId="45B96D7E" w14:textId="77777777" w:rsidR="00ED3B94" w:rsidRPr="00ED3B94" w:rsidRDefault="00ED3B94" w:rsidP="00ED3B94">
      <w:pPr>
        <w:rPr>
          <w:rFonts w:ascii="Arial" w:hAnsi="Arial" w:cs="Arial"/>
          <w:b/>
        </w:rPr>
      </w:pPr>
      <w:r w:rsidRPr="00ED3B94">
        <w:rPr>
          <w:rFonts w:ascii="Arial" w:hAnsi="Arial" w:cs="Arial"/>
          <w:b/>
        </w:rPr>
        <w:t>2.</w:t>
      </w:r>
      <w:r w:rsidRPr="00ED3B94">
        <w:rPr>
          <w:rFonts w:ascii="Arial" w:hAnsi="Arial" w:cs="Arial"/>
          <w:b/>
        </w:rPr>
        <w:tab/>
        <w:t xml:space="preserve">Therapeutic communication techniques– patients </w:t>
      </w:r>
    </w:p>
    <w:p w14:paraId="75AA4852" w14:textId="77777777" w:rsidR="00ED3B94" w:rsidRPr="00ED3B94" w:rsidRDefault="00ED3B94" w:rsidP="00ED3B94">
      <w:pPr>
        <w:rPr>
          <w:rFonts w:ascii="Arial" w:hAnsi="Arial" w:cs="Arial"/>
          <w:b/>
        </w:rPr>
      </w:pPr>
      <w:r w:rsidRPr="00ED3B94">
        <w:rPr>
          <w:rFonts w:ascii="Arial" w:hAnsi="Arial" w:cs="Arial"/>
          <w:b/>
        </w:rPr>
        <w:t>3.</w:t>
      </w:r>
      <w:r w:rsidRPr="00ED3B94">
        <w:rPr>
          <w:rFonts w:ascii="Arial" w:hAnsi="Arial" w:cs="Arial"/>
          <w:b/>
        </w:rPr>
        <w:tab/>
        <w:t>Therapeutic communication techniques–families</w:t>
      </w:r>
    </w:p>
    <w:p w14:paraId="20A571EB" w14:textId="77777777" w:rsidR="00ED3B94" w:rsidRPr="00ED3B94" w:rsidRDefault="00ED3B94" w:rsidP="00ED3B94">
      <w:pPr>
        <w:rPr>
          <w:rFonts w:ascii="Arial" w:hAnsi="Arial" w:cs="Arial"/>
          <w:b/>
        </w:rPr>
      </w:pPr>
      <w:r w:rsidRPr="00ED3B94">
        <w:rPr>
          <w:rFonts w:ascii="Arial" w:hAnsi="Arial" w:cs="Arial"/>
          <w:b/>
        </w:rPr>
        <w:t>4.</w:t>
      </w:r>
      <w:r w:rsidRPr="00ED3B94">
        <w:rPr>
          <w:rFonts w:ascii="Arial" w:hAnsi="Arial" w:cs="Arial"/>
          <w:b/>
        </w:rPr>
        <w:tab/>
        <w:t>Nursing Math Skills</w:t>
      </w:r>
    </w:p>
    <w:p w14:paraId="3124E928" w14:textId="77777777" w:rsidR="000D1FEE" w:rsidRDefault="000D1FEE">
      <w:pPr>
        <w:rPr>
          <w:rFonts w:ascii="Arial" w:hAnsi="Arial" w:cs="Arial"/>
          <w:b/>
        </w:rPr>
      </w:pPr>
    </w:p>
    <w:p w14:paraId="70116923" w14:textId="77777777" w:rsidR="00080854" w:rsidRPr="00854A50" w:rsidRDefault="00080854" w:rsidP="00080854">
      <w:pPr>
        <w:rPr>
          <w:rFonts w:ascii="Arial" w:hAnsi="Arial" w:cs="Arial"/>
          <w:b/>
          <w:bCs/>
          <w:sz w:val="24"/>
          <w:szCs w:val="24"/>
        </w:rPr>
      </w:pPr>
      <w:r w:rsidRPr="00854A50">
        <w:rPr>
          <w:rFonts w:ascii="Arial" w:hAnsi="Arial" w:cs="Arial"/>
          <w:b/>
          <w:bCs/>
          <w:sz w:val="24"/>
          <w:szCs w:val="24"/>
        </w:rPr>
        <w:t>Clinical Dress Code:</w:t>
      </w:r>
    </w:p>
    <w:p w14:paraId="66FB5A19" w14:textId="77777777" w:rsidR="00080854" w:rsidRPr="00854A50" w:rsidRDefault="00080854" w:rsidP="00080854">
      <w:pPr>
        <w:rPr>
          <w:rFonts w:ascii="Arial" w:hAnsi="Arial" w:cs="Arial"/>
          <w:sz w:val="24"/>
          <w:szCs w:val="24"/>
        </w:rPr>
      </w:pPr>
      <w:r w:rsidRPr="00854A50">
        <w:rPr>
          <w:rFonts w:ascii="Arial" w:hAnsi="Arial" w:cs="Arial"/>
          <w:sz w:val="24"/>
          <w:szCs w:val="24"/>
        </w:rPr>
        <w:t>The clinical dress code applies to all graduate and undergraduate students of The University of Texas at Arlington College of Nursing (UTACON), and has two primary purposes:  to insure that, whenever in the clinical setting, students of the UTACON:  1) represent the nursing profession and UTACON in a professional and appropriate manner, and 2) are readily identifiable as students.</w:t>
      </w:r>
    </w:p>
    <w:p w14:paraId="53BC70FC" w14:textId="77777777" w:rsidR="00080854" w:rsidRPr="00854A50" w:rsidRDefault="00080854" w:rsidP="00080854">
      <w:pPr>
        <w:rPr>
          <w:rFonts w:ascii="Arial" w:hAnsi="Arial" w:cs="Arial"/>
          <w:sz w:val="24"/>
          <w:szCs w:val="24"/>
        </w:rPr>
      </w:pPr>
    </w:p>
    <w:p w14:paraId="7F474FB5" w14:textId="77777777" w:rsidR="00080854" w:rsidRPr="00854A50" w:rsidRDefault="00080854" w:rsidP="00080854">
      <w:pPr>
        <w:ind w:right="-504"/>
        <w:rPr>
          <w:rFonts w:ascii="Arial" w:hAnsi="Arial" w:cs="Arial"/>
          <w:sz w:val="24"/>
          <w:szCs w:val="24"/>
        </w:rPr>
      </w:pPr>
      <w:r w:rsidRPr="00854A50">
        <w:rPr>
          <w:rFonts w:ascii="Arial" w:hAnsi="Arial" w:cs="Arial"/>
          <w:sz w:val="24"/>
          <w:szCs w:val="24"/>
        </w:rPr>
        <w:t>Students are to adhere to the dress code any time they present themselves to a clinical agency in the role of nursing student. This includes going to the agency prior to clinical to select a patient, arriving at the agency in street clothes to change into hospital scrubs, and attending post-conference or classroom time at the agency, as well as when attending clinical. Clinical faculty has final judgment on the appropriateness of student attire.  Refer to the Student Handbook for more information.</w:t>
      </w:r>
    </w:p>
    <w:p w14:paraId="6DC9BCA0" w14:textId="77777777" w:rsidR="00080854" w:rsidRPr="00854A50" w:rsidRDefault="00080854" w:rsidP="00080854">
      <w:pPr>
        <w:ind w:left="720"/>
        <w:rPr>
          <w:rFonts w:ascii="Arial" w:hAnsi="Arial" w:cs="Arial"/>
          <w:sz w:val="24"/>
          <w:szCs w:val="24"/>
        </w:rPr>
      </w:pPr>
    </w:p>
    <w:p w14:paraId="6F56394A" w14:textId="77777777" w:rsidR="00080854" w:rsidRPr="007E5CEF" w:rsidRDefault="00080854" w:rsidP="00080854">
      <w:pPr>
        <w:rPr>
          <w:rFonts w:ascii="Arial" w:hAnsi="Arial" w:cs="Arial"/>
          <w:sz w:val="24"/>
          <w:szCs w:val="24"/>
        </w:rPr>
      </w:pPr>
      <w:r w:rsidRPr="007E5CEF">
        <w:rPr>
          <w:rFonts w:ascii="Arial" w:hAnsi="Arial" w:cs="Arial"/>
          <w:sz w:val="24"/>
          <w:szCs w:val="24"/>
        </w:rPr>
        <w:lastRenderedPageBreak/>
        <w:t>Undergraduate, pre</w:t>
      </w:r>
      <w:r w:rsidR="00ED3B94">
        <w:rPr>
          <w:rFonts w:ascii="Arial" w:hAnsi="Arial" w:cs="Arial"/>
          <w:sz w:val="24"/>
          <w:szCs w:val="24"/>
        </w:rPr>
        <w:t>-</w:t>
      </w:r>
      <w:r w:rsidRPr="007E5CEF">
        <w:rPr>
          <w:rFonts w:ascii="Arial" w:hAnsi="Arial" w:cs="Arial"/>
          <w:sz w:val="24"/>
          <w:szCs w:val="24"/>
        </w:rPr>
        <w:t>licensure student nurses should wear their UTACON uniform and UTACON insignia patch ONLY when in simulation, clinical or other learning experiences authorized by UTACON faculty.  Students are to provide nursing care to patients at clinical facilities ONLY when authorized by their UTACON instructor and when their clinical instructor and/or preceptor are</w:t>
      </w:r>
      <w:r w:rsidRPr="00854A50">
        <w:rPr>
          <w:rFonts w:ascii="Arial" w:hAnsi="Arial" w:cs="Arial"/>
          <w:i/>
          <w:sz w:val="24"/>
          <w:szCs w:val="24"/>
        </w:rPr>
        <w:t xml:space="preserve"> </w:t>
      </w:r>
      <w:r w:rsidRPr="007E5CEF">
        <w:rPr>
          <w:rFonts w:ascii="Arial" w:hAnsi="Arial" w:cs="Arial"/>
          <w:sz w:val="24"/>
          <w:szCs w:val="24"/>
        </w:rPr>
        <w:t>present on site.  Students who provide nursing care to patients when an instructor or preceptor IS NOT present on site will receive a FAILING grade for clinical and a course grade of “F”.</w:t>
      </w:r>
    </w:p>
    <w:p w14:paraId="59E0ACC4" w14:textId="77777777" w:rsidR="00080854" w:rsidRPr="007E5CEF" w:rsidRDefault="00080854" w:rsidP="00080854">
      <w:pPr>
        <w:rPr>
          <w:rFonts w:ascii="Arial" w:hAnsi="Arial" w:cs="Arial"/>
          <w:b/>
          <w:bCs/>
          <w:sz w:val="24"/>
          <w:szCs w:val="24"/>
        </w:rPr>
      </w:pPr>
    </w:p>
    <w:p w14:paraId="1B50AFCD" w14:textId="77777777" w:rsidR="00080854" w:rsidRPr="00143037" w:rsidRDefault="00080854" w:rsidP="00080854">
      <w:pPr>
        <w:pStyle w:val="PlainText"/>
        <w:rPr>
          <w:rFonts w:ascii="Arial" w:hAnsi="Arial" w:cs="Arial"/>
          <w:b/>
          <w:sz w:val="24"/>
          <w:szCs w:val="24"/>
        </w:rPr>
      </w:pPr>
      <w:r>
        <w:rPr>
          <w:rFonts w:ascii="Arial" w:hAnsi="Arial" w:cs="Arial"/>
          <w:b/>
          <w:sz w:val="24"/>
          <w:szCs w:val="24"/>
        </w:rPr>
        <w:t>Policy on Invasive Procedures</w:t>
      </w:r>
    </w:p>
    <w:p w14:paraId="017501BA" w14:textId="2EB3E562" w:rsidR="00080854" w:rsidRDefault="00080854" w:rsidP="00080854">
      <w:pPr>
        <w:pStyle w:val="PlainText"/>
        <w:rPr>
          <w:rFonts w:ascii="Arial" w:hAnsi="Arial" w:cs="Arial"/>
          <w:sz w:val="24"/>
          <w:szCs w:val="24"/>
        </w:rPr>
      </w:pPr>
      <w:r w:rsidRPr="00143037">
        <w:rPr>
          <w:rFonts w:ascii="Arial" w:hAnsi="Arial" w:cs="Arial"/>
          <w:sz w:val="24"/>
          <w:szCs w:val="24"/>
        </w:rPr>
        <w:t xml:space="preserve">Allowing students to practice invasive skills (e.g., IM, SQ, IV's, NG tubes, intubation) on other students in </w:t>
      </w:r>
      <w:r w:rsidR="001E0209">
        <w:rPr>
          <w:rFonts w:ascii="Arial" w:hAnsi="Arial" w:cs="Arial"/>
          <w:sz w:val="24"/>
          <w:szCs w:val="24"/>
        </w:rPr>
        <w:t xml:space="preserve">the learning lab will not </w:t>
      </w:r>
      <w:r w:rsidRPr="00143037">
        <w:rPr>
          <w:rFonts w:ascii="Arial" w:hAnsi="Arial" w:cs="Arial"/>
          <w:sz w:val="24"/>
          <w:szCs w:val="24"/>
        </w:rPr>
        <w:t>be used as a teaching strategy.  Skills may be practiced on the simulators in the learning lab.  Students will be able to perform the skills in the clinical setting under the appropriate faculty or preceptor supervision.</w:t>
      </w:r>
    </w:p>
    <w:p w14:paraId="00CFDD2B" w14:textId="77777777" w:rsidR="0018789D" w:rsidRDefault="0018789D" w:rsidP="00080854">
      <w:pPr>
        <w:pStyle w:val="PlainText"/>
        <w:rPr>
          <w:rFonts w:ascii="Arial" w:hAnsi="Arial" w:cs="Arial"/>
          <w:sz w:val="24"/>
          <w:szCs w:val="24"/>
        </w:rPr>
      </w:pPr>
    </w:p>
    <w:p w14:paraId="41646E9F" w14:textId="77777777" w:rsidR="0018789D" w:rsidRDefault="0018789D" w:rsidP="00080854">
      <w:pPr>
        <w:pStyle w:val="PlainText"/>
        <w:rPr>
          <w:rFonts w:ascii="Arial" w:hAnsi="Arial" w:cs="Arial"/>
          <w:sz w:val="24"/>
          <w:szCs w:val="24"/>
        </w:rPr>
      </w:pPr>
      <w:r>
        <w:rPr>
          <w:rFonts w:ascii="Arial" w:hAnsi="Arial" w:cs="Arial"/>
          <w:sz w:val="24"/>
          <w:szCs w:val="24"/>
        </w:rPr>
        <w:t>When UTA cancels school, clinical is also cancelled.  Verify school cancellations by calling 1-866-258-4913.  It is also announced on area TV/radio networks.</w:t>
      </w:r>
    </w:p>
    <w:p w14:paraId="44F4B159" w14:textId="77777777" w:rsidR="0018789D" w:rsidRDefault="0018789D" w:rsidP="00080854">
      <w:pPr>
        <w:jc w:val="center"/>
        <w:rPr>
          <w:rFonts w:ascii="Arial" w:hAnsi="Arial" w:cs="Arial"/>
          <w:b/>
          <w:bCs/>
          <w:sz w:val="24"/>
          <w:szCs w:val="24"/>
        </w:rPr>
      </w:pPr>
    </w:p>
    <w:p w14:paraId="16CD7AA7" w14:textId="51340E89" w:rsidR="008E2C12" w:rsidRDefault="008E2C12">
      <w:pPr>
        <w:rPr>
          <w:rFonts w:ascii="Arial" w:hAnsi="Arial" w:cs="Arial"/>
          <w:b/>
          <w:bCs/>
          <w:sz w:val="24"/>
          <w:szCs w:val="24"/>
        </w:rPr>
      </w:pPr>
    </w:p>
    <w:p w14:paraId="7A447DEB" w14:textId="1A930FAF" w:rsidR="00080854" w:rsidRPr="00854A50" w:rsidRDefault="00080854" w:rsidP="00080854">
      <w:pPr>
        <w:jc w:val="center"/>
        <w:rPr>
          <w:rFonts w:ascii="Arial" w:hAnsi="Arial" w:cs="Arial"/>
          <w:sz w:val="24"/>
          <w:szCs w:val="24"/>
        </w:rPr>
      </w:pPr>
      <w:r w:rsidRPr="00854A50">
        <w:rPr>
          <w:rFonts w:ascii="Arial" w:hAnsi="Arial" w:cs="Arial"/>
          <w:b/>
          <w:bCs/>
          <w:sz w:val="24"/>
          <w:szCs w:val="24"/>
        </w:rPr>
        <w:t>CLINICAL PASS/FAIL:</w:t>
      </w:r>
    </w:p>
    <w:p w14:paraId="309F915D" w14:textId="77777777" w:rsidR="00080854" w:rsidRPr="00854A50" w:rsidRDefault="00080854" w:rsidP="00080854">
      <w:pPr>
        <w:pStyle w:val="Title"/>
        <w:rPr>
          <w:rFonts w:ascii="Arial" w:hAnsi="Arial" w:cs="Arial"/>
        </w:rPr>
      </w:pPr>
      <w:r w:rsidRPr="00854A50">
        <w:rPr>
          <w:rFonts w:ascii="Arial" w:hAnsi="Arial" w:cs="Arial"/>
        </w:rPr>
        <w:t>Clinical Failing Behaviors</w:t>
      </w:r>
    </w:p>
    <w:p w14:paraId="74987353" w14:textId="77777777" w:rsidR="00080854" w:rsidRPr="00854A50" w:rsidRDefault="00080854" w:rsidP="00080854">
      <w:pPr>
        <w:pStyle w:val="Title"/>
        <w:ind w:right="-180"/>
        <w:jc w:val="left"/>
        <w:rPr>
          <w:rFonts w:ascii="Arial" w:hAnsi="Arial" w:cs="Arial"/>
          <w:b w:val="0"/>
          <w:bCs/>
        </w:rPr>
      </w:pPr>
      <w:r w:rsidRPr="00854A50">
        <w:rPr>
          <w:rFonts w:ascii="Arial" w:hAnsi="Arial" w:cs="Arial"/>
          <w:b w:val="0"/>
        </w:rPr>
        <w:t>Clinical failing behaviors are linked to the Texas Board of Nursing Standards of Professional Practice.  Issues related to professional conduct, management of stress, clarification of course, clinical assignment, and/or professional role expectations, may warrant clinical warnings, contracts for remediation, or course failure.</w:t>
      </w:r>
    </w:p>
    <w:p w14:paraId="0DB9E385" w14:textId="0F8EAC8E" w:rsidR="00080854" w:rsidRDefault="00080854" w:rsidP="00080854">
      <w:pPr>
        <w:rPr>
          <w:rFonts w:ascii="Arial" w:eastAsia="Times New Roman"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80854" w:rsidRPr="00854A50" w14:paraId="056F56DF" w14:textId="77777777">
        <w:trPr>
          <w:jc w:val="center"/>
        </w:trPr>
        <w:tc>
          <w:tcPr>
            <w:tcW w:w="4428" w:type="dxa"/>
          </w:tcPr>
          <w:p w14:paraId="1E639D76" w14:textId="77777777" w:rsidR="00080854" w:rsidRPr="00854A50" w:rsidRDefault="00080854" w:rsidP="00196404">
            <w:pPr>
              <w:pStyle w:val="Title"/>
              <w:rPr>
                <w:rFonts w:ascii="Arial" w:hAnsi="Arial" w:cs="Arial"/>
                <w:lang w:eastAsia="en-US"/>
              </w:rPr>
            </w:pPr>
            <w:r w:rsidRPr="00854A50">
              <w:rPr>
                <w:rFonts w:ascii="Arial" w:hAnsi="Arial" w:cs="Arial"/>
                <w:lang w:eastAsia="en-US"/>
              </w:rPr>
              <w:t>Clinical Failing Behaviors</w:t>
            </w:r>
          </w:p>
        </w:tc>
        <w:tc>
          <w:tcPr>
            <w:tcW w:w="4428" w:type="dxa"/>
          </w:tcPr>
          <w:p w14:paraId="6E9C838B" w14:textId="77777777" w:rsidR="00080854" w:rsidRPr="00854A50" w:rsidRDefault="00080854" w:rsidP="00196404">
            <w:pPr>
              <w:pStyle w:val="Title"/>
              <w:rPr>
                <w:rFonts w:ascii="Arial" w:hAnsi="Arial" w:cs="Arial"/>
                <w:lang w:eastAsia="en-US"/>
              </w:rPr>
            </w:pPr>
            <w:r w:rsidRPr="00854A50">
              <w:rPr>
                <w:rFonts w:ascii="Arial" w:hAnsi="Arial" w:cs="Arial"/>
                <w:lang w:eastAsia="en-US"/>
              </w:rPr>
              <w:t>Matched to NPA</w:t>
            </w:r>
          </w:p>
        </w:tc>
      </w:tr>
      <w:tr w:rsidR="00080854" w:rsidRPr="00854A50" w14:paraId="7F6E7F9D" w14:textId="77777777">
        <w:trPr>
          <w:jc w:val="center"/>
        </w:trPr>
        <w:tc>
          <w:tcPr>
            <w:tcW w:w="4428" w:type="dxa"/>
          </w:tcPr>
          <w:p w14:paraId="1B6467BB"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1.  Performance is unsafe.</w:t>
            </w:r>
          </w:p>
        </w:tc>
        <w:tc>
          <w:tcPr>
            <w:tcW w:w="4428" w:type="dxa"/>
          </w:tcPr>
          <w:p w14:paraId="75EC25AE"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1,2,3,5,6,7,9,10,11,12,13,14</w:t>
            </w:r>
          </w:p>
        </w:tc>
      </w:tr>
      <w:tr w:rsidR="00080854" w:rsidRPr="00854A50" w14:paraId="615BDE74" w14:textId="77777777">
        <w:trPr>
          <w:jc w:val="center"/>
        </w:trPr>
        <w:tc>
          <w:tcPr>
            <w:tcW w:w="4428" w:type="dxa"/>
          </w:tcPr>
          <w:p w14:paraId="4D22B088"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2.  Questionable decisions are often made.</w:t>
            </w:r>
          </w:p>
        </w:tc>
        <w:tc>
          <w:tcPr>
            <w:tcW w:w="4428" w:type="dxa"/>
          </w:tcPr>
          <w:p w14:paraId="46DB2D0B"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1,2,3,4,5,6,7,8,9,10,11,12,13,14</w:t>
            </w:r>
          </w:p>
        </w:tc>
      </w:tr>
      <w:tr w:rsidR="00080854" w:rsidRPr="00854A50" w14:paraId="361D26FD" w14:textId="77777777">
        <w:trPr>
          <w:jc w:val="center"/>
        </w:trPr>
        <w:tc>
          <w:tcPr>
            <w:tcW w:w="4428" w:type="dxa"/>
          </w:tcPr>
          <w:p w14:paraId="1C71F1B8" w14:textId="77777777" w:rsidR="00080854" w:rsidRPr="00854A50" w:rsidRDefault="00080854" w:rsidP="00196404">
            <w:pPr>
              <w:pStyle w:val="Title"/>
              <w:ind w:left="360" w:hanging="360"/>
              <w:jc w:val="left"/>
              <w:rPr>
                <w:rFonts w:ascii="Arial" w:hAnsi="Arial" w:cs="Arial"/>
                <w:b w:val="0"/>
                <w:bCs/>
                <w:lang w:eastAsia="en-US"/>
              </w:rPr>
            </w:pPr>
            <w:r w:rsidRPr="00854A50">
              <w:rPr>
                <w:rFonts w:ascii="Arial" w:hAnsi="Arial" w:cs="Arial"/>
                <w:b w:val="0"/>
                <w:lang w:eastAsia="en-US"/>
              </w:rPr>
              <w:t>3.  Lacks insight into own behaviors and that of others.</w:t>
            </w:r>
          </w:p>
        </w:tc>
        <w:tc>
          <w:tcPr>
            <w:tcW w:w="4428" w:type="dxa"/>
          </w:tcPr>
          <w:p w14:paraId="5A52D0B2"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1,2,3,4,5,6,8,9,10,11,12,13,14</w:t>
            </w:r>
          </w:p>
        </w:tc>
      </w:tr>
      <w:tr w:rsidR="00080854" w:rsidRPr="00854A50" w14:paraId="0C3B60BB" w14:textId="77777777">
        <w:trPr>
          <w:jc w:val="center"/>
        </w:trPr>
        <w:tc>
          <w:tcPr>
            <w:tcW w:w="4428" w:type="dxa"/>
          </w:tcPr>
          <w:p w14:paraId="176D8816" w14:textId="77777777" w:rsidR="00080854" w:rsidRPr="00854A50" w:rsidRDefault="00080854" w:rsidP="00196404">
            <w:pPr>
              <w:pStyle w:val="Title"/>
              <w:ind w:left="360" w:hanging="360"/>
              <w:jc w:val="left"/>
              <w:rPr>
                <w:rFonts w:ascii="Arial" w:hAnsi="Arial" w:cs="Arial"/>
                <w:b w:val="0"/>
                <w:bCs/>
                <w:lang w:eastAsia="en-US"/>
              </w:rPr>
            </w:pPr>
            <w:r w:rsidRPr="00854A50">
              <w:rPr>
                <w:rFonts w:ascii="Arial" w:hAnsi="Arial" w:cs="Arial"/>
                <w:b w:val="0"/>
                <w:lang w:eastAsia="en-US"/>
              </w:rPr>
              <w:t>4.  Difficulty in adapting to new ideas/functions.</w:t>
            </w:r>
          </w:p>
        </w:tc>
        <w:tc>
          <w:tcPr>
            <w:tcW w:w="4428" w:type="dxa"/>
          </w:tcPr>
          <w:p w14:paraId="600A751A"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4,5,6,7,8,9,10,11,13,14</w:t>
            </w:r>
          </w:p>
        </w:tc>
      </w:tr>
      <w:tr w:rsidR="00080854" w:rsidRPr="00854A50" w14:paraId="59CD2CD3" w14:textId="77777777">
        <w:trPr>
          <w:jc w:val="center"/>
        </w:trPr>
        <w:tc>
          <w:tcPr>
            <w:tcW w:w="4428" w:type="dxa"/>
          </w:tcPr>
          <w:p w14:paraId="5CFAAA31" w14:textId="77777777" w:rsidR="00080854" w:rsidRPr="00854A50" w:rsidRDefault="00080854" w:rsidP="00196404">
            <w:pPr>
              <w:pStyle w:val="Title"/>
              <w:ind w:left="360" w:hanging="360"/>
              <w:jc w:val="left"/>
              <w:rPr>
                <w:rFonts w:ascii="Arial" w:hAnsi="Arial" w:cs="Arial"/>
                <w:b w:val="0"/>
                <w:bCs/>
                <w:lang w:eastAsia="en-US"/>
              </w:rPr>
            </w:pPr>
            <w:r w:rsidRPr="00854A50">
              <w:rPr>
                <w:rFonts w:ascii="Arial" w:hAnsi="Arial" w:cs="Arial"/>
                <w:b w:val="0"/>
                <w:lang w:eastAsia="en-US"/>
              </w:rPr>
              <w:t>5.  Continues to need additional guidance and direction.</w:t>
            </w:r>
          </w:p>
        </w:tc>
        <w:tc>
          <w:tcPr>
            <w:tcW w:w="4428" w:type="dxa"/>
          </w:tcPr>
          <w:p w14:paraId="176005DA" w14:textId="77777777" w:rsidR="00080854" w:rsidRPr="00854A50" w:rsidRDefault="00080854" w:rsidP="00196404">
            <w:pPr>
              <w:pStyle w:val="Title"/>
              <w:jc w:val="left"/>
              <w:rPr>
                <w:rFonts w:ascii="Arial" w:hAnsi="Arial" w:cs="Arial"/>
                <w:b w:val="0"/>
                <w:bCs/>
                <w:lang w:eastAsia="en-US"/>
              </w:rPr>
            </w:pPr>
            <w:r w:rsidRPr="00854A50">
              <w:rPr>
                <w:rFonts w:ascii="Arial" w:hAnsi="Arial" w:cs="Arial"/>
                <w:b w:val="0"/>
                <w:lang w:eastAsia="en-US"/>
              </w:rPr>
              <w:t>1,2,3,5,6,7,8,9,10,11,14</w:t>
            </w:r>
          </w:p>
        </w:tc>
      </w:tr>
    </w:tbl>
    <w:p w14:paraId="2F3D7012" w14:textId="77777777" w:rsidR="00080854" w:rsidRPr="00854A50" w:rsidRDefault="00080854" w:rsidP="00080854">
      <w:pPr>
        <w:jc w:val="center"/>
        <w:rPr>
          <w:rFonts w:ascii="Arial" w:hAnsi="Arial" w:cs="Arial"/>
          <w:b/>
          <w:bCs/>
          <w:sz w:val="24"/>
          <w:szCs w:val="24"/>
        </w:rPr>
      </w:pPr>
    </w:p>
    <w:p w14:paraId="63013F13" w14:textId="77777777" w:rsidR="00080854" w:rsidRDefault="00080854" w:rsidP="00080854">
      <w:pPr>
        <w:jc w:val="center"/>
        <w:rPr>
          <w:rFonts w:ascii="Arial" w:hAnsi="Arial" w:cs="Arial"/>
          <w:b/>
          <w:bCs/>
          <w:sz w:val="24"/>
          <w:szCs w:val="24"/>
        </w:rPr>
      </w:pPr>
      <w:r w:rsidRPr="00854A50">
        <w:rPr>
          <w:rFonts w:ascii="Arial" w:hAnsi="Arial" w:cs="Arial"/>
          <w:b/>
          <w:bCs/>
          <w:sz w:val="24"/>
          <w:szCs w:val="24"/>
        </w:rPr>
        <w:t>Standards of Professional Nursing Practice (BON 213.27, 217.11, 217.12)</w:t>
      </w:r>
    </w:p>
    <w:p w14:paraId="41DDA241" w14:textId="77777777" w:rsidR="00080854" w:rsidRPr="00854A50" w:rsidRDefault="00080854" w:rsidP="00080854">
      <w:pPr>
        <w:jc w:val="center"/>
        <w:rPr>
          <w:rFonts w:ascii="Arial" w:hAnsi="Arial" w:cs="Arial"/>
          <w:b/>
          <w:bCs/>
          <w:sz w:val="24"/>
          <w:szCs w:val="24"/>
        </w:rPr>
      </w:pPr>
    </w:p>
    <w:p w14:paraId="6EA67618"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Knows rationale for side effects of medications and treatments, and correctly administers same 217.00 (1) (C).</w:t>
      </w:r>
    </w:p>
    <w:p w14:paraId="030D78CC"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Documents nursing care accurately and completely, including signs and symptoms, nursing care rendered medication administration.  Contacts health care team concerning significant events in patient health 217.11 (1) (D).</w:t>
      </w:r>
    </w:p>
    <w:p w14:paraId="36DFEA2D"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Implements a safe environment for patients and/or others, i.e., bed rails up, universal precautions 217.11 (1) (B).</w:t>
      </w:r>
    </w:p>
    <w:p w14:paraId="47277F71"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 xml:space="preserve">Respects </w:t>
      </w:r>
      <w:r>
        <w:rPr>
          <w:rFonts w:ascii="Arial" w:hAnsi="Arial" w:cs="Arial"/>
          <w:sz w:val="24"/>
          <w:szCs w:val="24"/>
        </w:rPr>
        <w:t>patient</w:t>
      </w:r>
      <w:r w:rsidRPr="00854A50">
        <w:rPr>
          <w:rFonts w:ascii="Arial" w:hAnsi="Arial" w:cs="Arial"/>
          <w:sz w:val="24"/>
          <w:szCs w:val="24"/>
        </w:rPr>
        <w:t xml:space="preserve"> confidentiality 217.11 (1) (E).</w:t>
      </w:r>
    </w:p>
    <w:p w14:paraId="5150DA48"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Accepts assignments commensurate with educational level, preparation, experience and knowledge 217.11(1) (T).</w:t>
      </w:r>
    </w:p>
    <w:p w14:paraId="25D2D9E5"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Obtains instruction and supervision as necessary when implementing nursing procedures or practices 217.11(1) (H).</w:t>
      </w:r>
    </w:p>
    <w:p w14:paraId="24FDE296"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Notifies the appropriate supervisor when leaving an assignment 217.11(1) (I).</w:t>
      </w:r>
    </w:p>
    <w:p w14:paraId="3AEA5767"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lastRenderedPageBreak/>
        <w:t>Recognizes and maintains professional boundaries of the nurse/patient relationship 217.11(1) (J).</w:t>
      </w:r>
    </w:p>
    <w:p w14:paraId="4B27EC20"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Clarifies orders, treatments, that nurse has reason to believe are inaccurate, non-effective or contraindicated 217.11(1) (N).</w:t>
      </w:r>
    </w:p>
    <w:p w14:paraId="559A5C11"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Able to distinguish right from wrong 213.27(b) (2) (A).</w:t>
      </w:r>
    </w:p>
    <w:p w14:paraId="1DCAED37"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Able to think and act rationally 213.27(b) (2) (B).</w:t>
      </w:r>
    </w:p>
    <w:p w14:paraId="0CFB262F"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Able to keep promises and honor obligations 213.27(b) (2) (C).</w:t>
      </w:r>
    </w:p>
    <w:p w14:paraId="19F48C54"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Accountable for own behavior 213.27(b) (2) (D).</w:t>
      </w:r>
    </w:p>
    <w:p w14:paraId="55B82F48" w14:textId="77777777" w:rsidR="00080854" w:rsidRPr="00854A50" w:rsidRDefault="00080854" w:rsidP="00080854">
      <w:pPr>
        <w:numPr>
          <w:ilvl w:val="0"/>
          <w:numId w:val="21"/>
        </w:numPr>
        <w:rPr>
          <w:rFonts w:ascii="Arial" w:hAnsi="Arial" w:cs="Arial"/>
          <w:sz w:val="24"/>
          <w:szCs w:val="24"/>
        </w:rPr>
      </w:pPr>
      <w:r w:rsidRPr="00854A50">
        <w:rPr>
          <w:rFonts w:ascii="Arial" w:hAnsi="Arial" w:cs="Arial"/>
          <w:sz w:val="24"/>
          <w:szCs w:val="24"/>
        </w:rPr>
        <w:t>Able to promptly and fully self-disclose facts, circumstances, events, errors and omissions when these disclosures will enhance health status of patients or protect patients from unnecessary risk or harm 213.27(b) (2)(G).</w:t>
      </w:r>
    </w:p>
    <w:p w14:paraId="15FAC2E9" w14:textId="77777777" w:rsidR="00080854" w:rsidRPr="00854A50" w:rsidRDefault="00080854" w:rsidP="00080854">
      <w:pPr>
        <w:rPr>
          <w:rFonts w:ascii="Arial" w:hAnsi="Arial" w:cs="Arial"/>
          <w:sz w:val="24"/>
          <w:szCs w:val="24"/>
        </w:rPr>
      </w:pPr>
    </w:p>
    <w:p w14:paraId="501431BF" w14:textId="77777777" w:rsidR="0018789D" w:rsidRPr="00854A50" w:rsidRDefault="00080854" w:rsidP="00080854">
      <w:pPr>
        <w:rPr>
          <w:rFonts w:ascii="Arial" w:hAnsi="Arial" w:cs="Arial"/>
          <w:sz w:val="24"/>
          <w:szCs w:val="24"/>
        </w:rPr>
      </w:pPr>
      <w:r w:rsidRPr="00854A50">
        <w:rPr>
          <w:rFonts w:ascii="Arial" w:hAnsi="Arial" w:cs="Arial"/>
          <w:sz w:val="24"/>
          <w:szCs w:val="24"/>
        </w:rPr>
        <w:t xml:space="preserve">Please refer to the Board of Nursing at </w:t>
      </w:r>
      <w:hyperlink r:id="rId20" w:history="1">
        <w:r w:rsidRPr="00854A50">
          <w:rPr>
            <w:rStyle w:val="Hyperlink"/>
            <w:rFonts w:ascii="Arial" w:hAnsi="Arial" w:cs="Arial"/>
            <w:sz w:val="24"/>
            <w:szCs w:val="24"/>
          </w:rPr>
          <w:t>www.BON.state.tx.us</w:t>
        </w:r>
      </w:hyperlink>
      <w:r w:rsidRPr="00854A50">
        <w:rPr>
          <w:rFonts w:ascii="Arial" w:hAnsi="Arial" w:cs="Arial"/>
          <w:sz w:val="24"/>
          <w:szCs w:val="24"/>
        </w:rPr>
        <w:t xml:space="preserve"> for any additional information regarding the T</w:t>
      </w:r>
      <w:r w:rsidR="0018789D">
        <w:rPr>
          <w:rFonts w:ascii="Arial" w:hAnsi="Arial" w:cs="Arial"/>
          <w:sz w:val="24"/>
          <w:szCs w:val="24"/>
        </w:rPr>
        <w:t>exas Nursing Practice Act</w:t>
      </w:r>
    </w:p>
    <w:p w14:paraId="31C542B5" w14:textId="77777777" w:rsidR="00080854" w:rsidRPr="00854A50" w:rsidRDefault="00080854" w:rsidP="00080854">
      <w:pPr>
        <w:rPr>
          <w:rFonts w:ascii="Arial" w:hAnsi="Arial" w:cs="Arial"/>
          <w:b/>
          <w:sz w:val="24"/>
          <w:szCs w:val="24"/>
          <w:u w:val="single"/>
        </w:rPr>
      </w:pPr>
    </w:p>
    <w:p w14:paraId="779CD6D1" w14:textId="77777777" w:rsidR="00630273" w:rsidRPr="00DA2C46" w:rsidRDefault="002C3620" w:rsidP="00630273">
      <w:pPr>
        <w:pStyle w:val="NoSpacing"/>
        <w:rPr>
          <w:rFonts w:ascii="Arial" w:hAnsi="Arial" w:cs="Arial"/>
          <w:color w:val="0070C0"/>
        </w:rPr>
      </w:pPr>
      <w:r w:rsidRPr="002C3620">
        <w:rPr>
          <w:rFonts w:ascii="Arial" w:hAnsi="Arial" w:cs="Arial"/>
          <w:b/>
        </w:rPr>
        <w:t>Grade Grievances</w:t>
      </w:r>
      <w:r w:rsidRPr="002C3620">
        <w:rPr>
          <w:rFonts w:ascii="Arial" w:hAnsi="Arial" w:cs="Arial"/>
        </w:rPr>
        <w:t xml:space="preserve">: </w:t>
      </w:r>
      <w:r w:rsidR="00630273" w:rsidRPr="007153DA">
        <w:rPr>
          <w:rFonts w:ascii="Arial" w:hAnsi="Arial" w:cs="Arial"/>
        </w:rPr>
        <w:t xml:space="preserve">Any appeal of a grade in this course must follow the procedures and deadlines for grade-related grievances as published in the current University Catalog.  </w:t>
      </w:r>
      <w:hyperlink r:id="rId21" w:anchor="undergraduatetext" w:history="1">
        <w:r w:rsidR="00630273" w:rsidRPr="00DA2C46">
          <w:rPr>
            <w:rStyle w:val="Hyperlink"/>
            <w:rFonts w:ascii="Arial" w:hAnsi="Arial" w:cs="Arial"/>
            <w:color w:val="0070C0"/>
          </w:rPr>
          <w:t>http://catalog.uta.edu/academicregulations/grades/#undergraduatetext</w:t>
        </w:r>
      </w:hyperlink>
    </w:p>
    <w:p w14:paraId="56EA118D" w14:textId="77777777" w:rsidR="002C3620" w:rsidRPr="002C3620" w:rsidRDefault="002C3620" w:rsidP="002C3620">
      <w:pPr>
        <w:pStyle w:val="NormalWeb"/>
        <w:spacing w:before="0" w:beforeAutospacing="0" w:after="0" w:afterAutospacing="0"/>
        <w:rPr>
          <w:rFonts w:ascii="Arial" w:hAnsi="Arial" w:cs="Arial"/>
          <w:b/>
        </w:rPr>
      </w:pPr>
    </w:p>
    <w:p w14:paraId="6CB0315A" w14:textId="71B6F724" w:rsidR="002C3620" w:rsidRPr="00DA2C46" w:rsidRDefault="002C3620" w:rsidP="002C3620">
      <w:pPr>
        <w:pStyle w:val="NormalWeb"/>
        <w:spacing w:before="0" w:beforeAutospacing="0" w:after="0" w:afterAutospacing="0"/>
        <w:rPr>
          <w:rFonts w:ascii="Arial" w:hAnsi="Arial" w:cs="Arial"/>
          <w:color w:val="0070C0"/>
        </w:rPr>
      </w:pPr>
      <w:r w:rsidRPr="002C3620">
        <w:rPr>
          <w:rFonts w:ascii="Arial" w:hAnsi="Arial" w:cs="Arial"/>
          <w:b/>
        </w:rPr>
        <w:t xml:space="preserve">Drop Policy: </w:t>
      </w:r>
      <w:r w:rsidRPr="002C3620">
        <w:rPr>
          <w:rFonts w:ascii="Arial" w:hAnsi="Arial" w:cs="Arial"/>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C3620">
        <w:rPr>
          <w:rStyle w:val="Strong"/>
          <w:rFonts w:ascii="Arial" w:hAnsi="Arial" w:cs="Arial"/>
        </w:rPr>
        <w:t>Students will not be automatically dropped for non-attendance</w:t>
      </w:r>
      <w:r w:rsidRPr="002C3620">
        <w:rPr>
          <w:rFonts w:ascii="Arial" w:hAnsi="Arial" w:cs="Arial"/>
        </w:rPr>
        <w:t xml:space="preserve">. Repayment of certain types of financial aid administered through the University may be required as the result of dropping classes or withdrawing. For more information, contact the Office of Financial Aid and Scholarships </w:t>
      </w:r>
      <w:r w:rsidRPr="00DA2C46">
        <w:rPr>
          <w:rFonts w:ascii="Arial" w:hAnsi="Arial" w:cs="Arial"/>
          <w:color w:val="0070C0"/>
        </w:rPr>
        <w:t>(</w:t>
      </w:r>
      <w:hyperlink r:id="rId22" w:history="1">
        <w:r w:rsidRPr="00DA2C46">
          <w:rPr>
            <w:rStyle w:val="Hyperlink"/>
            <w:rFonts w:ascii="Arial" w:hAnsi="Arial" w:cs="Arial"/>
            <w:color w:val="0070C0"/>
          </w:rPr>
          <w:t>http://wweb.uta.edu/ses/fao</w:t>
        </w:r>
      </w:hyperlink>
      <w:r w:rsidR="00994DCD">
        <w:rPr>
          <w:rStyle w:val="Hyperlink"/>
          <w:rFonts w:ascii="Arial" w:hAnsi="Arial" w:cs="Arial"/>
          <w:color w:val="0070C0"/>
        </w:rPr>
        <w:t>/</w:t>
      </w:r>
      <w:r w:rsidRPr="00DA2C46">
        <w:rPr>
          <w:rFonts w:ascii="Arial" w:hAnsi="Arial" w:cs="Arial"/>
          <w:color w:val="0070C0"/>
        </w:rPr>
        <w:t>).</w:t>
      </w:r>
    </w:p>
    <w:p w14:paraId="3E622F73" w14:textId="77777777" w:rsidR="002C3620" w:rsidRPr="002C3620" w:rsidRDefault="002C3620" w:rsidP="002C3620">
      <w:pPr>
        <w:pStyle w:val="NormalWeb"/>
        <w:spacing w:before="0" w:beforeAutospacing="0" w:after="0" w:afterAutospacing="0"/>
        <w:rPr>
          <w:rFonts w:ascii="Arial" w:hAnsi="Arial" w:cs="Arial"/>
          <w:strike/>
        </w:rPr>
      </w:pPr>
    </w:p>
    <w:p w14:paraId="0955B906" w14:textId="77777777" w:rsidR="00BF6842" w:rsidRPr="00BF6842" w:rsidRDefault="00BF6842" w:rsidP="00BF6842">
      <w:pPr>
        <w:rPr>
          <w:rFonts w:ascii="Arial" w:hAnsi="Arial" w:cs="Arial"/>
          <w:b/>
          <w:sz w:val="24"/>
          <w:szCs w:val="24"/>
          <w:u w:val="single"/>
        </w:rPr>
      </w:pPr>
      <w:r w:rsidRPr="00BF6842">
        <w:rPr>
          <w:rFonts w:ascii="Arial" w:hAnsi="Arial" w:cs="Arial"/>
          <w:b/>
          <w:bCs/>
          <w:sz w:val="24"/>
          <w:szCs w:val="24"/>
        </w:rPr>
        <w:t xml:space="preserve">Disability Accommodations: </w:t>
      </w:r>
      <w:r w:rsidRPr="00BF6842">
        <w:rPr>
          <w:rFonts w:ascii="Arial" w:hAnsi="Arial" w:cs="Arial"/>
          <w:sz w:val="24"/>
          <w:szCs w:val="24"/>
        </w:rPr>
        <w:t>UT</w:t>
      </w:r>
      <w:r w:rsidRPr="00BF6842">
        <w:rPr>
          <w:rFonts w:ascii="Arial" w:hAnsi="Arial" w:cs="Arial"/>
          <w:b/>
          <w:sz w:val="24"/>
          <w:szCs w:val="24"/>
        </w:rPr>
        <w:t xml:space="preserve"> </w:t>
      </w:r>
      <w:r w:rsidRPr="00BF6842">
        <w:rPr>
          <w:rFonts w:ascii="Arial" w:hAnsi="Arial" w:cs="Arial"/>
          <w:sz w:val="24"/>
          <w:szCs w:val="24"/>
        </w:rPr>
        <w:t xml:space="preserve">Arlington is on record as being committed to both the spirit and letter of all federal equal opportunity legislation, including </w:t>
      </w:r>
      <w:r w:rsidRPr="00BF6842">
        <w:rPr>
          <w:rFonts w:ascii="Arial" w:hAnsi="Arial" w:cs="Arial"/>
          <w:i/>
          <w:sz w:val="24"/>
          <w:szCs w:val="24"/>
        </w:rPr>
        <w:t xml:space="preserve">The Americans with Disabilities Act (ADA), The Americans with Disabilities Amendments Act (ADAAA), </w:t>
      </w:r>
      <w:r w:rsidRPr="00BF6842">
        <w:rPr>
          <w:rFonts w:ascii="Arial" w:hAnsi="Arial" w:cs="Arial"/>
          <w:sz w:val="24"/>
          <w:szCs w:val="24"/>
        </w:rPr>
        <w:t xml:space="preserve">and </w:t>
      </w:r>
      <w:r w:rsidRPr="00BF6842">
        <w:rPr>
          <w:rFonts w:ascii="Arial" w:hAnsi="Arial" w:cs="Arial"/>
          <w:i/>
          <w:sz w:val="24"/>
          <w:szCs w:val="24"/>
        </w:rPr>
        <w:t xml:space="preserve">Section 504 of the Rehabilitation Act. </w:t>
      </w:r>
      <w:r w:rsidRPr="00BF6842">
        <w:rPr>
          <w:rFonts w:ascii="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BF6842">
        <w:rPr>
          <w:rFonts w:ascii="Arial" w:hAnsi="Arial" w:cs="Arial"/>
          <w:b/>
          <w:sz w:val="24"/>
          <w:szCs w:val="24"/>
        </w:rPr>
        <w:t>a letter certified</w:t>
      </w:r>
      <w:r w:rsidRPr="00BF6842">
        <w:rPr>
          <w:rFonts w:ascii="Arial" w:hAnsi="Arial" w:cs="Arial"/>
          <w:sz w:val="24"/>
          <w:szCs w:val="24"/>
        </w:rPr>
        <w:t xml:space="preserve"> by the Office for Students with Disabilities (OSD).</w:t>
      </w:r>
      <w:r w:rsidRPr="00BF6842">
        <w:rPr>
          <w:rFonts w:ascii="Arial" w:hAnsi="Arial" w:cs="Arial"/>
          <w:b/>
          <w:sz w:val="24"/>
          <w:szCs w:val="24"/>
          <w:u w:val="single"/>
        </w:rPr>
        <w:t xml:space="preserve"> </w:t>
      </w:r>
      <w:r w:rsidRPr="00BF6842">
        <w:rPr>
          <w:rFonts w:ascii="Arial" w:hAnsi="Arial" w:cs="Arial"/>
          <w:b/>
          <w:sz w:val="24"/>
          <w:szCs w:val="24"/>
        </w:rPr>
        <w:t xml:space="preserve"> </w:t>
      </w:r>
      <w:r w:rsidRPr="00BF6842">
        <w:rPr>
          <w:rFonts w:ascii="Arial" w:hAnsi="Arial" w:cs="Arial"/>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38A7C49E" w14:textId="77777777" w:rsidR="00BF6842" w:rsidRPr="00BF6842" w:rsidRDefault="00BF6842" w:rsidP="00BF6842">
      <w:pPr>
        <w:pStyle w:val="NormalWeb"/>
        <w:spacing w:before="0" w:beforeAutospacing="0" w:after="0" w:afterAutospacing="0"/>
        <w:rPr>
          <w:rFonts w:ascii="Arial" w:hAnsi="Arial" w:cs="Arial"/>
        </w:rPr>
      </w:pPr>
      <w:r w:rsidRPr="00BF6842">
        <w:rPr>
          <w:rFonts w:ascii="Arial" w:hAnsi="Arial" w:cs="Arial"/>
          <w:b/>
          <w:u w:val="single"/>
        </w:rPr>
        <w:t>The Office for Students with Disabilities, (OSD)</w:t>
      </w:r>
      <w:r w:rsidRPr="00BF6842">
        <w:rPr>
          <w:rFonts w:ascii="Arial" w:hAnsi="Arial" w:cs="Arial"/>
        </w:rPr>
        <w:t xml:space="preserve">  </w:t>
      </w:r>
      <w:hyperlink r:id="rId23" w:history="1">
        <w:r w:rsidRPr="00BF6842">
          <w:rPr>
            <w:rStyle w:val="Hyperlink"/>
            <w:rFonts w:ascii="Arial" w:hAnsi="Arial" w:cs="Arial"/>
          </w:rPr>
          <w:t>www.uta.edu/disability</w:t>
        </w:r>
      </w:hyperlink>
      <w:r w:rsidRPr="00BF6842">
        <w:rPr>
          <w:rFonts w:ascii="Arial" w:hAnsi="Arial" w:cs="Arial"/>
        </w:rPr>
        <w:t xml:space="preserve"> or calling 817-272-3364. Information regarding diagnostic criteria and policies for obtaining disability-based academic accommodations can be found at </w:t>
      </w:r>
      <w:hyperlink r:id="rId24" w:history="1">
        <w:r w:rsidRPr="00BF6842">
          <w:rPr>
            <w:rStyle w:val="Hyperlink"/>
            <w:rFonts w:ascii="Arial" w:hAnsi="Arial" w:cs="Arial"/>
          </w:rPr>
          <w:t>www.uta.edu/disability</w:t>
        </w:r>
      </w:hyperlink>
      <w:r w:rsidRPr="00BF6842">
        <w:rPr>
          <w:rStyle w:val="Hyperlink"/>
          <w:rFonts w:ascii="Arial" w:hAnsi="Arial" w:cs="Arial"/>
        </w:rPr>
        <w:t>.</w:t>
      </w:r>
    </w:p>
    <w:p w14:paraId="172EA609" w14:textId="77777777" w:rsidR="00BF6842" w:rsidRPr="00BF6842" w:rsidRDefault="00BF6842" w:rsidP="00BF6842">
      <w:pPr>
        <w:rPr>
          <w:rFonts w:ascii="Arial" w:hAnsi="Arial" w:cs="Arial"/>
          <w:sz w:val="24"/>
          <w:szCs w:val="24"/>
        </w:rPr>
      </w:pPr>
    </w:p>
    <w:p w14:paraId="73A4696E" w14:textId="77777777" w:rsidR="00BF6842" w:rsidRPr="00BF6842" w:rsidRDefault="00BF6842" w:rsidP="00BF6842">
      <w:pPr>
        <w:rPr>
          <w:rFonts w:ascii="Arial" w:hAnsi="Arial" w:cs="Arial"/>
          <w:sz w:val="24"/>
          <w:szCs w:val="24"/>
          <w:lang w:eastAsia="en-US"/>
        </w:rPr>
      </w:pPr>
      <w:r w:rsidRPr="00BF6842">
        <w:rPr>
          <w:rFonts w:ascii="Arial" w:hAnsi="Arial" w:cs="Arial"/>
          <w:sz w:val="24"/>
          <w:szCs w:val="24"/>
          <w:u w:val="single"/>
        </w:rPr>
        <w:t>Counseling and Psychological Services, (CAPS)</w:t>
      </w:r>
      <w:r w:rsidRPr="00BF6842">
        <w:rPr>
          <w:rFonts w:ascii="Arial" w:hAnsi="Arial" w:cs="Arial"/>
          <w:sz w:val="24"/>
          <w:szCs w:val="24"/>
        </w:rPr>
        <w:t xml:space="preserve">   </w:t>
      </w:r>
      <w:hyperlink r:id="rId25" w:history="1">
        <w:r w:rsidRPr="00BF6842">
          <w:rPr>
            <w:rStyle w:val="Hyperlink"/>
            <w:rFonts w:ascii="Arial" w:hAnsi="Arial" w:cs="Arial"/>
            <w:sz w:val="24"/>
            <w:szCs w:val="24"/>
          </w:rPr>
          <w:t>www.uta.edu/caps/</w:t>
        </w:r>
      </w:hyperlink>
      <w:r w:rsidRPr="00BF6842">
        <w:rPr>
          <w:rFonts w:ascii="Arial" w:hAnsi="Arial" w:cs="Arial"/>
          <w:sz w:val="24"/>
          <w:szCs w:val="24"/>
        </w:rPr>
        <w:t xml:space="preserve"> or calling 817-272-3671 is also available to all students </w:t>
      </w:r>
      <w:r w:rsidRPr="00BF6842">
        <w:rPr>
          <w:rFonts w:ascii="Arial" w:eastAsia="Times New Roman" w:hAnsi="Arial" w:cs="Arial"/>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056D89B7" w14:textId="77777777" w:rsidR="00BF6842" w:rsidRPr="00BF6842" w:rsidRDefault="00BF6842" w:rsidP="00BF6842">
      <w:pPr>
        <w:pStyle w:val="NormalWeb"/>
        <w:spacing w:before="0" w:beforeAutospacing="0" w:after="0" w:afterAutospacing="0"/>
        <w:rPr>
          <w:rFonts w:ascii="Arial" w:hAnsi="Arial" w:cs="Arial"/>
        </w:rPr>
      </w:pPr>
    </w:p>
    <w:p w14:paraId="5648E268" w14:textId="77777777" w:rsidR="00BF6842" w:rsidRPr="00BF6842" w:rsidRDefault="00BF6842" w:rsidP="00BF6842">
      <w:pPr>
        <w:rPr>
          <w:rFonts w:ascii="Arial" w:hAnsi="Arial" w:cs="Arial"/>
          <w:sz w:val="24"/>
          <w:szCs w:val="24"/>
        </w:rPr>
      </w:pPr>
    </w:p>
    <w:p w14:paraId="4522A113" w14:textId="77777777" w:rsidR="00BF6842" w:rsidRPr="00BF6842" w:rsidRDefault="00BF6842" w:rsidP="00BF6842">
      <w:pPr>
        <w:rPr>
          <w:rFonts w:ascii="Arial" w:hAnsi="Arial" w:cs="Arial"/>
          <w:i/>
          <w:iCs/>
          <w:sz w:val="24"/>
          <w:szCs w:val="24"/>
        </w:rPr>
      </w:pPr>
      <w:r w:rsidRPr="00BF6842">
        <w:rPr>
          <w:rFonts w:ascii="Arial" w:hAnsi="Arial" w:cs="Arial"/>
          <w:b/>
          <w:bCs/>
          <w:sz w:val="24"/>
          <w:szCs w:val="24"/>
        </w:rPr>
        <w:lastRenderedPageBreak/>
        <w:t>Non-Discrimination Policy:</w:t>
      </w:r>
      <w:r w:rsidRPr="00BF6842">
        <w:rPr>
          <w:rFonts w:ascii="Arial" w:hAnsi="Arial" w:cs="Arial"/>
          <w:sz w:val="24"/>
          <w:szCs w:val="24"/>
        </w:rPr>
        <w:t xml:space="preserve"> </w:t>
      </w:r>
      <w:r w:rsidRPr="00BF6842">
        <w:rPr>
          <w:rFonts w:ascii="Arial" w:hAnsi="Arial" w:cs="Arial"/>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6" w:history="1">
        <w:r w:rsidRPr="00BF6842">
          <w:rPr>
            <w:rStyle w:val="Hyperlink"/>
            <w:rFonts w:ascii="Arial" w:hAnsi="Arial" w:cs="Arial"/>
            <w:i/>
            <w:iCs/>
            <w:sz w:val="24"/>
            <w:szCs w:val="24"/>
          </w:rPr>
          <w:t>uta.edu/eos</w:t>
        </w:r>
      </w:hyperlink>
      <w:r w:rsidRPr="00BF6842">
        <w:rPr>
          <w:rFonts w:ascii="Arial" w:hAnsi="Arial" w:cs="Arial"/>
          <w:i/>
          <w:iCs/>
          <w:sz w:val="24"/>
          <w:szCs w:val="24"/>
        </w:rPr>
        <w:t>.</w:t>
      </w:r>
    </w:p>
    <w:p w14:paraId="5C8A21F4" w14:textId="77777777" w:rsidR="00BF6842" w:rsidRPr="00BF6842" w:rsidRDefault="00BF6842" w:rsidP="00BF6842">
      <w:pPr>
        <w:rPr>
          <w:rFonts w:ascii="Arial" w:hAnsi="Arial" w:cs="Arial"/>
          <w:i/>
          <w:iCs/>
          <w:sz w:val="24"/>
          <w:szCs w:val="24"/>
        </w:rPr>
      </w:pPr>
    </w:p>
    <w:p w14:paraId="3A45757E" w14:textId="77777777" w:rsidR="00BF6842" w:rsidRPr="00BF6842" w:rsidRDefault="00BF6842" w:rsidP="00BF6842">
      <w:pPr>
        <w:rPr>
          <w:rFonts w:ascii="Arial" w:eastAsia="Times New Roman" w:hAnsi="Arial" w:cs="Arial"/>
          <w:sz w:val="24"/>
          <w:szCs w:val="24"/>
          <w:lang w:eastAsia="en-US"/>
        </w:rPr>
      </w:pPr>
      <w:r w:rsidRPr="00BF6842">
        <w:rPr>
          <w:rFonts w:ascii="Arial" w:hAnsi="Arial" w:cs="Arial"/>
          <w:b/>
          <w:iCs/>
          <w:sz w:val="24"/>
          <w:szCs w:val="24"/>
        </w:rPr>
        <w:t xml:space="preserve">Title IX Policy: </w:t>
      </w:r>
      <w:r w:rsidRPr="00BF6842">
        <w:rPr>
          <w:rFonts w:ascii="Arial" w:hAnsi="Arial" w:cs="Arial"/>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BF6842">
        <w:rPr>
          <w:rFonts w:ascii="Arial" w:hAnsi="Arial" w:cs="Arial"/>
          <w:b/>
          <w:iCs/>
          <w:sz w:val="24"/>
          <w:szCs w:val="24"/>
        </w:rPr>
        <w:t xml:space="preserve"> </w:t>
      </w:r>
      <w:r w:rsidRPr="00BF6842">
        <w:rPr>
          <w:rFonts w:ascii="Arial" w:eastAsia="Times New Roman" w:hAnsi="Arial" w:cs="Arial"/>
          <w:i/>
          <w:iCs/>
          <w:color w:val="000000"/>
          <w:sz w:val="24"/>
          <w:szCs w:val="24"/>
          <w:shd w:val="clear" w:color="auto" w:fill="FFFFFF"/>
          <w:lang w:eastAsia="en-US"/>
        </w:rPr>
        <w:t>For information regarding Title IX, visit</w:t>
      </w:r>
      <w:r w:rsidRPr="00BF6842">
        <w:rPr>
          <w:rFonts w:ascii="Arial" w:eastAsia="Times New Roman" w:hAnsi="Arial" w:cs="Arial"/>
          <w:sz w:val="24"/>
          <w:szCs w:val="24"/>
          <w:lang w:eastAsia="en-US"/>
        </w:rPr>
        <w:t xml:space="preserve"> </w:t>
      </w:r>
      <w:hyperlink r:id="rId27" w:history="1">
        <w:r w:rsidRPr="00BF6842">
          <w:rPr>
            <w:rStyle w:val="Hyperlink"/>
            <w:rFonts w:ascii="Arial" w:hAnsi="Arial" w:cs="Arial"/>
            <w:sz w:val="24"/>
            <w:szCs w:val="24"/>
          </w:rPr>
          <w:t>www.uta.edu/titleIX</w:t>
        </w:r>
      </w:hyperlink>
      <w:r w:rsidRPr="00BF6842">
        <w:rPr>
          <w:rFonts w:ascii="Arial" w:hAnsi="Arial" w:cs="Arial"/>
          <w:sz w:val="24"/>
          <w:szCs w:val="24"/>
        </w:rPr>
        <w:t xml:space="preserve"> or contact Ms. Jean Hood, Vice President and Title IX Coordinator at (817) 272-7091 or </w:t>
      </w:r>
      <w:hyperlink r:id="rId28" w:history="1">
        <w:r w:rsidRPr="00BF6842">
          <w:rPr>
            <w:rStyle w:val="Hyperlink"/>
            <w:rFonts w:ascii="Arial" w:hAnsi="Arial" w:cs="Arial"/>
            <w:sz w:val="24"/>
            <w:szCs w:val="24"/>
          </w:rPr>
          <w:t>jmhood@uta.edu</w:t>
        </w:r>
      </w:hyperlink>
      <w:r w:rsidRPr="00BF6842">
        <w:rPr>
          <w:rFonts w:ascii="Arial" w:hAnsi="Arial" w:cs="Arial"/>
          <w:sz w:val="24"/>
          <w:szCs w:val="24"/>
        </w:rPr>
        <w:t>.</w:t>
      </w:r>
    </w:p>
    <w:p w14:paraId="3CDDD4B2" w14:textId="77777777" w:rsidR="00630273" w:rsidRPr="002C3620" w:rsidRDefault="00630273" w:rsidP="002C3620">
      <w:pPr>
        <w:rPr>
          <w:rFonts w:ascii="Arial" w:hAnsi="Arial" w:cs="Arial"/>
          <w:sz w:val="24"/>
          <w:szCs w:val="24"/>
        </w:rPr>
      </w:pPr>
    </w:p>
    <w:p w14:paraId="25359392" w14:textId="77777777" w:rsidR="00054466" w:rsidRPr="00E94775" w:rsidRDefault="00054466" w:rsidP="00054466">
      <w:pPr>
        <w:keepNext/>
        <w:rPr>
          <w:rFonts w:ascii="Arial" w:hAnsi="Arial" w:cs="Arial"/>
          <w:sz w:val="24"/>
          <w:szCs w:val="24"/>
        </w:rPr>
      </w:pPr>
      <w:r w:rsidRPr="00E94775">
        <w:rPr>
          <w:rFonts w:ascii="Arial" w:hAnsi="Arial" w:cs="Arial"/>
          <w:b/>
          <w:bCs/>
          <w:sz w:val="24"/>
          <w:szCs w:val="24"/>
        </w:rPr>
        <w:t xml:space="preserve">Academic Integrity: </w:t>
      </w:r>
      <w:r w:rsidRPr="00E94775">
        <w:rPr>
          <w:rFonts w:ascii="Arial" w:hAnsi="Arial" w:cs="Arial"/>
          <w:sz w:val="24"/>
          <w:szCs w:val="24"/>
        </w:rPr>
        <w:t>Students enrolled all UT Arlington courses are expected to adhere to the UT Arlington Honor Code:</w:t>
      </w:r>
    </w:p>
    <w:p w14:paraId="136B18E4" w14:textId="77777777" w:rsidR="00054466" w:rsidRPr="00E94775" w:rsidRDefault="00054466" w:rsidP="00054466">
      <w:pPr>
        <w:keepNext/>
        <w:rPr>
          <w:rFonts w:ascii="Arial" w:hAnsi="Arial" w:cs="Arial"/>
          <w:sz w:val="24"/>
          <w:szCs w:val="24"/>
        </w:rPr>
      </w:pPr>
    </w:p>
    <w:p w14:paraId="0EA695EF" w14:textId="77777777" w:rsidR="00054466" w:rsidRPr="00E94775" w:rsidRDefault="00054466" w:rsidP="00054466">
      <w:pPr>
        <w:pStyle w:val="Default0"/>
        <w:spacing w:after="80"/>
        <w:ind w:left="720" w:right="432"/>
        <w:rPr>
          <w:rFonts w:ascii="Arial" w:hAnsi="Arial" w:cs="Arial"/>
          <w:i/>
        </w:rPr>
      </w:pPr>
      <w:r w:rsidRPr="00E94775">
        <w:rPr>
          <w:rFonts w:ascii="Arial" w:hAnsi="Arial" w:cs="Arial"/>
          <w:i/>
        </w:rPr>
        <w:t xml:space="preserve">I pledge, on my honor, to uphold UT Arlington’s tradition of academic integrity, a tradition that values hard work and honest effort in the pursuit of academic excellence. </w:t>
      </w:r>
    </w:p>
    <w:p w14:paraId="27D2A0A8" w14:textId="77777777" w:rsidR="00054466" w:rsidRPr="00E94775" w:rsidRDefault="00054466" w:rsidP="00054466">
      <w:pPr>
        <w:pStyle w:val="Default0"/>
        <w:spacing w:after="80"/>
        <w:ind w:left="720" w:right="432"/>
        <w:rPr>
          <w:rFonts w:ascii="Arial" w:hAnsi="Arial" w:cs="Arial"/>
          <w:i/>
        </w:rPr>
      </w:pPr>
      <w:r w:rsidRPr="00E94775">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566A14A9" w14:textId="77777777" w:rsidR="00054466" w:rsidRPr="00E94775" w:rsidRDefault="00054466" w:rsidP="00054466">
      <w:pPr>
        <w:keepNext/>
        <w:rPr>
          <w:rFonts w:ascii="Arial" w:hAnsi="Arial" w:cs="Arial"/>
          <w:sz w:val="24"/>
          <w:szCs w:val="24"/>
        </w:rPr>
      </w:pPr>
    </w:p>
    <w:p w14:paraId="3EA78A1C" w14:textId="77777777" w:rsidR="00054466" w:rsidRPr="002C4EF9" w:rsidRDefault="00054466" w:rsidP="00054466">
      <w:pPr>
        <w:rPr>
          <w:rFonts w:ascii="Arial" w:hAnsi="Arial" w:cs="Arial"/>
          <w:iCs/>
          <w:color w:val="000000"/>
          <w:sz w:val="24"/>
          <w:szCs w:val="24"/>
        </w:rPr>
      </w:pPr>
      <w:r w:rsidRPr="002C4EF9">
        <w:rPr>
          <w:rFonts w:ascii="Arial" w:hAnsi="Arial" w:cs="Arial"/>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If any exams are administered in a non-proctored environment, </w:t>
      </w:r>
      <w:r w:rsidRPr="002C4EF9">
        <w:rPr>
          <w:rFonts w:ascii="Arial" w:hAnsi="Arial" w:cs="Arial"/>
          <w:iCs/>
          <w:color w:val="000000"/>
          <w:sz w:val="24"/>
          <w:szCs w:val="24"/>
        </w:rPr>
        <w:t>I reserve the right, at any time, to require a student to take or re-take any or all exams in a proctored environment. If I deem this necessary, the student is responsible for making the proctoring arrangements, subject to my approval. This policy applies to any and all assignments required in this course.</w:t>
      </w:r>
    </w:p>
    <w:p w14:paraId="3C6A3188" w14:textId="77777777" w:rsidR="00054466" w:rsidRPr="00E94775" w:rsidRDefault="00054466" w:rsidP="00054466">
      <w:pPr>
        <w:rPr>
          <w:rFonts w:ascii="Arial" w:hAnsi="Arial" w:cs="Arial"/>
          <w:sz w:val="24"/>
          <w:szCs w:val="24"/>
        </w:rPr>
      </w:pPr>
    </w:p>
    <w:p w14:paraId="50FB14AF" w14:textId="77777777" w:rsidR="00054466" w:rsidRPr="00E94775" w:rsidRDefault="00054466" w:rsidP="00054466">
      <w:pPr>
        <w:rPr>
          <w:rFonts w:ascii="Arial" w:hAnsi="Arial" w:cs="Arial"/>
          <w:sz w:val="24"/>
          <w:szCs w:val="24"/>
        </w:rPr>
      </w:pPr>
      <w:r w:rsidRPr="002C4EF9">
        <w:rPr>
          <w:rFonts w:ascii="Arial" w:hAnsi="Arial" w:cs="Arial"/>
          <w:sz w:val="24"/>
          <w:szCs w:val="24"/>
        </w:rPr>
        <w:t xml:space="preserve">Per UT System </w:t>
      </w:r>
      <w:r w:rsidRPr="002C4EF9">
        <w:rPr>
          <w:rFonts w:ascii="Arial" w:hAnsi="Arial" w:cs="Arial"/>
          <w:i/>
          <w:sz w:val="24"/>
          <w:szCs w:val="24"/>
        </w:rPr>
        <w:t>Regents’ Rule</w:t>
      </w:r>
      <w:r w:rsidRPr="002C4EF9">
        <w:rPr>
          <w:rFonts w:ascii="Arial" w:hAnsi="Arial" w:cs="Arial"/>
          <w:sz w:val="24"/>
          <w:szCs w:val="24"/>
        </w:rPr>
        <w:t xml:space="preserve"> 50101, §2.2, which states </w:t>
      </w:r>
      <w:r w:rsidRPr="002C4EF9">
        <w:rPr>
          <w:rFonts w:ascii="Arial" w:hAnsi="Arial" w:cs="Arial"/>
          <w:i/>
          <w:iCs/>
          <w:color w:val="000000"/>
          <w:sz w:val="24"/>
          <w:szCs w:val="24"/>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w:t>
      </w:r>
      <w:r>
        <w:rPr>
          <w:rFonts w:ascii="Arial" w:hAnsi="Arial" w:cs="Arial"/>
          <w:i/>
          <w:iCs/>
          <w:color w:val="000000"/>
          <w:sz w:val="24"/>
          <w:szCs w:val="24"/>
        </w:rPr>
        <w:t xml:space="preserve"> attempt to commit such acts.” S</w:t>
      </w:r>
      <w:r w:rsidRPr="002C4EF9">
        <w:rPr>
          <w:rFonts w:ascii="Arial" w:hAnsi="Arial" w:cs="Arial"/>
          <w:sz w:val="24"/>
          <w:szCs w:val="24"/>
        </w:rPr>
        <w:t>uspected violations of university’s</w:t>
      </w:r>
      <w:r w:rsidRPr="00E94775">
        <w:rPr>
          <w:rFonts w:ascii="Arial" w:hAnsi="Arial" w:cs="Arial"/>
          <w:sz w:val="24"/>
          <w:szCs w:val="24"/>
        </w:rPr>
        <w:t xml:space="preserve"> standards for academic integrity (including the Honor Code) will be referred to the Office of Community Standards. </w:t>
      </w:r>
      <w:r w:rsidRPr="001E0209">
        <w:rPr>
          <w:rFonts w:ascii="Arial" w:hAnsi="Arial" w:cs="Arial"/>
          <w:b/>
          <w:sz w:val="24"/>
          <w:szCs w:val="24"/>
        </w:rPr>
        <w:t>Being found responsible for violating Regents’ Rule 50101, §2.2 by the Office of Community standards will result in course failure.</w:t>
      </w:r>
      <w:r w:rsidRPr="00E94775">
        <w:rPr>
          <w:rFonts w:ascii="Arial" w:hAnsi="Arial" w:cs="Arial"/>
          <w:sz w:val="24"/>
          <w:szCs w:val="24"/>
        </w:rPr>
        <w:t xml:space="preserve"> Violators will be disciplined in accordance with University policy, which may result in the student’s suspension or expulsion from the University.</w:t>
      </w:r>
    </w:p>
    <w:p w14:paraId="4B555517" w14:textId="77777777" w:rsidR="002C3620" w:rsidRPr="002C3620" w:rsidRDefault="002C3620" w:rsidP="002C3620">
      <w:pPr>
        <w:keepNext/>
        <w:rPr>
          <w:rFonts w:ascii="Arial" w:hAnsi="Arial" w:cs="Arial"/>
          <w:sz w:val="24"/>
          <w:szCs w:val="24"/>
        </w:rPr>
      </w:pPr>
    </w:p>
    <w:p w14:paraId="23AE3331" w14:textId="77777777" w:rsidR="002C3620" w:rsidRPr="002C3620" w:rsidRDefault="000727A3" w:rsidP="002C3620">
      <w:pPr>
        <w:rPr>
          <w:rFonts w:ascii="Arial" w:hAnsi="Arial" w:cs="Arial"/>
          <w:sz w:val="24"/>
          <w:szCs w:val="24"/>
        </w:rPr>
      </w:pPr>
      <w:r w:rsidRPr="002C3620">
        <w:rPr>
          <w:rFonts w:ascii="Arial" w:hAnsi="Arial" w:cs="Arial"/>
          <w:b/>
          <w:sz w:val="24"/>
          <w:szCs w:val="24"/>
        </w:rPr>
        <w:t>Plagiarism</w:t>
      </w:r>
      <w:r w:rsidR="002C3620" w:rsidRPr="002C3620">
        <w:rPr>
          <w:rFonts w:ascii="Arial" w:hAnsi="Arial" w:cs="Arial"/>
          <w:b/>
          <w:sz w:val="24"/>
          <w:szCs w:val="24"/>
        </w:rPr>
        <w:t xml:space="preserve">: </w:t>
      </w:r>
      <w:r w:rsidR="002C3620" w:rsidRPr="002C3620">
        <w:rPr>
          <w:rFonts w:ascii="Arial" w:hAnsi="Arial" w:cs="Arial"/>
          <w:sz w:val="24"/>
          <w:szCs w:val="24"/>
        </w:rPr>
        <w:t xml:space="preserve">Copying another student’s paper or any portion of it is plagiarism. Additionally, copying a portion of published material (e.g., books or journals) without adequately documenting the source is plagiarism. If </w:t>
      </w:r>
      <w:r w:rsidR="002C3620" w:rsidRPr="002C3620">
        <w:rPr>
          <w:rFonts w:ascii="Arial" w:hAnsi="Arial" w:cs="Arial"/>
          <w:sz w:val="24"/>
          <w:szCs w:val="24"/>
          <w:u w:val="single"/>
        </w:rPr>
        <w:t xml:space="preserve">five </w:t>
      </w:r>
      <w:r w:rsidR="002C3620" w:rsidRPr="002C3620">
        <w:rPr>
          <w:rFonts w:ascii="Arial" w:hAnsi="Arial" w:cs="Arial"/>
          <w:sz w:val="24"/>
          <w:szCs w:val="24"/>
        </w:rPr>
        <w:t xml:space="preserve">or more words in sequence are taken from a source, those words must be placed in quotes and the source referenced with author’s name, date of publication, and page number of publication.  If the author’s </w:t>
      </w:r>
      <w:r w:rsidR="002C3620" w:rsidRPr="002C3620">
        <w:rPr>
          <w:rFonts w:ascii="Arial" w:hAnsi="Arial" w:cs="Arial"/>
          <w:sz w:val="24"/>
          <w:szCs w:val="24"/>
          <w:u w:val="single"/>
        </w:rPr>
        <w:t xml:space="preserve">ideas </w:t>
      </w:r>
      <w:r w:rsidR="002C3620" w:rsidRPr="002C3620">
        <w:rPr>
          <w:rFonts w:ascii="Arial" w:hAnsi="Arial" w:cs="Arial"/>
          <w:sz w:val="24"/>
          <w:szCs w:val="24"/>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w:t>
      </w:r>
      <w:r w:rsidR="002C3620" w:rsidRPr="002C3620">
        <w:rPr>
          <w:rFonts w:ascii="Arial" w:hAnsi="Arial" w:cs="Arial"/>
          <w:sz w:val="24"/>
          <w:szCs w:val="24"/>
        </w:rPr>
        <w:lastRenderedPageBreak/>
        <w:t xml:space="preserve">listed in the references cited at the end of the paper.  Students are encouraged to review the plagiarism module from the UT Arlington Central Library via </w:t>
      </w:r>
      <w:hyperlink r:id="rId29" w:history="1">
        <w:r w:rsidR="002C3620" w:rsidRPr="002C3620">
          <w:rPr>
            <w:rStyle w:val="Hyperlink"/>
            <w:rFonts w:ascii="Arial" w:hAnsi="Arial" w:cs="Arial"/>
            <w:sz w:val="24"/>
            <w:szCs w:val="24"/>
          </w:rPr>
          <w:t>http://library.uta.edu/plagiarism/index.html</w:t>
        </w:r>
      </w:hyperlink>
      <w:r w:rsidR="002C3620" w:rsidRPr="002C3620">
        <w:rPr>
          <w:rFonts w:ascii="Arial" w:hAnsi="Arial" w:cs="Arial"/>
          <w:sz w:val="24"/>
          <w:szCs w:val="24"/>
        </w:rPr>
        <w:t>. Papers are now checked for plagiarism and stored in Blackboard.</w:t>
      </w:r>
    </w:p>
    <w:p w14:paraId="6CEE9E7D" w14:textId="77777777" w:rsidR="002C3620" w:rsidRPr="002C3620" w:rsidRDefault="002C3620" w:rsidP="002C3620">
      <w:pPr>
        <w:rPr>
          <w:rFonts w:ascii="Arial" w:hAnsi="Arial" w:cs="Arial"/>
          <w:sz w:val="24"/>
          <w:szCs w:val="24"/>
        </w:rPr>
      </w:pPr>
    </w:p>
    <w:p w14:paraId="60053006" w14:textId="77777777" w:rsidR="00D657E5" w:rsidRPr="00D657E5" w:rsidRDefault="00D657E5" w:rsidP="00D657E5">
      <w:pPr>
        <w:rPr>
          <w:rFonts w:ascii="Arial" w:hAnsi="Arial" w:cs="Arial"/>
          <w:b/>
          <w:bCs/>
          <w:sz w:val="24"/>
          <w:szCs w:val="24"/>
        </w:rPr>
      </w:pPr>
      <w:r w:rsidRPr="00D657E5">
        <w:rPr>
          <w:rFonts w:ascii="Arial" w:hAnsi="Arial" w:cs="Arial"/>
          <w:b/>
          <w:bCs/>
          <w:sz w:val="24"/>
          <w:szCs w:val="24"/>
        </w:rPr>
        <w:t>Student Support Services</w:t>
      </w:r>
      <w:r w:rsidRPr="00D657E5">
        <w:rPr>
          <w:rFonts w:ascii="Arial" w:hAnsi="Arial" w:cs="Arial"/>
          <w:sz w:val="24"/>
          <w:szCs w:val="24"/>
        </w:rPr>
        <w:t>:</w:t>
      </w:r>
      <w:r w:rsidRPr="00D657E5">
        <w:rPr>
          <w:rFonts w:ascii="Arial" w:hAnsi="Arial" w:cs="Arial"/>
          <w:b/>
          <w:bCs/>
          <w:sz w:val="24"/>
          <w:szCs w:val="24"/>
        </w:rPr>
        <w:t xml:space="preserve"> </w:t>
      </w:r>
      <w:r w:rsidRPr="00D657E5">
        <w:rPr>
          <w:rFonts w:ascii="Arial" w:hAnsi="Arial" w:cs="Arial"/>
          <w:bCs/>
          <w:sz w:val="24"/>
          <w:szCs w:val="24"/>
        </w:rPr>
        <w:t xml:space="preserve">[Required for all </w:t>
      </w:r>
      <w:r w:rsidRPr="00D657E5">
        <w:rPr>
          <w:rFonts w:ascii="Arial" w:hAnsi="Arial" w:cs="Arial"/>
          <w:bCs/>
          <w:sz w:val="24"/>
          <w:szCs w:val="24"/>
          <w:u w:val="single"/>
        </w:rPr>
        <w:t>undergraduate</w:t>
      </w:r>
      <w:r w:rsidRPr="00D657E5">
        <w:rPr>
          <w:rFonts w:ascii="Arial" w:hAnsi="Arial" w:cs="Arial"/>
          <w:bCs/>
          <w:sz w:val="24"/>
          <w:szCs w:val="24"/>
        </w:rPr>
        <w:t xml:space="preserve"> courses]</w:t>
      </w:r>
      <w:r w:rsidRPr="00D657E5">
        <w:rPr>
          <w:rFonts w:ascii="Arial" w:hAnsi="Arial" w:cs="Arial"/>
          <w:b/>
          <w:sz w:val="24"/>
          <w:szCs w:val="24"/>
        </w:rPr>
        <w:t xml:space="preserve"> </w:t>
      </w:r>
      <w:r w:rsidRPr="00D657E5">
        <w:rPr>
          <w:rFonts w:ascii="Arial" w:hAnsi="Arial" w:cs="Arial"/>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30" w:history="1">
        <w:r w:rsidRPr="00D657E5">
          <w:rPr>
            <w:rStyle w:val="Hyperlink"/>
            <w:rFonts w:ascii="Arial" w:hAnsi="Arial" w:cs="Arial"/>
            <w:color w:val="auto"/>
            <w:sz w:val="24"/>
            <w:szCs w:val="24"/>
          </w:rPr>
          <w:t>tutoring</w:t>
        </w:r>
      </w:hyperlink>
      <w:r w:rsidRPr="00D657E5">
        <w:rPr>
          <w:rFonts w:ascii="Arial" w:hAnsi="Arial" w:cs="Arial"/>
          <w:sz w:val="24"/>
          <w:szCs w:val="24"/>
        </w:rPr>
        <w:t xml:space="preserve">, </w:t>
      </w:r>
      <w:hyperlink r:id="rId31" w:history="1">
        <w:r w:rsidRPr="00D657E5">
          <w:rPr>
            <w:rStyle w:val="Hyperlink"/>
            <w:rFonts w:ascii="Arial" w:hAnsi="Arial" w:cs="Arial"/>
            <w:color w:val="auto"/>
            <w:sz w:val="24"/>
            <w:szCs w:val="24"/>
          </w:rPr>
          <w:t>major-based learning centers</w:t>
        </w:r>
      </w:hyperlink>
      <w:r w:rsidRPr="00D657E5">
        <w:rPr>
          <w:rFonts w:ascii="Arial" w:hAnsi="Arial" w:cs="Arial"/>
          <w:sz w:val="24"/>
          <w:szCs w:val="24"/>
        </w:rPr>
        <w:t xml:space="preserve">, developmental education, </w:t>
      </w:r>
      <w:hyperlink r:id="rId32" w:history="1">
        <w:r w:rsidRPr="00D657E5">
          <w:rPr>
            <w:rStyle w:val="Hyperlink"/>
            <w:rFonts w:ascii="Arial" w:hAnsi="Arial" w:cs="Arial"/>
            <w:color w:val="auto"/>
            <w:sz w:val="24"/>
            <w:szCs w:val="24"/>
          </w:rPr>
          <w:t>advising and mentoring</w:t>
        </w:r>
      </w:hyperlink>
      <w:r w:rsidRPr="00D657E5">
        <w:rPr>
          <w:rFonts w:ascii="Arial" w:hAnsi="Arial" w:cs="Arial"/>
          <w:sz w:val="24"/>
          <w:szCs w:val="24"/>
        </w:rPr>
        <w:t xml:space="preserve">, personal counseling, and </w:t>
      </w:r>
      <w:hyperlink r:id="rId33" w:history="1">
        <w:r w:rsidRPr="00D657E5">
          <w:rPr>
            <w:rStyle w:val="Hyperlink"/>
            <w:rFonts w:ascii="Arial" w:hAnsi="Arial" w:cs="Arial"/>
            <w:color w:val="auto"/>
            <w:sz w:val="24"/>
            <w:szCs w:val="24"/>
          </w:rPr>
          <w:t>federally funded programs</w:t>
        </w:r>
      </w:hyperlink>
      <w:r w:rsidRPr="00D657E5">
        <w:rPr>
          <w:rFonts w:ascii="Arial" w:hAnsi="Arial" w:cs="Arial"/>
          <w:sz w:val="24"/>
          <w:szCs w:val="24"/>
        </w:rPr>
        <w:t xml:space="preserve">. For individualized referrals, students may visit the reception desk at University College (Ransom Hall), call the Maverick Resource Hotline at 817-272-6107, send a message to </w:t>
      </w:r>
      <w:hyperlink r:id="rId34" w:history="1">
        <w:r w:rsidRPr="00D657E5">
          <w:rPr>
            <w:rStyle w:val="Hyperlink"/>
            <w:rFonts w:ascii="Arial" w:hAnsi="Arial" w:cs="Arial"/>
            <w:color w:val="4F81BD" w:themeColor="accent1"/>
            <w:sz w:val="24"/>
            <w:szCs w:val="24"/>
          </w:rPr>
          <w:t>resources@uta.edu</w:t>
        </w:r>
      </w:hyperlink>
      <w:r w:rsidRPr="00D657E5">
        <w:rPr>
          <w:rFonts w:ascii="Arial" w:hAnsi="Arial" w:cs="Arial"/>
          <w:sz w:val="24"/>
          <w:szCs w:val="24"/>
        </w:rPr>
        <w:t xml:space="preserve">, or view the information at </w:t>
      </w:r>
      <w:hyperlink r:id="rId35" w:history="1">
        <w:r w:rsidRPr="00D657E5">
          <w:rPr>
            <w:rStyle w:val="Hyperlink"/>
            <w:rFonts w:ascii="Arial" w:hAnsi="Arial" w:cs="Arial"/>
            <w:color w:val="4F81BD" w:themeColor="accent1"/>
            <w:sz w:val="24"/>
            <w:szCs w:val="24"/>
          </w:rPr>
          <w:t>http://www.uta.edu/universitycollege/resources/index.php</w:t>
        </w:r>
      </w:hyperlink>
      <w:r w:rsidRPr="00D657E5">
        <w:rPr>
          <w:rFonts w:ascii="Arial" w:hAnsi="Arial" w:cs="Arial"/>
          <w:sz w:val="24"/>
          <w:szCs w:val="24"/>
        </w:rPr>
        <w:t>.</w:t>
      </w:r>
    </w:p>
    <w:p w14:paraId="4210327E" w14:textId="77777777" w:rsidR="00D657E5" w:rsidRPr="00D657E5" w:rsidRDefault="00D657E5" w:rsidP="00D657E5">
      <w:pPr>
        <w:rPr>
          <w:rFonts w:ascii="Arial" w:hAnsi="Arial" w:cs="Arial"/>
          <w:bCs/>
          <w:sz w:val="24"/>
          <w:szCs w:val="24"/>
        </w:rPr>
      </w:pPr>
    </w:p>
    <w:p w14:paraId="026DDD39" w14:textId="77777777" w:rsidR="00D657E5" w:rsidRPr="00D657E5" w:rsidRDefault="00D657E5" w:rsidP="00D657E5">
      <w:pPr>
        <w:rPr>
          <w:rFonts w:ascii="Arial" w:hAnsi="Arial" w:cs="Arial"/>
          <w:bCs/>
          <w:sz w:val="24"/>
          <w:szCs w:val="24"/>
        </w:rPr>
      </w:pPr>
      <w:r w:rsidRPr="00D657E5">
        <w:rPr>
          <w:rFonts w:ascii="Arial" w:hAnsi="Arial" w:cs="Arial"/>
          <w:b/>
          <w:bCs/>
          <w:sz w:val="24"/>
          <w:szCs w:val="24"/>
        </w:rPr>
        <w:t>The IDEAS Center (</w:t>
      </w:r>
      <w:r w:rsidRPr="00D657E5">
        <w:rPr>
          <w:rFonts w:ascii="Arial" w:hAnsi="Arial" w:cs="Arial"/>
          <w:bCs/>
          <w:sz w:val="24"/>
          <w:szCs w:val="24"/>
        </w:rPr>
        <w:t>2</w:t>
      </w:r>
      <w:r w:rsidRPr="00D657E5">
        <w:rPr>
          <w:rFonts w:ascii="Arial" w:hAnsi="Arial" w:cs="Arial"/>
          <w:bCs/>
          <w:sz w:val="24"/>
          <w:szCs w:val="24"/>
          <w:vertAlign w:val="superscript"/>
        </w:rPr>
        <w:t>nd</w:t>
      </w:r>
      <w:r w:rsidRPr="00D657E5">
        <w:rPr>
          <w:rFonts w:ascii="Arial" w:hAnsi="Arial" w:cs="Arial"/>
          <w:bCs/>
          <w:sz w:val="24"/>
          <w:szCs w:val="24"/>
        </w:rPr>
        <w:t xml:space="preserve"> Floor of Central Library) offers </w:t>
      </w:r>
      <w:r w:rsidRPr="00D657E5">
        <w:rPr>
          <w:rFonts w:ascii="Arial" w:hAnsi="Arial" w:cs="Arial"/>
          <w:b/>
          <w:bCs/>
          <w:sz w:val="24"/>
          <w:szCs w:val="24"/>
        </w:rPr>
        <w:t>free</w:t>
      </w:r>
      <w:r w:rsidRPr="00D657E5">
        <w:rPr>
          <w:rFonts w:ascii="Arial" w:hAnsi="Arial" w:cs="Arial"/>
          <w:bCs/>
          <w:sz w:val="24"/>
          <w:szCs w:val="24"/>
        </w:rPr>
        <w:t xml:space="preserve"> tutoring to all students with a focus on transfer students, sophomores, veterans and others undergoing a transition to UT Arlington. To schedule an appointment with a peer tutor or mentor email </w:t>
      </w:r>
      <w:hyperlink r:id="rId36" w:history="1">
        <w:r w:rsidRPr="00D657E5">
          <w:rPr>
            <w:rStyle w:val="Hyperlink"/>
            <w:rFonts w:ascii="Arial" w:hAnsi="Arial" w:cs="Arial"/>
            <w:bCs/>
            <w:color w:val="4F81BD" w:themeColor="accent1"/>
            <w:sz w:val="24"/>
            <w:szCs w:val="24"/>
          </w:rPr>
          <w:t>IDEAS@uta.edu</w:t>
        </w:r>
      </w:hyperlink>
      <w:r w:rsidRPr="00D657E5">
        <w:rPr>
          <w:rFonts w:ascii="Arial" w:hAnsi="Arial" w:cs="Arial"/>
          <w:bCs/>
          <w:sz w:val="24"/>
          <w:szCs w:val="24"/>
        </w:rPr>
        <w:t xml:space="preserve"> or call (817) 272-6593.</w:t>
      </w:r>
    </w:p>
    <w:p w14:paraId="68B95FF5" w14:textId="78B5733C" w:rsidR="00D657E5" w:rsidRPr="00D657E5" w:rsidRDefault="00D657E5" w:rsidP="00D657E5">
      <w:pPr>
        <w:rPr>
          <w:rFonts w:ascii="Arial" w:hAnsi="Arial" w:cs="Arial"/>
          <w:sz w:val="24"/>
          <w:szCs w:val="24"/>
        </w:rPr>
      </w:pPr>
      <w:r w:rsidRPr="00D657E5">
        <w:rPr>
          <w:rFonts w:ascii="Arial" w:hAnsi="Arial" w:cs="Arial"/>
          <w:bCs/>
          <w:sz w:val="24"/>
          <w:szCs w:val="24"/>
        </w:rPr>
        <w:t xml:space="preserve"> </w:t>
      </w:r>
      <w:r w:rsidRPr="00D657E5">
        <w:rPr>
          <w:rFonts w:ascii="Arial" w:hAnsi="Arial" w:cs="Arial"/>
          <w:b/>
          <w:bCs/>
          <w:sz w:val="24"/>
          <w:szCs w:val="24"/>
        </w:rPr>
        <w:t>The English Writing Center (411LIBR)</w:t>
      </w:r>
      <w:r w:rsidRPr="00D657E5">
        <w:rPr>
          <w:rFonts w:ascii="Arial" w:hAnsi="Arial" w:cs="Arial"/>
          <w:sz w:val="24"/>
          <w:szCs w:val="24"/>
        </w:rPr>
        <w:t xml:space="preserve">: [Optional.] 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37" w:history="1">
        <w:r w:rsidRPr="00D657E5">
          <w:rPr>
            <w:rStyle w:val="Hyperlink"/>
            <w:rFonts w:ascii="Arial" w:hAnsi="Arial" w:cs="Arial"/>
            <w:color w:val="auto"/>
            <w:sz w:val="24"/>
            <w:szCs w:val="24"/>
          </w:rPr>
          <w:t>www.uta.edu/owl</w:t>
        </w:r>
      </w:hyperlink>
      <w:r w:rsidRPr="00D657E5">
        <w:rPr>
          <w:rFonts w:ascii="Arial" w:hAnsi="Arial" w:cs="Arial"/>
          <w:sz w:val="24"/>
          <w:szCs w:val="24"/>
        </w:rPr>
        <w:t xml:space="preserve"> for detailed information on all our programs and services.</w:t>
      </w:r>
    </w:p>
    <w:p w14:paraId="787938C1" w14:textId="77777777" w:rsidR="00D657E5" w:rsidRDefault="00D657E5" w:rsidP="002C3620">
      <w:pPr>
        <w:rPr>
          <w:rFonts w:ascii="Arial" w:hAnsi="Arial" w:cs="Arial"/>
          <w:b/>
          <w:sz w:val="24"/>
          <w:szCs w:val="24"/>
        </w:rPr>
      </w:pPr>
    </w:p>
    <w:p w14:paraId="573C7FE8" w14:textId="77777777" w:rsidR="002C3620" w:rsidRPr="002C3620" w:rsidRDefault="002C3620" w:rsidP="002C3620">
      <w:pPr>
        <w:rPr>
          <w:rFonts w:ascii="Arial" w:hAnsi="Arial" w:cs="Arial"/>
          <w:sz w:val="24"/>
          <w:szCs w:val="24"/>
        </w:rPr>
      </w:pPr>
      <w:r w:rsidRPr="002C3620">
        <w:rPr>
          <w:rFonts w:ascii="Arial" w:hAnsi="Arial" w:cs="Arial"/>
          <w:b/>
          <w:sz w:val="24"/>
          <w:szCs w:val="24"/>
        </w:rPr>
        <w:t xml:space="preserve">Electronic Communication Policy: </w:t>
      </w:r>
      <w:r w:rsidRPr="002C3620">
        <w:rPr>
          <w:rFonts w:ascii="Arial" w:hAnsi="Arial" w:cs="Arial"/>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38" w:history="1">
        <w:r w:rsidRPr="002C3620">
          <w:rPr>
            <w:rStyle w:val="Hyperlink"/>
            <w:rFonts w:ascii="Arial" w:hAnsi="Arial" w:cs="Arial"/>
            <w:sz w:val="24"/>
            <w:szCs w:val="24"/>
          </w:rPr>
          <w:t>http://www.uta.edu/oit/cs/email/mavmail.php</w:t>
        </w:r>
      </w:hyperlink>
      <w:r w:rsidRPr="002C3620">
        <w:rPr>
          <w:rFonts w:ascii="Arial" w:hAnsi="Arial" w:cs="Arial"/>
          <w:sz w:val="24"/>
          <w:szCs w:val="24"/>
        </w:rPr>
        <w:t>.</w:t>
      </w:r>
    </w:p>
    <w:p w14:paraId="4703D6B3" w14:textId="77777777" w:rsidR="002C3620" w:rsidRPr="002C3620" w:rsidRDefault="002C3620" w:rsidP="002C3620">
      <w:pPr>
        <w:rPr>
          <w:rFonts w:ascii="Arial" w:hAnsi="Arial" w:cs="Arial"/>
          <w:sz w:val="24"/>
          <w:szCs w:val="24"/>
        </w:rPr>
      </w:pPr>
    </w:p>
    <w:p w14:paraId="4E8222AE" w14:textId="77777777" w:rsidR="00D657E5" w:rsidRDefault="00D657E5" w:rsidP="00D657E5">
      <w:pPr>
        <w:rPr>
          <w:rStyle w:val="Hyperlink"/>
          <w:rFonts w:ascii="Arial" w:hAnsi="Arial" w:cs="Arial"/>
          <w:sz w:val="24"/>
          <w:szCs w:val="24"/>
        </w:rPr>
      </w:pPr>
      <w:r w:rsidRPr="00D657E5">
        <w:rPr>
          <w:rFonts w:ascii="Arial" w:hAnsi="Arial" w:cs="Arial"/>
          <w:b/>
          <w:sz w:val="24"/>
          <w:szCs w:val="24"/>
        </w:rPr>
        <w:t>Campus Carry:</w:t>
      </w:r>
      <w:r w:rsidRPr="00D657E5">
        <w:rPr>
          <w:rFonts w:ascii="Arial" w:hAnsi="Arial" w:cs="Arial"/>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9" w:history="1">
        <w:r w:rsidRPr="00D657E5">
          <w:rPr>
            <w:rStyle w:val="Hyperlink"/>
            <w:rFonts w:ascii="Arial" w:hAnsi="Arial" w:cs="Arial"/>
            <w:sz w:val="24"/>
            <w:szCs w:val="24"/>
          </w:rPr>
          <w:t>http://www.uta.edu/news/info/campus-carry/</w:t>
        </w:r>
      </w:hyperlink>
    </w:p>
    <w:p w14:paraId="2965AF16" w14:textId="77777777" w:rsidR="00D657E5" w:rsidRPr="00D657E5" w:rsidRDefault="00D657E5" w:rsidP="00D657E5">
      <w:pPr>
        <w:rPr>
          <w:rFonts w:ascii="Arial" w:hAnsi="Arial" w:cs="Arial"/>
          <w:sz w:val="24"/>
          <w:szCs w:val="24"/>
        </w:rPr>
      </w:pPr>
    </w:p>
    <w:p w14:paraId="79506EAF" w14:textId="77777777" w:rsidR="002C3620" w:rsidRPr="002C3620" w:rsidRDefault="002C3620" w:rsidP="002C3620">
      <w:pPr>
        <w:autoSpaceDE w:val="0"/>
        <w:autoSpaceDN w:val="0"/>
        <w:adjustRightInd w:val="0"/>
        <w:rPr>
          <w:rFonts w:ascii="Arial" w:hAnsi="Arial" w:cs="Arial"/>
          <w:bCs/>
          <w:color w:val="00B050"/>
          <w:sz w:val="24"/>
          <w:szCs w:val="24"/>
        </w:rPr>
      </w:pPr>
      <w:r w:rsidRPr="002C3620">
        <w:rPr>
          <w:rFonts w:ascii="Arial" w:hAnsi="Arial" w:cs="Arial"/>
          <w:b/>
          <w:sz w:val="24"/>
          <w:szCs w:val="24"/>
        </w:rPr>
        <w:t xml:space="preserve">Student Feedback Survey: </w:t>
      </w:r>
      <w:r w:rsidRPr="002C3620">
        <w:rPr>
          <w:rFonts w:ascii="Arial" w:hAnsi="Arial" w:cs="Arial"/>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40" w:history="1">
        <w:r w:rsidRPr="002C3620">
          <w:rPr>
            <w:rStyle w:val="Hyperlink"/>
            <w:rFonts w:ascii="Arial" w:hAnsi="Arial" w:cs="Arial"/>
            <w:bCs/>
            <w:sz w:val="24"/>
            <w:szCs w:val="24"/>
          </w:rPr>
          <w:t>http://www.uta.edu/sfs</w:t>
        </w:r>
      </w:hyperlink>
      <w:r w:rsidRPr="002C3620">
        <w:rPr>
          <w:rFonts w:ascii="Arial" w:hAnsi="Arial" w:cs="Arial"/>
          <w:bCs/>
          <w:color w:val="00B050"/>
          <w:sz w:val="24"/>
          <w:szCs w:val="24"/>
        </w:rPr>
        <w:t>.</w:t>
      </w:r>
    </w:p>
    <w:p w14:paraId="1DB331BA" w14:textId="77777777" w:rsidR="002C3620" w:rsidRDefault="002C3620">
      <w:pPr>
        <w:rPr>
          <w:color w:val="00B050"/>
        </w:rPr>
      </w:pPr>
    </w:p>
    <w:p w14:paraId="2D6D9C26" w14:textId="1C5C3D03" w:rsidR="00E1747C" w:rsidRPr="00641833" w:rsidRDefault="00E1747C" w:rsidP="00E1747C">
      <w:pPr>
        <w:rPr>
          <w:rFonts w:ascii="Arial" w:hAnsi="Arial" w:cs="Arial"/>
          <w:color w:val="000000" w:themeColor="text1"/>
          <w:sz w:val="24"/>
          <w:szCs w:val="21"/>
        </w:rPr>
      </w:pPr>
      <w:r w:rsidRPr="007600F7">
        <w:rPr>
          <w:rFonts w:ascii="Arial" w:hAnsi="Arial" w:cs="Arial"/>
          <w:b/>
          <w:bCs/>
          <w:sz w:val="24"/>
          <w:szCs w:val="21"/>
        </w:rPr>
        <w:t>Final Review Week:</w:t>
      </w:r>
      <w:r w:rsidRPr="007600F7">
        <w:rPr>
          <w:rFonts w:ascii="Arial" w:hAnsi="Arial" w:cs="Arial"/>
          <w:bCs/>
          <w:sz w:val="24"/>
          <w:szCs w:val="21"/>
        </w:rPr>
        <w:t xml:space="preserve"> </w:t>
      </w:r>
      <w:r w:rsidRPr="007600F7">
        <w:rPr>
          <w:rFonts w:ascii="Arial" w:hAnsi="Arial" w:cs="Arial"/>
          <w:sz w:val="24"/>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w:t>
      </w:r>
      <w:r w:rsidRPr="007600F7">
        <w:rPr>
          <w:rFonts w:ascii="Arial" w:hAnsi="Arial" w:cs="Arial"/>
          <w:sz w:val="24"/>
          <w:szCs w:val="21"/>
        </w:rPr>
        <w:lastRenderedPageBreak/>
        <w:t xml:space="preserve">following this week </w:t>
      </w:r>
      <w:r w:rsidRPr="007600F7">
        <w:rPr>
          <w:rFonts w:ascii="Arial" w:hAnsi="Arial" w:cs="Arial"/>
          <w:i/>
          <w:sz w:val="24"/>
          <w:szCs w:val="21"/>
        </w:rPr>
        <w:t>unless specified in the class syllabus</w:t>
      </w:r>
      <w:r w:rsidRPr="007600F7">
        <w:rPr>
          <w:rFonts w:ascii="Arial" w:hAnsi="Arial" w:cs="Arial"/>
          <w:sz w:val="24"/>
          <w:szCs w:val="21"/>
        </w:rPr>
        <w:t xml:space="preserve">. During Final Review Week, an instructor shall not give any examinations constituting 10% or more of the final grade, except makeup </w:t>
      </w:r>
      <w:r w:rsidR="009345CE">
        <w:rPr>
          <w:rFonts w:ascii="Arial" w:hAnsi="Arial" w:cs="Arial"/>
          <w:sz w:val="24"/>
          <w:szCs w:val="21"/>
        </w:rPr>
        <w:t>exam</w:t>
      </w:r>
      <w:r w:rsidRPr="007600F7">
        <w:rPr>
          <w:rFonts w:ascii="Arial" w:hAnsi="Arial" w:cs="Arial"/>
          <w:sz w:val="24"/>
          <w:szCs w:val="21"/>
        </w:rPr>
        <w: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r w:rsidR="001E0209">
        <w:rPr>
          <w:rFonts w:ascii="Arial" w:hAnsi="Arial" w:cs="Arial"/>
          <w:b/>
          <w:i/>
          <w:sz w:val="21"/>
          <w:szCs w:val="21"/>
        </w:rPr>
        <w:t xml:space="preserve"> </w:t>
      </w:r>
      <w:r w:rsidR="001E0209" w:rsidRPr="00641833">
        <w:rPr>
          <w:rFonts w:ascii="Arial" w:hAnsi="Arial" w:cs="Arial"/>
          <w:b/>
          <w:i/>
          <w:color w:val="000000" w:themeColor="text1"/>
          <w:sz w:val="21"/>
          <w:szCs w:val="21"/>
        </w:rPr>
        <w:t>Activities at the SMART Hospital may be scheduled for clinical groups during Final Review Week.</w:t>
      </w:r>
    </w:p>
    <w:p w14:paraId="610C31A6" w14:textId="77777777" w:rsidR="00C42901" w:rsidRDefault="00C42901" w:rsidP="00E1747C">
      <w:pPr>
        <w:rPr>
          <w:rFonts w:ascii="Arial" w:hAnsi="Arial" w:cs="Arial"/>
          <w:sz w:val="21"/>
          <w:szCs w:val="21"/>
        </w:rPr>
      </w:pPr>
    </w:p>
    <w:p w14:paraId="2BD990F6" w14:textId="77777777" w:rsidR="00E1747C" w:rsidRPr="00E1747C" w:rsidRDefault="00E1747C" w:rsidP="00E1747C">
      <w:pPr>
        <w:rPr>
          <w:rFonts w:ascii="Arial" w:hAnsi="Arial" w:cs="Arial"/>
          <w:sz w:val="24"/>
          <w:szCs w:val="21"/>
        </w:rPr>
      </w:pPr>
      <w:r w:rsidRPr="00E1747C">
        <w:rPr>
          <w:rFonts w:ascii="Arial" w:hAnsi="Arial" w:cs="Arial"/>
          <w:b/>
          <w:bCs/>
          <w:sz w:val="24"/>
          <w:szCs w:val="21"/>
        </w:rPr>
        <w:t>Emergency Exit Procedures:</w:t>
      </w:r>
      <w:r w:rsidRPr="00E1747C">
        <w:rPr>
          <w:rFonts w:ascii="Arial" w:hAnsi="Arial" w:cs="Arial"/>
          <w:bCs/>
          <w:sz w:val="24"/>
          <w:szCs w:val="21"/>
        </w:rPr>
        <w:t xml:space="preserve"> </w:t>
      </w:r>
      <w:r w:rsidR="00D168BE">
        <w:rPr>
          <w:rFonts w:ascii="Arial" w:hAnsi="Arial" w:cs="Arial"/>
          <w:bCs/>
          <w:sz w:val="24"/>
          <w:szCs w:val="21"/>
        </w:rPr>
        <w:t xml:space="preserve"> </w:t>
      </w:r>
      <w:r w:rsidRPr="00E1747C">
        <w:rPr>
          <w:rFonts w:ascii="Arial" w:hAnsi="Arial" w:cs="Arial"/>
          <w:sz w:val="24"/>
          <w:szCs w:val="21"/>
        </w:rPr>
        <w:t xml:space="preserve">Should we experience an emergency event that requires us to vacate the building, students should exit the room and move toward the nearest </w:t>
      </w:r>
      <w:r w:rsidR="00D168BE">
        <w:rPr>
          <w:rFonts w:ascii="Arial" w:hAnsi="Arial" w:cs="Arial"/>
          <w:sz w:val="24"/>
          <w:szCs w:val="21"/>
        </w:rPr>
        <w:t>stairwell.</w:t>
      </w:r>
      <w:r w:rsidRPr="00E1747C">
        <w:rPr>
          <w:rFonts w:ascii="Arial" w:hAnsi="Arial" w:cs="Arial"/>
          <w:sz w:val="24"/>
          <w:szCs w:val="21"/>
        </w:rPr>
        <w:t xml:space="preserve"> When exiting the building during an emergency, one should never take an elevator but should use the stairwells. Faculty members and instructional staff will assist students in selecting the safest route for evacuation and will make arrangements to assist individuals</w:t>
      </w:r>
      <w:r w:rsidR="00DA2C46">
        <w:rPr>
          <w:rFonts w:ascii="Arial" w:hAnsi="Arial" w:cs="Arial"/>
          <w:sz w:val="24"/>
          <w:szCs w:val="21"/>
        </w:rPr>
        <w:t xml:space="preserve"> with disabilities</w:t>
      </w:r>
      <w:r w:rsidRPr="00E1747C">
        <w:rPr>
          <w:rFonts w:ascii="Arial" w:hAnsi="Arial" w:cs="Arial"/>
          <w:sz w:val="24"/>
          <w:szCs w:val="21"/>
        </w:rPr>
        <w:t>.</w:t>
      </w:r>
    </w:p>
    <w:p w14:paraId="549AF72C" w14:textId="77777777" w:rsidR="00E1747C" w:rsidRPr="00E1747C" w:rsidRDefault="00E1747C"/>
    <w:p w14:paraId="5809299A" w14:textId="77777777" w:rsidR="00E109F2" w:rsidRPr="00E1747C" w:rsidRDefault="00E109F2" w:rsidP="00E109F2">
      <w:pPr>
        <w:tabs>
          <w:tab w:val="left" w:pos="-630"/>
          <w:tab w:val="left" w:pos="360"/>
        </w:tabs>
        <w:rPr>
          <w:rFonts w:ascii="Arial" w:hAnsi="Arial" w:cs="Arial"/>
          <w:sz w:val="24"/>
          <w:szCs w:val="24"/>
        </w:rPr>
      </w:pPr>
      <w:r w:rsidRPr="00E1747C">
        <w:rPr>
          <w:rFonts w:ascii="Arial" w:hAnsi="Arial" w:cs="Arial"/>
          <w:b/>
          <w:sz w:val="24"/>
          <w:szCs w:val="24"/>
        </w:rPr>
        <w:t>During class, THE AUDIO MODE OF BEEPERS AND CELL PHONES MUST BE TURNED OFF.</w:t>
      </w:r>
      <w:r w:rsidRPr="00E1747C">
        <w:rPr>
          <w:rFonts w:ascii="Arial" w:hAnsi="Arial" w:cs="Arial"/>
          <w:sz w:val="24"/>
          <w:szCs w:val="24"/>
        </w:rPr>
        <w:t xml:space="preserve"> Ringing of cell phones and/or cell phone conversations during class </w:t>
      </w:r>
      <w:r w:rsidRPr="00E1747C">
        <w:rPr>
          <w:rFonts w:ascii="Arial" w:hAnsi="Arial" w:cs="Arial"/>
          <w:b/>
          <w:sz w:val="24"/>
          <w:szCs w:val="24"/>
        </w:rPr>
        <w:t>WILL NOT</w:t>
      </w:r>
      <w:r w:rsidRPr="00E1747C">
        <w:rPr>
          <w:rFonts w:ascii="Arial" w:hAnsi="Arial" w:cs="Arial"/>
          <w:sz w:val="24"/>
          <w:szCs w:val="24"/>
        </w:rPr>
        <w:t xml:space="preserve"> be tolerated.</w:t>
      </w:r>
    </w:p>
    <w:p w14:paraId="728DD1E2" w14:textId="77777777" w:rsidR="00E109F2" w:rsidRPr="00E1747C" w:rsidRDefault="00E109F2" w:rsidP="00E109F2">
      <w:pPr>
        <w:tabs>
          <w:tab w:val="left" w:pos="360"/>
        </w:tabs>
        <w:rPr>
          <w:rFonts w:ascii="Arial" w:hAnsi="Arial" w:cs="Arial"/>
          <w:sz w:val="24"/>
          <w:szCs w:val="24"/>
        </w:rPr>
      </w:pPr>
    </w:p>
    <w:p w14:paraId="45B9BC3E" w14:textId="77777777" w:rsidR="00E109F2" w:rsidRPr="00E109F2" w:rsidRDefault="00E109F2" w:rsidP="00E109F2">
      <w:pPr>
        <w:tabs>
          <w:tab w:val="left" w:pos="360"/>
        </w:tabs>
        <w:rPr>
          <w:rFonts w:ascii="Arial" w:hAnsi="Arial" w:cs="Arial"/>
          <w:sz w:val="24"/>
          <w:szCs w:val="24"/>
        </w:rPr>
      </w:pPr>
      <w:r w:rsidRPr="00E109F2">
        <w:rPr>
          <w:rFonts w:ascii="Arial" w:hAnsi="Arial" w:cs="Arial"/>
          <w:sz w:val="24"/>
          <w:szCs w:val="24"/>
        </w:rPr>
        <w:t>The following are inappropriate behaviors as outlined in UTACON student handbook:</w:t>
      </w:r>
    </w:p>
    <w:p w14:paraId="01777B28"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Cell phones ringing in class </w:t>
      </w:r>
    </w:p>
    <w:p w14:paraId="5FBC5ED5"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Bringing infants or children to class </w:t>
      </w:r>
    </w:p>
    <w:p w14:paraId="588EFF26"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Sleeping in class </w:t>
      </w:r>
    </w:p>
    <w:p w14:paraId="00DF3E15"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Arriving late and leaving early </w:t>
      </w:r>
    </w:p>
    <w:p w14:paraId="0F5D66FA"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Coming unprepared for class </w:t>
      </w:r>
    </w:p>
    <w:p w14:paraId="0D4432E8"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Taping lectures without permission. </w:t>
      </w:r>
    </w:p>
    <w:p w14:paraId="0C61A219"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Conducting side conversations </w:t>
      </w:r>
    </w:p>
    <w:p w14:paraId="18945092" w14:textId="77777777" w:rsidR="00E109F2" w:rsidRPr="00A54061" w:rsidRDefault="00E109F2" w:rsidP="00E109F2">
      <w:pPr>
        <w:pStyle w:val="ListParagraph"/>
        <w:numPr>
          <w:ilvl w:val="0"/>
          <w:numId w:val="11"/>
        </w:numPr>
        <w:tabs>
          <w:tab w:val="left" w:pos="360"/>
        </w:tabs>
        <w:spacing w:before="60" w:after="10"/>
        <w:rPr>
          <w:rFonts w:ascii="Arial" w:hAnsi="Arial" w:cs="Arial"/>
          <w:bCs/>
          <w:iCs/>
          <w:sz w:val="24"/>
          <w:szCs w:val="24"/>
        </w:rPr>
      </w:pPr>
      <w:r w:rsidRPr="00A54061">
        <w:rPr>
          <w:rFonts w:ascii="Arial" w:hAnsi="Arial" w:cs="Arial"/>
          <w:bCs/>
          <w:iCs/>
          <w:sz w:val="24"/>
          <w:szCs w:val="24"/>
        </w:rPr>
        <w:t xml:space="preserve">Using a computer in class unrelated to course </w:t>
      </w:r>
    </w:p>
    <w:p w14:paraId="0CE3A4B5"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Dominating conversations </w:t>
      </w:r>
    </w:p>
    <w:p w14:paraId="14325D4E"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Cheating, plagiarism, academic dishonesty </w:t>
      </w:r>
    </w:p>
    <w:p w14:paraId="6B32353D"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Taunting and belittling other students or professor </w:t>
      </w:r>
    </w:p>
    <w:p w14:paraId="00315AB0"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Using profanity in the classroom/website </w:t>
      </w:r>
    </w:p>
    <w:p w14:paraId="0070D501" w14:textId="77777777" w:rsidR="00E109F2" w:rsidRPr="00E109F2" w:rsidRDefault="00E109F2" w:rsidP="00E109F2">
      <w:pPr>
        <w:pStyle w:val="ListParagraph"/>
        <w:numPr>
          <w:ilvl w:val="0"/>
          <w:numId w:val="11"/>
        </w:numPr>
        <w:tabs>
          <w:tab w:val="left" w:pos="360"/>
        </w:tabs>
        <w:spacing w:before="60" w:after="10"/>
        <w:rPr>
          <w:rFonts w:ascii="Arial" w:hAnsi="Arial" w:cs="Arial"/>
          <w:sz w:val="24"/>
          <w:szCs w:val="24"/>
        </w:rPr>
      </w:pPr>
      <w:r w:rsidRPr="00E109F2">
        <w:rPr>
          <w:rFonts w:ascii="Arial" w:hAnsi="Arial" w:cs="Arial"/>
          <w:sz w:val="24"/>
          <w:szCs w:val="24"/>
        </w:rPr>
        <w:t xml:space="preserve">Inappropriate e-mails to professor, staff or other students </w:t>
      </w:r>
    </w:p>
    <w:p w14:paraId="03A82A49" w14:textId="77777777" w:rsidR="000727A3" w:rsidRDefault="000727A3">
      <w:pPr>
        <w:rPr>
          <w:rFonts w:ascii="Arial" w:eastAsia="Times New Roman" w:hAnsi="Arial" w:cs="Arial"/>
          <w:b/>
          <w:bCs/>
          <w:sz w:val="24"/>
          <w:szCs w:val="24"/>
          <w:lang w:eastAsia="en-US"/>
        </w:rPr>
      </w:pPr>
    </w:p>
    <w:p w14:paraId="656AE6BB" w14:textId="77777777" w:rsidR="00E109F2" w:rsidRPr="00E109F2" w:rsidRDefault="00E109F2" w:rsidP="00E109F2">
      <w:pPr>
        <w:pStyle w:val="a"/>
        <w:tabs>
          <w:tab w:val="left" w:pos="-630"/>
          <w:tab w:val="left" w:pos="360"/>
          <w:tab w:val="center" w:pos="540"/>
          <w:tab w:val="left" w:pos="720"/>
          <w:tab w:val="left" w:pos="1080"/>
          <w:tab w:val="right" w:pos="1170"/>
        </w:tabs>
        <w:ind w:left="0" w:firstLine="0"/>
        <w:rPr>
          <w:rFonts w:ascii="Arial" w:hAnsi="Arial" w:cs="Arial"/>
          <w:b/>
          <w:bCs/>
          <w:szCs w:val="24"/>
        </w:rPr>
      </w:pPr>
      <w:r w:rsidRPr="00E109F2">
        <w:rPr>
          <w:rFonts w:ascii="Arial" w:hAnsi="Arial" w:cs="Arial"/>
          <w:b/>
          <w:bCs/>
          <w:szCs w:val="24"/>
        </w:rPr>
        <w:t>Additional:</w:t>
      </w:r>
    </w:p>
    <w:p w14:paraId="51227989" w14:textId="77777777" w:rsidR="004A316E" w:rsidRPr="00E109F2" w:rsidRDefault="00E109F2" w:rsidP="004A316E">
      <w:pPr>
        <w:widowControl w:val="0"/>
        <w:tabs>
          <w:tab w:val="left" w:pos="360"/>
          <w:tab w:val="left" w:pos="720"/>
        </w:tabs>
        <w:snapToGrid w:val="0"/>
        <w:rPr>
          <w:rFonts w:ascii="Arial" w:hAnsi="Arial" w:cs="Arial"/>
          <w:b/>
          <w:bCs/>
          <w:i/>
          <w:iCs/>
          <w:sz w:val="24"/>
          <w:szCs w:val="24"/>
        </w:rPr>
      </w:pPr>
      <w:r w:rsidRPr="00E109F2">
        <w:rPr>
          <w:rFonts w:ascii="Arial" w:hAnsi="Arial" w:cs="Arial"/>
          <w:szCs w:val="24"/>
        </w:rPr>
        <w:t xml:space="preserve">Communicate needs/concerns related to the course directly to the lead teacher or other course faculty. </w:t>
      </w:r>
      <w:r w:rsidR="004A316E" w:rsidRPr="00E109F2">
        <w:rPr>
          <w:rFonts w:ascii="Arial" w:hAnsi="Arial" w:cs="Arial"/>
          <w:b/>
          <w:bCs/>
          <w:i/>
          <w:iCs/>
          <w:sz w:val="24"/>
          <w:szCs w:val="24"/>
        </w:rPr>
        <w:t xml:space="preserve">If you have concerns related to class or clinical, you must speak to the other person involved, such as the lead teacher or your clinical instructor.  Professional nursing includes utilizing the proper chain of command when seeking resolution to a concern. </w:t>
      </w:r>
    </w:p>
    <w:p w14:paraId="329D624C" w14:textId="77777777" w:rsidR="00E109F2" w:rsidRPr="00E109F2" w:rsidRDefault="00E109F2" w:rsidP="002C3620">
      <w:pPr>
        <w:pStyle w:val="a"/>
        <w:numPr>
          <w:ilvl w:val="0"/>
          <w:numId w:val="13"/>
        </w:numPr>
        <w:tabs>
          <w:tab w:val="left" w:pos="360"/>
        </w:tabs>
        <w:snapToGrid w:val="0"/>
        <w:rPr>
          <w:rFonts w:ascii="Arial" w:hAnsi="Arial" w:cs="Arial"/>
          <w:szCs w:val="24"/>
        </w:rPr>
      </w:pPr>
      <w:r w:rsidRPr="00E109F2">
        <w:rPr>
          <w:rFonts w:ascii="Arial" w:hAnsi="Arial" w:cs="Arial"/>
          <w:szCs w:val="24"/>
        </w:rPr>
        <w:t>Make an appointment with the faculty member regarding personal progress as necessary.</w:t>
      </w:r>
    </w:p>
    <w:p w14:paraId="5AD0DC2B" w14:textId="77777777" w:rsidR="00E109F2" w:rsidRPr="00E109F2" w:rsidRDefault="00E109F2" w:rsidP="002C3620">
      <w:pPr>
        <w:pStyle w:val="ListParagraph"/>
        <w:widowControl w:val="0"/>
        <w:numPr>
          <w:ilvl w:val="0"/>
          <w:numId w:val="13"/>
        </w:numPr>
        <w:tabs>
          <w:tab w:val="left" w:pos="360"/>
        </w:tabs>
        <w:snapToGrid w:val="0"/>
        <w:rPr>
          <w:rFonts w:ascii="Arial" w:hAnsi="Arial" w:cs="Arial"/>
          <w:sz w:val="24"/>
          <w:szCs w:val="24"/>
        </w:rPr>
      </w:pPr>
      <w:r w:rsidRPr="00E109F2">
        <w:rPr>
          <w:rFonts w:ascii="Arial" w:hAnsi="Arial" w:cs="Arial"/>
          <w:sz w:val="24"/>
          <w:szCs w:val="24"/>
        </w:rPr>
        <w:t xml:space="preserve">Submit required written course and clinical assignments on time. Students must have a </w:t>
      </w:r>
      <w:r w:rsidRPr="00E109F2">
        <w:rPr>
          <w:rFonts w:ascii="Arial" w:hAnsi="Arial" w:cs="Arial"/>
          <w:b/>
          <w:sz w:val="24"/>
          <w:szCs w:val="24"/>
          <w:u w:val="single"/>
        </w:rPr>
        <w:t>VALID</w:t>
      </w:r>
      <w:r w:rsidRPr="00E109F2">
        <w:rPr>
          <w:rFonts w:ascii="Arial" w:hAnsi="Arial" w:cs="Arial"/>
          <w:sz w:val="24"/>
          <w:szCs w:val="24"/>
        </w:rPr>
        <w:t xml:space="preserve"> reason (serious illness, death in family) for requesting an extension. </w:t>
      </w:r>
    </w:p>
    <w:p w14:paraId="199B404E" w14:textId="77777777" w:rsidR="00E109F2" w:rsidRPr="00E109F2" w:rsidRDefault="00E109F2" w:rsidP="002C3620">
      <w:pPr>
        <w:pStyle w:val="ListParagraph"/>
        <w:widowControl w:val="0"/>
        <w:numPr>
          <w:ilvl w:val="0"/>
          <w:numId w:val="13"/>
        </w:numPr>
        <w:tabs>
          <w:tab w:val="left" w:pos="360"/>
        </w:tabs>
        <w:snapToGrid w:val="0"/>
        <w:rPr>
          <w:rFonts w:ascii="Arial" w:hAnsi="Arial" w:cs="Arial"/>
          <w:sz w:val="24"/>
          <w:szCs w:val="24"/>
        </w:rPr>
      </w:pPr>
      <w:r w:rsidRPr="00E109F2">
        <w:rPr>
          <w:rFonts w:ascii="Arial" w:hAnsi="Arial" w:cs="Arial"/>
          <w:sz w:val="24"/>
          <w:szCs w:val="24"/>
        </w:rPr>
        <w:t>Students should provide their families with class and clinical schedules, as well as phone numbers of the College of Nursing and clinical agency, so that messages may be given to students in an appropriate manner.</w:t>
      </w:r>
    </w:p>
    <w:p w14:paraId="73FEAC47" w14:textId="77777777" w:rsidR="00E1747C" w:rsidRDefault="00E1747C" w:rsidP="00E109F2">
      <w:pPr>
        <w:rPr>
          <w:rFonts w:ascii="Arial" w:hAnsi="Arial" w:cs="Arial"/>
          <w:b/>
          <w:sz w:val="24"/>
          <w:szCs w:val="24"/>
          <w:u w:val="single"/>
        </w:rPr>
      </w:pPr>
    </w:p>
    <w:p w14:paraId="0C2405A0" w14:textId="77777777" w:rsidR="00E109F2" w:rsidRPr="00E109F2" w:rsidRDefault="00E109F2" w:rsidP="00E109F2">
      <w:pPr>
        <w:rPr>
          <w:rFonts w:ascii="Arial" w:hAnsi="Arial" w:cs="Arial"/>
          <w:b/>
          <w:sz w:val="24"/>
          <w:szCs w:val="24"/>
          <w:u w:val="single"/>
        </w:rPr>
      </w:pPr>
      <w:r w:rsidRPr="00E109F2">
        <w:rPr>
          <w:rFonts w:ascii="Arial" w:hAnsi="Arial" w:cs="Arial"/>
          <w:b/>
          <w:sz w:val="24"/>
          <w:szCs w:val="24"/>
          <w:u w:val="single"/>
        </w:rPr>
        <w:t>Professional Conduct on Blackboard and Social Media Sites</w:t>
      </w:r>
    </w:p>
    <w:p w14:paraId="5CF878E8" w14:textId="77777777"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 xml:space="preserve">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w:t>
      </w:r>
      <w:r w:rsidRPr="00E109F2">
        <w:rPr>
          <w:rFonts w:ascii="Arial" w:hAnsi="Arial" w:cs="Arial"/>
          <w:sz w:val="24"/>
          <w:szCs w:val="24"/>
        </w:rPr>
        <w:lastRenderedPageBreak/>
        <w:t>statements criticizing classmates or faculty. Statements considered inappropriate will be deleted by course faculty.</w:t>
      </w:r>
    </w:p>
    <w:p w14:paraId="43433572" w14:textId="77777777" w:rsidR="00E109F2" w:rsidRPr="00E109F2" w:rsidRDefault="00E109F2" w:rsidP="00E109F2">
      <w:pPr>
        <w:pStyle w:val="ListParagraph"/>
        <w:ind w:left="0"/>
        <w:rPr>
          <w:rFonts w:ascii="Arial" w:hAnsi="Arial" w:cs="Arial"/>
          <w:sz w:val="24"/>
          <w:szCs w:val="24"/>
        </w:rPr>
      </w:pPr>
    </w:p>
    <w:p w14:paraId="0466361A" w14:textId="77777777"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Announcements from student organizations may be posted to the designated level discussion board (not associated with this course).</w:t>
      </w:r>
    </w:p>
    <w:p w14:paraId="60363532" w14:textId="77777777" w:rsidR="00E109F2" w:rsidRPr="00E109F2" w:rsidRDefault="00E109F2" w:rsidP="00E109F2">
      <w:pPr>
        <w:pStyle w:val="ListParagraph"/>
        <w:ind w:left="0"/>
        <w:rPr>
          <w:rFonts w:ascii="Arial" w:hAnsi="Arial" w:cs="Arial"/>
          <w:sz w:val="24"/>
          <w:szCs w:val="24"/>
        </w:rPr>
      </w:pPr>
    </w:p>
    <w:p w14:paraId="1AA3B062" w14:textId="77777777" w:rsidR="00E109F2" w:rsidRPr="00E109F2" w:rsidRDefault="00E109F2" w:rsidP="00E109F2">
      <w:pPr>
        <w:pStyle w:val="ListParagraph"/>
        <w:ind w:left="0"/>
        <w:rPr>
          <w:rFonts w:ascii="Arial" w:hAnsi="Arial" w:cs="Arial"/>
          <w:sz w:val="24"/>
          <w:szCs w:val="24"/>
        </w:rPr>
      </w:pPr>
      <w:r w:rsidRPr="00E109F2">
        <w:rPr>
          <w:rFonts w:ascii="Arial" w:hAnsi="Arial" w:cs="Arial"/>
          <w:sz w:val="24"/>
          <w:szCs w:val="24"/>
        </w:rPr>
        <w:t>Students are to refrain from discussing this course, including clinical situations, written assignments, peers, or faculty on all social networking sites such as Facebook, Twitter, etc.  Failure to comply with these expectations may result in further action including but not limited to removal from the discussion board</w:t>
      </w:r>
      <w:r w:rsidR="00C42901">
        <w:rPr>
          <w:rFonts w:ascii="Arial" w:hAnsi="Arial" w:cs="Arial"/>
          <w:sz w:val="24"/>
          <w:szCs w:val="24"/>
        </w:rPr>
        <w:t xml:space="preserve"> or the course</w:t>
      </w:r>
      <w:r w:rsidRPr="00E109F2">
        <w:rPr>
          <w:rFonts w:ascii="Arial" w:hAnsi="Arial" w:cs="Arial"/>
          <w:sz w:val="24"/>
          <w:szCs w:val="24"/>
        </w:rPr>
        <w:t>.</w:t>
      </w:r>
    </w:p>
    <w:p w14:paraId="14B264B0" w14:textId="77777777" w:rsidR="00E109F2" w:rsidRPr="00E109F2" w:rsidRDefault="00E109F2" w:rsidP="00E109F2">
      <w:pPr>
        <w:pStyle w:val="ListParagraph"/>
        <w:ind w:left="0"/>
        <w:rPr>
          <w:rFonts w:ascii="Arial" w:hAnsi="Arial" w:cs="Arial"/>
          <w:sz w:val="24"/>
          <w:szCs w:val="24"/>
        </w:rPr>
      </w:pPr>
    </w:p>
    <w:p w14:paraId="1ACD798C" w14:textId="77777777" w:rsidR="00E109F2" w:rsidRPr="00E109F2" w:rsidRDefault="00E109F2" w:rsidP="00E109F2">
      <w:pPr>
        <w:widowControl w:val="0"/>
        <w:tabs>
          <w:tab w:val="left" w:pos="360"/>
          <w:tab w:val="left" w:pos="720"/>
        </w:tabs>
        <w:snapToGrid w:val="0"/>
        <w:rPr>
          <w:rFonts w:ascii="Arial" w:hAnsi="Arial" w:cs="Arial"/>
          <w:b/>
          <w:bCs/>
          <w:i/>
          <w:iCs/>
          <w:sz w:val="24"/>
          <w:szCs w:val="24"/>
        </w:rPr>
      </w:pPr>
      <w:r w:rsidRPr="00E109F2">
        <w:rPr>
          <w:rFonts w:ascii="Arial" w:hAnsi="Arial" w:cs="Arial"/>
          <w:b/>
          <w:bCs/>
          <w:i/>
          <w:iCs/>
          <w:sz w:val="24"/>
          <w:szCs w:val="24"/>
        </w:rPr>
        <w:t xml:space="preserve">If you have concerns related to class or clinical, you must speak to the other person involved, such as the lead teacher or your clinical instructor.  Professional nursing includes utilizing the proper chain of command when seeking resolution to a concern. </w:t>
      </w:r>
    </w:p>
    <w:p w14:paraId="5D833DDF" w14:textId="77777777" w:rsidR="00D657E5" w:rsidRPr="00D657E5" w:rsidRDefault="00D657E5" w:rsidP="00D657E5">
      <w:pPr>
        <w:spacing w:before="100" w:beforeAutospacing="1" w:after="100" w:afterAutospacing="1"/>
        <w:rPr>
          <w:rFonts w:asciiTheme="minorBidi" w:hAnsiTheme="minorBidi" w:cstheme="minorBidi"/>
          <w:color w:val="0000FF"/>
          <w:sz w:val="21"/>
          <w:szCs w:val="21"/>
        </w:rPr>
      </w:pPr>
      <w:r w:rsidRPr="00D657E5">
        <w:rPr>
          <w:rFonts w:ascii="Arial" w:hAnsi="Arial" w:cs="Arial"/>
          <w:sz w:val="24"/>
          <w:szCs w:val="24"/>
        </w:rPr>
        <w:t>The Library’s 2</w:t>
      </w:r>
      <w:r w:rsidRPr="00D657E5">
        <w:rPr>
          <w:rFonts w:ascii="Arial" w:hAnsi="Arial" w:cs="Arial"/>
          <w:sz w:val="24"/>
          <w:szCs w:val="24"/>
          <w:vertAlign w:val="superscript"/>
        </w:rPr>
        <w:t>nd</w:t>
      </w:r>
      <w:r w:rsidRPr="00D657E5">
        <w:rPr>
          <w:rFonts w:ascii="Arial" w:hAnsi="Arial" w:cs="Arial"/>
          <w:sz w:val="24"/>
          <w:szCs w:val="24"/>
        </w:rPr>
        <w:t xml:space="preserve"> floor Academic Plaza offers students a central hub of support services, including IDEAS Center, University Advising Services, Transfer UTA and various college/school advising hours. Services are available during the</w:t>
      </w:r>
      <w:r w:rsidRPr="00D657E5">
        <w:rPr>
          <w:rFonts w:asciiTheme="minorBidi" w:hAnsiTheme="minorBidi" w:cstheme="minorBidi"/>
          <w:sz w:val="21"/>
          <w:szCs w:val="21"/>
        </w:rPr>
        <w:t xml:space="preserve"> </w:t>
      </w:r>
      <w:r>
        <w:rPr>
          <w:rFonts w:asciiTheme="minorBidi" w:hAnsiTheme="minorBidi" w:cstheme="minorBidi"/>
          <w:color w:val="0000FF"/>
          <w:sz w:val="21"/>
          <w:szCs w:val="21"/>
        </w:rPr>
        <w:t xml:space="preserve">library’s hours of operation. </w:t>
      </w:r>
      <w:hyperlink r:id="rId41" w:history="1">
        <w:r w:rsidRPr="00B84990">
          <w:rPr>
            <w:rStyle w:val="Hyperlink"/>
            <w:rFonts w:asciiTheme="minorBidi" w:hAnsiTheme="minorBidi" w:cstheme="minorBidi"/>
            <w:sz w:val="21"/>
            <w:szCs w:val="21"/>
          </w:rPr>
          <w:t>http://library.uta.edu/academic-plaza</w:t>
        </w:r>
      </w:hyperlink>
    </w:p>
    <w:p w14:paraId="7F1A1AA3" w14:textId="2F5A120D" w:rsidR="00DA2C46" w:rsidRPr="008E1E6A" w:rsidRDefault="000727A3" w:rsidP="00DA2C46">
      <w:pPr>
        <w:pStyle w:val="NoSpacing"/>
        <w:rPr>
          <w:rFonts w:ascii="Arial" w:hAnsi="Arial" w:cs="Arial"/>
          <w:b/>
        </w:rPr>
      </w:pPr>
      <w:r w:rsidRPr="00811C86">
        <w:rPr>
          <w:rFonts w:ascii="Arial" w:hAnsi="Arial" w:cs="Arial"/>
          <w:b/>
        </w:rPr>
        <w:t>LIBRARY INFORMATION:</w:t>
      </w:r>
      <w:r w:rsidRPr="00811C86">
        <w:rPr>
          <w:rFonts w:ascii="Arial" w:hAnsi="Arial" w:cs="Arial"/>
          <w:b/>
        </w:rPr>
        <w:tab/>
      </w:r>
      <w:r w:rsidR="00DA2C46" w:rsidRPr="008E1E6A">
        <w:rPr>
          <w:rFonts w:ascii="Arial" w:hAnsi="Arial" w:cs="Arial"/>
          <w:b/>
        </w:rPr>
        <w:t>Peace Ossom Williamson, MLS, MS, AHIP</w:t>
      </w:r>
    </w:p>
    <w:p w14:paraId="277CE1BE" w14:textId="77777777" w:rsidR="00DA2C46" w:rsidRPr="000A6F39" w:rsidRDefault="00DA2C46" w:rsidP="00DA2C46">
      <w:pPr>
        <w:pStyle w:val="NoSpacing"/>
        <w:ind w:left="3600"/>
        <w:rPr>
          <w:rFonts w:ascii="Arial" w:hAnsi="Arial" w:cs="Arial"/>
        </w:rPr>
      </w:pPr>
      <w:r w:rsidRPr="000A6F39">
        <w:rPr>
          <w:rFonts w:ascii="Arial" w:hAnsi="Arial" w:cs="Arial"/>
        </w:rPr>
        <w:t>Nursing Liaison Librarian, Central Library Office 216</w:t>
      </w:r>
    </w:p>
    <w:p w14:paraId="7CECF9AE" w14:textId="77777777" w:rsidR="00DA2C46" w:rsidRPr="000A6F39" w:rsidRDefault="00F4767A" w:rsidP="00DA2C46">
      <w:pPr>
        <w:pStyle w:val="NoSpacing"/>
        <w:ind w:left="3600"/>
        <w:rPr>
          <w:rFonts w:ascii="Arial" w:hAnsi="Arial" w:cs="Arial"/>
          <w:color w:val="1F497D"/>
        </w:rPr>
      </w:pPr>
      <w:hyperlink r:id="rId42" w:history="1">
        <w:r w:rsidR="00DA2C46" w:rsidRPr="000A6F39">
          <w:rPr>
            <w:rStyle w:val="Hyperlink"/>
            <w:rFonts w:ascii="Arial" w:hAnsi="Arial" w:cs="Arial"/>
          </w:rPr>
          <w:t>http://www.uta.edu/library</w:t>
        </w:r>
      </w:hyperlink>
      <w:r w:rsidR="00DA2C46" w:rsidRPr="000A6F39">
        <w:rPr>
          <w:rFonts w:ascii="Arial" w:hAnsi="Arial" w:cs="Arial"/>
          <w:color w:val="1F497D"/>
        </w:rPr>
        <w:t xml:space="preserve"> | </w:t>
      </w:r>
      <w:hyperlink r:id="rId43" w:history="1">
        <w:r w:rsidR="00DA2C46" w:rsidRPr="000A6F39">
          <w:rPr>
            <w:rStyle w:val="Hyperlink"/>
            <w:rFonts w:ascii="Arial" w:hAnsi="Arial" w:cs="Arial"/>
          </w:rPr>
          <w:t>peace@uta.edu</w:t>
        </w:r>
      </w:hyperlink>
      <w:r w:rsidR="00DA2C46" w:rsidRPr="000A6F39">
        <w:rPr>
          <w:rFonts w:ascii="Arial" w:hAnsi="Arial" w:cs="Arial"/>
          <w:color w:val="1F497D"/>
        </w:rPr>
        <w:t xml:space="preserve"> </w:t>
      </w:r>
    </w:p>
    <w:p w14:paraId="2A33893D" w14:textId="77777777" w:rsidR="00DA2C46" w:rsidRPr="000A6F39" w:rsidRDefault="00DA2C46" w:rsidP="00DA2C46">
      <w:pPr>
        <w:pStyle w:val="NoSpacing"/>
        <w:ind w:left="3600"/>
        <w:rPr>
          <w:rFonts w:ascii="Arial" w:hAnsi="Arial" w:cs="Arial"/>
        </w:rPr>
      </w:pPr>
      <w:r w:rsidRPr="000A6F39">
        <w:rPr>
          <w:rFonts w:ascii="Arial" w:hAnsi="Arial" w:cs="Arial"/>
        </w:rPr>
        <w:t xml:space="preserve">Research information on nursing: </w:t>
      </w:r>
    </w:p>
    <w:p w14:paraId="1624BAE9" w14:textId="77777777" w:rsidR="00DA2C46" w:rsidRDefault="00F4767A" w:rsidP="00DA2C46">
      <w:pPr>
        <w:pStyle w:val="NoSpacing"/>
        <w:ind w:left="3600"/>
        <w:rPr>
          <w:rFonts w:ascii="Arial" w:hAnsi="Arial" w:cs="Arial"/>
          <w:color w:val="1F497D"/>
        </w:rPr>
      </w:pPr>
      <w:hyperlink r:id="rId44" w:history="1">
        <w:r w:rsidR="00DA2C46" w:rsidRPr="000A6F39">
          <w:rPr>
            <w:rStyle w:val="Hyperlink"/>
            <w:rFonts w:ascii="Arial" w:hAnsi="Arial" w:cs="Arial"/>
          </w:rPr>
          <w:t>http://libguides.uta.edu/nursing</w:t>
        </w:r>
      </w:hyperlink>
      <w:r w:rsidR="00DA2C46" w:rsidRPr="000A6F39">
        <w:rPr>
          <w:rFonts w:ascii="Arial" w:hAnsi="Arial" w:cs="Arial"/>
          <w:color w:val="1F497D"/>
        </w:rPr>
        <w:t xml:space="preserve"> </w:t>
      </w:r>
    </w:p>
    <w:p w14:paraId="1A2336A4" w14:textId="77777777" w:rsidR="000727A3" w:rsidRDefault="000727A3" w:rsidP="00DA2C46">
      <w:pPr>
        <w:pStyle w:val="NoSpacing"/>
        <w:rPr>
          <w:rFonts w:ascii="Arial" w:hAnsi="Arial" w:cs="Arial"/>
          <w:b/>
        </w:rPr>
      </w:pPr>
    </w:p>
    <w:p w14:paraId="0AC4C69F" w14:textId="77777777" w:rsidR="00994DCD" w:rsidRPr="000C655C" w:rsidRDefault="00994DCD" w:rsidP="00994DCD">
      <w:pPr>
        <w:widowControl w:val="0"/>
        <w:tabs>
          <w:tab w:val="left" w:pos="360"/>
          <w:tab w:val="left" w:pos="3420"/>
          <w:tab w:val="left" w:pos="5400"/>
          <w:tab w:val="left" w:pos="7920"/>
        </w:tabs>
        <w:ind w:right="144"/>
        <w:rPr>
          <w:rFonts w:ascii="Arial" w:eastAsia="Times New Roman" w:hAnsi="Arial" w:cs="Arial"/>
          <w:b/>
          <w:snapToGrid w:val="0"/>
          <w:sz w:val="24"/>
          <w:szCs w:val="24"/>
        </w:rPr>
      </w:pPr>
      <w:r w:rsidRPr="000C655C">
        <w:rPr>
          <w:rFonts w:ascii="Arial" w:eastAsia="Times New Roman" w:hAnsi="Arial" w:cs="Arial"/>
          <w:b/>
          <w:snapToGrid w:val="0"/>
          <w:sz w:val="24"/>
          <w:szCs w:val="24"/>
        </w:rPr>
        <w:t>UNDERGRADUATE</w:t>
      </w:r>
    </w:p>
    <w:p w14:paraId="3A04880C"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b/>
          <w:snapToGrid w:val="0"/>
          <w:sz w:val="24"/>
          <w:szCs w:val="24"/>
        </w:rPr>
      </w:pPr>
      <w:r w:rsidRPr="000C655C">
        <w:rPr>
          <w:rFonts w:ascii="Arial" w:eastAsia="Times New Roman" w:hAnsi="Arial" w:cs="Arial"/>
          <w:b/>
          <w:snapToGrid w:val="0"/>
          <w:sz w:val="24"/>
          <w:szCs w:val="24"/>
        </w:rPr>
        <w:t>SUPPORT STAFF:</w:t>
      </w:r>
      <w:r w:rsidRPr="000C655C">
        <w:rPr>
          <w:rFonts w:ascii="Arial" w:eastAsia="Times New Roman" w:hAnsi="Arial" w:cs="Arial"/>
          <w:b/>
          <w:snapToGrid w:val="0"/>
          <w:sz w:val="24"/>
          <w:szCs w:val="24"/>
        </w:rPr>
        <w:tab/>
        <w:t xml:space="preserve">Holly Woods, </w:t>
      </w:r>
      <w:r w:rsidRPr="000C655C">
        <w:rPr>
          <w:rFonts w:ascii="Arial" w:eastAsia="Times New Roman" w:hAnsi="Arial" w:cs="Arial"/>
          <w:b/>
          <w:i/>
          <w:snapToGrid w:val="0"/>
          <w:sz w:val="24"/>
          <w:szCs w:val="24"/>
        </w:rPr>
        <w:t>Program Coordinator, On-Campus BSN Program</w:t>
      </w:r>
    </w:p>
    <w:p w14:paraId="5AE3F65F"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r w:rsidRPr="000C655C">
        <w:rPr>
          <w:rFonts w:ascii="Arial" w:eastAsia="Times New Roman" w:hAnsi="Arial" w:cs="Arial"/>
          <w:b/>
          <w:snapToGrid w:val="0"/>
          <w:sz w:val="24"/>
          <w:szCs w:val="24"/>
        </w:rPr>
        <w:tab/>
      </w:r>
      <w:r w:rsidRPr="000C655C">
        <w:rPr>
          <w:rFonts w:ascii="Arial" w:eastAsia="Times New Roman" w:hAnsi="Arial" w:cs="Arial"/>
          <w:b/>
          <w:snapToGrid w:val="0"/>
          <w:sz w:val="24"/>
          <w:szCs w:val="24"/>
        </w:rPr>
        <w:tab/>
      </w:r>
      <w:r w:rsidRPr="000C655C">
        <w:rPr>
          <w:rFonts w:ascii="Arial" w:eastAsia="Times New Roman" w:hAnsi="Arial" w:cs="Arial"/>
          <w:snapToGrid w:val="0"/>
          <w:sz w:val="24"/>
          <w:szCs w:val="24"/>
        </w:rPr>
        <w:t>643 Pickard Hall, (817) 272-7295</w:t>
      </w:r>
    </w:p>
    <w:p w14:paraId="766F7552"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r w:rsidRPr="000C655C">
        <w:rPr>
          <w:rFonts w:ascii="Arial" w:eastAsia="Times New Roman" w:hAnsi="Arial" w:cs="Arial"/>
          <w:snapToGrid w:val="0"/>
          <w:sz w:val="24"/>
          <w:szCs w:val="24"/>
        </w:rPr>
        <w:tab/>
      </w:r>
      <w:r w:rsidRPr="000C655C">
        <w:rPr>
          <w:rFonts w:ascii="Arial" w:eastAsia="Times New Roman" w:hAnsi="Arial" w:cs="Arial"/>
          <w:snapToGrid w:val="0"/>
          <w:sz w:val="24"/>
          <w:szCs w:val="24"/>
        </w:rPr>
        <w:tab/>
        <w:t xml:space="preserve">Email:  </w:t>
      </w:r>
      <w:hyperlink r:id="rId45" w:history="1">
        <w:r w:rsidRPr="000C655C">
          <w:rPr>
            <w:rFonts w:ascii="Arial" w:eastAsia="Times New Roman" w:hAnsi="Arial" w:cs="Arial"/>
            <w:snapToGrid w:val="0"/>
            <w:color w:val="0000FF"/>
            <w:sz w:val="24"/>
            <w:szCs w:val="24"/>
            <w:u w:val="single"/>
          </w:rPr>
          <w:t>hwoods@uta.edu</w:t>
        </w:r>
      </w:hyperlink>
    </w:p>
    <w:p w14:paraId="2CF4D0B0"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p>
    <w:p w14:paraId="46F6BA31"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r w:rsidRPr="000C655C">
        <w:rPr>
          <w:rFonts w:ascii="Arial" w:eastAsia="Times New Roman" w:hAnsi="Arial" w:cs="Arial"/>
          <w:snapToGrid w:val="0"/>
          <w:sz w:val="24"/>
          <w:szCs w:val="24"/>
        </w:rPr>
        <w:tab/>
      </w:r>
      <w:r w:rsidRPr="000C655C">
        <w:rPr>
          <w:rFonts w:ascii="Arial" w:eastAsia="Times New Roman" w:hAnsi="Arial" w:cs="Arial"/>
          <w:snapToGrid w:val="0"/>
          <w:sz w:val="24"/>
          <w:szCs w:val="24"/>
        </w:rPr>
        <w:tab/>
      </w:r>
      <w:r w:rsidRPr="000C655C">
        <w:rPr>
          <w:rFonts w:ascii="Arial" w:eastAsia="Times New Roman" w:hAnsi="Arial" w:cs="Arial"/>
          <w:b/>
          <w:snapToGrid w:val="0"/>
          <w:sz w:val="24"/>
          <w:szCs w:val="24"/>
        </w:rPr>
        <w:t>Suzanne Kyle</w:t>
      </w:r>
      <w:r w:rsidRPr="000C655C">
        <w:rPr>
          <w:rFonts w:ascii="Arial" w:eastAsia="Times New Roman" w:hAnsi="Arial" w:cs="Arial"/>
          <w:b/>
          <w:i/>
          <w:snapToGrid w:val="0"/>
          <w:sz w:val="24"/>
          <w:szCs w:val="24"/>
        </w:rPr>
        <w:t>, Testing Specialist, On-Campus BSN Program</w:t>
      </w:r>
    </w:p>
    <w:p w14:paraId="0251C3DE"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r w:rsidRPr="000C655C">
        <w:rPr>
          <w:rFonts w:ascii="Arial" w:eastAsia="Times New Roman" w:hAnsi="Arial" w:cs="Arial"/>
          <w:snapToGrid w:val="0"/>
          <w:sz w:val="24"/>
          <w:szCs w:val="24"/>
        </w:rPr>
        <w:tab/>
      </w:r>
      <w:r w:rsidRPr="000C655C">
        <w:rPr>
          <w:rFonts w:ascii="Arial" w:eastAsia="Times New Roman" w:hAnsi="Arial" w:cs="Arial"/>
          <w:snapToGrid w:val="0"/>
          <w:sz w:val="24"/>
          <w:szCs w:val="24"/>
        </w:rPr>
        <w:tab/>
        <w:t>645 Pickard Hall, (817) 272-0367</w:t>
      </w:r>
    </w:p>
    <w:p w14:paraId="15D3DBDD" w14:textId="77777777" w:rsidR="00994DCD" w:rsidRPr="000C655C" w:rsidRDefault="00994DCD" w:rsidP="00994DCD">
      <w:pPr>
        <w:widowControl w:val="0"/>
        <w:tabs>
          <w:tab w:val="left" w:pos="360"/>
          <w:tab w:val="left" w:pos="2880"/>
          <w:tab w:val="left" w:pos="5400"/>
          <w:tab w:val="left" w:pos="7920"/>
        </w:tabs>
        <w:ind w:right="144"/>
        <w:rPr>
          <w:rFonts w:ascii="Arial" w:eastAsia="Times New Roman" w:hAnsi="Arial" w:cs="Arial"/>
          <w:snapToGrid w:val="0"/>
          <w:sz w:val="24"/>
          <w:szCs w:val="24"/>
        </w:rPr>
      </w:pPr>
      <w:r w:rsidRPr="000C655C">
        <w:rPr>
          <w:rFonts w:ascii="Arial" w:eastAsia="Times New Roman" w:hAnsi="Arial" w:cs="Arial"/>
          <w:snapToGrid w:val="0"/>
          <w:sz w:val="24"/>
          <w:szCs w:val="24"/>
        </w:rPr>
        <w:tab/>
      </w:r>
      <w:r w:rsidRPr="000C655C">
        <w:rPr>
          <w:rFonts w:ascii="Arial" w:eastAsia="Times New Roman" w:hAnsi="Arial" w:cs="Arial"/>
          <w:snapToGrid w:val="0"/>
          <w:sz w:val="24"/>
          <w:szCs w:val="24"/>
        </w:rPr>
        <w:tab/>
        <w:t xml:space="preserve">Email: </w:t>
      </w:r>
      <w:hyperlink r:id="rId46" w:history="1">
        <w:r w:rsidRPr="000C655C">
          <w:rPr>
            <w:rFonts w:ascii="Arial" w:eastAsia="Times New Roman" w:hAnsi="Arial" w:cs="Arial"/>
            <w:snapToGrid w:val="0"/>
            <w:color w:val="0000FF"/>
            <w:sz w:val="24"/>
            <w:szCs w:val="24"/>
            <w:u w:val="single"/>
          </w:rPr>
          <w:t>skyle@uta.edu</w:t>
        </w:r>
      </w:hyperlink>
    </w:p>
    <w:p w14:paraId="1526B92D" w14:textId="77777777" w:rsidR="000727A3" w:rsidRDefault="000727A3">
      <w:pPr>
        <w:rPr>
          <w:rFonts w:ascii="Arial" w:hAnsi="Arial" w:cs="Arial"/>
          <w:b/>
          <w:sz w:val="24"/>
          <w:szCs w:val="24"/>
        </w:rPr>
      </w:pPr>
    </w:p>
    <w:p w14:paraId="099AB417" w14:textId="39E9E7DF" w:rsidR="00682F76" w:rsidRDefault="00682F76" w:rsidP="00682F76">
      <w:pPr>
        <w:rPr>
          <w:rFonts w:ascii="Arial" w:hAnsi="Arial" w:cs="Arial"/>
          <w:b/>
          <w:sz w:val="24"/>
          <w:szCs w:val="24"/>
        </w:rPr>
      </w:pPr>
      <w:r>
        <w:rPr>
          <w:rFonts w:ascii="Arial" w:hAnsi="Arial" w:cs="Arial"/>
          <w:b/>
          <w:sz w:val="24"/>
          <w:szCs w:val="24"/>
        </w:rPr>
        <w:t>College of Nursing I</w:t>
      </w:r>
      <w:r w:rsidRPr="00854A50">
        <w:rPr>
          <w:rFonts w:ascii="Arial" w:hAnsi="Arial" w:cs="Arial"/>
          <w:b/>
          <w:sz w:val="24"/>
          <w:szCs w:val="24"/>
        </w:rPr>
        <w:t>nformation:</w:t>
      </w:r>
    </w:p>
    <w:p w14:paraId="0EFB8770" w14:textId="77777777" w:rsidR="00D168BE" w:rsidRPr="00854A50" w:rsidRDefault="00D168BE" w:rsidP="00682F76">
      <w:pPr>
        <w:rPr>
          <w:rFonts w:ascii="Arial" w:hAnsi="Arial" w:cs="Arial"/>
          <w:b/>
          <w:sz w:val="24"/>
          <w:szCs w:val="24"/>
        </w:rPr>
      </w:pPr>
    </w:p>
    <w:p w14:paraId="62878630" w14:textId="77777777" w:rsidR="002C3620" w:rsidRPr="002C3620" w:rsidRDefault="002C3620" w:rsidP="002C3620">
      <w:pPr>
        <w:rPr>
          <w:rFonts w:ascii="Arial" w:hAnsi="Arial" w:cs="Arial"/>
          <w:sz w:val="24"/>
          <w:szCs w:val="24"/>
        </w:rPr>
      </w:pPr>
      <w:r w:rsidRPr="002C3620">
        <w:rPr>
          <w:rFonts w:ascii="Arial" w:hAnsi="Arial" w:cs="Arial"/>
          <w:b/>
          <w:sz w:val="24"/>
          <w:szCs w:val="24"/>
        </w:rPr>
        <w:t>STUDENT CODE OF ETHICS:</w:t>
      </w:r>
    </w:p>
    <w:p w14:paraId="0433C99D" w14:textId="77777777" w:rsidR="002C3620" w:rsidRPr="002C3620" w:rsidRDefault="002C3620" w:rsidP="002C3620">
      <w:pPr>
        <w:rPr>
          <w:rFonts w:ascii="Arial" w:hAnsi="Arial" w:cs="Arial"/>
          <w:b/>
          <w:bCs/>
          <w:sz w:val="24"/>
          <w:szCs w:val="24"/>
        </w:rPr>
      </w:pPr>
      <w:r w:rsidRPr="002C3620">
        <w:rPr>
          <w:rFonts w:ascii="Arial" w:hAnsi="Arial" w:cs="Arial"/>
          <w:sz w:val="24"/>
          <w:szCs w:val="24"/>
        </w:rPr>
        <w:t>The University of Texas at Arlington College of Nursing supports the Student Code of Ethics Policy.  Students are responsible for knowing and complying with the Code.  The Code can be found in the Student Handbook.</w:t>
      </w:r>
    </w:p>
    <w:p w14:paraId="51CA4E45" w14:textId="77777777" w:rsidR="002C3620" w:rsidRPr="002C3620" w:rsidRDefault="002C3620" w:rsidP="002C3620">
      <w:pPr>
        <w:rPr>
          <w:rFonts w:ascii="Arial" w:hAnsi="Arial" w:cs="Arial"/>
          <w:b/>
          <w:bCs/>
          <w:sz w:val="24"/>
          <w:szCs w:val="24"/>
        </w:rPr>
      </w:pPr>
    </w:p>
    <w:p w14:paraId="59299CC9" w14:textId="77777777" w:rsidR="002C3620" w:rsidRPr="002C3620" w:rsidRDefault="002C3620" w:rsidP="002C3620">
      <w:pPr>
        <w:rPr>
          <w:rFonts w:ascii="Arial" w:hAnsi="Arial" w:cs="Arial"/>
          <w:sz w:val="24"/>
          <w:szCs w:val="24"/>
        </w:rPr>
      </w:pPr>
      <w:r w:rsidRPr="002C3620">
        <w:rPr>
          <w:rFonts w:ascii="Arial" w:hAnsi="Arial" w:cs="Arial"/>
          <w:b/>
          <w:bCs/>
          <w:sz w:val="24"/>
          <w:szCs w:val="24"/>
        </w:rPr>
        <w:t>APA FORMAT:</w:t>
      </w:r>
    </w:p>
    <w:p w14:paraId="2C709E31" w14:textId="77777777" w:rsidR="002C3620" w:rsidRPr="002C3620" w:rsidRDefault="002C3620" w:rsidP="002C3620">
      <w:pPr>
        <w:rPr>
          <w:rFonts w:ascii="Arial" w:hAnsi="Arial" w:cs="Arial"/>
          <w:color w:val="1F497D"/>
          <w:sz w:val="24"/>
          <w:szCs w:val="24"/>
        </w:rPr>
      </w:pPr>
      <w:r w:rsidRPr="002C3620">
        <w:rPr>
          <w:rFonts w:ascii="Arial" w:hAnsi="Arial" w:cs="Arial"/>
          <w:i/>
          <w:iCs/>
          <w:sz w:val="24"/>
          <w:szCs w:val="24"/>
        </w:rPr>
        <w:t xml:space="preserve">APA </w:t>
      </w:r>
      <w:r w:rsidRPr="002C3620">
        <w:rPr>
          <w:rFonts w:ascii="Arial" w:hAnsi="Arial" w:cs="Arial"/>
          <w:sz w:val="24"/>
          <w:szCs w:val="24"/>
        </w:rPr>
        <w:t xml:space="preserve">style manual will be used by the UTACON with some specific requirements for the undergraduate courses. The sample title page &amp; instructions, as well as a Manuscript Preparation document can be found at: </w:t>
      </w:r>
      <w:hyperlink r:id="rId47" w:history="1">
        <w:r w:rsidRPr="002C3620">
          <w:rPr>
            <w:rStyle w:val="Hyperlink"/>
            <w:rFonts w:ascii="Arial" w:hAnsi="Arial" w:cs="Arial"/>
            <w:sz w:val="24"/>
            <w:szCs w:val="24"/>
          </w:rPr>
          <w:t>http://www.uta.edu/nursing/file_download/52/APAFormat.pdf</w:t>
        </w:r>
      </w:hyperlink>
    </w:p>
    <w:p w14:paraId="7771891A" w14:textId="77777777" w:rsidR="000727A3" w:rsidRPr="00854A50" w:rsidRDefault="000727A3" w:rsidP="00682F76">
      <w:pPr>
        <w:rPr>
          <w:rFonts w:ascii="Arial" w:hAnsi="Arial" w:cs="Arial"/>
          <w:sz w:val="24"/>
          <w:szCs w:val="24"/>
        </w:rPr>
      </w:pPr>
    </w:p>
    <w:p w14:paraId="59A59957" w14:textId="77777777" w:rsidR="00682F76" w:rsidRPr="00854A50" w:rsidRDefault="00682F76" w:rsidP="00682F76">
      <w:pPr>
        <w:rPr>
          <w:rFonts w:ascii="Arial" w:hAnsi="Arial" w:cs="Arial"/>
          <w:b/>
          <w:caps/>
          <w:sz w:val="24"/>
          <w:szCs w:val="24"/>
        </w:rPr>
      </w:pPr>
      <w:r>
        <w:rPr>
          <w:rFonts w:ascii="Arial" w:hAnsi="Arial" w:cs="Arial"/>
          <w:b/>
          <w:sz w:val="24"/>
          <w:szCs w:val="24"/>
        </w:rPr>
        <w:t>Honors College Credit</w:t>
      </w:r>
    </w:p>
    <w:p w14:paraId="40F871DA" w14:textId="77777777" w:rsidR="00682F76" w:rsidRPr="00854A50" w:rsidRDefault="00682F76" w:rsidP="00682F76">
      <w:pPr>
        <w:rPr>
          <w:rFonts w:ascii="Arial" w:hAnsi="Arial" w:cs="Arial"/>
          <w:sz w:val="24"/>
          <w:szCs w:val="24"/>
        </w:rPr>
      </w:pPr>
      <w:r w:rsidRPr="00854A50">
        <w:rPr>
          <w:rFonts w:ascii="Arial" w:hAnsi="Arial" w:cs="Arial"/>
          <w:sz w:val="24"/>
          <w:szCs w:val="24"/>
        </w:rPr>
        <w:t xml:space="preserve">Students who are members of the Honors College may wish to take this course for Honors credit. If you wish to do so, please provide the Lead Teacher (or other designated faculty member) with an Honors Credit Contract (downloaded from http://honors.uta.edu/documents/credit.pdf). You and the Lead Teacher/faculty member will together determine an appropriate supplemental assignment </w:t>
      </w:r>
      <w:r w:rsidRPr="00854A50">
        <w:rPr>
          <w:rFonts w:ascii="Arial" w:hAnsi="Arial" w:cs="Arial"/>
          <w:sz w:val="24"/>
          <w:szCs w:val="24"/>
        </w:rPr>
        <w:lastRenderedPageBreak/>
        <w:t>to justify the awarding of Honors credit. If you are not in the Honors College and would like to learn more about the benefits of membership, visit the website at http://honors.uta.edu/, where you will find an application form for electronic submission.</w:t>
      </w:r>
    </w:p>
    <w:p w14:paraId="16348A78" w14:textId="77777777" w:rsidR="00682F76" w:rsidRPr="00854A50" w:rsidRDefault="00682F76" w:rsidP="00682F76">
      <w:pPr>
        <w:rPr>
          <w:rFonts w:ascii="Arial" w:hAnsi="Arial" w:cs="Arial"/>
          <w:sz w:val="24"/>
          <w:szCs w:val="24"/>
        </w:rPr>
      </w:pPr>
    </w:p>
    <w:p w14:paraId="78B0E200" w14:textId="77777777" w:rsidR="00682F76" w:rsidRPr="00854A50" w:rsidRDefault="00682F76" w:rsidP="00682F76">
      <w:pPr>
        <w:rPr>
          <w:rFonts w:ascii="Arial" w:hAnsi="Arial" w:cs="Arial"/>
          <w:b/>
          <w:sz w:val="24"/>
          <w:szCs w:val="24"/>
        </w:rPr>
      </w:pPr>
      <w:r>
        <w:rPr>
          <w:rFonts w:ascii="Arial" w:hAnsi="Arial" w:cs="Arial"/>
          <w:b/>
          <w:sz w:val="24"/>
          <w:szCs w:val="24"/>
        </w:rPr>
        <w:t>Classroom Conduct Guidelines</w:t>
      </w:r>
    </w:p>
    <w:p w14:paraId="34DB13FC" w14:textId="77777777" w:rsidR="00682F76" w:rsidRPr="00854A50" w:rsidRDefault="00682F76" w:rsidP="00682F76">
      <w:pPr>
        <w:rPr>
          <w:rFonts w:ascii="Arial" w:hAnsi="Arial" w:cs="Arial"/>
          <w:sz w:val="24"/>
          <w:szCs w:val="24"/>
        </w:rPr>
      </w:pPr>
      <w:r w:rsidRPr="00854A50">
        <w:rPr>
          <w:rFonts w:ascii="Arial" w:hAnsi="Arial" w:cs="Arial"/>
          <w:sz w:val="24"/>
          <w:szCs w:val="24"/>
        </w:rPr>
        <w:t xml:space="preserve">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w:t>
      </w:r>
      <w:r w:rsidR="00825696">
        <w:rPr>
          <w:rFonts w:ascii="Arial" w:hAnsi="Arial" w:cs="Arial"/>
          <w:sz w:val="24"/>
          <w:szCs w:val="24"/>
        </w:rPr>
        <w:t>This includes dressing appropriately for class (i.e. no cleavage exposed front or back), as you represent the College of Nursing, both in and out of the clinical setting</w:t>
      </w:r>
      <w:r w:rsidR="00825696" w:rsidRPr="00854A50">
        <w:rPr>
          <w:rFonts w:ascii="Arial" w:hAnsi="Arial" w:cs="Arial"/>
          <w:sz w:val="24"/>
          <w:szCs w:val="24"/>
        </w:rPr>
        <w:t xml:space="preserve"> </w:t>
      </w:r>
      <w:r w:rsidRPr="00854A50">
        <w:rPr>
          <w:rFonts w:ascii="Arial" w:hAnsi="Arial" w:cs="Arial"/>
          <w:sz w:val="24"/>
          <w:szCs w:val="24"/>
        </w:rPr>
        <w:t>Refer to the Student Handbook for more information.</w:t>
      </w:r>
    </w:p>
    <w:p w14:paraId="539A794C" w14:textId="77777777" w:rsidR="00682F76" w:rsidRDefault="00682F76" w:rsidP="00682F76">
      <w:pPr>
        <w:rPr>
          <w:rFonts w:ascii="Arial" w:hAnsi="Arial" w:cs="Arial"/>
          <w:sz w:val="24"/>
          <w:szCs w:val="24"/>
        </w:rPr>
      </w:pPr>
    </w:p>
    <w:p w14:paraId="3DA1B5EA" w14:textId="77777777" w:rsidR="000727A3" w:rsidRPr="000727A3" w:rsidRDefault="000727A3" w:rsidP="000727A3">
      <w:pPr>
        <w:rPr>
          <w:rFonts w:ascii="Arial" w:hAnsi="Arial" w:cs="Arial"/>
          <w:b/>
          <w:sz w:val="24"/>
        </w:rPr>
      </w:pPr>
      <w:r w:rsidRPr="000727A3">
        <w:rPr>
          <w:rFonts w:ascii="Arial" w:hAnsi="Arial" w:cs="Arial"/>
          <w:b/>
          <w:sz w:val="24"/>
        </w:rPr>
        <w:t>Code Of Professional Conduct</w:t>
      </w:r>
    </w:p>
    <w:p w14:paraId="7FCCA17E" w14:textId="77777777" w:rsidR="000727A3" w:rsidRPr="000727A3" w:rsidRDefault="000727A3" w:rsidP="000727A3">
      <w:pPr>
        <w:rPr>
          <w:rFonts w:ascii="Arial" w:hAnsi="Arial" w:cs="Arial"/>
          <w:sz w:val="24"/>
        </w:rPr>
      </w:pPr>
      <w:r w:rsidRPr="000727A3">
        <w:rPr>
          <w:rFonts w:ascii="Arial" w:hAnsi="Arial" w:cs="Arial"/>
          <w:sz w:val="24"/>
        </w:rPr>
        <w:t xml:space="preserve">Nursing students in the UTA CON are considered to be part of the nursing profession.  As members of the profession, students are expected to commit to and maintain high ethical standards. </w:t>
      </w:r>
    </w:p>
    <w:p w14:paraId="685C6B56" w14:textId="77777777" w:rsidR="000727A3" w:rsidRPr="000727A3" w:rsidRDefault="000727A3" w:rsidP="000727A3">
      <w:pPr>
        <w:rPr>
          <w:rFonts w:ascii="Arial" w:hAnsi="Arial" w:cs="Arial"/>
          <w:sz w:val="24"/>
        </w:rPr>
      </w:pPr>
      <w:r w:rsidRPr="000727A3">
        <w:rPr>
          <w:rFonts w:ascii="Arial" w:hAnsi="Arial" w:cs="Arial"/>
          <w:sz w:val="24"/>
        </w:rPr>
        <w:t>Students are responsible and accountable for their own academic and professional behaviors and the resulting consequences.</w:t>
      </w:r>
    </w:p>
    <w:p w14:paraId="3C8EB927" w14:textId="77777777" w:rsidR="000727A3" w:rsidRPr="000727A3" w:rsidRDefault="000727A3" w:rsidP="000727A3">
      <w:pPr>
        <w:rPr>
          <w:rFonts w:ascii="Arial" w:hAnsi="Arial" w:cs="Arial"/>
          <w:sz w:val="24"/>
        </w:rPr>
      </w:pPr>
    </w:p>
    <w:p w14:paraId="4A61F11F" w14:textId="77777777" w:rsidR="000727A3" w:rsidRPr="000727A3" w:rsidRDefault="000727A3" w:rsidP="000727A3">
      <w:pPr>
        <w:rPr>
          <w:rFonts w:ascii="Arial" w:hAnsi="Arial" w:cs="Arial"/>
          <w:sz w:val="24"/>
        </w:rPr>
      </w:pPr>
      <w:r w:rsidRPr="000727A3">
        <w:rPr>
          <w:rFonts w:ascii="Arial" w:hAnsi="Arial" w:cs="Arial"/>
          <w:sz w:val="24"/>
        </w:rPr>
        <w:t xml:space="preserve">Students will demonstrate self-discipline throughout all aspects of their nursing education, including meeting academic responsibilities and exhibiting professional conduct in the classroom and in the community, as outlined in the Texas Nurse Practice Act and Texas State Board of Nursing Policies. </w:t>
      </w:r>
    </w:p>
    <w:p w14:paraId="2A6C17F1" w14:textId="77777777" w:rsidR="000727A3" w:rsidRPr="000727A3" w:rsidRDefault="000727A3" w:rsidP="000727A3">
      <w:pPr>
        <w:rPr>
          <w:rFonts w:ascii="Arial" w:hAnsi="Arial" w:cs="Arial"/>
          <w:sz w:val="24"/>
        </w:rPr>
      </w:pPr>
      <w:r w:rsidRPr="000727A3">
        <w:rPr>
          <w:rFonts w:ascii="Arial" w:hAnsi="Arial" w:cs="Arial"/>
          <w:sz w:val="24"/>
        </w:rPr>
        <w:t> </w:t>
      </w:r>
    </w:p>
    <w:p w14:paraId="0FDF3EB0" w14:textId="77777777" w:rsidR="000727A3" w:rsidRPr="000727A3" w:rsidRDefault="000727A3" w:rsidP="000727A3">
      <w:pPr>
        <w:rPr>
          <w:rFonts w:ascii="Arial" w:hAnsi="Arial" w:cs="Arial"/>
          <w:sz w:val="24"/>
        </w:rPr>
      </w:pPr>
      <w:r w:rsidRPr="000727A3">
        <w:rPr>
          <w:rFonts w:ascii="Arial" w:hAnsi="Arial" w:cs="Arial"/>
          <w:sz w:val="24"/>
        </w:rPr>
        <w:t xml:space="preserve">It is each student’s responsibility to promote scholastic honesty and professional ethics by actively participating with faculty in maintaining a quality academic environment.  Students are expected to guard public safety by immediately reporting to faculty, any incident they observe or are aware of which would allow incompetent, unethical, or illegal practice by another individual. Having knowledge of and failing to report such behaviors constitutes a breach of both academic and professional responsibilities. </w:t>
      </w:r>
    </w:p>
    <w:p w14:paraId="02749A04" w14:textId="77777777" w:rsidR="000727A3" w:rsidRPr="000727A3" w:rsidRDefault="000727A3" w:rsidP="000727A3">
      <w:pPr>
        <w:rPr>
          <w:rFonts w:ascii="Arial" w:hAnsi="Arial" w:cs="Arial"/>
          <w:color w:val="1F497D"/>
          <w:sz w:val="24"/>
        </w:rPr>
      </w:pPr>
    </w:p>
    <w:p w14:paraId="4E454825" w14:textId="77777777" w:rsidR="000727A3" w:rsidRPr="000727A3" w:rsidRDefault="000727A3" w:rsidP="000727A3">
      <w:pPr>
        <w:rPr>
          <w:rFonts w:ascii="Arial" w:hAnsi="Arial" w:cs="Arial"/>
          <w:sz w:val="24"/>
        </w:rPr>
      </w:pPr>
      <w:r w:rsidRPr="000727A3">
        <w:rPr>
          <w:rFonts w:ascii="Arial" w:hAnsi="Arial" w:cs="Arial"/>
          <w:sz w:val="24"/>
        </w:rPr>
        <w:t>Refer to the Student Handbook for more information</w:t>
      </w:r>
      <w:r>
        <w:rPr>
          <w:rFonts w:ascii="Arial" w:hAnsi="Arial" w:cs="Arial"/>
          <w:sz w:val="24"/>
        </w:rPr>
        <w:t xml:space="preserve"> located in the lower left-hand corner</w:t>
      </w:r>
      <w:r w:rsidRPr="000727A3">
        <w:rPr>
          <w:rFonts w:ascii="Arial" w:hAnsi="Arial" w:cs="Arial"/>
          <w:sz w:val="24"/>
        </w:rPr>
        <w:t>.</w:t>
      </w:r>
    </w:p>
    <w:p w14:paraId="52ED923A" w14:textId="77777777" w:rsidR="000727A3" w:rsidRDefault="000727A3" w:rsidP="002C3620">
      <w:pPr>
        <w:rPr>
          <w:rFonts w:ascii="Arial" w:hAnsi="Arial" w:cs="Arial"/>
          <w:b/>
          <w:bCs/>
          <w:sz w:val="24"/>
        </w:rPr>
      </w:pPr>
    </w:p>
    <w:p w14:paraId="7F0FA34B" w14:textId="77777777" w:rsidR="002C3620" w:rsidRPr="00BA2550" w:rsidRDefault="002C3620" w:rsidP="002C3620">
      <w:pPr>
        <w:rPr>
          <w:rFonts w:ascii="Arial" w:hAnsi="Arial" w:cs="Arial"/>
          <w:b/>
          <w:bCs/>
          <w:sz w:val="24"/>
        </w:rPr>
      </w:pPr>
      <w:r w:rsidRPr="00BA2550">
        <w:rPr>
          <w:rFonts w:ascii="Arial" w:hAnsi="Arial" w:cs="Arial"/>
          <w:b/>
          <w:bCs/>
          <w:sz w:val="24"/>
        </w:rPr>
        <w:t>Observance Of Religious Holy Days:</w:t>
      </w:r>
    </w:p>
    <w:p w14:paraId="15F8677D" w14:textId="77777777" w:rsidR="002C3620" w:rsidRPr="0076216C" w:rsidRDefault="002C3620" w:rsidP="002C3620">
      <w:pPr>
        <w:rPr>
          <w:rFonts w:ascii="Arial" w:hAnsi="Arial" w:cs="Arial"/>
        </w:rPr>
      </w:pPr>
      <w:r w:rsidRPr="0076216C">
        <w:rPr>
          <w:rFonts w:ascii="Arial" w:hAnsi="Arial" w:cs="Arial"/>
          <w:color w:val="000000"/>
        </w:rPr>
        <w:t>Undergraduate Nursing faculty and students shall follow the University policy regarding Observance of Religious Holy Days:  (</w:t>
      </w:r>
      <w:hyperlink r:id="rId48" w:anchor="6" w:history="1">
        <w:r w:rsidRPr="0076216C">
          <w:rPr>
            <w:rStyle w:val="Hyperlink"/>
            <w:rFonts w:ascii="Arial" w:hAnsi="Arial" w:cs="Arial"/>
          </w:rPr>
          <w:t>http://wweb.uta.edu/catalog/content/general/academic_regulations.aspx#6</w:t>
        </w:r>
      </w:hyperlink>
    </w:p>
    <w:p w14:paraId="75A6E7F8" w14:textId="77777777" w:rsidR="002C3620" w:rsidRDefault="002C3620" w:rsidP="00682F76">
      <w:pPr>
        <w:rPr>
          <w:rFonts w:ascii="Arial" w:hAnsi="Arial" w:cs="Arial"/>
          <w:sz w:val="24"/>
          <w:szCs w:val="24"/>
        </w:rPr>
      </w:pPr>
    </w:p>
    <w:p w14:paraId="1F1E12D3" w14:textId="77777777" w:rsidR="009F2A89" w:rsidRPr="00854A50" w:rsidRDefault="009F2A89" w:rsidP="009F2A89">
      <w:pPr>
        <w:shd w:val="clear" w:color="auto" w:fill="FFFFFF"/>
        <w:rPr>
          <w:rFonts w:ascii="Arial" w:hAnsi="Arial" w:cs="Arial"/>
          <w:b/>
          <w:bCs/>
          <w:sz w:val="24"/>
          <w:szCs w:val="24"/>
        </w:rPr>
      </w:pPr>
      <w:r w:rsidRPr="00854A50">
        <w:rPr>
          <w:rFonts w:ascii="Arial" w:hAnsi="Arial" w:cs="Arial"/>
          <w:b/>
          <w:bCs/>
          <w:sz w:val="24"/>
          <w:szCs w:val="24"/>
        </w:rPr>
        <w:t xml:space="preserve">Clinical Attendance When University is Closed </w:t>
      </w:r>
    </w:p>
    <w:p w14:paraId="5FC4FAB2" w14:textId="77777777" w:rsidR="009F2A89" w:rsidRPr="00854A50" w:rsidRDefault="009F2A89" w:rsidP="009F2A89">
      <w:pPr>
        <w:shd w:val="clear" w:color="auto" w:fill="FFFFFF"/>
        <w:rPr>
          <w:rFonts w:ascii="Arial" w:hAnsi="Arial" w:cs="Arial"/>
          <w:b/>
          <w:sz w:val="24"/>
          <w:szCs w:val="24"/>
          <w:u w:val="single"/>
        </w:rPr>
      </w:pPr>
      <w:r w:rsidRPr="00854A50">
        <w:rPr>
          <w:rFonts w:ascii="Arial" w:hAnsi="Arial" w:cs="Arial"/>
          <w:sz w:val="24"/>
          <w:szCs w:val="24"/>
        </w:rPr>
        <w:t xml:space="preserve">Some programs in the College of Nursing, such as the Academic Partnership Program, may require students to attend clinical on evenings, nights, week-ends, or holidays. Students are expected to attend their assigned clinical rotation as scheduled, even when the University is otherwise closed. </w:t>
      </w:r>
    </w:p>
    <w:p w14:paraId="22D27AE6" w14:textId="77777777" w:rsidR="00FC3E74" w:rsidRDefault="00FC3E74" w:rsidP="00682F76">
      <w:pPr>
        <w:ind w:right="-216"/>
        <w:rPr>
          <w:rFonts w:ascii="Arial" w:hAnsi="Arial" w:cs="Arial"/>
          <w:b/>
          <w:sz w:val="24"/>
          <w:szCs w:val="24"/>
        </w:rPr>
      </w:pPr>
    </w:p>
    <w:p w14:paraId="7FC1832C" w14:textId="77777777" w:rsidR="00682F76" w:rsidRPr="00854A50" w:rsidRDefault="00682F76" w:rsidP="00682F76">
      <w:pPr>
        <w:pStyle w:val="BodyTextIndent"/>
        <w:ind w:firstLine="0"/>
        <w:jc w:val="left"/>
        <w:rPr>
          <w:rFonts w:cs="Arial"/>
          <w:b/>
          <w:bCs/>
          <w:szCs w:val="24"/>
        </w:rPr>
      </w:pPr>
      <w:r w:rsidRPr="00854A50">
        <w:rPr>
          <w:rFonts w:cs="Arial"/>
          <w:b/>
          <w:bCs/>
          <w:szCs w:val="24"/>
        </w:rPr>
        <w:t>No Gift Policy:</w:t>
      </w:r>
    </w:p>
    <w:p w14:paraId="3DD222F9" w14:textId="77777777" w:rsidR="00682F76" w:rsidRPr="00854A50" w:rsidRDefault="00682F76" w:rsidP="00682F76">
      <w:pPr>
        <w:rPr>
          <w:rFonts w:ascii="Arial" w:hAnsi="Arial" w:cs="Arial"/>
          <w:sz w:val="24"/>
          <w:szCs w:val="24"/>
        </w:rPr>
      </w:pPr>
      <w:r w:rsidRPr="00854A50">
        <w:rPr>
          <w:rFonts w:ascii="Arial" w:hAnsi="Arial" w:cs="Arial"/>
          <w:sz w:val="24"/>
          <w:szCs w:val="24"/>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14:paraId="41948B31" w14:textId="77777777" w:rsidR="00682F76" w:rsidRDefault="00682F76" w:rsidP="00682F76">
      <w:pPr>
        <w:pStyle w:val="PlainText"/>
        <w:rPr>
          <w:rFonts w:ascii="Arial" w:hAnsi="Arial" w:cs="Arial"/>
          <w:b/>
          <w:bCs/>
          <w:sz w:val="24"/>
          <w:szCs w:val="24"/>
          <w:u w:val="single"/>
        </w:rPr>
      </w:pPr>
    </w:p>
    <w:p w14:paraId="24725D10" w14:textId="77777777" w:rsidR="00C7574E" w:rsidRPr="00854A50" w:rsidRDefault="00C7574E" w:rsidP="00682F76">
      <w:pPr>
        <w:pStyle w:val="PlainText"/>
        <w:rPr>
          <w:rFonts w:ascii="Arial" w:hAnsi="Arial" w:cs="Arial"/>
          <w:b/>
          <w:bCs/>
          <w:sz w:val="24"/>
          <w:szCs w:val="24"/>
          <w:u w:val="single"/>
        </w:rPr>
      </w:pPr>
    </w:p>
    <w:p w14:paraId="7AAC9D61" w14:textId="77777777" w:rsidR="00682F76" w:rsidRPr="00143037" w:rsidRDefault="00682F76" w:rsidP="00682F76">
      <w:pPr>
        <w:pStyle w:val="PlainText"/>
        <w:rPr>
          <w:rFonts w:ascii="Arial" w:hAnsi="Arial" w:cs="Arial"/>
          <w:b/>
          <w:bCs/>
          <w:caps/>
          <w:sz w:val="24"/>
          <w:szCs w:val="24"/>
        </w:rPr>
      </w:pPr>
      <w:r>
        <w:rPr>
          <w:rFonts w:ascii="Arial" w:hAnsi="Arial" w:cs="Arial"/>
          <w:b/>
          <w:bCs/>
          <w:sz w:val="24"/>
          <w:szCs w:val="24"/>
        </w:rPr>
        <w:lastRenderedPageBreak/>
        <w:t>Hazardous Exposure To Blood, Blood Products Or Body Fluids:</w:t>
      </w:r>
    </w:p>
    <w:p w14:paraId="4B1E967D" w14:textId="77777777" w:rsidR="00682F76" w:rsidRPr="00854A50" w:rsidRDefault="00682F76" w:rsidP="00682F76">
      <w:pPr>
        <w:pStyle w:val="PlainText"/>
        <w:rPr>
          <w:rFonts w:ascii="Arial" w:hAnsi="Arial" w:cs="Arial"/>
          <w:sz w:val="24"/>
          <w:szCs w:val="24"/>
        </w:rPr>
      </w:pPr>
      <w:r w:rsidRPr="00854A50">
        <w:rPr>
          <w:rFonts w:ascii="Arial" w:hAnsi="Arial" w:cs="Arial"/>
          <w:sz w:val="24"/>
          <w:szCs w:val="24"/>
        </w:rPr>
        <w:t>Note:  The Centers for Disease Control and Prevention recommend that individuals who have been exposed to needle sticks or to potentially infectious blood, blood products, or body fluids should be evaluated and, when appropriate, have treatment initiated within two hours.</w:t>
      </w:r>
    </w:p>
    <w:p w14:paraId="6F8003D0" w14:textId="77777777" w:rsidR="00682F76" w:rsidRPr="00854A50" w:rsidRDefault="00682F76" w:rsidP="00682F76">
      <w:pPr>
        <w:pStyle w:val="PlainText"/>
        <w:rPr>
          <w:rFonts w:ascii="Arial" w:hAnsi="Arial" w:cs="Arial"/>
          <w:sz w:val="24"/>
          <w:szCs w:val="24"/>
        </w:rPr>
      </w:pPr>
    </w:p>
    <w:p w14:paraId="1D1F2A91" w14:textId="77777777" w:rsidR="00682F76" w:rsidRPr="00854A50" w:rsidRDefault="00682F76" w:rsidP="00682F76">
      <w:pPr>
        <w:pStyle w:val="PlainText"/>
        <w:rPr>
          <w:rFonts w:ascii="Arial" w:hAnsi="Arial" w:cs="Arial"/>
          <w:sz w:val="24"/>
          <w:szCs w:val="24"/>
        </w:rPr>
      </w:pPr>
      <w:r w:rsidRPr="00854A50">
        <w:rPr>
          <w:rFonts w:ascii="Arial" w:hAnsi="Arial" w:cs="Arial"/>
          <w:sz w:val="24"/>
          <w:szCs w:val="24"/>
        </w:rPr>
        <w:t>Upon sustaining a contaminated needle stick or being exposed to hazardous blood or blood products, the student will:</w:t>
      </w:r>
    </w:p>
    <w:p w14:paraId="4FB0B4A6" w14:textId="77777777"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Immediately report the incident to the clinical faculty member and the appropriate person in the clinical agency.</w:t>
      </w:r>
    </w:p>
    <w:p w14:paraId="490F1214" w14:textId="77777777"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Have the wound inspected, cleansed, and dressed.</w:t>
      </w:r>
    </w:p>
    <w:p w14:paraId="623577EF" w14:textId="77777777" w:rsidR="00682F76" w:rsidRPr="00854A5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Complete the institutional incident report and follow institutional policy as applicable.</w:t>
      </w:r>
    </w:p>
    <w:p w14:paraId="3846F087" w14:textId="77777777" w:rsidR="00682F76" w:rsidRPr="00D630E0" w:rsidRDefault="00682F76" w:rsidP="00682F76">
      <w:pPr>
        <w:pStyle w:val="PlainText"/>
        <w:numPr>
          <w:ilvl w:val="0"/>
          <w:numId w:val="23"/>
        </w:numPr>
        <w:rPr>
          <w:rFonts w:ascii="Arial" w:hAnsi="Arial" w:cs="Arial"/>
          <w:sz w:val="24"/>
          <w:szCs w:val="24"/>
        </w:rPr>
      </w:pPr>
      <w:r w:rsidRPr="00854A50">
        <w:rPr>
          <w:rFonts w:ascii="Arial" w:hAnsi="Arial" w:cs="Arial"/>
          <w:sz w:val="24"/>
          <w:szCs w:val="24"/>
        </w:rPr>
        <w:t>Seek medical attention as necessary based on level of exposure.</w:t>
      </w:r>
    </w:p>
    <w:p w14:paraId="148649AE" w14:textId="77777777" w:rsidR="00682F76" w:rsidRPr="00D630E0" w:rsidRDefault="00682F76" w:rsidP="00682F76">
      <w:pPr>
        <w:pStyle w:val="PlainText"/>
        <w:ind w:left="720"/>
        <w:rPr>
          <w:rFonts w:ascii="Arial" w:hAnsi="Arial" w:cs="Arial"/>
          <w:sz w:val="24"/>
          <w:szCs w:val="24"/>
        </w:rPr>
      </w:pPr>
    </w:p>
    <w:p w14:paraId="7EC55B7E" w14:textId="77777777" w:rsidR="00682F76" w:rsidRDefault="00682F76" w:rsidP="00682F76">
      <w:pPr>
        <w:pStyle w:val="PlainText"/>
        <w:rPr>
          <w:rFonts w:ascii="Arial" w:hAnsi="Arial" w:cs="Arial"/>
          <w:sz w:val="24"/>
          <w:szCs w:val="24"/>
        </w:rPr>
      </w:pPr>
      <w:r w:rsidRPr="00854A50">
        <w:rPr>
          <w:rFonts w:ascii="Arial" w:hAnsi="Arial" w:cs="Arial"/>
          <w:sz w:val="24"/>
          <w:szCs w:val="24"/>
        </w:rPr>
        <w:t>Please note that all students are responsible for obtaining and maintaining their own health insurance and are responsible for the costs of medical/health care assessment, treatment and follow-up that are not covered by the student's health insurance.  Students should be aware of the coverage on their health insurance policy as most may not cover the full cost of required medical treatment and services in the case of a contaminated needle stick or hazardous exposure to blood or blood products.</w:t>
      </w:r>
    </w:p>
    <w:p w14:paraId="7453F552" w14:textId="77777777" w:rsidR="00682F76" w:rsidRDefault="00682F76" w:rsidP="00682F76">
      <w:pPr>
        <w:pStyle w:val="PlainText"/>
        <w:rPr>
          <w:rFonts w:ascii="Arial" w:hAnsi="Arial" w:cs="Arial"/>
          <w:sz w:val="24"/>
          <w:szCs w:val="24"/>
        </w:rPr>
      </w:pPr>
    </w:p>
    <w:p w14:paraId="2F8F0B2F" w14:textId="77777777" w:rsidR="00D657E5" w:rsidRDefault="00D657E5" w:rsidP="00D657E5">
      <w:r w:rsidRPr="0076216C">
        <w:rPr>
          <w:rFonts w:ascii="Arial" w:hAnsi="Arial" w:cs="Arial"/>
          <w:b/>
          <w:bCs/>
          <w:i/>
          <w:iCs/>
          <w:color w:val="000000"/>
          <w:sz w:val="24"/>
          <w:szCs w:val="24"/>
        </w:rPr>
        <w:t xml:space="preserve">The </w:t>
      </w:r>
      <w:r>
        <w:rPr>
          <w:rFonts w:ascii="Arial" w:hAnsi="Arial" w:cs="Arial"/>
          <w:b/>
          <w:bCs/>
          <w:i/>
          <w:iCs/>
          <w:color w:val="000000"/>
          <w:sz w:val="24"/>
          <w:szCs w:val="24"/>
        </w:rPr>
        <w:t xml:space="preserve">Undergraduate BSN </w:t>
      </w:r>
      <w:r w:rsidRPr="0076216C">
        <w:rPr>
          <w:rFonts w:ascii="Arial" w:hAnsi="Arial" w:cs="Arial"/>
          <w:b/>
          <w:bCs/>
          <w:i/>
          <w:iCs/>
          <w:color w:val="000000"/>
          <w:sz w:val="24"/>
          <w:szCs w:val="24"/>
        </w:rPr>
        <w:t xml:space="preserve">Student Handbook can be found by going to the following link:  </w:t>
      </w:r>
      <w:hyperlink r:id="rId49" w:history="1">
        <w:r w:rsidRPr="00FA1453">
          <w:rPr>
            <w:rStyle w:val="Hyperlink"/>
          </w:rPr>
          <w:t>http://www.uta.edu/conhi/_doc/unurs/BSN_student_handbook.pdf</w:t>
        </w:r>
      </w:hyperlink>
      <w:r>
        <w:t>.</w:t>
      </w:r>
    </w:p>
    <w:p w14:paraId="4D2230C4" w14:textId="77777777" w:rsidR="0013604F" w:rsidRDefault="0013604F" w:rsidP="0013604F">
      <w:pPr>
        <w:pStyle w:val="xmsonormal"/>
      </w:pPr>
      <w:r>
        <w:rPr>
          <w:rFonts w:ascii="Arial" w:hAnsi="Arial" w:cs="Arial"/>
          <w:i/>
          <w:iCs/>
          <w:color w:val="0000FF"/>
          <w:sz w:val="21"/>
          <w:szCs w:val="21"/>
        </w:rPr>
        <w:t xml:space="preserve">As the instructor for this course, I reserve the right to adjust the course schedule in any way that serves the educational needs of the students enrolled in this course. – </w:t>
      </w:r>
      <w:r w:rsidR="00511DDF">
        <w:rPr>
          <w:rFonts w:ascii="Arial" w:hAnsi="Arial" w:cs="Arial"/>
          <w:i/>
          <w:iCs/>
          <w:color w:val="0000FF"/>
          <w:sz w:val="21"/>
          <w:szCs w:val="21"/>
        </w:rPr>
        <w:t>Judith Flanagan MSN RN CEN</w:t>
      </w:r>
    </w:p>
    <w:p w14:paraId="33B5B601" w14:textId="3CAF356A" w:rsidR="00DA2C46" w:rsidRPr="00D7638D" w:rsidRDefault="0013604F" w:rsidP="00DA2C46">
      <w:pPr>
        <w:pBdr>
          <w:top w:val="single" w:sz="4" w:space="1" w:color="auto"/>
          <w:left w:val="single" w:sz="4" w:space="4" w:color="auto"/>
          <w:bottom w:val="single" w:sz="4" w:space="1" w:color="auto"/>
          <w:right w:val="single" w:sz="4" w:space="4" w:color="auto"/>
        </w:pBdr>
        <w:rPr>
          <w:rFonts w:ascii="Arial" w:hAnsi="Arial" w:cs="Arial"/>
          <w:bCs/>
          <w:sz w:val="24"/>
          <w:szCs w:val="24"/>
        </w:rPr>
      </w:pPr>
      <w:r>
        <w:t> </w:t>
      </w:r>
      <w:r w:rsidR="00DA2C46" w:rsidRPr="00D7638D">
        <w:rPr>
          <w:rFonts w:ascii="Arial" w:hAnsi="Arial" w:cs="Arial"/>
          <w:b/>
          <w:sz w:val="24"/>
          <w:szCs w:val="24"/>
        </w:rPr>
        <w:t>Emergency Phone Numbers</w:t>
      </w:r>
      <w:r w:rsidR="00DA2C46" w:rsidRPr="00D7638D">
        <w:rPr>
          <w:rFonts w:ascii="Arial" w:hAnsi="Arial" w:cs="Arial"/>
          <w:bCs/>
          <w:sz w:val="24"/>
          <w:szCs w:val="24"/>
        </w:rPr>
        <w:t>:  In case of an on-campus emergency, call the UT Arlington Police Department at 817-272-3003 (non-campus phone), 2-3003 (campus phone). You may also dial 911.</w:t>
      </w:r>
      <w:r w:rsidR="00994DCD">
        <w:rPr>
          <w:rFonts w:ascii="Arial" w:hAnsi="Arial" w:cs="Arial"/>
          <w:bCs/>
          <w:sz w:val="24"/>
          <w:szCs w:val="24"/>
        </w:rPr>
        <w:t xml:space="preserve"> Non-emergency number 817-272-3381</w:t>
      </w:r>
    </w:p>
    <w:sectPr w:rsidR="00DA2C46" w:rsidRPr="00D7638D" w:rsidSect="002C3620">
      <w:type w:val="continuous"/>
      <w:pgSz w:w="12240" w:h="15840"/>
      <w:pgMar w:top="864" w:right="864" w:bottom="864"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3C7CF" w14:textId="77777777" w:rsidR="00F4767A" w:rsidRDefault="00F4767A" w:rsidP="00F402E4">
      <w:r>
        <w:separator/>
      </w:r>
    </w:p>
  </w:endnote>
  <w:endnote w:type="continuationSeparator" w:id="0">
    <w:p w14:paraId="7DB7DEF1" w14:textId="77777777" w:rsidR="00F4767A" w:rsidRDefault="00F4767A" w:rsidP="00F4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97FC" w14:textId="59822CC9" w:rsidR="0061212E" w:rsidRDefault="0061212E">
    <w:pPr>
      <w:pStyle w:val="Footer"/>
    </w:pPr>
    <w:r>
      <w:tab/>
    </w:r>
    <w:r>
      <w:tab/>
      <w:t>N3561-</w:t>
    </w:r>
    <w:r>
      <w:fldChar w:fldCharType="begin"/>
    </w:r>
    <w:r>
      <w:instrText xml:space="preserve"> PAGE   \* MERGEFORMAT </w:instrText>
    </w:r>
    <w:r>
      <w:fldChar w:fldCharType="separate"/>
    </w:r>
    <w:r w:rsidR="0099237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EA986" w14:textId="77777777" w:rsidR="00F4767A" w:rsidRDefault="00F4767A" w:rsidP="00F402E4">
      <w:r>
        <w:separator/>
      </w:r>
    </w:p>
  </w:footnote>
  <w:footnote w:type="continuationSeparator" w:id="0">
    <w:p w14:paraId="20F419FD" w14:textId="77777777" w:rsidR="00F4767A" w:rsidRDefault="00F4767A" w:rsidP="00F4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A1F94" w14:textId="0E769F5A" w:rsidR="0061212E" w:rsidRDefault="0061212E" w:rsidP="00F402E4">
    <w:pPr>
      <w:pStyle w:val="Header"/>
      <w:tabs>
        <w:tab w:val="clear" w:pos="9360"/>
        <w:tab w:val="right" w:pos="10080"/>
      </w:tabs>
    </w:pPr>
    <w:r>
      <w:t>N3561 Syllabus</w:t>
    </w:r>
    <w:r>
      <w:tab/>
    </w:r>
    <w:r>
      <w:tab/>
      <w:t>Fall 2017</w:t>
    </w:r>
  </w:p>
  <w:p w14:paraId="2C8A4476" w14:textId="77777777" w:rsidR="0061212E" w:rsidRDefault="0061212E" w:rsidP="00F402E4">
    <w:pPr>
      <w:pStyle w:val="Header"/>
      <w:tabs>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77F"/>
    <w:multiLevelType w:val="hybridMultilevel"/>
    <w:tmpl w:val="AADA0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865082"/>
    <w:multiLevelType w:val="hybridMultilevel"/>
    <w:tmpl w:val="7A1AD7BE"/>
    <w:lvl w:ilvl="0" w:tplc="A57627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01EA2DD4"/>
    <w:multiLevelType w:val="hybridMultilevel"/>
    <w:tmpl w:val="D5CC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B589C"/>
    <w:multiLevelType w:val="multilevel"/>
    <w:tmpl w:val="26A4E83C"/>
    <w:lvl w:ilvl="0">
      <w:start w:val="1"/>
      <w:numFmt w:val="bullet"/>
      <w:lvlText w:val=""/>
      <w:lvlJc w:val="left"/>
      <w:pPr>
        <w:tabs>
          <w:tab w:val="num" w:pos="1440"/>
        </w:tabs>
        <w:ind w:left="1440" w:hanging="360"/>
      </w:pPr>
      <w:rPr>
        <w:rFonts w:ascii="Symbol" w:hAnsi="Symbol" w:hint="default"/>
        <w:sz w:val="20"/>
      </w:rPr>
    </w:lvl>
    <w:lvl w:ilvl="1">
      <w:start w:val="12"/>
      <w:numFmt w:val="decimal"/>
      <w:lvlText w:val="%2."/>
      <w:lvlJc w:val="left"/>
      <w:pPr>
        <w:ind w:left="2160" w:hanging="360"/>
      </w:pPr>
      <w:rPr>
        <w:rFonts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039761B2"/>
    <w:multiLevelType w:val="hybridMultilevel"/>
    <w:tmpl w:val="6A40A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6CC6B41"/>
    <w:multiLevelType w:val="hybridMultilevel"/>
    <w:tmpl w:val="D6C2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A5A17"/>
    <w:multiLevelType w:val="hybridMultilevel"/>
    <w:tmpl w:val="62FE22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341B9"/>
    <w:multiLevelType w:val="hybridMultilevel"/>
    <w:tmpl w:val="A838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543BB2"/>
    <w:multiLevelType w:val="hybridMultilevel"/>
    <w:tmpl w:val="CFC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2013F"/>
    <w:multiLevelType w:val="hybridMultilevel"/>
    <w:tmpl w:val="B0202B74"/>
    <w:lvl w:ilvl="0" w:tplc="04090001">
      <w:start w:val="1"/>
      <w:numFmt w:val="bullet"/>
      <w:lvlText w:val=""/>
      <w:lvlJc w:val="left"/>
      <w:pPr>
        <w:tabs>
          <w:tab w:val="num" w:pos="1260"/>
        </w:tabs>
        <w:ind w:left="1260" w:hanging="360"/>
      </w:pPr>
      <w:rPr>
        <w:rFonts w:ascii="Symbol" w:hAnsi="Symbol" w:hint="default"/>
      </w:rPr>
    </w:lvl>
    <w:lvl w:ilvl="1" w:tplc="49F81822">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0251D45"/>
    <w:multiLevelType w:val="hybridMultilevel"/>
    <w:tmpl w:val="1782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A83ECB"/>
    <w:multiLevelType w:val="hybridMultilevel"/>
    <w:tmpl w:val="84E8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E4145"/>
    <w:multiLevelType w:val="hybridMultilevel"/>
    <w:tmpl w:val="7C9C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97E99"/>
    <w:multiLevelType w:val="hybridMultilevel"/>
    <w:tmpl w:val="CE2CFF56"/>
    <w:lvl w:ilvl="0" w:tplc="BF4424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F331E"/>
    <w:multiLevelType w:val="hybridMultilevel"/>
    <w:tmpl w:val="A8C2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2486A"/>
    <w:multiLevelType w:val="hybridMultilevel"/>
    <w:tmpl w:val="C2D262DE"/>
    <w:lvl w:ilvl="0" w:tplc="97CA989C">
      <w:start w:val="1"/>
      <w:numFmt w:val="bullet"/>
      <w:lvlText w:val=""/>
      <w:lvlJc w:val="left"/>
      <w:pPr>
        <w:tabs>
          <w:tab w:val="num" w:pos="792"/>
        </w:tabs>
        <w:ind w:left="720" w:hanging="288"/>
      </w:pPr>
      <w:rPr>
        <w:rFonts w:ascii="Wingdings" w:hAnsi="Wingdings" w:hint="default"/>
        <w:b/>
        <w:i w:val="0"/>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6">
    <w:nsid w:val="29E90591"/>
    <w:multiLevelType w:val="hybridMultilevel"/>
    <w:tmpl w:val="978C7E96"/>
    <w:lvl w:ilvl="0" w:tplc="04090001">
      <w:start w:val="1"/>
      <w:numFmt w:val="bullet"/>
      <w:lvlText w:val=""/>
      <w:lvlJc w:val="left"/>
      <w:pPr>
        <w:tabs>
          <w:tab w:val="num" w:pos="2394"/>
        </w:tabs>
        <w:ind w:left="2394" w:hanging="360"/>
      </w:pPr>
      <w:rPr>
        <w:rFonts w:ascii="Symbol" w:hAnsi="Symbol" w:hint="default"/>
      </w:rPr>
    </w:lvl>
    <w:lvl w:ilvl="1" w:tplc="04090003" w:tentative="1">
      <w:start w:val="1"/>
      <w:numFmt w:val="bullet"/>
      <w:lvlText w:val="o"/>
      <w:lvlJc w:val="left"/>
      <w:pPr>
        <w:tabs>
          <w:tab w:val="num" w:pos="3114"/>
        </w:tabs>
        <w:ind w:left="3114" w:hanging="360"/>
      </w:pPr>
      <w:rPr>
        <w:rFonts w:ascii="Courier New" w:hAnsi="Courier New" w:hint="default"/>
      </w:rPr>
    </w:lvl>
    <w:lvl w:ilvl="2" w:tplc="04090005" w:tentative="1">
      <w:start w:val="1"/>
      <w:numFmt w:val="bullet"/>
      <w:lvlText w:val=""/>
      <w:lvlJc w:val="left"/>
      <w:pPr>
        <w:tabs>
          <w:tab w:val="num" w:pos="3834"/>
        </w:tabs>
        <w:ind w:left="3834" w:hanging="360"/>
      </w:pPr>
      <w:rPr>
        <w:rFonts w:ascii="Wingdings" w:hAnsi="Wingdings" w:hint="default"/>
      </w:rPr>
    </w:lvl>
    <w:lvl w:ilvl="3" w:tplc="04090001" w:tentative="1">
      <w:start w:val="1"/>
      <w:numFmt w:val="bullet"/>
      <w:lvlText w:val=""/>
      <w:lvlJc w:val="left"/>
      <w:pPr>
        <w:tabs>
          <w:tab w:val="num" w:pos="4554"/>
        </w:tabs>
        <w:ind w:left="4554" w:hanging="360"/>
      </w:pPr>
      <w:rPr>
        <w:rFonts w:ascii="Symbol" w:hAnsi="Symbol" w:hint="default"/>
      </w:rPr>
    </w:lvl>
    <w:lvl w:ilvl="4" w:tplc="04090003" w:tentative="1">
      <w:start w:val="1"/>
      <w:numFmt w:val="bullet"/>
      <w:lvlText w:val="o"/>
      <w:lvlJc w:val="left"/>
      <w:pPr>
        <w:tabs>
          <w:tab w:val="num" w:pos="5274"/>
        </w:tabs>
        <w:ind w:left="5274" w:hanging="360"/>
      </w:pPr>
      <w:rPr>
        <w:rFonts w:ascii="Courier New" w:hAnsi="Courier New" w:hint="default"/>
      </w:rPr>
    </w:lvl>
    <w:lvl w:ilvl="5" w:tplc="04090005" w:tentative="1">
      <w:start w:val="1"/>
      <w:numFmt w:val="bullet"/>
      <w:lvlText w:val=""/>
      <w:lvlJc w:val="left"/>
      <w:pPr>
        <w:tabs>
          <w:tab w:val="num" w:pos="5994"/>
        </w:tabs>
        <w:ind w:left="5994" w:hanging="360"/>
      </w:pPr>
      <w:rPr>
        <w:rFonts w:ascii="Wingdings" w:hAnsi="Wingdings" w:hint="default"/>
      </w:rPr>
    </w:lvl>
    <w:lvl w:ilvl="6" w:tplc="04090001" w:tentative="1">
      <w:start w:val="1"/>
      <w:numFmt w:val="bullet"/>
      <w:lvlText w:val=""/>
      <w:lvlJc w:val="left"/>
      <w:pPr>
        <w:tabs>
          <w:tab w:val="num" w:pos="6714"/>
        </w:tabs>
        <w:ind w:left="6714" w:hanging="360"/>
      </w:pPr>
      <w:rPr>
        <w:rFonts w:ascii="Symbol" w:hAnsi="Symbol" w:hint="default"/>
      </w:rPr>
    </w:lvl>
    <w:lvl w:ilvl="7" w:tplc="04090003" w:tentative="1">
      <w:start w:val="1"/>
      <w:numFmt w:val="bullet"/>
      <w:lvlText w:val="o"/>
      <w:lvlJc w:val="left"/>
      <w:pPr>
        <w:tabs>
          <w:tab w:val="num" w:pos="7434"/>
        </w:tabs>
        <w:ind w:left="7434" w:hanging="360"/>
      </w:pPr>
      <w:rPr>
        <w:rFonts w:ascii="Courier New" w:hAnsi="Courier New" w:hint="default"/>
      </w:rPr>
    </w:lvl>
    <w:lvl w:ilvl="8" w:tplc="04090005" w:tentative="1">
      <w:start w:val="1"/>
      <w:numFmt w:val="bullet"/>
      <w:lvlText w:val=""/>
      <w:lvlJc w:val="left"/>
      <w:pPr>
        <w:tabs>
          <w:tab w:val="num" w:pos="8154"/>
        </w:tabs>
        <w:ind w:left="8154" w:hanging="360"/>
      </w:pPr>
      <w:rPr>
        <w:rFonts w:ascii="Wingdings" w:hAnsi="Wingdings" w:hint="default"/>
      </w:rPr>
    </w:lvl>
  </w:abstractNum>
  <w:abstractNum w:abstractNumId="17">
    <w:nsid w:val="2CAC79BA"/>
    <w:multiLevelType w:val="hybridMultilevel"/>
    <w:tmpl w:val="3AF4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2680B"/>
    <w:multiLevelType w:val="hybridMultilevel"/>
    <w:tmpl w:val="536CE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AE604C"/>
    <w:multiLevelType w:val="hybridMultilevel"/>
    <w:tmpl w:val="0CB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F7539B"/>
    <w:multiLevelType w:val="hybridMultilevel"/>
    <w:tmpl w:val="FCD40AAE"/>
    <w:lvl w:ilvl="0" w:tplc="67FA5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2D4B7B"/>
    <w:multiLevelType w:val="hybridMultilevel"/>
    <w:tmpl w:val="FDD2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A2FD2"/>
    <w:multiLevelType w:val="hybridMultilevel"/>
    <w:tmpl w:val="9D70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165AC7"/>
    <w:multiLevelType w:val="hybridMultilevel"/>
    <w:tmpl w:val="9FCA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0F0724"/>
    <w:multiLevelType w:val="hybridMultilevel"/>
    <w:tmpl w:val="319217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A575421"/>
    <w:multiLevelType w:val="hybridMultilevel"/>
    <w:tmpl w:val="EB18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A20D09"/>
    <w:multiLevelType w:val="hybridMultilevel"/>
    <w:tmpl w:val="EB18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5735C6"/>
    <w:multiLevelType w:val="hybridMultilevel"/>
    <w:tmpl w:val="4F7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22338"/>
    <w:multiLevelType w:val="hybridMultilevel"/>
    <w:tmpl w:val="650E6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930820"/>
    <w:multiLevelType w:val="hybridMultilevel"/>
    <w:tmpl w:val="B81C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D900E0"/>
    <w:multiLevelType w:val="hybridMultilevel"/>
    <w:tmpl w:val="6BF0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CC7AB3"/>
    <w:multiLevelType w:val="hybridMultilevel"/>
    <w:tmpl w:val="0AB4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905FCF"/>
    <w:multiLevelType w:val="hybridMultilevel"/>
    <w:tmpl w:val="2640D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F2446A"/>
    <w:multiLevelType w:val="hybridMultilevel"/>
    <w:tmpl w:val="A966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FE5EBF"/>
    <w:multiLevelType w:val="hybridMultilevel"/>
    <w:tmpl w:val="2388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170ABF"/>
    <w:multiLevelType w:val="hybridMultilevel"/>
    <w:tmpl w:val="C8DC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654E11"/>
    <w:multiLevelType w:val="hybridMultilevel"/>
    <w:tmpl w:val="41608EE6"/>
    <w:lvl w:ilvl="0" w:tplc="99D04632">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585740B8"/>
    <w:multiLevelType w:val="hybridMultilevel"/>
    <w:tmpl w:val="2F6C92A0"/>
    <w:lvl w:ilvl="0" w:tplc="04090001">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38">
    <w:nsid w:val="5D5B2929"/>
    <w:multiLevelType w:val="hybridMultilevel"/>
    <w:tmpl w:val="7616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D3254F"/>
    <w:multiLevelType w:val="hybridMultilevel"/>
    <w:tmpl w:val="1348F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6812527"/>
    <w:multiLevelType w:val="hybridMultilevel"/>
    <w:tmpl w:val="F278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832D1E"/>
    <w:multiLevelType w:val="hybridMultilevel"/>
    <w:tmpl w:val="C51EC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0C1B3D"/>
    <w:multiLevelType w:val="hybridMultilevel"/>
    <w:tmpl w:val="4A24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CD504E"/>
    <w:multiLevelType w:val="hybridMultilevel"/>
    <w:tmpl w:val="7668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652592"/>
    <w:multiLevelType w:val="hybridMultilevel"/>
    <w:tmpl w:val="311C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477DF8"/>
    <w:multiLevelType w:val="hybridMultilevel"/>
    <w:tmpl w:val="0866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C19D0"/>
    <w:multiLevelType w:val="hybridMultilevel"/>
    <w:tmpl w:val="DCAE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24"/>
  </w:num>
  <w:num w:numId="4">
    <w:abstractNumId w:val="31"/>
  </w:num>
  <w:num w:numId="5">
    <w:abstractNumId w:val="36"/>
  </w:num>
  <w:num w:numId="6">
    <w:abstractNumId w:val="9"/>
  </w:num>
  <w:num w:numId="7">
    <w:abstractNumId w:val="16"/>
  </w:num>
  <w:num w:numId="8">
    <w:abstractNumId w:val="37"/>
  </w:num>
  <w:num w:numId="9">
    <w:abstractNumId w:val="15"/>
  </w:num>
  <w:num w:numId="10">
    <w:abstractNumId w:val="3"/>
  </w:num>
  <w:num w:numId="11">
    <w:abstractNumId w:val="18"/>
  </w:num>
  <w:num w:numId="12">
    <w:abstractNumId w:val="40"/>
  </w:num>
  <w:num w:numId="13">
    <w:abstractNumId w:val="44"/>
  </w:num>
  <w:num w:numId="14">
    <w:abstractNumId w:val="12"/>
  </w:num>
  <w:num w:numId="15">
    <w:abstractNumId w:val="13"/>
  </w:num>
  <w:num w:numId="16">
    <w:abstractNumId w:val="22"/>
  </w:num>
  <w:num w:numId="17">
    <w:abstractNumId w:val="39"/>
  </w:num>
  <w:num w:numId="18">
    <w:abstractNumId w:val="0"/>
  </w:num>
  <w:num w:numId="19">
    <w:abstractNumId w:val="10"/>
  </w:num>
  <w:num w:numId="20">
    <w:abstractNumId w:val="5"/>
  </w:num>
  <w:num w:numId="21">
    <w:abstractNumId w:val="7"/>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2"/>
  </w:num>
  <w:num w:numId="25">
    <w:abstractNumId w:val="34"/>
  </w:num>
  <w:num w:numId="26">
    <w:abstractNumId w:val="19"/>
  </w:num>
  <w:num w:numId="27">
    <w:abstractNumId w:val="27"/>
  </w:num>
  <w:num w:numId="28">
    <w:abstractNumId w:val="42"/>
  </w:num>
  <w:num w:numId="29">
    <w:abstractNumId w:val="8"/>
  </w:num>
  <w:num w:numId="30">
    <w:abstractNumId w:val="14"/>
  </w:num>
  <w:num w:numId="31">
    <w:abstractNumId w:val="21"/>
  </w:num>
  <w:num w:numId="32">
    <w:abstractNumId w:val="30"/>
  </w:num>
  <w:num w:numId="33">
    <w:abstractNumId w:val="38"/>
  </w:num>
  <w:num w:numId="34">
    <w:abstractNumId w:val="11"/>
  </w:num>
  <w:num w:numId="35">
    <w:abstractNumId w:val="1"/>
  </w:num>
  <w:num w:numId="36">
    <w:abstractNumId w:val="20"/>
  </w:num>
  <w:num w:numId="37">
    <w:abstractNumId w:val="23"/>
  </w:num>
  <w:num w:numId="38">
    <w:abstractNumId w:val="33"/>
  </w:num>
  <w:num w:numId="39">
    <w:abstractNumId w:val="6"/>
  </w:num>
  <w:num w:numId="40">
    <w:abstractNumId w:val="28"/>
  </w:num>
  <w:num w:numId="41">
    <w:abstractNumId w:val="26"/>
  </w:num>
  <w:num w:numId="42">
    <w:abstractNumId w:val="25"/>
  </w:num>
  <w:num w:numId="43">
    <w:abstractNumId w:val="46"/>
  </w:num>
  <w:num w:numId="44">
    <w:abstractNumId w:val="35"/>
  </w:num>
  <w:num w:numId="45">
    <w:abstractNumId w:val="17"/>
  </w:num>
  <w:num w:numId="46">
    <w:abstractNumId w:val="2"/>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CBAC919-2AA5-4A29-AC10-A19F4DAFD643}"/>
    <w:docVar w:name="dgnword-eventsink" w:val="71263872"/>
  </w:docVars>
  <w:rsids>
    <w:rsidRoot w:val="00BB2BF2"/>
    <w:rsid w:val="00006512"/>
    <w:rsid w:val="000071D2"/>
    <w:rsid w:val="00014E2C"/>
    <w:rsid w:val="00040CC0"/>
    <w:rsid w:val="00043FE9"/>
    <w:rsid w:val="00054466"/>
    <w:rsid w:val="00067693"/>
    <w:rsid w:val="000727A3"/>
    <w:rsid w:val="000751DD"/>
    <w:rsid w:val="00077E16"/>
    <w:rsid w:val="00080854"/>
    <w:rsid w:val="000A4884"/>
    <w:rsid w:val="000A7605"/>
    <w:rsid w:val="000D1FEE"/>
    <w:rsid w:val="000D56EB"/>
    <w:rsid w:val="00102336"/>
    <w:rsid w:val="00112AE3"/>
    <w:rsid w:val="00133A31"/>
    <w:rsid w:val="0013604F"/>
    <w:rsid w:val="00140B6A"/>
    <w:rsid w:val="00142900"/>
    <w:rsid w:val="001675E8"/>
    <w:rsid w:val="001678D3"/>
    <w:rsid w:val="0018789D"/>
    <w:rsid w:val="00196404"/>
    <w:rsid w:val="00197D78"/>
    <w:rsid w:val="001A11AB"/>
    <w:rsid w:val="001B1E58"/>
    <w:rsid w:val="001C069C"/>
    <w:rsid w:val="001C2563"/>
    <w:rsid w:val="001C593B"/>
    <w:rsid w:val="001E0209"/>
    <w:rsid w:val="001E6ABB"/>
    <w:rsid w:val="001F0710"/>
    <w:rsid w:val="00202635"/>
    <w:rsid w:val="002105BB"/>
    <w:rsid w:val="00215F40"/>
    <w:rsid w:val="002208CF"/>
    <w:rsid w:val="00226F9C"/>
    <w:rsid w:val="00230FD5"/>
    <w:rsid w:val="00233827"/>
    <w:rsid w:val="00235B2D"/>
    <w:rsid w:val="00251F12"/>
    <w:rsid w:val="00256931"/>
    <w:rsid w:val="00260DDE"/>
    <w:rsid w:val="00264317"/>
    <w:rsid w:val="00265A99"/>
    <w:rsid w:val="0026757B"/>
    <w:rsid w:val="0027010A"/>
    <w:rsid w:val="0027016C"/>
    <w:rsid w:val="00270E88"/>
    <w:rsid w:val="00275983"/>
    <w:rsid w:val="002818F5"/>
    <w:rsid w:val="002B1ABF"/>
    <w:rsid w:val="002C3620"/>
    <w:rsid w:val="002C6B87"/>
    <w:rsid w:val="002E0340"/>
    <w:rsid w:val="002E18D8"/>
    <w:rsid w:val="002F3BA5"/>
    <w:rsid w:val="002F428F"/>
    <w:rsid w:val="002F43B8"/>
    <w:rsid w:val="003000E3"/>
    <w:rsid w:val="00303138"/>
    <w:rsid w:val="00304311"/>
    <w:rsid w:val="00311B87"/>
    <w:rsid w:val="00315725"/>
    <w:rsid w:val="00341251"/>
    <w:rsid w:val="00344861"/>
    <w:rsid w:val="0035291B"/>
    <w:rsid w:val="00357B65"/>
    <w:rsid w:val="00361081"/>
    <w:rsid w:val="003642B6"/>
    <w:rsid w:val="00374AF9"/>
    <w:rsid w:val="003760ED"/>
    <w:rsid w:val="00384E1F"/>
    <w:rsid w:val="003910EA"/>
    <w:rsid w:val="00393F9A"/>
    <w:rsid w:val="00395E0C"/>
    <w:rsid w:val="003B5582"/>
    <w:rsid w:val="003B587D"/>
    <w:rsid w:val="003D1FF2"/>
    <w:rsid w:val="003E169F"/>
    <w:rsid w:val="003E1800"/>
    <w:rsid w:val="003F022D"/>
    <w:rsid w:val="003F405E"/>
    <w:rsid w:val="004013AA"/>
    <w:rsid w:val="00414CB2"/>
    <w:rsid w:val="0042308D"/>
    <w:rsid w:val="004242EF"/>
    <w:rsid w:val="00431367"/>
    <w:rsid w:val="0044401D"/>
    <w:rsid w:val="004451A2"/>
    <w:rsid w:val="00454869"/>
    <w:rsid w:val="0047222C"/>
    <w:rsid w:val="00473367"/>
    <w:rsid w:val="00492CE5"/>
    <w:rsid w:val="004A119C"/>
    <w:rsid w:val="004A22E0"/>
    <w:rsid w:val="004A316E"/>
    <w:rsid w:val="004A331E"/>
    <w:rsid w:val="004A3A21"/>
    <w:rsid w:val="004A7855"/>
    <w:rsid w:val="004C0210"/>
    <w:rsid w:val="004D07CF"/>
    <w:rsid w:val="004D369D"/>
    <w:rsid w:val="004D75A4"/>
    <w:rsid w:val="004E3D0C"/>
    <w:rsid w:val="004F3338"/>
    <w:rsid w:val="004F7A10"/>
    <w:rsid w:val="00511DDF"/>
    <w:rsid w:val="0052444F"/>
    <w:rsid w:val="00532754"/>
    <w:rsid w:val="0053636D"/>
    <w:rsid w:val="00546BE8"/>
    <w:rsid w:val="00552365"/>
    <w:rsid w:val="00557A02"/>
    <w:rsid w:val="005822E1"/>
    <w:rsid w:val="005834AB"/>
    <w:rsid w:val="00584349"/>
    <w:rsid w:val="00593875"/>
    <w:rsid w:val="00594194"/>
    <w:rsid w:val="005A3088"/>
    <w:rsid w:val="005A4314"/>
    <w:rsid w:val="005A44B8"/>
    <w:rsid w:val="005B4973"/>
    <w:rsid w:val="005C738D"/>
    <w:rsid w:val="005D1BD8"/>
    <w:rsid w:val="005E1724"/>
    <w:rsid w:val="005E7B11"/>
    <w:rsid w:val="005F1775"/>
    <w:rsid w:val="005F4560"/>
    <w:rsid w:val="006039DF"/>
    <w:rsid w:val="00607211"/>
    <w:rsid w:val="00607CB6"/>
    <w:rsid w:val="0061212E"/>
    <w:rsid w:val="006205B5"/>
    <w:rsid w:val="00630273"/>
    <w:rsid w:val="00630C5D"/>
    <w:rsid w:val="00641833"/>
    <w:rsid w:val="00664DDF"/>
    <w:rsid w:val="00670D4F"/>
    <w:rsid w:val="0067518F"/>
    <w:rsid w:val="00682F76"/>
    <w:rsid w:val="006842B0"/>
    <w:rsid w:val="006910A3"/>
    <w:rsid w:val="006C5D28"/>
    <w:rsid w:val="006C6D23"/>
    <w:rsid w:val="006E1EDE"/>
    <w:rsid w:val="006E2707"/>
    <w:rsid w:val="00700AE1"/>
    <w:rsid w:val="00705030"/>
    <w:rsid w:val="00706A8E"/>
    <w:rsid w:val="00707FB4"/>
    <w:rsid w:val="007119F5"/>
    <w:rsid w:val="00712C49"/>
    <w:rsid w:val="007209F7"/>
    <w:rsid w:val="00725411"/>
    <w:rsid w:val="00731EC1"/>
    <w:rsid w:val="0073398D"/>
    <w:rsid w:val="007434C5"/>
    <w:rsid w:val="00744664"/>
    <w:rsid w:val="0075010D"/>
    <w:rsid w:val="007516EC"/>
    <w:rsid w:val="0075370C"/>
    <w:rsid w:val="00757037"/>
    <w:rsid w:val="0078036A"/>
    <w:rsid w:val="0078173A"/>
    <w:rsid w:val="007864C6"/>
    <w:rsid w:val="00791CE8"/>
    <w:rsid w:val="00793A08"/>
    <w:rsid w:val="0079668D"/>
    <w:rsid w:val="007B0340"/>
    <w:rsid w:val="007C1B41"/>
    <w:rsid w:val="007E1646"/>
    <w:rsid w:val="007E2BBB"/>
    <w:rsid w:val="007E55AE"/>
    <w:rsid w:val="007E5CEF"/>
    <w:rsid w:val="007E6C12"/>
    <w:rsid w:val="007F5D60"/>
    <w:rsid w:val="008119B9"/>
    <w:rsid w:val="008148A7"/>
    <w:rsid w:val="0082335E"/>
    <w:rsid w:val="00825696"/>
    <w:rsid w:val="008420F7"/>
    <w:rsid w:val="008631AD"/>
    <w:rsid w:val="008703A2"/>
    <w:rsid w:val="008755DC"/>
    <w:rsid w:val="008757C8"/>
    <w:rsid w:val="0087703A"/>
    <w:rsid w:val="00880042"/>
    <w:rsid w:val="0088335A"/>
    <w:rsid w:val="008868F7"/>
    <w:rsid w:val="00887C7E"/>
    <w:rsid w:val="008971C5"/>
    <w:rsid w:val="008B42F3"/>
    <w:rsid w:val="008B4D90"/>
    <w:rsid w:val="008C01AB"/>
    <w:rsid w:val="008C3630"/>
    <w:rsid w:val="008D1DD3"/>
    <w:rsid w:val="008D4D75"/>
    <w:rsid w:val="008E2C12"/>
    <w:rsid w:val="008E47F9"/>
    <w:rsid w:val="008F773A"/>
    <w:rsid w:val="00911D3D"/>
    <w:rsid w:val="0092044C"/>
    <w:rsid w:val="009215EB"/>
    <w:rsid w:val="00926B87"/>
    <w:rsid w:val="009345CE"/>
    <w:rsid w:val="00940E25"/>
    <w:rsid w:val="0094297C"/>
    <w:rsid w:val="0095145D"/>
    <w:rsid w:val="00956686"/>
    <w:rsid w:val="00971167"/>
    <w:rsid w:val="009755DF"/>
    <w:rsid w:val="00992370"/>
    <w:rsid w:val="00992C88"/>
    <w:rsid w:val="00994DCD"/>
    <w:rsid w:val="00995B64"/>
    <w:rsid w:val="009B188B"/>
    <w:rsid w:val="009B3D6B"/>
    <w:rsid w:val="009D5408"/>
    <w:rsid w:val="009F2A89"/>
    <w:rsid w:val="00A05E49"/>
    <w:rsid w:val="00A24018"/>
    <w:rsid w:val="00A24569"/>
    <w:rsid w:val="00A302C1"/>
    <w:rsid w:val="00A325DC"/>
    <w:rsid w:val="00A33E6E"/>
    <w:rsid w:val="00A352BE"/>
    <w:rsid w:val="00A3764E"/>
    <w:rsid w:val="00A40520"/>
    <w:rsid w:val="00A54061"/>
    <w:rsid w:val="00A540AC"/>
    <w:rsid w:val="00A567F0"/>
    <w:rsid w:val="00A6022C"/>
    <w:rsid w:val="00A76855"/>
    <w:rsid w:val="00A8546B"/>
    <w:rsid w:val="00A919D5"/>
    <w:rsid w:val="00A92D48"/>
    <w:rsid w:val="00A9793A"/>
    <w:rsid w:val="00AA06C4"/>
    <w:rsid w:val="00AA1801"/>
    <w:rsid w:val="00AA3A4E"/>
    <w:rsid w:val="00AB2456"/>
    <w:rsid w:val="00AC0717"/>
    <w:rsid w:val="00AC096F"/>
    <w:rsid w:val="00AC1D8D"/>
    <w:rsid w:val="00AC3AFA"/>
    <w:rsid w:val="00AC5BB6"/>
    <w:rsid w:val="00AE45FD"/>
    <w:rsid w:val="00AE5CEA"/>
    <w:rsid w:val="00AF045A"/>
    <w:rsid w:val="00AF68BD"/>
    <w:rsid w:val="00B00FAE"/>
    <w:rsid w:val="00B02976"/>
    <w:rsid w:val="00B143BE"/>
    <w:rsid w:val="00B21CA8"/>
    <w:rsid w:val="00B30B56"/>
    <w:rsid w:val="00B34700"/>
    <w:rsid w:val="00B43994"/>
    <w:rsid w:val="00B6275B"/>
    <w:rsid w:val="00B6381D"/>
    <w:rsid w:val="00B63A9A"/>
    <w:rsid w:val="00B84E7E"/>
    <w:rsid w:val="00B863DB"/>
    <w:rsid w:val="00B922C7"/>
    <w:rsid w:val="00B934C1"/>
    <w:rsid w:val="00BA2550"/>
    <w:rsid w:val="00BA3DB2"/>
    <w:rsid w:val="00BB0734"/>
    <w:rsid w:val="00BB1B83"/>
    <w:rsid w:val="00BB2BF2"/>
    <w:rsid w:val="00BB69D2"/>
    <w:rsid w:val="00BD7A86"/>
    <w:rsid w:val="00BE2450"/>
    <w:rsid w:val="00BF33A3"/>
    <w:rsid w:val="00BF620C"/>
    <w:rsid w:val="00BF6842"/>
    <w:rsid w:val="00C004AF"/>
    <w:rsid w:val="00C033D8"/>
    <w:rsid w:val="00C07E0C"/>
    <w:rsid w:val="00C3253D"/>
    <w:rsid w:val="00C329A4"/>
    <w:rsid w:val="00C3636B"/>
    <w:rsid w:val="00C40064"/>
    <w:rsid w:val="00C42901"/>
    <w:rsid w:val="00C42ADC"/>
    <w:rsid w:val="00C458CA"/>
    <w:rsid w:val="00C471D9"/>
    <w:rsid w:val="00C52FBB"/>
    <w:rsid w:val="00C537A5"/>
    <w:rsid w:val="00C612D1"/>
    <w:rsid w:val="00C7449B"/>
    <w:rsid w:val="00C7574E"/>
    <w:rsid w:val="00C80B7D"/>
    <w:rsid w:val="00C81AFB"/>
    <w:rsid w:val="00C858C5"/>
    <w:rsid w:val="00C900E2"/>
    <w:rsid w:val="00CB22B0"/>
    <w:rsid w:val="00CB23FA"/>
    <w:rsid w:val="00CB24DA"/>
    <w:rsid w:val="00CC2578"/>
    <w:rsid w:val="00CC44A8"/>
    <w:rsid w:val="00CD1D1A"/>
    <w:rsid w:val="00CE595E"/>
    <w:rsid w:val="00CF76C8"/>
    <w:rsid w:val="00D01D1F"/>
    <w:rsid w:val="00D10FCE"/>
    <w:rsid w:val="00D168BE"/>
    <w:rsid w:val="00D21EB7"/>
    <w:rsid w:val="00D2326D"/>
    <w:rsid w:val="00D26DA3"/>
    <w:rsid w:val="00D30613"/>
    <w:rsid w:val="00D40E3F"/>
    <w:rsid w:val="00D43051"/>
    <w:rsid w:val="00D51E04"/>
    <w:rsid w:val="00D56E87"/>
    <w:rsid w:val="00D62112"/>
    <w:rsid w:val="00D657E5"/>
    <w:rsid w:val="00D77524"/>
    <w:rsid w:val="00D82295"/>
    <w:rsid w:val="00D83879"/>
    <w:rsid w:val="00DA2C46"/>
    <w:rsid w:val="00DA7154"/>
    <w:rsid w:val="00DB2B87"/>
    <w:rsid w:val="00DB30B1"/>
    <w:rsid w:val="00DD0801"/>
    <w:rsid w:val="00DD3ECF"/>
    <w:rsid w:val="00DD7673"/>
    <w:rsid w:val="00DE0296"/>
    <w:rsid w:val="00DE3773"/>
    <w:rsid w:val="00DE55C5"/>
    <w:rsid w:val="00DF19EC"/>
    <w:rsid w:val="00DF5CDF"/>
    <w:rsid w:val="00E048E4"/>
    <w:rsid w:val="00E109F2"/>
    <w:rsid w:val="00E13173"/>
    <w:rsid w:val="00E139CD"/>
    <w:rsid w:val="00E1747C"/>
    <w:rsid w:val="00E32DFC"/>
    <w:rsid w:val="00E520EC"/>
    <w:rsid w:val="00E56F84"/>
    <w:rsid w:val="00E63567"/>
    <w:rsid w:val="00E642C6"/>
    <w:rsid w:val="00E73E4B"/>
    <w:rsid w:val="00E85E75"/>
    <w:rsid w:val="00E86EE6"/>
    <w:rsid w:val="00EA2EC5"/>
    <w:rsid w:val="00EA3132"/>
    <w:rsid w:val="00EA57F0"/>
    <w:rsid w:val="00EB6649"/>
    <w:rsid w:val="00ED3B94"/>
    <w:rsid w:val="00EF259B"/>
    <w:rsid w:val="00EF7E3C"/>
    <w:rsid w:val="00F00C0A"/>
    <w:rsid w:val="00F0500E"/>
    <w:rsid w:val="00F12778"/>
    <w:rsid w:val="00F148F8"/>
    <w:rsid w:val="00F1708C"/>
    <w:rsid w:val="00F17D3D"/>
    <w:rsid w:val="00F21A92"/>
    <w:rsid w:val="00F24861"/>
    <w:rsid w:val="00F33299"/>
    <w:rsid w:val="00F33F59"/>
    <w:rsid w:val="00F33FFB"/>
    <w:rsid w:val="00F402E4"/>
    <w:rsid w:val="00F45405"/>
    <w:rsid w:val="00F46662"/>
    <w:rsid w:val="00F4767A"/>
    <w:rsid w:val="00F6199E"/>
    <w:rsid w:val="00F660AD"/>
    <w:rsid w:val="00F77B9F"/>
    <w:rsid w:val="00F859D6"/>
    <w:rsid w:val="00FA06F4"/>
    <w:rsid w:val="00FA26C4"/>
    <w:rsid w:val="00FA4BDA"/>
    <w:rsid w:val="00FA5703"/>
    <w:rsid w:val="00FA63E6"/>
    <w:rsid w:val="00FA6529"/>
    <w:rsid w:val="00FC3E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2CFB"/>
  <w15:docId w15:val="{5A8CA123-7B9C-4D18-9D9E-FB0E6D3D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BF2"/>
    <w:rPr>
      <w:rFonts w:ascii="Calibri" w:eastAsia="SimSun" w:hAnsi="Calibri"/>
      <w:sz w:val="22"/>
      <w:szCs w:val="22"/>
      <w:lang w:eastAsia="zh-CN"/>
    </w:rPr>
  </w:style>
  <w:style w:type="paragraph" w:styleId="Heading2">
    <w:name w:val="heading 2"/>
    <w:basedOn w:val="Normal"/>
    <w:next w:val="Normal"/>
    <w:link w:val="Heading2Char"/>
    <w:uiPriority w:val="9"/>
    <w:unhideWhenUsed/>
    <w:qFormat/>
    <w:rsid w:val="001B1E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D62112"/>
    <w:pPr>
      <w:keepNext/>
      <w:widowControl w:val="0"/>
      <w:snapToGrid w:val="0"/>
      <w:ind w:left="1440" w:hanging="1440"/>
      <w:outlineLvl w:val="4"/>
    </w:pPr>
    <w:rPr>
      <w:rFonts w:ascii="Times New Roman" w:eastAsia="Times New Roman" w:hAnsi="Times New Roman"/>
      <w:b/>
      <w:bCs/>
      <w:sz w:val="24"/>
      <w:szCs w:val="20"/>
      <w:lang w:eastAsia="en-US"/>
    </w:rPr>
  </w:style>
  <w:style w:type="paragraph" w:styleId="Heading6">
    <w:name w:val="heading 6"/>
    <w:basedOn w:val="Normal"/>
    <w:next w:val="Normal"/>
    <w:link w:val="Heading6Char"/>
    <w:uiPriority w:val="9"/>
    <w:semiHidden/>
    <w:unhideWhenUsed/>
    <w:qFormat/>
    <w:rsid w:val="007E55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ListParagraph">
    <w:name w:val="List Paragraph"/>
    <w:basedOn w:val="Normal"/>
    <w:uiPriority w:val="34"/>
    <w:qFormat/>
    <w:rsid w:val="00F33F59"/>
    <w:pPr>
      <w:ind w:left="720"/>
      <w:contextualSpacing/>
    </w:pPr>
  </w:style>
  <w:style w:type="paragraph" w:styleId="Header">
    <w:name w:val="header"/>
    <w:basedOn w:val="Normal"/>
    <w:link w:val="HeaderChar"/>
    <w:uiPriority w:val="99"/>
    <w:unhideWhenUsed/>
    <w:rsid w:val="00F402E4"/>
    <w:pPr>
      <w:tabs>
        <w:tab w:val="center" w:pos="4680"/>
        <w:tab w:val="right" w:pos="9360"/>
      </w:tabs>
    </w:pPr>
  </w:style>
  <w:style w:type="character" w:customStyle="1" w:styleId="HeaderChar">
    <w:name w:val="Header Char"/>
    <w:basedOn w:val="DefaultParagraphFont"/>
    <w:link w:val="Header"/>
    <w:uiPriority w:val="99"/>
    <w:rsid w:val="00F402E4"/>
    <w:rPr>
      <w:rFonts w:ascii="Calibri" w:eastAsia="SimSun" w:hAnsi="Calibri"/>
      <w:sz w:val="22"/>
      <w:szCs w:val="22"/>
      <w:lang w:eastAsia="zh-CN"/>
    </w:rPr>
  </w:style>
  <w:style w:type="paragraph" w:styleId="Footer">
    <w:name w:val="footer"/>
    <w:basedOn w:val="Normal"/>
    <w:link w:val="FooterChar"/>
    <w:unhideWhenUsed/>
    <w:rsid w:val="00F402E4"/>
    <w:pPr>
      <w:tabs>
        <w:tab w:val="center" w:pos="4680"/>
        <w:tab w:val="right" w:pos="9360"/>
      </w:tabs>
    </w:pPr>
  </w:style>
  <w:style w:type="character" w:customStyle="1" w:styleId="FooterChar">
    <w:name w:val="Footer Char"/>
    <w:basedOn w:val="DefaultParagraphFont"/>
    <w:link w:val="Footer"/>
    <w:rsid w:val="00F402E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F402E4"/>
    <w:rPr>
      <w:rFonts w:ascii="Tahoma" w:hAnsi="Tahoma" w:cs="Tahoma"/>
      <w:sz w:val="16"/>
      <w:szCs w:val="16"/>
    </w:rPr>
  </w:style>
  <w:style w:type="character" w:customStyle="1" w:styleId="BalloonTextChar">
    <w:name w:val="Balloon Text Char"/>
    <w:basedOn w:val="DefaultParagraphFont"/>
    <w:link w:val="BalloonText"/>
    <w:uiPriority w:val="99"/>
    <w:semiHidden/>
    <w:rsid w:val="00F402E4"/>
    <w:rPr>
      <w:rFonts w:ascii="Tahoma" w:eastAsia="SimSun" w:hAnsi="Tahoma" w:cs="Tahoma"/>
      <w:sz w:val="16"/>
      <w:szCs w:val="16"/>
      <w:lang w:eastAsia="zh-CN"/>
    </w:rPr>
  </w:style>
  <w:style w:type="paragraph" w:customStyle="1" w:styleId="a">
    <w:name w:val="_"/>
    <w:basedOn w:val="Normal"/>
    <w:rsid w:val="00140B6A"/>
    <w:pPr>
      <w:widowControl w:val="0"/>
      <w:ind w:left="1170" w:hanging="450"/>
    </w:pPr>
    <w:rPr>
      <w:rFonts w:ascii="Times New Roman" w:eastAsia="Times New Roman" w:hAnsi="Times New Roman"/>
      <w:sz w:val="24"/>
      <w:szCs w:val="20"/>
      <w:lang w:eastAsia="en-US"/>
    </w:rPr>
  </w:style>
  <w:style w:type="character" w:customStyle="1" w:styleId="small1">
    <w:name w:val="small1"/>
    <w:basedOn w:val="DefaultParagraphFont"/>
    <w:rsid w:val="00140B6A"/>
    <w:rPr>
      <w:rFonts w:ascii="Verdana" w:hAnsi="Verdana" w:cs="Times New Roman"/>
      <w:sz w:val="16"/>
      <w:szCs w:val="16"/>
    </w:rPr>
  </w:style>
  <w:style w:type="paragraph" w:customStyle="1" w:styleId="xmsonormal">
    <w:name w:val="x_msonormal"/>
    <w:basedOn w:val="Normal"/>
    <w:rsid w:val="00DB2B87"/>
    <w:pPr>
      <w:spacing w:before="100" w:beforeAutospacing="1" w:after="100" w:afterAutospacing="1"/>
    </w:pPr>
    <w:rPr>
      <w:rFonts w:ascii="Times New Roman" w:eastAsia="Times New Roman" w:hAnsi="Times New Roman"/>
      <w:sz w:val="24"/>
      <w:szCs w:val="24"/>
      <w:lang w:eastAsia="en-US"/>
    </w:rPr>
  </w:style>
  <w:style w:type="character" w:styleId="PageNumber">
    <w:name w:val="page number"/>
    <w:basedOn w:val="DefaultParagraphFont"/>
    <w:uiPriority w:val="99"/>
    <w:rsid w:val="00B863DB"/>
    <w:rPr>
      <w:rFonts w:cs="Times New Roman"/>
    </w:rPr>
  </w:style>
  <w:style w:type="character" w:customStyle="1" w:styleId="Heading5Char">
    <w:name w:val="Heading 5 Char"/>
    <w:basedOn w:val="DefaultParagraphFont"/>
    <w:link w:val="Heading5"/>
    <w:uiPriority w:val="99"/>
    <w:rsid w:val="00D62112"/>
    <w:rPr>
      <w:rFonts w:eastAsia="Times New Roman"/>
      <w:b/>
      <w:bCs/>
      <w:szCs w:val="20"/>
    </w:rPr>
  </w:style>
  <w:style w:type="paragraph" w:styleId="BodyTextIndent">
    <w:name w:val="Body Text Indent"/>
    <w:basedOn w:val="Normal"/>
    <w:link w:val="BodyTextIndentChar"/>
    <w:rsid w:val="00682F76"/>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682F76"/>
    <w:rPr>
      <w:rFonts w:ascii="Arial" w:eastAsia="Times New Roman" w:hAnsi="Arial"/>
      <w:snapToGrid w:val="0"/>
      <w:szCs w:val="20"/>
      <w:lang w:eastAsia="zh-CN"/>
    </w:rPr>
  </w:style>
  <w:style w:type="paragraph" w:styleId="Title">
    <w:name w:val="Title"/>
    <w:basedOn w:val="Normal"/>
    <w:link w:val="TitleChar"/>
    <w:qFormat/>
    <w:rsid w:val="00682F76"/>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82F76"/>
    <w:rPr>
      <w:rFonts w:eastAsia="Times New Roman"/>
      <w:b/>
      <w:lang w:eastAsia="zh-CN"/>
    </w:rPr>
  </w:style>
  <w:style w:type="paragraph" w:customStyle="1" w:styleId="default">
    <w:name w:val="default"/>
    <w:basedOn w:val="Normal"/>
    <w:rsid w:val="00682F76"/>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iPriority w:val="99"/>
    <w:unhideWhenUsed/>
    <w:rsid w:val="00682F76"/>
    <w:rPr>
      <w:rFonts w:ascii="Consolas" w:eastAsia="Calibri" w:hAnsi="Consolas"/>
      <w:sz w:val="21"/>
      <w:szCs w:val="21"/>
    </w:rPr>
  </w:style>
  <w:style w:type="character" w:customStyle="1" w:styleId="PlainTextChar">
    <w:name w:val="Plain Text Char"/>
    <w:basedOn w:val="DefaultParagraphFont"/>
    <w:link w:val="PlainText"/>
    <w:uiPriority w:val="99"/>
    <w:rsid w:val="00682F76"/>
    <w:rPr>
      <w:rFonts w:ascii="Consolas" w:eastAsia="Calibri" w:hAnsi="Consolas"/>
      <w:sz w:val="21"/>
      <w:szCs w:val="21"/>
      <w:lang w:eastAsia="zh-CN"/>
    </w:rPr>
  </w:style>
  <w:style w:type="paragraph" w:customStyle="1" w:styleId="Default0">
    <w:name w:val="Default"/>
    <w:basedOn w:val="Normal"/>
    <w:uiPriority w:val="99"/>
    <w:rsid w:val="002C3620"/>
    <w:pPr>
      <w:autoSpaceDE w:val="0"/>
      <w:autoSpaceDN w:val="0"/>
    </w:pPr>
    <w:rPr>
      <w:rFonts w:ascii="Times New Roman" w:hAnsi="Times New Roman"/>
      <w:color w:val="000000"/>
      <w:sz w:val="24"/>
      <w:szCs w:val="24"/>
    </w:rPr>
  </w:style>
  <w:style w:type="paragraph" w:styleId="Revision">
    <w:name w:val="Revision"/>
    <w:hidden/>
    <w:uiPriority w:val="99"/>
    <w:semiHidden/>
    <w:rsid w:val="00C40064"/>
    <w:rPr>
      <w:rFonts w:ascii="Calibri" w:eastAsia="SimSun" w:hAnsi="Calibri"/>
      <w:sz w:val="22"/>
      <w:szCs w:val="22"/>
      <w:lang w:eastAsia="zh-CN"/>
    </w:rPr>
  </w:style>
  <w:style w:type="character" w:styleId="FollowedHyperlink">
    <w:name w:val="FollowedHyperlink"/>
    <w:basedOn w:val="DefaultParagraphFont"/>
    <w:uiPriority w:val="99"/>
    <w:semiHidden/>
    <w:unhideWhenUsed/>
    <w:rsid w:val="00E86EE6"/>
    <w:rPr>
      <w:color w:val="800080" w:themeColor="followedHyperlink"/>
      <w:u w:val="single"/>
    </w:rPr>
  </w:style>
  <w:style w:type="character" w:customStyle="1" w:styleId="Heading6Char">
    <w:name w:val="Heading 6 Char"/>
    <w:basedOn w:val="DefaultParagraphFont"/>
    <w:link w:val="Heading6"/>
    <w:uiPriority w:val="9"/>
    <w:semiHidden/>
    <w:rsid w:val="007E55AE"/>
    <w:rPr>
      <w:rFonts w:asciiTheme="majorHAnsi" w:eastAsiaTheme="majorEastAsia" w:hAnsiTheme="majorHAnsi" w:cstheme="majorBidi"/>
      <w:i/>
      <w:iCs/>
      <w:color w:val="243F60" w:themeColor="accent1" w:themeShade="7F"/>
      <w:sz w:val="22"/>
      <w:szCs w:val="22"/>
      <w:lang w:eastAsia="zh-CN"/>
    </w:rPr>
  </w:style>
  <w:style w:type="paragraph" w:styleId="NoSpacing">
    <w:name w:val="No Spacing"/>
    <w:uiPriority w:val="1"/>
    <w:qFormat/>
    <w:rsid w:val="000727A3"/>
    <w:rPr>
      <w:rFonts w:ascii="Trebuchet MS" w:hAnsi="Trebuchet MS"/>
      <w:color w:val="000000"/>
    </w:rPr>
  </w:style>
  <w:style w:type="character" w:customStyle="1" w:styleId="Heading2Char">
    <w:name w:val="Heading 2 Char"/>
    <w:basedOn w:val="DefaultParagraphFont"/>
    <w:link w:val="Heading2"/>
    <w:uiPriority w:val="9"/>
    <w:rsid w:val="001B1E58"/>
    <w:rPr>
      <w:rFonts w:asciiTheme="majorHAnsi" w:eastAsiaTheme="majorEastAsia" w:hAnsiTheme="majorHAnsi" w:cstheme="majorBidi"/>
      <w:b/>
      <w:bCs/>
      <w:color w:val="4F81BD" w:themeColor="accent1"/>
      <w:sz w:val="26"/>
      <w:szCs w:val="26"/>
      <w:lang w:eastAsia="zh-CN"/>
    </w:rPr>
  </w:style>
  <w:style w:type="character" w:customStyle="1" w:styleId="rpc41">
    <w:name w:val="_rpc_41"/>
    <w:basedOn w:val="DefaultParagraphFont"/>
    <w:rsid w:val="004A3A21"/>
  </w:style>
  <w:style w:type="table" w:styleId="TableGrid">
    <w:name w:val="Table Grid"/>
    <w:basedOn w:val="TableNormal"/>
    <w:uiPriority w:val="59"/>
    <w:rsid w:val="00C03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8335A"/>
    <w:rPr>
      <w:sz w:val="18"/>
      <w:szCs w:val="18"/>
    </w:rPr>
  </w:style>
  <w:style w:type="paragraph" w:styleId="CommentText">
    <w:name w:val="annotation text"/>
    <w:basedOn w:val="Normal"/>
    <w:link w:val="CommentTextChar"/>
    <w:uiPriority w:val="99"/>
    <w:semiHidden/>
    <w:unhideWhenUsed/>
    <w:rsid w:val="0088335A"/>
    <w:rPr>
      <w:rFonts w:asciiTheme="minorHAnsi" w:eastAsiaTheme="minorHAnsi" w:hAnsiTheme="minorHAnsi" w:cstheme="minorBidi"/>
      <w:sz w:val="24"/>
      <w:szCs w:val="24"/>
      <w:lang w:eastAsia="en-US"/>
    </w:rPr>
  </w:style>
  <w:style w:type="character" w:customStyle="1" w:styleId="CommentTextChar">
    <w:name w:val="Comment Text Char"/>
    <w:basedOn w:val="DefaultParagraphFont"/>
    <w:link w:val="CommentText"/>
    <w:uiPriority w:val="99"/>
    <w:semiHidden/>
    <w:rsid w:val="0088335A"/>
    <w:rPr>
      <w:rFonts w:asciiTheme="minorHAnsi" w:hAnsiTheme="minorHAnsi" w:cstheme="minorBidi"/>
    </w:rPr>
  </w:style>
  <w:style w:type="character" w:styleId="Emphasis">
    <w:name w:val="Emphasis"/>
    <w:basedOn w:val="DefaultParagraphFont"/>
    <w:uiPriority w:val="20"/>
    <w:qFormat/>
    <w:rsid w:val="008420F7"/>
    <w:rPr>
      <w:i/>
      <w:iCs/>
    </w:rPr>
  </w:style>
  <w:style w:type="character" w:customStyle="1" w:styleId="apple-converted-space">
    <w:name w:val="apple-converted-space"/>
    <w:basedOn w:val="DefaultParagraphFont"/>
    <w:rsid w:val="0084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23893">
      <w:bodyDiv w:val="1"/>
      <w:marLeft w:val="0"/>
      <w:marRight w:val="0"/>
      <w:marTop w:val="0"/>
      <w:marBottom w:val="0"/>
      <w:divBdr>
        <w:top w:val="none" w:sz="0" w:space="0" w:color="auto"/>
        <w:left w:val="none" w:sz="0" w:space="0" w:color="auto"/>
        <w:bottom w:val="none" w:sz="0" w:space="0" w:color="auto"/>
        <w:right w:val="none" w:sz="0" w:space="0" w:color="auto"/>
      </w:divBdr>
      <w:divsChild>
        <w:div w:id="481964344">
          <w:marLeft w:val="0"/>
          <w:marRight w:val="0"/>
          <w:marTop w:val="0"/>
          <w:marBottom w:val="0"/>
          <w:divBdr>
            <w:top w:val="none" w:sz="0" w:space="0" w:color="auto"/>
            <w:left w:val="none" w:sz="0" w:space="0" w:color="auto"/>
            <w:bottom w:val="none" w:sz="0" w:space="0" w:color="auto"/>
            <w:right w:val="none" w:sz="0" w:space="0" w:color="auto"/>
          </w:divBdr>
        </w:div>
        <w:div w:id="1168787692">
          <w:marLeft w:val="0"/>
          <w:marRight w:val="0"/>
          <w:marTop w:val="0"/>
          <w:marBottom w:val="0"/>
          <w:divBdr>
            <w:top w:val="none" w:sz="0" w:space="0" w:color="auto"/>
            <w:left w:val="none" w:sz="0" w:space="0" w:color="auto"/>
            <w:bottom w:val="none" w:sz="0" w:space="0" w:color="auto"/>
            <w:right w:val="none" w:sz="0" w:space="0" w:color="auto"/>
          </w:divBdr>
        </w:div>
      </w:divsChild>
    </w:div>
    <w:div w:id="385951843">
      <w:bodyDiv w:val="1"/>
      <w:marLeft w:val="0"/>
      <w:marRight w:val="0"/>
      <w:marTop w:val="0"/>
      <w:marBottom w:val="0"/>
      <w:divBdr>
        <w:top w:val="none" w:sz="0" w:space="0" w:color="auto"/>
        <w:left w:val="none" w:sz="0" w:space="0" w:color="auto"/>
        <w:bottom w:val="none" w:sz="0" w:space="0" w:color="auto"/>
        <w:right w:val="none" w:sz="0" w:space="0" w:color="auto"/>
      </w:divBdr>
    </w:div>
    <w:div w:id="776485512">
      <w:bodyDiv w:val="1"/>
      <w:marLeft w:val="0"/>
      <w:marRight w:val="0"/>
      <w:marTop w:val="0"/>
      <w:marBottom w:val="0"/>
      <w:divBdr>
        <w:top w:val="none" w:sz="0" w:space="0" w:color="auto"/>
        <w:left w:val="none" w:sz="0" w:space="0" w:color="auto"/>
        <w:bottom w:val="none" w:sz="0" w:space="0" w:color="auto"/>
        <w:right w:val="none" w:sz="0" w:space="0" w:color="auto"/>
      </w:divBdr>
      <w:divsChild>
        <w:div w:id="23945321">
          <w:marLeft w:val="4320"/>
          <w:marRight w:val="0"/>
          <w:marTop w:val="0"/>
          <w:marBottom w:val="0"/>
          <w:divBdr>
            <w:top w:val="none" w:sz="0" w:space="0" w:color="auto"/>
            <w:left w:val="none" w:sz="0" w:space="0" w:color="auto"/>
            <w:bottom w:val="none" w:sz="0" w:space="0" w:color="auto"/>
            <w:right w:val="none" w:sz="0" w:space="0" w:color="auto"/>
          </w:divBdr>
        </w:div>
        <w:div w:id="972173830">
          <w:marLeft w:val="0"/>
          <w:marRight w:val="0"/>
          <w:marTop w:val="0"/>
          <w:marBottom w:val="0"/>
          <w:divBdr>
            <w:top w:val="none" w:sz="0" w:space="0" w:color="auto"/>
            <w:left w:val="none" w:sz="0" w:space="0" w:color="auto"/>
            <w:bottom w:val="none" w:sz="0" w:space="0" w:color="auto"/>
            <w:right w:val="none" w:sz="0" w:space="0" w:color="auto"/>
          </w:divBdr>
        </w:div>
      </w:divsChild>
    </w:div>
    <w:div w:id="997030998">
      <w:bodyDiv w:val="1"/>
      <w:marLeft w:val="0"/>
      <w:marRight w:val="0"/>
      <w:marTop w:val="0"/>
      <w:marBottom w:val="0"/>
      <w:divBdr>
        <w:top w:val="none" w:sz="0" w:space="0" w:color="auto"/>
        <w:left w:val="none" w:sz="0" w:space="0" w:color="auto"/>
        <w:bottom w:val="none" w:sz="0" w:space="0" w:color="auto"/>
        <w:right w:val="none" w:sz="0" w:space="0" w:color="auto"/>
      </w:divBdr>
    </w:div>
    <w:div w:id="1177501428">
      <w:bodyDiv w:val="1"/>
      <w:marLeft w:val="0"/>
      <w:marRight w:val="0"/>
      <w:marTop w:val="0"/>
      <w:marBottom w:val="0"/>
      <w:divBdr>
        <w:top w:val="none" w:sz="0" w:space="0" w:color="auto"/>
        <w:left w:val="none" w:sz="0" w:space="0" w:color="auto"/>
        <w:bottom w:val="none" w:sz="0" w:space="0" w:color="auto"/>
        <w:right w:val="none" w:sz="0" w:space="0" w:color="auto"/>
      </w:divBdr>
    </w:div>
    <w:div w:id="1475561012">
      <w:bodyDiv w:val="1"/>
      <w:marLeft w:val="0"/>
      <w:marRight w:val="0"/>
      <w:marTop w:val="0"/>
      <w:marBottom w:val="0"/>
      <w:divBdr>
        <w:top w:val="none" w:sz="0" w:space="0" w:color="auto"/>
        <w:left w:val="none" w:sz="0" w:space="0" w:color="auto"/>
        <w:bottom w:val="none" w:sz="0" w:space="0" w:color="auto"/>
        <w:right w:val="none" w:sz="0" w:space="0" w:color="auto"/>
      </w:divBdr>
    </w:div>
    <w:div w:id="1506162645">
      <w:bodyDiv w:val="1"/>
      <w:marLeft w:val="0"/>
      <w:marRight w:val="0"/>
      <w:marTop w:val="0"/>
      <w:marBottom w:val="0"/>
      <w:divBdr>
        <w:top w:val="none" w:sz="0" w:space="0" w:color="auto"/>
        <w:left w:val="none" w:sz="0" w:space="0" w:color="auto"/>
        <w:bottom w:val="none" w:sz="0" w:space="0" w:color="auto"/>
        <w:right w:val="none" w:sz="0" w:space="0" w:color="auto"/>
      </w:divBdr>
    </w:div>
    <w:div w:id="1739589454">
      <w:bodyDiv w:val="1"/>
      <w:marLeft w:val="0"/>
      <w:marRight w:val="0"/>
      <w:marTop w:val="0"/>
      <w:marBottom w:val="0"/>
      <w:divBdr>
        <w:top w:val="none" w:sz="0" w:space="0" w:color="auto"/>
        <w:left w:val="none" w:sz="0" w:space="0" w:color="auto"/>
        <w:bottom w:val="none" w:sz="0" w:space="0" w:color="auto"/>
        <w:right w:val="none" w:sz="0" w:space="0" w:color="auto"/>
      </w:divBdr>
    </w:div>
    <w:div w:id="2139490716">
      <w:bodyDiv w:val="1"/>
      <w:marLeft w:val="0"/>
      <w:marRight w:val="0"/>
      <w:marTop w:val="0"/>
      <w:marBottom w:val="0"/>
      <w:divBdr>
        <w:top w:val="none" w:sz="0" w:space="0" w:color="auto"/>
        <w:left w:val="none" w:sz="0" w:space="0" w:color="auto"/>
        <w:bottom w:val="none" w:sz="0" w:space="0" w:color="auto"/>
        <w:right w:val="none" w:sz="0" w:space="0" w:color="auto"/>
      </w:divBdr>
      <w:divsChild>
        <w:div w:id="60739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tieno@uta.edu" TargetMode="External"/><Relationship Id="rId18" Type="http://schemas.openxmlformats.org/officeDocument/2006/relationships/footer" Target="footer1.xml"/><Relationship Id="rId26" Type="http://schemas.openxmlformats.org/officeDocument/2006/relationships/hyperlink" Target="http://www.uta.edu/hr/eos/index.php" TargetMode="External"/><Relationship Id="rId39" Type="http://schemas.openxmlformats.org/officeDocument/2006/relationships/hyperlink" Target="http://www.uta.edu/news/info/campus-carry/" TargetMode="External"/><Relationship Id="rId21" Type="http://schemas.openxmlformats.org/officeDocument/2006/relationships/hyperlink" Target="http://catalog.uta.edu/academicregulations/grades/" TargetMode="External"/><Relationship Id="rId34" Type="http://schemas.openxmlformats.org/officeDocument/2006/relationships/hyperlink" Target="mailto:resources@uta.edu" TargetMode="External"/><Relationship Id="rId42" Type="http://schemas.openxmlformats.org/officeDocument/2006/relationships/hyperlink" Target="http://www.uta.edu/library" TargetMode="External"/><Relationship Id="rId47" Type="http://schemas.openxmlformats.org/officeDocument/2006/relationships/hyperlink" Target="http://www.uta.edu/nursing/file_download/52/APAFormat.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hePoint.lww.com/Help/BookAccess" TargetMode="External"/><Relationship Id="rId29" Type="http://schemas.openxmlformats.org/officeDocument/2006/relationships/hyperlink" Target="http://library.uta.edu/plagiarism/index.html" TargetMode="External"/><Relationship Id="rId11" Type="http://schemas.openxmlformats.org/officeDocument/2006/relationships/hyperlink" Target="mailto:cleary@uta.edu" TargetMode="External"/><Relationship Id="rId24" Type="http://schemas.openxmlformats.org/officeDocument/2006/relationships/hyperlink" Target="http://www.uta.edu/disability" TargetMode="External"/><Relationship Id="rId32" Type="http://schemas.openxmlformats.org/officeDocument/2006/relationships/hyperlink" Target="http://www.uta.edu/universitycollege/resources/advising.php" TargetMode="External"/><Relationship Id="rId37" Type="http://schemas.openxmlformats.org/officeDocument/2006/relationships/hyperlink" Target="http://www.uta.edu/owl" TargetMode="External"/><Relationship Id="rId40" Type="http://schemas.openxmlformats.org/officeDocument/2006/relationships/hyperlink" Target="http://www.uta.edu/sfs" TargetMode="External"/><Relationship Id="rId45" Type="http://schemas.openxmlformats.org/officeDocument/2006/relationships/hyperlink" Target="mailto:hwoods@uta.edu" TargetMode="External"/><Relationship Id="rId5" Type="http://schemas.openxmlformats.org/officeDocument/2006/relationships/webSettings" Target="webSettings.xml"/><Relationship Id="rId15" Type="http://schemas.openxmlformats.org/officeDocument/2006/relationships/hyperlink" Target="http://thepoint.lww.com/activate" TargetMode="External"/><Relationship Id="rId23" Type="http://schemas.openxmlformats.org/officeDocument/2006/relationships/hyperlink" Target="http://www.uta.edu/disability" TargetMode="External"/><Relationship Id="rId28" Type="http://schemas.openxmlformats.org/officeDocument/2006/relationships/hyperlink" Target="file:///C:\Users\mandell\AppData\Local\Temp\jmhood@uta.edu" TargetMode="External"/><Relationship Id="rId36" Type="http://schemas.openxmlformats.org/officeDocument/2006/relationships/hyperlink" Target="mailto:IDEAS@uta.edu" TargetMode="External"/><Relationship Id="rId49" Type="http://schemas.openxmlformats.org/officeDocument/2006/relationships/hyperlink" Target="http://www.uta.edu/conhi/_doc/unurs/BSN_student_handbook.pdf" TargetMode="External"/><Relationship Id="rId10" Type="http://schemas.openxmlformats.org/officeDocument/2006/relationships/hyperlink" Target="mailto:becky.baird@uta.edu" TargetMode="External"/><Relationship Id="rId19" Type="http://schemas.openxmlformats.org/officeDocument/2006/relationships/hyperlink" Target="http://www.thirteen.org/edonline/concept2class/constructivism/)" TargetMode="External"/><Relationship Id="rId31" Type="http://schemas.openxmlformats.org/officeDocument/2006/relationships/hyperlink" Target="http://www.uta.edu/universitycollege/resources/college-based-clinics-labs.php" TargetMode="External"/><Relationship Id="rId44" Type="http://schemas.openxmlformats.org/officeDocument/2006/relationships/hyperlink" Target="http://libguides.uta.edu/nursing" TargetMode="External"/><Relationship Id="rId4" Type="http://schemas.openxmlformats.org/officeDocument/2006/relationships/settings" Target="settings.xml"/><Relationship Id="rId9" Type="http://schemas.openxmlformats.org/officeDocument/2006/relationships/hyperlink" Target="https://mentis.uta.edu/explore/profile/judith-flanagan" TargetMode="External"/><Relationship Id="rId14" Type="http://schemas.openxmlformats.org/officeDocument/2006/relationships/hyperlink" Target="mailto:swalker@uta.edu" TargetMode="External"/><Relationship Id="rId22" Type="http://schemas.openxmlformats.org/officeDocument/2006/relationships/hyperlink" Target="http://wweb.uta.edu/ses/fao" TargetMode="External"/><Relationship Id="rId27" Type="http://schemas.openxmlformats.org/officeDocument/2006/relationships/hyperlink" Target="http://www.uta.edu/titleIX" TargetMode="External"/><Relationship Id="rId30" Type="http://schemas.openxmlformats.org/officeDocument/2006/relationships/hyperlink" Target="http://www.uta.edu/universitycollege/current/academic-support/learning-center/tutoring/index.php" TargetMode="External"/><Relationship Id="rId35" Type="http://schemas.openxmlformats.org/officeDocument/2006/relationships/hyperlink" Target="http://www.uta.edu/universitycollege/resources/index.php" TargetMode="External"/><Relationship Id="rId43" Type="http://schemas.openxmlformats.org/officeDocument/2006/relationships/hyperlink" Target="mailto:peace@uta.edu" TargetMode="External"/><Relationship Id="rId48" Type="http://schemas.openxmlformats.org/officeDocument/2006/relationships/hyperlink" Target="http://wweb.uta.edu/catalog/content/general/academic_regulations.aspx" TargetMode="External"/><Relationship Id="rId8" Type="http://schemas.openxmlformats.org/officeDocument/2006/relationships/hyperlink" Target="mailto:judith.flanagan@uta.ed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makori@uta.edu" TargetMode="External"/><Relationship Id="rId17" Type="http://schemas.openxmlformats.org/officeDocument/2006/relationships/header" Target="header1.xml"/><Relationship Id="rId25" Type="http://schemas.openxmlformats.org/officeDocument/2006/relationships/hyperlink" Target="http://www.uta.edu/caps/" TargetMode="External"/><Relationship Id="rId33" Type="http://schemas.openxmlformats.org/officeDocument/2006/relationships/hyperlink" Target="http://www.uta.edu/universitycollege/current/academic-support/mcnair/index.php" TargetMode="External"/><Relationship Id="rId38" Type="http://schemas.openxmlformats.org/officeDocument/2006/relationships/hyperlink" Target="http://www.uta.edu/oit/cs/email/mavmail.php" TargetMode="External"/><Relationship Id="rId46" Type="http://schemas.openxmlformats.org/officeDocument/2006/relationships/hyperlink" Target="mailto:smandell@uta.edu" TargetMode="External"/><Relationship Id="rId20" Type="http://schemas.openxmlformats.org/officeDocument/2006/relationships/hyperlink" Target="http://www.bne.state.tx.us" TargetMode="External"/><Relationship Id="rId41" Type="http://schemas.openxmlformats.org/officeDocument/2006/relationships/hyperlink" Target="http://library.uta.edu/academic-plaz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D2AE-F137-4AFE-A1C8-81A322AC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8614</Words>
  <Characters>49105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Lee, Yunsik</cp:lastModifiedBy>
  <cp:revision>2</cp:revision>
  <cp:lastPrinted>2016-08-13T14:10:00Z</cp:lastPrinted>
  <dcterms:created xsi:type="dcterms:W3CDTF">2017-08-23T20:38:00Z</dcterms:created>
  <dcterms:modified xsi:type="dcterms:W3CDTF">2017-08-23T20:38:00Z</dcterms:modified>
</cp:coreProperties>
</file>