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8D3" w:rsidRPr="00DF09E6" w:rsidRDefault="005508D3" w:rsidP="00FF5AE5">
      <w:pPr>
        <w:jc w:val="center"/>
        <w:rPr>
          <w:rFonts w:ascii="Times New Roman" w:hAnsi="Times New Roman"/>
          <w:b/>
          <w:sz w:val="24"/>
          <w:szCs w:val="24"/>
        </w:rPr>
      </w:pPr>
      <w:bookmarkStart w:id="0" w:name="_GoBack"/>
      <w:bookmarkEnd w:id="0"/>
      <w:r w:rsidRPr="00DF09E6">
        <w:rPr>
          <w:rFonts w:ascii="Times New Roman" w:hAnsi="Times New Roman"/>
          <w:b/>
          <w:sz w:val="24"/>
          <w:szCs w:val="24"/>
        </w:rPr>
        <w:t>The University of Texas at Arlington</w:t>
      </w:r>
    </w:p>
    <w:p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p>
    <w:p w:rsidR="000A6690" w:rsidRDefault="00AC04D7" w:rsidP="00FF5AE5">
      <w:pPr>
        <w:jc w:val="center"/>
        <w:rPr>
          <w:rFonts w:ascii="Times New Roman" w:hAnsi="Times New Roman"/>
          <w:b/>
          <w:sz w:val="24"/>
          <w:szCs w:val="24"/>
        </w:rPr>
      </w:pPr>
      <w:r>
        <w:rPr>
          <w:rFonts w:ascii="Times New Roman" w:hAnsi="Times New Roman"/>
          <w:b/>
          <w:sz w:val="24"/>
          <w:szCs w:val="24"/>
        </w:rPr>
        <w:t>N</w:t>
      </w:r>
      <w:r w:rsidR="00523620">
        <w:rPr>
          <w:rFonts w:ascii="Times New Roman" w:hAnsi="Times New Roman"/>
          <w:b/>
          <w:sz w:val="24"/>
          <w:szCs w:val="24"/>
        </w:rPr>
        <w:t xml:space="preserve">URS </w:t>
      </w:r>
      <w:r w:rsidR="00E15383">
        <w:rPr>
          <w:rFonts w:ascii="Times New Roman" w:hAnsi="Times New Roman"/>
          <w:b/>
          <w:sz w:val="24"/>
          <w:szCs w:val="24"/>
        </w:rPr>
        <w:t xml:space="preserve">5220 </w:t>
      </w:r>
      <w:r w:rsidR="000A6690">
        <w:rPr>
          <w:rFonts w:ascii="Times New Roman" w:hAnsi="Times New Roman"/>
          <w:b/>
          <w:sz w:val="24"/>
          <w:szCs w:val="24"/>
        </w:rPr>
        <w:t>–</w:t>
      </w:r>
      <w:r w:rsidR="00ED18A0" w:rsidRPr="00DF09E6">
        <w:rPr>
          <w:rFonts w:ascii="Times New Roman" w:hAnsi="Times New Roman"/>
          <w:b/>
          <w:sz w:val="24"/>
          <w:szCs w:val="24"/>
        </w:rPr>
        <w:t xml:space="preserve"> </w:t>
      </w:r>
      <w:r w:rsidR="000A6690">
        <w:rPr>
          <w:rFonts w:ascii="Times New Roman" w:hAnsi="Times New Roman"/>
          <w:b/>
          <w:sz w:val="24"/>
          <w:szCs w:val="24"/>
        </w:rPr>
        <w:t xml:space="preserve">001 On Campus </w:t>
      </w:r>
    </w:p>
    <w:p w:rsidR="003779C7" w:rsidRPr="00DF09E6" w:rsidRDefault="00E15383" w:rsidP="00FF5AE5">
      <w:pPr>
        <w:jc w:val="center"/>
        <w:rPr>
          <w:rFonts w:ascii="Times New Roman" w:hAnsi="Times New Roman"/>
          <w:b/>
          <w:sz w:val="24"/>
          <w:szCs w:val="24"/>
        </w:rPr>
      </w:pPr>
      <w:r>
        <w:rPr>
          <w:rFonts w:ascii="Times New Roman" w:hAnsi="Times New Roman"/>
          <w:b/>
          <w:sz w:val="24"/>
          <w:szCs w:val="24"/>
        </w:rPr>
        <w:t>Advanced Health Assessment and Diagnostic Reasoning Skills</w:t>
      </w:r>
    </w:p>
    <w:p w:rsidR="002C1D5C" w:rsidRDefault="007A2B2D" w:rsidP="00FF5AE5">
      <w:pPr>
        <w:jc w:val="center"/>
        <w:rPr>
          <w:rFonts w:ascii="Times New Roman" w:hAnsi="Times New Roman"/>
          <w:b/>
          <w:sz w:val="24"/>
          <w:szCs w:val="24"/>
        </w:rPr>
      </w:pPr>
      <w:r>
        <w:rPr>
          <w:rFonts w:ascii="Times New Roman" w:hAnsi="Times New Roman"/>
          <w:b/>
          <w:sz w:val="24"/>
          <w:szCs w:val="24"/>
        </w:rPr>
        <w:t>Fall</w:t>
      </w:r>
      <w:r w:rsidR="00523620">
        <w:rPr>
          <w:rFonts w:ascii="Times New Roman" w:hAnsi="Times New Roman"/>
          <w:b/>
          <w:sz w:val="24"/>
          <w:szCs w:val="24"/>
        </w:rPr>
        <w:t xml:space="preserve"> 2018</w:t>
      </w:r>
    </w:p>
    <w:p w:rsidR="00ED60E8" w:rsidRPr="00DF09E6" w:rsidRDefault="00173E07" w:rsidP="00FF5AE5">
      <w:pPr>
        <w:jc w:val="cente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E15383" w:rsidRPr="00877C54" w:rsidRDefault="00A82438" w:rsidP="00E15383">
      <w:pPr>
        <w:rPr>
          <w:rFonts w:ascii="Times New Roman" w:hAnsi="Times New Roman"/>
          <w:b/>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sidR="00E15383" w:rsidRPr="00877C54">
        <w:rPr>
          <w:rFonts w:ascii="Times New Roman" w:hAnsi="Times New Roman"/>
          <w:b/>
          <w:sz w:val="24"/>
          <w:szCs w:val="24"/>
        </w:rPr>
        <w:t>Jacqueline Lall Michael, PhD, ANP, WHNP-BC</w:t>
      </w:r>
    </w:p>
    <w:p w:rsidR="00E15383" w:rsidRPr="00877C54" w:rsidRDefault="00E15383" w:rsidP="00E15383">
      <w:pPr>
        <w:ind w:right="-14"/>
        <w:rPr>
          <w:rFonts w:ascii="Times New Roman" w:hAnsi="Times New Roman"/>
          <w:b/>
          <w:i/>
          <w:sz w:val="24"/>
          <w:szCs w:val="24"/>
        </w:rPr>
      </w:pPr>
      <w:r w:rsidRPr="00877C54">
        <w:rPr>
          <w:rFonts w:ascii="Times New Roman" w:hAnsi="Times New Roman"/>
          <w:b/>
          <w:i/>
          <w:sz w:val="24"/>
          <w:szCs w:val="24"/>
        </w:rPr>
        <w:t>Lead Teacher</w:t>
      </w:r>
      <w:r>
        <w:rPr>
          <w:rFonts w:ascii="Times New Roman" w:hAnsi="Times New Roman"/>
          <w:b/>
          <w:i/>
          <w:sz w:val="24"/>
          <w:szCs w:val="24"/>
        </w:rPr>
        <w:t xml:space="preserve"> and Lab Faculty for section: 001</w:t>
      </w:r>
    </w:p>
    <w:p w:rsidR="00E15383" w:rsidRPr="00877C54" w:rsidRDefault="00E15383" w:rsidP="00E15383">
      <w:pPr>
        <w:rPr>
          <w:rFonts w:ascii="Times New Roman" w:hAnsi="Times New Roman"/>
          <w:b/>
          <w:i/>
          <w:sz w:val="24"/>
          <w:szCs w:val="24"/>
        </w:rPr>
      </w:pPr>
      <w:r w:rsidRPr="00877C54">
        <w:rPr>
          <w:rFonts w:ascii="Times New Roman" w:hAnsi="Times New Roman"/>
          <w:b/>
          <w:i/>
          <w:sz w:val="24"/>
          <w:szCs w:val="24"/>
        </w:rPr>
        <w:t xml:space="preserve">Clinical Assistant Professor </w:t>
      </w:r>
    </w:p>
    <w:p w:rsidR="00E15383" w:rsidRPr="00877C54" w:rsidRDefault="00E15383" w:rsidP="00E15383">
      <w:pPr>
        <w:rPr>
          <w:rFonts w:ascii="Times New Roman" w:hAnsi="Times New Roman"/>
          <w:sz w:val="24"/>
          <w:szCs w:val="24"/>
        </w:rPr>
      </w:pPr>
      <w:r w:rsidRPr="00877C54">
        <w:rPr>
          <w:rFonts w:ascii="Times New Roman" w:hAnsi="Times New Roman"/>
          <w:sz w:val="24"/>
          <w:szCs w:val="24"/>
        </w:rPr>
        <w:t>Office #628-A</w:t>
      </w:r>
    </w:p>
    <w:p w:rsidR="000A6690" w:rsidRDefault="00E15383" w:rsidP="00E15383">
      <w:pPr>
        <w:rPr>
          <w:rFonts w:ascii="Times New Roman" w:hAnsi="Times New Roman"/>
          <w:sz w:val="24"/>
          <w:szCs w:val="24"/>
        </w:rPr>
      </w:pPr>
      <w:r w:rsidRPr="00877C54">
        <w:rPr>
          <w:rFonts w:ascii="Times New Roman" w:hAnsi="Times New Roman"/>
          <w:sz w:val="24"/>
          <w:szCs w:val="24"/>
        </w:rPr>
        <w:t xml:space="preserve">Office hours:  By Appointment </w:t>
      </w:r>
    </w:p>
    <w:p w:rsidR="00E15383" w:rsidRPr="00877C54" w:rsidRDefault="00E15383" w:rsidP="00E15383">
      <w:pPr>
        <w:rPr>
          <w:rFonts w:ascii="Times New Roman" w:hAnsi="Times New Roman"/>
          <w:sz w:val="24"/>
          <w:szCs w:val="24"/>
        </w:rPr>
      </w:pPr>
      <w:r w:rsidRPr="00877C54">
        <w:rPr>
          <w:rFonts w:ascii="Times New Roman" w:hAnsi="Times New Roman"/>
          <w:sz w:val="24"/>
          <w:szCs w:val="24"/>
        </w:rPr>
        <w:t>Office phone:  817-272-2776</w:t>
      </w:r>
    </w:p>
    <w:p w:rsidR="00E15383" w:rsidRPr="00877C54" w:rsidRDefault="00E15383" w:rsidP="00E15383">
      <w:pPr>
        <w:rPr>
          <w:rFonts w:ascii="Times New Roman" w:hAnsi="Times New Roman"/>
          <w:sz w:val="24"/>
          <w:szCs w:val="24"/>
        </w:rPr>
      </w:pPr>
      <w:r w:rsidRPr="00877C54">
        <w:rPr>
          <w:rFonts w:ascii="Times New Roman" w:hAnsi="Times New Roman"/>
          <w:sz w:val="24"/>
          <w:szCs w:val="24"/>
        </w:rPr>
        <w:t>Fax:  817-272-5006 (for all faculty)</w:t>
      </w:r>
    </w:p>
    <w:p w:rsidR="00E15383" w:rsidRDefault="00E15383" w:rsidP="00E15383">
      <w:pPr>
        <w:rPr>
          <w:rStyle w:val="Hyperlink"/>
          <w:rFonts w:ascii="Times New Roman" w:hAnsi="Times New Roman"/>
          <w:sz w:val="24"/>
          <w:szCs w:val="24"/>
        </w:rPr>
      </w:pPr>
      <w:r>
        <w:rPr>
          <w:rFonts w:ascii="Times New Roman" w:hAnsi="Times New Roman"/>
          <w:sz w:val="24"/>
          <w:szCs w:val="24"/>
        </w:rPr>
        <w:t>E</w:t>
      </w:r>
      <w:r w:rsidRPr="00877C54">
        <w:rPr>
          <w:rFonts w:ascii="Times New Roman" w:hAnsi="Times New Roman"/>
          <w:sz w:val="24"/>
          <w:szCs w:val="24"/>
        </w:rPr>
        <w:t>mail</w:t>
      </w:r>
      <w:r>
        <w:rPr>
          <w:rFonts w:ascii="Times New Roman" w:hAnsi="Times New Roman"/>
          <w:sz w:val="24"/>
          <w:szCs w:val="24"/>
        </w:rPr>
        <w:t xml:space="preserve"> Address</w:t>
      </w:r>
      <w:r w:rsidRPr="00877C54">
        <w:rPr>
          <w:rFonts w:ascii="Times New Roman" w:hAnsi="Times New Roman"/>
          <w:sz w:val="24"/>
          <w:szCs w:val="24"/>
        </w:rPr>
        <w:t xml:space="preserve">: </w:t>
      </w:r>
      <w:hyperlink r:id="rId9" w:history="1">
        <w:r w:rsidRPr="00877C54">
          <w:rPr>
            <w:rStyle w:val="Hyperlink"/>
            <w:rFonts w:ascii="Times New Roman" w:hAnsi="Times New Roman"/>
            <w:sz w:val="24"/>
            <w:szCs w:val="24"/>
          </w:rPr>
          <w:t>Michaels@uta.edu</w:t>
        </w:r>
      </w:hyperlink>
    </w:p>
    <w:p w:rsidR="00E15383" w:rsidRPr="00FF78CE" w:rsidRDefault="00E15383" w:rsidP="00E15383">
      <w:pPr>
        <w:spacing w:line="276" w:lineRule="auto"/>
        <w:rPr>
          <w:rStyle w:val="Hyperlink"/>
          <w:rFonts w:ascii="Times New Roman" w:hAnsi="Times New Roman"/>
          <w:sz w:val="24"/>
          <w:szCs w:val="24"/>
        </w:rPr>
      </w:pPr>
      <w:r w:rsidRPr="00FF78CE">
        <w:rPr>
          <w:rFonts w:ascii="Times New Roman" w:hAnsi="Times New Roman"/>
          <w:sz w:val="24"/>
          <w:szCs w:val="24"/>
        </w:rPr>
        <w:t xml:space="preserve">Faculty Profile:  </w:t>
      </w:r>
      <w:hyperlink r:id="rId10" w:history="1">
        <w:r w:rsidRPr="00FF78CE">
          <w:rPr>
            <w:rStyle w:val="Hyperlink"/>
            <w:rFonts w:ascii="Times New Roman" w:hAnsi="Times New Roman"/>
            <w:sz w:val="24"/>
            <w:szCs w:val="24"/>
          </w:rPr>
          <w:t>https://www.uta.edu/mentis/profile/?316</w:t>
        </w:r>
      </w:hyperlink>
    </w:p>
    <w:p w:rsidR="00E15383" w:rsidRDefault="00E15383">
      <w:pPr>
        <w:rPr>
          <w:rFonts w:ascii="Times New Roman" w:hAnsi="Times New Roman"/>
          <w:b/>
          <w:sz w:val="24"/>
          <w:szCs w:val="24"/>
          <w:u w:val="single"/>
        </w:rPr>
      </w:pPr>
      <w:r w:rsidRPr="005D6CEE" w:rsidDel="00E15383">
        <w:rPr>
          <w:rFonts w:ascii="Times New Roman" w:hAnsi="Times New Roman"/>
          <w:sz w:val="24"/>
          <w:szCs w:val="24"/>
        </w:rPr>
        <w:t xml:space="preserve"> </w:t>
      </w:r>
    </w:p>
    <w:p w:rsidR="00E15383" w:rsidRPr="00290A34" w:rsidRDefault="00E15383" w:rsidP="00E15383">
      <w:pPr>
        <w:rPr>
          <w:rFonts w:ascii="Times New Roman" w:hAnsi="Times New Roman"/>
          <w:sz w:val="24"/>
          <w:szCs w:val="24"/>
        </w:rPr>
      </w:pPr>
      <w:r w:rsidRPr="00290A34">
        <w:rPr>
          <w:rFonts w:ascii="Times New Roman" w:hAnsi="Times New Roman"/>
          <w:sz w:val="24"/>
          <w:szCs w:val="24"/>
          <w:u w:val="single"/>
        </w:rPr>
        <w:t>Section Information</w:t>
      </w:r>
      <w:r w:rsidRPr="00290A34">
        <w:rPr>
          <w:rFonts w:ascii="Times New Roman" w:hAnsi="Times New Roman"/>
          <w:sz w:val="24"/>
          <w:szCs w:val="24"/>
        </w:rPr>
        <w:t xml:space="preserve">: </w:t>
      </w:r>
      <w:r w:rsidRPr="00290A34">
        <w:rPr>
          <w:rFonts w:ascii="Times New Roman" w:hAnsi="Times New Roman"/>
          <w:bCs/>
          <w:sz w:val="24"/>
          <w:szCs w:val="24"/>
        </w:rPr>
        <w:t>N5</w:t>
      </w:r>
      <w:r>
        <w:rPr>
          <w:rFonts w:ascii="Times New Roman" w:hAnsi="Times New Roman"/>
          <w:bCs/>
          <w:sz w:val="24"/>
          <w:szCs w:val="24"/>
        </w:rPr>
        <w:t>220</w:t>
      </w:r>
      <w:r w:rsidRPr="00290A34">
        <w:rPr>
          <w:rFonts w:ascii="Times New Roman" w:hAnsi="Times New Roman"/>
          <w:bCs/>
          <w:sz w:val="24"/>
          <w:szCs w:val="24"/>
        </w:rPr>
        <w:t xml:space="preserve"> Section 0</w:t>
      </w:r>
      <w:r>
        <w:rPr>
          <w:rFonts w:ascii="Times New Roman" w:hAnsi="Times New Roman"/>
          <w:bCs/>
          <w:sz w:val="24"/>
          <w:szCs w:val="24"/>
        </w:rPr>
        <w:t>01 (</w:t>
      </w:r>
      <w:r w:rsidR="007A2B2D">
        <w:rPr>
          <w:rFonts w:ascii="Times New Roman" w:hAnsi="Times New Roman"/>
          <w:bCs/>
          <w:sz w:val="24"/>
          <w:szCs w:val="24"/>
        </w:rPr>
        <w:t>Satur</w:t>
      </w:r>
      <w:r>
        <w:rPr>
          <w:rFonts w:ascii="Times New Roman" w:hAnsi="Times New Roman"/>
          <w:bCs/>
          <w:sz w:val="24"/>
          <w:szCs w:val="24"/>
        </w:rPr>
        <w:t>day)</w:t>
      </w:r>
    </w:p>
    <w:p w:rsidR="00E15383" w:rsidRDefault="00E15383" w:rsidP="00E15383">
      <w:pPr>
        <w:pStyle w:val="PlainText"/>
        <w:rPr>
          <w:b/>
          <w:u w:val="single"/>
        </w:rPr>
      </w:pPr>
    </w:p>
    <w:p w:rsidR="00E15383" w:rsidRPr="00877C54" w:rsidRDefault="00E15383" w:rsidP="00E15383">
      <w:pPr>
        <w:pStyle w:val="PlainText"/>
        <w:rPr>
          <w:b/>
        </w:rPr>
      </w:pPr>
      <w:r w:rsidRPr="00290A34">
        <w:rPr>
          <w:u w:val="single"/>
        </w:rPr>
        <w:t xml:space="preserve">Time and Place of </w:t>
      </w:r>
      <w:r>
        <w:rPr>
          <w:u w:val="single"/>
        </w:rPr>
        <w:t>Lab</w:t>
      </w:r>
      <w:r w:rsidRPr="00290A34">
        <w:rPr>
          <w:u w:val="single"/>
        </w:rPr>
        <w:t xml:space="preserve"> Meetings</w:t>
      </w:r>
      <w:r w:rsidRPr="00290A34">
        <w:t xml:space="preserve">: </w:t>
      </w:r>
      <w:r>
        <w:t>Monda</w:t>
      </w:r>
      <w:r w:rsidRPr="00290A34">
        <w:t xml:space="preserve">ys, </w:t>
      </w:r>
      <w:r>
        <w:t xml:space="preserve">0900-1050 PKH </w:t>
      </w:r>
      <w:r w:rsidRPr="00404655">
        <w:t>223</w:t>
      </w:r>
    </w:p>
    <w:p w:rsidR="00E15383" w:rsidRPr="00D74375" w:rsidRDefault="00E15383" w:rsidP="00E15383">
      <w:pPr>
        <w:rPr>
          <w:rFonts w:ascii="Times New Roman" w:hAnsi="Times New Roman"/>
          <w:sz w:val="24"/>
          <w:szCs w:val="24"/>
        </w:rPr>
      </w:pPr>
      <w:r w:rsidRPr="000315E5">
        <w:rPr>
          <w:rFonts w:ascii="Times New Roman" w:hAnsi="Times New Roman"/>
          <w:sz w:val="24"/>
          <w:szCs w:val="24"/>
          <w:highlight w:val="cyan"/>
        </w:rPr>
        <w:t xml:space="preserve">Mandatory Class Meetings Dates: </w:t>
      </w:r>
      <w:r w:rsidR="002729B9">
        <w:rPr>
          <w:rFonts w:ascii="Times New Roman" w:hAnsi="Times New Roman"/>
          <w:sz w:val="24"/>
          <w:szCs w:val="24"/>
          <w:highlight w:val="cyan"/>
        </w:rPr>
        <w:t>P</w:t>
      </w:r>
      <w:r w:rsidRPr="000315E5">
        <w:rPr>
          <w:rFonts w:ascii="Times New Roman" w:hAnsi="Times New Roman"/>
          <w:sz w:val="24"/>
          <w:szCs w:val="24"/>
          <w:highlight w:val="cyan"/>
        </w:rPr>
        <w:t xml:space="preserve">lan to meet on </w:t>
      </w:r>
      <w:r w:rsidR="002729B9" w:rsidRPr="000315E5">
        <w:rPr>
          <w:rFonts w:ascii="Times New Roman" w:hAnsi="Times New Roman"/>
          <w:sz w:val="24"/>
          <w:szCs w:val="24"/>
          <w:highlight w:val="cyan"/>
        </w:rPr>
        <w:t xml:space="preserve">Saturdays </w:t>
      </w:r>
      <w:r w:rsidRPr="000315E5">
        <w:rPr>
          <w:rFonts w:ascii="Times New Roman" w:hAnsi="Times New Roman"/>
          <w:sz w:val="24"/>
          <w:szCs w:val="24"/>
          <w:highlight w:val="cyan"/>
        </w:rPr>
        <w:t>for Mandatory Class.</w:t>
      </w:r>
    </w:p>
    <w:p w:rsidR="00E15383" w:rsidRDefault="00E15383" w:rsidP="000A6690">
      <w:pPr>
        <w:pStyle w:val="PlainText"/>
      </w:pPr>
    </w:p>
    <w:p w:rsidR="001C620D" w:rsidRPr="000A6690" w:rsidRDefault="00E15383" w:rsidP="001C620D">
      <w:pPr>
        <w:rPr>
          <w:rFonts w:ascii="Times New Roman" w:hAnsi="Times New Roman"/>
          <w:color w:val="000000"/>
          <w:sz w:val="24"/>
          <w:szCs w:val="24"/>
          <w:shd w:val="clear" w:color="auto" w:fill="FFFFFF"/>
        </w:rPr>
      </w:pPr>
      <w:r w:rsidRPr="00877C54">
        <w:rPr>
          <w:rFonts w:ascii="Times New Roman" w:hAnsi="Times New Roman"/>
          <w:b/>
          <w:sz w:val="24"/>
          <w:szCs w:val="24"/>
          <w:u w:val="single"/>
        </w:rPr>
        <w:t>Description of Course Content</w:t>
      </w:r>
      <w:r w:rsidRPr="00877C54">
        <w:rPr>
          <w:rFonts w:ascii="Times New Roman" w:hAnsi="Times New Roman"/>
          <w:b/>
          <w:sz w:val="24"/>
          <w:szCs w:val="24"/>
        </w:rPr>
        <w:t xml:space="preserve">: </w:t>
      </w:r>
      <w:r w:rsidR="001C620D" w:rsidRPr="000A6690">
        <w:rPr>
          <w:rFonts w:ascii="Times New Roman" w:hAnsi="Times New Roman"/>
          <w:color w:val="000000"/>
          <w:sz w:val="24"/>
          <w:szCs w:val="24"/>
          <w:shd w:val="clear" w:color="auto" w:fill="FFFFFF"/>
        </w:rPr>
        <w:t>Apply theoretical foundations of comprehensive health assessment across the lifespan. Prerequisite: Graduate or Certificate Program Standing.</w:t>
      </w:r>
    </w:p>
    <w:p w:rsidR="001C620D" w:rsidRDefault="00173E07" w:rsidP="001C620D">
      <w:pPr>
        <w:rPr>
          <w:rFonts w:ascii="Times New Roman" w:hAnsi="Times New Roman"/>
          <w:b/>
          <w:sz w:val="24"/>
          <w:szCs w:val="24"/>
        </w:rPr>
      </w:pPr>
      <w:hyperlink r:id="rId11" w:history="1">
        <w:r w:rsidR="001C620D" w:rsidRPr="00A66866">
          <w:rPr>
            <w:rStyle w:val="Hyperlink"/>
            <w:rFonts w:ascii="Times New Roman" w:hAnsi="Times New Roman"/>
            <w:b/>
            <w:sz w:val="24"/>
            <w:szCs w:val="24"/>
          </w:rPr>
          <w:t>http://catalog.uta.edu/nursing/</w:t>
        </w:r>
      </w:hyperlink>
      <w:r w:rsidR="001C620D">
        <w:rPr>
          <w:rFonts w:ascii="Times New Roman" w:hAnsi="Times New Roman"/>
          <w:b/>
          <w:sz w:val="24"/>
          <w:szCs w:val="24"/>
        </w:rPr>
        <w:t xml:space="preserve">  </w:t>
      </w:r>
    </w:p>
    <w:p w:rsidR="001C620D" w:rsidRDefault="001C620D" w:rsidP="001C620D">
      <w:pPr>
        <w:rPr>
          <w:rFonts w:ascii="Times New Roman" w:hAnsi="Times New Roman"/>
          <w:b/>
          <w:sz w:val="24"/>
          <w:szCs w:val="24"/>
        </w:rPr>
      </w:pPr>
    </w:p>
    <w:p w:rsidR="00E15383" w:rsidRPr="00877C54" w:rsidRDefault="00E15383" w:rsidP="00E15383">
      <w:pPr>
        <w:rPr>
          <w:rFonts w:ascii="Times New Roman" w:hAnsi="Times New Roman"/>
          <w:b/>
          <w:sz w:val="24"/>
          <w:szCs w:val="24"/>
        </w:rPr>
      </w:pPr>
      <w:r w:rsidRPr="00877C54">
        <w:rPr>
          <w:rFonts w:ascii="Times New Roman" w:hAnsi="Times New Roman"/>
          <w:b/>
          <w:sz w:val="24"/>
          <w:szCs w:val="24"/>
          <w:u w:val="single"/>
        </w:rPr>
        <w:t>Student Learning Outcomes</w:t>
      </w:r>
      <w:r w:rsidRPr="00877C54">
        <w:rPr>
          <w:rFonts w:ascii="Times New Roman" w:hAnsi="Times New Roman"/>
          <w:b/>
          <w:sz w:val="24"/>
          <w:szCs w:val="24"/>
        </w:rPr>
        <w:t xml:space="preserve">:  </w:t>
      </w:r>
      <w:r w:rsidRPr="00877C54">
        <w:rPr>
          <w:rFonts w:ascii="Times New Roman" w:hAnsi="Times New Roman"/>
          <w:sz w:val="24"/>
          <w:szCs w:val="24"/>
        </w:rPr>
        <w:t>Upon completion of the course, the student will be able to:</w:t>
      </w:r>
    </w:p>
    <w:p w:rsidR="00E15383" w:rsidRPr="00680AAF" w:rsidRDefault="00E15383" w:rsidP="00E15383">
      <w:pPr>
        <w:widowControl w:val="0"/>
        <w:tabs>
          <w:tab w:val="left" w:pos="3168"/>
        </w:tabs>
        <w:autoSpaceDE w:val="0"/>
        <w:autoSpaceDN w:val="0"/>
        <w:adjustRightInd w:val="0"/>
        <w:spacing w:after="200" w:line="276" w:lineRule="auto"/>
        <w:ind w:right="-14"/>
        <w:rPr>
          <w:rFonts w:ascii="Times New Roman" w:hAnsi="Times New Roman"/>
          <w:sz w:val="24"/>
          <w:szCs w:val="24"/>
        </w:rPr>
      </w:pPr>
      <w:r w:rsidRPr="00680AAF">
        <w:rPr>
          <w:rFonts w:ascii="Times New Roman" w:hAnsi="Times New Roman"/>
          <w:sz w:val="24"/>
          <w:szCs w:val="24"/>
        </w:rPr>
        <w:t xml:space="preserve">1. Determine elements of a comprehensive and problem-focused physical examination across the lifespan. </w:t>
      </w:r>
    </w:p>
    <w:p w:rsidR="00E15383" w:rsidRPr="00680AAF" w:rsidRDefault="00E15383" w:rsidP="00E15383">
      <w:pPr>
        <w:widowControl w:val="0"/>
        <w:tabs>
          <w:tab w:val="left" w:pos="3168"/>
        </w:tabs>
        <w:autoSpaceDE w:val="0"/>
        <w:autoSpaceDN w:val="0"/>
        <w:adjustRightInd w:val="0"/>
        <w:spacing w:after="200" w:line="276" w:lineRule="auto"/>
        <w:ind w:right="-14"/>
        <w:rPr>
          <w:rFonts w:ascii="Times New Roman" w:hAnsi="Times New Roman"/>
          <w:sz w:val="24"/>
          <w:szCs w:val="24"/>
        </w:rPr>
      </w:pPr>
      <w:r w:rsidRPr="00680AAF">
        <w:rPr>
          <w:rFonts w:ascii="Times New Roman" w:hAnsi="Times New Roman"/>
          <w:sz w:val="24"/>
          <w:szCs w:val="24"/>
        </w:rPr>
        <w:t xml:space="preserve">2. Differentiate between objective and subjective findings in documenting a history and physical examination. </w:t>
      </w:r>
    </w:p>
    <w:p w:rsidR="00E15383" w:rsidRPr="00680AAF" w:rsidRDefault="00E15383" w:rsidP="00E15383">
      <w:pPr>
        <w:widowControl w:val="0"/>
        <w:tabs>
          <w:tab w:val="left" w:pos="3168"/>
        </w:tabs>
        <w:autoSpaceDE w:val="0"/>
        <w:autoSpaceDN w:val="0"/>
        <w:adjustRightInd w:val="0"/>
        <w:spacing w:after="200" w:line="276" w:lineRule="auto"/>
        <w:ind w:right="-14"/>
        <w:rPr>
          <w:rFonts w:ascii="Times New Roman" w:hAnsi="Times New Roman"/>
          <w:sz w:val="24"/>
          <w:szCs w:val="24"/>
        </w:rPr>
      </w:pPr>
      <w:r w:rsidRPr="00680AAF">
        <w:rPr>
          <w:rFonts w:ascii="Times New Roman" w:hAnsi="Times New Roman"/>
          <w:sz w:val="24"/>
          <w:szCs w:val="24"/>
        </w:rPr>
        <w:t xml:space="preserve">3. Develop appropriate differential diagnoses. </w:t>
      </w:r>
    </w:p>
    <w:p w:rsidR="00E15383" w:rsidRPr="00680AAF" w:rsidRDefault="00E15383" w:rsidP="00E15383">
      <w:pPr>
        <w:widowControl w:val="0"/>
        <w:tabs>
          <w:tab w:val="left" w:pos="3168"/>
        </w:tabs>
        <w:autoSpaceDE w:val="0"/>
        <w:autoSpaceDN w:val="0"/>
        <w:adjustRightInd w:val="0"/>
        <w:spacing w:after="200" w:line="276" w:lineRule="auto"/>
        <w:ind w:right="-14"/>
        <w:rPr>
          <w:rFonts w:ascii="Times New Roman" w:hAnsi="Times New Roman"/>
          <w:sz w:val="24"/>
          <w:szCs w:val="24"/>
        </w:rPr>
      </w:pPr>
      <w:r w:rsidRPr="00680AAF">
        <w:rPr>
          <w:rFonts w:ascii="Times New Roman" w:hAnsi="Times New Roman"/>
          <w:sz w:val="24"/>
          <w:szCs w:val="24"/>
        </w:rPr>
        <w:t xml:space="preserve">4. Differentiate among normal variations, normal and abnormal findings across the lifespan. </w:t>
      </w:r>
    </w:p>
    <w:p w:rsidR="00E15383" w:rsidRPr="00680AAF" w:rsidRDefault="00E15383" w:rsidP="00E15383">
      <w:pPr>
        <w:widowControl w:val="0"/>
        <w:tabs>
          <w:tab w:val="left" w:pos="3168"/>
        </w:tabs>
        <w:autoSpaceDE w:val="0"/>
        <w:autoSpaceDN w:val="0"/>
        <w:adjustRightInd w:val="0"/>
        <w:spacing w:after="200" w:line="276" w:lineRule="auto"/>
        <w:ind w:right="-14"/>
        <w:rPr>
          <w:rFonts w:ascii="Times New Roman" w:hAnsi="Times New Roman"/>
          <w:sz w:val="24"/>
          <w:szCs w:val="24"/>
        </w:rPr>
      </w:pPr>
      <w:r w:rsidRPr="00680AAF">
        <w:rPr>
          <w:rFonts w:ascii="Times New Roman" w:hAnsi="Times New Roman"/>
          <w:sz w:val="24"/>
          <w:szCs w:val="24"/>
        </w:rPr>
        <w:t xml:space="preserve">5. Incorporate socio/cultural beliefs, values and practices relevant to health into assessment. </w:t>
      </w:r>
    </w:p>
    <w:p w:rsidR="00E15383" w:rsidRDefault="00E15383" w:rsidP="00E15383">
      <w:pPr>
        <w:rPr>
          <w:rFonts w:ascii="Times New Roman" w:hAnsi="Times New Roman"/>
          <w:b/>
          <w:sz w:val="24"/>
          <w:szCs w:val="24"/>
          <w:u w:val="single"/>
        </w:rPr>
      </w:pPr>
    </w:p>
    <w:p w:rsidR="001C620D" w:rsidRDefault="00E15383" w:rsidP="000A6690">
      <w:pPr>
        <w:rPr>
          <w:b/>
          <w:u w:val="single"/>
        </w:rPr>
      </w:pPr>
      <w:r w:rsidRPr="00877C54">
        <w:rPr>
          <w:rFonts w:ascii="Times New Roman" w:hAnsi="Times New Roman"/>
          <w:b/>
          <w:sz w:val="24"/>
          <w:szCs w:val="24"/>
          <w:u w:val="single"/>
        </w:rPr>
        <w:t xml:space="preserve">Required Textbooks and Other Course Materials: </w:t>
      </w:r>
    </w:p>
    <w:p w:rsidR="001C620D" w:rsidRDefault="001C620D" w:rsidP="000A6690">
      <w:pPr>
        <w:rPr>
          <w:b/>
          <w:u w:val="single"/>
        </w:rPr>
      </w:pPr>
    </w:p>
    <w:p w:rsidR="001C620D" w:rsidRPr="002729B9" w:rsidRDefault="00E15383" w:rsidP="000A6690">
      <w:pPr>
        <w:rPr>
          <w:rFonts w:ascii="Times New Roman" w:hAnsi="Times New Roman"/>
          <w:b/>
          <w:sz w:val="24"/>
          <w:szCs w:val="24"/>
          <w:u w:val="single"/>
        </w:rPr>
      </w:pPr>
      <w:r w:rsidRPr="002729B9">
        <w:t xml:space="preserve">These books are offered as a bundle through the UTA Bookstore. </w:t>
      </w:r>
      <w:hyperlink r:id="rId12" w:history="1">
        <w:r w:rsidR="001C620D" w:rsidRPr="002729B9">
          <w:rPr>
            <w:rStyle w:val="Hyperlink"/>
            <w:rFonts w:ascii="Arial" w:hAnsi="Arial" w:cs="Arial"/>
            <w:sz w:val="21"/>
            <w:szCs w:val="21"/>
          </w:rPr>
          <w:t>http://www.bkstr.com/texasatarlingtonstore/shop/textbooks-and-course-materials</w:t>
        </w:r>
      </w:hyperlink>
    </w:p>
    <w:p w:rsidR="00E15383" w:rsidRPr="002729B9" w:rsidRDefault="00E15383" w:rsidP="00E15383">
      <w:pPr>
        <w:pStyle w:val="NormalWeb"/>
        <w:rPr>
          <w:rFonts w:ascii="Calibri" w:hAnsi="Calibri"/>
          <w:color w:val="000000"/>
        </w:rPr>
      </w:pPr>
      <w:r w:rsidRPr="002729B9">
        <w:t xml:space="preserve">ISBN: </w:t>
      </w:r>
      <w:r w:rsidRPr="002729B9">
        <w:rPr>
          <w:rFonts w:ascii="Calibri" w:hAnsi="Calibri"/>
          <w:color w:val="000000"/>
        </w:rPr>
        <w:t>9780323560757</w:t>
      </w:r>
      <w:r w:rsidRPr="002729B9">
        <w:rPr>
          <w:color w:val="000000"/>
        </w:rPr>
        <w:t>.</w:t>
      </w:r>
    </w:p>
    <w:p w:rsidR="00E15383" w:rsidRPr="002729B9" w:rsidRDefault="00E15383" w:rsidP="00E15383">
      <w:pPr>
        <w:pStyle w:val="ListParagraph"/>
        <w:numPr>
          <w:ilvl w:val="0"/>
          <w:numId w:val="10"/>
        </w:numPr>
        <w:ind w:left="360"/>
        <w:rPr>
          <w:rFonts w:ascii="Times New Roman" w:hAnsi="Times New Roman"/>
          <w:sz w:val="24"/>
          <w:szCs w:val="24"/>
        </w:rPr>
      </w:pPr>
      <w:r w:rsidRPr="002729B9">
        <w:rPr>
          <w:rFonts w:ascii="Times New Roman" w:hAnsi="Times New Roman"/>
          <w:sz w:val="24"/>
          <w:szCs w:val="24"/>
        </w:rPr>
        <w:lastRenderedPageBreak/>
        <w:t>Dains: Advanced Health Assessment Diagnosis</w:t>
      </w:r>
    </w:p>
    <w:p w:rsidR="00E15383" w:rsidRPr="002729B9" w:rsidRDefault="00E15383" w:rsidP="00E15383">
      <w:pPr>
        <w:pStyle w:val="ListParagraph"/>
        <w:numPr>
          <w:ilvl w:val="0"/>
          <w:numId w:val="10"/>
        </w:numPr>
        <w:ind w:left="360"/>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Seidel: Mosby's Phys Exam Video Series</w:t>
      </w:r>
    </w:p>
    <w:p w:rsidR="00E15383" w:rsidRPr="002729B9" w:rsidRDefault="00E15383" w:rsidP="00E15383">
      <w:pPr>
        <w:pStyle w:val="ListParagraph"/>
        <w:numPr>
          <w:ilvl w:val="0"/>
          <w:numId w:val="10"/>
        </w:numPr>
        <w:ind w:left="360"/>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Ball: PE &amp; HAO Guide Phys Exam 8</w:t>
      </w:r>
    </w:p>
    <w:p w:rsidR="00E15383" w:rsidRPr="002729B9" w:rsidRDefault="00E15383" w:rsidP="00E15383">
      <w:pPr>
        <w:pStyle w:val="ListParagraph"/>
        <w:numPr>
          <w:ilvl w:val="0"/>
          <w:numId w:val="10"/>
        </w:numPr>
        <w:ind w:left="360"/>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Ball: Seidel Guide to Physical Exam 8e</w:t>
      </w:r>
    </w:p>
    <w:p w:rsidR="00E15383" w:rsidRPr="002729B9" w:rsidRDefault="00E15383" w:rsidP="00E15383">
      <w:pPr>
        <w:pStyle w:val="ListParagraph"/>
        <w:numPr>
          <w:ilvl w:val="0"/>
          <w:numId w:val="10"/>
        </w:numPr>
        <w:ind w:left="360"/>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Ball: Seidel Physical Exam Handbook 8</w:t>
      </w:r>
    </w:p>
    <w:p w:rsidR="00E15383" w:rsidRPr="002729B9" w:rsidRDefault="00E15383" w:rsidP="00E15383">
      <w:pPr>
        <w:rPr>
          <w:rFonts w:ascii="Times New Roman" w:eastAsia="Times New Roman" w:hAnsi="Times New Roman"/>
          <w:color w:val="000000"/>
        </w:rPr>
      </w:pPr>
    </w:p>
    <w:p w:rsidR="00E15383" w:rsidRPr="002729B9" w:rsidRDefault="00E15383" w:rsidP="00E15383">
      <w:pPr>
        <w:rPr>
          <w:rFonts w:ascii="Times New Roman" w:eastAsia="Times New Roman" w:hAnsi="Times New Roman"/>
          <w:color w:val="000000"/>
        </w:rPr>
      </w:pPr>
      <w:r w:rsidRPr="002729B9">
        <w:rPr>
          <w:rFonts w:ascii="Times New Roman" w:eastAsia="Times New Roman" w:hAnsi="Times New Roman"/>
          <w:color w:val="000000"/>
        </w:rPr>
        <w:t>The following course materials are not part of the bundle and are required for Lab</w:t>
      </w:r>
    </w:p>
    <w:p w:rsidR="00E15383" w:rsidRPr="002729B9" w:rsidRDefault="00E15383" w:rsidP="00E15383">
      <w:pPr>
        <w:rPr>
          <w:rFonts w:ascii="Times New Roman" w:eastAsia="Times New Roman" w:hAnsi="Times New Roman"/>
          <w:color w:val="000000"/>
        </w:rPr>
      </w:pPr>
    </w:p>
    <w:p w:rsidR="00E15383" w:rsidRPr="002729B9" w:rsidRDefault="00E15383" w:rsidP="00E15383">
      <w:pPr>
        <w:pStyle w:val="ListParagraph"/>
        <w:numPr>
          <w:ilvl w:val="0"/>
          <w:numId w:val="10"/>
        </w:numPr>
        <w:ind w:left="360"/>
        <w:rPr>
          <w:rFonts w:ascii="Times New Roman" w:hAnsi="Times New Roman"/>
          <w:bCs/>
          <w:sz w:val="24"/>
          <w:szCs w:val="24"/>
        </w:rPr>
      </w:pPr>
      <w:r w:rsidRPr="002729B9">
        <w:rPr>
          <w:rFonts w:ascii="Times New Roman" w:hAnsi="Times New Roman"/>
          <w:bCs/>
          <w:sz w:val="24"/>
          <w:szCs w:val="24"/>
        </w:rPr>
        <w:t xml:space="preserve">Baxter, Richard E. (2004). </w:t>
      </w:r>
      <w:r w:rsidRPr="002729B9">
        <w:rPr>
          <w:rFonts w:ascii="Times New Roman" w:hAnsi="Times New Roman"/>
          <w:bCs/>
          <w:i/>
          <w:sz w:val="24"/>
          <w:szCs w:val="24"/>
        </w:rPr>
        <w:t xml:space="preserve">Pocket Guide to Musculoskeletal Assessment. </w:t>
      </w:r>
      <w:r w:rsidRPr="002729B9">
        <w:rPr>
          <w:rFonts w:ascii="Times New Roman" w:hAnsi="Times New Roman"/>
          <w:bCs/>
          <w:sz w:val="24"/>
          <w:szCs w:val="24"/>
        </w:rPr>
        <w:t>Saunders</w:t>
      </w:r>
      <w:r w:rsidRPr="002729B9">
        <w:rPr>
          <w:rFonts w:ascii="Times New Roman" w:hAnsi="Times New Roman"/>
          <w:bCs/>
          <w:i/>
          <w:sz w:val="24"/>
          <w:szCs w:val="24"/>
        </w:rPr>
        <w:t xml:space="preserve">., </w:t>
      </w:r>
      <w:r w:rsidRPr="002729B9">
        <w:rPr>
          <w:rFonts w:ascii="Times New Roman" w:hAnsi="Times New Roman"/>
          <w:bCs/>
          <w:sz w:val="24"/>
          <w:szCs w:val="24"/>
        </w:rPr>
        <w:t xml:space="preserve">ISBN:  </w:t>
      </w:r>
      <w:r w:rsidRPr="002729B9">
        <w:rPr>
          <w:rFonts w:ascii="Times New Roman" w:eastAsiaTheme="minorHAnsi" w:hAnsi="Times New Roman"/>
          <w:sz w:val="24"/>
          <w:szCs w:val="14"/>
          <w:lang w:eastAsia="en-US"/>
        </w:rPr>
        <w:t>9781416065272</w:t>
      </w:r>
    </w:p>
    <w:p w:rsidR="00E15383" w:rsidRPr="002729B9" w:rsidRDefault="00E15383" w:rsidP="00E15383">
      <w:pPr>
        <w:pStyle w:val="ListParagraph"/>
        <w:ind w:left="360"/>
        <w:rPr>
          <w:rFonts w:ascii="Times New Roman" w:eastAsia="Times New Roman" w:hAnsi="Times New Roman"/>
          <w:color w:val="000000"/>
        </w:rPr>
      </w:pPr>
    </w:p>
    <w:p w:rsidR="00E15383" w:rsidRPr="002729B9"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For ordering the Bundle textbooks:</w:t>
      </w:r>
    </w:p>
    <w:p w:rsidR="00E15383" w:rsidRPr="002729B9"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 xml:space="preserve">Please visit: </w:t>
      </w:r>
      <w:hyperlink r:id="rId13" w:history="1">
        <w:r w:rsidRPr="002729B9">
          <w:rPr>
            <w:rStyle w:val="Hyperlink"/>
            <w:rFonts w:ascii="Times New Roman" w:hAnsi="Times New Roman"/>
            <w:sz w:val="24"/>
            <w:szCs w:val="24"/>
          </w:rPr>
          <w:t>www.utashop.com</w:t>
        </w:r>
      </w:hyperlink>
    </w:p>
    <w:p w:rsidR="00E15383" w:rsidRPr="002729B9"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Click on Books (Upper Left Hand Corner)</w:t>
      </w:r>
    </w:p>
    <w:p w:rsidR="00E15383" w:rsidRPr="002729B9" w:rsidRDefault="00E15383" w:rsidP="00E15383">
      <w:pPr>
        <w:pStyle w:val="NormalWeb"/>
        <w:rPr>
          <w:rFonts w:ascii="Calibri" w:hAnsi="Calibri"/>
          <w:color w:val="000000"/>
        </w:rPr>
      </w:pPr>
      <w:r w:rsidRPr="002729B9">
        <w:rPr>
          <w:rFonts w:ascii="Calibri" w:hAnsi="Calibri"/>
          <w:color w:val="000000"/>
        </w:rPr>
        <w:t xml:space="preserve">Visit: </w:t>
      </w:r>
      <w:hyperlink r:id="rId14" w:history="1">
        <w:r w:rsidRPr="002729B9">
          <w:rPr>
            <w:rStyle w:val="Hyperlink"/>
            <w:rFonts w:ascii="Calibri" w:hAnsi="Calibri"/>
          </w:rPr>
          <w:t>http://www.utashop.com</w:t>
        </w:r>
      </w:hyperlink>
      <w:r w:rsidRPr="002729B9">
        <w:rPr>
          <w:rFonts w:ascii="Calibri" w:hAnsi="Calibri"/>
          <w:color w:val="000000"/>
        </w:rPr>
        <w:t>​</w:t>
      </w:r>
    </w:p>
    <w:p w:rsidR="00E15383" w:rsidRPr="002729B9" w:rsidRDefault="00E15383" w:rsidP="00E15383">
      <w:pPr>
        <w:pStyle w:val="NormalWeb"/>
        <w:rPr>
          <w:rFonts w:ascii="Calibri" w:hAnsi="Calibri"/>
          <w:color w:val="000000"/>
        </w:rPr>
      </w:pPr>
      <w:r w:rsidRPr="002729B9">
        <w:rPr>
          <w:rFonts w:ascii="Calibri" w:hAnsi="Calibri"/>
          <w:color w:val="000000"/>
        </w:rPr>
        <w:t>Hover on Books, click on Textbooks &amp; Course Materials</w:t>
      </w:r>
    </w:p>
    <w:p w:rsidR="00E15383" w:rsidRPr="002729B9" w:rsidRDefault="00E15383" w:rsidP="00E15383">
      <w:pPr>
        <w:pStyle w:val="NormalWeb"/>
        <w:rPr>
          <w:rFonts w:ascii="Calibri" w:hAnsi="Calibri"/>
          <w:color w:val="000000"/>
        </w:rPr>
      </w:pPr>
      <w:r w:rsidRPr="002729B9">
        <w:rPr>
          <w:rFonts w:ascii="Calibri" w:hAnsi="Calibri"/>
          <w:color w:val="000000"/>
        </w:rPr>
        <w:t xml:space="preserve">Term: </w:t>
      </w:r>
      <w:r w:rsidR="002729B9">
        <w:rPr>
          <w:rFonts w:ascii="Calibri" w:hAnsi="Calibri"/>
          <w:color w:val="000000"/>
        </w:rPr>
        <w:t>Fall</w:t>
      </w:r>
      <w:r w:rsidRPr="002729B9">
        <w:rPr>
          <w:rFonts w:ascii="Calibri" w:hAnsi="Calibri"/>
          <w:color w:val="000000"/>
        </w:rPr>
        <w:t xml:space="preserve"> 2018</w:t>
      </w:r>
    </w:p>
    <w:p w:rsidR="00E15383" w:rsidRPr="002729B9" w:rsidRDefault="00E15383" w:rsidP="00E15383">
      <w:pPr>
        <w:pStyle w:val="NormalWeb"/>
        <w:rPr>
          <w:rFonts w:ascii="Calibri" w:hAnsi="Calibri"/>
          <w:color w:val="000000"/>
        </w:rPr>
      </w:pPr>
      <w:r w:rsidRPr="002729B9">
        <w:rPr>
          <w:rFonts w:ascii="Calibri" w:hAnsi="Calibri"/>
          <w:color w:val="000000"/>
        </w:rPr>
        <w:t>Academic Session: 1</w:t>
      </w:r>
    </w:p>
    <w:p w:rsidR="00E15383" w:rsidRPr="002729B9" w:rsidRDefault="00E15383" w:rsidP="00E15383">
      <w:pPr>
        <w:pStyle w:val="NormalWeb"/>
        <w:rPr>
          <w:rFonts w:ascii="Calibri" w:hAnsi="Calibri"/>
          <w:color w:val="000000"/>
        </w:rPr>
      </w:pPr>
      <w:r w:rsidRPr="002729B9">
        <w:rPr>
          <w:rFonts w:ascii="Calibri" w:hAnsi="Calibri"/>
          <w:color w:val="000000"/>
        </w:rPr>
        <w:t>Dept: NURS</w:t>
      </w:r>
      <w:r w:rsidRPr="002729B9">
        <w:rPr>
          <w:rFonts w:ascii="Calibri" w:hAnsi="Calibri"/>
          <w:color w:val="000000"/>
        </w:rPr>
        <w:br/>
        <w:t>Course: 5220</w:t>
      </w:r>
    </w:p>
    <w:p w:rsidR="00E15383" w:rsidRPr="002729B9" w:rsidRDefault="00E15383" w:rsidP="00E15383">
      <w:pPr>
        <w:pStyle w:val="NormalWeb"/>
        <w:rPr>
          <w:rFonts w:ascii="Calibri" w:hAnsi="Calibri"/>
          <w:color w:val="000000"/>
        </w:rPr>
      </w:pPr>
      <w:r w:rsidRPr="002729B9">
        <w:rPr>
          <w:rFonts w:ascii="Calibri" w:hAnsi="Calibri"/>
          <w:color w:val="000000"/>
        </w:rPr>
        <w:t>Section: 001</w:t>
      </w:r>
    </w:p>
    <w:p w:rsidR="00E15383" w:rsidRPr="002729B9" w:rsidRDefault="00E15383" w:rsidP="00E15383">
      <w:pPr>
        <w:pStyle w:val="NormalWeb"/>
        <w:rPr>
          <w:rFonts w:ascii="Calibri" w:hAnsi="Calibri"/>
          <w:color w:val="000000"/>
        </w:rPr>
      </w:pPr>
      <w:r w:rsidRPr="002729B9">
        <w:rPr>
          <w:rFonts w:ascii="Calibri" w:hAnsi="Calibri"/>
          <w:color w:val="000000"/>
        </w:rPr>
        <w:t>Submit</w:t>
      </w:r>
    </w:p>
    <w:p w:rsidR="00E15383" w:rsidRPr="002729B9" w:rsidRDefault="00E15383" w:rsidP="002729B9">
      <w:pPr>
        <w:pStyle w:val="NormalWeb"/>
        <w:rPr>
          <w:rFonts w:ascii="Calibri" w:hAnsi="Calibri"/>
          <w:color w:val="000000"/>
        </w:rPr>
      </w:pPr>
      <w:r w:rsidRPr="002729B9">
        <w:rPr>
          <w:rFonts w:ascii="Calibri" w:hAnsi="Calibri"/>
          <w:color w:val="000000"/>
        </w:rPr>
        <w:t>Next screen displays your course materials which you may purchase and have it ship to you.</w:t>
      </w:r>
    </w:p>
    <w:p w:rsidR="00E15383" w:rsidRPr="002729B9"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 xml:space="preserve">UTA Bookstore does not carry parts &amp; pieces of this bundle; however, we would be more than happy to order them for you. </w:t>
      </w:r>
    </w:p>
    <w:p w:rsidR="00E15383" w:rsidRPr="002729B9"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 </w:t>
      </w:r>
    </w:p>
    <w:p w:rsidR="00E15383" w:rsidRPr="00DE2571" w:rsidRDefault="00E15383" w:rsidP="00E15383">
      <w:pPr>
        <w:rPr>
          <w:rFonts w:ascii="Times New Roman" w:eastAsia="Times New Roman" w:hAnsi="Times New Roman"/>
          <w:color w:val="000000"/>
          <w:sz w:val="24"/>
          <w:szCs w:val="24"/>
        </w:rPr>
      </w:pPr>
      <w:r w:rsidRPr="002729B9">
        <w:rPr>
          <w:rFonts w:ascii="Times New Roman" w:eastAsia="Times New Roman" w:hAnsi="Times New Roman"/>
          <w:color w:val="000000"/>
          <w:sz w:val="24"/>
          <w:szCs w:val="24"/>
        </w:rPr>
        <w:t xml:space="preserve">Any questions or concerns regarding course materials should be directed to Shiva at the UTA Bookstore. She may be reached at: 817-272-3526 or </w:t>
      </w:r>
      <w:hyperlink r:id="rId15" w:history="1">
        <w:r w:rsidRPr="002729B9">
          <w:rPr>
            <w:rStyle w:val="Hyperlink"/>
            <w:rFonts w:ascii="Times New Roman" w:hAnsi="Times New Roman"/>
            <w:sz w:val="24"/>
            <w:szCs w:val="24"/>
          </w:rPr>
          <w:t>shiva@uta.edu</w:t>
        </w:r>
      </w:hyperlink>
    </w:p>
    <w:p w:rsidR="00E15383" w:rsidRPr="00A6451E" w:rsidRDefault="00E15383" w:rsidP="00E15383">
      <w:pPr>
        <w:pStyle w:val="ListParagraph"/>
        <w:ind w:left="360"/>
        <w:rPr>
          <w:rFonts w:ascii="Times New Roman" w:eastAsia="Times New Roman" w:hAnsi="Times New Roman"/>
          <w:color w:val="000000"/>
        </w:rPr>
      </w:pPr>
    </w:p>
    <w:p w:rsidR="00E15383" w:rsidRPr="00FB2B97" w:rsidRDefault="00E15383" w:rsidP="00E15383">
      <w:pPr>
        <w:spacing w:after="200" w:line="276" w:lineRule="auto"/>
        <w:rPr>
          <w:rFonts w:ascii="Times New Roman" w:hAnsi="Times New Roman"/>
          <w:b/>
          <w:sz w:val="24"/>
          <w:szCs w:val="24"/>
          <w:u w:val="single"/>
        </w:rPr>
      </w:pPr>
      <w:r w:rsidRPr="00877C54">
        <w:rPr>
          <w:rFonts w:ascii="Times New Roman" w:hAnsi="Times New Roman"/>
          <w:b/>
          <w:sz w:val="24"/>
          <w:szCs w:val="24"/>
          <w:u w:val="single"/>
        </w:rPr>
        <w:t>Requirements</w:t>
      </w:r>
      <w:r w:rsidRPr="00877C54">
        <w:rPr>
          <w:rFonts w:ascii="Times New Roman" w:hAnsi="Times New Roman"/>
          <w:b/>
          <w:sz w:val="24"/>
          <w:szCs w:val="24"/>
        </w:rPr>
        <w:t>:</w:t>
      </w:r>
    </w:p>
    <w:p w:rsidR="00E15383" w:rsidRPr="00877C54" w:rsidRDefault="00E15383" w:rsidP="00E15383">
      <w:pPr>
        <w:pStyle w:val="ListParagraph"/>
        <w:numPr>
          <w:ilvl w:val="0"/>
          <w:numId w:val="9"/>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sz w:val="24"/>
          <w:szCs w:val="24"/>
        </w:rPr>
      </w:pPr>
      <w:r w:rsidRPr="00877C54">
        <w:rPr>
          <w:rFonts w:ascii="Times New Roman" w:hAnsi="Times New Roman"/>
          <w:sz w:val="24"/>
          <w:szCs w:val="24"/>
        </w:rPr>
        <w:t>Multiple Choice Examinations</w:t>
      </w:r>
    </w:p>
    <w:p w:rsidR="00E15383" w:rsidRPr="00877C54" w:rsidRDefault="00E15383" w:rsidP="00E15383">
      <w:pPr>
        <w:numPr>
          <w:ilvl w:val="0"/>
          <w:numId w:val="9"/>
        </w:numPr>
        <w:tabs>
          <w:tab w:val="left" w:pos="-864"/>
          <w:tab w:val="left" w:pos="-144"/>
          <w:tab w:val="left" w:pos="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pacing w:line="0" w:lineRule="atLeast"/>
        <w:ind w:right="288"/>
        <w:rPr>
          <w:rFonts w:ascii="Times New Roman" w:hAnsi="Times New Roman"/>
          <w:sz w:val="24"/>
          <w:szCs w:val="24"/>
        </w:rPr>
      </w:pPr>
      <w:r w:rsidRPr="00877C54">
        <w:rPr>
          <w:rFonts w:ascii="Times New Roman" w:hAnsi="Times New Roman"/>
          <w:sz w:val="24"/>
          <w:szCs w:val="24"/>
        </w:rPr>
        <w:t>Blackboard Content/Case studies/Post-test</w:t>
      </w:r>
    </w:p>
    <w:p w:rsidR="00E15383" w:rsidRPr="00D74375" w:rsidRDefault="00E15383" w:rsidP="00E15383">
      <w:pPr>
        <w:pStyle w:val="level1"/>
        <w:widowControl/>
        <w:numPr>
          <w:ilvl w:val="0"/>
          <w:numId w:val="9"/>
        </w:numPr>
        <w:tabs>
          <w:tab w:val="clear" w:pos="0"/>
          <w:tab w:val="clear" w:pos="720"/>
        </w:tabs>
        <w:spacing w:line="0" w:lineRule="atLeast"/>
        <w:ind w:right="288"/>
      </w:pPr>
      <w:r w:rsidRPr="00D74375">
        <w:t>The course grade includes attendance AND participation</w:t>
      </w:r>
      <w:r>
        <w:t>.</w:t>
      </w:r>
    </w:p>
    <w:p w:rsidR="00E15383" w:rsidRPr="00D74375" w:rsidRDefault="00E15383" w:rsidP="00E15383">
      <w:pPr>
        <w:numPr>
          <w:ilvl w:val="0"/>
          <w:numId w:val="9"/>
        </w:numPr>
        <w:spacing w:line="0" w:lineRule="atLeast"/>
        <w:ind w:right="288"/>
        <w:rPr>
          <w:rFonts w:ascii="Times New Roman" w:hAnsi="Times New Roman"/>
          <w:sz w:val="24"/>
          <w:szCs w:val="24"/>
        </w:rPr>
      </w:pPr>
      <w:r w:rsidRPr="00D74375">
        <w:rPr>
          <w:rFonts w:ascii="Times New Roman" w:hAnsi="Times New Roman"/>
          <w:sz w:val="24"/>
          <w:szCs w:val="24"/>
        </w:rPr>
        <w:t>Active participation in course is required. If faculty determines a student is not participating, attendance points will be deducted from the course grade</w:t>
      </w:r>
    </w:p>
    <w:p w:rsidR="00E15383" w:rsidRPr="00D74375" w:rsidRDefault="00E15383" w:rsidP="00E15383">
      <w:pPr>
        <w:numPr>
          <w:ilvl w:val="0"/>
          <w:numId w:val="9"/>
        </w:numPr>
        <w:spacing w:line="0" w:lineRule="atLeast"/>
        <w:ind w:right="288"/>
        <w:rPr>
          <w:rFonts w:ascii="Times New Roman" w:hAnsi="Times New Roman"/>
          <w:sz w:val="24"/>
          <w:szCs w:val="24"/>
        </w:rPr>
      </w:pPr>
      <w:r w:rsidRPr="00D74375">
        <w:rPr>
          <w:rFonts w:ascii="Times New Roman" w:hAnsi="Times New Roman"/>
          <w:sz w:val="24"/>
          <w:szCs w:val="24"/>
        </w:rPr>
        <w:lastRenderedPageBreak/>
        <w:t>All learning and evaluation activities must be completed for successful completion of NURS 5</w:t>
      </w:r>
      <w:r>
        <w:rPr>
          <w:rFonts w:ascii="Times New Roman" w:hAnsi="Times New Roman"/>
          <w:sz w:val="24"/>
          <w:szCs w:val="24"/>
        </w:rPr>
        <w:t>220</w:t>
      </w:r>
      <w:r w:rsidRPr="00D74375">
        <w:rPr>
          <w:rFonts w:ascii="Times New Roman" w:hAnsi="Times New Roman"/>
          <w:sz w:val="24"/>
          <w:szCs w:val="24"/>
        </w:rPr>
        <w:t>.</w:t>
      </w:r>
    </w:p>
    <w:p w:rsidR="004E62D4" w:rsidRDefault="00A84253" w:rsidP="00A84253">
      <w:pPr>
        <w:rPr>
          <w:rFonts w:ascii="Times New Roman" w:hAnsi="Times New Roman"/>
          <w:b/>
          <w:sz w:val="24"/>
          <w:szCs w:val="24"/>
          <w:u w:val="single"/>
        </w:rPr>
      </w:pPr>
      <w:r w:rsidRPr="000315E5">
        <w:rPr>
          <w:rFonts w:ascii="Times New Roman" w:hAnsi="Times New Roman"/>
          <w:b/>
          <w:sz w:val="24"/>
          <w:szCs w:val="24"/>
          <w:highlight w:val="cyan"/>
          <w:u w:val="single"/>
        </w:rPr>
        <w:t>Descriptions of major assignments and examinations with due dates</w:t>
      </w:r>
      <w:r w:rsidR="002729B9">
        <w:rPr>
          <w:rFonts w:ascii="Times New Roman" w:hAnsi="Times New Roman"/>
          <w:b/>
          <w:sz w:val="24"/>
          <w:szCs w:val="24"/>
          <w:u w:val="single"/>
        </w:rPr>
        <w:t>:</w:t>
      </w:r>
    </w:p>
    <w:tbl>
      <w:tblPr>
        <w:tblStyle w:val="TableGrid"/>
        <w:tblW w:w="0" w:type="auto"/>
        <w:tblLook w:val="04A0" w:firstRow="1" w:lastRow="0" w:firstColumn="1" w:lastColumn="0" w:noHBand="0" w:noVBand="1"/>
      </w:tblPr>
      <w:tblGrid>
        <w:gridCol w:w="5238"/>
        <w:gridCol w:w="1620"/>
        <w:gridCol w:w="2700"/>
      </w:tblGrid>
      <w:tr w:rsidR="002729B9" w:rsidRPr="0036099E" w:rsidTr="004D3540">
        <w:tc>
          <w:tcPr>
            <w:tcW w:w="5238" w:type="dxa"/>
          </w:tcPr>
          <w:p w:rsidR="002729B9" w:rsidRPr="00D74375" w:rsidRDefault="002729B9" w:rsidP="004D3540">
            <w:pPr>
              <w:tabs>
                <w:tab w:val="right" w:pos="5412"/>
              </w:tabs>
              <w:ind w:right="-14"/>
              <w:rPr>
                <w:rFonts w:ascii="Times New Roman" w:hAnsi="Times New Roman"/>
                <w:bCs/>
              </w:rPr>
            </w:pPr>
            <w:r>
              <w:rPr>
                <w:rFonts w:ascii="Times New Roman" w:hAnsi="Times New Roman"/>
                <w:bCs/>
              </w:rPr>
              <w:t xml:space="preserve">Course Pretest </w:t>
            </w:r>
          </w:p>
        </w:tc>
        <w:tc>
          <w:tcPr>
            <w:tcW w:w="1620" w:type="dxa"/>
          </w:tcPr>
          <w:p w:rsidR="002729B9" w:rsidRPr="00D74375" w:rsidRDefault="002729B9" w:rsidP="004D3540">
            <w:pPr>
              <w:rPr>
                <w:rFonts w:ascii="Times New Roman" w:hAnsi="Times New Roman"/>
                <w:bCs/>
              </w:rPr>
            </w:pPr>
            <w:r>
              <w:rPr>
                <w:rFonts w:ascii="Times New Roman" w:hAnsi="Times New Roman"/>
                <w:bCs/>
              </w:rPr>
              <w:t>12%</w:t>
            </w:r>
          </w:p>
        </w:tc>
        <w:tc>
          <w:tcPr>
            <w:tcW w:w="2700" w:type="dxa"/>
          </w:tcPr>
          <w:p w:rsidR="002729B9" w:rsidRPr="000A6690" w:rsidRDefault="002729B9" w:rsidP="004D3540">
            <w:pPr>
              <w:ind w:left="162"/>
            </w:pPr>
            <w:r>
              <w:t>8-25</w:t>
            </w:r>
            <w:r w:rsidRPr="000A6690">
              <w:t>-18</w:t>
            </w:r>
          </w:p>
        </w:tc>
      </w:tr>
      <w:tr w:rsidR="002729B9" w:rsidRPr="0036099E" w:rsidTr="004D3540">
        <w:tc>
          <w:tcPr>
            <w:tcW w:w="5238" w:type="dxa"/>
          </w:tcPr>
          <w:p w:rsidR="002729B9" w:rsidRDefault="002729B9" w:rsidP="004D3540">
            <w:pPr>
              <w:tabs>
                <w:tab w:val="right" w:pos="5412"/>
              </w:tabs>
              <w:ind w:right="-14"/>
              <w:rPr>
                <w:rFonts w:ascii="Times New Roman" w:hAnsi="Times New Roman"/>
                <w:bCs/>
              </w:rPr>
            </w:pPr>
            <w:r>
              <w:rPr>
                <w:rFonts w:ascii="Times New Roman" w:hAnsi="Times New Roman"/>
                <w:bCs/>
              </w:rPr>
              <w:t>Test 1</w:t>
            </w:r>
          </w:p>
        </w:tc>
        <w:tc>
          <w:tcPr>
            <w:tcW w:w="1620" w:type="dxa"/>
          </w:tcPr>
          <w:p w:rsidR="002729B9" w:rsidRDefault="002729B9" w:rsidP="004D3540">
            <w:pPr>
              <w:rPr>
                <w:rFonts w:ascii="Times New Roman" w:hAnsi="Times New Roman"/>
                <w:bCs/>
              </w:rPr>
            </w:pPr>
            <w:r>
              <w:rPr>
                <w:rFonts w:ascii="Times New Roman" w:hAnsi="Times New Roman"/>
                <w:bCs/>
              </w:rPr>
              <w:t>30%</w:t>
            </w:r>
          </w:p>
        </w:tc>
        <w:tc>
          <w:tcPr>
            <w:tcW w:w="2700" w:type="dxa"/>
          </w:tcPr>
          <w:p w:rsidR="002729B9" w:rsidRPr="000A6690" w:rsidRDefault="002729B9" w:rsidP="004D3540">
            <w:pPr>
              <w:ind w:left="162"/>
            </w:pPr>
            <w:r>
              <w:t>10-20</w:t>
            </w:r>
            <w:r w:rsidRPr="000A6690">
              <w:t>-18</w:t>
            </w:r>
          </w:p>
        </w:tc>
      </w:tr>
      <w:tr w:rsidR="002729B9" w:rsidRPr="0036099E" w:rsidTr="004D3540">
        <w:tc>
          <w:tcPr>
            <w:tcW w:w="5238" w:type="dxa"/>
          </w:tcPr>
          <w:p w:rsidR="002729B9" w:rsidRDefault="002729B9" w:rsidP="004D3540">
            <w:pPr>
              <w:tabs>
                <w:tab w:val="right" w:pos="5412"/>
              </w:tabs>
              <w:ind w:right="-14"/>
              <w:rPr>
                <w:rFonts w:ascii="Times New Roman" w:hAnsi="Times New Roman"/>
                <w:bCs/>
              </w:rPr>
            </w:pPr>
            <w:r>
              <w:rPr>
                <w:rFonts w:ascii="Times New Roman" w:hAnsi="Times New Roman"/>
                <w:bCs/>
              </w:rPr>
              <w:t>Diagnostic Reasoning Interview Quiz</w:t>
            </w:r>
          </w:p>
          <w:p w:rsidR="002729B9" w:rsidRPr="00D74375" w:rsidRDefault="002729B9" w:rsidP="004D3540">
            <w:pPr>
              <w:tabs>
                <w:tab w:val="right" w:pos="5412"/>
              </w:tabs>
              <w:ind w:right="-14"/>
              <w:rPr>
                <w:rFonts w:ascii="Times New Roman" w:hAnsi="Times New Roman"/>
                <w:bCs/>
              </w:rPr>
            </w:pPr>
            <w:r>
              <w:rPr>
                <w:rFonts w:ascii="Times New Roman" w:hAnsi="Times New Roman"/>
              </w:rPr>
              <w:t>(HPI, Immunizations, Childhood Illnesses, Adult Illnesses, ROS</w:t>
            </w:r>
            <w:r>
              <w:rPr>
                <w:rFonts w:ascii="Times New Roman" w:hAnsi="Times New Roman"/>
                <w:bCs/>
              </w:rPr>
              <w:t>, Family History narrative and Genogram)</w:t>
            </w:r>
          </w:p>
        </w:tc>
        <w:tc>
          <w:tcPr>
            <w:tcW w:w="1620" w:type="dxa"/>
          </w:tcPr>
          <w:p w:rsidR="002729B9" w:rsidRPr="00D74375" w:rsidRDefault="002729B9" w:rsidP="004D3540">
            <w:pPr>
              <w:rPr>
                <w:rFonts w:ascii="Times New Roman" w:hAnsi="Times New Roman"/>
              </w:rPr>
            </w:pPr>
            <w:r>
              <w:rPr>
                <w:rFonts w:ascii="Times New Roman" w:hAnsi="Times New Roman"/>
                <w:bCs/>
              </w:rPr>
              <w:t>28</w:t>
            </w:r>
            <w:r w:rsidRPr="00D74375">
              <w:rPr>
                <w:rFonts w:ascii="Times New Roman" w:hAnsi="Times New Roman"/>
                <w:bCs/>
              </w:rPr>
              <w:t>%</w:t>
            </w:r>
          </w:p>
        </w:tc>
        <w:tc>
          <w:tcPr>
            <w:tcW w:w="2700" w:type="dxa"/>
          </w:tcPr>
          <w:p w:rsidR="002729B9" w:rsidRPr="000A6690" w:rsidRDefault="002729B9" w:rsidP="004E62D4">
            <w:pPr>
              <w:ind w:left="162"/>
              <w:rPr>
                <w:rFonts w:ascii="Times New Roman" w:hAnsi="Times New Roman"/>
                <w:bCs/>
              </w:rPr>
            </w:pPr>
            <w:r>
              <w:rPr>
                <w:rFonts w:ascii="Times New Roman" w:hAnsi="Times New Roman"/>
                <w:bCs/>
              </w:rPr>
              <w:t>1</w:t>
            </w:r>
            <w:r w:rsidR="004E62D4">
              <w:rPr>
                <w:rFonts w:ascii="Times New Roman" w:hAnsi="Times New Roman"/>
                <w:bCs/>
              </w:rPr>
              <w:t>1</w:t>
            </w:r>
            <w:r w:rsidRPr="000A6690">
              <w:rPr>
                <w:rFonts w:ascii="Times New Roman" w:hAnsi="Times New Roman"/>
                <w:bCs/>
              </w:rPr>
              <w:t>-</w:t>
            </w:r>
            <w:r w:rsidR="004E62D4">
              <w:rPr>
                <w:rFonts w:ascii="Times New Roman" w:hAnsi="Times New Roman"/>
                <w:bCs/>
              </w:rPr>
              <w:t>3</w:t>
            </w:r>
            <w:r w:rsidRPr="000A6690">
              <w:rPr>
                <w:rFonts w:ascii="Times New Roman" w:hAnsi="Times New Roman"/>
                <w:bCs/>
              </w:rPr>
              <w:t>-18</w:t>
            </w:r>
          </w:p>
        </w:tc>
      </w:tr>
      <w:tr w:rsidR="002729B9" w:rsidRPr="0036099E" w:rsidTr="004D3540">
        <w:tc>
          <w:tcPr>
            <w:tcW w:w="5238" w:type="dxa"/>
          </w:tcPr>
          <w:p w:rsidR="002729B9" w:rsidRPr="00D74375" w:rsidRDefault="002729B9" w:rsidP="004D3540">
            <w:pPr>
              <w:tabs>
                <w:tab w:val="right" w:pos="5412"/>
              </w:tabs>
              <w:ind w:right="-14"/>
              <w:rPr>
                <w:rFonts w:ascii="Times New Roman" w:hAnsi="Times New Roman"/>
                <w:bCs/>
              </w:rPr>
            </w:pPr>
            <w:r>
              <w:rPr>
                <w:rFonts w:ascii="Times New Roman" w:hAnsi="Times New Roman"/>
                <w:bCs/>
              </w:rPr>
              <w:t>Test 2</w:t>
            </w:r>
          </w:p>
        </w:tc>
        <w:tc>
          <w:tcPr>
            <w:tcW w:w="1620" w:type="dxa"/>
          </w:tcPr>
          <w:p w:rsidR="002729B9" w:rsidRPr="00D74375" w:rsidRDefault="002729B9" w:rsidP="004D3540">
            <w:pPr>
              <w:rPr>
                <w:rFonts w:ascii="Times New Roman" w:hAnsi="Times New Roman"/>
              </w:rPr>
            </w:pPr>
            <w:r>
              <w:rPr>
                <w:rFonts w:ascii="Times New Roman" w:hAnsi="Times New Roman"/>
                <w:bCs/>
              </w:rPr>
              <w:t>30</w:t>
            </w:r>
            <w:r w:rsidRPr="00D74375">
              <w:rPr>
                <w:rFonts w:ascii="Times New Roman" w:hAnsi="Times New Roman"/>
                <w:bCs/>
              </w:rPr>
              <w:t>%</w:t>
            </w:r>
          </w:p>
        </w:tc>
        <w:tc>
          <w:tcPr>
            <w:tcW w:w="2700" w:type="dxa"/>
          </w:tcPr>
          <w:p w:rsidR="002729B9" w:rsidRPr="000A6690" w:rsidRDefault="002729B9" w:rsidP="004D3540">
            <w:pPr>
              <w:pStyle w:val="PlainText"/>
              <w:ind w:left="162"/>
            </w:pPr>
            <w:r>
              <w:t>12-1</w:t>
            </w:r>
            <w:r w:rsidRPr="000A6690">
              <w:t>-18</w:t>
            </w:r>
          </w:p>
        </w:tc>
      </w:tr>
    </w:tbl>
    <w:p w:rsidR="000A6690" w:rsidRPr="00DF09E6" w:rsidRDefault="000A6690" w:rsidP="00A84253">
      <w:pPr>
        <w:rPr>
          <w:rFonts w:ascii="Times New Roman" w:hAnsi="Times New Roman"/>
          <w:sz w:val="24"/>
          <w:szCs w:val="24"/>
        </w:rPr>
      </w:pPr>
    </w:p>
    <w:p w:rsidR="00AB76C2" w:rsidRPr="00173C56" w:rsidRDefault="00A84253" w:rsidP="000A6690">
      <w:pPr>
        <w:spacing w:line="0" w:lineRule="atLeast"/>
        <w:ind w:right="288"/>
        <w:rPr>
          <w:rFonts w:ascii="Times New Roman" w:hAnsi="Times New Roman"/>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sidR="00C32652" w:rsidRPr="00D053A6">
        <w:rPr>
          <w:rFonts w:ascii="Times New Roman" w:hAnsi="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w:t>
      </w:r>
      <w:r w:rsidR="00C32652">
        <w:rPr>
          <w:rFonts w:ascii="Times New Roman" w:hAnsi="Times New Roman"/>
          <w:sz w:val="24"/>
          <w:szCs w:val="24"/>
        </w:rPr>
        <w:t xml:space="preserve"> </w:t>
      </w:r>
      <w:r w:rsidR="00C32652" w:rsidRPr="00D74375">
        <w:rPr>
          <w:rFonts w:ascii="Times New Roman" w:hAnsi="Times New Roman"/>
          <w:b/>
          <w:sz w:val="24"/>
          <w:szCs w:val="24"/>
          <w:u w:val="single"/>
        </w:rPr>
        <w:t>I have decided</w:t>
      </w:r>
      <w:r w:rsidR="00C32652" w:rsidRPr="00D74375">
        <w:rPr>
          <w:rFonts w:ascii="Times New Roman" w:hAnsi="Times New Roman"/>
          <w:b/>
          <w:sz w:val="24"/>
          <w:szCs w:val="24"/>
        </w:rPr>
        <w:t xml:space="preserve"> that</w:t>
      </w:r>
      <w:r w:rsidR="00C32652">
        <w:rPr>
          <w:rFonts w:ascii="Times New Roman" w:hAnsi="Times New Roman"/>
          <w:sz w:val="24"/>
          <w:szCs w:val="24"/>
        </w:rPr>
        <w:t xml:space="preserve"> </w:t>
      </w:r>
      <w:r w:rsidR="00C32652" w:rsidRPr="00154AFE">
        <w:rPr>
          <w:rFonts w:ascii="Times New Roman" w:hAnsi="Times New Roman"/>
          <w:b/>
          <w:sz w:val="24"/>
          <w:szCs w:val="24"/>
        </w:rPr>
        <w:t xml:space="preserve">attendance will be taken for each class/laboratory session. </w:t>
      </w:r>
      <w:r w:rsidR="00C32652" w:rsidRPr="00D74375">
        <w:rPr>
          <w:rFonts w:ascii="Times New Roman" w:hAnsi="Times New Roman"/>
          <w:sz w:val="24"/>
          <w:szCs w:val="24"/>
        </w:rPr>
        <w:t xml:space="preserve">It is the student’s responsibility to sign in </w:t>
      </w:r>
      <w:r w:rsidR="00C32652" w:rsidRPr="00D74375">
        <w:rPr>
          <w:rFonts w:ascii="Times New Roman" w:hAnsi="Times New Roman"/>
          <w:sz w:val="24"/>
          <w:szCs w:val="24"/>
          <w:u w:val="single"/>
        </w:rPr>
        <w:t>on time</w:t>
      </w:r>
      <w:r w:rsidR="00C32652" w:rsidRPr="00D74375">
        <w:rPr>
          <w:rFonts w:ascii="Times New Roman" w:hAnsi="Times New Roman"/>
          <w:sz w:val="24"/>
          <w:szCs w:val="24"/>
        </w:rPr>
        <w:t xml:space="preserve"> for each class session.  Tardiness will result in the</w:t>
      </w:r>
      <w:r w:rsidR="00C32652">
        <w:rPr>
          <w:rFonts w:ascii="Times New Roman" w:hAnsi="Times New Roman"/>
          <w:sz w:val="24"/>
          <w:szCs w:val="24"/>
        </w:rPr>
        <w:t xml:space="preserve"> deduction of attendance points</w:t>
      </w:r>
      <w:r w:rsidR="00C32652" w:rsidRPr="00D74375">
        <w:rPr>
          <w:rFonts w:ascii="Times New Roman" w:hAnsi="Times New Roman"/>
          <w:sz w:val="24"/>
          <w:szCs w:val="24"/>
        </w:rPr>
        <w:t xml:space="preserve">; if a student cannot come to class, the student is expected to communicate with the </w:t>
      </w:r>
      <w:r w:rsidR="00C32652">
        <w:rPr>
          <w:rFonts w:ascii="Times New Roman" w:hAnsi="Times New Roman"/>
          <w:sz w:val="24"/>
          <w:szCs w:val="24"/>
        </w:rPr>
        <w:t>f</w:t>
      </w:r>
      <w:r w:rsidR="00C32652" w:rsidRPr="00D74375">
        <w:rPr>
          <w:rFonts w:ascii="Times New Roman" w:hAnsi="Times New Roman"/>
          <w:sz w:val="24"/>
          <w:szCs w:val="24"/>
        </w:rPr>
        <w:t>aculty concerning a reason for absence. Course faculty will determine if the reason for absence is excused or unexcused.</w:t>
      </w:r>
      <w:r w:rsidR="00C32652">
        <w:rPr>
          <w:rFonts w:ascii="Times New Roman" w:hAnsi="Times New Roman"/>
          <w:b/>
          <w:sz w:val="24"/>
          <w:szCs w:val="24"/>
        </w:rPr>
        <w:t xml:space="preserve"> </w:t>
      </w:r>
      <w:r w:rsidR="00C32652" w:rsidRPr="00C0133D">
        <w:rPr>
          <w:rFonts w:ascii="Times New Roman" w:hAnsi="Times New Roman"/>
          <w:b/>
          <w:color w:val="FF0000"/>
          <w:sz w:val="24"/>
          <w:szCs w:val="24"/>
        </w:rPr>
        <w:t xml:space="preserve"> </w:t>
      </w:r>
      <w:r w:rsidR="001D464A" w:rsidRPr="00C0133D">
        <w:rPr>
          <w:rFonts w:ascii="Times New Roman" w:hAnsi="Times New Roman"/>
          <w:b/>
          <w:color w:val="FF0000"/>
          <w:sz w:val="24"/>
          <w:szCs w:val="24"/>
        </w:rPr>
        <w:t>[</w:t>
      </w:r>
      <w:r w:rsidR="00AB76C2" w:rsidRPr="00173C56">
        <w:rPr>
          <w:rFonts w:ascii="Times New Roman" w:hAnsi="Times New Roman"/>
          <w:sz w:val="24"/>
          <w:szCs w:val="24"/>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rsidR="00AB76C2" w:rsidRDefault="00AB76C2" w:rsidP="00AB76C2">
      <w:pPr>
        <w:rPr>
          <w:rFonts w:ascii="Arial" w:hAnsi="Arial" w:cs="Arial"/>
          <w:sz w:val="21"/>
          <w:szCs w:val="21"/>
        </w:rPr>
      </w:pPr>
    </w:p>
    <w:p w:rsidR="00173C56" w:rsidRPr="00173C56" w:rsidRDefault="00173C56" w:rsidP="00FF5AE5">
      <w:pPr>
        <w:rPr>
          <w:rFonts w:ascii="Times New Roman" w:hAnsi="Times New Roman"/>
          <w:b/>
          <w:color w:val="FF0000"/>
          <w:sz w:val="24"/>
          <w:szCs w:val="24"/>
        </w:rPr>
      </w:pPr>
      <w:r>
        <w:rPr>
          <w:rFonts w:ascii="Times New Roman" w:hAnsi="Times New Roman"/>
          <w:b/>
          <w:sz w:val="24"/>
          <w:szCs w:val="24"/>
        </w:rPr>
        <w:t xml:space="preserve">Clinical Hours:  </w:t>
      </w:r>
      <w:r w:rsidR="00C32652" w:rsidRPr="00C32652">
        <w:rPr>
          <w:rFonts w:ascii="Times New Roman" w:hAnsi="Times New Roman"/>
          <w:b/>
          <w:sz w:val="24"/>
          <w:szCs w:val="24"/>
        </w:rPr>
        <w:t>N</w:t>
      </w:r>
      <w:r w:rsidRPr="000A6690">
        <w:rPr>
          <w:rFonts w:ascii="Times New Roman" w:hAnsi="Times New Roman"/>
          <w:b/>
          <w:sz w:val="24"/>
          <w:szCs w:val="24"/>
        </w:rPr>
        <w:t>o clinical hours required for this course.</w:t>
      </w:r>
    </w:p>
    <w:p w:rsidR="00173C56" w:rsidRPr="00DF09E6" w:rsidRDefault="00173C56" w:rsidP="00FF5AE5">
      <w:pPr>
        <w:rPr>
          <w:rFonts w:ascii="Times New Roman" w:hAnsi="Times New Roman"/>
          <w:b/>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t>Grading Policy</w:t>
      </w:r>
      <w:r w:rsidRPr="00DF09E6">
        <w:rPr>
          <w:rFonts w:ascii="Times New Roman" w:hAnsi="Times New Roman"/>
          <w:b/>
          <w:sz w:val="24"/>
          <w:szCs w:val="24"/>
        </w:rPr>
        <w:t>:</w:t>
      </w:r>
      <w:r w:rsidR="00AB76C2">
        <w:rPr>
          <w:rFonts w:ascii="Times New Roman" w:hAnsi="Times New Roman"/>
          <w:color w:val="FF0000"/>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r w:rsidR="00173C56">
        <w:rPr>
          <w:rFonts w:ascii="Times New Roman" w:hAnsi="Times New Roman"/>
          <w:sz w:val="24"/>
          <w:szCs w:val="24"/>
        </w:rPr>
        <w:t xml:space="preserve"> </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873370" w:rsidRPr="00832007" w:rsidRDefault="00873370" w:rsidP="00873370">
      <w:pPr>
        <w:tabs>
          <w:tab w:val="right" w:pos="5412"/>
        </w:tabs>
        <w:ind w:right="-14"/>
        <w:rPr>
          <w:rFonts w:ascii="Times New Roman" w:hAnsi="Times New Roman"/>
          <w:bCs/>
        </w:rPr>
      </w:pPr>
      <w:r>
        <w:rPr>
          <w:rFonts w:ascii="Times New Roman" w:hAnsi="Times New Roman"/>
          <w:bCs/>
        </w:rPr>
        <w:t>Course</w:t>
      </w:r>
      <w:r w:rsidRPr="00832007">
        <w:rPr>
          <w:rFonts w:ascii="Times New Roman" w:hAnsi="Times New Roman"/>
          <w:bCs/>
        </w:rPr>
        <w:t xml:space="preserve"> Grade (</w:t>
      </w:r>
      <w:r>
        <w:rPr>
          <w:rFonts w:ascii="Times New Roman" w:hAnsi="Times New Roman"/>
          <w:bCs/>
        </w:rPr>
        <w:t>70% required to pass the didactic course</w:t>
      </w:r>
      <w:r w:rsidRPr="00832007">
        <w:rPr>
          <w:rFonts w:ascii="Times New Roman" w:hAnsi="Times New Roman"/>
          <w:bCs/>
        </w:rPr>
        <w:t>):</w:t>
      </w:r>
    </w:p>
    <w:p w:rsidR="00873370" w:rsidRPr="00D74375" w:rsidRDefault="00873370" w:rsidP="00873370">
      <w:pPr>
        <w:tabs>
          <w:tab w:val="right" w:pos="5412"/>
        </w:tabs>
        <w:ind w:right="-14"/>
        <w:rPr>
          <w:rFonts w:ascii="Times New Roman" w:hAnsi="Times New Roman"/>
          <w:bCs/>
        </w:rPr>
      </w:pPr>
    </w:p>
    <w:tbl>
      <w:tblPr>
        <w:tblStyle w:val="TableGrid"/>
        <w:tblW w:w="0" w:type="auto"/>
        <w:tblLook w:val="04A0" w:firstRow="1" w:lastRow="0" w:firstColumn="1" w:lastColumn="0" w:noHBand="0" w:noVBand="1"/>
      </w:tblPr>
      <w:tblGrid>
        <w:gridCol w:w="5238"/>
        <w:gridCol w:w="1620"/>
        <w:gridCol w:w="2700"/>
      </w:tblGrid>
      <w:tr w:rsidR="004E62D4" w:rsidRPr="0036099E" w:rsidTr="002A01F9">
        <w:tc>
          <w:tcPr>
            <w:tcW w:w="5238" w:type="dxa"/>
          </w:tcPr>
          <w:p w:rsidR="004E62D4" w:rsidRPr="00D74375" w:rsidRDefault="004E62D4" w:rsidP="002A01F9">
            <w:pPr>
              <w:tabs>
                <w:tab w:val="right" w:pos="5412"/>
              </w:tabs>
              <w:ind w:right="-14"/>
              <w:rPr>
                <w:rFonts w:ascii="Times New Roman" w:hAnsi="Times New Roman"/>
                <w:bCs/>
              </w:rPr>
            </w:pPr>
            <w:r>
              <w:rPr>
                <w:rFonts w:ascii="Times New Roman" w:hAnsi="Times New Roman"/>
                <w:bCs/>
              </w:rPr>
              <w:t xml:space="preserve">Course Pretest </w:t>
            </w:r>
          </w:p>
        </w:tc>
        <w:tc>
          <w:tcPr>
            <w:tcW w:w="1620" w:type="dxa"/>
          </w:tcPr>
          <w:p w:rsidR="004E62D4" w:rsidRPr="00D74375" w:rsidRDefault="004E62D4" w:rsidP="002A01F9">
            <w:pPr>
              <w:rPr>
                <w:rFonts w:ascii="Times New Roman" w:hAnsi="Times New Roman"/>
                <w:bCs/>
              </w:rPr>
            </w:pPr>
            <w:r>
              <w:rPr>
                <w:rFonts w:ascii="Times New Roman" w:hAnsi="Times New Roman"/>
                <w:bCs/>
              </w:rPr>
              <w:t>12%</w:t>
            </w:r>
          </w:p>
        </w:tc>
        <w:tc>
          <w:tcPr>
            <w:tcW w:w="2700" w:type="dxa"/>
          </w:tcPr>
          <w:p w:rsidR="004E62D4" w:rsidRPr="000A6690" w:rsidRDefault="004E62D4" w:rsidP="002A01F9">
            <w:pPr>
              <w:ind w:left="162"/>
            </w:pPr>
            <w:r>
              <w:t>8-25</w:t>
            </w:r>
            <w:r w:rsidRPr="000A6690">
              <w:t>-18</w:t>
            </w:r>
          </w:p>
        </w:tc>
      </w:tr>
      <w:tr w:rsidR="004E62D4" w:rsidRPr="0036099E" w:rsidTr="002A01F9">
        <w:tc>
          <w:tcPr>
            <w:tcW w:w="5238" w:type="dxa"/>
          </w:tcPr>
          <w:p w:rsidR="004E62D4" w:rsidRDefault="004E62D4" w:rsidP="002A01F9">
            <w:pPr>
              <w:tabs>
                <w:tab w:val="right" w:pos="5412"/>
              </w:tabs>
              <w:ind w:right="-14"/>
              <w:rPr>
                <w:rFonts w:ascii="Times New Roman" w:hAnsi="Times New Roman"/>
                <w:bCs/>
              </w:rPr>
            </w:pPr>
            <w:r>
              <w:rPr>
                <w:rFonts w:ascii="Times New Roman" w:hAnsi="Times New Roman"/>
                <w:bCs/>
              </w:rPr>
              <w:t>Test 1</w:t>
            </w:r>
          </w:p>
        </w:tc>
        <w:tc>
          <w:tcPr>
            <w:tcW w:w="1620" w:type="dxa"/>
          </w:tcPr>
          <w:p w:rsidR="004E62D4" w:rsidRDefault="004E62D4" w:rsidP="002A01F9">
            <w:pPr>
              <w:rPr>
                <w:rFonts w:ascii="Times New Roman" w:hAnsi="Times New Roman"/>
                <w:bCs/>
              </w:rPr>
            </w:pPr>
            <w:r>
              <w:rPr>
                <w:rFonts w:ascii="Times New Roman" w:hAnsi="Times New Roman"/>
                <w:bCs/>
              </w:rPr>
              <w:t>30%</w:t>
            </w:r>
          </w:p>
        </w:tc>
        <w:tc>
          <w:tcPr>
            <w:tcW w:w="2700" w:type="dxa"/>
          </w:tcPr>
          <w:p w:rsidR="004E62D4" w:rsidRPr="000A6690" w:rsidRDefault="004E62D4" w:rsidP="002A01F9">
            <w:pPr>
              <w:ind w:left="162"/>
            </w:pPr>
            <w:r>
              <w:t>10-20</w:t>
            </w:r>
            <w:r w:rsidRPr="000A6690">
              <w:t>-18</w:t>
            </w:r>
          </w:p>
        </w:tc>
      </w:tr>
      <w:tr w:rsidR="004E62D4" w:rsidRPr="0036099E" w:rsidTr="002A01F9">
        <w:tc>
          <w:tcPr>
            <w:tcW w:w="5238" w:type="dxa"/>
          </w:tcPr>
          <w:p w:rsidR="004E62D4" w:rsidRDefault="004E62D4" w:rsidP="002A01F9">
            <w:pPr>
              <w:tabs>
                <w:tab w:val="right" w:pos="5412"/>
              </w:tabs>
              <w:ind w:right="-14"/>
              <w:rPr>
                <w:rFonts w:ascii="Times New Roman" w:hAnsi="Times New Roman"/>
                <w:bCs/>
              </w:rPr>
            </w:pPr>
            <w:r>
              <w:rPr>
                <w:rFonts w:ascii="Times New Roman" w:hAnsi="Times New Roman"/>
                <w:bCs/>
              </w:rPr>
              <w:t>Diagnostic Reasoning Interview Quiz</w:t>
            </w:r>
          </w:p>
          <w:p w:rsidR="004E62D4" w:rsidRPr="00D74375" w:rsidRDefault="004E62D4" w:rsidP="002A01F9">
            <w:pPr>
              <w:tabs>
                <w:tab w:val="right" w:pos="5412"/>
              </w:tabs>
              <w:ind w:right="-14"/>
              <w:rPr>
                <w:rFonts w:ascii="Times New Roman" w:hAnsi="Times New Roman"/>
                <w:bCs/>
              </w:rPr>
            </w:pPr>
            <w:r>
              <w:rPr>
                <w:rFonts w:ascii="Times New Roman" w:hAnsi="Times New Roman"/>
              </w:rPr>
              <w:t>(HPI, Immunizations, Childhood Illnesses, Adult Illnesses, ROS</w:t>
            </w:r>
            <w:r>
              <w:rPr>
                <w:rFonts w:ascii="Times New Roman" w:hAnsi="Times New Roman"/>
                <w:bCs/>
              </w:rPr>
              <w:t>, Family History narrative and Genogram)</w:t>
            </w:r>
          </w:p>
        </w:tc>
        <w:tc>
          <w:tcPr>
            <w:tcW w:w="1620" w:type="dxa"/>
          </w:tcPr>
          <w:p w:rsidR="004E62D4" w:rsidRPr="00D74375" w:rsidRDefault="004E62D4" w:rsidP="002A01F9">
            <w:pPr>
              <w:rPr>
                <w:rFonts w:ascii="Times New Roman" w:hAnsi="Times New Roman"/>
              </w:rPr>
            </w:pPr>
            <w:r>
              <w:rPr>
                <w:rFonts w:ascii="Times New Roman" w:hAnsi="Times New Roman"/>
                <w:bCs/>
              </w:rPr>
              <w:t>28</w:t>
            </w:r>
            <w:r w:rsidRPr="00D74375">
              <w:rPr>
                <w:rFonts w:ascii="Times New Roman" w:hAnsi="Times New Roman"/>
                <w:bCs/>
              </w:rPr>
              <w:t>%</w:t>
            </w:r>
          </w:p>
        </w:tc>
        <w:tc>
          <w:tcPr>
            <w:tcW w:w="2700" w:type="dxa"/>
          </w:tcPr>
          <w:p w:rsidR="004E62D4" w:rsidRPr="000A6690" w:rsidRDefault="004E62D4" w:rsidP="004E62D4">
            <w:pPr>
              <w:ind w:left="162"/>
              <w:rPr>
                <w:rFonts w:ascii="Times New Roman" w:hAnsi="Times New Roman"/>
                <w:bCs/>
              </w:rPr>
            </w:pPr>
            <w:r>
              <w:rPr>
                <w:rFonts w:ascii="Times New Roman" w:hAnsi="Times New Roman"/>
                <w:bCs/>
              </w:rPr>
              <w:t>11</w:t>
            </w:r>
            <w:r w:rsidRPr="000A6690">
              <w:rPr>
                <w:rFonts w:ascii="Times New Roman" w:hAnsi="Times New Roman"/>
                <w:bCs/>
              </w:rPr>
              <w:t>-</w:t>
            </w:r>
            <w:r>
              <w:rPr>
                <w:rFonts w:ascii="Times New Roman" w:hAnsi="Times New Roman"/>
                <w:bCs/>
              </w:rPr>
              <w:t>3</w:t>
            </w:r>
            <w:r w:rsidRPr="000A6690">
              <w:rPr>
                <w:rFonts w:ascii="Times New Roman" w:hAnsi="Times New Roman"/>
                <w:bCs/>
              </w:rPr>
              <w:t>-18</w:t>
            </w:r>
          </w:p>
        </w:tc>
      </w:tr>
      <w:tr w:rsidR="004E62D4" w:rsidRPr="0036099E" w:rsidTr="002A01F9">
        <w:tc>
          <w:tcPr>
            <w:tcW w:w="5238" w:type="dxa"/>
          </w:tcPr>
          <w:p w:rsidR="004E62D4" w:rsidRPr="00D74375" w:rsidRDefault="004E62D4" w:rsidP="002A01F9">
            <w:pPr>
              <w:tabs>
                <w:tab w:val="right" w:pos="5412"/>
              </w:tabs>
              <w:ind w:right="-14"/>
              <w:rPr>
                <w:rFonts w:ascii="Times New Roman" w:hAnsi="Times New Roman"/>
                <w:bCs/>
              </w:rPr>
            </w:pPr>
            <w:r>
              <w:rPr>
                <w:rFonts w:ascii="Times New Roman" w:hAnsi="Times New Roman"/>
                <w:bCs/>
              </w:rPr>
              <w:t>Test 2</w:t>
            </w:r>
          </w:p>
        </w:tc>
        <w:tc>
          <w:tcPr>
            <w:tcW w:w="1620" w:type="dxa"/>
          </w:tcPr>
          <w:p w:rsidR="004E62D4" w:rsidRPr="00D74375" w:rsidRDefault="004E62D4" w:rsidP="002A01F9">
            <w:pPr>
              <w:rPr>
                <w:rFonts w:ascii="Times New Roman" w:hAnsi="Times New Roman"/>
              </w:rPr>
            </w:pPr>
            <w:r>
              <w:rPr>
                <w:rFonts w:ascii="Times New Roman" w:hAnsi="Times New Roman"/>
                <w:bCs/>
              </w:rPr>
              <w:t>30</w:t>
            </w:r>
            <w:r w:rsidRPr="00D74375">
              <w:rPr>
                <w:rFonts w:ascii="Times New Roman" w:hAnsi="Times New Roman"/>
                <w:bCs/>
              </w:rPr>
              <w:t>%</w:t>
            </w:r>
          </w:p>
        </w:tc>
        <w:tc>
          <w:tcPr>
            <w:tcW w:w="2700" w:type="dxa"/>
          </w:tcPr>
          <w:p w:rsidR="004E62D4" w:rsidRPr="000A6690" w:rsidRDefault="004E62D4" w:rsidP="002A01F9">
            <w:pPr>
              <w:pStyle w:val="PlainText"/>
              <w:ind w:left="162"/>
            </w:pPr>
            <w:r>
              <w:t>12-1</w:t>
            </w:r>
            <w:r w:rsidRPr="000A6690">
              <w:t>-18</w:t>
            </w:r>
          </w:p>
        </w:tc>
      </w:tr>
    </w:tbl>
    <w:p w:rsidR="00873370" w:rsidRDefault="00873370" w:rsidP="00873370">
      <w:pPr>
        <w:tabs>
          <w:tab w:val="right" w:pos="5412"/>
        </w:tabs>
        <w:ind w:right="-14"/>
        <w:rPr>
          <w:rFonts w:ascii="Times New Roman" w:hAnsi="Times New Roman"/>
          <w:b/>
          <w:bCs/>
          <w:sz w:val="24"/>
          <w:szCs w:val="24"/>
          <w:u w:val="single"/>
        </w:rPr>
      </w:pPr>
    </w:p>
    <w:p w:rsidR="00DF09E6" w:rsidRPr="00DF09E6" w:rsidRDefault="00DF09E6" w:rsidP="00FF5AE5">
      <w:pPr>
        <w:rPr>
          <w:rFonts w:ascii="Times New Roman" w:hAnsi="Times New Roman"/>
          <w:b/>
          <w:sz w:val="24"/>
          <w:szCs w:val="24"/>
        </w:rPr>
      </w:pPr>
    </w:p>
    <w:p w:rsidR="00173C56" w:rsidRPr="00173C56" w:rsidRDefault="00173C56" w:rsidP="00FF5AE5">
      <w:pPr>
        <w:rPr>
          <w:rFonts w:ascii="Times New Roman" w:hAnsi="Times New Roman"/>
          <w:i/>
          <w:sz w:val="24"/>
          <w:szCs w:val="24"/>
        </w:rPr>
      </w:pPr>
      <w:r>
        <w:rPr>
          <w:rFonts w:ascii="Times New Roman" w:hAnsi="Times New Roman"/>
          <w:b/>
          <w:sz w:val="24"/>
          <w:szCs w:val="24"/>
          <w:u w:val="single"/>
        </w:rPr>
        <w:t>Late Assignments / Assignments</w:t>
      </w:r>
      <w:r>
        <w:rPr>
          <w:rFonts w:ascii="Times New Roman" w:hAnsi="Times New Roman"/>
          <w:b/>
          <w:sz w:val="24"/>
          <w:szCs w:val="24"/>
        </w:rPr>
        <w:t xml:space="preserve">:  </w:t>
      </w:r>
      <w:r w:rsidR="00C32652">
        <w:rPr>
          <w:rFonts w:ascii="Times New Roman" w:hAnsi="Times New Roman"/>
          <w:i/>
          <w:sz w:val="24"/>
          <w:szCs w:val="24"/>
        </w:rPr>
        <w:t>L</w:t>
      </w:r>
      <w:r>
        <w:rPr>
          <w:rFonts w:ascii="Times New Roman" w:hAnsi="Times New Roman"/>
          <w:i/>
          <w:sz w:val="24"/>
          <w:szCs w:val="24"/>
        </w:rPr>
        <w:t xml:space="preserve">ate assignments will not be accepted for a grade or reviewed for feedback (regardless of the reason) and will be assigned a zero.  Quizzes and tests must be started, completed, and submitted prior to the submission due date and time.  Any quiz or test submitted after the due date and time will not be accepted.  </w:t>
      </w:r>
    </w:p>
    <w:p w:rsidR="00173C56" w:rsidRDefault="00173C56" w:rsidP="00FF5AE5">
      <w:pPr>
        <w:rPr>
          <w:rFonts w:ascii="Times New Roman" w:hAnsi="Times New Roman"/>
          <w:b/>
          <w:sz w:val="24"/>
          <w:szCs w:val="24"/>
          <w:u w:val="single"/>
        </w:rPr>
      </w:pPr>
    </w:p>
    <w:p w:rsidR="00D053A6" w:rsidRDefault="002D4ECF" w:rsidP="00FF5AE5">
      <w:pPr>
        <w:rPr>
          <w:rFonts w:ascii="Times New Roman" w:hAnsi="Times New Roman"/>
          <w:sz w:val="24"/>
          <w:szCs w:val="24"/>
        </w:rPr>
      </w:pPr>
      <w:r w:rsidRPr="00DF09E6">
        <w:rPr>
          <w:rFonts w:ascii="Times New Roman" w:hAnsi="Times New Roman"/>
          <w:b/>
          <w:sz w:val="24"/>
          <w:szCs w:val="24"/>
          <w:u w:val="single"/>
        </w:rPr>
        <w:t>Make-up Exams</w:t>
      </w:r>
      <w:r w:rsidRPr="00DF09E6">
        <w:rPr>
          <w:rFonts w:ascii="Times New Roman" w:hAnsi="Times New Roman"/>
          <w:b/>
          <w:sz w:val="24"/>
          <w:szCs w:val="24"/>
        </w:rPr>
        <w:t xml:space="preserve">:  </w:t>
      </w:r>
      <w:r w:rsidRPr="00DF09E6">
        <w:rPr>
          <w:rFonts w:ascii="Times New Roman" w:hAnsi="Times New Roman"/>
          <w:sz w:val="24"/>
          <w:szCs w:val="24"/>
        </w:rPr>
        <w:t>Please contac</w:t>
      </w:r>
      <w:r w:rsidR="003779C7" w:rsidRPr="00DF09E6">
        <w:rPr>
          <w:rFonts w:ascii="Times New Roman" w:hAnsi="Times New Roman"/>
          <w:sz w:val="24"/>
          <w:szCs w:val="24"/>
        </w:rPr>
        <w:t>t your facul</w:t>
      </w:r>
      <w:r w:rsidR="005E7A9D" w:rsidRPr="00DF09E6">
        <w:rPr>
          <w:rFonts w:ascii="Times New Roman" w:hAnsi="Times New Roman"/>
          <w:sz w:val="24"/>
          <w:szCs w:val="24"/>
        </w:rPr>
        <w:t>ty for approval</w:t>
      </w:r>
      <w:r w:rsidR="00D053A6">
        <w:rPr>
          <w:rFonts w:ascii="Times New Roman" w:hAnsi="Times New Roman"/>
          <w:sz w:val="24"/>
          <w:szCs w:val="24"/>
        </w:rPr>
        <w:t>.</w:t>
      </w:r>
    </w:p>
    <w:p w:rsidR="00D053A6" w:rsidRDefault="00D053A6" w:rsidP="00FF5AE5">
      <w:pPr>
        <w:rPr>
          <w:rFonts w:ascii="Times New Roman" w:hAnsi="Times New Roman"/>
          <w:sz w:val="24"/>
          <w:szCs w:val="24"/>
        </w:rPr>
      </w:pPr>
    </w:p>
    <w:p w:rsidR="002D4ECF" w:rsidRDefault="002D4ECF" w:rsidP="00FF5AE5">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00D11A79">
        <w:rPr>
          <w:rFonts w:ascii="Times New Roman" w:hAnsi="Times New Roman"/>
          <w:sz w:val="24"/>
          <w:szCs w:val="24"/>
        </w:rPr>
        <w:t>Contact faculty for instructions</w:t>
      </w:r>
      <w:r w:rsidR="00B660F8">
        <w:rPr>
          <w:rFonts w:ascii="Times New Roman" w:hAnsi="Times New Roman"/>
          <w:sz w:val="24"/>
          <w:szCs w:val="24"/>
        </w:rPr>
        <w:t>.</w:t>
      </w:r>
    </w:p>
    <w:p w:rsidR="00D11A79" w:rsidRPr="00DF09E6" w:rsidRDefault="00D11A79" w:rsidP="00FF5AE5">
      <w:pPr>
        <w:rPr>
          <w:rFonts w:ascii="Times New Roman" w:hAnsi="Times New Roman"/>
          <w:b/>
          <w:sz w:val="24"/>
          <w:szCs w:val="24"/>
        </w:rPr>
      </w:pPr>
    </w:p>
    <w:p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r w:rsidRPr="00DF09E6">
        <w:rPr>
          <w:rFonts w:ascii="Times New Roman" w:hAnsi="Times New Roman"/>
          <w:sz w:val="24"/>
          <w:szCs w:val="24"/>
        </w:rPr>
        <w:t xml:space="preserve">Beyond the time required to attend each class meeting, students enrolled in this course should expect to spend at least an additional </w:t>
      </w:r>
      <w:r w:rsidRPr="000A6690">
        <w:rPr>
          <w:rFonts w:ascii="Times New Roman" w:hAnsi="Times New Roman"/>
          <w:sz w:val="24"/>
          <w:szCs w:val="24"/>
        </w:rPr>
        <w:t>__</w:t>
      </w:r>
      <w:r w:rsidR="00C32652" w:rsidRPr="000A6690">
        <w:rPr>
          <w:rFonts w:ascii="Times New Roman" w:hAnsi="Times New Roman"/>
          <w:sz w:val="24"/>
          <w:szCs w:val="24"/>
        </w:rPr>
        <w:t>6-9</w:t>
      </w:r>
      <w:r w:rsidRPr="000A6690">
        <w:rPr>
          <w:rFonts w:ascii="Times New Roman" w:hAnsi="Times New Roman"/>
          <w:sz w:val="24"/>
          <w:szCs w:val="24"/>
        </w:rPr>
        <w:t>___</w:t>
      </w:r>
      <w:r w:rsidR="0079686B">
        <w:rPr>
          <w:rFonts w:ascii="Times New Roman" w:hAnsi="Times New Roman"/>
          <w:sz w:val="24"/>
          <w:szCs w:val="24"/>
        </w:rPr>
        <w:t xml:space="preserve"> hours per week of</w:t>
      </w:r>
      <w:r w:rsidRPr="00DF09E6">
        <w:rPr>
          <w:rFonts w:ascii="Times New Roman" w:hAnsi="Times New Roman"/>
          <w:sz w:val="24"/>
          <w:szCs w:val="24"/>
        </w:rPr>
        <w:t xml:space="preserve"> their own time in course-related activities, including reading required materials, completing assignments, preparing for exams, etc.</w:t>
      </w:r>
    </w:p>
    <w:p w:rsidR="00F92637" w:rsidRDefault="00F92637" w:rsidP="006C5B7E">
      <w:pPr>
        <w:pStyle w:val="NormalWeb"/>
        <w:spacing w:before="0" w:beforeAutospacing="0" w:after="0" w:afterAutospacing="0"/>
        <w:rPr>
          <w:b/>
          <w:bCs/>
          <w:u w:val="single"/>
        </w:rPr>
      </w:pPr>
    </w:p>
    <w:p w:rsid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r w:rsidR="00482B80">
        <w:rPr>
          <w:b/>
          <w:bCs/>
          <w:color w:val="FF0000"/>
          <w:u w:val="single"/>
        </w:rPr>
        <w:t xml:space="preserve"> </w:t>
      </w:r>
    </w:p>
    <w:p w:rsidR="00AC04D7" w:rsidRPr="00482B80" w:rsidRDefault="00AC04D7" w:rsidP="006C5B7E">
      <w:pPr>
        <w:pStyle w:val="NormalWeb"/>
        <w:spacing w:before="0" w:beforeAutospacing="0" w:after="0" w:afterAutospacing="0"/>
        <w:rPr>
          <w:b/>
          <w:bCs/>
          <w:color w:val="FF0000"/>
        </w:rPr>
      </w:pPr>
    </w:p>
    <w:p w:rsidR="006849DB" w:rsidRDefault="00D6289F" w:rsidP="006849DB">
      <w:pPr>
        <w:pStyle w:val="NormalWeb"/>
        <w:spacing w:before="0" w:beforeAutospacing="0" w:after="0" w:afterAutospacing="0"/>
      </w:pPr>
      <w:r>
        <w:rPr>
          <w:b/>
          <w:bCs/>
          <w:u w:val="single"/>
        </w:rPr>
        <w:t>Drop Policy</w:t>
      </w:r>
      <w:r>
        <w:rPr>
          <w:b/>
          <w:bCs/>
        </w:rPr>
        <w:t>: </w:t>
      </w:r>
      <w:r w:rsidR="006849DB">
        <w:rPr>
          <w:b/>
          <w:bCs/>
          <w:u w:val="single"/>
        </w:rPr>
        <w:t>Drop Policy</w:t>
      </w:r>
      <w:r w:rsidR="006849DB">
        <w:rPr>
          <w:b/>
          <w:bCs/>
        </w:rPr>
        <w:t xml:space="preserve">:  </w:t>
      </w:r>
      <w:r w:rsidR="006849DB">
        <w:t xml:space="preserve">Graduate students who wish to change a schedule by either dropping or adding a course must first consult with their Graduate </w:t>
      </w:r>
      <w:r w:rsidR="006849DB">
        <w:rPr>
          <w:color w:val="FF0000"/>
        </w:rPr>
        <w:t xml:space="preserve">Academic </w:t>
      </w:r>
      <w:r w:rsidR="004B2528">
        <w:t xml:space="preserve">Advisor @ </w:t>
      </w:r>
      <w:hyperlink r:id="rId16" w:history="1">
        <w:r w:rsidR="004B2528" w:rsidRPr="00A8037B">
          <w:rPr>
            <w:rStyle w:val="Hyperlink"/>
          </w:rPr>
          <w:t>MSNAdvising@uta.edu</w:t>
        </w:r>
      </w:hyperlink>
      <w:r w:rsidR="004B2528">
        <w:t xml:space="preserve">. </w:t>
      </w:r>
    </w:p>
    <w:p w:rsidR="006849DB" w:rsidRDefault="006849DB" w:rsidP="006849DB">
      <w:pPr>
        <w:pStyle w:val="NormalWeb"/>
        <w:spacing w:before="0" w:beforeAutospacing="0" w:after="0" w:afterAutospacing="0"/>
      </w:pPr>
    </w:p>
    <w:p w:rsidR="006849DB" w:rsidRDefault="006849DB" w:rsidP="006849DB">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7"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8" w:history="1">
        <w:r>
          <w:rPr>
            <w:rStyle w:val="Hyperlink"/>
          </w:rPr>
          <w:t>http://www.uta.edu/uta/acadcal.php?session=20176</w:t>
        </w:r>
      </w:hyperlink>
    </w:p>
    <w:p w:rsidR="006849DB" w:rsidRDefault="006849DB" w:rsidP="006849DB">
      <w:pPr>
        <w:pStyle w:val="NormalWeb"/>
        <w:spacing w:before="0" w:beforeAutospacing="0" w:after="0" w:afterAutospacing="0"/>
        <w:rPr>
          <w:rStyle w:val="Hyperlink"/>
        </w:rPr>
      </w:pPr>
    </w:p>
    <w:p w:rsidR="006849DB" w:rsidRDefault="006849DB" w:rsidP="006849D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6849DB" w:rsidRDefault="006849DB" w:rsidP="006849D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6849DB" w:rsidRDefault="006849DB" w:rsidP="006849DB">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6849DB">
      <w:pPr>
        <w:pStyle w:val="NormalWeb"/>
        <w:spacing w:before="0" w:beforeAutospacing="0" w:after="0" w:afterAutospacing="0"/>
        <w:rPr>
          <w:color w:val="FF0000"/>
          <w:highlight w:val="yellow"/>
        </w:rPr>
      </w:pPr>
    </w:p>
    <w:p w:rsidR="000315E5" w:rsidRPr="002C185C" w:rsidRDefault="000315E5" w:rsidP="000315E5">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Census Day:  September 7, 2018</w:t>
      </w:r>
    </w:p>
    <w:p w:rsidR="000315E5" w:rsidRPr="002C185C" w:rsidRDefault="000315E5" w:rsidP="000315E5">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 xml:space="preserve">Last day to drop or withdraw – November 2, 2018 </w:t>
      </w:r>
      <w:r w:rsidRPr="002C185C">
        <w:rPr>
          <w:rFonts w:ascii="Times New Roman" w:hAnsi="Times New Roman"/>
          <w:b/>
          <w:bCs/>
          <w:color w:val="FF0000"/>
          <w:sz w:val="24"/>
          <w:szCs w:val="24"/>
          <w:highlight w:val="cyan"/>
          <w:u w:val="single"/>
        </w:rPr>
        <w:t>by 4:00 p.m.</w:t>
      </w:r>
    </w:p>
    <w:p w:rsidR="000315E5" w:rsidRPr="002C185C" w:rsidRDefault="000315E5" w:rsidP="000315E5">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highlight w:val="cyan"/>
        </w:rPr>
      </w:pPr>
      <w:r w:rsidRPr="002C185C">
        <w:rPr>
          <w:rFonts w:ascii="Times New Roman" w:hAnsi="Times New Roman"/>
          <w:b/>
          <w:bCs/>
          <w:color w:val="FF0000"/>
          <w:sz w:val="24"/>
          <w:szCs w:val="24"/>
          <w:highlight w:val="cyan"/>
        </w:rPr>
        <w:t>Last day of classes – December 4, 2018</w:t>
      </w:r>
    </w:p>
    <w:p w:rsidR="000315E5" w:rsidRDefault="000315E5" w:rsidP="000315E5">
      <w:pPr>
        <w:pBdr>
          <w:top w:val="single" w:sz="24" w:space="1" w:color="auto"/>
          <w:left w:val="single" w:sz="24" w:space="4" w:color="auto"/>
          <w:bottom w:val="single" w:sz="24" w:space="6" w:color="auto"/>
          <w:right w:val="single" w:sz="24" w:space="4" w:color="auto"/>
        </w:pBdr>
        <w:ind w:left="1260" w:right="1422"/>
        <w:jc w:val="center"/>
        <w:rPr>
          <w:rFonts w:ascii="Times New Roman" w:hAnsi="Times New Roman"/>
          <w:b/>
          <w:bCs/>
          <w:color w:val="FF0000"/>
          <w:sz w:val="24"/>
          <w:szCs w:val="24"/>
        </w:rPr>
      </w:pPr>
      <w:r w:rsidRPr="002C185C">
        <w:rPr>
          <w:rFonts w:ascii="Times New Roman" w:hAnsi="Times New Roman"/>
          <w:b/>
          <w:bCs/>
          <w:color w:val="FF0000"/>
          <w:sz w:val="24"/>
          <w:szCs w:val="24"/>
          <w:highlight w:val="cyan"/>
        </w:rPr>
        <w:t>Final Exams – December 10 – 14, 2018</w:t>
      </w:r>
    </w:p>
    <w:p w:rsidR="000315E5" w:rsidRPr="00DF09E6" w:rsidRDefault="000315E5" w:rsidP="000315E5">
      <w:pPr>
        <w:rPr>
          <w:rFonts w:ascii="Times New Roman" w:hAnsi="Times New Roman"/>
          <w:b/>
          <w:sz w:val="24"/>
          <w:szCs w:val="24"/>
          <w:highlight w:val="yellow"/>
        </w:rPr>
      </w:pPr>
    </w:p>
    <w:p w:rsidR="00933D35" w:rsidRPr="00DF09E6" w:rsidRDefault="00933D35" w:rsidP="00FF5AE5">
      <w:pPr>
        <w:rPr>
          <w:rFonts w:ascii="Times New Roman" w:hAnsi="Times New Roman"/>
          <w:b/>
          <w:sz w:val="24"/>
          <w:szCs w:val="24"/>
          <w:highlight w:val="yellow"/>
        </w:rPr>
      </w:pPr>
    </w:p>
    <w:p w:rsidR="00AB76C2" w:rsidRDefault="00AB76C2" w:rsidP="001D464A">
      <w:pPr>
        <w:rPr>
          <w:rFonts w:ascii="Times New Roman" w:hAnsi="Times New Roman"/>
          <w:sz w:val="24"/>
          <w:szCs w:val="24"/>
        </w:rPr>
      </w:pPr>
      <w:r>
        <w:rPr>
          <w:rFonts w:ascii="Times New Roman" w:eastAsiaTheme="minorHAnsi" w:hAnsi="Times New Roman"/>
          <w:b/>
          <w:bCs/>
          <w:color w:val="000000"/>
          <w:sz w:val="24"/>
          <w:szCs w:val="24"/>
          <w:lang w:eastAsia="en-US"/>
        </w:rPr>
        <w:lastRenderedPageBreak/>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rsidR="004B2528" w:rsidRDefault="004B2528" w:rsidP="001D464A">
      <w:pPr>
        <w:rPr>
          <w:rFonts w:ascii="Times New Roman" w:hAnsi="Times New Roman"/>
          <w:sz w:val="24"/>
          <w:szCs w:val="24"/>
        </w:rPr>
      </w:pPr>
    </w:p>
    <w:p w:rsidR="001D464A" w:rsidRPr="001D464A" w:rsidRDefault="001D464A" w:rsidP="001D464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9"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0"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1"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3"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4"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AB76C2">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lastRenderedPageBreak/>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5"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6"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00B07E53">
        <w:rPr>
          <w:rFonts w:ascii="Times New Roman" w:hAnsi="Times New Roman"/>
          <w:b/>
          <w:bCs/>
          <w:color w:val="7030A0"/>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7"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8"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29"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30"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1"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32"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482B80" w:rsidRPr="00482B80" w:rsidRDefault="00482B80" w:rsidP="00482B80">
      <w:pPr>
        <w:rPr>
          <w:rFonts w:ascii="Times New Roman" w:hAnsi="Times New Roman"/>
          <w:bCs/>
          <w:sz w:val="24"/>
          <w:szCs w:val="24"/>
        </w:rPr>
      </w:pPr>
      <w:r w:rsidRPr="00482B80">
        <w:rPr>
          <w:rFonts w:ascii="Times New Roman" w:hAnsi="Times New Roman"/>
          <w:b/>
          <w:bCs/>
          <w:sz w:val="24"/>
          <w:szCs w:val="24"/>
        </w:rPr>
        <w:t>The IDEAS Center (</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3"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rsidR="00F56C4F" w:rsidRPr="00F56C4F" w:rsidRDefault="00F56C4F" w:rsidP="00F56C4F">
      <w:pPr>
        <w:spacing w:before="100" w:beforeAutospacing="1" w:after="100" w:afterAutospacing="1"/>
        <w:rPr>
          <w:rFonts w:ascii="Times New Roman" w:hAnsi="Times New Roman"/>
          <w:sz w:val="24"/>
          <w:szCs w:val="24"/>
          <w:u w:val="single"/>
        </w:rPr>
      </w:pPr>
      <w:r w:rsidRPr="00F56C4F">
        <w:rPr>
          <w:rFonts w:ascii="Times New Roman" w:hAnsi="Times New Roman"/>
          <w:b/>
          <w:bCs/>
          <w:sz w:val="24"/>
          <w:szCs w:val="24"/>
        </w:rPr>
        <w:lastRenderedPageBreak/>
        <w:t>The English Writing Center (411LIBR)</w:t>
      </w:r>
      <w:r w:rsidRPr="00F56C4F">
        <w:rPr>
          <w:rFonts w:ascii="Times New Roman" w:hAnsi="Times New Roman"/>
          <w:sz w:val="24"/>
          <w:szCs w:val="24"/>
        </w:rPr>
        <w:t>:</w:t>
      </w:r>
      <w:r w:rsidR="004B2528" w:rsidRPr="004B2528">
        <w:rPr>
          <w:rFonts w:ascii="Times New Roman" w:hAnsi="Times New Roman"/>
          <w:b/>
          <w:bCs/>
          <w:color w:val="FF0000"/>
          <w:sz w:val="24"/>
          <w:szCs w:val="24"/>
        </w:rPr>
        <w:t xml:space="preserve"> </w:t>
      </w:r>
      <w:r w:rsidRPr="00F56C4F">
        <w:rPr>
          <w:rFonts w:ascii="Times New Roman" w:hAnsi="Times New Roman"/>
          <w:sz w:val="24"/>
          <w:szCs w:val="24"/>
        </w:rPr>
        <w:t xml:space="preserve">The Writing Center offers </w:t>
      </w:r>
      <w:r w:rsidRPr="00F56C4F">
        <w:rPr>
          <w:rFonts w:ascii="Times New Roman" w:hAnsi="Times New Roman"/>
          <w:b/>
          <w:sz w:val="24"/>
          <w:szCs w:val="24"/>
        </w:rPr>
        <w:t>FREE</w:t>
      </w:r>
      <w:r w:rsidRPr="00F56C4F">
        <w:rPr>
          <w:rFonts w:ascii="Times New Roman" w:hAnsi="Times New Roman"/>
          <w:sz w:val="24"/>
          <w:szCs w:val="24"/>
        </w:rPr>
        <w:t xml:space="preserve"> tutoring in 15-, 30-, 45-, and 60-minute face-to-face and online sessions to all UTA students on any phase of their UTA coursework. Register and make appointments online at </w:t>
      </w:r>
      <w:hyperlink r:id="rId34" w:history="1">
        <w:r w:rsidRPr="00A66866">
          <w:rPr>
            <w:rStyle w:val="Hyperlink"/>
            <w:rFonts w:ascii="Times New Roman" w:hAnsi="Times New Roman"/>
            <w:sz w:val="24"/>
            <w:szCs w:val="24"/>
          </w:rPr>
          <w:t>https://uta.mywconline.com</w:t>
        </w:r>
      </w:hyperlink>
      <w:r>
        <w:rPr>
          <w:rFonts w:ascii="Times New Roman" w:hAnsi="Times New Roman"/>
          <w:sz w:val="24"/>
          <w:szCs w:val="24"/>
        </w:rPr>
        <w:t xml:space="preserve">. </w:t>
      </w:r>
      <w:r w:rsidRPr="00F56C4F">
        <w:rPr>
          <w:rFonts w:ascii="Times New Roman" w:hAnsi="Times New Roman"/>
          <w:sz w:val="24"/>
          <w:szCs w:val="24"/>
        </w:rPr>
        <w:t xml:space="preserve">Classroom visits, workshops, and specialized services for graduate students and faculty are also available. Please see </w:t>
      </w:r>
      <w:hyperlink r:id="rId35" w:history="1">
        <w:r w:rsidRPr="00F56C4F">
          <w:rPr>
            <w:rStyle w:val="Hyperlink"/>
            <w:rFonts w:ascii="Times New Roman" w:hAnsi="Times New Roman"/>
            <w:color w:val="auto"/>
            <w:sz w:val="24"/>
            <w:szCs w:val="24"/>
          </w:rPr>
          <w:t>www.uta.edu/owl</w:t>
        </w:r>
      </w:hyperlink>
      <w:r w:rsidRPr="00F56C4F">
        <w:rPr>
          <w:rFonts w:ascii="Times New Roman" w:hAnsi="Times New Roman"/>
          <w:sz w:val="24"/>
          <w:szCs w:val="24"/>
        </w:rPr>
        <w:t xml:space="preserve"> for detailed information on all our programs and services.</w:t>
      </w:r>
    </w:p>
    <w:p w:rsidR="00F56C4F" w:rsidRPr="00F56C4F" w:rsidRDefault="00F56C4F" w:rsidP="00F56C4F">
      <w:pPr>
        <w:spacing w:before="100" w:beforeAutospacing="1" w:after="100" w:afterAutospacing="1"/>
        <w:rPr>
          <w:rFonts w:ascii="Times New Roman" w:hAnsi="Times New Roman"/>
          <w:sz w:val="24"/>
          <w:szCs w:val="24"/>
        </w:rPr>
      </w:pPr>
      <w:r w:rsidRPr="00F56C4F">
        <w:rPr>
          <w:rFonts w:ascii="Times New Roman" w:hAnsi="Times New Roman"/>
          <w:sz w:val="24"/>
          <w:szCs w:val="24"/>
        </w:rPr>
        <w:t>The Library’s 2</w:t>
      </w:r>
      <w:r w:rsidRPr="00F56C4F">
        <w:rPr>
          <w:rFonts w:ascii="Times New Roman" w:hAnsi="Times New Roman"/>
          <w:sz w:val="24"/>
          <w:szCs w:val="24"/>
          <w:vertAlign w:val="superscript"/>
        </w:rPr>
        <w:t>nd</w:t>
      </w:r>
      <w:r w:rsidRPr="00F56C4F">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6" w:history="1">
        <w:r w:rsidRPr="00F56C4F">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00531964">
        <w:rPr>
          <w:rFonts w:ascii="Times New Roman" w:hAnsi="Times New Roman"/>
          <w:b/>
          <w:sz w:val="24"/>
          <w:szCs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7"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C32652">
        <w:rPr>
          <w:rFonts w:ascii="Times New Roman" w:hAnsi="Times New Roman"/>
          <w:b/>
          <w:bCs/>
          <w:color w:val="FF0000"/>
          <w:sz w:val="24"/>
        </w:rPr>
        <w:t xml:space="preserve"> </w:t>
      </w:r>
      <w:r w:rsidR="00EF2CCA" w:rsidRPr="00351DD1">
        <w:rPr>
          <w:rFonts w:ascii="Times New Roman" w:hAnsi="Times New Roman"/>
          <w:bCs/>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0315E5" w:rsidRDefault="000315E5" w:rsidP="000315E5">
      <w:pPr>
        <w:rPr>
          <w:rStyle w:val="Hyperlink"/>
          <w:rFonts w:ascii="Times New Roman" w:hAnsi="Times New Roman"/>
          <w:iCs/>
          <w:sz w:val="24"/>
          <w:szCs w:val="24"/>
        </w:rPr>
      </w:pPr>
      <w:r w:rsidRPr="000315E5">
        <w:rPr>
          <w:rFonts w:ascii="Times New Roman" w:hAnsi="Times New Roman"/>
          <w:iCs/>
          <w:sz w:val="24"/>
          <w:szCs w:val="24"/>
          <w:highlight w:val="cyan"/>
        </w:rPr>
        <w:t xml:space="preserve">Dr. Lauri John is available as a writing coach to assist graduate nursing students who need help with their writing assignments/papers. She can help students improve the clarity and organization of their written papers.  She can be reached via email: </w:t>
      </w:r>
      <w:hyperlink r:id="rId38" w:history="1">
        <w:r w:rsidRPr="000315E5">
          <w:rPr>
            <w:rStyle w:val="Hyperlink"/>
            <w:rFonts w:ascii="Times New Roman" w:hAnsi="Times New Roman"/>
            <w:iCs/>
            <w:sz w:val="24"/>
            <w:szCs w:val="24"/>
            <w:highlight w:val="cyan"/>
          </w:rPr>
          <w:t>ljohn@uta.edu</w:t>
        </w:r>
      </w:hyperlink>
    </w:p>
    <w:p w:rsidR="000315E5" w:rsidRPr="000315E5" w:rsidRDefault="000315E5" w:rsidP="000315E5">
      <w:pPr>
        <w:rPr>
          <w:rFonts w:ascii="Times New Roman" w:hAnsi="Times New Roman"/>
          <w:iCs/>
          <w:sz w:val="24"/>
          <w:szCs w:val="24"/>
        </w:rPr>
      </w:pP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9"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Default="006F2F49" w:rsidP="00FF5AE5">
      <w:pPr>
        <w:rPr>
          <w:rFonts w:ascii="Times New Roman" w:hAnsi="Times New Roman"/>
          <w:sz w:val="24"/>
          <w:szCs w:val="24"/>
        </w:rPr>
      </w:pPr>
    </w:p>
    <w:p w:rsidR="00467A4D" w:rsidRPr="00467A4D" w:rsidRDefault="00467A4D" w:rsidP="00467A4D">
      <w:pPr>
        <w:rPr>
          <w:rFonts w:ascii="Times New Roman" w:eastAsiaTheme="minorHAnsi" w:hAnsi="Times New Roman"/>
          <w:b/>
          <w:bCs/>
          <w:color w:val="000000"/>
          <w:sz w:val="24"/>
          <w:szCs w:val="24"/>
          <w:u w:val="single"/>
          <w:lang w:eastAsia="en-US"/>
        </w:rPr>
      </w:pPr>
      <w:r w:rsidRPr="00467A4D">
        <w:rPr>
          <w:rFonts w:ascii="Times New Roman" w:hAnsi="Times New Roman"/>
          <w:b/>
          <w:bCs/>
          <w:color w:val="000000"/>
          <w:sz w:val="24"/>
          <w:szCs w:val="24"/>
          <w:u w:val="single"/>
        </w:rPr>
        <w:t>Writing Assistance for Students</w:t>
      </w:r>
    </w:p>
    <w:p w:rsidR="00467A4D" w:rsidRPr="00467A4D" w:rsidRDefault="00467A4D" w:rsidP="00467A4D">
      <w:pPr>
        <w:rPr>
          <w:rFonts w:ascii="Times New Roman" w:hAnsi="Times New Roman"/>
          <w:color w:val="000000"/>
          <w:sz w:val="24"/>
          <w:szCs w:val="24"/>
        </w:rPr>
      </w:pPr>
      <w:r w:rsidRPr="00467A4D">
        <w:rPr>
          <w:rFonts w:ascii="Times New Roman" w:hAnsi="Times New Roman"/>
          <w:color w:val="000000"/>
          <w:sz w:val="24"/>
          <w:szCs w:val="24"/>
        </w:rPr>
        <w:t xml:space="preserve">Should you need assistance with writing, please contact your Lead Teacher for information. </w:t>
      </w:r>
    </w:p>
    <w:p w:rsidR="00467A4D" w:rsidRPr="00DF09E6" w:rsidRDefault="00467A4D"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w:t>
      </w:r>
      <w:r w:rsidR="00C32652">
        <w:rPr>
          <w:rFonts w:ascii="Times New Roman" w:hAnsi="Times New Roman"/>
          <w:b/>
          <w:bCs/>
          <w:color w:val="FF0000"/>
          <w:sz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40"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1"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557CAF" w:rsidRDefault="003852E8" w:rsidP="00FF5AE5">
      <w:pPr>
        <w:rPr>
          <w:rFonts w:ascii="Times New Roman" w:hAnsi="Times New Roman"/>
          <w:sz w:val="24"/>
          <w:szCs w:val="24"/>
          <w:u w:val="single"/>
        </w:rPr>
      </w:pPr>
    </w:p>
    <w:p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w:t>
      </w:r>
      <w:r w:rsidR="00873370">
        <w:rPr>
          <w:rFonts w:ascii="Times New Roman" w:hAnsi="Times New Roman"/>
          <w:b/>
          <w:bCs/>
          <w:color w:val="FF0000"/>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2"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873370">
        <w:rPr>
          <w:rFonts w:ascii="Times New Roman" w:hAnsi="Times New Roman"/>
          <w:bCs/>
          <w:color w:val="FF0000"/>
          <w:sz w:val="24"/>
          <w:szCs w:val="24"/>
        </w:rPr>
        <w:t>M</w:t>
      </w:r>
      <w:r w:rsidR="002D0ED8">
        <w:rPr>
          <w:rFonts w:ascii="Times New Roman" w:hAnsi="Times New Roman"/>
          <w:bCs/>
          <w:color w:val="FF0000"/>
          <w:sz w:val="24"/>
          <w:szCs w:val="24"/>
        </w:rPr>
        <w:t xml:space="preserve">ay not apply to NP’s - </w:t>
      </w:r>
      <w:r w:rsidR="00F36887" w:rsidRPr="00DF09E6">
        <w:rPr>
          <w:rFonts w:ascii="Times New Roman" w:hAnsi="Times New Roman"/>
          <w:bCs/>
          <w:color w:val="FF0000"/>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73370" w:rsidRDefault="00883561" w:rsidP="00883561">
      <w:pPr>
        <w:rPr>
          <w:rFonts w:ascii="Times New Roman" w:hAnsi="Times New Roman"/>
          <w:b/>
          <w:bCs/>
          <w:color w:val="FF0000"/>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00482B80">
        <w:rPr>
          <w:rFonts w:ascii="Times New Roman" w:hAnsi="Times New Roman"/>
          <w:b/>
          <w:bCs/>
          <w:color w:val="FF0000"/>
          <w:sz w:val="24"/>
          <w:szCs w:val="24"/>
        </w:rPr>
        <w:t xml:space="preserve">On-campus, </w:t>
      </w:r>
      <w:r w:rsidR="000D0531">
        <w:rPr>
          <w:rFonts w:ascii="Times New Roman" w:hAnsi="Times New Roman"/>
          <w:b/>
          <w:bCs/>
          <w:color w:val="FF0000"/>
          <w:sz w:val="24"/>
          <w:szCs w:val="24"/>
        </w:rPr>
        <w:t>face-to face courses</w:t>
      </w:r>
      <w:r w:rsidR="00482B80">
        <w:rPr>
          <w:rFonts w:ascii="Times New Roman" w:hAnsi="Times New Roman"/>
          <w:b/>
          <w:bCs/>
          <w:color w:val="FF0000"/>
          <w:sz w:val="24"/>
          <w:szCs w:val="24"/>
        </w:rPr>
        <w:t xml:space="preserve">. </w:t>
      </w:r>
    </w:p>
    <w:p w:rsidR="00883561" w:rsidRDefault="00883561" w:rsidP="00883561">
      <w:pPr>
        <w:rPr>
          <w:rFonts w:ascii="Times New Roman" w:hAnsi="Times New Roman"/>
          <w:sz w:val="24"/>
          <w:szCs w:val="24"/>
        </w:rPr>
      </w:pP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B07E53" w:rsidRDefault="00173E07" w:rsidP="00B07E53">
      <w:pPr>
        <w:rPr>
          <w:rFonts w:ascii="Arial" w:hAnsi="Arial" w:cs="Arial"/>
          <w:color w:val="FF0000"/>
          <w:sz w:val="21"/>
          <w:szCs w:val="21"/>
        </w:rPr>
      </w:pPr>
      <w:hyperlink r:id="rId43" w:history="1">
        <w:r w:rsidR="00B07E53" w:rsidRPr="00FA33D3">
          <w:rPr>
            <w:rStyle w:val="Hyperlink"/>
            <w:rFonts w:ascii="Arial" w:hAnsi="Arial" w:cs="Arial"/>
            <w:sz w:val="21"/>
            <w:szCs w:val="21"/>
          </w:rPr>
          <w:t>http://www.uta.edu/campus-ops/ehs/fire/Evac_Maps_Buildings.php</w:t>
        </w:r>
      </w:hyperlink>
      <w:r w:rsidR="00B07E53">
        <w:rPr>
          <w:rFonts w:ascii="Arial" w:hAnsi="Arial" w:cs="Arial"/>
          <w:color w:val="FF0000"/>
          <w:sz w:val="21"/>
          <w:szCs w:val="21"/>
        </w:rPr>
        <w:t xml:space="preserve">. </w:t>
      </w:r>
      <w:hyperlink r:id="rId44" w:history="1">
        <w:r w:rsidR="00B07E53" w:rsidRPr="00454100">
          <w:rPr>
            <w:rStyle w:val="Hyperlink"/>
            <w:rFonts w:ascii="Arial" w:hAnsi="Arial" w:cs="Arial"/>
            <w:sz w:val="21"/>
            <w:szCs w:val="21"/>
          </w:rPr>
          <w:t>http://www.uta.edu/police/Evacuation Procedures.pdf</w:t>
        </w:r>
      </w:hyperlink>
      <w:r w:rsidR="00B07E53">
        <w:t>)</w:t>
      </w:r>
    </w:p>
    <w:p w:rsidR="00B07E53" w:rsidRPr="003A4BD5" w:rsidRDefault="00173E07" w:rsidP="00B07E53">
      <w:pPr>
        <w:rPr>
          <w:rFonts w:ascii="Arial" w:hAnsi="Arial" w:cs="Arial"/>
          <w:color w:val="FF0000"/>
          <w:sz w:val="21"/>
          <w:szCs w:val="21"/>
        </w:rPr>
      </w:pPr>
      <w:hyperlink r:id="rId45" w:history="1">
        <w:r w:rsidR="00B07E53" w:rsidRPr="00251DEE">
          <w:rPr>
            <w:rStyle w:val="Hyperlink"/>
            <w:rFonts w:ascii="Arial" w:hAnsi="Arial" w:cs="Arial"/>
            <w:sz w:val="21"/>
            <w:szCs w:val="21"/>
          </w:rPr>
          <w:t>https://mavalert.uta.edu/</w:t>
        </w:r>
      </w:hyperlink>
      <w:r w:rsidR="00B07E53">
        <w:rPr>
          <w:rFonts w:ascii="Arial" w:hAnsi="Arial" w:cs="Arial"/>
          <w:color w:val="FF0000"/>
          <w:sz w:val="21"/>
          <w:szCs w:val="21"/>
        </w:rPr>
        <w:t xml:space="preserve"> or </w:t>
      </w:r>
      <w:hyperlink r:id="rId46" w:history="1">
        <w:r w:rsidR="00B07E53" w:rsidRPr="00E213C8">
          <w:rPr>
            <w:rStyle w:val="Hyperlink"/>
            <w:rFonts w:ascii="Arial" w:hAnsi="Arial" w:cs="Arial"/>
            <w:sz w:val="21"/>
            <w:szCs w:val="21"/>
          </w:rPr>
          <w:t>https://mavalert.uta.edu/register.php</w:t>
        </w:r>
      </w:hyperlink>
    </w:p>
    <w:p w:rsidR="00883561" w:rsidRDefault="00883561" w:rsidP="00883561">
      <w:pPr>
        <w:tabs>
          <w:tab w:val="left" w:pos="-1080"/>
        </w:tabs>
        <w:ind w:right="-576"/>
        <w:rPr>
          <w:rFonts w:ascii="Times New Roman" w:hAnsi="Times New Roman"/>
          <w:b/>
          <w:color w:val="FF0000"/>
          <w:sz w:val="24"/>
          <w:szCs w:val="24"/>
        </w:rPr>
      </w:pPr>
    </w:p>
    <w:p w:rsidR="00873370" w:rsidRDefault="00873370" w:rsidP="00883561">
      <w:pPr>
        <w:tabs>
          <w:tab w:val="left" w:pos="-1080"/>
        </w:tabs>
        <w:ind w:right="-576"/>
        <w:rPr>
          <w:rFonts w:ascii="Times New Roman" w:hAnsi="Times New Roman"/>
          <w:b/>
          <w:color w:val="FF0000"/>
          <w:sz w:val="24"/>
          <w:szCs w:val="24"/>
        </w:rPr>
      </w:pPr>
    </w:p>
    <w:p w:rsidR="00873370" w:rsidRDefault="00873370"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935" w:type="dxa"/>
        <w:tblLook w:val="04A0" w:firstRow="1" w:lastRow="0" w:firstColumn="1" w:lastColumn="0" w:noHBand="0" w:noVBand="1"/>
      </w:tblPr>
      <w:tblGrid>
        <w:gridCol w:w="5935"/>
      </w:tblGrid>
      <w:tr w:rsidR="00F64E37" w:rsidRPr="006A2430" w:rsidTr="0063247E">
        <w:tc>
          <w:tcPr>
            <w:tcW w:w="5935" w:type="dxa"/>
          </w:tcPr>
          <w:p w:rsidR="00F64E37" w:rsidRPr="006A2430" w:rsidRDefault="00F64E37" w:rsidP="0063247E">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Nursing Liaison Librarians:</w:t>
            </w:r>
          </w:p>
          <w:p w:rsidR="00F64E37" w:rsidRPr="006A2430" w:rsidRDefault="00173E07" w:rsidP="0063247E">
            <w:pPr>
              <w:tabs>
                <w:tab w:val="left" w:pos="-1080"/>
              </w:tabs>
              <w:ind w:right="-576"/>
              <w:rPr>
                <w:color w:val="000000"/>
                <w:highlight w:val="cyan"/>
              </w:rPr>
            </w:pPr>
            <w:hyperlink r:id="rId47" w:history="1">
              <w:r w:rsidR="00F64E37" w:rsidRPr="006A2430">
                <w:rPr>
                  <w:rStyle w:val="Hyperlink"/>
                  <w:highlight w:val="cyan"/>
                </w:rPr>
                <w:t>nursinglibrarians@uta.edu</w:t>
              </w:r>
            </w:hyperlink>
            <w:r w:rsidR="00F64E37" w:rsidRPr="006A2430">
              <w:rPr>
                <w:color w:val="000000"/>
                <w:highlight w:val="cyan"/>
              </w:rPr>
              <w:t xml:space="preserve"> </w:t>
            </w:r>
          </w:p>
          <w:p w:rsidR="00F64E37" w:rsidRPr="006A2430" w:rsidRDefault="00F64E37" w:rsidP="0063247E">
            <w:pPr>
              <w:tabs>
                <w:tab w:val="left" w:pos="-1080"/>
              </w:tabs>
              <w:ind w:right="-576"/>
              <w:rPr>
                <w:rFonts w:ascii="Times New Roman" w:hAnsi="Times New Roman"/>
                <w:sz w:val="24"/>
                <w:szCs w:val="24"/>
                <w:highlight w:val="cyan"/>
              </w:rPr>
            </w:pPr>
            <w:r w:rsidRPr="006A2430">
              <w:rPr>
                <w:color w:val="000000"/>
                <w:highlight w:val="cyan"/>
              </w:rPr>
              <w:t>(Use if you need an immediate response)</w:t>
            </w:r>
          </w:p>
        </w:tc>
      </w:tr>
      <w:tr w:rsidR="00F64E37" w:rsidRPr="006A2430" w:rsidTr="0063247E">
        <w:tc>
          <w:tcPr>
            <w:tcW w:w="5935" w:type="dxa"/>
          </w:tcPr>
          <w:p w:rsidR="00F64E37" w:rsidRPr="006A2430" w:rsidRDefault="00F64E37" w:rsidP="0063247E">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ReaAnna Jeffers</w:t>
            </w:r>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Information Literacy and Health Sciences Librarian</w:t>
            </w:r>
          </w:p>
          <w:p w:rsidR="00F64E37" w:rsidRPr="006A2430" w:rsidRDefault="00173E07" w:rsidP="0063247E">
            <w:pPr>
              <w:tabs>
                <w:tab w:val="left" w:pos="-1080"/>
              </w:tabs>
              <w:ind w:right="-576"/>
              <w:rPr>
                <w:rFonts w:ascii="Times New Roman" w:hAnsi="Times New Roman"/>
                <w:sz w:val="24"/>
                <w:szCs w:val="24"/>
                <w:highlight w:val="cyan"/>
              </w:rPr>
            </w:pPr>
            <w:hyperlink r:id="rId48" w:history="1">
              <w:r w:rsidR="00F64E37" w:rsidRPr="006A2430">
                <w:rPr>
                  <w:rStyle w:val="Hyperlink"/>
                  <w:rFonts w:ascii="Times New Roman" w:hAnsi="Times New Roman"/>
                  <w:sz w:val="24"/>
                  <w:szCs w:val="24"/>
                  <w:highlight w:val="cyan"/>
                </w:rPr>
                <w:t>raeanna.jeffers@uta.edu</w:t>
              </w:r>
            </w:hyperlink>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817-272-1563</w:t>
            </w:r>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Office Hours: 11am – 2pm (Mon., Tues., Wed.)</w:t>
            </w:r>
          </w:p>
        </w:tc>
      </w:tr>
      <w:tr w:rsidR="00F64E37" w:rsidRPr="00DA55D6" w:rsidTr="0063247E">
        <w:tc>
          <w:tcPr>
            <w:tcW w:w="5935" w:type="dxa"/>
          </w:tcPr>
          <w:p w:rsidR="00F64E37" w:rsidRPr="006A2430" w:rsidRDefault="00F64E37" w:rsidP="0063247E">
            <w:pPr>
              <w:tabs>
                <w:tab w:val="left" w:pos="-1080"/>
              </w:tabs>
              <w:ind w:right="-576"/>
              <w:rPr>
                <w:rFonts w:ascii="Times New Roman" w:hAnsi="Times New Roman"/>
                <w:b/>
                <w:sz w:val="24"/>
                <w:szCs w:val="24"/>
                <w:highlight w:val="cyan"/>
              </w:rPr>
            </w:pPr>
            <w:r w:rsidRPr="006A2430">
              <w:rPr>
                <w:rFonts w:ascii="Times New Roman" w:hAnsi="Times New Roman"/>
                <w:b/>
                <w:sz w:val="24"/>
                <w:szCs w:val="24"/>
                <w:highlight w:val="cyan"/>
              </w:rPr>
              <w:t>Library Resources</w:t>
            </w:r>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lastRenderedPageBreak/>
              <w:t xml:space="preserve">Library Website: </w:t>
            </w:r>
            <w:hyperlink r:id="rId49" w:history="1">
              <w:r w:rsidRPr="006A2430">
                <w:rPr>
                  <w:rStyle w:val="Hyperlink"/>
                  <w:rFonts w:ascii="Times New Roman" w:hAnsi="Times New Roman"/>
                  <w:sz w:val="24"/>
                  <w:szCs w:val="24"/>
                  <w:highlight w:val="cyan"/>
                </w:rPr>
                <w:t>library@uta.edu</w:t>
              </w:r>
            </w:hyperlink>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Nursing Databases:</w:t>
            </w:r>
            <w:r w:rsidRPr="006A2430">
              <w:rPr>
                <w:color w:val="000000"/>
                <w:highlight w:val="cyan"/>
              </w:rPr>
              <w:t xml:space="preserve"> </w:t>
            </w:r>
            <w:hyperlink r:id="rId50" w:history="1">
              <w:r w:rsidRPr="006A2430">
                <w:rPr>
                  <w:rStyle w:val="Hyperlink"/>
                  <w:highlight w:val="cyan"/>
                </w:rPr>
                <w:t>http://libguides.uta.edu/az.php?s=9598</w:t>
              </w:r>
            </w:hyperlink>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APA Guide:</w:t>
            </w:r>
            <w:r w:rsidRPr="006A2430">
              <w:rPr>
                <w:color w:val="000000"/>
                <w:highlight w:val="cyan"/>
              </w:rPr>
              <w:t xml:space="preserve"> </w:t>
            </w:r>
            <w:hyperlink r:id="rId51" w:history="1">
              <w:r w:rsidRPr="006A2430">
                <w:rPr>
                  <w:rStyle w:val="Hyperlink"/>
                  <w:highlight w:val="cyan"/>
                </w:rPr>
                <w:t>http://libguides.uta.edu/apa</w:t>
              </w:r>
            </w:hyperlink>
          </w:p>
          <w:p w:rsidR="00F64E37" w:rsidRPr="006A2430" w:rsidRDefault="00F64E37" w:rsidP="0063247E">
            <w:pPr>
              <w:tabs>
                <w:tab w:val="left" w:pos="-1080"/>
              </w:tabs>
              <w:ind w:right="-576"/>
              <w:rPr>
                <w:rFonts w:ascii="Times New Roman" w:hAnsi="Times New Roman"/>
                <w:sz w:val="24"/>
                <w:szCs w:val="24"/>
                <w:highlight w:val="cyan"/>
              </w:rPr>
            </w:pPr>
            <w:r w:rsidRPr="006A2430">
              <w:rPr>
                <w:rFonts w:ascii="Times New Roman" w:hAnsi="Times New Roman"/>
                <w:sz w:val="24"/>
                <w:szCs w:val="24"/>
                <w:highlight w:val="cyan"/>
              </w:rPr>
              <w:t>Nursing Guide:</w:t>
            </w:r>
            <w:r w:rsidRPr="006A2430">
              <w:rPr>
                <w:color w:val="000000"/>
                <w:highlight w:val="cyan"/>
              </w:rPr>
              <w:t xml:space="preserve"> </w:t>
            </w:r>
            <w:hyperlink r:id="rId52" w:history="1">
              <w:r w:rsidRPr="006A2430">
                <w:rPr>
                  <w:rStyle w:val="Hyperlink"/>
                  <w:highlight w:val="cyan"/>
                </w:rPr>
                <w:t>http://libguides.uta.edu/nursing</w:t>
              </w:r>
            </w:hyperlink>
          </w:p>
          <w:p w:rsidR="00F64E37" w:rsidRPr="00E24991" w:rsidRDefault="00F64E37" w:rsidP="0063247E">
            <w:pPr>
              <w:tabs>
                <w:tab w:val="left" w:pos="-1080"/>
              </w:tabs>
              <w:ind w:right="-576"/>
              <w:rPr>
                <w:rFonts w:ascii="Times New Roman" w:hAnsi="Times New Roman"/>
                <w:sz w:val="24"/>
                <w:szCs w:val="24"/>
              </w:rPr>
            </w:pPr>
            <w:r w:rsidRPr="006A2430">
              <w:rPr>
                <w:rFonts w:ascii="Times New Roman" w:hAnsi="Times New Roman"/>
                <w:sz w:val="24"/>
                <w:szCs w:val="24"/>
                <w:highlight w:val="cyan"/>
              </w:rPr>
              <w:t>Other Nurrsing Guides:</w:t>
            </w:r>
            <w:r w:rsidRPr="006A2430">
              <w:rPr>
                <w:color w:val="000000"/>
                <w:highlight w:val="cyan"/>
              </w:rPr>
              <w:t xml:space="preserve"> </w:t>
            </w:r>
            <w:hyperlink r:id="rId53" w:history="1">
              <w:r w:rsidRPr="006A2430">
                <w:rPr>
                  <w:rStyle w:val="Hyperlink"/>
                  <w:highlight w:val="cyan"/>
                </w:rPr>
                <w:t>http://libguides.uta.edu/?b=s</w:t>
              </w:r>
            </w:hyperlink>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173E07" w:rsidP="00E33923">
      <w:pPr>
        <w:pStyle w:val="PlainText"/>
        <w:rPr>
          <w:rFonts w:ascii="Times New Roman" w:hAnsi="Times New Roman"/>
          <w:sz w:val="24"/>
          <w:szCs w:val="24"/>
        </w:rPr>
      </w:pPr>
      <w:hyperlink r:id="rId54"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b/>
                <w:bCs/>
                <w:sz w:val="24"/>
                <w:szCs w:val="24"/>
              </w:rPr>
            </w:pPr>
            <w:hyperlink r:id="rId55" w:history="1">
              <w:r w:rsidR="00E33923" w:rsidRPr="00F04BE4">
                <w:rPr>
                  <w:rStyle w:val="Hyperlink"/>
                  <w:b/>
                  <w:bCs/>
                  <w:sz w:val="24"/>
                  <w:szCs w:val="24"/>
                </w:rPr>
                <w:t>http://libguides.uta.edu/nursing</w:t>
              </w:r>
            </w:hyperlink>
          </w:p>
        </w:tc>
      </w:tr>
      <w:tr w:rsidR="00E33923" w:rsidRPr="00F04BE4" w:rsidTr="00C32652">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sz w:val="24"/>
                <w:szCs w:val="24"/>
              </w:rPr>
            </w:pPr>
            <w:hyperlink r:id="rId56" w:history="1">
              <w:r w:rsidR="00E33923" w:rsidRPr="00F04BE4">
                <w:rPr>
                  <w:rStyle w:val="Hyperlink"/>
                  <w:sz w:val="24"/>
                  <w:szCs w:val="24"/>
                </w:rPr>
                <w:t>http://library.uta.edu/</w:t>
              </w:r>
            </w:hyperlink>
          </w:p>
        </w:tc>
      </w:tr>
      <w:tr w:rsidR="00E33923" w:rsidRPr="00F04BE4" w:rsidTr="00C32652">
        <w:tc>
          <w:tcPr>
            <w:tcW w:w="3235" w:type="dxa"/>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173E07" w:rsidP="00C32652">
            <w:pPr>
              <w:pStyle w:val="PlainText"/>
              <w:rPr>
                <w:sz w:val="24"/>
                <w:szCs w:val="24"/>
              </w:rPr>
            </w:pPr>
            <w:hyperlink r:id="rId57" w:history="1">
              <w:r w:rsidR="00E33923" w:rsidRPr="00F04BE4">
                <w:rPr>
                  <w:rStyle w:val="Hyperlink"/>
                  <w:sz w:val="24"/>
                  <w:szCs w:val="24"/>
                </w:rPr>
                <w:t>http://libguides.uta.edu</w:t>
              </w:r>
            </w:hyperlink>
          </w:p>
        </w:tc>
      </w:tr>
      <w:tr w:rsidR="00E33923"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C32652">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sz w:val="24"/>
                <w:szCs w:val="24"/>
              </w:rPr>
            </w:pPr>
            <w:hyperlink r:id="rId58" w:history="1">
              <w:r w:rsidR="00E33923" w:rsidRPr="00F04BE4">
                <w:rPr>
                  <w:rStyle w:val="Hyperlink"/>
                  <w:sz w:val="24"/>
                  <w:szCs w:val="24"/>
                </w:rPr>
                <w:t>http://ask.uta.edu</w:t>
              </w:r>
            </w:hyperlink>
          </w:p>
        </w:tc>
      </w:tr>
      <w:tr w:rsidR="00E33923" w:rsidRPr="00F04BE4" w:rsidTr="00C32652">
        <w:tc>
          <w:tcPr>
            <w:tcW w:w="3235" w:type="dxa"/>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173E07" w:rsidP="00C32652">
            <w:pPr>
              <w:pStyle w:val="PlainText"/>
              <w:rPr>
                <w:sz w:val="24"/>
                <w:szCs w:val="24"/>
              </w:rPr>
            </w:pPr>
            <w:hyperlink r:id="rId59"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sz w:val="24"/>
                <w:szCs w:val="24"/>
              </w:rPr>
            </w:pPr>
            <w:hyperlink r:id="rId60" w:history="1">
              <w:r w:rsidR="00E33923" w:rsidRPr="00F04BE4">
                <w:rPr>
                  <w:rStyle w:val="Hyperlink"/>
                  <w:sz w:val="24"/>
                  <w:szCs w:val="24"/>
                </w:rPr>
                <w:t>http://pulse.uta.edu/vwebv/enterCourseReserve.do</w:t>
              </w:r>
            </w:hyperlink>
          </w:p>
        </w:tc>
      </w:tr>
      <w:tr w:rsidR="00E33923" w:rsidRPr="00F04BE4" w:rsidTr="00C32652">
        <w:tc>
          <w:tcPr>
            <w:tcW w:w="3235" w:type="dxa"/>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173E07" w:rsidP="00C32652">
            <w:pPr>
              <w:pStyle w:val="PlainText"/>
              <w:rPr>
                <w:sz w:val="24"/>
                <w:szCs w:val="24"/>
              </w:rPr>
            </w:pPr>
            <w:hyperlink r:id="rId61" w:anchor="!/" w:history="1">
              <w:r w:rsidR="00E33923" w:rsidRPr="00F04BE4">
                <w:rPr>
                  <w:rStyle w:val="Hyperlink"/>
                  <w:sz w:val="24"/>
                  <w:szCs w:val="24"/>
                </w:rPr>
                <w:t>http://uta.summon.serialssolutions.com/#!/</w:t>
              </w:r>
            </w:hyperlink>
          </w:p>
        </w:tc>
      </w:tr>
      <w:tr w:rsidR="00E33923"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sz w:val="24"/>
                <w:szCs w:val="24"/>
              </w:rPr>
            </w:pPr>
            <w:hyperlink r:id="rId62" w:history="1">
              <w:r w:rsidR="00E33923" w:rsidRPr="00F04BE4">
                <w:rPr>
                  <w:rStyle w:val="Hyperlink"/>
                  <w:sz w:val="24"/>
                  <w:szCs w:val="24"/>
                </w:rPr>
                <w:t>http://pulse.uta.edu/vwebv/searchSubject</w:t>
              </w:r>
            </w:hyperlink>
          </w:p>
        </w:tc>
      </w:tr>
      <w:tr w:rsidR="00E33923" w:rsidRPr="00F04BE4" w:rsidTr="00C32652">
        <w:tc>
          <w:tcPr>
            <w:tcW w:w="3235" w:type="dxa"/>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173E07" w:rsidP="00C32652">
            <w:pPr>
              <w:pStyle w:val="PlainText"/>
              <w:rPr>
                <w:sz w:val="24"/>
                <w:szCs w:val="24"/>
              </w:rPr>
            </w:pPr>
            <w:hyperlink r:id="rId63" w:history="1">
              <w:r w:rsidR="00BF5A6F" w:rsidRPr="00EF7D2F">
                <w:rPr>
                  <w:rStyle w:val="hyperlinkchar"/>
                  <w:rFonts w:ascii="Arial" w:hAnsi="Arial" w:cs="Arial"/>
                  <w:color w:val="0000FF"/>
                  <w:sz w:val="21"/>
                  <w:szCs w:val="21"/>
                </w:rPr>
                <w:t>library.uta.edu/how-to</w:t>
              </w:r>
            </w:hyperlink>
          </w:p>
        </w:tc>
      </w:tr>
      <w:tr w:rsidR="00E33923"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C32652">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173E07" w:rsidP="00C32652">
            <w:pPr>
              <w:pStyle w:val="PlainText"/>
              <w:rPr>
                <w:sz w:val="24"/>
                <w:szCs w:val="24"/>
              </w:rPr>
            </w:pPr>
            <w:hyperlink r:id="rId64" w:history="1">
              <w:r w:rsidR="00E33923" w:rsidRPr="00F04BE4">
                <w:rPr>
                  <w:rStyle w:val="Hyperlink"/>
                  <w:sz w:val="24"/>
                  <w:szCs w:val="24"/>
                </w:rPr>
                <w:t>http://libguides.uta.edu/offcampus</w:t>
              </w:r>
            </w:hyperlink>
          </w:p>
        </w:tc>
      </w:tr>
      <w:tr w:rsidR="002D0ED8"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C32652">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173E07" w:rsidP="00C32652">
            <w:pPr>
              <w:pStyle w:val="PlainText"/>
            </w:pPr>
            <w:hyperlink r:id="rId65" w:history="1">
              <w:r w:rsidR="002D0ED8" w:rsidRPr="00EF7D2F">
                <w:rPr>
                  <w:rStyle w:val="hyperlinkchar"/>
                  <w:rFonts w:ascii="Arial" w:hAnsi="Arial" w:cs="Arial"/>
                  <w:color w:val="0000FF"/>
                  <w:sz w:val="21"/>
                  <w:szCs w:val="21"/>
                </w:rPr>
                <w:t>library.uta.edu/academic-plaza</w:t>
              </w:r>
            </w:hyperlink>
          </w:p>
        </w:tc>
      </w:tr>
      <w:tr w:rsidR="00BF5A6F" w:rsidRPr="00F04BE4" w:rsidTr="00C32652">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C32652">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173E07" w:rsidP="00C32652">
            <w:pPr>
              <w:pStyle w:val="PlainText"/>
            </w:pPr>
            <w:hyperlink r:id="rId66"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4B48F8" w:rsidRDefault="004B48F8" w:rsidP="004B48F8">
      <w:r>
        <w:t>For help with APA formatting, you can go to:</w:t>
      </w:r>
    </w:p>
    <w:p w:rsidR="004B48F8" w:rsidRDefault="004B48F8" w:rsidP="004B48F8"/>
    <w:p w:rsidR="004B48F8" w:rsidRDefault="00173E07" w:rsidP="004B48F8">
      <w:pPr>
        <w:pStyle w:val="ListParagraph"/>
        <w:numPr>
          <w:ilvl w:val="0"/>
          <w:numId w:val="8"/>
        </w:numPr>
        <w:contextualSpacing w:val="0"/>
      </w:pPr>
      <w:hyperlink r:id="rId67" w:history="1">
        <w:r w:rsidR="004B48F8">
          <w:rPr>
            <w:rStyle w:val="Hyperlink"/>
          </w:rPr>
          <w:t>http://libguides.uta.edu</w:t>
        </w:r>
      </w:hyperlink>
    </w:p>
    <w:p w:rsidR="004B48F8" w:rsidRDefault="004B48F8" w:rsidP="004B48F8">
      <w:pPr>
        <w:pStyle w:val="ListParagraph"/>
        <w:numPr>
          <w:ilvl w:val="0"/>
          <w:numId w:val="8"/>
        </w:numPr>
        <w:contextualSpacing w:val="0"/>
      </w:pPr>
      <w:r>
        <w:t>Scroll down and click on “Nursing”</w:t>
      </w:r>
    </w:p>
    <w:p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rsidR="004B48F8" w:rsidRDefault="004B48F8"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8"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w:t>
      </w:r>
      <w:r w:rsidR="00531964">
        <w:rPr>
          <w:rFonts w:ascii="Times New Roman" w:hAnsi="Times New Roman"/>
          <w:sz w:val="24"/>
          <w:szCs w:val="24"/>
        </w:rPr>
        <w:t>c</w:t>
      </w:r>
      <w:r w:rsidRPr="00F04BE4">
        <w:rPr>
          <w:rFonts w:ascii="Times New Roman" w:hAnsi="Times New Roman"/>
          <w:sz w:val="24"/>
          <w:szCs w:val="24"/>
        </w:rPr>
        <w:t xml:space="preserve">an work with you to build a customized course page to support your class if you wish. For examples, visit </w:t>
      </w:r>
      <w:hyperlink r:id="rId69"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70"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531964" w:rsidRDefault="00531964">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rsidR="00531964" w:rsidRDefault="00750860">
      <w:pPr>
        <w:rPr>
          <w:rFonts w:ascii="Times New Roman" w:hAnsi="Times New Roman"/>
          <w:b/>
          <w:color w:val="FF0000"/>
          <w:sz w:val="24"/>
          <w:szCs w:val="24"/>
        </w:rPr>
      </w:pPr>
      <w:r w:rsidRPr="00DF09E6">
        <w:rPr>
          <w:rFonts w:ascii="Times New Roman" w:hAnsi="Times New Roman"/>
          <w:b/>
          <w:sz w:val="24"/>
          <w:szCs w:val="24"/>
          <w:u w:val="single"/>
        </w:rPr>
        <w:lastRenderedPageBreak/>
        <w:t>Course Schedule</w:t>
      </w:r>
      <w:r w:rsidRPr="00DF09E6">
        <w:rPr>
          <w:rFonts w:ascii="Times New Roman" w:hAnsi="Times New Roman"/>
          <w:b/>
          <w:sz w:val="24"/>
          <w:szCs w:val="24"/>
        </w:rPr>
        <w:t xml:space="preserve">. </w:t>
      </w:r>
      <w:r w:rsidRPr="00DF09E6">
        <w:rPr>
          <w:rFonts w:ascii="Times New Roman" w:hAnsi="Times New Roman"/>
          <w:b/>
          <w:color w:val="FF0000"/>
          <w:sz w:val="24"/>
          <w:szCs w:val="24"/>
        </w:rPr>
        <w:t xml:space="preserve"> </w:t>
      </w:r>
    </w:p>
    <w:p w:rsidR="00531964" w:rsidRDefault="007A2B2D" w:rsidP="00531964">
      <w:pPr>
        <w:jc w:val="center"/>
        <w:rPr>
          <w:b/>
          <w:sz w:val="28"/>
          <w:szCs w:val="28"/>
        </w:rPr>
      </w:pPr>
      <w:r>
        <w:rPr>
          <w:b/>
          <w:sz w:val="28"/>
          <w:szCs w:val="28"/>
        </w:rPr>
        <w:t>Fall</w:t>
      </w:r>
      <w:r w:rsidR="00531964">
        <w:rPr>
          <w:b/>
          <w:sz w:val="28"/>
          <w:szCs w:val="28"/>
        </w:rPr>
        <w:t xml:space="preserve"> 2018</w:t>
      </w:r>
    </w:p>
    <w:p w:rsidR="00531964" w:rsidRPr="000A6690" w:rsidRDefault="00531964" w:rsidP="00531964">
      <w:pPr>
        <w:pStyle w:val="PlainText"/>
        <w:ind w:right="-810"/>
        <w:rPr>
          <w:rFonts w:eastAsia="Times New Roman" w:cstheme="minorHAnsi"/>
          <w:b/>
          <w:color w:val="000000"/>
        </w:rPr>
      </w:pPr>
      <w:r w:rsidRPr="00C70A26">
        <w:rPr>
          <w:rFonts w:eastAsia="Times New Roman" w:cstheme="minorHAnsi"/>
          <w:b/>
          <w:color w:val="000000"/>
          <w:sz w:val="28"/>
          <w:szCs w:val="28"/>
        </w:rPr>
        <w:t>MyMav Mandatory L</w:t>
      </w:r>
      <w:r>
        <w:rPr>
          <w:rFonts w:eastAsia="Times New Roman" w:cstheme="minorHAnsi"/>
          <w:b/>
          <w:color w:val="000000"/>
          <w:sz w:val="28"/>
          <w:szCs w:val="28"/>
        </w:rPr>
        <w:t xml:space="preserve">ecture </w:t>
      </w:r>
      <w:r w:rsidRPr="00C70A26">
        <w:rPr>
          <w:rFonts w:eastAsia="Times New Roman" w:cstheme="minorHAnsi"/>
          <w:b/>
          <w:color w:val="000000"/>
          <w:sz w:val="28"/>
          <w:szCs w:val="28"/>
        </w:rPr>
        <w:t>Days</w:t>
      </w:r>
      <w:r w:rsidRPr="00C70A26">
        <w:rPr>
          <w:rFonts w:eastAsia="Times New Roman" w:cstheme="minorHAnsi"/>
          <w:b/>
          <w:color w:val="000000"/>
        </w:rPr>
        <w:t xml:space="preserve">: </w:t>
      </w:r>
      <w:r>
        <w:rPr>
          <w:rFonts w:eastAsia="Times New Roman" w:cstheme="minorHAnsi"/>
          <w:b/>
          <w:color w:val="000000"/>
        </w:rPr>
        <w:t xml:space="preserve"> </w:t>
      </w:r>
      <w:r w:rsidR="007A2B2D">
        <w:rPr>
          <w:rFonts w:eastAsia="Times New Roman" w:cstheme="minorHAnsi"/>
          <w:b/>
          <w:color w:val="000000"/>
        </w:rPr>
        <w:t>Saturd</w:t>
      </w:r>
      <w:r>
        <w:rPr>
          <w:rFonts w:eastAsia="Times New Roman" w:cstheme="minorHAnsi"/>
          <w:b/>
          <w:color w:val="000000"/>
        </w:rPr>
        <w:t>ays, 0900-1050 i</w:t>
      </w:r>
      <w:r w:rsidRPr="00404655">
        <w:rPr>
          <w:b/>
        </w:rPr>
        <w:t>n PKH 223</w:t>
      </w:r>
    </w:p>
    <w:p w:rsidR="00531964" w:rsidRPr="00C25ACD" w:rsidRDefault="00531964" w:rsidP="00531964">
      <w:pPr>
        <w:rPr>
          <w:rFonts w:ascii="Times New Roman" w:hAnsi="Times New Roman"/>
          <w:b/>
          <w:sz w:val="24"/>
          <w:szCs w:val="24"/>
        </w:rPr>
      </w:pPr>
      <w:r w:rsidRPr="00C25ACD">
        <w:rPr>
          <w:rFonts w:eastAsia="Times New Roman" w:cstheme="minorHAnsi"/>
          <w:b/>
          <w:color w:val="000000"/>
          <w:sz w:val="28"/>
          <w:szCs w:val="28"/>
        </w:rPr>
        <w:t xml:space="preserve">Census Date is </w:t>
      </w:r>
      <w:r w:rsidR="007A2B2D">
        <w:rPr>
          <w:rFonts w:eastAsia="Times New Roman" w:cstheme="minorHAnsi"/>
          <w:b/>
          <w:color w:val="000000"/>
          <w:sz w:val="28"/>
          <w:szCs w:val="28"/>
        </w:rPr>
        <w:t>9-27</w:t>
      </w:r>
      <w:r>
        <w:rPr>
          <w:rFonts w:eastAsia="Times New Roman" w:cstheme="minorHAnsi"/>
          <w:b/>
          <w:color w:val="000000"/>
          <w:sz w:val="28"/>
          <w:szCs w:val="28"/>
        </w:rPr>
        <w:t>-18</w:t>
      </w:r>
      <w:r w:rsidRPr="00C25ACD">
        <w:rPr>
          <w:rFonts w:eastAsia="Times New Roman" w:cstheme="minorHAnsi"/>
          <w:b/>
          <w:color w:val="000000"/>
          <w:sz w:val="28"/>
          <w:szCs w:val="28"/>
        </w:rPr>
        <w:t xml:space="preserve"> </w:t>
      </w:r>
      <w:r w:rsidRPr="00C25ACD">
        <w:rPr>
          <w:b/>
          <w:sz w:val="28"/>
          <w:szCs w:val="28"/>
        </w:rPr>
        <w:t xml:space="preserve">Last Day to drop with “W” is </w:t>
      </w:r>
      <w:r w:rsidR="007A2B2D">
        <w:rPr>
          <w:b/>
          <w:sz w:val="28"/>
          <w:szCs w:val="28"/>
        </w:rPr>
        <w:t>11-2-</w:t>
      </w:r>
      <w:r w:rsidRPr="00C25ACD">
        <w:rPr>
          <w:b/>
          <w:sz w:val="28"/>
          <w:szCs w:val="28"/>
        </w:rPr>
        <w:t>18</w:t>
      </w:r>
      <w:r>
        <w:rPr>
          <w:b/>
          <w:sz w:val="28"/>
          <w:szCs w:val="28"/>
        </w:rPr>
        <w:t xml:space="preserve"> by 4:00pm CST</w:t>
      </w:r>
    </w:p>
    <w:tbl>
      <w:tblPr>
        <w:tblpPr w:leftFromText="180" w:rightFromText="180" w:vertAnchor="text" w:horzAnchor="margin" w:tblpXSpec="right" w:tblpY="606"/>
        <w:tblW w:w="10158" w:type="dxa"/>
        <w:tblLayout w:type="fixed"/>
        <w:tblCellMar>
          <w:left w:w="0" w:type="dxa"/>
          <w:right w:w="0" w:type="dxa"/>
        </w:tblCellMar>
        <w:tblLook w:val="04A0" w:firstRow="1" w:lastRow="0" w:firstColumn="1" w:lastColumn="0" w:noHBand="0" w:noVBand="1"/>
      </w:tblPr>
      <w:tblGrid>
        <w:gridCol w:w="1381"/>
        <w:gridCol w:w="1710"/>
        <w:gridCol w:w="1890"/>
        <w:gridCol w:w="5177"/>
      </w:tblGrid>
      <w:tr w:rsidR="0058496F" w:rsidTr="007A2B2D">
        <w:trPr>
          <w:trHeight w:val="84"/>
        </w:trPr>
        <w:tc>
          <w:tcPr>
            <w:tcW w:w="1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96F" w:rsidRPr="00E16D97" w:rsidRDefault="0058496F" w:rsidP="00FF3D51">
            <w:pPr>
              <w:rPr>
                <w:b/>
              </w:rPr>
            </w:pPr>
            <w:r w:rsidRPr="00E16D97">
              <w:rPr>
                <w:b/>
              </w:rPr>
              <w:t>Class/ L</w:t>
            </w:r>
            <w:r w:rsidR="00FF3D51">
              <w:rPr>
                <w:b/>
              </w:rPr>
              <w:t>ecture</w:t>
            </w:r>
            <w:r w:rsidRPr="00E16D97">
              <w:rPr>
                <w:b/>
              </w:rPr>
              <w:t xml:space="preserve"> Schedule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58496F" w:rsidP="007A2B2D">
            <w:pPr>
              <w:rPr>
                <w:rFonts w:cs="Calibri"/>
                <w:b/>
              </w:rPr>
            </w:pPr>
            <w:r w:rsidRPr="00E16D97">
              <w:rPr>
                <w:rFonts w:cs="Calibri"/>
                <w:b/>
              </w:rPr>
              <w:t xml:space="preserve">Grades/ </w:t>
            </w:r>
          </w:p>
          <w:p w:rsidR="0058496F" w:rsidRPr="00E16D97" w:rsidRDefault="0058496F" w:rsidP="007A2B2D">
            <w:pPr>
              <w:rPr>
                <w:rFonts w:cs="Calibri"/>
                <w:b/>
              </w:rPr>
            </w:pPr>
            <w:r w:rsidRPr="00E16D97">
              <w:rPr>
                <w:rFonts w:cs="Calibri"/>
                <w:b/>
              </w:rPr>
              <w:t>submission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Pr="00E16D97" w:rsidRDefault="0058496F" w:rsidP="007A2B2D">
            <w:pPr>
              <w:ind w:left="162" w:right="-40"/>
              <w:rPr>
                <w:b/>
              </w:rPr>
            </w:pPr>
            <w:r w:rsidRPr="00E16D97">
              <w:rPr>
                <w:b/>
              </w:rPr>
              <w:t>Dates for class</w:t>
            </w:r>
            <w:r>
              <w:rPr>
                <w:b/>
              </w:rPr>
              <w:t xml:space="preserve"> in </w:t>
            </w:r>
            <w:r w:rsidRPr="00E16D97">
              <w:rPr>
                <w:b/>
              </w:rPr>
              <w:t>MyMav</w:t>
            </w:r>
          </w:p>
        </w:tc>
        <w:tc>
          <w:tcPr>
            <w:tcW w:w="5177" w:type="dxa"/>
            <w:tcBorders>
              <w:top w:val="single" w:sz="8" w:space="0" w:color="auto"/>
              <w:left w:val="nil"/>
              <w:bottom w:val="single" w:sz="8" w:space="0" w:color="auto"/>
              <w:right w:val="single" w:sz="8" w:space="0" w:color="auto"/>
            </w:tcBorders>
          </w:tcPr>
          <w:p w:rsidR="0058496F" w:rsidRPr="00E16D97" w:rsidRDefault="0058496F" w:rsidP="007A2B2D">
            <w:pPr>
              <w:ind w:left="360"/>
              <w:rPr>
                <w:rFonts w:ascii="Tahoma" w:hAnsi="Tahoma" w:cs="Tahoma"/>
                <w:b/>
                <w:color w:val="000000"/>
                <w:sz w:val="20"/>
                <w:szCs w:val="20"/>
              </w:rPr>
            </w:pPr>
            <w:r w:rsidRPr="00E16D97">
              <w:rPr>
                <w:rFonts w:ascii="Tahoma" w:hAnsi="Tahoma" w:cs="Tahoma"/>
                <w:b/>
                <w:color w:val="000000"/>
                <w:sz w:val="20"/>
                <w:szCs w:val="20"/>
              </w:rPr>
              <w:t>Schedule of learning activities and topics</w:t>
            </w:r>
          </w:p>
        </w:tc>
      </w:tr>
      <w:tr w:rsidR="0058496F" w:rsidTr="007A2B2D">
        <w:trPr>
          <w:trHeight w:val="84"/>
        </w:trPr>
        <w:tc>
          <w:tcPr>
            <w:tcW w:w="1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96F" w:rsidRPr="00C25ACD" w:rsidRDefault="0058496F" w:rsidP="007A2B2D">
            <w:pPr>
              <w:rPr>
                <w:b/>
              </w:rPr>
            </w:pPr>
            <w:r>
              <w:rPr>
                <w:b/>
              </w:rPr>
              <w:t>Lecture 1</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Pr="0001126C" w:rsidRDefault="0058496F" w:rsidP="007A2B2D">
            <w:pPr>
              <w:rPr>
                <w:rFonts w:cs="Calibri"/>
                <w:b/>
              </w:rPr>
            </w:pPr>
            <w:r>
              <w:rPr>
                <w:rFonts w:cs="Calibri"/>
                <w:b/>
              </w:rPr>
              <w:t xml:space="preserve">Course </w:t>
            </w:r>
            <w:r w:rsidRPr="0001126C">
              <w:rPr>
                <w:rFonts w:cs="Calibri"/>
                <w:b/>
              </w:rPr>
              <w:t xml:space="preserve">Pretest </w:t>
            </w:r>
            <w:r>
              <w:rPr>
                <w:rFonts w:cs="Calibri"/>
                <w:b/>
              </w:rPr>
              <w:t>12</w:t>
            </w:r>
            <w:r w:rsidRPr="0001126C">
              <w:rPr>
                <w:rFonts w:cs="Calibri"/>
                <w:b/>
              </w:rPr>
              <w:t>%</w:t>
            </w:r>
            <w:r>
              <w:rPr>
                <w:rFonts w:cs="Calibri"/>
                <w:b/>
              </w:rPr>
              <w:t xml:space="preserve">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7A2B2D" w:rsidP="007A2B2D">
            <w:pPr>
              <w:pStyle w:val="PlainText"/>
              <w:ind w:left="162" w:right="-40"/>
              <w:rPr>
                <w:b/>
              </w:rPr>
            </w:pPr>
            <w:r>
              <w:rPr>
                <w:b/>
              </w:rPr>
              <w:t>8-25</w:t>
            </w:r>
            <w:r w:rsidR="0058496F">
              <w:rPr>
                <w:b/>
              </w:rPr>
              <w:t>-18</w:t>
            </w:r>
          </w:p>
          <w:p w:rsidR="0058496F" w:rsidRDefault="0058496F" w:rsidP="007A2B2D">
            <w:pPr>
              <w:pStyle w:val="PlainText"/>
              <w:ind w:left="162" w:right="-40"/>
              <w:rPr>
                <w:b/>
              </w:rPr>
            </w:pPr>
            <w:r>
              <w:rPr>
                <w:b/>
              </w:rPr>
              <w:t>0900-1050</w:t>
            </w:r>
          </w:p>
          <w:p w:rsidR="0058496F" w:rsidRPr="00825356" w:rsidRDefault="0058496F" w:rsidP="007A2B2D">
            <w:pPr>
              <w:pStyle w:val="PlainText"/>
              <w:ind w:left="162" w:right="-40"/>
              <w:rPr>
                <w:b/>
              </w:rPr>
            </w:pPr>
          </w:p>
        </w:tc>
        <w:tc>
          <w:tcPr>
            <w:tcW w:w="5177" w:type="dxa"/>
            <w:tcBorders>
              <w:top w:val="single" w:sz="8" w:space="0" w:color="auto"/>
              <w:left w:val="nil"/>
              <w:bottom w:val="single" w:sz="8" w:space="0" w:color="auto"/>
              <w:right w:val="single" w:sz="8" w:space="0" w:color="auto"/>
            </w:tcBorders>
          </w:tcPr>
          <w:p w:rsidR="0058496F" w:rsidRPr="008B00C4" w:rsidRDefault="0058496F" w:rsidP="0058496F">
            <w:pPr>
              <w:pStyle w:val="ListParagraph"/>
              <w:numPr>
                <w:ilvl w:val="0"/>
                <w:numId w:val="12"/>
              </w:numPr>
              <w:contextualSpacing w:val="0"/>
            </w:pPr>
            <w:r w:rsidRPr="008B00C4">
              <w:rPr>
                <w:rFonts w:ascii="Tahoma" w:hAnsi="Tahoma" w:cs="Tahoma"/>
                <w:color w:val="000000"/>
                <w:sz w:val="20"/>
                <w:szCs w:val="20"/>
              </w:rPr>
              <w:t xml:space="preserve">Orientation to the course </w:t>
            </w:r>
          </w:p>
          <w:p w:rsidR="0058496F" w:rsidRPr="008B00C4" w:rsidRDefault="0058496F" w:rsidP="0058496F">
            <w:pPr>
              <w:pStyle w:val="ListParagraph"/>
              <w:numPr>
                <w:ilvl w:val="0"/>
                <w:numId w:val="12"/>
              </w:numPr>
              <w:contextualSpacing w:val="0"/>
            </w:pPr>
            <w:r>
              <w:rPr>
                <w:rFonts w:ascii="Tahoma" w:hAnsi="Tahoma" w:cs="Tahoma"/>
                <w:color w:val="000000"/>
                <w:sz w:val="20"/>
                <w:szCs w:val="20"/>
              </w:rPr>
              <w:t xml:space="preserve">Syllabus </w:t>
            </w:r>
          </w:p>
          <w:p w:rsidR="0058496F" w:rsidRPr="00497EDF" w:rsidRDefault="0058496F" w:rsidP="0058496F">
            <w:pPr>
              <w:pStyle w:val="ListParagraph"/>
              <w:numPr>
                <w:ilvl w:val="0"/>
                <w:numId w:val="12"/>
              </w:numPr>
              <w:contextualSpacing w:val="0"/>
            </w:pPr>
            <w:r w:rsidRPr="008B00C4">
              <w:rPr>
                <w:rFonts w:ascii="Tahoma" w:hAnsi="Tahoma" w:cs="Tahoma"/>
                <w:color w:val="000000"/>
                <w:sz w:val="20"/>
                <w:szCs w:val="20"/>
              </w:rPr>
              <w:t xml:space="preserve">Introduction of Faculty </w:t>
            </w:r>
          </w:p>
          <w:p w:rsidR="0058496F" w:rsidRPr="00B51C05" w:rsidRDefault="0058496F" w:rsidP="0058496F">
            <w:pPr>
              <w:pStyle w:val="ListParagraph"/>
              <w:numPr>
                <w:ilvl w:val="0"/>
                <w:numId w:val="12"/>
              </w:numPr>
              <w:contextualSpacing w:val="0"/>
              <w:rPr>
                <w:b/>
              </w:rPr>
            </w:pPr>
            <w:r>
              <w:rPr>
                <w:rFonts w:ascii="Tahoma" w:hAnsi="Tahoma" w:cs="Tahoma"/>
                <w:color w:val="000000"/>
                <w:sz w:val="20"/>
                <w:szCs w:val="20"/>
              </w:rPr>
              <w:t>SOAP and Diagnostic reasoning</w:t>
            </w:r>
          </w:p>
          <w:p w:rsidR="0058496F" w:rsidRPr="00BF0DAD" w:rsidRDefault="0058496F" w:rsidP="0058496F">
            <w:pPr>
              <w:pStyle w:val="ListParagraph"/>
              <w:numPr>
                <w:ilvl w:val="0"/>
                <w:numId w:val="12"/>
              </w:numPr>
              <w:contextualSpacing w:val="0"/>
              <w:rPr>
                <w:b/>
              </w:rPr>
            </w:pPr>
            <w:r>
              <w:rPr>
                <w:rFonts w:ascii="Tahoma" w:hAnsi="Tahoma" w:cs="Tahoma"/>
                <w:color w:val="000000"/>
                <w:sz w:val="20"/>
                <w:szCs w:val="20"/>
              </w:rPr>
              <w:t xml:space="preserve">Nutrition </w:t>
            </w:r>
          </w:p>
          <w:p w:rsidR="0058496F" w:rsidRDefault="0058496F" w:rsidP="0058496F">
            <w:pPr>
              <w:pStyle w:val="ListParagraph"/>
              <w:numPr>
                <w:ilvl w:val="0"/>
                <w:numId w:val="12"/>
              </w:numPr>
              <w:contextualSpacing w:val="0"/>
            </w:pPr>
            <w:r>
              <w:t xml:space="preserve">Skin, Hair and Nails </w:t>
            </w:r>
          </w:p>
          <w:p w:rsidR="0058496F" w:rsidRDefault="0058496F" w:rsidP="0058496F">
            <w:pPr>
              <w:pStyle w:val="ListParagraph"/>
              <w:numPr>
                <w:ilvl w:val="0"/>
                <w:numId w:val="12"/>
              </w:numPr>
              <w:contextualSpacing w:val="0"/>
            </w:pPr>
            <w:r>
              <w:t>Eyes</w:t>
            </w:r>
          </w:p>
          <w:p w:rsidR="0058496F" w:rsidRDefault="0058496F" w:rsidP="0058496F">
            <w:pPr>
              <w:pStyle w:val="ListParagraph"/>
              <w:numPr>
                <w:ilvl w:val="0"/>
                <w:numId w:val="12"/>
              </w:numPr>
              <w:contextualSpacing w:val="0"/>
            </w:pPr>
            <w:r>
              <w:t xml:space="preserve">Ears, Nose and Throat  </w:t>
            </w:r>
          </w:p>
          <w:p w:rsidR="0058496F" w:rsidRPr="00287003" w:rsidRDefault="0058496F" w:rsidP="0058496F">
            <w:pPr>
              <w:pStyle w:val="ListParagraph"/>
              <w:numPr>
                <w:ilvl w:val="0"/>
                <w:numId w:val="12"/>
              </w:numPr>
              <w:contextualSpacing w:val="0"/>
              <w:rPr>
                <w:b/>
              </w:rPr>
            </w:pPr>
            <w:r>
              <w:t xml:space="preserve">Head and Neck and Lymphatic </w:t>
            </w:r>
          </w:p>
          <w:p w:rsidR="0058496F" w:rsidRPr="00FE0DD0" w:rsidRDefault="0058496F" w:rsidP="007A2B2D">
            <w:pPr>
              <w:ind w:left="360"/>
              <w:rPr>
                <w:b/>
              </w:rPr>
            </w:pPr>
          </w:p>
        </w:tc>
      </w:tr>
      <w:tr w:rsidR="0058496F" w:rsidTr="007A2B2D">
        <w:trPr>
          <w:trHeight w:val="84"/>
        </w:trPr>
        <w:tc>
          <w:tcPr>
            <w:tcW w:w="1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96F" w:rsidRDefault="0058496F" w:rsidP="007A2B2D">
            <w:pPr>
              <w:rPr>
                <w:b/>
              </w:rPr>
            </w:pPr>
            <w:r>
              <w:rPr>
                <w:b/>
              </w:rPr>
              <w:t>Lecture 2</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58496F" w:rsidP="007A2B2D">
            <w:pPr>
              <w:rPr>
                <w:rFonts w:cs="Calibri"/>
                <w:b/>
              </w:rPr>
            </w:pPr>
            <w:r>
              <w:rPr>
                <w:rFonts w:cs="Calibri"/>
                <w:b/>
              </w:rPr>
              <w:t>Review</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7A2B2D" w:rsidP="007A2B2D">
            <w:pPr>
              <w:pStyle w:val="PlainText"/>
              <w:ind w:left="162" w:right="-40"/>
              <w:rPr>
                <w:b/>
              </w:rPr>
            </w:pPr>
            <w:r>
              <w:rPr>
                <w:b/>
              </w:rPr>
              <w:t>9-</w:t>
            </w:r>
            <w:r w:rsidR="000A6690">
              <w:rPr>
                <w:b/>
              </w:rPr>
              <w:t>1</w:t>
            </w:r>
            <w:r w:rsidR="0058496F">
              <w:rPr>
                <w:b/>
              </w:rPr>
              <w:t>-18</w:t>
            </w:r>
          </w:p>
          <w:p w:rsidR="0058496F" w:rsidRPr="00825356" w:rsidRDefault="0058496F" w:rsidP="007A2B2D">
            <w:pPr>
              <w:pStyle w:val="PlainText"/>
              <w:ind w:left="162"/>
              <w:rPr>
                <w:b/>
              </w:rPr>
            </w:pPr>
            <w:r>
              <w:rPr>
                <w:b/>
              </w:rPr>
              <w:t>0900-1050</w:t>
            </w:r>
          </w:p>
          <w:p w:rsidR="0058496F" w:rsidRDefault="0058496F" w:rsidP="007A2B2D">
            <w:pPr>
              <w:pStyle w:val="PlainText"/>
              <w:ind w:left="162" w:right="-40"/>
              <w:rPr>
                <w:b/>
              </w:rPr>
            </w:pPr>
          </w:p>
        </w:tc>
        <w:tc>
          <w:tcPr>
            <w:tcW w:w="5177" w:type="dxa"/>
            <w:tcBorders>
              <w:top w:val="single" w:sz="8" w:space="0" w:color="auto"/>
              <w:left w:val="nil"/>
              <w:bottom w:val="single" w:sz="8" w:space="0" w:color="auto"/>
              <w:right w:val="single" w:sz="8" w:space="0" w:color="auto"/>
            </w:tcBorders>
          </w:tcPr>
          <w:p w:rsidR="0058496F" w:rsidRPr="00B51C05" w:rsidRDefault="0058496F" w:rsidP="0058496F">
            <w:pPr>
              <w:pStyle w:val="ListParagraph"/>
              <w:numPr>
                <w:ilvl w:val="0"/>
                <w:numId w:val="12"/>
              </w:numPr>
              <w:contextualSpacing w:val="0"/>
              <w:rPr>
                <w:b/>
              </w:rPr>
            </w:pPr>
            <w:r>
              <w:rPr>
                <w:rFonts w:ascii="Tahoma" w:hAnsi="Tahoma" w:cs="Tahoma"/>
                <w:color w:val="000000"/>
                <w:sz w:val="20"/>
                <w:szCs w:val="20"/>
              </w:rPr>
              <w:t>SOAP and Diagnostic reasoning</w:t>
            </w:r>
          </w:p>
          <w:p w:rsidR="0058496F" w:rsidRPr="00BF0DAD" w:rsidRDefault="0058496F" w:rsidP="0058496F">
            <w:pPr>
              <w:pStyle w:val="ListParagraph"/>
              <w:numPr>
                <w:ilvl w:val="0"/>
                <w:numId w:val="12"/>
              </w:numPr>
              <w:contextualSpacing w:val="0"/>
              <w:rPr>
                <w:b/>
              </w:rPr>
            </w:pPr>
            <w:r>
              <w:rPr>
                <w:rFonts w:ascii="Tahoma" w:hAnsi="Tahoma" w:cs="Tahoma"/>
                <w:color w:val="000000"/>
                <w:sz w:val="20"/>
                <w:szCs w:val="20"/>
              </w:rPr>
              <w:t xml:space="preserve">Nutrition </w:t>
            </w:r>
          </w:p>
          <w:p w:rsidR="0058496F" w:rsidRDefault="0058496F" w:rsidP="0058496F">
            <w:pPr>
              <w:pStyle w:val="ListParagraph"/>
              <w:numPr>
                <w:ilvl w:val="0"/>
                <w:numId w:val="12"/>
              </w:numPr>
              <w:contextualSpacing w:val="0"/>
            </w:pPr>
            <w:r>
              <w:t xml:space="preserve">Skin, Hair and Nails </w:t>
            </w:r>
          </w:p>
          <w:p w:rsidR="0058496F" w:rsidRDefault="0058496F" w:rsidP="0058496F">
            <w:pPr>
              <w:pStyle w:val="ListParagraph"/>
              <w:numPr>
                <w:ilvl w:val="0"/>
                <w:numId w:val="12"/>
              </w:numPr>
              <w:contextualSpacing w:val="0"/>
            </w:pPr>
            <w:r>
              <w:t>Eyes</w:t>
            </w:r>
          </w:p>
          <w:p w:rsidR="0058496F" w:rsidRDefault="0058496F" w:rsidP="0058496F">
            <w:pPr>
              <w:pStyle w:val="ListParagraph"/>
              <w:numPr>
                <w:ilvl w:val="0"/>
                <w:numId w:val="12"/>
              </w:numPr>
              <w:contextualSpacing w:val="0"/>
            </w:pPr>
            <w:r>
              <w:t xml:space="preserve">Ears, Nose and Throat  </w:t>
            </w:r>
          </w:p>
          <w:p w:rsidR="0058496F" w:rsidRPr="008B00C4" w:rsidRDefault="0058496F" w:rsidP="0058496F">
            <w:pPr>
              <w:pStyle w:val="ListParagraph"/>
              <w:numPr>
                <w:ilvl w:val="0"/>
                <w:numId w:val="12"/>
              </w:numPr>
              <w:contextualSpacing w:val="0"/>
              <w:rPr>
                <w:rFonts w:ascii="Tahoma" w:hAnsi="Tahoma" w:cs="Tahoma"/>
                <w:color w:val="000000"/>
                <w:sz w:val="20"/>
                <w:szCs w:val="20"/>
              </w:rPr>
            </w:pPr>
            <w:r>
              <w:t>Head and Neck and Lymphatic</w:t>
            </w:r>
          </w:p>
        </w:tc>
      </w:tr>
      <w:tr w:rsidR="0058496F" w:rsidTr="007A2B2D">
        <w:trPr>
          <w:trHeight w:val="84"/>
        </w:trPr>
        <w:tc>
          <w:tcPr>
            <w:tcW w:w="1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496F" w:rsidRDefault="0058496F" w:rsidP="007A2B2D">
            <w:pPr>
              <w:rPr>
                <w:b/>
              </w:rPr>
            </w:pPr>
            <w:r>
              <w:rPr>
                <w:b/>
              </w:rPr>
              <w:t>Lecture 3</w:t>
            </w:r>
          </w:p>
          <w:p w:rsidR="0058496F" w:rsidRDefault="0058496F" w:rsidP="007A2B2D">
            <w:pPr>
              <w:rPr>
                <w:rFonts w:cs="Calibri"/>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58496F" w:rsidP="007A2B2D">
            <w:pPr>
              <w:rPr>
                <w:rFonts w:cs="Calibri"/>
              </w:rPr>
            </w:pP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496F" w:rsidRDefault="007A2B2D" w:rsidP="007A2B2D">
            <w:pPr>
              <w:pStyle w:val="PlainText"/>
              <w:ind w:left="162" w:right="-40"/>
              <w:rPr>
                <w:b/>
              </w:rPr>
            </w:pPr>
            <w:r>
              <w:rPr>
                <w:b/>
              </w:rPr>
              <w:t>9-15</w:t>
            </w:r>
            <w:r w:rsidR="0058496F">
              <w:rPr>
                <w:b/>
              </w:rPr>
              <w:t>-18</w:t>
            </w:r>
          </w:p>
          <w:p w:rsidR="0058496F" w:rsidRPr="00825356" w:rsidRDefault="0058496F" w:rsidP="007A2B2D">
            <w:pPr>
              <w:pStyle w:val="PlainText"/>
              <w:ind w:left="162" w:right="-40"/>
              <w:rPr>
                <w:b/>
              </w:rPr>
            </w:pPr>
            <w:r>
              <w:rPr>
                <w:b/>
              </w:rPr>
              <w:t>0900-1050</w:t>
            </w:r>
          </w:p>
          <w:p w:rsidR="0058496F" w:rsidRPr="00B2381C" w:rsidRDefault="0058496F" w:rsidP="007A2B2D">
            <w:pPr>
              <w:pStyle w:val="PlainText"/>
              <w:ind w:left="162" w:right="-40"/>
              <w:rPr>
                <w:rFonts w:cs="Calibri"/>
                <w:b/>
              </w:rPr>
            </w:pPr>
          </w:p>
        </w:tc>
        <w:tc>
          <w:tcPr>
            <w:tcW w:w="5177" w:type="dxa"/>
            <w:tcBorders>
              <w:top w:val="single" w:sz="8" w:space="0" w:color="auto"/>
              <w:left w:val="nil"/>
              <w:bottom w:val="single" w:sz="8" w:space="0" w:color="auto"/>
              <w:right w:val="single" w:sz="8" w:space="0" w:color="auto"/>
            </w:tcBorders>
          </w:tcPr>
          <w:p w:rsidR="0058496F" w:rsidRPr="00287003" w:rsidRDefault="0058496F" w:rsidP="0058496F">
            <w:pPr>
              <w:pStyle w:val="ListParagraph"/>
              <w:numPr>
                <w:ilvl w:val="0"/>
                <w:numId w:val="12"/>
              </w:numPr>
              <w:contextualSpacing w:val="0"/>
              <w:rPr>
                <w:b/>
              </w:rPr>
            </w:pPr>
            <w:r>
              <w:t>Head and Neck and Lymphatic (continued from Lecture 1)</w:t>
            </w:r>
          </w:p>
          <w:p w:rsidR="0058496F" w:rsidRDefault="0058496F" w:rsidP="0058496F">
            <w:pPr>
              <w:pStyle w:val="ListParagraph"/>
              <w:numPr>
                <w:ilvl w:val="0"/>
                <w:numId w:val="12"/>
              </w:numPr>
              <w:contextualSpacing w:val="0"/>
            </w:pPr>
            <w:r>
              <w:t xml:space="preserve">Heart and Blood Vessels </w:t>
            </w:r>
          </w:p>
          <w:p w:rsidR="0058496F" w:rsidRDefault="0058496F" w:rsidP="0058496F">
            <w:pPr>
              <w:pStyle w:val="ListParagraph"/>
              <w:numPr>
                <w:ilvl w:val="0"/>
                <w:numId w:val="12"/>
              </w:numPr>
              <w:contextualSpacing w:val="0"/>
            </w:pPr>
            <w:r>
              <w:t>Chest and Lungs</w:t>
            </w:r>
          </w:p>
          <w:p w:rsidR="0058496F" w:rsidRDefault="0058496F" w:rsidP="0058496F">
            <w:pPr>
              <w:pStyle w:val="ListParagraph"/>
              <w:numPr>
                <w:ilvl w:val="0"/>
                <w:numId w:val="12"/>
              </w:numPr>
              <w:contextualSpacing w:val="0"/>
            </w:pPr>
            <w:r>
              <w:t xml:space="preserve">Abdomen </w:t>
            </w:r>
          </w:p>
          <w:p w:rsidR="0058496F" w:rsidRPr="00904758" w:rsidRDefault="0058496F" w:rsidP="0058496F">
            <w:pPr>
              <w:pStyle w:val="ListParagraph"/>
              <w:numPr>
                <w:ilvl w:val="0"/>
                <w:numId w:val="12"/>
              </w:numPr>
              <w:contextualSpacing w:val="0"/>
              <w:rPr>
                <w:b/>
              </w:rPr>
            </w:pPr>
            <w:r>
              <w:t xml:space="preserve">Musculoskeletal   </w:t>
            </w:r>
          </w:p>
          <w:p w:rsidR="0058496F" w:rsidRDefault="0058496F" w:rsidP="0058496F">
            <w:pPr>
              <w:pStyle w:val="ListParagraph"/>
              <w:numPr>
                <w:ilvl w:val="0"/>
                <w:numId w:val="12"/>
              </w:numPr>
              <w:contextualSpacing w:val="0"/>
            </w:pPr>
            <w:r>
              <w:t xml:space="preserve">Mental Status </w:t>
            </w:r>
          </w:p>
          <w:p w:rsidR="0058496F" w:rsidRDefault="0058496F" w:rsidP="0058496F">
            <w:pPr>
              <w:pStyle w:val="ListParagraph"/>
              <w:numPr>
                <w:ilvl w:val="0"/>
                <w:numId w:val="12"/>
              </w:numPr>
              <w:contextualSpacing w:val="0"/>
            </w:pPr>
            <w:r>
              <w:t xml:space="preserve">Neuro </w:t>
            </w:r>
          </w:p>
          <w:p w:rsidR="0058496F" w:rsidRPr="00FE0DD0" w:rsidRDefault="0058496F" w:rsidP="0058496F">
            <w:pPr>
              <w:pStyle w:val="ListParagraph"/>
              <w:numPr>
                <w:ilvl w:val="0"/>
                <w:numId w:val="12"/>
              </w:numPr>
              <w:contextualSpacing w:val="0"/>
            </w:pPr>
            <w:r w:rsidRPr="00FE0DD0">
              <w:t>Sports Physical Exam</w:t>
            </w:r>
          </w:p>
          <w:p w:rsidR="0058496F" w:rsidRPr="00042FA4" w:rsidRDefault="0058496F" w:rsidP="007A2B2D">
            <w:pPr>
              <w:pStyle w:val="ListParagraph"/>
              <w:contextualSpacing w:val="0"/>
              <w:rPr>
                <w:b/>
              </w:rPr>
            </w:pPr>
          </w:p>
        </w:tc>
      </w:tr>
      <w:tr w:rsidR="0058496F" w:rsidTr="007A2B2D">
        <w:trPr>
          <w:trHeight w:val="84"/>
        </w:trPr>
        <w:tc>
          <w:tcPr>
            <w:tcW w:w="1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96F" w:rsidRDefault="0058496F" w:rsidP="007A2B2D">
            <w:pPr>
              <w:rPr>
                <w:b/>
              </w:rPr>
            </w:pPr>
            <w:r>
              <w:rPr>
                <w:b/>
              </w:rPr>
              <w:t>Lecture 4</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58496F" w:rsidP="007A2B2D">
            <w:pPr>
              <w:rPr>
                <w:rFonts w:cs="Calibri"/>
              </w:rPr>
            </w:pPr>
            <w:r>
              <w:rPr>
                <w:rFonts w:cs="Calibri"/>
              </w:rPr>
              <w:t>Review</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96F" w:rsidRDefault="007A2B2D" w:rsidP="007A2B2D">
            <w:pPr>
              <w:pStyle w:val="PlainText"/>
              <w:ind w:left="162" w:right="-40"/>
              <w:rPr>
                <w:b/>
              </w:rPr>
            </w:pPr>
            <w:r>
              <w:rPr>
                <w:b/>
              </w:rPr>
              <w:t>9-22</w:t>
            </w:r>
            <w:r w:rsidR="000A6690">
              <w:rPr>
                <w:b/>
              </w:rPr>
              <w:t>-18</w:t>
            </w:r>
          </w:p>
          <w:p w:rsidR="0058496F" w:rsidRPr="00825356" w:rsidRDefault="0058496F" w:rsidP="007A2B2D">
            <w:pPr>
              <w:pStyle w:val="PlainText"/>
              <w:ind w:left="162"/>
              <w:rPr>
                <w:b/>
              </w:rPr>
            </w:pPr>
            <w:r>
              <w:rPr>
                <w:b/>
              </w:rPr>
              <w:t>0900-1050</w:t>
            </w:r>
          </w:p>
          <w:p w:rsidR="0058496F" w:rsidRDefault="0058496F" w:rsidP="007A2B2D">
            <w:pPr>
              <w:pStyle w:val="PlainText"/>
              <w:ind w:left="162" w:right="-40"/>
              <w:rPr>
                <w:b/>
              </w:rPr>
            </w:pPr>
          </w:p>
        </w:tc>
        <w:tc>
          <w:tcPr>
            <w:tcW w:w="5177" w:type="dxa"/>
            <w:tcBorders>
              <w:top w:val="single" w:sz="8" w:space="0" w:color="auto"/>
              <w:left w:val="nil"/>
              <w:bottom w:val="single" w:sz="8" w:space="0" w:color="auto"/>
              <w:right w:val="single" w:sz="8" w:space="0" w:color="auto"/>
            </w:tcBorders>
          </w:tcPr>
          <w:p w:rsidR="0058496F" w:rsidRPr="00287003" w:rsidRDefault="0058496F" w:rsidP="0058496F">
            <w:pPr>
              <w:pStyle w:val="ListParagraph"/>
              <w:numPr>
                <w:ilvl w:val="0"/>
                <w:numId w:val="12"/>
              </w:numPr>
              <w:contextualSpacing w:val="0"/>
              <w:rPr>
                <w:b/>
              </w:rPr>
            </w:pPr>
            <w:r>
              <w:t>Head and Neck and Lymphatic (continued from Lecture 1)</w:t>
            </w:r>
          </w:p>
          <w:p w:rsidR="0058496F" w:rsidRDefault="0058496F" w:rsidP="0058496F">
            <w:pPr>
              <w:pStyle w:val="ListParagraph"/>
              <w:numPr>
                <w:ilvl w:val="0"/>
                <w:numId w:val="12"/>
              </w:numPr>
              <w:contextualSpacing w:val="0"/>
            </w:pPr>
            <w:r>
              <w:t xml:space="preserve">Heart and Blood Vessels </w:t>
            </w:r>
          </w:p>
          <w:p w:rsidR="0058496F" w:rsidRDefault="0058496F" w:rsidP="0058496F">
            <w:pPr>
              <w:pStyle w:val="ListParagraph"/>
              <w:numPr>
                <w:ilvl w:val="0"/>
                <w:numId w:val="12"/>
              </w:numPr>
              <w:contextualSpacing w:val="0"/>
            </w:pPr>
            <w:r>
              <w:t>Chest and Lungs</w:t>
            </w:r>
          </w:p>
          <w:p w:rsidR="0058496F" w:rsidRDefault="0058496F" w:rsidP="0058496F">
            <w:pPr>
              <w:pStyle w:val="ListParagraph"/>
              <w:numPr>
                <w:ilvl w:val="0"/>
                <w:numId w:val="12"/>
              </w:numPr>
              <w:contextualSpacing w:val="0"/>
            </w:pPr>
            <w:r>
              <w:t xml:space="preserve">Abdomen </w:t>
            </w:r>
          </w:p>
          <w:p w:rsidR="0058496F" w:rsidRPr="00904758" w:rsidRDefault="0058496F" w:rsidP="0058496F">
            <w:pPr>
              <w:pStyle w:val="ListParagraph"/>
              <w:numPr>
                <w:ilvl w:val="0"/>
                <w:numId w:val="12"/>
              </w:numPr>
              <w:contextualSpacing w:val="0"/>
              <w:rPr>
                <w:b/>
              </w:rPr>
            </w:pPr>
            <w:r>
              <w:t xml:space="preserve">Musculoskeletal   </w:t>
            </w:r>
          </w:p>
          <w:p w:rsidR="0058496F" w:rsidRDefault="0058496F" w:rsidP="0058496F">
            <w:pPr>
              <w:pStyle w:val="ListParagraph"/>
              <w:numPr>
                <w:ilvl w:val="0"/>
                <w:numId w:val="12"/>
              </w:numPr>
              <w:contextualSpacing w:val="0"/>
            </w:pPr>
            <w:r>
              <w:t xml:space="preserve">Mental Status </w:t>
            </w:r>
          </w:p>
          <w:p w:rsidR="0058496F" w:rsidRDefault="0058496F" w:rsidP="0058496F">
            <w:pPr>
              <w:pStyle w:val="ListParagraph"/>
              <w:numPr>
                <w:ilvl w:val="0"/>
                <w:numId w:val="12"/>
              </w:numPr>
              <w:contextualSpacing w:val="0"/>
            </w:pPr>
            <w:r>
              <w:t xml:space="preserve">Neuro </w:t>
            </w:r>
          </w:p>
          <w:p w:rsidR="0058496F" w:rsidRDefault="0058496F" w:rsidP="0058496F">
            <w:pPr>
              <w:pStyle w:val="ListParagraph"/>
              <w:numPr>
                <w:ilvl w:val="0"/>
                <w:numId w:val="12"/>
              </w:numPr>
              <w:contextualSpacing w:val="0"/>
            </w:pPr>
            <w:r w:rsidRPr="00FE0DD0">
              <w:t>Sports Physical Exam</w:t>
            </w:r>
          </w:p>
          <w:p w:rsidR="000A6690" w:rsidRDefault="000A6690" w:rsidP="000A6690">
            <w:pPr>
              <w:pStyle w:val="ListParagraph"/>
              <w:contextualSpacing w:val="0"/>
            </w:pPr>
          </w:p>
        </w:tc>
      </w:tr>
      <w:tr w:rsidR="0058496F" w:rsidTr="007A2B2D">
        <w:trPr>
          <w:trHeight w:val="84"/>
        </w:trPr>
        <w:tc>
          <w:tcPr>
            <w:tcW w:w="13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496F" w:rsidRPr="00E33021" w:rsidRDefault="0058496F" w:rsidP="007A2B2D">
            <w:pPr>
              <w:rPr>
                <w:rFonts w:cs="Calibri"/>
                <w:b/>
              </w:rPr>
            </w:pPr>
            <w:r w:rsidRPr="00E33021">
              <w:rPr>
                <w:rFonts w:cs="Calibri"/>
                <w:b/>
              </w:rPr>
              <w:lastRenderedPageBreak/>
              <w:t>L</w:t>
            </w:r>
            <w:r>
              <w:rPr>
                <w:rFonts w:cs="Calibri"/>
                <w:b/>
              </w:rPr>
              <w:t>ecture 5</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58496F" w:rsidRPr="00E16D97" w:rsidRDefault="0058496F" w:rsidP="007A2B2D">
            <w:pPr>
              <w:rPr>
                <w:b/>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58496F" w:rsidRDefault="007A2B2D" w:rsidP="007A2B2D">
            <w:pPr>
              <w:pStyle w:val="PlainText"/>
              <w:ind w:left="162"/>
              <w:rPr>
                <w:b/>
              </w:rPr>
            </w:pPr>
            <w:r>
              <w:rPr>
                <w:b/>
              </w:rPr>
              <w:t>9</w:t>
            </w:r>
            <w:r w:rsidR="0058496F">
              <w:rPr>
                <w:b/>
              </w:rPr>
              <w:t>-</w:t>
            </w:r>
            <w:r w:rsidR="000A6690">
              <w:rPr>
                <w:b/>
              </w:rPr>
              <w:t>2</w:t>
            </w:r>
            <w:r>
              <w:rPr>
                <w:b/>
              </w:rPr>
              <w:t>9</w:t>
            </w:r>
            <w:r w:rsidR="0058496F">
              <w:rPr>
                <w:b/>
              </w:rPr>
              <w:t>-18</w:t>
            </w:r>
          </w:p>
          <w:p w:rsidR="0058496F" w:rsidRDefault="0058496F" w:rsidP="007A2B2D">
            <w:pPr>
              <w:pStyle w:val="PlainText"/>
              <w:ind w:left="162"/>
              <w:rPr>
                <w:b/>
              </w:rPr>
            </w:pPr>
            <w:r>
              <w:rPr>
                <w:b/>
              </w:rPr>
              <w:t>0900-1050</w:t>
            </w:r>
          </w:p>
        </w:tc>
        <w:tc>
          <w:tcPr>
            <w:tcW w:w="5177" w:type="dxa"/>
            <w:tcBorders>
              <w:top w:val="nil"/>
              <w:left w:val="nil"/>
              <w:bottom w:val="single" w:sz="8" w:space="0" w:color="auto"/>
              <w:right w:val="single" w:sz="8" w:space="0" w:color="auto"/>
            </w:tcBorders>
          </w:tcPr>
          <w:p w:rsidR="0058496F" w:rsidRDefault="0058496F" w:rsidP="0058496F">
            <w:pPr>
              <w:pStyle w:val="ListParagraph"/>
              <w:numPr>
                <w:ilvl w:val="0"/>
                <w:numId w:val="13"/>
              </w:numPr>
              <w:contextualSpacing w:val="0"/>
            </w:pPr>
            <w:r>
              <w:t>Assessment across the  Lifespan – TEAM</w:t>
            </w:r>
          </w:p>
          <w:p w:rsidR="0058496F" w:rsidRDefault="0058496F" w:rsidP="0058496F">
            <w:pPr>
              <w:pStyle w:val="ListParagraph"/>
              <w:numPr>
                <w:ilvl w:val="0"/>
                <w:numId w:val="13"/>
              </w:numPr>
              <w:contextualSpacing w:val="0"/>
            </w:pPr>
            <w:r>
              <w:t xml:space="preserve">Pregnancy Pearls </w:t>
            </w:r>
          </w:p>
          <w:p w:rsidR="0058496F" w:rsidRDefault="0058496F" w:rsidP="0058496F">
            <w:pPr>
              <w:pStyle w:val="ListParagraph"/>
              <w:numPr>
                <w:ilvl w:val="0"/>
                <w:numId w:val="13"/>
              </w:numPr>
              <w:contextualSpacing w:val="0"/>
            </w:pPr>
            <w:r>
              <w:t>Breast and Axilla</w:t>
            </w:r>
          </w:p>
          <w:p w:rsidR="0058496F" w:rsidRDefault="0058496F" w:rsidP="0058496F">
            <w:pPr>
              <w:pStyle w:val="ListParagraph"/>
              <w:numPr>
                <w:ilvl w:val="0"/>
                <w:numId w:val="13"/>
              </w:numPr>
              <w:contextualSpacing w:val="0"/>
            </w:pPr>
            <w:r>
              <w:t xml:space="preserve">Female Genitalia  </w:t>
            </w:r>
          </w:p>
          <w:p w:rsidR="0058496F" w:rsidRDefault="0058496F" w:rsidP="0058496F">
            <w:pPr>
              <w:pStyle w:val="ListParagraph"/>
              <w:numPr>
                <w:ilvl w:val="0"/>
                <w:numId w:val="13"/>
              </w:numPr>
              <w:contextualSpacing w:val="0"/>
            </w:pPr>
            <w:r>
              <w:t xml:space="preserve">Male Genitalia, Anus, Rectum and Prostate </w:t>
            </w:r>
          </w:p>
          <w:p w:rsidR="0058496F" w:rsidRPr="00042FA4" w:rsidRDefault="0058496F" w:rsidP="007A2B2D">
            <w:pPr>
              <w:pStyle w:val="ListParagraph"/>
              <w:contextualSpacing w:val="0"/>
              <w:rPr>
                <w:b/>
              </w:rPr>
            </w:pPr>
          </w:p>
        </w:tc>
      </w:tr>
      <w:tr w:rsidR="00196D76" w:rsidTr="007A2B2D">
        <w:trPr>
          <w:trHeight w:val="84"/>
        </w:trPr>
        <w:tc>
          <w:tcPr>
            <w:tcW w:w="13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6D76" w:rsidRPr="00E33021" w:rsidRDefault="00196D76" w:rsidP="007A2B2D">
            <w:pPr>
              <w:rPr>
                <w:rFonts w:cs="Calibri"/>
                <w:b/>
              </w:rPr>
            </w:pPr>
            <w:r>
              <w:rPr>
                <w:rFonts w:cs="Calibri"/>
                <w:b/>
              </w:rPr>
              <w:t>Lecture 6</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196D76" w:rsidRPr="00E16D97" w:rsidRDefault="00196D76" w:rsidP="007A2B2D">
            <w:pPr>
              <w:rPr>
                <w:b/>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196D76" w:rsidRDefault="00196D76" w:rsidP="007A2B2D">
            <w:pPr>
              <w:pStyle w:val="PlainText"/>
              <w:ind w:left="162"/>
              <w:rPr>
                <w:b/>
              </w:rPr>
            </w:pPr>
            <w:r>
              <w:rPr>
                <w:b/>
              </w:rPr>
              <w:t>10-13-18</w:t>
            </w:r>
          </w:p>
        </w:tc>
        <w:tc>
          <w:tcPr>
            <w:tcW w:w="5177" w:type="dxa"/>
            <w:tcBorders>
              <w:top w:val="nil"/>
              <w:left w:val="nil"/>
              <w:bottom w:val="single" w:sz="8" w:space="0" w:color="auto"/>
              <w:right w:val="single" w:sz="8" w:space="0" w:color="auto"/>
            </w:tcBorders>
          </w:tcPr>
          <w:p w:rsidR="00196D76" w:rsidRDefault="00196D76" w:rsidP="0058496F">
            <w:pPr>
              <w:pStyle w:val="ListParagraph"/>
              <w:numPr>
                <w:ilvl w:val="0"/>
                <w:numId w:val="13"/>
              </w:numPr>
              <w:contextualSpacing w:val="0"/>
            </w:pPr>
            <w:r>
              <w:t>Putting it together</w:t>
            </w:r>
          </w:p>
          <w:p w:rsidR="00196D76" w:rsidRDefault="00196D76" w:rsidP="0058496F">
            <w:pPr>
              <w:pStyle w:val="ListParagraph"/>
              <w:numPr>
                <w:ilvl w:val="0"/>
                <w:numId w:val="13"/>
              </w:numPr>
              <w:contextualSpacing w:val="0"/>
            </w:pPr>
            <w:r>
              <w:t>Review  for content</w:t>
            </w:r>
          </w:p>
          <w:p w:rsidR="00196D76" w:rsidRDefault="00196D76" w:rsidP="00196D76">
            <w:pPr>
              <w:pStyle w:val="ListParagraph"/>
              <w:contextualSpacing w:val="0"/>
            </w:pPr>
          </w:p>
        </w:tc>
      </w:tr>
      <w:tr w:rsidR="0058496F" w:rsidTr="007A2B2D">
        <w:trPr>
          <w:trHeight w:val="84"/>
        </w:trPr>
        <w:tc>
          <w:tcPr>
            <w:tcW w:w="13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496F" w:rsidRPr="00E33021" w:rsidRDefault="0058496F" w:rsidP="00196D76">
            <w:pPr>
              <w:rPr>
                <w:rFonts w:cs="Calibri"/>
                <w:b/>
              </w:rPr>
            </w:pPr>
            <w:r>
              <w:rPr>
                <w:rFonts w:cs="Calibri"/>
                <w:b/>
              </w:rPr>
              <w:t xml:space="preserve">Lecture </w:t>
            </w:r>
            <w:r w:rsidR="00196D76">
              <w:rPr>
                <w:rFonts w:cs="Calibri"/>
                <w:b/>
              </w:rPr>
              <w:t>7</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58496F" w:rsidRPr="00E16D97" w:rsidRDefault="0058496F" w:rsidP="007A2B2D">
            <w:pPr>
              <w:rPr>
                <w:b/>
              </w:rPr>
            </w:pPr>
            <w:r>
              <w:rPr>
                <w:b/>
              </w:rPr>
              <w:t>Test 1- 30%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58496F" w:rsidRDefault="00196D76" w:rsidP="007A2B2D">
            <w:pPr>
              <w:pStyle w:val="PlainText"/>
              <w:ind w:left="162"/>
              <w:rPr>
                <w:b/>
              </w:rPr>
            </w:pPr>
            <w:r>
              <w:rPr>
                <w:b/>
              </w:rPr>
              <w:t>10-20</w:t>
            </w:r>
            <w:r w:rsidR="0058496F">
              <w:rPr>
                <w:b/>
              </w:rPr>
              <w:t>-18</w:t>
            </w:r>
          </w:p>
          <w:p w:rsidR="0058496F" w:rsidRPr="00825356" w:rsidRDefault="0058496F" w:rsidP="007A2B2D">
            <w:pPr>
              <w:pStyle w:val="PlainText"/>
              <w:ind w:left="162"/>
              <w:rPr>
                <w:b/>
              </w:rPr>
            </w:pPr>
            <w:r>
              <w:rPr>
                <w:b/>
              </w:rPr>
              <w:t>0900-1050</w:t>
            </w:r>
          </w:p>
          <w:p w:rsidR="0058496F" w:rsidRDefault="0058496F" w:rsidP="007A2B2D">
            <w:pPr>
              <w:pStyle w:val="PlainText"/>
              <w:ind w:left="162"/>
              <w:rPr>
                <w:b/>
              </w:rPr>
            </w:pPr>
          </w:p>
        </w:tc>
        <w:tc>
          <w:tcPr>
            <w:tcW w:w="5177" w:type="dxa"/>
            <w:tcBorders>
              <w:top w:val="nil"/>
              <w:left w:val="nil"/>
              <w:bottom w:val="single" w:sz="8" w:space="0" w:color="auto"/>
              <w:right w:val="single" w:sz="8" w:space="0" w:color="auto"/>
            </w:tcBorders>
          </w:tcPr>
          <w:p w:rsidR="0058496F" w:rsidRDefault="0058496F" w:rsidP="0058496F">
            <w:pPr>
              <w:pStyle w:val="ListParagraph"/>
              <w:numPr>
                <w:ilvl w:val="0"/>
                <w:numId w:val="13"/>
              </w:numPr>
              <w:contextualSpacing w:val="0"/>
            </w:pPr>
            <w:r>
              <w:rPr>
                <w:b/>
              </w:rPr>
              <w:t>Test 1 and Review to follow</w:t>
            </w:r>
          </w:p>
          <w:p w:rsidR="0058496F" w:rsidRDefault="0058496F" w:rsidP="002729B9">
            <w:pPr>
              <w:pStyle w:val="ListParagraph"/>
              <w:contextualSpacing w:val="0"/>
            </w:pPr>
          </w:p>
        </w:tc>
      </w:tr>
      <w:tr w:rsidR="0058496F" w:rsidTr="007A2B2D">
        <w:trPr>
          <w:trHeight w:val="84"/>
        </w:trPr>
        <w:tc>
          <w:tcPr>
            <w:tcW w:w="13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496F" w:rsidRPr="00E33021" w:rsidRDefault="0058496F" w:rsidP="00196D76">
            <w:pPr>
              <w:rPr>
                <w:rFonts w:cs="Calibri"/>
                <w:b/>
              </w:rPr>
            </w:pPr>
            <w:r>
              <w:rPr>
                <w:b/>
              </w:rPr>
              <w:t xml:space="preserve">Lecture </w:t>
            </w:r>
            <w:r w:rsidR="00196D76">
              <w:rPr>
                <w:b/>
              </w:rPr>
              <w:t>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58496F" w:rsidRPr="00822B55" w:rsidRDefault="0058496F" w:rsidP="007A2B2D">
            <w:pPr>
              <w:tabs>
                <w:tab w:val="right" w:pos="5412"/>
              </w:tabs>
              <w:ind w:right="-14"/>
              <w:rPr>
                <w:rFonts w:ascii="Times New Roman" w:hAnsi="Times New Roman"/>
                <w:b/>
                <w:bCs/>
              </w:rPr>
            </w:pPr>
            <w:r w:rsidRPr="009D558D">
              <w:rPr>
                <w:rFonts w:ascii="Times New Roman" w:hAnsi="Times New Roman"/>
                <w:b/>
                <w:bCs/>
              </w:rPr>
              <w:t>Diagnostic Reasoning Interview Quiz</w:t>
            </w:r>
            <w:r>
              <w:rPr>
                <w:rFonts w:ascii="Times New Roman" w:hAnsi="Times New Roman"/>
                <w:b/>
                <w:bCs/>
              </w:rPr>
              <w:t>- 28%</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58496F" w:rsidRDefault="00196D76" w:rsidP="007A2B2D">
            <w:pPr>
              <w:pStyle w:val="PlainText"/>
              <w:ind w:left="162"/>
              <w:rPr>
                <w:b/>
              </w:rPr>
            </w:pPr>
            <w:r>
              <w:rPr>
                <w:b/>
              </w:rPr>
              <w:t>1</w:t>
            </w:r>
            <w:r w:rsidR="004E62D4">
              <w:rPr>
                <w:b/>
              </w:rPr>
              <w:t>1-3</w:t>
            </w:r>
            <w:r w:rsidR="0058496F">
              <w:rPr>
                <w:b/>
              </w:rPr>
              <w:t>-18</w:t>
            </w:r>
          </w:p>
          <w:p w:rsidR="0058496F" w:rsidRPr="00206A2D" w:rsidRDefault="0058496F" w:rsidP="007A2B2D">
            <w:pPr>
              <w:pStyle w:val="PlainText"/>
              <w:ind w:left="162"/>
              <w:rPr>
                <w:b/>
              </w:rPr>
            </w:pPr>
            <w:r>
              <w:rPr>
                <w:b/>
              </w:rPr>
              <w:t>0900-1050</w:t>
            </w:r>
          </w:p>
          <w:p w:rsidR="0058496F" w:rsidRPr="00042FA4" w:rsidRDefault="0058496F" w:rsidP="007A2B2D">
            <w:pPr>
              <w:pStyle w:val="PlainText"/>
              <w:ind w:left="162"/>
              <w:rPr>
                <w:b/>
              </w:rPr>
            </w:pPr>
          </w:p>
        </w:tc>
        <w:tc>
          <w:tcPr>
            <w:tcW w:w="5177" w:type="dxa"/>
            <w:tcBorders>
              <w:top w:val="nil"/>
              <w:left w:val="nil"/>
              <w:bottom w:val="single" w:sz="8" w:space="0" w:color="auto"/>
              <w:right w:val="single" w:sz="8" w:space="0" w:color="auto"/>
            </w:tcBorders>
          </w:tcPr>
          <w:p w:rsidR="0058496F" w:rsidRPr="00E84E40" w:rsidRDefault="0058496F" w:rsidP="0058496F">
            <w:pPr>
              <w:pStyle w:val="ListParagraph"/>
              <w:numPr>
                <w:ilvl w:val="0"/>
                <w:numId w:val="14"/>
              </w:numPr>
              <w:rPr>
                <w:b/>
              </w:rPr>
            </w:pPr>
            <w:r>
              <w:rPr>
                <w:b/>
              </w:rPr>
              <w:t>DRIQ Test</w:t>
            </w:r>
          </w:p>
        </w:tc>
      </w:tr>
      <w:tr w:rsidR="0058496F" w:rsidTr="007A2B2D">
        <w:trPr>
          <w:trHeight w:val="84"/>
        </w:trPr>
        <w:tc>
          <w:tcPr>
            <w:tcW w:w="138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496F" w:rsidRPr="00B2381C" w:rsidRDefault="0058496F" w:rsidP="00196D76">
            <w:pPr>
              <w:rPr>
                <w:rFonts w:cs="Calibri"/>
                <w:b/>
              </w:rPr>
            </w:pPr>
            <w:r>
              <w:rPr>
                <w:b/>
              </w:rPr>
              <w:t xml:space="preserve">Lecture </w:t>
            </w:r>
            <w:r w:rsidR="00196D76">
              <w:rPr>
                <w:b/>
              </w:rPr>
              <w:t>9</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58496F" w:rsidRPr="00E16D97" w:rsidRDefault="0058496F" w:rsidP="007A2B2D">
            <w:pPr>
              <w:rPr>
                <w:b/>
              </w:rPr>
            </w:pPr>
            <w:r>
              <w:rPr>
                <w:b/>
              </w:rPr>
              <w:t>Test 2- 30%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58496F" w:rsidRDefault="00196D76" w:rsidP="007A2B2D">
            <w:pPr>
              <w:pStyle w:val="PlainText"/>
              <w:ind w:left="162"/>
              <w:rPr>
                <w:b/>
              </w:rPr>
            </w:pPr>
            <w:r>
              <w:rPr>
                <w:b/>
              </w:rPr>
              <w:t>12-1</w:t>
            </w:r>
            <w:r w:rsidR="0058496F">
              <w:rPr>
                <w:b/>
              </w:rPr>
              <w:t>-18</w:t>
            </w:r>
          </w:p>
          <w:p w:rsidR="0058496F" w:rsidRPr="00825356" w:rsidRDefault="0058496F" w:rsidP="007A2B2D">
            <w:pPr>
              <w:pStyle w:val="PlainText"/>
              <w:ind w:left="162"/>
              <w:rPr>
                <w:b/>
              </w:rPr>
            </w:pPr>
            <w:r>
              <w:rPr>
                <w:b/>
              </w:rPr>
              <w:t>0900-1050</w:t>
            </w:r>
          </w:p>
          <w:p w:rsidR="0058496F" w:rsidRPr="00B2381C" w:rsidRDefault="0058496F" w:rsidP="007A2B2D">
            <w:pPr>
              <w:ind w:left="162"/>
              <w:rPr>
                <w:rFonts w:cs="Calibri"/>
                <w:b/>
              </w:rPr>
            </w:pPr>
          </w:p>
        </w:tc>
        <w:tc>
          <w:tcPr>
            <w:tcW w:w="5177" w:type="dxa"/>
            <w:tcBorders>
              <w:top w:val="nil"/>
              <w:left w:val="nil"/>
              <w:bottom w:val="single" w:sz="8" w:space="0" w:color="auto"/>
              <w:right w:val="single" w:sz="8" w:space="0" w:color="auto"/>
            </w:tcBorders>
          </w:tcPr>
          <w:p w:rsidR="0058496F" w:rsidRDefault="0058496F" w:rsidP="0058496F">
            <w:pPr>
              <w:pStyle w:val="ListParagraph"/>
              <w:numPr>
                <w:ilvl w:val="0"/>
                <w:numId w:val="13"/>
              </w:numPr>
              <w:contextualSpacing w:val="0"/>
              <w:rPr>
                <w:b/>
              </w:rPr>
            </w:pPr>
            <w:r>
              <w:rPr>
                <w:b/>
              </w:rPr>
              <w:t>Test 2 with Review</w:t>
            </w:r>
            <w:r w:rsidRPr="00B478F8">
              <w:rPr>
                <w:b/>
              </w:rPr>
              <w:t xml:space="preserve"> </w:t>
            </w:r>
            <w:r>
              <w:rPr>
                <w:b/>
              </w:rPr>
              <w:t>to follow</w:t>
            </w:r>
          </w:p>
          <w:p w:rsidR="0058496F" w:rsidRPr="009D558D" w:rsidRDefault="0058496F" w:rsidP="0058496F">
            <w:pPr>
              <w:pStyle w:val="ListParagraph"/>
              <w:numPr>
                <w:ilvl w:val="0"/>
                <w:numId w:val="13"/>
              </w:numPr>
              <w:contextualSpacing w:val="0"/>
              <w:rPr>
                <w:b/>
              </w:rPr>
            </w:pPr>
            <w:r w:rsidRPr="00B478F8">
              <w:rPr>
                <w:b/>
              </w:rPr>
              <w:t xml:space="preserve">  Course </w:t>
            </w:r>
            <w:r>
              <w:rPr>
                <w:b/>
              </w:rPr>
              <w:t xml:space="preserve">Wrap up </w:t>
            </w:r>
            <w:r w:rsidRPr="00B478F8">
              <w:rPr>
                <w:b/>
              </w:rPr>
              <w:t xml:space="preserve"> </w:t>
            </w:r>
            <w:r w:rsidRPr="009D558D">
              <w:rPr>
                <w:b/>
              </w:rPr>
              <w:t xml:space="preserve"> </w:t>
            </w:r>
          </w:p>
        </w:tc>
      </w:tr>
    </w:tbl>
    <w:p w:rsidR="00531964" w:rsidRDefault="00531964" w:rsidP="00531964">
      <w:pPr>
        <w:rPr>
          <w:rFonts w:ascii="Times New Roman" w:hAnsi="Times New Roman"/>
          <w:b/>
          <w:sz w:val="24"/>
          <w:szCs w:val="24"/>
        </w:rPr>
      </w:pPr>
    </w:p>
    <w:p w:rsidR="00531964" w:rsidRDefault="00531964" w:rsidP="00531964">
      <w:pPr>
        <w:rPr>
          <w:rFonts w:ascii="Times New Roman" w:hAnsi="Times New Roman"/>
          <w:b/>
          <w:sz w:val="24"/>
          <w:szCs w:val="24"/>
        </w:rPr>
      </w:pPr>
    </w:p>
    <w:tbl>
      <w:tblPr>
        <w:tblStyle w:val="TableGrid"/>
        <w:tblW w:w="0" w:type="auto"/>
        <w:tblLook w:val="04A0" w:firstRow="1" w:lastRow="0" w:firstColumn="1" w:lastColumn="0" w:noHBand="0" w:noVBand="1"/>
      </w:tblPr>
      <w:tblGrid>
        <w:gridCol w:w="5238"/>
        <w:gridCol w:w="1620"/>
        <w:gridCol w:w="2700"/>
      </w:tblGrid>
      <w:tr w:rsidR="004E62D4" w:rsidRPr="0036099E" w:rsidTr="002A01F9">
        <w:tc>
          <w:tcPr>
            <w:tcW w:w="5238" w:type="dxa"/>
          </w:tcPr>
          <w:p w:rsidR="004E62D4" w:rsidRPr="00D74375" w:rsidRDefault="004E62D4" w:rsidP="002A01F9">
            <w:pPr>
              <w:tabs>
                <w:tab w:val="right" w:pos="5412"/>
              </w:tabs>
              <w:ind w:right="-14"/>
              <w:rPr>
                <w:rFonts w:ascii="Times New Roman" w:hAnsi="Times New Roman"/>
                <w:bCs/>
              </w:rPr>
            </w:pPr>
            <w:r>
              <w:rPr>
                <w:rFonts w:ascii="Times New Roman" w:hAnsi="Times New Roman"/>
                <w:bCs/>
              </w:rPr>
              <w:t xml:space="preserve">Course Pretest </w:t>
            </w:r>
          </w:p>
        </w:tc>
        <w:tc>
          <w:tcPr>
            <w:tcW w:w="1620" w:type="dxa"/>
          </w:tcPr>
          <w:p w:rsidR="004E62D4" w:rsidRPr="00D74375" w:rsidRDefault="004E62D4" w:rsidP="002A01F9">
            <w:pPr>
              <w:rPr>
                <w:rFonts w:ascii="Times New Roman" w:hAnsi="Times New Roman"/>
                <w:bCs/>
              </w:rPr>
            </w:pPr>
            <w:r>
              <w:rPr>
                <w:rFonts w:ascii="Times New Roman" w:hAnsi="Times New Roman"/>
                <w:bCs/>
              </w:rPr>
              <w:t>12%</w:t>
            </w:r>
          </w:p>
        </w:tc>
        <w:tc>
          <w:tcPr>
            <w:tcW w:w="2700" w:type="dxa"/>
          </w:tcPr>
          <w:p w:rsidR="004E62D4" w:rsidRPr="000A6690" w:rsidRDefault="004E62D4" w:rsidP="002A01F9">
            <w:pPr>
              <w:ind w:left="162"/>
            </w:pPr>
            <w:r>
              <w:t>8-25</w:t>
            </w:r>
            <w:r w:rsidRPr="000A6690">
              <w:t>-18</w:t>
            </w:r>
          </w:p>
        </w:tc>
      </w:tr>
      <w:tr w:rsidR="004E62D4" w:rsidRPr="0036099E" w:rsidTr="002A01F9">
        <w:tc>
          <w:tcPr>
            <w:tcW w:w="5238" w:type="dxa"/>
          </w:tcPr>
          <w:p w:rsidR="004E62D4" w:rsidRDefault="004E62D4" w:rsidP="002A01F9">
            <w:pPr>
              <w:tabs>
                <w:tab w:val="right" w:pos="5412"/>
              </w:tabs>
              <w:ind w:right="-14"/>
              <w:rPr>
                <w:rFonts w:ascii="Times New Roman" w:hAnsi="Times New Roman"/>
                <w:bCs/>
              </w:rPr>
            </w:pPr>
            <w:r>
              <w:rPr>
                <w:rFonts w:ascii="Times New Roman" w:hAnsi="Times New Roman"/>
                <w:bCs/>
              </w:rPr>
              <w:t>Test 1</w:t>
            </w:r>
          </w:p>
        </w:tc>
        <w:tc>
          <w:tcPr>
            <w:tcW w:w="1620" w:type="dxa"/>
          </w:tcPr>
          <w:p w:rsidR="004E62D4" w:rsidRDefault="004E62D4" w:rsidP="002A01F9">
            <w:pPr>
              <w:rPr>
                <w:rFonts w:ascii="Times New Roman" w:hAnsi="Times New Roman"/>
                <w:bCs/>
              </w:rPr>
            </w:pPr>
            <w:r>
              <w:rPr>
                <w:rFonts w:ascii="Times New Roman" w:hAnsi="Times New Roman"/>
                <w:bCs/>
              </w:rPr>
              <w:t>30%</w:t>
            </w:r>
          </w:p>
        </w:tc>
        <w:tc>
          <w:tcPr>
            <w:tcW w:w="2700" w:type="dxa"/>
          </w:tcPr>
          <w:p w:rsidR="004E62D4" w:rsidRPr="000A6690" w:rsidRDefault="004E62D4" w:rsidP="002A01F9">
            <w:pPr>
              <w:ind w:left="162"/>
            </w:pPr>
            <w:r>
              <w:t>10-20</w:t>
            </w:r>
            <w:r w:rsidRPr="000A6690">
              <w:t>-18</w:t>
            </w:r>
          </w:p>
        </w:tc>
      </w:tr>
      <w:tr w:rsidR="004E62D4" w:rsidRPr="0036099E" w:rsidTr="002A01F9">
        <w:tc>
          <w:tcPr>
            <w:tcW w:w="5238" w:type="dxa"/>
          </w:tcPr>
          <w:p w:rsidR="004E62D4" w:rsidRDefault="004E62D4" w:rsidP="002A01F9">
            <w:pPr>
              <w:tabs>
                <w:tab w:val="right" w:pos="5412"/>
              </w:tabs>
              <w:ind w:right="-14"/>
              <w:rPr>
                <w:rFonts w:ascii="Times New Roman" w:hAnsi="Times New Roman"/>
                <w:bCs/>
              </w:rPr>
            </w:pPr>
            <w:r>
              <w:rPr>
                <w:rFonts w:ascii="Times New Roman" w:hAnsi="Times New Roman"/>
                <w:bCs/>
              </w:rPr>
              <w:t>Diagnostic Reasoning Interview Quiz</w:t>
            </w:r>
          </w:p>
          <w:p w:rsidR="004E62D4" w:rsidRPr="00D74375" w:rsidRDefault="004E62D4" w:rsidP="002A01F9">
            <w:pPr>
              <w:tabs>
                <w:tab w:val="right" w:pos="5412"/>
              </w:tabs>
              <w:ind w:right="-14"/>
              <w:rPr>
                <w:rFonts w:ascii="Times New Roman" w:hAnsi="Times New Roman"/>
                <w:bCs/>
              </w:rPr>
            </w:pPr>
            <w:r>
              <w:rPr>
                <w:rFonts w:ascii="Times New Roman" w:hAnsi="Times New Roman"/>
              </w:rPr>
              <w:t>(HPI, Immunizations, Childhood Illnesses, Adult Illnesses, ROS</w:t>
            </w:r>
            <w:r>
              <w:rPr>
                <w:rFonts w:ascii="Times New Roman" w:hAnsi="Times New Roman"/>
                <w:bCs/>
              </w:rPr>
              <w:t>, Family History narrative and Genogram)</w:t>
            </w:r>
          </w:p>
        </w:tc>
        <w:tc>
          <w:tcPr>
            <w:tcW w:w="1620" w:type="dxa"/>
          </w:tcPr>
          <w:p w:rsidR="004E62D4" w:rsidRPr="00D74375" w:rsidRDefault="004E62D4" w:rsidP="002A01F9">
            <w:pPr>
              <w:rPr>
                <w:rFonts w:ascii="Times New Roman" w:hAnsi="Times New Roman"/>
              </w:rPr>
            </w:pPr>
            <w:r>
              <w:rPr>
                <w:rFonts w:ascii="Times New Roman" w:hAnsi="Times New Roman"/>
                <w:bCs/>
              </w:rPr>
              <w:t>28</w:t>
            </w:r>
            <w:r w:rsidRPr="00D74375">
              <w:rPr>
                <w:rFonts w:ascii="Times New Roman" w:hAnsi="Times New Roman"/>
                <w:bCs/>
              </w:rPr>
              <w:t>%</w:t>
            </w:r>
          </w:p>
        </w:tc>
        <w:tc>
          <w:tcPr>
            <w:tcW w:w="2700" w:type="dxa"/>
          </w:tcPr>
          <w:p w:rsidR="004E62D4" w:rsidRPr="000A6690" w:rsidRDefault="004E62D4" w:rsidP="004E62D4">
            <w:pPr>
              <w:ind w:left="162"/>
              <w:rPr>
                <w:rFonts w:ascii="Times New Roman" w:hAnsi="Times New Roman"/>
                <w:bCs/>
              </w:rPr>
            </w:pPr>
            <w:r>
              <w:rPr>
                <w:rFonts w:ascii="Times New Roman" w:hAnsi="Times New Roman"/>
                <w:bCs/>
              </w:rPr>
              <w:t>11</w:t>
            </w:r>
            <w:r w:rsidRPr="000A6690">
              <w:rPr>
                <w:rFonts w:ascii="Times New Roman" w:hAnsi="Times New Roman"/>
                <w:bCs/>
              </w:rPr>
              <w:t>-</w:t>
            </w:r>
            <w:r>
              <w:rPr>
                <w:rFonts w:ascii="Times New Roman" w:hAnsi="Times New Roman"/>
                <w:bCs/>
              </w:rPr>
              <w:t>3</w:t>
            </w:r>
            <w:r w:rsidRPr="000A6690">
              <w:rPr>
                <w:rFonts w:ascii="Times New Roman" w:hAnsi="Times New Roman"/>
                <w:bCs/>
              </w:rPr>
              <w:t>-18</w:t>
            </w:r>
          </w:p>
        </w:tc>
      </w:tr>
      <w:tr w:rsidR="004E62D4" w:rsidRPr="0036099E" w:rsidTr="002A01F9">
        <w:tc>
          <w:tcPr>
            <w:tcW w:w="5238" w:type="dxa"/>
          </w:tcPr>
          <w:p w:rsidR="004E62D4" w:rsidRPr="00D74375" w:rsidRDefault="004E62D4" w:rsidP="002A01F9">
            <w:pPr>
              <w:tabs>
                <w:tab w:val="right" w:pos="5412"/>
              </w:tabs>
              <w:ind w:right="-14"/>
              <w:rPr>
                <w:rFonts w:ascii="Times New Roman" w:hAnsi="Times New Roman"/>
                <w:bCs/>
              </w:rPr>
            </w:pPr>
            <w:r>
              <w:rPr>
                <w:rFonts w:ascii="Times New Roman" w:hAnsi="Times New Roman"/>
                <w:bCs/>
              </w:rPr>
              <w:t>Test 2</w:t>
            </w:r>
          </w:p>
        </w:tc>
        <w:tc>
          <w:tcPr>
            <w:tcW w:w="1620" w:type="dxa"/>
          </w:tcPr>
          <w:p w:rsidR="004E62D4" w:rsidRPr="00D74375" w:rsidRDefault="004E62D4" w:rsidP="002A01F9">
            <w:pPr>
              <w:rPr>
                <w:rFonts w:ascii="Times New Roman" w:hAnsi="Times New Roman"/>
              </w:rPr>
            </w:pPr>
            <w:r>
              <w:rPr>
                <w:rFonts w:ascii="Times New Roman" w:hAnsi="Times New Roman"/>
                <w:bCs/>
              </w:rPr>
              <w:t>30</w:t>
            </w:r>
            <w:r w:rsidRPr="00D74375">
              <w:rPr>
                <w:rFonts w:ascii="Times New Roman" w:hAnsi="Times New Roman"/>
                <w:bCs/>
              </w:rPr>
              <w:t>%</w:t>
            </w:r>
          </w:p>
        </w:tc>
        <w:tc>
          <w:tcPr>
            <w:tcW w:w="2700" w:type="dxa"/>
          </w:tcPr>
          <w:p w:rsidR="004E62D4" w:rsidRPr="000A6690" w:rsidRDefault="004E62D4" w:rsidP="002A01F9">
            <w:pPr>
              <w:pStyle w:val="PlainText"/>
              <w:ind w:left="162"/>
            </w:pPr>
            <w:r>
              <w:t>12-1</w:t>
            </w:r>
            <w:r w:rsidRPr="000A6690">
              <w:t>-18</w:t>
            </w:r>
          </w:p>
        </w:tc>
      </w:tr>
    </w:tbl>
    <w:p w:rsidR="00531964" w:rsidRDefault="00531964" w:rsidP="00531964">
      <w:pPr>
        <w:rPr>
          <w:rFonts w:ascii="Times New Roman" w:hAnsi="Times New Roman"/>
          <w:b/>
          <w:sz w:val="24"/>
          <w:szCs w:val="24"/>
        </w:rPr>
      </w:pPr>
    </w:p>
    <w:p w:rsidR="00531964" w:rsidRPr="00795F4A" w:rsidRDefault="00531964" w:rsidP="00531964">
      <w:pPr>
        <w:ind w:right="-180"/>
        <w:rPr>
          <w:b/>
          <w:i/>
          <w:sz w:val="24"/>
          <w:szCs w:val="24"/>
        </w:rPr>
      </w:pPr>
      <w:r w:rsidRPr="00795F4A">
        <w:rPr>
          <w:b/>
          <w:i/>
          <w:sz w:val="24"/>
          <w:szCs w:val="24"/>
        </w:rPr>
        <w:t>“As the instructor for this course, I reserve the right to adjust this schedule in any way that serves the educational needs of the students enrolled in this course”.</w:t>
      </w:r>
      <w:r>
        <w:rPr>
          <w:b/>
          <w:i/>
          <w:sz w:val="24"/>
          <w:szCs w:val="24"/>
        </w:rPr>
        <w:t xml:space="preserve"> Jacqueline Michael, PhD, ANP, WHNP-BC</w:t>
      </w:r>
    </w:p>
    <w:p w:rsidR="00531964" w:rsidRDefault="00531964" w:rsidP="00531964"/>
    <w:p w:rsidR="00E866A5" w:rsidRPr="005D6CEE" w:rsidRDefault="00531964">
      <w:pPr>
        <w:rPr>
          <w:rFonts w:ascii="Times New Roman" w:hAnsi="Times New Roman"/>
          <w:b/>
          <w:color w:val="0000FF"/>
          <w:sz w:val="24"/>
          <w:szCs w:val="24"/>
        </w:rPr>
      </w:pPr>
      <w:r w:rsidRPr="00DF09E6" w:rsidDel="00531964">
        <w:rPr>
          <w:rFonts w:ascii="Times New Roman" w:hAnsi="Times New Roman"/>
          <w:b/>
          <w:color w:val="FF0000"/>
          <w:sz w:val="24"/>
          <w:szCs w:val="24"/>
        </w:rPr>
        <w:t xml:space="preserve"> </w:t>
      </w:r>
      <w:r w:rsidR="00173E07">
        <w:rPr>
          <w:rFonts w:ascii="Times New Roman" w:hAnsi="Times New Roman"/>
          <w:b/>
          <w:sz w:val="28"/>
          <w:szCs w:val="28"/>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173E07"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315E5" w:rsidRPr="000315E5" w:rsidRDefault="000315E5" w:rsidP="000315E5">
      <w:pPr>
        <w:shd w:val="clear" w:color="auto" w:fill="FFFFFF" w:themeFill="background1"/>
        <w:rPr>
          <w:b/>
          <w:highlight w:val="cyan"/>
          <w:u w:val="single"/>
        </w:rPr>
      </w:pPr>
      <w:r w:rsidRPr="000315E5">
        <w:rPr>
          <w:b/>
          <w:highlight w:val="cyan"/>
          <w:u w:val="single"/>
        </w:rPr>
        <w:t>Clinical/Practicum Preparation - InPlace Pathway to Graduation</w:t>
      </w:r>
    </w:p>
    <w:p w:rsidR="000315E5" w:rsidRPr="000315E5" w:rsidRDefault="000315E5" w:rsidP="000315E5">
      <w:pPr>
        <w:shd w:val="clear" w:color="auto" w:fill="FFFFFF" w:themeFill="background1"/>
        <w:jc w:val="center"/>
        <w:rPr>
          <w:b/>
          <w:color w:val="365F91" w:themeColor="accent1" w:themeShade="BF"/>
          <w:highlight w:val="cyan"/>
        </w:rPr>
      </w:pPr>
    </w:p>
    <w:p w:rsidR="000315E5" w:rsidRPr="000315E5" w:rsidRDefault="000315E5" w:rsidP="000315E5">
      <w:pPr>
        <w:rPr>
          <w:highlight w:val="cyan"/>
        </w:rPr>
      </w:pPr>
      <w:r w:rsidRPr="000315E5">
        <w:rPr>
          <w:b/>
          <w:highlight w:val="cyan"/>
        </w:rPr>
        <w:t xml:space="preserve">The time is now </w:t>
      </w:r>
      <w:r w:rsidRPr="000315E5">
        <w:rPr>
          <w:highlight w:val="cyan"/>
        </w:rPr>
        <w:t xml:space="preserve">for you to begin submitting the required documentation for your clinical or practicum courses. To help ensure you begin your clinical or practicum courses as scheduled on your degree plan, there is a series of </w:t>
      </w:r>
      <w:r w:rsidRPr="000315E5">
        <w:rPr>
          <w:b/>
          <w:highlight w:val="cyan"/>
        </w:rPr>
        <w:t>required steps</w:t>
      </w:r>
      <w:r w:rsidRPr="000315E5">
        <w:rPr>
          <w:highlight w:val="cyan"/>
        </w:rPr>
        <w:t xml:space="preserve"> you must take with </w:t>
      </w:r>
      <w:r w:rsidRPr="000315E5">
        <w:rPr>
          <w:b/>
          <w:highlight w:val="cyan"/>
        </w:rPr>
        <w:t>important deadlines</w:t>
      </w:r>
      <w:r w:rsidRPr="000315E5">
        <w:rPr>
          <w:highlight w:val="cyan"/>
        </w:rPr>
        <w:t xml:space="preserve"> along the way. Access your InPlace Pathway to Graduation today and get started.</w:t>
      </w:r>
    </w:p>
    <w:p w:rsidR="000315E5" w:rsidRPr="000315E5" w:rsidRDefault="000315E5" w:rsidP="000315E5">
      <w:pPr>
        <w:rPr>
          <w:highlight w:val="cyan"/>
        </w:rPr>
      </w:pPr>
    </w:p>
    <w:p w:rsidR="000315E5" w:rsidRPr="000315E5" w:rsidRDefault="000315E5" w:rsidP="000315E5">
      <w:pPr>
        <w:rPr>
          <w:b/>
          <w:color w:val="365F91" w:themeColor="accent1" w:themeShade="BF"/>
          <w:highlight w:val="cyan"/>
        </w:rPr>
      </w:pPr>
      <w:r w:rsidRPr="000315E5">
        <w:rPr>
          <w:b/>
          <w:color w:val="365F91" w:themeColor="accent1" w:themeShade="BF"/>
          <w:highlight w:val="cyan"/>
        </w:rPr>
        <w:t>How to Access Your InPlace Pathway to Graduation</w:t>
      </w:r>
    </w:p>
    <w:p w:rsidR="000315E5" w:rsidRPr="000315E5" w:rsidRDefault="000315E5" w:rsidP="000315E5">
      <w:pPr>
        <w:rPr>
          <w:highlight w:val="cyan"/>
        </w:rPr>
      </w:pPr>
      <w:r w:rsidRPr="000315E5">
        <w:rPr>
          <w:highlight w:val="cyan"/>
        </w:rPr>
        <w:t xml:space="preserve">1. Go to </w:t>
      </w:r>
      <w:hyperlink r:id="rId71" w:history="1">
        <w:r w:rsidRPr="000315E5">
          <w:rPr>
            <w:rStyle w:val="Hyperlink"/>
            <w:highlight w:val="cyan"/>
          </w:rPr>
          <w:t>inplace.uta.edu</w:t>
        </w:r>
      </w:hyperlink>
    </w:p>
    <w:p w:rsidR="000315E5" w:rsidRPr="000315E5" w:rsidRDefault="000315E5" w:rsidP="000315E5">
      <w:pPr>
        <w:rPr>
          <w:highlight w:val="cyan"/>
        </w:rPr>
      </w:pPr>
      <w:r w:rsidRPr="000315E5">
        <w:rPr>
          <w:highlight w:val="cyan"/>
        </w:rPr>
        <w:lastRenderedPageBreak/>
        <w:t>2. Click on the blue box labeled “Staff and Students”</w:t>
      </w:r>
    </w:p>
    <w:p w:rsidR="000315E5" w:rsidRPr="000315E5" w:rsidRDefault="000315E5" w:rsidP="000315E5">
      <w:pPr>
        <w:rPr>
          <w:highlight w:val="cyan"/>
        </w:rPr>
      </w:pPr>
      <w:r w:rsidRPr="000315E5">
        <w:rPr>
          <w:highlight w:val="cyan"/>
        </w:rPr>
        <w:t>3. Log in using your UTA Net ID (not email) and UTA password</w:t>
      </w:r>
    </w:p>
    <w:p w:rsidR="000315E5" w:rsidRPr="000315E5" w:rsidRDefault="000315E5" w:rsidP="000315E5">
      <w:pPr>
        <w:rPr>
          <w:i/>
          <w:highlight w:val="cyan"/>
        </w:rPr>
      </w:pPr>
      <w:r w:rsidRPr="000315E5">
        <w:rPr>
          <w:i/>
          <w:highlight w:val="cyan"/>
        </w:rPr>
        <w:t>Be sure to type your UTA Net ID and password carefully. The system is secured, and if you enter your login information incorrectly more than once you will receive an error message and be locked out of the system until the security automatically resets. This can take several hours to reset, so use care when entering your information.</w:t>
      </w:r>
    </w:p>
    <w:p w:rsidR="000315E5" w:rsidRPr="000315E5" w:rsidRDefault="000315E5" w:rsidP="000315E5">
      <w:pPr>
        <w:rPr>
          <w:i/>
          <w:highlight w:val="cyan"/>
        </w:rPr>
      </w:pPr>
    </w:p>
    <w:p w:rsidR="000315E5" w:rsidRPr="000315E5" w:rsidRDefault="000315E5" w:rsidP="000315E5">
      <w:pPr>
        <w:rPr>
          <w:b/>
          <w:color w:val="365F91" w:themeColor="accent1" w:themeShade="BF"/>
          <w:highlight w:val="cyan"/>
        </w:rPr>
      </w:pPr>
      <w:r w:rsidRPr="000315E5">
        <w:rPr>
          <w:b/>
          <w:color w:val="365F91" w:themeColor="accent1" w:themeShade="BF"/>
          <w:highlight w:val="cyan"/>
        </w:rPr>
        <w:t>Home Screen Welcome Notification</w:t>
      </w:r>
    </w:p>
    <w:p w:rsidR="000315E5" w:rsidRPr="000315E5" w:rsidRDefault="000315E5" w:rsidP="000315E5">
      <w:pPr>
        <w:rPr>
          <w:b/>
          <w:highlight w:val="cyan"/>
        </w:rPr>
      </w:pPr>
      <w:r w:rsidRPr="000315E5">
        <w:rPr>
          <w:highlight w:val="cyan"/>
        </w:rPr>
        <w:t xml:space="preserve">On your InPlace home screen, you will see a note on the right side titled, “Welcome! – IMPORTANT – PLEASE READ.” Here you will find instructions for clinical and practicum clearance. You will be directed to an area called “Shared Documents” where you will see the steps of your Pathway to Graduation in sequential order. </w:t>
      </w:r>
      <w:r w:rsidRPr="000315E5">
        <w:rPr>
          <w:b/>
          <w:highlight w:val="cyan"/>
        </w:rPr>
        <w:t xml:space="preserve">Read the steps carefully and thoroughly, and be sure to meet all required deadlines. </w:t>
      </w:r>
    </w:p>
    <w:p w:rsidR="000315E5" w:rsidRPr="000315E5" w:rsidRDefault="000315E5" w:rsidP="000315E5">
      <w:pPr>
        <w:rPr>
          <w:rFonts w:eastAsia="Times New Roman"/>
          <w:b/>
          <w:bCs/>
          <w:highlight w:val="cyan"/>
        </w:rPr>
      </w:pPr>
      <w:r w:rsidRPr="000315E5">
        <w:rPr>
          <w:highlight w:val="cyan"/>
        </w:rPr>
        <w:t xml:space="preserve">Your Pathway to Graduation is a series of “steps” that are designed to guide you through successful clinical/practicum clearance. The steps are outlined in documents located in the InPlace system, in the “Shared Documents” folder. You are responsible for reading through the following documents in the order they are listed and acting on them sequentially. </w:t>
      </w:r>
      <w:r w:rsidRPr="000315E5">
        <w:rPr>
          <w:color w:val="FF0000"/>
          <w:highlight w:val="cyan"/>
        </w:rPr>
        <w:t xml:space="preserve">Note that all self-placement submissions must be complete at least 4 months in advance of your clinical/practicum start date. </w:t>
      </w:r>
      <w:r w:rsidRPr="000315E5">
        <w:rPr>
          <w:rFonts w:eastAsia="Times New Roman"/>
          <w:bCs/>
          <w:highlight w:val="cyan"/>
        </w:rPr>
        <w:t>Failure to meet this deadline increases the risk that you will not be cleared for clinical/practicum on time and will have your degree plan adjusted for a future start date of the clinical/practicum course.</w:t>
      </w:r>
    </w:p>
    <w:p w:rsidR="000315E5" w:rsidRPr="000315E5" w:rsidRDefault="000315E5" w:rsidP="000315E5">
      <w:pPr>
        <w:spacing w:before="100" w:beforeAutospacing="1" w:after="100" w:afterAutospacing="1"/>
        <w:rPr>
          <w:highlight w:val="cyan"/>
        </w:rPr>
      </w:pPr>
      <w:r w:rsidRPr="000315E5">
        <w:rPr>
          <w:rFonts w:eastAsia="Times New Roman"/>
          <w:b/>
          <w:bCs/>
          <w:color w:val="0070C0"/>
          <w:highlight w:val="cyan"/>
        </w:rPr>
        <w:t>Your Pathway to Graduation</w:t>
      </w:r>
    </w:p>
    <w:p w:rsidR="000315E5" w:rsidRPr="000315E5" w:rsidRDefault="000315E5" w:rsidP="000315E5">
      <w:pPr>
        <w:rPr>
          <w:highlight w:val="cyan"/>
        </w:rPr>
      </w:pPr>
      <w:r w:rsidRPr="000315E5">
        <w:rPr>
          <w:b/>
          <w:highlight w:val="cyan"/>
        </w:rPr>
        <w:t>Step 1: Castle Branch Compliance</w:t>
      </w:r>
      <w:r w:rsidRPr="000315E5">
        <w:rPr>
          <w:highlight w:val="cyan"/>
        </w:rPr>
        <w:t xml:space="preserve"> (right away – must remain compliant throughout entire program, even if you are not in a clinical setting)</w:t>
      </w:r>
    </w:p>
    <w:p w:rsidR="000315E5" w:rsidRPr="000315E5" w:rsidRDefault="000315E5" w:rsidP="000315E5">
      <w:pPr>
        <w:rPr>
          <w:highlight w:val="cyan"/>
        </w:rPr>
      </w:pPr>
      <w:r w:rsidRPr="000315E5">
        <w:rPr>
          <w:b/>
          <w:highlight w:val="cyan"/>
        </w:rPr>
        <w:t>Step 2: Review Clinical/Practicum Requirements</w:t>
      </w:r>
      <w:r w:rsidRPr="000315E5">
        <w:rPr>
          <w:highlight w:val="cyan"/>
        </w:rPr>
        <w:t xml:space="preserve"> (right away – secure your clinical/practicum arrangements as soon as possible)</w:t>
      </w:r>
    </w:p>
    <w:p w:rsidR="000315E5" w:rsidRPr="000315E5" w:rsidRDefault="000315E5" w:rsidP="000315E5">
      <w:pPr>
        <w:rPr>
          <w:highlight w:val="cyan"/>
        </w:rPr>
      </w:pPr>
      <w:r w:rsidRPr="000315E5">
        <w:rPr>
          <w:b/>
          <w:highlight w:val="cyan"/>
        </w:rPr>
        <w:t>Step 3: Complete Self-Placement Submissions</w:t>
      </w:r>
      <w:r w:rsidRPr="000315E5">
        <w:rPr>
          <w:highlight w:val="cyan"/>
        </w:rPr>
        <w:t xml:space="preserve"> (DEADLINE: 4 months before the clinical/practicum course start date on your degree plan)</w:t>
      </w:r>
    </w:p>
    <w:p w:rsidR="000315E5" w:rsidRPr="000315E5" w:rsidRDefault="000315E5" w:rsidP="000315E5">
      <w:pPr>
        <w:rPr>
          <w:highlight w:val="cyan"/>
        </w:rPr>
      </w:pPr>
      <w:r w:rsidRPr="000315E5">
        <w:rPr>
          <w:b/>
          <w:highlight w:val="cyan"/>
        </w:rPr>
        <w:t>Step 4: Background Check and Drug Screen</w:t>
      </w:r>
      <w:r w:rsidRPr="000315E5">
        <w:rPr>
          <w:highlight w:val="cyan"/>
        </w:rPr>
        <w:t xml:space="preserve"> (must be done 30 days before your first clinical/practicum course, NOT SOONER. Instructions and a link for the drug test and background check will be sent 30 days before your first clinical/practicum course.)</w:t>
      </w:r>
    </w:p>
    <w:p w:rsidR="000315E5" w:rsidRPr="000315E5" w:rsidRDefault="000315E5" w:rsidP="000315E5">
      <w:pPr>
        <w:rPr>
          <w:b/>
          <w:i/>
          <w:color w:val="FF0000"/>
          <w:highlight w:val="cyan"/>
        </w:rPr>
      </w:pPr>
      <w:r w:rsidRPr="000315E5">
        <w:rPr>
          <w:b/>
          <w:color w:val="FF0000"/>
          <w:highlight w:val="cyan"/>
        </w:rPr>
        <w:t xml:space="preserve">IMPORTANT POLICIES AND STUDENT RESOURCES FOR SUCCESS: </w:t>
      </w:r>
      <w:r w:rsidRPr="000315E5">
        <w:rPr>
          <w:i/>
          <w:highlight w:val="cyan"/>
        </w:rPr>
        <w:t>This document can be found in InPlace “Shared Documents” immediately after the steps of the Pathway to Graduation that are outlined above. You are responsible for adhering to all policies and procedures in this document and in the UTA Student Handbook.</w:t>
      </w:r>
    </w:p>
    <w:p w:rsidR="000315E5" w:rsidRPr="000315E5" w:rsidRDefault="000315E5" w:rsidP="000315E5">
      <w:pPr>
        <w:spacing w:before="100" w:beforeAutospacing="1" w:after="100" w:afterAutospacing="1"/>
        <w:jc w:val="center"/>
        <w:rPr>
          <w:rFonts w:eastAsia="Times New Roman"/>
          <w:b/>
          <w:bCs/>
          <w:color w:val="0070C0"/>
          <w:highlight w:val="cyan"/>
        </w:rPr>
      </w:pPr>
      <w:r w:rsidRPr="000315E5">
        <w:rPr>
          <w:rFonts w:eastAsia="Times New Roman"/>
          <w:b/>
          <w:bCs/>
          <w:color w:val="0070C0"/>
          <w:highlight w:val="cyan"/>
        </w:rPr>
        <w:t>Your Clinical Coordination Team</w:t>
      </w:r>
    </w:p>
    <w:p w:rsidR="000315E5" w:rsidRPr="000315E5" w:rsidRDefault="000315E5" w:rsidP="000315E5">
      <w:pPr>
        <w:rPr>
          <w:b/>
          <w:highlight w:val="cyan"/>
        </w:rPr>
      </w:pPr>
      <w:r w:rsidRPr="000315E5">
        <w:rPr>
          <w:b/>
          <w:highlight w:val="cyan"/>
        </w:rPr>
        <w:t>Nurse Practitioner students with last names beginning with A-G only</w:t>
      </w:r>
    </w:p>
    <w:p w:rsidR="000315E5" w:rsidRPr="000315E5" w:rsidRDefault="000315E5" w:rsidP="000315E5">
      <w:pPr>
        <w:rPr>
          <w:highlight w:val="cyan"/>
        </w:rPr>
      </w:pPr>
      <w:r w:rsidRPr="000315E5">
        <w:rPr>
          <w:highlight w:val="cyan"/>
        </w:rPr>
        <w:t>Tameshia Morgan (</w:t>
      </w:r>
      <w:hyperlink r:id="rId72" w:history="1">
        <w:r w:rsidRPr="000315E5">
          <w:rPr>
            <w:rStyle w:val="Hyperlink"/>
            <w:highlight w:val="cyan"/>
          </w:rPr>
          <w:t>tameshia.morgan@uta.edu</w:t>
        </w:r>
      </w:hyperlink>
      <w:r w:rsidRPr="000315E5">
        <w:rPr>
          <w:highlight w:val="cyan"/>
        </w:rPr>
        <w:t>)</w:t>
      </w:r>
    </w:p>
    <w:p w:rsidR="000315E5" w:rsidRPr="000315E5" w:rsidRDefault="000315E5" w:rsidP="000315E5">
      <w:pPr>
        <w:rPr>
          <w:b/>
          <w:highlight w:val="cyan"/>
        </w:rPr>
      </w:pPr>
    </w:p>
    <w:p w:rsidR="000315E5" w:rsidRPr="000315E5" w:rsidRDefault="000315E5" w:rsidP="000315E5">
      <w:pPr>
        <w:rPr>
          <w:b/>
          <w:highlight w:val="cyan"/>
        </w:rPr>
      </w:pPr>
      <w:r w:rsidRPr="000315E5">
        <w:rPr>
          <w:b/>
          <w:highlight w:val="cyan"/>
        </w:rPr>
        <w:t>Nurse Practitioner students with last names beginning with H-J only</w:t>
      </w:r>
    </w:p>
    <w:p w:rsidR="000315E5" w:rsidRPr="000315E5" w:rsidRDefault="000315E5" w:rsidP="000315E5">
      <w:pPr>
        <w:rPr>
          <w:b/>
          <w:highlight w:val="cyan"/>
        </w:rPr>
      </w:pPr>
      <w:r w:rsidRPr="000315E5">
        <w:rPr>
          <w:b/>
          <w:highlight w:val="cyan"/>
        </w:rPr>
        <w:t>All DNP and Nursing Education students</w:t>
      </w:r>
    </w:p>
    <w:p w:rsidR="000315E5" w:rsidRPr="000315E5" w:rsidRDefault="000315E5" w:rsidP="000315E5">
      <w:pPr>
        <w:rPr>
          <w:highlight w:val="cyan"/>
        </w:rPr>
      </w:pPr>
      <w:r w:rsidRPr="000315E5">
        <w:rPr>
          <w:highlight w:val="cyan"/>
        </w:rPr>
        <w:t>Brittany Garza (</w:t>
      </w:r>
      <w:hyperlink r:id="rId73" w:history="1">
        <w:r w:rsidRPr="000315E5">
          <w:rPr>
            <w:rStyle w:val="Hyperlink"/>
            <w:highlight w:val="cyan"/>
          </w:rPr>
          <w:t>brittany.garza@uta.edu</w:t>
        </w:r>
      </w:hyperlink>
      <w:r w:rsidRPr="000315E5">
        <w:rPr>
          <w:highlight w:val="cyan"/>
        </w:rPr>
        <w:t xml:space="preserve">) </w:t>
      </w:r>
    </w:p>
    <w:p w:rsidR="000315E5" w:rsidRPr="000315E5" w:rsidRDefault="000315E5" w:rsidP="000315E5">
      <w:pPr>
        <w:rPr>
          <w:highlight w:val="cyan"/>
        </w:rPr>
      </w:pPr>
    </w:p>
    <w:p w:rsidR="000315E5" w:rsidRPr="000315E5" w:rsidRDefault="000315E5" w:rsidP="000315E5">
      <w:pPr>
        <w:rPr>
          <w:b/>
          <w:highlight w:val="cyan"/>
        </w:rPr>
      </w:pPr>
      <w:r w:rsidRPr="000315E5">
        <w:rPr>
          <w:b/>
          <w:highlight w:val="cyan"/>
        </w:rPr>
        <w:t>Nurse Practitioner Students with last names beginning with K-Q only</w:t>
      </w:r>
    </w:p>
    <w:p w:rsidR="000315E5" w:rsidRPr="000315E5" w:rsidRDefault="000315E5" w:rsidP="000315E5">
      <w:pPr>
        <w:rPr>
          <w:highlight w:val="cyan"/>
        </w:rPr>
      </w:pPr>
      <w:r w:rsidRPr="000315E5">
        <w:rPr>
          <w:highlight w:val="cyan"/>
        </w:rPr>
        <w:t>Angel Korenek (</w:t>
      </w:r>
      <w:hyperlink r:id="rId74" w:history="1">
        <w:r w:rsidRPr="000315E5">
          <w:rPr>
            <w:rStyle w:val="Hyperlink"/>
            <w:highlight w:val="cyan"/>
          </w:rPr>
          <w:t>angel.korenek@uta.edu</w:t>
        </w:r>
      </w:hyperlink>
      <w:r w:rsidRPr="000315E5">
        <w:rPr>
          <w:highlight w:val="cyan"/>
        </w:rPr>
        <w:t xml:space="preserve">) </w:t>
      </w:r>
    </w:p>
    <w:p w:rsidR="000315E5" w:rsidRPr="000315E5" w:rsidRDefault="000315E5" w:rsidP="000315E5">
      <w:pPr>
        <w:rPr>
          <w:highlight w:val="cyan"/>
        </w:rPr>
      </w:pPr>
    </w:p>
    <w:p w:rsidR="000315E5" w:rsidRPr="000315E5" w:rsidRDefault="000315E5" w:rsidP="000315E5">
      <w:pPr>
        <w:rPr>
          <w:b/>
          <w:highlight w:val="cyan"/>
        </w:rPr>
      </w:pPr>
      <w:r w:rsidRPr="000315E5">
        <w:rPr>
          <w:b/>
          <w:highlight w:val="cyan"/>
        </w:rPr>
        <w:t>Nurse Practitioner students with last names beginning with R-Z only</w:t>
      </w:r>
    </w:p>
    <w:p w:rsidR="000315E5" w:rsidRPr="000315E5" w:rsidRDefault="000315E5" w:rsidP="000315E5">
      <w:pPr>
        <w:rPr>
          <w:highlight w:val="cyan"/>
        </w:rPr>
      </w:pPr>
      <w:r w:rsidRPr="000315E5">
        <w:rPr>
          <w:highlight w:val="cyan"/>
        </w:rPr>
        <w:t>Kendra Lemon (</w:t>
      </w:r>
      <w:hyperlink r:id="rId75" w:history="1">
        <w:r w:rsidRPr="000315E5">
          <w:rPr>
            <w:rStyle w:val="Hyperlink"/>
            <w:highlight w:val="cyan"/>
          </w:rPr>
          <w:t>kendra.lemon@uta.edu</w:t>
        </w:r>
      </w:hyperlink>
      <w:r w:rsidRPr="000315E5">
        <w:rPr>
          <w:highlight w:val="cyan"/>
        </w:rPr>
        <w:t xml:space="preserve">) </w:t>
      </w:r>
    </w:p>
    <w:p w:rsidR="000315E5" w:rsidRPr="000315E5" w:rsidRDefault="000315E5" w:rsidP="000315E5">
      <w:pPr>
        <w:rPr>
          <w:highlight w:val="cyan"/>
        </w:rPr>
      </w:pPr>
    </w:p>
    <w:p w:rsidR="000315E5" w:rsidRDefault="000315E5" w:rsidP="000315E5">
      <w:pPr>
        <w:rPr>
          <w:b/>
          <w:i/>
          <w:color w:val="FF0000"/>
        </w:rPr>
      </w:pPr>
      <w:r w:rsidRPr="000315E5">
        <w:rPr>
          <w:b/>
          <w:i/>
          <w:color w:val="FF0000"/>
          <w:highlight w:val="cyan"/>
        </w:rPr>
        <w:t>Please include your full name, 10 digit UTA student ID number, and program in all email correspondence. Thank you!</w:t>
      </w:r>
    </w:p>
    <w:p w:rsidR="000315E5" w:rsidRPr="00CC2243" w:rsidRDefault="000315E5" w:rsidP="000315E5">
      <w:pPr>
        <w:rPr>
          <w:b/>
          <w:i/>
          <w:color w:val="FF0000"/>
        </w:rPr>
      </w:pPr>
    </w:p>
    <w:p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76" w:history="1">
        <w:r w:rsidRPr="006800A0">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77"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78" w:history="1">
        <w:r w:rsidR="002657C6">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79"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80"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173E07"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3F33D9" w:rsidRPr="003F33D9" w:rsidRDefault="00AF53F5" w:rsidP="003F33D9">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00873370">
        <w:rPr>
          <w:rFonts w:ascii="Arial" w:hAnsi="Arial" w:cs="Arial"/>
          <w:b/>
          <w:color w:val="0000FF"/>
          <w:sz w:val="21"/>
          <w:szCs w:val="21"/>
        </w:rPr>
        <w:t>:</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3F33D9" w:rsidRDefault="003F33D9" w:rsidP="00013BA3">
      <w:pPr>
        <w:spacing w:line="276" w:lineRule="auto"/>
        <w:rPr>
          <w:rFonts w:ascii="Times New Roman" w:hAnsi="Times New Roman"/>
          <w:b/>
          <w:color w:val="FF0000"/>
          <w:sz w:val="28"/>
          <w:szCs w:val="28"/>
        </w:rPr>
      </w:pPr>
    </w:p>
    <w:p w:rsidR="0008446E" w:rsidRDefault="004B2528" w:rsidP="00013BA3">
      <w:pPr>
        <w:spacing w:line="276" w:lineRule="auto"/>
        <w:rPr>
          <w:rFonts w:ascii="Times New Roman" w:hAnsi="Times New Roman"/>
          <w:b/>
          <w:sz w:val="28"/>
          <w:szCs w:val="28"/>
        </w:rPr>
      </w:pPr>
      <w:r w:rsidRPr="00F82033">
        <w:rPr>
          <w:rFonts w:ascii="Times New Roman" w:hAnsi="Times New Roman"/>
          <w:b/>
          <w:color w:val="FF0000"/>
          <w:sz w:val="28"/>
          <w:szCs w:val="28"/>
          <w:highlight w:val="cyan"/>
        </w:rPr>
        <w:t>[REVISED]</w:t>
      </w:r>
      <w:r>
        <w:rPr>
          <w:rFonts w:ascii="Times New Roman" w:hAnsi="Times New Roman"/>
          <w:b/>
          <w:color w:val="FF0000"/>
          <w:sz w:val="28"/>
          <w:szCs w:val="28"/>
        </w:rPr>
        <w:t xml:space="preserve"> </w:t>
      </w:r>
      <w:r w:rsidR="0008446E">
        <w:rPr>
          <w:rFonts w:ascii="Times New Roman" w:hAnsi="Times New Roman"/>
          <w:b/>
          <w:sz w:val="28"/>
          <w:szCs w:val="28"/>
        </w:rPr>
        <w:t>Graduate</w:t>
      </w:r>
      <w:r w:rsidR="0008446E" w:rsidRPr="00283079">
        <w:rPr>
          <w:rFonts w:ascii="Times New Roman" w:hAnsi="Times New Roman"/>
          <w:b/>
          <w:sz w:val="28"/>
          <w:szCs w:val="28"/>
        </w:rPr>
        <w:t xml:space="preserve"> Nursing Support Staff</w:t>
      </w:r>
    </w:p>
    <w:tbl>
      <w:tblPr>
        <w:tblpPr w:leftFromText="180" w:rightFromText="180" w:vertAnchor="text"/>
        <w:tblW w:w="9918" w:type="dxa"/>
        <w:tblCellMar>
          <w:left w:w="0" w:type="dxa"/>
          <w:right w:w="0" w:type="dxa"/>
        </w:tblCellMar>
        <w:tblLook w:val="04A0" w:firstRow="1" w:lastRow="0" w:firstColumn="1" w:lastColumn="0" w:noHBand="0" w:noVBand="1"/>
      </w:tblPr>
      <w:tblGrid>
        <w:gridCol w:w="4788"/>
        <w:gridCol w:w="5130"/>
      </w:tblGrid>
      <w:tr w:rsidR="000315E5" w:rsidRPr="000315E5" w:rsidTr="004F4BC6">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eastAsiaTheme="minorHAnsi" w:hAnsi="Times New Roman"/>
                <w:b/>
                <w:bCs/>
                <w:color w:val="000000"/>
                <w:sz w:val="18"/>
                <w:szCs w:val="18"/>
                <w:highlight w:val="cyan"/>
                <w:lang w:eastAsia="en-US"/>
              </w:rPr>
            </w:pPr>
            <w:r w:rsidRPr="000315E5">
              <w:rPr>
                <w:rFonts w:ascii="Times New Roman" w:hAnsi="Times New Roman"/>
                <w:b/>
                <w:bCs/>
                <w:color w:val="000000"/>
                <w:sz w:val="24"/>
                <w:szCs w:val="24"/>
                <w:highlight w:val="cyan"/>
              </w:rPr>
              <w:t xml:space="preserve">John Gonzalez, </w:t>
            </w:r>
            <w:r w:rsidRPr="000315E5">
              <w:rPr>
                <w:rFonts w:ascii="Times New Roman" w:hAnsi="Times New Roman"/>
                <w:b/>
                <w:bCs/>
                <w:color w:val="000000"/>
                <w:sz w:val="20"/>
                <w:szCs w:val="20"/>
                <w:highlight w:val="cyan"/>
              </w:rPr>
              <w:t>DNP, RN, ACNP-BC, ANP-C</w:t>
            </w:r>
          </w:p>
          <w:p w:rsidR="000315E5" w:rsidRPr="000315E5" w:rsidRDefault="000315E5" w:rsidP="004F4BC6">
            <w:pPr>
              <w:rPr>
                <w:rFonts w:ascii="Times New Roman" w:hAnsi="Times New Roman"/>
                <w:color w:val="000000"/>
                <w:highlight w:val="cyan"/>
              </w:rPr>
            </w:pPr>
            <w:r w:rsidRPr="000315E5">
              <w:rPr>
                <w:rFonts w:ascii="Times New Roman" w:hAnsi="Times New Roman"/>
                <w:color w:val="000000"/>
                <w:sz w:val="24"/>
                <w:szCs w:val="24"/>
                <w:highlight w:val="cyan"/>
              </w:rPr>
              <w:t>Chair, Graduate Nursing Programs</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Assistant Professor, Clinical</w:t>
            </w:r>
          </w:p>
          <w:p w:rsidR="000315E5" w:rsidRPr="000315E5" w:rsidRDefault="000315E5" w:rsidP="004F4BC6">
            <w:pPr>
              <w:rPr>
                <w:rFonts w:ascii="Times New Roman" w:hAnsi="Times New Roman"/>
                <w:color w:val="000000"/>
                <w:sz w:val="24"/>
                <w:szCs w:val="24"/>
                <w:highlight w:val="cyan"/>
                <w:lang w:eastAsia="en-US"/>
              </w:rPr>
            </w:pPr>
            <w:r w:rsidRPr="000315E5">
              <w:rPr>
                <w:rFonts w:ascii="Times New Roman" w:hAnsi="Times New Roman"/>
                <w:color w:val="000000"/>
                <w:sz w:val="24"/>
                <w:szCs w:val="24"/>
                <w:highlight w:val="cyan"/>
              </w:rPr>
              <w:t>Pickard Hall Office #512</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 xml:space="preserve">Email address:  </w:t>
            </w:r>
            <w:hyperlink r:id="rId81" w:history="1">
              <w:r w:rsidRPr="000315E5">
                <w:rPr>
                  <w:rStyle w:val="Hyperlink"/>
                  <w:rFonts w:ascii="Times New Roman" w:hAnsi="Times New Roman"/>
                  <w:sz w:val="24"/>
                  <w:szCs w:val="24"/>
                  <w:highlight w:val="cyan"/>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b/>
                <w:bCs/>
                <w:sz w:val="24"/>
                <w:szCs w:val="24"/>
                <w:highlight w:val="cyan"/>
              </w:rPr>
            </w:pPr>
            <w:r w:rsidRPr="000315E5">
              <w:rPr>
                <w:rFonts w:ascii="Times New Roman" w:hAnsi="Times New Roman"/>
                <w:b/>
                <w:bCs/>
                <w:sz w:val="24"/>
                <w:szCs w:val="24"/>
                <w:highlight w:val="cyan"/>
              </w:rPr>
              <w:t>E. Monee’ Carter-Griffin, DNP, RN, ACNP-BC</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Associate Chair for Advanced Practice Nursing</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Assistant Professor, Clinical</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Pickard Hall Office #510</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 xml:space="preserve">Email address:  </w:t>
            </w:r>
            <w:hyperlink r:id="rId82" w:history="1">
              <w:r w:rsidRPr="000315E5">
                <w:rPr>
                  <w:rStyle w:val="Hyperlink"/>
                  <w:rFonts w:ascii="Times New Roman" w:hAnsi="Times New Roman"/>
                  <w:sz w:val="24"/>
                  <w:szCs w:val="24"/>
                  <w:highlight w:val="cyan"/>
                </w:rPr>
                <w:t>monee@uta.edu</w:t>
              </w:r>
            </w:hyperlink>
          </w:p>
        </w:tc>
      </w:tr>
      <w:tr w:rsidR="000315E5" w:rsidRPr="000315E5" w:rsidTr="004F4BC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b/>
                <w:bCs/>
                <w:sz w:val="24"/>
                <w:szCs w:val="24"/>
                <w:highlight w:val="cyan"/>
              </w:rPr>
            </w:pPr>
            <w:r w:rsidRPr="000315E5">
              <w:rPr>
                <w:rFonts w:ascii="Times New Roman" w:hAnsi="Times New Roman"/>
                <w:b/>
                <w:bCs/>
                <w:sz w:val="24"/>
                <w:szCs w:val="24"/>
                <w:highlight w:val="cyan"/>
              </w:rPr>
              <w:t>Margarita Trevino, PhD, RN, CHN</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Associate Chair, DNP, PhD, Graduate Educator and Administration Programs</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Pickard Hall Office #512A</w:t>
            </w:r>
          </w:p>
          <w:p w:rsidR="000315E5" w:rsidRPr="000315E5" w:rsidRDefault="000315E5" w:rsidP="004F4BC6">
            <w:pPr>
              <w:rPr>
                <w:rFonts w:ascii="Times New Roman" w:hAnsi="Times New Roman"/>
                <w:sz w:val="24"/>
                <w:szCs w:val="24"/>
                <w:highlight w:val="cyan"/>
                <w:lang w:eastAsia="en-US"/>
              </w:rPr>
            </w:pPr>
            <w:r w:rsidRPr="000315E5">
              <w:rPr>
                <w:rFonts w:ascii="Times New Roman" w:hAnsi="Times New Roman"/>
                <w:sz w:val="24"/>
                <w:szCs w:val="24"/>
                <w:highlight w:val="cyan"/>
              </w:rPr>
              <w:t>817-272-6347</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 xml:space="preserve">Email address: </w:t>
            </w:r>
            <w:hyperlink r:id="rId83" w:history="1">
              <w:r w:rsidRPr="000315E5">
                <w:rPr>
                  <w:rStyle w:val="Hyperlink"/>
                  <w:rFonts w:ascii="Arial" w:hAnsi="Arial" w:cs="Arial"/>
                  <w:sz w:val="20"/>
                  <w:szCs w:val="20"/>
                  <w:highlight w:val="cyan"/>
                </w:rPr>
                <w:t>trevinom@uta.edu</w:t>
              </w:r>
            </w:hyperlink>
            <w:r w:rsidRPr="000315E5">
              <w:rPr>
                <w:rFonts w:ascii="Times New Roman" w:hAnsi="Times New Roman"/>
                <w:sz w:val="24"/>
                <w:szCs w:val="24"/>
                <w:highlight w:val="cyan"/>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cs="Calibri"/>
                <w:b/>
                <w:bCs/>
                <w:sz w:val="24"/>
                <w:szCs w:val="24"/>
                <w:highlight w:val="cyan"/>
              </w:rPr>
            </w:pPr>
            <w:r w:rsidRPr="000315E5">
              <w:rPr>
                <w:rFonts w:ascii="Times New Roman" w:hAnsi="Times New Roman"/>
                <w:b/>
                <w:bCs/>
                <w:sz w:val="24"/>
                <w:szCs w:val="24"/>
                <w:highlight w:val="cyan"/>
              </w:rPr>
              <w:t>Felicia Chamberlain</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Manager of Graduate Nursing Programs</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On-line Programs support</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Pickard Hall Office #515</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817-272-0659</w:t>
            </w:r>
          </w:p>
          <w:p w:rsidR="000315E5" w:rsidRPr="000315E5" w:rsidRDefault="000315E5" w:rsidP="004F4BC6">
            <w:pPr>
              <w:rPr>
                <w:rFonts w:ascii="Times New Roman" w:hAnsi="Times New Roman"/>
                <w:color w:val="1F497D"/>
                <w:sz w:val="24"/>
                <w:szCs w:val="24"/>
                <w:highlight w:val="cyan"/>
              </w:rPr>
            </w:pPr>
            <w:r w:rsidRPr="000315E5">
              <w:rPr>
                <w:rFonts w:ascii="Times New Roman" w:hAnsi="Times New Roman"/>
                <w:sz w:val="24"/>
                <w:szCs w:val="24"/>
                <w:highlight w:val="cyan"/>
              </w:rPr>
              <w:t xml:space="preserve">Email Address: </w:t>
            </w:r>
            <w:hyperlink r:id="rId84" w:history="1">
              <w:r w:rsidRPr="000315E5">
                <w:rPr>
                  <w:rStyle w:val="Hyperlink"/>
                  <w:rFonts w:ascii="Times New Roman" w:hAnsi="Times New Roman"/>
                  <w:sz w:val="24"/>
                  <w:szCs w:val="24"/>
                  <w:highlight w:val="cyan"/>
                </w:rPr>
                <w:t>chamberl@uta.edu</w:t>
              </w:r>
            </w:hyperlink>
          </w:p>
        </w:tc>
      </w:tr>
      <w:tr w:rsidR="000315E5" w:rsidRPr="000315E5" w:rsidTr="004F4BC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b/>
                <w:bCs/>
                <w:color w:val="000000"/>
                <w:sz w:val="24"/>
                <w:szCs w:val="24"/>
                <w:highlight w:val="cyan"/>
              </w:rPr>
            </w:pPr>
            <w:r w:rsidRPr="000315E5">
              <w:rPr>
                <w:rFonts w:ascii="Times New Roman" w:hAnsi="Times New Roman"/>
                <w:b/>
                <w:bCs/>
                <w:color w:val="000000"/>
                <w:sz w:val="24"/>
                <w:szCs w:val="24"/>
                <w:highlight w:val="cyan"/>
              </w:rPr>
              <w:t>Rose Olivier</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Administrative Assistant II</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Graduate Nursing Programs</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Pickard Hall Office #513</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817-272-9517</w:t>
            </w:r>
          </w:p>
          <w:p w:rsidR="000315E5" w:rsidRPr="000315E5" w:rsidRDefault="000315E5" w:rsidP="004F4BC6">
            <w:pPr>
              <w:rPr>
                <w:rFonts w:cs="Calibri"/>
                <w:highlight w:val="cyan"/>
              </w:rPr>
            </w:pPr>
            <w:r w:rsidRPr="000315E5">
              <w:rPr>
                <w:rFonts w:ascii="Times New Roman" w:hAnsi="Times New Roman"/>
                <w:color w:val="000000"/>
                <w:sz w:val="24"/>
                <w:szCs w:val="24"/>
                <w:highlight w:val="cyan"/>
              </w:rPr>
              <w:t xml:space="preserve">Email address:  </w:t>
            </w:r>
            <w:hyperlink r:id="rId85" w:history="1">
              <w:r w:rsidRPr="000315E5">
                <w:rPr>
                  <w:rStyle w:val="Hyperlink"/>
                  <w:rFonts w:ascii="Times New Roman" w:hAnsi="Times New Roman"/>
                  <w:sz w:val="24"/>
                  <w:szCs w:val="24"/>
                  <w:highlight w:val="cyan"/>
                </w:rPr>
                <w:t>olivier@uta.edu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b/>
                <w:bCs/>
                <w:color w:val="000000"/>
                <w:sz w:val="24"/>
                <w:szCs w:val="24"/>
                <w:highlight w:val="cyan"/>
              </w:rPr>
            </w:pPr>
            <w:r w:rsidRPr="000315E5">
              <w:rPr>
                <w:rFonts w:ascii="Times New Roman" w:hAnsi="Times New Roman"/>
                <w:b/>
                <w:bCs/>
                <w:color w:val="000000"/>
                <w:sz w:val="24"/>
                <w:szCs w:val="24"/>
                <w:highlight w:val="cyan"/>
              </w:rPr>
              <w:t>Meagan Hare</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Support Specialist II</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Graduate Nursing Programs</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Pickard Hall Office #520</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817-272-5769</w:t>
            </w:r>
          </w:p>
          <w:p w:rsidR="000315E5" w:rsidRPr="000315E5" w:rsidRDefault="000315E5" w:rsidP="004F4BC6">
            <w:pPr>
              <w:rPr>
                <w:rFonts w:ascii="Times New Roman" w:hAnsi="Times New Roman"/>
                <w:highlight w:val="cyan"/>
              </w:rPr>
            </w:pPr>
            <w:r w:rsidRPr="000315E5">
              <w:rPr>
                <w:rFonts w:ascii="Times New Roman" w:hAnsi="Times New Roman"/>
                <w:color w:val="000000"/>
                <w:sz w:val="24"/>
                <w:szCs w:val="24"/>
                <w:highlight w:val="cyan"/>
              </w:rPr>
              <w:t xml:space="preserve">Email address: </w:t>
            </w:r>
            <w:hyperlink r:id="rId86" w:history="1">
              <w:r w:rsidRPr="000315E5">
                <w:rPr>
                  <w:rStyle w:val="Hyperlink"/>
                  <w:rFonts w:ascii="Times New Roman" w:hAnsi="Times New Roman"/>
                  <w:sz w:val="24"/>
                  <w:szCs w:val="24"/>
                  <w:highlight w:val="cyan"/>
                </w:rPr>
                <w:t>mhare@uta.edu</w:t>
              </w:r>
            </w:hyperlink>
          </w:p>
        </w:tc>
      </w:tr>
      <w:tr w:rsidR="000315E5" w:rsidRPr="000315E5" w:rsidTr="004F4BC6">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b/>
                <w:bCs/>
                <w:color w:val="000000"/>
                <w:sz w:val="24"/>
                <w:szCs w:val="24"/>
                <w:highlight w:val="cyan"/>
              </w:rPr>
              <w:t xml:space="preserve">Tameshia Morgan,  </w:t>
            </w:r>
            <w:r w:rsidRPr="000315E5">
              <w:rPr>
                <w:rFonts w:ascii="Times New Roman" w:hAnsi="Times New Roman"/>
                <w:color w:val="000000"/>
                <w:sz w:val="24"/>
                <w:szCs w:val="24"/>
                <w:highlight w:val="cyan"/>
              </w:rPr>
              <w:t>Clinical Coordinator</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Letter set – A-G</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lastRenderedPageBreak/>
              <w:t>Pickard Hall Office #518</w:t>
            </w:r>
          </w:p>
          <w:p w:rsidR="000315E5" w:rsidRPr="000315E5" w:rsidRDefault="000315E5" w:rsidP="004F4BC6">
            <w:pPr>
              <w:rPr>
                <w:rFonts w:ascii="Times New Roman" w:hAnsi="Times New Roman"/>
                <w:sz w:val="24"/>
                <w:szCs w:val="24"/>
                <w:highlight w:val="cyan"/>
                <w:lang w:eastAsia="en-US"/>
              </w:rPr>
            </w:pPr>
            <w:r w:rsidRPr="000315E5">
              <w:rPr>
                <w:rFonts w:ascii="Times New Roman" w:hAnsi="Times New Roman"/>
                <w:sz w:val="24"/>
                <w:szCs w:val="24"/>
                <w:highlight w:val="cyan"/>
              </w:rPr>
              <w:t>817-272-6344</w:t>
            </w:r>
          </w:p>
          <w:p w:rsidR="000315E5" w:rsidRPr="000315E5" w:rsidRDefault="000315E5" w:rsidP="004F4BC6">
            <w:pPr>
              <w:rPr>
                <w:rFonts w:ascii="Times New Roman" w:hAnsi="Times New Roman"/>
                <w:b/>
                <w:bCs/>
                <w:highlight w:val="cyan"/>
              </w:rPr>
            </w:pPr>
            <w:r w:rsidRPr="000315E5">
              <w:rPr>
                <w:rFonts w:ascii="Times New Roman" w:hAnsi="Times New Roman"/>
                <w:color w:val="000000"/>
                <w:sz w:val="24"/>
                <w:szCs w:val="24"/>
                <w:highlight w:val="cyan"/>
              </w:rPr>
              <w:t xml:space="preserve">Email address:  </w:t>
            </w:r>
            <w:hyperlink r:id="rId87" w:history="1">
              <w:r w:rsidRPr="000315E5">
                <w:rPr>
                  <w:rStyle w:val="Hyperlink"/>
                  <w:rFonts w:ascii="Times New Roman" w:hAnsi="Times New Roman"/>
                  <w:sz w:val="24"/>
                  <w:szCs w:val="24"/>
                  <w:highlight w:val="cyan"/>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sz w:val="24"/>
                <w:szCs w:val="24"/>
                <w:highlight w:val="cyan"/>
              </w:rPr>
            </w:pPr>
            <w:r w:rsidRPr="000315E5">
              <w:rPr>
                <w:rFonts w:ascii="Times New Roman" w:hAnsi="Times New Roman"/>
                <w:b/>
                <w:bCs/>
                <w:sz w:val="24"/>
                <w:szCs w:val="24"/>
                <w:highlight w:val="cyan"/>
              </w:rPr>
              <w:lastRenderedPageBreak/>
              <w:t xml:space="preserve">Angel Trevino-Korenek,  </w:t>
            </w:r>
            <w:r w:rsidRPr="000315E5">
              <w:rPr>
                <w:rFonts w:ascii="Times New Roman" w:hAnsi="Times New Roman"/>
                <w:sz w:val="24"/>
                <w:szCs w:val="24"/>
                <w:highlight w:val="cyan"/>
              </w:rPr>
              <w:t>Clinical Coordinator</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Letter set – K-Q</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lastRenderedPageBreak/>
              <w:t>682-710-1569</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 xml:space="preserve">Email address:  </w:t>
            </w:r>
            <w:hyperlink r:id="rId88" w:history="1">
              <w:r w:rsidRPr="000315E5">
                <w:rPr>
                  <w:rStyle w:val="Hyperlink"/>
                  <w:rFonts w:ascii="Times New Roman" w:hAnsi="Times New Roman"/>
                  <w:sz w:val="24"/>
                  <w:szCs w:val="24"/>
                  <w:highlight w:val="cyan"/>
                </w:rPr>
                <w:t>angel.korenek@uta.edu</w:t>
              </w:r>
            </w:hyperlink>
          </w:p>
        </w:tc>
      </w:tr>
      <w:tr w:rsidR="000315E5" w:rsidRPr="000315E5" w:rsidTr="004F4BC6">
        <w:trPr>
          <w:trHeight w:val="197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15E5" w:rsidRPr="000315E5" w:rsidRDefault="000315E5" w:rsidP="004F4BC6">
            <w:pPr>
              <w:rPr>
                <w:rFonts w:ascii="Times New Roman" w:hAnsi="Times New Roman"/>
                <w:sz w:val="24"/>
                <w:szCs w:val="24"/>
                <w:highlight w:val="cyan"/>
              </w:rPr>
            </w:pPr>
            <w:r w:rsidRPr="000315E5">
              <w:rPr>
                <w:rFonts w:ascii="Times New Roman" w:hAnsi="Times New Roman"/>
                <w:b/>
                <w:bCs/>
                <w:sz w:val="24"/>
                <w:szCs w:val="24"/>
                <w:highlight w:val="cyan"/>
              </w:rPr>
              <w:lastRenderedPageBreak/>
              <w:t xml:space="preserve">Kendra Lemon, </w:t>
            </w:r>
            <w:r w:rsidRPr="000315E5">
              <w:rPr>
                <w:rFonts w:ascii="Times New Roman" w:hAnsi="Times New Roman"/>
                <w:sz w:val="24"/>
                <w:szCs w:val="24"/>
                <w:highlight w:val="cyan"/>
              </w:rPr>
              <w:t xml:space="preserve">Clinical Coordinator </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Letter set – R-Z</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Pickard Hall Office #518</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817-272-9440</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 xml:space="preserve">Email address: </w:t>
            </w:r>
            <w:hyperlink r:id="rId89" w:history="1">
              <w:r w:rsidRPr="000315E5">
                <w:rPr>
                  <w:rStyle w:val="Hyperlink"/>
                  <w:rFonts w:ascii="Times New Roman" w:hAnsi="Times New Roman"/>
                  <w:sz w:val="24"/>
                  <w:szCs w:val="24"/>
                  <w:highlight w:val="cyan"/>
                </w:rPr>
                <w:t>Kendra.lemon@uta.edu</w:t>
              </w:r>
            </w:hyperlink>
          </w:p>
          <w:p w:rsidR="000315E5" w:rsidRPr="000315E5" w:rsidRDefault="000315E5" w:rsidP="004F4BC6">
            <w:pPr>
              <w:rPr>
                <w:rFonts w:ascii="Times New Roman" w:hAnsi="Times New Roman"/>
                <w:sz w:val="24"/>
                <w:szCs w:val="24"/>
                <w:highlight w:val="cyan"/>
              </w:rPr>
            </w:pPr>
          </w:p>
          <w:p w:rsidR="000315E5" w:rsidRPr="000315E5" w:rsidRDefault="000315E5" w:rsidP="004F4BC6">
            <w:pPr>
              <w:rPr>
                <w:rFonts w:cs="Calibri"/>
                <w:b/>
                <w:bCs/>
                <w:highlight w:val="cyan"/>
              </w:rPr>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b/>
                <w:bCs/>
                <w:color w:val="000000"/>
                <w:sz w:val="24"/>
                <w:szCs w:val="24"/>
                <w:highlight w:val="cyan"/>
              </w:rPr>
              <w:t>Brittany Garza</w:t>
            </w:r>
            <w:r w:rsidRPr="000315E5">
              <w:rPr>
                <w:rFonts w:ascii="Times New Roman" w:hAnsi="Times New Roman"/>
                <w:color w:val="000000"/>
                <w:sz w:val="24"/>
                <w:szCs w:val="24"/>
                <w:highlight w:val="cyan"/>
              </w:rPr>
              <w:t>, Clinical Coordinator</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color w:val="000000"/>
                <w:sz w:val="24"/>
                <w:szCs w:val="24"/>
                <w:highlight w:val="cyan"/>
              </w:rPr>
              <w:t>Letter set – H-J, NEDU, DNP</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Pickard Hall Office #518</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817-272-1039</w:t>
            </w:r>
          </w:p>
          <w:p w:rsidR="000315E5" w:rsidRPr="000315E5" w:rsidRDefault="000315E5" w:rsidP="004F4BC6">
            <w:pPr>
              <w:rPr>
                <w:rFonts w:ascii="Times New Roman" w:hAnsi="Times New Roman"/>
                <w:sz w:val="24"/>
                <w:szCs w:val="24"/>
                <w:highlight w:val="cyan"/>
              </w:rPr>
            </w:pPr>
            <w:r w:rsidRPr="000315E5">
              <w:rPr>
                <w:rFonts w:ascii="Times New Roman" w:hAnsi="Times New Roman"/>
                <w:sz w:val="24"/>
                <w:szCs w:val="24"/>
                <w:highlight w:val="cyan"/>
              </w:rPr>
              <w:t xml:space="preserve">281-810-2339 Friday’s only </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sz w:val="24"/>
                <w:szCs w:val="24"/>
                <w:highlight w:val="cyan"/>
              </w:rPr>
              <w:t xml:space="preserve">Email address: </w:t>
            </w:r>
            <w:hyperlink r:id="rId90" w:history="1">
              <w:r w:rsidRPr="000315E5">
                <w:rPr>
                  <w:rStyle w:val="Hyperlink"/>
                  <w:rFonts w:ascii="Times New Roman" w:hAnsi="Times New Roman"/>
                  <w:sz w:val="24"/>
                  <w:szCs w:val="24"/>
                  <w:highlight w:val="cyan"/>
                </w:rPr>
                <w:t>Brittany.garza@uta.edu</w:t>
              </w:r>
            </w:hyperlink>
            <w:r w:rsidRPr="000315E5">
              <w:rPr>
                <w:rFonts w:ascii="Times New Roman" w:hAnsi="Times New Roman"/>
                <w:color w:val="000000"/>
                <w:sz w:val="24"/>
                <w:szCs w:val="24"/>
                <w:highlight w:val="cyan"/>
              </w:rPr>
              <w:t xml:space="preserve"> </w:t>
            </w:r>
          </w:p>
        </w:tc>
      </w:tr>
      <w:tr w:rsidR="000315E5" w:rsidTr="004F4BC6">
        <w:trPr>
          <w:trHeight w:val="78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b/>
                <w:bCs/>
                <w:color w:val="000000"/>
                <w:sz w:val="24"/>
                <w:szCs w:val="24"/>
                <w:highlight w:val="cyan"/>
              </w:rPr>
              <w:t xml:space="preserve">Tabitha Giddings, </w:t>
            </w:r>
            <w:r w:rsidRPr="000315E5">
              <w:rPr>
                <w:rFonts w:ascii="Times New Roman" w:hAnsi="Times New Roman"/>
                <w:color w:val="000000"/>
                <w:sz w:val="24"/>
                <w:szCs w:val="24"/>
                <w:highlight w:val="cyan"/>
              </w:rPr>
              <w:t>Administrative Assistant</w:t>
            </w:r>
          </w:p>
          <w:p w:rsidR="000315E5" w:rsidRPr="000315E5" w:rsidRDefault="000315E5" w:rsidP="004F4BC6">
            <w:pPr>
              <w:rPr>
                <w:rFonts w:ascii="Times New Roman" w:hAnsi="Times New Roman"/>
                <w:szCs w:val="24"/>
                <w:highlight w:val="cyan"/>
              </w:rPr>
            </w:pPr>
            <w:r w:rsidRPr="000315E5">
              <w:rPr>
                <w:rFonts w:ascii="Times New Roman" w:hAnsi="Times New Roman"/>
                <w:color w:val="000000"/>
                <w:sz w:val="24"/>
                <w:szCs w:val="24"/>
                <w:highlight w:val="cyan"/>
              </w:rPr>
              <w:t>817-272-</w:t>
            </w:r>
            <w:r w:rsidRPr="000315E5">
              <w:rPr>
                <w:rFonts w:ascii="Times New Roman" w:hAnsi="Times New Roman"/>
                <w:sz w:val="24"/>
                <w:szCs w:val="24"/>
                <w:highlight w:val="cyan"/>
              </w:rPr>
              <w:t>4876</w:t>
            </w:r>
          </w:p>
          <w:p w:rsidR="000315E5" w:rsidRPr="000315E5" w:rsidRDefault="000315E5" w:rsidP="004F4BC6">
            <w:pPr>
              <w:rPr>
                <w:rFonts w:ascii="Times New Roman" w:hAnsi="Times New Roman"/>
                <w:color w:val="000000"/>
                <w:sz w:val="24"/>
                <w:szCs w:val="24"/>
                <w:highlight w:val="cyan"/>
              </w:rPr>
            </w:pPr>
            <w:r w:rsidRPr="000315E5">
              <w:rPr>
                <w:rFonts w:ascii="Times New Roman" w:hAnsi="Times New Roman"/>
                <w:szCs w:val="24"/>
                <w:highlight w:val="cyan"/>
              </w:rPr>
              <w:t>Pickard Hall Office #517</w:t>
            </w:r>
          </w:p>
          <w:p w:rsidR="000315E5" w:rsidRDefault="000315E5" w:rsidP="004F4BC6">
            <w:pPr>
              <w:rPr>
                <w:rFonts w:ascii="Times New Roman" w:hAnsi="Times New Roman"/>
                <w:sz w:val="24"/>
                <w:szCs w:val="24"/>
              </w:rPr>
            </w:pPr>
            <w:r w:rsidRPr="000315E5">
              <w:rPr>
                <w:rFonts w:ascii="Times New Roman" w:hAnsi="Times New Roman"/>
                <w:highlight w:val="cyan"/>
              </w:rPr>
              <w:t>Email address:</w:t>
            </w:r>
            <w:r w:rsidRPr="000315E5">
              <w:rPr>
                <w:highlight w:val="cyan"/>
              </w:rPr>
              <w:t xml:space="preserve"> </w:t>
            </w:r>
            <w:hyperlink r:id="rId91" w:history="1">
              <w:r w:rsidRPr="000315E5">
                <w:rPr>
                  <w:rStyle w:val="Hyperlink"/>
                  <w:rFonts w:ascii="Times New Roman" w:hAnsi="Times New Roman"/>
                  <w:sz w:val="24"/>
                  <w:szCs w:val="24"/>
                  <w:highlight w:val="cyan"/>
                </w:rPr>
                <w:t>Tabitha.giddings@uta.edu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0315E5" w:rsidRDefault="000315E5" w:rsidP="004F4BC6">
            <w:pPr>
              <w:rPr>
                <w:rFonts w:ascii="Times New Roman" w:hAnsi="Times New Roman"/>
                <w:b/>
                <w:bCs/>
                <w:color w:val="000000"/>
                <w:sz w:val="24"/>
                <w:szCs w:val="24"/>
              </w:rPr>
            </w:pPr>
          </w:p>
        </w:tc>
      </w:tr>
    </w:tbl>
    <w:p w:rsidR="004D5A3E" w:rsidRPr="00283079" w:rsidRDefault="004D5A3E" w:rsidP="00013BA3">
      <w:pPr>
        <w:spacing w:line="276" w:lineRule="auto"/>
        <w:rPr>
          <w:rFonts w:ascii="Times New Roman" w:hAnsi="Times New Roman"/>
          <w:b/>
          <w:sz w:val="28"/>
          <w:szCs w:val="28"/>
        </w:rPr>
      </w:pPr>
    </w:p>
    <w:p w:rsidR="0008446E" w:rsidRPr="00283079" w:rsidRDefault="00173E07" w:rsidP="0008446E">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p w:rsidR="0008446E" w:rsidRDefault="0008446E" w:rsidP="0008446E">
      <w:pPr>
        <w:rPr>
          <w:rFonts w:ascii="Times New Roman" w:hAnsi="Times New Roman"/>
          <w:b/>
          <w:color w:val="1F497D"/>
        </w:rPr>
      </w:pPr>
    </w:p>
    <w:p w:rsidR="0008446E" w:rsidRDefault="0008446E" w:rsidP="0008446E"/>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08446E" w:rsidTr="002D5FEE">
        <w:tc>
          <w:tcPr>
            <w:tcW w:w="9576" w:type="dxa"/>
            <w:tcMar>
              <w:top w:w="0" w:type="dxa"/>
              <w:left w:w="108" w:type="dxa"/>
              <w:bottom w:w="0" w:type="dxa"/>
              <w:right w:w="108" w:type="dxa"/>
            </w:tcMar>
          </w:tcPr>
          <w:p w:rsidR="002D5FEE" w:rsidRDefault="002D5FEE" w:rsidP="002D5FEE">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rsidR="002D5FEE" w:rsidRDefault="00173E07" w:rsidP="002D5FEE">
            <w:pPr>
              <w:jc w:val="center"/>
              <w:rPr>
                <w:rFonts w:ascii="Bookman Old Style" w:hAnsi="Bookman Old Style"/>
                <w:sz w:val="24"/>
                <w:szCs w:val="24"/>
              </w:rPr>
            </w:pPr>
            <w:hyperlink r:id="rId92" w:history="1">
              <w:r w:rsidR="001A6852">
                <w:rPr>
                  <w:rStyle w:val="Hyperlink"/>
                  <w:rFonts w:ascii="Bookman Old Style" w:hAnsi="Bookman Old Style"/>
                  <w:sz w:val="24"/>
                  <w:szCs w:val="24"/>
                </w:rPr>
                <w:t>msnadvising@uta.edu</w:t>
              </w:r>
            </w:hyperlink>
          </w:p>
          <w:p w:rsidR="0008446E" w:rsidRDefault="0008446E" w:rsidP="002D5FEE">
            <w:pPr>
              <w:rPr>
                <w:rFonts w:ascii="Times New Roman" w:eastAsiaTheme="minorHAnsi" w:hAnsi="Times New Roman"/>
                <w:b/>
                <w:bCs/>
                <w:color w:val="0000FF"/>
                <w:sz w:val="24"/>
                <w:szCs w:val="24"/>
              </w:rPr>
            </w:pPr>
          </w:p>
        </w:tc>
      </w:tr>
    </w:tbl>
    <w:p w:rsidR="0008446E" w:rsidRPr="00DF09E6" w:rsidRDefault="0008446E" w:rsidP="0008446E">
      <w:pPr>
        <w:rPr>
          <w:rFonts w:ascii="Times New Roman" w:hAnsi="Times New Roman"/>
          <w:sz w:val="24"/>
          <w:szCs w:val="24"/>
        </w:rPr>
      </w:pPr>
    </w:p>
    <w:p w:rsidR="00AF53F5" w:rsidRPr="00DF09E6" w:rsidRDefault="00AF53F5" w:rsidP="0008446E">
      <w:pPr>
        <w:jc w:val="center"/>
        <w:rPr>
          <w:rFonts w:ascii="Times New Roman" w:hAnsi="Times New Roman"/>
          <w:sz w:val="24"/>
          <w:szCs w:val="24"/>
        </w:rPr>
      </w:pPr>
    </w:p>
    <w:sectPr w:rsidR="00AF53F5" w:rsidRPr="00DF09E6" w:rsidSect="008E0310">
      <w:headerReference w:type="even" r:id="rId93"/>
      <w:headerReference w:type="default" r:id="rId94"/>
      <w:footerReference w:type="default" r:id="rId95"/>
      <w:headerReference w:type="first" r:id="rId96"/>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E07" w:rsidRDefault="00173E07">
      <w:r>
        <w:separator/>
      </w:r>
    </w:p>
  </w:endnote>
  <w:endnote w:type="continuationSeparator" w:id="0">
    <w:p w:rsidR="00173E07" w:rsidRDefault="001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41361"/>
      <w:docPartObj>
        <w:docPartGallery w:val="Page Numbers (Bottom of Page)"/>
        <w:docPartUnique/>
      </w:docPartObj>
    </w:sdtPr>
    <w:sdtEndPr>
      <w:rPr>
        <w:color w:val="7F7F7F" w:themeColor="background1" w:themeShade="7F"/>
        <w:spacing w:val="60"/>
      </w:rPr>
    </w:sdtEndPr>
    <w:sdtContent>
      <w:p w:rsidR="007A2B2D" w:rsidRDefault="007A2B2D" w:rsidP="002C0B77">
        <w:pPr>
          <w:pStyle w:val="Footer"/>
        </w:pPr>
      </w:p>
      <w:p w:rsidR="007A2B2D" w:rsidRDefault="00173E07" w:rsidP="002C0B77">
        <w:pPr>
          <w:pStyle w:val="Footer"/>
        </w:pPr>
        <w:r>
          <w:pict>
            <v:rect id="_x0000_i1030" style="width:0;height:1.5pt" o:hralign="center" o:hrstd="t" o:hr="t" fillcolor="#a0a0a0" stroked="f"/>
          </w:pict>
        </w:r>
      </w:p>
      <w:p w:rsidR="007A2B2D" w:rsidRDefault="007A2B2D" w:rsidP="002C0B77">
        <w:pPr>
          <w:pStyle w:val="Footer"/>
        </w:pPr>
        <w:r>
          <w:rPr>
            <w:u w:val="single"/>
          </w:rPr>
          <w:t>NURS 5220</w:t>
        </w:r>
        <w:r w:rsidRPr="002E31D4">
          <w:rPr>
            <w:u w:val="single"/>
          </w:rPr>
          <w:t xml:space="preserve"> – </w:t>
        </w:r>
        <w:r>
          <w:rPr>
            <w:u w:val="single"/>
          </w:rPr>
          <w:t xml:space="preserve">001 </w:t>
        </w:r>
        <w:r w:rsidRPr="002E31D4">
          <w:rPr>
            <w:u w:val="single"/>
          </w:rPr>
          <w:t xml:space="preserve">– </w:t>
        </w:r>
        <w:r>
          <w:rPr>
            <w:u w:val="single"/>
          </w:rPr>
          <w:t>On Campus Advanced Health Assessment and Diagnostic Reasoning Skills</w:t>
        </w:r>
        <w:r w:rsidRPr="002E31D4">
          <w:rPr>
            <w:u w:val="single"/>
          </w:rPr>
          <w:t xml:space="preserve"> – </w:t>
        </w:r>
        <w:r w:rsidR="00196D76">
          <w:rPr>
            <w:u w:val="single"/>
          </w:rPr>
          <w:t xml:space="preserve">Fall </w:t>
        </w:r>
        <w:r>
          <w:rPr>
            <w:u w:val="single"/>
          </w:rPr>
          <w:t xml:space="preserve"> 2018</w:t>
        </w:r>
        <w:r w:rsidRPr="002E31D4">
          <w:rPr>
            <w:u w:val="single"/>
          </w:rPr>
          <w:t xml:space="preserve"> Syllabus</w:t>
        </w:r>
        <w:r>
          <w:tab/>
        </w:r>
        <w:r>
          <w:fldChar w:fldCharType="begin"/>
        </w:r>
        <w:r>
          <w:instrText xml:space="preserve"> PAGE   \* MERGEFORMAT </w:instrText>
        </w:r>
        <w:r>
          <w:fldChar w:fldCharType="separate"/>
        </w:r>
        <w:r w:rsidR="009D1020">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E07" w:rsidRDefault="00173E07">
      <w:r>
        <w:separator/>
      </w:r>
    </w:p>
  </w:footnote>
  <w:footnote w:type="continuationSeparator" w:id="0">
    <w:p w:rsidR="00173E07" w:rsidRDefault="00173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2D" w:rsidRDefault="007A2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2D" w:rsidRDefault="007A2B2D" w:rsidP="006815E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2D" w:rsidRDefault="007A2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F6B3D"/>
    <w:multiLevelType w:val="hybridMultilevel"/>
    <w:tmpl w:val="9632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42F0B"/>
    <w:multiLevelType w:val="hybridMultilevel"/>
    <w:tmpl w:val="CBC4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77350"/>
    <w:multiLevelType w:val="hybridMultilevel"/>
    <w:tmpl w:val="1676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47D26"/>
    <w:multiLevelType w:val="hybridMultilevel"/>
    <w:tmpl w:val="A66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539B1"/>
    <w:multiLevelType w:val="hybridMultilevel"/>
    <w:tmpl w:val="12D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7C834D0"/>
    <w:multiLevelType w:val="hybridMultilevel"/>
    <w:tmpl w:val="7E6EE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2"/>
  </w:num>
  <w:num w:numId="3">
    <w:abstractNumId w:val="5"/>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13BA3"/>
    <w:rsid w:val="0002450B"/>
    <w:rsid w:val="000315E5"/>
    <w:rsid w:val="00033836"/>
    <w:rsid w:val="00050BEC"/>
    <w:rsid w:val="00054421"/>
    <w:rsid w:val="00084334"/>
    <w:rsid w:val="0008446E"/>
    <w:rsid w:val="00091B8C"/>
    <w:rsid w:val="00094373"/>
    <w:rsid w:val="000A1744"/>
    <w:rsid w:val="000A6261"/>
    <w:rsid w:val="000A6690"/>
    <w:rsid w:val="000B4AD7"/>
    <w:rsid w:val="000B68F3"/>
    <w:rsid w:val="000C456E"/>
    <w:rsid w:val="000C5D1A"/>
    <w:rsid w:val="000D0531"/>
    <w:rsid w:val="000F2926"/>
    <w:rsid w:val="000F48D0"/>
    <w:rsid w:val="000F5EE9"/>
    <w:rsid w:val="001022AF"/>
    <w:rsid w:val="00103434"/>
    <w:rsid w:val="00113045"/>
    <w:rsid w:val="0012070F"/>
    <w:rsid w:val="00140EC2"/>
    <w:rsid w:val="0016170E"/>
    <w:rsid w:val="0017013A"/>
    <w:rsid w:val="001725F5"/>
    <w:rsid w:val="00173C56"/>
    <w:rsid w:val="00173E07"/>
    <w:rsid w:val="0018063B"/>
    <w:rsid w:val="00196D76"/>
    <w:rsid w:val="001A3839"/>
    <w:rsid w:val="001A6852"/>
    <w:rsid w:val="001C0A81"/>
    <w:rsid w:val="001C620D"/>
    <w:rsid w:val="001D085D"/>
    <w:rsid w:val="001D0F62"/>
    <w:rsid w:val="001D464A"/>
    <w:rsid w:val="001E04BC"/>
    <w:rsid w:val="001E1332"/>
    <w:rsid w:val="001F6D14"/>
    <w:rsid w:val="002027D3"/>
    <w:rsid w:val="00230145"/>
    <w:rsid w:val="00231353"/>
    <w:rsid w:val="00240AED"/>
    <w:rsid w:val="00251B7F"/>
    <w:rsid w:val="0025298E"/>
    <w:rsid w:val="00252C7C"/>
    <w:rsid w:val="00255631"/>
    <w:rsid w:val="00261811"/>
    <w:rsid w:val="0026184F"/>
    <w:rsid w:val="002625D4"/>
    <w:rsid w:val="002647BE"/>
    <w:rsid w:val="002657C6"/>
    <w:rsid w:val="002729B9"/>
    <w:rsid w:val="00275659"/>
    <w:rsid w:val="00287411"/>
    <w:rsid w:val="002923EC"/>
    <w:rsid w:val="002A17F2"/>
    <w:rsid w:val="002A3EAF"/>
    <w:rsid w:val="002A4340"/>
    <w:rsid w:val="002A77CC"/>
    <w:rsid w:val="002B4D04"/>
    <w:rsid w:val="002C0B77"/>
    <w:rsid w:val="002C1D5C"/>
    <w:rsid w:val="002C4A58"/>
    <w:rsid w:val="002C5AF6"/>
    <w:rsid w:val="002D0ED8"/>
    <w:rsid w:val="002D4ECF"/>
    <w:rsid w:val="002D5FEE"/>
    <w:rsid w:val="002E230B"/>
    <w:rsid w:val="002E31D4"/>
    <w:rsid w:val="002E6C13"/>
    <w:rsid w:val="00312DEF"/>
    <w:rsid w:val="003171FC"/>
    <w:rsid w:val="00331946"/>
    <w:rsid w:val="003320CB"/>
    <w:rsid w:val="003341D4"/>
    <w:rsid w:val="00334CFF"/>
    <w:rsid w:val="003507D8"/>
    <w:rsid w:val="0036041E"/>
    <w:rsid w:val="00360DA6"/>
    <w:rsid w:val="0036150B"/>
    <w:rsid w:val="0036406E"/>
    <w:rsid w:val="003720AD"/>
    <w:rsid w:val="003779C7"/>
    <w:rsid w:val="00380DC8"/>
    <w:rsid w:val="00384AC7"/>
    <w:rsid w:val="00384D00"/>
    <w:rsid w:val="003852E8"/>
    <w:rsid w:val="003C60DA"/>
    <w:rsid w:val="003D3AE7"/>
    <w:rsid w:val="003F33D9"/>
    <w:rsid w:val="004246F2"/>
    <w:rsid w:val="00435D7C"/>
    <w:rsid w:val="00440D06"/>
    <w:rsid w:val="0044439A"/>
    <w:rsid w:val="00467A4D"/>
    <w:rsid w:val="00467FAC"/>
    <w:rsid w:val="00482B80"/>
    <w:rsid w:val="00484E4E"/>
    <w:rsid w:val="004A024E"/>
    <w:rsid w:val="004B1CA7"/>
    <w:rsid w:val="004B2528"/>
    <w:rsid w:val="004B3BFC"/>
    <w:rsid w:val="004B48F8"/>
    <w:rsid w:val="004C0450"/>
    <w:rsid w:val="004D5A3E"/>
    <w:rsid w:val="004E62D4"/>
    <w:rsid w:val="004E781C"/>
    <w:rsid w:val="00511E8C"/>
    <w:rsid w:val="00523620"/>
    <w:rsid w:val="00531964"/>
    <w:rsid w:val="005425D1"/>
    <w:rsid w:val="0054461F"/>
    <w:rsid w:val="005508D3"/>
    <w:rsid w:val="00557CAF"/>
    <w:rsid w:val="0056007E"/>
    <w:rsid w:val="00570EE5"/>
    <w:rsid w:val="00575803"/>
    <w:rsid w:val="005839B2"/>
    <w:rsid w:val="0058496F"/>
    <w:rsid w:val="0058509C"/>
    <w:rsid w:val="005960C5"/>
    <w:rsid w:val="005A4673"/>
    <w:rsid w:val="005A7E35"/>
    <w:rsid w:val="005C12A0"/>
    <w:rsid w:val="005C44BA"/>
    <w:rsid w:val="005C4F44"/>
    <w:rsid w:val="005E7A9D"/>
    <w:rsid w:val="005F110F"/>
    <w:rsid w:val="00600DF4"/>
    <w:rsid w:val="00617D1F"/>
    <w:rsid w:val="00621982"/>
    <w:rsid w:val="00621A71"/>
    <w:rsid w:val="00631101"/>
    <w:rsid w:val="006519F2"/>
    <w:rsid w:val="0066066D"/>
    <w:rsid w:val="006800A0"/>
    <w:rsid w:val="006810BB"/>
    <w:rsid w:val="006815E8"/>
    <w:rsid w:val="006849DB"/>
    <w:rsid w:val="006B5455"/>
    <w:rsid w:val="006C5B7E"/>
    <w:rsid w:val="006D1DA4"/>
    <w:rsid w:val="006D428E"/>
    <w:rsid w:val="006E098D"/>
    <w:rsid w:val="006E497B"/>
    <w:rsid w:val="006F2F49"/>
    <w:rsid w:val="007053A3"/>
    <w:rsid w:val="007059FB"/>
    <w:rsid w:val="00711985"/>
    <w:rsid w:val="00724E71"/>
    <w:rsid w:val="00726C9B"/>
    <w:rsid w:val="007330C2"/>
    <w:rsid w:val="00733811"/>
    <w:rsid w:val="007410F4"/>
    <w:rsid w:val="007475B5"/>
    <w:rsid w:val="00750860"/>
    <w:rsid w:val="007537EE"/>
    <w:rsid w:val="00760352"/>
    <w:rsid w:val="00795EF4"/>
    <w:rsid w:val="0079686B"/>
    <w:rsid w:val="007A2B2D"/>
    <w:rsid w:val="007C1B40"/>
    <w:rsid w:val="007C44DB"/>
    <w:rsid w:val="007C5040"/>
    <w:rsid w:val="007C536F"/>
    <w:rsid w:val="007D241A"/>
    <w:rsid w:val="007E48B4"/>
    <w:rsid w:val="007E6CC4"/>
    <w:rsid w:val="007F024D"/>
    <w:rsid w:val="007F1A0D"/>
    <w:rsid w:val="008005D3"/>
    <w:rsid w:val="00816267"/>
    <w:rsid w:val="008225AE"/>
    <w:rsid w:val="0085674D"/>
    <w:rsid w:val="00866C4F"/>
    <w:rsid w:val="00873370"/>
    <w:rsid w:val="00876463"/>
    <w:rsid w:val="00883561"/>
    <w:rsid w:val="00884779"/>
    <w:rsid w:val="00891CA6"/>
    <w:rsid w:val="00896CBE"/>
    <w:rsid w:val="008A4F55"/>
    <w:rsid w:val="008B01AA"/>
    <w:rsid w:val="008B5F47"/>
    <w:rsid w:val="008C6F39"/>
    <w:rsid w:val="008D1305"/>
    <w:rsid w:val="008E0310"/>
    <w:rsid w:val="008E6421"/>
    <w:rsid w:val="009039F8"/>
    <w:rsid w:val="00911D9C"/>
    <w:rsid w:val="00926E61"/>
    <w:rsid w:val="0093367A"/>
    <w:rsid w:val="00933D35"/>
    <w:rsid w:val="00934700"/>
    <w:rsid w:val="009506B4"/>
    <w:rsid w:val="009561B2"/>
    <w:rsid w:val="009629F1"/>
    <w:rsid w:val="00973262"/>
    <w:rsid w:val="009A14C6"/>
    <w:rsid w:val="009B3961"/>
    <w:rsid w:val="009C1F54"/>
    <w:rsid w:val="009D1020"/>
    <w:rsid w:val="009E11EE"/>
    <w:rsid w:val="00A00F2F"/>
    <w:rsid w:val="00A07F0D"/>
    <w:rsid w:val="00A11F5E"/>
    <w:rsid w:val="00A126BC"/>
    <w:rsid w:val="00A13A1E"/>
    <w:rsid w:val="00A15C0E"/>
    <w:rsid w:val="00A31CBC"/>
    <w:rsid w:val="00A60A86"/>
    <w:rsid w:val="00A64B56"/>
    <w:rsid w:val="00A82438"/>
    <w:rsid w:val="00A84253"/>
    <w:rsid w:val="00A96D51"/>
    <w:rsid w:val="00AB1809"/>
    <w:rsid w:val="00AB3F86"/>
    <w:rsid w:val="00AB76C2"/>
    <w:rsid w:val="00AC04D7"/>
    <w:rsid w:val="00AC2634"/>
    <w:rsid w:val="00AD0331"/>
    <w:rsid w:val="00AD5B3B"/>
    <w:rsid w:val="00AE3AA2"/>
    <w:rsid w:val="00AF0F9C"/>
    <w:rsid w:val="00AF53F5"/>
    <w:rsid w:val="00AF5F75"/>
    <w:rsid w:val="00B0714B"/>
    <w:rsid w:val="00B07E53"/>
    <w:rsid w:val="00B204DE"/>
    <w:rsid w:val="00B26796"/>
    <w:rsid w:val="00B26EC8"/>
    <w:rsid w:val="00B26F94"/>
    <w:rsid w:val="00B37BB1"/>
    <w:rsid w:val="00B41E84"/>
    <w:rsid w:val="00B660F8"/>
    <w:rsid w:val="00B71C09"/>
    <w:rsid w:val="00B84030"/>
    <w:rsid w:val="00BA1E99"/>
    <w:rsid w:val="00BA72C0"/>
    <w:rsid w:val="00BB10C0"/>
    <w:rsid w:val="00BB64A4"/>
    <w:rsid w:val="00BF3827"/>
    <w:rsid w:val="00BF5A6F"/>
    <w:rsid w:val="00BF78F4"/>
    <w:rsid w:val="00C0133D"/>
    <w:rsid w:val="00C02851"/>
    <w:rsid w:val="00C05B43"/>
    <w:rsid w:val="00C14ABA"/>
    <w:rsid w:val="00C32652"/>
    <w:rsid w:val="00C3325F"/>
    <w:rsid w:val="00C51738"/>
    <w:rsid w:val="00C562C9"/>
    <w:rsid w:val="00C90560"/>
    <w:rsid w:val="00CA1FC7"/>
    <w:rsid w:val="00CA4928"/>
    <w:rsid w:val="00CC5161"/>
    <w:rsid w:val="00CC5C5C"/>
    <w:rsid w:val="00D01B58"/>
    <w:rsid w:val="00D04D60"/>
    <w:rsid w:val="00D053A6"/>
    <w:rsid w:val="00D11A79"/>
    <w:rsid w:val="00D11C28"/>
    <w:rsid w:val="00D238B5"/>
    <w:rsid w:val="00D30C43"/>
    <w:rsid w:val="00D43F1B"/>
    <w:rsid w:val="00D5076B"/>
    <w:rsid w:val="00D607D7"/>
    <w:rsid w:val="00D6289F"/>
    <w:rsid w:val="00D64992"/>
    <w:rsid w:val="00D7179E"/>
    <w:rsid w:val="00D726E8"/>
    <w:rsid w:val="00D779AC"/>
    <w:rsid w:val="00D80805"/>
    <w:rsid w:val="00D80BB1"/>
    <w:rsid w:val="00D841E4"/>
    <w:rsid w:val="00D848C6"/>
    <w:rsid w:val="00D924C9"/>
    <w:rsid w:val="00DA55D6"/>
    <w:rsid w:val="00DB3702"/>
    <w:rsid w:val="00DE01EF"/>
    <w:rsid w:val="00DE0C3B"/>
    <w:rsid w:val="00DE3A1D"/>
    <w:rsid w:val="00DF09E6"/>
    <w:rsid w:val="00E123E4"/>
    <w:rsid w:val="00E15383"/>
    <w:rsid w:val="00E33923"/>
    <w:rsid w:val="00E34B1B"/>
    <w:rsid w:val="00E36200"/>
    <w:rsid w:val="00E4512D"/>
    <w:rsid w:val="00E4574A"/>
    <w:rsid w:val="00E82C94"/>
    <w:rsid w:val="00E866A5"/>
    <w:rsid w:val="00E93A32"/>
    <w:rsid w:val="00EA7057"/>
    <w:rsid w:val="00EB2297"/>
    <w:rsid w:val="00ED18A0"/>
    <w:rsid w:val="00ED60E8"/>
    <w:rsid w:val="00EF2CCA"/>
    <w:rsid w:val="00F016CE"/>
    <w:rsid w:val="00F15827"/>
    <w:rsid w:val="00F3301D"/>
    <w:rsid w:val="00F3346A"/>
    <w:rsid w:val="00F36887"/>
    <w:rsid w:val="00F42A72"/>
    <w:rsid w:val="00F42C8E"/>
    <w:rsid w:val="00F443E5"/>
    <w:rsid w:val="00F4623F"/>
    <w:rsid w:val="00F51E06"/>
    <w:rsid w:val="00F56C4F"/>
    <w:rsid w:val="00F62457"/>
    <w:rsid w:val="00F64E37"/>
    <w:rsid w:val="00F82033"/>
    <w:rsid w:val="00F92637"/>
    <w:rsid w:val="00FB6396"/>
    <w:rsid w:val="00FC024B"/>
    <w:rsid w:val="00FD19FA"/>
    <w:rsid w:val="00FD706E"/>
    <w:rsid w:val="00FF3D51"/>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rsid w:val="00E15383"/>
    <w:rPr>
      <w:rFonts w:ascii="Calibri" w:eastAsia="SimSun" w:hAnsi="Calibri"/>
      <w:sz w:val="22"/>
      <w:lang w:eastAsia="zh-CN"/>
    </w:rPr>
  </w:style>
  <w:style w:type="paragraph" w:customStyle="1" w:styleId="level1">
    <w:name w:val="_level1"/>
    <w:rsid w:val="00E153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rsid w:val="00E15383"/>
    <w:rPr>
      <w:rFonts w:ascii="Calibri" w:eastAsia="SimSun" w:hAnsi="Calibri"/>
      <w:sz w:val="22"/>
      <w:lang w:eastAsia="zh-CN"/>
    </w:rPr>
  </w:style>
  <w:style w:type="paragraph" w:customStyle="1" w:styleId="level1">
    <w:name w:val="_level1"/>
    <w:rsid w:val="00E153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03196708">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76303314">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ibrary.uta.edu/plagiarism/index.html" TargetMode="External"/><Relationship Id="rId21" Type="http://schemas.openxmlformats.org/officeDocument/2006/relationships/hyperlink" Target="http://www.uta.edu/caps/" TargetMode="External"/><Relationship Id="rId34" Type="http://schemas.openxmlformats.org/officeDocument/2006/relationships/hyperlink" Target="https://uta.mywconline.com" TargetMode="External"/><Relationship Id="rId42" Type="http://schemas.openxmlformats.org/officeDocument/2006/relationships/hyperlink" Target="http://www.uta.edu/sfs" TargetMode="External"/><Relationship Id="rId47" Type="http://schemas.openxmlformats.org/officeDocument/2006/relationships/hyperlink" Target="mailto:nursinglibrarians@uta.edu" TargetMode="External"/><Relationship Id="rId50" Type="http://schemas.openxmlformats.org/officeDocument/2006/relationships/hyperlink" Target="https://na01.safelinks.protection.outlook.com/?url=http%3A%2F%2Flibguides.uta.edu%2Faz.php%3Fs%3D9598&amp;data=02%7C01%7C%7C0d1da449e5d04784c1fa08d5ec0bc951%7C5cdc5b43d7be4caa8173729e3b0a62d9%7C0%7C0%7C636674457709517391&amp;sdata=c5Kf9OBtVzO1KWEHRDZ8I81tE9XeJGM0yRRzZKLE6w4%3D&amp;reserved=0" TargetMode="External"/><Relationship Id="rId55" Type="http://schemas.openxmlformats.org/officeDocument/2006/relationships/hyperlink" Target="http://libguides.uta.edu/nursing" TargetMode="External"/><Relationship Id="rId63" Type="http://schemas.openxmlformats.org/officeDocument/2006/relationships/hyperlink" Target="http://library.uta.edu/how-to" TargetMode="External"/><Relationship Id="rId68" Type="http://schemas.openxmlformats.org/officeDocument/2006/relationships/hyperlink" Target="http://libguides.uta.edu/nursing" TargetMode="External"/><Relationship Id="rId76" Type="http://schemas.openxmlformats.org/officeDocument/2006/relationships/hyperlink" Target="http://www.bon.state.tx.us" TargetMode="External"/><Relationship Id="rId84" Type="http://schemas.openxmlformats.org/officeDocument/2006/relationships/hyperlink" Target="file:///\\talisman\nurs\Academic%20Programs\MSN%20Programs%20(Carter%20and%20Trevino)\Syllabi\Syllabi%20Templates\chamberl@uta.edu" TargetMode="External"/><Relationship Id="rId89" Type="http://schemas.openxmlformats.org/officeDocument/2006/relationships/hyperlink" Target="mailto:Kendra.lemon@uta.edu"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inplace.uta.edu" TargetMode="External"/><Relationship Id="rId92" Type="http://schemas.openxmlformats.org/officeDocument/2006/relationships/hyperlink" Target="http://www.uta.edu/conhi/students/advising/nursing-grad.php" TargetMode="External"/><Relationship Id="rId2" Type="http://schemas.openxmlformats.org/officeDocument/2006/relationships/numbering" Target="numbering.xml"/><Relationship Id="rId16" Type="http://schemas.openxmlformats.org/officeDocument/2006/relationships/hyperlink" Target="mailto:MSNAdvising@uta.edu" TargetMode="External"/><Relationship Id="rId29" Type="http://schemas.openxmlformats.org/officeDocument/2006/relationships/hyperlink" Target="http://www.uta.edu/universitycollege/resources/advising.php" TargetMode="External"/><Relationship Id="rId11" Type="http://schemas.openxmlformats.org/officeDocument/2006/relationships/hyperlink" Target="http://catalog.uta.edu/nursing/" TargetMode="External"/><Relationship Id="rId24" Type="http://schemas.openxmlformats.org/officeDocument/2006/relationships/hyperlink" Target="file:///C:\Users\olivier\AppData\Local\Temp\jmhood@uta.edu" TargetMode="External"/><Relationship Id="rId32" Type="http://schemas.openxmlformats.org/officeDocument/2006/relationships/hyperlink" Target="http://www.uta.edu/universitycollege/resources/index.php" TargetMode="External"/><Relationship Id="rId37" Type="http://schemas.openxmlformats.org/officeDocument/2006/relationships/hyperlink" Target="http://www.uta.edu/news/info/campus-carry/" TargetMode="External"/><Relationship Id="rId40" Type="http://schemas.openxmlformats.org/officeDocument/2006/relationships/hyperlink" Target="http://www.uta.edu/oit/cs/email/mavmail.php" TargetMode="External"/><Relationship Id="rId45" Type="http://schemas.openxmlformats.org/officeDocument/2006/relationships/hyperlink" Target="https://mavalert.uta.edu/" TargetMode="External"/><Relationship Id="rId53" Type="http://schemas.openxmlformats.org/officeDocument/2006/relationships/hyperlink" Target="https://na01.safelinks.protection.outlook.com/?url=http%3A%2F%2Flibguides.uta.edu%2F%3Fb%3Ds&amp;data=02%7C01%7C%7C0d1da449e5d04784c1fa08d5ec0bc951%7C5cdc5b43d7be4caa8173729e3b0a62d9%7C0%7C0%7C636674457709537403&amp;sdata=WceylYZ37Kfn%2FTotwmRwJTEeokal3Ym%2BfA91CUBHW9U%3D&amp;reserved=0" TargetMode="External"/><Relationship Id="rId58" Type="http://schemas.openxmlformats.org/officeDocument/2006/relationships/hyperlink" Target="http://ask.uta.edu" TargetMode="External"/><Relationship Id="rId66" Type="http://schemas.openxmlformats.org/officeDocument/2006/relationships/hyperlink" Target="http://openroom.uta.edu/" TargetMode="External"/><Relationship Id="rId74" Type="http://schemas.openxmlformats.org/officeDocument/2006/relationships/hyperlink" Target="mailto:angel.korenek@uta.edu" TargetMode="External"/><Relationship Id="rId79" Type="http://schemas.openxmlformats.org/officeDocument/2006/relationships/hyperlink" Target="http://www.uta.edu/conhi/students/msn-resources/index.php" TargetMode="External"/><Relationship Id="rId87" Type="http://schemas.openxmlformats.org/officeDocument/2006/relationships/hyperlink" Target="mailto:tameshia.morgan@uta.edu" TargetMode="External"/><Relationship Id="rId5" Type="http://schemas.openxmlformats.org/officeDocument/2006/relationships/settings" Target="settings.xml"/><Relationship Id="rId61" Type="http://schemas.openxmlformats.org/officeDocument/2006/relationships/hyperlink" Target="http://uta.summon.serialssolutions.com/" TargetMode="External"/><Relationship Id="rId82" Type="http://schemas.openxmlformats.org/officeDocument/2006/relationships/hyperlink" Target="mailto:monee@uta.edu" TargetMode="External"/><Relationship Id="rId90" Type="http://schemas.openxmlformats.org/officeDocument/2006/relationships/hyperlink" Target="mailto:Brittany.garza@uta.edu" TargetMode="External"/><Relationship Id="rId95" Type="http://schemas.openxmlformats.org/officeDocument/2006/relationships/footer" Target="footer1.xml"/><Relationship Id="rId19" Type="http://schemas.openxmlformats.org/officeDocument/2006/relationships/hyperlink" Target="http://www.uta.edu/disability" TargetMode="External"/><Relationship Id="rId14" Type="http://schemas.openxmlformats.org/officeDocument/2006/relationships/hyperlink" Target="http://www.utashop.com" TargetMode="External"/><Relationship Id="rId22" Type="http://schemas.openxmlformats.org/officeDocument/2006/relationships/hyperlink" Target="http://www.uta.edu/hr/eos/index.php"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niversitycollege/current/academic-support/mcnair/index.php" TargetMode="External"/><Relationship Id="rId35" Type="http://schemas.openxmlformats.org/officeDocument/2006/relationships/hyperlink" Target="http://www.uta.edu/owl" TargetMode="External"/><Relationship Id="rId43" Type="http://schemas.openxmlformats.org/officeDocument/2006/relationships/hyperlink" Target="http://www.uta.edu/campus-ops/ehs/fire/Evac_Maps_Buildings.php" TargetMode="External"/><Relationship Id="rId48" Type="http://schemas.openxmlformats.org/officeDocument/2006/relationships/hyperlink" Target="mailto:raeanna.jeffers@uta.edu" TargetMode="External"/><Relationship Id="rId56" Type="http://schemas.openxmlformats.org/officeDocument/2006/relationships/hyperlink" Target="http://library.uta.edu/" TargetMode="External"/><Relationship Id="rId64" Type="http://schemas.openxmlformats.org/officeDocument/2006/relationships/hyperlink" Target="http://libguides.uta.edu/offcampus" TargetMode="External"/><Relationship Id="rId69" Type="http://schemas.openxmlformats.org/officeDocument/2006/relationships/hyperlink" Target="http://libguides.uta.edu/os" TargetMode="External"/><Relationship Id="rId77" Type="http://schemas.openxmlformats.org/officeDocument/2006/relationships/hyperlink" Target="http://www.cdc.gov/" TargetMode="External"/><Relationship Id="rId8" Type="http://schemas.openxmlformats.org/officeDocument/2006/relationships/endnotes" Target="endnotes.xml"/><Relationship Id="rId51" Type="http://schemas.openxmlformats.org/officeDocument/2006/relationships/hyperlink" Target="https://na01.safelinks.protection.outlook.com/?url=http%3A%2F%2Flibguides.uta.edu%2Fapa&amp;data=02%7C01%7C%7C0d1da449e5d04784c1fa08d5ec0bc951%7C5cdc5b43d7be4caa8173729e3b0a62d9%7C0%7C0%7C636674457709517391&amp;sdata=C6elO2qMhqfos1UlRpem2DTC8KknPTNrjYoAfWNPRlI%3D&amp;reserved=0" TargetMode="External"/><Relationship Id="rId72" Type="http://schemas.openxmlformats.org/officeDocument/2006/relationships/hyperlink" Target="mailto:tameshia.morgan@uta.edu" TargetMode="External"/><Relationship Id="rId80" Type="http://schemas.openxmlformats.org/officeDocument/2006/relationships/hyperlink" Target="http://www.uta.edu/conhi/students/scholarships/index.php" TargetMode="External"/><Relationship Id="rId85" Type="http://schemas.openxmlformats.org/officeDocument/2006/relationships/hyperlink" Target="mailto:olivier@uta.edu"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kstr.com/texasatarlingtonstore/shop/textbooks-and-course-materials" TargetMode="External"/><Relationship Id="rId17" Type="http://schemas.openxmlformats.org/officeDocument/2006/relationships/hyperlink" Target="http://www.uta.edu/fao/" TargetMode="External"/><Relationship Id="rId25" Type="http://schemas.openxmlformats.org/officeDocument/2006/relationships/hyperlink" Target="https://www.uta.edu/conduct/" TargetMode="External"/><Relationship Id="rId33" Type="http://schemas.openxmlformats.org/officeDocument/2006/relationships/hyperlink" Target="http://www.uta.edu/IDEAS" TargetMode="External"/><Relationship Id="rId38" Type="http://schemas.openxmlformats.org/officeDocument/2006/relationships/hyperlink" Target="mailto:ljohn@uta.edu" TargetMode="External"/><Relationship Id="rId46" Type="http://schemas.openxmlformats.org/officeDocument/2006/relationships/hyperlink" Target="https://mavalert.uta.edu/register.php" TargetMode="External"/><Relationship Id="rId59" Type="http://schemas.openxmlformats.org/officeDocument/2006/relationships/hyperlink" Target="http://libguides.uta.edu/az.php" TargetMode="External"/><Relationship Id="rId67" Type="http://schemas.openxmlformats.org/officeDocument/2006/relationships/hyperlink" Target="http://libguides.uta.edu" TargetMode="External"/><Relationship Id="rId20" Type="http://schemas.openxmlformats.org/officeDocument/2006/relationships/hyperlink" Target="http://www.uta.edu/disability" TargetMode="External"/><Relationship Id="rId41" Type="http://schemas.openxmlformats.org/officeDocument/2006/relationships/hyperlink" Target="mailto:helpdesk@uta.edu" TargetMode="External"/><Relationship Id="rId54" Type="http://schemas.openxmlformats.org/officeDocument/2006/relationships/hyperlink" Target="mailto:library-nursing@listserv.uta.edu" TargetMode="External"/><Relationship Id="rId62" Type="http://schemas.openxmlformats.org/officeDocument/2006/relationships/hyperlink" Target="http://pulse.uta.edu/vwebv/searchSubject" TargetMode="External"/><Relationship Id="rId70" Type="http://schemas.openxmlformats.org/officeDocument/2006/relationships/hyperlink" Target="http://libguides.uta.edu/pols2311fm" TargetMode="External"/><Relationship Id="rId75" Type="http://schemas.openxmlformats.org/officeDocument/2006/relationships/hyperlink" Target="mailto:kendra.lemon@uta.edu" TargetMode="External"/><Relationship Id="rId83" Type="http://schemas.openxmlformats.org/officeDocument/2006/relationships/hyperlink" Target="mailto:trevinom@uta.edu" TargetMode="External"/><Relationship Id="rId88" Type="http://schemas.openxmlformats.org/officeDocument/2006/relationships/hyperlink" Target="mailto:angel.korenek@uta.edu" TargetMode="External"/><Relationship Id="rId91" Type="http://schemas.openxmlformats.org/officeDocument/2006/relationships/hyperlink" Target="mailto:Tabitha.giddings@uta.edu"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hiva@uta.edu" TargetMode="External"/><Relationship Id="rId23" Type="http://schemas.openxmlformats.org/officeDocument/2006/relationships/hyperlink" Target="http://www.uta.edu/titleIX" TargetMode="External"/><Relationship Id="rId28" Type="http://schemas.openxmlformats.org/officeDocument/2006/relationships/hyperlink" Target="http://www.uta.edu/universitycollege/resources/college-based-clinics-labs.php" TargetMode="External"/><Relationship Id="rId36" Type="http://schemas.openxmlformats.org/officeDocument/2006/relationships/hyperlink" Target="http://library.uta.edu/academic-plaza" TargetMode="External"/><Relationship Id="rId49" Type="http://schemas.openxmlformats.org/officeDocument/2006/relationships/hyperlink" Target="file:///C:\Users\michaels\AppData\Local\Temp\library@uta.edu" TargetMode="External"/><Relationship Id="rId57" Type="http://schemas.openxmlformats.org/officeDocument/2006/relationships/hyperlink" Target="http://libguides.uta.edu" TargetMode="External"/><Relationship Id="rId10" Type="http://schemas.openxmlformats.org/officeDocument/2006/relationships/hyperlink" Target="https://www.uta.edu/mentis/profile/?316" TargetMode="External"/><Relationship Id="rId31" Type="http://schemas.openxmlformats.org/officeDocument/2006/relationships/hyperlink" Target="mailto:resources@uta.edu" TargetMode="External"/><Relationship Id="rId44" Type="http://schemas.openxmlformats.org/officeDocument/2006/relationships/hyperlink" Target="http://www.uta.edu/police/Evacuation%20Procedures.pdf" TargetMode="External"/><Relationship Id="rId52" Type="http://schemas.openxmlformats.org/officeDocument/2006/relationships/hyperlink" Target="https://na01.safelinks.protection.outlook.com/?url=http%3A%2F%2Flibguides.uta.edu%2Fnursing&amp;data=02%7C01%7C%7C0d1da449e5d04784c1fa08d5ec0bc951%7C5cdc5b43d7be4caa8173729e3b0a62d9%7C0%7C0%7C636674457709527399&amp;sdata=xd0An2FCDmWe%2FGNQBxi5zsnqLLgLh8binjHTXN7%2F%2BCE%3D&amp;reserved=0" TargetMode="External"/><Relationship Id="rId60" Type="http://schemas.openxmlformats.org/officeDocument/2006/relationships/hyperlink" Target="http://pulse.uta.edu/vwebv/enterCourseReserve.do" TargetMode="External"/><Relationship Id="rId65" Type="http://schemas.openxmlformats.org/officeDocument/2006/relationships/hyperlink" Target="http://library.uta.edu/academic-plaza" TargetMode="External"/><Relationship Id="rId73" Type="http://schemas.openxmlformats.org/officeDocument/2006/relationships/hyperlink" Target="mailto:brittany.garza@uta.edu" TargetMode="External"/><Relationship Id="rId78" Type="http://schemas.openxmlformats.org/officeDocument/2006/relationships/hyperlink" Target="http://www.uta.edu/conhi/students/policy/index.php" TargetMode="External"/><Relationship Id="rId81" Type="http://schemas.openxmlformats.org/officeDocument/2006/relationships/hyperlink" Target="mailto:johngonz@uta.edu" TargetMode="External"/><Relationship Id="rId86" Type="http://schemas.openxmlformats.org/officeDocument/2006/relationships/hyperlink" Target="file:///\\talisman\nurs\Academic%20Programs\MSN%20Programs%20(Carter%20and%20Trevino)\Syllabi\Syllabi%20Templates\mhare@uta.edu" TargetMode="External"/><Relationship Id="rId9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ichaels@uta.edu" TargetMode="External"/><Relationship Id="rId13" Type="http://schemas.openxmlformats.org/officeDocument/2006/relationships/hyperlink" Target="http://www.utashop.com/" TargetMode="External"/><Relationship Id="rId18" Type="http://schemas.openxmlformats.org/officeDocument/2006/relationships/hyperlink" Target="http://www.uta.edu/uta/acadcal.php?session=20176" TargetMode="External"/><Relationship Id="rId39" Type="http://schemas.openxmlformats.org/officeDocument/2006/relationships/hyperlink" Target="mailto:schira@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9CF52-6AD8-4F57-A48F-68BCBD89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Michael, Jacqueline L</cp:lastModifiedBy>
  <cp:revision>2</cp:revision>
  <cp:lastPrinted>2018-03-22T15:56:00Z</cp:lastPrinted>
  <dcterms:created xsi:type="dcterms:W3CDTF">2018-08-07T17:15:00Z</dcterms:created>
  <dcterms:modified xsi:type="dcterms:W3CDTF">2018-08-07T17:15:00Z</dcterms:modified>
</cp:coreProperties>
</file>